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theme/themeOverride1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CFA" w:rsidRDefault="003F234C" w:rsidP="00004B1C">
      <w:pPr>
        <w:ind w:left="-1080" w:right="-874"/>
        <w:jc w:val="both"/>
      </w:pPr>
      <w:r>
        <w:rPr>
          <w:noProof/>
          <w:lang w:eastAsia="en-US"/>
        </w:rPr>
        <mc:AlternateContent>
          <mc:Choice Requires="wps">
            <w:drawing>
              <wp:anchor distT="0" distB="0" distL="114300" distR="114300" simplePos="0" relativeHeight="251644928" behindDoc="1" locked="0" layoutInCell="1" allowOverlap="1" wp14:anchorId="1A0F42A1" wp14:editId="567BEBC9">
                <wp:simplePos x="0" y="0"/>
                <wp:positionH relativeFrom="margin">
                  <wp:posOffset>1</wp:posOffset>
                </wp:positionH>
                <wp:positionV relativeFrom="topMargin">
                  <wp:posOffset>1085850</wp:posOffset>
                </wp:positionV>
                <wp:extent cx="6704330" cy="628650"/>
                <wp:effectExtent l="95250" t="38100" r="96520" b="152400"/>
                <wp:wrapNone/>
                <wp:docPr id="7" name="Rectangle 7"/>
                <wp:cNvGraphicFramePr/>
                <a:graphic xmlns:a="http://schemas.openxmlformats.org/drawingml/2006/main">
                  <a:graphicData uri="http://schemas.microsoft.com/office/word/2010/wordprocessingShape">
                    <wps:wsp>
                      <wps:cNvSpPr/>
                      <wps:spPr>
                        <a:xfrm>
                          <a:off x="0" y="0"/>
                          <a:ext cx="6704330" cy="628650"/>
                        </a:xfrm>
                        <a:prstGeom prst="rect">
                          <a:avLst/>
                        </a:prstGeom>
                        <a:solidFill>
                          <a:schemeClr val="accent1">
                            <a:lumMod val="75000"/>
                          </a:schemeClr>
                        </a:solidFill>
                        <a:ln w="12700" cap="flat" cmpd="sng" algn="ctr">
                          <a:noFill/>
                          <a:prstDash val="solid"/>
                          <a:miter lim="800000"/>
                        </a:ln>
                        <a:effectLst>
                          <a:outerShdw blurRad="88900" dist="50800" dir="5400000" algn="t" rotWithShape="0">
                            <a:prstClr val="black">
                              <a:alpha val="25000"/>
                            </a:prstClr>
                          </a:outerShdw>
                        </a:effectLst>
                      </wps:spPr>
                      <wps:txbx>
                        <w:txbxContent>
                          <w:p w:rsidR="006E233A" w:rsidRPr="00EF208C" w:rsidRDefault="001006FA" w:rsidP="006E233A">
                            <w:pPr>
                              <w:pStyle w:val="TOC1"/>
                              <w:ind w:right="539"/>
                            </w:pPr>
                            <w:sdt>
                              <w:sdtPr>
                                <w:rPr>
                                  <w:rFonts w:ascii="Arial Rounded MT Bold" w:hAnsi="Arial Rounded MT Bold"/>
                                </w:rPr>
                                <w:alias w:val="Title"/>
                                <w:id w:val="-1609885439"/>
                                <w:dataBinding w:prefixMappings="xmlns:ns0='http://schemas.openxmlformats.org/package/2006/metadata/core-properties' xmlns:ns1='http://purl.org/dc/elements/1.1/'" w:xpath="/ns0:coreProperties[1]/ns1:title[1]" w:storeItemID="{6C3C8BC8-F283-45AE-878A-BAB7291924A1}"/>
                                <w:text/>
                              </w:sdtPr>
                              <w:sdtEndPr/>
                              <w:sdtContent>
                                <w:r w:rsidR="002749DA">
                                  <w:rPr>
                                    <w:rFonts w:ascii="Arial Rounded MT Bold" w:hAnsi="Arial Rounded MT Bold"/>
                                  </w:rPr>
                                  <w:t>Tuberculosis</w:t>
                                </w:r>
                              </w:sdtContent>
                            </w:sdt>
                          </w:p>
                          <w:tbl>
                            <w:tblPr>
                              <w:tblW w:w="5000" w:type="pct"/>
                              <w:jc w:val="center"/>
                              <w:tblLook w:val="04A0" w:firstRow="1" w:lastRow="0" w:firstColumn="1" w:lastColumn="0" w:noHBand="0" w:noVBand="1"/>
                            </w:tblPr>
                            <w:tblGrid>
                              <w:gridCol w:w="3417"/>
                              <w:gridCol w:w="3416"/>
                              <w:gridCol w:w="3417"/>
                            </w:tblGrid>
                            <w:tr w:rsidR="006E233A">
                              <w:trPr>
                                <w:jc w:val="center"/>
                              </w:trPr>
                              <w:tc>
                                <w:tcPr>
                                  <w:tcW w:w="3086" w:type="dxa"/>
                                </w:tcPr>
                                <w:p w:rsidR="006E233A" w:rsidRDefault="001006FA">
                                  <w:pPr>
                                    <w:spacing w:after="160" w:line="264" w:lineRule="auto"/>
                                    <w:ind w:right="539"/>
                                    <w:jc w:val="center"/>
                                  </w:pPr>
                                  <w:sdt>
                                    <w:sdtPr>
                                      <w:alias w:val="Company"/>
                                      <w:id w:val="-1998643587"/>
                                      <w:dataBinding w:prefixMappings="xmlns:ns0='http://schemas.openxmlformats.org/officeDocument/2006/extended-properties'" w:xpath="/ns0:Properties[1]/ns0:Company[1]" w:storeItemID="{6668398D-A668-4E3E-A5EB-62B293D839F1}"/>
                                      <w:text/>
                                    </w:sdtPr>
                                    <w:sdtEndPr/>
                                    <w:sdtContent>
                                      <w:r w:rsidR="006E233A">
                                        <w:t>Hewlett-Packard Company</w:t>
                                      </w:r>
                                    </w:sdtContent>
                                  </w:sdt>
                                </w:p>
                              </w:tc>
                              <w:tc>
                                <w:tcPr>
                                  <w:tcW w:w="3086" w:type="dxa"/>
                                </w:tcPr>
                                <w:sdt>
                                  <w:sdtPr>
                                    <w:rPr>
                                      <w:b/>
                                      <w:bCs/>
                                    </w:rPr>
                                    <w:alias w:val="Date"/>
                                    <w:id w:val="28694160"/>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6E233A" w:rsidRDefault="006E233A">
                                      <w:pPr>
                                        <w:spacing w:after="160" w:line="264" w:lineRule="auto"/>
                                        <w:ind w:right="539"/>
                                        <w:jc w:val="center"/>
                                      </w:pPr>
                                      <w:r>
                                        <w:t>[Pick the date]</w:t>
                                      </w:r>
                                    </w:p>
                                  </w:sdtContent>
                                </w:sdt>
                              </w:tc>
                              <w:tc>
                                <w:tcPr>
                                  <w:tcW w:w="3087" w:type="dxa"/>
                                </w:tcPr>
                                <w:sdt>
                                  <w:sdtPr>
                                    <w:alias w:val="Volume"/>
                                    <w:tag w:val="Volume"/>
                                    <w:id w:val="-1415697538"/>
                                    <w:showingPlcHdr/>
                                    <w:dataBinding w:xpath="/Newsletter/Volume" w:storeItemID="{0392F253-333C-4A53-9243-D24BE37970BC}"/>
                                    <w:text/>
                                  </w:sdtPr>
                                  <w:sdtEndPr/>
                                  <w:sdtContent>
                                    <w:p w:rsidR="006E233A" w:rsidRDefault="006E233A">
                                      <w:pPr>
                                        <w:ind w:right="539"/>
                                        <w:jc w:val="center"/>
                                      </w:pPr>
                                      <w:r>
                                        <w:t>[Edition 1, Volume 1]</w:t>
                                      </w:r>
                                    </w:p>
                                  </w:sdtContent>
                                </w:sdt>
                                <w:p w:rsidR="006E233A" w:rsidRDefault="006E233A">
                                  <w:pPr>
                                    <w:ind w:right="539"/>
                                    <w:jc w:val="center"/>
                                  </w:pPr>
                                </w:p>
                              </w:tc>
                            </w:tr>
                          </w:tbl>
                          <w:p w:rsidR="006E233A" w:rsidRDefault="006E233A" w:rsidP="006E233A">
                            <w:pPr>
                              <w:ind w:right="539"/>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1A0F42A1" id="Rectangle 7" o:spid="_x0000_s1026" style="position:absolute;left:0;text-align:left;margin-left:0;margin-top:85.5pt;width:527.9pt;height:4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" fillcolor="#2e74b5 [2404]" stroked="f" strokeweight="1pt">
                <v:shadow on="t" color="black" opacity=".25" origin=",-.5" offset="0,4pt"/>
                <v:textbox inset=",14.4pt">
                  <w:txbxContent>
                    <w:p w:rsidR="006E233A" w:rsidRPr="00EF208C" w:rsidRDefault="001006FA" w:rsidP="006E233A">
                      <w:pPr>
                        <w:pStyle w:val="TOC1"/>
                        <w:ind w:right="539"/>
                      </w:pPr>
                      <w:sdt>
                        <w:sdtPr>
                          <w:rPr>
                            <w:rFonts w:ascii="Arial Rounded MT Bold" w:hAnsi="Arial Rounded MT Bold"/>
                          </w:rPr>
                          <w:alias w:val="Title"/>
                          <w:id w:val="-1609885439"/>
                          <w:dataBinding w:prefixMappings="xmlns:ns0='http://schemas.openxmlformats.org/package/2006/metadata/core-properties' xmlns:ns1='http://purl.org/dc/elements/1.1/'" w:xpath="/ns0:coreProperties[1]/ns1:title[1]" w:storeItemID="{6C3C8BC8-F283-45AE-878A-BAB7291924A1}"/>
                          <w:text/>
                        </w:sdtPr>
                        <w:sdtEndPr/>
                        <w:sdtContent>
                          <w:r w:rsidR="002749DA">
                            <w:rPr>
                              <w:rFonts w:ascii="Arial Rounded MT Bold" w:hAnsi="Arial Rounded MT Bold"/>
                            </w:rPr>
                            <w:t>Tuberculosis</w:t>
                          </w:r>
                        </w:sdtContent>
                      </w:sdt>
                    </w:p>
                    <w:tbl>
                      <w:tblPr>
                        <w:tblW w:w="5000" w:type="pct"/>
                        <w:jc w:val="center"/>
                        <w:tblLook w:val="04A0" w:firstRow="1" w:lastRow="0" w:firstColumn="1" w:lastColumn="0" w:noHBand="0" w:noVBand="1"/>
                      </w:tblPr>
                      <w:tblGrid>
                        <w:gridCol w:w="3417"/>
                        <w:gridCol w:w="3416"/>
                        <w:gridCol w:w="3417"/>
                      </w:tblGrid>
                      <w:tr w:rsidR="006E233A">
                        <w:trPr>
                          <w:jc w:val="center"/>
                        </w:trPr>
                        <w:tc>
                          <w:tcPr>
                            <w:tcW w:w="3086" w:type="dxa"/>
                          </w:tcPr>
                          <w:p w:rsidR="006E233A" w:rsidRDefault="001006FA">
                            <w:pPr>
                              <w:spacing w:after="160" w:line="264" w:lineRule="auto"/>
                              <w:ind w:right="539"/>
                              <w:jc w:val="center"/>
                            </w:pPr>
                            <w:sdt>
                              <w:sdtPr>
                                <w:alias w:val="Company"/>
                                <w:id w:val="-1998643587"/>
                                <w:dataBinding w:prefixMappings="xmlns:ns0='http://schemas.openxmlformats.org/officeDocument/2006/extended-properties'" w:xpath="/ns0:Properties[1]/ns0:Company[1]" w:storeItemID="{6668398D-A668-4E3E-A5EB-62B293D839F1}"/>
                                <w:text/>
                              </w:sdtPr>
                              <w:sdtEndPr/>
                              <w:sdtContent>
                                <w:r w:rsidR="006E233A">
                                  <w:t>Hewlett-Packard Company</w:t>
                                </w:r>
                              </w:sdtContent>
                            </w:sdt>
                          </w:p>
                        </w:tc>
                        <w:tc>
                          <w:tcPr>
                            <w:tcW w:w="3086" w:type="dxa"/>
                          </w:tcPr>
                          <w:sdt>
                            <w:sdtPr>
                              <w:rPr>
                                <w:b/>
                                <w:bCs/>
                              </w:rPr>
                              <w:alias w:val="Date"/>
                              <w:id w:val="28694160"/>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6E233A" w:rsidRDefault="006E233A">
                                <w:pPr>
                                  <w:spacing w:after="160" w:line="264" w:lineRule="auto"/>
                                  <w:ind w:right="539"/>
                                  <w:jc w:val="center"/>
                                </w:pPr>
                                <w:r>
                                  <w:t>[Pick the date]</w:t>
                                </w:r>
                              </w:p>
                            </w:sdtContent>
                          </w:sdt>
                        </w:tc>
                        <w:tc>
                          <w:tcPr>
                            <w:tcW w:w="3087" w:type="dxa"/>
                          </w:tcPr>
                          <w:sdt>
                            <w:sdtPr>
                              <w:alias w:val="Volume"/>
                              <w:tag w:val="Volume"/>
                              <w:id w:val="-1415697538"/>
                              <w:showingPlcHdr/>
                              <w:dataBinding w:xpath="/Newsletter/Volume" w:storeItemID="{0392F253-333C-4A53-9243-D24BE37970BC}"/>
                              <w:text/>
                            </w:sdtPr>
                            <w:sdtEndPr/>
                            <w:sdtContent>
                              <w:p w:rsidR="006E233A" w:rsidRDefault="006E233A">
                                <w:pPr>
                                  <w:ind w:right="539"/>
                                  <w:jc w:val="center"/>
                                </w:pPr>
                                <w:r>
                                  <w:t>[Edition 1, Volume 1]</w:t>
                                </w:r>
                              </w:p>
                            </w:sdtContent>
                          </w:sdt>
                          <w:p w:rsidR="006E233A" w:rsidRDefault="006E233A">
                            <w:pPr>
                              <w:ind w:right="539"/>
                              <w:jc w:val="center"/>
                            </w:pPr>
                          </w:p>
                        </w:tc>
                      </w:tr>
                    </w:tbl>
                    <w:p w:rsidR="006E233A" w:rsidRDefault="006E233A" w:rsidP="006E233A">
                      <w:pPr>
                        <w:ind w:right="539"/>
                        <w:jc w:val="center"/>
                      </w:pPr>
                    </w:p>
                  </w:txbxContent>
                </v:textbox>
                <w10:wrap anchorx="margin" anchory="margin"/>
              </v:rect>
            </w:pict>
          </mc:Fallback>
        </mc:AlternateContent>
      </w:r>
      <w:r w:rsidR="00315D38" w:rsidRPr="001E0CFA">
        <w:rPr>
          <w:noProof/>
          <w:lang w:eastAsia="en-US"/>
        </w:rPr>
        <mc:AlternateContent>
          <mc:Choice Requires="wps">
            <w:drawing>
              <wp:anchor distT="45720" distB="45720" distL="114300" distR="114300" simplePos="0" relativeHeight="251675648" behindDoc="0" locked="0" layoutInCell="1" allowOverlap="1" wp14:anchorId="53270BDD" wp14:editId="1BFF11CD">
                <wp:simplePos x="0" y="0"/>
                <wp:positionH relativeFrom="margin">
                  <wp:align>left</wp:align>
                </wp:positionH>
                <wp:positionV relativeFrom="paragraph">
                  <wp:posOffset>466725</wp:posOffset>
                </wp:positionV>
                <wp:extent cx="2667000" cy="3695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695700"/>
                        </a:xfrm>
                        <a:prstGeom prst="rect">
                          <a:avLst/>
                        </a:prstGeom>
                        <a:solidFill>
                          <a:schemeClr val="accent1">
                            <a:lumMod val="20000"/>
                            <a:lumOff val="80000"/>
                          </a:schemeClr>
                        </a:solidFill>
                        <a:ln w="9525">
                          <a:solidFill>
                            <a:srgbClr val="000000"/>
                          </a:solidFill>
                          <a:miter lim="800000"/>
                          <a:headEnd/>
                          <a:tailEnd/>
                        </a:ln>
                      </wps:spPr>
                      <wps:txbx>
                        <w:txbxContent>
                          <w:p w:rsidR="001E0CFA" w:rsidRPr="00315D38" w:rsidRDefault="001E0CFA" w:rsidP="00004B1C">
                            <w:pPr>
                              <w:pStyle w:val="Heading1"/>
                              <w:spacing w:before="120"/>
                              <w:ind w:left="-90" w:firstLine="90"/>
                              <w:rPr>
                                <w:rFonts w:asciiTheme="minorHAnsi" w:hAnsiTheme="minorHAnsi" w:cstheme="minorHAnsi"/>
                                <w:b/>
                                <w:iCs/>
                                <w:color w:val="2E74B5" w:themeColor="accent1" w:themeShade="BF"/>
                                <w:sz w:val="24"/>
                                <w:szCs w:val="24"/>
                              </w:rPr>
                            </w:pPr>
                            <w:r w:rsidRPr="00315D38">
                              <w:rPr>
                                <w:rFonts w:asciiTheme="minorHAnsi" w:hAnsiTheme="minorHAnsi" w:cstheme="minorHAnsi"/>
                                <w:b/>
                                <w:iCs/>
                                <w:color w:val="2E74B5" w:themeColor="accent1" w:themeShade="BF"/>
                                <w:sz w:val="24"/>
                                <w:szCs w:val="24"/>
                              </w:rPr>
                              <w:t>TB epidemic status</w:t>
                            </w:r>
                          </w:p>
                          <w:p w:rsidR="00851F22" w:rsidRPr="00315D38" w:rsidRDefault="00851F22" w:rsidP="00004B1C">
                            <w:pPr>
                              <w:ind w:left="-90" w:firstLine="90"/>
                              <w:jc w:val="both"/>
                              <w:rPr>
                                <w:rFonts w:cstheme="minorHAnsi"/>
                                <w:sz w:val="24"/>
                                <w:szCs w:val="24"/>
                              </w:rPr>
                            </w:pPr>
                          </w:p>
                          <w:p w:rsidR="00851F22" w:rsidRPr="00315D38" w:rsidRDefault="00922C6A" w:rsidP="00315D38">
                            <w:pPr>
                              <w:ind w:left="-86" w:firstLine="86"/>
                              <w:jc w:val="both"/>
                              <w:rPr>
                                <w:rFonts w:cstheme="minorHAnsi"/>
                                <w:b/>
                                <w:iCs/>
                                <w:color w:val="2E74B5" w:themeColor="accent1" w:themeShade="BF"/>
                                <w:sz w:val="24"/>
                                <w:szCs w:val="24"/>
                              </w:rPr>
                            </w:pPr>
                            <w:r w:rsidRPr="00315D38">
                              <w:rPr>
                                <w:rFonts w:cstheme="minorHAnsi"/>
                                <w:sz w:val="24"/>
                                <w:szCs w:val="24"/>
                              </w:rPr>
                              <w:t xml:space="preserve">Georgia has achieved remarkable progress in fight against Tuberculosis. </w:t>
                            </w:r>
                            <w:r w:rsidR="001E0CFA" w:rsidRPr="00315D38">
                              <w:rPr>
                                <w:rFonts w:cstheme="minorHAnsi"/>
                                <w:sz w:val="24"/>
                                <w:szCs w:val="24"/>
                              </w:rPr>
                              <w:t xml:space="preserve">During the last several years TB case notification has been decreasing </w:t>
                            </w:r>
                            <w:r w:rsidR="00305599" w:rsidRPr="00315D38">
                              <w:rPr>
                                <w:rFonts w:cstheme="minorHAnsi"/>
                                <w:sz w:val="24"/>
                                <w:szCs w:val="24"/>
                              </w:rPr>
                              <w:t xml:space="preserve">on average by 9% annually </w:t>
                            </w:r>
                            <w:r w:rsidR="001E0CFA" w:rsidRPr="00315D38">
                              <w:rPr>
                                <w:rFonts w:cstheme="minorHAnsi"/>
                                <w:sz w:val="24"/>
                                <w:szCs w:val="24"/>
                              </w:rPr>
                              <w:t>and based on a robust and sustainable surveillance system, this trend seems to reflect a genuine reduction in incidence</w:t>
                            </w:r>
                            <w:r w:rsidR="001E0CFA" w:rsidRPr="00315D38">
                              <w:rPr>
                                <w:rFonts w:cstheme="minorHAnsi"/>
                                <w:b/>
                                <w:iCs/>
                                <w:color w:val="2E74B5" w:themeColor="accent1" w:themeShade="BF"/>
                                <w:sz w:val="24"/>
                                <w:szCs w:val="24"/>
                              </w:rPr>
                              <w:t xml:space="preserve">. </w:t>
                            </w:r>
                            <w:r w:rsidR="00851F22" w:rsidRPr="00315D38">
                              <w:rPr>
                                <w:rFonts w:cstheme="minorHAnsi"/>
                                <w:sz w:val="24"/>
                                <w:szCs w:val="24"/>
                              </w:rPr>
                              <w:t>According to the NTP notifications data, a total of 3,332 TB cases, all forms, were registered in the country in 2016 (including penitentiary sector), or 89.6 per 100,000 population; out of these, 2,465 were new cases (66.3 per 100,000).</w:t>
                            </w:r>
                          </w:p>
                          <w:p w:rsidR="00E40A2D" w:rsidRDefault="00E40A2D" w:rsidP="00004B1C">
                            <w:pPr>
                              <w:ind w:left="-90" w:firstLine="90"/>
                              <w:jc w:val="both"/>
                            </w:pPr>
                          </w:p>
                          <w:p w:rsidR="001E0CFA" w:rsidRDefault="001E0CFA" w:rsidP="00004B1C">
                            <w:pPr>
                              <w:ind w:left="-90" w:firstLine="9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70BDD" id="_x0000_t202" coordsize="21600,21600" o:spt="202" path="m,l,21600r21600,l21600,xe">
                <v:stroke joinstyle="miter"/>
                <v:path gradientshapeok="t" o:connecttype="rect"/>
              </v:shapetype>
              <v:shape id="Text Box 2" o:spid="_x0000_s1026" type="#_x0000_t202" style="position:absolute;left:0;text-align:left;margin-left:0;margin-top:36.75pt;width:210pt;height:291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" fillcolor="#deeaf6 [660]">
                <v:textbox>
                  <w:txbxContent>
                    <w:p w:rsidR="001E0CFA" w:rsidRPr="00315D38" w:rsidRDefault="001E0CFA" w:rsidP="00004B1C">
                      <w:pPr>
                        <w:pStyle w:val="Heading1"/>
                        <w:spacing w:before="120"/>
                        <w:ind w:left="-90" w:firstLine="90"/>
                        <w:rPr>
                          <w:rFonts w:asciiTheme="minorHAnsi" w:hAnsiTheme="minorHAnsi" w:cstheme="minorHAnsi"/>
                          <w:b/>
                          <w:iCs/>
                          <w:color w:val="2E74B5" w:themeColor="accent1" w:themeShade="BF"/>
                          <w:sz w:val="24"/>
                          <w:szCs w:val="24"/>
                        </w:rPr>
                      </w:pPr>
                      <w:r w:rsidRPr="00315D38">
                        <w:rPr>
                          <w:rFonts w:asciiTheme="minorHAnsi" w:hAnsiTheme="minorHAnsi" w:cstheme="minorHAnsi"/>
                          <w:b/>
                          <w:iCs/>
                          <w:color w:val="2E74B5" w:themeColor="accent1" w:themeShade="BF"/>
                          <w:sz w:val="24"/>
                          <w:szCs w:val="24"/>
                        </w:rPr>
                        <w:t>TB epidemic status</w:t>
                      </w:r>
                    </w:p>
                    <w:p w:rsidR="00851F22" w:rsidRPr="00315D38" w:rsidRDefault="00851F22" w:rsidP="00004B1C">
                      <w:pPr>
                        <w:ind w:left="-90" w:firstLine="90"/>
                        <w:jc w:val="both"/>
                        <w:rPr>
                          <w:rFonts w:cstheme="minorHAnsi"/>
                          <w:sz w:val="24"/>
                          <w:szCs w:val="24"/>
                        </w:rPr>
                      </w:pPr>
                    </w:p>
                    <w:p w:rsidR="00851F22" w:rsidRPr="00315D38" w:rsidRDefault="00922C6A" w:rsidP="00315D38">
                      <w:pPr>
                        <w:ind w:left="-86" w:firstLine="86"/>
                        <w:jc w:val="both"/>
                        <w:rPr>
                          <w:rFonts w:cstheme="minorHAnsi"/>
                          <w:b/>
                          <w:iCs/>
                          <w:color w:val="2E74B5" w:themeColor="accent1" w:themeShade="BF"/>
                          <w:sz w:val="24"/>
                          <w:szCs w:val="24"/>
                        </w:rPr>
                      </w:pPr>
                      <w:r w:rsidRPr="00315D38">
                        <w:rPr>
                          <w:rFonts w:cstheme="minorHAnsi"/>
                          <w:sz w:val="24"/>
                          <w:szCs w:val="24"/>
                        </w:rPr>
                        <w:t xml:space="preserve">Georgia has achieved remarkable progress in fight against Tuberculosis. </w:t>
                      </w:r>
                      <w:r w:rsidR="001E0CFA" w:rsidRPr="00315D38">
                        <w:rPr>
                          <w:rFonts w:cstheme="minorHAnsi"/>
                          <w:sz w:val="24"/>
                          <w:szCs w:val="24"/>
                        </w:rPr>
                        <w:t xml:space="preserve">During the last several years TB case notification has been decreasing </w:t>
                      </w:r>
                      <w:r w:rsidR="00305599" w:rsidRPr="00315D38">
                        <w:rPr>
                          <w:rFonts w:cstheme="minorHAnsi"/>
                          <w:sz w:val="24"/>
                          <w:szCs w:val="24"/>
                        </w:rPr>
                        <w:t xml:space="preserve">on average by 9% annually </w:t>
                      </w:r>
                      <w:r w:rsidR="001E0CFA" w:rsidRPr="00315D38">
                        <w:rPr>
                          <w:rFonts w:cstheme="minorHAnsi"/>
                          <w:sz w:val="24"/>
                          <w:szCs w:val="24"/>
                        </w:rPr>
                        <w:t>and based on a robust and sustainable surveillance system, this trend seems to reflect a genuine reduction in incidence</w:t>
                      </w:r>
                      <w:r w:rsidR="001E0CFA" w:rsidRPr="00315D38">
                        <w:rPr>
                          <w:rFonts w:cstheme="minorHAnsi"/>
                          <w:b/>
                          <w:iCs/>
                          <w:color w:val="2E74B5" w:themeColor="accent1" w:themeShade="BF"/>
                          <w:sz w:val="24"/>
                          <w:szCs w:val="24"/>
                        </w:rPr>
                        <w:t xml:space="preserve">. </w:t>
                      </w:r>
                      <w:r w:rsidR="00851F22" w:rsidRPr="00315D38">
                        <w:rPr>
                          <w:rFonts w:cstheme="minorHAnsi"/>
                          <w:sz w:val="24"/>
                          <w:szCs w:val="24"/>
                        </w:rPr>
                        <w:t>According to the NTP notifications data, a total of 3,332 TB cases, all forms, were registered in the country in 2016 (including penitentiary sector), or 89.6 per 100,000 population; out of these, 2,465 were new cases (66.3 per 100,000).</w:t>
                      </w:r>
                    </w:p>
                    <w:p w:rsidR="00E40A2D" w:rsidRDefault="00E40A2D" w:rsidP="00004B1C">
                      <w:pPr>
                        <w:ind w:left="-90" w:firstLine="90"/>
                        <w:jc w:val="both"/>
                      </w:pPr>
                    </w:p>
                    <w:p w:rsidR="001E0CFA" w:rsidRDefault="001E0CFA" w:rsidP="00004B1C">
                      <w:pPr>
                        <w:ind w:left="-90" w:firstLine="90"/>
                      </w:pPr>
                    </w:p>
                  </w:txbxContent>
                </v:textbox>
                <w10:wrap type="square" anchorx="margin"/>
              </v:shape>
            </w:pict>
          </mc:Fallback>
        </mc:AlternateContent>
      </w:r>
      <w:r w:rsidR="00315D38">
        <w:rPr>
          <w:noProof/>
          <w:lang w:eastAsia="en-US"/>
        </w:rPr>
        <mc:AlternateContent>
          <mc:Choice Requires="wps">
            <w:drawing>
              <wp:anchor distT="45720" distB="45720" distL="114300" distR="114300" simplePos="0" relativeHeight="251738112" behindDoc="0" locked="0" layoutInCell="1" allowOverlap="1" wp14:anchorId="28BFFEAC" wp14:editId="6899D1DE">
                <wp:simplePos x="0" y="0"/>
                <wp:positionH relativeFrom="column">
                  <wp:posOffset>2740025</wp:posOffset>
                </wp:positionH>
                <wp:positionV relativeFrom="paragraph">
                  <wp:posOffset>476250</wp:posOffset>
                </wp:positionV>
                <wp:extent cx="3964305" cy="3257550"/>
                <wp:effectExtent l="0" t="0" r="1714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3257550"/>
                        </a:xfrm>
                        <a:prstGeom prst="rect">
                          <a:avLst/>
                        </a:prstGeom>
                        <a:solidFill>
                          <a:srgbClr val="FFFFFF"/>
                        </a:solidFill>
                        <a:ln w="9525">
                          <a:solidFill>
                            <a:srgbClr val="000000"/>
                          </a:solidFill>
                          <a:miter lim="800000"/>
                          <a:headEnd/>
                          <a:tailEnd/>
                        </a:ln>
                      </wps:spPr>
                      <wps:txbx>
                        <w:txbxContent>
                          <w:p w:rsidR="00004B1C" w:rsidRDefault="00004B1C">
                            <w:r w:rsidRPr="00BC0614">
                              <w:rPr>
                                <w:rFonts w:eastAsia="Times New Roman" w:cstheme="minorHAnsi"/>
                                <w:noProof/>
                                <w:lang w:eastAsia="en-US"/>
                              </w:rPr>
                              <w:drawing>
                                <wp:inline distT="0" distB="0" distL="0" distR="0" wp14:anchorId="096F9D99" wp14:editId="19FDB24D">
                                  <wp:extent cx="3800475" cy="3219450"/>
                                  <wp:effectExtent l="0" t="0" r="0" b="0"/>
                                  <wp:docPr id="203" name="Chart 2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FFEAC" id="_x0000_t202" coordsize="21600,21600" o:spt="202" path="m,l,21600r21600,l21600,xe">
                <v:stroke joinstyle="miter"/>
                <v:path gradientshapeok="t" o:connecttype="rect"/>
              </v:shapetype>
              <v:shape id="_x0000_s1028" type="#_x0000_t202" style="position:absolute;left:0;text-align:left;margin-left:215.75pt;margin-top:37.5pt;width:312.15pt;height:256.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">
                <v:textbox>
                  <w:txbxContent>
                    <w:p w:rsidR="00004B1C" w:rsidRDefault="00004B1C">
                      <w:r w:rsidRPr="00BC0614">
                        <w:rPr>
                          <w:rFonts w:eastAsia="Times New Roman" w:cstheme="minorHAnsi"/>
                          <w:noProof/>
                          <w:lang w:eastAsia="en-US"/>
                        </w:rPr>
                        <w:drawing>
                          <wp:inline distT="0" distB="0" distL="0" distR="0" wp14:anchorId="096F9D99" wp14:editId="19FDB24D">
                            <wp:extent cx="3800475" cy="3219450"/>
                            <wp:effectExtent l="0" t="0" r="0" b="0"/>
                            <wp:docPr id="203" name="Chart 2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w10:wrap type="square"/>
              </v:shape>
            </w:pict>
          </mc:Fallback>
        </mc:AlternateContent>
      </w:r>
      <w:r w:rsidR="000B4B63">
        <w:t xml:space="preserve"> </w:t>
      </w:r>
    </w:p>
    <w:p w:rsidR="001E0CFA" w:rsidRDefault="00315D38" w:rsidP="001E0CFA">
      <w:pPr>
        <w:ind w:left="-993" w:right="-874"/>
        <w:jc w:val="center"/>
      </w:pPr>
      <w:r w:rsidRPr="000B4B63">
        <w:rPr>
          <w:rFonts w:eastAsiaTheme="minorHAnsi"/>
          <w:noProof/>
          <w:lang w:eastAsia="en-US"/>
        </w:rPr>
        <mc:AlternateContent>
          <mc:Choice Requires="wps">
            <w:drawing>
              <wp:anchor distT="0" distB="0" distL="114300" distR="114300" simplePos="0" relativeHeight="251755520" behindDoc="0" locked="0" layoutInCell="1" allowOverlap="1" wp14:anchorId="3E3BFDC6" wp14:editId="1E837CC8">
                <wp:simplePos x="0" y="0"/>
                <wp:positionH relativeFrom="column">
                  <wp:posOffset>3305175</wp:posOffset>
                </wp:positionH>
                <wp:positionV relativeFrom="paragraph">
                  <wp:posOffset>3488690</wp:posOffset>
                </wp:positionV>
                <wp:extent cx="2486025" cy="3048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486025" cy="304800"/>
                        </a:xfrm>
                        <a:prstGeom prst="rect">
                          <a:avLst/>
                        </a:prstGeom>
                        <a:solidFill>
                          <a:sysClr val="window" lastClr="FFFFFF"/>
                        </a:solidFill>
                        <a:ln w="6350">
                          <a:noFill/>
                        </a:ln>
                        <a:effectLst/>
                      </wps:spPr>
                      <wps:txbx>
                        <w:txbxContent>
                          <w:p w:rsidR="000B4B63" w:rsidRPr="000B4B63" w:rsidRDefault="000B4B63" w:rsidP="000B4B63">
                            <w:pPr>
                              <w:jc w:val="center"/>
                              <w:rPr>
                                <w:rFonts w:hAnsi="Calibri"/>
                                <w:b/>
                                <w:bCs/>
                                <w:color w:val="1F4E79" w:themeColor="accent1" w:themeShade="80"/>
                                <w:kern w:val="24"/>
                                <w:lang w:val="en-GB" w:eastAsia="en-GB"/>
                              </w:rPr>
                            </w:pPr>
                            <w:r w:rsidRPr="000B4B63">
                              <w:rPr>
                                <w:rFonts w:hAnsi="Calibri"/>
                                <w:b/>
                                <w:bCs/>
                                <w:color w:val="1F4E79" w:themeColor="accent1" w:themeShade="80"/>
                                <w:kern w:val="24"/>
                                <w:lang w:val="en-GB" w:eastAsia="en-GB"/>
                              </w:rPr>
                              <w:t>Notified TB Cases (2005-2016)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BFDC6" id="Text Box 23" o:spid="_x0000_s1029" type="#_x0000_t202" style="position:absolute;left:0;text-align:left;margin-left:260.25pt;margin-top:274.7pt;width:195.7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" fillcolor="window" stroked="f" strokeweight=".5pt">
                <v:textbox>
                  <w:txbxContent>
                    <w:p w:rsidR="000B4B63" w:rsidRPr="000B4B63" w:rsidRDefault="000B4B63" w:rsidP="000B4B63">
                      <w:pPr>
                        <w:jc w:val="center"/>
                        <w:rPr>
                          <w:rFonts w:hAnsi="Calibri"/>
                          <w:b/>
                          <w:bCs/>
                          <w:color w:val="1F4E79" w:themeColor="accent1" w:themeShade="80"/>
                          <w:kern w:val="24"/>
                          <w:lang w:val="en-GB" w:eastAsia="en-GB"/>
                        </w:rPr>
                      </w:pPr>
                      <w:r w:rsidRPr="000B4B63">
                        <w:rPr>
                          <w:rFonts w:hAnsi="Calibri"/>
                          <w:b/>
                          <w:bCs/>
                          <w:color w:val="1F4E79" w:themeColor="accent1" w:themeShade="80"/>
                          <w:kern w:val="24"/>
                          <w:lang w:val="en-GB" w:eastAsia="en-GB"/>
                        </w:rPr>
                        <w:t>Notified TB Cases (2005-2016)</w:t>
                      </w:r>
                    </w:p>
                  </w:txbxContent>
                </v:textbox>
              </v:shape>
            </w:pict>
          </mc:Fallback>
        </mc:AlternateContent>
      </w:r>
    </w:p>
    <w:p w:rsidR="001E0CFA" w:rsidRDefault="00315D38" w:rsidP="00004B1C">
      <w:pPr>
        <w:ind w:left="-993" w:right="-874"/>
        <w:jc w:val="both"/>
      </w:pPr>
      <w:r>
        <w:rPr>
          <w:noProof/>
          <w:lang w:eastAsia="en-US"/>
        </w:rPr>
        <mc:AlternateContent>
          <mc:Choice Requires="wps">
            <w:drawing>
              <wp:anchor distT="45720" distB="45720" distL="114300" distR="114300" simplePos="0" relativeHeight="251740160" behindDoc="0" locked="0" layoutInCell="1" allowOverlap="1" wp14:anchorId="2AC91D83" wp14:editId="007DF91E">
                <wp:simplePos x="0" y="0"/>
                <wp:positionH relativeFrom="margin">
                  <wp:posOffset>892175</wp:posOffset>
                </wp:positionH>
                <wp:positionV relativeFrom="paragraph">
                  <wp:posOffset>1421130</wp:posOffset>
                </wp:positionV>
                <wp:extent cx="3228975" cy="3048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04800"/>
                        </a:xfrm>
                        <a:prstGeom prst="rect">
                          <a:avLst/>
                        </a:prstGeom>
                        <a:solidFill>
                          <a:srgbClr val="FFFFFF"/>
                        </a:solidFill>
                        <a:ln w="9525">
                          <a:noFill/>
                          <a:miter lim="800000"/>
                          <a:headEnd/>
                          <a:tailEnd/>
                        </a:ln>
                      </wps:spPr>
                      <wps:txbx>
                        <w:txbxContent>
                          <w:p w:rsidR="007D613D" w:rsidRPr="00C03DCC" w:rsidRDefault="002D7714" w:rsidP="004A3B48">
                            <w:pPr>
                              <w:pStyle w:val="NormalWeb"/>
                              <w:spacing w:before="0" w:beforeAutospacing="0" w:after="0" w:afterAutospacing="0"/>
                              <w:jc w:val="center"/>
                              <w:rPr>
                                <w:rFonts w:asciiTheme="minorHAnsi" w:hAnsi="Calibri" w:cstheme="minorBidi"/>
                                <w:b/>
                                <w:bCs/>
                                <w:color w:val="1F4E79" w:themeColor="accent1" w:themeShade="80"/>
                                <w:kern w:val="24"/>
                                <w:sz w:val="28"/>
                                <w:szCs w:val="48"/>
                              </w:rPr>
                            </w:pPr>
                            <w:r w:rsidRPr="00C03DCC">
                              <w:rPr>
                                <w:rFonts w:asciiTheme="minorHAnsi" w:hAnsi="Calibri" w:cstheme="minorBidi"/>
                                <w:b/>
                                <w:bCs/>
                                <w:color w:val="1F4E79" w:themeColor="accent1" w:themeShade="80"/>
                                <w:kern w:val="24"/>
                                <w:sz w:val="28"/>
                                <w:szCs w:val="48"/>
                              </w:rPr>
                              <w:t>DR-TB prevalence in Georgia (2005-2016)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91D83" id="_x0000_s1030" type="#_x0000_t202" style="position:absolute;left:0;text-align:left;margin-left:70.25pt;margin-top:111.9pt;width:254.25pt;height:24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" stroked="f">
                <v:textbox>
                  <w:txbxContent>
                    <w:p w:rsidR="007D613D" w:rsidRPr="00C03DCC" w:rsidRDefault="002D7714" w:rsidP="004A3B48">
                      <w:pPr>
                        <w:pStyle w:val="NormalWeb"/>
                        <w:spacing w:before="0" w:beforeAutospacing="0" w:after="0" w:afterAutospacing="0"/>
                        <w:jc w:val="center"/>
                        <w:rPr>
                          <w:rFonts w:asciiTheme="minorHAnsi" w:hAnsi="Calibri" w:cstheme="minorBidi"/>
                          <w:b/>
                          <w:bCs/>
                          <w:color w:val="1F4E79" w:themeColor="accent1" w:themeShade="80"/>
                          <w:kern w:val="24"/>
                          <w:sz w:val="28"/>
                          <w:szCs w:val="48"/>
                        </w:rPr>
                      </w:pPr>
                      <w:r w:rsidRPr="00C03DCC">
                        <w:rPr>
                          <w:rFonts w:asciiTheme="minorHAnsi" w:hAnsi="Calibri" w:cstheme="minorBidi"/>
                          <w:b/>
                          <w:bCs/>
                          <w:color w:val="1F4E79" w:themeColor="accent1" w:themeShade="80"/>
                          <w:kern w:val="24"/>
                          <w:sz w:val="28"/>
                          <w:szCs w:val="48"/>
                        </w:rPr>
                        <w:t>DR-TB prevalence in Georgia (2005-2016)</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731968" behindDoc="0" locked="0" layoutInCell="1" allowOverlap="1" wp14:anchorId="7BCAB528" wp14:editId="2A94C7C1">
                <wp:simplePos x="0" y="0"/>
                <wp:positionH relativeFrom="margin">
                  <wp:align>left</wp:align>
                </wp:positionH>
                <wp:positionV relativeFrom="paragraph">
                  <wp:posOffset>262890</wp:posOffset>
                </wp:positionV>
                <wp:extent cx="6692265" cy="1123950"/>
                <wp:effectExtent l="0" t="0" r="1333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265" cy="1123950"/>
                        </a:xfrm>
                        <a:prstGeom prst="rect">
                          <a:avLst/>
                        </a:prstGeom>
                        <a:solidFill>
                          <a:srgbClr val="FFFFFF"/>
                        </a:solidFill>
                        <a:ln w="9525">
                          <a:solidFill>
                            <a:srgbClr val="000000"/>
                          </a:solidFill>
                          <a:miter lim="800000"/>
                          <a:headEnd/>
                          <a:tailEnd/>
                        </a:ln>
                      </wps:spPr>
                      <wps:txbx>
                        <w:txbxContent>
                          <w:p w:rsidR="00E40A2D" w:rsidRPr="00315D38" w:rsidRDefault="00E40A2D" w:rsidP="002D7714">
                            <w:pPr>
                              <w:jc w:val="both"/>
                              <w:rPr>
                                <w:sz w:val="24"/>
                                <w:szCs w:val="24"/>
                              </w:rPr>
                            </w:pPr>
                            <w:r w:rsidRPr="00315D38">
                              <w:rPr>
                                <w:sz w:val="24"/>
                                <w:szCs w:val="24"/>
                              </w:rPr>
                              <w:t>From 2016 Georgia is not listed among t</w:t>
                            </w:r>
                            <w:r w:rsidR="007D613D" w:rsidRPr="00315D38">
                              <w:rPr>
                                <w:sz w:val="24"/>
                                <w:szCs w:val="24"/>
                              </w:rPr>
                              <w:t>he high MDR TB burden countries;</w:t>
                            </w:r>
                            <w:r w:rsidRPr="00315D38">
                              <w:rPr>
                                <w:sz w:val="24"/>
                                <w:szCs w:val="24"/>
                              </w:rPr>
                              <w:t xml:space="preserve"> </w:t>
                            </w:r>
                            <w:r w:rsidR="007D613D" w:rsidRPr="00315D38">
                              <w:rPr>
                                <w:sz w:val="24"/>
                                <w:szCs w:val="24"/>
                              </w:rPr>
                              <w:t>however</w:t>
                            </w:r>
                            <w:r w:rsidRPr="00315D38">
                              <w:rPr>
                                <w:sz w:val="24"/>
                                <w:szCs w:val="24"/>
                              </w:rPr>
                              <w:t>,</w:t>
                            </w:r>
                            <w:r w:rsidR="007D613D" w:rsidRPr="00315D38">
                              <w:rPr>
                                <w:sz w:val="24"/>
                                <w:szCs w:val="24"/>
                              </w:rPr>
                              <w:t xml:space="preserve"> according to the WHO Euro surveillance report</w:t>
                            </w:r>
                            <w:r w:rsidR="00EE1716" w:rsidRPr="00315D38">
                              <w:rPr>
                                <w:sz w:val="24"/>
                                <w:szCs w:val="24"/>
                              </w:rPr>
                              <w:t xml:space="preserve"> (2017)</w:t>
                            </w:r>
                            <w:r w:rsidR="007D613D" w:rsidRPr="00315D38">
                              <w:rPr>
                                <w:sz w:val="24"/>
                                <w:szCs w:val="24"/>
                              </w:rPr>
                              <w:t xml:space="preserve"> the estimated number of all forms of incident cases in 2015 amounted to</w:t>
                            </w:r>
                            <w:r w:rsidRPr="00315D38">
                              <w:rPr>
                                <w:sz w:val="24"/>
                                <w:szCs w:val="24"/>
                              </w:rPr>
                              <w:t xml:space="preserve"> </w:t>
                            </w:r>
                            <w:r w:rsidR="007D613D" w:rsidRPr="00315D38">
                              <w:rPr>
                                <w:sz w:val="24"/>
                                <w:szCs w:val="24"/>
                              </w:rPr>
                              <w:t xml:space="preserve">99 per 100,000 population, which is </w:t>
                            </w:r>
                            <w:r w:rsidRPr="00315D38">
                              <w:rPr>
                                <w:sz w:val="24"/>
                                <w:szCs w:val="24"/>
                              </w:rPr>
                              <w:t>the top third estimated incidence in the WHO European Region</w:t>
                            </w:r>
                            <w:r w:rsidR="007D613D" w:rsidRPr="00315D38">
                              <w:rPr>
                                <w:sz w:val="24"/>
                                <w:szCs w:val="24"/>
                              </w:rPr>
                              <w:t>,</w:t>
                            </w:r>
                            <w:r w:rsidRPr="00315D38">
                              <w:rPr>
                                <w:sz w:val="24"/>
                                <w:szCs w:val="24"/>
                              </w:rPr>
                              <w:t xml:space="preserve"> </w:t>
                            </w:r>
                            <w:r w:rsidR="007D613D" w:rsidRPr="00315D38">
                              <w:rPr>
                                <w:sz w:val="24"/>
                                <w:szCs w:val="24"/>
                              </w:rPr>
                              <w:t xml:space="preserve">exceeding European average almost three times </w:t>
                            </w:r>
                            <w:r w:rsidRPr="00315D38">
                              <w:rPr>
                                <w:sz w:val="24"/>
                                <w:szCs w:val="24"/>
                              </w:rPr>
                              <w:t>and thus,</w:t>
                            </w:r>
                            <w:r w:rsidR="007D613D" w:rsidRPr="00315D38">
                              <w:rPr>
                                <w:sz w:val="24"/>
                                <w:szCs w:val="24"/>
                              </w:rPr>
                              <w:t xml:space="preserve"> Georgia is</w:t>
                            </w:r>
                            <w:r w:rsidRPr="00315D38">
                              <w:rPr>
                                <w:sz w:val="24"/>
                                <w:szCs w:val="24"/>
                              </w:rPr>
                              <w:t xml:space="preserve"> considered a high-priority country.</w:t>
                            </w:r>
                            <w:r w:rsidR="00851F22" w:rsidRPr="00315D38">
                              <w:rPr>
                                <w:sz w:val="24"/>
                                <w:szCs w:val="24"/>
                              </w:rPr>
                              <w:t xml:space="preserve"> </w:t>
                            </w:r>
                            <w:r w:rsidRPr="00315D38">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AB528" id="_x0000_s1031" type="#_x0000_t202" style="position:absolute;left:0;text-align:left;margin-left:0;margin-top:20.7pt;width:526.95pt;height:88.5pt;z-index:251731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">
                <v:textbox>
                  <w:txbxContent>
                    <w:p w:rsidR="00E40A2D" w:rsidRPr="00315D38" w:rsidRDefault="00E40A2D" w:rsidP="002D7714">
                      <w:pPr>
                        <w:jc w:val="both"/>
                        <w:rPr>
                          <w:sz w:val="24"/>
                          <w:szCs w:val="24"/>
                        </w:rPr>
                      </w:pPr>
                      <w:r w:rsidRPr="00315D38">
                        <w:rPr>
                          <w:sz w:val="24"/>
                          <w:szCs w:val="24"/>
                        </w:rPr>
                        <w:t>From 2016 Georgia is not listed among t</w:t>
                      </w:r>
                      <w:r w:rsidR="007D613D" w:rsidRPr="00315D38">
                        <w:rPr>
                          <w:sz w:val="24"/>
                          <w:szCs w:val="24"/>
                        </w:rPr>
                        <w:t>he high MDR TB burden countries;</w:t>
                      </w:r>
                      <w:r w:rsidRPr="00315D38">
                        <w:rPr>
                          <w:sz w:val="24"/>
                          <w:szCs w:val="24"/>
                        </w:rPr>
                        <w:t xml:space="preserve"> </w:t>
                      </w:r>
                      <w:r w:rsidR="007D613D" w:rsidRPr="00315D38">
                        <w:rPr>
                          <w:sz w:val="24"/>
                          <w:szCs w:val="24"/>
                        </w:rPr>
                        <w:t>however</w:t>
                      </w:r>
                      <w:r w:rsidRPr="00315D38">
                        <w:rPr>
                          <w:sz w:val="24"/>
                          <w:szCs w:val="24"/>
                        </w:rPr>
                        <w:t>,</w:t>
                      </w:r>
                      <w:r w:rsidR="007D613D" w:rsidRPr="00315D38">
                        <w:rPr>
                          <w:sz w:val="24"/>
                          <w:szCs w:val="24"/>
                        </w:rPr>
                        <w:t xml:space="preserve"> according to the WHO Euro surveillance report</w:t>
                      </w:r>
                      <w:r w:rsidR="00EE1716" w:rsidRPr="00315D38">
                        <w:rPr>
                          <w:sz w:val="24"/>
                          <w:szCs w:val="24"/>
                        </w:rPr>
                        <w:t xml:space="preserve"> (2017)</w:t>
                      </w:r>
                      <w:r w:rsidR="007D613D" w:rsidRPr="00315D38">
                        <w:rPr>
                          <w:sz w:val="24"/>
                          <w:szCs w:val="24"/>
                        </w:rPr>
                        <w:t xml:space="preserve"> the estimated number of all forms of incident cases in 2015 amounted to</w:t>
                      </w:r>
                      <w:r w:rsidRPr="00315D38">
                        <w:rPr>
                          <w:sz w:val="24"/>
                          <w:szCs w:val="24"/>
                        </w:rPr>
                        <w:t xml:space="preserve"> </w:t>
                      </w:r>
                      <w:r w:rsidR="007D613D" w:rsidRPr="00315D38">
                        <w:rPr>
                          <w:sz w:val="24"/>
                          <w:szCs w:val="24"/>
                        </w:rPr>
                        <w:t xml:space="preserve">99 per 100,000 population, which is </w:t>
                      </w:r>
                      <w:r w:rsidRPr="00315D38">
                        <w:rPr>
                          <w:sz w:val="24"/>
                          <w:szCs w:val="24"/>
                        </w:rPr>
                        <w:t>the top third estimated incidence in the WHO European Region</w:t>
                      </w:r>
                      <w:r w:rsidR="007D613D" w:rsidRPr="00315D38">
                        <w:rPr>
                          <w:sz w:val="24"/>
                          <w:szCs w:val="24"/>
                        </w:rPr>
                        <w:t>,</w:t>
                      </w:r>
                      <w:r w:rsidRPr="00315D38">
                        <w:rPr>
                          <w:sz w:val="24"/>
                          <w:szCs w:val="24"/>
                        </w:rPr>
                        <w:t xml:space="preserve"> </w:t>
                      </w:r>
                      <w:r w:rsidR="007D613D" w:rsidRPr="00315D38">
                        <w:rPr>
                          <w:sz w:val="24"/>
                          <w:szCs w:val="24"/>
                        </w:rPr>
                        <w:t xml:space="preserve">exceeding European average almost three times </w:t>
                      </w:r>
                      <w:r w:rsidRPr="00315D38">
                        <w:rPr>
                          <w:sz w:val="24"/>
                          <w:szCs w:val="24"/>
                        </w:rPr>
                        <w:t>and thus,</w:t>
                      </w:r>
                      <w:r w:rsidR="007D613D" w:rsidRPr="00315D38">
                        <w:rPr>
                          <w:sz w:val="24"/>
                          <w:szCs w:val="24"/>
                        </w:rPr>
                        <w:t xml:space="preserve"> Georgia is</w:t>
                      </w:r>
                      <w:r w:rsidRPr="00315D38">
                        <w:rPr>
                          <w:sz w:val="24"/>
                          <w:szCs w:val="24"/>
                        </w:rPr>
                        <w:t xml:space="preserve"> considered a high-priority country.</w:t>
                      </w:r>
                      <w:r w:rsidR="00851F22" w:rsidRPr="00315D38">
                        <w:rPr>
                          <w:sz w:val="24"/>
                          <w:szCs w:val="24"/>
                        </w:rPr>
                        <w:t xml:space="preserve"> </w:t>
                      </w:r>
                      <w:r w:rsidRPr="00315D38">
                        <w:rPr>
                          <w:sz w:val="24"/>
                          <w:szCs w:val="24"/>
                        </w:rPr>
                        <w:t xml:space="preserve">  </w:t>
                      </w:r>
                    </w:p>
                  </w:txbxContent>
                </v:textbox>
                <w10:wrap type="square" anchorx="margin"/>
              </v:shape>
            </w:pict>
          </mc:Fallback>
        </mc:AlternateContent>
      </w:r>
    </w:p>
    <w:p w:rsidR="001E0CFA" w:rsidRDefault="00315D38" w:rsidP="00547F23">
      <w:pPr>
        <w:ind w:right="-874"/>
      </w:pPr>
      <w:r>
        <w:rPr>
          <w:noProof/>
          <w:lang w:eastAsia="en-US"/>
        </w:rPr>
        <w:drawing>
          <wp:inline distT="0" distB="0" distL="0" distR="0" wp14:anchorId="7B09B1D9" wp14:editId="3DF8BC88">
            <wp:extent cx="6704330" cy="2371725"/>
            <wp:effectExtent l="0" t="0" r="127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E0CFA" w:rsidRDefault="005033EB" w:rsidP="00005B41">
      <w:pPr>
        <w:ind w:left="-993" w:right="-874"/>
      </w:pPr>
      <w:r>
        <w:rPr>
          <w:noProof/>
          <w:lang w:eastAsia="en-US"/>
        </w:rPr>
        <w:lastRenderedPageBreak/>
        <mc:AlternateContent>
          <mc:Choice Requires="wps">
            <w:drawing>
              <wp:anchor distT="0" distB="0" distL="114300" distR="114300" simplePos="0" relativeHeight="251671552" behindDoc="1" locked="0" layoutInCell="1" allowOverlap="1" wp14:anchorId="0DEE21E6" wp14:editId="03973320">
                <wp:simplePos x="0" y="0"/>
                <wp:positionH relativeFrom="page">
                  <wp:posOffset>111760</wp:posOffset>
                </wp:positionH>
                <wp:positionV relativeFrom="topMargin">
                  <wp:posOffset>3757930</wp:posOffset>
                </wp:positionV>
                <wp:extent cx="7343775" cy="771525"/>
                <wp:effectExtent l="95250" t="38100" r="104775" b="161925"/>
                <wp:wrapNone/>
                <wp:docPr id="1" name="Rectangle 1"/>
                <wp:cNvGraphicFramePr/>
                <a:graphic xmlns:a="http://schemas.openxmlformats.org/drawingml/2006/main">
                  <a:graphicData uri="http://schemas.microsoft.com/office/word/2010/wordprocessingShape">
                    <wps:wsp>
                      <wps:cNvSpPr/>
                      <wps:spPr>
                        <a:xfrm>
                          <a:off x="0" y="0"/>
                          <a:ext cx="7343775" cy="771525"/>
                        </a:xfrm>
                        <a:prstGeom prst="rect">
                          <a:avLst/>
                        </a:prstGeom>
                        <a:solidFill>
                          <a:srgbClr val="5B9BD5">
                            <a:lumMod val="50000"/>
                          </a:srgbClr>
                        </a:solidFill>
                        <a:ln w="12700" cap="flat" cmpd="sng" algn="ctr">
                          <a:noFill/>
                          <a:prstDash val="solid"/>
                          <a:miter lim="800000"/>
                        </a:ln>
                        <a:effectLst>
                          <a:outerShdw blurRad="88900" dist="50800" dir="5400000" algn="t" rotWithShape="0">
                            <a:prstClr val="black">
                              <a:alpha val="25000"/>
                            </a:prstClr>
                          </a:outerShdw>
                        </a:effectLst>
                      </wps:spPr>
                      <wps:txbx>
                        <w:txbxContent>
                          <w:p w:rsidR="005C0D16" w:rsidRPr="00AA3902" w:rsidRDefault="00384997" w:rsidP="005C0D16">
                            <w:pPr>
                              <w:ind w:right="539"/>
                              <w:jc w:val="center"/>
                              <w:rPr>
                                <w:color w:val="9CC2E5" w:themeColor="accent1" w:themeTint="99"/>
                                <w:sz w:val="40"/>
                                <w:szCs w:val="40"/>
                              </w:rPr>
                            </w:pPr>
                            <w:r>
                              <w:rPr>
                                <w:rFonts w:asciiTheme="majorHAnsi" w:eastAsiaTheme="majorEastAsia" w:hAnsi="Franklin Gothic Book" w:cstheme="majorBidi"/>
                                <w:b/>
                                <w:bCs/>
                                <w:color w:val="9CC2E5" w:themeColor="accent1" w:themeTint="99"/>
                                <w:kern w:val="24"/>
                                <w:sz w:val="40"/>
                                <w:szCs w:val="40"/>
                              </w:rPr>
                              <w:t>National efforts t</w:t>
                            </w:r>
                            <w:r w:rsidR="00922C6A">
                              <w:rPr>
                                <w:rFonts w:asciiTheme="majorHAnsi" w:eastAsiaTheme="majorEastAsia" w:hAnsi="Franklin Gothic Book" w:cstheme="majorBidi"/>
                                <w:b/>
                                <w:bCs/>
                                <w:color w:val="9CC2E5" w:themeColor="accent1" w:themeTint="99"/>
                                <w:kern w:val="24"/>
                                <w:sz w:val="40"/>
                                <w:szCs w:val="40"/>
                              </w:rPr>
                              <w:t>owards</w:t>
                            </w:r>
                            <w:r w:rsidR="005C0D16" w:rsidRPr="00AA3902">
                              <w:rPr>
                                <w:rFonts w:asciiTheme="majorHAnsi" w:eastAsiaTheme="majorEastAsia" w:hAnsi="Franklin Gothic Book" w:cstheme="majorBidi"/>
                                <w:b/>
                                <w:bCs/>
                                <w:color w:val="9CC2E5" w:themeColor="accent1" w:themeTint="99"/>
                                <w:kern w:val="24"/>
                                <w:sz w:val="40"/>
                                <w:szCs w:val="40"/>
                              </w:rPr>
                              <w:t xml:space="preserve"> reaching </w:t>
                            </w:r>
                            <w:r w:rsidR="00D5603A">
                              <w:rPr>
                                <w:rFonts w:asciiTheme="majorHAnsi" w:eastAsiaTheme="majorEastAsia" w:hAnsi="Franklin Gothic Book" w:cstheme="majorBidi"/>
                                <w:b/>
                                <w:bCs/>
                                <w:color w:val="9CC2E5" w:themeColor="accent1" w:themeTint="99"/>
                                <w:kern w:val="24"/>
                                <w:sz w:val="40"/>
                                <w:szCs w:val="40"/>
                              </w:rPr>
                              <w:t>End TB Strategy goals</w:t>
                            </w: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0DEE21E6" id="Rectangle 1" o:spid="_x0000_s1032" style="position:absolute;left:0;text-align:left;margin-left:8.8pt;margin-top:295.9pt;width:578.25pt;height:60.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" fillcolor="#1f4e79" stroked="f" strokeweight="1pt">
                <v:shadow on="t" color="black" opacity=".25" origin=",-.5" offset="0,4pt"/>
                <v:textbox inset=",14.4pt">
                  <w:txbxContent>
                    <w:p w:rsidR="005C0D16" w:rsidRPr="00AA3902" w:rsidRDefault="00384997" w:rsidP="005C0D16">
                      <w:pPr>
                        <w:ind w:right="539"/>
                        <w:jc w:val="center"/>
                        <w:rPr>
                          <w:color w:val="9CC2E5" w:themeColor="accent1" w:themeTint="99"/>
                          <w:sz w:val="40"/>
                          <w:szCs w:val="40"/>
                        </w:rPr>
                      </w:pPr>
                      <w:r>
                        <w:rPr>
                          <w:rFonts w:asciiTheme="majorHAnsi" w:eastAsiaTheme="majorEastAsia" w:hAnsi="Franklin Gothic Book" w:cstheme="majorBidi"/>
                          <w:b/>
                          <w:bCs/>
                          <w:color w:val="9CC2E5" w:themeColor="accent1" w:themeTint="99"/>
                          <w:kern w:val="24"/>
                          <w:sz w:val="40"/>
                          <w:szCs w:val="40"/>
                        </w:rPr>
                        <w:t>National efforts t</w:t>
                      </w:r>
                      <w:r w:rsidR="00922C6A">
                        <w:rPr>
                          <w:rFonts w:asciiTheme="majorHAnsi" w:eastAsiaTheme="majorEastAsia" w:hAnsi="Franklin Gothic Book" w:cstheme="majorBidi"/>
                          <w:b/>
                          <w:bCs/>
                          <w:color w:val="9CC2E5" w:themeColor="accent1" w:themeTint="99"/>
                          <w:kern w:val="24"/>
                          <w:sz w:val="40"/>
                          <w:szCs w:val="40"/>
                        </w:rPr>
                        <w:t>owards</w:t>
                      </w:r>
                      <w:r w:rsidR="005C0D16" w:rsidRPr="00AA3902">
                        <w:rPr>
                          <w:rFonts w:asciiTheme="majorHAnsi" w:eastAsiaTheme="majorEastAsia" w:hAnsi="Franklin Gothic Book" w:cstheme="majorBidi"/>
                          <w:b/>
                          <w:bCs/>
                          <w:color w:val="9CC2E5" w:themeColor="accent1" w:themeTint="99"/>
                          <w:kern w:val="24"/>
                          <w:sz w:val="40"/>
                          <w:szCs w:val="40"/>
                        </w:rPr>
                        <w:t xml:space="preserve"> reaching </w:t>
                      </w:r>
                      <w:r w:rsidR="00D5603A">
                        <w:rPr>
                          <w:rFonts w:asciiTheme="majorHAnsi" w:eastAsiaTheme="majorEastAsia" w:hAnsi="Franklin Gothic Book" w:cstheme="majorBidi"/>
                          <w:b/>
                          <w:bCs/>
                          <w:color w:val="9CC2E5" w:themeColor="accent1" w:themeTint="99"/>
                          <w:kern w:val="24"/>
                          <w:sz w:val="40"/>
                          <w:szCs w:val="40"/>
                        </w:rPr>
                        <w:t>End TB Strategy goals</w:t>
                      </w:r>
                    </w:p>
                  </w:txbxContent>
                </v:textbox>
                <w10:wrap anchorx="page" anchory="margin"/>
              </v:rect>
            </w:pict>
          </mc:Fallback>
        </mc:AlternateContent>
      </w:r>
      <w:r w:rsidRPr="00A07B18">
        <w:rPr>
          <w:noProof/>
          <w:lang w:eastAsia="en-US"/>
        </w:rPr>
        <mc:AlternateContent>
          <mc:Choice Requires="wps">
            <w:drawing>
              <wp:anchor distT="45720" distB="45720" distL="114300" distR="114300" simplePos="0" relativeHeight="251765760" behindDoc="0" locked="0" layoutInCell="1" allowOverlap="1" wp14:anchorId="7618A6B8" wp14:editId="2AC0DCDA">
                <wp:simplePos x="0" y="0"/>
                <wp:positionH relativeFrom="margin">
                  <wp:posOffset>-247650</wp:posOffset>
                </wp:positionH>
                <wp:positionV relativeFrom="paragraph">
                  <wp:posOffset>0</wp:posOffset>
                </wp:positionV>
                <wp:extent cx="6743700" cy="21336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133600"/>
                        </a:xfrm>
                        <a:prstGeom prst="rect">
                          <a:avLst/>
                        </a:prstGeom>
                        <a:solidFill>
                          <a:srgbClr val="5B9BD5">
                            <a:lumMod val="20000"/>
                            <a:lumOff val="80000"/>
                          </a:srgbClr>
                        </a:solidFill>
                        <a:ln w="9525">
                          <a:solidFill>
                            <a:srgbClr val="000000"/>
                          </a:solidFill>
                          <a:miter lim="800000"/>
                          <a:headEnd/>
                          <a:tailEnd/>
                        </a:ln>
                      </wps:spPr>
                      <wps:txbx>
                        <w:txbxContent>
                          <w:p w:rsidR="00315D38" w:rsidRDefault="00315D38" w:rsidP="00315D38">
                            <w:pPr>
                              <w:pStyle w:val="Heading1"/>
                              <w:spacing w:before="120"/>
                              <w:rPr>
                                <w:rFonts w:ascii="Constantia" w:hAnsi="Constantia"/>
                                <w:b/>
                                <w:iCs/>
                                <w:color w:val="2E74B5" w:themeColor="accent1" w:themeShade="BF"/>
                                <w:sz w:val="28"/>
                                <w:szCs w:val="28"/>
                              </w:rPr>
                            </w:pPr>
                            <w:r w:rsidRPr="00851F22">
                              <w:rPr>
                                <w:rFonts w:ascii="Constantia" w:hAnsi="Constantia"/>
                                <w:b/>
                                <w:iCs/>
                                <w:color w:val="2E74B5" w:themeColor="accent1" w:themeShade="BF"/>
                                <w:sz w:val="28"/>
                                <w:szCs w:val="28"/>
                              </w:rPr>
                              <w:t xml:space="preserve">Main Challenges </w:t>
                            </w:r>
                          </w:p>
                          <w:p w:rsidR="00315D38" w:rsidRPr="00851F22" w:rsidRDefault="00315D38" w:rsidP="00315D38">
                            <w:pPr>
                              <w:rPr>
                                <w:lang w:eastAsia="en-US"/>
                              </w:rPr>
                            </w:pPr>
                          </w:p>
                          <w:p w:rsidR="00315D38" w:rsidRPr="005033EB" w:rsidRDefault="00315D38" w:rsidP="00315D38">
                            <w:pPr>
                              <w:jc w:val="both"/>
                              <w:rPr>
                                <w:sz w:val="24"/>
                                <w:szCs w:val="24"/>
                              </w:rPr>
                            </w:pPr>
                            <w:r w:rsidRPr="005033EB">
                              <w:rPr>
                                <w:sz w:val="24"/>
                                <w:szCs w:val="24"/>
                              </w:rPr>
                              <w:t xml:space="preserve">Significant share of multi-drug resistant (MDR) TB and high loss to follow up rate are the key challenges for the national TB program and the main obstacle for effective TB control in the country. As a response to these challenges, the country elaborated and has started implementation a national strategy to stop the spread of TB in Georgia and reduce the burden of MDR and especially extensively drug resistant (XDR) TB. The strategy covers a comprehensive spectrum of interventions including updating TB management guidelines and offering individual treatment adherence support package. </w:t>
                            </w:r>
                          </w:p>
                          <w:p w:rsidR="00315D38" w:rsidRDefault="00315D38" w:rsidP="00315D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8A6B8" id="_x0000_s1033" type="#_x0000_t202" style="position:absolute;left:0;text-align:left;margin-left:-19.5pt;margin-top:0;width:531pt;height:168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" fillcolor="#deebf7">
                <v:textbox>
                  <w:txbxContent>
                    <w:p w:rsidR="00315D38" w:rsidRDefault="00315D38" w:rsidP="00315D38">
                      <w:pPr>
                        <w:pStyle w:val="Heading1"/>
                        <w:spacing w:before="120"/>
                        <w:rPr>
                          <w:rFonts w:ascii="Constantia" w:hAnsi="Constantia"/>
                          <w:b/>
                          <w:iCs/>
                          <w:color w:val="2E74B5" w:themeColor="accent1" w:themeShade="BF"/>
                          <w:sz w:val="28"/>
                          <w:szCs w:val="28"/>
                        </w:rPr>
                      </w:pPr>
                      <w:r w:rsidRPr="00851F22">
                        <w:rPr>
                          <w:rFonts w:ascii="Constantia" w:hAnsi="Constantia"/>
                          <w:b/>
                          <w:iCs/>
                          <w:color w:val="2E74B5" w:themeColor="accent1" w:themeShade="BF"/>
                          <w:sz w:val="28"/>
                          <w:szCs w:val="28"/>
                        </w:rPr>
                        <w:t xml:space="preserve">Main Challenges </w:t>
                      </w:r>
                    </w:p>
                    <w:p w:rsidR="00315D38" w:rsidRPr="00851F22" w:rsidRDefault="00315D38" w:rsidP="00315D38">
                      <w:pPr>
                        <w:rPr>
                          <w:lang w:eastAsia="en-US"/>
                        </w:rPr>
                      </w:pPr>
                    </w:p>
                    <w:p w:rsidR="00315D38" w:rsidRPr="005033EB" w:rsidRDefault="00315D38" w:rsidP="00315D38">
                      <w:pPr>
                        <w:jc w:val="both"/>
                        <w:rPr>
                          <w:sz w:val="24"/>
                          <w:szCs w:val="24"/>
                        </w:rPr>
                      </w:pPr>
                      <w:r w:rsidRPr="005033EB">
                        <w:rPr>
                          <w:sz w:val="24"/>
                          <w:szCs w:val="24"/>
                        </w:rPr>
                        <w:t xml:space="preserve">Significant share of multi-drug resistant (MDR) TB and high loss to follow up rate are the key challenges for the national TB program and the main obstacle for effective TB control in the country. As a response to these challenges, the country elaborated and has started implementation a national strategy to stop the spread of TB in Georgia and reduce the burden of MDR and especially extensively drug resistant (XDR) TB. The strategy covers a comprehensive spectrum of interventions including updating TB management guidelines and offering individual treatment adherence support package. </w:t>
                      </w:r>
                    </w:p>
                    <w:p w:rsidR="00315D38" w:rsidRDefault="00315D38" w:rsidP="00315D38"/>
                  </w:txbxContent>
                </v:textbox>
                <w10:wrap type="square" anchorx="margin"/>
              </v:shape>
            </w:pict>
          </mc:Fallback>
        </mc:AlternateContent>
      </w:r>
    </w:p>
    <w:p w:rsidR="00384997" w:rsidRDefault="00384997" w:rsidP="00A07B18">
      <w:pPr>
        <w:tabs>
          <w:tab w:val="left" w:pos="270"/>
        </w:tabs>
      </w:pPr>
    </w:p>
    <w:p w:rsidR="002D7714" w:rsidRDefault="002D7714" w:rsidP="00A07B18">
      <w:pPr>
        <w:tabs>
          <w:tab w:val="left" w:pos="270"/>
        </w:tabs>
      </w:pPr>
    </w:p>
    <w:p w:rsidR="00C61A76" w:rsidRDefault="005033EB" w:rsidP="00074CC5">
      <w:r w:rsidRPr="001E0CFA">
        <w:rPr>
          <w:noProof/>
          <w:lang w:eastAsia="en-US"/>
        </w:rPr>
        <mc:AlternateContent>
          <mc:Choice Requires="wps">
            <w:drawing>
              <wp:anchor distT="45720" distB="45720" distL="114300" distR="114300" simplePos="0" relativeHeight="251677696" behindDoc="0" locked="0" layoutInCell="1" allowOverlap="1" wp14:anchorId="1C195274" wp14:editId="127CF174">
                <wp:simplePos x="0" y="0"/>
                <wp:positionH relativeFrom="page">
                  <wp:posOffset>457200</wp:posOffset>
                </wp:positionH>
                <wp:positionV relativeFrom="paragraph">
                  <wp:posOffset>289560</wp:posOffset>
                </wp:positionV>
                <wp:extent cx="6677025" cy="8572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857250"/>
                        </a:xfrm>
                        <a:prstGeom prst="rect">
                          <a:avLst/>
                        </a:prstGeom>
                        <a:solidFill>
                          <a:schemeClr val="accent1">
                            <a:lumMod val="20000"/>
                            <a:lumOff val="80000"/>
                          </a:schemeClr>
                        </a:solidFill>
                        <a:ln w="9525">
                          <a:solidFill>
                            <a:srgbClr val="000000"/>
                          </a:solidFill>
                          <a:miter lim="800000"/>
                          <a:headEnd/>
                          <a:tailEnd/>
                        </a:ln>
                      </wps:spPr>
                      <wps:txbx>
                        <w:txbxContent>
                          <w:p w:rsidR="00D5603A" w:rsidRPr="005033EB" w:rsidRDefault="00D5603A" w:rsidP="005033EB">
                            <w:pPr>
                              <w:jc w:val="both"/>
                              <w:rPr>
                                <w:sz w:val="24"/>
                                <w:szCs w:val="24"/>
                                <w:lang w:eastAsia="en-US"/>
                              </w:rPr>
                            </w:pPr>
                            <w:r w:rsidRPr="005033EB">
                              <w:rPr>
                                <w:sz w:val="24"/>
                                <w:szCs w:val="24"/>
                              </w:rPr>
                              <w:t>The country met MDG 6c and the Stop TB Partnership 2015 targets of reducing the prevalence and mortality rates of TB by 50% compared to 1990 and demonstrated commitment to achieve the milestone of further reducing TB incidence as part of the End TB strategy.</w:t>
                            </w:r>
                          </w:p>
                          <w:p w:rsidR="00D5603A" w:rsidRDefault="00D5603A" w:rsidP="00D560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95274" id="_x0000_s1034" type="#_x0000_t202" style="position:absolute;margin-left:36pt;margin-top:22.8pt;width:525.75pt;height:67.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" fillcolor="#deeaf6 [660]">
                <v:textbox>
                  <w:txbxContent>
                    <w:p w:rsidR="00D5603A" w:rsidRPr="005033EB" w:rsidRDefault="00D5603A" w:rsidP="005033EB">
                      <w:pPr>
                        <w:jc w:val="both"/>
                        <w:rPr>
                          <w:sz w:val="24"/>
                          <w:szCs w:val="24"/>
                          <w:lang w:eastAsia="en-US"/>
                        </w:rPr>
                      </w:pPr>
                      <w:r w:rsidRPr="005033EB">
                        <w:rPr>
                          <w:sz w:val="24"/>
                          <w:szCs w:val="24"/>
                        </w:rPr>
                        <w:t>The country met MDG 6c and the Stop TB Partnership 2015 targets of reducing the prevalence and mortality rates of TB by 50% compared to 1990 and demonstrated commitment to achieve the milestone of further reducing TB incidence as part of the End TB strategy.</w:t>
                      </w:r>
                    </w:p>
                    <w:p w:rsidR="00D5603A" w:rsidRDefault="00D5603A" w:rsidP="00D5603A"/>
                  </w:txbxContent>
                </v:textbox>
                <w10:wrap type="square" anchorx="page"/>
              </v:shape>
            </w:pict>
          </mc:Fallback>
        </mc:AlternateContent>
      </w:r>
    </w:p>
    <w:p w:rsidR="00C61A76" w:rsidRDefault="005033EB" w:rsidP="00074CC5">
      <w:r>
        <w:rPr>
          <w:noProof/>
          <w:lang w:eastAsia="en-US"/>
        </w:rPr>
        <mc:AlternateContent>
          <mc:Choice Requires="wpg">
            <w:drawing>
              <wp:anchor distT="0" distB="0" distL="114300" distR="114300" simplePos="0" relativeHeight="251753472" behindDoc="0" locked="0" layoutInCell="1" allowOverlap="1">
                <wp:simplePos x="0" y="0"/>
                <wp:positionH relativeFrom="page">
                  <wp:posOffset>523874</wp:posOffset>
                </wp:positionH>
                <wp:positionV relativeFrom="paragraph">
                  <wp:posOffset>1109980</wp:posOffset>
                </wp:positionV>
                <wp:extent cx="6543675" cy="3171825"/>
                <wp:effectExtent l="0" t="0" r="0" b="9525"/>
                <wp:wrapNone/>
                <wp:docPr id="6" name="Group 6"/>
                <wp:cNvGraphicFramePr/>
                <a:graphic xmlns:a="http://schemas.openxmlformats.org/drawingml/2006/main">
                  <a:graphicData uri="http://schemas.microsoft.com/office/word/2010/wordprocessingGroup">
                    <wpg:wgp>
                      <wpg:cNvGrpSpPr/>
                      <wpg:grpSpPr>
                        <a:xfrm>
                          <a:off x="0" y="0"/>
                          <a:ext cx="6543675" cy="3171825"/>
                          <a:chOff x="0" y="0"/>
                          <a:chExt cx="3705860" cy="2699385"/>
                        </a:xfrm>
                      </wpg:grpSpPr>
                      <wpg:grpSp>
                        <wpg:cNvPr id="15" name="Group 15"/>
                        <wpg:cNvGrpSpPr/>
                        <wpg:grpSpPr>
                          <a:xfrm>
                            <a:off x="0" y="295275"/>
                            <a:ext cx="3705860" cy="2404110"/>
                            <a:chOff x="0" y="0"/>
                            <a:chExt cx="3705864" cy="2404112"/>
                          </a:xfrm>
                        </wpg:grpSpPr>
                        <wps:wsp>
                          <wps:cNvPr id="30" name="Freeform 27"/>
                          <wps:cNvSpPr/>
                          <wps:spPr bwMode="auto">
                            <a:xfrm>
                              <a:off x="15408" y="0"/>
                              <a:ext cx="909113" cy="492718"/>
                            </a:xfrm>
                            <a:custGeom>
                              <a:avLst/>
                              <a:gdLst>
                                <a:gd name="connsiteX0" fmla="*/ 0 w 1361069"/>
                                <a:gd name="connsiteY0" fmla="*/ 81488 h 488831"/>
                                <a:gd name="connsiteX1" fmla="*/ 81488 w 1361069"/>
                                <a:gd name="connsiteY1" fmla="*/ 0 h 488831"/>
                                <a:gd name="connsiteX2" fmla="*/ 1279581 w 1361069"/>
                                <a:gd name="connsiteY2" fmla="*/ 0 h 488831"/>
                                <a:gd name="connsiteX3" fmla="*/ 1361069 w 1361069"/>
                                <a:gd name="connsiteY3" fmla="*/ 81488 h 488831"/>
                                <a:gd name="connsiteX4" fmla="*/ 1361069 w 1361069"/>
                                <a:gd name="connsiteY4" fmla="*/ 407343 h 488831"/>
                                <a:gd name="connsiteX5" fmla="*/ 1279581 w 1361069"/>
                                <a:gd name="connsiteY5" fmla="*/ 488831 h 488831"/>
                                <a:gd name="connsiteX6" fmla="*/ 81488 w 1361069"/>
                                <a:gd name="connsiteY6" fmla="*/ 488831 h 488831"/>
                                <a:gd name="connsiteX7" fmla="*/ 0 w 1361069"/>
                                <a:gd name="connsiteY7" fmla="*/ 407343 h 488831"/>
                                <a:gd name="connsiteX8" fmla="*/ 0 w 1361069"/>
                                <a:gd name="connsiteY8" fmla="*/ 81488 h 488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61069" h="488831">
                                  <a:moveTo>
                                    <a:pt x="0" y="81488"/>
                                  </a:moveTo>
                                  <a:cubicBezTo>
                                    <a:pt x="0" y="36483"/>
                                    <a:pt x="36483" y="0"/>
                                    <a:pt x="81488" y="0"/>
                                  </a:cubicBezTo>
                                  <a:lnTo>
                                    <a:pt x="1279581" y="0"/>
                                  </a:lnTo>
                                  <a:cubicBezTo>
                                    <a:pt x="1324586" y="0"/>
                                    <a:pt x="1361069" y="36483"/>
                                    <a:pt x="1361069" y="81488"/>
                                  </a:cubicBezTo>
                                  <a:lnTo>
                                    <a:pt x="1361069" y="407343"/>
                                  </a:lnTo>
                                  <a:cubicBezTo>
                                    <a:pt x="1361069" y="452348"/>
                                    <a:pt x="1324586" y="488831"/>
                                    <a:pt x="1279581" y="488831"/>
                                  </a:cubicBezTo>
                                  <a:lnTo>
                                    <a:pt x="81488" y="488831"/>
                                  </a:lnTo>
                                  <a:cubicBezTo>
                                    <a:pt x="36483" y="488831"/>
                                    <a:pt x="0" y="452348"/>
                                    <a:pt x="0" y="407343"/>
                                  </a:cubicBezTo>
                                  <a:lnTo>
                                    <a:pt x="0" y="81488"/>
                                  </a:lnTo>
                                  <a:close/>
                                </a:path>
                              </a:pathLst>
                            </a:custGeom>
                            <a:solidFill>
                              <a:schemeClr val="accent1">
                                <a:lumMod val="7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C61A76" w:rsidRPr="00844902" w:rsidRDefault="00C61A76" w:rsidP="00C61A76">
                                <w:pPr>
                                  <w:pStyle w:val="NormalWeb"/>
                                  <w:spacing w:before="0" w:beforeAutospacing="0" w:after="118" w:afterAutospacing="0" w:line="216" w:lineRule="auto"/>
                                  <w:jc w:val="center"/>
                                  <w:rPr>
                                    <w:sz w:val="22"/>
                                    <w:szCs w:val="22"/>
                                  </w:rPr>
                                </w:pPr>
                                <w:r w:rsidRPr="00844902">
                                  <w:rPr>
                                    <w:rFonts w:asciiTheme="minorHAnsi" w:hAnsi="Calibri" w:cstheme="minorBidi"/>
                                    <w:b/>
                                    <w:bCs/>
                                    <w:color w:val="FFFFFF" w:themeColor="background1"/>
                                    <w:kern w:val="24"/>
                                    <w:sz w:val="22"/>
                                    <w:szCs w:val="22"/>
                                  </w:rPr>
                                  <w:t>4000</w:t>
                                </w:r>
                              </w:p>
                            </w:txbxContent>
                          </wps:txbx>
                          <wps:bodyPr lIns="96108" tIns="96108" rIns="96108" bIns="96108" spcCol="1270" anchor="ctr">
                            <a:noAutofit/>
                          </wps:bodyPr>
                        </wps:wsp>
                        <wps:wsp>
                          <wps:cNvPr id="33" name="Freeform 33"/>
                          <wps:cNvSpPr/>
                          <wps:spPr bwMode="auto">
                            <a:xfrm>
                              <a:off x="663108" y="638175"/>
                              <a:ext cx="908357" cy="451251"/>
                            </a:xfrm>
                            <a:custGeom>
                              <a:avLst/>
                              <a:gdLst>
                                <a:gd name="connsiteX0" fmla="*/ 0 w 1279553"/>
                                <a:gd name="connsiteY0" fmla="*/ 76598 h 459494"/>
                                <a:gd name="connsiteX1" fmla="*/ 76598 w 1279553"/>
                                <a:gd name="connsiteY1" fmla="*/ 0 h 459494"/>
                                <a:gd name="connsiteX2" fmla="*/ 1202955 w 1279553"/>
                                <a:gd name="connsiteY2" fmla="*/ 0 h 459494"/>
                                <a:gd name="connsiteX3" fmla="*/ 1279553 w 1279553"/>
                                <a:gd name="connsiteY3" fmla="*/ 76598 h 459494"/>
                                <a:gd name="connsiteX4" fmla="*/ 1279553 w 1279553"/>
                                <a:gd name="connsiteY4" fmla="*/ 382896 h 459494"/>
                                <a:gd name="connsiteX5" fmla="*/ 1202955 w 1279553"/>
                                <a:gd name="connsiteY5" fmla="*/ 459494 h 459494"/>
                                <a:gd name="connsiteX6" fmla="*/ 76598 w 1279553"/>
                                <a:gd name="connsiteY6" fmla="*/ 459494 h 459494"/>
                                <a:gd name="connsiteX7" fmla="*/ 0 w 1279553"/>
                                <a:gd name="connsiteY7" fmla="*/ 382896 h 459494"/>
                                <a:gd name="connsiteX8" fmla="*/ 0 w 1279553"/>
                                <a:gd name="connsiteY8" fmla="*/ 76598 h 459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9553" h="459494">
                                  <a:moveTo>
                                    <a:pt x="0" y="76598"/>
                                  </a:moveTo>
                                  <a:cubicBezTo>
                                    <a:pt x="0" y="34294"/>
                                    <a:pt x="34294" y="0"/>
                                    <a:pt x="76598" y="0"/>
                                  </a:cubicBezTo>
                                  <a:lnTo>
                                    <a:pt x="1202955" y="0"/>
                                  </a:lnTo>
                                  <a:cubicBezTo>
                                    <a:pt x="1245259" y="0"/>
                                    <a:pt x="1279553" y="34294"/>
                                    <a:pt x="1279553" y="76598"/>
                                  </a:cubicBezTo>
                                  <a:lnTo>
                                    <a:pt x="1279553" y="382896"/>
                                  </a:lnTo>
                                  <a:cubicBezTo>
                                    <a:pt x="1279553" y="425200"/>
                                    <a:pt x="1245259" y="459494"/>
                                    <a:pt x="1202955" y="459494"/>
                                  </a:cubicBezTo>
                                  <a:lnTo>
                                    <a:pt x="76598" y="459494"/>
                                  </a:lnTo>
                                  <a:cubicBezTo>
                                    <a:pt x="34294" y="459494"/>
                                    <a:pt x="0" y="425200"/>
                                    <a:pt x="0" y="382896"/>
                                  </a:cubicBezTo>
                                  <a:lnTo>
                                    <a:pt x="0" y="76598"/>
                                  </a:lnTo>
                                  <a:close/>
                                </a:path>
                              </a:pathLst>
                            </a:custGeom>
                            <a:solidFill>
                              <a:schemeClr val="accent1">
                                <a:lumMod val="7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C61A76" w:rsidRPr="00844902" w:rsidRDefault="00C61A76" w:rsidP="00C61A76">
                                <w:pPr>
                                  <w:pStyle w:val="NormalWeb"/>
                                  <w:spacing w:before="0" w:beforeAutospacing="0" w:after="118" w:afterAutospacing="0" w:line="216" w:lineRule="auto"/>
                                  <w:jc w:val="center"/>
                                  <w:rPr>
                                    <w:sz w:val="22"/>
                                    <w:szCs w:val="22"/>
                                  </w:rPr>
                                </w:pPr>
                                <w:r w:rsidRPr="00844902">
                                  <w:rPr>
                                    <w:rFonts w:ascii="Arial" w:hAnsi="Arial" w:cs="Arial"/>
                                    <w:b/>
                                    <w:bCs/>
                                    <w:color w:val="FFFFFF" w:themeColor="background1"/>
                                    <w:kern w:val="24"/>
                                    <w:sz w:val="22"/>
                                    <w:szCs w:val="22"/>
                                  </w:rPr>
                                  <w:t>3611</w:t>
                                </w:r>
                              </w:p>
                            </w:txbxContent>
                          </wps:txbx>
                          <wps:bodyPr lIns="94922" tIns="94922" rIns="94922" bIns="94922" spcCol="1270" anchor="ctr"/>
                        </wps:wsp>
                        <wps:wsp>
                          <wps:cNvPr id="35" name="TextBox 9"/>
                          <wps:cNvSpPr txBox="1">
                            <a:spLocks noChangeArrowheads="1"/>
                          </wps:cNvSpPr>
                          <wps:spPr bwMode="auto">
                            <a:xfrm>
                              <a:off x="1587033" y="666750"/>
                              <a:ext cx="1199410" cy="39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b/>
                                    <w:bCs/>
                                    <w:color w:val="000000" w:themeColor="text1"/>
                                    <w:kern w:val="24"/>
                                    <w:sz w:val="22"/>
                                    <w:szCs w:val="22"/>
                                  </w:rPr>
                                  <w:t xml:space="preserve">Notified </w:t>
                                </w:r>
                              </w:p>
                            </w:txbxContent>
                          </wps:txbx>
                          <wps:bodyPr wrap="square">
                            <a:noAutofit/>
                          </wps:bodyPr>
                        </wps:wsp>
                        <wps:wsp>
                          <wps:cNvPr id="36" name="TextBox 17"/>
                          <wps:cNvSpPr txBox="1">
                            <a:spLocks noChangeArrowheads="1"/>
                          </wps:cNvSpPr>
                          <wps:spPr bwMode="auto">
                            <a:xfrm>
                              <a:off x="1910883" y="1276350"/>
                              <a:ext cx="1794981" cy="39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b/>
                                    <w:bCs/>
                                    <w:color w:val="000000" w:themeColor="text1"/>
                                    <w:kern w:val="24"/>
                                    <w:sz w:val="22"/>
                                    <w:szCs w:val="22"/>
                                  </w:rPr>
                                  <w:t>Enrolled in treatment</w:t>
                                </w:r>
                              </w:p>
                            </w:txbxContent>
                          </wps:txbx>
                          <wps:bodyPr wrap="square">
                            <a:noAutofit/>
                          </wps:bodyPr>
                        </wps:wsp>
                        <wps:wsp>
                          <wps:cNvPr id="41" name="Bent-Up Arrow 40"/>
                          <wps:cNvSpPr/>
                          <wps:spPr bwMode="auto">
                            <a:xfrm rot="5400000">
                              <a:off x="5883" y="476250"/>
                              <a:ext cx="607360" cy="619125"/>
                            </a:xfrm>
                            <a:prstGeom prst="bentUpArrow">
                              <a:avLst>
                                <a:gd name="adj1" fmla="val 32840"/>
                                <a:gd name="adj2" fmla="val 25000"/>
                                <a:gd name="adj3" fmla="val 35780"/>
                              </a:avLst>
                            </a:prstGeom>
                            <a:gradFill flip="none" rotWithShape="0">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8100000" scaled="1"/>
                              <a:tileRect/>
                            </a:grad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42" name="Bent-Up Arrow 41"/>
                          <wps:cNvSpPr/>
                          <wps:spPr bwMode="auto">
                            <a:xfrm rot="5400000">
                              <a:off x="320208" y="1085850"/>
                              <a:ext cx="607360" cy="483677"/>
                            </a:xfrm>
                            <a:prstGeom prst="bentUpArrow">
                              <a:avLst>
                                <a:gd name="adj1" fmla="val 32840"/>
                                <a:gd name="adj2" fmla="val 25000"/>
                                <a:gd name="adj3" fmla="val 35780"/>
                              </a:avLst>
                            </a:prstGeom>
                            <a:gradFill flip="none" rotWithShape="0">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8100000" scaled="1"/>
                              <a:tileRect/>
                            </a:grad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44" name="TextBox 43"/>
                          <wps:cNvSpPr txBox="1"/>
                          <wps:spPr>
                            <a:xfrm>
                              <a:off x="129708" y="600075"/>
                              <a:ext cx="526767" cy="474017"/>
                            </a:xfrm>
                            <a:prstGeom prst="rect">
                              <a:avLst/>
                            </a:prstGeom>
                            <a:noFill/>
                          </wps:spPr>
                          <wps:txbx>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color w:val="000000" w:themeColor="text1"/>
                                    <w:kern w:val="24"/>
                                    <w:sz w:val="22"/>
                                    <w:szCs w:val="22"/>
                                  </w:rPr>
                                  <w:t>90%</w:t>
                                </w:r>
                              </w:p>
                            </w:txbxContent>
                          </wps:txbx>
                          <wps:bodyPr wrap="square" rtlCol="0">
                            <a:noAutofit/>
                          </wps:bodyPr>
                        </wps:wsp>
                        <wps:wsp>
                          <wps:cNvPr id="45" name="TextBox 44"/>
                          <wps:cNvSpPr txBox="1"/>
                          <wps:spPr>
                            <a:xfrm>
                              <a:off x="482133" y="1200150"/>
                              <a:ext cx="612749" cy="474017"/>
                            </a:xfrm>
                            <a:prstGeom prst="rect">
                              <a:avLst/>
                            </a:prstGeom>
                            <a:noFill/>
                          </wps:spPr>
                          <wps:txbx>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color w:val="000000" w:themeColor="text1"/>
                                    <w:kern w:val="24"/>
                                    <w:sz w:val="22"/>
                                    <w:szCs w:val="22"/>
                                  </w:rPr>
                                  <w:t>89%</w:t>
                                </w:r>
                              </w:p>
                            </w:txbxContent>
                          </wps:txbx>
                          <wps:bodyPr wrap="square" rtlCol="0">
                            <a:noAutofit/>
                          </wps:bodyPr>
                        </wps:wsp>
                        <wps:wsp>
                          <wps:cNvPr id="37" name="TextBox 41"/>
                          <wps:cNvSpPr txBox="1">
                            <a:spLocks noChangeArrowheads="1"/>
                          </wps:cNvSpPr>
                          <wps:spPr bwMode="auto">
                            <a:xfrm>
                              <a:off x="2282358" y="2009775"/>
                              <a:ext cx="1357323" cy="39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A76" w:rsidRPr="00844902" w:rsidRDefault="00C61A76" w:rsidP="00C61A76">
                                <w:pPr>
                                  <w:pStyle w:val="NormalWeb"/>
                                  <w:spacing w:before="0" w:beforeAutospacing="0" w:after="0" w:afterAutospacing="0"/>
                                  <w:jc w:val="center"/>
                                  <w:rPr>
                                    <w:sz w:val="22"/>
                                    <w:szCs w:val="22"/>
                                  </w:rPr>
                                </w:pPr>
                                <w:r w:rsidRPr="00844902">
                                  <w:rPr>
                                    <w:rFonts w:asciiTheme="minorHAnsi" w:hAnsi="Calibri" w:cstheme="minorBidi"/>
                                    <w:b/>
                                    <w:bCs/>
                                    <w:color w:val="000000" w:themeColor="text1"/>
                                    <w:kern w:val="24"/>
                                    <w:sz w:val="22"/>
                                    <w:szCs w:val="22"/>
                                  </w:rPr>
                                  <w:t xml:space="preserve">Successfully treated </w:t>
                                </w:r>
                              </w:p>
                            </w:txbxContent>
                          </wps:txbx>
                          <wps:bodyPr wrap="square">
                            <a:noAutofit/>
                          </wps:bodyPr>
                        </wps:wsp>
                        <wpg:grpSp>
                          <wpg:cNvPr id="39" name="Group 39"/>
                          <wpg:cNvGrpSpPr>
                            <a:grpSpLocks/>
                          </wpg:cNvGrpSpPr>
                          <wpg:grpSpPr bwMode="auto">
                            <a:xfrm>
                              <a:off x="1339383" y="1924050"/>
                              <a:ext cx="966199" cy="369957"/>
                              <a:chOff x="3662657" y="3970603"/>
                              <a:chExt cx="1534845" cy="551629"/>
                            </a:xfrm>
                          </wpg:grpSpPr>
                          <wps:wsp>
                            <wps:cNvPr id="47" name="Rounded Rectangle 47"/>
                            <wps:cNvSpPr/>
                            <wps:spPr>
                              <a:xfrm>
                                <a:off x="3662657" y="3970603"/>
                                <a:ext cx="1534845" cy="551629"/>
                              </a:xfrm>
                              <a:prstGeom prst="roundRect">
                                <a:avLst>
                                  <a:gd name="adj" fmla="val 16670"/>
                                </a:avLst>
                              </a:prstGeom>
                              <a:solidFill>
                                <a:schemeClr val="accent1">
                                  <a:lumMod val="7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48" name="Rounded Rectangle 4"/>
                            <wps:cNvSpPr/>
                            <wps:spPr>
                              <a:xfrm>
                                <a:off x="3689769" y="3997687"/>
                                <a:ext cx="1480621" cy="497467"/>
                              </a:xfrm>
                              <a:prstGeom prst="rect">
                                <a:avLst/>
                              </a:prstGeom>
                            </wps:spPr>
                            <wps:style>
                              <a:lnRef idx="0">
                                <a:scrgbClr r="0" g="0" b="0"/>
                              </a:lnRef>
                              <a:fillRef idx="0">
                                <a:scrgbClr r="0" g="0" b="0"/>
                              </a:fillRef>
                              <a:effectRef idx="0">
                                <a:scrgbClr r="0" g="0" b="0"/>
                              </a:effectRef>
                              <a:fontRef idx="minor">
                                <a:schemeClr val="lt1"/>
                              </a:fontRef>
                            </wps:style>
                            <wps:txbx>
                              <w:txbxContent>
                                <w:p w:rsidR="00C61A76" w:rsidRPr="00844902" w:rsidRDefault="00C61A76" w:rsidP="00C61A76">
                                  <w:pPr>
                                    <w:pStyle w:val="NormalWeb"/>
                                    <w:spacing w:before="0" w:beforeAutospacing="0" w:after="118" w:afterAutospacing="0" w:line="216" w:lineRule="auto"/>
                                    <w:jc w:val="center"/>
                                    <w:rPr>
                                      <w:sz w:val="22"/>
                                      <w:szCs w:val="22"/>
                                    </w:rPr>
                                  </w:pPr>
                                  <w:r w:rsidRPr="00844902">
                                    <w:rPr>
                                      <w:rFonts w:ascii="Arial" w:hAnsi="Arial" w:cs="Arial"/>
                                      <w:b/>
                                      <w:bCs/>
                                      <w:color w:val="FFFFFF" w:themeColor="background1"/>
                                      <w:kern w:val="24"/>
                                      <w:sz w:val="22"/>
                                      <w:szCs w:val="22"/>
                                    </w:rPr>
                                    <w:t>2862</w:t>
                                  </w:r>
                                </w:p>
                              </w:txbxContent>
                            </wps:txbx>
                            <wps:bodyPr lIns="63518" tIns="63518" rIns="63518" bIns="63518" spcCol="1270" anchor="ctr"/>
                          </wps:wsp>
                        </wpg:grpSp>
                        <wps:wsp>
                          <wps:cNvPr id="43" name="Bent-Up Arrow 42"/>
                          <wps:cNvSpPr/>
                          <wps:spPr bwMode="auto">
                            <a:xfrm rot="5400000">
                              <a:off x="701208" y="1685925"/>
                              <a:ext cx="607360" cy="483677"/>
                            </a:xfrm>
                            <a:prstGeom prst="bentUpArrow">
                              <a:avLst>
                                <a:gd name="adj1" fmla="val 32840"/>
                                <a:gd name="adj2" fmla="val 25000"/>
                                <a:gd name="adj3" fmla="val 35780"/>
                              </a:avLst>
                            </a:prstGeom>
                            <a:gradFill flip="none" rotWithShape="0">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8100000" scaled="1"/>
                              <a:tileRect/>
                            </a:grad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46" name="TextBox 45"/>
                          <wps:cNvSpPr txBox="1"/>
                          <wps:spPr>
                            <a:xfrm>
                              <a:off x="910758" y="1752600"/>
                              <a:ext cx="566512" cy="474017"/>
                            </a:xfrm>
                            <a:prstGeom prst="rect">
                              <a:avLst/>
                            </a:prstGeom>
                            <a:noFill/>
                          </wps:spPr>
                          <wps:txbx>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color w:val="000000" w:themeColor="text1"/>
                                    <w:kern w:val="24"/>
                                    <w:sz w:val="22"/>
                                    <w:szCs w:val="22"/>
                                  </w:rPr>
                                  <w:t>89%</w:t>
                                </w:r>
                              </w:p>
                            </w:txbxContent>
                          </wps:txbx>
                          <wps:bodyPr wrap="square" rtlCol="0">
                            <a:noAutofit/>
                          </wps:bodyPr>
                        </wps:wsp>
                        <wps:wsp>
                          <wps:cNvPr id="49" name="Freeform 49"/>
                          <wps:cNvSpPr/>
                          <wps:spPr bwMode="auto">
                            <a:xfrm>
                              <a:off x="986958" y="1247775"/>
                              <a:ext cx="908231" cy="451251"/>
                            </a:xfrm>
                            <a:custGeom>
                              <a:avLst/>
                              <a:gdLst>
                                <a:gd name="connsiteX0" fmla="*/ 0 w 1279553"/>
                                <a:gd name="connsiteY0" fmla="*/ 76598 h 459494"/>
                                <a:gd name="connsiteX1" fmla="*/ 76598 w 1279553"/>
                                <a:gd name="connsiteY1" fmla="*/ 0 h 459494"/>
                                <a:gd name="connsiteX2" fmla="*/ 1202955 w 1279553"/>
                                <a:gd name="connsiteY2" fmla="*/ 0 h 459494"/>
                                <a:gd name="connsiteX3" fmla="*/ 1279553 w 1279553"/>
                                <a:gd name="connsiteY3" fmla="*/ 76598 h 459494"/>
                                <a:gd name="connsiteX4" fmla="*/ 1279553 w 1279553"/>
                                <a:gd name="connsiteY4" fmla="*/ 382896 h 459494"/>
                                <a:gd name="connsiteX5" fmla="*/ 1202955 w 1279553"/>
                                <a:gd name="connsiteY5" fmla="*/ 459494 h 459494"/>
                                <a:gd name="connsiteX6" fmla="*/ 76598 w 1279553"/>
                                <a:gd name="connsiteY6" fmla="*/ 459494 h 459494"/>
                                <a:gd name="connsiteX7" fmla="*/ 0 w 1279553"/>
                                <a:gd name="connsiteY7" fmla="*/ 382896 h 459494"/>
                                <a:gd name="connsiteX8" fmla="*/ 0 w 1279553"/>
                                <a:gd name="connsiteY8" fmla="*/ 76598 h 4594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9553" h="459494">
                                  <a:moveTo>
                                    <a:pt x="0" y="76598"/>
                                  </a:moveTo>
                                  <a:cubicBezTo>
                                    <a:pt x="0" y="34294"/>
                                    <a:pt x="34294" y="0"/>
                                    <a:pt x="76598" y="0"/>
                                  </a:cubicBezTo>
                                  <a:lnTo>
                                    <a:pt x="1202955" y="0"/>
                                  </a:lnTo>
                                  <a:cubicBezTo>
                                    <a:pt x="1245259" y="0"/>
                                    <a:pt x="1279553" y="34294"/>
                                    <a:pt x="1279553" y="76598"/>
                                  </a:cubicBezTo>
                                  <a:lnTo>
                                    <a:pt x="1279553" y="382896"/>
                                  </a:lnTo>
                                  <a:cubicBezTo>
                                    <a:pt x="1279553" y="425200"/>
                                    <a:pt x="1245259" y="459494"/>
                                    <a:pt x="1202955" y="459494"/>
                                  </a:cubicBezTo>
                                  <a:lnTo>
                                    <a:pt x="76598" y="459494"/>
                                  </a:lnTo>
                                  <a:cubicBezTo>
                                    <a:pt x="34294" y="459494"/>
                                    <a:pt x="0" y="425200"/>
                                    <a:pt x="0" y="382896"/>
                                  </a:cubicBezTo>
                                  <a:lnTo>
                                    <a:pt x="0" y="76598"/>
                                  </a:lnTo>
                                  <a:close/>
                                </a:path>
                              </a:pathLst>
                            </a:custGeom>
                            <a:solidFill>
                              <a:schemeClr val="accent1">
                                <a:lumMod val="75000"/>
                              </a:schemeClr>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rsidR="00C13C30" w:rsidRPr="00844902" w:rsidRDefault="00C13C30" w:rsidP="00C13C30">
                                <w:pPr>
                                  <w:pStyle w:val="NormalWeb"/>
                                  <w:spacing w:before="0" w:beforeAutospacing="0" w:after="118" w:afterAutospacing="0" w:line="216" w:lineRule="auto"/>
                                  <w:jc w:val="center"/>
                                  <w:rPr>
                                    <w:sz w:val="22"/>
                                    <w:szCs w:val="22"/>
                                  </w:rPr>
                                </w:pPr>
                                <w:r w:rsidRPr="00844902">
                                  <w:rPr>
                                    <w:rFonts w:ascii="Arial" w:hAnsi="Arial" w:cs="Arial"/>
                                    <w:b/>
                                    <w:bCs/>
                                    <w:color w:val="FFFFFF" w:themeColor="background1"/>
                                    <w:kern w:val="24"/>
                                    <w:sz w:val="22"/>
                                    <w:szCs w:val="22"/>
                                  </w:rPr>
                                  <w:t>3200</w:t>
                                </w:r>
                              </w:p>
                            </w:txbxContent>
                          </wps:txbx>
                          <wps:bodyPr lIns="94922" tIns="94922" rIns="94922" bIns="94922" spcCol="1270" anchor="ctr"/>
                        </wps:wsp>
                      </wpg:grpSp>
                      <wps:wsp>
                        <wps:cNvPr id="40" name="TextBox 8"/>
                        <wps:cNvSpPr txBox="1">
                          <a:spLocks noChangeArrowheads="1"/>
                        </wps:cNvSpPr>
                        <wps:spPr bwMode="auto">
                          <a:xfrm>
                            <a:off x="885825" y="352425"/>
                            <a:ext cx="1352534" cy="262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b/>
                                  <w:bCs/>
                                  <w:color w:val="000000" w:themeColor="text1"/>
                                  <w:kern w:val="24"/>
                                  <w:sz w:val="22"/>
                                  <w:szCs w:val="22"/>
                                </w:rPr>
                                <w:t>Estimated TB Cases</w:t>
                              </w:r>
                            </w:p>
                          </w:txbxContent>
                        </wps:txbx>
                        <wps:bodyPr wrap="square" lIns="91432" tIns="45717" rIns="91432" bIns="45717">
                          <a:noAutofit/>
                        </wps:bodyPr>
                      </wps:wsp>
                      <wps:wsp>
                        <wps:cNvPr id="22" name="Title 1"/>
                        <wps:cNvSpPr txBox="1">
                          <a:spLocks/>
                        </wps:cNvSpPr>
                        <wps:spPr>
                          <a:xfrm>
                            <a:off x="361950" y="0"/>
                            <a:ext cx="2993390" cy="370919"/>
                          </a:xfrm>
                          <a:prstGeom prst="rect">
                            <a:avLst/>
                          </a:prstGeom>
                        </wps:spPr>
                        <wps:txbx>
                          <w:txbxContent>
                            <w:p w:rsidR="00547F23" w:rsidRPr="002D7714" w:rsidRDefault="00547F23" w:rsidP="00547F23">
                              <w:pPr>
                                <w:pStyle w:val="NormalWeb"/>
                                <w:spacing w:before="0" w:beforeAutospacing="0" w:after="0" w:afterAutospacing="0"/>
                                <w:jc w:val="center"/>
                                <w:rPr>
                                  <w:sz w:val="14"/>
                                </w:rPr>
                              </w:pPr>
                              <w:r w:rsidRPr="002D7714">
                                <w:rPr>
                                  <w:rFonts w:asciiTheme="minorHAnsi" w:hAnsi="Calibri" w:cstheme="minorBidi"/>
                                  <w:b/>
                                  <w:bCs/>
                                  <w:color w:val="1F4E79" w:themeColor="accent1" w:themeShade="80"/>
                                  <w:kern w:val="24"/>
                                  <w:sz w:val="28"/>
                                  <w:szCs w:val="48"/>
                                </w:rPr>
                                <w:t>TB Care Cascade in Georgia (201</w:t>
                              </w:r>
                              <w:r>
                                <w:rPr>
                                  <w:rFonts w:asciiTheme="minorHAnsi" w:hAnsi="Calibri" w:cstheme="minorBidi"/>
                                  <w:b/>
                                  <w:bCs/>
                                  <w:color w:val="1F4E79" w:themeColor="accent1" w:themeShade="80"/>
                                  <w:kern w:val="24"/>
                                  <w:sz w:val="28"/>
                                  <w:szCs w:val="48"/>
                                </w:rPr>
                                <w:t>5</w:t>
                              </w:r>
                              <w:r w:rsidRPr="002D7714">
                                <w:rPr>
                                  <w:rFonts w:asciiTheme="minorHAnsi" w:hAnsi="Calibri" w:cstheme="minorBidi"/>
                                  <w:b/>
                                  <w:bCs/>
                                  <w:color w:val="1F4E79" w:themeColor="accent1" w:themeShade="80"/>
                                  <w:kern w:val="24"/>
                                  <w:sz w:val="28"/>
                                  <w:szCs w:val="48"/>
                                </w:rPr>
                                <w:t>)</w:t>
                              </w:r>
                            </w:p>
                            <w:p w:rsidR="00547F23" w:rsidRPr="00547F23" w:rsidRDefault="00547F23" w:rsidP="00547F23">
                              <w:pPr>
                                <w:rPr>
                                  <w:lang w:val="en-GB"/>
                                </w:rPr>
                              </w:pPr>
                            </w:p>
                          </w:txbxContent>
                        </wps:txbx>
                        <wps:bodyPr wrap="square" lIns="91432" tIns="45717" rIns="91432" bIns="45717">
                          <a:noAutofit/>
                        </wps:bodyPr>
                      </wps:wsp>
                    </wpg:wgp>
                  </a:graphicData>
                </a:graphic>
                <wp14:sizeRelH relativeFrom="margin">
                  <wp14:pctWidth>0</wp14:pctWidth>
                </wp14:sizeRelH>
                <wp14:sizeRelV relativeFrom="margin">
                  <wp14:pctHeight>0</wp14:pctHeight>
                </wp14:sizeRelV>
              </wp:anchor>
            </w:drawing>
          </mc:Choice>
          <mc:Fallback>
            <w:pict>
              <v:group id="Group 6" o:spid="_x0000_s1035" style="position:absolute;margin-left:41.25pt;margin-top:87.4pt;width:515.25pt;height:249.75pt;z-index:251753472;mso-position-horizontal-relative:page;mso-width-relative:margin;mso-height-relative:margin" coordsize="37058,2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">
                <v:group id="Group 15" o:spid="_x0000_s1036" style="position:absolute;top:2952;width:37058;height:24041" coordsize="37058,24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7" o:spid="_x0000_s1037" style="position:absolute;left:154;width:9091;height:4927;visibility:visible;mso-wrap-style:square;v-text-anchor:middle" coordsize="1361069,4888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G078A&#10;AADbAAAADwAAAGRycy9kb3ducmV2LnhtbERPTYvCMBC9C/6HMIIX0VQF0WoUFYQ9LdiV9To0Y1ts&#10;JiVJbfffbw6Cx8f73h16U4sXOV9ZVjCfJSCIc6srLhTcfi7TNQgfkDXWlknBH3k47IeDHabadnyl&#10;VxYKEUPYp6igDKFJpfR5SQb9zDbEkXtYZzBE6AqpHXYx3NRykSQrabDi2FBiQ+eS8mfWGgXyfmst&#10;UvuYrLs8O21+J6e7+1ZqPOqPWxCB+vARv91fWsEyro9f4g+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kbTvwAAANsAAAAPAAAAAAAAAAAAAAAAAJgCAABkcnMvZG93bnJl&#10;di54bWxQSwUGAAAAAAQABAD1AAAAhAMAAAAA&#10;" adj="-11796480,,5400" path="m,81488c,36483,36483,,81488,l1279581,v45005,,81488,36483,81488,81488l1361069,407343v,45005,-36483,81488,-81488,81488l81488,488831c36483,488831,,452348,,407343l,81488xe" fillcolor="#2e74b5 [2404]" strokecolor="white [3201]" strokeweight="1pt">
                    <v:stroke joinstyle="miter"/>
                    <v:formulas/>
                    <v:path arrowok="t" o:connecttype="custom" o:connectlocs="0,82136;54429,0;854684,0;909113,82136;909113,410582;854684,492718;54429,492718;0,410582;0,82136" o:connectangles="0,0,0,0,0,0,0,0,0" textboxrect="0,0,1361069,488831"/>
                    <v:textbox inset="2.66967mm,2.66967mm,2.66967mm,2.66967mm">
                      <w:txbxContent>
                        <w:p w:rsidR="00C61A76" w:rsidRPr="00844902" w:rsidRDefault="00C61A76" w:rsidP="00C61A76">
                          <w:pPr>
                            <w:pStyle w:val="NormalWeb"/>
                            <w:spacing w:before="0" w:beforeAutospacing="0" w:after="118" w:afterAutospacing="0" w:line="216" w:lineRule="auto"/>
                            <w:jc w:val="center"/>
                            <w:rPr>
                              <w:sz w:val="22"/>
                              <w:szCs w:val="22"/>
                            </w:rPr>
                          </w:pPr>
                          <w:r w:rsidRPr="00844902">
                            <w:rPr>
                              <w:rFonts w:asciiTheme="minorHAnsi" w:hAnsi="Calibri" w:cstheme="minorBidi"/>
                              <w:b/>
                              <w:bCs/>
                              <w:color w:val="FFFFFF" w:themeColor="background1"/>
                              <w:kern w:val="24"/>
                              <w:sz w:val="22"/>
                              <w:szCs w:val="22"/>
                            </w:rPr>
                            <w:t>4000</w:t>
                          </w:r>
                        </w:p>
                      </w:txbxContent>
                    </v:textbox>
                  </v:shape>
                  <v:shape id="Freeform 33" o:spid="_x0000_s1038" style="position:absolute;left:6631;top:6381;width:9083;height:4513;visibility:visible;mso-wrap-style:square;v-text-anchor:middle" coordsize="1279553,4594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JwcIA&#10;AADbAAAADwAAAGRycy9kb3ducmV2LnhtbESPT4vCMBTE7wt+h/AEb2uigixdo4ggiAdRd0uvj+b1&#10;DzYvpYm1fnsjLOxxmJnfMKvNYBvRU+drxxpmUwWCOHem5lLD78/+8wuED8gGG8ek4UkeNuvRxwoT&#10;4x58of4aShEh7BPUUIXQJlL6vCKLfupa4ugVrrMYouxKaTp8RLht5FyppbRYc1yosKVdRfnterca&#10;sux2Op2L9CLTTOVHJdN5X+y1noyH7TeIQEP4D/+1D0bDYgHv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MnBwgAAANsAAAAPAAAAAAAAAAAAAAAAAJgCAABkcnMvZG93&#10;bnJldi54bWxQSwUGAAAAAAQABAD1AAAAhwMAAAAA&#10;" adj="-11796480,,5400" path="m,76598c,34294,34294,,76598,l1202955,v42304,,76598,34294,76598,76598l1279553,382896v,42304,-34294,76598,-76598,76598l76598,459494c34294,459494,,425200,,382896l,76598xe" fillcolor="#2e74b5 [2404]" strokecolor="white [3201]" strokeweight="1pt">
                    <v:stroke joinstyle="miter"/>
                    <v:formulas/>
                    <v:path arrowok="t" o:connecttype="custom" o:connectlocs="0,75224;54377,0;853980,0;908357,75224;908357,376027;853980,451251;54377,451251;0,376027;0,75224" o:connectangles="0,0,0,0,0,0,0,0,0" textboxrect="0,0,1279553,459494"/>
                    <v:textbox inset="2.63672mm,2.63672mm,2.63672mm,2.63672mm">
                      <w:txbxContent>
                        <w:p w:rsidR="00C61A76" w:rsidRPr="00844902" w:rsidRDefault="00C61A76" w:rsidP="00C61A76">
                          <w:pPr>
                            <w:pStyle w:val="NormalWeb"/>
                            <w:spacing w:before="0" w:beforeAutospacing="0" w:after="118" w:afterAutospacing="0" w:line="216" w:lineRule="auto"/>
                            <w:jc w:val="center"/>
                            <w:rPr>
                              <w:sz w:val="22"/>
                              <w:szCs w:val="22"/>
                            </w:rPr>
                          </w:pPr>
                          <w:r w:rsidRPr="00844902">
                            <w:rPr>
                              <w:rFonts w:ascii="Arial" w:hAnsi="Arial" w:cs="Arial"/>
                              <w:b/>
                              <w:bCs/>
                              <w:color w:val="FFFFFF" w:themeColor="background1"/>
                              <w:kern w:val="24"/>
                              <w:sz w:val="22"/>
                              <w:szCs w:val="22"/>
                            </w:rPr>
                            <w:t>3611</w:t>
                          </w:r>
                        </w:p>
                      </w:txbxContent>
                    </v:textbox>
                  </v:shape>
                  <v:shape id="TextBox 9" o:spid="_x0000_s1039" type="#_x0000_t202" style="position:absolute;left:15870;top:6667;width:11994;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b/>
                              <w:bCs/>
                              <w:color w:val="000000" w:themeColor="text1"/>
                              <w:kern w:val="24"/>
                              <w:sz w:val="22"/>
                              <w:szCs w:val="22"/>
                            </w:rPr>
                            <w:t xml:space="preserve">Notified </w:t>
                          </w:r>
                        </w:p>
                      </w:txbxContent>
                    </v:textbox>
                  </v:shape>
                  <v:shape id="TextBox 17" o:spid="_x0000_s1040" type="#_x0000_t202" style="position:absolute;left:19108;top:12763;width:17950;height:3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b/>
                              <w:bCs/>
                              <w:color w:val="000000" w:themeColor="text1"/>
                              <w:kern w:val="24"/>
                              <w:sz w:val="22"/>
                              <w:szCs w:val="22"/>
                            </w:rPr>
                            <w:t>Enrolled in treatment</w:t>
                          </w:r>
                        </w:p>
                      </w:txbxContent>
                    </v:textbox>
                  </v:shape>
                  <v:shape id="Bent-Up Arrow 40" o:spid="_x0000_s1041" style="position:absolute;left:59;top:4762;width:6073;height:6191;rotation:90;visibility:visible;mso-wrap-style:square;v-text-anchor:top" coordsize="607360,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lHqMUA&#10;AADbAAAADwAAAGRycy9kb3ducmV2LnhtbESP3WrCQBSE7wu+w3IEb4puIqVKdBWRFlqkir/Xh+wx&#10;G8yeDdmtSd++Wyh4OczMN8x82dlK3KnxpWMF6SgBQZw7XXKh4HR8H05B+ICssXJMCn7Iw3LRe5pj&#10;pl3Le7ofQiEihH2GCkwIdSalzw1Z9CNXE0fv6hqLIcqmkLrBNsJtJcdJ8iotlhwXDNa0NpTfDt9W&#10;wcVs2s/d25n1bXL6WplN+rzdnZUa9LvVDESgLjzC/+0PreAlhb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UeoxQAAANsAAAAPAAAAAAAAAAAAAAAAAJgCAABkcnMv&#10;ZG93bnJldi54bWxQSwUGAAAAAAQABAD1AAAAigMAAAAA&#10;" path="m,419668r355791,l355791,217313r-52111,l455520,,607360,217313r-52111,l555249,619125,,619125,,419668xe" fillcolor="#7f7f7f [1612]" strokecolor="white [3201]" strokeweight="1pt">
                    <v:fill color2="#7f7f7f [1612]" angle="315" colors="0 #484848;.5 #6a6a6a;1 #7f7f7f" focus="100%" type="gradient"/>
                    <v:stroke joinstyle="miter"/>
                    <v:path arrowok="t" o:connecttype="custom" o:connectlocs="0,419668;355791,419668;355791,217313;303680,217313;455520,0;607360,217313;555249,217313;555249,619125;0,619125;0,419668" o:connectangles="0,0,0,0,0,0,0,0,0,0"/>
                  </v:shape>
                  <v:shape id="Bent-Up Arrow 41" o:spid="_x0000_s1042" style="position:absolute;left:3202;top:10858;width:6073;height:4837;rotation:90;visibility:visible;mso-wrap-style:square;v-text-anchor:top" coordsize="607360,48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Ly8IA&#10;AADbAAAADwAAAGRycy9kb3ducmV2LnhtbESP0YrCMBRE3wX/IVzBN03VRbQaRUTRx9XdD7g217bY&#10;3JQk1urXm4UFH4eZOcMs162pREPOl5YVjIYJCOLM6pJzBb8/+8EMhA/IGivLpOBJHtarbmeJqbYP&#10;PlFzDrmIEPYpKihCqFMpfVaQQT+0NXH0rtYZDFG6XGqHjwg3lRwnyVQaLDkuFFjTtqDsdr4bBfPD&#10;ZP46bF7y4mbN5Nvd291ze1Kq32s3CxCB2vAJ/7ePWsHXGP6+x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5svLwgAAANsAAAAPAAAAAAAAAAAAAAAAAJgCAABkcnMvZG93&#10;bnJldi54bWxQSwUGAAAAAAQABAD1AAAAhwMAAAAA&#10;" path="m,324837r407021,l407021,173060r-41499,l486441,,607360,173060r-41499,l565861,483677,,483677,,324837xe" fillcolor="#7f7f7f [1612]" strokecolor="white [3201]" strokeweight="1pt">
                    <v:fill color2="#7f7f7f [1612]" angle="315" colors="0 #484848;.5 #6a6a6a;1 #7f7f7f" focus="100%" type="gradient"/>
                    <v:stroke joinstyle="miter"/>
                    <v:path arrowok="t" o:connecttype="custom" o:connectlocs="0,324837;407021,324837;407021,173060;365522,173060;486441,0;607360,173060;565861,173060;565861,483677;0,483677;0,324837" o:connectangles="0,0,0,0,0,0,0,0,0,0"/>
                  </v:shape>
                  <v:shape id="TextBox 43" o:spid="_x0000_s1043" type="#_x0000_t202" style="position:absolute;left:1297;top:6000;width:5267;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color w:val="000000" w:themeColor="text1"/>
                              <w:kern w:val="24"/>
                              <w:sz w:val="22"/>
                              <w:szCs w:val="22"/>
                            </w:rPr>
                            <w:t>90%</w:t>
                          </w:r>
                        </w:p>
                      </w:txbxContent>
                    </v:textbox>
                  </v:shape>
                  <v:shape id="TextBox 44" o:spid="_x0000_s1044" type="#_x0000_t202" style="position:absolute;left:4821;top:12001;width:6127;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color w:val="000000" w:themeColor="text1"/>
                              <w:kern w:val="24"/>
                              <w:sz w:val="22"/>
                              <w:szCs w:val="22"/>
                            </w:rPr>
                            <w:t>89%</w:t>
                          </w:r>
                        </w:p>
                      </w:txbxContent>
                    </v:textbox>
                  </v:shape>
                  <v:shape id="TextBox 41" o:spid="_x0000_s1045" type="#_x0000_t202" style="position:absolute;left:22823;top:20097;width:13573;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C61A76" w:rsidRPr="00844902" w:rsidRDefault="00C61A76" w:rsidP="00C61A76">
                          <w:pPr>
                            <w:pStyle w:val="NormalWeb"/>
                            <w:spacing w:before="0" w:beforeAutospacing="0" w:after="0" w:afterAutospacing="0"/>
                            <w:jc w:val="center"/>
                            <w:rPr>
                              <w:sz w:val="22"/>
                              <w:szCs w:val="22"/>
                            </w:rPr>
                          </w:pPr>
                          <w:r w:rsidRPr="00844902">
                            <w:rPr>
                              <w:rFonts w:asciiTheme="minorHAnsi" w:hAnsi="Calibri" w:cstheme="minorBidi"/>
                              <w:b/>
                              <w:bCs/>
                              <w:color w:val="000000" w:themeColor="text1"/>
                              <w:kern w:val="24"/>
                              <w:sz w:val="22"/>
                              <w:szCs w:val="22"/>
                            </w:rPr>
                            <w:t xml:space="preserve">Successfully treated </w:t>
                          </w:r>
                        </w:p>
                      </w:txbxContent>
                    </v:textbox>
                  </v:shape>
                  <v:group id="Group 39" o:spid="_x0000_s1046" style="position:absolute;left:13393;top:19240;width:9662;height:3700" coordorigin="36626,39706" coordsize="15348,5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Rounded Rectangle 47" o:spid="_x0000_s1047" style="position:absolute;left:36626;top:39706;width:15349;height:5516;visibility:visible;mso-wrap-style:square;v-text-anchor:top" arcsize="109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icQA&#10;AADbAAAADwAAAGRycy9kb3ducmV2LnhtbESPQWvCQBSE70L/w/IKvekmobQ1ukpRWmpuVcHrI/vM&#10;xmbfhuxG0/56tyB4HGbmG2a+HGwjztT52rGCdJKAIC6drrlSsN99jN9A+ICssXFMCn7Jw3LxMJpj&#10;rt2Fv+m8DZWIEPY5KjAhtLmUvjRk0U9cSxy9o+sshii7SuoOLxFuG5klyYu0WHNcMNjSylD5s+2t&#10;gloXRe9SKdPD1GfFxvydPtcnpZ4eh/cZiEBDuIdv7S+t4PkV/r/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nEAAAA2wAAAA8AAAAAAAAAAAAAAAAAmAIAAGRycy9k&#10;b3ducmV2LnhtbFBLBQYAAAAABAAEAPUAAACJAwAAAAA=&#10;" fillcolor="#2e74b5 [2404]" strokecolor="white [3201]" strokeweight="1pt">
                      <v:stroke joinstyle="miter"/>
                    </v:roundrect>
                    <v:rect id="Rounded Rectangle 4" o:spid="_x0000_s1048" style="position:absolute;left:36897;top:39976;width:14806;height:4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TNL8A&#10;AADbAAAADwAAAGRycy9kb3ducmV2LnhtbERPzYrCMBC+C75DmIW9abqyiFuNolJBKQi6PsDQjE2x&#10;mZQkan17c1jY48f3v1j1thUP8qFxrOBrnIEgrpxuuFZw+d2NZiBCRNbYOiYFLwqwWg4HC8y1e/KJ&#10;HudYixTCIUcFJsYulzJUhiyGseuIE3d13mJM0NdSe3ymcNvKSZZNpcWGU4PBjraGqtv5bhUcXFn9&#10;FK0v7KvsXHEpN8ed2Sj1+dGv5yAi9fFf/OfeawXfaWz6kn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SRM0vwAAANsAAAAPAAAAAAAAAAAAAAAAAJgCAABkcnMvZG93bnJl&#10;di54bWxQSwUGAAAAAAQABAD1AAAAhAMAAAAA&#10;" filled="f" stroked="f">
                      <v:textbox inset="1.76439mm,1.76439mm,1.76439mm,1.76439mm">
                        <w:txbxContent>
                          <w:p w:rsidR="00C61A76" w:rsidRPr="00844902" w:rsidRDefault="00C61A76" w:rsidP="00C61A76">
                            <w:pPr>
                              <w:pStyle w:val="NormalWeb"/>
                              <w:spacing w:before="0" w:beforeAutospacing="0" w:after="118" w:afterAutospacing="0" w:line="216" w:lineRule="auto"/>
                              <w:jc w:val="center"/>
                              <w:rPr>
                                <w:sz w:val="22"/>
                                <w:szCs w:val="22"/>
                              </w:rPr>
                            </w:pPr>
                            <w:r w:rsidRPr="00844902">
                              <w:rPr>
                                <w:rFonts w:ascii="Arial" w:hAnsi="Arial" w:cs="Arial"/>
                                <w:b/>
                                <w:bCs/>
                                <w:color w:val="FFFFFF" w:themeColor="background1"/>
                                <w:kern w:val="24"/>
                                <w:sz w:val="22"/>
                                <w:szCs w:val="22"/>
                              </w:rPr>
                              <w:t>2862</w:t>
                            </w:r>
                          </w:p>
                        </w:txbxContent>
                      </v:textbox>
                    </v:rect>
                  </v:group>
                  <v:shape id="Bent-Up Arrow 42" o:spid="_x0000_s1049" style="position:absolute;left:7012;top:16858;width:6074;height:4837;rotation:90;visibility:visible;mso-wrap-style:square;v-text-anchor:top" coordsize="607360,48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uUMMA&#10;AADbAAAADwAAAGRycy9kb3ducmV2LnhtbESP3YrCMBSE7xd8h3AE79ZUuyxajSKi6OX68wDH5tgW&#10;m5OSxFp9erOwsJfDzHzDzJedqUVLzleWFYyGCQji3OqKCwXn0/ZzAsIHZI21ZVLwJA/LRe9jjpm2&#10;Dz5QewyFiBD2GSooQ2gyKX1ekkE/tA1x9K7WGQxRukJqh48IN7UcJ8m3NFhxXCixoXVJ+e14Nwqm&#10;u3T62q1e8uImbfrj7t3muT4oNeh3qxmIQF34D/+191rBVwq/X+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puUMMAAADbAAAADwAAAAAAAAAAAAAAAACYAgAAZHJzL2Rv&#10;d25yZXYueG1sUEsFBgAAAAAEAAQA9QAAAIgDAAAAAA==&#10;" path="m,324837r407021,l407021,173060r-41499,l486441,,607360,173060r-41499,l565861,483677,,483677,,324837xe" fillcolor="#7f7f7f [1612]" strokecolor="white [3201]" strokeweight="1pt">
                    <v:fill color2="#7f7f7f [1612]" angle="315" colors="0 #484848;.5 #6a6a6a;1 #7f7f7f" focus="100%" type="gradient"/>
                    <v:stroke joinstyle="miter"/>
                    <v:path arrowok="t" o:connecttype="custom" o:connectlocs="0,324837;407021,324837;407021,173060;365522,173060;486441,0;607360,173060;565861,173060;565861,483677;0,483677;0,324837" o:connectangles="0,0,0,0,0,0,0,0,0,0"/>
                  </v:shape>
                  <v:shape id="TextBox 45" o:spid="_x0000_s1050" type="#_x0000_t202" style="position:absolute;left:9107;top:17526;width:5665;height:4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color w:val="000000" w:themeColor="text1"/>
                              <w:kern w:val="24"/>
                              <w:sz w:val="22"/>
                              <w:szCs w:val="22"/>
                            </w:rPr>
                            <w:t>89%</w:t>
                          </w:r>
                        </w:p>
                      </w:txbxContent>
                    </v:textbox>
                  </v:shape>
                  <v:shape id="Freeform 49" o:spid="_x0000_s1051" style="position:absolute;left:9869;top:12477;width:9082;height:4513;visibility:visible;mso-wrap-style:square;v-text-anchor:middle" coordsize="1279553,4594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NVsQA&#10;AADbAAAADwAAAGRycy9kb3ducmV2LnhtbESPT2vCQBTE70K/w/IKvZldpRSbuooIQulBqm3I9ZF9&#10;+YPZtyG7xvjtXUHwOMzMb5jlerStGKj3jWMNs0SBIC6cabjS8P+3my5A+IBssHVMGq7kYb16mSwx&#10;Ne7CBxqOoRIRwj5FDXUIXSqlL2qy6BPXEUevdL3FEGVfSdPjJcJtK+dKfUiLDceFGjva1lScjmer&#10;Ic9P+/1vmR1klqviR8lsPpQ7rd9ex80XiEBjeIYf7W+j4f0T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jVbEAAAA2wAAAA8AAAAAAAAAAAAAAAAAmAIAAGRycy9k&#10;b3ducmV2LnhtbFBLBQYAAAAABAAEAPUAAACJAwAAAAA=&#10;" adj="-11796480,,5400" path="m,76598c,34294,34294,,76598,l1202955,v42304,,76598,34294,76598,76598l1279553,382896v,42304,-34294,76598,-76598,76598l76598,459494c34294,459494,,425200,,382896l,76598xe" fillcolor="#2e74b5 [2404]" strokecolor="white [3201]" strokeweight="1pt">
                    <v:stroke joinstyle="miter"/>
                    <v:formulas/>
                    <v:path arrowok="t" o:connecttype="custom" o:connectlocs="0,75224;54370,0;853861,0;908231,75224;908231,376027;853861,451251;54370,451251;0,376027;0,75224" o:connectangles="0,0,0,0,0,0,0,0,0" textboxrect="0,0,1279553,459494"/>
                    <v:textbox inset="2.63672mm,2.63672mm,2.63672mm,2.63672mm">
                      <w:txbxContent>
                        <w:p w:rsidR="00C13C30" w:rsidRPr="00844902" w:rsidRDefault="00C13C30" w:rsidP="00C13C30">
                          <w:pPr>
                            <w:pStyle w:val="NormalWeb"/>
                            <w:spacing w:before="0" w:beforeAutospacing="0" w:after="118" w:afterAutospacing="0" w:line="216" w:lineRule="auto"/>
                            <w:jc w:val="center"/>
                            <w:rPr>
                              <w:sz w:val="22"/>
                              <w:szCs w:val="22"/>
                            </w:rPr>
                          </w:pPr>
                          <w:r w:rsidRPr="00844902">
                            <w:rPr>
                              <w:rFonts w:ascii="Arial" w:hAnsi="Arial" w:cs="Arial"/>
                              <w:b/>
                              <w:bCs/>
                              <w:color w:val="FFFFFF" w:themeColor="background1"/>
                              <w:kern w:val="24"/>
                              <w:sz w:val="22"/>
                              <w:szCs w:val="22"/>
                            </w:rPr>
                            <w:t>3200</w:t>
                          </w:r>
                        </w:p>
                      </w:txbxContent>
                    </v:textbox>
                  </v:shape>
                </v:group>
                <v:shape id="TextBox 8" o:spid="_x0000_s1052" type="#_x0000_t202" style="position:absolute;left:8858;top:3524;width:13525;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GL4A&#10;AADbAAAADwAAAGRycy9kb3ducmV2LnhtbERPTYvCMBC9C/6HMMLeNO2uLlqNsgguXtWy57GZNsVm&#10;UppYu//eHASPj/e92Q22ET11vnasIJ0lIIgLp2uuFOSXw3QJwgdkjY1jUvBPHnbb8WiDmXYPPlF/&#10;DpWIIewzVGBCaDMpfWHIop+5ljhypesshgi7SuoOHzHcNvIzSb6lxZpjg8GW9oaK2/luFdjDjfLU&#10;/B3t4vf6tdJlOaS6V+pjMvysQQQawlv8ch+1gnlcH7/EHyC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kPhi+AAAA2wAAAA8AAAAAAAAAAAAAAAAAmAIAAGRycy9kb3ducmV2&#10;LnhtbFBLBQYAAAAABAAEAPUAAACDAwAAAAA=&#10;" filled="f" stroked="f">
                  <v:textbox inset="2.53978mm,1.2699mm,2.53978mm,1.2699mm">
                    <w:txbxContent>
                      <w:p w:rsidR="00C61A76" w:rsidRPr="00844902" w:rsidRDefault="00C61A76" w:rsidP="00C61A76">
                        <w:pPr>
                          <w:pStyle w:val="NormalWeb"/>
                          <w:spacing w:before="0" w:beforeAutospacing="0" w:after="0" w:afterAutospacing="0"/>
                          <w:rPr>
                            <w:sz w:val="22"/>
                            <w:szCs w:val="22"/>
                          </w:rPr>
                        </w:pPr>
                        <w:r w:rsidRPr="00844902">
                          <w:rPr>
                            <w:rFonts w:asciiTheme="minorHAnsi" w:hAnsi="Calibri" w:cstheme="minorBidi"/>
                            <w:b/>
                            <w:bCs/>
                            <w:color w:val="000000" w:themeColor="text1"/>
                            <w:kern w:val="24"/>
                            <w:sz w:val="22"/>
                            <w:szCs w:val="22"/>
                          </w:rPr>
                          <w:t>Estimated TB Cases</w:t>
                        </w:r>
                      </w:p>
                    </w:txbxContent>
                  </v:textbox>
                </v:shape>
                <v:shape id="Title 1" o:spid="_x0000_s1053" type="#_x0000_t202" style="position:absolute;left:3619;width:29934;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qDMMA&#10;AADbAAAADwAAAGRycy9kb3ducmV2LnhtbESPQWvCQBSE74L/YXlCb7oxrUViNhLEUnvwUI33R/aZ&#10;BLNvl+xW03/fLRR6HGbmGybfjqYXdxp8Z1nBcpGAIK6t7rhRUJ3f5msQPiBr7C2Tgm/ysC2mkxwz&#10;bR/8SfdTaESEsM9QQRuCy6T0dUsG/cI64uhd7WAwRDk0Ug/4iHDTyzRJXqXBjuNCi452LdW305dR&#10;sKcjHsqLT9zl4/ml4mpVdu9OqafZWG5ABBrDf/ivfdAK0hR+v8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qDMMAAADbAAAADwAAAAAAAAAAAAAAAACYAgAAZHJzL2Rv&#10;d25yZXYueG1sUEsFBgAAAAAEAAQA9QAAAIgDAAAAAA==&#10;" filled="f" stroked="f">
                  <v:path arrowok="t"/>
                  <v:textbox inset="2.53978mm,1.2699mm,2.53978mm,1.2699mm">
                    <w:txbxContent>
                      <w:p w:rsidR="00547F23" w:rsidRPr="002D7714" w:rsidRDefault="00547F23" w:rsidP="00547F23">
                        <w:pPr>
                          <w:pStyle w:val="NormalWeb"/>
                          <w:spacing w:before="0" w:beforeAutospacing="0" w:after="0" w:afterAutospacing="0"/>
                          <w:jc w:val="center"/>
                          <w:rPr>
                            <w:sz w:val="14"/>
                          </w:rPr>
                        </w:pPr>
                        <w:r w:rsidRPr="002D7714">
                          <w:rPr>
                            <w:rFonts w:asciiTheme="minorHAnsi" w:hAnsi="Calibri" w:cstheme="minorBidi"/>
                            <w:b/>
                            <w:bCs/>
                            <w:color w:val="1F4E79" w:themeColor="accent1" w:themeShade="80"/>
                            <w:kern w:val="24"/>
                            <w:sz w:val="28"/>
                            <w:szCs w:val="48"/>
                          </w:rPr>
                          <w:t>TB Care Cascade in Georgia (201</w:t>
                        </w:r>
                        <w:r>
                          <w:rPr>
                            <w:rFonts w:asciiTheme="minorHAnsi" w:hAnsi="Calibri" w:cstheme="minorBidi"/>
                            <w:b/>
                            <w:bCs/>
                            <w:color w:val="1F4E79" w:themeColor="accent1" w:themeShade="80"/>
                            <w:kern w:val="24"/>
                            <w:sz w:val="28"/>
                            <w:szCs w:val="48"/>
                          </w:rPr>
                          <w:t>5</w:t>
                        </w:r>
                        <w:r w:rsidRPr="002D7714">
                          <w:rPr>
                            <w:rFonts w:asciiTheme="minorHAnsi" w:hAnsi="Calibri" w:cstheme="minorBidi"/>
                            <w:b/>
                            <w:bCs/>
                            <w:color w:val="1F4E79" w:themeColor="accent1" w:themeShade="80"/>
                            <w:kern w:val="24"/>
                            <w:sz w:val="28"/>
                            <w:szCs w:val="48"/>
                          </w:rPr>
                          <w:t>)</w:t>
                        </w:r>
                      </w:p>
                      <w:p w:rsidR="00547F23" w:rsidRPr="00547F23" w:rsidRDefault="00547F23" w:rsidP="00547F23">
                        <w:pPr>
                          <w:rPr>
                            <w:lang w:val="en-GB"/>
                          </w:rPr>
                        </w:pPr>
                      </w:p>
                    </w:txbxContent>
                  </v:textbox>
                </v:shape>
                <w10:wrap anchorx="page"/>
              </v:group>
            </w:pict>
          </mc:Fallback>
        </mc:AlternateContent>
      </w:r>
    </w:p>
    <w:p w:rsidR="00C61A76" w:rsidRDefault="00C61A76" w:rsidP="00074CC5"/>
    <w:p w:rsidR="00C61A76" w:rsidRDefault="00C61A76" w:rsidP="00074CC5"/>
    <w:p w:rsidR="00C61A76" w:rsidRDefault="00C61A76" w:rsidP="00074CC5"/>
    <w:p w:rsidR="00C61A76" w:rsidRDefault="00C61A76" w:rsidP="00074CC5"/>
    <w:p w:rsidR="00C61A76" w:rsidRDefault="00C61A76" w:rsidP="00074CC5"/>
    <w:p w:rsidR="00C13C30" w:rsidRDefault="00C13C30" w:rsidP="00074CC5"/>
    <w:p w:rsidR="00C13C30" w:rsidRDefault="00C13C30" w:rsidP="00074CC5"/>
    <w:p w:rsidR="00C13C30" w:rsidRDefault="00C13C30" w:rsidP="00074CC5"/>
    <w:p w:rsidR="00C13C30" w:rsidRDefault="00C13C30" w:rsidP="00074CC5"/>
    <w:p w:rsidR="00C13C30" w:rsidRDefault="00DC470A" w:rsidP="00074CC5">
      <w:pPr>
        <w:rPr>
          <w:rFonts w:ascii="Sylfaen" w:hAnsi="Sylfaen"/>
          <w:noProof/>
          <w:lang w:val="ka-GE" w:eastAsia="ka-GE"/>
        </w:rPr>
      </w:pPr>
      <w:r>
        <w:rPr>
          <w:noProof/>
          <w:lang w:eastAsia="en-US"/>
        </w:rPr>
        <w:lastRenderedPageBreak/>
        <mc:AlternateContent>
          <mc:Choice Requires="wps">
            <w:drawing>
              <wp:anchor distT="0" distB="0" distL="114300" distR="114300" simplePos="0" relativeHeight="251787264" behindDoc="0" locked="0" layoutInCell="1" allowOverlap="1" wp14:anchorId="16230D03" wp14:editId="59B6FA2A">
                <wp:simplePos x="0" y="0"/>
                <wp:positionH relativeFrom="column">
                  <wp:posOffset>-111677</wp:posOffset>
                </wp:positionH>
                <wp:positionV relativeFrom="paragraph">
                  <wp:posOffset>808714</wp:posOffset>
                </wp:positionV>
                <wp:extent cx="3085106" cy="2687541"/>
                <wp:effectExtent l="0" t="0" r="1270" b="0"/>
                <wp:wrapNone/>
                <wp:docPr id="21" name="Text Box 21"/>
                <wp:cNvGraphicFramePr/>
                <a:graphic xmlns:a="http://schemas.openxmlformats.org/drawingml/2006/main">
                  <a:graphicData uri="http://schemas.microsoft.com/office/word/2010/wordprocessingShape">
                    <wps:wsp>
                      <wps:cNvSpPr txBox="1"/>
                      <wps:spPr>
                        <a:xfrm>
                          <a:off x="0" y="0"/>
                          <a:ext cx="3085106" cy="26875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470A" w:rsidRDefault="00DC470A">
                            <w:r>
                              <w:rPr>
                                <w:noProof/>
                                <w:lang w:eastAsia="en-US"/>
                              </w:rPr>
                              <w:drawing>
                                <wp:inline distT="0" distB="0" distL="0" distR="0" wp14:anchorId="13AC1080" wp14:editId="4B01B99E">
                                  <wp:extent cx="2780892" cy="2628900"/>
                                  <wp:effectExtent l="0" t="0" r="63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0892" cy="2628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230D03" id="Text Box 21" o:spid="_x0000_s1054" type="#_x0000_t202" style="position:absolute;margin-left:-8.8pt;margin-top:63.7pt;width:242.9pt;height:211.6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" fillcolor="white [3201]" stroked="f" strokeweight=".5pt">
                <v:textbox>
                  <w:txbxContent>
                    <w:p w:rsidR="00DC470A" w:rsidRDefault="00DC470A">
                      <w:r>
                        <w:rPr>
                          <w:noProof/>
                          <w:lang w:eastAsia="en-US"/>
                        </w:rPr>
                        <w:drawing>
                          <wp:inline distT="0" distB="0" distL="0" distR="0" wp14:anchorId="13AC1080" wp14:editId="4B01B99E">
                            <wp:extent cx="2780892" cy="2628900"/>
                            <wp:effectExtent l="0" t="0" r="63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892" cy="2628900"/>
                                    </a:xfrm>
                                    <a:prstGeom prst="rect">
                                      <a:avLst/>
                                    </a:prstGeom>
                                  </pic:spPr>
                                </pic:pic>
                              </a:graphicData>
                            </a:graphic>
                          </wp:inline>
                        </w:drawing>
                      </w:r>
                    </w:p>
                  </w:txbxContent>
                </v:textbox>
              </v:shape>
            </w:pict>
          </mc:Fallback>
        </mc:AlternateContent>
      </w:r>
      <w:r w:rsidR="002522E3">
        <w:rPr>
          <w:noProof/>
          <w:lang w:eastAsia="en-US"/>
        </w:rPr>
        <mc:AlternateContent>
          <mc:Choice Requires="wps">
            <w:drawing>
              <wp:anchor distT="0" distB="0" distL="114300" distR="114300" simplePos="0" relativeHeight="251771904" behindDoc="0" locked="0" layoutInCell="1" allowOverlap="1" wp14:anchorId="79CCEF4C" wp14:editId="46052341">
                <wp:simplePos x="0" y="0"/>
                <wp:positionH relativeFrom="column">
                  <wp:posOffset>4457700</wp:posOffset>
                </wp:positionH>
                <wp:positionV relativeFrom="paragraph">
                  <wp:posOffset>569595</wp:posOffset>
                </wp:positionV>
                <wp:extent cx="200025" cy="213995"/>
                <wp:effectExtent l="19050" t="0" r="28575" b="33655"/>
                <wp:wrapNone/>
                <wp:docPr id="60" name="Down Arrow 60"/>
                <wp:cNvGraphicFramePr/>
                <a:graphic xmlns:a="http://schemas.openxmlformats.org/drawingml/2006/main">
                  <a:graphicData uri="http://schemas.microsoft.com/office/word/2010/wordprocessingShape">
                    <wps:wsp>
                      <wps:cNvSpPr/>
                      <wps:spPr>
                        <a:xfrm>
                          <a:off x="0" y="0"/>
                          <a:ext cx="200025" cy="21399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9748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0" o:spid="_x0000_s1026" type="#_x0000_t67" style="position:absolute;margin-left:351pt;margin-top:44.85pt;width:15.75pt;height:16.8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" adj="11505" fillcolor="#5b9bd5" strokecolor="#41719c" strokeweight="1pt"/>
            </w:pict>
          </mc:Fallback>
        </mc:AlternateContent>
      </w:r>
      <w:r w:rsidR="00917C80" w:rsidRPr="001E0CFA">
        <w:rPr>
          <w:noProof/>
          <w:lang w:eastAsia="en-US"/>
        </w:rPr>
        <mc:AlternateContent>
          <mc:Choice Requires="wps">
            <w:drawing>
              <wp:anchor distT="45720" distB="45720" distL="114300" distR="114300" simplePos="0" relativeHeight="251767808" behindDoc="0" locked="0" layoutInCell="1" allowOverlap="1" wp14:anchorId="4E265D23" wp14:editId="30CFF077">
                <wp:simplePos x="0" y="0"/>
                <wp:positionH relativeFrom="page">
                  <wp:posOffset>3702685</wp:posOffset>
                </wp:positionH>
                <wp:positionV relativeFrom="paragraph">
                  <wp:posOffset>828675</wp:posOffset>
                </wp:positionV>
                <wp:extent cx="3048000" cy="31337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133725"/>
                        </a:xfrm>
                        <a:prstGeom prst="rect">
                          <a:avLst/>
                        </a:prstGeom>
                        <a:solidFill>
                          <a:srgbClr val="5B9BD5">
                            <a:lumMod val="20000"/>
                            <a:lumOff val="80000"/>
                          </a:srgbClr>
                        </a:solidFill>
                        <a:ln w="9525">
                          <a:solidFill>
                            <a:srgbClr val="000000"/>
                          </a:solidFill>
                          <a:miter lim="800000"/>
                          <a:headEnd/>
                          <a:tailEnd/>
                        </a:ln>
                      </wps:spPr>
                      <wps:txbx>
                        <w:txbxContent>
                          <w:p w:rsidR="005033EB" w:rsidRPr="005033EB" w:rsidRDefault="005033EB" w:rsidP="005033EB">
                            <w:pPr>
                              <w:pStyle w:val="ListParagraph"/>
                              <w:numPr>
                                <w:ilvl w:val="0"/>
                                <w:numId w:val="6"/>
                              </w:numPr>
                              <w:rPr>
                                <w:rFonts w:asciiTheme="minorHAnsi" w:hAnsiTheme="minorHAnsi" w:cstheme="minorHAnsi"/>
                                <w:lang w:eastAsia="en-US"/>
                              </w:rPr>
                            </w:pPr>
                            <w:r w:rsidRPr="005033EB">
                              <w:rPr>
                                <w:rFonts w:asciiTheme="minorHAnsi" w:hAnsiTheme="minorHAnsi" w:cstheme="minorHAnsi"/>
                              </w:rPr>
                              <w:t xml:space="preserve">The country introduced modern diagnostic methods approved by the WHO: culture on solid and liquid media, </w:t>
                            </w:r>
                            <w:proofErr w:type="spellStart"/>
                            <w:r w:rsidRPr="005033EB">
                              <w:rPr>
                                <w:rFonts w:asciiTheme="minorHAnsi" w:hAnsiTheme="minorHAnsi" w:cstheme="minorHAnsi"/>
                              </w:rPr>
                              <w:t>GeneXpert</w:t>
                            </w:r>
                            <w:proofErr w:type="spellEnd"/>
                            <w:r w:rsidRPr="005033EB">
                              <w:rPr>
                                <w:rFonts w:asciiTheme="minorHAnsi" w:hAnsiTheme="minorHAnsi" w:cstheme="minorHAnsi"/>
                              </w:rPr>
                              <w:t xml:space="preserve"> MTB/RIF systems for rapid diagnosis of TB and MDR-TB. </w:t>
                            </w:r>
                          </w:p>
                          <w:p w:rsidR="005033EB" w:rsidRPr="005033EB" w:rsidRDefault="005033EB" w:rsidP="005033EB">
                            <w:pPr>
                              <w:pStyle w:val="ListParagraph"/>
                              <w:numPr>
                                <w:ilvl w:val="0"/>
                                <w:numId w:val="6"/>
                              </w:numPr>
                              <w:rPr>
                                <w:rFonts w:asciiTheme="minorHAnsi" w:hAnsiTheme="minorHAnsi" w:cstheme="minorHAnsi"/>
                                <w:lang w:eastAsia="en-US"/>
                              </w:rPr>
                            </w:pPr>
                            <w:r w:rsidRPr="005033EB">
                              <w:rPr>
                                <w:rFonts w:asciiTheme="minorHAnsi" w:hAnsiTheme="minorHAnsi" w:cstheme="minorHAnsi"/>
                              </w:rPr>
                              <w:t>FAST strategy was successfully piloted and rolled out to promote early detection and prevent disease transmission in general healthcare facilities.</w:t>
                            </w:r>
                          </w:p>
                          <w:p w:rsidR="005033EB" w:rsidRPr="005033EB" w:rsidRDefault="005033EB" w:rsidP="005033EB">
                            <w:pPr>
                              <w:pStyle w:val="ListParagraph"/>
                              <w:numPr>
                                <w:ilvl w:val="0"/>
                                <w:numId w:val="6"/>
                              </w:numPr>
                              <w:rPr>
                                <w:rFonts w:asciiTheme="minorHAnsi" w:hAnsiTheme="minorHAnsi" w:cstheme="minorHAnsi"/>
                              </w:rPr>
                            </w:pPr>
                            <w:r w:rsidRPr="005033EB">
                              <w:rPr>
                                <w:rFonts w:asciiTheme="minorHAnsi" w:hAnsiTheme="minorHAnsi" w:cstheme="minorHAnsi"/>
                              </w:rPr>
                              <w:t xml:space="preserve">Georgia was one of the first countries to ensure programmatic use of the new TB drugs. </w:t>
                            </w:r>
                          </w:p>
                          <w:p w:rsidR="005033EB" w:rsidRPr="005033EB" w:rsidRDefault="005033EB" w:rsidP="005033EB">
                            <w:pPr>
                              <w:pStyle w:val="ListParagraph"/>
                              <w:numPr>
                                <w:ilvl w:val="0"/>
                                <w:numId w:val="6"/>
                              </w:numPr>
                              <w:rPr>
                                <w:rFonts w:asciiTheme="minorHAnsi" w:hAnsiTheme="minorHAnsi" w:cstheme="minorHAnsi"/>
                              </w:rPr>
                            </w:pPr>
                            <w:r w:rsidRPr="005033EB">
                              <w:rPr>
                                <w:rFonts w:asciiTheme="minorHAnsi" w:hAnsiTheme="minorHAnsi" w:cstheme="minorHAnsi"/>
                              </w:rPr>
                              <w:t>Diverse approaches are used to strengthen PHC provider engagement in TB control countrywide.</w:t>
                            </w:r>
                          </w:p>
                          <w:p w:rsidR="005033EB" w:rsidRPr="001E0CFA" w:rsidRDefault="005033EB" w:rsidP="005033EB">
                            <w:pPr>
                              <w:pStyle w:val="ListParagraph"/>
                              <w:ind w:left="360"/>
                              <w:rPr>
                                <w:lang w:eastAsia="en-US"/>
                              </w:rPr>
                            </w:pPr>
                          </w:p>
                          <w:p w:rsidR="005033EB" w:rsidRDefault="005033EB" w:rsidP="005033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5D23" id="_x0000_s1055" type="#_x0000_t202" style="position:absolute;margin-left:291.55pt;margin-top:65.25pt;width:240pt;height:246.75pt;z-index:251767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" fillcolor="#deebf7">
                <v:textbox>
                  <w:txbxContent>
                    <w:p w:rsidR="005033EB" w:rsidRPr="005033EB" w:rsidRDefault="005033EB" w:rsidP="005033EB">
                      <w:pPr>
                        <w:pStyle w:val="ListParagraph"/>
                        <w:numPr>
                          <w:ilvl w:val="0"/>
                          <w:numId w:val="6"/>
                        </w:numPr>
                        <w:rPr>
                          <w:rFonts w:asciiTheme="minorHAnsi" w:hAnsiTheme="minorHAnsi" w:cstheme="minorHAnsi"/>
                          <w:lang w:eastAsia="en-US"/>
                        </w:rPr>
                      </w:pPr>
                      <w:r w:rsidRPr="005033EB">
                        <w:rPr>
                          <w:rFonts w:asciiTheme="minorHAnsi" w:hAnsiTheme="minorHAnsi" w:cstheme="minorHAnsi"/>
                        </w:rPr>
                        <w:t xml:space="preserve">The country introduced modern diagnostic methods approved by the WHO: culture on solid and liquid media, </w:t>
                      </w:r>
                      <w:proofErr w:type="spellStart"/>
                      <w:r w:rsidRPr="005033EB">
                        <w:rPr>
                          <w:rFonts w:asciiTheme="minorHAnsi" w:hAnsiTheme="minorHAnsi" w:cstheme="minorHAnsi"/>
                        </w:rPr>
                        <w:t>GeneXpert</w:t>
                      </w:r>
                      <w:proofErr w:type="spellEnd"/>
                      <w:r w:rsidRPr="005033EB">
                        <w:rPr>
                          <w:rFonts w:asciiTheme="minorHAnsi" w:hAnsiTheme="minorHAnsi" w:cstheme="minorHAnsi"/>
                        </w:rPr>
                        <w:t xml:space="preserve"> MTB/RIF systems for rapid diagnosis of TB and MDR-TB. </w:t>
                      </w:r>
                    </w:p>
                    <w:p w:rsidR="005033EB" w:rsidRPr="005033EB" w:rsidRDefault="005033EB" w:rsidP="005033EB">
                      <w:pPr>
                        <w:pStyle w:val="ListParagraph"/>
                        <w:numPr>
                          <w:ilvl w:val="0"/>
                          <w:numId w:val="6"/>
                        </w:numPr>
                        <w:rPr>
                          <w:rFonts w:asciiTheme="minorHAnsi" w:hAnsiTheme="minorHAnsi" w:cstheme="minorHAnsi"/>
                          <w:lang w:eastAsia="en-US"/>
                        </w:rPr>
                      </w:pPr>
                      <w:r w:rsidRPr="005033EB">
                        <w:rPr>
                          <w:rFonts w:asciiTheme="minorHAnsi" w:hAnsiTheme="minorHAnsi" w:cstheme="minorHAnsi"/>
                        </w:rPr>
                        <w:t>FAST strategy was successfully piloted and rolled out to promote early detection and prevent disease transmission in general healthcare facilities.</w:t>
                      </w:r>
                    </w:p>
                    <w:p w:rsidR="005033EB" w:rsidRPr="005033EB" w:rsidRDefault="005033EB" w:rsidP="005033EB">
                      <w:pPr>
                        <w:pStyle w:val="ListParagraph"/>
                        <w:numPr>
                          <w:ilvl w:val="0"/>
                          <w:numId w:val="6"/>
                        </w:numPr>
                        <w:rPr>
                          <w:rFonts w:asciiTheme="minorHAnsi" w:hAnsiTheme="minorHAnsi" w:cstheme="minorHAnsi"/>
                        </w:rPr>
                      </w:pPr>
                      <w:r w:rsidRPr="005033EB">
                        <w:rPr>
                          <w:rFonts w:asciiTheme="minorHAnsi" w:hAnsiTheme="minorHAnsi" w:cstheme="minorHAnsi"/>
                        </w:rPr>
                        <w:t xml:space="preserve">Georgia was one of the first countries to ensure programmatic use of the new TB drugs. </w:t>
                      </w:r>
                    </w:p>
                    <w:p w:rsidR="005033EB" w:rsidRPr="005033EB" w:rsidRDefault="005033EB" w:rsidP="005033EB">
                      <w:pPr>
                        <w:pStyle w:val="ListParagraph"/>
                        <w:numPr>
                          <w:ilvl w:val="0"/>
                          <w:numId w:val="6"/>
                        </w:numPr>
                        <w:rPr>
                          <w:rFonts w:asciiTheme="minorHAnsi" w:hAnsiTheme="minorHAnsi" w:cstheme="minorHAnsi"/>
                        </w:rPr>
                      </w:pPr>
                      <w:r w:rsidRPr="005033EB">
                        <w:rPr>
                          <w:rFonts w:asciiTheme="minorHAnsi" w:hAnsiTheme="minorHAnsi" w:cstheme="minorHAnsi"/>
                        </w:rPr>
                        <w:t>Diverse approaches are used to strengthen PHC provider engagement in TB control countrywide.</w:t>
                      </w:r>
                    </w:p>
                    <w:p w:rsidR="005033EB" w:rsidRPr="001E0CFA" w:rsidRDefault="005033EB" w:rsidP="005033EB">
                      <w:pPr>
                        <w:pStyle w:val="ListParagraph"/>
                        <w:ind w:left="360"/>
                        <w:rPr>
                          <w:lang w:eastAsia="en-US"/>
                        </w:rPr>
                      </w:pPr>
                    </w:p>
                    <w:p w:rsidR="005033EB" w:rsidRDefault="005033EB" w:rsidP="005033EB"/>
                  </w:txbxContent>
                </v:textbox>
                <w10:wrap type="square" anchorx="page"/>
              </v:shape>
            </w:pict>
          </mc:Fallback>
        </mc:AlternateContent>
      </w:r>
      <w:r w:rsidR="00917C80">
        <w:rPr>
          <w:noProof/>
          <w:lang w:eastAsia="en-US"/>
        </w:rPr>
        <mc:AlternateContent>
          <mc:Choice Requires="wps">
            <w:drawing>
              <wp:anchor distT="45720" distB="45720" distL="114300" distR="114300" simplePos="0" relativeHeight="251769856" behindDoc="0" locked="0" layoutInCell="1" allowOverlap="1" wp14:anchorId="3448DC86" wp14:editId="6A40CB9B">
                <wp:simplePos x="0" y="0"/>
                <wp:positionH relativeFrom="margin">
                  <wp:align>center</wp:align>
                </wp:positionH>
                <wp:positionV relativeFrom="paragraph">
                  <wp:posOffset>0</wp:posOffset>
                </wp:positionV>
                <wp:extent cx="6267450" cy="50482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04825"/>
                        </a:xfrm>
                        <a:prstGeom prst="rect">
                          <a:avLst/>
                        </a:prstGeom>
                        <a:solidFill>
                          <a:srgbClr val="FFFFFF"/>
                        </a:solidFill>
                        <a:ln w="9525">
                          <a:solidFill>
                            <a:srgbClr val="000000"/>
                          </a:solidFill>
                          <a:miter lim="800000"/>
                          <a:headEnd/>
                          <a:tailEnd/>
                        </a:ln>
                      </wps:spPr>
                      <wps:txbx>
                        <w:txbxContent>
                          <w:p w:rsidR="005033EB" w:rsidRPr="005033EB" w:rsidRDefault="005033EB" w:rsidP="005033EB">
                            <w:pPr>
                              <w:rPr>
                                <w:rFonts w:cstheme="minorHAnsi"/>
                                <w:sz w:val="24"/>
                                <w:szCs w:val="24"/>
                              </w:rPr>
                            </w:pPr>
                            <w:r w:rsidRPr="005033EB">
                              <w:rPr>
                                <w:rFonts w:cstheme="minorHAnsi"/>
                                <w:i/>
                                <w:sz w:val="24"/>
                                <w:szCs w:val="24"/>
                              </w:rPr>
                              <w:t xml:space="preserve">Expanding the scope and reach of interventions </w:t>
                            </w:r>
                            <w:r w:rsidRPr="005033EB">
                              <w:rPr>
                                <w:rFonts w:cstheme="minorHAnsi"/>
                                <w:i/>
                                <w:color w:val="333333"/>
                                <w:sz w:val="24"/>
                                <w:szCs w:val="24"/>
                                <w:shd w:val="clear" w:color="auto" w:fill="FFFFFF"/>
                              </w:rPr>
                              <w:t>with a focus on high-impact, integrated and patient-centered approaches</w:t>
                            </w:r>
                            <w:r w:rsidRPr="005033EB">
                              <w:rPr>
                                <w:rFonts w:cstheme="minorHAnsi"/>
                                <w:color w:val="333333"/>
                                <w:sz w:val="24"/>
                                <w:szCs w:val="24"/>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8DC86" id="_x0000_s1056" type="#_x0000_t202" style="position:absolute;margin-left:0;margin-top:0;width:493.5pt;height:39.75pt;z-index:251769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BcJQIAAE0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">
                <v:textbox>
                  <w:txbxContent>
                    <w:p w:rsidR="005033EB" w:rsidRPr="005033EB" w:rsidRDefault="005033EB" w:rsidP="005033EB">
                      <w:pPr>
                        <w:rPr>
                          <w:rFonts w:cstheme="minorHAnsi"/>
                          <w:sz w:val="24"/>
                          <w:szCs w:val="24"/>
                        </w:rPr>
                      </w:pPr>
                      <w:r w:rsidRPr="005033EB">
                        <w:rPr>
                          <w:rFonts w:cstheme="minorHAnsi"/>
                          <w:i/>
                          <w:sz w:val="24"/>
                          <w:szCs w:val="24"/>
                        </w:rPr>
                        <w:t xml:space="preserve">Expanding the scope and reach of interventions </w:t>
                      </w:r>
                      <w:r w:rsidRPr="005033EB">
                        <w:rPr>
                          <w:rFonts w:cstheme="minorHAnsi"/>
                          <w:i/>
                          <w:color w:val="333333"/>
                          <w:sz w:val="24"/>
                          <w:szCs w:val="24"/>
                          <w:shd w:val="clear" w:color="auto" w:fill="FFFFFF"/>
                        </w:rPr>
                        <w:t>with a focus on high-impact, integrated and patient-centered approaches</w:t>
                      </w:r>
                      <w:r w:rsidRPr="005033EB">
                        <w:rPr>
                          <w:rFonts w:cstheme="minorHAnsi"/>
                          <w:color w:val="333333"/>
                          <w:sz w:val="24"/>
                          <w:szCs w:val="24"/>
                          <w:shd w:val="clear" w:color="auto" w:fill="FFFFFF"/>
                        </w:rPr>
                        <w:t>.</w:t>
                      </w:r>
                    </w:p>
                  </w:txbxContent>
                </v:textbox>
                <w10:wrap type="square" anchorx="margin"/>
              </v:shape>
            </w:pict>
          </mc:Fallback>
        </mc:AlternateContent>
      </w:r>
    </w:p>
    <w:p w:rsidR="00DC470A" w:rsidRDefault="00DC470A" w:rsidP="00074CC5">
      <w:pPr>
        <w:rPr>
          <w:rFonts w:ascii="Sylfaen" w:hAnsi="Sylfaen"/>
          <w:noProof/>
          <w:lang w:val="ka-GE" w:eastAsia="ka-GE"/>
        </w:rPr>
      </w:pPr>
    </w:p>
    <w:p w:rsidR="00DC470A" w:rsidRDefault="00DC470A" w:rsidP="00074CC5">
      <w:pPr>
        <w:rPr>
          <w:rFonts w:ascii="Sylfaen" w:hAnsi="Sylfaen"/>
          <w:noProof/>
          <w:lang w:val="ka-GE" w:eastAsia="ka-GE"/>
        </w:rPr>
      </w:pPr>
    </w:p>
    <w:p w:rsidR="00DC470A" w:rsidRDefault="00DC470A" w:rsidP="00074CC5">
      <w:pPr>
        <w:rPr>
          <w:rFonts w:ascii="Sylfaen" w:hAnsi="Sylfaen"/>
          <w:noProof/>
          <w:lang w:val="ka-GE" w:eastAsia="ka-GE"/>
        </w:rPr>
      </w:pPr>
    </w:p>
    <w:p w:rsidR="00DC470A" w:rsidRDefault="00DC470A" w:rsidP="00074CC5">
      <w:pPr>
        <w:rPr>
          <w:rFonts w:ascii="Sylfaen" w:hAnsi="Sylfaen"/>
          <w:noProof/>
          <w:lang w:val="ka-GE" w:eastAsia="ka-GE"/>
        </w:rPr>
      </w:pPr>
    </w:p>
    <w:p w:rsidR="00DC470A" w:rsidRDefault="00DC470A" w:rsidP="00074CC5">
      <w:pPr>
        <w:rPr>
          <w:rFonts w:ascii="Sylfaen" w:hAnsi="Sylfaen"/>
          <w:noProof/>
          <w:lang w:val="ka-GE" w:eastAsia="ka-GE"/>
        </w:rPr>
      </w:pPr>
    </w:p>
    <w:p w:rsidR="00DC470A" w:rsidRDefault="00DC470A" w:rsidP="00074CC5">
      <w:pPr>
        <w:rPr>
          <w:rFonts w:ascii="Sylfaen" w:hAnsi="Sylfaen"/>
          <w:noProof/>
          <w:lang w:val="ka-GE" w:eastAsia="ka-GE"/>
        </w:rPr>
      </w:pPr>
    </w:p>
    <w:p w:rsidR="00DC470A" w:rsidRPr="00DC470A" w:rsidRDefault="00DC470A" w:rsidP="00074CC5">
      <w:pPr>
        <w:rPr>
          <w:rFonts w:ascii="Sylfaen" w:hAnsi="Sylfaen"/>
        </w:rPr>
      </w:pPr>
    </w:p>
    <w:p w:rsidR="00B57974" w:rsidRDefault="00DC470A" w:rsidP="00074CC5">
      <w:r>
        <w:rPr>
          <w:noProof/>
          <w:lang w:eastAsia="en-US"/>
        </w:rPr>
        <mc:AlternateContent>
          <mc:Choice Requires="wps">
            <w:drawing>
              <wp:anchor distT="0" distB="0" distL="114300" distR="114300" simplePos="0" relativeHeight="251786240" behindDoc="0" locked="0" layoutInCell="1" allowOverlap="1" wp14:anchorId="4B21793B" wp14:editId="5E349F82">
                <wp:simplePos x="0" y="0"/>
                <wp:positionH relativeFrom="column">
                  <wp:posOffset>539585</wp:posOffset>
                </wp:positionH>
                <wp:positionV relativeFrom="paragraph">
                  <wp:posOffset>290195</wp:posOffset>
                </wp:positionV>
                <wp:extent cx="1796995" cy="262393"/>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1796995"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470A" w:rsidRPr="00CC2337" w:rsidRDefault="00DC470A" w:rsidP="00DC470A">
                            <w:pPr>
                              <w:rPr>
                                <w:i/>
                              </w:rPr>
                            </w:pPr>
                            <w:proofErr w:type="spellStart"/>
                            <w:r w:rsidRPr="00CC2337">
                              <w:rPr>
                                <w:i/>
                              </w:rPr>
                              <w:t>GeneXpert</w:t>
                            </w:r>
                            <w:proofErr w:type="spellEnd"/>
                            <w:r w:rsidRPr="00CC2337">
                              <w:rPr>
                                <w:i/>
                              </w:rPr>
                              <w:t xml:space="preserve"> Machine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793B" id="Text Box 20" o:spid="_x0000_s1057" type="#_x0000_t202" style="position:absolute;margin-left:42.5pt;margin-top:22.85pt;width:141.5pt;height:20.6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" filled="f" stroked="f" strokeweight=".5pt">
                <v:textbox>
                  <w:txbxContent>
                    <w:p w:rsidR="00DC470A" w:rsidRPr="00CC2337" w:rsidRDefault="00DC470A" w:rsidP="00DC470A">
                      <w:pPr>
                        <w:rPr>
                          <w:i/>
                        </w:rPr>
                      </w:pPr>
                      <w:proofErr w:type="spellStart"/>
                      <w:r w:rsidRPr="00CC2337">
                        <w:rPr>
                          <w:i/>
                        </w:rPr>
                        <w:t>GeneXpert</w:t>
                      </w:r>
                      <w:proofErr w:type="spellEnd"/>
                      <w:r w:rsidRPr="00CC2337">
                        <w:rPr>
                          <w:i/>
                        </w:rPr>
                        <w:t xml:space="preserve"> Machine</w:t>
                      </w:r>
                    </w:p>
                  </w:txbxContent>
                </v:textbox>
              </v:shape>
            </w:pict>
          </mc:Fallback>
        </mc:AlternateContent>
      </w:r>
    </w:p>
    <w:p w:rsidR="00B57974" w:rsidRDefault="00B57974" w:rsidP="00074CC5"/>
    <w:p w:rsidR="00B57974" w:rsidRDefault="002522E3" w:rsidP="00074CC5">
      <w:r w:rsidRPr="001E0CFA">
        <w:rPr>
          <w:noProof/>
          <w:lang w:eastAsia="en-US"/>
        </w:rPr>
        <mc:AlternateContent>
          <mc:Choice Requires="wps">
            <w:drawing>
              <wp:anchor distT="45720" distB="45720" distL="114300" distR="114300" simplePos="0" relativeHeight="251729920" behindDoc="0" locked="0" layoutInCell="1" allowOverlap="1" wp14:anchorId="3465ABED" wp14:editId="3B817DC3">
                <wp:simplePos x="0" y="0"/>
                <wp:positionH relativeFrom="margin">
                  <wp:posOffset>161290</wp:posOffset>
                </wp:positionH>
                <wp:positionV relativeFrom="paragraph">
                  <wp:posOffset>1251585</wp:posOffset>
                </wp:positionV>
                <wp:extent cx="6067425" cy="274320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743200"/>
                        </a:xfrm>
                        <a:prstGeom prst="rect">
                          <a:avLst/>
                        </a:prstGeom>
                        <a:solidFill>
                          <a:schemeClr val="accent1">
                            <a:lumMod val="20000"/>
                            <a:lumOff val="80000"/>
                          </a:schemeClr>
                        </a:solidFill>
                        <a:ln w="9525">
                          <a:solidFill>
                            <a:srgbClr val="000000"/>
                          </a:solidFill>
                          <a:miter lim="800000"/>
                          <a:headEnd/>
                          <a:tailEnd/>
                        </a:ln>
                      </wps:spPr>
                      <wps:txbx>
                        <w:txbxContent>
                          <w:p w:rsidR="00C13C30" w:rsidRPr="00917C80" w:rsidRDefault="00C13C30" w:rsidP="00C13C30">
                            <w:pPr>
                              <w:pStyle w:val="ListParagraph"/>
                              <w:numPr>
                                <w:ilvl w:val="0"/>
                                <w:numId w:val="7"/>
                              </w:numPr>
                              <w:rPr>
                                <w:rFonts w:asciiTheme="minorHAnsi" w:hAnsiTheme="minorHAnsi" w:cstheme="minorHAnsi"/>
                              </w:rPr>
                            </w:pPr>
                            <w:r w:rsidRPr="00917C80">
                              <w:rPr>
                                <w:rFonts w:asciiTheme="minorHAnsi" w:hAnsiTheme="minorHAnsi" w:cstheme="minorHAnsi"/>
                              </w:rPr>
                              <w:t>National TB program in Georgia represents a model public-private collaboration enabling universal access to TB care and leading to improved case detection and treatment success rates.</w:t>
                            </w:r>
                          </w:p>
                          <w:p w:rsidR="00011A20" w:rsidRPr="00917C80" w:rsidRDefault="001006FA" w:rsidP="00011A20">
                            <w:pPr>
                              <w:pStyle w:val="ListParagraph"/>
                              <w:numPr>
                                <w:ilvl w:val="0"/>
                                <w:numId w:val="7"/>
                              </w:numPr>
                              <w:rPr>
                                <w:rFonts w:asciiTheme="minorHAnsi" w:hAnsiTheme="minorHAnsi" w:cstheme="minorHAnsi"/>
                              </w:rPr>
                            </w:pPr>
                            <w:hyperlink r:id="rId13" w:history="1">
                              <w:r w:rsidR="00011A20" w:rsidRPr="00917C80">
                                <w:rPr>
                                  <w:rFonts w:asciiTheme="minorHAnsi" w:hAnsiTheme="minorHAnsi" w:cstheme="minorHAnsi"/>
                                </w:rPr>
                                <w:t>National Strategic Plan for Tuberculosis Control in Georgia 2016-2020</w:t>
                              </w:r>
                            </w:hyperlink>
                            <w:r w:rsidR="00011A20" w:rsidRPr="00917C80">
                              <w:rPr>
                                <w:rFonts w:asciiTheme="minorHAnsi" w:hAnsiTheme="minorHAnsi" w:cstheme="minorHAnsi"/>
                              </w:rPr>
                              <w:t xml:space="preserve"> </w:t>
                            </w:r>
                            <w:r w:rsidR="009B1100" w:rsidRPr="00917C80">
                              <w:rPr>
                                <w:rFonts w:asciiTheme="minorHAnsi" w:hAnsiTheme="minorHAnsi" w:cstheme="minorHAnsi"/>
                              </w:rPr>
                              <w:t>and</w:t>
                            </w:r>
                            <w:r w:rsidR="004A3B48" w:rsidRPr="00917C80">
                              <w:rPr>
                                <w:rFonts w:asciiTheme="minorHAnsi" w:hAnsiTheme="minorHAnsi" w:cstheme="minorHAnsi"/>
                              </w:rPr>
                              <w:t xml:space="preserve"> Transition Plan</w:t>
                            </w:r>
                            <w:r w:rsidR="009B1100" w:rsidRPr="00917C80">
                              <w:rPr>
                                <w:rFonts w:asciiTheme="minorHAnsi" w:hAnsiTheme="minorHAnsi" w:cstheme="minorHAnsi"/>
                              </w:rPr>
                              <w:t xml:space="preserve"> </w:t>
                            </w:r>
                            <w:r w:rsidR="007869FB" w:rsidRPr="00917C80">
                              <w:rPr>
                                <w:rFonts w:asciiTheme="minorHAnsi" w:hAnsiTheme="minorHAnsi" w:cstheme="minorHAnsi"/>
                              </w:rPr>
                              <w:t xml:space="preserve">developed through multilateral dialogue </w:t>
                            </w:r>
                            <w:r w:rsidR="004A3B48" w:rsidRPr="00917C80">
                              <w:rPr>
                                <w:rFonts w:asciiTheme="minorHAnsi" w:hAnsiTheme="minorHAnsi" w:cstheme="minorHAnsi"/>
                              </w:rPr>
                              <w:t>are</w:t>
                            </w:r>
                            <w:r w:rsidR="00011A20" w:rsidRPr="00917C80">
                              <w:rPr>
                                <w:rFonts w:asciiTheme="minorHAnsi" w:hAnsiTheme="minorHAnsi" w:cstheme="minorHAnsi"/>
                              </w:rPr>
                              <w:t xml:space="preserve"> endorsed by</w:t>
                            </w:r>
                            <w:r w:rsidR="009B1100" w:rsidRPr="00917C80">
                              <w:rPr>
                                <w:rFonts w:asciiTheme="minorHAnsi" w:hAnsiTheme="minorHAnsi" w:cstheme="minorHAnsi"/>
                              </w:rPr>
                              <w:t xml:space="preserve"> the </w:t>
                            </w:r>
                            <w:r w:rsidR="00011A20" w:rsidRPr="00917C80">
                              <w:rPr>
                                <w:rFonts w:asciiTheme="minorHAnsi" w:hAnsiTheme="minorHAnsi" w:cstheme="minorHAnsi"/>
                              </w:rPr>
                              <w:t>government.</w:t>
                            </w:r>
                          </w:p>
                          <w:p w:rsidR="00C13C30" w:rsidRPr="00917C80" w:rsidRDefault="007869FB" w:rsidP="00C13C30">
                            <w:pPr>
                              <w:pStyle w:val="ListParagraph"/>
                              <w:numPr>
                                <w:ilvl w:val="0"/>
                                <w:numId w:val="7"/>
                              </w:numPr>
                              <w:rPr>
                                <w:rFonts w:asciiTheme="minorHAnsi" w:hAnsiTheme="minorHAnsi" w:cstheme="minorHAnsi"/>
                              </w:rPr>
                            </w:pPr>
                            <w:r w:rsidRPr="00917C80">
                              <w:rPr>
                                <w:rFonts w:asciiTheme="minorHAnsi" w:hAnsiTheme="minorHAnsi" w:cstheme="minorHAnsi"/>
                              </w:rPr>
                              <w:t xml:space="preserve">NCDC as a Principal Recipient of GF grants and implementer of state TB program has established an integrated supply chain management system to make use of global supply mechanisms through Global Drug Facility and ensure efficient </w:t>
                            </w:r>
                            <w:r w:rsidR="004A3B48" w:rsidRPr="00917C80">
                              <w:rPr>
                                <w:rFonts w:asciiTheme="minorHAnsi" w:hAnsiTheme="minorHAnsi" w:cstheme="minorHAnsi"/>
                              </w:rPr>
                              <w:t>delivery</w:t>
                            </w:r>
                            <w:r w:rsidRPr="00917C80">
                              <w:rPr>
                                <w:rFonts w:asciiTheme="minorHAnsi" w:hAnsiTheme="minorHAnsi" w:cstheme="minorHAnsi"/>
                              </w:rPr>
                              <w:t xml:space="preserve"> of quality drugs and consumables. </w:t>
                            </w:r>
                          </w:p>
                          <w:p w:rsidR="00844902" w:rsidRPr="00917C80" w:rsidRDefault="00861A49" w:rsidP="00C13C30">
                            <w:pPr>
                              <w:pStyle w:val="ListParagraph"/>
                              <w:numPr>
                                <w:ilvl w:val="0"/>
                                <w:numId w:val="7"/>
                              </w:numPr>
                              <w:rPr>
                                <w:rFonts w:asciiTheme="minorHAnsi" w:hAnsiTheme="minorHAnsi" w:cstheme="minorHAnsi"/>
                              </w:rPr>
                            </w:pPr>
                            <w:r w:rsidRPr="00917C80">
                              <w:rPr>
                                <w:rFonts w:asciiTheme="minorHAnsi" w:hAnsiTheme="minorHAnsi" w:cstheme="minorHAnsi"/>
                              </w:rPr>
                              <w:t xml:space="preserve">Within the frames of </w:t>
                            </w:r>
                            <w:r w:rsidR="004A3B48" w:rsidRPr="00917C80">
                              <w:rPr>
                                <w:rFonts w:asciiTheme="minorHAnsi" w:hAnsiTheme="minorHAnsi" w:cstheme="minorHAnsi"/>
                              </w:rPr>
                              <w:t xml:space="preserve">TB EECA project on strengthening health systems for TB control (TB-Rep) </w:t>
                            </w:r>
                            <w:r w:rsidRPr="00917C80">
                              <w:rPr>
                                <w:rFonts w:asciiTheme="minorHAnsi" w:hAnsiTheme="minorHAnsi" w:cstheme="minorHAnsi"/>
                              </w:rPr>
                              <w:t xml:space="preserve">Georgia has established </w:t>
                            </w:r>
                            <w:r w:rsidR="00C741CD" w:rsidRPr="00917C80">
                              <w:rPr>
                                <w:rFonts w:asciiTheme="minorHAnsi" w:hAnsiTheme="minorHAnsi" w:cstheme="minorHAnsi"/>
                              </w:rPr>
                              <w:t xml:space="preserve">strong </w:t>
                            </w:r>
                            <w:r w:rsidRPr="00917C80">
                              <w:rPr>
                                <w:rFonts w:asciiTheme="minorHAnsi" w:hAnsiTheme="minorHAnsi" w:cstheme="minorHAnsi"/>
                              </w:rPr>
                              <w:t xml:space="preserve">collaboration with international partners and local stakeholders to ensure TB program effectiveness and sustainability.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5ABED" id="_x0000_s1058" type="#_x0000_t202" style="position:absolute;margin-left:12.7pt;margin-top:98.55pt;width:477.75pt;height:3in;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" fillcolor="#deeaf6 [660]">
                <v:textbox>
                  <w:txbxContent>
                    <w:p w:rsidR="00C13C30" w:rsidRPr="00917C80" w:rsidRDefault="00C13C30" w:rsidP="00C13C30">
                      <w:pPr>
                        <w:pStyle w:val="ListParagraph"/>
                        <w:numPr>
                          <w:ilvl w:val="0"/>
                          <w:numId w:val="7"/>
                        </w:numPr>
                        <w:rPr>
                          <w:rFonts w:asciiTheme="minorHAnsi" w:hAnsiTheme="minorHAnsi" w:cstheme="minorHAnsi"/>
                        </w:rPr>
                      </w:pPr>
                      <w:r w:rsidRPr="00917C80">
                        <w:rPr>
                          <w:rFonts w:asciiTheme="minorHAnsi" w:hAnsiTheme="minorHAnsi" w:cstheme="minorHAnsi"/>
                        </w:rPr>
                        <w:t>National TB program in Georgia represents a model public-private collaboration enabling universal access to TB care and leading to improved case detection and treatment success rates.</w:t>
                      </w:r>
                    </w:p>
                    <w:p w:rsidR="00011A20" w:rsidRPr="00917C80" w:rsidRDefault="00CC2337" w:rsidP="00011A20">
                      <w:pPr>
                        <w:pStyle w:val="ListParagraph"/>
                        <w:numPr>
                          <w:ilvl w:val="0"/>
                          <w:numId w:val="7"/>
                        </w:numPr>
                        <w:rPr>
                          <w:rFonts w:asciiTheme="minorHAnsi" w:hAnsiTheme="minorHAnsi" w:cstheme="minorHAnsi"/>
                        </w:rPr>
                      </w:pPr>
                      <w:hyperlink r:id="rId14" w:history="1">
                        <w:r w:rsidR="00011A20" w:rsidRPr="00917C80">
                          <w:rPr>
                            <w:rFonts w:asciiTheme="minorHAnsi" w:hAnsiTheme="minorHAnsi" w:cstheme="minorHAnsi"/>
                          </w:rPr>
                          <w:t>National Strategic Plan for Tuberculosis Control in Georgia 2016-2020</w:t>
                        </w:r>
                      </w:hyperlink>
                      <w:r w:rsidR="00011A20" w:rsidRPr="00917C80">
                        <w:rPr>
                          <w:rFonts w:asciiTheme="minorHAnsi" w:hAnsiTheme="minorHAnsi" w:cstheme="minorHAnsi"/>
                        </w:rPr>
                        <w:t xml:space="preserve"> </w:t>
                      </w:r>
                      <w:r w:rsidR="009B1100" w:rsidRPr="00917C80">
                        <w:rPr>
                          <w:rFonts w:asciiTheme="minorHAnsi" w:hAnsiTheme="minorHAnsi" w:cstheme="minorHAnsi"/>
                        </w:rPr>
                        <w:t>and</w:t>
                      </w:r>
                      <w:r w:rsidR="004A3B48" w:rsidRPr="00917C80">
                        <w:rPr>
                          <w:rFonts w:asciiTheme="minorHAnsi" w:hAnsiTheme="minorHAnsi" w:cstheme="minorHAnsi"/>
                        </w:rPr>
                        <w:t xml:space="preserve"> Transition Plan</w:t>
                      </w:r>
                      <w:r w:rsidR="009B1100" w:rsidRPr="00917C80">
                        <w:rPr>
                          <w:rFonts w:asciiTheme="minorHAnsi" w:hAnsiTheme="minorHAnsi" w:cstheme="minorHAnsi"/>
                        </w:rPr>
                        <w:t xml:space="preserve"> </w:t>
                      </w:r>
                      <w:r w:rsidR="007869FB" w:rsidRPr="00917C80">
                        <w:rPr>
                          <w:rFonts w:asciiTheme="minorHAnsi" w:hAnsiTheme="minorHAnsi" w:cstheme="minorHAnsi"/>
                        </w:rPr>
                        <w:t xml:space="preserve">developed through multilateral dialogue </w:t>
                      </w:r>
                      <w:r w:rsidR="004A3B48" w:rsidRPr="00917C80">
                        <w:rPr>
                          <w:rFonts w:asciiTheme="minorHAnsi" w:hAnsiTheme="minorHAnsi" w:cstheme="minorHAnsi"/>
                        </w:rPr>
                        <w:t>are</w:t>
                      </w:r>
                      <w:r w:rsidR="00011A20" w:rsidRPr="00917C80">
                        <w:rPr>
                          <w:rFonts w:asciiTheme="minorHAnsi" w:hAnsiTheme="minorHAnsi" w:cstheme="minorHAnsi"/>
                        </w:rPr>
                        <w:t xml:space="preserve"> endorsed by</w:t>
                      </w:r>
                      <w:r w:rsidR="009B1100" w:rsidRPr="00917C80">
                        <w:rPr>
                          <w:rFonts w:asciiTheme="minorHAnsi" w:hAnsiTheme="minorHAnsi" w:cstheme="minorHAnsi"/>
                        </w:rPr>
                        <w:t xml:space="preserve"> the </w:t>
                      </w:r>
                      <w:r w:rsidR="00011A20" w:rsidRPr="00917C80">
                        <w:rPr>
                          <w:rFonts w:asciiTheme="minorHAnsi" w:hAnsiTheme="minorHAnsi" w:cstheme="minorHAnsi"/>
                        </w:rPr>
                        <w:t>government.</w:t>
                      </w:r>
                    </w:p>
                    <w:p w:rsidR="00C13C30" w:rsidRPr="00917C80" w:rsidRDefault="007869FB" w:rsidP="00C13C30">
                      <w:pPr>
                        <w:pStyle w:val="ListParagraph"/>
                        <w:numPr>
                          <w:ilvl w:val="0"/>
                          <w:numId w:val="7"/>
                        </w:numPr>
                        <w:rPr>
                          <w:rFonts w:asciiTheme="minorHAnsi" w:hAnsiTheme="minorHAnsi" w:cstheme="minorHAnsi"/>
                        </w:rPr>
                      </w:pPr>
                      <w:r w:rsidRPr="00917C80">
                        <w:rPr>
                          <w:rFonts w:asciiTheme="minorHAnsi" w:hAnsiTheme="minorHAnsi" w:cstheme="minorHAnsi"/>
                        </w:rPr>
                        <w:t xml:space="preserve">NCDC as a Principal Recipient of GF grants and implementer of state TB program has established an integrated supply chain management system to make use of global supply mechanisms through Global Drug Facility and ensure efficient </w:t>
                      </w:r>
                      <w:r w:rsidR="004A3B48" w:rsidRPr="00917C80">
                        <w:rPr>
                          <w:rFonts w:asciiTheme="minorHAnsi" w:hAnsiTheme="minorHAnsi" w:cstheme="minorHAnsi"/>
                        </w:rPr>
                        <w:t>delivery</w:t>
                      </w:r>
                      <w:r w:rsidRPr="00917C80">
                        <w:rPr>
                          <w:rFonts w:asciiTheme="minorHAnsi" w:hAnsiTheme="minorHAnsi" w:cstheme="minorHAnsi"/>
                        </w:rPr>
                        <w:t xml:space="preserve"> of quality drugs and consumables. </w:t>
                      </w:r>
                    </w:p>
                    <w:p w:rsidR="00844902" w:rsidRPr="00917C80" w:rsidRDefault="00861A49" w:rsidP="00C13C30">
                      <w:pPr>
                        <w:pStyle w:val="ListParagraph"/>
                        <w:numPr>
                          <w:ilvl w:val="0"/>
                          <w:numId w:val="7"/>
                        </w:numPr>
                        <w:rPr>
                          <w:rFonts w:asciiTheme="minorHAnsi" w:hAnsiTheme="minorHAnsi" w:cstheme="minorHAnsi"/>
                        </w:rPr>
                      </w:pPr>
                      <w:r w:rsidRPr="00917C80">
                        <w:rPr>
                          <w:rFonts w:asciiTheme="minorHAnsi" w:hAnsiTheme="minorHAnsi" w:cstheme="minorHAnsi"/>
                        </w:rPr>
                        <w:t xml:space="preserve">Within the frames of </w:t>
                      </w:r>
                      <w:r w:rsidR="004A3B48" w:rsidRPr="00917C80">
                        <w:rPr>
                          <w:rFonts w:asciiTheme="minorHAnsi" w:hAnsiTheme="minorHAnsi" w:cstheme="minorHAnsi"/>
                        </w:rPr>
                        <w:t xml:space="preserve">TB EECA project on strengthening health systems for TB control (TB-Rep) </w:t>
                      </w:r>
                      <w:r w:rsidRPr="00917C80">
                        <w:rPr>
                          <w:rFonts w:asciiTheme="minorHAnsi" w:hAnsiTheme="minorHAnsi" w:cstheme="minorHAnsi"/>
                        </w:rPr>
                        <w:t xml:space="preserve">Georgia has established </w:t>
                      </w:r>
                      <w:r w:rsidR="00C741CD" w:rsidRPr="00917C80">
                        <w:rPr>
                          <w:rFonts w:asciiTheme="minorHAnsi" w:hAnsiTheme="minorHAnsi" w:cstheme="minorHAnsi"/>
                        </w:rPr>
                        <w:t xml:space="preserve">strong </w:t>
                      </w:r>
                      <w:r w:rsidRPr="00917C80">
                        <w:rPr>
                          <w:rFonts w:asciiTheme="minorHAnsi" w:hAnsiTheme="minorHAnsi" w:cstheme="minorHAnsi"/>
                        </w:rPr>
                        <w:t xml:space="preserve">collaboration with international partners and local stakeholders to ensure TB program effectiveness and sustainability. </w:t>
                      </w:r>
                    </w:p>
                  </w:txbxContent>
                </v:textbox>
                <w10:wrap type="square" anchorx="margin"/>
              </v:shape>
            </w:pict>
          </mc:Fallback>
        </mc:AlternateContent>
      </w:r>
      <w:r>
        <w:rPr>
          <w:noProof/>
          <w:lang w:eastAsia="en-US"/>
        </w:rPr>
        <mc:AlternateContent>
          <mc:Choice Requires="wps">
            <w:drawing>
              <wp:anchor distT="0" distB="0" distL="114300" distR="114300" simplePos="0" relativeHeight="251773952" behindDoc="0" locked="0" layoutInCell="1" allowOverlap="1" wp14:anchorId="0A726EFF" wp14:editId="6318DD0A">
                <wp:simplePos x="0" y="0"/>
                <wp:positionH relativeFrom="column">
                  <wp:posOffset>2828925</wp:posOffset>
                </wp:positionH>
                <wp:positionV relativeFrom="paragraph">
                  <wp:posOffset>975995</wp:posOffset>
                </wp:positionV>
                <wp:extent cx="200025" cy="213995"/>
                <wp:effectExtent l="19050" t="0" r="28575" b="33655"/>
                <wp:wrapNone/>
                <wp:docPr id="61" name="Down Arrow 61"/>
                <wp:cNvGraphicFramePr/>
                <a:graphic xmlns:a="http://schemas.openxmlformats.org/drawingml/2006/main">
                  <a:graphicData uri="http://schemas.microsoft.com/office/word/2010/wordprocessingShape">
                    <wps:wsp>
                      <wps:cNvSpPr/>
                      <wps:spPr>
                        <a:xfrm>
                          <a:off x="0" y="0"/>
                          <a:ext cx="200025" cy="21399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DA127" id="Down Arrow 61" o:spid="_x0000_s1026" type="#_x0000_t67" style="position:absolute;margin-left:222.75pt;margin-top:76.85pt;width:15.75pt;height:16.8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" adj="11505" fillcolor="#5b9bd5" strokecolor="#41719c" strokeweight="1pt"/>
            </w:pict>
          </mc:Fallback>
        </mc:AlternateContent>
      </w:r>
      <w:r w:rsidR="00917C80">
        <w:rPr>
          <w:noProof/>
          <w:lang w:eastAsia="en-US"/>
        </w:rPr>
        <mc:AlternateContent>
          <mc:Choice Requires="wps">
            <w:drawing>
              <wp:anchor distT="45720" distB="45720" distL="114300" distR="114300" simplePos="0" relativeHeight="251761664" behindDoc="0" locked="0" layoutInCell="1" allowOverlap="1" wp14:anchorId="2FDDDA28" wp14:editId="6D070B0B">
                <wp:simplePos x="0" y="0"/>
                <wp:positionH relativeFrom="margin">
                  <wp:align>left</wp:align>
                </wp:positionH>
                <wp:positionV relativeFrom="paragraph">
                  <wp:posOffset>270510</wp:posOffset>
                </wp:positionV>
                <wp:extent cx="6191250" cy="68580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85800"/>
                        </a:xfrm>
                        <a:prstGeom prst="rect">
                          <a:avLst/>
                        </a:prstGeom>
                        <a:solidFill>
                          <a:srgbClr val="FFFFFF"/>
                        </a:solidFill>
                        <a:ln w="9525">
                          <a:solidFill>
                            <a:srgbClr val="000000"/>
                          </a:solidFill>
                          <a:miter lim="800000"/>
                          <a:headEnd/>
                          <a:tailEnd/>
                        </a:ln>
                      </wps:spPr>
                      <wps:txbx>
                        <w:txbxContent>
                          <w:p w:rsidR="0031654C" w:rsidRPr="005033EB" w:rsidRDefault="0031654C" w:rsidP="0031654C">
                            <w:pPr>
                              <w:rPr>
                                <w:rFonts w:cstheme="minorHAnsi"/>
                                <w:i/>
                                <w:sz w:val="24"/>
                                <w:szCs w:val="24"/>
                              </w:rPr>
                            </w:pPr>
                            <w:r w:rsidRPr="005033EB">
                              <w:rPr>
                                <w:rFonts w:cstheme="minorHAnsi"/>
                                <w:i/>
                                <w:sz w:val="24"/>
                                <w:szCs w:val="24"/>
                              </w:rPr>
                              <w:t xml:space="preserve">Eliciting full benefits of health and development policies and systems </w:t>
                            </w:r>
                            <w:r w:rsidRPr="005033EB">
                              <w:rPr>
                                <w:rFonts w:cstheme="minorHAnsi"/>
                                <w:i/>
                                <w:color w:val="333333"/>
                                <w:sz w:val="24"/>
                                <w:szCs w:val="24"/>
                                <w:shd w:val="clear" w:color="auto" w:fill="FFFFFF"/>
                              </w:rPr>
                              <w:t>through engaging a much wider set of collaborators across government, communities and the private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DDA28" id="_x0000_s1059" type="#_x0000_t202" style="position:absolute;margin-left:0;margin-top:21.3pt;width:487.5pt;height:54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">
                <v:textbox>
                  <w:txbxContent>
                    <w:p w:rsidR="0031654C" w:rsidRPr="005033EB" w:rsidRDefault="0031654C" w:rsidP="0031654C">
                      <w:pPr>
                        <w:rPr>
                          <w:rFonts w:cstheme="minorHAnsi"/>
                          <w:i/>
                          <w:sz w:val="24"/>
                          <w:szCs w:val="24"/>
                        </w:rPr>
                      </w:pPr>
                      <w:r w:rsidRPr="005033EB">
                        <w:rPr>
                          <w:rFonts w:cstheme="minorHAnsi"/>
                          <w:i/>
                          <w:sz w:val="24"/>
                          <w:szCs w:val="24"/>
                        </w:rPr>
                        <w:t xml:space="preserve">Eliciting full benefits of health and development policies and systems </w:t>
                      </w:r>
                      <w:r w:rsidRPr="005033EB">
                        <w:rPr>
                          <w:rFonts w:cstheme="minorHAnsi"/>
                          <w:i/>
                          <w:color w:val="333333"/>
                          <w:sz w:val="24"/>
                          <w:szCs w:val="24"/>
                          <w:shd w:val="clear" w:color="auto" w:fill="FFFFFF"/>
                        </w:rPr>
                        <w:t>through engaging a much wider set of collaborators across government, communities and the private sector.</w:t>
                      </w:r>
                    </w:p>
                  </w:txbxContent>
                </v:textbox>
                <w10:wrap type="square" anchorx="margin"/>
              </v:shape>
            </w:pict>
          </mc:Fallback>
        </mc:AlternateContent>
      </w:r>
    </w:p>
    <w:p w:rsidR="005033EB" w:rsidRDefault="005033EB" w:rsidP="00074CC5"/>
    <w:p w:rsidR="005033EB" w:rsidRDefault="00B15EB6" w:rsidP="00391958">
      <w:pPr>
        <w:tabs>
          <w:tab w:val="left" w:pos="6195"/>
        </w:tabs>
      </w:pPr>
      <w:r>
        <w:rPr>
          <w:noProof/>
          <w:lang w:eastAsia="en-US"/>
        </w:rPr>
        <w:lastRenderedPageBreak/>
        <mc:AlternateContent>
          <mc:Choice Requires="wps">
            <w:drawing>
              <wp:anchor distT="0" distB="0" distL="114300" distR="114300" simplePos="0" relativeHeight="251782144" behindDoc="0" locked="0" layoutInCell="1" allowOverlap="1" wp14:anchorId="1D9C561E" wp14:editId="11A082A9">
                <wp:simplePos x="0" y="0"/>
                <wp:positionH relativeFrom="column">
                  <wp:posOffset>51435</wp:posOffset>
                </wp:positionH>
                <wp:positionV relativeFrom="paragraph">
                  <wp:posOffset>1031063</wp:posOffset>
                </wp:positionV>
                <wp:extent cx="3245375" cy="185006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45375" cy="1850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470A" w:rsidRPr="00DC470A" w:rsidRDefault="00B15EB6">
                            <w:pPr>
                              <w:rPr>
                                <w:color w:val="FFFFFF" w:themeColor="background1"/>
                                <w14:textOutline w14:w="9525" w14:cap="rnd" w14:cmpd="sng" w14:algn="ctr">
                                  <w14:noFill/>
                                  <w14:prstDash w14:val="solid"/>
                                  <w14:bevel/>
                                </w14:textOutline>
                                <w14:textFill>
                                  <w14:noFill/>
                                </w14:textFill>
                              </w:rPr>
                            </w:pPr>
                            <w:r>
                              <w:rPr>
                                <w:noProof/>
                                <w:lang w:eastAsia="en-US"/>
                              </w:rPr>
                              <w:drawing>
                                <wp:inline distT="0" distB="0" distL="0" distR="0" wp14:anchorId="7658D23F" wp14:editId="4886BA31">
                                  <wp:extent cx="3055620" cy="1718310"/>
                                  <wp:effectExtent l="0" t="0" r="0" b="0"/>
                                  <wp:docPr id="10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5620" cy="171831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9C561E" id="Text Box 11" o:spid="_x0000_s1060" type="#_x0000_t202" style="position:absolute;margin-left:4.05pt;margin-top:81.2pt;width:255.55pt;height:145.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" fillcolor="white [3201]" stroked="f" strokeweight=".5pt">
                <v:textbox>
                  <w:txbxContent>
                    <w:p w:rsidR="00DC470A" w:rsidRPr="00DC470A" w:rsidRDefault="00B15EB6">
                      <w:pPr>
                        <w:rPr>
                          <w:color w:val="FFFFFF" w:themeColor="background1"/>
                          <w14:textOutline w14:w="9525" w14:cap="rnd" w14:cmpd="sng" w14:algn="ctr">
                            <w14:noFill/>
                            <w14:prstDash w14:val="solid"/>
                            <w14:bevel/>
                          </w14:textOutline>
                          <w14:textFill>
                            <w14:noFill/>
                          </w14:textFill>
                        </w:rPr>
                      </w:pPr>
                      <w:r>
                        <w:rPr>
                          <w:noProof/>
                          <w:lang w:eastAsia="en-US"/>
                        </w:rPr>
                        <w:drawing>
                          <wp:inline distT="0" distB="0" distL="0" distR="0" wp14:anchorId="7658D23F" wp14:editId="4886BA31">
                            <wp:extent cx="3055620" cy="1718310"/>
                            <wp:effectExtent l="0" t="0" r="0" b="0"/>
                            <wp:docPr id="10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5620" cy="1718310"/>
                                    </a:xfrm>
                                    <a:prstGeom prst="rect">
                                      <a:avLst/>
                                    </a:prstGeom>
                                    <a:noFill/>
                                    <a:ln>
                                      <a:noFill/>
                                    </a:ln>
                                    <a:extLst/>
                                  </pic:spPr>
                                </pic:pic>
                              </a:graphicData>
                            </a:graphic>
                          </wp:inline>
                        </w:drawing>
                      </w:r>
                    </w:p>
                  </w:txbxContent>
                </v:textbox>
              </v:shape>
            </w:pict>
          </mc:Fallback>
        </mc:AlternateContent>
      </w:r>
      <w:r w:rsidR="00DC470A">
        <w:rPr>
          <w:noProof/>
          <w:lang w:eastAsia="en-US"/>
        </w:rPr>
        <mc:AlternateContent>
          <mc:Choice Requires="wps">
            <w:drawing>
              <wp:anchor distT="0" distB="0" distL="114300" distR="114300" simplePos="0" relativeHeight="251781120" behindDoc="0" locked="0" layoutInCell="1" allowOverlap="1" wp14:anchorId="5B4F94AC" wp14:editId="17077AA8">
                <wp:simplePos x="0" y="0"/>
                <wp:positionH relativeFrom="column">
                  <wp:posOffset>-1270</wp:posOffset>
                </wp:positionH>
                <wp:positionV relativeFrom="paragraph">
                  <wp:posOffset>760039</wp:posOffset>
                </wp:positionV>
                <wp:extent cx="1796995" cy="262393"/>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1796995"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7CC4" w:rsidRPr="00CC2337" w:rsidRDefault="00DC470A" w:rsidP="00F47CC4">
                            <w:pPr>
                              <w:rPr>
                                <w:i/>
                              </w:rPr>
                            </w:pPr>
                            <w:r w:rsidRPr="00CC2337">
                              <w:rPr>
                                <w:i/>
                              </w:rPr>
                              <w:t>Sputum Sample Transportation through Georgian Post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F94AC" id="Text Box 9" o:spid="_x0000_s1061" type="#_x0000_t202" style="position:absolute;margin-left:-.1pt;margin-top:59.85pt;width:141.5pt;height:20.6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" filled="f" stroked="f" strokeweight=".5pt">
                <v:textbox>
                  <w:txbxContent>
                    <w:p w:rsidR="00F47CC4" w:rsidRPr="00CC2337" w:rsidRDefault="00DC470A" w:rsidP="00F47CC4">
                      <w:pPr>
                        <w:rPr>
                          <w:i/>
                        </w:rPr>
                      </w:pPr>
                      <w:r w:rsidRPr="00CC2337">
                        <w:rPr>
                          <w:i/>
                        </w:rPr>
                        <w:t>Sputum Sample Transportation through Georgian Post</w:t>
                      </w:r>
                    </w:p>
                  </w:txbxContent>
                </v:textbox>
              </v:shape>
            </w:pict>
          </mc:Fallback>
        </mc:AlternateContent>
      </w:r>
      <w:r w:rsidR="00F47CC4">
        <w:rPr>
          <w:noProof/>
          <w:lang w:eastAsia="en-US"/>
        </w:rPr>
        <mc:AlternateContent>
          <mc:Choice Requires="wps">
            <w:drawing>
              <wp:anchor distT="0" distB="0" distL="114300" distR="114300" simplePos="0" relativeHeight="251777024" behindDoc="0" locked="0" layoutInCell="1" allowOverlap="1" wp14:anchorId="34465357" wp14:editId="08F80EB8">
                <wp:simplePos x="0" y="0"/>
                <wp:positionH relativeFrom="column">
                  <wp:posOffset>3791723</wp:posOffset>
                </wp:positionH>
                <wp:positionV relativeFrom="paragraph">
                  <wp:posOffset>2858521</wp:posOffset>
                </wp:positionV>
                <wp:extent cx="1796995" cy="262393"/>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1796995"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7CC4" w:rsidRPr="00CC2337" w:rsidRDefault="00F47CC4">
                            <w:pPr>
                              <w:rPr>
                                <w:i/>
                              </w:rPr>
                            </w:pPr>
                            <w:r w:rsidRPr="00CC2337">
                              <w:rPr>
                                <w:i/>
                              </w:rPr>
                              <w:t>Video Observed Treatment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5357" id="Text Box 3" o:spid="_x0000_s1062" type="#_x0000_t202" style="position:absolute;margin-left:298.55pt;margin-top:225.1pt;width:141.5pt;height:20.6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" filled="f" stroked="f" strokeweight=".5pt">
                <v:textbox>
                  <w:txbxContent>
                    <w:p w:rsidR="00F47CC4" w:rsidRPr="00CC2337" w:rsidRDefault="00F47CC4">
                      <w:pPr>
                        <w:rPr>
                          <w:i/>
                        </w:rPr>
                      </w:pPr>
                      <w:r w:rsidRPr="00CC2337">
                        <w:rPr>
                          <w:i/>
                        </w:rPr>
                        <w:t>Video Observed Treatment</w:t>
                      </w:r>
                    </w:p>
                  </w:txbxContent>
                </v:textbox>
              </v:shape>
            </w:pict>
          </mc:Fallback>
        </mc:AlternateContent>
      </w:r>
      <w:r w:rsidR="00391958">
        <w:rPr>
          <w:noProof/>
          <w:lang w:eastAsia="en-US"/>
        </w:rPr>
        <mc:AlternateContent>
          <mc:Choice Requires="wps">
            <w:drawing>
              <wp:anchor distT="45720" distB="45720" distL="114300" distR="114300" simplePos="0" relativeHeight="251757568" behindDoc="0" locked="0" layoutInCell="1" allowOverlap="1" wp14:anchorId="2F5961B7" wp14:editId="13067E27">
                <wp:simplePos x="0" y="0"/>
                <wp:positionH relativeFrom="margin">
                  <wp:align>right</wp:align>
                </wp:positionH>
                <wp:positionV relativeFrom="paragraph">
                  <wp:posOffset>0</wp:posOffset>
                </wp:positionV>
                <wp:extent cx="6248400" cy="5334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33400"/>
                        </a:xfrm>
                        <a:prstGeom prst="rect">
                          <a:avLst/>
                        </a:prstGeom>
                        <a:solidFill>
                          <a:srgbClr val="FFFFFF"/>
                        </a:solidFill>
                        <a:ln w="9525">
                          <a:solidFill>
                            <a:srgbClr val="000000"/>
                          </a:solidFill>
                          <a:miter lim="800000"/>
                          <a:headEnd/>
                          <a:tailEnd/>
                        </a:ln>
                      </wps:spPr>
                      <wps:txbx>
                        <w:txbxContent>
                          <w:p w:rsidR="0031654C" w:rsidRPr="005033EB" w:rsidRDefault="0031654C" w:rsidP="0031654C">
                            <w:pPr>
                              <w:rPr>
                                <w:rFonts w:cstheme="minorHAnsi"/>
                                <w:i/>
                                <w:sz w:val="24"/>
                                <w:szCs w:val="24"/>
                              </w:rPr>
                            </w:pPr>
                            <w:r w:rsidRPr="005033EB">
                              <w:rPr>
                                <w:rFonts w:cstheme="minorHAnsi"/>
                                <w:i/>
                                <w:sz w:val="24"/>
                                <w:szCs w:val="24"/>
                              </w:rPr>
                              <w:t xml:space="preserve">Pursuing new scientific knowledge and innovations </w:t>
                            </w:r>
                            <w:r w:rsidRPr="005033EB">
                              <w:rPr>
                                <w:rFonts w:cstheme="minorHAnsi"/>
                                <w:i/>
                                <w:color w:val="333333"/>
                                <w:sz w:val="24"/>
                                <w:szCs w:val="24"/>
                                <w:shd w:val="clear" w:color="auto" w:fill="FFFFFF"/>
                              </w:rPr>
                              <w:t>that can dramatically change TB prevention and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961B7" id="_x0000_s1063" type="#_x0000_t202" style="position:absolute;margin-left:440.8pt;margin-top:0;width:492pt;height:42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">
                <v:textbox>
                  <w:txbxContent>
                    <w:p w:rsidR="0031654C" w:rsidRPr="005033EB" w:rsidRDefault="0031654C" w:rsidP="0031654C">
                      <w:pPr>
                        <w:rPr>
                          <w:rFonts w:cstheme="minorHAnsi"/>
                          <w:i/>
                          <w:sz w:val="24"/>
                          <w:szCs w:val="24"/>
                        </w:rPr>
                      </w:pPr>
                      <w:r w:rsidRPr="005033EB">
                        <w:rPr>
                          <w:rFonts w:cstheme="minorHAnsi"/>
                          <w:i/>
                          <w:sz w:val="24"/>
                          <w:szCs w:val="24"/>
                        </w:rPr>
                        <w:t xml:space="preserve">Pursuing new scientific knowledge and innovations </w:t>
                      </w:r>
                      <w:r w:rsidRPr="005033EB">
                        <w:rPr>
                          <w:rFonts w:cstheme="minorHAnsi"/>
                          <w:i/>
                          <w:color w:val="333333"/>
                          <w:sz w:val="24"/>
                          <w:szCs w:val="24"/>
                          <w:shd w:val="clear" w:color="auto" w:fill="FFFFFF"/>
                        </w:rPr>
                        <w:t>that can dramatically change TB prevention and care.</w:t>
                      </w:r>
                    </w:p>
                  </w:txbxContent>
                </v:textbox>
                <w10:wrap type="square" anchorx="margin"/>
              </v:shape>
            </w:pict>
          </mc:Fallback>
        </mc:AlternateContent>
      </w:r>
      <w:r w:rsidR="00391958">
        <w:rPr>
          <w:noProof/>
          <w:lang w:eastAsia="en-US"/>
        </w:rPr>
        <mc:AlternateContent>
          <mc:Choice Requires="wps">
            <w:drawing>
              <wp:anchor distT="0" distB="0" distL="114300" distR="114300" simplePos="0" relativeHeight="251776000" behindDoc="0" locked="0" layoutInCell="1" allowOverlap="1" wp14:anchorId="7B225B62" wp14:editId="7018A7CC">
                <wp:simplePos x="0" y="0"/>
                <wp:positionH relativeFrom="page">
                  <wp:align>center</wp:align>
                </wp:positionH>
                <wp:positionV relativeFrom="paragraph">
                  <wp:posOffset>3027045</wp:posOffset>
                </wp:positionV>
                <wp:extent cx="200025" cy="213995"/>
                <wp:effectExtent l="19050" t="0" r="28575" b="33655"/>
                <wp:wrapNone/>
                <wp:docPr id="18" name="Down Arrow 18"/>
                <wp:cNvGraphicFramePr/>
                <a:graphic xmlns:a="http://schemas.openxmlformats.org/drawingml/2006/main">
                  <a:graphicData uri="http://schemas.microsoft.com/office/word/2010/wordprocessingShape">
                    <wps:wsp>
                      <wps:cNvSpPr/>
                      <wps:spPr>
                        <a:xfrm>
                          <a:off x="0" y="0"/>
                          <a:ext cx="200025" cy="21399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7B0941" id="Down Arrow 18" o:spid="_x0000_s1026" type="#_x0000_t67" style="position:absolute;margin-left:0;margin-top:238.35pt;width:15.75pt;height:16.85pt;z-index:25177600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" adj="11505" fillcolor="#5b9bd5" strokecolor="#41719c" strokeweight="1pt">
                <w10:wrap anchorx="page"/>
              </v:shape>
            </w:pict>
          </mc:Fallback>
        </mc:AlternateContent>
      </w:r>
      <w:r w:rsidR="005A04F6" w:rsidRPr="001E0CFA">
        <w:rPr>
          <w:noProof/>
          <w:lang w:eastAsia="en-US"/>
        </w:rPr>
        <mc:AlternateContent>
          <mc:Choice Requires="wps">
            <w:drawing>
              <wp:anchor distT="45720" distB="45720" distL="114300" distR="114300" simplePos="0" relativeHeight="251691008" behindDoc="0" locked="0" layoutInCell="1" allowOverlap="1" wp14:anchorId="7CEA3E35" wp14:editId="41617642">
                <wp:simplePos x="0" y="0"/>
                <wp:positionH relativeFrom="margin">
                  <wp:align>left</wp:align>
                </wp:positionH>
                <wp:positionV relativeFrom="paragraph">
                  <wp:posOffset>3286125</wp:posOffset>
                </wp:positionV>
                <wp:extent cx="6296025" cy="180975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809750"/>
                        </a:xfrm>
                        <a:prstGeom prst="rect">
                          <a:avLst/>
                        </a:prstGeom>
                        <a:solidFill>
                          <a:schemeClr val="accent1">
                            <a:lumMod val="20000"/>
                            <a:lumOff val="80000"/>
                          </a:schemeClr>
                        </a:solidFill>
                        <a:ln w="9525">
                          <a:solidFill>
                            <a:srgbClr val="000000"/>
                          </a:solidFill>
                          <a:miter lim="800000"/>
                          <a:headEnd/>
                          <a:tailEnd/>
                        </a:ln>
                      </wps:spPr>
                      <wps:txbx>
                        <w:txbxContent>
                          <w:p w:rsidR="00362759" w:rsidRPr="005033EB" w:rsidRDefault="007E6B28" w:rsidP="007E6B28">
                            <w:pPr>
                              <w:pStyle w:val="ListParagraph"/>
                              <w:numPr>
                                <w:ilvl w:val="0"/>
                                <w:numId w:val="7"/>
                              </w:numPr>
                              <w:ind w:left="288" w:hanging="288"/>
                              <w:rPr>
                                <w:rFonts w:asciiTheme="minorHAnsi" w:hAnsiTheme="minorHAnsi" w:cstheme="minorHAnsi"/>
                              </w:rPr>
                            </w:pPr>
                            <w:r w:rsidRPr="005033EB">
                              <w:rPr>
                                <w:rFonts w:asciiTheme="minorHAnsi" w:hAnsiTheme="minorHAnsi" w:cstheme="minorHAnsi"/>
                              </w:rPr>
                              <w:t xml:space="preserve">Georgia has been part of multi-central research projects </w:t>
                            </w:r>
                            <w:r w:rsidR="00362759" w:rsidRPr="005033EB">
                              <w:rPr>
                                <w:rFonts w:asciiTheme="minorHAnsi" w:hAnsiTheme="minorHAnsi" w:cstheme="minorHAnsi"/>
                              </w:rPr>
                              <w:t xml:space="preserve">such as: FIND, EXPAND TB, STREAM, </w:t>
                            </w:r>
                            <w:r w:rsidR="003738D1" w:rsidRPr="005033EB">
                              <w:rPr>
                                <w:rFonts w:asciiTheme="minorHAnsi" w:hAnsiTheme="minorHAnsi" w:cstheme="minorHAnsi"/>
                              </w:rPr>
                              <w:t xml:space="preserve">STAND, </w:t>
                            </w:r>
                            <w:r w:rsidR="00362759" w:rsidRPr="005033EB">
                              <w:rPr>
                                <w:rFonts w:asciiTheme="minorHAnsi" w:hAnsiTheme="minorHAnsi" w:cstheme="minorHAnsi"/>
                              </w:rPr>
                              <w:t xml:space="preserve">END-TB, </w:t>
                            </w:r>
                            <w:proofErr w:type="gramStart"/>
                            <w:r w:rsidR="00362759" w:rsidRPr="005033EB">
                              <w:rPr>
                                <w:rFonts w:asciiTheme="minorHAnsi" w:hAnsiTheme="minorHAnsi" w:cstheme="minorHAnsi"/>
                              </w:rPr>
                              <w:t>Nix</w:t>
                            </w:r>
                            <w:proofErr w:type="gramEnd"/>
                            <w:r w:rsidR="00362759" w:rsidRPr="005033EB">
                              <w:rPr>
                                <w:rFonts w:asciiTheme="minorHAnsi" w:hAnsiTheme="minorHAnsi" w:cstheme="minorHAnsi"/>
                              </w:rPr>
                              <w:t>-TB</w:t>
                            </w:r>
                            <w:r w:rsidR="00861A49" w:rsidRPr="005033EB">
                              <w:rPr>
                                <w:rFonts w:asciiTheme="minorHAnsi" w:hAnsiTheme="minorHAnsi" w:cstheme="minorHAnsi"/>
                              </w:rPr>
                              <w:t>.</w:t>
                            </w:r>
                            <w:r w:rsidR="00362759" w:rsidRPr="005033EB">
                              <w:rPr>
                                <w:rFonts w:asciiTheme="minorHAnsi" w:hAnsiTheme="minorHAnsi" w:cstheme="minorHAnsi"/>
                              </w:rPr>
                              <w:t xml:space="preserve"> </w:t>
                            </w:r>
                          </w:p>
                          <w:p w:rsidR="00B57974" w:rsidRPr="005033EB" w:rsidRDefault="00362759" w:rsidP="007E6B28">
                            <w:pPr>
                              <w:pStyle w:val="ListParagraph"/>
                              <w:numPr>
                                <w:ilvl w:val="0"/>
                                <w:numId w:val="7"/>
                              </w:numPr>
                              <w:ind w:left="288" w:hanging="288"/>
                              <w:rPr>
                                <w:rFonts w:asciiTheme="minorHAnsi" w:hAnsiTheme="minorHAnsi" w:cstheme="minorHAnsi"/>
                              </w:rPr>
                            </w:pPr>
                            <w:r w:rsidRPr="005033EB">
                              <w:rPr>
                                <w:rFonts w:asciiTheme="minorHAnsi" w:hAnsiTheme="minorHAnsi" w:cstheme="minorHAnsi"/>
                              </w:rPr>
                              <w:t>I</w:t>
                            </w:r>
                            <w:r w:rsidR="007E6B28" w:rsidRPr="005033EB">
                              <w:rPr>
                                <w:rFonts w:asciiTheme="minorHAnsi" w:hAnsiTheme="minorHAnsi" w:cstheme="minorHAnsi"/>
                              </w:rPr>
                              <w:t xml:space="preserve">nnovative </w:t>
                            </w:r>
                            <w:r w:rsidR="0081608C" w:rsidRPr="005033EB">
                              <w:rPr>
                                <w:rFonts w:asciiTheme="minorHAnsi" w:hAnsiTheme="minorHAnsi" w:cstheme="minorHAnsi"/>
                              </w:rPr>
                              <w:t>technologies</w:t>
                            </w:r>
                            <w:r w:rsidR="003738D1" w:rsidRPr="005033EB">
                              <w:rPr>
                                <w:rFonts w:asciiTheme="minorHAnsi" w:hAnsiTheme="minorHAnsi" w:cstheme="minorHAnsi"/>
                              </w:rPr>
                              <w:t>:</w:t>
                            </w:r>
                            <w:r w:rsidR="0081608C" w:rsidRPr="005033EB">
                              <w:rPr>
                                <w:rFonts w:asciiTheme="minorHAnsi" w:hAnsiTheme="minorHAnsi" w:cstheme="minorHAnsi"/>
                              </w:rPr>
                              <w:t xml:space="preserve"> </w:t>
                            </w:r>
                            <w:r w:rsidR="00947344" w:rsidRPr="005033EB">
                              <w:rPr>
                                <w:rFonts w:asciiTheme="minorHAnsi" w:hAnsiTheme="minorHAnsi" w:cstheme="minorHAnsi"/>
                              </w:rPr>
                              <w:t>real-time</w:t>
                            </w:r>
                            <w:r w:rsidR="003738D1" w:rsidRPr="005033EB">
                              <w:rPr>
                                <w:rFonts w:asciiTheme="minorHAnsi" w:hAnsiTheme="minorHAnsi" w:cstheme="minorHAnsi"/>
                              </w:rPr>
                              <w:t xml:space="preserve"> </w:t>
                            </w:r>
                            <w:r w:rsidR="00547F23" w:rsidRPr="005033EB">
                              <w:rPr>
                                <w:rFonts w:asciiTheme="minorHAnsi" w:hAnsiTheme="minorHAnsi" w:cstheme="minorHAnsi"/>
                              </w:rPr>
                              <w:t>a</w:t>
                            </w:r>
                            <w:r w:rsidR="00947344" w:rsidRPr="005033EB">
                              <w:rPr>
                                <w:rFonts w:asciiTheme="minorHAnsi" w:hAnsiTheme="minorHAnsi" w:cstheme="minorHAnsi"/>
                              </w:rPr>
                              <w:t xml:space="preserve">nd reliable </w:t>
                            </w:r>
                            <w:r w:rsidR="007E6B28" w:rsidRPr="005033EB">
                              <w:rPr>
                                <w:rFonts w:asciiTheme="minorHAnsi" w:hAnsiTheme="minorHAnsi" w:cstheme="minorHAnsi"/>
                              </w:rPr>
                              <w:t>eHealth</w:t>
                            </w:r>
                            <w:r w:rsidR="00947344" w:rsidRPr="005033EB">
                              <w:rPr>
                                <w:rFonts w:asciiTheme="minorHAnsi" w:hAnsiTheme="minorHAnsi" w:cstheme="minorHAnsi"/>
                              </w:rPr>
                              <w:t xml:space="preserve"> module, </w:t>
                            </w:r>
                            <w:r w:rsidR="00BF022E" w:rsidRPr="005033EB">
                              <w:rPr>
                                <w:rFonts w:asciiTheme="minorHAnsi" w:hAnsiTheme="minorHAnsi" w:cstheme="minorHAnsi"/>
                              </w:rPr>
                              <w:t xml:space="preserve">tablet-based software for </w:t>
                            </w:r>
                            <w:r w:rsidR="003738D1" w:rsidRPr="005033EB">
                              <w:rPr>
                                <w:rFonts w:asciiTheme="minorHAnsi" w:hAnsiTheme="minorHAnsi" w:cstheme="minorHAnsi"/>
                              </w:rPr>
                              <w:t xml:space="preserve">surveillance and </w:t>
                            </w:r>
                            <w:r w:rsidR="00BF022E" w:rsidRPr="005033EB">
                              <w:rPr>
                                <w:rFonts w:asciiTheme="minorHAnsi" w:hAnsiTheme="minorHAnsi" w:cstheme="minorHAnsi"/>
                              </w:rPr>
                              <w:t>patient education</w:t>
                            </w:r>
                            <w:r w:rsidR="003738D1" w:rsidRPr="005033EB">
                              <w:rPr>
                                <w:rFonts w:asciiTheme="minorHAnsi" w:hAnsiTheme="minorHAnsi" w:cstheme="minorHAnsi"/>
                              </w:rPr>
                              <w:t>,</w:t>
                            </w:r>
                            <w:r w:rsidR="00BF022E" w:rsidRPr="005033EB">
                              <w:rPr>
                                <w:rFonts w:asciiTheme="minorHAnsi" w:hAnsiTheme="minorHAnsi" w:cstheme="minorHAnsi"/>
                              </w:rPr>
                              <w:t xml:space="preserve"> and mobile based application for</w:t>
                            </w:r>
                            <w:r w:rsidR="007E6B28" w:rsidRPr="005033EB">
                              <w:rPr>
                                <w:rFonts w:asciiTheme="minorHAnsi" w:hAnsiTheme="minorHAnsi" w:cstheme="minorHAnsi"/>
                              </w:rPr>
                              <w:t xml:space="preserve"> </w:t>
                            </w:r>
                            <w:r w:rsidR="00B57974" w:rsidRPr="005033EB">
                              <w:rPr>
                                <w:rFonts w:asciiTheme="minorHAnsi" w:hAnsiTheme="minorHAnsi" w:cstheme="minorHAnsi"/>
                              </w:rPr>
                              <w:t>Video Observed T</w:t>
                            </w:r>
                            <w:r w:rsidR="007E6B28" w:rsidRPr="005033EB">
                              <w:rPr>
                                <w:rFonts w:asciiTheme="minorHAnsi" w:hAnsiTheme="minorHAnsi" w:cstheme="minorHAnsi"/>
                              </w:rPr>
                              <w:t xml:space="preserve">herapy, </w:t>
                            </w:r>
                            <w:r w:rsidR="0051017B" w:rsidRPr="005033EB">
                              <w:rPr>
                                <w:rFonts w:asciiTheme="minorHAnsi" w:hAnsiTheme="minorHAnsi" w:cstheme="minorHAnsi"/>
                              </w:rPr>
                              <w:t xml:space="preserve">novel </w:t>
                            </w:r>
                            <w:r w:rsidR="007E6B28" w:rsidRPr="005033EB">
                              <w:rPr>
                                <w:rFonts w:asciiTheme="minorHAnsi" w:hAnsiTheme="minorHAnsi" w:cstheme="minorHAnsi"/>
                              </w:rPr>
                              <w:t>approaches to</w:t>
                            </w:r>
                            <w:r w:rsidR="0081608C" w:rsidRPr="005033EB">
                              <w:rPr>
                                <w:rFonts w:asciiTheme="minorHAnsi" w:hAnsiTheme="minorHAnsi" w:cstheme="minorHAnsi"/>
                              </w:rPr>
                              <w:t xml:space="preserve"> </w:t>
                            </w:r>
                            <w:r w:rsidR="0051017B" w:rsidRPr="005033EB">
                              <w:rPr>
                                <w:rFonts w:asciiTheme="minorHAnsi" w:hAnsiTheme="minorHAnsi" w:cstheme="minorHAnsi"/>
                              </w:rPr>
                              <w:t xml:space="preserve">transportation, </w:t>
                            </w:r>
                            <w:r w:rsidR="0081608C" w:rsidRPr="005033EB">
                              <w:rPr>
                                <w:rFonts w:asciiTheme="minorHAnsi" w:hAnsiTheme="minorHAnsi" w:cstheme="minorHAnsi"/>
                              </w:rPr>
                              <w:t xml:space="preserve">procurement and supply chain management and </w:t>
                            </w:r>
                            <w:r w:rsidR="00B57974" w:rsidRPr="005033EB">
                              <w:rPr>
                                <w:rFonts w:asciiTheme="minorHAnsi" w:hAnsiTheme="minorHAnsi" w:cstheme="minorHAnsi"/>
                              </w:rPr>
                              <w:t xml:space="preserve">civil-society </w:t>
                            </w:r>
                            <w:r w:rsidR="007E6B28" w:rsidRPr="005033EB">
                              <w:rPr>
                                <w:rFonts w:asciiTheme="minorHAnsi" w:hAnsiTheme="minorHAnsi" w:cstheme="minorHAnsi"/>
                              </w:rPr>
                              <w:t>engagement</w:t>
                            </w:r>
                            <w:r w:rsidRPr="005033EB">
                              <w:rPr>
                                <w:rFonts w:asciiTheme="minorHAnsi" w:hAnsiTheme="minorHAnsi" w:cstheme="minorHAnsi"/>
                              </w:rPr>
                              <w:t xml:space="preserve"> have been developed and implemented within NTP.  </w:t>
                            </w:r>
                          </w:p>
                          <w:p w:rsidR="00C13C30" w:rsidRPr="005033EB" w:rsidRDefault="00011A20" w:rsidP="007869FB">
                            <w:pPr>
                              <w:pStyle w:val="ListParagraph"/>
                              <w:numPr>
                                <w:ilvl w:val="0"/>
                                <w:numId w:val="7"/>
                              </w:numPr>
                              <w:ind w:left="288" w:hanging="288"/>
                              <w:rPr>
                                <w:rFonts w:asciiTheme="minorHAnsi" w:hAnsiTheme="minorHAnsi" w:cstheme="minorHAnsi"/>
                              </w:rPr>
                            </w:pPr>
                            <w:r w:rsidRPr="005033EB">
                              <w:rPr>
                                <w:rFonts w:asciiTheme="minorHAnsi" w:hAnsiTheme="minorHAnsi" w:cstheme="minorHAnsi"/>
                              </w:rPr>
                              <w:t>The country is piloting</w:t>
                            </w:r>
                            <w:r w:rsidR="00C13C30" w:rsidRPr="005033EB">
                              <w:rPr>
                                <w:rFonts w:asciiTheme="minorHAnsi" w:hAnsiTheme="minorHAnsi" w:cstheme="minorHAnsi"/>
                              </w:rPr>
                              <w:t xml:space="preserve"> integrated HCV-HIV-TB </w:t>
                            </w:r>
                            <w:r w:rsidR="003A313F" w:rsidRPr="005033EB">
                              <w:rPr>
                                <w:rFonts w:asciiTheme="minorHAnsi" w:hAnsiTheme="minorHAnsi" w:cstheme="minorHAnsi"/>
                              </w:rPr>
                              <w:t>s</w:t>
                            </w:r>
                            <w:r w:rsidR="00C13C30" w:rsidRPr="005033EB">
                              <w:rPr>
                                <w:rFonts w:asciiTheme="minorHAnsi" w:hAnsiTheme="minorHAnsi" w:cstheme="minorHAnsi"/>
                              </w:rPr>
                              <w:t>creening, diagnosis and treatment approach</w:t>
                            </w:r>
                            <w:r w:rsidR="00861A49" w:rsidRPr="005033EB">
                              <w:rPr>
                                <w:rFonts w:asciiTheme="minorHAnsi" w:hAnsiTheme="minorHAnsi" w:cstheme="minorHAnsi"/>
                              </w:rPr>
                              <w:t xml:space="preserve"> </w:t>
                            </w:r>
                            <w:r w:rsidR="003A313F" w:rsidRPr="005033EB">
                              <w:rPr>
                                <w:rFonts w:asciiTheme="minorHAnsi" w:hAnsiTheme="minorHAnsi" w:cstheme="minorHAnsi"/>
                              </w:rPr>
                              <w:t>to enable comprehensive care delivery at PHC level and promote health outcomes.</w:t>
                            </w:r>
                          </w:p>
                          <w:p w:rsidR="00CB3DC1" w:rsidRPr="005033EB" w:rsidRDefault="00CB3DC1" w:rsidP="007869FB">
                            <w:pPr>
                              <w:pStyle w:val="ListParagraph"/>
                              <w:numPr>
                                <w:ilvl w:val="0"/>
                                <w:numId w:val="7"/>
                              </w:numPr>
                              <w:ind w:left="288" w:hanging="288"/>
                              <w:rPr>
                                <w:rFonts w:asciiTheme="minorHAnsi" w:hAnsiTheme="minorHAnsi" w:cstheme="minorHAnsi"/>
                              </w:rPr>
                            </w:pPr>
                            <w:r w:rsidRPr="005033EB">
                              <w:rPr>
                                <w:rFonts w:asciiTheme="minorHAnsi" w:hAnsiTheme="minorHAnsi" w:cstheme="minorHAnsi"/>
                              </w:rPr>
                              <w:t xml:space="preserve">Results Based Financing model is under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A3E35" id="_x0000_s1064" type="#_x0000_t202" style="position:absolute;margin-left:0;margin-top:258.75pt;width:495.75pt;height:142.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" fillcolor="#deeaf6 [660]">
                <v:textbox>
                  <w:txbxContent>
                    <w:p w:rsidR="00362759" w:rsidRPr="005033EB" w:rsidRDefault="007E6B28" w:rsidP="007E6B28">
                      <w:pPr>
                        <w:pStyle w:val="ListParagraph"/>
                        <w:numPr>
                          <w:ilvl w:val="0"/>
                          <w:numId w:val="7"/>
                        </w:numPr>
                        <w:ind w:left="288" w:hanging="288"/>
                        <w:rPr>
                          <w:rFonts w:asciiTheme="minorHAnsi" w:hAnsiTheme="minorHAnsi" w:cstheme="minorHAnsi"/>
                        </w:rPr>
                      </w:pPr>
                      <w:r w:rsidRPr="005033EB">
                        <w:rPr>
                          <w:rFonts w:asciiTheme="minorHAnsi" w:hAnsiTheme="minorHAnsi" w:cstheme="minorHAnsi"/>
                        </w:rPr>
                        <w:t xml:space="preserve">Georgia has been part of multi-central research projects </w:t>
                      </w:r>
                      <w:r w:rsidR="00362759" w:rsidRPr="005033EB">
                        <w:rPr>
                          <w:rFonts w:asciiTheme="minorHAnsi" w:hAnsiTheme="minorHAnsi" w:cstheme="minorHAnsi"/>
                        </w:rPr>
                        <w:t xml:space="preserve">such as: FIND, EXPAND TB, STREAM, </w:t>
                      </w:r>
                      <w:r w:rsidR="003738D1" w:rsidRPr="005033EB">
                        <w:rPr>
                          <w:rFonts w:asciiTheme="minorHAnsi" w:hAnsiTheme="minorHAnsi" w:cstheme="minorHAnsi"/>
                        </w:rPr>
                        <w:t xml:space="preserve">STAND, </w:t>
                      </w:r>
                      <w:r w:rsidR="00362759" w:rsidRPr="005033EB">
                        <w:rPr>
                          <w:rFonts w:asciiTheme="minorHAnsi" w:hAnsiTheme="minorHAnsi" w:cstheme="minorHAnsi"/>
                        </w:rPr>
                        <w:t xml:space="preserve">END-TB, </w:t>
                      </w:r>
                      <w:proofErr w:type="gramStart"/>
                      <w:r w:rsidR="00362759" w:rsidRPr="005033EB">
                        <w:rPr>
                          <w:rFonts w:asciiTheme="minorHAnsi" w:hAnsiTheme="minorHAnsi" w:cstheme="minorHAnsi"/>
                        </w:rPr>
                        <w:t>Nix</w:t>
                      </w:r>
                      <w:proofErr w:type="gramEnd"/>
                      <w:r w:rsidR="00362759" w:rsidRPr="005033EB">
                        <w:rPr>
                          <w:rFonts w:asciiTheme="minorHAnsi" w:hAnsiTheme="minorHAnsi" w:cstheme="minorHAnsi"/>
                        </w:rPr>
                        <w:t>-TB</w:t>
                      </w:r>
                      <w:r w:rsidR="00861A49" w:rsidRPr="005033EB">
                        <w:rPr>
                          <w:rFonts w:asciiTheme="minorHAnsi" w:hAnsiTheme="minorHAnsi" w:cstheme="minorHAnsi"/>
                        </w:rPr>
                        <w:t>.</w:t>
                      </w:r>
                      <w:r w:rsidR="00362759" w:rsidRPr="005033EB">
                        <w:rPr>
                          <w:rFonts w:asciiTheme="minorHAnsi" w:hAnsiTheme="minorHAnsi" w:cstheme="minorHAnsi"/>
                        </w:rPr>
                        <w:t xml:space="preserve"> </w:t>
                      </w:r>
                    </w:p>
                    <w:p w:rsidR="00B57974" w:rsidRPr="005033EB" w:rsidRDefault="00362759" w:rsidP="007E6B28">
                      <w:pPr>
                        <w:pStyle w:val="ListParagraph"/>
                        <w:numPr>
                          <w:ilvl w:val="0"/>
                          <w:numId w:val="7"/>
                        </w:numPr>
                        <w:ind w:left="288" w:hanging="288"/>
                        <w:rPr>
                          <w:rFonts w:asciiTheme="minorHAnsi" w:hAnsiTheme="minorHAnsi" w:cstheme="minorHAnsi"/>
                        </w:rPr>
                      </w:pPr>
                      <w:r w:rsidRPr="005033EB">
                        <w:rPr>
                          <w:rFonts w:asciiTheme="minorHAnsi" w:hAnsiTheme="minorHAnsi" w:cstheme="minorHAnsi"/>
                        </w:rPr>
                        <w:t>I</w:t>
                      </w:r>
                      <w:r w:rsidR="007E6B28" w:rsidRPr="005033EB">
                        <w:rPr>
                          <w:rFonts w:asciiTheme="minorHAnsi" w:hAnsiTheme="minorHAnsi" w:cstheme="minorHAnsi"/>
                        </w:rPr>
                        <w:t xml:space="preserve">nnovative </w:t>
                      </w:r>
                      <w:r w:rsidR="0081608C" w:rsidRPr="005033EB">
                        <w:rPr>
                          <w:rFonts w:asciiTheme="minorHAnsi" w:hAnsiTheme="minorHAnsi" w:cstheme="minorHAnsi"/>
                        </w:rPr>
                        <w:t>technologies</w:t>
                      </w:r>
                      <w:r w:rsidR="003738D1" w:rsidRPr="005033EB">
                        <w:rPr>
                          <w:rFonts w:asciiTheme="minorHAnsi" w:hAnsiTheme="minorHAnsi" w:cstheme="minorHAnsi"/>
                        </w:rPr>
                        <w:t>:</w:t>
                      </w:r>
                      <w:r w:rsidR="0081608C" w:rsidRPr="005033EB">
                        <w:rPr>
                          <w:rFonts w:asciiTheme="minorHAnsi" w:hAnsiTheme="minorHAnsi" w:cstheme="minorHAnsi"/>
                        </w:rPr>
                        <w:t xml:space="preserve"> </w:t>
                      </w:r>
                      <w:r w:rsidR="00947344" w:rsidRPr="005033EB">
                        <w:rPr>
                          <w:rFonts w:asciiTheme="minorHAnsi" w:hAnsiTheme="minorHAnsi" w:cstheme="minorHAnsi"/>
                        </w:rPr>
                        <w:t>real-time</w:t>
                      </w:r>
                      <w:r w:rsidR="003738D1" w:rsidRPr="005033EB">
                        <w:rPr>
                          <w:rFonts w:asciiTheme="minorHAnsi" w:hAnsiTheme="minorHAnsi" w:cstheme="minorHAnsi"/>
                        </w:rPr>
                        <w:t xml:space="preserve"> </w:t>
                      </w:r>
                      <w:r w:rsidR="00547F23" w:rsidRPr="005033EB">
                        <w:rPr>
                          <w:rFonts w:asciiTheme="minorHAnsi" w:hAnsiTheme="minorHAnsi" w:cstheme="minorHAnsi"/>
                        </w:rPr>
                        <w:t>a</w:t>
                      </w:r>
                      <w:r w:rsidR="00947344" w:rsidRPr="005033EB">
                        <w:rPr>
                          <w:rFonts w:asciiTheme="minorHAnsi" w:hAnsiTheme="minorHAnsi" w:cstheme="minorHAnsi"/>
                        </w:rPr>
                        <w:t xml:space="preserve">nd reliable </w:t>
                      </w:r>
                      <w:r w:rsidR="007E6B28" w:rsidRPr="005033EB">
                        <w:rPr>
                          <w:rFonts w:asciiTheme="minorHAnsi" w:hAnsiTheme="minorHAnsi" w:cstheme="minorHAnsi"/>
                        </w:rPr>
                        <w:t>eHealth</w:t>
                      </w:r>
                      <w:r w:rsidR="00947344" w:rsidRPr="005033EB">
                        <w:rPr>
                          <w:rFonts w:asciiTheme="minorHAnsi" w:hAnsiTheme="minorHAnsi" w:cstheme="minorHAnsi"/>
                        </w:rPr>
                        <w:t xml:space="preserve"> module, </w:t>
                      </w:r>
                      <w:r w:rsidR="00BF022E" w:rsidRPr="005033EB">
                        <w:rPr>
                          <w:rFonts w:asciiTheme="minorHAnsi" w:hAnsiTheme="minorHAnsi" w:cstheme="minorHAnsi"/>
                        </w:rPr>
                        <w:t xml:space="preserve">tablet-based software for </w:t>
                      </w:r>
                      <w:r w:rsidR="003738D1" w:rsidRPr="005033EB">
                        <w:rPr>
                          <w:rFonts w:asciiTheme="minorHAnsi" w:hAnsiTheme="minorHAnsi" w:cstheme="minorHAnsi"/>
                        </w:rPr>
                        <w:t xml:space="preserve">surveillance and </w:t>
                      </w:r>
                      <w:r w:rsidR="00BF022E" w:rsidRPr="005033EB">
                        <w:rPr>
                          <w:rFonts w:asciiTheme="minorHAnsi" w:hAnsiTheme="minorHAnsi" w:cstheme="minorHAnsi"/>
                        </w:rPr>
                        <w:t>patient education</w:t>
                      </w:r>
                      <w:r w:rsidR="003738D1" w:rsidRPr="005033EB">
                        <w:rPr>
                          <w:rFonts w:asciiTheme="minorHAnsi" w:hAnsiTheme="minorHAnsi" w:cstheme="minorHAnsi"/>
                        </w:rPr>
                        <w:t>,</w:t>
                      </w:r>
                      <w:r w:rsidR="00BF022E" w:rsidRPr="005033EB">
                        <w:rPr>
                          <w:rFonts w:asciiTheme="minorHAnsi" w:hAnsiTheme="minorHAnsi" w:cstheme="minorHAnsi"/>
                        </w:rPr>
                        <w:t xml:space="preserve"> and mobile based application for</w:t>
                      </w:r>
                      <w:r w:rsidR="007E6B28" w:rsidRPr="005033EB">
                        <w:rPr>
                          <w:rFonts w:asciiTheme="minorHAnsi" w:hAnsiTheme="minorHAnsi" w:cstheme="minorHAnsi"/>
                        </w:rPr>
                        <w:t xml:space="preserve"> </w:t>
                      </w:r>
                      <w:r w:rsidR="00B57974" w:rsidRPr="005033EB">
                        <w:rPr>
                          <w:rFonts w:asciiTheme="minorHAnsi" w:hAnsiTheme="minorHAnsi" w:cstheme="minorHAnsi"/>
                        </w:rPr>
                        <w:t>Video Observed T</w:t>
                      </w:r>
                      <w:r w:rsidR="007E6B28" w:rsidRPr="005033EB">
                        <w:rPr>
                          <w:rFonts w:asciiTheme="minorHAnsi" w:hAnsiTheme="minorHAnsi" w:cstheme="minorHAnsi"/>
                        </w:rPr>
                        <w:t xml:space="preserve">herapy, </w:t>
                      </w:r>
                      <w:r w:rsidR="0051017B" w:rsidRPr="005033EB">
                        <w:rPr>
                          <w:rFonts w:asciiTheme="minorHAnsi" w:hAnsiTheme="minorHAnsi" w:cstheme="minorHAnsi"/>
                        </w:rPr>
                        <w:t xml:space="preserve">novel </w:t>
                      </w:r>
                      <w:r w:rsidR="007E6B28" w:rsidRPr="005033EB">
                        <w:rPr>
                          <w:rFonts w:asciiTheme="minorHAnsi" w:hAnsiTheme="minorHAnsi" w:cstheme="minorHAnsi"/>
                        </w:rPr>
                        <w:t>approaches to</w:t>
                      </w:r>
                      <w:r w:rsidR="0081608C" w:rsidRPr="005033EB">
                        <w:rPr>
                          <w:rFonts w:asciiTheme="minorHAnsi" w:hAnsiTheme="minorHAnsi" w:cstheme="minorHAnsi"/>
                        </w:rPr>
                        <w:t xml:space="preserve"> </w:t>
                      </w:r>
                      <w:r w:rsidR="0051017B" w:rsidRPr="005033EB">
                        <w:rPr>
                          <w:rFonts w:asciiTheme="minorHAnsi" w:hAnsiTheme="minorHAnsi" w:cstheme="minorHAnsi"/>
                        </w:rPr>
                        <w:t xml:space="preserve">transportation, </w:t>
                      </w:r>
                      <w:r w:rsidR="0081608C" w:rsidRPr="005033EB">
                        <w:rPr>
                          <w:rFonts w:asciiTheme="minorHAnsi" w:hAnsiTheme="minorHAnsi" w:cstheme="minorHAnsi"/>
                        </w:rPr>
                        <w:t xml:space="preserve">procurement and supply chain management and </w:t>
                      </w:r>
                      <w:r w:rsidR="00B57974" w:rsidRPr="005033EB">
                        <w:rPr>
                          <w:rFonts w:asciiTheme="minorHAnsi" w:hAnsiTheme="minorHAnsi" w:cstheme="minorHAnsi"/>
                        </w:rPr>
                        <w:t xml:space="preserve">civil-society </w:t>
                      </w:r>
                      <w:r w:rsidR="007E6B28" w:rsidRPr="005033EB">
                        <w:rPr>
                          <w:rFonts w:asciiTheme="minorHAnsi" w:hAnsiTheme="minorHAnsi" w:cstheme="minorHAnsi"/>
                        </w:rPr>
                        <w:t>engagement</w:t>
                      </w:r>
                      <w:r w:rsidRPr="005033EB">
                        <w:rPr>
                          <w:rFonts w:asciiTheme="minorHAnsi" w:hAnsiTheme="minorHAnsi" w:cstheme="minorHAnsi"/>
                        </w:rPr>
                        <w:t xml:space="preserve"> have been developed and implemented within NTP.  </w:t>
                      </w:r>
                    </w:p>
                    <w:p w:rsidR="00C13C30" w:rsidRPr="005033EB" w:rsidRDefault="00011A20" w:rsidP="007869FB">
                      <w:pPr>
                        <w:pStyle w:val="ListParagraph"/>
                        <w:numPr>
                          <w:ilvl w:val="0"/>
                          <w:numId w:val="7"/>
                        </w:numPr>
                        <w:ind w:left="288" w:hanging="288"/>
                        <w:rPr>
                          <w:rFonts w:asciiTheme="minorHAnsi" w:hAnsiTheme="minorHAnsi" w:cstheme="minorHAnsi"/>
                        </w:rPr>
                      </w:pPr>
                      <w:r w:rsidRPr="005033EB">
                        <w:rPr>
                          <w:rFonts w:asciiTheme="minorHAnsi" w:hAnsiTheme="minorHAnsi" w:cstheme="minorHAnsi"/>
                        </w:rPr>
                        <w:t>The country is piloting</w:t>
                      </w:r>
                      <w:r w:rsidR="00C13C30" w:rsidRPr="005033EB">
                        <w:rPr>
                          <w:rFonts w:asciiTheme="minorHAnsi" w:hAnsiTheme="minorHAnsi" w:cstheme="minorHAnsi"/>
                        </w:rPr>
                        <w:t xml:space="preserve"> integrated HCV-HIV-TB </w:t>
                      </w:r>
                      <w:r w:rsidR="003A313F" w:rsidRPr="005033EB">
                        <w:rPr>
                          <w:rFonts w:asciiTheme="minorHAnsi" w:hAnsiTheme="minorHAnsi" w:cstheme="minorHAnsi"/>
                        </w:rPr>
                        <w:t>s</w:t>
                      </w:r>
                      <w:r w:rsidR="00C13C30" w:rsidRPr="005033EB">
                        <w:rPr>
                          <w:rFonts w:asciiTheme="minorHAnsi" w:hAnsiTheme="minorHAnsi" w:cstheme="minorHAnsi"/>
                        </w:rPr>
                        <w:t>creening, diagnosis and treatment approach</w:t>
                      </w:r>
                      <w:r w:rsidR="00861A49" w:rsidRPr="005033EB">
                        <w:rPr>
                          <w:rFonts w:asciiTheme="minorHAnsi" w:hAnsiTheme="minorHAnsi" w:cstheme="minorHAnsi"/>
                        </w:rPr>
                        <w:t xml:space="preserve"> </w:t>
                      </w:r>
                      <w:r w:rsidR="003A313F" w:rsidRPr="005033EB">
                        <w:rPr>
                          <w:rFonts w:asciiTheme="minorHAnsi" w:hAnsiTheme="minorHAnsi" w:cstheme="minorHAnsi"/>
                        </w:rPr>
                        <w:t>to enable comprehensive care delivery at PHC level and promote health outcomes.</w:t>
                      </w:r>
                    </w:p>
                    <w:p w:rsidR="00CB3DC1" w:rsidRPr="005033EB" w:rsidRDefault="00CB3DC1" w:rsidP="007869FB">
                      <w:pPr>
                        <w:pStyle w:val="ListParagraph"/>
                        <w:numPr>
                          <w:ilvl w:val="0"/>
                          <w:numId w:val="7"/>
                        </w:numPr>
                        <w:ind w:left="288" w:hanging="288"/>
                        <w:rPr>
                          <w:rFonts w:asciiTheme="minorHAnsi" w:hAnsiTheme="minorHAnsi" w:cstheme="minorHAnsi"/>
                        </w:rPr>
                      </w:pPr>
                      <w:r w:rsidRPr="005033EB">
                        <w:rPr>
                          <w:rFonts w:asciiTheme="minorHAnsi" w:hAnsiTheme="minorHAnsi" w:cstheme="minorHAnsi"/>
                        </w:rPr>
                        <w:t xml:space="preserve">Results Based Financing model is under development. </w:t>
                      </w:r>
                    </w:p>
                  </w:txbxContent>
                </v:textbox>
                <w10:wrap type="square" anchorx="margin"/>
              </v:shape>
            </w:pict>
          </mc:Fallback>
        </mc:AlternateContent>
      </w:r>
      <w:r w:rsidR="00391958">
        <w:tab/>
      </w:r>
      <w:r w:rsidR="00391958" w:rsidRPr="00391958">
        <w:rPr>
          <w:noProof/>
          <w:lang w:eastAsia="en-US"/>
        </w:rPr>
        <w:drawing>
          <wp:inline distT="0" distB="0" distL="0" distR="0" wp14:anchorId="53029752" wp14:editId="2573FA5C">
            <wp:extent cx="1600200" cy="2256790"/>
            <wp:effectExtent l="0" t="0" r="0" b="0"/>
            <wp:docPr id="194" name="Picture 194" descr="E:\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8655" cy="2282817"/>
                    </a:xfrm>
                    <a:prstGeom prst="rect">
                      <a:avLst/>
                    </a:prstGeom>
                    <a:noFill/>
                    <a:ln>
                      <a:noFill/>
                    </a:ln>
                  </pic:spPr>
                </pic:pic>
              </a:graphicData>
            </a:graphic>
          </wp:inline>
        </w:drawing>
      </w:r>
    </w:p>
    <w:p w:rsidR="005033EB" w:rsidRDefault="005033EB" w:rsidP="00074CC5"/>
    <w:p w:rsidR="00CC2337" w:rsidRDefault="00CC2337" w:rsidP="00CC2337">
      <w:pPr>
        <w:spacing w:after="120" w:line="240" w:lineRule="auto"/>
        <w:contextualSpacing/>
        <w:rPr>
          <w:rFonts w:ascii="Calibri" w:hAnsi="Calibri" w:cs="Calibri"/>
          <w:color w:val="2E74B5" w:themeColor="accent1" w:themeShade="BF"/>
          <w:sz w:val="24"/>
          <w:szCs w:val="24"/>
        </w:rPr>
      </w:pPr>
      <w:r>
        <w:rPr>
          <w:noProof/>
          <w:lang w:eastAsia="en-US"/>
        </w:rPr>
        <mc:AlternateContent>
          <mc:Choice Requires="wps">
            <w:drawing>
              <wp:anchor distT="0" distB="0" distL="114300" distR="114300" simplePos="0" relativeHeight="251784192" behindDoc="0" locked="0" layoutInCell="1" allowOverlap="1" wp14:anchorId="2742E33E" wp14:editId="4C147C57">
                <wp:simplePos x="0" y="0"/>
                <wp:positionH relativeFrom="column">
                  <wp:posOffset>1943100</wp:posOffset>
                </wp:positionH>
                <wp:positionV relativeFrom="page">
                  <wp:posOffset>8449945</wp:posOffset>
                </wp:positionV>
                <wp:extent cx="1406525" cy="26225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140652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470A" w:rsidRPr="00CC2337" w:rsidRDefault="00DC470A" w:rsidP="00DC470A">
                            <w:pPr>
                              <w:rPr>
                                <w:i/>
                              </w:rPr>
                            </w:pPr>
                            <w:r w:rsidRPr="00CC2337">
                              <w:rPr>
                                <w:i/>
                              </w:rPr>
                              <w:t>Mobile Ambulatories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E33E" id="Text Box 19" o:spid="_x0000_s1065" type="#_x0000_t202" style="position:absolute;margin-left:153pt;margin-top:665.35pt;width:110.75pt;height:20.6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" filled="f" stroked="f" strokeweight=".5pt">
                <v:textbox>
                  <w:txbxContent>
                    <w:p w:rsidR="00DC470A" w:rsidRPr="00CC2337" w:rsidRDefault="00DC470A" w:rsidP="00DC470A">
                      <w:pPr>
                        <w:rPr>
                          <w:i/>
                        </w:rPr>
                      </w:pPr>
                      <w:r w:rsidRPr="00CC2337">
                        <w:rPr>
                          <w:i/>
                        </w:rPr>
                        <w:t>Mobile Ambulatories</w:t>
                      </w:r>
                    </w:p>
                  </w:txbxContent>
                </v:textbox>
                <w10:wrap anchory="page"/>
              </v:shape>
            </w:pict>
          </mc:Fallback>
        </mc:AlternateContent>
      </w:r>
      <w:r w:rsidRPr="00CC2337">
        <w:rPr>
          <w:rFonts w:ascii="Calibri" w:hAnsi="Calibri" w:cs="Calibri"/>
          <w:color w:val="2E74B5" w:themeColor="accent1" w:themeShade="BF"/>
          <w:sz w:val="24"/>
          <w:szCs w:val="24"/>
        </w:rPr>
        <w:t xml:space="preserve"> </w:t>
      </w:r>
      <w:r>
        <w:rPr>
          <w:noProof/>
          <w:lang w:eastAsia="en-US"/>
        </w:rPr>
        <w:drawing>
          <wp:inline distT="0" distB="0" distL="0" distR="0" wp14:anchorId="1405D2C1" wp14:editId="3E72F102">
            <wp:extent cx="4429125" cy="1970557"/>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9459" cy="1984053"/>
                    </a:xfrm>
                    <a:prstGeom prst="rect">
                      <a:avLst/>
                    </a:prstGeom>
                    <a:noFill/>
                    <a:ln>
                      <a:noFill/>
                    </a:ln>
                    <a:extLst/>
                  </pic:spPr>
                </pic:pic>
              </a:graphicData>
            </a:graphic>
          </wp:inline>
        </w:drawing>
      </w:r>
      <w:r w:rsidRPr="00CC2337">
        <w:rPr>
          <w:rFonts w:ascii="Calibri" w:hAnsi="Calibri" w:cs="Calibri"/>
          <w:color w:val="2E74B5" w:themeColor="accent1" w:themeShade="BF"/>
          <w:sz w:val="24"/>
          <w:szCs w:val="24"/>
        </w:rPr>
        <w:t xml:space="preserve">               </w:t>
      </w:r>
    </w:p>
    <w:p w:rsidR="00CC2337" w:rsidRPr="00CC2337" w:rsidRDefault="00CC2337" w:rsidP="00CC2337">
      <w:pPr>
        <w:spacing w:after="120" w:line="240" w:lineRule="auto"/>
        <w:contextualSpacing/>
        <w:jc w:val="center"/>
        <w:rPr>
          <w:rFonts w:ascii="Calibri" w:hAnsi="Calibri" w:cs="Calibri"/>
          <w:color w:val="2E74B5" w:themeColor="accent1" w:themeShade="BF"/>
          <w:sz w:val="16"/>
          <w:szCs w:val="16"/>
        </w:rPr>
      </w:pPr>
    </w:p>
    <w:p w:rsidR="00CC2337" w:rsidRDefault="00CC2337" w:rsidP="00CC2337">
      <w:pPr>
        <w:spacing w:after="120" w:line="240" w:lineRule="auto"/>
        <w:contextualSpacing/>
        <w:jc w:val="center"/>
        <w:rPr>
          <w:rFonts w:ascii="Calibri" w:hAnsi="Calibri" w:cs="Calibri"/>
          <w:color w:val="2E74B5" w:themeColor="accent1" w:themeShade="BF"/>
          <w:sz w:val="16"/>
          <w:szCs w:val="16"/>
        </w:rPr>
      </w:pPr>
    </w:p>
    <w:p w:rsidR="000355E8" w:rsidRPr="00CC2337" w:rsidRDefault="000355E8" w:rsidP="00CC2337">
      <w:pPr>
        <w:spacing w:after="120" w:line="240" w:lineRule="auto"/>
        <w:contextualSpacing/>
        <w:jc w:val="center"/>
        <w:rPr>
          <w:rFonts w:ascii="Calibri" w:hAnsi="Calibri" w:cs="Calibri"/>
          <w:color w:val="2E74B5" w:themeColor="accent1" w:themeShade="BF"/>
          <w:sz w:val="16"/>
          <w:szCs w:val="16"/>
        </w:rPr>
      </w:pPr>
    </w:p>
    <w:p w:rsidR="00873D39" w:rsidRPr="00EA39DE" w:rsidRDefault="00873D39" w:rsidP="00873D39">
      <w:pPr>
        <w:spacing w:after="120" w:line="240" w:lineRule="auto"/>
        <w:contextualSpacing/>
        <w:jc w:val="both"/>
        <w:rPr>
          <w:rFonts w:ascii="Calibri" w:hAnsi="Calibri" w:cs="Calibri"/>
          <w:color w:val="2E74B5" w:themeColor="accent1" w:themeShade="BF"/>
          <w:sz w:val="24"/>
          <w:szCs w:val="24"/>
        </w:rPr>
      </w:pPr>
      <w:r w:rsidRPr="00EA39DE">
        <w:rPr>
          <w:rFonts w:ascii="Calibri" w:hAnsi="Calibri" w:cs="Calibri"/>
          <w:color w:val="2E74B5" w:themeColor="accent1" w:themeShade="BF"/>
          <w:sz w:val="24"/>
          <w:szCs w:val="24"/>
        </w:rPr>
        <w:t>________________________________________________________________________________________</w:t>
      </w:r>
    </w:p>
    <w:tbl>
      <w:tblPr>
        <w:tblStyle w:val="TableGrid"/>
        <w:tblW w:w="1033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7"/>
        <w:gridCol w:w="4831"/>
      </w:tblGrid>
      <w:tr w:rsidR="00873D39" w:rsidRPr="00EA39DE" w:rsidTr="00603FA6">
        <w:trPr>
          <w:trHeight w:val="1802"/>
        </w:trPr>
        <w:tc>
          <w:tcPr>
            <w:tcW w:w="5507" w:type="dxa"/>
          </w:tcPr>
          <w:p w:rsidR="00873D39" w:rsidRPr="00EA39DE" w:rsidRDefault="00873D39" w:rsidP="00603FA6">
            <w:pPr>
              <w:spacing w:after="120"/>
              <w:contextualSpacing/>
              <w:jc w:val="center"/>
              <w:rPr>
                <w:rFonts w:ascii="Calibri" w:hAnsi="Calibri" w:cs="Calibri"/>
                <w:color w:val="2E74B5" w:themeColor="accent1" w:themeShade="BF"/>
                <w:sz w:val="20"/>
                <w:szCs w:val="20"/>
              </w:rPr>
            </w:pPr>
            <w:bookmarkStart w:id="0" w:name="_GoBack"/>
            <w:bookmarkEnd w:id="0"/>
            <w:r w:rsidRPr="00EA39DE">
              <w:rPr>
                <w:rFonts w:asciiTheme="majorHAnsi" w:eastAsiaTheme="majorEastAsia" w:hAnsiTheme="majorHAnsi" w:cstheme="majorBidi"/>
                <w:bCs/>
                <w:noProof/>
                <w:color w:val="2E74B5" w:themeColor="accent1" w:themeShade="BF"/>
                <w:sz w:val="20"/>
                <w:szCs w:val="20"/>
                <w:lang w:eastAsia="en-US"/>
              </w:rPr>
              <w:drawing>
                <wp:anchor distT="0" distB="0" distL="114300" distR="114300" simplePos="0" relativeHeight="251790336" behindDoc="0" locked="0" layoutInCell="1" allowOverlap="1" wp14:anchorId="6B5F4F57" wp14:editId="4273A7E7">
                  <wp:simplePos x="0" y="0"/>
                  <wp:positionH relativeFrom="column">
                    <wp:posOffset>1143635</wp:posOffset>
                  </wp:positionH>
                  <wp:positionV relativeFrom="paragraph">
                    <wp:posOffset>118745</wp:posOffset>
                  </wp:positionV>
                  <wp:extent cx="1133475" cy="448310"/>
                  <wp:effectExtent l="0" t="0" r="9525" b="8890"/>
                  <wp:wrapNone/>
                  <wp:docPr id="204" name="Picture 204" descr="F:\SCRC შეხვედრისთვის 7.11.2017\Briefs\New new briefs\MOH 1 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C შეხვედრისთვის 7.11.2017\Briefs\New new briefs\MOH 1 Logo-E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3475" cy="448310"/>
                          </a:xfrm>
                          <a:prstGeom prst="rect">
                            <a:avLst/>
                          </a:prstGeom>
                          <a:noFill/>
                          <a:ln>
                            <a:noFill/>
                          </a:ln>
                        </pic:spPr>
                      </pic:pic>
                    </a:graphicData>
                  </a:graphic>
                </wp:anchor>
              </w:drawing>
            </w:r>
            <w:r w:rsidRPr="00EA39DE">
              <w:rPr>
                <w:rFonts w:ascii="Calibri" w:hAnsi="Calibri" w:cs="Calibri"/>
                <w:color w:val="2E74B5" w:themeColor="accent1" w:themeShade="BF"/>
                <w:sz w:val="20"/>
                <w:szCs w:val="20"/>
              </w:rPr>
              <w:t xml:space="preserve">     </w:t>
            </w:r>
          </w:p>
          <w:p w:rsidR="00873D39" w:rsidRPr="00EA39DE" w:rsidRDefault="00873D39" w:rsidP="00603FA6">
            <w:pPr>
              <w:spacing w:after="120"/>
              <w:contextualSpacing/>
              <w:jc w:val="center"/>
              <w:rPr>
                <w:rFonts w:ascii="Calibri" w:hAnsi="Calibri" w:cs="Calibri"/>
                <w:color w:val="2E74B5" w:themeColor="accent1" w:themeShade="BF"/>
                <w:sz w:val="20"/>
                <w:szCs w:val="20"/>
              </w:rPr>
            </w:pPr>
          </w:p>
          <w:p w:rsidR="00873D39" w:rsidRPr="00EA39DE" w:rsidRDefault="00873D39" w:rsidP="00603FA6">
            <w:pPr>
              <w:spacing w:after="120"/>
              <w:contextualSpacing/>
              <w:jc w:val="center"/>
              <w:rPr>
                <w:rFonts w:ascii="Calibri" w:hAnsi="Calibri" w:cs="Calibri"/>
                <w:color w:val="2E74B5" w:themeColor="accent1" w:themeShade="BF"/>
                <w:sz w:val="20"/>
                <w:szCs w:val="20"/>
              </w:rPr>
            </w:pPr>
          </w:p>
          <w:p w:rsidR="00873D39" w:rsidRPr="00EA39DE" w:rsidRDefault="00873D39" w:rsidP="00603FA6">
            <w:pPr>
              <w:spacing w:after="120"/>
              <w:contextualSpacing/>
              <w:jc w:val="center"/>
              <w:rPr>
                <w:rFonts w:ascii="Calibri" w:hAnsi="Calibri" w:cs="Calibri"/>
                <w:color w:val="2E74B5" w:themeColor="accent1" w:themeShade="BF"/>
                <w:sz w:val="20"/>
                <w:szCs w:val="20"/>
              </w:rPr>
            </w:pPr>
            <w:r w:rsidRPr="00EA39DE">
              <w:rPr>
                <w:rFonts w:ascii="Calibri" w:hAnsi="Calibri" w:cs="Calibri"/>
                <w:color w:val="2E74B5" w:themeColor="accent1" w:themeShade="BF"/>
                <w:sz w:val="20"/>
                <w:szCs w:val="20"/>
              </w:rPr>
              <w:t xml:space="preserve">    </w:t>
            </w:r>
          </w:p>
          <w:p w:rsidR="00873D39" w:rsidRPr="00EA39DE" w:rsidRDefault="00873D39" w:rsidP="00603FA6">
            <w:pPr>
              <w:pStyle w:val="Heading2"/>
              <w:ind w:left="-392"/>
              <w:jc w:val="center"/>
              <w:outlineLvl w:val="1"/>
              <w:rPr>
                <w:rFonts w:ascii="Calibri" w:hAnsi="Calibri" w:cs="Calibri"/>
                <w:b/>
                <w:bCs/>
                <w:i/>
                <w:sz w:val="20"/>
                <w:szCs w:val="20"/>
              </w:rPr>
            </w:pPr>
            <w:r w:rsidRPr="00EA39DE">
              <w:rPr>
                <w:rFonts w:ascii="Calibri" w:hAnsi="Calibri" w:cs="Calibri"/>
                <w:sz w:val="20"/>
                <w:szCs w:val="20"/>
              </w:rPr>
              <w:t xml:space="preserve">Ministry of </w:t>
            </w:r>
            <w:proofErr w:type="spellStart"/>
            <w:r w:rsidRPr="00EA39DE">
              <w:rPr>
                <w:rFonts w:ascii="Calibri" w:hAnsi="Calibri" w:cs="Calibri"/>
                <w:sz w:val="20"/>
                <w:szCs w:val="20"/>
              </w:rPr>
              <w:t>Labour</w:t>
            </w:r>
            <w:proofErr w:type="spellEnd"/>
            <w:r w:rsidRPr="00EA39DE">
              <w:rPr>
                <w:rFonts w:ascii="Calibri" w:hAnsi="Calibri" w:cs="Calibri"/>
                <w:sz w:val="20"/>
                <w:szCs w:val="20"/>
              </w:rPr>
              <w:t>, Health and Social Affairs of Georgia</w:t>
            </w:r>
          </w:p>
          <w:p w:rsidR="00873D39" w:rsidRPr="00EA39DE" w:rsidRDefault="00873D39" w:rsidP="00603FA6">
            <w:pPr>
              <w:spacing w:after="120"/>
              <w:ind w:left="-392"/>
              <w:contextualSpacing/>
              <w:jc w:val="center"/>
              <w:rPr>
                <w:rFonts w:ascii="Sylfaen" w:eastAsiaTheme="majorEastAsia" w:hAnsi="Sylfaen" w:cs="Calibri"/>
                <w:bCs/>
                <w:color w:val="2E74B5" w:themeColor="accent1" w:themeShade="BF"/>
                <w:sz w:val="20"/>
                <w:szCs w:val="20"/>
                <w:lang w:val="ka-GE"/>
              </w:rPr>
            </w:pPr>
            <w:r w:rsidRPr="00EA39DE">
              <w:rPr>
                <w:rFonts w:ascii="Calibri" w:eastAsiaTheme="majorEastAsia" w:hAnsi="Calibri" w:cs="Calibri"/>
                <w:bCs/>
                <w:color w:val="2E74B5" w:themeColor="accent1" w:themeShade="BF"/>
                <w:sz w:val="20"/>
                <w:szCs w:val="20"/>
              </w:rPr>
              <w:t>144, A. Tsereteli avenue. Tbilisi, Georgia, 0119</w:t>
            </w:r>
          </w:p>
          <w:p w:rsidR="00873D39" w:rsidRPr="00EA39DE" w:rsidRDefault="00873D39" w:rsidP="00603FA6">
            <w:pPr>
              <w:spacing w:after="120"/>
              <w:ind w:left="-392"/>
              <w:contextualSpacing/>
              <w:jc w:val="center"/>
              <w:rPr>
                <w:rFonts w:ascii="Calibri" w:hAnsi="Calibri" w:cs="Calibri"/>
                <w:color w:val="2E74B5" w:themeColor="accent1" w:themeShade="BF"/>
                <w:sz w:val="20"/>
                <w:szCs w:val="20"/>
              </w:rPr>
            </w:pPr>
            <w:r w:rsidRPr="00EA39DE">
              <w:rPr>
                <w:rFonts w:ascii="Calibri" w:eastAsiaTheme="majorEastAsia" w:hAnsi="Calibri" w:cs="Calibri"/>
                <w:bCs/>
                <w:color w:val="2E74B5" w:themeColor="accent1" w:themeShade="BF"/>
                <w:sz w:val="20"/>
                <w:szCs w:val="20"/>
              </w:rPr>
              <w:t>www.moh.gov.ge</w:t>
            </w:r>
          </w:p>
        </w:tc>
        <w:tc>
          <w:tcPr>
            <w:tcW w:w="4831" w:type="dxa"/>
          </w:tcPr>
          <w:p w:rsidR="00873D39" w:rsidRPr="00EA39DE" w:rsidRDefault="00873D39" w:rsidP="00603FA6">
            <w:pPr>
              <w:spacing w:after="120"/>
              <w:contextualSpacing/>
              <w:jc w:val="center"/>
              <w:rPr>
                <w:rFonts w:ascii="Calibri" w:eastAsiaTheme="majorEastAsia" w:hAnsi="Calibri" w:cs="Calibri"/>
                <w:bCs/>
                <w:color w:val="2E74B5" w:themeColor="accent1" w:themeShade="BF"/>
                <w:sz w:val="20"/>
                <w:szCs w:val="20"/>
              </w:rPr>
            </w:pPr>
            <w:r w:rsidRPr="00EA39DE">
              <w:rPr>
                <w:rFonts w:ascii="Calibri" w:eastAsiaTheme="majorEastAsia" w:hAnsi="Calibri" w:cs="Calibri"/>
                <w:bCs/>
                <w:noProof/>
                <w:color w:val="2E74B5" w:themeColor="accent1" w:themeShade="BF"/>
                <w:sz w:val="20"/>
                <w:szCs w:val="20"/>
                <w:lang w:eastAsia="en-US"/>
              </w:rPr>
              <w:drawing>
                <wp:anchor distT="0" distB="0" distL="114300" distR="114300" simplePos="0" relativeHeight="251789312" behindDoc="0" locked="0" layoutInCell="1" allowOverlap="1" wp14:anchorId="69FD26F3" wp14:editId="2FCC36E8">
                  <wp:simplePos x="0" y="0"/>
                  <wp:positionH relativeFrom="column">
                    <wp:posOffset>866140</wp:posOffset>
                  </wp:positionH>
                  <wp:positionV relativeFrom="paragraph">
                    <wp:posOffset>91440</wp:posOffset>
                  </wp:positionV>
                  <wp:extent cx="1457325" cy="462233"/>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CDC gamchvirvale new.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57325" cy="4622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73D39" w:rsidRPr="00EA39DE" w:rsidRDefault="00873D39" w:rsidP="00603FA6">
            <w:pPr>
              <w:spacing w:after="120"/>
              <w:contextualSpacing/>
              <w:jc w:val="center"/>
              <w:rPr>
                <w:rFonts w:ascii="Calibri" w:eastAsiaTheme="majorEastAsia" w:hAnsi="Calibri" w:cs="Calibri"/>
                <w:bCs/>
                <w:color w:val="2E74B5" w:themeColor="accent1" w:themeShade="BF"/>
                <w:sz w:val="20"/>
                <w:szCs w:val="20"/>
              </w:rPr>
            </w:pPr>
          </w:p>
          <w:p w:rsidR="00873D39" w:rsidRPr="00EA39DE" w:rsidRDefault="00873D39" w:rsidP="00603FA6">
            <w:pPr>
              <w:spacing w:after="120"/>
              <w:contextualSpacing/>
              <w:jc w:val="center"/>
              <w:rPr>
                <w:rFonts w:ascii="Calibri" w:eastAsiaTheme="majorEastAsia" w:hAnsi="Calibri" w:cs="Calibri"/>
                <w:bCs/>
                <w:color w:val="2E74B5" w:themeColor="accent1" w:themeShade="BF"/>
                <w:sz w:val="20"/>
                <w:szCs w:val="20"/>
              </w:rPr>
            </w:pPr>
          </w:p>
          <w:p w:rsidR="00873D39" w:rsidRPr="00EA39DE" w:rsidRDefault="00873D39" w:rsidP="00603FA6">
            <w:pPr>
              <w:spacing w:after="120"/>
              <w:contextualSpacing/>
              <w:jc w:val="center"/>
              <w:rPr>
                <w:rFonts w:ascii="Calibri" w:eastAsiaTheme="majorEastAsia" w:hAnsi="Calibri" w:cs="Calibri"/>
                <w:bCs/>
                <w:color w:val="2E74B5" w:themeColor="accent1" w:themeShade="BF"/>
                <w:sz w:val="20"/>
                <w:szCs w:val="20"/>
              </w:rPr>
            </w:pPr>
            <w:r w:rsidRPr="00EA39DE">
              <w:rPr>
                <w:rFonts w:ascii="Calibri" w:eastAsiaTheme="majorEastAsia" w:hAnsi="Calibri" w:cs="Calibri"/>
                <w:bCs/>
                <w:color w:val="2E74B5" w:themeColor="accent1" w:themeShade="BF"/>
                <w:sz w:val="20"/>
                <w:szCs w:val="20"/>
              </w:rPr>
              <w:t xml:space="preserve"> </w:t>
            </w:r>
          </w:p>
          <w:p w:rsidR="00873D39" w:rsidRPr="00EA39DE" w:rsidRDefault="00873D39" w:rsidP="00603FA6">
            <w:pPr>
              <w:pStyle w:val="Heading2"/>
              <w:outlineLvl w:val="1"/>
              <w:rPr>
                <w:rFonts w:ascii="Calibri" w:hAnsi="Calibri" w:cs="Calibri"/>
                <w:b/>
                <w:bCs/>
                <w:i/>
                <w:sz w:val="20"/>
                <w:szCs w:val="20"/>
              </w:rPr>
            </w:pPr>
            <w:r w:rsidRPr="00EA39DE">
              <w:rPr>
                <w:rFonts w:ascii="Calibri" w:hAnsi="Calibri" w:cs="Calibri"/>
                <w:sz w:val="20"/>
                <w:szCs w:val="20"/>
              </w:rPr>
              <w:t>National Center for Disease Control and Public Health</w:t>
            </w:r>
          </w:p>
          <w:p w:rsidR="00873D39" w:rsidRPr="00EA39DE" w:rsidRDefault="00873D39" w:rsidP="00603FA6">
            <w:pPr>
              <w:pStyle w:val="Heading2"/>
              <w:jc w:val="center"/>
              <w:outlineLvl w:val="1"/>
              <w:rPr>
                <w:rFonts w:ascii="Calibri" w:hAnsi="Calibri" w:cs="Calibri"/>
                <w:b/>
                <w:bCs/>
                <w:i/>
                <w:sz w:val="20"/>
                <w:szCs w:val="20"/>
                <w:lang w:val="ka-GE"/>
              </w:rPr>
            </w:pPr>
            <w:r w:rsidRPr="00EA39DE">
              <w:rPr>
                <w:rFonts w:ascii="Calibri" w:hAnsi="Calibri" w:cs="Calibri"/>
                <w:sz w:val="20"/>
                <w:szCs w:val="20"/>
              </w:rPr>
              <w:t xml:space="preserve">9, M. </w:t>
            </w:r>
            <w:proofErr w:type="spellStart"/>
            <w:r w:rsidRPr="00EA39DE">
              <w:rPr>
                <w:rFonts w:ascii="Calibri" w:hAnsi="Calibri" w:cs="Calibri"/>
                <w:sz w:val="20"/>
                <w:szCs w:val="20"/>
              </w:rPr>
              <w:t>Asatiani</w:t>
            </w:r>
            <w:proofErr w:type="spellEnd"/>
            <w:r w:rsidRPr="00EA39DE">
              <w:rPr>
                <w:rFonts w:ascii="Calibri" w:hAnsi="Calibri" w:cs="Calibri"/>
                <w:sz w:val="20"/>
                <w:szCs w:val="20"/>
              </w:rPr>
              <w:t xml:space="preserve"> </w:t>
            </w:r>
            <w:proofErr w:type="gramStart"/>
            <w:r w:rsidRPr="00EA39DE">
              <w:rPr>
                <w:rFonts w:ascii="Calibri" w:hAnsi="Calibri" w:cs="Calibri"/>
                <w:sz w:val="20"/>
                <w:szCs w:val="20"/>
              </w:rPr>
              <w:t>street</w:t>
            </w:r>
            <w:proofErr w:type="gramEnd"/>
            <w:r w:rsidRPr="00EA39DE">
              <w:rPr>
                <w:rFonts w:ascii="Calibri" w:hAnsi="Calibri" w:cs="Calibri"/>
                <w:sz w:val="20"/>
                <w:szCs w:val="20"/>
                <w:lang w:val="ka-GE"/>
              </w:rPr>
              <w:t>.</w:t>
            </w:r>
            <w:r w:rsidRPr="00EA39DE">
              <w:rPr>
                <w:rFonts w:ascii="Calibri" w:hAnsi="Calibri" w:cs="Calibri"/>
                <w:sz w:val="20"/>
                <w:szCs w:val="20"/>
              </w:rPr>
              <w:t xml:space="preserve"> Tbilisi, Georgia,</w:t>
            </w:r>
            <w:r w:rsidRPr="00EA39DE">
              <w:rPr>
                <w:rFonts w:ascii="Calibri" w:hAnsi="Calibri" w:cs="Calibri"/>
                <w:sz w:val="20"/>
                <w:szCs w:val="20"/>
                <w:lang w:val="ka-GE"/>
              </w:rPr>
              <w:t xml:space="preserve"> 0177</w:t>
            </w:r>
          </w:p>
          <w:p w:rsidR="00873D39" w:rsidRPr="00EA39DE" w:rsidRDefault="00873D39" w:rsidP="00603FA6">
            <w:pPr>
              <w:spacing w:after="120"/>
              <w:contextualSpacing/>
              <w:jc w:val="center"/>
              <w:rPr>
                <w:rFonts w:ascii="Calibri" w:hAnsi="Calibri" w:cs="Calibri"/>
                <w:color w:val="2E74B5" w:themeColor="accent1" w:themeShade="BF"/>
                <w:sz w:val="20"/>
                <w:szCs w:val="20"/>
              </w:rPr>
            </w:pPr>
            <w:r w:rsidRPr="00EA39DE">
              <w:rPr>
                <w:rFonts w:ascii="Calibri" w:hAnsi="Calibri" w:cs="Calibri"/>
                <w:color w:val="2E74B5" w:themeColor="accent1" w:themeShade="BF"/>
                <w:sz w:val="20"/>
                <w:szCs w:val="20"/>
              </w:rPr>
              <w:t>www.ncdc.ge</w:t>
            </w:r>
          </w:p>
        </w:tc>
      </w:tr>
    </w:tbl>
    <w:p w:rsidR="00CC2337" w:rsidRDefault="00CC2337" w:rsidP="00CC2337"/>
    <w:sectPr w:rsidR="00CC2337" w:rsidSect="009164EE">
      <w:headerReference w:type="default" r:id="rId21"/>
      <w:headerReference w:type="first" r:id="rId22"/>
      <w:pgSz w:w="11906" w:h="16838"/>
      <w:pgMar w:top="2070" w:right="296" w:bottom="8" w:left="990" w:header="14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6FA" w:rsidRDefault="001006FA" w:rsidP="005C0D16">
      <w:pPr>
        <w:spacing w:after="0" w:line="240" w:lineRule="auto"/>
      </w:pPr>
      <w:r>
        <w:separator/>
      </w:r>
    </w:p>
  </w:endnote>
  <w:endnote w:type="continuationSeparator" w:id="0">
    <w:p w:rsidR="001006FA" w:rsidRDefault="001006FA" w:rsidP="005C0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6FA" w:rsidRDefault="001006FA" w:rsidP="005C0D16">
      <w:pPr>
        <w:spacing w:after="0" w:line="240" w:lineRule="auto"/>
      </w:pPr>
      <w:r>
        <w:separator/>
      </w:r>
    </w:p>
  </w:footnote>
  <w:footnote w:type="continuationSeparator" w:id="0">
    <w:p w:rsidR="001006FA" w:rsidRDefault="001006FA" w:rsidP="005C0D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B63" w:rsidRDefault="000B4B63">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425" w:rsidRDefault="009164EE">
    <w:pPr>
      <w:pStyle w:val="Header"/>
      <w:rPr>
        <w:rFonts w:ascii="Calibri" w:hAnsi="Calibri" w:cs="Calibri"/>
        <w:noProof/>
        <w:sz w:val="24"/>
        <w:szCs w:val="24"/>
        <w:lang w:eastAsia="en-US"/>
      </w:rPr>
    </w:pPr>
    <w:r w:rsidRPr="00624570">
      <w:rPr>
        <w:rFonts w:ascii="Calibri" w:eastAsiaTheme="majorEastAsia" w:hAnsi="Calibri" w:cs="Calibri"/>
        <w:b/>
        <w:bCs/>
        <w:i/>
        <w:noProof/>
        <w:color w:val="2E74B5" w:themeColor="accent1" w:themeShade="BF"/>
        <w:lang w:eastAsia="en-US"/>
      </w:rPr>
      <w:drawing>
        <wp:anchor distT="0" distB="0" distL="114300" distR="114300" simplePos="0" relativeHeight="251659264" behindDoc="0" locked="0" layoutInCell="1" allowOverlap="1" wp14:anchorId="2DB4FAB2" wp14:editId="1302483F">
          <wp:simplePos x="0" y="0"/>
          <wp:positionH relativeFrom="column">
            <wp:posOffset>5133975</wp:posOffset>
          </wp:positionH>
          <wp:positionV relativeFrom="paragraph">
            <wp:posOffset>165735</wp:posOffset>
          </wp:positionV>
          <wp:extent cx="1266825" cy="514828"/>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CDC gamchvirvale ne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66825" cy="5148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B4B63">
      <w:t xml:space="preserve">                      </w:t>
    </w:r>
    <w:r w:rsidR="000B4B63">
      <w:rPr>
        <w:rFonts w:ascii="Calibri" w:hAnsi="Calibri" w:cs="Calibri"/>
        <w:noProof/>
        <w:sz w:val="24"/>
        <w:szCs w:val="24"/>
        <w:lang w:eastAsia="en-US"/>
      </w:rPr>
      <w:t xml:space="preserve">         </w:t>
    </w:r>
  </w:p>
  <w:p w:rsidR="00AB3425" w:rsidRDefault="009164EE">
    <w:pPr>
      <w:pStyle w:val="Header"/>
      <w:rPr>
        <w:rFonts w:ascii="Calibri" w:hAnsi="Calibri" w:cs="Calibri"/>
        <w:noProof/>
        <w:sz w:val="24"/>
        <w:szCs w:val="24"/>
        <w:lang w:eastAsia="en-US"/>
      </w:rPr>
    </w:pPr>
    <w:r w:rsidRPr="009164EE">
      <w:rPr>
        <w:b/>
        <w:noProof/>
        <w:color w:val="2E74B5" w:themeColor="accent1" w:themeShade="BF"/>
        <w:lang w:eastAsia="en-US"/>
      </w:rPr>
      <w:drawing>
        <wp:inline distT="0" distB="0" distL="0" distR="0" wp14:anchorId="53937986" wp14:editId="5BA9F0DB">
          <wp:extent cx="1276085" cy="504825"/>
          <wp:effectExtent l="0" t="0" r="635" b="0"/>
          <wp:docPr id="200" name="Picture 200" descr="F:\SCRC შეხვედრისთვის 7.11.2017\Briefs\New new briefs\MOH 1 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C შეხვედრისთვის 7.11.2017\Briefs\New new briefs\MOH 1 Logo-EN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3394" cy="507717"/>
                  </a:xfrm>
                  <a:prstGeom prst="rect">
                    <a:avLst/>
                  </a:prstGeom>
                  <a:noFill/>
                  <a:ln>
                    <a:noFill/>
                  </a:ln>
                </pic:spPr>
              </pic:pic>
            </a:graphicData>
          </a:graphic>
        </wp:inline>
      </w:drawing>
    </w:r>
  </w:p>
  <w:p w:rsidR="000B4B63" w:rsidRPr="009164EE" w:rsidRDefault="00AB3425">
    <w:pPr>
      <w:pStyle w:val="Header"/>
      <w:rPr>
        <w:b/>
      </w:rPr>
    </w:pPr>
    <w:r>
      <w:rPr>
        <w:rFonts w:ascii="Calibri" w:hAnsi="Calibri" w:cs="Calibri"/>
        <w:noProof/>
        <w:sz w:val="24"/>
        <w:szCs w:val="24"/>
        <w:lang w:eastAsia="en-US"/>
      </w:rPr>
      <w:t xml:space="preserve">   </w:t>
    </w:r>
    <w:r w:rsidRPr="009164EE">
      <w:rPr>
        <w:rFonts w:ascii="Calibri" w:hAnsi="Calibri" w:cs="Calibri"/>
        <w:b/>
        <w:noProof/>
        <w:color w:val="2E74B5" w:themeColor="accent1" w:themeShade="BF"/>
        <w:sz w:val="24"/>
        <w:szCs w:val="24"/>
        <w:lang w:eastAsia="en-US"/>
      </w:rPr>
      <w:t xml:space="preserve">               </w:t>
    </w:r>
    <w:r w:rsidR="000B4B63" w:rsidRPr="009164EE">
      <w:rPr>
        <w:rFonts w:ascii="Calibri" w:hAnsi="Calibri" w:cs="Calibri"/>
        <w:b/>
        <w:noProof/>
        <w:color w:val="2E74B5" w:themeColor="accent1" w:themeShade="BF"/>
        <w:sz w:val="24"/>
        <w:szCs w:val="24"/>
        <w:lang w:eastAsia="en-US"/>
      </w:rPr>
      <w:t xml:space="preserve">                                                 </w:t>
    </w:r>
    <w:r w:rsidR="00B41509" w:rsidRPr="009164EE">
      <w:rPr>
        <w:rFonts w:ascii="Calibri" w:hAnsi="Calibri" w:cs="Calibri"/>
        <w:b/>
        <w:noProof/>
        <w:color w:val="2E74B5" w:themeColor="accent1" w:themeShade="BF"/>
        <w:sz w:val="24"/>
        <w:szCs w:val="24"/>
        <w:lang w:eastAsia="en-US"/>
      </w:rPr>
      <w:t xml:space="preserve">           </w:t>
    </w:r>
    <w:r w:rsidR="000B4B63" w:rsidRPr="009164EE">
      <w:rPr>
        <w:rFonts w:ascii="Calibri" w:hAnsi="Calibri" w:cs="Calibri"/>
        <w:b/>
        <w:noProof/>
        <w:color w:val="2E74B5" w:themeColor="accent1" w:themeShade="BF"/>
        <w:sz w:val="24"/>
        <w:szCs w:val="24"/>
        <w:lang w:eastAsia="en-US"/>
      </w:rPr>
      <w:t xml:space="preserve">  </w:t>
    </w:r>
    <w:r w:rsidR="000B4B63" w:rsidRPr="009164EE">
      <w:rPr>
        <w:rFonts w:ascii="Calibri" w:hAnsi="Calibri" w:cs="Calibri"/>
        <w:b/>
        <w:noProof/>
        <w:color w:val="2E74B5" w:themeColor="accent1" w:themeShade="BF"/>
        <w:sz w:val="28"/>
        <w:szCs w:val="28"/>
        <w:lang w:eastAsia="en-US"/>
      </w:rPr>
      <w:t xml:space="preserve"> </w:t>
    </w:r>
    <w:r w:rsidR="009C2C0D" w:rsidRPr="009164EE">
      <w:rPr>
        <w:rFonts w:ascii="Calibri" w:hAnsi="Calibri" w:cs="Calibri"/>
        <w:b/>
        <w:noProof/>
        <w:color w:val="2E74B5" w:themeColor="accent1" w:themeShade="BF"/>
        <w:sz w:val="28"/>
        <w:szCs w:val="28"/>
        <w:lang w:eastAsia="en-US"/>
      </w:rPr>
      <w:t xml:space="preserve">  </w:t>
    </w:r>
    <w:r w:rsidR="009164EE" w:rsidRPr="009164EE">
      <w:rPr>
        <w:rFonts w:ascii="Calibri" w:hAnsi="Calibri" w:cs="Calibri"/>
        <w:b/>
        <w:noProof/>
        <w:color w:val="2E74B5" w:themeColor="accent1" w:themeShade="BF"/>
        <w:sz w:val="28"/>
        <w:szCs w:val="28"/>
        <w:lang w:eastAsia="en-US"/>
      </w:rPr>
      <w:t xml:space="preserve">     </w:t>
    </w:r>
    <w:r w:rsidR="009164EE">
      <w:rPr>
        <w:rFonts w:ascii="Calibri" w:hAnsi="Calibri" w:cs="Calibri"/>
        <w:b/>
        <w:noProof/>
        <w:color w:val="2E74B5" w:themeColor="accent1" w:themeShade="BF"/>
        <w:sz w:val="28"/>
        <w:szCs w:val="28"/>
        <w:lang w:eastAsia="en-US"/>
      </w:rPr>
      <w:t xml:space="preserve">                                                      </w:t>
    </w:r>
    <w:r w:rsidR="009164EE" w:rsidRPr="009164EE">
      <w:rPr>
        <w:rFonts w:ascii="Calibri" w:hAnsi="Calibri" w:cs="Calibri"/>
        <w:b/>
        <w:noProof/>
        <w:color w:val="2E74B5" w:themeColor="accent1" w:themeShade="BF"/>
        <w:sz w:val="36"/>
        <w:szCs w:val="36"/>
        <w:lang w:eastAsia="en-US"/>
      </w:rPr>
      <w:t>G</w:t>
    </w:r>
    <w:r w:rsidR="00306629" w:rsidRPr="009164EE">
      <w:rPr>
        <w:rFonts w:ascii="Calibri" w:hAnsi="Calibri" w:cs="Calibri"/>
        <w:b/>
        <w:noProof/>
        <w:color w:val="2E74B5" w:themeColor="accent1" w:themeShade="BF"/>
        <w:sz w:val="36"/>
        <w:szCs w:val="36"/>
        <w:lang w:eastAsia="en-US"/>
      </w:rPr>
      <w:t>EORGIA</w:t>
    </w:r>
    <w:r w:rsidR="002749DA" w:rsidRPr="009164EE">
      <w:rPr>
        <w:rFonts w:ascii="Calibri" w:hAnsi="Calibri" w:cs="Calibri"/>
        <w:b/>
        <w:noProof/>
        <w:color w:val="2E74B5" w:themeColor="accent1" w:themeShade="BF"/>
        <w:sz w:val="36"/>
        <w:szCs w:val="36"/>
        <w:lang w:eastAsia="en-US"/>
      </w:rPr>
      <w:t xml:space="preserve"> </w:t>
    </w:r>
    <w:r w:rsidR="002749DA" w:rsidRPr="009164EE">
      <w:rPr>
        <w:rFonts w:ascii="Calibri" w:hAnsi="Calibri" w:cs="Calibri"/>
        <w:b/>
        <w:i/>
        <w:noProof/>
        <w:color w:val="2E74B5" w:themeColor="accent1" w:themeShade="BF"/>
        <w:sz w:val="36"/>
        <w:szCs w:val="36"/>
        <w:lang w:eastAsia="en-US"/>
      </w:rPr>
      <w:t>Brief</w:t>
    </w:r>
    <w:r w:rsidR="002749DA" w:rsidRPr="009164EE">
      <w:rPr>
        <w:rFonts w:ascii="Calibri" w:hAnsi="Calibri" w:cs="Calibri"/>
        <w:b/>
        <w:i/>
        <w:noProof/>
        <w:color w:val="2E74B5" w:themeColor="accent1" w:themeShade="BF"/>
        <w:sz w:val="28"/>
        <w:szCs w:val="28"/>
        <w:lang w:val="ka-GE" w:eastAsia="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150DC3"/>
    <w:multiLevelType w:val="hybridMultilevel"/>
    <w:tmpl w:val="29621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16C4039"/>
    <w:multiLevelType w:val="hybridMultilevel"/>
    <w:tmpl w:val="FA82ECCA"/>
    <w:lvl w:ilvl="0" w:tplc="97A65076">
      <w:start w:val="1"/>
      <w:numFmt w:val="bullet"/>
      <w:lvlText w:val=""/>
      <w:lvlJc w:val="left"/>
      <w:pPr>
        <w:tabs>
          <w:tab w:val="num" w:pos="720"/>
        </w:tabs>
        <w:ind w:left="720" w:hanging="360"/>
      </w:pPr>
      <w:rPr>
        <w:rFonts w:ascii="Wingdings 2" w:hAnsi="Wingdings 2" w:hint="default"/>
      </w:rPr>
    </w:lvl>
    <w:lvl w:ilvl="1" w:tplc="2A8ED0BE" w:tentative="1">
      <w:start w:val="1"/>
      <w:numFmt w:val="bullet"/>
      <w:lvlText w:val=""/>
      <w:lvlJc w:val="left"/>
      <w:pPr>
        <w:tabs>
          <w:tab w:val="num" w:pos="1440"/>
        </w:tabs>
        <w:ind w:left="1440" w:hanging="360"/>
      </w:pPr>
      <w:rPr>
        <w:rFonts w:ascii="Wingdings 2" w:hAnsi="Wingdings 2" w:hint="default"/>
      </w:rPr>
    </w:lvl>
    <w:lvl w:ilvl="2" w:tplc="9F30926A" w:tentative="1">
      <w:start w:val="1"/>
      <w:numFmt w:val="bullet"/>
      <w:lvlText w:val=""/>
      <w:lvlJc w:val="left"/>
      <w:pPr>
        <w:tabs>
          <w:tab w:val="num" w:pos="2160"/>
        </w:tabs>
        <w:ind w:left="2160" w:hanging="360"/>
      </w:pPr>
      <w:rPr>
        <w:rFonts w:ascii="Wingdings 2" w:hAnsi="Wingdings 2" w:hint="default"/>
      </w:rPr>
    </w:lvl>
    <w:lvl w:ilvl="3" w:tplc="60F4E9FC" w:tentative="1">
      <w:start w:val="1"/>
      <w:numFmt w:val="bullet"/>
      <w:lvlText w:val=""/>
      <w:lvlJc w:val="left"/>
      <w:pPr>
        <w:tabs>
          <w:tab w:val="num" w:pos="2880"/>
        </w:tabs>
        <w:ind w:left="2880" w:hanging="360"/>
      </w:pPr>
      <w:rPr>
        <w:rFonts w:ascii="Wingdings 2" w:hAnsi="Wingdings 2" w:hint="default"/>
      </w:rPr>
    </w:lvl>
    <w:lvl w:ilvl="4" w:tplc="2764B544" w:tentative="1">
      <w:start w:val="1"/>
      <w:numFmt w:val="bullet"/>
      <w:lvlText w:val=""/>
      <w:lvlJc w:val="left"/>
      <w:pPr>
        <w:tabs>
          <w:tab w:val="num" w:pos="3600"/>
        </w:tabs>
        <w:ind w:left="3600" w:hanging="360"/>
      </w:pPr>
      <w:rPr>
        <w:rFonts w:ascii="Wingdings 2" w:hAnsi="Wingdings 2" w:hint="default"/>
      </w:rPr>
    </w:lvl>
    <w:lvl w:ilvl="5" w:tplc="946C6704" w:tentative="1">
      <w:start w:val="1"/>
      <w:numFmt w:val="bullet"/>
      <w:lvlText w:val=""/>
      <w:lvlJc w:val="left"/>
      <w:pPr>
        <w:tabs>
          <w:tab w:val="num" w:pos="4320"/>
        </w:tabs>
        <w:ind w:left="4320" w:hanging="360"/>
      </w:pPr>
      <w:rPr>
        <w:rFonts w:ascii="Wingdings 2" w:hAnsi="Wingdings 2" w:hint="default"/>
      </w:rPr>
    </w:lvl>
    <w:lvl w:ilvl="6" w:tplc="A126CA50" w:tentative="1">
      <w:start w:val="1"/>
      <w:numFmt w:val="bullet"/>
      <w:lvlText w:val=""/>
      <w:lvlJc w:val="left"/>
      <w:pPr>
        <w:tabs>
          <w:tab w:val="num" w:pos="5040"/>
        </w:tabs>
        <w:ind w:left="5040" w:hanging="360"/>
      </w:pPr>
      <w:rPr>
        <w:rFonts w:ascii="Wingdings 2" w:hAnsi="Wingdings 2" w:hint="default"/>
      </w:rPr>
    </w:lvl>
    <w:lvl w:ilvl="7" w:tplc="DCFAEBA0" w:tentative="1">
      <w:start w:val="1"/>
      <w:numFmt w:val="bullet"/>
      <w:lvlText w:val=""/>
      <w:lvlJc w:val="left"/>
      <w:pPr>
        <w:tabs>
          <w:tab w:val="num" w:pos="5760"/>
        </w:tabs>
        <w:ind w:left="5760" w:hanging="360"/>
      </w:pPr>
      <w:rPr>
        <w:rFonts w:ascii="Wingdings 2" w:hAnsi="Wingdings 2" w:hint="default"/>
      </w:rPr>
    </w:lvl>
    <w:lvl w:ilvl="8" w:tplc="047A32C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48BC2844"/>
    <w:multiLevelType w:val="hybridMultilevel"/>
    <w:tmpl w:val="DB26DE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F61860"/>
    <w:multiLevelType w:val="hybridMultilevel"/>
    <w:tmpl w:val="94B8B9D0"/>
    <w:lvl w:ilvl="0" w:tplc="DD64DBC0">
      <w:start w:val="1"/>
      <w:numFmt w:val="bullet"/>
      <w:lvlText w:val=""/>
      <w:lvlJc w:val="left"/>
      <w:pPr>
        <w:tabs>
          <w:tab w:val="num" w:pos="720"/>
        </w:tabs>
        <w:ind w:left="720" w:hanging="360"/>
      </w:pPr>
      <w:rPr>
        <w:rFonts w:ascii="Wingdings 2" w:hAnsi="Wingdings 2" w:hint="default"/>
      </w:rPr>
    </w:lvl>
    <w:lvl w:ilvl="1" w:tplc="11E83328" w:tentative="1">
      <w:start w:val="1"/>
      <w:numFmt w:val="bullet"/>
      <w:lvlText w:val=""/>
      <w:lvlJc w:val="left"/>
      <w:pPr>
        <w:tabs>
          <w:tab w:val="num" w:pos="1440"/>
        </w:tabs>
        <w:ind w:left="1440" w:hanging="360"/>
      </w:pPr>
      <w:rPr>
        <w:rFonts w:ascii="Wingdings 2" w:hAnsi="Wingdings 2" w:hint="default"/>
      </w:rPr>
    </w:lvl>
    <w:lvl w:ilvl="2" w:tplc="E724FDC8" w:tentative="1">
      <w:start w:val="1"/>
      <w:numFmt w:val="bullet"/>
      <w:lvlText w:val=""/>
      <w:lvlJc w:val="left"/>
      <w:pPr>
        <w:tabs>
          <w:tab w:val="num" w:pos="2160"/>
        </w:tabs>
        <w:ind w:left="2160" w:hanging="360"/>
      </w:pPr>
      <w:rPr>
        <w:rFonts w:ascii="Wingdings 2" w:hAnsi="Wingdings 2" w:hint="default"/>
      </w:rPr>
    </w:lvl>
    <w:lvl w:ilvl="3" w:tplc="8940BC5E" w:tentative="1">
      <w:start w:val="1"/>
      <w:numFmt w:val="bullet"/>
      <w:lvlText w:val=""/>
      <w:lvlJc w:val="left"/>
      <w:pPr>
        <w:tabs>
          <w:tab w:val="num" w:pos="2880"/>
        </w:tabs>
        <w:ind w:left="2880" w:hanging="360"/>
      </w:pPr>
      <w:rPr>
        <w:rFonts w:ascii="Wingdings 2" w:hAnsi="Wingdings 2" w:hint="default"/>
      </w:rPr>
    </w:lvl>
    <w:lvl w:ilvl="4" w:tplc="026C4B30" w:tentative="1">
      <w:start w:val="1"/>
      <w:numFmt w:val="bullet"/>
      <w:lvlText w:val=""/>
      <w:lvlJc w:val="left"/>
      <w:pPr>
        <w:tabs>
          <w:tab w:val="num" w:pos="3600"/>
        </w:tabs>
        <w:ind w:left="3600" w:hanging="360"/>
      </w:pPr>
      <w:rPr>
        <w:rFonts w:ascii="Wingdings 2" w:hAnsi="Wingdings 2" w:hint="default"/>
      </w:rPr>
    </w:lvl>
    <w:lvl w:ilvl="5" w:tplc="DE261BD6" w:tentative="1">
      <w:start w:val="1"/>
      <w:numFmt w:val="bullet"/>
      <w:lvlText w:val=""/>
      <w:lvlJc w:val="left"/>
      <w:pPr>
        <w:tabs>
          <w:tab w:val="num" w:pos="4320"/>
        </w:tabs>
        <w:ind w:left="4320" w:hanging="360"/>
      </w:pPr>
      <w:rPr>
        <w:rFonts w:ascii="Wingdings 2" w:hAnsi="Wingdings 2" w:hint="default"/>
      </w:rPr>
    </w:lvl>
    <w:lvl w:ilvl="6" w:tplc="60204ADA" w:tentative="1">
      <w:start w:val="1"/>
      <w:numFmt w:val="bullet"/>
      <w:lvlText w:val=""/>
      <w:lvlJc w:val="left"/>
      <w:pPr>
        <w:tabs>
          <w:tab w:val="num" w:pos="5040"/>
        </w:tabs>
        <w:ind w:left="5040" w:hanging="360"/>
      </w:pPr>
      <w:rPr>
        <w:rFonts w:ascii="Wingdings 2" w:hAnsi="Wingdings 2" w:hint="default"/>
      </w:rPr>
    </w:lvl>
    <w:lvl w:ilvl="7" w:tplc="F612AE68" w:tentative="1">
      <w:start w:val="1"/>
      <w:numFmt w:val="bullet"/>
      <w:lvlText w:val=""/>
      <w:lvlJc w:val="left"/>
      <w:pPr>
        <w:tabs>
          <w:tab w:val="num" w:pos="5760"/>
        </w:tabs>
        <w:ind w:left="5760" w:hanging="360"/>
      </w:pPr>
      <w:rPr>
        <w:rFonts w:ascii="Wingdings 2" w:hAnsi="Wingdings 2" w:hint="default"/>
      </w:rPr>
    </w:lvl>
    <w:lvl w:ilvl="8" w:tplc="5148A948"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66341673"/>
    <w:multiLevelType w:val="hybridMultilevel"/>
    <w:tmpl w:val="017C5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B4E528D"/>
    <w:multiLevelType w:val="hybridMultilevel"/>
    <w:tmpl w:val="7A0A3EAE"/>
    <w:lvl w:ilvl="0" w:tplc="E682B58A">
      <w:start w:val="1"/>
      <w:numFmt w:val="bullet"/>
      <w:lvlText w:val=""/>
      <w:lvlJc w:val="left"/>
      <w:pPr>
        <w:tabs>
          <w:tab w:val="num" w:pos="720"/>
        </w:tabs>
        <w:ind w:left="720" w:hanging="360"/>
      </w:pPr>
      <w:rPr>
        <w:rFonts w:ascii="Wingdings 2" w:hAnsi="Wingdings 2" w:hint="default"/>
      </w:rPr>
    </w:lvl>
    <w:lvl w:ilvl="1" w:tplc="EFEA689C" w:tentative="1">
      <w:start w:val="1"/>
      <w:numFmt w:val="bullet"/>
      <w:lvlText w:val=""/>
      <w:lvlJc w:val="left"/>
      <w:pPr>
        <w:tabs>
          <w:tab w:val="num" w:pos="1440"/>
        </w:tabs>
        <w:ind w:left="1440" w:hanging="360"/>
      </w:pPr>
      <w:rPr>
        <w:rFonts w:ascii="Wingdings 2" w:hAnsi="Wingdings 2" w:hint="default"/>
      </w:rPr>
    </w:lvl>
    <w:lvl w:ilvl="2" w:tplc="AFE80912" w:tentative="1">
      <w:start w:val="1"/>
      <w:numFmt w:val="bullet"/>
      <w:lvlText w:val=""/>
      <w:lvlJc w:val="left"/>
      <w:pPr>
        <w:tabs>
          <w:tab w:val="num" w:pos="2160"/>
        </w:tabs>
        <w:ind w:left="2160" w:hanging="360"/>
      </w:pPr>
      <w:rPr>
        <w:rFonts w:ascii="Wingdings 2" w:hAnsi="Wingdings 2" w:hint="default"/>
      </w:rPr>
    </w:lvl>
    <w:lvl w:ilvl="3" w:tplc="704EF8A6" w:tentative="1">
      <w:start w:val="1"/>
      <w:numFmt w:val="bullet"/>
      <w:lvlText w:val=""/>
      <w:lvlJc w:val="left"/>
      <w:pPr>
        <w:tabs>
          <w:tab w:val="num" w:pos="2880"/>
        </w:tabs>
        <w:ind w:left="2880" w:hanging="360"/>
      </w:pPr>
      <w:rPr>
        <w:rFonts w:ascii="Wingdings 2" w:hAnsi="Wingdings 2" w:hint="default"/>
      </w:rPr>
    </w:lvl>
    <w:lvl w:ilvl="4" w:tplc="B38A3864" w:tentative="1">
      <w:start w:val="1"/>
      <w:numFmt w:val="bullet"/>
      <w:lvlText w:val=""/>
      <w:lvlJc w:val="left"/>
      <w:pPr>
        <w:tabs>
          <w:tab w:val="num" w:pos="3600"/>
        </w:tabs>
        <w:ind w:left="3600" w:hanging="360"/>
      </w:pPr>
      <w:rPr>
        <w:rFonts w:ascii="Wingdings 2" w:hAnsi="Wingdings 2" w:hint="default"/>
      </w:rPr>
    </w:lvl>
    <w:lvl w:ilvl="5" w:tplc="E5D0E924" w:tentative="1">
      <w:start w:val="1"/>
      <w:numFmt w:val="bullet"/>
      <w:lvlText w:val=""/>
      <w:lvlJc w:val="left"/>
      <w:pPr>
        <w:tabs>
          <w:tab w:val="num" w:pos="4320"/>
        </w:tabs>
        <w:ind w:left="4320" w:hanging="360"/>
      </w:pPr>
      <w:rPr>
        <w:rFonts w:ascii="Wingdings 2" w:hAnsi="Wingdings 2" w:hint="default"/>
      </w:rPr>
    </w:lvl>
    <w:lvl w:ilvl="6" w:tplc="CC325078" w:tentative="1">
      <w:start w:val="1"/>
      <w:numFmt w:val="bullet"/>
      <w:lvlText w:val=""/>
      <w:lvlJc w:val="left"/>
      <w:pPr>
        <w:tabs>
          <w:tab w:val="num" w:pos="5040"/>
        </w:tabs>
        <w:ind w:left="5040" w:hanging="360"/>
      </w:pPr>
      <w:rPr>
        <w:rFonts w:ascii="Wingdings 2" w:hAnsi="Wingdings 2" w:hint="default"/>
      </w:rPr>
    </w:lvl>
    <w:lvl w:ilvl="7" w:tplc="9D1002D6" w:tentative="1">
      <w:start w:val="1"/>
      <w:numFmt w:val="bullet"/>
      <w:lvlText w:val=""/>
      <w:lvlJc w:val="left"/>
      <w:pPr>
        <w:tabs>
          <w:tab w:val="num" w:pos="5760"/>
        </w:tabs>
        <w:ind w:left="5760" w:hanging="360"/>
      </w:pPr>
      <w:rPr>
        <w:rFonts w:ascii="Wingdings 2" w:hAnsi="Wingdings 2" w:hint="default"/>
      </w:rPr>
    </w:lvl>
    <w:lvl w:ilvl="8" w:tplc="43CC7C4C"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7367010A"/>
    <w:multiLevelType w:val="hybridMultilevel"/>
    <w:tmpl w:val="0A084BA0"/>
    <w:lvl w:ilvl="0" w:tplc="AF725BA0">
      <w:start w:val="1"/>
      <w:numFmt w:val="bullet"/>
      <w:lvlText w:val=""/>
      <w:lvlJc w:val="left"/>
      <w:pPr>
        <w:tabs>
          <w:tab w:val="num" w:pos="720"/>
        </w:tabs>
        <w:ind w:left="720" w:hanging="360"/>
      </w:pPr>
      <w:rPr>
        <w:rFonts w:ascii="Wingdings 2" w:hAnsi="Wingdings 2" w:hint="default"/>
      </w:rPr>
    </w:lvl>
    <w:lvl w:ilvl="1" w:tplc="658E962C" w:tentative="1">
      <w:start w:val="1"/>
      <w:numFmt w:val="bullet"/>
      <w:lvlText w:val=""/>
      <w:lvlJc w:val="left"/>
      <w:pPr>
        <w:tabs>
          <w:tab w:val="num" w:pos="1440"/>
        </w:tabs>
        <w:ind w:left="1440" w:hanging="360"/>
      </w:pPr>
      <w:rPr>
        <w:rFonts w:ascii="Wingdings 2" w:hAnsi="Wingdings 2" w:hint="default"/>
      </w:rPr>
    </w:lvl>
    <w:lvl w:ilvl="2" w:tplc="80025BE2" w:tentative="1">
      <w:start w:val="1"/>
      <w:numFmt w:val="bullet"/>
      <w:lvlText w:val=""/>
      <w:lvlJc w:val="left"/>
      <w:pPr>
        <w:tabs>
          <w:tab w:val="num" w:pos="2160"/>
        </w:tabs>
        <w:ind w:left="2160" w:hanging="360"/>
      </w:pPr>
      <w:rPr>
        <w:rFonts w:ascii="Wingdings 2" w:hAnsi="Wingdings 2" w:hint="default"/>
      </w:rPr>
    </w:lvl>
    <w:lvl w:ilvl="3" w:tplc="4B102EF6" w:tentative="1">
      <w:start w:val="1"/>
      <w:numFmt w:val="bullet"/>
      <w:lvlText w:val=""/>
      <w:lvlJc w:val="left"/>
      <w:pPr>
        <w:tabs>
          <w:tab w:val="num" w:pos="2880"/>
        </w:tabs>
        <w:ind w:left="2880" w:hanging="360"/>
      </w:pPr>
      <w:rPr>
        <w:rFonts w:ascii="Wingdings 2" w:hAnsi="Wingdings 2" w:hint="default"/>
      </w:rPr>
    </w:lvl>
    <w:lvl w:ilvl="4" w:tplc="E1F06190" w:tentative="1">
      <w:start w:val="1"/>
      <w:numFmt w:val="bullet"/>
      <w:lvlText w:val=""/>
      <w:lvlJc w:val="left"/>
      <w:pPr>
        <w:tabs>
          <w:tab w:val="num" w:pos="3600"/>
        </w:tabs>
        <w:ind w:left="3600" w:hanging="360"/>
      </w:pPr>
      <w:rPr>
        <w:rFonts w:ascii="Wingdings 2" w:hAnsi="Wingdings 2" w:hint="default"/>
      </w:rPr>
    </w:lvl>
    <w:lvl w:ilvl="5" w:tplc="2CCE3768" w:tentative="1">
      <w:start w:val="1"/>
      <w:numFmt w:val="bullet"/>
      <w:lvlText w:val=""/>
      <w:lvlJc w:val="left"/>
      <w:pPr>
        <w:tabs>
          <w:tab w:val="num" w:pos="4320"/>
        </w:tabs>
        <w:ind w:left="4320" w:hanging="360"/>
      </w:pPr>
      <w:rPr>
        <w:rFonts w:ascii="Wingdings 2" w:hAnsi="Wingdings 2" w:hint="default"/>
      </w:rPr>
    </w:lvl>
    <w:lvl w:ilvl="6" w:tplc="1DDE2896" w:tentative="1">
      <w:start w:val="1"/>
      <w:numFmt w:val="bullet"/>
      <w:lvlText w:val=""/>
      <w:lvlJc w:val="left"/>
      <w:pPr>
        <w:tabs>
          <w:tab w:val="num" w:pos="5040"/>
        </w:tabs>
        <w:ind w:left="5040" w:hanging="360"/>
      </w:pPr>
      <w:rPr>
        <w:rFonts w:ascii="Wingdings 2" w:hAnsi="Wingdings 2" w:hint="default"/>
      </w:rPr>
    </w:lvl>
    <w:lvl w:ilvl="7" w:tplc="4FCA4D06" w:tentative="1">
      <w:start w:val="1"/>
      <w:numFmt w:val="bullet"/>
      <w:lvlText w:val=""/>
      <w:lvlJc w:val="left"/>
      <w:pPr>
        <w:tabs>
          <w:tab w:val="num" w:pos="5760"/>
        </w:tabs>
        <w:ind w:left="5760" w:hanging="360"/>
      </w:pPr>
      <w:rPr>
        <w:rFonts w:ascii="Wingdings 2" w:hAnsi="Wingdings 2" w:hint="default"/>
      </w:rPr>
    </w:lvl>
    <w:lvl w:ilvl="8" w:tplc="5DD41F6C" w:tentative="1">
      <w:start w:val="1"/>
      <w:numFmt w:val="bullet"/>
      <w:lvlText w:val=""/>
      <w:lvlJc w:val="left"/>
      <w:pPr>
        <w:tabs>
          <w:tab w:val="num" w:pos="6480"/>
        </w:tabs>
        <w:ind w:left="6480" w:hanging="360"/>
      </w:pPr>
      <w:rPr>
        <w:rFonts w:ascii="Wingdings 2" w:hAnsi="Wingdings 2" w:hint="default"/>
      </w:rPr>
    </w:lvl>
  </w:abstractNum>
  <w:num w:numId="1">
    <w:abstractNumId w:val="5"/>
  </w:num>
  <w:num w:numId="2">
    <w:abstractNumId w:val="3"/>
  </w:num>
  <w:num w:numId="3">
    <w:abstractNumId w:val="2"/>
  </w:num>
  <w:num w:numId="4">
    <w:abstractNumId w:val="6"/>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CC5"/>
    <w:rsid w:val="00003DBE"/>
    <w:rsid w:val="00004B1C"/>
    <w:rsid w:val="00005B41"/>
    <w:rsid w:val="00011A20"/>
    <w:rsid w:val="00025654"/>
    <w:rsid w:val="000317F8"/>
    <w:rsid w:val="000355E8"/>
    <w:rsid w:val="00057089"/>
    <w:rsid w:val="00074CC5"/>
    <w:rsid w:val="000B4B63"/>
    <w:rsid w:val="000C3930"/>
    <w:rsid w:val="001006FA"/>
    <w:rsid w:val="00104034"/>
    <w:rsid w:val="00172D9C"/>
    <w:rsid w:val="001975D6"/>
    <w:rsid w:val="001D616B"/>
    <w:rsid w:val="001E0CFA"/>
    <w:rsid w:val="001E2199"/>
    <w:rsid w:val="002522E3"/>
    <w:rsid w:val="002749DA"/>
    <w:rsid w:val="00286EDA"/>
    <w:rsid w:val="002D7714"/>
    <w:rsid w:val="002E2090"/>
    <w:rsid w:val="00305599"/>
    <w:rsid w:val="00306629"/>
    <w:rsid w:val="00315D38"/>
    <w:rsid w:val="0031654C"/>
    <w:rsid w:val="003354A4"/>
    <w:rsid w:val="00362759"/>
    <w:rsid w:val="003738D1"/>
    <w:rsid w:val="00377A4A"/>
    <w:rsid w:val="00384997"/>
    <w:rsid w:val="00390300"/>
    <w:rsid w:val="00391958"/>
    <w:rsid w:val="003A17B1"/>
    <w:rsid w:val="003A313F"/>
    <w:rsid w:val="003B66B7"/>
    <w:rsid w:val="003C03F8"/>
    <w:rsid w:val="003F234C"/>
    <w:rsid w:val="004107DB"/>
    <w:rsid w:val="00456D2A"/>
    <w:rsid w:val="004A3B48"/>
    <w:rsid w:val="004D0275"/>
    <w:rsid w:val="004F5CD1"/>
    <w:rsid w:val="005033EB"/>
    <w:rsid w:val="0051017B"/>
    <w:rsid w:val="00525396"/>
    <w:rsid w:val="00547F23"/>
    <w:rsid w:val="005A04F6"/>
    <w:rsid w:val="005C0D16"/>
    <w:rsid w:val="006470BF"/>
    <w:rsid w:val="006639DE"/>
    <w:rsid w:val="006E233A"/>
    <w:rsid w:val="00716165"/>
    <w:rsid w:val="00744946"/>
    <w:rsid w:val="00755227"/>
    <w:rsid w:val="00764CFA"/>
    <w:rsid w:val="007869FB"/>
    <w:rsid w:val="007A57F8"/>
    <w:rsid w:val="007B2AC9"/>
    <w:rsid w:val="007D613D"/>
    <w:rsid w:val="007E6B28"/>
    <w:rsid w:val="007F328F"/>
    <w:rsid w:val="0081608C"/>
    <w:rsid w:val="00817767"/>
    <w:rsid w:val="00832E63"/>
    <w:rsid w:val="00844902"/>
    <w:rsid w:val="00845FDE"/>
    <w:rsid w:val="0085063B"/>
    <w:rsid w:val="00851F22"/>
    <w:rsid w:val="00860787"/>
    <w:rsid w:val="00861A49"/>
    <w:rsid w:val="00873D39"/>
    <w:rsid w:val="00884CA9"/>
    <w:rsid w:val="008D5F32"/>
    <w:rsid w:val="008D6DFB"/>
    <w:rsid w:val="008F3D44"/>
    <w:rsid w:val="008F52C9"/>
    <w:rsid w:val="008F5BDC"/>
    <w:rsid w:val="0090255A"/>
    <w:rsid w:val="00912AE5"/>
    <w:rsid w:val="009164EE"/>
    <w:rsid w:val="00917C80"/>
    <w:rsid w:val="00922C6A"/>
    <w:rsid w:val="00947344"/>
    <w:rsid w:val="009A1371"/>
    <w:rsid w:val="009B1100"/>
    <w:rsid w:val="009B6AAC"/>
    <w:rsid w:val="009B767D"/>
    <w:rsid w:val="009C2C0D"/>
    <w:rsid w:val="009D7A27"/>
    <w:rsid w:val="00A07B18"/>
    <w:rsid w:val="00A66927"/>
    <w:rsid w:val="00A756A9"/>
    <w:rsid w:val="00A94FF2"/>
    <w:rsid w:val="00AA3902"/>
    <w:rsid w:val="00AB3425"/>
    <w:rsid w:val="00AF4696"/>
    <w:rsid w:val="00B12C33"/>
    <w:rsid w:val="00B15EB6"/>
    <w:rsid w:val="00B341F7"/>
    <w:rsid w:val="00B41509"/>
    <w:rsid w:val="00B57974"/>
    <w:rsid w:val="00B63FD6"/>
    <w:rsid w:val="00B669D3"/>
    <w:rsid w:val="00B9055A"/>
    <w:rsid w:val="00B90A8C"/>
    <w:rsid w:val="00BD13B4"/>
    <w:rsid w:val="00BE763D"/>
    <w:rsid w:val="00BF022E"/>
    <w:rsid w:val="00BF3C67"/>
    <w:rsid w:val="00BF658F"/>
    <w:rsid w:val="00C03DCC"/>
    <w:rsid w:val="00C04604"/>
    <w:rsid w:val="00C13C30"/>
    <w:rsid w:val="00C61A76"/>
    <w:rsid w:val="00C64F66"/>
    <w:rsid w:val="00C741CD"/>
    <w:rsid w:val="00CA27BE"/>
    <w:rsid w:val="00CA504D"/>
    <w:rsid w:val="00CB3DC1"/>
    <w:rsid w:val="00CC2337"/>
    <w:rsid w:val="00CC2F3A"/>
    <w:rsid w:val="00D34421"/>
    <w:rsid w:val="00D5603A"/>
    <w:rsid w:val="00D809CB"/>
    <w:rsid w:val="00D95D27"/>
    <w:rsid w:val="00DA36BA"/>
    <w:rsid w:val="00DC470A"/>
    <w:rsid w:val="00DC7CA6"/>
    <w:rsid w:val="00DE4C9F"/>
    <w:rsid w:val="00E1612E"/>
    <w:rsid w:val="00E40A2D"/>
    <w:rsid w:val="00E55E49"/>
    <w:rsid w:val="00E968CC"/>
    <w:rsid w:val="00EE1716"/>
    <w:rsid w:val="00EE3228"/>
    <w:rsid w:val="00F1224A"/>
    <w:rsid w:val="00F207A7"/>
    <w:rsid w:val="00F47CC4"/>
    <w:rsid w:val="00F92650"/>
    <w:rsid w:val="00F963AC"/>
    <w:rsid w:val="00FD2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75672C-C7E1-4C70-9824-048C69B1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CC5"/>
    <w:pPr>
      <w:spacing w:after="200" w:line="276" w:lineRule="auto"/>
    </w:pPr>
    <w:rPr>
      <w:rFonts w:eastAsiaTheme="minorEastAsia"/>
      <w:lang w:val="en-US" w:eastAsia="ko-KR"/>
    </w:rPr>
  </w:style>
  <w:style w:type="paragraph" w:styleId="Heading1">
    <w:name w:val="heading 1"/>
    <w:basedOn w:val="Normal"/>
    <w:next w:val="Normal"/>
    <w:link w:val="Heading1Char"/>
    <w:uiPriority w:val="9"/>
    <w:qFormat/>
    <w:rsid w:val="00074CC5"/>
    <w:pPr>
      <w:keepNext/>
      <w:keepLines/>
      <w:spacing w:before="360" w:after="0" w:line="240" w:lineRule="auto"/>
      <w:outlineLvl w:val="0"/>
    </w:pPr>
    <w:rPr>
      <w:rFonts w:asciiTheme="majorHAnsi" w:eastAsiaTheme="majorEastAsia" w:hAnsiTheme="majorHAnsi" w:cstheme="majorBidi"/>
      <w:bCs/>
      <w:i/>
      <w:color w:val="5B9BD5" w:themeColor="accent1"/>
      <w:sz w:val="32"/>
      <w:szCs w:val="32"/>
      <w:lang w:eastAsia="en-US"/>
    </w:rPr>
  </w:style>
  <w:style w:type="paragraph" w:styleId="Heading2">
    <w:name w:val="heading 2"/>
    <w:basedOn w:val="Normal"/>
    <w:next w:val="Normal"/>
    <w:link w:val="Heading2Char"/>
    <w:uiPriority w:val="9"/>
    <w:semiHidden/>
    <w:unhideWhenUsed/>
    <w:qFormat/>
    <w:rsid w:val="00873D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11A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074CC5"/>
    <w:pPr>
      <w:spacing w:after="100"/>
      <w:jc w:val="center"/>
    </w:pPr>
    <w:rPr>
      <w:color w:val="FFFFFF" w:themeColor="background1"/>
      <w:sz w:val="44"/>
      <w:szCs w:val="44"/>
      <w:lang w:eastAsia="ja-JP"/>
    </w:rPr>
  </w:style>
  <w:style w:type="character" w:customStyle="1" w:styleId="Heading1Char">
    <w:name w:val="Heading 1 Char"/>
    <w:basedOn w:val="DefaultParagraphFont"/>
    <w:link w:val="Heading1"/>
    <w:uiPriority w:val="9"/>
    <w:rsid w:val="00074CC5"/>
    <w:rPr>
      <w:rFonts w:asciiTheme="majorHAnsi" w:eastAsiaTheme="majorEastAsia" w:hAnsiTheme="majorHAnsi" w:cstheme="majorBidi"/>
      <w:bCs/>
      <w:i/>
      <w:color w:val="5B9BD5" w:themeColor="accent1"/>
      <w:sz w:val="32"/>
      <w:szCs w:val="32"/>
      <w:lang w:val="en-US"/>
    </w:rPr>
  </w:style>
  <w:style w:type="paragraph" w:styleId="Subtitle">
    <w:name w:val="Subtitle"/>
    <w:basedOn w:val="Normal"/>
    <w:next w:val="Normal"/>
    <w:link w:val="SubtitleChar"/>
    <w:uiPriority w:val="11"/>
    <w:qFormat/>
    <w:rsid w:val="00074CC5"/>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sid w:val="00074CC5"/>
    <w:rPr>
      <w:rFonts w:eastAsiaTheme="majorEastAsia" w:cstheme="majorBidi"/>
      <w:iCs/>
      <w:color w:val="000000" w:themeColor="text1"/>
      <w:spacing w:val="15"/>
      <w:sz w:val="24"/>
      <w:szCs w:val="24"/>
      <w:lang w:val="en-US" w:eastAsia="ko-KR"/>
    </w:rPr>
  </w:style>
  <w:style w:type="paragraph" w:styleId="NormalWeb">
    <w:name w:val="Normal (Web)"/>
    <w:basedOn w:val="Normal"/>
    <w:uiPriority w:val="99"/>
    <w:unhideWhenUsed/>
    <w:rsid w:val="00817767"/>
    <w:pPr>
      <w:spacing w:before="100" w:beforeAutospacing="1" w:after="100" w:afterAutospacing="1" w:line="240" w:lineRule="auto"/>
    </w:pPr>
    <w:rPr>
      <w:rFonts w:ascii="Times New Roman" w:hAnsi="Times New Roman" w:cs="Times New Roman"/>
      <w:sz w:val="24"/>
      <w:szCs w:val="24"/>
      <w:lang w:val="en-GB" w:eastAsia="en-GB"/>
    </w:rPr>
  </w:style>
  <w:style w:type="paragraph" w:styleId="ListParagraph">
    <w:name w:val="List Paragraph"/>
    <w:basedOn w:val="Normal"/>
    <w:uiPriority w:val="34"/>
    <w:qFormat/>
    <w:rsid w:val="00172D9C"/>
    <w:pPr>
      <w:spacing w:after="0" w:line="240" w:lineRule="auto"/>
      <w:ind w:left="720"/>
      <w:contextualSpacing/>
    </w:pPr>
    <w:rPr>
      <w:rFonts w:ascii="Times New Roman" w:hAnsi="Times New Roman" w:cs="Times New Roman"/>
      <w:sz w:val="24"/>
      <w:szCs w:val="24"/>
      <w:lang w:val="en-GB" w:eastAsia="en-GB"/>
    </w:rPr>
  </w:style>
  <w:style w:type="paragraph" w:styleId="Header">
    <w:name w:val="header"/>
    <w:basedOn w:val="Normal"/>
    <w:link w:val="HeaderChar"/>
    <w:uiPriority w:val="99"/>
    <w:unhideWhenUsed/>
    <w:rsid w:val="005C0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D16"/>
    <w:rPr>
      <w:rFonts w:eastAsiaTheme="minorEastAsia"/>
      <w:lang w:val="en-US" w:eastAsia="ko-KR"/>
    </w:rPr>
  </w:style>
  <w:style w:type="paragraph" w:styleId="Footer">
    <w:name w:val="footer"/>
    <w:basedOn w:val="Normal"/>
    <w:link w:val="FooterChar"/>
    <w:uiPriority w:val="99"/>
    <w:unhideWhenUsed/>
    <w:rsid w:val="005C0D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D16"/>
    <w:rPr>
      <w:rFonts w:eastAsiaTheme="minorEastAsia"/>
      <w:lang w:val="en-US" w:eastAsia="ko-KR"/>
    </w:rPr>
  </w:style>
  <w:style w:type="character" w:styleId="FootnoteReference">
    <w:name w:val="footnote reference"/>
    <w:basedOn w:val="DefaultParagraphFont"/>
    <w:uiPriority w:val="99"/>
    <w:semiHidden/>
    <w:unhideWhenUsed/>
    <w:rsid w:val="001E0CFA"/>
    <w:rPr>
      <w:vertAlign w:val="superscript"/>
    </w:rPr>
  </w:style>
  <w:style w:type="character" w:customStyle="1" w:styleId="Heading3Char">
    <w:name w:val="Heading 3 Char"/>
    <w:basedOn w:val="DefaultParagraphFont"/>
    <w:link w:val="Heading3"/>
    <w:uiPriority w:val="9"/>
    <w:semiHidden/>
    <w:rsid w:val="00011A20"/>
    <w:rPr>
      <w:rFonts w:asciiTheme="majorHAnsi" w:eastAsiaTheme="majorEastAsia" w:hAnsiTheme="majorHAnsi" w:cstheme="majorBidi"/>
      <w:color w:val="1F4D78" w:themeColor="accent1" w:themeShade="7F"/>
      <w:sz w:val="24"/>
      <w:szCs w:val="24"/>
      <w:lang w:val="en-US" w:eastAsia="ko-KR"/>
    </w:rPr>
  </w:style>
  <w:style w:type="character" w:styleId="Hyperlink">
    <w:name w:val="Hyperlink"/>
    <w:basedOn w:val="DefaultParagraphFont"/>
    <w:uiPriority w:val="99"/>
    <w:semiHidden/>
    <w:unhideWhenUsed/>
    <w:rsid w:val="00011A20"/>
    <w:rPr>
      <w:color w:val="0000FF"/>
      <w:u w:val="single"/>
    </w:rPr>
  </w:style>
  <w:style w:type="table" w:customStyle="1" w:styleId="TableGrid1">
    <w:name w:val="Table Grid1"/>
    <w:basedOn w:val="TableNormal"/>
    <w:next w:val="TableGrid"/>
    <w:uiPriority w:val="59"/>
    <w:rsid w:val="00CC233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C2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73D39"/>
    <w:rPr>
      <w:rFonts w:asciiTheme="majorHAnsi" w:eastAsiaTheme="majorEastAsia" w:hAnsiTheme="majorHAnsi" w:cstheme="majorBidi"/>
      <w:color w:val="2E74B5" w:themeColor="accent1" w:themeShade="BF"/>
      <w:sz w:val="26"/>
      <w:szCs w:val="26"/>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37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georgia-ccm.ge/wp-content/uploads/TB-NSP-2016-20201.pdf"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10.xml"/><Relationship Id="rId14" Type="http://schemas.openxmlformats.org/officeDocument/2006/relationships/hyperlink" Target="http://www.georgia-ccm.ge/wp-content/uploads/TB-NSP-2016-20201.pdf"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cbook\Desktop\RBF4TB\Charts%20for%20TB%20epidemiolog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013073837468429E-2"/>
          <c:y val="2.5792462216732714E-2"/>
          <c:w val="0.90127388535031805"/>
          <c:h val="0.70040485829959498"/>
        </c:manualLayout>
      </c:layout>
      <c:lineChart>
        <c:grouping val="standard"/>
        <c:varyColors val="0"/>
        <c:ser>
          <c:idx val="0"/>
          <c:order val="0"/>
          <c:tx>
            <c:strRef>
              <c:f>Georgia!$A$2</c:f>
              <c:strCache>
                <c:ptCount val="1"/>
                <c:pt idx="0">
                  <c:v>All cases</c:v>
                </c:pt>
              </c:strCache>
            </c:strRef>
          </c:tx>
          <c:spPr>
            <a:ln w="25328">
              <a:solidFill>
                <a:srgbClr val="000080"/>
              </a:solidFill>
              <a:prstDash val="solid"/>
            </a:ln>
          </c:spPr>
          <c:marker>
            <c:symbol val="diamond"/>
            <c:size val="6"/>
            <c:spPr>
              <a:solidFill>
                <a:srgbClr val="000080"/>
              </a:solidFill>
              <a:ln>
                <a:solidFill>
                  <a:srgbClr val="000080"/>
                </a:solidFill>
                <a:prstDash val="solid"/>
              </a:ln>
            </c:spPr>
          </c:marker>
          <c:dPt>
            <c:idx val="10"/>
            <c:bubble3D val="0"/>
            <c:spPr>
              <a:ln w="25328">
                <a:solidFill>
                  <a:srgbClr val="000080"/>
                </a:solidFill>
                <a:prstDash val="solid"/>
              </a:ln>
            </c:spPr>
            <c:extLst xmlns:c16r2="http://schemas.microsoft.com/office/drawing/2015/06/chart">
              <c:ext xmlns:c16="http://schemas.microsoft.com/office/drawing/2014/chart" uri="{C3380CC4-5D6E-409C-BE32-E72D297353CC}">
                <c16:uniqueId val="{00000001-09B4-4642-ADE9-916CA9E26AC8}"/>
              </c:ext>
            </c:extLst>
          </c:dPt>
          <c:dLbls>
            <c:spPr>
              <a:noFill/>
              <a:ln w="25328">
                <a:noFill/>
              </a:ln>
            </c:spPr>
            <c:txPr>
              <a:bodyPr wrap="square" lIns="38100" tIns="19050" rIns="38100" bIns="19050" anchor="ctr" anchorCtr="0">
                <a:spAutoFit/>
              </a:bodyPr>
              <a:lstStyle/>
              <a:p>
                <a:pPr algn="ctr">
                  <a:defRPr sz="900" b="1"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Georgia!$B$1:$M$1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Georgia!$B$2:$M$2</c:f>
              <c:numCache>
                <c:formatCode>0</c:formatCode>
                <c:ptCount val="12"/>
                <c:pt idx="0">
                  <c:v>6448</c:v>
                </c:pt>
                <c:pt idx="1">
                  <c:v>6311</c:v>
                </c:pt>
                <c:pt idx="2">
                  <c:v>5911</c:v>
                </c:pt>
                <c:pt idx="3">
                  <c:v>5836</c:v>
                </c:pt>
                <c:pt idx="4">
                  <c:v>5982</c:v>
                </c:pt>
                <c:pt idx="5">
                  <c:v>5796</c:v>
                </c:pt>
                <c:pt idx="6">
                  <c:v>5536</c:v>
                </c:pt>
                <c:pt idx="7">
                  <c:v>4975</c:v>
                </c:pt>
                <c:pt idx="8">
                  <c:v>4320</c:v>
                </c:pt>
                <c:pt idx="9">
                  <c:v>3850</c:v>
                </c:pt>
                <c:pt idx="10">
                  <c:v>3611</c:v>
                </c:pt>
                <c:pt idx="11">
                  <c:v>3283</c:v>
                </c:pt>
              </c:numCache>
            </c:numRef>
          </c:val>
          <c:smooth val="0"/>
          <c:extLst xmlns:c16r2="http://schemas.microsoft.com/office/drawing/2015/06/chart">
            <c:ext xmlns:c16="http://schemas.microsoft.com/office/drawing/2014/chart" uri="{C3380CC4-5D6E-409C-BE32-E72D297353CC}">
              <c16:uniqueId val="{00000002-09B4-4642-ADE9-916CA9E26AC8}"/>
            </c:ext>
          </c:extLst>
        </c:ser>
        <c:ser>
          <c:idx val="1"/>
          <c:order val="1"/>
          <c:tx>
            <c:strRef>
              <c:f>Georgia!$A$3</c:f>
              <c:strCache>
                <c:ptCount val="1"/>
                <c:pt idx="0">
                  <c:v>New cases</c:v>
                </c:pt>
              </c:strCache>
            </c:strRef>
          </c:tx>
          <c:spPr>
            <a:ln w="25328">
              <a:solidFill>
                <a:srgbClr val="FF00FF"/>
              </a:solidFill>
              <a:prstDash val="solid"/>
            </a:ln>
          </c:spPr>
          <c:marker>
            <c:symbol val="square"/>
            <c:size val="6"/>
            <c:spPr>
              <a:solidFill>
                <a:srgbClr val="FF00FF"/>
              </a:solidFill>
              <a:ln>
                <a:solidFill>
                  <a:srgbClr val="FF00FF"/>
                </a:solidFill>
                <a:prstDash val="solid"/>
              </a:ln>
            </c:spPr>
          </c:marker>
          <c:dPt>
            <c:idx val="10"/>
            <c:bubble3D val="0"/>
            <c:extLst xmlns:c16r2="http://schemas.microsoft.com/office/drawing/2015/06/chart">
              <c:ext xmlns:c16="http://schemas.microsoft.com/office/drawing/2014/chart" uri="{C3380CC4-5D6E-409C-BE32-E72D297353CC}">
                <c16:uniqueId val="{00000003-09B4-4642-ADE9-916CA9E26AC8}"/>
              </c:ext>
            </c:extLst>
          </c:dPt>
          <c:dLbls>
            <c:spPr>
              <a:noFill/>
              <a:ln w="25328">
                <a:noFill/>
              </a:ln>
            </c:spPr>
            <c:txPr>
              <a:bodyPr wrap="square" lIns="38100" tIns="19050" rIns="38100" bIns="19050" anchor="ctr">
                <a:spAutoFit/>
              </a:bodyPr>
              <a:lstStyle/>
              <a:p>
                <a:pPr>
                  <a:defRPr sz="900" b="1"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Georgia!$B$1:$M$1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Georgia!$B$3:$M$3</c:f>
              <c:numCache>
                <c:formatCode>0</c:formatCode>
                <c:ptCount val="12"/>
                <c:pt idx="0">
                  <c:v>4244</c:v>
                </c:pt>
                <c:pt idx="1">
                  <c:v>4283</c:v>
                </c:pt>
                <c:pt idx="2">
                  <c:v>4063</c:v>
                </c:pt>
                <c:pt idx="3">
                  <c:v>4148</c:v>
                </c:pt>
                <c:pt idx="4">
                  <c:v>4458</c:v>
                </c:pt>
                <c:pt idx="5">
                  <c:v>4383</c:v>
                </c:pt>
                <c:pt idx="6">
                  <c:v>4226</c:v>
                </c:pt>
                <c:pt idx="7">
                  <c:v>3779</c:v>
                </c:pt>
                <c:pt idx="8">
                  <c:v>3133</c:v>
                </c:pt>
                <c:pt idx="9">
                  <c:v>2807</c:v>
                </c:pt>
                <c:pt idx="10">
                  <c:v>2622</c:v>
                </c:pt>
                <c:pt idx="11">
                  <c:v>2438</c:v>
                </c:pt>
              </c:numCache>
            </c:numRef>
          </c:val>
          <c:smooth val="0"/>
          <c:extLst xmlns:c16r2="http://schemas.microsoft.com/office/drawing/2015/06/chart">
            <c:ext xmlns:c16="http://schemas.microsoft.com/office/drawing/2014/chart" uri="{C3380CC4-5D6E-409C-BE32-E72D297353CC}">
              <c16:uniqueId val="{00000004-09B4-4642-ADE9-916CA9E26AC8}"/>
            </c:ext>
          </c:extLst>
        </c:ser>
        <c:ser>
          <c:idx val="2"/>
          <c:order val="2"/>
          <c:tx>
            <c:strRef>
              <c:f>Georgia!$A$4</c:f>
              <c:strCache>
                <c:ptCount val="1"/>
                <c:pt idx="0">
                  <c:v>Re-treated cases</c:v>
                </c:pt>
              </c:strCache>
            </c:strRef>
          </c:tx>
          <c:spPr>
            <a:ln w="25328">
              <a:solidFill>
                <a:srgbClr val="339966"/>
              </a:solidFill>
              <a:prstDash val="solid"/>
            </a:ln>
          </c:spPr>
          <c:marker>
            <c:symbol val="triangle"/>
            <c:size val="4"/>
            <c:spPr>
              <a:solidFill>
                <a:srgbClr val="339966"/>
              </a:solidFill>
              <a:ln>
                <a:solidFill>
                  <a:srgbClr val="339966"/>
                </a:solidFill>
                <a:prstDash val="solid"/>
              </a:ln>
            </c:spPr>
          </c:marker>
          <c:dPt>
            <c:idx val="10"/>
            <c:bubble3D val="0"/>
            <c:extLst xmlns:c16r2="http://schemas.microsoft.com/office/drawing/2015/06/chart">
              <c:ext xmlns:c16="http://schemas.microsoft.com/office/drawing/2014/chart" uri="{C3380CC4-5D6E-409C-BE32-E72D297353CC}">
                <c16:uniqueId val="{00000005-09B4-4642-ADE9-916CA9E26AC8}"/>
              </c:ext>
            </c:extLst>
          </c:dPt>
          <c:dLbls>
            <c:spPr>
              <a:noFill/>
              <a:ln w="25328">
                <a:noFill/>
              </a:ln>
            </c:spPr>
            <c:txPr>
              <a:bodyPr wrap="square" lIns="38100" tIns="19050" rIns="38100" bIns="19050" anchor="ctr" anchorCtr="0">
                <a:spAutoFit/>
              </a:bodyPr>
              <a:lstStyle/>
              <a:p>
                <a:pPr algn="r">
                  <a:defRPr sz="9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Georgia!$B$1:$M$1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Georgia!$B$4:$M$4</c:f>
              <c:numCache>
                <c:formatCode>0</c:formatCode>
                <c:ptCount val="12"/>
                <c:pt idx="0">
                  <c:v>2204</c:v>
                </c:pt>
                <c:pt idx="1">
                  <c:v>2028</c:v>
                </c:pt>
                <c:pt idx="2">
                  <c:v>1848</c:v>
                </c:pt>
                <c:pt idx="3">
                  <c:v>1688</c:v>
                </c:pt>
                <c:pt idx="4">
                  <c:v>1524</c:v>
                </c:pt>
                <c:pt idx="5" formatCode="General">
                  <c:v>1413</c:v>
                </c:pt>
                <c:pt idx="6" formatCode="General">
                  <c:v>1310</c:v>
                </c:pt>
                <c:pt idx="7" formatCode="General">
                  <c:v>1196</c:v>
                </c:pt>
                <c:pt idx="8" formatCode="General">
                  <c:v>1187</c:v>
                </c:pt>
                <c:pt idx="9" formatCode="General">
                  <c:v>1043</c:v>
                </c:pt>
                <c:pt idx="10" formatCode="General">
                  <c:v>989</c:v>
                </c:pt>
                <c:pt idx="11" formatCode="General">
                  <c:v>845</c:v>
                </c:pt>
              </c:numCache>
            </c:numRef>
          </c:val>
          <c:smooth val="0"/>
          <c:extLst xmlns:c16r2="http://schemas.microsoft.com/office/drawing/2015/06/chart">
            <c:ext xmlns:c16="http://schemas.microsoft.com/office/drawing/2014/chart" uri="{C3380CC4-5D6E-409C-BE32-E72D297353CC}">
              <c16:uniqueId val="{00000006-09B4-4642-ADE9-916CA9E26AC8}"/>
            </c:ext>
          </c:extLst>
        </c:ser>
        <c:dLbls>
          <c:showLegendKey val="0"/>
          <c:showVal val="0"/>
          <c:showCatName val="0"/>
          <c:showSerName val="0"/>
          <c:showPercent val="0"/>
          <c:showBubbleSize val="0"/>
        </c:dLbls>
        <c:marker val="1"/>
        <c:smooth val="0"/>
        <c:axId val="968674272"/>
        <c:axId val="968674816"/>
      </c:lineChart>
      <c:catAx>
        <c:axId val="968674272"/>
        <c:scaling>
          <c:orientation val="minMax"/>
        </c:scaling>
        <c:delete val="0"/>
        <c:axPos val="b"/>
        <c:numFmt formatCode="General" sourceLinked="1"/>
        <c:majorTickMark val="out"/>
        <c:minorTickMark val="none"/>
        <c:tickLblPos val="nextTo"/>
        <c:spPr>
          <a:ln w="3166">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968674816"/>
        <c:crosses val="autoZero"/>
        <c:auto val="1"/>
        <c:lblAlgn val="ctr"/>
        <c:lblOffset val="100"/>
        <c:tickLblSkip val="1"/>
        <c:tickMarkSkip val="1"/>
        <c:noMultiLvlLbl val="0"/>
      </c:catAx>
      <c:valAx>
        <c:axId val="968674816"/>
        <c:scaling>
          <c:orientation val="minMax"/>
        </c:scaling>
        <c:delete val="0"/>
        <c:axPos val="l"/>
        <c:numFmt formatCode="0" sourceLinked="1"/>
        <c:majorTickMark val="out"/>
        <c:minorTickMark val="none"/>
        <c:tickLblPos val="nextTo"/>
        <c:spPr>
          <a:ln w="3166">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968674272"/>
        <c:crosses val="autoZero"/>
        <c:crossBetween val="between"/>
      </c:valAx>
      <c:spPr>
        <a:noFill/>
        <a:ln w="25328">
          <a:noFill/>
        </a:ln>
      </c:spPr>
    </c:plotArea>
    <c:legend>
      <c:legendPos val="b"/>
      <c:legendEntry>
        <c:idx val="0"/>
        <c:txPr>
          <a:bodyPr/>
          <a:lstStyle/>
          <a:p>
            <a:pPr>
              <a:defRPr sz="1097" b="1" i="0" u="none" strike="noStrike" baseline="0">
                <a:solidFill>
                  <a:srgbClr val="000000"/>
                </a:solidFill>
                <a:latin typeface="Arial"/>
                <a:ea typeface="Arial"/>
                <a:cs typeface="Arial"/>
              </a:defRPr>
            </a:pPr>
            <a:endParaRPr lang="en-US"/>
          </a:p>
        </c:txPr>
      </c:legendEntry>
      <c:legendEntry>
        <c:idx val="1"/>
        <c:txPr>
          <a:bodyPr/>
          <a:lstStyle/>
          <a:p>
            <a:pPr>
              <a:defRPr sz="1097" b="1" i="0" u="none" strike="noStrike" baseline="0">
                <a:solidFill>
                  <a:srgbClr val="000000"/>
                </a:solidFill>
                <a:latin typeface="Arial"/>
                <a:ea typeface="Arial"/>
                <a:cs typeface="Arial"/>
              </a:defRPr>
            </a:pPr>
            <a:endParaRPr lang="en-US"/>
          </a:p>
        </c:txPr>
      </c:legendEntry>
      <c:legendEntry>
        <c:idx val="2"/>
        <c:txPr>
          <a:bodyPr/>
          <a:lstStyle/>
          <a:p>
            <a:pPr>
              <a:defRPr sz="1097" b="1" i="0" u="none" strike="noStrike" baseline="0">
                <a:solidFill>
                  <a:schemeClr val="tx1"/>
                </a:solidFill>
                <a:latin typeface="Arial"/>
                <a:ea typeface="Arial"/>
                <a:cs typeface="Arial"/>
              </a:defRPr>
            </a:pPr>
            <a:endParaRPr lang="en-US"/>
          </a:p>
        </c:txPr>
      </c:legendEntry>
      <c:layout>
        <c:manualLayout>
          <c:xMode val="edge"/>
          <c:yMode val="edge"/>
          <c:x val="6.5479768721025011E-2"/>
          <c:y val="0.84909165766043948"/>
          <c:w val="0.84695351754372383"/>
          <c:h val="5.7220449864717499E-2"/>
        </c:manualLayout>
      </c:layout>
      <c:overlay val="0"/>
      <c:spPr>
        <a:noFill/>
        <a:ln w="25328">
          <a:noFill/>
        </a:ln>
      </c:spPr>
      <c:txPr>
        <a:bodyPr/>
        <a:lstStyle/>
        <a:p>
          <a:pPr>
            <a:defRPr sz="1097" b="1" i="0" u="none" strike="noStrike" baseline="0">
              <a:solidFill>
                <a:srgbClr val="FFFFFF"/>
              </a:solidFill>
              <a:latin typeface="Arial"/>
              <a:ea typeface="Arial"/>
              <a:cs typeface="Arial"/>
            </a:defRPr>
          </a:pPr>
          <a:endParaRPr lang="en-US"/>
        </a:p>
      </c:txPr>
    </c:legend>
    <c:plotVisOnly val="1"/>
    <c:dispBlanksAs val="gap"/>
    <c:showDLblsOverMax val="0"/>
  </c:chart>
  <c:spPr>
    <a:noFill/>
    <a:ln>
      <a:noFill/>
    </a:ln>
  </c:spPr>
  <c:txPr>
    <a:bodyPr/>
    <a:lstStyle/>
    <a:p>
      <a:pPr algn="just">
        <a:defRPr sz="897"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013073837468429E-2"/>
          <c:y val="2.5792462216732714E-2"/>
          <c:w val="0.90127388535031805"/>
          <c:h val="0.70040485829959498"/>
        </c:manualLayout>
      </c:layout>
      <c:lineChart>
        <c:grouping val="standard"/>
        <c:varyColors val="0"/>
        <c:ser>
          <c:idx val="0"/>
          <c:order val="0"/>
          <c:tx>
            <c:strRef>
              <c:f>Georgia!$A$2</c:f>
              <c:strCache>
                <c:ptCount val="1"/>
                <c:pt idx="0">
                  <c:v>All cases</c:v>
                </c:pt>
              </c:strCache>
            </c:strRef>
          </c:tx>
          <c:spPr>
            <a:ln w="25328">
              <a:solidFill>
                <a:srgbClr val="000080"/>
              </a:solidFill>
              <a:prstDash val="solid"/>
            </a:ln>
          </c:spPr>
          <c:marker>
            <c:symbol val="diamond"/>
            <c:size val="6"/>
            <c:spPr>
              <a:solidFill>
                <a:srgbClr val="000080"/>
              </a:solidFill>
              <a:ln>
                <a:solidFill>
                  <a:srgbClr val="000080"/>
                </a:solidFill>
                <a:prstDash val="solid"/>
              </a:ln>
            </c:spPr>
          </c:marker>
          <c:dPt>
            <c:idx val="10"/>
            <c:bubble3D val="0"/>
            <c:spPr>
              <a:ln w="25328">
                <a:solidFill>
                  <a:srgbClr val="000080"/>
                </a:solidFill>
                <a:prstDash val="solid"/>
              </a:ln>
            </c:spPr>
            <c:extLst xmlns:c16r2="http://schemas.microsoft.com/office/drawing/2015/06/chart">
              <c:ext xmlns:c16="http://schemas.microsoft.com/office/drawing/2014/chart" uri="{C3380CC4-5D6E-409C-BE32-E72D297353CC}">
                <c16:uniqueId val="{00000001-09B4-4642-ADE9-916CA9E26AC8}"/>
              </c:ext>
            </c:extLst>
          </c:dPt>
          <c:dLbls>
            <c:spPr>
              <a:noFill/>
              <a:ln w="25328">
                <a:noFill/>
              </a:ln>
            </c:spPr>
            <c:txPr>
              <a:bodyPr wrap="square" lIns="38100" tIns="19050" rIns="38100" bIns="19050" anchor="ctr" anchorCtr="0">
                <a:spAutoFit/>
              </a:bodyPr>
              <a:lstStyle/>
              <a:p>
                <a:pPr algn="ctr">
                  <a:defRPr sz="900" b="1"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Georgia!$B$1:$M$1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Georgia!$B$2:$M$2</c:f>
              <c:numCache>
                <c:formatCode>0</c:formatCode>
                <c:ptCount val="12"/>
                <c:pt idx="0">
                  <c:v>6448</c:v>
                </c:pt>
                <c:pt idx="1">
                  <c:v>6311</c:v>
                </c:pt>
                <c:pt idx="2">
                  <c:v>5911</c:v>
                </c:pt>
                <c:pt idx="3">
                  <c:v>5836</c:v>
                </c:pt>
                <c:pt idx="4">
                  <c:v>5982</c:v>
                </c:pt>
                <c:pt idx="5">
                  <c:v>5796</c:v>
                </c:pt>
                <c:pt idx="6">
                  <c:v>5536</c:v>
                </c:pt>
                <c:pt idx="7">
                  <c:v>4975</c:v>
                </c:pt>
                <c:pt idx="8">
                  <c:v>4320</c:v>
                </c:pt>
                <c:pt idx="9">
                  <c:v>3850</c:v>
                </c:pt>
                <c:pt idx="10">
                  <c:v>3611</c:v>
                </c:pt>
                <c:pt idx="11">
                  <c:v>3283</c:v>
                </c:pt>
              </c:numCache>
            </c:numRef>
          </c:val>
          <c:smooth val="0"/>
          <c:extLst xmlns:c16r2="http://schemas.microsoft.com/office/drawing/2015/06/chart">
            <c:ext xmlns:c16="http://schemas.microsoft.com/office/drawing/2014/chart" uri="{C3380CC4-5D6E-409C-BE32-E72D297353CC}">
              <c16:uniqueId val="{00000002-09B4-4642-ADE9-916CA9E26AC8}"/>
            </c:ext>
          </c:extLst>
        </c:ser>
        <c:ser>
          <c:idx val="1"/>
          <c:order val="1"/>
          <c:tx>
            <c:strRef>
              <c:f>Georgia!$A$3</c:f>
              <c:strCache>
                <c:ptCount val="1"/>
                <c:pt idx="0">
                  <c:v>New cases</c:v>
                </c:pt>
              </c:strCache>
            </c:strRef>
          </c:tx>
          <c:spPr>
            <a:ln w="25328">
              <a:solidFill>
                <a:srgbClr val="FF00FF"/>
              </a:solidFill>
              <a:prstDash val="solid"/>
            </a:ln>
          </c:spPr>
          <c:marker>
            <c:symbol val="square"/>
            <c:size val="6"/>
            <c:spPr>
              <a:solidFill>
                <a:srgbClr val="FF00FF"/>
              </a:solidFill>
              <a:ln>
                <a:solidFill>
                  <a:srgbClr val="FF00FF"/>
                </a:solidFill>
                <a:prstDash val="solid"/>
              </a:ln>
            </c:spPr>
          </c:marker>
          <c:dPt>
            <c:idx val="10"/>
            <c:bubble3D val="0"/>
            <c:extLst xmlns:c16r2="http://schemas.microsoft.com/office/drawing/2015/06/chart">
              <c:ext xmlns:c16="http://schemas.microsoft.com/office/drawing/2014/chart" uri="{C3380CC4-5D6E-409C-BE32-E72D297353CC}">
                <c16:uniqueId val="{00000003-09B4-4642-ADE9-916CA9E26AC8}"/>
              </c:ext>
            </c:extLst>
          </c:dPt>
          <c:dLbls>
            <c:spPr>
              <a:noFill/>
              <a:ln w="25328">
                <a:noFill/>
              </a:ln>
            </c:spPr>
            <c:txPr>
              <a:bodyPr wrap="square" lIns="38100" tIns="19050" rIns="38100" bIns="19050" anchor="ctr">
                <a:spAutoFit/>
              </a:bodyPr>
              <a:lstStyle/>
              <a:p>
                <a:pPr>
                  <a:defRPr sz="900" b="1"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Georgia!$B$1:$M$1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Georgia!$B$3:$M$3</c:f>
              <c:numCache>
                <c:formatCode>0</c:formatCode>
                <c:ptCount val="12"/>
                <c:pt idx="0">
                  <c:v>4244</c:v>
                </c:pt>
                <c:pt idx="1">
                  <c:v>4283</c:v>
                </c:pt>
                <c:pt idx="2">
                  <c:v>4063</c:v>
                </c:pt>
                <c:pt idx="3">
                  <c:v>4148</c:v>
                </c:pt>
                <c:pt idx="4">
                  <c:v>4458</c:v>
                </c:pt>
                <c:pt idx="5">
                  <c:v>4383</c:v>
                </c:pt>
                <c:pt idx="6">
                  <c:v>4226</c:v>
                </c:pt>
                <c:pt idx="7">
                  <c:v>3779</c:v>
                </c:pt>
                <c:pt idx="8">
                  <c:v>3133</c:v>
                </c:pt>
                <c:pt idx="9">
                  <c:v>2807</c:v>
                </c:pt>
                <c:pt idx="10">
                  <c:v>2622</c:v>
                </c:pt>
                <c:pt idx="11">
                  <c:v>2438</c:v>
                </c:pt>
              </c:numCache>
            </c:numRef>
          </c:val>
          <c:smooth val="0"/>
          <c:extLst xmlns:c16r2="http://schemas.microsoft.com/office/drawing/2015/06/chart">
            <c:ext xmlns:c16="http://schemas.microsoft.com/office/drawing/2014/chart" uri="{C3380CC4-5D6E-409C-BE32-E72D297353CC}">
              <c16:uniqueId val="{00000004-09B4-4642-ADE9-916CA9E26AC8}"/>
            </c:ext>
          </c:extLst>
        </c:ser>
        <c:ser>
          <c:idx val="2"/>
          <c:order val="2"/>
          <c:tx>
            <c:strRef>
              <c:f>Georgia!$A$4</c:f>
              <c:strCache>
                <c:ptCount val="1"/>
                <c:pt idx="0">
                  <c:v>Re-treated cases</c:v>
                </c:pt>
              </c:strCache>
            </c:strRef>
          </c:tx>
          <c:spPr>
            <a:ln w="25328">
              <a:solidFill>
                <a:srgbClr val="339966"/>
              </a:solidFill>
              <a:prstDash val="solid"/>
            </a:ln>
          </c:spPr>
          <c:marker>
            <c:symbol val="triangle"/>
            <c:size val="4"/>
            <c:spPr>
              <a:solidFill>
                <a:srgbClr val="339966"/>
              </a:solidFill>
              <a:ln>
                <a:solidFill>
                  <a:srgbClr val="339966"/>
                </a:solidFill>
                <a:prstDash val="solid"/>
              </a:ln>
            </c:spPr>
          </c:marker>
          <c:dPt>
            <c:idx val="10"/>
            <c:bubble3D val="0"/>
            <c:extLst xmlns:c16r2="http://schemas.microsoft.com/office/drawing/2015/06/chart">
              <c:ext xmlns:c16="http://schemas.microsoft.com/office/drawing/2014/chart" uri="{C3380CC4-5D6E-409C-BE32-E72D297353CC}">
                <c16:uniqueId val="{00000005-09B4-4642-ADE9-916CA9E26AC8}"/>
              </c:ext>
            </c:extLst>
          </c:dPt>
          <c:dLbls>
            <c:spPr>
              <a:noFill/>
              <a:ln w="25328">
                <a:noFill/>
              </a:ln>
            </c:spPr>
            <c:txPr>
              <a:bodyPr wrap="square" lIns="38100" tIns="19050" rIns="38100" bIns="19050" anchor="ctr" anchorCtr="0">
                <a:spAutoFit/>
              </a:bodyPr>
              <a:lstStyle/>
              <a:p>
                <a:pPr algn="r">
                  <a:defRPr sz="9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Georgia!$B$1:$M$1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Georgia!$B$4:$M$4</c:f>
              <c:numCache>
                <c:formatCode>0</c:formatCode>
                <c:ptCount val="12"/>
                <c:pt idx="0">
                  <c:v>2204</c:v>
                </c:pt>
                <c:pt idx="1">
                  <c:v>2028</c:v>
                </c:pt>
                <c:pt idx="2">
                  <c:v>1848</c:v>
                </c:pt>
                <c:pt idx="3">
                  <c:v>1688</c:v>
                </c:pt>
                <c:pt idx="4">
                  <c:v>1524</c:v>
                </c:pt>
                <c:pt idx="5" formatCode="General">
                  <c:v>1413</c:v>
                </c:pt>
                <c:pt idx="6" formatCode="General">
                  <c:v>1310</c:v>
                </c:pt>
                <c:pt idx="7" formatCode="General">
                  <c:v>1196</c:v>
                </c:pt>
                <c:pt idx="8" formatCode="General">
                  <c:v>1187</c:v>
                </c:pt>
                <c:pt idx="9" formatCode="General">
                  <c:v>1043</c:v>
                </c:pt>
                <c:pt idx="10" formatCode="General">
                  <c:v>989</c:v>
                </c:pt>
                <c:pt idx="11" formatCode="General">
                  <c:v>845</c:v>
                </c:pt>
              </c:numCache>
            </c:numRef>
          </c:val>
          <c:smooth val="0"/>
          <c:extLst xmlns:c16r2="http://schemas.microsoft.com/office/drawing/2015/06/chart">
            <c:ext xmlns:c16="http://schemas.microsoft.com/office/drawing/2014/chart" uri="{C3380CC4-5D6E-409C-BE32-E72D297353CC}">
              <c16:uniqueId val="{00000006-09B4-4642-ADE9-916CA9E26AC8}"/>
            </c:ext>
          </c:extLst>
        </c:ser>
        <c:dLbls>
          <c:showLegendKey val="0"/>
          <c:showVal val="0"/>
          <c:showCatName val="0"/>
          <c:showSerName val="0"/>
          <c:showPercent val="0"/>
          <c:showBubbleSize val="0"/>
        </c:dLbls>
        <c:marker val="1"/>
        <c:smooth val="0"/>
        <c:axId val="908092208"/>
        <c:axId val="908092752"/>
      </c:lineChart>
      <c:catAx>
        <c:axId val="908092208"/>
        <c:scaling>
          <c:orientation val="minMax"/>
        </c:scaling>
        <c:delete val="0"/>
        <c:axPos val="b"/>
        <c:numFmt formatCode="General" sourceLinked="1"/>
        <c:majorTickMark val="out"/>
        <c:minorTickMark val="none"/>
        <c:tickLblPos val="nextTo"/>
        <c:spPr>
          <a:ln w="3166">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908092752"/>
        <c:crosses val="autoZero"/>
        <c:auto val="1"/>
        <c:lblAlgn val="ctr"/>
        <c:lblOffset val="100"/>
        <c:tickLblSkip val="1"/>
        <c:tickMarkSkip val="1"/>
        <c:noMultiLvlLbl val="0"/>
      </c:catAx>
      <c:valAx>
        <c:axId val="908092752"/>
        <c:scaling>
          <c:orientation val="minMax"/>
        </c:scaling>
        <c:delete val="0"/>
        <c:axPos val="l"/>
        <c:numFmt formatCode="0" sourceLinked="1"/>
        <c:majorTickMark val="out"/>
        <c:minorTickMark val="none"/>
        <c:tickLblPos val="nextTo"/>
        <c:spPr>
          <a:ln w="3166">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908092208"/>
        <c:crosses val="autoZero"/>
        <c:crossBetween val="between"/>
      </c:valAx>
      <c:spPr>
        <a:noFill/>
        <a:ln w="25328">
          <a:noFill/>
        </a:ln>
      </c:spPr>
    </c:plotArea>
    <c:legend>
      <c:legendPos val="b"/>
      <c:legendEntry>
        <c:idx val="0"/>
        <c:txPr>
          <a:bodyPr/>
          <a:lstStyle/>
          <a:p>
            <a:pPr>
              <a:defRPr sz="1097" b="1" i="0" u="none" strike="noStrike" baseline="0">
                <a:solidFill>
                  <a:srgbClr val="000000"/>
                </a:solidFill>
                <a:latin typeface="Arial"/>
                <a:ea typeface="Arial"/>
                <a:cs typeface="Arial"/>
              </a:defRPr>
            </a:pPr>
            <a:endParaRPr lang="en-US"/>
          </a:p>
        </c:txPr>
      </c:legendEntry>
      <c:legendEntry>
        <c:idx val="1"/>
        <c:txPr>
          <a:bodyPr/>
          <a:lstStyle/>
          <a:p>
            <a:pPr>
              <a:defRPr sz="1097" b="1" i="0" u="none" strike="noStrike" baseline="0">
                <a:solidFill>
                  <a:srgbClr val="000000"/>
                </a:solidFill>
                <a:latin typeface="Arial"/>
                <a:ea typeface="Arial"/>
                <a:cs typeface="Arial"/>
              </a:defRPr>
            </a:pPr>
            <a:endParaRPr lang="en-US"/>
          </a:p>
        </c:txPr>
      </c:legendEntry>
      <c:legendEntry>
        <c:idx val="2"/>
        <c:txPr>
          <a:bodyPr/>
          <a:lstStyle/>
          <a:p>
            <a:pPr>
              <a:defRPr sz="1097" b="1" i="0" u="none" strike="noStrike" baseline="0">
                <a:solidFill>
                  <a:schemeClr val="tx1"/>
                </a:solidFill>
                <a:latin typeface="Arial"/>
                <a:ea typeface="Arial"/>
                <a:cs typeface="Arial"/>
              </a:defRPr>
            </a:pPr>
            <a:endParaRPr lang="en-US"/>
          </a:p>
        </c:txPr>
      </c:legendEntry>
      <c:layout>
        <c:manualLayout>
          <c:xMode val="edge"/>
          <c:yMode val="edge"/>
          <c:x val="6.5479768721025011E-2"/>
          <c:y val="0.84909165766043948"/>
          <c:w val="0.84695351754372383"/>
          <c:h val="5.7220449864717499E-2"/>
        </c:manualLayout>
      </c:layout>
      <c:overlay val="0"/>
      <c:spPr>
        <a:noFill/>
        <a:ln w="25328">
          <a:noFill/>
        </a:ln>
      </c:spPr>
      <c:txPr>
        <a:bodyPr/>
        <a:lstStyle/>
        <a:p>
          <a:pPr>
            <a:defRPr sz="1097" b="1" i="0" u="none" strike="noStrike" baseline="0">
              <a:solidFill>
                <a:srgbClr val="FFFFFF"/>
              </a:solidFill>
              <a:latin typeface="Arial"/>
              <a:ea typeface="Arial"/>
              <a:cs typeface="Arial"/>
            </a:defRPr>
          </a:pPr>
          <a:endParaRPr lang="en-US"/>
        </a:p>
      </c:txPr>
    </c:legend>
    <c:plotVisOnly val="1"/>
    <c:dispBlanksAs val="gap"/>
    <c:showDLblsOverMax val="0"/>
  </c:chart>
  <c:spPr>
    <a:noFill/>
    <a:ln>
      <a:noFill/>
    </a:ln>
  </c:spPr>
  <c:txPr>
    <a:bodyPr/>
    <a:lstStyle/>
    <a:p>
      <a:pPr algn="just">
        <a:defRPr sz="897"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'DR-TB Georgia_ENG'!$B$3</c:f>
              <c:strCache>
                <c:ptCount val="1"/>
                <c:pt idx="0">
                  <c:v>New cases</c:v>
                </c:pt>
              </c:strCache>
            </c:strRef>
          </c:tx>
          <c:spPr>
            <a:solidFill>
              <a:schemeClr val="accent5">
                <a:shade val="76000"/>
              </a:schemeClr>
            </a:solidFill>
            <a:ln>
              <a:noFill/>
            </a:ln>
            <a:effectLst>
              <a:outerShdw blurRad="40000" dist="23000" dir="5400000" rotWithShape="0">
                <a:srgbClr val="000000">
                  <a:alpha val="35000"/>
                </a:srgbClr>
              </a:outerShdw>
            </a:effectLst>
          </c:spPr>
          <c:invertIfNegative val="0"/>
          <c:dLbls>
            <c:dLbl>
              <c:idx val="1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numRef>
              <c:f>'DR-TB Georgia_ENG'!$C$2:$N$2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'DR-TB Georgia_ENG'!$C$3:$N$3</c:f>
              <c:numCache>
                <c:formatCode>0.0%</c:formatCode>
                <c:ptCount val="12"/>
                <c:pt idx="0">
                  <c:v>6.8000000000000005E-2</c:v>
                </c:pt>
                <c:pt idx="1">
                  <c:v>6.8000000000000005E-2</c:v>
                </c:pt>
                <c:pt idx="2">
                  <c:v>6.4000000000000001E-2</c:v>
                </c:pt>
                <c:pt idx="3">
                  <c:v>0.113</c:v>
                </c:pt>
                <c:pt idx="4">
                  <c:v>0.10199999999999999</c:v>
                </c:pt>
                <c:pt idx="5">
                  <c:v>9.5000000000000001E-2</c:v>
                </c:pt>
                <c:pt idx="6">
                  <c:v>0.109</c:v>
                </c:pt>
                <c:pt idx="7">
                  <c:v>9.1999999999999998E-2</c:v>
                </c:pt>
                <c:pt idx="8">
                  <c:v>0.112</c:v>
                </c:pt>
                <c:pt idx="9">
                  <c:v>0.11600000000000001</c:v>
                </c:pt>
                <c:pt idx="10">
                  <c:v>0.11600000000000001</c:v>
                </c:pt>
                <c:pt idx="11">
                  <c:v>9.8000000000000004E-2</c:v>
                </c:pt>
              </c:numCache>
            </c:numRef>
          </c:val>
        </c:ser>
        <c:ser>
          <c:idx val="1"/>
          <c:order val="1"/>
          <c:tx>
            <c:strRef>
              <c:f>'DR-TB Georgia_ENG'!$B$4</c:f>
              <c:strCache>
                <c:ptCount val="1"/>
                <c:pt idx="0">
                  <c:v>Previously treated cases</c:v>
                </c:pt>
              </c:strCache>
            </c:strRef>
          </c:tx>
          <c:spPr>
            <a:solidFill>
              <a:schemeClr val="accent5">
                <a:tint val="77000"/>
              </a:schemeClr>
            </a:solidFill>
            <a:ln>
              <a:noFill/>
            </a:ln>
            <a:effectLst>
              <a:outerShdw blurRad="40000" dist="23000" dir="5400000" rotWithShape="0">
                <a:srgbClr val="000000">
                  <a:alpha val="35000"/>
                </a:srgbClr>
              </a:outerShdw>
            </a:effectLst>
          </c:spPr>
          <c:invertIfNegative val="0"/>
          <c:dLbls>
            <c:dLbl>
              <c:idx val="11"/>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numRef>
              <c:f>'DR-TB Georgia_ENG'!$C$2:$N$2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'DR-TB Georgia_ENG'!$C$4:$N$4</c:f>
              <c:numCache>
                <c:formatCode>0.0%</c:formatCode>
                <c:ptCount val="12"/>
                <c:pt idx="0">
                  <c:v>0.27400000000000002</c:v>
                </c:pt>
                <c:pt idx="1">
                  <c:v>0.26400000000000001</c:v>
                </c:pt>
                <c:pt idx="2">
                  <c:v>0.32</c:v>
                </c:pt>
                <c:pt idx="3">
                  <c:v>0.40300000000000002</c:v>
                </c:pt>
                <c:pt idx="4">
                  <c:v>0.311</c:v>
                </c:pt>
                <c:pt idx="5">
                  <c:v>0.314</c:v>
                </c:pt>
                <c:pt idx="6">
                  <c:v>0.317</c:v>
                </c:pt>
                <c:pt idx="7">
                  <c:v>0.312</c:v>
                </c:pt>
                <c:pt idx="8">
                  <c:v>0.38100000000000001</c:v>
                </c:pt>
                <c:pt idx="9">
                  <c:v>0.39200000000000002</c:v>
                </c:pt>
                <c:pt idx="10">
                  <c:v>0.38800000000000001</c:v>
                </c:pt>
                <c:pt idx="11">
                  <c:v>0.40100000000000002</c:v>
                </c:pt>
              </c:numCache>
            </c:numRef>
          </c:val>
        </c:ser>
        <c:dLbls>
          <c:showLegendKey val="0"/>
          <c:showVal val="0"/>
          <c:showCatName val="0"/>
          <c:showSerName val="0"/>
          <c:showPercent val="0"/>
          <c:showBubbleSize val="0"/>
        </c:dLbls>
        <c:gapWidth val="100"/>
        <c:overlap val="-24"/>
        <c:axId val="968677536"/>
        <c:axId val="968678624"/>
      </c:barChart>
      <c:catAx>
        <c:axId val="968677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68678624"/>
        <c:crosses val="autoZero"/>
        <c:auto val="1"/>
        <c:lblAlgn val="ctr"/>
        <c:lblOffset val="100"/>
        <c:noMultiLvlLbl val="0"/>
      </c:catAx>
      <c:valAx>
        <c:axId val="968678624"/>
        <c:scaling>
          <c:orientation val="minMax"/>
        </c:scaling>
        <c:delete val="0"/>
        <c:axPos val="l"/>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6867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5002D-AA6F-4725-902D-15662CE6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Tuberculosis</vt:lpstr>
    </vt:vector>
  </TitlesOfParts>
  <Company>Hewlett-Packard Company</Company>
  <LinksUpToDate>false</LinksUpToDate>
  <CharactersWithSpaces>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Tuberculosis</dc:title>
  <dc:subject/>
  <dc:creator>Ketevan Stvilia</dc:creator>
  <cp:keywords/>
  <dc:description/>
  <cp:lastModifiedBy>Nana Kavtaradze</cp:lastModifiedBy>
  <cp:revision>5</cp:revision>
  <dcterms:created xsi:type="dcterms:W3CDTF">2017-11-23T13:55:00Z</dcterms:created>
  <dcterms:modified xsi:type="dcterms:W3CDTF">2017-11-23T13:57:00Z</dcterms:modified>
</cp:coreProperties>
</file>