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 დაცვისა და სოციალურ საკითხთა სამინისტრო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43AFC">
        <w:rPr>
          <w:rFonts w:ascii="Sylfaen" w:hAnsi="Sylfaen"/>
          <w:lang w:val="ka-GE"/>
        </w:rPr>
        <w:t>მარინა დარახველიძე</w:t>
      </w:r>
      <w:r>
        <w:rPr>
          <w:rFonts w:ascii="Sylfaen" w:hAnsi="Sylfaen"/>
          <w:lang w:val="ka-GE"/>
        </w:rPr>
        <w:t>,</w:t>
      </w:r>
      <w:r w:rsidR="00343AFC">
        <w:rPr>
          <w:rFonts w:ascii="Sylfaen" w:hAnsi="Sylfaen"/>
          <w:lang w:val="ka-GE"/>
        </w:rPr>
        <w:t xml:space="preserve"> ჯანმრთელობის დაცვის დეპარტამენტის უფროსი, 2510038 / 1102</w:t>
      </w:r>
    </w:p>
    <w:p w:rsidR="00052DB4" w:rsidRDefault="00B90485" w:rsidP="00052DB4">
      <w:pPr>
        <w:contextualSpacing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343AFC">
        <w:rPr>
          <w:rFonts w:ascii="Sylfaen" w:hAnsi="Sylfaen"/>
          <w:lang w:val="ka-GE"/>
        </w:rPr>
        <w:t>ევროპარლამენტისა და საბჭოს დირექტივა 200</w:t>
      </w:r>
      <w:r w:rsidR="00654BCB">
        <w:rPr>
          <w:rFonts w:ascii="Sylfaen" w:hAnsi="Sylfaen"/>
          <w:lang w:val="ka-GE"/>
        </w:rPr>
        <w:t>4/23</w:t>
      </w:r>
      <w:r w:rsidR="00343AFC">
        <w:rPr>
          <w:rFonts w:ascii="Sylfaen" w:hAnsi="Sylfaen"/>
          <w:lang w:val="ka-GE"/>
        </w:rPr>
        <w:t>/</w:t>
      </w:r>
      <w:r w:rsidR="00343AFC" w:rsidRPr="00F546F4">
        <w:rPr>
          <w:rFonts w:ascii="Sylfaen" w:hAnsi="Sylfaen"/>
          <w:lang w:val="ka-GE"/>
        </w:rPr>
        <w:t xml:space="preserve">EC ; </w:t>
      </w:r>
      <w:r w:rsidR="00F546F4">
        <w:rPr>
          <w:rFonts w:ascii="Sylfaen" w:hAnsi="Sylfaen"/>
          <w:lang w:val="ka-GE"/>
        </w:rPr>
        <w:t>ევროკომისიის დირექტივა 200</w:t>
      </w:r>
      <w:r w:rsidR="00654BCB">
        <w:rPr>
          <w:rFonts w:ascii="Sylfaen" w:hAnsi="Sylfaen"/>
          <w:lang w:val="ka-GE"/>
        </w:rPr>
        <w:t>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17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F546F4">
        <w:rPr>
          <w:rFonts w:ascii="Sylfaen" w:hAnsi="Sylfaen"/>
          <w:lang w:val="ka-GE"/>
        </w:rPr>
        <w:t>ევროკომისიის დირექტივა</w:t>
      </w:r>
      <w:r w:rsidR="00654BCB">
        <w:rPr>
          <w:rFonts w:ascii="Sylfaen" w:hAnsi="Sylfaen"/>
          <w:lang w:val="ka-GE"/>
        </w:rPr>
        <w:t xml:space="preserve"> 2006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86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654BCB">
        <w:rPr>
          <w:rFonts w:ascii="Sylfaen" w:hAnsi="Sylfaen"/>
          <w:lang w:val="ka-GE"/>
        </w:rPr>
        <w:t>ევროპარლამენტისა და საბჭოს დირექტივა</w:t>
      </w:r>
      <w:r w:rsidR="00654BCB">
        <w:rPr>
          <w:rFonts w:ascii="Sylfaen" w:hAnsi="Sylfaen"/>
          <w:lang w:val="ka-GE"/>
        </w:rPr>
        <w:t xml:space="preserve"> 2010/53</w:t>
      </w:r>
      <w:r w:rsidR="00654BCB">
        <w:rPr>
          <w:rFonts w:ascii="Sylfaen" w:hAnsi="Sylfaen"/>
          <w:lang w:val="ka-GE"/>
        </w:rPr>
        <w:t>/</w:t>
      </w:r>
      <w:r w:rsidR="00654BCB" w:rsidRPr="00F546F4">
        <w:rPr>
          <w:rFonts w:ascii="Sylfaen" w:hAnsi="Sylfaen"/>
          <w:lang w:val="ka-GE"/>
        </w:rPr>
        <w:t>EC</w:t>
      </w:r>
    </w:p>
    <w:p w:rsidR="00654BCB" w:rsidRPr="00052DB4" w:rsidRDefault="00654BCB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8A6D88">
        <w:trPr>
          <w:trHeight w:val="1790"/>
        </w:trPr>
        <w:tc>
          <w:tcPr>
            <w:tcW w:w="7360" w:type="dxa"/>
            <w:gridSpan w:val="2"/>
          </w:tcPr>
          <w:p w:rsidR="00654BCB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 200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არეგულირებს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სტანდარტებს </w:t>
            </w:r>
          </w:p>
          <w:p w:rsidR="00F546F4" w:rsidRPr="00443264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2006/17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ადამიანის ქსოვილისა და უჯრედების დონაციის, დონორებისგან მიღების, ტესტირების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გარკვეულ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ტექნიკურ მოთხოვნას.</w:t>
            </w:r>
          </w:p>
          <w:p w:rsidR="00F546F4" w:rsidRPr="00443264" w:rsidRDefault="00F546F4" w:rsidP="00F546F4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2006/86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მიკვლევადობის მოტხოვნებსა და შესყობინებებს </w:t>
            </w:r>
            <w:r w:rsidR="00654BCB" w:rsidRPr="00443264">
              <w:rPr>
                <w:rFonts w:ascii="Sylfaen" w:hAnsi="Sylfaen"/>
                <w:sz w:val="20"/>
                <w:szCs w:val="20"/>
                <w:lang w:val="ka-GE"/>
              </w:rPr>
              <w:t>სერიოზული არასასურველი რეაქციებისა და შემთხვევების შესახებ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ადამიანის ქსოვილისა და უჯრედების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კოდირების, დამუშავების, კონსერვაციის, შენახვისა და განაწილების გარკვეულ ტექნიკურ მოთხოვნებს</w:t>
            </w:r>
          </w:p>
          <w:p w:rsidR="00052DB4" w:rsidRPr="00443264" w:rsidRDefault="00F546F4" w:rsidP="00654BCB">
            <w:pPr>
              <w:ind w:left="250"/>
              <w:rPr>
                <w:rFonts w:ascii="Sylfaen" w:hAnsi="Sylfaen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2010/53/EC  არეგულირებს ტრანსპლანტაციისათვის გამიზნული ადამიანის ორგანოთა ხარისხისა და უსაფრთხოების სტანდარტებს</w:t>
            </w:r>
          </w:p>
        </w:tc>
        <w:tc>
          <w:tcPr>
            <w:tcW w:w="2880" w:type="dxa"/>
          </w:tcPr>
          <w:p w:rsidR="00052DB4" w:rsidRPr="00B90485" w:rsidRDefault="00B90485" w:rsidP="00653407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  <w:r w:rsidR="00653407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  <w:bookmarkStart w:id="0" w:name="_GoBack"/>
            <w:bookmarkEnd w:id="0"/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B90485" w:rsidRPr="00B73554" w:rsidRDefault="00B73554" w:rsidP="00B7355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2017 წლის 29 მაისის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N01-31/ნ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ბრძანებით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დამტკიცდა ტრანსლპანტაციის საბჭოს დებულება</w:t>
            </w:r>
          </w:p>
        </w:tc>
        <w:tc>
          <w:tcPr>
            <w:tcW w:w="3484" w:type="dxa"/>
          </w:tcPr>
          <w:p w:rsidR="00B90485" w:rsidRPr="00443264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DE24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8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დეკემბრამდე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მოხდება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დოკუმენტების გადახედვა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DE24D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ევროკავშირის ასოცირების ხელშეკრულებით განსაზღვრულ დირექტივებთან ჰარმონიზაციის მიზნით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მარტამდე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A6B7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მოხდება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ში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განსახორციელებელი ცვლილებების პაკეტის შემუშავება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443264">
        <w:trPr>
          <w:trHeight w:val="620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443264" w:rsidRDefault="00B90485" w:rsidP="005A6B7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A6B7B" w:rsidRDefault="005A6B7B" w:rsidP="00443264">
      <w:pPr>
        <w:jc w:val="both"/>
        <w:rPr>
          <w:rFonts w:ascii="Sylfaen" w:hAnsi="Sylfaen"/>
          <w:lang w:val="ka-GE"/>
        </w:rPr>
      </w:pPr>
    </w:p>
    <w:p w:rsidR="008313E7" w:rsidRPr="00443264" w:rsidRDefault="002D2EBE" w:rsidP="004432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443264">
        <w:rPr>
          <w:rFonts w:ascii="Sylfaen" w:hAnsi="Sylfaen"/>
          <w:lang w:val="ka-GE"/>
        </w:rPr>
        <w:t>სსიპ „ლ.საყვარელიძის სახელობის დაავადებათა კონტროლისა და საზოგადოებრივი ჯანმრთელობის ეროვნული ცენტრი; სსიპ „სამედიცინო საქმიანობის სახელმწიფო რეგულირების სააგენტო“</w:t>
      </w:r>
    </w:p>
    <w:p w:rsidR="005753D9" w:rsidRDefault="005753D9" w:rsidP="002D2EBE">
      <w:pPr>
        <w:rPr>
          <w:rFonts w:ascii="Sylfaen" w:hAnsi="Sylfaen"/>
          <w:lang w:val="ka-GE"/>
        </w:rPr>
      </w:pPr>
    </w:p>
    <w:sectPr w:rsid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67A33"/>
    <w:rsid w:val="00122443"/>
    <w:rsid w:val="001526B5"/>
    <w:rsid w:val="00180F13"/>
    <w:rsid w:val="001C4EC5"/>
    <w:rsid w:val="00250885"/>
    <w:rsid w:val="002D2EBE"/>
    <w:rsid w:val="00343AFC"/>
    <w:rsid w:val="00443264"/>
    <w:rsid w:val="004B17FE"/>
    <w:rsid w:val="005532A9"/>
    <w:rsid w:val="005753D9"/>
    <w:rsid w:val="005A4464"/>
    <w:rsid w:val="005A6B7B"/>
    <w:rsid w:val="00653407"/>
    <w:rsid w:val="00654BCB"/>
    <w:rsid w:val="006A7776"/>
    <w:rsid w:val="007F3314"/>
    <w:rsid w:val="008313E7"/>
    <w:rsid w:val="00856068"/>
    <w:rsid w:val="008A6D88"/>
    <w:rsid w:val="008F6317"/>
    <w:rsid w:val="00963175"/>
    <w:rsid w:val="009F3C66"/>
    <w:rsid w:val="00B73554"/>
    <w:rsid w:val="00B90485"/>
    <w:rsid w:val="00BE380E"/>
    <w:rsid w:val="00C716D4"/>
    <w:rsid w:val="00D56DB7"/>
    <w:rsid w:val="00DE24DE"/>
    <w:rsid w:val="00F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78D0-9BF6-44FB-9AA2-0DB91664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Ketevan Goginashvili</cp:lastModifiedBy>
  <cp:revision>5</cp:revision>
  <cp:lastPrinted>2017-06-27T11:19:00Z</cp:lastPrinted>
  <dcterms:created xsi:type="dcterms:W3CDTF">2017-10-13T11:32:00Z</dcterms:created>
  <dcterms:modified xsi:type="dcterms:W3CDTF">2017-10-13T11:57:00Z</dcterms:modified>
</cp:coreProperties>
</file>