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14A2C" w14:textId="77777777" w:rsidR="00B24F74" w:rsidRPr="00484418" w:rsidRDefault="00B24F74" w:rsidP="00B24F74">
      <w:pPr>
        <w:jc w:val="both"/>
        <w:rPr>
          <w:rFonts w:ascii="Arial" w:hAnsi="Arial" w:cs="Arial"/>
          <w:b/>
        </w:rPr>
      </w:pPr>
      <w:r w:rsidRPr="00484418">
        <w:rPr>
          <w:rFonts w:ascii="Arial" w:hAnsi="Arial" w:cs="Arial"/>
          <w:b/>
        </w:rPr>
        <w:t xml:space="preserve">Terms of Reference </w:t>
      </w:r>
      <w:r>
        <w:rPr>
          <w:rFonts w:ascii="Arial" w:hAnsi="Arial" w:cs="Arial"/>
          <w:b/>
        </w:rPr>
        <w:t>I</w:t>
      </w:r>
    </w:p>
    <w:p w14:paraId="1A374DC2" w14:textId="77777777" w:rsidR="00B24F74" w:rsidRPr="00484418" w:rsidRDefault="00B24F74" w:rsidP="00B24F74">
      <w:pPr>
        <w:jc w:val="both"/>
        <w:rPr>
          <w:rFonts w:ascii="Arial" w:hAnsi="Arial" w:cs="Arial"/>
        </w:rPr>
      </w:pPr>
      <w:r w:rsidRPr="00484418">
        <w:rPr>
          <w:rFonts w:ascii="Arial" w:hAnsi="Arial" w:cs="Arial"/>
        </w:rPr>
        <w:t xml:space="preserve">UHC </w:t>
      </w:r>
      <w:r>
        <w:rPr>
          <w:rFonts w:ascii="Arial" w:hAnsi="Arial" w:cs="Arial"/>
        </w:rPr>
        <w:t>Partnership</w:t>
      </w:r>
    </w:p>
    <w:p w14:paraId="56AEC1CC" w14:textId="32BA8D10" w:rsidR="00B24F74" w:rsidRPr="00484418" w:rsidRDefault="00B24F74" w:rsidP="00B24F74">
      <w:pPr>
        <w:jc w:val="both"/>
        <w:rPr>
          <w:rFonts w:ascii="Arial" w:hAnsi="Arial" w:cs="Arial"/>
        </w:rPr>
      </w:pPr>
    </w:p>
    <w:p w14:paraId="094DA367" w14:textId="77777777" w:rsidR="00B24F74" w:rsidRPr="00B24F74" w:rsidRDefault="00B24F74" w:rsidP="00B24F74">
      <w:pPr>
        <w:jc w:val="both"/>
        <w:rPr>
          <w:rFonts w:ascii="Arial" w:hAnsi="Arial" w:cs="Arial"/>
          <w:b/>
          <w:sz w:val="24"/>
        </w:rPr>
      </w:pPr>
      <w:r w:rsidRPr="00B24F74">
        <w:rPr>
          <w:rFonts w:ascii="Arial" w:hAnsi="Arial" w:cs="Arial"/>
          <w:b/>
          <w:sz w:val="24"/>
        </w:rPr>
        <w:t>Objective and deliverables</w:t>
      </w:r>
    </w:p>
    <w:p w14:paraId="0282564D" w14:textId="07C9E36B" w:rsidR="00B24F74" w:rsidRPr="00EA06E8" w:rsidRDefault="00B24F74" w:rsidP="00B24F74">
      <w:pPr>
        <w:jc w:val="both"/>
        <w:rPr>
          <w:sz w:val="24"/>
          <w:szCs w:val="24"/>
        </w:rPr>
      </w:pPr>
      <w:r w:rsidRPr="00EA06E8">
        <w:rPr>
          <w:rFonts w:ascii="Arial" w:hAnsi="Arial" w:cs="Arial"/>
          <w:sz w:val="24"/>
          <w:szCs w:val="24"/>
        </w:rPr>
        <w:t xml:space="preserve">The </w:t>
      </w:r>
      <w:r w:rsidRPr="00EA06E8">
        <w:rPr>
          <w:rFonts w:ascii="Arial" w:hAnsi="Arial" w:cs="Arial"/>
          <w:sz w:val="24"/>
          <w:szCs w:val="24"/>
          <w:u w:val="single"/>
        </w:rPr>
        <w:t>objective</w:t>
      </w:r>
      <w:r w:rsidRPr="00EA06E8">
        <w:rPr>
          <w:rFonts w:ascii="Arial" w:hAnsi="Arial" w:cs="Arial"/>
          <w:sz w:val="24"/>
          <w:szCs w:val="24"/>
        </w:rPr>
        <w:t xml:space="preserve"> of the </w:t>
      </w:r>
      <w:r>
        <w:rPr>
          <w:rFonts w:ascii="Arial" w:hAnsi="Arial" w:cs="Arial"/>
          <w:sz w:val="24"/>
          <w:szCs w:val="24"/>
        </w:rPr>
        <w:t>work</w:t>
      </w:r>
      <w:r w:rsidRPr="00EA06E8">
        <w:rPr>
          <w:rFonts w:ascii="Arial" w:hAnsi="Arial" w:cs="Arial"/>
          <w:sz w:val="24"/>
          <w:szCs w:val="24"/>
        </w:rPr>
        <w:t xml:space="preserve"> is to coordinate the UHCP activities in the </w:t>
      </w:r>
      <w:r w:rsidR="00FE0B9E" w:rsidRPr="00EA06E8">
        <w:rPr>
          <w:rFonts w:ascii="Arial" w:hAnsi="Arial" w:cs="Arial"/>
          <w:sz w:val="24"/>
          <w:szCs w:val="24"/>
        </w:rPr>
        <w:t>MO</w:t>
      </w:r>
      <w:r w:rsidR="00FE0B9E">
        <w:rPr>
          <w:rFonts w:ascii="Arial" w:hAnsi="Arial" w:cs="Arial"/>
          <w:sz w:val="24"/>
          <w:szCs w:val="24"/>
        </w:rPr>
        <w:t>LH</w:t>
      </w:r>
      <w:r w:rsidR="00FE0B9E" w:rsidRPr="00EA06E8">
        <w:rPr>
          <w:rFonts w:ascii="Arial" w:hAnsi="Arial" w:cs="Arial"/>
          <w:sz w:val="24"/>
          <w:szCs w:val="24"/>
        </w:rPr>
        <w:t>SA </w:t>
      </w:r>
      <w:r w:rsidRPr="00EA06E8">
        <w:rPr>
          <w:rFonts w:ascii="Arial" w:hAnsi="Arial" w:cs="Arial"/>
          <w:sz w:val="24"/>
          <w:szCs w:val="24"/>
        </w:rPr>
        <w:t>and the SSA to assure timely and smooth implementation of the UHCP action plan.</w:t>
      </w:r>
    </w:p>
    <w:p w14:paraId="5D357E12" w14:textId="77777777" w:rsidR="00B24F74" w:rsidRPr="00EA06E8" w:rsidRDefault="00B24F74" w:rsidP="00B24F74">
      <w:pPr>
        <w:jc w:val="both"/>
        <w:rPr>
          <w:sz w:val="24"/>
          <w:szCs w:val="24"/>
        </w:rPr>
      </w:pPr>
      <w:r w:rsidRPr="00EA06E8">
        <w:rPr>
          <w:rFonts w:ascii="Arial" w:hAnsi="Arial" w:cs="Arial"/>
          <w:sz w:val="24"/>
          <w:szCs w:val="24"/>
        </w:rPr>
        <w:t> </w:t>
      </w:r>
    </w:p>
    <w:p w14:paraId="683257EC" w14:textId="77777777" w:rsidR="00B24F74" w:rsidRPr="00EA06E8" w:rsidRDefault="00B24F74" w:rsidP="00B24F74">
      <w:pPr>
        <w:jc w:val="both"/>
        <w:rPr>
          <w:sz w:val="24"/>
          <w:szCs w:val="24"/>
        </w:rPr>
      </w:pPr>
      <w:r w:rsidRPr="00EA06E8">
        <w:rPr>
          <w:rFonts w:ascii="Arial" w:hAnsi="Arial" w:cs="Arial"/>
          <w:sz w:val="24"/>
          <w:szCs w:val="24"/>
        </w:rPr>
        <w:t>The work will involve the following tasks</w:t>
      </w:r>
      <w:r>
        <w:rPr>
          <w:rFonts w:ascii="Arial" w:hAnsi="Arial" w:cs="Arial"/>
          <w:sz w:val="24"/>
          <w:szCs w:val="24"/>
        </w:rPr>
        <w:t>/deliverables</w:t>
      </w:r>
      <w:r w:rsidRPr="00EA06E8">
        <w:rPr>
          <w:rFonts w:ascii="Arial" w:hAnsi="Arial" w:cs="Arial"/>
          <w:sz w:val="24"/>
          <w:szCs w:val="24"/>
        </w:rPr>
        <w:t>:</w:t>
      </w:r>
    </w:p>
    <w:p w14:paraId="6E63F257" w14:textId="67263C43" w:rsidR="00B24F74" w:rsidRPr="00A400FC" w:rsidRDefault="00B24F74" w:rsidP="00B24F74">
      <w:pPr>
        <w:pStyle w:val="m3176497665371585839gmail-msolistparagraph"/>
        <w:numPr>
          <w:ilvl w:val="0"/>
          <w:numId w:val="1"/>
        </w:numPr>
        <w:jc w:val="both"/>
      </w:pPr>
      <w:r w:rsidRPr="00A400FC">
        <w:rPr>
          <w:rFonts w:ascii="Arial" w:hAnsi="Arial" w:cs="Arial"/>
        </w:rPr>
        <w:t xml:space="preserve">Coordination of the UHCP activities between the national institutions (incl. </w:t>
      </w:r>
      <w:r w:rsidR="00FE0B9E" w:rsidRPr="00A400FC">
        <w:rPr>
          <w:rFonts w:ascii="Arial" w:hAnsi="Arial" w:cs="Arial"/>
        </w:rPr>
        <w:t>MO</w:t>
      </w:r>
      <w:r w:rsidR="00FE0B9E">
        <w:rPr>
          <w:rFonts w:ascii="Arial" w:hAnsi="Arial" w:cs="Arial"/>
        </w:rPr>
        <w:t>LH</w:t>
      </w:r>
      <w:r w:rsidR="00FE0B9E" w:rsidRPr="00A400FC">
        <w:rPr>
          <w:rFonts w:ascii="Arial" w:hAnsi="Arial" w:cs="Arial"/>
        </w:rPr>
        <w:t xml:space="preserve">SA </w:t>
      </w:r>
      <w:r w:rsidRPr="00A400FC">
        <w:rPr>
          <w:rFonts w:ascii="Arial" w:hAnsi="Arial" w:cs="Arial"/>
        </w:rPr>
        <w:t xml:space="preserve">and the SSA) and WHO </w:t>
      </w:r>
    </w:p>
    <w:p w14:paraId="0B54EC3E" w14:textId="55DDCBBE" w:rsidR="00B24F74" w:rsidRDefault="00B24F74" w:rsidP="00B24F74">
      <w:pPr>
        <w:pStyle w:val="m3176497665371585839gmail-msolistparagraph"/>
        <w:numPr>
          <w:ilvl w:val="0"/>
          <w:numId w:val="1"/>
        </w:numPr>
        <w:jc w:val="both"/>
      </w:pPr>
      <w:r w:rsidRPr="00A400FC">
        <w:rPr>
          <w:rFonts w:ascii="Arial" w:hAnsi="Arial" w:cs="Arial"/>
        </w:rPr>
        <w:t xml:space="preserve">Preparation of the agenda and organizing the meetings of the missions under the UHCP in the close collaboration with WHO </w:t>
      </w:r>
    </w:p>
    <w:p w14:paraId="53F7CB15" w14:textId="77777777" w:rsidR="00B24F74" w:rsidRDefault="00B24F74" w:rsidP="00B24F74">
      <w:pPr>
        <w:pStyle w:val="m3176497665371585839gmail-msolistparagraph"/>
        <w:numPr>
          <w:ilvl w:val="0"/>
          <w:numId w:val="1"/>
        </w:numPr>
        <w:jc w:val="both"/>
      </w:pPr>
      <w:r w:rsidRPr="00EA06E8">
        <w:rPr>
          <w:rFonts w:ascii="Arial" w:hAnsi="Arial" w:cs="Arial"/>
        </w:rPr>
        <w:t xml:space="preserve">Writes minutes of the meetings to support better coordination and information sharing inside the MOLHSA and the SSA </w:t>
      </w:r>
    </w:p>
    <w:p w14:paraId="6436C62F" w14:textId="3BDA3324" w:rsidR="00B24F74" w:rsidRDefault="00B24F74" w:rsidP="00B24F74">
      <w:pPr>
        <w:pStyle w:val="m3176497665371585839gmail-msolistparagraph"/>
        <w:numPr>
          <w:ilvl w:val="0"/>
          <w:numId w:val="1"/>
        </w:numPr>
        <w:jc w:val="both"/>
      </w:pPr>
      <w:r w:rsidRPr="00EA06E8">
        <w:rPr>
          <w:rFonts w:ascii="Arial" w:hAnsi="Arial" w:cs="Arial"/>
        </w:rPr>
        <w:t xml:space="preserve">Drafts external and internal communication documents (in Georgian and in English) with the close collaboration with relevant WHO and </w:t>
      </w:r>
      <w:r w:rsidR="00FE0B9E" w:rsidRPr="00EA06E8">
        <w:rPr>
          <w:rFonts w:ascii="Arial" w:hAnsi="Arial" w:cs="Arial"/>
        </w:rPr>
        <w:t>MO</w:t>
      </w:r>
      <w:r w:rsidR="00FE0B9E">
        <w:rPr>
          <w:rFonts w:ascii="Arial" w:hAnsi="Arial" w:cs="Arial"/>
        </w:rPr>
        <w:t>LH</w:t>
      </w:r>
      <w:r w:rsidR="00FE0B9E" w:rsidRPr="00EA06E8">
        <w:rPr>
          <w:rFonts w:ascii="Arial" w:hAnsi="Arial" w:cs="Arial"/>
        </w:rPr>
        <w:t xml:space="preserve">SA </w:t>
      </w:r>
      <w:r w:rsidRPr="00EA06E8">
        <w:rPr>
          <w:rFonts w:ascii="Arial" w:hAnsi="Arial" w:cs="Arial"/>
        </w:rPr>
        <w:t>units.</w:t>
      </w:r>
    </w:p>
    <w:p w14:paraId="245DE5F2" w14:textId="3CE8C445" w:rsidR="00B24F74" w:rsidRDefault="00B24F74" w:rsidP="00B24F74">
      <w:pPr>
        <w:pStyle w:val="m3176497665371585839gmail-msolistparagraph"/>
        <w:numPr>
          <w:ilvl w:val="0"/>
          <w:numId w:val="1"/>
        </w:numPr>
        <w:jc w:val="both"/>
      </w:pPr>
      <w:r w:rsidRPr="00EA06E8">
        <w:rPr>
          <w:rFonts w:ascii="Arial" w:hAnsi="Arial" w:cs="Arial"/>
        </w:rPr>
        <w:t xml:space="preserve">Organizes regular (weekly) follow up of agreed activities inside the </w:t>
      </w:r>
      <w:r w:rsidR="00FE0B9E" w:rsidRPr="00EA06E8">
        <w:rPr>
          <w:rFonts w:ascii="Arial" w:hAnsi="Arial" w:cs="Arial"/>
        </w:rPr>
        <w:t>MO</w:t>
      </w:r>
      <w:r w:rsidR="00FE0B9E">
        <w:rPr>
          <w:rFonts w:ascii="Arial" w:hAnsi="Arial" w:cs="Arial"/>
        </w:rPr>
        <w:t>LH</w:t>
      </w:r>
      <w:r w:rsidR="00FE0B9E" w:rsidRPr="00EA06E8">
        <w:rPr>
          <w:rFonts w:ascii="Arial" w:hAnsi="Arial" w:cs="Arial"/>
        </w:rPr>
        <w:t xml:space="preserve">SA </w:t>
      </w:r>
      <w:r w:rsidRPr="00EA06E8">
        <w:rPr>
          <w:rFonts w:ascii="Arial" w:hAnsi="Arial" w:cs="Arial"/>
        </w:rPr>
        <w:t>and the SSA and sends written weekly summary to the WHO contact person to assure timely implementation of the UHCP action plan</w:t>
      </w:r>
    </w:p>
    <w:p w14:paraId="414B4BD5" w14:textId="77777777" w:rsidR="00B24F74" w:rsidRPr="00B24F74" w:rsidRDefault="00B24F74" w:rsidP="00B24F74">
      <w:pPr>
        <w:pStyle w:val="m3176497665371585839gmail-msolistparagraph"/>
        <w:numPr>
          <w:ilvl w:val="0"/>
          <w:numId w:val="1"/>
        </w:numPr>
        <w:jc w:val="both"/>
      </w:pPr>
      <w:r w:rsidRPr="00EA06E8">
        <w:rPr>
          <w:rFonts w:ascii="Arial" w:hAnsi="Arial" w:cs="Arial"/>
        </w:rPr>
        <w:t xml:space="preserve">Other occasional tasks that support smooth implementation of the UHCP action </w:t>
      </w:r>
      <w:r w:rsidRPr="00B24F74">
        <w:rPr>
          <w:rFonts w:ascii="Arial" w:hAnsi="Arial" w:cs="Arial"/>
        </w:rPr>
        <w:t xml:space="preserve">plan.  </w:t>
      </w:r>
    </w:p>
    <w:p w14:paraId="00A8F8D5" w14:textId="77777777" w:rsidR="00B24F74" w:rsidRDefault="00B24F74" w:rsidP="00B24F74">
      <w:pPr>
        <w:jc w:val="both"/>
        <w:rPr>
          <w:rFonts w:ascii="Arial" w:hAnsi="Arial" w:cs="Arial"/>
          <w:b/>
          <w:sz w:val="24"/>
          <w:szCs w:val="24"/>
        </w:rPr>
      </w:pPr>
    </w:p>
    <w:p w14:paraId="6D5EBDAC" w14:textId="77777777" w:rsidR="00B24F74" w:rsidRPr="00B24F74" w:rsidRDefault="00B24F74" w:rsidP="00B24F74">
      <w:pPr>
        <w:jc w:val="both"/>
        <w:rPr>
          <w:rFonts w:ascii="Arial" w:hAnsi="Arial" w:cs="Arial"/>
          <w:b/>
          <w:sz w:val="24"/>
          <w:szCs w:val="24"/>
        </w:rPr>
      </w:pPr>
      <w:r w:rsidRPr="00B24F74">
        <w:rPr>
          <w:rFonts w:ascii="Arial" w:hAnsi="Arial" w:cs="Arial"/>
          <w:b/>
          <w:sz w:val="24"/>
          <w:szCs w:val="24"/>
        </w:rPr>
        <w:t>Contract duration</w:t>
      </w:r>
    </w:p>
    <w:p w14:paraId="669F5576" w14:textId="77777777" w:rsidR="00B24F74" w:rsidRPr="00B24F74" w:rsidRDefault="00B24F74" w:rsidP="00B24F74">
      <w:pPr>
        <w:rPr>
          <w:rFonts w:ascii="Arial" w:hAnsi="Arial" w:cs="Arial"/>
          <w:sz w:val="24"/>
          <w:szCs w:val="24"/>
        </w:rPr>
      </w:pPr>
      <w:r w:rsidRPr="00B24F74">
        <w:rPr>
          <w:rFonts w:ascii="Arial" w:hAnsi="Arial" w:cs="Arial"/>
          <w:sz w:val="24"/>
          <w:szCs w:val="24"/>
        </w:rPr>
        <w:t>Number of days: 1 February – 15 December 2017: with an expected max 60 d</w:t>
      </w:r>
      <w:bookmarkStart w:id="0" w:name="_GoBack"/>
      <w:bookmarkEnd w:id="0"/>
      <w:r w:rsidRPr="00B24F74">
        <w:rPr>
          <w:rFonts w:ascii="Arial" w:hAnsi="Arial" w:cs="Arial"/>
          <w:sz w:val="24"/>
          <w:szCs w:val="24"/>
        </w:rPr>
        <w:t>ays of FTE work over this period.</w:t>
      </w:r>
    </w:p>
    <w:p w14:paraId="099E7D7E" w14:textId="77777777" w:rsidR="00B24F74" w:rsidRDefault="00B24F74" w:rsidP="00B24F74">
      <w:pPr>
        <w:jc w:val="both"/>
        <w:rPr>
          <w:rFonts w:ascii="Arial" w:hAnsi="Arial" w:cs="Arial"/>
          <w:sz w:val="24"/>
          <w:szCs w:val="24"/>
        </w:rPr>
      </w:pPr>
      <w:r w:rsidRPr="00B24F74">
        <w:rPr>
          <w:rFonts w:ascii="Arial" w:hAnsi="Arial" w:cs="Arial"/>
          <w:sz w:val="24"/>
          <w:szCs w:val="24"/>
        </w:rPr>
        <w:t>Fee: 150 USD/day, max value of the APW 9,000 USD.</w:t>
      </w:r>
    </w:p>
    <w:p w14:paraId="2040F449" w14:textId="2D027972" w:rsidR="00B24F74" w:rsidRPr="00B24F74" w:rsidRDefault="00B24F74" w:rsidP="00B24F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 for the work to be p</w:t>
      </w:r>
      <w:r w:rsidRPr="00B24F74">
        <w:rPr>
          <w:rFonts w:ascii="Arial" w:hAnsi="Arial" w:cs="Arial"/>
          <w:sz w:val="24"/>
          <w:szCs w:val="24"/>
        </w:rPr>
        <w:t xml:space="preserve">aid in </w:t>
      </w:r>
      <w:r>
        <w:rPr>
          <w:rFonts w:ascii="Arial" w:hAnsi="Arial" w:cs="Arial"/>
          <w:sz w:val="24"/>
          <w:szCs w:val="24"/>
        </w:rPr>
        <w:t xml:space="preserve">instalments at the end of </w:t>
      </w:r>
      <w:r w:rsidR="004D0B4E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, end of July, end of October and final instalment after completion of work in December 2018, based on satisfactory performance and after submitting the respective financial statements.</w:t>
      </w:r>
      <w:r w:rsidRPr="00B24F74">
        <w:rPr>
          <w:rFonts w:ascii="Arial" w:hAnsi="Arial" w:cs="Arial"/>
          <w:sz w:val="24"/>
          <w:szCs w:val="24"/>
        </w:rPr>
        <w:t xml:space="preserve"> </w:t>
      </w:r>
    </w:p>
    <w:p w14:paraId="76E8601F" w14:textId="77777777" w:rsidR="00B24F74" w:rsidRDefault="00B24F74" w:rsidP="00B24F74">
      <w:pPr>
        <w:jc w:val="both"/>
        <w:rPr>
          <w:rFonts w:ascii="Arial" w:hAnsi="Arial" w:cs="Arial"/>
          <w:b/>
          <w:sz w:val="24"/>
          <w:szCs w:val="24"/>
        </w:rPr>
      </w:pPr>
    </w:p>
    <w:p w14:paraId="4BBC69AA" w14:textId="77777777" w:rsidR="00B24F74" w:rsidRPr="00B24F74" w:rsidRDefault="00B24F74" w:rsidP="00B24F74">
      <w:pPr>
        <w:jc w:val="both"/>
        <w:rPr>
          <w:rFonts w:ascii="Arial" w:hAnsi="Arial" w:cs="Arial"/>
          <w:b/>
          <w:sz w:val="24"/>
          <w:szCs w:val="24"/>
        </w:rPr>
      </w:pPr>
      <w:r w:rsidRPr="00B24F74">
        <w:rPr>
          <w:rFonts w:ascii="Arial" w:hAnsi="Arial" w:cs="Arial"/>
          <w:b/>
          <w:sz w:val="24"/>
          <w:szCs w:val="24"/>
        </w:rPr>
        <w:t>Qualifications, experience, skills and languages</w:t>
      </w:r>
    </w:p>
    <w:p w14:paraId="162E87E3" w14:textId="77777777" w:rsidR="00B24F74" w:rsidRPr="00B24F74" w:rsidRDefault="00B24F74" w:rsidP="00B24F74">
      <w:pPr>
        <w:jc w:val="both"/>
        <w:rPr>
          <w:rFonts w:ascii="Arial" w:hAnsi="Arial" w:cs="Arial"/>
          <w:sz w:val="24"/>
          <w:szCs w:val="24"/>
        </w:rPr>
      </w:pPr>
      <w:r w:rsidRPr="00B24F74">
        <w:rPr>
          <w:rFonts w:ascii="Arial" w:hAnsi="Arial" w:cs="Arial"/>
          <w:sz w:val="24"/>
          <w:szCs w:val="24"/>
        </w:rPr>
        <w:t>Qualifications/Experience</w:t>
      </w:r>
    </w:p>
    <w:p w14:paraId="121FBCE0" w14:textId="77777777" w:rsidR="00B24F74" w:rsidRPr="00B24F74" w:rsidRDefault="00B24F74" w:rsidP="00B24F7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Experience working with health authorities in Georgia</w:t>
      </w:r>
    </w:p>
    <w:p w14:paraId="669D93B2" w14:textId="77777777" w:rsidR="00B24F74" w:rsidRPr="00B24F74" w:rsidRDefault="00B24F74" w:rsidP="00B24F7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Basic understanding of the health system and financing system in Georgia</w:t>
      </w:r>
    </w:p>
    <w:p w14:paraId="463807F4" w14:textId="77777777" w:rsidR="00B24F74" w:rsidRPr="00B24F74" w:rsidRDefault="00B24F74" w:rsidP="00B24F7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Practical experience of coordinating programs or projects with multiple activities and counterparts.</w:t>
      </w:r>
    </w:p>
    <w:p w14:paraId="6E95F1E1" w14:textId="77777777" w:rsidR="00B24F74" w:rsidRPr="00B24F74" w:rsidRDefault="00B24F74" w:rsidP="00B24F7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Work experience with international organizations is an advantage</w:t>
      </w:r>
    </w:p>
    <w:p w14:paraId="096D4791" w14:textId="77777777" w:rsidR="00B24F74" w:rsidRPr="00B24F74" w:rsidRDefault="00B24F74" w:rsidP="00B24F74">
      <w:pPr>
        <w:jc w:val="both"/>
        <w:rPr>
          <w:rFonts w:ascii="Arial" w:hAnsi="Arial" w:cs="Arial"/>
          <w:sz w:val="24"/>
          <w:szCs w:val="24"/>
        </w:rPr>
      </w:pPr>
      <w:r w:rsidRPr="00B24F74">
        <w:rPr>
          <w:rFonts w:ascii="Arial" w:hAnsi="Arial" w:cs="Arial"/>
          <w:sz w:val="24"/>
          <w:szCs w:val="24"/>
        </w:rPr>
        <w:t>Skills/knowledge</w:t>
      </w:r>
    </w:p>
    <w:p w14:paraId="405F3ED9" w14:textId="77777777" w:rsidR="00B24F74" w:rsidRPr="00B24F74" w:rsidRDefault="00B24F74" w:rsidP="00B24F74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Ability to coordinate multiple activities and programs</w:t>
      </w:r>
    </w:p>
    <w:p w14:paraId="20FAD503" w14:textId="77777777" w:rsidR="00B24F74" w:rsidRPr="00B24F74" w:rsidRDefault="00B24F74" w:rsidP="00B24F74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Good written and verbal communications skills</w:t>
      </w:r>
    </w:p>
    <w:p w14:paraId="51CAA72F" w14:textId="77777777" w:rsidR="00B24F74" w:rsidRPr="00B24F74" w:rsidRDefault="00B24F74" w:rsidP="00B24F74">
      <w:pPr>
        <w:jc w:val="both"/>
        <w:rPr>
          <w:rFonts w:ascii="Arial" w:hAnsi="Arial" w:cs="Arial"/>
          <w:sz w:val="24"/>
          <w:szCs w:val="24"/>
        </w:rPr>
      </w:pPr>
      <w:r w:rsidRPr="00B24F74">
        <w:rPr>
          <w:rFonts w:ascii="Arial" w:hAnsi="Arial" w:cs="Arial"/>
          <w:sz w:val="24"/>
          <w:szCs w:val="24"/>
        </w:rPr>
        <w:t>Languages</w:t>
      </w:r>
    </w:p>
    <w:p w14:paraId="667CA0C5" w14:textId="77777777" w:rsidR="00B24F74" w:rsidRPr="00B24F74" w:rsidRDefault="00B24F74" w:rsidP="00B24F74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Excellent knowledge of English and Georgian</w:t>
      </w:r>
    </w:p>
    <w:p w14:paraId="56309895" w14:textId="77777777" w:rsidR="00EA06E8" w:rsidRPr="00B24F74" w:rsidRDefault="00B24F74" w:rsidP="00EA06E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B24F74">
        <w:rPr>
          <w:rFonts w:ascii="Arial" w:hAnsi="Arial" w:cs="Arial"/>
        </w:rPr>
        <w:t>Working knowledge of Russian an advantage</w:t>
      </w:r>
    </w:p>
    <w:sectPr w:rsidR="00EA06E8" w:rsidRPr="00B24F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FB58CC" w15:done="0"/>
  <w15:commentEx w15:paraId="1F8A3C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BF3"/>
    <w:multiLevelType w:val="hybridMultilevel"/>
    <w:tmpl w:val="BCE2E4AC"/>
    <w:lvl w:ilvl="0" w:tplc="E0CA48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9191B"/>
    <w:multiLevelType w:val="hybridMultilevel"/>
    <w:tmpl w:val="AE92AFC0"/>
    <w:lvl w:ilvl="0" w:tplc="E0CA48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83ED6"/>
    <w:multiLevelType w:val="hybridMultilevel"/>
    <w:tmpl w:val="B666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54E5E"/>
    <w:multiLevelType w:val="hybridMultilevel"/>
    <w:tmpl w:val="7272F050"/>
    <w:lvl w:ilvl="0" w:tplc="E0CA48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81912"/>
    <w:multiLevelType w:val="hybridMultilevel"/>
    <w:tmpl w:val="F10045F6"/>
    <w:lvl w:ilvl="0" w:tplc="E0CA48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15992"/>
    <w:multiLevelType w:val="hybridMultilevel"/>
    <w:tmpl w:val="E85A7B90"/>
    <w:lvl w:ilvl="0" w:tplc="E0CA48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E8"/>
    <w:rsid w:val="00024E7C"/>
    <w:rsid w:val="004D0B4E"/>
    <w:rsid w:val="00756874"/>
    <w:rsid w:val="00832C31"/>
    <w:rsid w:val="0093331F"/>
    <w:rsid w:val="00975BFC"/>
    <w:rsid w:val="00A400FC"/>
    <w:rsid w:val="00B24F74"/>
    <w:rsid w:val="00C8352C"/>
    <w:rsid w:val="00EA06E8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2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E8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76497665371585839gmail-msolistparagraph">
    <w:name w:val="m_3176497665371585839gmail-msolistparagraph"/>
    <w:basedOn w:val="Normal"/>
    <w:rsid w:val="00EA06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24F74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B24F74"/>
    <w:rPr>
      <w:rFonts w:eastAsiaTheme="minorHAnsi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0B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B9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B9E"/>
    <w:rPr>
      <w:rFonts w:eastAsia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B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B9E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9E"/>
    <w:rPr>
      <w:rFonts w:ascii="Times New Roman" w:eastAsiaTheme="minorHAnsi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E8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76497665371585839gmail-msolistparagraph">
    <w:name w:val="m_3176497665371585839gmail-msolistparagraph"/>
    <w:basedOn w:val="Normal"/>
    <w:rsid w:val="00EA06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24F74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B24F74"/>
    <w:rPr>
      <w:rFonts w:eastAsiaTheme="minorHAnsi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0B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B9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B9E"/>
    <w:rPr>
      <w:rFonts w:eastAsiaTheme="min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B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B9E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9E"/>
    <w:rPr>
      <w:rFonts w:ascii="Times New Roman" w:eastAsiaTheme="minorHAns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2</cp:revision>
  <cp:lastPrinted>2017-10-25T06:24:00Z</cp:lastPrinted>
  <dcterms:created xsi:type="dcterms:W3CDTF">2018-01-23T14:21:00Z</dcterms:created>
  <dcterms:modified xsi:type="dcterms:W3CDTF">2018-01-23T14:21:00Z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-1611829999</vt:i4>
  </property>
  <property fmtid="{D5CDD505-2E9C-101B-9397-08002B2CF9AE}" pid="3" name="_NewReviewCycle">
    <vt:lpwstr/>
  </property>
  <property fmtid="{D5CDD505-2E9C-101B-9397-08002B2CF9AE}" pid="4" name="_EmailSubject">
    <vt:lpwstr>terms of reference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  <property fmtid="{D5CDD505-2E9C-101B-9397-08002B2CF9AE}" pid="7" name="_PreviousAdHocReviewCycleID">
    <vt:i4>-1611829999</vt:i4>
  </property>
</Properties>
</file>