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1985"/>
        <w:gridCol w:w="2279"/>
      </w:tblGrid>
      <w:tr w:rsidR="001F5390" w:rsidRPr="004E2B80" w14:paraId="0CCBD8AF" w14:textId="77777777" w:rsidTr="009900DD">
        <w:trPr>
          <w:jc w:val="center"/>
        </w:trPr>
        <w:tc>
          <w:tcPr>
            <w:tcW w:w="9948" w:type="dxa"/>
            <w:gridSpan w:val="3"/>
            <w:tcMar>
              <w:left w:w="0" w:type="dxa"/>
            </w:tcMar>
          </w:tcPr>
          <w:p w14:paraId="33B6F46D" w14:textId="77777777" w:rsidR="001F5390" w:rsidRPr="00C63753" w:rsidRDefault="00AC245E" w:rsidP="000407F9">
            <w:pPr>
              <w:spacing w:before="120"/>
              <w:ind w:right="83"/>
              <w:rPr>
                <w:rFonts w:ascii="Arial" w:hAnsi="Arial" w:cs="Arial"/>
                <w:b/>
                <w:bCs/>
                <w:sz w:val="18"/>
                <w:szCs w:val="18"/>
                <w:lang w:val="fr-CH"/>
              </w:rPr>
            </w:pPr>
            <w:bookmarkStart w:id="0" w:name="_GoBack"/>
            <w:bookmarkEnd w:id="0"/>
            <w:proofErr w:type="spellStart"/>
            <w:r>
              <w:rPr>
                <w:rFonts w:ascii="Arial" w:hAnsi="Arial" w:cs="Arial"/>
                <w:b/>
                <w:bCs/>
                <w:sz w:val="18"/>
                <w:szCs w:val="18"/>
                <w:lang w:val="fr-CH"/>
              </w:rPr>
              <w:t>Seventy</w:t>
            </w:r>
            <w:proofErr w:type="spellEnd"/>
            <w:r>
              <w:rPr>
                <w:rFonts w:ascii="Arial" w:hAnsi="Arial" w:cs="Arial"/>
                <w:b/>
                <w:bCs/>
                <w:sz w:val="18"/>
                <w:szCs w:val="18"/>
                <w:lang w:val="fr-CH"/>
              </w:rPr>
              <w:t>-first</w:t>
            </w:r>
            <w:r w:rsidR="001F5390" w:rsidRPr="00C63753">
              <w:rPr>
                <w:rFonts w:ascii="Arial" w:hAnsi="Arial" w:cs="Arial"/>
                <w:b/>
                <w:bCs/>
                <w:sz w:val="18"/>
                <w:szCs w:val="18"/>
                <w:lang w:val="fr-CH"/>
              </w:rPr>
              <w:t xml:space="preserve"> World </w:t>
            </w:r>
            <w:proofErr w:type="spellStart"/>
            <w:r w:rsidR="001F5390" w:rsidRPr="00C63753">
              <w:rPr>
                <w:rFonts w:ascii="Arial" w:hAnsi="Arial" w:cs="Arial"/>
                <w:b/>
                <w:bCs/>
                <w:sz w:val="18"/>
                <w:szCs w:val="18"/>
                <w:lang w:val="fr-CH"/>
              </w:rPr>
              <w:t>Health</w:t>
            </w:r>
            <w:proofErr w:type="spellEnd"/>
            <w:r w:rsidR="001F5390" w:rsidRPr="00C63753">
              <w:rPr>
                <w:rFonts w:ascii="Arial" w:hAnsi="Arial" w:cs="Arial"/>
                <w:b/>
                <w:bCs/>
                <w:sz w:val="18"/>
                <w:szCs w:val="18"/>
                <w:lang w:val="fr-CH"/>
              </w:rPr>
              <w:t xml:space="preserve"> </w:t>
            </w:r>
            <w:proofErr w:type="spellStart"/>
            <w:r w:rsidR="001F5390" w:rsidRPr="00C63753">
              <w:rPr>
                <w:rFonts w:ascii="Arial" w:hAnsi="Arial" w:cs="Arial"/>
                <w:b/>
                <w:bCs/>
                <w:sz w:val="18"/>
                <w:szCs w:val="18"/>
                <w:lang w:val="fr-CH"/>
              </w:rPr>
              <w:t>Assembly</w:t>
            </w:r>
            <w:proofErr w:type="spellEnd"/>
            <w:r w:rsidR="001F5390" w:rsidRPr="00C63753">
              <w:rPr>
                <w:rFonts w:ascii="Arial" w:hAnsi="Arial" w:cs="Arial"/>
                <w:b/>
                <w:bCs/>
                <w:sz w:val="18"/>
                <w:szCs w:val="18"/>
                <w:lang w:val="fr-CH"/>
              </w:rPr>
              <w:t xml:space="preserve"> / </w:t>
            </w:r>
            <w:r w:rsidR="009F4316">
              <w:rPr>
                <w:rFonts w:ascii="Arial" w:hAnsi="Arial" w:cs="Arial"/>
                <w:b/>
                <w:bCs/>
                <w:sz w:val="18"/>
                <w:szCs w:val="18"/>
                <w:lang w:val="fr-CH"/>
              </w:rPr>
              <w:t>S</w:t>
            </w:r>
            <w:r w:rsidR="00FA37D1">
              <w:rPr>
                <w:rFonts w:ascii="Arial" w:hAnsi="Arial" w:cs="Arial"/>
                <w:b/>
                <w:bCs/>
                <w:sz w:val="18"/>
                <w:szCs w:val="18"/>
                <w:lang w:val="fr-CH"/>
              </w:rPr>
              <w:t>oixante et onzi</w:t>
            </w:r>
            <w:r w:rsidR="007430F6">
              <w:rPr>
                <w:rFonts w:ascii="Arial" w:hAnsi="Arial" w:cs="Arial"/>
                <w:b/>
                <w:bCs/>
                <w:sz w:val="18"/>
                <w:szCs w:val="18"/>
                <w:lang w:val="fr-CH"/>
              </w:rPr>
              <w:t>ème</w:t>
            </w:r>
            <w:r w:rsidR="009F4316">
              <w:rPr>
                <w:rFonts w:ascii="Arial" w:hAnsi="Arial" w:cs="Arial"/>
                <w:b/>
                <w:bCs/>
                <w:sz w:val="18"/>
                <w:szCs w:val="18"/>
                <w:lang w:val="fr-CH"/>
              </w:rPr>
              <w:t xml:space="preserve"> </w:t>
            </w:r>
            <w:r w:rsidR="001F5390" w:rsidRPr="00C63753">
              <w:rPr>
                <w:rFonts w:ascii="Arial" w:hAnsi="Arial" w:cs="Arial"/>
                <w:b/>
                <w:bCs/>
                <w:sz w:val="18"/>
                <w:szCs w:val="18"/>
                <w:lang w:val="fr-CH"/>
              </w:rPr>
              <w:t>Assemblée mondiale de la Santé</w:t>
            </w:r>
          </w:p>
        </w:tc>
      </w:tr>
      <w:tr w:rsidR="00256E9E" w:rsidRPr="004E2B80" w14:paraId="5AE0974F" w14:textId="77777777" w:rsidTr="009900DD">
        <w:trPr>
          <w:jc w:val="center"/>
        </w:trPr>
        <w:tc>
          <w:tcPr>
            <w:tcW w:w="5684" w:type="dxa"/>
            <w:tcMar>
              <w:left w:w="0" w:type="dxa"/>
              <w:bottom w:w="85" w:type="dxa"/>
              <w:right w:w="0" w:type="dxa"/>
            </w:tcMar>
          </w:tcPr>
          <w:p w14:paraId="03447850" w14:textId="77777777" w:rsidR="00256E9E" w:rsidRPr="00C63753" w:rsidRDefault="00256E9E" w:rsidP="00256E9E">
            <w:pPr>
              <w:ind w:right="83"/>
              <w:rPr>
                <w:rFonts w:asciiTheme="minorBidi" w:hAnsiTheme="minorBidi" w:cstheme="minorBidi"/>
                <w:sz w:val="18"/>
                <w:szCs w:val="18"/>
                <w:lang w:val="fr-FR"/>
              </w:rPr>
            </w:pPr>
            <w:r w:rsidRPr="00C63753">
              <w:rPr>
                <w:rFonts w:asciiTheme="minorBidi" w:hAnsiTheme="minorBidi" w:cstheme="minorBidi"/>
                <w:sz w:val="18"/>
                <w:szCs w:val="18"/>
                <w:lang w:val="fr-FR"/>
              </w:rPr>
              <w:t>Palais des Nations</w:t>
            </w:r>
          </w:p>
          <w:p w14:paraId="74C83428" w14:textId="77777777" w:rsidR="00256E9E" w:rsidRPr="00C63753" w:rsidRDefault="00256E9E" w:rsidP="00897481">
            <w:pPr>
              <w:ind w:right="83"/>
              <w:rPr>
                <w:rFonts w:asciiTheme="minorBidi" w:hAnsiTheme="minorBidi" w:cstheme="minorBidi"/>
                <w:b/>
                <w:bCs/>
                <w:sz w:val="18"/>
                <w:szCs w:val="18"/>
                <w:lang w:val="fr-FR"/>
              </w:rPr>
            </w:pPr>
            <w:r w:rsidRPr="00C63753">
              <w:rPr>
                <w:rFonts w:asciiTheme="minorBidi" w:hAnsiTheme="minorBidi" w:cstheme="minorBidi"/>
                <w:sz w:val="18"/>
                <w:szCs w:val="18"/>
                <w:lang w:val="fr-CH"/>
              </w:rPr>
              <w:t>May 201</w:t>
            </w:r>
            <w:r w:rsidR="00AC245E">
              <w:rPr>
                <w:rFonts w:asciiTheme="minorBidi" w:hAnsiTheme="minorBidi" w:cstheme="minorBidi"/>
                <w:sz w:val="18"/>
                <w:szCs w:val="18"/>
                <w:lang w:val="fr-CH"/>
              </w:rPr>
              <w:t>8</w:t>
            </w:r>
            <w:r w:rsidR="00843849" w:rsidRPr="00C63753">
              <w:rPr>
                <w:rFonts w:asciiTheme="minorBidi" w:hAnsiTheme="minorBidi" w:cstheme="minorBidi"/>
                <w:sz w:val="18"/>
                <w:szCs w:val="18"/>
                <w:lang w:val="fr-CH"/>
              </w:rPr>
              <w:t xml:space="preserve"> </w:t>
            </w:r>
            <w:r w:rsidRPr="00C63753">
              <w:rPr>
                <w:rFonts w:asciiTheme="minorBidi" w:hAnsiTheme="minorBidi" w:cstheme="minorBidi"/>
                <w:sz w:val="18"/>
                <w:szCs w:val="18"/>
                <w:lang w:val="fr-CH"/>
              </w:rPr>
              <w:t>/</w:t>
            </w:r>
            <w:r w:rsidR="00843849" w:rsidRPr="00C63753">
              <w:rPr>
                <w:rFonts w:asciiTheme="minorBidi" w:hAnsiTheme="minorBidi" w:cstheme="minorBidi"/>
                <w:sz w:val="18"/>
                <w:szCs w:val="18"/>
                <w:lang w:val="fr-CH"/>
              </w:rPr>
              <w:t xml:space="preserve"> </w:t>
            </w:r>
            <w:r w:rsidRPr="00C63753">
              <w:rPr>
                <w:rFonts w:asciiTheme="minorBidi" w:hAnsiTheme="minorBidi" w:cstheme="minorBidi"/>
                <w:sz w:val="18"/>
                <w:szCs w:val="18"/>
                <w:lang w:val="fr-CH"/>
              </w:rPr>
              <w:t>Mai 201</w:t>
            </w:r>
            <w:r w:rsidR="00AC245E">
              <w:rPr>
                <w:rFonts w:asciiTheme="minorBidi" w:hAnsiTheme="minorBidi" w:cstheme="minorBidi"/>
                <w:sz w:val="18"/>
                <w:szCs w:val="18"/>
                <w:lang w:val="fr-CH"/>
              </w:rPr>
              <w:t>8</w:t>
            </w:r>
          </w:p>
        </w:tc>
        <w:tc>
          <w:tcPr>
            <w:tcW w:w="1985" w:type="dxa"/>
            <w:tcMar>
              <w:left w:w="0" w:type="dxa"/>
              <w:bottom w:w="85" w:type="dxa"/>
              <w:right w:w="0" w:type="dxa"/>
            </w:tcMar>
            <w:vAlign w:val="bottom"/>
          </w:tcPr>
          <w:p w14:paraId="3F85CAFC" w14:textId="77777777" w:rsidR="00256E9E" w:rsidRPr="00D83FE7" w:rsidRDefault="00256E9E" w:rsidP="0028018E">
            <w:pPr>
              <w:ind w:right="142"/>
              <w:jc w:val="right"/>
              <w:rPr>
                <w:rFonts w:asciiTheme="minorBidi" w:hAnsiTheme="minorBidi" w:cstheme="minorBidi"/>
                <w:b/>
                <w:sz w:val="18"/>
                <w:szCs w:val="18"/>
                <w:lang w:val="fr-CH"/>
              </w:rPr>
            </w:pPr>
          </w:p>
        </w:tc>
        <w:tc>
          <w:tcPr>
            <w:tcW w:w="2279" w:type="dxa"/>
            <w:shd w:val="clear" w:color="auto" w:fill="D9D9D9" w:themeFill="background1" w:themeFillShade="D9"/>
            <w:tcMar>
              <w:left w:w="0" w:type="dxa"/>
              <w:bottom w:w="85" w:type="dxa"/>
              <w:right w:w="0" w:type="dxa"/>
            </w:tcMar>
            <w:vAlign w:val="center"/>
          </w:tcPr>
          <w:p w14:paraId="0AC8F80C" w14:textId="77777777" w:rsidR="00256E9E" w:rsidRPr="00C63753" w:rsidRDefault="00256E9E" w:rsidP="00256E9E">
            <w:pPr>
              <w:rPr>
                <w:rFonts w:asciiTheme="minorBidi" w:hAnsiTheme="minorBidi" w:cstheme="minorBidi"/>
                <w:bCs/>
                <w:sz w:val="18"/>
                <w:szCs w:val="18"/>
                <w:lang w:val="fr-CH"/>
              </w:rPr>
            </w:pPr>
          </w:p>
        </w:tc>
      </w:tr>
    </w:tbl>
    <w:p w14:paraId="75199F51" w14:textId="77777777" w:rsidR="00822D09" w:rsidRPr="00C63753" w:rsidRDefault="00843849" w:rsidP="00BC343A">
      <w:pPr>
        <w:spacing w:before="360" w:after="480"/>
        <w:ind w:right="83"/>
        <w:jc w:val="center"/>
        <w:rPr>
          <w:rFonts w:asciiTheme="minorBidi" w:hAnsiTheme="minorBidi" w:cstheme="minorBidi"/>
          <w:b/>
          <w:bCs/>
          <w:sz w:val="28"/>
          <w:szCs w:val="28"/>
          <w:lang w:val="fr-FR"/>
        </w:rPr>
      </w:pPr>
      <w:proofErr w:type="spellStart"/>
      <w:r w:rsidRPr="00C63753">
        <w:rPr>
          <w:rFonts w:asciiTheme="minorBidi" w:hAnsiTheme="minorBidi" w:cstheme="minorBidi"/>
          <w:b/>
          <w:bCs/>
          <w:sz w:val="28"/>
          <w:szCs w:val="28"/>
          <w:lang w:val="fr-CH"/>
        </w:rPr>
        <w:t>Side</w:t>
      </w:r>
      <w:proofErr w:type="spellEnd"/>
      <w:r w:rsidRPr="00C63753">
        <w:rPr>
          <w:rFonts w:asciiTheme="minorBidi" w:hAnsiTheme="minorBidi" w:cstheme="minorBidi"/>
          <w:b/>
          <w:bCs/>
          <w:sz w:val="28"/>
          <w:szCs w:val="28"/>
          <w:lang w:val="fr-FR"/>
        </w:rPr>
        <w:t xml:space="preserve"> </w:t>
      </w:r>
      <w:proofErr w:type="spellStart"/>
      <w:r w:rsidRPr="00C63753">
        <w:rPr>
          <w:rFonts w:asciiTheme="minorBidi" w:hAnsiTheme="minorBidi" w:cstheme="minorBidi"/>
          <w:b/>
          <w:bCs/>
          <w:sz w:val="28"/>
          <w:szCs w:val="28"/>
          <w:lang w:val="fr-CH"/>
        </w:rPr>
        <w:t>event</w:t>
      </w:r>
      <w:proofErr w:type="spellEnd"/>
      <w:r w:rsidR="00BC343A" w:rsidRPr="00C63753">
        <w:rPr>
          <w:rFonts w:asciiTheme="minorBidi" w:hAnsiTheme="minorBidi" w:cstheme="minorBidi"/>
          <w:b/>
          <w:bCs/>
          <w:sz w:val="28"/>
          <w:szCs w:val="28"/>
          <w:lang w:val="fr-CH"/>
        </w:rPr>
        <w:t xml:space="preserve"> application</w:t>
      </w:r>
      <w:r w:rsidR="00132BC7" w:rsidRPr="00C63753">
        <w:rPr>
          <w:rFonts w:asciiTheme="minorBidi" w:hAnsiTheme="minorBidi" w:cstheme="minorBidi"/>
          <w:b/>
          <w:bCs/>
          <w:sz w:val="28"/>
          <w:szCs w:val="28"/>
          <w:lang w:val="fr-FR"/>
        </w:rPr>
        <w:t xml:space="preserve"> / Formulaire de demande de réunion parallèle</w:t>
      </w:r>
    </w:p>
    <w:tbl>
      <w:tblPr>
        <w:tblStyle w:val="TableGrid"/>
        <w:tblW w:w="10363" w:type="dxa"/>
        <w:tblInd w:w="57" w:type="dxa"/>
        <w:tblLayout w:type="fixed"/>
        <w:tblCellMar>
          <w:top w:w="57" w:type="dxa"/>
          <w:left w:w="57" w:type="dxa"/>
          <w:bottom w:w="57" w:type="dxa"/>
          <w:right w:w="57" w:type="dxa"/>
        </w:tblCellMar>
        <w:tblLook w:val="04A0" w:firstRow="1" w:lastRow="0" w:firstColumn="1" w:lastColumn="0" w:noHBand="0" w:noVBand="1"/>
      </w:tblPr>
      <w:tblGrid>
        <w:gridCol w:w="7371"/>
        <w:gridCol w:w="2992"/>
      </w:tblGrid>
      <w:tr w:rsidR="004777F4" w:rsidRPr="00C63753" w14:paraId="297B3183" w14:textId="77777777" w:rsidTr="00B266A7">
        <w:tc>
          <w:tcPr>
            <w:tcW w:w="10363" w:type="dxa"/>
            <w:gridSpan w:val="2"/>
            <w:tcBorders>
              <w:top w:val="nil"/>
              <w:left w:val="nil"/>
              <w:bottom w:val="single" w:sz="2" w:space="0" w:color="auto"/>
              <w:right w:val="nil"/>
            </w:tcBorders>
            <w:tcMar>
              <w:top w:w="28" w:type="dxa"/>
              <w:left w:w="28" w:type="dxa"/>
              <w:bottom w:w="28" w:type="dxa"/>
            </w:tcMar>
          </w:tcPr>
          <w:p w14:paraId="7301DCA9" w14:textId="77777777" w:rsidR="004777F4" w:rsidRPr="00C63753" w:rsidRDefault="004777F4" w:rsidP="007E5E9A">
            <w:pPr>
              <w:spacing w:before="240"/>
              <w:ind w:right="83"/>
              <w:rPr>
                <w:rFonts w:asciiTheme="minorBidi" w:hAnsiTheme="minorBidi" w:cstheme="minorBidi"/>
                <w:b/>
                <w:bCs/>
                <w:sz w:val="18"/>
                <w:szCs w:val="18"/>
                <w:lang w:val="en-US"/>
              </w:rPr>
            </w:pPr>
            <w:r w:rsidRPr="00C63753">
              <w:rPr>
                <w:rFonts w:asciiTheme="minorBidi" w:hAnsiTheme="minorBidi" w:cstheme="minorBidi"/>
                <w:b/>
                <w:bCs/>
                <w:sz w:val="18"/>
                <w:szCs w:val="18"/>
                <w:lang w:val="en-US"/>
              </w:rPr>
              <w:t xml:space="preserve">Contact </w:t>
            </w:r>
          </w:p>
        </w:tc>
      </w:tr>
      <w:tr w:rsidR="005F5372" w:rsidRPr="00C63753" w14:paraId="089B8583" w14:textId="77777777" w:rsidTr="00820027">
        <w:trPr>
          <w:trHeight w:val="283"/>
        </w:trPr>
        <w:tc>
          <w:tcPr>
            <w:tcW w:w="7371" w:type="dxa"/>
            <w:tcBorders>
              <w:top w:val="single" w:sz="2" w:space="0" w:color="auto"/>
              <w:left w:val="single" w:sz="2" w:space="0" w:color="auto"/>
              <w:bottom w:val="single" w:sz="2" w:space="0" w:color="auto"/>
              <w:right w:val="single" w:sz="2" w:space="0" w:color="auto"/>
            </w:tcBorders>
            <w:tcMar>
              <w:top w:w="28" w:type="dxa"/>
              <w:left w:w="28" w:type="dxa"/>
              <w:bottom w:w="28" w:type="dxa"/>
            </w:tcMar>
            <w:vAlign w:val="center"/>
          </w:tcPr>
          <w:p w14:paraId="76273AA4" w14:textId="77777777" w:rsidR="005F5372" w:rsidRPr="00C63753" w:rsidRDefault="009F4316" w:rsidP="004B37BF">
            <w:pPr>
              <w:spacing w:before="40" w:after="40"/>
              <w:ind w:right="85"/>
              <w:rPr>
                <w:rFonts w:asciiTheme="minorBidi" w:hAnsiTheme="minorBidi" w:cstheme="minorBidi"/>
                <w:sz w:val="18"/>
                <w:szCs w:val="18"/>
                <w:lang w:val="en-US"/>
              </w:rPr>
            </w:pPr>
            <w:r w:rsidRPr="00166494">
              <w:rPr>
                <w:rFonts w:asciiTheme="minorBidi" w:hAnsiTheme="minorBidi" w:cstheme="minorBidi"/>
                <w:sz w:val="18"/>
                <w:szCs w:val="18"/>
                <w:lang w:val="en-US"/>
              </w:rPr>
              <w:t>Name/Nom</w:t>
            </w:r>
            <w:r w:rsidR="005F5372" w:rsidRPr="00C63753">
              <w:rPr>
                <w:rFonts w:asciiTheme="minorBidi" w:hAnsiTheme="minorBidi" w:cstheme="minorBidi"/>
                <w:sz w:val="18"/>
                <w:szCs w:val="18"/>
                <w:lang w:val="en-US"/>
              </w:rPr>
              <w:t xml:space="preserve">: </w:t>
            </w:r>
            <w:r w:rsidR="004B37BF" w:rsidRPr="00B266A7">
              <w:rPr>
                <w:rFonts w:asciiTheme="minorBidi" w:hAnsiTheme="minorBidi" w:cstheme="minorBidi"/>
                <w:sz w:val="18"/>
                <w:szCs w:val="18"/>
                <w:shd w:val="clear" w:color="auto" w:fill="FFFFFF" w:themeFill="background1"/>
                <w:lang w:val="en-US"/>
              </w:rPr>
              <w:t>Andreas Hilmersson and Helene Herslow</w:t>
            </w:r>
            <w:r w:rsidR="002B65E9" w:rsidRPr="00B266A7">
              <w:rPr>
                <w:rFonts w:asciiTheme="minorBidi" w:hAnsiTheme="minorBidi" w:cstheme="minorBidi"/>
                <w:sz w:val="18"/>
                <w:szCs w:val="18"/>
                <w:shd w:val="clear" w:color="auto" w:fill="FFFFFF" w:themeFill="background1"/>
                <w:lang w:val="en-US"/>
              </w:rPr>
              <w:t>, Mission of Sweden</w:t>
            </w:r>
            <w:r w:rsidR="00500EBD">
              <w:rPr>
                <w:rFonts w:asciiTheme="minorBidi" w:hAnsiTheme="minorBidi" w:cstheme="minorBidi"/>
                <w:sz w:val="18"/>
                <w:szCs w:val="18"/>
                <w:shd w:val="clear" w:color="auto" w:fill="FFFFFF" w:themeFill="background1"/>
                <w:lang w:val="en-US"/>
              </w:rPr>
              <w:t xml:space="preserve"> </w:t>
            </w:r>
          </w:p>
        </w:tc>
        <w:tc>
          <w:tcPr>
            <w:tcW w:w="2992" w:type="dxa"/>
            <w:tcBorders>
              <w:top w:val="single" w:sz="2" w:space="0" w:color="auto"/>
              <w:left w:val="single" w:sz="2" w:space="0" w:color="auto"/>
              <w:bottom w:val="single" w:sz="2" w:space="0" w:color="auto"/>
              <w:right w:val="single" w:sz="2" w:space="0" w:color="auto"/>
            </w:tcBorders>
            <w:tcMar>
              <w:left w:w="28" w:type="dxa"/>
            </w:tcMar>
            <w:vAlign w:val="center"/>
          </w:tcPr>
          <w:p w14:paraId="5A018D6D" w14:textId="77777777" w:rsidR="005F5372" w:rsidRPr="00C63753" w:rsidRDefault="005F5372" w:rsidP="004B37BF">
            <w:pPr>
              <w:ind w:right="83"/>
              <w:rPr>
                <w:rFonts w:asciiTheme="minorBidi" w:hAnsiTheme="minorBidi" w:cstheme="minorBidi"/>
                <w:sz w:val="18"/>
                <w:szCs w:val="18"/>
                <w:lang w:val="en-US"/>
              </w:rPr>
            </w:pPr>
            <w:r w:rsidRPr="00C63753">
              <w:rPr>
                <w:rFonts w:asciiTheme="minorBidi" w:hAnsiTheme="minorBidi" w:cstheme="minorBidi"/>
                <w:sz w:val="18"/>
                <w:szCs w:val="18"/>
                <w:lang w:val="en-US"/>
              </w:rPr>
              <w:t>Date</w:t>
            </w:r>
            <w:bookmarkStart w:id="1" w:name="Text1"/>
            <w:r w:rsidR="00107B7C">
              <w:rPr>
                <w:rFonts w:asciiTheme="minorBidi" w:hAnsiTheme="minorBidi" w:cstheme="minorBidi"/>
                <w:sz w:val="18"/>
                <w:szCs w:val="18"/>
                <w:lang w:val="en-US"/>
              </w:rPr>
              <w:t xml:space="preserve"> of application</w:t>
            </w:r>
            <w:r w:rsidRPr="00C63753">
              <w:rPr>
                <w:rFonts w:asciiTheme="minorBidi" w:hAnsiTheme="minorBidi" w:cstheme="minorBidi"/>
                <w:sz w:val="18"/>
                <w:szCs w:val="18"/>
                <w:lang w:val="en-US"/>
              </w:rPr>
              <w:t>:</w:t>
            </w:r>
            <w:bookmarkEnd w:id="1"/>
            <w:r w:rsidRPr="00C63753">
              <w:rPr>
                <w:rFonts w:asciiTheme="minorBidi" w:hAnsiTheme="minorBidi" w:cstheme="minorBidi"/>
                <w:sz w:val="18"/>
                <w:szCs w:val="18"/>
                <w:lang w:val="en-US"/>
              </w:rPr>
              <w:t xml:space="preserve"> </w:t>
            </w:r>
            <w:r w:rsidR="004B37BF" w:rsidRPr="00B266A7">
              <w:rPr>
                <w:rFonts w:asciiTheme="minorBidi" w:hAnsiTheme="minorBidi" w:cstheme="minorBidi"/>
                <w:sz w:val="18"/>
                <w:szCs w:val="18"/>
                <w:shd w:val="clear" w:color="auto" w:fill="FFFFFF" w:themeFill="background1"/>
                <w:lang w:val="en-US"/>
              </w:rPr>
              <w:t>April 06, 2018</w:t>
            </w:r>
          </w:p>
        </w:tc>
      </w:tr>
      <w:tr w:rsidR="00D90802" w:rsidRPr="00C63753" w14:paraId="123CBA64" w14:textId="77777777" w:rsidTr="00524A4F">
        <w:trPr>
          <w:trHeight w:hRule="exact" w:val="850"/>
        </w:trPr>
        <w:tc>
          <w:tcPr>
            <w:tcW w:w="10363" w:type="dxa"/>
            <w:gridSpan w:val="2"/>
            <w:tcBorders>
              <w:top w:val="single" w:sz="2" w:space="0" w:color="auto"/>
              <w:left w:val="single" w:sz="2" w:space="0" w:color="auto"/>
              <w:bottom w:val="single" w:sz="2" w:space="0" w:color="auto"/>
              <w:right w:val="single" w:sz="2" w:space="0" w:color="auto"/>
            </w:tcBorders>
            <w:tcMar>
              <w:top w:w="28" w:type="dxa"/>
              <w:left w:w="28" w:type="dxa"/>
              <w:bottom w:w="28" w:type="dxa"/>
            </w:tcMar>
          </w:tcPr>
          <w:p w14:paraId="515DB02E" w14:textId="77777777" w:rsidR="00D83FE7" w:rsidRPr="00E50A63" w:rsidRDefault="00D90802" w:rsidP="00D15736">
            <w:pPr>
              <w:spacing w:before="80"/>
              <w:ind w:right="85"/>
              <w:rPr>
                <w:rFonts w:asciiTheme="minorBidi" w:hAnsiTheme="minorBidi" w:cstheme="minorBidi"/>
                <w:sz w:val="18"/>
                <w:szCs w:val="18"/>
                <w:shd w:val="clear" w:color="auto" w:fill="BFBFBF" w:themeFill="background1" w:themeFillShade="BF"/>
                <w:lang w:val="en-US"/>
              </w:rPr>
            </w:pPr>
            <w:r w:rsidRPr="00C63753">
              <w:rPr>
                <w:rFonts w:asciiTheme="minorBidi" w:hAnsiTheme="minorBidi" w:cstheme="minorBidi"/>
                <w:sz w:val="18"/>
                <w:szCs w:val="18"/>
                <w:lang w:val="en-US"/>
              </w:rPr>
              <w:t>Delegation</w:t>
            </w:r>
            <w:r w:rsidR="00D16071">
              <w:rPr>
                <w:rFonts w:asciiTheme="minorBidi" w:hAnsiTheme="minorBidi" w:cstheme="minorBidi"/>
                <w:sz w:val="18"/>
                <w:szCs w:val="18"/>
                <w:lang w:val="en-US"/>
              </w:rPr>
              <w:t>(s)</w:t>
            </w:r>
            <w:r w:rsidRPr="00C63753">
              <w:rPr>
                <w:rFonts w:asciiTheme="minorBidi" w:hAnsiTheme="minorBidi" w:cstheme="minorBidi"/>
                <w:sz w:val="18"/>
                <w:szCs w:val="18"/>
                <w:lang w:val="en-US"/>
              </w:rPr>
              <w:t>/</w:t>
            </w:r>
            <w:proofErr w:type="spellStart"/>
            <w:r w:rsidRPr="00C63753">
              <w:rPr>
                <w:rFonts w:asciiTheme="minorBidi" w:hAnsiTheme="minorBidi" w:cstheme="minorBidi"/>
                <w:sz w:val="18"/>
                <w:szCs w:val="18"/>
                <w:lang w:val="en-US"/>
              </w:rPr>
              <w:t>Délégation</w:t>
            </w:r>
            <w:proofErr w:type="spellEnd"/>
            <w:r w:rsidR="00D16071">
              <w:rPr>
                <w:rFonts w:asciiTheme="minorBidi" w:hAnsiTheme="minorBidi" w:cstheme="minorBidi"/>
                <w:sz w:val="18"/>
                <w:szCs w:val="18"/>
                <w:lang w:val="en-US"/>
              </w:rPr>
              <w:t>(s)</w:t>
            </w:r>
            <w:r w:rsidRPr="00C63753">
              <w:rPr>
                <w:rFonts w:asciiTheme="minorBidi" w:hAnsiTheme="minorBidi" w:cstheme="minorBidi"/>
                <w:sz w:val="18"/>
                <w:szCs w:val="18"/>
                <w:lang w:val="en-US"/>
              </w:rPr>
              <w:t xml:space="preserve">: </w:t>
            </w:r>
            <w:r w:rsidR="00FC4991" w:rsidRPr="00B266A7">
              <w:rPr>
                <w:rFonts w:asciiTheme="minorBidi" w:hAnsiTheme="minorBidi" w:cstheme="minorBidi"/>
                <w:sz w:val="18"/>
                <w:szCs w:val="18"/>
                <w:shd w:val="clear" w:color="auto" w:fill="FFFFFF" w:themeFill="background1"/>
                <w:lang w:val="en-US"/>
              </w:rPr>
              <w:t xml:space="preserve">Sweden, </w:t>
            </w:r>
            <w:r w:rsidR="00D07C87" w:rsidRPr="00B266A7">
              <w:rPr>
                <w:rFonts w:asciiTheme="minorBidi" w:hAnsiTheme="minorBidi" w:cstheme="minorBidi"/>
                <w:sz w:val="18"/>
                <w:szCs w:val="18"/>
                <w:shd w:val="clear" w:color="auto" w:fill="FFFFFF" w:themeFill="background1"/>
                <w:lang w:val="en-US"/>
              </w:rPr>
              <w:t xml:space="preserve">Denmark, </w:t>
            </w:r>
            <w:r w:rsidR="004D6826" w:rsidRPr="00B266A7">
              <w:rPr>
                <w:rFonts w:asciiTheme="minorBidi" w:hAnsiTheme="minorBidi" w:cstheme="minorBidi"/>
                <w:sz w:val="18"/>
                <w:szCs w:val="18"/>
                <w:shd w:val="clear" w:color="auto" w:fill="FFFFFF" w:themeFill="background1"/>
                <w:lang w:val="en-US"/>
              </w:rPr>
              <w:t xml:space="preserve">France, </w:t>
            </w:r>
            <w:r w:rsidR="00D07C87" w:rsidRPr="00B266A7">
              <w:rPr>
                <w:rFonts w:asciiTheme="minorBidi" w:hAnsiTheme="minorBidi" w:cstheme="minorBidi"/>
                <w:sz w:val="18"/>
                <w:szCs w:val="18"/>
                <w:shd w:val="clear" w:color="auto" w:fill="FFFFFF" w:themeFill="background1"/>
                <w:lang w:val="en-US"/>
              </w:rPr>
              <w:t xml:space="preserve">Georgia, </w:t>
            </w:r>
            <w:r w:rsidR="004D6826" w:rsidRPr="00B266A7">
              <w:rPr>
                <w:rFonts w:asciiTheme="minorBidi" w:hAnsiTheme="minorBidi" w:cstheme="minorBidi"/>
                <w:sz w:val="18"/>
                <w:szCs w:val="18"/>
                <w:shd w:val="clear" w:color="auto" w:fill="FFFFFF" w:themeFill="background1"/>
                <w:lang w:val="en-US"/>
              </w:rPr>
              <w:t xml:space="preserve">Mozambique, </w:t>
            </w:r>
            <w:r w:rsidR="00DD6994" w:rsidRPr="00B266A7">
              <w:rPr>
                <w:rFonts w:asciiTheme="minorBidi" w:hAnsiTheme="minorBidi" w:cstheme="minorBidi"/>
                <w:sz w:val="18"/>
                <w:szCs w:val="18"/>
                <w:shd w:val="clear" w:color="auto" w:fill="FFFFFF" w:themeFill="background1"/>
                <w:lang w:val="en-US"/>
              </w:rPr>
              <w:t xml:space="preserve">Norway, </w:t>
            </w:r>
            <w:r w:rsidR="004D6826" w:rsidRPr="00B266A7">
              <w:rPr>
                <w:rFonts w:asciiTheme="minorBidi" w:hAnsiTheme="minorBidi" w:cstheme="minorBidi"/>
                <w:sz w:val="18"/>
                <w:szCs w:val="18"/>
                <w:shd w:val="clear" w:color="auto" w:fill="FFFFFF" w:themeFill="background1"/>
                <w:lang w:val="en-US"/>
              </w:rPr>
              <w:t>Slovenia, Portugal, UNAIDS and UNFPA</w:t>
            </w:r>
            <w:r w:rsidR="00B266A7">
              <w:rPr>
                <w:rFonts w:asciiTheme="minorBidi" w:hAnsiTheme="minorBidi" w:cstheme="minorBidi"/>
                <w:sz w:val="18"/>
                <w:szCs w:val="18"/>
                <w:shd w:val="clear" w:color="auto" w:fill="FFFFFF" w:themeFill="background1"/>
                <w:lang w:val="en-US"/>
              </w:rPr>
              <w:t>,</w:t>
            </w:r>
            <w:r w:rsidR="00E50A63" w:rsidRPr="00B266A7">
              <w:rPr>
                <w:rFonts w:ascii="Arial" w:hAnsi="Arial" w:cs="Arial"/>
                <w:sz w:val="18"/>
                <w:szCs w:val="18"/>
                <w:shd w:val="clear" w:color="auto" w:fill="FFFFFF" w:themeFill="background1"/>
              </w:rPr>
              <w:t xml:space="preserve"> with the support of the Partnership for Maternal, Newborn and Child Health (PMNCH), International Planned Parenthood Federation, Save the Children Fund, White Ribbon Alliance and World Vision International</w:t>
            </w:r>
          </w:p>
        </w:tc>
      </w:tr>
      <w:tr w:rsidR="000466D0" w:rsidRPr="004B37BF" w14:paraId="00000D4F" w14:textId="77777777" w:rsidTr="00B266A7">
        <w:trPr>
          <w:trHeight w:val="283"/>
        </w:trPr>
        <w:tc>
          <w:tcPr>
            <w:tcW w:w="10363" w:type="dxa"/>
            <w:gridSpan w:val="2"/>
            <w:tcBorders>
              <w:top w:val="single" w:sz="2" w:space="0" w:color="auto"/>
              <w:left w:val="single" w:sz="2" w:space="0" w:color="auto"/>
              <w:bottom w:val="single" w:sz="2" w:space="0" w:color="auto"/>
              <w:right w:val="single" w:sz="4" w:space="0" w:color="auto"/>
            </w:tcBorders>
            <w:tcMar>
              <w:top w:w="28" w:type="dxa"/>
              <w:left w:w="28" w:type="dxa"/>
              <w:bottom w:w="28" w:type="dxa"/>
            </w:tcMar>
            <w:vAlign w:val="center"/>
          </w:tcPr>
          <w:p w14:paraId="3EC75476" w14:textId="77777777" w:rsidR="004B37BF" w:rsidRPr="004B37BF" w:rsidRDefault="000466D0" w:rsidP="004B37BF">
            <w:pPr>
              <w:spacing w:before="40" w:after="40"/>
              <w:ind w:right="85"/>
              <w:rPr>
                <w:rFonts w:asciiTheme="minorBidi" w:hAnsiTheme="minorBidi" w:cstheme="minorBidi"/>
                <w:sz w:val="18"/>
                <w:szCs w:val="18"/>
                <w:lang w:val="fr-FR"/>
              </w:rPr>
            </w:pPr>
            <w:proofErr w:type="spellStart"/>
            <w:r w:rsidRPr="004B37BF">
              <w:rPr>
                <w:rFonts w:asciiTheme="minorBidi" w:hAnsiTheme="minorBidi" w:cstheme="minorBidi"/>
                <w:sz w:val="18"/>
                <w:szCs w:val="18"/>
                <w:lang w:val="fr-FR"/>
              </w:rPr>
              <w:t>Telephone</w:t>
            </w:r>
            <w:proofErr w:type="spellEnd"/>
            <w:r w:rsidRPr="004B37BF">
              <w:rPr>
                <w:rFonts w:asciiTheme="minorBidi" w:hAnsiTheme="minorBidi" w:cstheme="minorBidi"/>
                <w:sz w:val="18"/>
                <w:szCs w:val="18"/>
                <w:lang w:val="fr-FR"/>
              </w:rPr>
              <w:t>, Email/Téléphone, courriel:</w:t>
            </w:r>
            <w:r w:rsidR="00F3505F" w:rsidRPr="004B37BF">
              <w:rPr>
                <w:rFonts w:asciiTheme="minorBidi" w:hAnsiTheme="minorBidi" w:cstheme="minorBidi"/>
                <w:sz w:val="18"/>
                <w:szCs w:val="18"/>
                <w:lang w:val="fr-FR"/>
              </w:rPr>
              <w:t xml:space="preserve"> </w:t>
            </w:r>
            <w:hyperlink r:id="rId9" w:history="1">
              <w:r w:rsidR="004B37BF" w:rsidRPr="00B266A7">
                <w:rPr>
                  <w:rFonts w:ascii="Arial" w:hAnsi="Arial" w:cs="Arial"/>
                  <w:sz w:val="18"/>
                  <w:szCs w:val="18"/>
                  <w:lang w:val="fr-CH"/>
                </w:rPr>
                <w:t>helene.herslow@gov.se</w:t>
              </w:r>
            </w:hyperlink>
            <w:r w:rsidR="004B37BF" w:rsidRPr="00B266A7">
              <w:rPr>
                <w:rFonts w:ascii="Arial" w:hAnsi="Arial" w:cs="Arial"/>
                <w:sz w:val="18"/>
                <w:szCs w:val="18"/>
                <w:lang w:val="fr-CH"/>
              </w:rPr>
              <w:t xml:space="preserve"> </w:t>
            </w:r>
            <w:r w:rsidR="004B37BF" w:rsidRPr="00F14BE3">
              <w:rPr>
                <w:rFonts w:ascii="Arial" w:hAnsi="Arial" w:cs="Arial"/>
                <w:i/>
                <w:sz w:val="18"/>
                <w:szCs w:val="18"/>
                <w:lang w:val="fr-CH"/>
              </w:rPr>
              <w:t>and</w:t>
            </w:r>
            <w:r w:rsidR="004B37BF" w:rsidRPr="00B266A7">
              <w:rPr>
                <w:rFonts w:ascii="Arial" w:hAnsi="Arial" w:cs="Arial"/>
                <w:sz w:val="18"/>
                <w:szCs w:val="18"/>
                <w:lang w:val="fr-CH"/>
              </w:rPr>
              <w:t xml:space="preserve"> </w:t>
            </w:r>
            <w:hyperlink r:id="rId10" w:history="1">
              <w:r w:rsidR="004B37BF" w:rsidRPr="00B266A7">
                <w:rPr>
                  <w:rFonts w:ascii="Arial" w:hAnsi="Arial" w:cs="Arial"/>
                  <w:sz w:val="18"/>
                  <w:szCs w:val="18"/>
                  <w:lang w:val="fr-CH"/>
                </w:rPr>
                <w:t>andreas.hilmersson@gov.se</w:t>
              </w:r>
            </w:hyperlink>
            <w:r w:rsidR="00DA1D83" w:rsidRPr="00B266A7">
              <w:rPr>
                <w:rFonts w:ascii="Arial" w:hAnsi="Arial" w:cs="Arial"/>
                <w:sz w:val="18"/>
                <w:szCs w:val="18"/>
                <w:lang w:val="fr-CH"/>
              </w:rPr>
              <w:t xml:space="preserve">  079 469 42 55</w:t>
            </w:r>
          </w:p>
        </w:tc>
      </w:tr>
      <w:tr w:rsidR="004777F4" w:rsidRPr="00C63753" w14:paraId="66DA1753" w14:textId="77777777" w:rsidTr="00B266A7">
        <w:tc>
          <w:tcPr>
            <w:tcW w:w="10363" w:type="dxa"/>
            <w:gridSpan w:val="2"/>
            <w:tcBorders>
              <w:top w:val="single" w:sz="2" w:space="0" w:color="auto"/>
              <w:left w:val="nil"/>
              <w:bottom w:val="nil"/>
              <w:right w:val="nil"/>
            </w:tcBorders>
            <w:shd w:val="clear" w:color="auto" w:fill="FFFFFF" w:themeFill="background1"/>
            <w:tcMar>
              <w:top w:w="28" w:type="dxa"/>
              <w:left w:w="28" w:type="dxa"/>
              <w:bottom w:w="28" w:type="dxa"/>
            </w:tcMar>
          </w:tcPr>
          <w:p w14:paraId="1D0B4C65" w14:textId="77777777" w:rsidR="00107B7C" w:rsidRDefault="00107B7C" w:rsidP="00524A4F">
            <w:pPr>
              <w:spacing w:before="280" w:after="120"/>
              <w:ind w:right="85"/>
              <w:rPr>
                <w:rFonts w:asciiTheme="minorBidi" w:hAnsiTheme="minorBidi" w:cstheme="minorBidi"/>
                <w:b/>
                <w:bCs/>
                <w:sz w:val="18"/>
                <w:szCs w:val="18"/>
                <w:lang w:val="fr-CH"/>
              </w:rPr>
            </w:pPr>
            <w:r>
              <w:rPr>
                <w:rFonts w:asciiTheme="minorBidi" w:hAnsiTheme="minorBidi" w:cstheme="minorBidi"/>
                <w:b/>
                <w:bCs/>
                <w:sz w:val="18"/>
                <w:szCs w:val="18"/>
                <w:lang w:val="fr-CH"/>
              </w:rPr>
              <w:t>Concept</w:t>
            </w:r>
          </w:p>
          <w:tbl>
            <w:tblPr>
              <w:tblStyle w:val="TableGrid"/>
              <w:tblW w:w="0" w:type="auto"/>
              <w:tblLayout w:type="fixed"/>
              <w:tblLook w:val="04A0" w:firstRow="1" w:lastRow="0" w:firstColumn="1" w:lastColumn="0" w:noHBand="0" w:noVBand="1"/>
            </w:tblPr>
            <w:tblGrid>
              <w:gridCol w:w="10263"/>
            </w:tblGrid>
            <w:tr w:rsidR="00870C8C" w14:paraId="7AB613F3" w14:textId="77777777" w:rsidTr="00820027">
              <w:trPr>
                <w:trHeight w:val="8391"/>
              </w:trPr>
              <w:tc>
                <w:tcPr>
                  <w:tcW w:w="10263" w:type="dxa"/>
                </w:tcPr>
                <w:p w14:paraId="557E771D" w14:textId="77777777" w:rsidR="00870C8C" w:rsidRPr="00D83FE7" w:rsidRDefault="00870C8C" w:rsidP="00B84B0F">
                  <w:pPr>
                    <w:spacing w:before="80"/>
                    <w:ind w:right="85"/>
                    <w:rPr>
                      <w:rFonts w:ascii="Arial" w:hAnsi="Arial" w:cs="Arial"/>
                      <w:sz w:val="18"/>
                      <w:szCs w:val="18"/>
                    </w:rPr>
                  </w:pPr>
                  <w:r w:rsidRPr="00D83FE7">
                    <w:rPr>
                      <w:rFonts w:ascii="Arial" w:hAnsi="Arial" w:cs="Arial"/>
                      <w:sz w:val="18"/>
                      <w:szCs w:val="18"/>
                    </w:rPr>
                    <w:t xml:space="preserve">Description of </w:t>
                  </w:r>
                  <w:r w:rsidRPr="00107B7C">
                    <w:rPr>
                      <w:rFonts w:ascii="Arial" w:hAnsi="Arial" w:cs="Arial"/>
                      <w:sz w:val="18"/>
                      <w:szCs w:val="18"/>
                    </w:rPr>
                    <w:t>proposed</w:t>
                  </w:r>
                  <w:r w:rsidRPr="00D83FE7">
                    <w:rPr>
                      <w:rFonts w:ascii="Arial" w:hAnsi="Arial" w:cs="Arial"/>
                      <w:sz w:val="18"/>
                      <w:szCs w:val="18"/>
                    </w:rPr>
                    <w:t xml:space="preserve"> </w:t>
                  </w:r>
                  <w:r w:rsidRPr="00107B7C">
                    <w:rPr>
                      <w:rFonts w:ascii="Arial" w:hAnsi="Arial" w:cs="Arial"/>
                      <w:sz w:val="18"/>
                      <w:szCs w:val="18"/>
                    </w:rPr>
                    <w:t>side event, including</w:t>
                  </w:r>
                  <w:r w:rsidRPr="00D83FE7">
                    <w:rPr>
                      <w:rFonts w:ascii="Arial" w:hAnsi="Arial" w:cs="Arial"/>
                      <w:sz w:val="18"/>
                      <w:szCs w:val="18"/>
                    </w:rPr>
                    <w:t xml:space="preserve"> objective, </w:t>
                  </w:r>
                  <w:r w:rsidRPr="00107B7C">
                    <w:rPr>
                      <w:rFonts w:ascii="Arial" w:hAnsi="Arial" w:cs="Arial"/>
                      <w:sz w:val="18"/>
                      <w:szCs w:val="18"/>
                    </w:rPr>
                    <w:t>expected results</w:t>
                  </w:r>
                  <w:r>
                    <w:rPr>
                      <w:rFonts w:ascii="Arial" w:hAnsi="Arial" w:cs="Arial"/>
                      <w:sz w:val="18"/>
                      <w:szCs w:val="18"/>
                    </w:rPr>
                    <w:t xml:space="preserve">, proposed programme and </w:t>
                  </w:r>
                  <w:r w:rsidRPr="007D235D">
                    <w:rPr>
                      <w:rFonts w:ascii="Arial" w:hAnsi="Arial" w:cs="Arial"/>
                      <w:sz w:val="18"/>
                      <w:szCs w:val="18"/>
                    </w:rPr>
                    <w:t>speakers</w:t>
                  </w:r>
                  <w:r w:rsidR="00060842" w:rsidRPr="007D235D">
                    <w:rPr>
                      <w:rFonts w:ascii="Arial" w:hAnsi="Arial" w:cs="Arial"/>
                      <w:sz w:val="18"/>
                      <w:szCs w:val="18"/>
                    </w:rPr>
                    <w:t>*</w:t>
                  </w:r>
                  <w:r w:rsidRPr="007D235D">
                    <w:rPr>
                      <w:rFonts w:ascii="Arial" w:hAnsi="Arial" w:cs="Arial"/>
                      <w:sz w:val="18"/>
                      <w:szCs w:val="18"/>
                    </w:rPr>
                    <w:t xml:space="preserve"> </w:t>
                  </w:r>
                  <w:r w:rsidRPr="00D83FE7">
                    <w:rPr>
                      <w:rFonts w:ascii="Arial" w:hAnsi="Arial" w:cs="Arial"/>
                      <w:sz w:val="18"/>
                      <w:szCs w:val="18"/>
                    </w:rPr>
                    <w:t>/</w:t>
                  </w:r>
                </w:p>
                <w:p w14:paraId="6FAC728B" w14:textId="77777777" w:rsidR="00870C8C" w:rsidRDefault="00D57CBA" w:rsidP="00524A4F">
                  <w:pPr>
                    <w:ind w:right="85"/>
                    <w:rPr>
                      <w:rFonts w:ascii="Arial" w:hAnsi="Arial" w:cs="Arial"/>
                      <w:sz w:val="18"/>
                      <w:szCs w:val="18"/>
                      <w:lang w:val="fr-CH"/>
                    </w:rPr>
                  </w:pPr>
                  <w:r w:rsidRPr="007D235D">
                    <w:rPr>
                      <w:rFonts w:ascii="Arial" w:hAnsi="Arial" w:cs="Arial"/>
                      <w:sz w:val="18"/>
                      <w:szCs w:val="18"/>
                      <w:lang w:val="fr-CH"/>
                    </w:rPr>
                    <w:t xml:space="preserve">Description de la réunion </w:t>
                  </w:r>
                  <w:r w:rsidR="00FB2CF8" w:rsidRPr="007D235D">
                    <w:rPr>
                      <w:rFonts w:ascii="Arial" w:hAnsi="Arial" w:cs="Arial"/>
                      <w:sz w:val="18"/>
                      <w:szCs w:val="18"/>
                      <w:lang w:val="fr-CH"/>
                    </w:rPr>
                    <w:t xml:space="preserve">parallèle </w:t>
                  </w:r>
                  <w:r w:rsidRPr="007D235D">
                    <w:rPr>
                      <w:rFonts w:ascii="Arial" w:hAnsi="Arial" w:cs="Arial"/>
                      <w:sz w:val="18"/>
                      <w:szCs w:val="18"/>
                      <w:lang w:val="fr-CH"/>
                    </w:rPr>
                    <w:t>proposée,</w:t>
                  </w:r>
                  <w:r w:rsidR="00FB2CF8" w:rsidRPr="007D235D">
                    <w:rPr>
                      <w:rFonts w:ascii="Arial" w:hAnsi="Arial" w:cs="Arial"/>
                      <w:sz w:val="18"/>
                      <w:szCs w:val="18"/>
                      <w:lang w:val="fr-CH"/>
                    </w:rPr>
                    <w:t xml:space="preserve"> y compris l</w:t>
                  </w:r>
                  <w:r w:rsidRPr="007D235D">
                    <w:rPr>
                      <w:rFonts w:ascii="Arial" w:hAnsi="Arial" w:cs="Arial"/>
                      <w:sz w:val="18"/>
                      <w:szCs w:val="18"/>
                      <w:lang w:val="fr-CH"/>
                    </w:rPr>
                    <w:t>es objectifs, les résultats attendus, l’ordre du jour et les orateurs</w:t>
                  </w:r>
                  <w:r w:rsidR="00060842" w:rsidRPr="007D235D">
                    <w:rPr>
                      <w:rFonts w:ascii="Arial" w:hAnsi="Arial" w:cs="Arial"/>
                      <w:sz w:val="18"/>
                      <w:szCs w:val="18"/>
                      <w:lang w:val="fr-CH"/>
                    </w:rPr>
                    <w:t>*</w:t>
                  </w:r>
                  <w:r w:rsidRPr="007D235D">
                    <w:rPr>
                      <w:rFonts w:ascii="Arial" w:hAnsi="Arial" w:cs="Arial"/>
                      <w:sz w:val="18"/>
                      <w:szCs w:val="18"/>
                      <w:lang w:val="fr-CH"/>
                    </w:rPr>
                    <w:t> :</w:t>
                  </w:r>
                  <w:r>
                    <w:rPr>
                      <w:rFonts w:ascii="Arial" w:hAnsi="Arial" w:cs="Arial"/>
                      <w:sz w:val="18"/>
                      <w:szCs w:val="18"/>
                      <w:lang w:val="fr-CH"/>
                    </w:rPr>
                    <w:t xml:space="preserve"> </w:t>
                  </w:r>
                </w:p>
                <w:p w14:paraId="45B324A0" w14:textId="77777777" w:rsidR="00D83FE7" w:rsidRPr="002A734C" w:rsidRDefault="00D83FE7" w:rsidP="00D83FE7">
                  <w:pPr>
                    <w:ind w:right="85"/>
                    <w:rPr>
                      <w:rFonts w:ascii="Arial" w:hAnsi="Arial" w:cs="Arial"/>
                      <w:sz w:val="18"/>
                      <w:szCs w:val="18"/>
                      <w:shd w:val="clear" w:color="auto" w:fill="BFBFBF" w:themeFill="background1" w:themeFillShade="BF"/>
                      <w:lang w:val="fr-FR"/>
                    </w:rPr>
                  </w:pPr>
                </w:p>
                <w:p w14:paraId="0490D7C9" w14:textId="77777777" w:rsidR="00D83FE7" w:rsidRPr="00F14BE3" w:rsidRDefault="00D83FE7" w:rsidP="00B266A7">
                  <w:pPr>
                    <w:ind w:right="85"/>
                    <w:rPr>
                      <w:rFonts w:ascii="Arial" w:hAnsi="Arial" w:cs="Arial"/>
                      <w:b/>
                      <w:sz w:val="18"/>
                      <w:szCs w:val="18"/>
                      <w:lang w:val="en-US"/>
                    </w:rPr>
                  </w:pPr>
                  <w:r w:rsidRPr="00F14BE3">
                    <w:rPr>
                      <w:rFonts w:ascii="Arial" w:hAnsi="Arial" w:cs="Arial"/>
                      <w:b/>
                      <w:sz w:val="18"/>
                      <w:szCs w:val="18"/>
                      <w:lang w:val="en-US"/>
                    </w:rPr>
                    <w:t>Objectives</w:t>
                  </w:r>
                </w:p>
                <w:p w14:paraId="43B2DC56" w14:textId="77777777" w:rsidR="00D83FE7" w:rsidRPr="00D83FE7" w:rsidRDefault="00D83FE7" w:rsidP="00B266A7">
                  <w:pPr>
                    <w:shd w:val="clear" w:color="auto" w:fill="FFFFFF" w:themeFill="background1"/>
                    <w:ind w:right="85"/>
                    <w:rPr>
                      <w:rFonts w:ascii="Arial" w:hAnsi="Arial" w:cs="Arial"/>
                      <w:sz w:val="18"/>
                      <w:szCs w:val="18"/>
                      <w:shd w:val="clear" w:color="auto" w:fill="BFBFBF" w:themeFill="background1" w:themeFillShade="BF"/>
                    </w:rPr>
                  </w:pPr>
                </w:p>
                <w:p w14:paraId="3FBBB06D" w14:textId="77777777" w:rsidR="0086733E" w:rsidRPr="00F14BE3" w:rsidRDefault="00D83FE7" w:rsidP="00B266A7">
                  <w:pPr>
                    <w:ind w:right="85"/>
                    <w:rPr>
                      <w:rFonts w:ascii="Arial" w:hAnsi="Arial" w:cs="Arial"/>
                      <w:sz w:val="18"/>
                      <w:szCs w:val="18"/>
                      <w:lang w:val="en-US"/>
                    </w:rPr>
                  </w:pPr>
                  <w:r w:rsidRPr="00B266A7">
                    <w:rPr>
                      <w:rFonts w:ascii="Arial" w:hAnsi="Arial" w:cs="Arial"/>
                      <w:sz w:val="18"/>
                      <w:szCs w:val="18"/>
                    </w:rPr>
                    <w:t>1. Showcase</w:t>
                  </w:r>
                  <w:r w:rsidRPr="00F14BE3">
                    <w:rPr>
                      <w:rFonts w:ascii="Arial" w:hAnsi="Arial" w:cs="Arial"/>
                      <w:sz w:val="18"/>
                      <w:szCs w:val="18"/>
                      <w:lang w:val="en-US"/>
                    </w:rPr>
                    <w:t xml:space="preserve"> </w:t>
                  </w:r>
                  <w:r w:rsidR="00241A8D" w:rsidRPr="00F14BE3">
                    <w:rPr>
                      <w:rFonts w:ascii="Arial" w:hAnsi="Arial" w:cs="Arial"/>
                      <w:sz w:val="18"/>
                      <w:szCs w:val="18"/>
                      <w:lang w:val="en-US"/>
                    </w:rPr>
                    <w:t>the intrinsic linkages between</w:t>
                  </w:r>
                  <w:r w:rsidRPr="00F14BE3">
                    <w:rPr>
                      <w:rFonts w:ascii="Arial" w:hAnsi="Arial" w:cs="Arial"/>
                      <w:sz w:val="18"/>
                      <w:szCs w:val="18"/>
                      <w:lang w:val="en-US"/>
                    </w:rPr>
                    <w:t xml:space="preserve"> UHC</w:t>
                  </w:r>
                  <w:r w:rsidR="00BD5B2A" w:rsidRPr="00F14BE3">
                    <w:rPr>
                      <w:rFonts w:ascii="Arial" w:hAnsi="Arial" w:cs="Arial"/>
                      <w:sz w:val="18"/>
                      <w:szCs w:val="18"/>
                      <w:lang w:val="en-US"/>
                    </w:rPr>
                    <w:t xml:space="preserve">, </w:t>
                  </w:r>
                  <w:r w:rsidR="0086733E" w:rsidRPr="00F14BE3">
                    <w:rPr>
                      <w:rFonts w:ascii="Arial" w:hAnsi="Arial" w:cs="Arial"/>
                      <w:sz w:val="18"/>
                      <w:szCs w:val="18"/>
                      <w:lang w:val="en-US"/>
                    </w:rPr>
                    <w:t xml:space="preserve">gender equality </w:t>
                  </w:r>
                  <w:r w:rsidR="00BD5B2A" w:rsidRPr="00F14BE3">
                    <w:rPr>
                      <w:rFonts w:ascii="Arial" w:hAnsi="Arial" w:cs="Arial"/>
                      <w:sz w:val="18"/>
                      <w:szCs w:val="18"/>
                      <w:lang w:val="en-US"/>
                    </w:rPr>
                    <w:t xml:space="preserve">and </w:t>
                  </w:r>
                  <w:r w:rsidR="0086733E" w:rsidRPr="00F14BE3">
                    <w:rPr>
                      <w:rFonts w:ascii="Arial" w:hAnsi="Arial" w:cs="Arial"/>
                      <w:sz w:val="18"/>
                      <w:szCs w:val="18"/>
                      <w:lang w:val="en-US"/>
                    </w:rPr>
                    <w:t>health</w:t>
                  </w:r>
                  <w:r w:rsidR="00BD5B2A" w:rsidRPr="00F14BE3">
                    <w:rPr>
                      <w:rFonts w:ascii="Arial" w:hAnsi="Arial" w:cs="Arial"/>
                      <w:sz w:val="18"/>
                      <w:szCs w:val="18"/>
                      <w:lang w:val="en-US"/>
                    </w:rPr>
                    <w:t xml:space="preserve"> equity</w:t>
                  </w:r>
                  <w:r w:rsidR="0086733E" w:rsidRPr="00F14BE3">
                    <w:rPr>
                      <w:rFonts w:ascii="Arial" w:hAnsi="Arial" w:cs="Arial"/>
                      <w:sz w:val="18"/>
                      <w:szCs w:val="18"/>
                      <w:lang w:val="en-US"/>
                    </w:rPr>
                    <w:t xml:space="preserve">, </w:t>
                  </w:r>
                  <w:r w:rsidR="003D2A86" w:rsidRPr="00F14BE3">
                    <w:rPr>
                      <w:rFonts w:ascii="Arial" w:hAnsi="Arial" w:cs="Arial"/>
                      <w:sz w:val="18"/>
                      <w:szCs w:val="18"/>
                      <w:lang w:val="en-US"/>
                    </w:rPr>
                    <w:t xml:space="preserve">including </w:t>
                  </w:r>
                  <w:r w:rsidRPr="00F14BE3">
                    <w:rPr>
                      <w:rFonts w:ascii="Arial" w:hAnsi="Arial" w:cs="Arial"/>
                      <w:sz w:val="18"/>
                      <w:szCs w:val="18"/>
                      <w:lang w:val="en-US"/>
                    </w:rPr>
                    <w:t>on</w:t>
                  </w:r>
                  <w:r w:rsidR="00241A8D" w:rsidRPr="00F14BE3">
                    <w:rPr>
                      <w:rFonts w:ascii="Arial" w:hAnsi="Arial" w:cs="Arial"/>
                      <w:sz w:val="18"/>
                      <w:szCs w:val="18"/>
                      <w:lang w:val="en-US"/>
                    </w:rPr>
                    <w:t xml:space="preserve"> universal access to</w:t>
                  </w:r>
                  <w:r w:rsidR="0086733E" w:rsidRPr="00F14BE3">
                    <w:rPr>
                      <w:rFonts w:ascii="Arial" w:hAnsi="Arial" w:cs="Arial"/>
                      <w:sz w:val="18"/>
                      <w:szCs w:val="18"/>
                      <w:lang w:val="en-US"/>
                    </w:rPr>
                    <w:t xml:space="preserve"> sexual and reproductive health and rights (SRHR) and empowerment of women, girls, adolescents, youth and vulnerable populations;</w:t>
                  </w:r>
                </w:p>
                <w:p w14:paraId="1E6C0FA1" w14:textId="77777777" w:rsidR="00D83FE7" w:rsidRPr="00F14BE3" w:rsidRDefault="00D83FE7" w:rsidP="00B266A7">
                  <w:pPr>
                    <w:ind w:right="85"/>
                    <w:rPr>
                      <w:rFonts w:ascii="Arial" w:hAnsi="Arial" w:cs="Arial"/>
                      <w:sz w:val="18"/>
                      <w:szCs w:val="18"/>
                      <w:lang w:val="en-US"/>
                    </w:rPr>
                  </w:pPr>
                </w:p>
                <w:p w14:paraId="32A058A6" w14:textId="77777777" w:rsidR="00D83FE7" w:rsidRPr="00F14BE3" w:rsidRDefault="00D83FE7" w:rsidP="00B266A7">
                  <w:pPr>
                    <w:ind w:right="85"/>
                    <w:rPr>
                      <w:rFonts w:ascii="Arial" w:hAnsi="Arial" w:cs="Arial"/>
                      <w:sz w:val="18"/>
                      <w:szCs w:val="18"/>
                      <w:lang w:val="en-US"/>
                    </w:rPr>
                  </w:pPr>
                  <w:r w:rsidRPr="00F14BE3">
                    <w:rPr>
                      <w:rFonts w:ascii="Arial" w:hAnsi="Arial" w:cs="Arial"/>
                      <w:sz w:val="18"/>
                      <w:szCs w:val="18"/>
                      <w:lang w:val="en-US"/>
                    </w:rPr>
                    <w:t xml:space="preserve">2. Provide a global forum for </w:t>
                  </w:r>
                  <w:r w:rsidR="0086733E" w:rsidRPr="00F14BE3">
                    <w:rPr>
                      <w:rFonts w:ascii="Arial" w:hAnsi="Arial" w:cs="Arial"/>
                      <w:sz w:val="18"/>
                      <w:szCs w:val="18"/>
                      <w:lang w:val="en-US"/>
                    </w:rPr>
                    <w:t xml:space="preserve">women, girls, adolescents, youth and vulnerable populations </w:t>
                  </w:r>
                  <w:r w:rsidRPr="00F14BE3">
                    <w:rPr>
                      <w:rFonts w:ascii="Arial" w:hAnsi="Arial" w:cs="Arial"/>
                      <w:sz w:val="18"/>
                      <w:szCs w:val="18"/>
                      <w:lang w:val="en-US"/>
                    </w:rPr>
                    <w:t>to articulate their demands regarding their health and well-being</w:t>
                  </w:r>
                  <w:r w:rsidR="00241A8D" w:rsidRPr="00F14BE3">
                    <w:rPr>
                      <w:rFonts w:ascii="Arial" w:hAnsi="Arial" w:cs="Arial"/>
                      <w:sz w:val="18"/>
                      <w:szCs w:val="18"/>
                      <w:lang w:val="en-US"/>
                    </w:rPr>
                    <w:t>;</w:t>
                  </w:r>
                </w:p>
                <w:p w14:paraId="4C75A4E2" w14:textId="77777777" w:rsidR="00241A8D" w:rsidRPr="00F14BE3" w:rsidRDefault="00241A8D" w:rsidP="00B266A7">
                  <w:pPr>
                    <w:ind w:right="85"/>
                    <w:rPr>
                      <w:rFonts w:ascii="Arial" w:hAnsi="Arial" w:cs="Arial"/>
                      <w:sz w:val="18"/>
                      <w:szCs w:val="18"/>
                      <w:lang w:val="en-US"/>
                    </w:rPr>
                  </w:pPr>
                </w:p>
                <w:p w14:paraId="58433E01" w14:textId="77777777" w:rsidR="00D83FE7" w:rsidRDefault="00D83FE7" w:rsidP="00B266A7">
                  <w:pPr>
                    <w:ind w:right="85"/>
                    <w:rPr>
                      <w:rFonts w:ascii="Arial" w:hAnsi="Arial" w:cs="Arial"/>
                      <w:sz w:val="18"/>
                      <w:szCs w:val="18"/>
                      <w:lang w:val="en-US"/>
                    </w:rPr>
                  </w:pPr>
                  <w:r w:rsidRPr="00F14BE3">
                    <w:rPr>
                      <w:rFonts w:ascii="Arial" w:hAnsi="Arial" w:cs="Arial"/>
                      <w:sz w:val="18"/>
                      <w:szCs w:val="18"/>
                      <w:lang w:val="en-US"/>
                    </w:rPr>
                    <w:t xml:space="preserve">3. </w:t>
                  </w:r>
                  <w:r w:rsidR="00DF0B76" w:rsidRPr="00F14BE3">
                    <w:rPr>
                      <w:rFonts w:ascii="Arial" w:hAnsi="Arial" w:cs="Arial"/>
                      <w:sz w:val="18"/>
                      <w:szCs w:val="18"/>
                      <w:lang w:val="en-US"/>
                    </w:rPr>
                    <w:t>Demonstrate the potential of citizen-led accountability processes to future implementation of WHO’s Programme of Work in relation to</w:t>
                  </w:r>
                  <w:r w:rsidR="00BD5B2A" w:rsidRPr="00F14BE3">
                    <w:rPr>
                      <w:rFonts w:ascii="Arial" w:hAnsi="Arial" w:cs="Arial"/>
                      <w:sz w:val="18"/>
                      <w:szCs w:val="18"/>
                      <w:lang w:val="en-US"/>
                    </w:rPr>
                    <w:t xml:space="preserve"> UHC,</w:t>
                  </w:r>
                  <w:r w:rsidR="00DF0B76" w:rsidRPr="00F14BE3">
                    <w:rPr>
                      <w:rFonts w:ascii="Arial" w:hAnsi="Arial" w:cs="Arial"/>
                      <w:sz w:val="18"/>
                      <w:szCs w:val="18"/>
                      <w:lang w:val="en-US"/>
                    </w:rPr>
                    <w:t xml:space="preserve"> </w:t>
                  </w:r>
                  <w:r w:rsidR="00BD5B2A" w:rsidRPr="00F14BE3">
                    <w:rPr>
                      <w:rFonts w:ascii="Arial" w:hAnsi="Arial" w:cs="Arial"/>
                      <w:sz w:val="18"/>
                      <w:szCs w:val="18"/>
                      <w:lang w:val="en-US"/>
                    </w:rPr>
                    <w:t>gender equality, SRHR and empowerment of women, girls, adolescents, youth and vulnerable populations</w:t>
                  </w:r>
                  <w:r w:rsidR="004E2B80">
                    <w:rPr>
                      <w:rFonts w:ascii="Arial" w:hAnsi="Arial" w:cs="Arial"/>
                      <w:sz w:val="18"/>
                      <w:szCs w:val="18"/>
                      <w:lang w:val="en-US"/>
                    </w:rPr>
                    <w:t>;</w:t>
                  </w:r>
                </w:p>
                <w:p w14:paraId="26AE8647" w14:textId="77777777" w:rsidR="00C26B17" w:rsidRDefault="00C26B17" w:rsidP="00B266A7">
                  <w:pPr>
                    <w:ind w:right="85"/>
                    <w:rPr>
                      <w:rFonts w:ascii="Arial" w:hAnsi="Arial" w:cs="Arial"/>
                      <w:sz w:val="18"/>
                      <w:szCs w:val="18"/>
                      <w:lang w:val="en-US"/>
                    </w:rPr>
                  </w:pPr>
                </w:p>
                <w:p w14:paraId="10622A70" w14:textId="77777777" w:rsidR="00C26B17" w:rsidRPr="00F14BE3" w:rsidRDefault="00C26B17" w:rsidP="00B266A7">
                  <w:pPr>
                    <w:ind w:right="85"/>
                    <w:rPr>
                      <w:rFonts w:ascii="Arial" w:hAnsi="Arial" w:cs="Arial"/>
                      <w:sz w:val="18"/>
                      <w:szCs w:val="18"/>
                      <w:lang w:val="en-US"/>
                    </w:rPr>
                  </w:pPr>
                  <w:r w:rsidRPr="004E2B80">
                    <w:rPr>
                      <w:rFonts w:ascii="Arial" w:hAnsi="Arial" w:cs="Arial"/>
                      <w:sz w:val="18"/>
                      <w:szCs w:val="18"/>
                      <w:highlight w:val="yellow"/>
                      <w:lang w:val="en-US"/>
                    </w:rPr>
                    <w:t xml:space="preserve">4. </w:t>
                  </w:r>
                  <w:r w:rsidR="00500EBD" w:rsidRPr="004E2B80">
                    <w:rPr>
                      <w:rFonts w:ascii="Arial" w:hAnsi="Arial" w:cs="Arial"/>
                      <w:sz w:val="18"/>
                      <w:szCs w:val="18"/>
                      <w:highlight w:val="yellow"/>
                      <w:lang w:val="en-US"/>
                    </w:rPr>
                    <w:t>Share best practices on how community engagement and advocacy campaigns can result in improved demand for QED in the context of maternal, newborn and child health</w:t>
                  </w:r>
                  <w:r w:rsidR="004E2B80" w:rsidRPr="004E2B80">
                    <w:rPr>
                      <w:rFonts w:ascii="Arial" w:hAnsi="Arial" w:cs="Arial"/>
                      <w:sz w:val="18"/>
                      <w:szCs w:val="18"/>
                      <w:highlight w:val="yellow"/>
                      <w:lang w:val="en-US"/>
                    </w:rPr>
                    <w:t>.</w:t>
                  </w:r>
                </w:p>
                <w:p w14:paraId="2102B998" w14:textId="77777777" w:rsidR="00D83FE7" w:rsidRPr="00F14BE3" w:rsidRDefault="00D83FE7" w:rsidP="00B266A7">
                  <w:pPr>
                    <w:ind w:right="85"/>
                    <w:rPr>
                      <w:rFonts w:ascii="Arial" w:hAnsi="Arial" w:cs="Arial"/>
                      <w:b/>
                      <w:sz w:val="18"/>
                      <w:szCs w:val="18"/>
                      <w:lang w:val="en-US"/>
                    </w:rPr>
                  </w:pPr>
                </w:p>
                <w:p w14:paraId="0096CAD3" w14:textId="77777777" w:rsidR="00241A8D" w:rsidRPr="00F14BE3" w:rsidRDefault="00D83FE7" w:rsidP="00B266A7">
                  <w:pPr>
                    <w:ind w:right="85"/>
                    <w:rPr>
                      <w:rFonts w:ascii="Arial" w:hAnsi="Arial" w:cs="Arial"/>
                      <w:b/>
                      <w:sz w:val="18"/>
                      <w:szCs w:val="18"/>
                      <w:lang w:val="en-US"/>
                    </w:rPr>
                  </w:pPr>
                  <w:r w:rsidRPr="00F14BE3">
                    <w:rPr>
                      <w:rFonts w:ascii="Arial" w:hAnsi="Arial" w:cs="Arial"/>
                      <w:b/>
                      <w:sz w:val="18"/>
                      <w:szCs w:val="18"/>
                      <w:lang w:val="en-US"/>
                    </w:rPr>
                    <w:t>Background</w:t>
                  </w:r>
                </w:p>
                <w:p w14:paraId="33EFA285" w14:textId="77777777" w:rsidR="00241A8D" w:rsidRDefault="00241A8D" w:rsidP="00B266A7">
                  <w:pPr>
                    <w:shd w:val="clear" w:color="auto" w:fill="FFFFFF" w:themeFill="background1"/>
                    <w:ind w:right="85"/>
                    <w:rPr>
                      <w:rFonts w:ascii="Arial" w:hAnsi="Arial" w:cs="Arial"/>
                      <w:sz w:val="18"/>
                      <w:szCs w:val="18"/>
                      <w:shd w:val="clear" w:color="auto" w:fill="BFBFBF" w:themeFill="background1" w:themeFillShade="BF"/>
                    </w:rPr>
                  </w:pPr>
                </w:p>
                <w:p w14:paraId="0B3AA60E" w14:textId="77777777" w:rsidR="00D83FE7" w:rsidRPr="00F14BE3" w:rsidRDefault="00D83FE7" w:rsidP="00B266A7">
                  <w:pPr>
                    <w:ind w:right="85"/>
                    <w:rPr>
                      <w:rFonts w:ascii="Arial" w:hAnsi="Arial" w:cs="Arial"/>
                      <w:sz w:val="18"/>
                      <w:szCs w:val="18"/>
                      <w:lang w:val="en-US"/>
                    </w:rPr>
                  </w:pPr>
                  <w:r w:rsidRPr="00F14BE3">
                    <w:rPr>
                      <w:rFonts w:ascii="Arial" w:hAnsi="Arial" w:cs="Arial"/>
                      <w:sz w:val="18"/>
                      <w:szCs w:val="18"/>
                      <w:lang w:val="en-US"/>
                    </w:rPr>
                    <w:t xml:space="preserve">Building on the growing momentum around citizen-led accountability across the world, including the three Global Citizen Dialogue events held since 2015, this event brings national-level citizens and </w:t>
                  </w:r>
                  <w:r w:rsidR="00BD5B2A" w:rsidRPr="00F14BE3">
                    <w:rPr>
                      <w:rFonts w:ascii="Arial" w:hAnsi="Arial" w:cs="Arial"/>
                      <w:sz w:val="18"/>
                      <w:szCs w:val="18"/>
                      <w:lang w:val="en-US"/>
                    </w:rPr>
                    <w:t>decision makers</w:t>
                  </w:r>
                  <w:r w:rsidRPr="00F14BE3">
                    <w:rPr>
                      <w:rFonts w:ascii="Arial" w:hAnsi="Arial" w:cs="Arial"/>
                      <w:sz w:val="18"/>
                      <w:szCs w:val="18"/>
                      <w:lang w:val="en-US"/>
                    </w:rPr>
                    <w:t xml:space="preserve"> together to share best practices and demonstrate potential benefits of citizen participation. It also provides a platform for an open dialogue between citizens, Member States and global health actors on </w:t>
                  </w:r>
                  <w:r w:rsidR="00BD5B2A" w:rsidRPr="00F14BE3">
                    <w:rPr>
                      <w:rFonts w:ascii="Arial" w:hAnsi="Arial" w:cs="Arial"/>
                      <w:sz w:val="18"/>
                      <w:szCs w:val="18"/>
                      <w:lang w:val="en-US"/>
                    </w:rPr>
                    <w:t>UHC, gender equality, SRHR</w:t>
                  </w:r>
                  <w:r w:rsidR="00E50A63" w:rsidRPr="00F14BE3">
                    <w:rPr>
                      <w:rFonts w:ascii="Arial" w:hAnsi="Arial" w:cs="Arial"/>
                      <w:sz w:val="18"/>
                      <w:szCs w:val="18"/>
                      <w:lang w:val="en-US"/>
                    </w:rPr>
                    <w:t xml:space="preserve"> and</w:t>
                  </w:r>
                  <w:r w:rsidRPr="00F14BE3">
                    <w:rPr>
                      <w:rFonts w:ascii="Arial" w:hAnsi="Arial" w:cs="Arial"/>
                      <w:sz w:val="18"/>
                      <w:szCs w:val="18"/>
                      <w:lang w:val="en-US"/>
                    </w:rPr>
                    <w:t xml:space="preserve"> </w:t>
                  </w:r>
                  <w:r w:rsidR="00BD5B2A" w:rsidRPr="00F14BE3">
                    <w:rPr>
                      <w:rFonts w:ascii="Arial" w:hAnsi="Arial" w:cs="Arial"/>
                      <w:sz w:val="18"/>
                      <w:szCs w:val="18"/>
                      <w:lang w:val="en-US"/>
                    </w:rPr>
                    <w:t>e</w:t>
                  </w:r>
                  <w:r w:rsidRPr="00F14BE3">
                    <w:rPr>
                      <w:rFonts w:ascii="Arial" w:hAnsi="Arial" w:cs="Arial"/>
                      <w:sz w:val="18"/>
                      <w:szCs w:val="18"/>
                      <w:lang w:val="en-US"/>
                    </w:rPr>
                    <w:t xml:space="preserve">mpowerment of </w:t>
                  </w:r>
                  <w:r w:rsidR="00BD5B2A" w:rsidRPr="00F14BE3">
                    <w:rPr>
                      <w:rFonts w:ascii="Arial" w:hAnsi="Arial" w:cs="Arial"/>
                      <w:sz w:val="18"/>
                      <w:szCs w:val="18"/>
                      <w:lang w:val="en-US"/>
                    </w:rPr>
                    <w:t>w</w:t>
                  </w:r>
                  <w:r w:rsidRPr="00F14BE3">
                    <w:rPr>
                      <w:rFonts w:ascii="Arial" w:hAnsi="Arial" w:cs="Arial"/>
                      <w:sz w:val="18"/>
                      <w:szCs w:val="18"/>
                      <w:lang w:val="en-US"/>
                    </w:rPr>
                    <w:t xml:space="preserve">omen, </w:t>
                  </w:r>
                  <w:r w:rsidR="00BD5B2A" w:rsidRPr="00F14BE3">
                    <w:rPr>
                      <w:rFonts w:ascii="Arial" w:hAnsi="Arial" w:cs="Arial"/>
                      <w:sz w:val="18"/>
                      <w:szCs w:val="18"/>
                      <w:lang w:val="en-US"/>
                    </w:rPr>
                    <w:t>g</w:t>
                  </w:r>
                  <w:r w:rsidRPr="00F14BE3">
                    <w:rPr>
                      <w:rFonts w:ascii="Arial" w:hAnsi="Arial" w:cs="Arial"/>
                      <w:sz w:val="18"/>
                      <w:szCs w:val="18"/>
                      <w:lang w:val="en-US"/>
                    </w:rPr>
                    <w:t xml:space="preserve">irls, </w:t>
                  </w:r>
                  <w:r w:rsidR="00BD5B2A" w:rsidRPr="00F14BE3">
                    <w:rPr>
                      <w:rFonts w:ascii="Arial" w:hAnsi="Arial" w:cs="Arial"/>
                      <w:sz w:val="18"/>
                      <w:szCs w:val="18"/>
                      <w:lang w:val="en-US"/>
                    </w:rPr>
                    <w:t>a</w:t>
                  </w:r>
                  <w:r w:rsidRPr="00F14BE3">
                    <w:rPr>
                      <w:rFonts w:ascii="Arial" w:hAnsi="Arial" w:cs="Arial"/>
                      <w:sz w:val="18"/>
                      <w:szCs w:val="18"/>
                      <w:lang w:val="en-US"/>
                    </w:rPr>
                    <w:t>dolescent</w:t>
                  </w:r>
                  <w:r w:rsidR="00BD5B2A" w:rsidRPr="00F14BE3">
                    <w:rPr>
                      <w:rFonts w:ascii="Arial" w:hAnsi="Arial" w:cs="Arial"/>
                      <w:sz w:val="18"/>
                      <w:szCs w:val="18"/>
                      <w:lang w:val="en-US"/>
                    </w:rPr>
                    <w:t>s</w:t>
                  </w:r>
                  <w:r w:rsidRPr="00F14BE3">
                    <w:rPr>
                      <w:rFonts w:ascii="Arial" w:hAnsi="Arial" w:cs="Arial"/>
                      <w:sz w:val="18"/>
                      <w:szCs w:val="18"/>
                      <w:lang w:val="en-US"/>
                    </w:rPr>
                    <w:t xml:space="preserve">, </w:t>
                  </w:r>
                  <w:r w:rsidR="00BD5B2A" w:rsidRPr="00F14BE3">
                    <w:rPr>
                      <w:rFonts w:ascii="Arial" w:hAnsi="Arial" w:cs="Arial"/>
                      <w:sz w:val="18"/>
                      <w:szCs w:val="18"/>
                      <w:lang w:val="en-US"/>
                    </w:rPr>
                    <w:t>y</w:t>
                  </w:r>
                  <w:r w:rsidRPr="00F14BE3">
                    <w:rPr>
                      <w:rFonts w:ascii="Arial" w:hAnsi="Arial" w:cs="Arial"/>
                      <w:sz w:val="18"/>
                      <w:szCs w:val="18"/>
                      <w:lang w:val="en-US"/>
                    </w:rPr>
                    <w:t xml:space="preserve">outh and </w:t>
                  </w:r>
                  <w:r w:rsidR="00BD5B2A" w:rsidRPr="00F14BE3">
                    <w:rPr>
                      <w:rFonts w:ascii="Arial" w:hAnsi="Arial" w:cs="Arial"/>
                      <w:sz w:val="18"/>
                      <w:szCs w:val="18"/>
                      <w:lang w:val="en-US"/>
                    </w:rPr>
                    <w:t>vulnerable populations</w:t>
                  </w:r>
                  <w:r w:rsidRPr="00F14BE3">
                    <w:rPr>
                      <w:rFonts w:ascii="Arial" w:hAnsi="Arial" w:cs="Arial"/>
                      <w:sz w:val="18"/>
                      <w:szCs w:val="18"/>
                      <w:lang w:val="en-US"/>
                    </w:rPr>
                    <w:t>.</w:t>
                  </w:r>
                </w:p>
                <w:p w14:paraId="64012EFA" w14:textId="77777777" w:rsidR="00BD5B2A" w:rsidRPr="00F14BE3" w:rsidRDefault="00BD5B2A" w:rsidP="00B266A7">
                  <w:pPr>
                    <w:ind w:right="85"/>
                    <w:rPr>
                      <w:rFonts w:ascii="Arial" w:hAnsi="Arial" w:cs="Arial"/>
                      <w:sz w:val="18"/>
                      <w:szCs w:val="18"/>
                      <w:lang w:val="en-US"/>
                    </w:rPr>
                  </w:pPr>
                </w:p>
                <w:p w14:paraId="1C7424BF" w14:textId="77777777" w:rsidR="00D83FE7" w:rsidRPr="00C26B17" w:rsidRDefault="00D83FE7" w:rsidP="00C26B17">
                  <w:pPr>
                    <w:ind w:right="85"/>
                    <w:jc w:val="both"/>
                    <w:rPr>
                      <w:rFonts w:ascii="Arial" w:hAnsi="Arial" w:cs="Arial"/>
                      <w:sz w:val="18"/>
                      <w:szCs w:val="18"/>
                    </w:rPr>
                  </w:pPr>
                  <w:r w:rsidRPr="00C26B17">
                    <w:rPr>
                      <w:rFonts w:ascii="Arial" w:hAnsi="Arial" w:cs="Arial"/>
                      <w:sz w:val="18"/>
                      <w:szCs w:val="18"/>
                      <w:lang w:val="en-US"/>
                    </w:rPr>
                    <w:t xml:space="preserve">In 2018, the event will highlight vital lessons and recommendations resulting from recent citizens’ hearings (organized in Indonesia, Mali, </w:t>
                  </w:r>
                  <w:r w:rsidR="004D6826" w:rsidRPr="00C26B17">
                    <w:rPr>
                      <w:rFonts w:ascii="Arial" w:hAnsi="Arial" w:cs="Arial"/>
                      <w:sz w:val="18"/>
                      <w:szCs w:val="18"/>
                      <w:lang w:val="en-US"/>
                    </w:rPr>
                    <w:t>Ghana</w:t>
                  </w:r>
                  <w:r w:rsidRPr="00C26B17">
                    <w:rPr>
                      <w:rFonts w:ascii="Arial" w:hAnsi="Arial" w:cs="Arial"/>
                      <w:sz w:val="18"/>
                      <w:szCs w:val="18"/>
                      <w:lang w:val="en-US"/>
                    </w:rPr>
                    <w:t xml:space="preserve"> and Philippines) and citizen participation initiatives taking place across the globe as part of a local-to-global feedback approach</w:t>
                  </w:r>
                  <w:r w:rsidR="00C26B17" w:rsidRPr="00C26B17">
                    <w:rPr>
                      <w:rFonts w:ascii="Arial" w:hAnsi="Arial" w:cs="Arial"/>
                      <w:sz w:val="18"/>
                      <w:szCs w:val="18"/>
                      <w:lang w:val="en-US"/>
                    </w:rPr>
                    <w:t xml:space="preserve">. </w:t>
                  </w:r>
                  <w:r w:rsidRPr="00C26B17">
                    <w:rPr>
                      <w:rFonts w:ascii="Arial" w:hAnsi="Arial" w:cs="Arial"/>
                      <w:sz w:val="18"/>
                      <w:szCs w:val="18"/>
                      <w:lang w:val="en-US"/>
                    </w:rPr>
                    <w:t xml:space="preserve">It will address if and how WHO’s new Programme of Work is tailored to respond </w:t>
                  </w:r>
                  <w:r w:rsidR="004D6826" w:rsidRPr="00C26B17">
                    <w:rPr>
                      <w:rFonts w:ascii="Arial" w:hAnsi="Arial" w:cs="Arial"/>
                      <w:sz w:val="18"/>
                      <w:szCs w:val="18"/>
                      <w:lang w:val="en-US"/>
                    </w:rPr>
                    <w:t>to</w:t>
                  </w:r>
                  <w:r w:rsidRPr="00C26B17">
                    <w:rPr>
                      <w:rFonts w:ascii="Arial" w:hAnsi="Arial" w:cs="Arial"/>
                      <w:sz w:val="18"/>
                      <w:szCs w:val="18"/>
                      <w:lang w:val="en-US"/>
                    </w:rPr>
                    <w:t xml:space="preserve"> the needs of women,</w:t>
                  </w:r>
                  <w:r w:rsidR="00E50A63" w:rsidRPr="00C26B17">
                    <w:rPr>
                      <w:rFonts w:ascii="Arial" w:hAnsi="Arial" w:cs="Arial"/>
                      <w:sz w:val="18"/>
                      <w:szCs w:val="18"/>
                      <w:lang w:val="en-US"/>
                    </w:rPr>
                    <w:t xml:space="preserve"> girls,</w:t>
                  </w:r>
                  <w:r w:rsidRPr="00C26B17">
                    <w:rPr>
                      <w:rFonts w:ascii="Arial" w:hAnsi="Arial" w:cs="Arial"/>
                      <w:sz w:val="18"/>
                      <w:szCs w:val="18"/>
                      <w:lang w:val="en-US"/>
                    </w:rPr>
                    <w:t xml:space="preserve"> adolescents, youth</w:t>
                  </w:r>
                  <w:r w:rsidR="00E50A63" w:rsidRPr="00C26B17">
                    <w:rPr>
                      <w:rFonts w:ascii="Arial" w:hAnsi="Arial" w:cs="Arial"/>
                      <w:sz w:val="18"/>
                      <w:szCs w:val="18"/>
                      <w:lang w:val="en-US"/>
                    </w:rPr>
                    <w:t xml:space="preserve"> </w:t>
                  </w:r>
                  <w:r w:rsidRPr="00C26B17">
                    <w:rPr>
                      <w:rFonts w:ascii="Arial" w:hAnsi="Arial" w:cs="Arial"/>
                      <w:sz w:val="18"/>
                      <w:szCs w:val="18"/>
                      <w:lang w:val="en-US"/>
                    </w:rPr>
                    <w:t xml:space="preserve">and </w:t>
                  </w:r>
                  <w:r w:rsidR="00E50A63" w:rsidRPr="00C26B17">
                    <w:rPr>
                      <w:rFonts w:ascii="Arial" w:hAnsi="Arial" w:cs="Arial"/>
                      <w:sz w:val="18"/>
                      <w:szCs w:val="18"/>
                      <w:lang w:val="en-US"/>
                    </w:rPr>
                    <w:t xml:space="preserve">vulnerable populations, </w:t>
                  </w:r>
                  <w:r w:rsidRPr="00C26B17">
                    <w:rPr>
                      <w:rFonts w:ascii="Arial" w:hAnsi="Arial" w:cs="Arial"/>
                      <w:sz w:val="18"/>
                      <w:szCs w:val="18"/>
                      <w:lang w:val="en-US"/>
                    </w:rPr>
                    <w:t>within a human rights-based approach.</w:t>
                  </w:r>
                  <w:r w:rsidR="00C26B17" w:rsidRPr="00C26B17">
                    <w:rPr>
                      <w:rFonts w:ascii="Arial" w:hAnsi="Arial" w:cs="Arial"/>
                      <w:sz w:val="18"/>
                      <w:szCs w:val="18"/>
                    </w:rPr>
                    <w:t xml:space="preserve"> </w:t>
                  </w:r>
                  <w:r w:rsidR="00C26B17" w:rsidRPr="004E2B80">
                    <w:rPr>
                      <w:rFonts w:ascii="Arial" w:hAnsi="Arial" w:cs="Arial"/>
                      <w:sz w:val="18"/>
                      <w:szCs w:val="18"/>
                      <w:highlight w:val="yellow"/>
                    </w:rPr>
                    <w:t xml:space="preserve">It will also demonstrate how national UHC plans are integrating efforts to ensure quality, equity and dignity (QED) in services for maternal, </w:t>
                  </w:r>
                  <w:r w:rsidR="00500EBD" w:rsidRPr="004E2B80">
                    <w:rPr>
                      <w:rFonts w:ascii="Arial" w:hAnsi="Arial" w:cs="Arial"/>
                      <w:sz w:val="18"/>
                      <w:szCs w:val="18"/>
                      <w:highlight w:val="yellow"/>
                    </w:rPr>
                    <w:t>newborn</w:t>
                  </w:r>
                  <w:r w:rsidR="00C26B17" w:rsidRPr="004E2B80">
                    <w:rPr>
                      <w:rFonts w:ascii="Arial" w:hAnsi="Arial" w:cs="Arial"/>
                      <w:sz w:val="18"/>
                      <w:szCs w:val="18"/>
                      <w:highlight w:val="yellow"/>
                    </w:rPr>
                    <w:t xml:space="preserve"> and child health, especially in the countries that are part of the WHO and UNICEF-led Network for Improving Quality of Care for Maternal, Newborn and Child Health.</w:t>
                  </w:r>
                </w:p>
                <w:p w14:paraId="2EB26F2E" w14:textId="77777777" w:rsidR="00241A8D" w:rsidRPr="00F14BE3" w:rsidRDefault="00241A8D" w:rsidP="00B266A7">
                  <w:pPr>
                    <w:ind w:right="85"/>
                    <w:rPr>
                      <w:rFonts w:ascii="Arial" w:hAnsi="Arial" w:cs="Arial"/>
                      <w:sz w:val="18"/>
                      <w:szCs w:val="18"/>
                      <w:lang w:val="en-US"/>
                    </w:rPr>
                  </w:pPr>
                </w:p>
                <w:p w14:paraId="0E600F9B" w14:textId="77777777" w:rsidR="00D83FE7" w:rsidRPr="00F14BE3" w:rsidRDefault="00D83FE7" w:rsidP="00C26B17">
                  <w:pPr>
                    <w:ind w:right="85"/>
                    <w:jc w:val="both"/>
                    <w:rPr>
                      <w:rFonts w:ascii="Arial" w:hAnsi="Arial" w:cs="Arial"/>
                      <w:sz w:val="18"/>
                      <w:szCs w:val="18"/>
                      <w:lang w:val="en-US"/>
                    </w:rPr>
                  </w:pPr>
                  <w:r w:rsidRPr="00F14BE3">
                    <w:rPr>
                      <w:rFonts w:ascii="Arial" w:hAnsi="Arial" w:cs="Arial"/>
                      <w:sz w:val="18"/>
                      <w:szCs w:val="18"/>
                      <w:lang w:val="en-US"/>
                    </w:rPr>
                    <w:t xml:space="preserve">As countries continue their paths towards achieving Universal Health Coverage, we will show how citizen-led initiatives reflect the demand from women, children, adolescents, youth, health workers and communities for equal access to quality and respectful health services and their human rights to be fulfilled. It will demonstrate how the participation and empowerment of </w:t>
                  </w:r>
                  <w:r w:rsidR="00E50A63" w:rsidRPr="00F14BE3">
                    <w:rPr>
                      <w:rFonts w:ascii="Arial" w:hAnsi="Arial" w:cs="Arial"/>
                      <w:sz w:val="18"/>
                      <w:szCs w:val="18"/>
                      <w:lang w:val="en-US"/>
                    </w:rPr>
                    <w:t>vulnerable groups</w:t>
                  </w:r>
                  <w:r w:rsidRPr="00F14BE3">
                    <w:rPr>
                      <w:rFonts w:ascii="Arial" w:hAnsi="Arial" w:cs="Arial"/>
                      <w:sz w:val="18"/>
                      <w:szCs w:val="18"/>
                      <w:lang w:val="en-US"/>
                    </w:rPr>
                    <w:t xml:space="preserve"> can address structural drivers and root causes of gender inequalities, discrimination, human rights violations and lack of access to adequate and quality </w:t>
                  </w:r>
                  <w:r w:rsidR="00E50A63" w:rsidRPr="00F14BE3">
                    <w:rPr>
                      <w:rFonts w:ascii="Arial" w:hAnsi="Arial" w:cs="Arial"/>
                      <w:sz w:val="18"/>
                      <w:szCs w:val="18"/>
                      <w:lang w:val="en-US"/>
                    </w:rPr>
                    <w:t>SRHR</w:t>
                  </w:r>
                  <w:r w:rsidRPr="00F14BE3">
                    <w:rPr>
                      <w:rFonts w:ascii="Arial" w:hAnsi="Arial" w:cs="Arial"/>
                      <w:sz w:val="18"/>
                      <w:szCs w:val="18"/>
                      <w:lang w:val="en-US"/>
                    </w:rPr>
                    <w:t xml:space="preserve"> services, information and education.</w:t>
                  </w:r>
                </w:p>
                <w:p w14:paraId="16436343" w14:textId="77777777" w:rsidR="00C26B17" w:rsidRPr="00D83FE7" w:rsidRDefault="00C26B17" w:rsidP="00B266A7">
                  <w:pPr>
                    <w:shd w:val="clear" w:color="auto" w:fill="FFFFFF" w:themeFill="background1"/>
                    <w:ind w:right="85"/>
                    <w:rPr>
                      <w:rFonts w:ascii="Arial" w:hAnsi="Arial" w:cs="Arial"/>
                      <w:sz w:val="18"/>
                      <w:szCs w:val="18"/>
                      <w:shd w:val="clear" w:color="auto" w:fill="BFBFBF" w:themeFill="background1" w:themeFillShade="BF"/>
                    </w:rPr>
                  </w:pPr>
                </w:p>
                <w:p w14:paraId="3243AC6D" w14:textId="77777777" w:rsidR="00E50A63" w:rsidRPr="00F14BE3" w:rsidRDefault="00D83FE7" w:rsidP="00B266A7">
                  <w:pPr>
                    <w:ind w:right="85"/>
                    <w:rPr>
                      <w:rFonts w:ascii="Arial" w:hAnsi="Arial" w:cs="Arial"/>
                      <w:b/>
                      <w:sz w:val="18"/>
                      <w:szCs w:val="18"/>
                      <w:lang w:val="en-US"/>
                    </w:rPr>
                  </w:pPr>
                  <w:r w:rsidRPr="00F14BE3">
                    <w:rPr>
                      <w:rFonts w:ascii="Arial" w:hAnsi="Arial" w:cs="Arial"/>
                      <w:b/>
                      <w:sz w:val="18"/>
                      <w:szCs w:val="18"/>
                      <w:lang w:val="en-US"/>
                    </w:rPr>
                    <w:t>Expected Results</w:t>
                  </w:r>
                </w:p>
                <w:p w14:paraId="693A9614" w14:textId="77777777" w:rsidR="00E50A63" w:rsidRDefault="00E50A63" w:rsidP="00B266A7">
                  <w:pPr>
                    <w:shd w:val="clear" w:color="auto" w:fill="FFFFFF" w:themeFill="background1"/>
                    <w:ind w:right="85"/>
                    <w:rPr>
                      <w:rFonts w:ascii="Arial" w:hAnsi="Arial" w:cs="Arial"/>
                      <w:sz w:val="18"/>
                      <w:szCs w:val="18"/>
                      <w:shd w:val="clear" w:color="auto" w:fill="BFBFBF" w:themeFill="background1" w:themeFillShade="BF"/>
                    </w:rPr>
                  </w:pPr>
                </w:p>
                <w:p w14:paraId="079C7E39" w14:textId="77777777" w:rsidR="00D83FE7" w:rsidRPr="00F14BE3" w:rsidRDefault="00D83FE7" w:rsidP="00B266A7">
                  <w:pPr>
                    <w:ind w:right="85"/>
                    <w:rPr>
                      <w:rFonts w:ascii="Arial" w:hAnsi="Arial" w:cs="Arial"/>
                      <w:sz w:val="18"/>
                      <w:szCs w:val="18"/>
                      <w:lang w:val="en-US"/>
                    </w:rPr>
                  </w:pPr>
                  <w:r w:rsidRPr="00F14BE3">
                    <w:rPr>
                      <w:rFonts w:ascii="Arial" w:hAnsi="Arial" w:cs="Arial"/>
                      <w:sz w:val="18"/>
                      <w:szCs w:val="18"/>
                      <w:lang w:val="en-US"/>
                    </w:rPr>
                    <w:t xml:space="preserve">The best practices gathered and key recommendations stemming from recent citizens’ hearings taking place around the world and the global event will inform World Health Assembly discussions around opportunities and challenges faced at the community level, while highlighting tools and pathways to the implementation of WHO’s Programme of Work. Key findings </w:t>
                  </w:r>
                  <w:r w:rsidRPr="00F14BE3">
                    <w:rPr>
                      <w:rFonts w:ascii="Arial" w:hAnsi="Arial" w:cs="Arial"/>
                      <w:sz w:val="18"/>
                      <w:szCs w:val="18"/>
                      <w:lang w:val="en-US"/>
                    </w:rPr>
                    <w:lastRenderedPageBreak/>
                    <w:t>from the event will also be submitted to the UN Secretary-General’s Independent Accountability Panel for the updated Global Strategy for Women’s, Children’s and Adolescents' Health (IAP)’s and other accountability touchpoints such as the UN High-level Political Forum.</w:t>
                  </w:r>
                </w:p>
                <w:p w14:paraId="19A2F4FA" w14:textId="77777777" w:rsidR="00E50A63" w:rsidRPr="00D83FE7" w:rsidRDefault="00E50A63" w:rsidP="00B266A7">
                  <w:pPr>
                    <w:shd w:val="clear" w:color="auto" w:fill="FFFFFF" w:themeFill="background1"/>
                    <w:ind w:right="85"/>
                    <w:rPr>
                      <w:rFonts w:ascii="Arial" w:hAnsi="Arial" w:cs="Arial"/>
                      <w:sz w:val="18"/>
                      <w:szCs w:val="18"/>
                      <w:shd w:val="clear" w:color="auto" w:fill="BFBFBF" w:themeFill="background1" w:themeFillShade="BF"/>
                    </w:rPr>
                  </w:pPr>
                </w:p>
                <w:p w14:paraId="1B9CCB00" w14:textId="77777777" w:rsidR="00E50A63" w:rsidRPr="00F14BE3" w:rsidRDefault="00E50A63" w:rsidP="00B266A7">
                  <w:pPr>
                    <w:ind w:right="85"/>
                    <w:rPr>
                      <w:rFonts w:ascii="Arial" w:hAnsi="Arial" w:cs="Arial"/>
                      <w:b/>
                      <w:sz w:val="18"/>
                      <w:szCs w:val="18"/>
                      <w:lang w:val="en-US"/>
                    </w:rPr>
                  </w:pPr>
                  <w:r w:rsidRPr="00F14BE3">
                    <w:rPr>
                      <w:rFonts w:ascii="Arial" w:hAnsi="Arial" w:cs="Arial"/>
                      <w:b/>
                      <w:sz w:val="18"/>
                      <w:szCs w:val="18"/>
                      <w:lang w:val="en-US"/>
                    </w:rPr>
                    <w:t>Proposed Programme and Speakers</w:t>
                  </w:r>
                </w:p>
                <w:p w14:paraId="692490F8" w14:textId="77777777" w:rsidR="00E50A63" w:rsidRDefault="00E50A63" w:rsidP="00B266A7">
                  <w:pPr>
                    <w:shd w:val="clear" w:color="auto" w:fill="FFFFFF" w:themeFill="background1"/>
                    <w:ind w:right="85"/>
                    <w:rPr>
                      <w:rFonts w:ascii="Arial" w:hAnsi="Arial" w:cs="Arial"/>
                      <w:sz w:val="18"/>
                      <w:szCs w:val="18"/>
                      <w:shd w:val="clear" w:color="auto" w:fill="BFBFBF" w:themeFill="background1" w:themeFillShade="BF"/>
                    </w:rPr>
                  </w:pPr>
                </w:p>
                <w:p w14:paraId="3ADA6F5B" w14:textId="77777777" w:rsidR="00D83FE7" w:rsidRPr="00F14BE3" w:rsidRDefault="00D83FE7" w:rsidP="00B266A7">
                  <w:pPr>
                    <w:ind w:right="85"/>
                    <w:rPr>
                      <w:rFonts w:ascii="Arial" w:hAnsi="Arial" w:cs="Arial"/>
                      <w:sz w:val="18"/>
                      <w:szCs w:val="18"/>
                      <w:lang w:val="en-US"/>
                    </w:rPr>
                  </w:pPr>
                  <w:r w:rsidRPr="00F14BE3">
                    <w:rPr>
                      <w:rFonts w:ascii="Arial" w:hAnsi="Arial" w:cs="Arial"/>
                      <w:sz w:val="18"/>
                      <w:szCs w:val="18"/>
                      <w:lang w:val="en-US"/>
                    </w:rPr>
                    <w:t>The event is organized to ensure meaningful participation of women, children, adolescents and youth. It will allow interaction, on an equal footing, between them and decision makers, including Member States representatives</w:t>
                  </w:r>
                  <w:r w:rsidR="003D2A86" w:rsidRPr="00F14BE3">
                    <w:rPr>
                      <w:rFonts w:ascii="Arial" w:hAnsi="Arial" w:cs="Arial"/>
                      <w:sz w:val="18"/>
                      <w:szCs w:val="18"/>
                      <w:lang w:val="en-US"/>
                    </w:rPr>
                    <w:t>, UN Agencies</w:t>
                  </w:r>
                  <w:r w:rsidRPr="00F14BE3">
                    <w:rPr>
                      <w:rFonts w:ascii="Arial" w:hAnsi="Arial" w:cs="Arial"/>
                      <w:sz w:val="18"/>
                      <w:szCs w:val="18"/>
                      <w:lang w:val="en-US"/>
                    </w:rPr>
                    <w:t xml:space="preserve"> and influential global experts. The format of the event has been conceived to ensure that participating citizens have the necessary opportunity to share their experiences and shape the discussions. </w:t>
                  </w:r>
                </w:p>
                <w:p w14:paraId="68EEDA29" w14:textId="77777777" w:rsidR="00883598" w:rsidRDefault="00883598" w:rsidP="00B266A7">
                  <w:pPr>
                    <w:shd w:val="clear" w:color="auto" w:fill="FFFFFF" w:themeFill="background1"/>
                    <w:ind w:right="85"/>
                    <w:rPr>
                      <w:rFonts w:ascii="Arial" w:hAnsi="Arial" w:cs="Arial"/>
                      <w:sz w:val="18"/>
                      <w:szCs w:val="18"/>
                      <w:shd w:val="clear" w:color="auto" w:fill="BFBFBF" w:themeFill="background1" w:themeFillShade="BF"/>
                    </w:rPr>
                  </w:pPr>
                </w:p>
                <w:p w14:paraId="2E344A83" w14:textId="77777777" w:rsidR="00050CE5" w:rsidRPr="00F14BE3" w:rsidRDefault="004D6826" w:rsidP="00B266A7">
                  <w:pPr>
                    <w:ind w:right="85"/>
                    <w:rPr>
                      <w:rFonts w:ascii="Arial" w:hAnsi="Arial" w:cs="Arial"/>
                      <w:sz w:val="18"/>
                      <w:szCs w:val="18"/>
                      <w:lang w:val="en-US"/>
                    </w:rPr>
                  </w:pPr>
                  <w:r w:rsidRPr="00F14BE3">
                    <w:rPr>
                      <w:rFonts w:ascii="Arial" w:hAnsi="Arial" w:cs="Arial"/>
                      <w:sz w:val="18"/>
                      <w:szCs w:val="18"/>
                      <w:lang w:val="en-US"/>
                    </w:rPr>
                    <w:t xml:space="preserve">Potential </w:t>
                  </w:r>
                  <w:r w:rsidR="00050CE5" w:rsidRPr="00F14BE3">
                    <w:rPr>
                      <w:rFonts w:ascii="Arial" w:hAnsi="Arial" w:cs="Arial"/>
                      <w:sz w:val="18"/>
                      <w:szCs w:val="18"/>
                      <w:lang w:val="en-US"/>
                    </w:rPr>
                    <w:t>Speakers:</w:t>
                  </w:r>
                </w:p>
                <w:p w14:paraId="271B417C" w14:textId="77777777" w:rsidR="00CA4DED" w:rsidRPr="00F14BE3" w:rsidRDefault="00CA4DED" w:rsidP="00B266A7">
                  <w:pPr>
                    <w:ind w:right="85"/>
                    <w:rPr>
                      <w:rFonts w:ascii="Arial" w:hAnsi="Arial" w:cs="Arial"/>
                      <w:sz w:val="18"/>
                      <w:szCs w:val="18"/>
                      <w:lang w:val="en-US"/>
                    </w:rPr>
                  </w:pPr>
                </w:p>
                <w:p w14:paraId="5BABE6DF" w14:textId="77777777" w:rsidR="00CA4DED" w:rsidRPr="00F14BE3" w:rsidRDefault="00CA4DED" w:rsidP="00B266A7">
                  <w:pPr>
                    <w:ind w:right="85"/>
                    <w:rPr>
                      <w:rFonts w:ascii="Arial" w:hAnsi="Arial" w:cs="Arial"/>
                      <w:sz w:val="18"/>
                      <w:szCs w:val="18"/>
                      <w:lang w:val="en-US"/>
                    </w:rPr>
                  </w:pPr>
                  <w:r w:rsidRPr="00F14BE3">
                    <w:rPr>
                      <w:rFonts w:ascii="Arial" w:hAnsi="Arial" w:cs="Arial"/>
                      <w:sz w:val="18"/>
                      <w:szCs w:val="18"/>
                      <w:lang w:val="en-US"/>
                    </w:rPr>
                    <w:t>Moderator – High-level Representative from Sweden and a Young Person Representative</w:t>
                  </w:r>
                </w:p>
                <w:p w14:paraId="6CC4D505" w14:textId="77777777" w:rsidR="00CA4DED" w:rsidRPr="00F14BE3" w:rsidRDefault="00CA4DED" w:rsidP="00B266A7">
                  <w:pPr>
                    <w:ind w:right="85"/>
                    <w:rPr>
                      <w:rFonts w:ascii="Arial" w:hAnsi="Arial" w:cs="Arial"/>
                      <w:sz w:val="18"/>
                      <w:szCs w:val="18"/>
                      <w:lang w:val="en-US"/>
                    </w:rPr>
                  </w:pPr>
                </w:p>
                <w:p w14:paraId="562D231E" w14:textId="77777777" w:rsidR="00D820BF" w:rsidRPr="00F14BE3" w:rsidRDefault="00CA4DED" w:rsidP="00B266A7">
                  <w:pPr>
                    <w:ind w:right="85"/>
                    <w:rPr>
                      <w:rFonts w:ascii="Arial" w:hAnsi="Arial" w:cs="Arial"/>
                      <w:sz w:val="18"/>
                      <w:szCs w:val="18"/>
                      <w:lang w:val="en-US"/>
                    </w:rPr>
                  </w:pPr>
                  <w:r w:rsidRPr="00F14BE3">
                    <w:rPr>
                      <w:rFonts w:ascii="Arial" w:hAnsi="Arial" w:cs="Arial"/>
                      <w:sz w:val="18"/>
                      <w:szCs w:val="18"/>
                      <w:lang w:val="en-US"/>
                    </w:rPr>
                    <w:t>Opening remarks: WHO High-level Representative</w:t>
                  </w:r>
                  <w:r w:rsidR="00B07FCE" w:rsidRPr="00F14BE3">
                    <w:rPr>
                      <w:rFonts w:ascii="Arial" w:hAnsi="Arial" w:cs="Arial"/>
                      <w:sz w:val="18"/>
                      <w:szCs w:val="18"/>
                      <w:lang w:val="en-US"/>
                    </w:rPr>
                    <w:t xml:space="preserve"> </w:t>
                  </w:r>
                </w:p>
                <w:p w14:paraId="1CA90AF2" w14:textId="77777777" w:rsidR="00CA4DED" w:rsidRPr="00D820BF" w:rsidRDefault="00CA4DED" w:rsidP="00B266A7">
                  <w:pPr>
                    <w:pStyle w:val="ListParagraph"/>
                    <w:shd w:val="clear" w:color="auto" w:fill="FFFFFF" w:themeFill="background1"/>
                    <w:ind w:right="85"/>
                    <w:rPr>
                      <w:rFonts w:ascii="Arial" w:hAnsi="Arial"/>
                      <w:sz w:val="18"/>
                      <w:szCs w:val="18"/>
                      <w:shd w:val="clear" w:color="auto" w:fill="BFBFBF" w:themeFill="background1" w:themeFillShade="BF"/>
                    </w:rPr>
                  </w:pPr>
                  <w:r w:rsidRPr="00D820BF">
                    <w:rPr>
                      <w:rFonts w:ascii="Arial" w:hAnsi="Arial"/>
                      <w:sz w:val="18"/>
                      <w:szCs w:val="18"/>
                      <w:shd w:val="clear" w:color="auto" w:fill="BFBFBF" w:themeFill="background1" w:themeFillShade="BF"/>
                    </w:rPr>
                    <w:t xml:space="preserve"> </w:t>
                  </w:r>
                </w:p>
                <w:p w14:paraId="1C159F9D" w14:textId="77777777" w:rsidR="004D6826" w:rsidRDefault="004D6826" w:rsidP="00B266A7">
                  <w:pPr>
                    <w:pStyle w:val="ListParagraph"/>
                    <w:ind w:right="85"/>
                    <w:rPr>
                      <w:rFonts w:ascii="Arial" w:hAnsi="Arial"/>
                      <w:sz w:val="18"/>
                      <w:szCs w:val="18"/>
                      <w:lang w:val="en-GB"/>
                    </w:rPr>
                  </w:pPr>
                  <w:r w:rsidRPr="00B266A7">
                    <w:rPr>
                      <w:rFonts w:ascii="Arial" w:hAnsi="Arial"/>
                      <w:b/>
                      <w:sz w:val="18"/>
                      <w:szCs w:val="18"/>
                      <w:lang w:val="en-GB"/>
                    </w:rPr>
                    <w:t>Thematic Dialogue I</w:t>
                  </w:r>
                  <w:r w:rsidR="00B266A7">
                    <w:rPr>
                      <w:rFonts w:ascii="Arial" w:hAnsi="Arial"/>
                      <w:sz w:val="18"/>
                      <w:szCs w:val="18"/>
                      <w:lang w:val="en-GB"/>
                    </w:rPr>
                    <w:t>:</w:t>
                  </w:r>
                  <w:r w:rsidRPr="00B266A7">
                    <w:rPr>
                      <w:rFonts w:ascii="Arial" w:hAnsi="Arial"/>
                      <w:sz w:val="18"/>
                      <w:szCs w:val="18"/>
                      <w:lang w:val="en-GB"/>
                    </w:rPr>
                    <w:t xml:space="preserve"> </w:t>
                  </w:r>
                  <w:r w:rsidR="0063456D" w:rsidRPr="00B266A7">
                    <w:rPr>
                      <w:rFonts w:ascii="Arial" w:hAnsi="Arial"/>
                      <w:sz w:val="18"/>
                      <w:szCs w:val="18"/>
                      <w:lang w:val="en-GB"/>
                    </w:rPr>
                    <w:t xml:space="preserve">Universal Health </w:t>
                  </w:r>
                  <w:r w:rsidR="00CA4DED" w:rsidRPr="00B266A7">
                    <w:rPr>
                      <w:rFonts w:ascii="Arial" w:hAnsi="Arial"/>
                      <w:sz w:val="18"/>
                      <w:szCs w:val="18"/>
                      <w:lang w:val="en-GB"/>
                    </w:rPr>
                    <w:t xml:space="preserve">Coverage </w:t>
                  </w:r>
                  <w:r w:rsidR="0063456D" w:rsidRPr="00B266A7">
                    <w:rPr>
                      <w:rFonts w:ascii="Arial" w:hAnsi="Arial"/>
                      <w:sz w:val="18"/>
                      <w:szCs w:val="18"/>
                      <w:lang w:val="en-GB"/>
                    </w:rPr>
                    <w:t xml:space="preserve">and </w:t>
                  </w:r>
                  <w:r w:rsidRPr="00B266A7">
                    <w:rPr>
                      <w:rFonts w:ascii="Arial" w:hAnsi="Arial"/>
                      <w:sz w:val="18"/>
                      <w:szCs w:val="18"/>
                      <w:lang w:val="en-GB"/>
                    </w:rPr>
                    <w:t xml:space="preserve">Gender </w:t>
                  </w:r>
                  <w:r w:rsidR="0063456D" w:rsidRPr="00B266A7">
                    <w:rPr>
                      <w:rFonts w:ascii="Arial" w:hAnsi="Arial"/>
                      <w:sz w:val="18"/>
                      <w:szCs w:val="18"/>
                      <w:lang w:val="en-GB"/>
                    </w:rPr>
                    <w:t>e</w:t>
                  </w:r>
                  <w:r w:rsidRPr="00B266A7">
                    <w:rPr>
                      <w:rFonts w:ascii="Arial" w:hAnsi="Arial"/>
                      <w:sz w:val="18"/>
                      <w:szCs w:val="18"/>
                      <w:lang w:val="en-GB"/>
                    </w:rPr>
                    <w:t xml:space="preserve">quality and </w:t>
                  </w:r>
                  <w:r w:rsidR="0063456D" w:rsidRPr="00B266A7">
                    <w:rPr>
                      <w:rFonts w:ascii="Arial" w:hAnsi="Arial"/>
                      <w:sz w:val="18"/>
                      <w:szCs w:val="18"/>
                      <w:lang w:val="en-GB"/>
                    </w:rPr>
                    <w:t>empowerment of women, girls, adolescents and youth</w:t>
                  </w:r>
                </w:p>
                <w:p w14:paraId="0498F845" w14:textId="77777777" w:rsidR="00B266A7" w:rsidRPr="00B266A7" w:rsidRDefault="00B266A7" w:rsidP="00B266A7">
                  <w:pPr>
                    <w:pStyle w:val="ListParagraph"/>
                    <w:ind w:right="85"/>
                    <w:rPr>
                      <w:rFonts w:ascii="Arial" w:hAnsi="Arial"/>
                      <w:sz w:val="18"/>
                      <w:szCs w:val="18"/>
                      <w:lang w:val="en-GB"/>
                    </w:rPr>
                  </w:pPr>
                </w:p>
                <w:p w14:paraId="7B792550" w14:textId="77777777" w:rsidR="00050CE5" w:rsidRPr="00B266A7" w:rsidRDefault="00050CE5" w:rsidP="00B266A7">
                  <w:pPr>
                    <w:pStyle w:val="ListParagraph"/>
                    <w:numPr>
                      <w:ilvl w:val="0"/>
                      <w:numId w:val="14"/>
                    </w:numPr>
                    <w:ind w:right="85"/>
                    <w:rPr>
                      <w:rFonts w:ascii="Arial" w:hAnsi="Arial"/>
                      <w:sz w:val="18"/>
                      <w:szCs w:val="18"/>
                    </w:rPr>
                  </w:pPr>
                  <w:r w:rsidRPr="00B266A7">
                    <w:rPr>
                      <w:rFonts w:ascii="Arial" w:hAnsi="Arial"/>
                      <w:sz w:val="18"/>
                      <w:szCs w:val="18"/>
                    </w:rPr>
                    <w:t>Citizens Hearings</w:t>
                  </w:r>
                  <w:r w:rsidR="00CA4DED" w:rsidRPr="00B266A7">
                    <w:rPr>
                      <w:rFonts w:ascii="Arial" w:hAnsi="Arial"/>
                      <w:sz w:val="18"/>
                      <w:szCs w:val="18"/>
                    </w:rPr>
                    <w:t xml:space="preserve"> and Government Representatives from</w:t>
                  </w:r>
                  <w:r w:rsidRPr="00B266A7">
                    <w:rPr>
                      <w:rFonts w:ascii="Arial" w:hAnsi="Arial"/>
                      <w:sz w:val="18"/>
                      <w:szCs w:val="18"/>
                    </w:rPr>
                    <w:t xml:space="preserve"> Mexic</w:t>
                  </w:r>
                  <w:r w:rsidR="00B07FCE" w:rsidRPr="00B266A7">
                    <w:rPr>
                      <w:rFonts w:ascii="Arial" w:hAnsi="Arial"/>
                      <w:sz w:val="18"/>
                      <w:szCs w:val="18"/>
                    </w:rPr>
                    <w:t xml:space="preserve">o; </w:t>
                  </w:r>
                </w:p>
                <w:p w14:paraId="71995B61" w14:textId="77777777" w:rsidR="00CA4DED" w:rsidRPr="00B266A7" w:rsidRDefault="00CA4DED" w:rsidP="00B266A7">
                  <w:pPr>
                    <w:pStyle w:val="ListParagraph"/>
                    <w:numPr>
                      <w:ilvl w:val="0"/>
                      <w:numId w:val="12"/>
                    </w:numPr>
                    <w:ind w:right="85"/>
                    <w:rPr>
                      <w:rFonts w:ascii="Arial" w:hAnsi="Arial"/>
                      <w:sz w:val="18"/>
                      <w:szCs w:val="18"/>
                      <w:lang w:val="en-GB"/>
                    </w:rPr>
                  </w:pPr>
                  <w:r w:rsidRPr="00B266A7">
                    <w:rPr>
                      <w:rFonts w:ascii="Arial" w:hAnsi="Arial"/>
                      <w:sz w:val="18"/>
                      <w:szCs w:val="18"/>
                      <w:lang w:val="en-GB"/>
                    </w:rPr>
                    <w:t>Citizens Hearings and Government Representatives from Ghana</w:t>
                  </w:r>
                  <w:r w:rsidR="00B07FCE" w:rsidRPr="00B266A7">
                    <w:rPr>
                      <w:rFonts w:ascii="Arial" w:hAnsi="Arial"/>
                      <w:sz w:val="18"/>
                      <w:szCs w:val="18"/>
                      <w:lang w:val="en-GB"/>
                    </w:rPr>
                    <w:t xml:space="preserve">; </w:t>
                  </w:r>
                </w:p>
                <w:p w14:paraId="2353990B" w14:textId="77777777" w:rsidR="00CA4DED" w:rsidRDefault="00CA4DED" w:rsidP="00B266A7">
                  <w:pPr>
                    <w:shd w:val="clear" w:color="auto" w:fill="FFFFFF" w:themeFill="background1"/>
                    <w:ind w:right="85"/>
                    <w:rPr>
                      <w:rFonts w:ascii="Arial" w:hAnsi="Arial" w:cs="Arial"/>
                      <w:sz w:val="18"/>
                      <w:szCs w:val="18"/>
                      <w:shd w:val="clear" w:color="auto" w:fill="BFBFBF" w:themeFill="background1" w:themeFillShade="BF"/>
                    </w:rPr>
                  </w:pPr>
                </w:p>
                <w:p w14:paraId="5922F7C3" w14:textId="77777777" w:rsidR="0063456D" w:rsidRPr="00B266A7" w:rsidRDefault="0063456D" w:rsidP="00B266A7">
                  <w:pPr>
                    <w:pStyle w:val="ListParagraph"/>
                    <w:ind w:right="85"/>
                    <w:rPr>
                      <w:rFonts w:ascii="Arial" w:hAnsi="Arial"/>
                      <w:sz w:val="18"/>
                      <w:szCs w:val="18"/>
                      <w:lang w:val="en-GB"/>
                    </w:rPr>
                  </w:pPr>
                  <w:r w:rsidRPr="00B266A7">
                    <w:rPr>
                      <w:rFonts w:ascii="Arial" w:hAnsi="Arial"/>
                      <w:b/>
                      <w:sz w:val="18"/>
                      <w:szCs w:val="18"/>
                      <w:lang w:val="en-GB"/>
                    </w:rPr>
                    <w:t>Thematic Dialogue II:</w:t>
                  </w:r>
                  <w:r w:rsidR="00B266A7">
                    <w:rPr>
                      <w:rFonts w:ascii="Arial" w:hAnsi="Arial"/>
                      <w:b/>
                      <w:sz w:val="18"/>
                      <w:szCs w:val="18"/>
                      <w:lang w:val="en-GB"/>
                    </w:rPr>
                    <w:t xml:space="preserve"> </w:t>
                  </w:r>
                  <w:r w:rsidRPr="00B266A7">
                    <w:rPr>
                      <w:rFonts w:ascii="Arial" w:hAnsi="Arial"/>
                      <w:sz w:val="18"/>
                      <w:szCs w:val="18"/>
                      <w:lang w:val="en-GB"/>
                    </w:rPr>
                    <w:t xml:space="preserve">Universal Health Coverage and </w:t>
                  </w:r>
                  <w:r w:rsidR="00B07FCE" w:rsidRPr="00B266A7">
                    <w:rPr>
                      <w:rFonts w:ascii="Arial" w:hAnsi="Arial"/>
                      <w:sz w:val="18"/>
                      <w:szCs w:val="18"/>
                      <w:lang w:val="en-GB"/>
                    </w:rPr>
                    <w:t>Universal access to s</w:t>
                  </w:r>
                  <w:r w:rsidRPr="00B266A7">
                    <w:rPr>
                      <w:rFonts w:ascii="Arial" w:hAnsi="Arial"/>
                      <w:sz w:val="18"/>
                      <w:szCs w:val="18"/>
                      <w:lang w:val="en-GB"/>
                    </w:rPr>
                    <w:t>exual and reproductive health and rights</w:t>
                  </w:r>
                </w:p>
                <w:p w14:paraId="2D87D998" w14:textId="77777777" w:rsidR="00B266A7" w:rsidRPr="00B266A7" w:rsidRDefault="00B266A7" w:rsidP="00B266A7">
                  <w:pPr>
                    <w:pStyle w:val="ListParagraph"/>
                    <w:ind w:right="85"/>
                    <w:rPr>
                      <w:rFonts w:ascii="Arial" w:hAnsi="Arial"/>
                      <w:sz w:val="18"/>
                      <w:szCs w:val="18"/>
                      <w:lang w:val="en-GB"/>
                    </w:rPr>
                  </w:pPr>
                </w:p>
                <w:p w14:paraId="4FB36952" w14:textId="77777777" w:rsidR="00050CE5" w:rsidRPr="00B266A7" w:rsidRDefault="00050CE5" w:rsidP="00B266A7">
                  <w:pPr>
                    <w:pStyle w:val="ListParagraph"/>
                    <w:numPr>
                      <w:ilvl w:val="0"/>
                      <w:numId w:val="14"/>
                    </w:numPr>
                    <w:ind w:right="85"/>
                    <w:rPr>
                      <w:rFonts w:ascii="Arial" w:hAnsi="Arial"/>
                      <w:sz w:val="18"/>
                      <w:szCs w:val="18"/>
                    </w:rPr>
                  </w:pPr>
                  <w:r w:rsidRPr="00B266A7">
                    <w:rPr>
                      <w:rFonts w:ascii="Arial" w:hAnsi="Arial"/>
                      <w:sz w:val="18"/>
                      <w:szCs w:val="18"/>
                    </w:rPr>
                    <w:t xml:space="preserve">Citizens Hearings </w:t>
                  </w:r>
                  <w:r w:rsidR="00CA4DED" w:rsidRPr="00B266A7">
                    <w:rPr>
                      <w:rFonts w:ascii="Arial" w:hAnsi="Arial"/>
                      <w:sz w:val="18"/>
                      <w:szCs w:val="18"/>
                    </w:rPr>
                    <w:t xml:space="preserve">and Government Representatives from </w:t>
                  </w:r>
                  <w:r w:rsidRPr="00B266A7">
                    <w:rPr>
                      <w:rFonts w:ascii="Arial" w:hAnsi="Arial"/>
                      <w:sz w:val="18"/>
                      <w:szCs w:val="18"/>
                    </w:rPr>
                    <w:t>Mali</w:t>
                  </w:r>
                  <w:r w:rsidR="00B07FCE" w:rsidRPr="00B266A7">
                    <w:rPr>
                      <w:rFonts w:ascii="Arial" w:hAnsi="Arial"/>
                      <w:sz w:val="18"/>
                      <w:szCs w:val="18"/>
                    </w:rPr>
                    <w:t xml:space="preserve">; </w:t>
                  </w:r>
                </w:p>
                <w:p w14:paraId="30DC451C" w14:textId="77777777" w:rsidR="00CA4DED" w:rsidRDefault="00CA4DED" w:rsidP="00B266A7">
                  <w:pPr>
                    <w:pStyle w:val="ListParagraph"/>
                    <w:numPr>
                      <w:ilvl w:val="0"/>
                      <w:numId w:val="14"/>
                    </w:numPr>
                    <w:ind w:right="85"/>
                    <w:rPr>
                      <w:rFonts w:ascii="Arial" w:hAnsi="Arial"/>
                      <w:sz w:val="18"/>
                      <w:szCs w:val="18"/>
                    </w:rPr>
                  </w:pPr>
                  <w:r w:rsidRPr="00B266A7">
                    <w:rPr>
                      <w:rFonts w:ascii="Arial" w:hAnsi="Arial"/>
                      <w:sz w:val="18"/>
                      <w:szCs w:val="18"/>
                    </w:rPr>
                    <w:t>Citizens Hearings and Government Representatives from the Philippines</w:t>
                  </w:r>
                  <w:r w:rsidR="00B07FCE" w:rsidRPr="00B266A7">
                    <w:rPr>
                      <w:rFonts w:ascii="Arial" w:hAnsi="Arial"/>
                      <w:sz w:val="18"/>
                      <w:szCs w:val="18"/>
                    </w:rPr>
                    <w:t xml:space="preserve">; </w:t>
                  </w:r>
                </w:p>
                <w:p w14:paraId="0D54003E" w14:textId="77777777" w:rsidR="00500EBD" w:rsidRDefault="00500EBD" w:rsidP="00500EBD">
                  <w:pPr>
                    <w:ind w:right="85"/>
                    <w:rPr>
                      <w:rFonts w:ascii="Arial" w:hAnsi="Arial"/>
                      <w:sz w:val="18"/>
                      <w:szCs w:val="18"/>
                    </w:rPr>
                  </w:pPr>
                </w:p>
                <w:p w14:paraId="6A99FF6C" w14:textId="77777777" w:rsidR="00500EBD" w:rsidRPr="004E2B80" w:rsidRDefault="00500EBD" w:rsidP="00500EBD">
                  <w:pPr>
                    <w:pStyle w:val="ListParagraph"/>
                    <w:ind w:right="85"/>
                    <w:rPr>
                      <w:rFonts w:ascii="Arial" w:hAnsi="Arial"/>
                      <w:sz w:val="18"/>
                      <w:szCs w:val="18"/>
                      <w:highlight w:val="yellow"/>
                      <w:lang w:val="en-GB"/>
                    </w:rPr>
                  </w:pPr>
                  <w:r w:rsidRPr="004E2B80">
                    <w:rPr>
                      <w:rFonts w:ascii="Arial" w:hAnsi="Arial"/>
                      <w:b/>
                      <w:sz w:val="18"/>
                      <w:szCs w:val="18"/>
                      <w:highlight w:val="yellow"/>
                      <w:lang w:val="en-GB"/>
                    </w:rPr>
                    <w:t xml:space="preserve">Thematic Dialogue III: </w:t>
                  </w:r>
                  <w:r w:rsidRPr="004E2B80">
                    <w:rPr>
                      <w:rFonts w:ascii="Arial" w:hAnsi="Arial"/>
                      <w:sz w:val="18"/>
                      <w:szCs w:val="18"/>
                      <w:highlight w:val="yellow"/>
                      <w:lang w:val="en-GB"/>
                    </w:rPr>
                    <w:t>Universal Health Coverage and QED</w:t>
                  </w:r>
                </w:p>
                <w:p w14:paraId="30E8B537" w14:textId="77777777" w:rsidR="00500EBD" w:rsidRPr="004E2B80" w:rsidRDefault="00500EBD" w:rsidP="00500EBD">
                  <w:pPr>
                    <w:pStyle w:val="ListParagraph"/>
                    <w:ind w:right="85"/>
                    <w:rPr>
                      <w:rFonts w:ascii="Arial" w:hAnsi="Arial"/>
                      <w:sz w:val="18"/>
                      <w:szCs w:val="18"/>
                      <w:highlight w:val="yellow"/>
                      <w:lang w:val="en-GB"/>
                    </w:rPr>
                  </w:pPr>
                </w:p>
                <w:p w14:paraId="6A7CD6CB" w14:textId="77777777" w:rsidR="00500EBD" w:rsidRPr="004E2B80" w:rsidRDefault="00500EBD" w:rsidP="00500EBD">
                  <w:pPr>
                    <w:pStyle w:val="ListParagraph"/>
                    <w:numPr>
                      <w:ilvl w:val="0"/>
                      <w:numId w:val="14"/>
                    </w:numPr>
                    <w:ind w:right="85"/>
                    <w:rPr>
                      <w:rFonts w:ascii="Arial" w:hAnsi="Arial"/>
                      <w:sz w:val="18"/>
                      <w:szCs w:val="18"/>
                      <w:highlight w:val="yellow"/>
                    </w:rPr>
                  </w:pPr>
                  <w:r w:rsidRPr="004E2B80">
                    <w:rPr>
                      <w:rFonts w:ascii="Arial" w:hAnsi="Arial"/>
                      <w:sz w:val="18"/>
                      <w:szCs w:val="18"/>
                      <w:highlight w:val="yellow"/>
                    </w:rPr>
                    <w:t>Minister of Health from Malawi</w:t>
                  </w:r>
                </w:p>
                <w:p w14:paraId="52492574" w14:textId="77777777" w:rsidR="00CA4DED" w:rsidRPr="004E2B80" w:rsidRDefault="00CA4DED" w:rsidP="00500EBD">
                  <w:pPr>
                    <w:pStyle w:val="ListParagraph"/>
                    <w:numPr>
                      <w:ilvl w:val="0"/>
                      <w:numId w:val="14"/>
                    </w:numPr>
                    <w:ind w:right="85"/>
                    <w:rPr>
                      <w:rFonts w:ascii="Arial" w:hAnsi="Arial"/>
                      <w:sz w:val="18"/>
                      <w:szCs w:val="18"/>
                      <w:highlight w:val="yellow"/>
                    </w:rPr>
                  </w:pPr>
                  <w:r w:rsidRPr="004E2B80">
                    <w:rPr>
                      <w:rFonts w:ascii="Arial" w:hAnsi="Arial"/>
                      <w:sz w:val="18"/>
                      <w:szCs w:val="18"/>
                      <w:highlight w:val="yellow"/>
                    </w:rPr>
                    <w:t>UNFPA High-level Representative</w:t>
                  </w:r>
                </w:p>
                <w:p w14:paraId="5B2EA8B5" w14:textId="77777777" w:rsidR="00CA4DED" w:rsidRDefault="00CA4DED" w:rsidP="00B266A7">
                  <w:pPr>
                    <w:shd w:val="clear" w:color="auto" w:fill="FFFFFF" w:themeFill="background1"/>
                    <w:ind w:right="85"/>
                    <w:rPr>
                      <w:rFonts w:ascii="Arial" w:hAnsi="Arial" w:cs="Arial"/>
                      <w:sz w:val="18"/>
                      <w:szCs w:val="18"/>
                      <w:shd w:val="clear" w:color="auto" w:fill="BFBFBF" w:themeFill="background1" w:themeFillShade="BF"/>
                    </w:rPr>
                  </w:pPr>
                </w:p>
                <w:p w14:paraId="280B123B" w14:textId="77777777" w:rsidR="00E50A63" w:rsidRPr="00F14BE3" w:rsidRDefault="00D83FE7" w:rsidP="00B266A7">
                  <w:pPr>
                    <w:ind w:right="85"/>
                    <w:rPr>
                      <w:rFonts w:ascii="Arial" w:hAnsi="Arial" w:cs="Arial"/>
                      <w:b/>
                      <w:sz w:val="18"/>
                      <w:szCs w:val="18"/>
                      <w:lang w:val="en-US"/>
                    </w:rPr>
                  </w:pPr>
                  <w:r w:rsidRPr="00F14BE3">
                    <w:rPr>
                      <w:rFonts w:ascii="Arial" w:hAnsi="Arial" w:cs="Arial"/>
                      <w:b/>
                      <w:sz w:val="18"/>
                      <w:szCs w:val="18"/>
                      <w:lang w:val="en-US"/>
                    </w:rPr>
                    <w:t>Organizing Partners</w:t>
                  </w:r>
                </w:p>
                <w:p w14:paraId="4BC7192E" w14:textId="77777777" w:rsidR="00E50A63" w:rsidRDefault="00E50A63" w:rsidP="00B266A7">
                  <w:pPr>
                    <w:shd w:val="clear" w:color="auto" w:fill="FFFFFF" w:themeFill="background1"/>
                    <w:ind w:right="85"/>
                    <w:rPr>
                      <w:rFonts w:ascii="Arial" w:hAnsi="Arial" w:cs="Arial"/>
                      <w:sz w:val="18"/>
                      <w:szCs w:val="18"/>
                      <w:shd w:val="clear" w:color="auto" w:fill="BFBFBF" w:themeFill="background1" w:themeFillShade="BF"/>
                    </w:rPr>
                  </w:pPr>
                </w:p>
                <w:p w14:paraId="301DD8F2" w14:textId="77777777" w:rsidR="00D83FE7" w:rsidRPr="00F14BE3" w:rsidRDefault="00D83FE7" w:rsidP="00B266A7">
                  <w:pPr>
                    <w:ind w:right="85"/>
                    <w:rPr>
                      <w:rFonts w:ascii="Arial" w:hAnsi="Arial" w:cs="Arial"/>
                      <w:sz w:val="18"/>
                      <w:szCs w:val="18"/>
                      <w:lang w:val="en-US"/>
                    </w:rPr>
                  </w:pPr>
                  <w:r w:rsidRPr="00F14BE3">
                    <w:rPr>
                      <w:rFonts w:ascii="Arial" w:hAnsi="Arial" w:cs="Arial"/>
                      <w:sz w:val="18"/>
                      <w:szCs w:val="18"/>
                      <w:lang w:val="en-US"/>
                    </w:rPr>
                    <w:t>The event is co-organized by Board Members of the NGOs Constituency Group of the Partnership for Maternal, Newborn and Child Health (PMNCH) representing approximately 400 NGOs (International Planned Parenthood Federation, Save the Children Fund, White Ribbon Alliance and World Vision International) with support from the PMNCH secretariat.</w:t>
                  </w:r>
                </w:p>
                <w:p w14:paraId="04189096" w14:textId="77777777" w:rsidR="00CA18B5" w:rsidRPr="00F14BE3" w:rsidRDefault="00CA18B5" w:rsidP="00B266A7">
                  <w:pPr>
                    <w:ind w:right="85"/>
                    <w:rPr>
                      <w:rFonts w:ascii="Arial" w:hAnsi="Arial" w:cs="Arial"/>
                      <w:sz w:val="18"/>
                      <w:szCs w:val="18"/>
                      <w:lang w:val="en-US"/>
                    </w:rPr>
                  </w:pPr>
                </w:p>
                <w:p w14:paraId="3D6F87B6" w14:textId="77777777" w:rsidR="000E4643" w:rsidRPr="00524A4F" w:rsidRDefault="00D83FE7" w:rsidP="004E2B80">
                  <w:pPr>
                    <w:ind w:right="85"/>
                    <w:rPr>
                      <w:rFonts w:ascii="Arial" w:hAnsi="Arial" w:cs="Arial"/>
                      <w:sz w:val="18"/>
                      <w:szCs w:val="18"/>
                      <w:lang w:val="fr-FR"/>
                    </w:rPr>
                  </w:pPr>
                  <w:r w:rsidRPr="00B266A7">
                    <w:rPr>
                      <w:rFonts w:ascii="Arial" w:hAnsi="Arial" w:cs="Arial"/>
                      <w:sz w:val="18"/>
                      <w:szCs w:val="18"/>
                      <w:lang w:val="fr-CH"/>
                    </w:rPr>
                    <w:t>ENDS</w:t>
                  </w:r>
                </w:p>
              </w:tc>
            </w:tr>
            <w:tr w:rsidR="00CA4DED" w14:paraId="43ED2BE1" w14:textId="77777777" w:rsidTr="004E2B80">
              <w:trPr>
                <w:trHeight w:val="252"/>
              </w:trPr>
              <w:tc>
                <w:tcPr>
                  <w:tcW w:w="10263" w:type="dxa"/>
                </w:tcPr>
                <w:p w14:paraId="36285261" w14:textId="77777777" w:rsidR="00CA4DED" w:rsidRPr="00D83FE7" w:rsidRDefault="00CA4DED" w:rsidP="00B84B0F">
                  <w:pPr>
                    <w:spacing w:before="80"/>
                    <w:ind w:right="85"/>
                    <w:rPr>
                      <w:rFonts w:ascii="Arial" w:hAnsi="Arial" w:cs="Arial"/>
                      <w:sz w:val="18"/>
                      <w:szCs w:val="18"/>
                    </w:rPr>
                  </w:pPr>
                </w:p>
              </w:tc>
            </w:tr>
          </w:tbl>
          <w:p w14:paraId="7CB92C01" w14:textId="77777777" w:rsidR="004777F4" w:rsidRPr="00C63753" w:rsidRDefault="004777F4" w:rsidP="009D6210">
            <w:pPr>
              <w:spacing w:before="240"/>
              <w:ind w:right="85"/>
              <w:rPr>
                <w:rFonts w:asciiTheme="minorBidi" w:hAnsiTheme="minorBidi" w:cstheme="minorBidi"/>
                <w:b/>
                <w:bCs/>
                <w:sz w:val="18"/>
                <w:szCs w:val="18"/>
                <w:lang w:val="fr-CH"/>
              </w:rPr>
            </w:pPr>
          </w:p>
        </w:tc>
      </w:tr>
      <w:tr w:rsidR="00027C78" w:rsidRPr="004E2B80" w14:paraId="0C839BE9" w14:textId="77777777" w:rsidTr="00B84B0F">
        <w:tc>
          <w:tcPr>
            <w:tcW w:w="10363" w:type="dxa"/>
            <w:gridSpan w:val="2"/>
            <w:tcBorders>
              <w:top w:val="nil"/>
              <w:left w:val="nil"/>
              <w:bottom w:val="single" w:sz="4" w:space="0" w:color="auto"/>
              <w:right w:val="nil"/>
            </w:tcBorders>
            <w:tcMar>
              <w:top w:w="28" w:type="dxa"/>
              <w:left w:w="28" w:type="dxa"/>
              <w:bottom w:w="28" w:type="dxa"/>
            </w:tcMar>
          </w:tcPr>
          <w:p w14:paraId="57BDB9D2" w14:textId="77777777" w:rsidR="00A1170C" w:rsidRDefault="00A1170C" w:rsidP="00B84B0F">
            <w:pPr>
              <w:pStyle w:val="formbodytext"/>
              <w:keepNext/>
              <w:keepLines/>
              <w:ind w:right="85"/>
              <w:rPr>
                <w:rFonts w:asciiTheme="minorBidi" w:hAnsiTheme="minorBidi" w:cstheme="minorBidi"/>
                <w:b/>
                <w:bCs/>
                <w:sz w:val="18"/>
                <w:szCs w:val="18"/>
                <w:lang w:val="fr-CH"/>
              </w:rPr>
            </w:pPr>
          </w:p>
          <w:p w14:paraId="248E91FF" w14:textId="77777777" w:rsidR="00027C78" w:rsidRPr="00C63753" w:rsidRDefault="00B84B0F" w:rsidP="00A1170C">
            <w:pPr>
              <w:pStyle w:val="formbodytext"/>
              <w:keepNext/>
              <w:keepLines/>
              <w:ind w:right="85"/>
              <w:rPr>
                <w:rFonts w:asciiTheme="minorBidi" w:hAnsiTheme="minorBidi" w:cstheme="minorBidi"/>
                <w:sz w:val="18"/>
                <w:szCs w:val="18"/>
              </w:rPr>
            </w:pPr>
            <w:r w:rsidRPr="00C63753">
              <w:rPr>
                <w:rFonts w:asciiTheme="minorBidi" w:hAnsiTheme="minorBidi" w:cstheme="minorBidi"/>
                <w:b/>
                <w:bCs/>
                <w:sz w:val="18"/>
                <w:szCs w:val="18"/>
                <w:lang w:val="fr-CH"/>
              </w:rPr>
              <w:t xml:space="preserve">Event </w:t>
            </w:r>
            <w:proofErr w:type="spellStart"/>
            <w:r w:rsidRPr="00C63753">
              <w:rPr>
                <w:rFonts w:asciiTheme="minorBidi" w:hAnsiTheme="minorBidi" w:cstheme="minorBidi"/>
                <w:b/>
                <w:bCs/>
                <w:sz w:val="18"/>
                <w:szCs w:val="18"/>
                <w:lang w:val="fr-CH"/>
              </w:rPr>
              <w:t>details</w:t>
            </w:r>
            <w:proofErr w:type="spellEnd"/>
            <w:r w:rsidRPr="00C63753">
              <w:rPr>
                <w:rFonts w:asciiTheme="minorBidi" w:hAnsiTheme="minorBidi" w:cstheme="minorBidi"/>
                <w:b/>
                <w:bCs/>
                <w:sz w:val="18"/>
                <w:szCs w:val="18"/>
                <w:lang w:val="fr-CH"/>
              </w:rPr>
              <w:t xml:space="preserve"> / </w:t>
            </w:r>
            <w:proofErr w:type="spellStart"/>
            <w:r w:rsidRPr="00C63753">
              <w:rPr>
                <w:rFonts w:asciiTheme="minorBidi" w:hAnsiTheme="minorBidi" w:cstheme="minorBidi"/>
                <w:b/>
                <w:bCs/>
                <w:sz w:val="18"/>
                <w:szCs w:val="18"/>
                <w:lang w:val="fr-CH"/>
              </w:rPr>
              <w:t>details</w:t>
            </w:r>
            <w:proofErr w:type="spellEnd"/>
            <w:r w:rsidRPr="00C63753">
              <w:rPr>
                <w:rFonts w:asciiTheme="minorBidi" w:hAnsiTheme="minorBidi" w:cstheme="minorBidi"/>
                <w:b/>
                <w:bCs/>
                <w:sz w:val="18"/>
                <w:szCs w:val="18"/>
                <w:lang w:val="fr-CH"/>
              </w:rPr>
              <w:t xml:space="preserve"> de la réunion</w:t>
            </w:r>
          </w:p>
        </w:tc>
      </w:tr>
      <w:tr w:rsidR="000466D0" w:rsidRPr="00C63753" w14:paraId="30F414A6" w14:textId="77777777" w:rsidTr="00820027">
        <w:trPr>
          <w:trHeight w:val="397"/>
        </w:trPr>
        <w:tc>
          <w:tcPr>
            <w:tcW w:w="10363" w:type="dxa"/>
            <w:gridSpan w:val="2"/>
            <w:tcBorders>
              <w:top w:val="single" w:sz="2" w:space="0" w:color="auto"/>
              <w:bottom w:val="single" w:sz="2" w:space="0" w:color="auto"/>
            </w:tcBorders>
            <w:tcMar>
              <w:top w:w="28" w:type="dxa"/>
              <w:left w:w="28" w:type="dxa"/>
              <w:bottom w:w="28" w:type="dxa"/>
            </w:tcMar>
            <w:vAlign w:val="center"/>
          </w:tcPr>
          <w:p w14:paraId="3000FCEE" w14:textId="77777777" w:rsidR="00032C48" w:rsidRPr="00C63753" w:rsidRDefault="000466D0" w:rsidP="00820027">
            <w:pPr>
              <w:ind w:right="83"/>
              <w:rPr>
                <w:rFonts w:asciiTheme="minorBidi" w:hAnsiTheme="minorBidi" w:cstheme="minorBidi"/>
                <w:sz w:val="18"/>
                <w:szCs w:val="18"/>
                <w:lang w:val="fr-FR"/>
              </w:rPr>
            </w:pPr>
            <w:proofErr w:type="spellStart"/>
            <w:r w:rsidRPr="00C63753">
              <w:rPr>
                <w:rFonts w:asciiTheme="minorBidi" w:hAnsiTheme="minorBidi" w:cstheme="minorBidi"/>
                <w:sz w:val="18"/>
                <w:szCs w:val="18"/>
                <w:lang w:val="fr-CH"/>
              </w:rPr>
              <w:t>Expected</w:t>
            </w:r>
            <w:proofErr w:type="spellEnd"/>
            <w:r w:rsidRPr="00C63753">
              <w:rPr>
                <w:rFonts w:asciiTheme="minorBidi" w:hAnsiTheme="minorBidi" w:cstheme="minorBidi"/>
                <w:sz w:val="18"/>
                <w:szCs w:val="18"/>
                <w:lang w:val="fr-CH"/>
              </w:rPr>
              <w:t xml:space="preserve"> </w:t>
            </w:r>
            <w:proofErr w:type="spellStart"/>
            <w:r w:rsidRPr="00C63753">
              <w:rPr>
                <w:rFonts w:asciiTheme="minorBidi" w:hAnsiTheme="minorBidi" w:cstheme="minorBidi"/>
                <w:sz w:val="18"/>
                <w:szCs w:val="18"/>
                <w:lang w:val="fr-CH"/>
              </w:rPr>
              <w:t>number</w:t>
            </w:r>
            <w:proofErr w:type="spellEnd"/>
            <w:r w:rsidR="00D57CBA">
              <w:rPr>
                <w:rFonts w:asciiTheme="minorBidi" w:hAnsiTheme="minorBidi" w:cstheme="minorBidi"/>
                <w:sz w:val="18"/>
                <w:szCs w:val="18"/>
                <w:lang w:val="fr-CH"/>
              </w:rPr>
              <w:t xml:space="preserve"> of participants/Nombre </w:t>
            </w:r>
            <w:r w:rsidRPr="00C63753">
              <w:rPr>
                <w:rFonts w:asciiTheme="minorBidi" w:hAnsiTheme="minorBidi" w:cstheme="minorBidi"/>
                <w:sz w:val="18"/>
                <w:szCs w:val="18"/>
                <w:lang w:val="fr-CH"/>
              </w:rPr>
              <w:t>de participants</w:t>
            </w:r>
            <w:r w:rsidR="00D57CBA">
              <w:rPr>
                <w:rFonts w:asciiTheme="minorBidi" w:hAnsiTheme="minorBidi" w:cstheme="minorBidi"/>
                <w:sz w:val="18"/>
                <w:szCs w:val="18"/>
                <w:lang w:val="fr-CH"/>
              </w:rPr>
              <w:t xml:space="preserve"> attendus </w:t>
            </w:r>
            <w:r w:rsidRPr="00C63753">
              <w:rPr>
                <w:rFonts w:asciiTheme="minorBidi" w:hAnsiTheme="minorBidi" w:cstheme="minorBidi"/>
                <w:sz w:val="18"/>
                <w:szCs w:val="18"/>
                <w:lang w:val="fr-CH"/>
              </w:rPr>
              <w:t xml:space="preserve">: </w:t>
            </w:r>
            <w:r w:rsidR="00E50A63">
              <w:rPr>
                <w:rFonts w:asciiTheme="minorBidi" w:hAnsiTheme="minorBidi" w:cstheme="minorBidi"/>
                <w:sz w:val="18"/>
                <w:szCs w:val="18"/>
                <w:shd w:val="clear" w:color="auto" w:fill="BFBFBF" w:themeFill="background1" w:themeFillShade="BF"/>
                <w:lang w:val="fr-FR"/>
              </w:rPr>
              <w:t>120</w:t>
            </w:r>
          </w:p>
        </w:tc>
      </w:tr>
      <w:tr w:rsidR="00514500" w:rsidRPr="00C63753" w14:paraId="1BE52FFE" w14:textId="77777777" w:rsidTr="00524A4F">
        <w:trPr>
          <w:trHeight w:hRule="exact" w:val="1361"/>
        </w:trPr>
        <w:tc>
          <w:tcPr>
            <w:tcW w:w="10363" w:type="dxa"/>
            <w:gridSpan w:val="2"/>
            <w:tcBorders>
              <w:top w:val="single" w:sz="2" w:space="0" w:color="auto"/>
              <w:left w:val="single" w:sz="2" w:space="0" w:color="auto"/>
              <w:bottom w:val="single" w:sz="2" w:space="0" w:color="auto"/>
              <w:right w:val="single" w:sz="2" w:space="0" w:color="auto"/>
            </w:tcBorders>
            <w:tcMar>
              <w:top w:w="28" w:type="dxa"/>
              <w:left w:w="28" w:type="dxa"/>
              <w:bottom w:w="28" w:type="dxa"/>
            </w:tcMar>
          </w:tcPr>
          <w:p w14:paraId="1EC8E425" w14:textId="77777777" w:rsidR="00514500" w:rsidRPr="00E50A63" w:rsidRDefault="00D57CBA" w:rsidP="00B84B0F">
            <w:pPr>
              <w:spacing w:before="80"/>
              <w:ind w:right="85"/>
              <w:rPr>
                <w:rFonts w:ascii="Arial" w:hAnsi="Arial" w:cs="Arial"/>
                <w:sz w:val="18"/>
                <w:szCs w:val="18"/>
              </w:rPr>
            </w:pPr>
            <w:r w:rsidRPr="00B84B0F">
              <w:rPr>
                <w:rFonts w:asciiTheme="minorBidi" w:hAnsiTheme="minorBidi" w:cstheme="minorBidi"/>
                <w:sz w:val="18"/>
                <w:szCs w:val="18"/>
                <w:lang w:val="en-US"/>
              </w:rPr>
              <w:t>Exact</w:t>
            </w:r>
            <w:r>
              <w:rPr>
                <w:rFonts w:ascii="Arial" w:hAnsi="Arial" w:cs="Arial"/>
                <w:sz w:val="18"/>
                <w:szCs w:val="18"/>
                <w:lang w:val="en-US"/>
              </w:rPr>
              <w:t xml:space="preserve"> title of the meeting/</w:t>
            </w:r>
            <w:proofErr w:type="spellStart"/>
            <w:r>
              <w:rPr>
                <w:rFonts w:ascii="Arial" w:hAnsi="Arial" w:cs="Arial"/>
                <w:sz w:val="18"/>
                <w:szCs w:val="18"/>
                <w:lang w:val="en-US"/>
              </w:rPr>
              <w:t>Titre</w:t>
            </w:r>
            <w:proofErr w:type="spellEnd"/>
            <w:r w:rsidR="00514500" w:rsidRPr="00C63753">
              <w:rPr>
                <w:rFonts w:ascii="Arial" w:hAnsi="Arial" w:cs="Arial"/>
                <w:sz w:val="18"/>
                <w:szCs w:val="18"/>
                <w:lang w:val="en-US"/>
              </w:rPr>
              <w:t xml:space="preserve"> exact de la </w:t>
            </w:r>
            <w:proofErr w:type="spellStart"/>
            <w:r w:rsidR="00514500" w:rsidRPr="00C63753">
              <w:rPr>
                <w:rFonts w:ascii="Arial" w:hAnsi="Arial" w:cs="Arial"/>
                <w:sz w:val="18"/>
                <w:szCs w:val="18"/>
                <w:lang w:val="en-US"/>
              </w:rPr>
              <w:t>réunion</w:t>
            </w:r>
            <w:proofErr w:type="spellEnd"/>
            <w:r w:rsidR="00514500" w:rsidRPr="00C63753">
              <w:rPr>
                <w:rFonts w:ascii="Arial" w:hAnsi="Arial" w:cs="Arial"/>
                <w:sz w:val="18"/>
                <w:szCs w:val="18"/>
                <w:lang w:val="en-US"/>
              </w:rPr>
              <w:t xml:space="preserve">: </w:t>
            </w:r>
            <w:r w:rsidR="00E50A63" w:rsidRPr="00500EBD">
              <w:rPr>
                <w:rFonts w:ascii="Arial" w:hAnsi="Arial" w:cs="Arial"/>
                <w:sz w:val="18"/>
                <w:szCs w:val="18"/>
              </w:rPr>
              <w:t>4th Annual Global Citizens Dialogue: Why women, children, adolescents and youth are central to advancing UHC</w:t>
            </w:r>
            <w:r w:rsidR="00500EBD" w:rsidRPr="00500EBD">
              <w:rPr>
                <w:rFonts w:ascii="Arial" w:hAnsi="Arial" w:cs="Arial"/>
                <w:sz w:val="18"/>
                <w:szCs w:val="18"/>
              </w:rPr>
              <w:t>, QED</w:t>
            </w:r>
            <w:r w:rsidR="00E50A63" w:rsidRPr="00500EBD">
              <w:rPr>
                <w:rFonts w:ascii="Arial" w:hAnsi="Arial" w:cs="Arial"/>
                <w:sz w:val="18"/>
                <w:szCs w:val="18"/>
              </w:rPr>
              <w:t xml:space="preserve"> and SRHR</w:t>
            </w:r>
          </w:p>
        </w:tc>
      </w:tr>
    </w:tbl>
    <w:p w14:paraId="426EE0DD" w14:textId="77777777" w:rsidR="00307017" w:rsidRPr="00C63753" w:rsidRDefault="00307017">
      <w:pPr>
        <w:rPr>
          <w:sz w:val="16"/>
          <w:szCs w:val="16"/>
        </w:rPr>
      </w:pPr>
    </w:p>
    <w:tbl>
      <w:tblPr>
        <w:tblStyle w:val="TableGrid"/>
        <w:tblW w:w="10363" w:type="dxa"/>
        <w:tblInd w:w="57" w:type="dxa"/>
        <w:tblLayout w:type="fixed"/>
        <w:tblCellMar>
          <w:top w:w="57" w:type="dxa"/>
          <w:left w:w="57" w:type="dxa"/>
          <w:bottom w:w="57" w:type="dxa"/>
          <w:right w:w="57" w:type="dxa"/>
        </w:tblCellMar>
        <w:tblLook w:val="04A0" w:firstRow="1" w:lastRow="0" w:firstColumn="1" w:lastColumn="0" w:noHBand="0" w:noVBand="1"/>
      </w:tblPr>
      <w:tblGrid>
        <w:gridCol w:w="1679"/>
        <w:gridCol w:w="1737"/>
        <w:gridCol w:w="1687"/>
        <w:gridCol w:w="1786"/>
        <w:gridCol w:w="1737"/>
        <w:gridCol w:w="1737"/>
      </w:tblGrid>
      <w:tr w:rsidR="00D9401E" w:rsidRPr="00C63753" w14:paraId="73C8C0DC" w14:textId="77777777" w:rsidTr="00307017">
        <w:tc>
          <w:tcPr>
            <w:tcW w:w="10363" w:type="dxa"/>
            <w:gridSpan w:val="6"/>
            <w:tcBorders>
              <w:top w:val="nil"/>
              <w:left w:val="nil"/>
              <w:bottom w:val="nil"/>
              <w:right w:val="nil"/>
            </w:tcBorders>
            <w:tcMar>
              <w:top w:w="28" w:type="dxa"/>
              <w:left w:w="28" w:type="dxa"/>
              <w:bottom w:w="28" w:type="dxa"/>
            </w:tcMar>
          </w:tcPr>
          <w:p w14:paraId="32B563F7" w14:textId="77777777" w:rsidR="00D9401E" w:rsidRPr="00C63753" w:rsidRDefault="00307017" w:rsidP="00307017">
            <w:pPr>
              <w:ind w:right="85"/>
              <w:rPr>
                <w:rFonts w:asciiTheme="minorBidi" w:hAnsiTheme="minorBidi" w:cstheme="minorBidi"/>
                <w:b/>
                <w:bCs/>
                <w:sz w:val="18"/>
                <w:szCs w:val="18"/>
                <w:lang w:val="fr-FR"/>
              </w:rPr>
            </w:pPr>
            <w:r w:rsidRPr="00C63753">
              <w:br w:type="page"/>
            </w:r>
            <w:proofErr w:type="spellStart"/>
            <w:r w:rsidR="00D9401E" w:rsidRPr="00C63753">
              <w:rPr>
                <w:rFonts w:asciiTheme="minorBidi" w:hAnsiTheme="minorBidi" w:cstheme="minorBidi"/>
                <w:b/>
                <w:bCs/>
                <w:sz w:val="18"/>
                <w:szCs w:val="18"/>
                <w:lang w:val="fr-FR"/>
              </w:rPr>
              <w:t>Interpretation</w:t>
            </w:r>
            <w:proofErr w:type="spellEnd"/>
            <w:r w:rsidR="00D9401E" w:rsidRPr="00C63753">
              <w:rPr>
                <w:rFonts w:asciiTheme="minorBidi" w:hAnsiTheme="minorBidi" w:cstheme="minorBidi"/>
                <w:b/>
                <w:bCs/>
                <w:sz w:val="18"/>
                <w:szCs w:val="18"/>
                <w:lang w:val="fr-FR"/>
              </w:rPr>
              <w:t>/Interprétation</w:t>
            </w:r>
          </w:p>
        </w:tc>
      </w:tr>
      <w:tr w:rsidR="00D9401E" w:rsidRPr="00C63753" w14:paraId="1F1C9F9C" w14:textId="77777777" w:rsidTr="00497079">
        <w:tc>
          <w:tcPr>
            <w:tcW w:w="10363" w:type="dxa"/>
            <w:gridSpan w:val="6"/>
            <w:tcBorders>
              <w:top w:val="nil"/>
              <w:left w:val="nil"/>
              <w:right w:val="nil"/>
            </w:tcBorders>
            <w:tcMar>
              <w:top w:w="28" w:type="dxa"/>
              <w:left w:w="28" w:type="dxa"/>
              <w:bottom w:w="28" w:type="dxa"/>
            </w:tcMar>
          </w:tcPr>
          <w:p w14:paraId="779BB8B8" w14:textId="77777777" w:rsidR="00D9401E" w:rsidRPr="00C63753" w:rsidRDefault="00D9401E" w:rsidP="00EF197B">
            <w:pPr>
              <w:pStyle w:val="formbodytext"/>
              <w:rPr>
                <w:rFonts w:asciiTheme="minorBidi" w:hAnsiTheme="minorBidi" w:cstheme="minorBidi"/>
                <w:sz w:val="18"/>
                <w:szCs w:val="18"/>
                <w:lang w:val="en-US"/>
              </w:rPr>
            </w:pPr>
            <w:r w:rsidRPr="00C63753">
              <w:rPr>
                <w:rFonts w:asciiTheme="minorBidi" w:hAnsiTheme="minorBidi" w:cstheme="minorBidi"/>
                <w:sz w:val="18"/>
                <w:szCs w:val="18"/>
                <w:lang w:val="en-US"/>
              </w:rPr>
              <w:t>Interpretation may be provided in the official languages and the estimated costs are as follows: 2 languages</w:t>
            </w:r>
            <w:r w:rsidR="00F331DF" w:rsidRPr="00C63753">
              <w:rPr>
                <w:rFonts w:asciiTheme="minorBidi" w:hAnsiTheme="minorBidi" w:cstheme="minorBidi"/>
                <w:sz w:val="18"/>
                <w:szCs w:val="18"/>
                <w:lang w:val="en-US"/>
              </w:rPr>
              <w:t>:</w:t>
            </w:r>
            <w:r w:rsidRPr="00C63753">
              <w:rPr>
                <w:rFonts w:asciiTheme="minorBidi" w:hAnsiTheme="minorBidi" w:cstheme="minorBidi"/>
                <w:sz w:val="18"/>
                <w:szCs w:val="18"/>
                <w:lang w:val="en-US"/>
              </w:rPr>
              <w:t xml:space="preserve"> 2</w:t>
            </w:r>
            <w:r w:rsidR="00EF197B">
              <w:rPr>
                <w:rFonts w:asciiTheme="minorBidi" w:hAnsiTheme="minorBidi" w:cstheme="minorBidi"/>
                <w:sz w:val="18"/>
                <w:szCs w:val="18"/>
                <w:lang w:val="en-US"/>
              </w:rPr>
              <w:t>561</w:t>
            </w:r>
            <w:r w:rsidRPr="00C63753">
              <w:rPr>
                <w:rFonts w:asciiTheme="minorBidi" w:hAnsiTheme="minorBidi" w:cstheme="minorBidi"/>
                <w:sz w:val="18"/>
                <w:szCs w:val="18"/>
                <w:lang w:val="en-US"/>
              </w:rPr>
              <w:t xml:space="preserve"> CHF; 3</w:t>
            </w:r>
            <w:r w:rsidR="00F331DF" w:rsidRPr="00C63753">
              <w:rPr>
                <w:rFonts w:asciiTheme="minorBidi" w:hAnsiTheme="minorBidi" w:cstheme="minorBidi"/>
                <w:sz w:val="18"/>
                <w:szCs w:val="18"/>
                <w:lang w:val="en-US"/>
              </w:rPr>
              <w:t> </w:t>
            </w:r>
            <w:r w:rsidRPr="00C63753">
              <w:rPr>
                <w:rFonts w:asciiTheme="minorBidi" w:hAnsiTheme="minorBidi" w:cstheme="minorBidi"/>
                <w:sz w:val="18"/>
                <w:szCs w:val="18"/>
                <w:lang w:val="en-US"/>
              </w:rPr>
              <w:t>languages</w:t>
            </w:r>
            <w:r w:rsidR="00F331DF" w:rsidRPr="00C63753">
              <w:rPr>
                <w:rFonts w:asciiTheme="minorBidi" w:hAnsiTheme="minorBidi" w:cstheme="minorBidi"/>
                <w:sz w:val="18"/>
                <w:szCs w:val="18"/>
                <w:lang w:val="en-US"/>
              </w:rPr>
              <w:t>:</w:t>
            </w:r>
            <w:r w:rsidRPr="00C63753">
              <w:rPr>
                <w:rFonts w:asciiTheme="minorBidi" w:hAnsiTheme="minorBidi" w:cstheme="minorBidi"/>
                <w:sz w:val="18"/>
                <w:szCs w:val="18"/>
                <w:lang w:val="en-US"/>
              </w:rPr>
              <w:t xml:space="preserve"> </w:t>
            </w:r>
            <w:r w:rsidR="00EF197B">
              <w:rPr>
                <w:rFonts w:asciiTheme="minorBidi" w:hAnsiTheme="minorBidi" w:cstheme="minorBidi"/>
                <w:sz w:val="18"/>
                <w:szCs w:val="18"/>
                <w:lang w:val="en-US"/>
              </w:rPr>
              <w:t>5123</w:t>
            </w:r>
            <w:r w:rsidRPr="00C63753">
              <w:rPr>
                <w:rFonts w:asciiTheme="minorBidi" w:hAnsiTheme="minorBidi" w:cstheme="minorBidi"/>
                <w:sz w:val="18"/>
                <w:szCs w:val="18"/>
                <w:lang w:val="en-US"/>
              </w:rPr>
              <w:t xml:space="preserve"> CHF; 6 languages</w:t>
            </w:r>
            <w:r w:rsidR="00F331DF" w:rsidRPr="00C63753">
              <w:rPr>
                <w:rFonts w:asciiTheme="minorBidi" w:hAnsiTheme="minorBidi" w:cstheme="minorBidi"/>
                <w:sz w:val="18"/>
                <w:szCs w:val="18"/>
                <w:lang w:val="en-US"/>
              </w:rPr>
              <w:t>:</w:t>
            </w:r>
            <w:r w:rsidRPr="00C63753">
              <w:rPr>
                <w:rFonts w:asciiTheme="minorBidi" w:hAnsiTheme="minorBidi" w:cstheme="minorBidi"/>
                <w:sz w:val="18"/>
                <w:szCs w:val="18"/>
                <w:lang w:val="en-US"/>
              </w:rPr>
              <w:t xml:space="preserve"> 11</w:t>
            </w:r>
            <w:r w:rsidR="00EF197B">
              <w:rPr>
                <w:rFonts w:asciiTheme="minorBidi" w:hAnsiTheme="minorBidi" w:cstheme="minorBidi"/>
                <w:sz w:val="18"/>
                <w:szCs w:val="18"/>
                <w:lang w:val="en-US"/>
              </w:rPr>
              <w:t>953</w:t>
            </w:r>
            <w:r w:rsidR="00820027">
              <w:rPr>
                <w:rFonts w:asciiTheme="minorBidi" w:hAnsiTheme="minorBidi" w:cstheme="minorBidi"/>
                <w:sz w:val="18"/>
                <w:szCs w:val="18"/>
                <w:lang w:val="en-US"/>
              </w:rPr>
              <w:t xml:space="preserve"> CHF.</w:t>
            </w:r>
          </w:p>
          <w:p w14:paraId="2C0A7457" w14:textId="77777777" w:rsidR="00FD42B0" w:rsidRDefault="00D9401E" w:rsidP="00D83AEA">
            <w:pPr>
              <w:pStyle w:val="formbodytext"/>
              <w:spacing w:after="60"/>
              <w:rPr>
                <w:rFonts w:asciiTheme="minorBidi" w:hAnsiTheme="minorBidi" w:cstheme="minorBidi"/>
                <w:sz w:val="18"/>
                <w:szCs w:val="18"/>
              </w:rPr>
            </w:pPr>
            <w:r w:rsidRPr="00C63753">
              <w:rPr>
                <w:rFonts w:asciiTheme="minorBidi" w:hAnsiTheme="minorBidi" w:cstheme="minorBidi"/>
                <w:sz w:val="18"/>
                <w:szCs w:val="18"/>
              </w:rPr>
              <w:t>L’interprétation peut être assurée dans les langues officielles aux coûts estimés suivants : 2 langues-</w:t>
            </w:r>
            <w:r w:rsidR="00D93F98" w:rsidRPr="00D83FE7">
              <w:rPr>
                <w:rFonts w:asciiTheme="minorBidi" w:hAnsiTheme="minorBidi" w:cstheme="minorBidi"/>
                <w:sz w:val="18"/>
                <w:szCs w:val="18"/>
                <w:lang w:val="fr-CH"/>
              </w:rPr>
              <w:t>2561</w:t>
            </w:r>
            <w:r w:rsidRPr="00C63753">
              <w:rPr>
                <w:rFonts w:asciiTheme="minorBidi" w:hAnsiTheme="minorBidi" w:cstheme="minorBidi"/>
                <w:sz w:val="18"/>
                <w:szCs w:val="18"/>
              </w:rPr>
              <w:t xml:space="preserve"> CHF; </w:t>
            </w:r>
          </w:p>
          <w:p w14:paraId="281DED12" w14:textId="77777777" w:rsidR="00D9401E" w:rsidRPr="00C63753" w:rsidRDefault="00FD42B0" w:rsidP="00D83AEA">
            <w:pPr>
              <w:pStyle w:val="formbodytext"/>
              <w:spacing w:after="60"/>
              <w:rPr>
                <w:rFonts w:asciiTheme="minorBidi" w:hAnsiTheme="minorBidi" w:cstheme="minorBidi"/>
                <w:sz w:val="18"/>
                <w:szCs w:val="18"/>
              </w:rPr>
            </w:pPr>
            <w:r>
              <w:rPr>
                <w:rFonts w:asciiTheme="minorBidi" w:hAnsiTheme="minorBidi" w:cstheme="minorBidi"/>
                <w:sz w:val="18"/>
                <w:szCs w:val="18"/>
              </w:rPr>
              <w:t xml:space="preserve">3 langues : </w:t>
            </w:r>
            <w:r w:rsidR="00D93F98">
              <w:rPr>
                <w:rFonts w:asciiTheme="minorBidi" w:hAnsiTheme="minorBidi" w:cstheme="minorBidi"/>
                <w:sz w:val="18"/>
                <w:szCs w:val="18"/>
                <w:lang w:val="en-US"/>
              </w:rPr>
              <w:t>5123</w:t>
            </w:r>
            <w:r w:rsidR="00D93F98" w:rsidRPr="00C63753">
              <w:rPr>
                <w:rFonts w:asciiTheme="minorBidi" w:hAnsiTheme="minorBidi" w:cstheme="minorBidi"/>
                <w:sz w:val="18"/>
                <w:szCs w:val="18"/>
                <w:lang w:val="en-US"/>
              </w:rPr>
              <w:t xml:space="preserve"> </w:t>
            </w:r>
            <w:r>
              <w:rPr>
                <w:rFonts w:asciiTheme="minorBidi" w:hAnsiTheme="minorBidi" w:cstheme="minorBidi"/>
                <w:sz w:val="18"/>
                <w:szCs w:val="18"/>
              </w:rPr>
              <w:t xml:space="preserve">CHF; 6 langues : </w:t>
            </w:r>
            <w:r w:rsidR="00D93F98" w:rsidRPr="00C63753">
              <w:rPr>
                <w:rFonts w:asciiTheme="minorBidi" w:hAnsiTheme="minorBidi" w:cstheme="minorBidi"/>
                <w:sz w:val="18"/>
                <w:szCs w:val="18"/>
                <w:lang w:val="en-US"/>
              </w:rPr>
              <w:t>11</w:t>
            </w:r>
            <w:r w:rsidR="00D93F98">
              <w:rPr>
                <w:rFonts w:asciiTheme="minorBidi" w:hAnsiTheme="minorBidi" w:cstheme="minorBidi"/>
                <w:sz w:val="18"/>
                <w:szCs w:val="18"/>
                <w:lang w:val="en-US"/>
              </w:rPr>
              <w:t>953</w:t>
            </w:r>
            <w:r w:rsidR="00D9401E" w:rsidRPr="00C63753">
              <w:rPr>
                <w:rFonts w:asciiTheme="minorBidi" w:hAnsiTheme="minorBidi" w:cstheme="minorBidi"/>
                <w:sz w:val="18"/>
                <w:szCs w:val="18"/>
              </w:rPr>
              <w:t xml:space="preserve"> CHF.</w:t>
            </w:r>
          </w:p>
        </w:tc>
      </w:tr>
      <w:tr w:rsidR="00D9401E" w:rsidRPr="00C63753" w14:paraId="069C2975" w14:textId="77777777" w:rsidTr="00820027">
        <w:trPr>
          <w:trHeight w:val="283"/>
        </w:trPr>
        <w:tc>
          <w:tcPr>
            <w:tcW w:w="10363" w:type="dxa"/>
            <w:gridSpan w:val="6"/>
            <w:tcBorders>
              <w:bottom w:val="single" w:sz="4" w:space="0" w:color="auto"/>
            </w:tcBorders>
            <w:tcMar>
              <w:top w:w="28" w:type="dxa"/>
              <w:left w:w="28" w:type="dxa"/>
              <w:bottom w:w="28" w:type="dxa"/>
            </w:tcMar>
          </w:tcPr>
          <w:p w14:paraId="2823F5DF" w14:textId="77777777" w:rsidR="00D9401E" w:rsidRPr="00C63753" w:rsidRDefault="00D9401E" w:rsidP="00B84B0F">
            <w:pPr>
              <w:spacing w:before="80"/>
              <w:ind w:right="85"/>
              <w:rPr>
                <w:rFonts w:asciiTheme="minorBidi" w:hAnsiTheme="minorBidi" w:cstheme="minorBidi"/>
                <w:b/>
                <w:sz w:val="18"/>
                <w:szCs w:val="18"/>
                <w:lang w:val="fr-CH"/>
              </w:rPr>
            </w:pPr>
            <w:r w:rsidRPr="00D83FE7">
              <w:rPr>
                <w:rFonts w:asciiTheme="minorBidi" w:hAnsiTheme="minorBidi" w:cstheme="minorBidi"/>
                <w:sz w:val="18"/>
                <w:szCs w:val="18"/>
                <w:lang w:val="fr-CH"/>
              </w:rPr>
              <w:t>Are</w:t>
            </w:r>
            <w:r w:rsidRPr="00C63753">
              <w:rPr>
                <w:rFonts w:asciiTheme="minorBidi" w:hAnsiTheme="minorBidi" w:cstheme="minorBidi"/>
                <w:sz w:val="18"/>
                <w:szCs w:val="18"/>
                <w:lang w:val="fr-FR"/>
              </w:rPr>
              <w:t xml:space="preserve"> </w:t>
            </w:r>
            <w:proofErr w:type="spellStart"/>
            <w:r w:rsidRPr="00C63753">
              <w:rPr>
                <w:rFonts w:asciiTheme="minorBidi" w:hAnsiTheme="minorBidi" w:cstheme="minorBidi"/>
                <w:sz w:val="18"/>
                <w:szCs w:val="18"/>
                <w:lang w:val="fr-FR"/>
              </w:rPr>
              <w:t>interpretation</w:t>
            </w:r>
            <w:proofErr w:type="spellEnd"/>
            <w:r w:rsidRPr="00C63753">
              <w:rPr>
                <w:rFonts w:asciiTheme="minorBidi" w:hAnsiTheme="minorBidi" w:cstheme="minorBidi"/>
                <w:sz w:val="18"/>
                <w:szCs w:val="18"/>
                <w:lang w:val="fr-FR"/>
              </w:rPr>
              <w:t xml:space="preserve"> services </w:t>
            </w:r>
            <w:proofErr w:type="spellStart"/>
            <w:r w:rsidRPr="00C63753">
              <w:rPr>
                <w:rFonts w:asciiTheme="minorBidi" w:hAnsiTheme="minorBidi" w:cstheme="minorBidi"/>
                <w:sz w:val="18"/>
                <w:szCs w:val="18"/>
                <w:lang w:val="fr-FR"/>
              </w:rPr>
              <w:t>requested</w:t>
            </w:r>
            <w:proofErr w:type="spellEnd"/>
            <w:r w:rsidRPr="00C63753">
              <w:rPr>
                <w:rFonts w:asciiTheme="minorBidi" w:hAnsiTheme="minorBidi" w:cstheme="minorBidi"/>
                <w:sz w:val="18"/>
                <w:szCs w:val="18"/>
                <w:lang w:val="fr-FR"/>
              </w:rPr>
              <w:t>? / L’interprétation est-elle requise ?</w:t>
            </w:r>
            <w:r w:rsidRPr="00C63753">
              <w:rPr>
                <w:rFonts w:asciiTheme="minorBidi" w:hAnsiTheme="minorBidi" w:cstheme="minorBidi"/>
                <w:sz w:val="18"/>
                <w:szCs w:val="18"/>
                <w:lang w:val="fr-FR"/>
              </w:rPr>
              <w:tab/>
            </w:r>
            <w:r w:rsidRPr="00C63753">
              <w:rPr>
                <w:rFonts w:asciiTheme="minorBidi" w:hAnsiTheme="minorBidi" w:cstheme="minorBidi"/>
                <w:sz w:val="18"/>
                <w:szCs w:val="18"/>
                <w:lang w:val="fr-CH"/>
              </w:rPr>
              <w:t>Yes/Oui</w:t>
            </w:r>
            <w:r w:rsidR="00B84B0F" w:rsidRPr="00B84B0F">
              <w:rPr>
                <w:rFonts w:asciiTheme="minorBidi" w:hAnsiTheme="minorBidi" w:cstheme="minorBidi"/>
                <w:b/>
                <w:sz w:val="18"/>
                <w:szCs w:val="18"/>
                <w:lang w:val="fr-CH"/>
              </w:rPr>
              <w:t xml:space="preserve">  </w:t>
            </w:r>
            <w:r w:rsidRPr="00D15736">
              <w:rPr>
                <w:rFonts w:asciiTheme="minorBidi" w:hAnsiTheme="minorBidi" w:cstheme="minorBidi"/>
                <w:sz w:val="18"/>
                <w:szCs w:val="18"/>
                <w:shd w:val="clear" w:color="auto" w:fill="BFBFBF" w:themeFill="background1" w:themeFillShade="BF"/>
              </w:rPr>
              <w:fldChar w:fldCharType="begin">
                <w:ffData>
                  <w:name w:val="Check9"/>
                  <w:enabled/>
                  <w:calcOnExit w:val="0"/>
                  <w:checkBox>
                    <w:sizeAuto/>
                    <w:default w:val="0"/>
                    <w:checked w:val="0"/>
                  </w:checkBox>
                </w:ffData>
              </w:fldChar>
            </w:r>
            <w:r w:rsidRPr="00D15736">
              <w:rPr>
                <w:rFonts w:asciiTheme="minorBidi" w:hAnsiTheme="minorBidi" w:cstheme="minorBidi"/>
                <w:sz w:val="18"/>
                <w:szCs w:val="18"/>
                <w:shd w:val="clear" w:color="auto" w:fill="BFBFBF" w:themeFill="background1" w:themeFillShade="BF"/>
                <w:lang w:val="fr-CH"/>
              </w:rPr>
              <w:instrText xml:space="preserve"> FORMCHECKBOX </w:instrText>
            </w:r>
            <w:r w:rsidR="009608E7">
              <w:rPr>
                <w:rFonts w:asciiTheme="minorBidi" w:hAnsiTheme="minorBidi" w:cstheme="minorBidi"/>
                <w:sz w:val="18"/>
                <w:szCs w:val="18"/>
                <w:shd w:val="clear" w:color="auto" w:fill="BFBFBF" w:themeFill="background1" w:themeFillShade="BF"/>
              </w:rPr>
            </w:r>
            <w:r w:rsidR="009608E7">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r w:rsidRPr="00C63753">
              <w:rPr>
                <w:rFonts w:asciiTheme="minorBidi" w:hAnsiTheme="minorBidi" w:cstheme="minorBidi"/>
                <w:sz w:val="18"/>
                <w:szCs w:val="18"/>
              </w:rPr>
              <w:tab/>
            </w:r>
            <w:r w:rsidRPr="00C63753">
              <w:rPr>
                <w:rFonts w:asciiTheme="minorBidi" w:hAnsiTheme="minorBidi" w:cstheme="minorBidi"/>
                <w:sz w:val="18"/>
                <w:szCs w:val="18"/>
                <w:lang w:val="fr-CH"/>
              </w:rPr>
              <w:t>No/Non</w:t>
            </w:r>
            <w:r w:rsidRPr="00C63753">
              <w:rPr>
                <w:rFonts w:asciiTheme="minorBidi" w:hAnsiTheme="minorBidi" w:cstheme="minorBidi"/>
                <w:b/>
                <w:sz w:val="18"/>
                <w:szCs w:val="18"/>
                <w:lang w:val="fr-CH"/>
              </w:rPr>
              <w:t xml:space="preserve">  </w:t>
            </w:r>
            <w:r w:rsidRPr="00D15736">
              <w:rPr>
                <w:rFonts w:asciiTheme="minorBidi" w:hAnsiTheme="minorBidi" w:cstheme="minorBidi"/>
                <w:b/>
                <w:sz w:val="18"/>
                <w:szCs w:val="18"/>
                <w:shd w:val="clear" w:color="auto" w:fill="BFBFBF" w:themeFill="background1" w:themeFillShade="BF"/>
              </w:rPr>
              <w:fldChar w:fldCharType="begin">
                <w:ffData>
                  <w:name w:val="Check2"/>
                  <w:enabled/>
                  <w:calcOnExit w:val="0"/>
                  <w:checkBox>
                    <w:sizeAuto/>
                    <w:default w:val="0"/>
                    <w:checked w:val="0"/>
                  </w:checkBox>
                </w:ffData>
              </w:fldChar>
            </w:r>
            <w:r w:rsidRPr="00D15736">
              <w:rPr>
                <w:rFonts w:asciiTheme="minorBidi" w:hAnsiTheme="minorBidi" w:cstheme="minorBidi"/>
                <w:b/>
                <w:sz w:val="18"/>
                <w:szCs w:val="18"/>
                <w:shd w:val="clear" w:color="auto" w:fill="BFBFBF" w:themeFill="background1" w:themeFillShade="BF"/>
                <w:lang w:val="fr-CH"/>
              </w:rPr>
              <w:instrText xml:space="preserve"> FORMCHECKBOX </w:instrText>
            </w:r>
            <w:r w:rsidR="009608E7">
              <w:rPr>
                <w:rFonts w:asciiTheme="minorBidi" w:hAnsiTheme="minorBidi" w:cstheme="minorBidi"/>
                <w:b/>
                <w:sz w:val="18"/>
                <w:szCs w:val="18"/>
                <w:shd w:val="clear" w:color="auto" w:fill="BFBFBF" w:themeFill="background1" w:themeFillShade="BF"/>
              </w:rPr>
            </w:r>
            <w:r w:rsidR="009608E7">
              <w:rPr>
                <w:rFonts w:asciiTheme="minorBidi" w:hAnsiTheme="minorBidi" w:cstheme="minorBidi"/>
                <w:b/>
                <w:sz w:val="18"/>
                <w:szCs w:val="18"/>
                <w:shd w:val="clear" w:color="auto" w:fill="BFBFBF" w:themeFill="background1" w:themeFillShade="BF"/>
              </w:rPr>
              <w:fldChar w:fldCharType="separate"/>
            </w:r>
            <w:r w:rsidRPr="00D15736">
              <w:rPr>
                <w:rFonts w:asciiTheme="minorBidi" w:hAnsiTheme="minorBidi" w:cstheme="minorBidi"/>
                <w:b/>
                <w:sz w:val="18"/>
                <w:szCs w:val="18"/>
                <w:shd w:val="clear" w:color="auto" w:fill="BFBFBF" w:themeFill="background1" w:themeFillShade="BF"/>
              </w:rPr>
              <w:fldChar w:fldCharType="end"/>
            </w:r>
          </w:p>
        </w:tc>
      </w:tr>
      <w:tr w:rsidR="00D9401E" w:rsidRPr="009608E7" w14:paraId="0380927B" w14:textId="77777777" w:rsidTr="00497079">
        <w:tc>
          <w:tcPr>
            <w:tcW w:w="10363" w:type="dxa"/>
            <w:gridSpan w:val="6"/>
            <w:tcBorders>
              <w:bottom w:val="nil"/>
            </w:tcBorders>
            <w:tcMar>
              <w:top w:w="28" w:type="dxa"/>
              <w:left w:w="28" w:type="dxa"/>
              <w:bottom w:w="28" w:type="dxa"/>
            </w:tcMar>
          </w:tcPr>
          <w:p w14:paraId="2FEF1EE2" w14:textId="77777777" w:rsidR="00D9401E" w:rsidRPr="00D83FE7" w:rsidRDefault="00D9401E" w:rsidP="00B84B0F">
            <w:pPr>
              <w:spacing w:before="80"/>
              <w:ind w:right="85"/>
              <w:rPr>
                <w:rFonts w:asciiTheme="minorBidi" w:hAnsiTheme="minorBidi" w:cstheme="minorBidi"/>
                <w:sz w:val="18"/>
                <w:szCs w:val="18"/>
                <w:lang w:val="fr-CH"/>
              </w:rPr>
            </w:pPr>
            <w:r w:rsidRPr="00D83FE7">
              <w:rPr>
                <w:rFonts w:asciiTheme="minorBidi" w:hAnsiTheme="minorBidi" w:cstheme="minorBidi"/>
                <w:sz w:val="18"/>
                <w:szCs w:val="18"/>
                <w:lang w:val="fr-CH"/>
              </w:rPr>
              <w:t xml:space="preserve">(If </w:t>
            </w:r>
            <w:proofErr w:type="spellStart"/>
            <w:r w:rsidRPr="00D83FE7">
              <w:rPr>
                <w:rFonts w:asciiTheme="minorBidi" w:hAnsiTheme="minorBidi" w:cstheme="minorBidi"/>
                <w:sz w:val="18"/>
                <w:szCs w:val="18"/>
                <w:lang w:val="fr-CH"/>
              </w:rPr>
              <w:t>yes</w:t>
            </w:r>
            <w:proofErr w:type="spellEnd"/>
            <w:r w:rsidRPr="00D83FE7">
              <w:rPr>
                <w:rFonts w:asciiTheme="minorBidi" w:hAnsiTheme="minorBidi" w:cstheme="minorBidi"/>
                <w:sz w:val="18"/>
                <w:szCs w:val="18"/>
                <w:lang w:val="fr-CH"/>
              </w:rPr>
              <w:t xml:space="preserve">, </w:t>
            </w:r>
            <w:proofErr w:type="spellStart"/>
            <w:r w:rsidRPr="00D83FE7">
              <w:rPr>
                <w:rFonts w:asciiTheme="minorBidi" w:hAnsiTheme="minorBidi" w:cstheme="minorBidi"/>
                <w:sz w:val="18"/>
                <w:szCs w:val="18"/>
                <w:lang w:val="fr-CH"/>
              </w:rPr>
              <w:t>which</w:t>
            </w:r>
            <w:proofErr w:type="spellEnd"/>
            <w:r w:rsidRPr="00D83FE7">
              <w:rPr>
                <w:rFonts w:asciiTheme="minorBidi" w:hAnsiTheme="minorBidi" w:cstheme="minorBidi"/>
                <w:sz w:val="18"/>
                <w:szCs w:val="18"/>
                <w:lang w:val="fr-CH"/>
              </w:rPr>
              <w:t xml:space="preserve"> </w:t>
            </w:r>
            <w:proofErr w:type="spellStart"/>
            <w:r w:rsidRPr="00D83FE7">
              <w:rPr>
                <w:rFonts w:asciiTheme="minorBidi" w:hAnsiTheme="minorBidi" w:cstheme="minorBidi"/>
                <w:sz w:val="18"/>
                <w:szCs w:val="18"/>
                <w:lang w:val="fr-CH"/>
              </w:rPr>
              <w:t>langua</w:t>
            </w:r>
            <w:r w:rsidR="00820027" w:rsidRPr="00D83FE7">
              <w:rPr>
                <w:rFonts w:asciiTheme="minorBidi" w:hAnsiTheme="minorBidi" w:cstheme="minorBidi"/>
                <w:sz w:val="18"/>
                <w:szCs w:val="18"/>
                <w:lang w:val="fr-CH"/>
              </w:rPr>
              <w:t>ges</w:t>
            </w:r>
            <w:proofErr w:type="spellEnd"/>
            <w:r w:rsidR="00820027" w:rsidRPr="00D83FE7">
              <w:rPr>
                <w:rFonts w:asciiTheme="minorBidi" w:hAnsiTheme="minorBidi" w:cstheme="minorBidi"/>
                <w:sz w:val="18"/>
                <w:szCs w:val="18"/>
                <w:lang w:val="fr-CH"/>
              </w:rPr>
              <w:t>)</w:t>
            </w:r>
            <w:proofErr w:type="gramStart"/>
            <w:r w:rsidR="00820027" w:rsidRPr="00D83FE7">
              <w:rPr>
                <w:rFonts w:asciiTheme="minorBidi" w:hAnsiTheme="minorBidi" w:cstheme="minorBidi"/>
                <w:sz w:val="18"/>
                <w:szCs w:val="18"/>
                <w:lang w:val="fr-CH"/>
              </w:rPr>
              <w:t>/(</w:t>
            </w:r>
            <w:proofErr w:type="gramEnd"/>
            <w:r w:rsidR="00820027" w:rsidRPr="00D83FE7">
              <w:rPr>
                <w:rFonts w:asciiTheme="minorBidi" w:hAnsiTheme="minorBidi" w:cstheme="minorBidi"/>
                <w:sz w:val="18"/>
                <w:szCs w:val="18"/>
                <w:lang w:val="fr-CH"/>
              </w:rPr>
              <w:t xml:space="preserve">Si oui, en quelle langue) </w:t>
            </w:r>
            <w:r w:rsidR="00820027" w:rsidRPr="00D15736">
              <w:rPr>
                <w:rFonts w:asciiTheme="minorBidi" w:hAnsiTheme="minorBidi" w:cstheme="minorBidi"/>
                <w:sz w:val="18"/>
                <w:szCs w:val="18"/>
                <w:shd w:val="clear" w:color="auto" w:fill="BFBFBF" w:themeFill="background1" w:themeFillShade="BF"/>
                <w:lang w:val="fr-FR"/>
              </w:rPr>
              <w:fldChar w:fldCharType="begin">
                <w:ffData>
                  <w:name w:val=""/>
                  <w:enabled/>
                  <w:calcOnExit w:val="0"/>
                  <w:textInput>
                    <w:maxLength w:val="10"/>
                  </w:textInput>
                </w:ffData>
              </w:fldChar>
            </w:r>
            <w:r w:rsidR="00820027" w:rsidRPr="00D15736">
              <w:rPr>
                <w:rFonts w:asciiTheme="minorBidi" w:hAnsiTheme="minorBidi" w:cstheme="minorBidi"/>
                <w:sz w:val="18"/>
                <w:szCs w:val="18"/>
                <w:shd w:val="clear" w:color="auto" w:fill="BFBFBF" w:themeFill="background1" w:themeFillShade="BF"/>
                <w:lang w:val="fr-FR"/>
              </w:rPr>
              <w:instrText xml:space="preserve"> FORMTEXT </w:instrText>
            </w:r>
            <w:r w:rsidR="00820027" w:rsidRPr="00D15736">
              <w:rPr>
                <w:rFonts w:asciiTheme="minorBidi" w:hAnsiTheme="minorBidi" w:cstheme="minorBidi"/>
                <w:sz w:val="18"/>
                <w:szCs w:val="18"/>
                <w:shd w:val="clear" w:color="auto" w:fill="BFBFBF" w:themeFill="background1" w:themeFillShade="BF"/>
                <w:lang w:val="fr-FR"/>
              </w:rPr>
            </w:r>
            <w:r w:rsidR="00820027" w:rsidRPr="00D15736">
              <w:rPr>
                <w:rFonts w:asciiTheme="minorBidi" w:hAnsiTheme="minorBidi" w:cstheme="minorBidi"/>
                <w:sz w:val="18"/>
                <w:szCs w:val="18"/>
                <w:shd w:val="clear" w:color="auto" w:fill="BFBFBF" w:themeFill="background1" w:themeFillShade="BF"/>
                <w:lang w:val="fr-FR"/>
              </w:rPr>
              <w:fldChar w:fldCharType="separate"/>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noProof/>
                <w:sz w:val="18"/>
                <w:szCs w:val="18"/>
                <w:shd w:val="clear" w:color="auto" w:fill="BFBFBF" w:themeFill="background1" w:themeFillShade="BF"/>
                <w:lang w:val="fr-FR"/>
              </w:rPr>
              <w:t> </w:t>
            </w:r>
            <w:r w:rsidR="00820027" w:rsidRPr="00D15736">
              <w:rPr>
                <w:rFonts w:asciiTheme="minorBidi" w:hAnsiTheme="minorBidi" w:cstheme="minorBidi"/>
                <w:sz w:val="18"/>
                <w:szCs w:val="18"/>
                <w:shd w:val="clear" w:color="auto" w:fill="BFBFBF" w:themeFill="background1" w:themeFillShade="BF"/>
                <w:lang w:val="fr-FR"/>
              </w:rPr>
              <w:fldChar w:fldCharType="end"/>
            </w:r>
          </w:p>
        </w:tc>
      </w:tr>
      <w:tr w:rsidR="004D71A1" w:rsidRPr="00C63753" w14:paraId="095C27F2" w14:textId="77777777" w:rsidTr="00497079">
        <w:tc>
          <w:tcPr>
            <w:tcW w:w="1679" w:type="dxa"/>
            <w:tcBorders>
              <w:top w:val="nil"/>
              <w:right w:val="nil"/>
            </w:tcBorders>
            <w:tcMar>
              <w:top w:w="28" w:type="dxa"/>
              <w:left w:w="28" w:type="dxa"/>
              <w:bottom w:w="28" w:type="dxa"/>
              <w:right w:w="0" w:type="dxa"/>
            </w:tcMar>
          </w:tcPr>
          <w:p w14:paraId="76802C02" w14:textId="77777777" w:rsidR="004D71A1" w:rsidRPr="00C63753" w:rsidRDefault="004D71A1" w:rsidP="00307017">
            <w:pPr>
              <w:pStyle w:val="formbodytext"/>
              <w:spacing w:before="60" w:after="0"/>
              <w:rPr>
                <w:rFonts w:asciiTheme="minorBidi" w:hAnsiTheme="minorBidi" w:cstheme="minorBidi"/>
                <w:sz w:val="18"/>
                <w:szCs w:val="18"/>
              </w:rPr>
            </w:pPr>
            <w:r w:rsidRPr="00C63753">
              <w:rPr>
                <w:rFonts w:asciiTheme="minorBidi" w:hAnsiTheme="minorBidi" w:cstheme="minorBidi"/>
                <w:sz w:val="18"/>
                <w:szCs w:val="18"/>
              </w:rPr>
              <w:t>English/Anglais</w:t>
            </w:r>
            <w:r w:rsidR="00B077A7" w:rsidRPr="00C63753">
              <w:rPr>
                <w:rFonts w:asciiTheme="minorBidi" w:hAnsiTheme="minorBidi" w:cstheme="minorBidi"/>
                <w:sz w:val="18"/>
                <w:szCs w:val="18"/>
              </w:rPr>
              <w:t xml:space="preserve"> </w:t>
            </w:r>
            <w:r w:rsidRPr="00D15736">
              <w:rPr>
                <w:rFonts w:asciiTheme="minorBidi" w:hAnsiTheme="minorBidi" w:cstheme="minorBidi"/>
                <w:sz w:val="18"/>
                <w:szCs w:val="18"/>
                <w:shd w:val="clear" w:color="auto" w:fill="BFBFBF" w:themeFill="background1" w:themeFillShade="BF"/>
              </w:rPr>
              <w:fldChar w:fldCharType="begin">
                <w:ffData>
                  <w:name w:val="Check9"/>
                  <w:enabled/>
                  <w:calcOnExit w:val="0"/>
                  <w:checkBox>
                    <w:sizeAuto/>
                    <w:default w:val="0"/>
                  </w:checkBox>
                </w:ffData>
              </w:fldChar>
            </w:r>
            <w:r w:rsidRPr="00D15736">
              <w:rPr>
                <w:rFonts w:asciiTheme="minorBidi" w:hAnsiTheme="minorBidi" w:cstheme="minorBidi"/>
                <w:sz w:val="18"/>
                <w:szCs w:val="18"/>
                <w:shd w:val="clear" w:color="auto" w:fill="BFBFBF" w:themeFill="background1" w:themeFillShade="BF"/>
              </w:rPr>
              <w:instrText xml:space="preserve"> FORMCHECKBOX </w:instrText>
            </w:r>
            <w:r w:rsidR="009608E7">
              <w:rPr>
                <w:rFonts w:asciiTheme="minorBidi" w:hAnsiTheme="minorBidi" w:cstheme="minorBidi"/>
                <w:sz w:val="18"/>
                <w:szCs w:val="18"/>
                <w:shd w:val="clear" w:color="auto" w:fill="BFBFBF" w:themeFill="background1" w:themeFillShade="BF"/>
              </w:rPr>
            </w:r>
            <w:r w:rsidR="009608E7">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p>
        </w:tc>
        <w:tc>
          <w:tcPr>
            <w:tcW w:w="1737" w:type="dxa"/>
            <w:tcBorders>
              <w:top w:val="nil"/>
              <w:left w:val="nil"/>
              <w:right w:val="nil"/>
            </w:tcBorders>
            <w:tcMar>
              <w:top w:w="28" w:type="dxa"/>
              <w:left w:w="28" w:type="dxa"/>
              <w:bottom w:w="28" w:type="dxa"/>
              <w:right w:w="0" w:type="dxa"/>
            </w:tcMar>
          </w:tcPr>
          <w:p w14:paraId="2E2532D4" w14:textId="77777777" w:rsidR="004D71A1" w:rsidRPr="00C63753" w:rsidRDefault="004D71A1" w:rsidP="00307017">
            <w:pPr>
              <w:pStyle w:val="formbodytext"/>
              <w:spacing w:before="60" w:after="0"/>
              <w:rPr>
                <w:rFonts w:asciiTheme="minorBidi" w:hAnsiTheme="minorBidi" w:cstheme="minorBidi"/>
                <w:sz w:val="18"/>
                <w:szCs w:val="18"/>
              </w:rPr>
            </w:pPr>
            <w:r w:rsidRPr="00C63753">
              <w:rPr>
                <w:rFonts w:asciiTheme="minorBidi" w:hAnsiTheme="minorBidi" w:cstheme="minorBidi"/>
                <w:sz w:val="18"/>
                <w:szCs w:val="18"/>
              </w:rPr>
              <w:t xml:space="preserve">French/Français </w:t>
            </w:r>
            <w:r w:rsidRPr="00D15736">
              <w:rPr>
                <w:rFonts w:asciiTheme="minorBidi" w:hAnsiTheme="minorBidi" w:cstheme="minorBidi"/>
                <w:sz w:val="18"/>
                <w:szCs w:val="18"/>
                <w:shd w:val="clear" w:color="auto" w:fill="BFBFBF" w:themeFill="background1" w:themeFillShade="BF"/>
              </w:rPr>
              <w:fldChar w:fldCharType="begin">
                <w:ffData>
                  <w:name w:val="Check9"/>
                  <w:enabled/>
                  <w:calcOnExit w:val="0"/>
                  <w:checkBox>
                    <w:sizeAuto/>
                    <w:default w:val="0"/>
                  </w:checkBox>
                </w:ffData>
              </w:fldChar>
            </w:r>
            <w:bookmarkStart w:id="2" w:name="Check9"/>
            <w:r w:rsidRPr="00D15736">
              <w:rPr>
                <w:rFonts w:asciiTheme="minorBidi" w:hAnsiTheme="minorBidi" w:cstheme="minorBidi"/>
                <w:sz w:val="18"/>
                <w:szCs w:val="18"/>
                <w:shd w:val="clear" w:color="auto" w:fill="BFBFBF" w:themeFill="background1" w:themeFillShade="BF"/>
              </w:rPr>
              <w:instrText xml:space="preserve"> FORMCHECKBOX </w:instrText>
            </w:r>
            <w:r w:rsidR="009608E7">
              <w:rPr>
                <w:rFonts w:asciiTheme="minorBidi" w:hAnsiTheme="minorBidi" w:cstheme="minorBidi"/>
                <w:sz w:val="18"/>
                <w:szCs w:val="18"/>
                <w:shd w:val="clear" w:color="auto" w:fill="BFBFBF" w:themeFill="background1" w:themeFillShade="BF"/>
              </w:rPr>
            </w:r>
            <w:r w:rsidR="009608E7">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bookmarkEnd w:id="2"/>
          </w:p>
        </w:tc>
        <w:tc>
          <w:tcPr>
            <w:tcW w:w="1687" w:type="dxa"/>
            <w:tcBorders>
              <w:top w:val="nil"/>
              <w:left w:val="nil"/>
              <w:right w:val="nil"/>
            </w:tcBorders>
            <w:tcMar>
              <w:top w:w="28" w:type="dxa"/>
              <w:left w:w="28" w:type="dxa"/>
              <w:bottom w:w="28" w:type="dxa"/>
              <w:right w:w="0" w:type="dxa"/>
            </w:tcMar>
          </w:tcPr>
          <w:p w14:paraId="641BAA48" w14:textId="77777777" w:rsidR="004D71A1" w:rsidRPr="00C63753" w:rsidRDefault="004D71A1" w:rsidP="00307017">
            <w:pPr>
              <w:pStyle w:val="formbodytext"/>
              <w:spacing w:before="60" w:after="0"/>
              <w:rPr>
                <w:rFonts w:asciiTheme="minorBidi" w:hAnsiTheme="minorBidi" w:cstheme="minorBidi"/>
                <w:sz w:val="18"/>
                <w:szCs w:val="18"/>
              </w:rPr>
            </w:pPr>
            <w:proofErr w:type="spellStart"/>
            <w:r w:rsidRPr="00C63753">
              <w:rPr>
                <w:rFonts w:asciiTheme="minorBidi" w:hAnsiTheme="minorBidi" w:cstheme="minorBidi"/>
                <w:sz w:val="18"/>
                <w:szCs w:val="18"/>
              </w:rPr>
              <w:t>Russian</w:t>
            </w:r>
            <w:proofErr w:type="spellEnd"/>
            <w:r w:rsidRPr="00C63753">
              <w:rPr>
                <w:rFonts w:asciiTheme="minorBidi" w:hAnsiTheme="minorBidi" w:cstheme="minorBidi"/>
                <w:sz w:val="18"/>
                <w:szCs w:val="18"/>
              </w:rPr>
              <w:t xml:space="preserve">/Russe </w:t>
            </w:r>
            <w:r w:rsidRPr="00D15736">
              <w:rPr>
                <w:rFonts w:asciiTheme="minorBidi" w:hAnsiTheme="minorBidi" w:cstheme="minorBidi"/>
                <w:sz w:val="18"/>
                <w:szCs w:val="18"/>
                <w:shd w:val="clear" w:color="auto" w:fill="BFBFBF" w:themeFill="background1" w:themeFillShade="BF"/>
              </w:rPr>
              <w:fldChar w:fldCharType="begin">
                <w:ffData>
                  <w:name w:val="Check11"/>
                  <w:enabled/>
                  <w:calcOnExit w:val="0"/>
                  <w:checkBox>
                    <w:sizeAuto/>
                    <w:default w:val="0"/>
                  </w:checkBox>
                </w:ffData>
              </w:fldChar>
            </w:r>
            <w:bookmarkStart w:id="3" w:name="Check11"/>
            <w:r w:rsidRPr="00D15736">
              <w:rPr>
                <w:rFonts w:asciiTheme="minorBidi" w:hAnsiTheme="minorBidi" w:cstheme="minorBidi"/>
                <w:sz w:val="18"/>
                <w:szCs w:val="18"/>
                <w:shd w:val="clear" w:color="auto" w:fill="BFBFBF" w:themeFill="background1" w:themeFillShade="BF"/>
              </w:rPr>
              <w:instrText xml:space="preserve"> FORMCHECKBOX </w:instrText>
            </w:r>
            <w:r w:rsidR="009608E7">
              <w:rPr>
                <w:rFonts w:asciiTheme="minorBidi" w:hAnsiTheme="minorBidi" w:cstheme="minorBidi"/>
                <w:sz w:val="18"/>
                <w:szCs w:val="18"/>
                <w:shd w:val="clear" w:color="auto" w:fill="BFBFBF" w:themeFill="background1" w:themeFillShade="BF"/>
              </w:rPr>
            </w:r>
            <w:r w:rsidR="009608E7">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bookmarkEnd w:id="3"/>
          </w:p>
        </w:tc>
        <w:tc>
          <w:tcPr>
            <w:tcW w:w="1786" w:type="dxa"/>
            <w:tcBorders>
              <w:top w:val="nil"/>
              <w:left w:val="nil"/>
              <w:right w:val="nil"/>
            </w:tcBorders>
            <w:tcMar>
              <w:top w:w="28" w:type="dxa"/>
              <w:left w:w="28" w:type="dxa"/>
              <w:bottom w:w="28" w:type="dxa"/>
              <w:right w:w="0" w:type="dxa"/>
            </w:tcMar>
          </w:tcPr>
          <w:p w14:paraId="14608000" w14:textId="77777777" w:rsidR="004D71A1" w:rsidRPr="00C63753" w:rsidRDefault="004D71A1" w:rsidP="00307017">
            <w:pPr>
              <w:pStyle w:val="formbodytext"/>
              <w:spacing w:before="60" w:after="0"/>
              <w:rPr>
                <w:rFonts w:asciiTheme="minorBidi" w:hAnsiTheme="minorBidi" w:cstheme="minorBidi"/>
                <w:spacing w:val="-6"/>
                <w:sz w:val="18"/>
                <w:szCs w:val="18"/>
              </w:rPr>
            </w:pPr>
            <w:r w:rsidRPr="00C63753">
              <w:rPr>
                <w:rFonts w:asciiTheme="minorBidi" w:hAnsiTheme="minorBidi" w:cstheme="minorBidi"/>
                <w:spacing w:val="-6"/>
                <w:sz w:val="18"/>
                <w:szCs w:val="18"/>
                <w:lang w:val="it-IT"/>
              </w:rPr>
              <w:t xml:space="preserve">Spanish/Espagnol </w:t>
            </w:r>
            <w:r w:rsidRPr="00D15736">
              <w:rPr>
                <w:rFonts w:asciiTheme="minorBidi" w:hAnsiTheme="minorBidi" w:cstheme="minorBidi"/>
                <w:spacing w:val="-6"/>
                <w:sz w:val="18"/>
                <w:szCs w:val="18"/>
                <w:shd w:val="clear" w:color="auto" w:fill="BFBFBF" w:themeFill="background1" w:themeFillShade="BF"/>
              </w:rPr>
              <w:fldChar w:fldCharType="begin">
                <w:ffData>
                  <w:name w:val="Check9"/>
                  <w:enabled/>
                  <w:calcOnExit w:val="0"/>
                  <w:checkBox>
                    <w:sizeAuto/>
                    <w:default w:val="0"/>
                  </w:checkBox>
                </w:ffData>
              </w:fldChar>
            </w:r>
            <w:r w:rsidRPr="00D15736">
              <w:rPr>
                <w:rFonts w:asciiTheme="minorBidi" w:hAnsiTheme="minorBidi" w:cstheme="minorBidi"/>
                <w:spacing w:val="-6"/>
                <w:sz w:val="18"/>
                <w:szCs w:val="18"/>
                <w:shd w:val="clear" w:color="auto" w:fill="BFBFBF" w:themeFill="background1" w:themeFillShade="BF"/>
              </w:rPr>
              <w:instrText xml:space="preserve"> FORMCHECKBOX </w:instrText>
            </w:r>
            <w:r w:rsidR="009608E7">
              <w:rPr>
                <w:rFonts w:asciiTheme="minorBidi" w:hAnsiTheme="minorBidi" w:cstheme="minorBidi"/>
                <w:spacing w:val="-6"/>
                <w:sz w:val="18"/>
                <w:szCs w:val="18"/>
                <w:shd w:val="clear" w:color="auto" w:fill="BFBFBF" w:themeFill="background1" w:themeFillShade="BF"/>
              </w:rPr>
            </w:r>
            <w:r w:rsidR="009608E7">
              <w:rPr>
                <w:rFonts w:asciiTheme="minorBidi" w:hAnsiTheme="minorBidi" w:cstheme="minorBidi"/>
                <w:spacing w:val="-6"/>
                <w:sz w:val="18"/>
                <w:szCs w:val="18"/>
                <w:shd w:val="clear" w:color="auto" w:fill="BFBFBF" w:themeFill="background1" w:themeFillShade="BF"/>
              </w:rPr>
              <w:fldChar w:fldCharType="separate"/>
            </w:r>
            <w:r w:rsidRPr="00D15736">
              <w:rPr>
                <w:rFonts w:asciiTheme="minorBidi" w:hAnsiTheme="minorBidi" w:cstheme="minorBidi"/>
                <w:spacing w:val="-6"/>
                <w:sz w:val="18"/>
                <w:szCs w:val="18"/>
                <w:shd w:val="clear" w:color="auto" w:fill="BFBFBF" w:themeFill="background1" w:themeFillShade="BF"/>
              </w:rPr>
              <w:fldChar w:fldCharType="end"/>
            </w:r>
          </w:p>
        </w:tc>
        <w:tc>
          <w:tcPr>
            <w:tcW w:w="1737" w:type="dxa"/>
            <w:tcBorders>
              <w:top w:val="nil"/>
              <w:left w:val="nil"/>
              <w:right w:val="nil"/>
            </w:tcBorders>
            <w:tcMar>
              <w:top w:w="28" w:type="dxa"/>
              <w:left w:w="28" w:type="dxa"/>
              <w:bottom w:w="28" w:type="dxa"/>
              <w:right w:w="0" w:type="dxa"/>
            </w:tcMar>
          </w:tcPr>
          <w:p w14:paraId="551B2C6E" w14:textId="77777777" w:rsidR="004D71A1" w:rsidRPr="00C63753" w:rsidRDefault="004D71A1" w:rsidP="00307017">
            <w:pPr>
              <w:pStyle w:val="formbodytext"/>
              <w:spacing w:before="60" w:after="0"/>
              <w:rPr>
                <w:rFonts w:asciiTheme="minorBidi" w:hAnsiTheme="minorBidi" w:cstheme="minorBidi"/>
                <w:sz w:val="18"/>
                <w:szCs w:val="18"/>
              </w:rPr>
            </w:pPr>
            <w:r w:rsidRPr="00C63753">
              <w:rPr>
                <w:rFonts w:asciiTheme="minorBidi" w:hAnsiTheme="minorBidi" w:cstheme="minorBidi"/>
                <w:sz w:val="18"/>
                <w:szCs w:val="18"/>
                <w:lang w:val="it-IT"/>
              </w:rPr>
              <w:t xml:space="preserve">Chinese/Chinois </w:t>
            </w:r>
            <w:r w:rsidRPr="00D15736">
              <w:rPr>
                <w:rFonts w:asciiTheme="minorBidi" w:hAnsiTheme="minorBidi" w:cstheme="minorBidi"/>
                <w:sz w:val="18"/>
                <w:szCs w:val="18"/>
                <w:shd w:val="clear" w:color="auto" w:fill="BFBFBF" w:themeFill="background1" w:themeFillShade="BF"/>
              </w:rPr>
              <w:fldChar w:fldCharType="begin">
                <w:ffData>
                  <w:name w:val="Check10"/>
                  <w:enabled/>
                  <w:calcOnExit w:val="0"/>
                  <w:checkBox>
                    <w:sizeAuto/>
                    <w:default w:val="0"/>
                  </w:checkBox>
                </w:ffData>
              </w:fldChar>
            </w:r>
            <w:bookmarkStart w:id="4" w:name="Check10"/>
            <w:r w:rsidRPr="00D15736">
              <w:rPr>
                <w:rFonts w:asciiTheme="minorBidi" w:hAnsiTheme="minorBidi" w:cstheme="minorBidi"/>
                <w:sz w:val="18"/>
                <w:szCs w:val="18"/>
                <w:shd w:val="clear" w:color="auto" w:fill="BFBFBF" w:themeFill="background1" w:themeFillShade="BF"/>
                <w:lang w:val="it-IT"/>
              </w:rPr>
              <w:instrText xml:space="preserve"> FORMCHECKBOX </w:instrText>
            </w:r>
            <w:r w:rsidR="009608E7">
              <w:rPr>
                <w:rFonts w:asciiTheme="minorBidi" w:hAnsiTheme="minorBidi" w:cstheme="minorBidi"/>
                <w:sz w:val="18"/>
                <w:szCs w:val="18"/>
                <w:shd w:val="clear" w:color="auto" w:fill="BFBFBF" w:themeFill="background1" w:themeFillShade="BF"/>
              </w:rPr>
            </w:r>
            <w:r w:rsidR="009608E7">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bookmarkEnd w:id="4"/>
          </w:p>
        </w:tc>
        <w:tc>
          <w:tcPr>
            <w:tcW w:w="1737" w:type="dxa"/>
            <w:tcBorders>
              <w:top w:val="nil"/>
              <w:left w:val="nil"/>
            </w:tcBorders>
            <w:tcMar>
              <w:top w:w="28" w:type="dxa"/>
              <w:left w:w="28" w:type="dxa"/>
              <w:bottom w:w="28" w:type="dxa"/>
              <w:right w:w="0" w:type="dxa"/>
            </w:tcMar>
          </w:tcPr>
          <w:p w14:paraId="0E846D27" w14:textId="77777777" w:rsidR="004D71A1" w:rsidRPr="00C63753" w:rsidRDefault="004D71A1" w:rsidP="00307017">
            <w:pPr>
              <w:pStyle w:val="formbodytext"/>
              <w:spacing w:before="60" w:after="0"/>
              <w:rPr>
                <w:rFonts w:asciiTheme="minorBidi" w:hAnsiTheme="minorBidi" w:cstheme="minorBidi"/>
                <w:sz w:val="18"/>
                <w:szCs w:val="18"/>
              </w:rPr>
            </w:pPr>
            <w:r w:rsidRPr="00C63753">
              <w:rPr>
                <w:rFonts w:asciiTheme="minorBidi" w:hAnsiTheme="minorBidi" w:cstheme="minorBidi"/>
                <w:sz w:val="18"/>
                <w:szCs w:val="18"/>
                <w:lang w:val="it-IT"/>
              </w:rPr>
              <w:t xml:space="preserve">Arabic/Arabe </w:t>
            </w:r>
            <w:r w:rsidRPr="00D15736">
              <w:rPr>
                <w:rFonts w:asciiTheme="minorBidi" w:hAnsiTheme="minorBidi" w:cstheme="minorBidi"/>
                <w:sz w:val="18"/>
                <w:szCs w:val="18"/>
                <w:shd w:val="clear" w:color="auto" w:fill="BFBFBF" w:themeFill="background1" w:themeFillShade="BF"/>
              </w:rPr>
              <w:fldChar w:fldCharType="begin">
                <w:ffData>
                  <w:name w:val="Check12"/>
                  <w:enabled/>
                  <w:calcOnExit w:val="0"/>
                  <w:checkBox>
                    <w:sizeAuto/>
                    <w:default w:val="0"/>
                  </w:checkBox>
                </w:ffData>
              </w:fldChar>
            </w:r>
            <w:bookmarkStart w:id="5" w:name="Check12"/>
            <w:r w:rsidRPr="00D15736">
              <w:rPr>
                <w:rFonts w:asciiTheme="minorBidi" w:hAnsiTheme="minorBidi" w:cstheme="minorBidi"/>
                <w:sz w:val="18"/>
                <w:szCs w:val="18"/>
                <w:shd w:val="clear" w:color="auto" w:fill="BFBFBF" w:themeFill="background1" w:themeFillShade="BF"/>
                <w:lang w:val="it-IT"/>
              </w:rPr>
              <w:instrText xml:space="preserve"> FORMCHECKBOX </w:instrText>
            </w:r>
            <w:r w:rsidR="009608E7">
              <w:rPr>
                <w:rFonts w:asciiTheme="minorBidi" w:hAnsiTheme="minorBidi" w:cstheme="minorBidi"/>
                <w:sz w:val="18"/>
                <w:szCs w:val="18"/>
                <w:shd w:val="clear" w:color="auto" w:fill="BFBFBF" w:themeFill="background1" w:themeFillShade="BF"/>
              </w:rPr>
            </w:r>
            <w:r w:rsidR="009608E7">
              <w:rPr>
                <w:rFonts w:asciiTheme="minorBidi" w:hAnsiTheme="minorBidi" w:cstheme="minorBidi"/>
                <w:sz w:val="18"/>
                <w:szCs w:val="18"/>
                <w:shd w:val="clear" w:color="auto" w:fill="BFBFBF" w:themeFill="background1" w:themeFillShade="BF"/>
              </w:rPr>
              <w:fldChar w:fldCharType="separate"/>
            </w:r>
            <w:r w:rsidRPr="00D15736">
              <w:rPr>
                <w:rFonts w:asciiTheme="minorBidi" w:hAnsiTheme="minorBidi" w:cstheme="minorBidi"/>
                <w:sz w:val="18"/>
                <w:szCs w:val="18"/>
                <w:shd w:val="clear" w:color="auto" w:fill="BFBFBF" w:themeFill="background1" w:themeFillShade="BF"/>
              </w:rPr>
              <w:fldChar w:fldCharType="end"/>
            </w:r>
            <w:bookmarkEnd w:id="5"/>
          </w:p>
        </w:tc>
      </w:tr>
      <w:tr w:rsidR="00C34B75" w:rsidRPr="00C63753" w14:paraId="3A70569D" w14:textId="77777777" w:rsidTr="00820027">
        <w:trPr>
          <w:trHeight w:val="283"/>
        </w:trPr>
        <w:tc>
          <w:tcPr>
            <w:tcW w:w="10363" w:type="dxa"/>
            <w:gridSpan w:val="6"/>
            <w:tcBorders>
              <w:bottom w:val="single" w:sz="4" w:space="0" w:color="auto"/>
            </w:tcBorders>
            <w:tcMar>
              <w:top w:w="28" w:type="dxa"/>
              <w:left w:w="28" w:type="dxa"/>
              <w:bottom w:w="28" w:type="dxa"/>
              <w:right w:w="0" w:type="dxa"/>
            </w:tcMar>
          </w:tcPr>
          <w:p w14:paraId="2F7519ED" w14:textId="77777777" w:rsidR="00C34B75" w:rsidRPr="00C63753" w:rsidRDefault="00D10E3A" w:rsidP="00B84B0F">
            <w:pPr>
              <w:spacing w:before="80"/>
              <w:ind w:right="85"/>
              <w:rPr>
                <w:rFonts w:asciiTheme="minorBidi" w:hAnsiTheme="minorBidi" w:cstheme="minorBidi"/>
                <w:sz w:val="18"/>
                <w:szCs w:val="18"/>
                <w:lang w:val="it-IT"/>
              </w:rPr>
            </w:pPr>
            <w:r w:rsidRPr="00C63753">
              <w:rPr>
                <w:rFonts w:ascii="Arial" w:hAnsi="Arial" w:cs="Arial"/>
                <w:sz w:val="18"/>
                <w:szCs w:val="18"/>
                <w:lang w:val="en-US"/>
              </w:rPr>
              <w:t>Other language/</w:t>
            </w:r>
            <w:proofErr w:type="spellStart"/>
            <w:r w:rsidRPr="00C63753">
              <w:rPr>
                <w:rFonts w:ascii="Arial" w:hAnsi="Arial" w:cs="Arial"/>
                <w:sz w:val="18"/>
                <w:szCs w:val="18"/>
                <w:lang w:val="en-US"/>
              </w:rPr>
              <w:t>autre</w:t>
            </w:r>
            <w:proofErr w:type="spellEnd"/>
            <w:r w:rsidRPr="00C63753">
              <w:rPr>
                <w:rFonts w:ascii="Arial" w:hAnsi="Arial" w:cs="Arial"/>
                <w:sz w:val="18"/>
                <w:szCs w:val="18"/>
                <w:lang w:val="en-US"/>
              </w:rPr>
              <w:t xml:space="preserve"> langue: </w:t>
            </w:r>
            <w:r w:rsidRPr="00D15736">
              <w:rPr>
                <w:rFonts w:ascii="Arial" w:hAnsi="Arial" w:cs="Arial"/>
                <w:sz w:val="18"/>
                <w:szCs w:val="18"/>
                <w:shd w:val="clear" w:color="auto" w:fill="BFBFBF" w:themeFill="background1" w:themeFillShade="BF"/>
              </w:rPr>
              <w:fldChar w:fldCharType="begin">
                <w:ffData>
                  <w:name w:val=""/>
                  <w:enabled/>
                  <w:calcOnExit w:val="0"/>
                  <w:textInput>
                    <w:maxLength w:val="50"/>
                  </w:textInput>
                </w:ffData>
              </w:fldChar>
            </w:r>
            <w:r w:rsidRPr="00D15736">
              <w:rPr>
                <w:rFonts w:ascii="Arial" w:hAnsi="Arial" w:cs="Arial"/>
                <w:sz w:val="18"/>
                <w:szCs w:val="18"/>
                <w:shd w:val="clear" w:color="auto" w:fill="BFBFBF" w:themeFill="background1" w:themeFillShade="BF"/>
              </w:rPr>
              <w:instrText xml:space="preserve"> FORMTEXT </w:instrText>
            </w:r>
            <w:r w:rsidRPr="00D15736">
              <w:rPr>
                <w:rFonts w:ascii="Arial" w:hAnsi="Arial" w:cs="Arial"/>
                <w:sz w:val="18"/>
                <w:szCs w:val="18"/>
                <w:shd w:val="clear" w:color="auto" w:fill="BFBFBF" w:themeFill="background1" w:themeFillShade="BF"/>
              </w:rPr>
            </w:r>
            <w:r w:rsidRPr="00D15736">
              <w:rPr>
                <w:rFonts w:ascii="Arial" w:hAnsi="Arial" w:cs="Arial"/>
                <w:sz w:val="18"/>
                <w:szCs w:val="18"/>
                <w:shd w:val="clear" w:color="auto" w:fill="BFBFBF" w:themeFill="background1" w:themeFillShade="BF"/>
              </w:rPr>
              <w:fldChar w:fldCharType="separate"/>
            </w:r>
            <w:r w:rsidRPr="00D15736">
              <w:rPr>
                <w:rFonts w:ascii="Arial" w:hAnsi="Arial" w:cs="Arial"/>
                <w:noProof/>
                <w:sz w:val="18"/>
                <w:szCs w:val="18"/>
                <w:shd w:val="clear" w:color="auto" w:fill="BFBFBF" w:themeFill="background1" w:themeFillShade="BF"/>
              </w:rPr>
              <w:t> </w:t>
            </w:r>
            <w:r w:rsidRPr="00D15736">
              <w:rPr>
                <w:rFonts w:ascii="Arial" w:hAnsi="Arial" w:cs="Arial"/>
                <w:noProof/>
                <w:sz w:val="18"/>
                <w:szCs w:val="18"/>
                <w:shd w:val="clear" w:color="auto" w:fill="BFBFBF" w:themeFill="background1" w:themeFillShade="BF"/>
              </w:rPr>
              <w:t> </w:t>
            </w:r>
            <w:r w:rsidRPr="00D15736">
              <w:rPr>
                <w:rFonts w:ascii="Arial" w:hAnsi="Arial" w:cs="Arial"/>
                <w:noProof/>
                <w:sz w:val="18"/>
                <w:szCs w:val="18"/>
                <w:shd w:val="clear" w:color="auto" w:fill="BFBFBF" w:themeFill="background1" w:themeFillShade="BF"/>
              </w:rPr>
              <w:t> </w:t>
            </w:r>
            <w:r w:rsidRPr="00D15736">
              <w:rPr>
                <w:rFonts w:ascii="Arial" w:hAnsi="Arial" w:cs="Arial"/>
                <w:noProof/>
                <w:sz w:val="18"/>
                <w:szCs w:val="18"/>
                <w:shd w:val="clear" w:color="auto" w:fill="BFBFBF" w:themeFill="background1" w:themeFillShade="BF"/>
              </w:rPr>
              <w:t> </w:t>
            </w:r>
            <w:r w:rsidRPr="00D15736">
              <w:rPr>
                <w:rFonts w:ascii="Arial" w:hAnsi="Arial" w:cs="Arial"/>
                <w:noProof/>
                <w:sz w:val="18"/>
                <w:szCs w:val="18"/>
                <w:shd w:val="clear" w:color="auto" w:fill="BFBFBF" w:themeFill="background1" w:themeFillShade="BF"/>
              </w:rPr>
              <w:t> </w:t>
            </w:r>
            <w:r w:rsidRPr="00D15736">
              <w:rPr>
                <w:rFonts w:ascii="Arial" w:hAnsi="Arial" w:cs="Arial"/>
                <w:sz w:val="18"/>
                <w:szCs w:val="18"/>
                <w:shd w:val="clear" w:color="auto" w:fill="BFBFBF" w:themeFill="background1" w:themeFillShade="BF"/>
              </w:rPr>
              <w:fldChar w:fldCharType="end"/>
            </w:r>
          </w:p>
        </w:tc>
      </w:tr>
      <w:tr w:rsidR="00C34B75" w:rsidRPr="004E2B80" w14:paraId="5A11A0A4" w14:textId="77777777" w:rsidTr="00497079">
        <w:tc>
          <w:tcPr>
            <w:tcW w:w="10363" w:type="dxa"/>
            <w:gridSpan w:val="6"/>
            <w:tcBorders>
              <w:top w:val="nil"/>
              <w:left w:val="nil"/>
              <w:bottom w:val="nil"/>
              <w:right w:val="nil"/>
            </w:tcBorders>
            <w:tcMar>
              <w:top w:w="28" w:type="dxa"/>
              <w:left w:w="28" w:type="dxa"/>
              <w:bottom w:w="28" w:type="dxa"/>
              <w:right w:w="0" w:type="dxa"/>
            </w:tcMar>
          </w:tcPr>
          <w:p w14:paraId="02B7A3C0" w14:textId="77777777" w:rsidR="00C34B75" w:rsidRPr="00C63753" w:rsidRDefault="00575AEF" w:rsidP="00AC13E6">
            <w:pPr>
              <w:spacing w:before="360"/>
              <w:ind w:right="83"/>
              <w:rPr>
                <w:rFonts w:asciiTheme="minorBidi" w:hAnsiTheme="minorBidi" w:cstheme="minorBidi"/>
                <w:b/>
                <w:bCs/>
                <w:sz w:val="18"/>
                <w:szCs w:val="18"/>
                <w:lang w:val="fr-CH"/>
              </w:rPr>
            </w:pPr>
            <w:r w:rsidRPr="00C63753">
              <w:rPr>
                <w:rFonts w:asciiTheme="minorBidi" w:hAnsiTheme="minorBidi" w:cstheme="minorBidi"/>
                <w:b/>
                <w:bCs/>
                <w:sz w:val="18"/>
                <w:szCs w:val="18"/>
                <w:lang w:val="fr-CH"/>
              </w:rPr>
              <w:lastRenderedPageBreak/>
              <w:t xml:space="preserve">Room </w:t>
            </w:r>
            <w:proofErr w:type="spellStart"/>
            <w:r w:rsidRPr="00C63753">
              <w:rPr>
                <w:rFonts w:asciiTheme="minorBidi" w:hAnsiTheme="minorBidi" w:cstheme="minorBidi"/>
                <w:b/>
                <w:bCs/>
                <w:sz w:val="18"/>
                <w:szCs w:val="18"/>
                <w:lang w:val="fr-CH"/>
              </w:rPr>
              <w:t>Layout</w:t>
            </w:r>
            <w:proofErr w:type="spellEnd"/>
            <w:r w:rsidRPr="00C63753">
              <w:rPr>
                <w:rFonts w:asciiTheme="minorBidi" w:hAnsiTheme="minorBidi" w:cstheme="minorBidi"/>
                <w:b/>
                <w:bCs/>
                <w:sz w:val="18"/>
                <w:szCs w:val="18"/>
                <w:lang w:val="fr-CH"/>
              </w:rPr>
              <w:t>/Aménagement des salles</w:t>
            </w:r>
          </w:p>
        </w:tc>
      </w:tr>
      <w:tr w:rsidR="00C34B75" w:rsidRPr="004E2B80" w14:paraId="37724ADB" w14:textId="77777777" w:rsidTr="00497079">
        <w:tc>
          <w:tcPr>
            <w:tcW w:w="10363" w:type="dxa"/>
            <w:gridSpan w:val="6"/>
            <w:tcBorders>
              <w:top w:val="nil"/>
              <w:left w:val="nil"/>
              <w:bottom w:val="nil"/>
              <w:right w:val="nil"/>
            </w:tcBorders>
            <w:tcMar>
              <w:top w:w="28" w:type="dxa"/>
              <w:left w:w="28" w:type="dxa"/>
              <w:bottom w:w="28" w:type="dxa"/>
              <w:right w:w="0" w:type="dxa"/>
            </w:tcMar>
          </w:tcPr>
          <w:p w14:paraId="714C8DA4" w14:textId="77777777" w:rsidR="00575AEF" w:rsidRPr="00C63753" w:rsidRDefault="00575AEF" w:rsidP="00575AEF">
            <w:pPr>
              <w:pStyle w:val="formbodytext"/>
              <w:rPr>
                <w:rStyle w:val="Hyperlink"/>
                <w:rFonts w:asciiTheme="minorBidi" w:hAnsiTheme="minorBidi" w:cstheme="minorBidi"/>
                <w:sz w:val="18"/>
                <w:szCs w:val="18"/>
                <w:lang w:val="en-US"/>
              </w:rPr>
            </w:pPr>
            <w:r w:rsidRPr="00C63753">
              <w:rPr>
                <w:rFonts w:asciiTheme="minorBidi" w:hAnsiTheme="minorBidi" w:cstheme="minorBidi"/>
                <w:sz w:val="18"/>
                <w:szCs w:val="18"/>
                <w:lang w:val="en-US"/>
              </w:rPr>
              <w:t>Due to type of furniture and technical equipment in the room, the layout of the rooms cannot be changed. For information regarding the location and layout of rooms at the Palais des Nations, please see:</w:t>
            </w:r>
            <w:r w:rsidR="00AE7F11" w:rsidRPr="00C63753">
              <w:rPr>
                <w:rFonts w:asciiTheme="minorBidi" w:hAnsiTheme="minorBidi" w:cstheme="minorBidi"/>
                <w:sz w:val="18"/>
                <w:szCs w:val="18"/>
                <w:lang w:val="en-US"/>
              </w:rPr>
              <w:br/>
            </w:r>
            <w:hyperlink r:id="rId11" w:history="1">
              <w:r w:rsidRPr="00C63753">
                <w:rPr>
                  <w:rStyle w:val="Hyperlink"/>
                  <w:rFonts w:asciiTheme="minorBidi" w:hAnsiTheme="minorBidi" w:cstheme="minorBidi"/>
                  <w:sz w:val="18"/>
                  <w:szCs w:val="18"/>
                  <w:lang w:val="en-US"/>
                </w:rPr>
                <w:t>http://www.unog.ch/80256EE60057CB67/(httpPages)/BAE3AF717207A5AF80256EF80049C552?OpenDocument</w:t>
              </w:r>
            </w:hyperlink>
          </w:p>
          <w:p w14:paraId="20E2CA29" w14:textId="77777777" w:rsidR="00C34B75" w:rsidRPr="00C63753" w:rsidRDefault="00575AEF" w:rsidP="00AC13E6">
            <w:pPr>
              <w:pStyle w:val="formbodytext"/>
              <w:spacing w:after="0"/>
              <w:rPr>
                <w:rFonts w:asciiTheme="minorBidi" w:hAnsiTheme="minorBidi" w:cstheme="minorBidi"/>
                <w:sz w:val="18"/>
                <w:szCs w:val="18"/>
                <w:lang w:val="fr-CH"/>
              </w:rPr>
            </w:pPr>
            <w:r w:rsidRPr="00C63753">
              <w:rPr>
                <w:rFonts w:asciiTheme="minorBidi" w:hAnsiTheme="minorBidi" w:cstheme="minorBidi"/>
                <w:color w:val="000000"/>
                <w:sz w:val="18"/>
                <w:szCs w:val="18"/>
              </w:rPr>
              <w:t xml:space="preserve">Le type de mobilier et les installations techniques dans les salles ne permettent pas de modifier l’aménagement de celles-ci. Pour tout renseignement sur l’emplacement ou la disposition des salles au Palais des Nations voir le lien : </w:t>
            </w:r>
            <w:hyperlink r:id="rId12" w:history="1">
              <w:r w:rsidRPr="00C63753">
                <w:rPr>
                  <w:rStyle w:val="Hyperlink"/>
                  <w:rFonts w:asciiTheme="minorBidi" w:hAnsiTheme="minorBidi" w:cstheme="minorBidi"/>
                  <w:sz w:val="18"/>
                  <w:szCs w:val="18"/>
                </w:rPr>
                <w:t>http://www.unog.ch/80256EE60057CB67/(httpPages)/BAE3AF717207A5AF80256EF80049C552?OpenDocument</w:t>
              </w:r>
            </w:hyperlink>
          </w:p>
        </w:tc>
      </w:tr>
      <w:tr w:rsidR="00FC706A" w:rsidRPr="00C63753" w14:paraId="60008468" w14:textId="77777777" w:rsidTr="005D15CC">
        <w:tc>
          <w:tcPr>
            <w:tcW w:w="10363" w:type="dxa"/>
            <w:gridSpan w:val="6"/>
            <w:tcBorders>
              <w:top w:val="single" w:sz="2" w:space="0" w:color="auto"/>
              <w:left w:val="nil"/>
              <w:bottom w:val="nil"/>
              <w:right w:val="nil"/>
            </w:tcBorders>
            <w:tcMar>
              <w:top w:w="28" w:type="dxa"/>
              <w:left w:w="28" w:type="dxa"/>
              <w:bottom w:w="28" w:type="dxa"/>
              <w:right w:w="0" w:type="dxa"/>
            </w:tcMar>
          </w:tcPr>
          <w:p w14:paraId="36AE83BC" w14:textId="77777777" w:rsidR="00FC706A" w:rsidRPr="00C63753" w:rsidRDefault="00B84B0F" w:rsidP="00AC13E6">
            <w:pPr>
              <w:spacing w:before="360"/>
              <w:ind w:right="83"/>
              <w:rPr>
                <w:rFonts w:asciiTheme="minorBidi" w:hAnsiTheme="minorBidi" w:cstheme="minorBidi"/>
                <w:b/>
                <w:bCs/>
                <w:sz w:val="18"/>
                <w:szCs w:val="18"/>
                <w:lang w:val="fr-CH"/>
              </w:rPr>
            </w:pPr>
            <w:r>
              <w:rPr>
                <w:rFonts w:asciiTheme="minorBidi" w:hAnsiTheme="minorBidi" w:cstheme="minorBidi"/>
                <w:b/>
                <w:bCs/>
                <w:sz w:val="18"/>
                <w:szCs w:val="18"/>
                <w:lang w:val="fr-CH"/>
              </w:rPr>
              <w:t>*</w:t>
            </w:r>
            <w:r w:rsidR="00046B34" w:rsidRPr="00C63753">
              <w:rPr>
                <w:rFonts w:asciiTheme="minorBidi" w:hAnsiTheme="minorBidi" w:cstheme="minorBidi"/>
                <w:b/>
                <w:bCs/>
                <w:sz w:val="18"/>
                <w:szCs w:val="18"/>
                <w:lang w:val="fr-CH"/>
              </w:rPr>
              <w:t>Badges/ Badges d’accès</w:t>
            </w:r>
          </w:p>
        </w:tc>
      </w:tr>
      <w:tr w:rsidR="00046B34" w:rsidRPr="004E2B80" w14:paraId="32980DA8" w14:textId="77777777" w:rsidTr="00283284">
        <w:tc>
          <w:tcPr>
            <w:tcW w:w="10363" w:type="dxa"/>
            <w:gridSpan w:val="6"/>
            <w:tcBorders>
              <w:top w:val="nil"/>
              <w:left w:val="nil"/>
              <w:bottom w:val="nil"/>
              <w:right w:val="nil"/>
            </w:tcBorders>
            <w:tcMar>
              <w:top w:w="28" w:type="dxa"/>
              <w:left w:w="28" w:type="dxa"/>
              <w:bottom w:w="28" w:type="dxa"/>
              <w:right w:w="0" w:type="dxa"/>
            </w:tcMar>
          </w:tcPr>
          <w:p w14:paraId="0EE48411" w14:textId="77777777" w:rsidR="00046B34" w:rsidRPr="00D83FE7" w:rsidRDefault="00046B34" w:rsidP="00D83AEA">
            <w:pPr>
              <w:pStyle w:val="formbodytext"/>
              <w:rPr>
                <w:rFonts w:asciiTheme="minorBidi" w:hAnsiTheme="minorBidi" w:cstheme="minorBidi"/>
                <w:i/>
                <w:iCs/>
                <w:sz w:val="18"/>
                <w:szCs w:val="18"/>
                <w:lang w:val="en-GB"/>
              </w:rPr>
            </w:pPr>
            <w:r w:rsidRPr="00C63753">
              <w:rPr>
                <w:rFonts w:asciiTheme="minorBidi" w:hAnsiTheme="minorBidi" w:cstheme="minorBidi"/>
                <w:sz w:val="18"/>
                <w:szCs w:val="18"/>
                <w:lang w:val="en-US"/>
              </w:rPr>
              <w:t xml:space="preserve">WHA side events are for participants of the WHA and, as such, </w:t>
            </w:r>
            <w:proofErr w:type="spellStart"/>
            <w:r w:rsidRPr="00C63753">
              <w:rPr>
                <w:rFonts w:asciiTheme="minorBidi" w:hAnsiTheme="minorBidi" w:cstheme="minorBidi"/>
                <w:sz w:val="18"/>
                <w:szCs w:val="18"/>
                <w:lang w:val="en-US"/>
              </w:rPr>
              <w:t>panellists</w:t>
            </w:r>
            <w:proofErr w:type="spellEnd"/>
            <w:r w:rsidRPr="00C63753">
              <w:rPr>
                <w:rFonts w:asciiTheme="minorBidi" w:hAnsiTheme="minorBidi" w:cstheme="minorBidi"/>
                <w:sz w:val="18"/>
                <w:szCs w:val="18"/>
                <w:lang w:val="en-US"/>
              </w:rPr>
              <w:t xml:space="preserve"> and participants should be drawn from those partic</w:t>
            </w:r>
            <w:r w:rsidR="00D15736">
              <w:rPr>
                <w:rFonts w:asciiTheme="minorBidi" w:hAnsiTheme="minorBidi" w:cstheme="minorBidi"/>
                <w:sz w:val="18"/>
                <w:szCs w:val="18"/>
                <w:lang w:val="en-US"/>
              </w:rPr>
              <w:t>ipating in the Health Assembly.</w:t>
            </w:r>
          </w:p>
          <w:p w14:paraId="6FAB446F" w14:textId="77777777" w:rsidR="00674AB2" w:rsidRPr="00C63753" w:rsidRDefault="00674AB2" w:rsidP="009D6210">
            <w:pPr>
              <w:pStyle w:val="formbodytext"/>
              <w:rPr>
                <w:rFonts w:asciiTheme="minorBidi" w:hAnsiTheme="minorBidi" w:cstheme="minorBidi"/>
                <w:iCs/>
                <w:sz w:val="18"/>
                <w:szCs w:val="18"/>
              </w:rPr>
            </w:pPr>
            <w:r w:rsidRPr="00C63753">
              <w:rPr>
                <w:rFonts w:asciiTheme="minorBidi" w:hAnsiTheme="minorBidi" w:cstheme="minorBidi"/>
                <w:iCs/>
                <w:sz w:val="18"/>
                <w:szCs w:val="18"/>
              </w:rPr>
              <w:t>Les réunions parallèles s</w:t>
            </w:r>
            <w:r w:rsidR="00FB2CF8">
              <w:rPr>
                <w:rFonts w:asciiTheme="minorBidi" w:hAnsiTheme="minorBidi" w:cstheme="minorBidi"/>
                <w:iCs/>
                <w:sz w:val="18"/>
                <w:szCs w:val="18"/>
              </w:rPr>
              <w:t>ont réservées aux participants de</w:t>
            </w:r>
            <w:r w:rsidRPr="00C63753">
              <w:rPr>
                <w:rFonts w:asciiTheme="minorBidi" w:hAnsiTheme="minorBidi" w:cstheme="minorBidi"/>
                <w:iCs/>
                <w:sz w:val="18"/>
                <w:szCs w:val="18"/>
              </w:rPr>
              <w:t xml:space="preserve"> l’Assemblée; </w:t>
            </w:r>
            <w:r w:rsidR="00FD531B" w:rsidRPr="00C63753">
              <w:rPr>
                <w:rFonts w:asciiTheme="minorBidi" w:hAnsiTheme="minorBidi" w:cstheme="minorBidi"/>
                <w:iCs/>
                <w:sz w:val="18"/>
                <w:szCs w:val="18"/>
              </w:rPr>
              <w:t>L</w:t>
            </w:r>
            <w:r w:rsidR="00FB2CF8">
              <w:rPr>
                <w:rFonts w:asciiTheme="minorBidi" w:hAnsiTheme="minorBidi" w:cstheme="minorBidi"/>
                <w:iCs/>
                <w:sz w:val="18"/>
                <w:szCs w:val="18"/>
              </w:rPr>
              <w:t>es orateurs de</w:t>
            </w:r>
            <w:r w:rsidRPr="00C63753">
              <w:rPr>
                <w:rFonts w:asciiTheme="minorBidi" w:hAnsiTheme="minorBidi" w:cstheme="minorBidi"/>
                <w:iCs/>
                <w:sz w:val="18"/>
                <w:szCs w:val="18"/>
              </w:rPr>
              <w:t xml:space="preserve"> ces réunions doivent donc être choisis parmi ceux-ci. </w:t>
            </w:r>
          </w:p>
          <w:p w14:paraId="186D4260" w14:textId="77777777" w:rsidR="009D6210" w:rsidRPr="00C63753" w:rsidRDefault="009D6210" w:rsidP="009D6210">
            <w:pPr>
              <w:pStyle w:val="formbodytext"/>
              <w:rPr>
                <w:rFonts w:asciiTheme="minorBidi" w:hAnsiTheme="minorBidi" w:cstheme="minorBidi"/>
                <w:i/>
                <w:iCs/>
                <w:sz w:val="18"/>
                <w:szCs w:val="18"/>
                <w:lang w:val="fr-CH"/>
              </w:rPr>
            </w:pPr>
          </w:p>
        </w:tc>
      </w:tr>
      <w:tr w:rsidR="00FC706A" w:rsidRPr="004E2B80" w14:paraId="468AF179" w14:textId="77777777" w:rsidTr="005D15CC">
        <w:tc>
          <w:tcPr>
            <w:tcW w:w="10363" w:type="dxa"/>
            <w:gridSpan w:val="6"/>
            <w:tcBorders>
              <w:top w:val="nil"/>
              <w:left w:val="nil"/>
              <w:bottom w:val="nil"/>
              <w:right w:val="nil"/>
            </w:tcBorders>
            <w:shd w:val="clear" w:color="auto" w:fill="D9D9D9" w:themeFill="background1" w:themeFillShade="D9"/>
            <w:tcMar>
              <w:top w:w="85" w:type="dxa"/>
              <w:left w:w="28" w:type="dxa"/>
              <w:bottom w:w="85" w:type="dxa"/>
              <w:right w:w="0" w:type="dxa"/>
            </w:tcMar>
          </w:tcPr>
          <w:p w14:paraId="0E50A307" w14:textId="77777777" w:rsidR="00FC706A" w:rsidRPr="00D83FE7" w:rsidRDefault="002444B1" w:rsidP="00A5169E">
            <w:pPr>
              <w:pStyle w:val="formbodytext"/>
              <w:spacing w:before="120"/>
              <w:jc w:val="center"/>
              <w:rPr>
                <w:rFonts w:asciiTheme="minorBidi" w:hAnsiTheme="minorBidi" w:cstheme="minorBidi"/>
                <w:b/>
                <w:bCs/>
                <w:sz w:val="18"/>
                <w:szCs w:val="18"/>
                <w:lang w:val="fr-CH"/>
              </w:rPr>
            </w:pPr>
            <w:proofErr w:type="spellStart"/>
            <w:r w:rsidRPr="00D83FE7">
              <w:rPr>
                <w:rFonts w:asciiTheme="minorBidi" w:hAnsiTheme="minorBidi" w:cstheme="minorBidi"/>
                <w:b/>
                <w:bCs/>
                <w:sz w:val="18"/>
                <w:szCs w:val="18"/>
                <w:lang w:val="fr-CH"/>
              </w:rPr>
              <w:t>Please</w:t>
            </w:r>
            <w:proofErr w:type="spellEnd"/>
            <w:r w:rsidRPr="00D83FE7">
              <w:rPr>
                <w:rFonts w:asciiTheme="minorBidi" w:hAnsiTheme="minorBidi" w:cstheme="minorBidi"/>
                <w:b/>
                <w:bCs/>
                <w:sz w:val="18"/>
                <w:szCs w:val="18"/>
                <w:lang w:val="fr-CH"/>
              </w:rPr>
              <w:t xml:space="preserve"> </w:t>
            </w:r>
            <w:proofErr w:type="spellStart"/>
            <w:r w:rsidRPr="00D83FE7">
              <w:rPr>
                <w:rFonts w:asciiTheme="minorBidi" w:hAnsiTheme="minorBidi" w:cstheme="minorBidi"/>
                <w:b/>
                <w:bCs/>
                <w:sz w:val="18"/>
                <w:szCs w:val="18"/>
                <w:lang w:val="fr-CH"/>
              </w:rPr>
              <w:t>complete</w:t>
            </w:r>
            <w:proofErr w:type="spellEnd"/>
            <w:r w:rsidRPr="00D83FE7">
              <w:rPr>
                <w:rFonts w:asciiTheme="minorBidi" w:hAnsiTheme="minorBidi" w:cstheme="minorBidi"/>
                <w:b/>
                <w:bCs/>
                <w:sz w:val="18"/>
                <w:szCs w:val="18"/>
                <w:lang w:val="fr-CH"/>
              </w:rPr>
              <w:t xml:space="preserve"> the </w:t>
            </w:r>
            <w:proofErr w:type="spellStart"/>
            <w:r w:rsidRPr="00D83FE7">
              <w:rPr>
                <w:rFonts w:asciiTheme="minorBidi" w:hAnsiTheme="minorBidi" w:cstheme="minorBidi"/>
                <w:b/>
                <w:bCs/>
                <w:sz w:val="18"/>
                <w:szCs w:val="18"/>
                <w:lang w:val="fr-CH"/>
              </w:rPr>
              <w:t>form</w:t>
            </w:r>
            <w:proofErr w:type="spellEnd"/>
            <w:r w:rsidRPr="00D83FE7">
              <w:rPr>
                <w:rFonts w:asciiTheme="minorBidi" w:hAnsiTheme="minorBidi" w:cstheme="minorBidi"/>
                <w:b/>
                <w:bCs/>
                <w:sz w:val="18"/>
                <w:szCs w:val="18"/>
                <w:lang w:val="fr-CH"/>
              </w:rPr>
              <w:t xml:space="preserve"> and </w:t>
            </w:r>
            <w:proofErr w:type="spellStart"/>
            <w:r w:rsidRPr="00D83FE7">
              <w:rPr>
                <w:rFonts w:asciiTheme="minorBidi" w:hAnsiTheme="minorBidi" w:cstheme="minorBidi"/>
                <w:b/>
                <w:bCs/>
                <w:sz w:val="18"/>
                <w:szCs w:val="18"/>
                <w:lang w:val="fr-CH"/>
              </w:rPr>
              <w:t>send</w:t>
            </w:r>
            <w:proofErr w:type="spellEnd"/>
            <w:r w:rsidRPr="00D83FE7">
              <w:rPr>
                <w:rFonts w:asciiTheme="minorBidi" w:hAnsiTheme="minorBidi" w:cstheme="minorBidi"/>
                <w:b/>
                <w:bCs/>
                <w:sz w:val="18"/>
                <w:szCs w:val="18"/>
                <w:lang w:val="fr-CH"/>
              </w:rPr>
              <w:t xml:space="preserve"> </w:t>
            </w:r>
            <w:proofErr w:type="spellStart"/>
            <w:r w:rsidRPr="00D83FE7">
              <w:rPr>
                <w:rFonts w:asciiTheme="minorBidi" w:hAnsiTheme="minorBidi" w:cstheme="minorBidi"/>
                <w:b/>
                <w:bCs/>
                <w:sz w:val="18"/>
                <w:szCs w:val="18"/>
                <w:lang w:val="fr-CH"/>
              </w:rPr>
              <w:t>it</w:t>
            </w:r>
            <w:proofErr w:type="spellEnd"/>
            <w:r w:rsidRPr="00D83FE7">
              <w:rPr>
                <w:rFonts w:asciiTheme="minorBidi" w:hAnsiTheme="minorBidi" w:cstheme="minorBidi"/>
                <w:b/>
                <w:bCs/>
                <w:sz w:val="18"/>
                <w:szCs w:val="18"/>
                <w:lang w:val="fr-CH"/>
              </w:rPr>
              <w:t xml:space="preserve"> to </w:t>
            </w:r>
            <w:r w:rsidR="002A0B3E" w:rsidRPr="00D83FE7">
              <w:rPr>
                <w:rFonts w:asciiTheme="minorBidi" w:hAnsiTheme="minorBidi" w:cstheme="minorBidi"/>
                <w:b/>
                <w:bCs/>
                <w:sz w:val="18"/>
                <w:szCs w:val="18"/>
                <w:lang w:val="fr-CH"/>
              </w:rPr>
              <w:t>/ M</w:t>
            </w:r>
            <w:r w:rsidRPr="00D83FE7">
              <w:rPr>
                <w:rFonts w:asciiTheme="minorBidi" w:hAnsiTheme="minorBidi" w:cstheme="minorBidi"/>
                <w:b/>
                <w:bCs/>
                <w:sz w:val="18"/>
                <w:szCs w:val="18"/>
                <w:lang w:val="fr-CH"/>
              </w:rPr>
              <w:t xml:space="preserve">erci de remplir le formulaire et de l’envoyer à </w:t>
            </w:r>
            <w:hyperlink r:id="rId13" w:history="1">
              <w:r w:rsidR="00F53156" w:rsidRPr="00D83FE7">
                <w:rPr>
                  <w:rStyle w:val="Hyperlink"/>
                  <w:rFonts w:asciiTheme="minorBidi" w:hAnsiTheme="minorBidi" w:cstheme="minorBidi"/>
                  <w:b/>
                  <w:bCs/>
                  <w:sz w:val="18"/>
                  <w:szCs w:val="18"/>
                  <w:lang w:val="fr-CH"/>
                </w:rPr>
                <w:t>hqgoverningbodies@who.int</w:t>
              </w:r>
            </w:hyperlink>
          </w:p>
        </w:tc>
      </w:tr>
    </w:tbl>
    <w:p w14:paraId="5B5E960F" w14:textId="77777777" w:rsidR="00B11357" w:rsidRPr="00D83FE7" w:rsidRDefault="00B11357" w:rsidP="00820027">
      <w:pPr>
        <w:ind w:right="83"/>
        <w:rPr>
          <w:rFonts w:asciiTheme="minorBidi" w:hAnsiTheme="minorBidi" w:cstheme="minorBidi"/>
          <w:sz w:val="18"/>
          <w:szCs w:val="18"/>
          <w:lang w:val="fr-CH"/>
        </w:rPr>
      </w:pPr>
    </w:p>
    <w:p w14:paraId="56AF94E4" w14:textId="77777777" w:rsidR="00E17533" w:rsidRPr="00D83FE7" w:rsidRDefault="00E17533">
      <w:pPr>
        <w:ind w:right="83"/>
        <w:rPr>
          <w:rFonts w:asciiTheme="minorBidi" w:hAnsiTheme="minorBidi" w:cstheme="minorBidi"/>
          <w:sz w:val="18"/>
          <w:szCs w:val="18"/>
          <w:lang w:val="fr-CH"/>
        </w:rPr>
      </w:pPr>
    </w:p>
    <w:sectPr w:rsidR="00E17533" w:rsidRPr="00D83FE7" w:rsidSect="007B749E">
      <w:headerReference w:type="default" r:id="rId14"/>
      <w:headerReference w:type="first" r:id="rId15"/>
      <w:pgSz w:w="11906" w:h="16838" w:code="9"/>
      <w:pgMar w:top="1134" w:right="851" w:bottom="851" w:left="851"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6E621" w14:textId="77777777" w:rsidR="00CC2C8D" w:rsidRDefault="00CC2C8D" w:rsidP="00040831">
      <w:r>
        <w:separator/>
      </w:r>
    </w:p>
  </w:endnote>
  <w:endnote w:type="continuationSeparator" w:id="0">
    <w:p w14:paraId="0BE5D730" w14:textId="77777777" w:rsidR="00CC2C8D" w:rsidRDefault="00CC2C8D" w:rsidP="0004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49EAD" w14:textId="77777777" w:rsidR="00CC2C8D" w:rsidRDefault="00CC2C8D" w:rsidP="00040831">
      <w:r>
        <w:separator/>
      </w:r>
    </w:p>
  </w:footnote>
  <w:footnote w:type="continuationSeparator" w:id="0">
    <w:p w14:paraId="69D8265D" w14:textId="77777777" w:rsidR="00CC2C8D" w:rsidRDefault="00CC2C8D" w:rsidP="00040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6EB3D" w14:textId="77777777" w:rsidR="000E4643" w:rsidRDefault="000E4643" w:rsidP="00306BFF">
    <w:pPr>
      <w:pStyle w:val="Header"/>
      <w:ind w:left="14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99274" w14:textId="77777777" w:rsidR="000E4643" w:rsidRDefault="000E4643">
    <w:pPr>
      <w:pStyle w:val="Header"/>
    </w:pPr>
    <w:r>
      <w:rPr>
        <w:noProof/>
        <w:lang w:val="sv-SE" w:eastAsia="sv-SE"/>
      </w:rPr>
      <w:drawing>
        <wp:inline distT="0" distB="0" distL="0" distR="0" wp14:anchorId="1B0BDF75" wp14:editId="3188560F">
          <wp:extent cx="1510665" cy="461010"/>
          <wp:effectExtent l="0" t="0" r="0" b="0"/>
          <wp:docPr id="1" name="Picture 1" descr="WHO-EN-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N-B-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4610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E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2019140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33F748D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nsid w:val="419115E4"/>
    <w:multiLevelType w:val="hybridMultilevel"/>
    <w:tmpl w:val="15D88156"/>
    <w:lvl w:ilvl="0" w:tplc="DFC4EDCA">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51601B46"/>
    <w:multiLevelType w:val="hybridMultilevel"/>
    <w:tmpl w:val="E808162E"/>
    <w:lvl w:ilvl="0" w:tplc="FAAC4A9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533A28EF"/>
    <w:multiLevelType w:val="hybridMultilevel"/>
    <w:tmpl w:val="54300C2A"/>
    <w:lvl w:ilvl="0" w:tplc="C3BC7D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6D1C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5A716A4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62243B3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62400A8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nsid w:val="6468494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662A1CC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nsid w:val="704F4C7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7AE865B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num w:numId="1">
    <w:abstractNumId w:val="13"/>
  </w:num>
  <w:num w:numId="2">
    <w:abstractNumId w:val="12"/>
  </w:num>
  <w:num w:numId="3">
    <w:abstractNumId w:val="7"/>
  </w:num>
  <w:num w:numId="4">
    <w:abstractNumId w:val="0"/>
  </w:num>
  <w:num w:numId="5">
    <w:abstractNumId w:val="8"/>
  </w:num>
  <w:num w:numId="6">
    <w:abstractNumId w:val="1"/>
  </w:num>
  <w:num w:numId="7">
    <w:abstractNumId w:val="6"/>
  </w:num>
  <w:num w:numId="8">
    <w:abstractNumId w:val="2"/>
  </w:num>
  <w:num w:numId="9">
    <w:abstractNumId w:val="10"/>
  </w:num>
  <w:num w:numId="10">
    <w:abstractNumId w:val="9"/>
  </w:num>
  <w:num w:numId="11">
    <w:abstractNumId w:val="11"/>
  </w:num>
  <w:num w:numId="12">
    <w:abstractNumId w:val="5"/>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6C"/>
    <w:rsid w:val="000070F0"/>
    <w:rsid w:val="00027C78"/>
    <w:rsid w:val="00032C48"/>
    <w:rsid w:val="000407F9"/>
    <w:rsid w:val="00040831"/>
    <w:rsid w:val="000466D0"/>
    <w:rsid w:val="00046AD8"/>
    <w:rsid w:val="00046B34"/>
    <w:rsid w:val="00050CE5"/>
    <w:rsid w:val="00060842"/>
    <w:rsid w:val="00062083"/>
    <w:rsid w:val="00072576"/>
    <w:rsid w:val="00075595"/>
    <w:rsid w:val="00080D97"/>
    <w:rsid w:val="0008212E"/>
    <w:rsid w:val="00085CCE"/>
    <w:rsid w:val="000937B8"/>
    <w:rsid w:val="000A05E4"/>
    <w:rsid w:val="000B25BA"/>
    <w:rsid w:val="000B3ED5"/>
    <w:rsid w:val="000B5849"/>
    <w:rsid w:val="000C0E1C"/>
    <w:rsid w:val="000C2EBF"/>
    <w:rsid w:val="000C3665"/>
    <w:rsid w:val="000D1302"/>
    <w:rsid w:val="000E43AF"/>
    <w:rsid w:val="000E4643"/>
    <w:rsid w:val="000E67CF"/>
    <w:rsid w:val="000F6C45"/>
    <w:rsid w:val="00101F7D"/>
    <w:rsid w:val="00105146"/>
    <w:rsid w:val="00107B7C"/>
    <w:rsid w:val="00132BC7"/>
    <w:rsid w:val="00135178"/>
    <w:rsid w:val="00137F2D"/>
    <w:rsid w:val="0014158A"/>
    <w:rsid w:val="00145796"/>
    <w:rsid w:val="00170A33"/>
    <w:rsid w:val="00175BAB"/>
    <w:rsid w:val="00177EBA"/>
    <w:rsid w:val="00184E70"/>
    <w:rsid w:val="00192DF9"/>
    <w:rsid w:val="001A23F0"/>
    <w:rsid w:val="001A6AC3"/>
    <w:rsid w:val="001B4F32"/>
    <w:rsid w:val="001C6F13"/>
    <w:rsid w:val="001D32E8"/>
    <w:rsid w:val="001D4CA5"/>
    <w:rsid w:val="001F1DDC"/>
    <w:rsid w:val="001F5390"/>
    <w:rsid w:val="001F6F76"/>
    <w:rsid w:val="002075E5"/>
    <w:rsid w:val="002136ED"/>
    <w:rsid w:val="002170D8"/>
    <w:rsid w:val="00220994"/>
    <w:rsid w:val="00224680"/>
    <w:rsid w:val="002261F0"/>
    <w:rsid w:val="002357E8"/>
    <w:rsid w:val="00240FA7"/>
    <w:rsid w:val="00241A8D"/>
    <w:rsid w:val="002444B1"/>
    <w:rsid w:val="00250BC8"/>
    <w:rsid w:val="00256E9E"/>
    <w:rsid w:val="00257792"/>
    <w:rsid w:val="002630E7"/>
    <w:rsid w:val="00264726"/>
    <w:rsid w:val="0028018E"/>
    <w:rsid w:val="00283284"/>
    <w:rsid w:val="00287AFC"/>
    <w:rsid w:val="00294DD2"/>
    <w:rsid w:val="00297115"/>
    <w:rsid w:val="002A0562"/>
    <w:rsid w:val="002A0B3E"/>
    <w:rsid w:val="002A3BC2"/>
    <w:rsid w:val="002A734C"/>
    <w:rsid w:val="002B1B1F"/>
    <w:rsid w:val="002B3FB3"/>
    <w:rsid w:val="002B65E9"/>
    <w:rsid w:val="002C0384"/>
    <w:rsid w:val="002C4E7F"/>
    <w:rsid w:val="002C58F2"/>
    <w:rsid w:val="002C5A5C"/>
    <w:rsid w:val="002E0597"/>
    <w:rsid w:val="002E387C"/>
    <w:rsid w:val="002E3AC1"/>
    <w:rsid w:val="002E6A3E"/>
    <w:rsid w:val="002F505B"/>
    <w:rsid w:val="002F734A"/>
    <w:rsid w:val="00303305"/>
    <w:rsid w:val="00305131"/>
    <w:rsid w:val="0030596E"/>
    <w:rsid w:val="00306BFF"/>
    <w:rsid w:val="00307017"/>
    <w:rsid w:val="003125C8"/>
    <w:rsid w:val="00316FB9"/>
    <w:rsid w:val="003309F6"/>
    <w:rsid w:val="00332D8A"/>
    <w:rsid w:val="00333E8B"/>
    <w:rsid w:val="00340D19"/>
    <w:rsid w:val="00351C94"/>
    <w:rsid w:val="0035728F"/>
    <w:rsid w:val="00372E86"/>
    <w:rsid w:val="00376D1C"/>
    <w:rsid w:val="003851EC"/>
    <w:rsid w:val="0039610B"/>
    <w:rsid w:val="00396911"/>
    <w:rsid w:val="003A683A"/>
    <w:rsid w:val="003B2153"/>
    <w:rsid w:val="003B747E"/>
    <w:rsid w:val="003B7CB0"/>
    <w:rsid w:val="003D204A"/>
    <w:rsid w:val="003D2A86"/>
    <w:rsid w:val="003D6FD5"/>
    <w:rsid w:val="003E4C17"/>
    <w:rsid w:val="003F6345"/>
    <w:rsid w:val="00411184"/>
    <w:rsid w:val="004166C9"/>
    <w:rsid w:val="0041692C"/>
    <w:rsid w:val="00433FD7"/>
    <w:rsid w:val="004340CC"/>
    <w:rsid w:val="00437741"/>
    <w:rsid w:val="00452BEA"/>
    <w:rsid w:val="004600F8"/>
    <w:rsid w:val="00460AF9"/>
    <w:rsid w:val="00461A75"/>
    <w:rsid w:val="00475A13"/>
    <w:rsid w:val="004777F4"/>
    <w:rsid w:val="00497079"/>
    <w:rsid w:val="004A3A95"/>
    <w:rsid w:val="004A6B67"/>
    <w:rsid w:val="004B37BF"/>
    <w:rsid w:val="004C0779"/>
    <w:rsid w:val="004C4DE2"/>
    <w:rsid w:val="004D6826"/>
    <w:rsid w:val="004D71A1"/>
    <w:rsid w:val="004E03F4"/>
    <w:rsid w:val="004E2B80"/>
    <w:rsid w:val="004E3226"/>
    <w:rsid w:val="00500E67"/>
    <w:rsid w:val="00500EBD"/>
    <w:rsid w:val="00507BE8"/>
    <w:rsid w:val="00514500"/>
    <w:rsid w:val="00522428"/>
    <w:rsid w:val="00524A4F"/>
    <w:rsid w:val="005366C6"/>
    <w:rsid w:val="005413A9"/>
    <w:rsid w:val="00542E0F"/>
    <w:rsid w:val="00552865"/>
    <w:rsid w:val="00555A8A"/>
    <w:rsid w:val="005722DA"/>
    <w:rsid w:val="0057315D"/>
    <w:rsid w:val="005738A3"/>
    <w:rsid w:val="00573E2A"/>
    <w:rsid w:val="0057576B"/>
    <w:rsid w:val="00575AEF"/>
    <w:rsid w:val="005A173D"/>
    <w:rsid w:val="005B312B"/>
    <w:rsid w:val="005B7E14"/>
    <w:rsid w:val="005C1C5E"/>
    <w:rsid w:val="005C3328"/>
    <w:rsid w:val="005C502E"/>
    <w:rsid w:val="005C6A48"/>
    <w:rsid w:val="005D15CC"/>
    <w:rsid w:val="005D5AFB"/>
    <w:rsid w:val="005E0ABC"/>
    <w:rsid w:val="005E14FF"/>
    <w:rsid w:val="005F5372"/>
    <w:rsid w:val="005F6B6F"/>
    <w:rsid w:val="005F74FA"/>
    <w:rsid w:val="0061687D"/>
    <w:rsid w:val="0063456D"/>
    <w:rsid w:val="00635C52"/>
    <w:rsid w:val="00643691"/>
    <w:rsid w:val="00660AD8"/>
    <w:rsid w:val="00661FC8"/>
    <w:rsid w:val="00662933"/>
    <w:rsid w:val="00666B51"/>
    <w:rsid w:val="00671900"/>
    <w:rsid w:val="0067191F"/>
    <w:rsid w:val="00674AB2"/>
    <w:rsid w:val="0067573C"/>
    <w:rsid w:val="006773C8"/>
    <w:rsid w:val="00680379"/>
    <w:rsid w:val="00695FC8"/>
    <w:rsid w:val="006A0200"/>
    <w:rsid w:val="006A0470"/>
    <w:rsid w:val="006B3FD3"/>
    <w:rsid w:val="006B6793"/>
    <w:rsid w:val="006C5C43"/>
    <w:rsid w:val="006D4C79"/>
    <w:rsid w:val="006F2624"/>
    <w:rsid w:val="006F6A17"/>
    <w:rsid w:val="006F6E08"/>
    <w:rsid w:val="007170F3"/>
    <w:rsid w:val="00722818"/>
    <w:rsid w:val="007249FB"/>
    <w:rsid w:val="0073141D"/>
    <w:rsid w:val="00733330"/>
    <w:rsid w:val="00735B52"/>
    <w:rsid w:val="007430F6"/>
    <w:rsid w:val="0074355E"/>
    <w:rsid w:val="007475AD"/>
    <w:rsid w:val="007515A4"/>
    <w:rsid w:val="00754D46"/>
    <w:rsid w:val="00763899"/>
    <w:rsid w:val="0076465D"/>
    <w:rsid w:val="007671FE"/>
    <w:rsid w:val="00767A7E"/>
    <w:rsid w:val="007803B2"/>
    <w:rsid w:val="00784EBE"/>
    <w:rsid w:val="007A4BF9"/>
    <w:rsid w:val="007B4D77"/>
    <w:rsid w:val="007B5AC2"/>
    <w:rsid w:val="007B749E"/>
    <w:rsid w:val="007D13CB"/>
    <w:rsid w:val="007D235D"/>
    <w:rsid w:val="007D315E"/>
    <w:rsid w:val="007E5E9A"/>
    <w:rsid w:val="00800404"/>
    <w:rsid w:val="00802077"/>
    <w:rsid w:val="00820027"/>
    <w:rsid w:val="00822D09"/>
    <w:rsid w:val="00827256"/>
    <w:rsid w:val="008275E9"/>
    <w:rsid w:val="0083257C"/>
    <w:rsid w:val="00837AE2"/>
    <w:rsid w:val="0084213E"/>
    <w:rsid w:val="00843849"/>
    <w:rsid w:val="008537DA"/>
    <w:rsid w:val="00857976"/>
    <w:rsid w:val="0086733E"/>
    <w:rsid w:val="00867B5E"/>
    <w:rsid w:val="00870C62"/>
    <w:rsid w:val="00870C8C"/>
    <w:rsid w:val="00874DA9"/>
    <w:rsid w:val="00883598"/>
    <w:rsid w:val="00885D6D"/>
    <w:rsid w:val="00891236"/>
    <w:rsid w:val="00897481"/>
    <w:rsid w:val="008A7113"/>
    <w:rsid w:val="008A7500"/>
    <w:rsid w:val="008A7EC6"/>
    <w:rsid w:val="008B013B"/>
    <w:rsid w:val="008B27D0"/>
    <w:rsid w:val="008B6C92"/>
    <w:rsid w:val="008D7977"/>
    <w:rsid w:val="008F05F1"/>
    <w:rsid w:val="00906948"/>
    <w:rsid w:val="00913BB1"/>
    <w:rsid w:val="00922945"/>
    <w:rsid w:val="00926008"/>
    <w:rsid w:val="00930123"/>
    <w:rsid w:val="0093280B"/>
    <w:rsid w:val="00937322"/>
    <w:rsid w:val="00941D66"/>
    <w:rsid w:val="00945808"/>
    <w:rsid w:val="00956FF2"/>
    <w:rsid w:val="009608E7"/>
    <w:rsid w:val="009801FC"/>
    <w:rsid w:val="00986228"/>
    <w:rsid w:val="009900DD"/>
    <w:rsid w:val="00996FB4"/>
    <w:rsid w:val="009A7E61"/>
    <w:rsid w:val="009B13E0"/>
    <w:rsid w:val="009D6106"/>
    <w:rsid w:val="009D6210"/>
    <w:rsid w:val="009D72B3"/>
    <w:rsid w:val="009E2B7B"/>
    <w:rsid w:val="009F0323"/>
    <w:rsid w:val="009F21E0"/>
    <w:rsid w:val="009F4316"/>
    <w:rsid w:val="009F5271"/>
    <w:rsid w:val="009F69A7"/>
    <w:rsid w:val="00A02DA8"/>
    <w:rsid w:val="00A06D82"/>
    <w:rsid w:val="00A078BA"/>
    <w:rsid w:val="00A1170C"/>
    <w:rsid w:val="00A11987"/>
    <w:rsid w:val="00A17DB9"/>
    <w:rsid w:val="00A370A7"/>
    <w:rsid w:val="00A42B47"/>
    <w:rsid w:val="00A438B7"/>
    <w:rsid w:val="00A5155B"/>
    <w:rsid w:val="00A5169E"/>
    <w:rsid w:val="00A6746C"/>
    <w:rsid w:val="00A753C0"/>
    <w:rsid w:val="00A835BE"/>
    <w:rsid w:val="00A841B1"/>
    <w:rsid w:val="00A86CC3"/>
    <w:rsid w:val="00A9131A"/>
    <w:rsid w:val="00A94116"/>
    <w:rsid w:val="00AA3398"/>
    <w:rsid w:val="00AB654E"/>
    <w:rsid w:val="00AB6EC7"/>
    <w:rsid w:val="00AC13E6"/>
    <w:rsid w:val="00AC245E"/>
    <w:rsid w:val="00AC53C4"/>
    <w:rsid w:val="00AC6637"/>
    <w:rsid w:val="00AD06C1"/>
    <w:rsid w:val="00AD2F96"/>
    <w:rsid w:val="00AD5DF8"/>
    <w:rsid w:val="00AD791C"/>
    <w:rsid w:val="00AE3587"/>
    <w:rsid w:val="00AE386E"/>
    <w:rsid w:val="00AE7F11"/>
    <w:rsid w:val="00AF403F"/>
    <w:rsid w:val="00B077A7"/>
    <w:rsid w:val="00B07FCE"/>
    <w:rsid w:val="00B11357"/>
    <w:rsid w:val="00B14892"/>
    <w:rsid w:val="00B22F8C"/>
    <w:rsid w:val="00B249E4"/>
    <w:rsid w:val="00B24D06"/>
    <w:rsid w:val="00B266A7"/>
    <w:rsid w:val="00B33393"/>
    <w:rsid w:val="00B43101"/>
    <w:rsid w:val="00B52070"/>
    <w:rsid w:val="00B6056F"/>
    <w:rsid w:val="00B643D4"/>
    <w:rsid w:val="00B84B0F"/>
    <w:rsid w:val="00B90FDB"/>
    <w:rsid w:val="00BA3E60"/>
    <w:rsid w:val="00BA4CF1"/>
    <w:rsid w:val="00BC343A"/>
    <w:rsid w:val="00BD3E25"/>
    <w:rsid w:val="00BD5B2A"/>
    <w:rsid w:val="00BD76FB"/>
    <w:rsid w:val="00BE73D8"/>
    <w:rsid w:val="00BF1419"/>
    <w:rsid w:val="00BF65E7"/>
    <w:rsid w:val="00C00525"/>
    <w:rsid w:val="00C00FA2"/>
    <w:rsid w:val="00C25AB5"/>
    <w:rsid w:val="00C26B17"/>
    <w:rsid w:val="00C26FF5"/>
    <w:rsid w:val="00C345AD"/>
    <w:rsid w:val="00C34B75"/>
    <w:rsid w:val="00C43CAE"/>
    <w:rsid w:val="00C44AB3"/>
    <w:rsid w:val="00C60D09"/>
    <w:rsid w:val="00C614E5"/>
    <w:rsid w:val="00C63753"/>
    <w:rsid w:val="00C763F4"/>
    <w:rsid w:val="00CA13DD"/>
    <w:rsid w:val="00CA18B5"/>
    <w:rsid w:val="00CA4DED"/>
    <w:rsid w:val="00CA7247"/>
    <w:rsid w:val="00CB2672"/>
    <w:rsid w:val="00CC2C8D"/>
    <w:rsid w:val="00CE5081"/>
    <w:rsid w:val="00CE6FD7"/>
    <w:rsid w:val="00CE76E3"/>
    <w:rsid w:val="00CF1979"/>
    <w:rsid w:val="00CF4574"/>
    <w:rsid w:val="00D014C8"/>
    <w:rsid w:val="00D07C87"/>
    <w:rsid w:val="00D07F1D"/>
    <w:rsid w:val="00D10C61"/>
    <w:rsid w:val="00D10E3A"/>
    <w:rsid w:val="00D15736"/>
    <w:rsid w:val="00D16071"/>
    <w:rsid w:val="00D2050F"/>
    <w:rsid w:val="00D445B6"/>
    <w:rsid w:val="00D57CBA"/>
    <w:rsid w:val="00D73555"/>
    <w:rsid w:val="00D73A6D"/>
    <w:rsid w:val="00D820BF"/>
    <w:rsid w:val="00D83AEA"/>
    <w:rsid w:val="00D83FE7"/>
    <w:rsid w:val="00D85CC7"/>
    <w:rsid w:val="00D90337"/>
    <w:rsid w:val="00D90802"/>
    <w:rsid w:val="00D93F98"/>
    <w:rsid w:val="00D9401E"/>
    <w:rsid w:val="00DA1D83"/>
    <w:rsid w:val="00DA2E27"/>
    <w:rsid w:val="00DB397B"/>
    <w:rsid w:val="00DC7B55"/>
    <w:rsid w:val="00DD2C00"/>
    <w:rsid w:val="00DD6994"/>
    <w:rsid w:val="00DE1955"/>
    <w:rsid w:val="00DF0B76"/>
    <w:rsid w:val="00DF65D0"/>
    <w:rsid w:val="00E01C10"/>
    <w:rsid w:val="00E03C0F"/>
    <w:rsid w:val="00E16741"/>
    <w:rsid w:val="00E16EBD"/>
    <w:rsid w:val="00E17533"/>
    <w:rsid w:val="00E246F8"/>
    <w:rsid w:val="00E41732"/>
    <w:rsid w:val="00E46D10"/>
    <w:rsid w:val="00E50A63"/>
    <w:rsid w:val="00E5265C"/>
    <w:rsid w:val="00E62F93"/>
    <w:rsid w:val="00E64AB4"/>
    <w:rsid w:val="00E66819"/>
    <w:rsid w:val="00E7523C"/>
    <w:rsid w:val="00E800F6"/>
    <w:rsid w:val="00E8577F"/>
    <w:rsid w:val="00E96DEC"/>
    <w:rsid w:val="00EA25D3"/>
    <w:rsid w:val="00EB0D45"/>
    <w:rsid w:val="00EB7EBA"/>
    <w:rsid w:val="00EC3AD8"/>
    <w:rsid w:val="00EC66AE"/>
    <w:rsid w:val="00ED3E5A"/>
    <w:rsid w:val="00EE4B13"/>
    <w:rsid w:val="00EF197B"/>
    <w:rsid w:val="00EF26D5"/>
    <w:rsid w:val="00EF41DB"/>
    <w:rsid w:val="00F0178D"/>
    <w:rsid w:val="00F14BE3"/>
    <w:rsid w:val="00F14C16"/>
    <w:rsid w:val="00F21B5F"/>
    <w:rsid w:val="00F30732"/>
    <w:rsid w:val="00F331DF"/>
    <w:rsid w:val="00F33965"/>
    <w:rsid w:val="00F3505F"/>
    <w:rsid w:val="00F357B5"/>
    <w:rsid w:val="00F4692E"/>
    <w:rsid w:val="00F46FEB"/>
    <w:rsid w:val="00F473EC"/>
    <w:rsid w:val="00F53156"/>
    <w:rsid w:val="00F53EF3"/>
    <w:rsid w:val="00F719C1"/>
    <w:rsid w:val="00F820C1"/>
    <w:rsid w:val="00F838A8"/>
    <w:rsid w:val="00F84A5B"/>
    <w:rsid w:val="00F955BA"/>
    <w:rsid w:val="00F972E6"/>
    <w:rsid w:val="00FA37D1"/>
    <w:rsid w:val="00FA4FA0"/>
    <w:rsid w:val="00FB2CF8"/>
    <w:rsid w:val="00FB661C"/>
    <w:rsid w:val="00FC3258"/>
    <w:rsid w:val="00FC3572"/>
    <w:rsid w:val="00FC440A"/>
    <w:rsid w:val="00FC4991"/>
    <w:rsid w:val="00FC706A"/>
    <w:rsid w:val="00FD1725"/>
    <w:rsid w:val="00FD42B0"/>
    <w:rsid w:val="00FD531B"/>
    <w:rsid w:val="00FE357D"/>
    <w:rsid w:val="00FE77E0"/>
    <w:rsid w:val="00FF163A"/>
    <w:rsid w:val="00FF54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49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01E"/>
    <w:rPr>
      <w:sz w:val="24"/>
      <w:szCs w:val="24"/>
      <w:lang w:val="en-GB"/>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902"/>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A6746C"/>
    <w:rPr>
      <w:rFonts w:ascii="Tahoma" w:hAnsi="Tahoma" w:cs="Tahoma"/>
      <w:sz w:val="16"/>
      <w:szCs w:val="16"/>
    </w:rPr>
  </w:style>
  <w:style w:type="paragraph" w:styleId="DocumentMap">
    <w:name w:val="Document Map"/>
    <w:basedOn w:val="Normal"/>
    <w:semiHidden/>
    <w:rsid w:val="00BA3E60"/>
    <w:pPr>
      <w:shd w:val="clear" w:color="auto" w:fill="000080"/>
    </w:pPr>
    <w:rPr>
      <w:rFonts w:ascii="Tahoma" w:hAnsi="Tahoma" w:cs="Tahoma"/>
      <w:sz w:val="20"/>
      <w:szCs w:val="20"/>
    </w:rPr>
  </w:style>
  <w:style w:type="character" w:styleId="Hyperlink">
    <w:name w:val="Hyperlink"/>
    <w:rsid w:val="00E96DEC"/>
    <w:rPr>
      <w:rFonts w:ascii="Verdana" w:hAnsi="Verdana" w:hint="default"/>
      <w:color w:val="0000FF"/>
      <w:u w:val="single"/>
    </w:rPr>
  </w:style>
  <w:style w:type="paragraph" w:styleId="ListParagraph">
    <w:name w:val="List Paragraph"/>
    <w:basedOn w:val="Normal"/>
    <w:uiPriority w:val="34"/>
    <w:qFormat/>
    <w:rsid w:val="00105146"/>
    <w:pPr>
      <w:ind w:left="720"/>
      <w:contextualSpacing/>
    </w:pPr>
    <w:rPr>
      <w:rFonts w:ascii="Calibri" w:eastAsia="SimSun" w:hAnsi="Calibri" w:cs="Arial"/>
      <w:sz w:val="22"/>
      <w:szCs w:val="22"/>
      <w:lang w:val="en-US"/>
    </w:rPr>
  </w:style>
  <w:style w:type="paragraph" w:styleId="Header">
    <w:name w:val="header"/>
    <w:basedOn w:val="Normal"/>
    <w:link w:val="HeaderChar"/>
    <w:rsid w:val="00040831"/>
    <w:pPr>
      <w:tabs>
        <w:tab w:val="center" w:pos="4680"/>
        <w:tab w:val="right" w:pos="9360"/>
      </w:tabs>
    </w:pPr>
  </w:style>
  <w:style w:type="character" w:customStyle="1" w:styleId="HeaderChar">
    <w:name w:val="Header Char"/>
    <w:link w:val="Header"/>
    <w:rsid w:val="00040831"/>
    <w:rPr>
      <w:sz w:val="24"/>
      <w:szCs w:val="24"/>
      <w:lang w:val="en-GB"/>
    </w:rPr>
  </w:style>
  <w:style w:type="paragraph" w:styleId="Footer">
    <w:name w:val="footer"/>
    <w:basedOn w:val="Normal"/>
    <w:link w:val="FooterChar"/>
    <w:rsid w:val="00040831"/>
    <w:pPr>
      <w:tabs>
        <w:tab w:val="center" w:pos="4680"/>
        <w:tab w:val="right" w:pos="9360"/>
      </w:tabs>
    </w:pPr>
  </w:style>
  <w:style w:type="character" w:customStyle="1" w:styleId="FooterChar">
    <w:name w:val="Footer Char"/>
    <w:link w:val="Footer"/>
    <w:rsid w:val="00040831"/>
    <w:rPr>
      <w:sz w:val="24"/>
      <w:szCs w:val="24"/>
      <w:lang w:val="en-GB"/>
    </w:rPr>
  </w:style>
  <w:style w:type="character" w:customStyle="1" w:styleId="BodyTextChar">
    <w:name w:val="Body Text Char"/>
    <w:link w:val="BodyText"/>
    <w:rsid w:val="00EC66AE"/>
    <w:rPr>
      <w:sz w:val="24"/>
      <w:szCs w:val="24"/>
      <w:lang w:val="en-GB"/>
    </w:rPr>
  </w:style>
  <w:style w:type="table" w:styleId="TableGrid">
    <w:name w:val="Table Grid"/>
    <w:basedOn w:val="TableNormal"/>
    <w:rsid w:val="00256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_body_text"/>
    <w:qFormat/>
    <w:rsid w:val="00A078BA"/>
    <w:pPr>
      <w:spacing w:after="120"/>
      <w:ind w:right="83"/>
    </w:pPr>
    <w:rPr>
      <w:rFonts w:asciiTheme="minorHAnsi" w:hAnsiTheme="minorHAnsi" w:cstheme="minorHAnsi"/>
      <w:lang w:val="fr-FR"/>
    </w:rPr>
  </w:style>
  <w:style w:type="character" w:styleId="FollowedHyperlink">
    <w:name w:val="FollowedHyperlink"/>
    <w:basedOn w:val="DefaultParagraphFont"/>
    <w:rsid w:val="00575AEF"/>
    <w:rPr>
      <w:color w:val="800080" w:themeColor="followedHyperlink"/>
      <w:u w:val="single"/>
    </w:rPr>
  </w:style>
  <w:style w:type="character" w:styleId="PlaceholderText">
    <w:name w:val="Placeholder Text"/>
    <w:basedOn w:val="DefaultParagraphFont"/>
    <w:uiPriority w:val="99"/>
    <w:semiHidden/>
    <w:rsid w:val="000E4643"/>
    <w:rPr>
      <w:color w:val="808080"/>
    </w:rPr>
  </w:style>
  <w:style w:type="paragraph" w:styleId="CommentSubject">
    <w:name w:val="annotation subject"/>
    <w:basedOn w:val="CommentText"/>
    <w:next w:val="CommentText"/>
    <w:link w:val="CommentSubjectChar"/>
    <w:rsid w:val="005C1C5E"/>
    <w:rPr>
      <w:b/>
      <w:bCs/>
    </w:rPr>
  </w:style>
  <w:style w:type="character" w:customStyle="1" w:styleId="CommentTextChar">
    <w:name w:val="Comment Text Char"/>
    <w:basedOn w:val="DefaultParagraphFont"/>
    <w:link w:val="CommentText"/>
    <w:semiHidden/>
    <w:rsid w:val="005C1C5E"/>
    <w:rPr>
      <w:lang w:val="en-GB"/>
    </w:rPr>
  </w:style>
  <w:style w:type="character" w:customStyle="1" w:styleId="CommentSubjectChar">
    <w:name w:val="Comment Subject Char"/>
    <w:basedOn w:val="CommentTextChar"/>
    <w:link w:val="CommentSubject"/>
    <w:rsid w:val="005C1C5E"/>
    <w:rPr>
      <w:b/>
      <w:bCs/>
      <w:lang w:val="en-GB"/>
    </w:rPr>
  </w:style>
  <w:style w:type="paragraph" w:styleId="FootnoteText">
    <w:name w:val="footnote text"/>
    <w:basedOn w:val="Normal"/>
    <w:link w:val="FootnoteTextChar"/>
    <w:semiHidden/>
    <w:unhideWhenUsed/>
    <w:rsid w:val="00D820BF"/>
    <w:rPr>
      <w:sz w:val="20"/>
      <w:szCs w:val="20"/>
    </w:rPr>
  </w:style>
  <w:style w:type="character" w:customStyle="1" w:styleId="FootnoteTextChar">
    <w:name w:val="Footnote Text Char"/>
    <w:basedOn w:val="DefaultParagraphFont"/>
    <w:link w:val="FootnoteText"/>
    <w:semiHidden/>
    <w:rsid w:val="00D820BF"/>
    <w:rPr>
      <w:lang w:val="en-GB"/>
    </w:rPr>
  </w:style>
  <w:style w:type="character" w:styleId="FootnoteReference">
    <w:name w:val="footnote reference"/>
    <w:basedOn w:val="DefaultParagraphFont"/>
    <w:semiHidden/>
    <w:unhideWhenUsed/>
    <w:rsid w:val="00D820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01E"/>
    <w:rPr>
      <w:sz w:val="24"/>
      <w:szCs w:val="24"/>
      <w:lang w:val="en-GB"/>
    </w:rPr>
  </w:style>
  <w:style w:type="paragraph" w:styleId="Heading1">
    <w:name w:val="heading 1"/>
    <w:basedOn w:val="Normal"/>
    <w:next w:val="Normal"/>
    <w:qFormat/>
    <w:pPr>
      <w:keepNext/>
      <w:spacing w:before="240" w:after="60"/>
      <w:outlineLvl w:val="0"/>
    </w:pPr>
    <w:rPr>
      <w:b/>
      <w:bCs/>
      <w:kern w:val="28"/>
      <w:sz w:val="28"/>
      <w:szCs w:val="28"/>
    </w:rPr>
  </w:style>
  <w:style w:type="paragraph" w:styleId="Heading2">
    <w:name w:val="heading 2"/>
    <w:basedOn w:val="Normal"/>
    <w:next w:val="Normal"/>
    <w:qFormat/>
    <w:pPr>
      <w:keepNext/>
      <w:spacing w:before="240" w:after="60"/>
      <w:outlineLvl w:val="1"/>
    </w:pPr>
    <w:rPr>
      <w:b/>
      <w:bCs/>
      <w:i/>
      <w:iCs/>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902"/>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A6746C"/>
    <w:rPr>
      <w:rFonts w:ascii="Tahoma" w:hAnsi="Tahoma" w:cs="Tahoma"/>
      <w:sz w:val="16"/>
      <w:szCs w:val="16"/>
    </w:rPr>
  </w:style>
  <w:style w:type="paragraph" w:styleId="DocumentMap">
    <w:name w:val="Document Map"/>
    <w:basedOn w:val="Normal"/>
    <w:semiHidden/>
    <w:rsid w:val="00BA3E60"/>
    <w:pPr>
      <w:shd w:val="clear" w:color="auto" w:fill="000080"/>
    </w:pPr>
    <w:rPr>
      <w:rFonts w:ascii="Tahoma" w:hAnsi="Tahoma" w:cs="Tahoma"/>
      <w:sz w:val="20"/>
      <w:szCs w:val="20"/>
    </w:rPr>
  </w:style>
  <w:style w:type="character" w:styleId="Hyperlink">
    <w:name w:val="Hyperlink"/>
    <w:rsid w:val="00E96DEC"/>
    <w:rPr>
      <w:rFonts w:ascii="Verdana" w:hAnsi="Verdana" w:hint="default"/>
      <w:color w:val="0000FF"/>
      <w:u w:val="single"/>
    </w:rPr>
  </w:style>
  <w:style w:type="paragraph" w:styleId="ListParagraph">
    <w:name w:val="List Paragraph"/>
    <w:basedOn w:val="Normal"/>
    <w:uiPriority w:val="34"/>
    <w:qFormat/>
    <w:rsid w:val="00105146"/>
    <w:pPr>
      <w:ind w:left="720"/>
      <w:contextualSpacing/>
    </w:pPr>
    <w:rPr>
      <w:rFonts w:ascii="Calibri" w:eastAsia="SimSun" w:hAnsi="Calibri" w:cs="Arial"/>
      <w:sz w:val="22"/>
      <w:szCs w:val="22"/>
      <w:lang w:val="en-US"/>
    </w:rPr>
  </w:style>
  <w:style w:type="paragraph" w:styleId="Header">
    <w:name w:val="header"/>
    <w:basedOn w:val="Normal"/>
    <w:link w:val="HeaderChar"/>
    <w:rsid w:val="00040831"/>
    <w:pPr>
      <w:tabs>
        <w:tab w:val="center" w:pos="4680"/>
        <w:tab w:val="right" w:pos="9360"/>
      </w:tabs>
    </w:pPr>
  </w:style>
  <w:style w:type="character" w:customStyle="1" w:styleId="HeaderChar">
    <w:name w:val="Header Char"/>
    <w:link w:val="Header"/>
    <w:rsid w:val="00040831"/>
    <w:rPr>
      <w:sz w:val="24"/>
      <w:szCs w:val="24"/>
      <w:lang w:val="en-GB"/>
    </w:rPr>
  </w:style>
  <w:style w:type="paragraph" w:styleId="Footer">
    <w:name w:val="footer"/>
    <w:basedOn w:val="Normal"/>
    <w:link w:val="FooterChar"/>
    <w:rsid w:val="00040831"/>
    <w:pPr>
      <w:tabs>
        <w:tab w:val="center" w:pos="4680"/>
        <w:tab w:val="right" w:pos="9360"/>
      </w:tabs>
    </w:pPr>
  </w:style>
  <w:style w:type="character" w:customStyle="1" w:styleId="FooterChar">
    <w:name w:val="Footer Char"/>
    <w:link w:val="Footer"/>
    <w:rsid w:val="00040831"/>
    <w:rPr>
      <w:sz w:val="24"/>
      <w:szCs w:val="24"/>
      <w:lang w:val="en-GB"/>
    </w:rPr>
  </w:style>
  <w:style w:type="character" w:customStyle="1" w:styleId="BodyTextChar">
    <w:name w:val="Body Text Char"/>
    <w:link w:val="BodyText"/>
    <w:rsid w:val="00EC66AE"/>
    <w:rPr>
      <w:sz w:val="24"/>
      <w:szCs w:val="24"/>
      <w:lang w:val="en-GB"/>
    </w:rPr>
  </w:style>
  <w:style w:type="table" w:styleId="TableGrid">
    <w:name w:val="Table Grid"/>
    <w:basedOn w:val="TableNormal"/>
    <w:rsid w:val="00256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_body_text"/>
    <w:qFormat/>
    <w:rsid w:val="00A078BA"/>
    <w:pPr>
      <w:spacing w:after="120"/>
      <w:ind w:right="83"/>
    </w:pPr>
    <w:rPr>
      <w:rFonts w:asciiTheme="minorHAnsi" w:hAnsiTheme="minorHAnsi" w:cstheme="minorHAnsi"/>
      <w:lang w:val="fr-FR"/>
    </w:rPr>
  </w:style>
  <w:style w:type="character" w:styleId="FollowedHyperlink">
    <w:name w:val="FollowedHyperlink"/>
    <w:basedOn w:val="DefaultParagraphFont"/>
    <w:rsid w:val="00575AEF"/>
    <w:rPr>
      <w:color w:val="800080" w:themeColor="followedHyperlink"/>
      <w:u w:val="single"/>
    </w:rPr>
  </w:style>
  <w:style w:type="character" w:styleId="PlaceholderText">
    <w:name w:val="Placeholder Text"/>
    <w:basedOn w:val="DefaultParagraphFont"/>
    <w:uiPriority w:val="99"/>
    <w:semiHidden/>
    <w:rsid w:val="000E4643"/>
    <w:rPr>
      <w:color w:val="808080"/>
    </w:rPr>
  </w:style>
  <w:style w:type="paragraph" w:styleId="CommentSubject">
    <w:name w:val="annotation subject"/>
    <w:basedOn w:val="CommentText"/>
    <w:next w:val="CommentText"/>
    <w:link w:val="CommentSubjectChar"/>
    <w:rsid w:val="005C1C5E"/>
    <w:rPr>
      <w:b/>
      <w:bCs/>
    </w:rPr>
  </w:style>
  <w:style w:type="character" w:customStyle="1" w:styleId="CommentTextChar">
    <w:name w:val="Comment Text Char"/>
    <w:basedOn w:val="DefaultParagraphFont"/>
    <w:link w:val="CommentText"/>
    <w:semiHidden/>
    <w:rsid w:val="005C1C5E"/>
    <w:rPr>
      <w:lang w:val="en-GB"/>
    </w:rPr>
  </w:style>
  <w:style w:type="character" w:customStyle="1" w:styleId="CommentSubjectChar">
    <w:name w:val="Comment Subject Char"/>
    <w:basedOn w:val="CommentTextChar"/>
    <w:link w:val="CommentSubject"/>
    <w:rsid w:val="005C1C5E"/>
    <w:rPr>
      <w:b/>
      <w:bCs/>
      <w:lang w:val="en-GB"/>
    </w:rPr>
  </w:style>
  <w:style w:type="paragraph" w:styleId="FootnoteText">
    <w:name w:val="footnote text"/>
    <w:basedOn w:val="Normal"/>
    <w:link w:val="FootnoteTextChar"/>
    <w:semiHidden/>
    <w:unhideWhenUsed/>
    <w:rsid w:val="00D820BF"/>
    <w:rPr>
      <w:sz w:val="20"/>
      <w:szCs w:val="20"/>
    </w:rPr>
  </w:style>
  <w:style w:type="character" w:customStyle="1" w:styleId="FootnoteTextChar">
    <w:name w:val="Footnote Text Char"/>
    <w:basedOn w:val="DefaultParagraphFont"/>
    <w:link w:val="FootnoteText"/>
    <w:semiHidden/>
    <w:rsid w:val="00D820BF"/>
    <w:rPr>
      <w:lang w:val="en-GB"/>
    </w:rPr>
  </w:style>
  <w:style w:type="character" w:styleId="FootnoteReference">
    <w:name w:val="footnote reference"/>
    <w:basedOn w:val="DefaultParagraphFont"/>
    <w:semiHidden/>
    <w:unhideWhenUsed/>
    <w:rsid w:val="00D82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43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qgoverningbodies@who.in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og.ch/80256EE60057CB67/(httpPages)/BAE3AF717207A5AF80256EF80049C552?OpenDocu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og.ch/80256EE60057CB67/(httpPages)/BAE3AF717207A5AF80256EF80049C552?OpenDocumen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ndreas.hilmersson@gov.se" TargetMode="External"/><Relationship Id="rId4" Type="http://schemas.microsoft.com/office/2007/relationships/stylesWithEffects" Target="stylesWithEffects.xml"/><Relationship Id="rId9" Type="http://schemas.openxmlformats.org/officeDocument/2006/relationships/hyperlink" Target="mailto:helene.herslow@gov.s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D5621-590B-4096-A0F3-7F3B687B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1362</Words>
  <Characters>7222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WHA57/AMS57</vt:lpstr>
    </vt:vector>
  </TitlesOfParts>
  <Company>World Health Organization</Company>
  <LinksUpToDate>false</LinksUpToDate>
  <CharactersWithSpaces>8567</CharactersWithSpaces>
  <SharedDoc>false</SharedDoc>
  <HLinks>
    <vt:vector size="42" baseType="variant">
      <vt:variant>
        <vt:i4>7602255</vt:i4>
      </vt:variant>
      <vt:variant>
        <vt:i4>60</vt:i4>
      </vt:variant>
      <vt:variant>
        <vt:i4>0</vt:i4>
      </vt:variant>
      <vt:variant>
        <vt:i4>5</vt:i4>
      </vt:variant>
      <vt:variant>
        <vt:lpwstr>mailto:CMP@who.int</vt:lpwstr>
      </vt:variant>
      <vt:variant>
        <vt:lpwstr/>
      </vt:variant>
      <vt:variant>
        <vt:i4>7929931</vt:i4>
      </vt:variant>
      <vt:variant>
        <vt:i4>57</vt:i4>
      </vt:variant>
      <vt:variant>
        <vt:i4>0</vt:i4>
      </vt:variant>
      <vt:variant>
        <vt:i4>5</vt:i4>
      </vt:variant>
      <vt:variant>
        <vt:lpwstr>mailto:CMPmail@who.int</vt:lpwstr>
      </vt:variant>
      <vt:variant>
        <vt:lpwstr/>
      </vt:variant>
      <vt:variant>
        <vt:i4>1900601</vt:i4>
      </vt:variant>
      <vt:variant>
        <vt:i4>54</vt:i4>
      </vt:variant>
      <vt:variant>
        <vt:i4>0</vt:i4>
      </vt:variant>
      <vt:variant>
        <vt:i4>5</vt:i4>
      </vt:variant>
      <vt:variant>
        <vt:lpwstr>mailto:veag@who.int</vt:lpwstr>
      </vt:variant>
      <vt:variant>
        <vt:lpwstr/>
      </vt:variant>
      <vt:variant>
        <vt:i4>1900601</vt:i4>
      </vt:variant>
      <vt:variant>
        <vt:i4>51</vt:i4>
      </vt:variant>
      <vt:variant>
        <vt:i4>0</vt:i4>
      </vt:variant>
      <vt:variant>
        <vt:i4>5</vt:i4>
      </vt:variant>
      <vt:variant>
        <vt:lpwstr>mailto:veag@who.int</vt:lpwstr>
      </vt:variant>
      <vt:variant>
        <vt:lpwstr/>
      </vt:variant>
      <vt:variant>
        <vt:i4>851984</vt:i4>
      </vt:variant>
      <vt:variant>
        <vt:i4>34</vt:i4>
      </vt:variant>
      <vt:variant>
        <vt:i4>0</vt:i4>
      </vt:variant>
      <vt:variant>
        <vt:i4>5</vt:i4>
      </vt:variant>
      <vt:variant>
        <vt:lpwstr>http://www.unog.ch/80256EE60057CB67/(httpPages)/BAE3AF717207A5AF80256EF80049C552?OpenDocument</vt:lpwstr>
      </vt:variant>
      <vt:variant>
        <vt:lpwstr/>
      </vt:variant>
      <vt:variant>
        <vt:i4>851984</vt:i4>
      </vt:variant>
      <vt:variant>
        <vt:i4>31</vt:i4>
      </vt:variant>
      <vt:variant>
        <vt:i4>0</vt:i4>
      </vt:variant>
      <vt:variant>
        <vt:i4>5</vt:i4>
      </vt:variant>
      <vt:variant>
        <vt:lpwstr>http://www.unog.ch/80256EE60057CB67/(httpPages)/BAE3AF717207A5AF80256EF80049C552?OpenDocument</vt:lpwstr>
      </vt:variant>
      <vt:variant>
        <vt:lpwstr/>
      </vt:variant>
      <vt:variant>
        <vt:i4>7667802</vt:i4>
      </vt:variant>
      <vt:variant>
        <vt:i4>28</vt:i4>
      </vt:variant>
      <vt:variant>
        <vt:i4>0</vt:i4>
      </vt:variant>
      <vt:variant>
        <vt:i4>5</vt:i4>
      </vt:variant>
      <vt:variant>
        <vt:lpwstr>mailto:cateringevents@who.int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WHA57/AMS57</dc:title>
  <dc:creator>Daffara Chrystelle</dc:creator>
  <cp:lastModifiedBy>Andreas Hilmersson</cp:lastModifiedBy>
  <cp:revision>2</cp:revision>
  <cp:lastPrinted>2018-04-06T10:33:00Z</cp:lastPrinted>
  <dcterms:created xsi:type="dcterms:W3CDTF">2018-04-19T16:05:00Z</dcterms:created>
  <dcterms:modified xsi:type="dcterms:W3CDTF">2018-04-19T16:05:00Z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