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30" w:rsidRDefault="003E4530" w:rsidP="003E4530">
      <w:pPr>
        <w:spacing w:after="0" w:line="360" w:lineRule="auto"/>
        <w:jc w:val="both"/>
        <w:rPr>
          <w:lang w:val="ka-GE"/>
        </w:rPr>
      </w:pPr>
      <w:r w:rsidRPr="003E4530">
        <w:rPr>
          <w:lang w:val="ka-GE"/>
        </w:rPr>
        <w:t>ბატონო გორტანო,</w:t>
      </w:r>
    </w:p>
    <w:p w:rsidR="0094204E" w:rsidRPr="003E4530" w:rsidRDefault="0094204E" w:rsidP="003E4530">
      <w:pPr>
        <w:spacing w:after="0" w:line="360" w:lineRule="auto"/>
        <w:jc w:val="both"/>
        <w:rPr>
          <w:lang w:val="ka-GE"/>
        </w:rPr>
      </w:pPr>
    </w:p>
    <w:p w:rsidR="0094204E" w:rsidRDefault="003E4530" w:rsidP="003E4530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b w:val="0"/>
          <w:sz w:val="22"/>
          <w:szCs w:val="22"/>
          <w:lang w:val="ka-GE"/>
        </w:rPr>
      </w:pPr>
      <w:r w:rsidRPr="003E4530">
        <w:rPr>
          <w:rFonts w:ascii="Sylfaen" w:hAnsi="Sylfaen"/>
          <w:b w:val="0"/>
          <w:sz w:val="22"/>
          <w:szCs w:val="22"/>
          <w:lang w:val="ka-GE"/>
        </w:rPr>
        <w:t xml:space="preserve">თქვენი 2018 წლის 24 აპრილის N BFA-ELAK 0342 წერილის პასუხად, 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ფარმაცევტული პროდუქტი სავაჭრო დასახელებით</w:t>
      </w:r>
      <w:r w:rsidRPr="003E4530">
        <w:rPr>
          <w:rFonts w:ascii="Sylfaen" w:hAnsi="Sylfaen"/>
          <w:b w:val="0"/>
          <w:bCs w:val="0"/>
          <w:sz w:val="22"/>
          <w:szCs w:val="22"/>
          <w:lang w:val="ka-GE"/>
        </w:rPr>
        <w:t xml:space="preserve"> Vimovo (აქტიური სუბსტანცია: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Esomeprazole და Naproxen), დღეის მდგომარეობით, არ არის რეგისტრირებული ს</w:t>
      </w:r>
      <w:r w:rsidR="00D07208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აქართველოს ფარმაცევტულ ბაზარზე, იმავე შემადგენლობით</w:t>
      </w:r>
      <w:r w:rsidRPr="003E4530">
        <w:rPr>
          <w:rFonts w:ascii="Sylfaen" w:hAnsi="Sylfaen"/>
          <w:b w:val="0"/>
          <w:bCs w:val="0"/>
          <w:sz w:val="22"/>
          <w:szCs w:val="22"/>
          <w:lang w:val="ka-GE"/>
        </w:rPr>
        <w:t xml:space="preserve">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საქართველოში რ</w:t>
      </w:r>
      <w:r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ეგისტრირებულია პრეპარატი Zonap </w:t>
      </w:r>
      <w:r w:rsidRPr="003E4530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(იხ. დანართი №1)</w:t>
      </w:r>
      <w:r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. </w:t>
      </w:r>
      <w:r w:rsidR="00D07208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>რაც შეეხება</w:t>
      </w:r>
      <w:r w:rsidR="00CE244D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 პრეპარატ</w:t>
      </w:r>
      <w:r w:rsidR="00D07208">
        <w:rPr>
          <w:rFonts w:ascii="Sylfaen" w:hAnsi="Sylfaen"/>
          <w:b w:val="0"/>
          <w:bCs w:val="0"/>
          <w:color w:val="000000"/>
          <w:spacing w:val="-4"/>
          <w:sz w:val="22"/>
          <w:szCs w:val="22"/>
          <w:lang w:val="ka-GE"/>
        </w:rPr>
        <w:t xml:space="preserve"> </w:t>
      </w:r>
      <w:r w:rsidRPr="003E4530">
        <w:rPr>
          <w:rFonts w:ascii="Sylfaen" w:hAnsi="Sylfaen"/>
          <w:b w:val="0"/>
          <w:sz w:val="22"/>
          <w:szCs w:val="22"/>
          <w:lang w:val="ka-GE"/>
        </w:rPr>
        <w:t>Sirdalud</w:t>
      </w:r>
      <w:r w:rsidR="00CE244D">
        <w:rPr>
          <w:rFonts w:ascii="Sylfaen" w:hAnsi="Sylfaen"/>
          <w:b w:val="0"/>
          <w:sz w:val="22"/>
          <w:szCs w:val="22"/>
          <w:lang w:val="ka-GE"/>
        </w:rPr>
        <w:t>-ს</w:t>
      </w:r>
      <w:r w:rsidR="00D0720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CE244D">
        <w:rPr>
          <w:rFonts w:ascii="Sylfaen" w:hAnsi="Sylfaen"/>
          <w:b w:val="0"/>
          <w:sz w:val="22"/>
          <w:szCs w:val="22"/>
          <w:lang w:val="ka-GE"/>
        </w:rPr>
        <w:t>აღნიშნული</w:t>
      </w:r>
      <w:r w:rsidRPr="003E4530">
        <w:rPr>
          <w:rFonts w:ascii="Sylfaen" w:hAnsi="Sylfaen"/>
          <w:b w:val="0"/>
          <w:sz w:val="22"/>
          <w:szCs w:val="22"/>
          <w:lang w:val="ka-GE"/>
        </w:rPr>
        <w:t xml:space="preserve"> (აქტიური სუბსტანცია: Tizanidine hydrochoride) რეგისტრირებულია საქართველოში (იხ. დანართი №2)</w:t>
      </w:r>
      <w:r w:rsidR="00CE244D">
        <w:rPr>
          <w:rFonts w:ascii="Sylfaen" w:hAnsi="Sylfaen"/>
          <w:b w:val="0"/>
          <w:sz w:val="22"/>
          <w:szCs w:val="22"/>
          <w:lang w:val="ka-GE"/>
        </w:rPr>
        <w:t xml:space="preserve"> მხოლოდ 2მგ და 4მგ დოზით.</w:t>
      </w:r>
    </w:p>
    <w:p w:rsidR="00CE244D" w:rsidRDefault="00CE244D" w:rsidP="003E4530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b w:val="0"/>
          <w:sz w:val="22"/>
          <w:szCs w:val="22"/>
          <w:lang w:val="ka-GE"/>
        </w:rPr>
      </w:pPr>
      <w:bookmarkStart w:id="0" w:name="_GoBack"/>
      <w:bookmarkEnd w:id="0"/>
    </w:p>
    <w:p w:rsidR="003E4530" w:rsidRDefault="003E4530" w:rsidP="003E4530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b w:val="0"/>
          <w:sz w:val="22"/>
          <w:szCs w:val="22"/>
          <w:lang w:val="ka-GE"/>
        </w:rPr>
      </w:pPr>
      <w:r w:rsidRPr="003E4530">
        <w:rPr>
          <w:rFonts w:ascii="Sylfaen" w:hAnsi="Sylfaen"/>
          <w:b w:val="0"/>
          <w:sz w:val="22"/>
          <w:szCs w:val="22"/>
          <w:lang w:val="ka-GE"/>
        </w:rPr>
        <w:t>ამასთან, იგივე აქტიური სუბსტანციის შემცველი</w:t>
      </w:r>
      <w:r w:rsidRPr="003E4530">
        <w:rPr>
          <w:rFonts w:ascii="Sylfaen" w:hAnsi="Sylfaen"/>
          <w:sz w:val="22"/>
          <w:szCs w:val="22"/>
          <w:lang w:val="ka-GE"/>
        </w:rPr>
        <w:t xml:space="preserve"> </w:t>
      </w:r>
      <w:r w:rsidRPr="003E4530">
        <w:rPr>
          <w:rFonts w:ascii="Sylfaen" w:hAnsi="Sylfaen"/>
          <w:b w:val="0"/>
          <w:sz w:val="22"/>
          <w:szCs w:val="22"/>
          <w:lang w:val="ka-GE"/>
        </w:rPr>
        <w:t xml:space="preserve">ფარმაცევტული პროდუქტების ნუსხა გეგზავნებათ დანართი №3-ის სახით. </w:t>
      </w:r>
    </w:p>
    <w:p w:rsidR="0094204E" w:rsidRDefault="0094204E" w:rsidP="003E4530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b w:val="0"/>
          <w:sz w:val="22"/>
          <w:szCs w:val="22"/>
          <w:lang w:val="ka-GE"/>
        </w:rPr>
      </w:pPr>
    </w:p>
    <w:p w:rsidR="00371070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>ამას გარდა</w:t>
      </w:r>
      <w:r w:rsidRPr="00900FC4">
        <w:rPr>
          <w:color w:val="000000"/>
          <w:lang w:val="ka-GE"/>
        </w:rPr>
        <w:t xml:space="preserve"> ონკოლოგიურ პაციენტთა მკუ</w:t>
      </w:r>
      <w:r>
        <w:rPr>
          <w:color w:val="000000"/>
          <w:lang w:val="ka-GE"/>
        </w:rPr>
        <w:t>რნალობა</w:t>
      </w:r>
      <w:r w:rsidRPr="00900FC4">
        <w:rPr>
          <w:color w:val="000000"/>
          <w:lang w:val="ka-GE"/>
        </w:rPr>
        <w:t> (მათ შორის, ლიმფომის დიაგნოზის მქონე),  ქიმიოთერაპია, ჰორმონოთერაპია, სხივური თერაპია და ამ პროცედურებთან დაკავშირებული გამოკვლევები და მედიკამენტები – წლიური ლიმიტით 12 000-15 000 ლარის ფარგლებში,  "საყოველთაო ჯანდაცვაზე გადასვლის მიზნით გასატარებელ ზოგიერთ ღონისძიებათა შესახებ" საქართველოს მთავრობის 2013 წლის 21 თებერვლის N36 დადგენილების მიხედვით</w:t>
      </w:r>
      <w:r>
        <w:rPr>
          <w:color w:val="000000"/>
          <w:lang w:val="ka-GE"/>
        </w:rPr>
        <w:t xml:space="preserve"> უზრუნველყოფილია სახელმწიფოს მხრიდან</w:t>
      </w:r>
      <w:r w:rsidRPr="00900FC4">
        <w:rPr>
          <w:color w:val="000000"/>
          <w:lang w:val="ka-GE"/>
        </w:rPr>
        <w:t xml:space="preserve"> და ითვალისწინებს 80-90-100%-ით თანაგადახდას</w:t>
      </w:r>
      <w:r>
        <w:rPr>
          <w:color w:val="000000"/>
          <w:lang w:val="ka-GE"/>
        </w:rPr>
        <w:t>.</w:t>
      </w:r>
      <w:r w:rsidRPr="00900FC4">
        <w:rPr>
          <w:color w:val="000000"/>
          <w:lang w:val="ka-GE"/>
        </w:rPr>
        <w:t xml:space="preserve"> </w:t>
      </w:r>
    </w:p>
    <w:p w:rsidR="00371070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br/>
      </w:r>
      <w:r w:rsidRPr="00900FC4">
        <w:rPr>
          <w:color w:val="000000"/>
          <w:lang w:val="ka-GE"/>
        </w:rPr>
        <w:t>ასევე, ამავე დადგენილებითაა გათვალისწინებული გეგმური ქირურგიული ოპერაციები და მასთან დაკავშირებული წინასაოპერაციო, ოპერაციის მსვლელობისას განხორციელებული და პოსტოპერაციული პერიოდის ყველა ტიპის ლაბორატორიული, ინსტრუმენტული გამოკვლევები − წლიური ლიმიტით 15 000 ლარი და გულისხმობს ასანაზღაურებელი თანხის 70-100%-ით თანაგადახდას სახელმწიფოს მხრიდან.</w:t>
      </w:r>
    </w:p>
    <w:p w:rsidR="00371070" w:rsidRPr="00AC206A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 w:rsidRPr="00900FC4">
        <w:rPr>
          <w:color w:val="000000"/>
          <w:lang w:val="ka-GE"/>
        </w:rPr>
        <w:t> </w:t>
      </w:r>
    </w:p>
    <w:p w:rsidR="00371070" w:rsidRDefault="00371070" w:rsidP="00371070">
      <w:pPr>
        <w:spacing w:after="0" w:line="360" w:lineRule="auto"/>
        <w:jc w:val="both"/>
        <w:rPr>
          <w:color w:val="000000"/>
          <w:lang w:val="ka-GE"/>
        </w:rPr>
      </w:pPr>
      <w:r w:rsidRPr="00900FC4">
        <w:rPr>
          <w:color w:val="000000"/>
          <w:lang w:val="ka-GE"/>
        </w:rPr>
        <w:t xml:space="preserve">დამატებით გაცნობებთ, </w:t>
      </w:r>
      <w:r>
        <w:rPr>
          <w:color w:val="000000"/>
          <w:lang w:val="ka-GE"/>
        </w:rPr>
        <w:t xml:space="preserve">რომ </w:t>
      </w:r>
      <w:r w:rsidRPr="00900FC4">
        <w:rPr>
          <w:color w:val="000000"/>
          <w:lang w:val="ka-GE"/>
        </w:rPr>
        <w:t>იმ მომსახურების ხარჯების ანაზღაურება, რომლებიც არ იფარება სახელმწიფო პროგრამის ფარგლებში</w:t>
      </w:r>
      <w:r>
        <w:rPr>
          <w:color w:val="000000"/>
          <w:lang w:val="ka-GE"/>
        </w:rPr>
        <w:t>,</w:t>
      </w:r>
      <w:r w:rsidRPr="00900FC4">
        <w:rPr>
          <w:color w:val="000000"/>
          <w:lang w:val="ka-GE"/>
        </w:rPr>
        <w:t xml:space="preserve"> შესაძლებელია განხილული იქნას </w:t>
      </w:r>
      <w:r w:rsidRPr="00900FC4">
        <w:rPr>
          <w:color w:val="000000"/>
          <w:lang w:val="ka-GE"/>
        </w:rPr>
        <w:lastRenderedPageBreak/>
        <w:t>,,რეფერალური მომსახურების” ფარგლებში შესაბამისი სამედიცინო დახმარების გაწევის შესახებ გადაწყვეტილების მიღების მიზნით  შექმნილი კომისიის მიერ. აღნიშნულ  კომისიაზე  განსახილველად  განცხადებას თან უნდა ახლდეს: სამედიცინო დაწესებულების მიერ მიმდინარე წელს გაცემული ცნობა პაციენტის  ჯანმრთელობის მდგომარეობის შესახებ (ფორმა№IV-100/ა), ასევე, მიმდინარე წელს გაცემული ანგარიშ-ფაქტურა და კალკულაცია (დედანი), ან მედიკამენტების მოთხოვნის შემთხვევაში სამედიცინო დაწესებულების (აფთიაქის) მიერ გაცემული ანგარიშ-ფაქტურა (დედანი) საჭირო მედიკამენტების თაობაზე, მაძიებლის/წარმომადგენლის პირადობის დამადასტურებელი დოკუმენტის ასლი და სოციალური კატეგორიის (სოციალურად დაუცველი, დევნილი, შეზღუდული შესაძლებლობის  სტატუსის მქონე პირი, პენსიონერი და სხვ) დამადასტურებელი მოწმობის ასლი (ასეთის არსებობის შემთხვევაში</w:t>
      </w:r>
      <w:r>
        <w:rPr>
          <w:color w:val="000000"/>
          <w:lang w:val="ka-GE"/>
        </w:rPr>
        <w:t>). </w:t>
      </w:r>
      <w:r>
        <w:rPr>
          <w:color w:val="000000"/>
          <w:lang w:val="ka-GE"/>
        </w:rPr>
        <w:br/>
      </w:r>
      <w:r w:rsidRPr="00900FC4">
        <w:rPr>
          <w:color w:val="000000"/>
          <w:lang w:val="ka-GE"/>
        </w:rPr>
        <w:t>აღსანიშნავია, რომ "რეფერალური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შესახებ" საქართველოს მთავრობის 2010 წლის 3 ნოემბრის N 331 დადგენილების თანახმად, სამედიცინო დახმარების მოცულობა განისაზღვრება აღნიშნული კომისიის მიერ ინდივიდუალურ რეჟიმში  წარმოდგენილი დოკუმენტაციის განხილვისა და ანალიზის შედეგად და განისაზღვრება მოთხოვნილი თანხის 30-დან 70%-მდე, კომისიის სხდომის ბიუჯეტისა და სამედიცინო ჩარევისთვის საჭირო თანხების მიხედვით, არაუმეტეს 10 000 ლარისა. კომისია ტარდება რეგულარულად, თვეში 2-ჯერ. ამასთან,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საკითხი. </w:t>
      </w:r>
    </w:p>
    <w:p w:rsidR="0094204E" w:rsidRDefault="0094204E" w:rsidP="00371070">
      <w:pPr>
        <w:spacing w:after="0" w:line="360" w:lineRule="auto"/>
        <w:jc w:val="both"/>
        <w:rPr>
          <w:color w:val="000000"/>
          <w:lang w:val="ka-GE"/>
        </w:rPr>
      </w:pPr>
    </w:p>
    <w:p w:rsidR="0094204E" w:rsidRDefault="0094204E" w:rsidP="00371070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>რაც შეეხება სარძევე ჯირკვლის სონოგრაფიის ხელმისაწვდომობას საქართველოში, მოგახსენებთ, რომ  აღნიშული კვლევის ჩატარება შესაძლებელია ქ. თბილისსა და ქვეყნის დიდ ქალაქებში.</w:t>
      </w:r>
    </w:p>
    <w:p w:rsidR="00371070" w:rsidRDefault="00371070" w:rsidP="003E4530">
      <w:pPr>
        <w:spacing w:after="0" w:line="360" w:lineRule="auto"/>
        <w:jc w:val="both"/>
      </w:pPr>
    </w:p>
    <w:p w:rsidR="00105995" w:rsidRPr="003E4530" w:rsidRDefault="00371070" w:rsidP="003E4530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პატივისცემით,</w:t>
      </w:r>
      <w:r w:rsidR="0021120A">
        <w:rPr>
          <w:lang w:val="ka-GE"/>
        </w:rPr>
        <w:t xml:space="preserve"> </w:t>
      </w:r>
    </w:p>
    <w:sectPr w:rsidR="00105995" w:rsidRPr="003E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30"/>
    <w:rsid w:val="00105995"/>
    <w:rsid w:val="0021120A"/>
    <w:rsid w:val="00371070"/>
    <w:rsid w:val="003E4530"/>
    <w:rsid w:val="0094204E"/>
    <w:rsid w:val="00CE244D"/>
    <w:rsid w:val="00D07208"/>
    <w:rsid w:val="00E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Mariana Mkurnali</cp:lastModifiedBy>
  <cp:revision>3</cp:revision>
  <dcterms:created xsi:type="dcterms:W3CDTF">2018-05-02T13:45:00Z</dcterms:created>
  <dcterms:modified xsi:type="dcterms:W3CDTF">2018-05-02T13:59:00Z</dcterms:modified>
</cp:coreProperties>
</file>