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79" w:rsidRDefault="004C7679" w:rsidP="004C7679">
      <w:pPr>
        <w:tabs>
          <w:tab w:val="left" w:pos="284"/>
        </w:tabs>
        <w:jc w:val="right"/>
        <w:rPr>
          <w:rFonts w:ascii="Sylfaen" w:hAnsi="Sylfaen"/>
          <w:sz w:val="22"/>
          <w:szCs w:val="22"/>
          <w:lang w:val="ka-GE"/>
        </w:rPr>
      </w:pPr>
    </w:p>
    <w:p w:rsidR="004C7679" w:rsidRDefault="004C7679" w:rsidP="004C7679">
      <w:pPr>
        <w:tabs>
          <w:tab w:val="left" w:pos="284"/>
        </w:tabs>
        <w:jc w:val="right"/>
        <w:rPr>
          <w:rFonts w:ascii="Sylfaen" w:hAnsi="Sylfaen"/>
          <w:sz w:val="22"/>
          <w:szCs w:val="22"/>
          <w:lang w:val="ka-GE"/>
        </w:rPr>
      </w:pPr>
    </w:p>
    <w:p w:rsidR="004C7679" w:rsidRDefault="004C7679" w:rsidP="004C7679">
      <w:pPr>
        <w:tabs>
          <w:tab w:val="left" w:pos="284"/>
        </w:tabs>
        <w:jc w:val="right"/>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 სოციალური დაცვის</w:t>
      </w:r>
    </w:p>
    <w:p w:rsidR="004C7679" w:rsidRDefault="004C7679" w:rsidP="004C7679">
      <w:pPr>
        <w:tabs>
          <w:tab w:val="left" w:pos="284"/>
        </w:tabs>
        <w:jc w:val="right"/>
        <w:rPr>
          <w:rFonts w:ascii="Sylfaen" w:hAnsi="Sylfaen"/>
          <w:sz w:val="22"/>
          <w:szCs w:val="22"/>
          <w:lang w:val="ka-GE"/>
        </w:rPr>
      </w:pPr>
      <w:r>
        <w:rPr>
          <w:rFonts w:ascii="Sylfaen" w:hAnsi="Sylfaen"/>
          <w:sz w:val="22"/>
          <w:szCs w:val="22"/>
          <w:lang w:val="ka-GE"/>
        </w:rPr>
        <w:t xml:space="preserve">სამინისტროს ადამიანური რესურსების მართვისა და </w:t>
      </w:r>
    </w:p>
    <w:p w:rsidR="004C7679" w:rsidRDefault="004C7679" w:rsidP="004C7679">
      <w:pPr>
        <w:tabs>
          <w:tab w:val="left" w:pos="284"/>
        </w:tabs>
        <w:jc w:val="right"/>
        <w:rPr>
          <w:rFonts w:ascii="Sylfaen" w:hAnsi="Sylfaen"/>
          <w:sz w:val="22"/>
          <w:szCs w:val="22"/>
          <w:lang w:val="ka-GE"/>
        </w:rPr>
      </w:pPr>
      <w:r>
        <w:rPr>
          <w:rFonts w:ascii="Sylfaen" w:hAnsi="Sylfaen"/>
          <w:sz w:val="22"/>
          <w:szCs w:val="22"/>
          <w:lang w:val="ka-GE"/>
        </w:rPr>
        <w:t>საერთაშორისო ურთიერთობების დეპარტამენტის უფროსის</w:t>
      </w:r>
    </w:p>
    <w:p w:rsidR="004C7679" w:rsidRDefault="004C7679" w:rsidP="004C7679">
      <w:pPr>
        <w:tabs>
          <w:tab w:val="left" w:pos="284"/>
        </w:tabs>
        <w:jc w:val="right"/>
        <w:rPr>
          <w:rFonts w:ascii="Sylfaen" w:hAnsi="Sylfaen"/>
          <w:sz w:val="22"/>
          <w:szCs w:val="22"/>
          <w:lang w:val="ka-GE"/>
        </w:rPr>
      </w:pPr>
      <w:r>
        <w:rPr>
          <w:rFonts w:ascii="Sylfaen" w:hAnsi="Sylfaen"/>
          <w:sz w:val="22"/>
          <w:szCs w:val="22"/>
          <w:lang w:val="ka-GE"/>
        </w:rPr>
        <w:t>მოვალეობის შემსრულებელს</w:t>
      </w:r>
    </w:p>
    <w:p w:rsidR="004C7679" w:rsidRDefault="004C7679" w:rsidP="004C7679">
      <w:pPr>
        <w:tabs>
          <w:tab w:val="left" w:pos="284"/>
        </w:tabs>
        <w:jc w:val="right"/>
        <w:rPr>
          <w:rFonts w:ascii="Sylfaen" w:hAnsi="Sylfaen"/>
          <w:sz w:val="22"/>
          <w:szCs w:val="22"/>
          <w:lang w:val="ka-GE"/>
        </w:rPr>
      </w:pPr>
      <w:r>
        <w:rPr>
          <w:rFonts w:ascii="Sylfaen" w:hAnsi="Sylfaen"/>
          <w:sz w:val="22"/>
          <w:szCs w:val="22"/>
          <w:lang w:val="ka-GE"/>
        </w:rPr>
        <w:t>ქალბატონ ნატო დოლიძეს</w:t>
      </w:r>
    </w:p>
    <w:p w:rsidR="004C7679" w:rsidRDefault="004C7679" w:rsidP="004C7679">
      <w:pPr>
        <w:tabs>
          <w:tab w:val="left" w:pos="284"/>
        </w:tabs>
        <w:jc w:val="both"/>
        <w:rPr>
          <w:rFonts w:ascii="Sylfaen" w:hAnsi="Sylfaen"/>
          <w:sz w:val="22"/>
          <w:szCs w:val="22"/>
          <w:lang w:val="ka-GE"/>
        </w:rPr>
      </w:pPr>
    </w:p>
    <w:p w:rsidR="004C7679" w:rsidRDefault="004C7679" w:rsidP="004C7679">
      <w:pPr>
        <w:tabs>
          <w:tab w:val="left" w:pos="284"/>
        </w:tabs>
        <w:jc w:val="both"/>
        <w:rPr>
          <w:rFonts w:ascii="Sylfaen" w:hAnsi="Sylfaen"/>
          <w:sz w:val="22"/>
          <w:szCs w:val="22"/>
          <w:lang w:val="ka-GE"/>
        </w:rPr>
      </w:pPr>
    </w:p>
    <w:p w:rsidR="004C7679" w:rsidRDefault="004C7679" w:rsidP="004C7679">
      <w:pPr>
        <w:tabs>
          <w:tab w:val="left" w:pos="284"/>
        </w:tabs>
        <w:jc w:val="both"/>
        <w:rPr>
          <w:rFonts w:ascii="Sylfaen" w:hAnsi="Sylfaen"/>
          <w:sz w:val="22"/>
          <w:szCs w:val="22"/>
          <w:lang w:val="ka-GE"/>
        </w:rPr>
      </w:pPr>
      <w:r>
        <w:rPr>
          <w:rFonts w:ascii="Sylfaen" w:hAnsi="Sylfaen"/>
          <w:sz w:val="22"/>
          <w:szCs w:val="22"/>
          <w:lang w:val="ka-GE"/>
        </w:rPr>
        <w:tab/>
      </w:r>
    </w:p>
    <w:p w:rsidR="004C7679" w:rsidRDefault="004C7679" w:rsidP="004C7679">
      <w:pPr>
        <w:tabs>
          <w:tab w:val="left" w:pos="284"/>
        </w:tabs>
        <w:jc w:val="both"/>
        <w:rPr>
          <w:rFonts w:ascii="Sylfaen" w:hAnsi="Sylfaen"/>
          <w:sz w:val="22"/>
          <w:szCs w:val="22"/>
          <w:lang w:val="ka-GE"/>
        </w:rPr>
      </w:pPr>
      <w:r>
        <w:rPr>
          <w:rFonts w:ascii="Sylfaen" w:hAnsi="Sylfaen"/>
          <w:sz w:val="22"/>
          <w:szCs w:val="22"/>
          <w:lang w:val="ka-GE"/>
        </w:rPr>
        <w:tab/>
      </w:r>
    </w:p>
    <w:p w:rsidR="004C7679" w:rsidRDefault="004C7679" w:rsidP="004C7679">
      <w:pPr>
        <w:tabs>
          <w:tab w:val="left" w:pos="284"/>
        </w:tabs>
        <w:jc w:val="both"/>
        <w:rPr>
          <w:rFonts w:ascii="Sylfaen" w:hAnsi="Sylfaen"/>
          <w:sz w:val="22"/>
          <w:szCs w:val="22"/>
          <w:lang w:val="ka-GE"/>
        </w:rPr>
      </w:pPr>
      <w:r>
        <w:rPr>
          <w:rFonts w:ascii="Sylfaen" w:hAnsi="Sylfaen"/>
          <w:sz w:val="22"/>
          <w:szCs w:val="22"/>
          <w:lang w:val="ka-GE"/>
        </w:rPr>
        <w:tab/>
        <w:t>ქალბატონო ნატო,</w:t>
      </w:r>
    </w:p>
    <w:p w:rsidR="004C7679" w:rsidRDefault="004C7679" w:rsidP="004C7679">
      <w:pPr>
        <w:tabs>
          <w:tab w:val="left" w:pos="284"/>
        </w:tabs>
        <w:jc w:val="both"/>
        <w:rPr>
          <w:rFonts w:ascii="Sylfaen" w:hAnsi="Sylfaen"/>
          <w:sz w:val="22"/>
          <w:szCs w:val="22"/>
          <w:lang w:val="ka-GE"/>
        </w:rPr>
      </w:pPr>
    </w:p>
    <w:p w:rsidR="004C7679" w:rsidRDefault="004C7679" w:rsidP="004C7679">
      <w:pPr>
        <w:tabs>
          <w:tab w:val="left" w:pos="284"/>
        </w:tabs>
        <w:jc w:val="both"/>
        <w:rPr>
          <w:rFonts w:ascii="Sylfaen" w:hAnsi="Sylfaen"/>
          <w:sz w:val="22"/>
          <w:szCs w:val="22"/>
          <w:lang w:val="ka-GE"/>
        </w:rPr>
      </w:pPr>
      <w:r>
        <w:rPr>
          <w:rFonts w:ascii="Sylfaen" w:hAnsi="Sylfaen"/>
          <w:sz w:val="22"/>
          <w:szCs w:val="22"/>
          <w:lang w:val="ka-GE"/>
        </w:rPr>
        <w:tab/>
        <w:t xml:space="preserve">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შემოსული თქვენი 10.05.2018წ. №01/27246 წერილის პასუხად, რომელიც შეეხება საქართველოს შრომის, ჯანმრთელობისა და სოციალური დაცვის სამინისტროს, საქართველოს განათლებისა და მეცნიერების სამინისტროს, საქველმოქმედო ფონდ „აი იას“ და შპს „კინდ სმენას“ შორის ურთიერთგაგების მემორანდუმის გაფორმების საკითხს, ჩვენი კომპეტენციის ფარგლებში, გაცნობებთ, რომ მივესალმებით მემორანდუმის გაფორმებას და მის ფარგლებში </w:t>
      </w:r>
      <w:r w:rsidRPr="00202954">
        <w:rPr>
          <w:rFonts w:ascii="Sylfaen" w:hAnsi="Sylfaen"/>
          <w:sz w:val="22"/>
          <w:szCs w:val="22"/>
          <w:lang w:val="ka-GE"/>
        </w:rPr>
        <w:t>საქართველოში სმენის არმქონე და სმენადაქვეითებულ ბავშვთა ადრეული აბილიტაცია/რეაბილიტაციის სახელმძღვანელოს (გაიდლაინის) შემუშავება</w:t>
      </w:r>
      <w:r>
        <w:rPr>
          <w:rFonts w:ascii="Sylfaen" w:hAnsi="Sylfaen"/>
          <w:sz w:val="22"/>
          <w:szCs w:val="22"/>
          <w:lang w:val="ka-GE"/>
        </w:rPr>
        <w:t>ს</w:t>
      </w:r>
      <w:r w:rsidRPr="00202954">
        <w:rPr>
          <w:rFonts w:ascii="Sylfaen" w:hAnsi="Sylfaen"/>
          <w:sz w:val="22"/>
          <w:szCs w:val="22"/>
          <w:lang w:val="ka-GE"/>
        </w:rPr>
        <w:t>.</w:t>
      </w:r>
      <w:r>
        <w:rPr>
          <w:rFonts w:ascii="Sylfaen" w:hAnsi="Sylfaen"/>
          <w:sz w:val="22"/>
          <w:szCs w:val="22"/>
          <w:lang w:val="ka-GE"/>
        </w:rPr>
        <w:t xml:space="preserve"> აქვე, წარმოგიდგენთ ჩვენ მოსაზრებებს ზემოაღნიშნულ დოკუმენტთან დაკავშირებით:</w:t>
      </w:r>
    </w:p>
    <w:p w:rsidR="004C7679" w:rsidRDefault="004C7679" w:rsidP="004C7679">
      <w:pPr>
        <w:tabs>
          <w:tab w:val="left" w:pos="284"/>
        </w:tabs>
        <w:jc w:val="both"/>
        <w:rPr>
          <w:rFonts w:ascii="Sylfaen" w:hAnsi="Sylfaen"/>
          <w:sz w:val="22"/>
          <w:szCs w:val="22"/>
          <w:lang w:val="ka-GE"/>
        </w:rPr>
      </w:pPr>
    </w:p>
    <w:p w:rsidR="004C7679" w:rsidRDefault="004C7679" w:rsidP="004C7679">
      <w:pPr>
        <w:numPr>
          <w:ilvl w:val="0"/>
          <w:numId w:val="1"/>
        </w:numPr>
        <w:tabs>
          <w:tab w:val="left" w:pos="0"/>
          <w:tab w:val="left" w:pos="284"/>
        </w:tabs>
        <w:ind w:left="0" w:firstLine="0"/>
        <w:jc w:val="both"/>
        <w:rPr>
          <w:rFonts w:ascii="Sylfaen" w:hAnsi="Sylfaen"/>
          <w:sz w:val="22"/>
          <w:szCs w:val="22"/>
          <w:lang w:val="ka-GE"/>
        </w:rPr>
      </w:pPr>
      <w:r w:rsidRPr="00571742">
        <w:rPr>
          <w:rFonts w:ascii="Sylfaen" w:hAnsi="Sylfaen"/>
          <w:sz w:val="22"/>
          <w:szCs w:val="22"/>
          <w:lang w:val="ka-GE"/>
        </w:rPr>
        <w:t>ვინაიდან,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w:t>
      </w:r>
      <w:r>
        <w:rPr>
          <w:rFonts w:ascii="Sylfaen" w:hAnsi="Sylfaen"/>
          <w:sz w:val="22"/>
          <w:szCs w:val="22"/>
          <w:lang w:val="ka-GE"/>
        </w:rPr>
        <w:t xml:space="preserve">ის საფუძველზე, მიმდინარე წლის 1 მარტიდან, პერინატალური სერვისის მიმწოდებელ სამედიცინო დაწესებულებებს ვალდებულებად განესაზღვრათ ახალშობილთა სმენის სკრინინგული კვლევების უზრუნველყოფა, მიზანშეწონილად მიგვაჩნია </w:t>
      </w:r>
      <w:r w:rsidRPr="000C6F5F">
        <w:rPr>
          <w:rFonts w:ascii="Sylfaen" w:hAnsi="Sylfaen"/>
          <w:sz w:val="22"/>
          <w:szCs w:val="22"/>
          <w:lang w:val="ka-GE"/>
        </w:rPr>
        <w:t>გაიდლაინი აბილიტაცია/რეაბილიტაციის საკითხებთან ერთად მოიცავდეს ახალშობილთა/ბავშვთა სმენის სკრინინგის სახელმძღვანელოს (მათ შორის, სკრინინგის რეკომენდებული ასაკი, რისკ ფაქტორები, ფიზიკალური, ობიექტური გამოკვლევები და სხვა)</w:t>
      </w:r>
      <w:r>
        <w:rPr>
          <w:rFonts w:ascii="Sylfaen" w:hAnsi="Sylfaen"/>
          <w:sz w:val="22"/>
          <w:szCs w:val="22"/>
          <w:lang w:val="ka-GE"/>
        </w:rPr>
        <w:t xml:space="preserve">. </w:t>
      </w:r>
    </w:p>
    <w:p w:rsidR="004C7679" w:rsidRDefault="004C7679" w:rsidP="004C7679">
      <w:pPr>
        <w:tabs>
          <w:tab w:val="left" w:pos="0"/>
          <w:tab w:val="left" w:pos="284"/>
        </w:tabs>
        <w:jc w:val="both"/>
        <w:rPr>
          <w:rFonts w:ascii="Sylfaen" w:hAnsi="Sylfaen"/>
          <w:sz w:val="22"/>
          <w:szCs w:val="22"/>
          <w:lang w:val="ka-GE"/>
        </w:rPr>
      </w:pPr>
    </w:p>
    <w:p w:rsidR="004C7679" w:rsidRDefault="004C7679" w:rsidP="004C7679">
      <w:pPr>
        <w:numPr>
          <w:ilvl w:val="0"/>
          <w:numId w:val="1"/>
        </w:numPr>
        <w:tabs>
          <w:tab w:val="left" w:pos="0"/>
          <w:tab w:val="left" w:pos="284"/>
        </w:tabs>
        <w:ind w:left="0" w:firstLine="0"/>
        <w:jc w:val="both"/>
        <w:rPr>
          <w:rFonts w:ascii="Sylfaen" w:hAnsi="Sylfaen"/>
          <w:sz w:val="22"/>
          <w:szCs w:val="22"/>
          <w:lang w:val="ka-GE"/>
        </w:rPr>
      </w:pPr>
      <w:r w:rsidRPr="000C6F5F">
        <w:rPr>
          <w:rFonts w:ascii="Sylfaen" w:hAnsi="Sylfaen"/>
          <w:sz w:val="22"/>
          <w:szCs w:val="22"/>
          <w:lang w:val="ka-GE"/>
        </w:rPr>
        <w:t xml:space="preserve"> </w:t>
      </w:r>
      <w:r>
        <w:rPr>
          <w:rFonts w:ascii="Sylfaen" w:hAnsi="Sylfaen"/>
          <w:sz w:val="22"/>
          <w:szCs w:val="22"/>
          <w:lang w:val="ka-GE"/>
        </w:rPr>
        <w:t>მიზანშეწონილად ვთვლით, გაფართოვდეს მემორანდუმის მიზანი და მის ფარგლებში შემუშავდეს ერთიანი სტრატეგია, რომელიც გაითვალისწინებს როგორც აბილიტაცია/რეაბილიტაციის საკითხებს/სახელმძღვანელოს, ასევე, სმენის დაქვეითების პრევენციას, ადრეულ დიაგნოსტიკას, ინტეგრირებულ სერვისებს და მოვლას.</w:t>
      </w:r>
    </w:p>
    <w:p w:rsidR="004C7679" w:rsidRDefault="004C7679" w:rsidP="004C7679">
      <w:pPr>
        <w:pStyle w:val="ListParagraph"/>
        <w:rPr>
          <w:rFonts w:ascii="Sylfaen" w:hAnsi="Sylfaen"/>
          <w:sz w:val="22"/>
          <w:szCs w:val="22"/>
          <w:lang w:val="ka-GE"/>
        </w:rPr>
      </w:pPr>
    </w:p>
    <w:p w:rsidR="004C7679" w:rsidRDefault="004C7679" w:rsidP="004C7679">
      <w:pPr>
        <w:numPr>
          <w:ilvl w:val="0"/>
          <w:numId w:val="1"/>
        </w:numPr>
        <w:tabs>
          <w:tab w:val="left" w:pos="0"/>
          <w:tab w:val="left" w:pos="284"/>
        </w:tabs>
        <w:ind w:left="0" w:firstLine="0"/>
        <w:jc w:val="both"/>
        <w:rPr>
          <w:rFonts w:ascii="Sylfaen" w:hAnsi="Sylfaen"/>
          <w:sz w:val="22"/>
          <w:szCs w:val="22"/>
          <w:lang w:val="ka-GE"/>
        </w:rPr>
      </w:pPr>
      <w:r>
        <w:rPr>
          <w:rFonts w:ascii="Sylfaen" w:hAnsi="Sylfaen"/>
          <w:sz w:val="22"/>
          <w:szCs w:val="22"/>
          <w:lang w:val="ka-GE"/>
        </w:rPr>
        <w:t>სასურველია, „მრჩეველთა საბჭოს“ შემადგენლობაში, ადგილობრივ და საერთაშორისო ექსპერტებთან ერთად, შევიდნენ მემორანდუმის მხარეებად განსაზღვრული სახელმწიფო უწყებების წარმომადგენლები.</w:t>
      </w:r>
    </w:p>
    <w:p w:rsidR="004C7679" w:rsidRDefault="004C7679" w:rsidP="004C7679">
      <w:pPr>
        <w:pStyle w:val="ListParagraph"/>
        <w:rPr>
          <w:rFonts w:ascii="Sylfaen" w:hAnsi="Sylfaen"/>
          <w:sz w:val="22"/>
          <w:szCs w:val="22"/>
          <w:lang w:val="ka-GE"/>
        </w:rPr>
      </w:pPr>
    </w:p>
    <w:p w:rsidR="004C7679" w:rsidRDefault="004C7679" w:rsidP="004C7679">
      <w:pPr>
        <w:pStyle w:val="ListParagraph"/>
        <w:rPr>
          <w:rFonts w:ascii="Sylfaen" w:hAnsi="Sylfaen"/>
          <w:sz w:val="22"/>
          <w:szCs w:val="22"/>
          <w:lang w:val="ka-GE"/>
        </w:rPr>
      </w:pPr>
    </w:p>
    <w:p w:rsidR="002472D4" w:rsidRDefault="004C7679" w:rsidP="004C7679">
      <w:pPr>
        <w:tabs>
          <w:tab w:val="left" w:pos="0"/>
          <w:tab w:val="left" w:pos="284"/>
        </w:tabs>
        <w:jc w:val="both"/>
      </w:pPr>
      <w:r>
        <w:rPr>
          <w:rFonts w:ascii="Sylfaen" w:hAnsi="Sylfaen"/>
          <w:sz w:val="22"/>
          <w:szCs w:val="22"/>
          <w:lang w:val="ka-GE"/>
        </w:rPr>
        <w:tab/>
        <w:t>პატივისცემით,</w:t>
      </w:r>
      <w:bookmarkStart w:id="0" w:name="_GoBack"/>
      <w:bookmarkEnd w:id="0"/>
    </w:p>
    <w:sectPr w:rsidR="002472D4" w:rsidSect="00606A0D">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55A03"/>
    <w:multiLevelType w:val="hybridMultilevel"/>
    <w:tmpl w:val="01D463A0"/>
    <w:lvl w:ilvl="0" w:tplc="3D0C7DCA">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79"/>
    <w:rsid w:val="00035505"/>
    <w:rsid w:val="001573FA"/>
    <w:rsid w:val="002472D4"/>
    <w:rsid w:val="00467D55"/>
    <w:rsid w:val="004C7679"/>
    <w:rsid w:val="0055778D"/>
    <w:rsid w:val="00606A0D"/>
    <w:rsid w:val="00A70B69"/>
    <w:rsid w:val="00B95BB9"/>
    <w:rsid w:val="00C81BC7"/>
    <w:rsid w:val="00D174E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6BF3E-53EF-41D1-986D-28C7C13D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79"/>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4C7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4C7679"/>
    <w:pPr>
      <w:keepLines w:val="0"/>
      <w:pageBreakBefore/>
      <w:tabs>
        <w:tab w:val="left" w:pos="850"/>
        <w:tab w:val="left" w:pos="1191"/>
        <w:tab w:val="left" w:pos="1531"/>
      </w:tabs>
      <w:spacing w:before="120" w:after="120"/>
      <w:jc w:val="center"/>
    </w:pPr>
    <w:rPr>
      <w:rFonts w:ascii="Tahoma" w:eastAsia="Times New Roman" w:hAnsi="Tahoma" w:cs="Tahoma"/>
      <w:b/>
      <w:color w:val="FFFFFF"/>
      <w:spacing w:val="20"/>
      <w:sz w:val="22"/>
      <w:szCs w:val="22"/>
      <w:lang w:val="en-GB" w:eastAsia="zh-CN"/>
    </w:rPr>
  </w:style>
  <w:style w:type="paragraph" w:styleId="ListParagraph">
    <w:name w:val="List Paragraph"/>
    <w:basedOn w:val="Normal"/>
    <w:link w:val="ListParagraphChar"/>
    <w:uiPriority w:val="34"/>
    <w:qFormat/>
    <w:rsid w:val="004C7679"/>
    <w:pPr>
      <w:ind w:left="708"/>
    </w:pPr>
    <w:rPr>
      <w:rFonts w:ascii="Calibri" w:eastAsia="Calibri" w:hAnsi="Calibri"/>
      <w:sz w:val="20"/>
      <w:szCs w:val="20"/>
      <w:lang w:val="en-US" w:eastAsia="en-US"/>
    </w:rPr>
  </w:style>
  <w:style w:type="character" w:customStyle="1" w:styleId="ListParagraphChar">
    <w:name w:val="List Paragraph Char"/>
    <w:link w:val="ListParagraph"/>
    <w:uiPriority w:val="34"/>
    <w:locked/>
    <w:rsid w:val="004C7679"/>
    <w:rPr>
      <w:rFonts w:ascii="Calibri" w:eastAsia="Calibri" w:hAnsi="Calibri" w:cs="Times New Roman"/>
      <w:sz w:val="20"/>
      <w:szCs w:val="20"/>
      <w:lang w:val="en-US"/>
    </w:rPr>
  </w:style>
  <w:style w:type="character" w:customStyle="1" w:styleId="Heading2Char">
    <w:name w:val="Heading 2 Char"/>
    <w:basedOn w:val="DefaultParagraphFont"/>
    <w:link w:val="Heading2"/>
    <w:uiPriority w:val="9"/>
    <w:semiHidden/>
    <w:rsid w:val="004C7679"/>
    <w:rPr>
      <w:rFonts w:asciiTheme="majorHAnsi" w:eastAsiaTheme="majorEastAsia" w:hAnsiTheme="majorHAnsi" w:cstheme="majorBidi"/>
      <w:color w:val="2E74B5" w:themeColor="accent1" w:themeShade="BF"/>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Eter Kipiani</dc:creator>
  <cp:keywords/>
  <dc:description/>
  <cp:lastModifiedBy>Eter Kipiani</cp:lastModifiedBy>
  <cp:revision>1</cp:revision>
  <dcterms:created xsi:type="dcterms:W3CDTF">2018-05-11T15:07:00Z</dcterms:created>
  <dcterms:modified xsi:type="dcterms:W3CDTF">2018-05-11T15:07:00Z</dcterms:modified>
</cp:coreProperties>
</file>