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93" w:rsidRDefault="00FE195E" w:rsidP="00FE195E">
      <w:pPr>
        <w:jc w:val="both"/>
      </w:pPr>
      <w:r>
        <w:rPr>
          <w:rFonts w:ascii="Sylfaen" w:hAnsi="Sylfaen"/>
          <w:color w:val="000000"/>
          <w:lang w:val="ka-GE"/>
        </w:rPr>
        <w:t>აღნიშნულთან დაკავშირებით გაცნობებთ, რომ </w:t>
      </w:r>
      <w:proofErr w:type="spellStart"/>
      <w:r>
        <w:rPr>
          <w:rFonts w:ascii="Sylfaen" w:hAnsi="Sylfaen" w:cs="Sylfaen"/>
          <w:color w:val="000000"/>
        </w:rPr>
        <w:t>ონკოლოგიურ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პაციენტთა</w:t>
      </w:r>
      <w:proofErr w:type="spellEnd"/>
      <w:r>
        <w:rPr>
          <w:color w:val="000000"/>
        </w:rPr>
        <w:t> (</w:t>
      </w:r>
      <w:proofErr w:type="spellStart"/>
      <w:r>
        <w:rPr>
          <w:rFonts w:ascii="Sylfaen" w:hAnsi="Sylfaen" w:cs="Sylfaen"/>
          <w:color w:val="000000"/>
        </w:rPr>
        <w:t>მათ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შორის</w:t>
      </w:r>
      <w:proofErr w:type="spellEnd"/>
      <w:r>
        <w:rPr>
          <w:color w:val="000000"/>
        </w:rPr>
        <w:t>, </w:t>
      </w:r>
      <w:r>
        <w:rPr>
          <w:rFonts w:ascii="Sylfaen" w:hAnsi="Sylfaen"/>
          <w:color w:val="000000"/>
          <w:lang w:val="ka-GE"/>
        </w:rPr>
        <w:t>მკერდის კიბოს დიაგნოზის მქონე</w:t>
      </w:r>
      <w:r>
        <w:rPr>
          <w:color w:val="000000"/>
        </w:rPr>
        <w:t>) </w:t>
      </w:r>
      <w:proofErr w:type="spellStart"/>
      <w:r>
        <w:rPr>
          <w:rFonts w:ascii="Sylfaen" w:hAnsi="Sylfaen" w:cs="Sylfaen"/>
          <w:color w:val="000000"/>
        </w:rPr>
        <w:t>მკურნალობა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 w:cs="Sylfaen"/>
          <w:color w:val="000000"/>
        </w:rPr>
        <w:t>კერძოდ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ქიმიოთერაპია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ჰორმონოთერაპია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სხივური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თერაპია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პროცედურებთან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გამოკვლევები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მედიკამენტები</w:t>
      </w:r>
      <w:proofErr w:type="spellEnd"/>
      <w:r>
        <w:rPr>
          <w:color w:val="000000"/>
        </w:rPr>
        <w:t xml:space="preserve"> – </w:t>
      </w:r>
      <w:proofErr w:type="spellStart"/>
      <w:r>
        <w:rPr>
          <w:rFonts w:ascii="Sylfaen" w:hAnsi="Sylfaen" w:cs="Sylfaen"/>
          <w:color w:val="000000"/>
        </w:rPr>
        <w:t>წლიური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ლიმიტით</w:t>
      </w:r>
      <w:proofErr w:type="spellEnd"/>
      <w:r>
        <w:rPr>
          <w:color w:val="000000"/>
        </w:rPr>
        <w:t xml:space="preserve"> 12 000-15 000 </w:t>
      </w:r>
      <w:proofErr w:type="spellStart"/>
      <w:r>
        <w:rPr>
          <w:rFonts w:ascii="Sylfaen" w:hAnsi="Sylfaen" w:cs="Sylfaen"/>
          <w:color w:val="000000"/>
        </w:rPr>
        <w:t>ლარის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color w:val="000000"/>
        </w:rPr>
        <w:t>, </w:t>
      </w:r>
      <w:r>
        <w:rPr>
          <w:rFonts w:ascii="Sylfaen" w:hAnsi="Sylfaen"/>
          <w:color w:val="000000"/>
          <w:lang w:val="ka-GE"/>
        </w:rPr>
        <w:t xml:space="preserve">უზრუნველყოფილია "საყოველთაო ჯანდაცვაზე გადასვლის მიზნით გასატარებელ ზოგიერთ ღონისძიებათა შესახებ" საქართველოს მთავრობის 2013 წლის </w:t>
      </w:r>
      <w:bookmarkStart w:id="0" w:name="_GoBack"/>
      <w:bookmarkEnd w:id="0"/>
      <w:r>
        <w:rPr>
          <w:rFonts w:ascii="Sylfaen" w:hAnsi="Sylfaen"/>
          <w:color w:val="000000"/>
          <w:lang w:val="ka-GE"/>
        </w:rPr>
        <w:t>21 თებერვლის N36 დადგენილების მიხედვით და </w:t>
      </w:r>
      <w:proofErr w:type="spellStart"/>
      <w:r>
        <w:rPr>
          <w:rFonts w:ascii="Sylfaen" w:hAnsi="Sylfaen" w:cs="Sylfaen"/>
          <w:color w:val="000000"/>
        </w:rPr>
        <w:t>ითვალისწინებს</w:t>
      </w:r>
      <w:proofErr w:type="spellEnd"/>
      <w:r>
        <w:rPr>
          <w:color w:val="000000"/>
        </w:rPr>
        <w:t xml:space="preserve"> 80-90-100%-</w:t>
      </w:r>
      <w:proofErr w:type="spellStart"/>
      <w:r>
        <w:rPr>
          <w:rFonts w:ascii="Sylfaen" w:hAnsi="Sylfaen" w:cs="Sylfaen"/>
          <w:color w:val="000000"/>
        </w:rPr>
        <w:t>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თანაგადახდას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მხრიდან</w:t>
      </w:r>
      <w:proofErr w:type="spellEnd"/>
      <w:r>
        <w:rPr>
          <w:color w:val="000000"/>
        </w:rPr>
        <w:t xml:space="preserve">.  </w:t>
      </w:r>
      <w:proofErr w:type="spellStart"/>
      <w:proofErr w:type="gramStart"/>
      <w:r>
        <w:rPr>
          <w:rFonts w:ascii="Sylfaen" w:hAnsi="Sylfaen" w:cs="Sylfaen"/>
          <w:color w:val="000000"/>
        </w:rPr>
        <w:t>ასევე</w:t>
      </w:r>
      <w:proofErr w:type="spellEnd"/>
      <w:proofErr w:type="gramEnd"/>
      <w:r>
        <w:rPr>
          <w:color w:val="000000"/>
        </w:rPr>
        <w:t>, </w:t>
      </w:r>
      <w:proofErr w:type="spellStart"/>
      <w:r>
        <w:rPr>
          <w:rFonts w:ascii="Sylfaen" w:hAnsi="Sylfaen" w:cs="Sylfaen"/>
          <w:color w:val="000000"/>
        </w:rPr>
        <w:t>საჭიროების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შემთხვევაში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გათვალისწინებულია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გეგმური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ქირურგიული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ოპერაციები</w:t>
      </w:r>
      <w:proofErr w:type="spellEnd"/>
      <w:r>
        <w:rPr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მათ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შორის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ონკოქირურგიული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ოპერაციები</w:t>
      </w:r>
      <w:proofErr w:type="spellEnd"/>
      <w:r>
        <w:rPr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გეგმურ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ქირურგიულ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ჰოსპიტალიზაციასთან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წინასაოპერაციო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ოპერაციის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მსვლელობისას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პოსტოპერაციული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პერიოდის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ყველა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ტიპის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ლაბორატორიული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ინსტრუმენტული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გამოკვლევები</w:t>
      </w:r>
      <w:proofErr w:type="spellEnd"/>
      <w:r>
        <w:rPr>
          <w:color w:val="000000"/>
        </w:rPr>
        <w:t xml:space="preserve"> − </w:t>
      </w:r>
      <w:proofErr w:type="spellStart"/>
      <w:r>
        <w:rPr>
          <w:rFonts w:ascii="Sylfaen" w:hAnsi="Sylfaen" w:cs="Sylfaen"/>
          <w:color w:val="000000"/>
        </w:rPr>
        <w:t>წლიური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ლიმიტით</w:t>
      </w:r>
      <w:proofErr w:type="spellEnd"/>
      <w:r>
        <w:rPr>
          <w:color w:val="000000"/>
        </w:rPr>
        <w:t xml:space="preserve"> 15 000 </w:t>
      </w:r>
      <w:proofErr w:type="spellStart"/>
      <w:r>
        <w:rPr>
          <w:rFonts w:ascii="Sylfaen" w:hAnsi="Sylfaen" w:cs="Sylfaen"/>
          <w:color w:val="000000"/>
        </w:rPr>
        <w:t>ლარი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ითვალისწინებს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ასანაზღაურებელი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თანხის</w:t>
      </w:r>
      <w:proofErr w:type="spellEnd"/>
      <w:r>
        <w:rPr>
          <w:color w:val="000000"/>
        </w:rPr>
        <w:t xml:space="preserve"> 70-100%-</w:t>
      </w:r>
      <w:proofErr w:type="spellStart"/>
      <w:r>
        <w:rPr>
          <w:rFonts w:ascii="Sylfaen" w:hAnsi="Sylfaen" w:cs="Sylfaen"/>
          <w:color w:val="000000"/>
        </w:rPr>
        <w:t>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თანაგადახდას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მხრიდან</w:t>
      </w:r>
      <w:proofErr w:type="spellEnd"/>
      <w:r>
        <w:rPr>
          <w:color w:val="000000"/>
        </w:rPr>
        <w:t>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Sylfaen" w:hAnsi="Sylfaen"/>
          <w:color w:val="000000"/>
          <w:lang w:val="ka-GE"/>
        </w:rPr>
        <w:t>ამასთან, აღსანიშნავია, რომ შემდეგ  სერვისებზე - ქიმიოთერაპია და ჰორმონოთერაპია, გეოგრაფიული ხელმისაწვდომობა უზრუნველყოფილია ქვეყნის მასშტაბით, ხოლო რაც შეეხება სხივურ თერაპიას, მომსახურება მიეწოდება ქვეყნის რამდენიმე ქალაქის (ქ. თბილისი, ქ. ქუთაისი და ქ. ბათუმი) სამედიცინო დაწესებულებიდან.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გარდა ამისა, "რეფერალური მომსახურების" სახელმწიფო პროგრამის შესაბამისად, ძუძუს აგრესიული HER-2 რეცეპტორდადებითი (ადრეული) ადრეული ) კიბოს დიაგნოზის მქონე პაციენტები უზრუნველყოფილნი არიან მედიკამენტ ტრანსტუზუმაბით. "რეფერალური მომსახურების" ფარგლებში შესაბამისი სამედიცინო დახმარების გაწევის შესახებ გადაწყვეტილების მიღების მიზნით  კომისიის შემადგენლობის განსაზღვრისა და მუშაობის ორგანიზაციულ-ტექნიკური ღონისძიებების უზრუნველყოფის შესახებ" საქართველოს შრომის, ჯანმრთელობისა და სოციალური დაცვის მინისტრის 2017 წლის 6 თებერვლის ბრძანების შესაბამისად, სახელმწიფო ფარავს მედიკამენტის ღირებულების 80%-ს, ხოლო პაციენტის მხრიდან თანაგადახდა შეადგენს 20%-ს.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</w:r>
      <w:proofErr w:type="spellStart"/>
      <w:proofErr w:type="gramStart"/>
      <w:r>
        <w:rPr>
          <w:rFonts w:ascii="Sylfaen" w:hAnsi="Sylfaen"/>
          <w:color w:val="000000"/>
        </w:rPr>
        <w:t>დამატებით</w:t>
      </w:r>
      <w:proofErr w:type="spellEnd"/>
      <w:proofErr w:type="gram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 xml:space="preserve">გაცნობებთ, იმ მომსახურების ხარჯების ანაზღაურება, რომლებიც არ იფარება სახელმწიფო პროგრამის ფარგლებში შესაძლებელია განხილული იქნას ,,რეფერალური მომსახურების” ფარგლებში შესაბამისი სამედიცინო დახმარების </w:t>
      </w:r>
      <w:r>
        <w:rPr>
          <w:rFonts w:ascii="Sylfaen" w:hAnsi="Sylfaen"/>
          <w:color w:val="000000"/>
          <w:lang w:val="ka-GE"/>
        </w:rPr>
        <w:lastRenderedPageBreak/>
        <w:t>გაწევის შესახებ გადაწყვეტილების მიღების მიზნით  შექმნილი კომისიის მიერ. აღნიშნულ  კომისიაზე  განსახილველად  განცხადებას თან უნდა ახლდეს: სამედიცინო დაწესებულების მიერ მიმდინარე წელს გაცემული ცნობა პაციენტის  ჯანმრთელობის მდგომარეობის შესახებ (ფორმა№IV-100/ა), ასევე, მიმდინარე წელს გაცემული ანგარიშ-ფაქტურა და კალკულაცია (დედანი), ან მედიკამენტების მოთხოვნის შემთხვევაში სამედიცინო დაწესებულების (აფთიაქის) მიერ გაცემული ანგარიშ-ფაქტურა (დედანი) საჭირო მედიკამენტების თაობაზე, მაძიებლის/წარმომადგენლის პირადობის დამადასტურებელი დოკუმენტის ასლი და სოციალური კატეგორიის (სოციალურად დაუცველი, დევნილი, შეზღუდული შესაძლებლობის  სტატუსის მქონე პირი, პენსიონერი და სხვ) დამადასტურებელი მოწმობის ასლი (ასეთის არსებობის შემთხვევაში).  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  <w:t>აღსანიშნავია, რომ "რეფერალური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შესახებ" საქართველოს მთავრობის 2010 წლის 3 ნოემბრის N 331 დადგენილების თანახმად, სამედიცინო დახმარების მოცულობა განისაზღვრება აღნიშნული კომისიის მიერ ინდივიდუალურ რეჟიმში  წარმოდგენილი დოკუმენტაციის განხილვისა და ანალიზის შედეგად და განისაზღვრება მოთხოვნილი თანხის 30-დან 70%-მდე, კომისიის სხდომის ბიუჯეტისა და სამედიცინო ჩარევისთვის საჭირო თანხების მიხედვით, არაუმეტეს 10 000 ლარისა. კომისია ტარდება რეგულარულად, თვეში 2-ჯერ. ამასთან,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საკითხი. </w:t>
      </w:r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5E"/>
    <w:rsid w:val="006B7593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2018-04-26T08:42:00Z</dcterms:created>
  <dcterms:modified xsi:type="dcterms:W3CDTF">2018-04-26T08:42:00Z</dcterms:modified>
</cp:coreProperties>
</file>