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4E5" w:rsidRPr="00EA13AD" w:rsidRDefault="00F874E5" w:rsidP="001F6C21">
      <w:pPr>
        <w:spacing w:after="0"/>
        <w:jc w:val="center"/>
        <w:rPr>
          <w:rFonts w:ascii="Times New Roman" w:hAnsi="Times New Roman" w:cs="Times New Roman"/>
          <w:b/>
          <w:color w:val="C00000"/>
        </w:rPr>
      </w:pPr>
      <w:bookmarkStart w:id="0" w:name="_GoBack"/>
      <w:r w:rsidRPr="00EA13AD">
        <w:rPr>
          <w:rFonts w:ascii="Times New Roman" w:hAnsi="Times New Roman" w:cs="Times New Roman"/>
          <w:b/>
          <w:color w:val="C00000"/>
        </w:rPr>
        <w:t>IMPLEMENTATION OF THE PROTOCOL</w:t>
      </w:r>
    </w:p>
    <w:p w:rsidR="00F874E5" w:rsidRPr="00EA13AD" w:rsidRDefault="00F874E5" w:rsidP="00F874E5">
      <w:pPr>
        <w:spacing w:after="0"/>
        <w:jc w:val="center"/>
        <w:rPr>
          <w:rFonts w:ascii="Times New Roman" w:hAnsi="Times New Roman" w:cs="Times New Roman"/>
          <w:b/>
          <w:color w:val="C00000"/>
        </w:rPr>
      </w:pPr>
      <w:r w:rsidRPr="00EA13AD">
        <w:rPr>
          <w:rFonts w:ascii="Times New Roman" w:hAnsi="Times New Roman" w:cs="Times New Roman"/>
          <w:b/>
          <w:color w:val="C00000"/>
        </w:rPr>
        <w:t>OF THE FIFTH SESSION OF THE JOINT INTERGOVERNMENTAL COMMISSION FOR ECONOMIC COOPERATION BETWEEN GEORGIA AND THE ISLAMIC REPUBLIC OF IRAN</w:t>
      </w:r>
    </w:p>
    <w:p w:rsidR="00F874E5" w:rsidRPr="00EA13AD" w:rsidRDefault="00F874E5" w:rsidP="00F874E5">
      <w:pPr>
        <w:pStyle w:val="BodyText"/>
        <w:ind w:right="-18"/>
        <w:jc w:val="center"/>
        <w:rPr>
          <w:b/>
          <w:i/>
          <w:sz w:val="20"/>
          <w:lang w:val="en-GB"/>
        </w:rPr>
      </w:pPr>
      <w:r w:rsidRPr="00EA13AD">
        <w:rPr>
          <w:b/>
          <w:i/>
          <w:sz w:val="20"/>
          <w:lang w:val="en-US"/>
        </w:rPr>
        <w:t>May 18-19</w:t>
      </w:r>
      <w:r w:rsidRPr="00EA13AD">
        <w:rPr>
          <w:b/>
          <w:i/>
          <w:sz w:val="20"/>
          <w:lang w:val="en-GB"/>
        </w:rPr>
        <w:t>, 2015 in Tehran</w:t>
      </w:r>
    </w:p>
    <w:tbl>
      <w:tblPr>
        <w:tblStyle w:val="TableGrid"/>
        <w:tblW w:w="14670" w:type="dxa"/>
        <w:tblInd w:w="-905" w:type="dxa"/>
        <w:tblLook w:val="04A0" w:firstRow="1" w:lastRow="0" w:firstColumn="1" w:lastColumn="0" w:noHBand="0" w:noVBand="1"/>
      </w:tblPr>
      <w:tblGrid>
        <w:gridCol w:w="6930"/>
        <w:gridCol w:w="2790"/>
        <w:gridCol w:w="4950"/>
      </w:tblGrid>
      <w:tr w:rsidR="001F6C21" w:rsidRPr="00EA13AD" w:rsidTr="00984D59">
        <w:tc>
          <w:tcPr>
            <w:tcW w:w="693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Issue</w:t>
            </w:r>
          </w:p>
        </w:tc>
        <w:tc>
          <w:tcPr>
            <w:tcW w:w="279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 xml:space="preserve">Responsible authority </w:t>
            </w:r>
          </w:p>
        </w:tc>
        <w:tc>
          <w:tcPr>
            <w:tcW w:w="495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Status of Implementation by the Georgian Side</w:t>
            </w:r>
          </w:p>
        </w:tc>
      </w:tr>
      <w:tr w:rsidR="001F6C21" w:rsidRPr="00EA13AD" w:rsidTr="001F6C21">
        <w:tc>
          <w:tcPr>
            <w:tcW w:w="14670" w:type="dxa"/>
            <w:gridSpan w:val="3"/>
            <w:shd w:val="clear" w:color="auto" w:fill="BFBFBF" w:themeFill="background1" w:themeFillShade="BF"/>
          </w:tcPr>
          <w:p w:rsidR="001F6C21" w:rsidRPr="00EA13AD" w:rsidRDefault="001F6C21" w:rsidP="001F6C21">
            <w:pPr>
              <w:jc w:val="center"/>
              <w:rPr>
                <w:rFonts w:ascii="Times New Roman" w:hAnsi="Times New Roman" w:cs="Times New Roman"/>
                <w:b/>
                <w:sz w:val="24"/>
                <w:szCs w:val="24"/>
              </w:rPr>
            </w:pPr>
            <w:r w:rsidRPr="00EA13AD">
              <w:rPr>
                <w:rFonts w:ascii="Times New Roman" w:hAnsi="Times New Roman" w:cs="Times New Roman"/>
                <w:b/>
                <w:bCs/>
                <w:sz w:val="24"/>
                <w:szCs w:val="24"/>
                <w:lang w:val="en-GB"/>
              </w:rPr>
              <w:t>Reviewing the Current Situation and Future Prospects of both Countries’ Economy</w:t>
            </w:r>
          </w:p>
        </w:tc>
      </w:tr>
      <w:tr w:rsidR="001F6C21" w:rsidRPr="00EA13AD" w:rsidTr="002C46BA">
        <w:tc>
          <w:tcPr>
            <w:tcW w:w="14670" w:type="dxa"/>
            <w:gridSpan w:val="3"/>
          </w:tcPr>
          <w:p w:rsidR="001F6C21" w:rsidRPr="00EA13AD" w:rsidRDefault="001F6C21" w:rsidP="001F6C21">
            <w:pPr>
              <w:jc w:val="center"/>
              <w:rPr>
                <w:rFonts w:ascii="Times New Roman" w:hAnsi="Times New Roman" w:cs="Times New Roman"/>
                <w:b/>
                <w:bCs/>
                <w:color w:val="C00000"/>
                <w:sz w:val="24"/>
                <w:szCs w:val="24"/>
              </w:rPr>
            </w:pPr>
            <w:r w:rsidRPr="00EA13AD">
              <w:rPr>
                <w:rFonts w:ascii="Times New Roman" w:hAnsi="Times New Roman" w:cs="Times New Roman"/>
                <w:b/>
                <w:bCs/>
                <w:color w:val="C00000"/>
                <w:sz w:val="24"/>
                <w:szCs w:val="24"/>
              </w:rPr>
              <w:t>Cooperation in the field of Energy</w:t>
            </w:r>
          </w:p>
        </w:tc>
      </w:tr>
      <w:tr w:rsidR="001F6C21" w:rsidRPr="00EA13AD" w:rsidTr="00984D59">
        <w:tc>
          <w:tcPr>
            <w:tcW w:w="6930" w:type="dxa"/>
          </w:tcPr>
          <w:p w:rsidR="001F6C21" w:rsidRPr="00EA13AD" w:rsidRDefault="001F6C21" w:rsidP="00984D59">
            <w:pPr>
              <w:pStyle w:val="ListParagraph"/>
              <w:numPr>
                <w:ilvl w:val="0"/>
                <w:numId w:val="1"/>
              </w:numPr>
              <w:spacing w:after="0"/>
              <w:jc w:val="both"/>
              <w:rPr>
                <w:rFonts w:ascii="Times New Roman" w:hAnsi="Times New Roman" w:cs="Times New Roman"/>
                <w:b/>
                <w:bCs/>
              </w:rPr>
            </w:pPr>
            <w:r w:rsidRPr="00EA13AD">
              <w:rPr>
                <w:rFonts w:ascii="Times New Roman" w:hAnsi="Times New Roman" w:cs="Times New Roman"/>
                <w:b/>
                <w:bCs/>
              </w:rPr>
              <w:t>Gas sector</w:t>
            </w:r>
          </w:p>
          <w:p w:rsidR="001F6C21" w:rsidRPr="00EA13AD" w:rsidRDefault="001F6C21" w:rsidP="00984D59">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Both sides agreed to review and assess the possibility of the Georgian side to purchase natural gas from Iran. </w:t>
            </w:r>
          </w:p>
          <w:p w:rsidR="001F6C21" w:rsidRPr="00EA13AD" w:rsidRDefault="001F6C21" w:rsidP="00984D59">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Both sides agreed to discuss issues of multilateral cooperation in the field of gas transmission and trade including the format of future cooperation between the other potential countries involved. </w:t>
            </w:r>
          </w:p>
          <w:p w:rsidR="001F6C21" w:rsidRPr="00EA13AD" w:rsidRDefault="001F6C21" w:rsidP="00984D59">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Both sides agreed to discuss the possibilities of Iranian companies to develop new gas transmission infrastructure in Georgia.</w:t>
            </w:r>
          </w:p>
          <w:p w:rsidR="001F6C21" w:rsidRPr="00EA13AD" w:rsidRDefault="001F6C21" w:rsidP="00984D59">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The Iranian side agreed to support the Georgian proposal about prefeasibility and feasibility studies for exporting Iranian natural gas to European markets through Georgia, to </w:t>
            </w:r>
            <w:proofErr w:type="gramStart"/>
            <w:r w:rsidRPr="00EA13AD">
              <w:rPr>
                <w:rFonts w:ascii="Times New Roman" w:hAnsi="Times New Roman" w:cs="Times New Roman"/>
              </w:rPr>
              <w:t>be prepared</w:t>
            </w:r>
            <w:proofErr w:type="gramEnd"/>
            <w:r w:rsidRPr="00EA13AD">
              <w:rPr>
                <w:rFonts w:ascii="Times New Roman" w:hAnsi="Times New Roman" w:cs="Times New Roman"/>
              </w:rPr>
              <w:t xml:space="preserve"> by IGE, which is open for partnership with the Iranian partner appointed by Iranian Government and will sign MOU thereof if appropriate.</w:t>
            </w:r>
          </w:p>
        </w:tc>
        <w:tc>
          <w:tcPr>
            <w:tcW w:w="2790" w:type="dxa"/>
          </w:tcPr>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1F6C21" w:rsidRPr="00EA13AD" w:rsidRDefault="00167741" w:rsidP="00167741">
            <w:pPr>
              <w:jc w:val="center"/>
              <w:rPr>
                <w:rFonts w:ascii="Times New Roman" w:hAnsi="Times New Roman" w:cs="Times New Roman"/>
                <w:b/>
              </w:rPr>
            </w:pPr>
            <w:r w:rsidRPr="00EA13AD">
              <w:rPr>
                <w:rFonts w:ascii="Times New Roman" w:hAnsi="Times New Roman" w:cs="Times New Roman"/>
                <w:b/>
              </w:rPr>
              <w:t>Ministry of Energy</w:t>
            </w:r>
          </w:p>
        </w:tc>
        <w:tc>
          <w:tcPr>
            <w:tcW w:w="4950" w:type="dxa"/>
          </w:tcPr>
          <w:p w:rsidR="001F6C21" w:rsidRPr="00EA13AD" w:rsidRDefault="001F6C21" w:rsidP="001F6C21">
            <w:pPr>
              <w:rPr>
                <w:rFonts w:ascii="Times New Roman" w:hAnsi="Times New Roman" w:cs="Times New Roman"/>
              </w:rPr>
            </w:pPr>
          </w:p>
        </w:tc>
      </w:tr>
      <w:tr w:rsidR="001F6C21" w:rsidRPr="00EA13AD" w:rsidTr="00984D59">
        <w:tc>
          <w:tcPr>
            <w:tcW w:w="6930" w:type="dxa"/>
          </w:tcPr>
          <w:p w:rsidR="001F6C21" w:rsidRPr="00EA13AD" w:rsidRDefault="001F6C21" w:rsidP="001F6C21">
            <w:pPr>
              <w:pStyle w:val="ListParagraph"/>
              <w:numPr>
                <w:ilvl w:val="0"/>
                <w:numId w:val="1"/>
              </w:numPr>
              <w:jc w:val="both"/>
              <w:rPr>
                <w:rFonts w:ascii="Times New Roman" w:hAnsi="Times New Roman" w:cs="Times New Roman"/>
                <w:b/>
                <w:bCs/>
              </w:rPr>
            </w:pPr>
            <w:r w:rsidRPr="00EA13AD">
              <w:rPr>
                <w:rFonts w:ascii="Times New Roman" w:hAnsi="Times New Roman" w:cs="Times New Roman"/>
                <w:b/>
                <w:bCs/>
              </w:rPr>
              <w:t>Power sector</w:t>
            </w:r>
          </w:p>
          <w:p w:rsidR="001F6C21" w:rsidRPr="00EA13AD" w:rsidRDefault="001F6C21" w:rsidP="001F6C21">
            <w:pPr>
              <w:pStyle w:val="ListParagraph"/>
              <w:numPr>
                <w:ilvl w:val="0"/>
                <w:numId w:val="2"/>
              </w:numPr>
              <w:jc w:val="lowKashida"/>
              <w:rPr>
                <w:rFonts w:ascii="Times New Roman" w:hAnsi="Times New Roman" w:cs="Times New Roman"/>
              </w:rPr>
            </w:pPr>
            <w:r w:rsidRPr="00EA13AD">
              <w:rPr>
                <w:rFonts w:ascii="Times New Roman" w:hAnsi="Times New Roman" w:cs="Times New Roman"/>
              </w:rPr>
              <w:t>Regarding the strong interconnections of the Iranian and Georgian electric networks with the neighboring countries as well as good electricity trade opportunities between the two countries, both sides agreed to</w:t>
            </w:r>
            <w:r w:rsidRPr="00EA13AD">
              <w:rPr>
                <w:rFonts w:ascii="Times New Roman" w:hAnsi="Times New Roman" w:cs="Times New Roman"/>
                <w:rtl/>
              </w:rPr>
              <w:t xml:space="preserve"> </w:t>
            </w:r>
            <w:r w:rsidRPr="00EA13AD">
              <w:rPr>
                <w:rFonts w:ascii="Times New Roman" w:hAnsi="Times New Roman" w:cs="Times New Roman"/>
              </w:rPr>
              <w:t xml:space="preserve">review the possibility of interconnection of the two countries’ electric networks through the neighboring countries’ power systems and realize the bilateral electricity trade and seasonal electricity exchange. In this </w:t>
            </w:r>
            <w:proofErr w:type="gramStart"/>
            <w:r w:rsidRPr="00EA13AD">
              <w:rPr>
                <w:rFonts w:ascii="Times New Roman" w:hAnsi="Times New Roman" w:cs="Times New Roman"/>
              </w:rPr>
              <w:t>respect</w:t>
            </w:r>
            <w:proofErr w:type="gramEnd"/>
            <w:r w:rsidRPr="00EA13AD">
              <w:rPr>
                <w:rFonts w:ascii="Times New Roman" w:hAnsi="Times New Roman" w:cs="Times New Roman"/>
              </w:rPr>
              <w:t xml:space="preserve"> a tripartite meeting with the participation of Armenian Side for starting the seasonal electricity exchange between Iran and Georgia will be organized in Tbilisi. The timing for this meeting will be coordinated among the parties within two months from the signature of this Protocol. </w:t>
            </w:r>
          </w:p>
          <w:p w:rsidR="001F6C21" w:rsidRPr="00EA13AD" w:rsidRDefault="001F6C21" w:rsidP="001F6C21">
            <w:pPr>
              <w:pStyle w:val="ListParagraph"/>
              <w:numPr>
                <w:ilvl w:val="0"/>
                <w:numId w:val="2"/>
              </w:numPr>
              <w:jc w:val="lowKashida"/>
              <w:rPr>
                <w:rFonts w:ascii="Times New Roman" w:hAnsi="Times New Roman" w:cs="Times New Roman"/>
              </w:rPr>
            </w:pPr>
            <w:r w:rsidRPr="00EA13AD">
              <w:rPr>
                <w:rFonts w:ascii="Times New Roman" w:hAnsi="Times New Roman" w:cs="Times New Roman"/>
              </w:rPr>
              <w:lastRenderedPageBreak/>
              <w:t>Both sides agreed to discuss the possibility of Iranian private companies to participate in development and investment of new power generation projects in Georgia.</w:t>
            </w:r>
          </w:p>
          <w:p w:rsidR="001F6C21" w:rsidRPr="00EA13AD" w:rsidRDefault="001F6C21" w:rsidP="00064027">
            <w:pPr>
              <w:pStyle w:val="ListParagraph"/>
              <w:numPr>
                <w:ilvl w:val="0"/>
                <w:numId w:val="2"/>
              </w:numPr>
              <w:spacing w:after="0"/>
              <w:jc w:val="lowKashida"/>
              <w:rPr>
                <w:rFonts w:ascii="Times New Roman" w:hAnsi="Times New Roman" w:cs="Times New Roman"/>
              </w:rPr>
            </w:pPr>
            <w:r w:rsidRPr="00EA13AD">
              <w:rPr>
                <w:rFonts w:ascii="Times New Roman" w:hAnsi="Times New Roman" w:cs="Times New Roman"/>
              </w:rPr>
              <w:t xml:space="preserve">It </w:t>
            </w:r>
            <w:proofErr w:type="gramStart"/>
            <w:r w:rsidRPr="00EA13AD">
              <w:rPr>
                <w:rFonts w:ascii="Times New Roman" w:hAnsi="Times New Roman" w:cs="Times New Roman"/>
              </w:rPr>
              <w:t>was agreed</w:t>
            </w:r>
            <w:proofErr w:type="gramEnd"/>
            <w:r w:rsidRPr="00EA13AD">
              <w:rPr>
                <w:rFonts w:ascii="Times New Roman" w:hAnsi="Times New Roman" w:cs="Times New Roman"/>
              </w:rPr>
              <w:t xml:space="preserve"> to establish a Joint Working Group (JWG) comprising of representatives of both sides to investigate the technical and commercial possibilities for bilateral electricity trade through neighboring countries’ power systems. The representatives from neighboring countries will be invited, if seems necessary, to join the JWG to assess the technical and operational regimes among the power systems of Iran, Georgia and relative neighboring country.</w:t>
            </w:r>
          </w:p>
          <w:p w:rsidR="001F6C21" w:rsidRPr="00EA13AD" w:rsidRDefault="001F6C21" w:rsidP="00064027">
            <w:pPr>
              <w:pStyle w:val="ListParagraph"/>
              <w:numPr>
                <w:ilvl w:val="0"/>
                <w:numId w:val="2"/>
              </w:numPr>
              <w:spacing w:after="0"/>
              <w:jc w:val="lowKashida"/>
              <w:rPr>
                <w:rFonts w:ascii="Times New Roman" w:hAnsi="Times New Roman" w:cs="Times New Roman"/>
              </w:rPr>
            </w:pPr>
            <w:r w:rsidRPr="00EA13AD">
              <w:rPr>
                <w:rFonts w:ascii="Times New Roman" w:hAnsi="Times New Roman" w:cs="Times New Roman"/>
              </w:rPr>
              <w:t>Both sides agreed to exchange the information about the members of the JWG and organize its first meeting in Tbilisi within two months from the signature of this Protocol.</w:t>
            </w:r>
          </w:p>
        </w:tc>
        <w:tc>
          <w:tcPr>
            <w:tcW w:w="2790" w:type="dxa"/>
          </w:tcPr>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1F6C21" w:rsidRPr="00EA13AD" w:rsidRDefault="00167741" w:rsidP="00167741">
            <w:pPr>
              <w:jc w:val="center"/>
              <w:rPr>
                <w:rFonts w:ascii="Times New Roman" w:hAnsi="Times New Roman" w:cs="Times New Roman"/>
                <w:b/>
              </w:rPr>
            </w:pPr>
            <w:r w:rsidRPr="00EA13AD">
              <w:rPr>
                <w:rFonts w:ascii="Times New Roman" w:hAnsi="Times New Roman" w:cs="Times New Roman"/>
                <w:b/>
              </w:rPr>
              <w:t>Ministry of Energy</w:t>
            </w:r>
          </w:p>
        </w:tc>
        <w:tc>
          <w:tcPr>
            <w:tcW w:w="4950" w:type="dxa"/>
          </w:tcPr>
          <w:p w:rsidR="001F6C21" w:rsidRPr="00EA13AD" w:rsidRDefault="001F6C21" w:rsidP="001F6C21">
            <w:pPr>
              <w:rPr>
                <w:rFonts w:ascii="Times New Roman" w:hAnsi="Times New Roman" w:cs="Times New Roman"/>
              </w:rPr>
            </w:pPr>
          </w:p>
        </w:tc>
      </w:tr>
      <w:tr w:rsidR="001F6C21" w:rsidRPr="00EA13AD" w:rsidTr="008801CB">
        <w:tc>
          <w:tcPr>
            <w:tcW w:w="14670" w:type="dxa"/>
            <w:gridSpan w:val="3"/>
          </w:tcPr>
          <w:p w:rsidR="001F6C21" w:rsidRPr="00EA13AD" w:rsidRDefault="001F6C21" w:rsidP="001F6C21">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Water Sector</w:t>
            </w:r>
          </w:p>
        </w:tc>
      </w:tr>
      <w:tr w:rsidR="001F6C21" w:rsidRPr="00EA13AD" w:rsidTr="00984D59">
        <w:tc>
          <w:tcPr>
            <w:tcW w:w="6930" w:type="dxa"/>
          </w:tcPr>
          <w:p w:rsidR="001026D1" w:rsidRPr="00EA13AD" w:rsidRDefault="001026D1"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The Iranian side expressed its interest in participation of Iranian companies in water and wastewater sector for designing, implementation, reconstruction and renovation projects of water transmission pipelines, water and wastewater treatment plants. The Georgian side expressed its readiness to share the information regarding the priority projects in these fields with the Iranian side.</w:t>
            </w:r>
          </w:p>
          <w:p w:rsidR="001026D1" w:rsidRPr="00EA13AD" w:rsidRDefault="001026D1"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The Iranian side expressed its interest to provide the Georgian side with a list of Iranian companies producing water and wastewater </w:t>
            </w:r>
            <w:proofErr w:type="spellStart"/>
            <w:r w:rsidRPr="00EA13AD">
              <w:rPr>
                <w:rFonts w:ascii="Times New Roman" w:hAnsi="Times New Roman" w:cs="Times New Roman"/>
              </w:rPr>
              <w:t>equipments</w:t>
            </w:r>
            <w:proofErr w:type="spellEnd"/>
            <w:r w:rsidRPr="00EA13AD">
              <w:rPr>
                <w:rFonts w:ascii="Times New Roman" w:hAnsi="Times New Roman" w:cs="Times New Roman"/>
              </w:rPr>
              <w:t xml:space="preserve"> and goods (pipes and fittings, water meter, hydro mechanical valves of dams).</w:t>
            </w:r>
          </w:p>
          <w:p w:rsidR="001026D1" w:rsidRPr="00EA13AD" w:rsidRDefault="001026D1"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In order to transfer experience and </w:t>
            </w:r>
            <w:proofErr w:type="gramStart"/>
            <w:r w:rsidRPr="00EA13AD">
              <w:rPr>
                <w:rFonts w:ascii="Times New Roman" w:hAnsi="Times New Roman" w:cs="Times New Roman"/>
              </w:rPr>
              <w:t>know-how</w:t>
            </w:r>
            <w:proofErr w:type="gramEnd"/>
            <w:r w:rsidRPr="00EA13AD">
              <w:rPr>
                <w:rFonts w:ascii="Times New Roman" w:hAnsi="Times New Roman" w:cs="Times New Roman"/>
              </w:rPr>
              <w:t xml:space="preserve"> in water sector, the Sides expressed their desire to identify fields of mutual interest where short-term training courses for the experts and professionals of two countries could be conducted. Therefore, it </w:t>
            </w:r>
            <w:proofErr w:type="gramStart"/>
            <w:r w:rsidRPr="00EA13AD">
              <w:rPr>
                <w:rFonts w:ascii="Times New Roman" w:hAnsi="Times New Roman" w:cs="Times New Roman"/>
              </w:rPr>
              <w:t>was agreed</w:t>
            </w:r>
            <w:proofErr w:type="gramEnd"/>
            <w:r w:rsidRPr="00EA13AD">
              <w:rPr>
                <w:rFonts w:ascii="Times New Roman" w:hAnsi="Times New Roman" w:cs="Times New Roman"/>
              </w:rPr>
              <w:t xml:space="preserve"> that each Side would inform the other Side of their fields of particular interest for the future experience sharing at most within three months after signing this Protocol.</w:t>
            </w:r>
          </w:p>
          <w:p w:rsidR="001F6C21" w:rsidRPr="00EA13AD" w:rsidRDefault="001026D1" w:rsidP="00504245">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rPr>
              <w:lastRenderedPageBreak/>
              <w:t>Both sides agreed to inform each other within three months after the signing this Protocol regarding the contact points from the relevant ministries in order to follow up above mentioned paragraph.</w:t>
            </w:r>
          </w:p>
        </w:tc>
        <w:tc>
          <w:tcPr>
            <w:tcW w:w="2790" w:type="dxa"/>
          </w:tcPr>
          <w:p w:rsidR="00047857" w:rsidRPr="00EA13AD" w:rsidRDefault="00047857" w:rsidP="00047857">
            <w:pPr>
              <w:pStyle w:val="Heading3"/>
              <w:shd w:val="clear" w:color="auto" w:fill="FFFFFF"/>
              <w:spacing w:before="0" w:beforeAutospacing="0" w:after="0" w:afterAutospacing="0"/>
              <w:jc w:val="center"/>
              <w:outlineLvl w:val="2"/>
              <w:rPr>
                <w:rFonts w:eastAsia="Calibri"/>
                <w:bCs w:val="0"/>
                <w:sz w:val="22"/>
                <w:szCs w:val="22"/>
              </w:rPr>
            </w:pPr>
          </w:p>
          <w:p w:rsidR="00047857" w:rsidRPr="00EA13AD" w:rsidRDefault="00047857" w:rsidP="00047857">
            <w:pPr>
              <w:pStyle w:val="Heading3"/>
              <w:shd w:val="clear" w:color="auto" w:fill="FFFFFF"/>
              <w:spacing w:before="0" w:beforeAutospacing="0" w:after="0" w:afterAutospacing="0"/>
              <w:jc w:val="center"/>
              <w:rPr>
                <w:rFonts w:eastAsia="Calibri"/>
                <w:bCs w:val="0"/>
                <w:sz w:val="22"/>
                <w:szCs w:val="22"/>
              </w:rPr>
            </w:pPr>
            <w:hyperlink r:id="rId7" w:history="1">
              <w:r w:rsidRPr="00EA13AD">
                <w:rPr>
                  <w:rFonts w:eastAsia="Calibri"/>
                  <w:sz w:val="22"/>
                  <w:szCs w:val="22"/>
                </w:rPr>
                <w:t>Ministry of Environment and Natural Resources Protection</w:t>
              </w:r>
            </w:hyperlink>
          </w:p>
          <w:p w:rsidR="00047857" w:rsidRPr="00EA13AD" w:rsidRDefault="00047857" w:rsidP="00047857">
            <w:pPr>
              <w:shd w:val="clear" w:color="auto" w:fill="FFFFFF"/>
              <w:jc w:val="center"/>
              <w:outlineLvl w:val="2"/>
              <w:rPr>
                <w:rFonts w:ascii="Times New Roman" w:eastAsia="Calibri" w:hAnsi="Times New Roman" w:cs="Times New Roman"/>
                <w:b/>
              </w:rPr>
            </w:pPr>
          </w:p>
          <w:p w:rsidR="00047857" w:rsidRPr="00EA13AD" w:rsidRDefault="00047857" w:rsidP="00047857">
            <w:pPr>
              <w:shd w:val="clear" w:color="auto" w:fill="FFFFFF"/>
              <w:jc w:val="center"/>
              <w:outlineLvl w:val="2"/>
              <w:rPr>
                <w:rFonts w:ascii="Times New Roman" w:eastAsia="Calibri" w:hAnsi="Times New Roman" w:cs="Times New Roman"/>
                <w:b/>
              </w:rPr>
            </w:pPr>
          </w:p>
          <w:p w:rsidR="00047857" w:rsidRPr="00EA13AD" w:rsidRDefault="00047857" w:rsidP="00047857">
            <w:pPr>
              <w:shd w:val="clear" w:color="auto" w:fill="FFFFFF"/>
              <w:jc w:val="center"/>
              <w:outlineLvl w:val="2"/>
              <w:rPr>
                <w:rFonts w:ascii="Times New Roman" w:eastAsia="Calibri" w:hAnsi="Times New Roman" w:cs="Times New Roman"/>
                <w:b/>
              </w:rPr>
            </w:pPr>
          </w:p>
          <w:p w:rsidR="00047857" w:rsidRPr="00047857" w:rsidRDefault="00047857" w:rsidP="00047857">
            <w:pPr>
              <w:shd w:val="clear" w:color="auto" w:fill="FFFFFF"/>
              <w:jc w:val="center"/>
              <w:outlineLvl w:val="2"/>
              <w:rPr>
                <w:rFonts w:ascii="Times New Roman" w:eastAsia="Times New Roman" w:hAnsi="Times New Roman" w:cs="Times New Roman"/>
                <w:b/>
                <w:color w:val="222222"/>
                <w:sz w:val="27"/>
                <w:szCs w:val="27"/>
              </w:rPr>
            </w:pPr>
            <w:hyperlink r:id="rId8" w:history="1">
              <w:r w:rsidRPr="00EA13AD">
                <w:rPr>
                  <w:rFonts w:ascii="Times New Roman" w:eastAsia="Calibri" w:hAnsi="Times New Roman" w:cs="Times New Roman"/>
                  <w:b/>
                </w:rPr>
                <w:t>Ministry of Regional Development and Infrastructure</w:t>
              </w:r>
            </w:hyperlink>
          </w:p>
          <w:p w:rsidR="001F6C21" w:rsidRPr="00EA13AD" w:rsidRDefault="001F6C21" w:rsidP="001F6C21">
            <w:pPr>
              <w:rPr>
                <w:rFonts w:ascii="Times New Roman" w:hAnsi="Times New Roman" w:cs="Times New Roman"/>
              </w:rPr>
            </w:pPr>
          </w:p>
        </w:tc>
        <w:tc>
          <w:tcPr>
            <w:tcW w:w="4950" w:type="dxa"/>
          </w:tcPr>
          <w:p w:rsidR="001F6C21" w:rsidRPr="00EA13AD" w:rsidRDefault="001F6C21" w:rsidP="001F6C21">
            <w:pPr>
              <w:rPr>
                <w:rFonts w:ascii="Times New Roman" w:hAnsi="Times New Roman" w:cs="Times New Roman"/>
              </w:rPr>
            </w:pPr>
          </w:p>
        </w:tc>
      </w:tr>
      <w:tr w:rsidR="00504245" w:rsidRPr="00EA13AD" w:rsidTr="00B900E3">
        <w:tc>
          <w:tcPr>
            <w:tcW w:w="14670" w:type="dxa"/>
            <w:gridSpan w:val="3"/>
          </w:tcPr>
          <w:p w:rsidR="00504245" w:rsidRPr="00EA13AD" w:rsidRDefault="00504245" w:rsidP="00504245">
            <w:pPr>
              <w:jc w:val="center"/>
              <w:rPr>
                <w:rFonts w:ascii="Times New Roman" w:hAnsi="Times New Roman" w:cs="Times New Roman"/>
                <w:b/>
                <w:bCs/>
                <w:sz w:val="24"/>
                <w:szCs w:val="24"/>
              </w:rPr>
            </w:pPr>
            <w:r w:rsidRPr="00EA13AD">
              <w:rPr>
                <w:rFonts w:ascii="Times New Roman" w:hAnsi="Times New Roman" w:cs="Times New Roman"/>
                <w:b/>
                <w:bCs/>
                <w:color w:val="FF0000"/>
                <w:sz w:val="24"/>
                <w:szCs w:val="24"/>
              </w:rPr>
              <w:t>Cooperation in the field of Agriculture</w:t>
            </w:r>
          </w:p>
        </w:tc>
      </w:tr>
      <w:tr w:rsidR="00504245" w:rsidRPr="00EA13AD" w:rsidTr="00984D59">
        <w:trPr>
          <w:trHeight w:val="2960"/>
        </w:trPr>
        <w:tc>
          <w:tcPr>
            <w:tcW w:w="6930" w:type="dxa"/>
          </w:tcPr>
          <w:p w:rsidR="00504245" w:rsidRPr="00EA13AD" w:rsidRDefault="00504245"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Both sides agreed to cooperate in the following fields:</w:t>
            </w:r>
          </w:p>
          <w:p w:rsidR="00504245" w:rsidRPr="00EA13AD" w:rsidRDefault="00504245" w:rsidP="00504245">
            <w:pPr>
              <w:pStyle w:val="ListParagraph"/>
              <w:numPr>
                <w:ilvl w:val="0"/>
                <w:numId w:val="5"/>
              </w:numPr>
              <w:spacing w:after="0"/>
              <w:jc w:val="both"/>
              <w:rPr>
                <w:rFonts w:ascii="Times New Roman" w:hAnsi="Times New Roman" w:cs="Times New Roman"/>
              </w:rPr>
            </w:pPr>
            <w:r w:rsidRPr="00EA13AD">
              <w:rPr>
                <w:rFonts w:ascii="Times New Roman" w:hAnsi="Times New Roman" w:cs="Times New Roman"/>
              </w:rPr>
              <w:t>Exchanging of technical information about pesticides, plant protection and quarantine through expert meetings.</w:t>
            </w:r>
          </w:p>
          <w:p w:rsidR="00504245" w:rsidRPr="00EA13AD" w:rsidRDefault="00504245" w:rsidP="00504245">
            <w:pPr>
              <w:pStyle w:val="ListParagraph"/>
              <w:numPr>
                <w:ilvl w:val="0"/>
                <w:numId w:val="5"/>
              </w:numPr>
              <w:spacing w:after="0"/>
              <w:jc w:val="both"/>
              <w:rPr>
                <w:rFonts w:ascii="Times New Roman" w:hAnsi="Times New Roman" w:cs="Times New Roman"/>
              </w:rPr>
            </w:pPr>
            <w:r w:rsidRPr="00EA13AD">
              <w:rPr>
                <w:rFonts w:ascii="Times New Roman" w:hAnsi="Times New Roman" w:cs="Times New Roman"/>
              </w:rPr>
              <w:t xml:space="preserve">Bilateral practical and research cooperation in organic agriculture, horticulture mechanization, and sperm and embryo freezing technology fields.  </w:t>
            </w:r>
          </w:p>
          <w:p w:rsidR="00504245" w:rsidRPr="00EA13AD" w:rsidRDefault="00504245"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The Iranian side expressed its readiness to export the following products:</w:t>
            </w:r>
          </w:p>
          <w:p w:rsidR="00504245" w:rsidRPr="00EA13AD" w:rsidRDefault="00504245" w:rsidP="00504245">
            <w:pPr>
              <w:pStyle w:val="ListParagraph"/>
              <w:numPr>
                <w:ilvl w:val="0"/>
                <w:numId w:val="4"/>
              </w:numPr>
              <w:spacing w:after="0"/>
              <w:ind w:firstLine="131"/>
              <w:jc w:val="both"/>
              <w:rPr>
                <w:rFonts w:ascii="Times New Roman" w:hAnsi="Times New Roman" w:cs="Times New Roman"/>
              </w:rPr>
            </w:pPr>
            <w:r w:rsidRPr="00EA13AD">
              <w:rPr>
                <w:rFonts w:ascii="Times New Roman" w:hAnsi="Times New Roman" w:cs="Times New Roman"/>
              </w:rPr>
              <w:t>Poultry meat and eggs, fertile eggs, broiler;</w:t>
            </w:r>
          </w:p>
          <w:p w:rsidR="00504245" w:rsidRPr="00EA13AD" w:rsidRDefault="00504245" w:rsidP="00504245">
            <w:pPr>
              <w:pStyle w:val="ListParagraph"/>
              <w:numPr>
                <w:ilvl w:val="0"/>
                <w:numId w:val="4"/>
              </w:numPr>
              <w:spacing w:after="0"/>
              <w:ind w:firstLine="131"/>
              <w:jc w:val="both"/>
              <w:rPr>
                <w:rFonts w:ascii="Times New Roman" w:hAnsi="Times New Roman" w:cs="Times New Roman"/>
              </w:rPr>
            </w:pPr>
            <w:r w:rsidRPr="00EA13AD">
              <w:rPr>
                <w:rFonts w:ascii="Times New Roman" w:hAnsi="Times New Roman" w:cs="Times New Roman"/>
              </w:rPr>
              <w:t>Wheat, barley and corn seeds;</w:t>
            </w:r>
          </w:p>
          <w:p w:rsidR="00504245" w:rsidRPr="00EA13AD" w:rsidRDefault="00504245" w:rsidP="00504245">
            <w:pPr>
              <w:pStyle w:val="ListParagraph"/>
              <w:numPr>
                <w:ilvl w:val="0"/>
                <w:numId w:val="4"/>
              </w:numPr>
              <w:spacing w:after="0"/>
              <w:ind w:firstLine="131"/>
              <w:jc w:val="both"/>
              <w:rPr>
                <w:rFonts w:ascii="Times New Roman" w:hAnsi="Times New Roman" w:cs="Times New Roman"/>
              </w:rPr>
            </w:pPr>
            <w:r w:rsidRPr="00EA13AD">
              <w:rPr>
                <w:rFonts w:ascii="Times New Roman" w:hAnsi="Times New Roman" w:cs="Times New Roman"/>
              </w:rPr>
              <w:t>Technical and engineering services in seed production technology and its processing machinery;</w:t>
            </w:r>
          </w:p>
          <w:p w:rsidR="00504245" w:rsidRPr="00EA13AD" w:rsidRDefault="00504245" w:rsidP="00504245">
            <w:pPr>
              <w:pStyle w:val="ListParagraph"/>
              <w:numPr>
                <w:ilvl w:val="0"/>
                <w:numId w:val="4"/>
              </w:numPr>
              <w:spacing w:after="0"/>
              <w:ind w:firstLine="131"/>
              <w:jc w:val="both"/>
              <w:rPr>
                <w:rFonts w:ascii="Times New Roman" w:hAnsi="Times New Roman" w:cs="Times New Roman"/>
              </w:rPr>
            </w:pPr>
            <w:r w:rsidRPr="00EA13AD">
              <w:rPr>
                <w:rFonts w:ascii="Times New Roman" w:hAnsi="Times New Roman" w:cs="Times New Roman"/>
              </w:rPr>
              <w:t>Types of agricultural machinery including medium-sized farm tractors and different types of agricultural equipment;</w:t>
            </w:r>
          </w:p>
          <w:p w:rsidR="00504245" w:rsidRPr="00EA13AD" w:rsidRDefault="00504245" w:rsidP="00504245">
            <w:pPr>
              <w:pStyle w:val="ListParagraph"/>
              <w:numPr>
                <w:ilvl w:val="0"/>
                <w:numId w:val="4"/>
              </w:numPr>
              <w:spacing w:after="0"/>
              <w:ind w:firstLine="131"/>
              <w:jc w:val="both"/>
              <w:rPr>
                <w:rFonts w:ascii="Times New Roman" w:hAnsi="Times New Roman" w:cs="Times New Roman"/>
              </w:rPr>
            </w:pPr>
            <w:r w:rsidRPr="00EA13AD">
              <w:rPr>
                <w:rFonts w:ascii="Times New Roman" w:hAnsi="Times New Roman" w:cs="Times New Roman"/>
              </w:rPr>
              <w:t>Genetic materials (frozen semen and embryo), particularly of Holstein dairy cows.</w:t>
            </w:r>
          </w:p>
          <w:p w:rsidR="00504245" w:rsidRPr="00EA13AD" w:rsidRDefault="00504245"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Both sides agreed to exchange technical knowledge in the field of agricultural machinery and mechanization.</w:t>
            </w:r>
          </w:p>
          <w:p w:rsidR="00504245" w:rsidRPr="00EA13AD" w:rsidRDefault="00504245" w:rsidP="00504245">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Both sides would consider the possibility of signing the MOU in the field of </w:t>
            </w:r>
            <w:proofErr w:type="spellStart"/>
            <w:r w:rsidRPr="00EA13AD">
              <w:rPr>
                <w:rFonts w:ascii="Times New Roman" w:hAnsi="Times New Roman" w:cs="Times New Roman"/>
              </w:rPr>
              <w:t>phitosanitary</w:t>
            </w:r>
            <w:proofErr w:type="spellEnd"/>
            <w:r w:rsidRPr="00EA13AD">
              <w:rPr>
                <w:rFonts w:ascii="Times New Roman" w:hAnsi="Times New Roman" w:cs="Times New Roman"/>
              </w:rPr>
              <w:t>, veterinary, animal and plant protection.</w:t>
            </w:r>
          </w:p>
          <w:p w:rsidR="00504245" w:rsidRPr="00EA13AD" w:rsidRDefault="00504245" w:rsidP="00504245">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rPr>
              <w:t>The Georgian side expressed its readiness to export the following Georgian products: Beef and mutton; Non-alcoholic drinks; Mineral water; Eggs; Corn; Tea and honey.</w:t>
            </w:r>
          </w:p>
        </w:tc>
        <w:tc>
          <w:tcPr>
            <w:tcW w:w="2790" w:type="dxa"/>
          </w:tcPr>
          <w:p w:rsidR="00504245" w:rsidRPr="00EA13AD" w:rsidRDefault="00504245" w:rsidP="001F6C21">
            <w:pPr>
              <w:rPr>
                <w:rFonts w:ascii="Times New Roman" w:hAnsi="Times New Roman" w:cs="Times New Roman"/>
              </w:rPr>
            </w:pPr>
          </w:p>
          <w:p w:rsidR="00047857" w:rsidRPr="00EA13AD" w:rsidRDefault="00047857" w:rsidP="001F6C21">
            <w:pPr>
              <w:rPr>
                <w:rFonts w:ascii="Times New Roman" w:hAnsi="Times New Roman" w:cs="Times New Roman"/>
                <w:b/>
              </w:rPr>
            </w:pPr>
            <w:r w:rsidRPr="00EA13AD">
              <w:rPr>
                <w:rFonts w:ascii="Times New Roman" w:hAnsi="Times New Roman" w:cs="Times New Roman"/>
                <w:b/>
              </w:rPr>
              <w:t>Ministry of Agriculture</w:t>
            </w:r>
          </w:p>
        </w:tc>
        <w:tc>
          <w:tcPr>
            <w:tcW w:w="4950" w:type="dxa"/>
          </w:tcPr>
          <w:p w:rsidR="00504245" w:rsidRPr="00EA13AD" w:rsidRDefault="00504245" w:rsidP="001F6C21">
            <w:pPr>
              <w:rPr>
                <w:rFonts w:ascii="Times New Roman" w:hAnsi="Times New Roman" w:cs="Times New Roman"/>
              </w:rPr>
            </w:pPr>
          </w:p>
        </w:tc>
      </w:tr>
      <w:tr w:rsidR="00504245" w:rsidRPr="00EA13AD" w:rsidTr="000F7BE4">
        <w:tc>
          <w:tcPr>
            <w:tcW w:w="14670" w:type="dxa"/>
            <w:gridSpan w:val="3"/>
          </w:tcPr>
          <w:p w:rsidR="00504245" w:rsidRPr="00EA13AD" w:rsidRDefault="00504245" w:rsidP="00504245">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Transport</w:t>
            </w:r>
          </w:p>
        </w:tc>
      </w:tr>
      <w:tr w:rsidR="00504245" w:rsidRPr="00EA13AD" w:rsidTr="00064027">
        <w:trPr>
          <w:trHeight w:val="4580"/>
        </w:trPr>
        <w:tc>
          <w:tcPr>
            <w:tcW w:w="6930" w:type="dxa"/>
          </w:tcPr>
          <w:p w:rsidR="00EB70E1" w:rsidRPr="00EA13AD" w:rsidRDefault="00EB70E1" w:rsidP="00EB70E1">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lastRenderedPageBreak/>
              <w:t xml:space="preserve">Both sides reiterated the need to implement the Agreed Minutes of the sixth Joint Commission Meeting on International Road Transportation of Goods and Passengers between the two countries signed on </w:t>
            </w:r>
            <w:proofErr w:type="spellStart"/>
            <w:r w:rsidRPr="00EA13AD">
              <w:rPr>
                <w:rFonts w:ascii="Times New Roman" w:hAnsi="Times New Roman" w:cs="Times New Roman"/>
              </w:rPr>
              <w:t>Esfand</w:t>
            </w:r>
            <w:proofErr w:type="spellEnd"/>
            <w:r w:rsidRPr="00EA13AD">
              <w:rPr>
                <w:rFonts w:ascii="Times New Roman" w:hAnsi="Times New Roman" w:cs="Times New Roman"/>
              </w:rPr>
              <w:t xml:space="preserve"> 6 1393, corresponding February 25, 2015 in Tehran, Iran.</w:t>
            </w:r>
          </w:p>
          <w:p w:rsidR="00EB70E1" w:rsidRPr="00EA13AD" w:rsidRDefault="00EB70E1" w:rsidP="00EB70E1">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Both sides expressed their readiness to facilitate transportation of goods on a bilateral and transit basis.</w:t>
            </w:r>
          </w:p>
          <w:p w:rsidR="00EB70E1" w:rsidRPr="00EA13AD" w:rsidRDefault="00EB70E1" w:rsidP="00EB70E1">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Both sides emphasized the importance of developing of multimodal transportation between the two countries.</w:t>
            </w:r>
          </w:p>
          <w:p w:rsidR="00504245" w:rsidRPr="00EA13AD" w:rsidRDefault="00EB70E1" w:rsidP="00064027">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 xml:space="preserve">Both sides agreed to discuss possibility of amending the MOU on air transport signed by the officials of the two countries’ civil aviation in 2004 (1383 Hijri </w:t>
            </w:r>
            <w:proofErr w:type="spellStart"/>
            <w:r w:rsidRPr="00EA13AD">
              <w:rPr>
                <w:rFonts w:ascii="Times New Roman" w:hAnsi="Times New Roman" w:cs="Times New Roman"/>
              </w:rPr>
              <w:t>Shamsi</w:t>
            </w:r>
            <w:proofErr w:type="spellEnd"/>
            <w:r w:rsidRPr="00EA13AD">
              <w:rPr>
                <w:rFonts w:ascii="Times New Roman" w:hAnsi="Times New Roman" w:cs="Times New Roman"/>
              </w:rPr>
              <w:t>), aiming at development of air transport between the Islamic Republic of Iran and Georgia. To this end, both sides will make necessary arrangements for expert meeting of their civil aviation authorities within three months after signing this Protocol.</w:t>
            </w:r>
          </w:p>
        </w:tc>
        <w:tc>
          <w:tcPr>
            <w:tcW w:w="2790" w:type="dxa"/>
          </w:tcPr>
          <w:p w:rsidR="00504245" w:rsidRPr="00EA13AD" w:rsidRDefault="00504245" w:rsidP="001F6C21">
            <w:pPr>
              <w:rPr>
                <w:rFonts w:ascii="Times New Roman" w:hAnsi="Times New Roman" w:cs="Times New Roman"/>
              </w:rPr>
            </w:pPr>
          </w:p>
          <w:p w:rsidR="000F2D67" w:rsidRPr="00EA13AD" w:rsidRDefault="000F2D67" w:rsidP="00F73EE1">
            <w:pPr>
              <w:jc w:val="center"/>
              <w:rPr>
                <w:rFonts w:ascii="Times New Roman" w:hAnsi="Times New Roman" w:cs="Times New Roman"/>
                <w:b/>
              </w:rPr>
            </w:pPr>
            <w:r w:rsidRPr="00EA13AD">
              <w:rPr>
                <w:rFonts w:ascii="Times New Roman" w:hAnsi="Times New Roman" w:cs="Times New Roman"/>
                <w:b/>
              </w:rPr>
              <w:t>Ministry of Economy and Sustainable</w:t>
            </w:r>
            <w:r w:rsidR="00F73EE1" w:rsidRPr="00EA13AD">
              <w:rPr>
                <w:rFonts w:ascii="Times New Roman" w:hAnsi="Times New Roman" w:cs="Times New Roman"/>
                <w:b/>
              </w:rPr>
              <w:t xml:space="preserve"> </w:t>
            </w:r>
            <w:r w:rsidRPr="00EA13AD">
              <w:rPr>
                <w:rFonts w:ascii="Times New Roman" w:hAnsi="Times New Roman" w:cs="Times New Roman"/>
                <w:b/>
              </w:rPr>
              <w:t>Development</w:t>
            </w:r>
          </w:p>
          <w:p w:rsidR="000F2D67" w:rsidRPr="00EA13AD" w:rsidRDefault="000F2D67" w:rsidP="000F2D67">
            <w:pPr>
              <w:jc w:val="center"/>
              <w:rPr>
                <w:rFonts w:ascii="Times New Roman" w:hAnsi="Times New Roman" w:cs="Times New Roman"/>
              </w:rPr>
            </w:pPr>
            <w:r w:rsidRPr="00EA13AD">
              <w:rPr>
                <w:rFonts w:ascii="Times New Roman" w:hAnsi="Times New Roman" w:cs="Times New Roman"/>
                <w:b/>
                <w:sz w:val="18"/>
              </w:rPr>
              <w:t>Transport and Logistics Development Policy Department</w:t>
            </w:r>
          </w:p>
        </w:tc>
        <w:tc>
          <w:tcPr>
            <w:tcW w:w="4950" w:type="dxa"/>
          </w:tcPr>
          <w:p w:rsidR="00504245" w:rsidRPr="00EA13AD" w:rsidRDefault="00504245" w:rsidP="001F6C21">
            <w:pPr>
              <w:rPr>
                <w:rFonts w:ascii="Times New Roman" w:hAnsi="Times New Roman" w:cs="Times New Roman"/>
              </w:rPr>
            </w:pPr>
          </w:p>
        </w:tc>
      </w:tr>
      <w:tr w:rsidR="008A66F8" w:rsidRPr="00EA13AD" w:rsidTr="007A0BBD">
        <w:tc>
          <w:tcPr>
            <w:tcW w:w="14670" w:type="dxa"/>
            <w:gridSpan w:val="3"/>
          </w:tcPr>
          <w:p w:rsidR="008A66F8" w:rsidRPr="00EA13AD" w:rsidRDefault="008A66F8" w:rsidP="008A66F8">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Communication and IT</w:t>
            </w:r>
          </w:p>
        </w:tc>
      </w:tr>
      <w:tr w:rsidR="001F6C21" w:rsidRPr="00EA13AD" w:rsidTr="00984D59">
        <w:tc>
          <w:tcPr>
            <w:tcW w:w="6930" w:type="dxa"/>
          </w:tcPr>
          <w:p w:rsidR="008A66F8" w:rsidRPr="00EA13AD" w:rsidRDefault="008A66F8" w:rsidP="008A66F8">
            <w:pPr>
              <w:pStyle w:val="ListParagraph"/>
              <w:numPr>
                <w:ilvl w:val="0"/>
                <w:numId w:val="2"/>
              </w:numPr>
              <w:spacing w:after="0"/>
              <w:jc w:val="both"/>
              <w:rPr>
                <w:rFonts w:ascii="Times New Roman" w:hAnsi="Times New Roman" w:cs="Times New Roman"/>
                <w:bCs/>
              </w:rPr>
            </w:pPr>
            <w:r w:rsidRPr="00EA13AD">
              <w:rPr>
                <w:rFonts w:ascii="Times New Roman" w:hAnsi="Times New Roman" w:cs="Times New Roman"/>
                <w:bCs/>
              </w:rPr>
              <w:t xml:space="preserve">Both sides agreed to strengthen the cooperation in the fields of Telecommunication, Information Technologies and Post in the framework of the signed MOU between the Government of the Republic of Georgia and the Government of Islamic Republic of Iran on Cooperation in the field of Communications and Telecommunications, signed on January 20, 1993,. </w:t>
            </w:r>
          </w:p>
          <w:p w:rsidR="008A66F8" w:rsidRPr="00EA13AD" w:rsidRDefault="008A66F8" w:rsidP="008A66F8">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 xml:space="preserve">The Iranian side expressed its desire for transfer and exchange of experience and </w:t>
            </w:r>
            <w:proofErr w:type="gramStart"/>
            <w:r w:rsidRPr="00EA13AD">
              <w:rPr>
                <w:rFonts w:ascii="Times New Roman" w:hAnsi="Times New Roman" w:cs="Times New Roman"/>
              </w:rPr>
              <w:t>know-how</w:t>
            </w:r>
            <w:proofErr w:type="gramEnd"/>
            <w:r w:rsidRPr="00EA13AD">
              <w:rPr>
                <w:rFonts w:ascii="Times New Roman" w:hAnsi="Times New Roman" w:cs="Times New Roman"/>
              </w:rPr>
              <w:t xml:space="preserve"> with Georgian side in management, control of frequency range and permit issuance, other regulatory activities, IT cooperation including CERT coordination center and content producing.</w:t>
            </w:r>
          </w:p>
          <w:p w:rsidR="001F6C21" w:rsidRPr="00EA13AD" w:rsidRDefault="008A66F8" w:rsidP="008A66F8">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rPr>
              <w:t xml:space="preserve">The Georgian side has addressed the Iranian side to provide international telephone and postal services with whole territory of Georgia within internationally recognized borders, guided by </w:t>
            </w:r>
            <w:r w:rsidRPr="00EA13AD">
              <w:rPr>
                <w:rFonts w:ascii="Times New Roman" w:hAnsi="Times New Roman" w:cs="Times New Roman"/>
              </w:rPr>
              <w:lastRenderedPageBreak/>
              <w:t>international law and relevant international Acts of International Telecommunication Union (ITU) and Universal Postal Union (UPU).</w:t>
            </w:r>
          </w:p>
        </w:tc>
        <w:tc>
          <w:tcPr>
            <w:tcW w:w="2790" w:type="dxa"/>
          </w:tcPr>
          <w:p w:rsidR="001F6C21" w:rsidRPr="00EA13AD" w:rsidRDefault="001F6C21" w:rsidP="001F6C21">
            <w:pPr>
              <w:rPr>
                <w:rFonts w:ascii="Times New Roman" w:hAnsi="Times New Roman" w:cs="Times New Roman"/>
                <w:b/>
                <w:sz w:val="18"/>
              </w:rPr>
            </w:pPr>
          </w:p>
          <w:p w:rsidR="00F73EE1" w:rsidRPr="00EA13AD" w:rsidRDefault="00F73EE1" w:rsidP="001F6C21">
            <w:pPr>
              <w:rPr>
                <w:rFonts w:ascii="Times New Roman" w:hAnsi="Times New Roman" w:cs="Times New Roman"/>
                <w:b/>
                <w:sz w:val="18"/>
              </w:rPr>
            </w:pPr>
          </w:p>
          <w:p w:rsidR="00F73EE1" w:rsidRPr="00EA13AD" w:rsidRDefault="00F73EE1" w:rsidP="00F73EE1">
            <w:pPr>
              <w:jc w:val="center"/>
              <w:rPr>
                <w:rFonts w:ascii="Times New Roman" w:hAnsi="Times New Roman" w:cs="Times New Roman"/>
                <w:b/>
                <w:sz w:val="16"/>
              </w:rPr>
            </w:pPr>
            <w:r w:rsidRPr="00EA13AD">
              <w:rPr>
                <w:rFonts w:ascii="Times New Roman" w:hAnsi="Times New Roman" w:cs="Times New Roman"/>
                <w:b/>
              </w:rPr>
              <w:t>Ministry of Economy and Sustainable Development</w:t>
            </w:r>
          </w:p>
          <w:p w:rsidR="00F73EE1" w:rsidRPr="00EA13AD" w:rsidRDefault="00F73EE1" w:rsidP="00F73EE1">
            <w:pPr>
              <w:jc w:val="center"/>
              <w:rPr>
                <w:rFonts w:ascii="Times New Roman" w:hAnsi="Times New Roman" w:cs="Times New Roman"/>
                <w:b/>
                <w:sz w:val="18"/>
              </w:rPr>
            </w:pPr>
            <w:r w:rsidRPr="00EA13AD">
              <w:rPr>
                <w:rFonts w:ascii="Times New Roman" w:hAnsi="Times New Roman" w:cs="Times New Roman"/>
                <w:b/>
                <w:sz w:val="18"/>
              </w:rPr>
              <w:t>Telecommunications, Information and Modern Technologies Department</w:t>
            </w:r>
          </w:p>
        </w:tc>
        <w:tc>
          <w:tcPr>
            <w:tcW w:w="4950" w:type="dxa"/>
          </w:tcPr>
          <w:p w:rsidR="001F6C21" w:rsidRPr="00EA13AD" w:rsidRDefault="001F6C21" w:rsidP="001F6C21">
            <w:pPr>
              <w:rPr>
                <w:rFonts w:ascii="Times New Roman" w:hAnsi="Times New Roman" w:cs="Times New Roman"/>
              </w:rPr>
            </w:pPr>
          </w:p>
        </w:tc>
      </w:tr>
      <w:tr w:rsidR="00C97D50" w:rsidRPr="00EA13AD" w:rsidTr="005C2132">
        <w:tc>
          <w:tcPr>
            <w:tcW w:w="14670" w:type="dxa"/>
            <w:gridSpan w:val="3"/>
          </w:tcPr>
          <w:p w:rsidR="00C97D50" w:rsidRPr="00EA13AD" w:rsidRDefault="00C97D50" w:rsidP="00C97D50">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Credit and Banking</w:t>
            </w:r>
          </w:p>
        </w:tc>
      </w:tr>
      <w:tr w:rsidR="0009254B" w:rsidRPr="00EA13AD" w:rsidTr="00984D59">
        <w:tc>
          <w:tcPr>
            <w:tcW w:w="6930" w:type="dxa"/>
          </w:tcPr>
          <w:p w:rsidR="00C97D50" w:rsidRPr="00EA13AD" w:rsidRDefault="00C97D50" w:rsidP="00C97D50">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 xml:space="preserve">Both sides emphasize the importance of the role of banking in trade relations between the two countries. </w:t>
            </w:r>
          </w:p>
          <w:p w:rsidR="00C97D50" w:rsidRPr="00EA13AD" w:rsidRDefault="00C97D50" w:rsidP="00C97D50">
            <w:pPr>
              <w:pStyle w:val="ListParagraph"/>
              <w:numPr>
                <w:ilvl w:val="0"/>
                <w:numId w:val="2"/>
              </w:numPr>
              <w:spacing w:after="0"/>
              <w:jc w:val="both"/>
              <w:rPr>
                <w:rFonts w:ascii="Times New Roman" w:hAnsi="Times New Roman" w:cs="Times New Roman"/>
                <w:b/>
                <w:bCs/>
              </w:rPr>
            </w:pPr>
            <w:r w:rsidRPr="00EA13AD">
              <w:rPr>
                <w:rFonts w:ascii="Times New Roman" w:hAnsi="Times New Roman" w:cs="Times New Roman"/>
              </w:rPr>
              <w:t>The Iranian side presented the following proposals for promotion of cooperation in the field of banking:</w:t>
            </w:r>
          </w:p>
          <w:p w:rsidR="00C97D50" w:rsidRPr="00EA13AD" w:rsidRDefault="00C97D50" w:rsidP="00C97D50">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The Export Development Bank of Iran expressed its readiness to finance purchase of Iranian goods and services and implementation of projects in Georgia on a case-by-case basis and/or in form of extending credit lines to reputable Georgian banks within buyer’s credit mechanism. </w:t>
            </w:r>
          </w:p>
          <w:p w:rsidR="00C97D50" w:rsidRPr="00EA13AD" w:rsidRDefault="00C97D50" w:rsidP="00C97D50">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Cooperative Development Bank and Bank </w:t>
            </w:r>
            <w:proofErr w:type="spellStart"/>
            <w:r w:rsidRPr="00EA13AD">
              <w:rPr>
                <w:rFonts w:ascii="Times New Roman" w:hAnsi="Times New Roman" w:cs="Times New Roman"/>
              </w:rPr>
              <w:t>Refah</w:t>
            </w:r>
            <w:proofErr w:type="spellEnd"/>
            <w:r w:rsidRPr="00EA13AD">
              <w:rPr>
                <w:rFonts w:ascii="Times New Roman" w:hAnsi="Times New Roman" w:cs="Times New Roman"/>
              </w:rPr>
              <w:t xml:space="preserve"> of the Islamic Republic of Iran expressed their readiness to set up relevant working group to study partnership with Georgia and to cooperate in making necessary arrangements for broker relationships with Georgian banks and opening account for foreign currency transfer as well as joint/individual venture. </w:t>
            </w:r>
          </w:p>
          <w:p w:rsidR="00C97D50" w:rsidRPr="00EA13AD" w:rsidRDefault="00C97D50" w:rsidP="00C97D50">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The Cooperative Development Bank of the Islamic Republic of Iran expressed its desire to establish banking relationship with Georgia.</w:t>
            </w:r>
          </w:p>
          <w:p w:rsidR="00C97D50" w:rsidRPr="00EA13AD" w:rsidRDefault="00C97D50" w:rsidP="00C97D50">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 The Export Guarantee Fund of Iran expressed its readiness for provision of short/medium term credit coverage to be granted to the Georgian buyers </w:t>
            </w:r>
            <w:proofErr w:type="gramStart"/>
            <w:r w:rsidRPr="00EA13AD">
              <w:rPr>
                <w:rFonts w:ascii="Times New Roman" w:hAnsi="Times New Roman" w:cs="Times New Roman"/>
              </w:rPr>
              <w:t>provided that</w:t>
            </w:r>
            <w:proofErr w:type="gramEnd"/>
            <w:r w:rsidRPr="00EA13AD">
              <w:rPr>
                <w:rFonts w:ascii="Times New Roman" w:hAnsi="Times New Roman" w:cs="Times New Roman"/>
              </w:rPr>
              <w:t xml:space="preserve"> the </w:t>
            </w:r>
            <w:r w:rsidRPr="00EA13AD">
              <w:rPr>
                <w:rFonts w:ascii="Times New Roman" w:hAnsi="Times New Roman" w:cs="Times New Roman"/>
                <w:highlight w:val="yellow"/>
              </w:rPr>
              <w:t>irreversible letter</w:t>
            </w:r>
            <w:r w:rsidRPr="00EA13AD">
              <w:rPr>
                <w:rFonts w:ascii="Times New Roman" w:hAnsi="Times New Roman" w:cs="Times New Roman"/>
              </w:rPr>
              <w:t xml:space="preserve"> of credit is opened or bank guarantee is delivered by the banks that are recognized by the Fund. </w:t>
            </w:r>
            <w:proofErr w:type="gramStart"/>
            <w:r w:rsidRPr="00EA13AD">
              <w:rPr>
                <w:rFonts w:ascii="Times New Roman" w:hAnsi="Times New Roman" w:cs="Times New Roman"/>
              </w:rPr>
              <w:t>Also</w:t>
            </w:r>
            <w:proofErr w:type="gramEnd"/>
            <w:r w:rsidRPr="00EA13AD">
              <w:rPr>
                <w:rFonts w:ascii="Times New Roman" w:hAnsi="Times New Roman" w:cs="Times New Roman"/>
              </w:rPr>
              <w:t xml:space="preserve"> the risk of non-payment of credits granted to the Georgian companies could be covered in form of payment via open account after validation and verification of buyer’s credit. </w:t>
            </w:r>
          </w:p>
          <w:p w:rsidR="0009254B" w:rsidRPr="00EA13AD" w:rsidRDefault="00C97D50" w:rsidP="00C97D50">
            <w:pPr>
              <w:pStyle w:val="ListParagraph"/>
              <w:numPr>
                <w:ilvl w:val="0"/>
                <w:numId w:val="2"/>
              </w:numPr>
              <w:spacing w:after="0"/>
              <w:jc w:val="both"/>
              <w:rPr>
                <w:rFonts w:ascii="Times New Roman" w:hAnsi="Times New Roman" w:cs="Times New Roman"/>
              </w:rPr>
            </w:pPr>
            <w:r w:rsidRPr="00EA13AD">
              <w:rPr>
                <w:rFonts w:ascii="Times New Roman" w:hAnsi="Times New Roman" w:cs="Times New Roman"/>
              </w:rPr>
              <w:t xml:space="preserve">The Central Insurance of the Islamic Republic of Iran expressed its willingness for insurance cooperation such as sharing experience, </w:t>
            </w:r>
            <w:r w:rsidRPr="00EA13AD">
              <w:rPr>
                <w:rFonts w:ascii="Times New Roman" w:hAnsi="Times New Roman" w:cs="Times New Roman"/>
              </w:rPr>
              <w:lastRenderedPageBreak/>
              <w:t>conducting technical training and reinsurance transactions with the insurance sector of Georgia within the framework of the two countries’ laws and regulations.</w:t>
            </w:r>
          </w:p>
        </w:tc>
        <w:tc>
          <w:tcPr>
            <w:tcW w:w="2790" w:type="dxa"/>
          </w:tcPr>
          <w:p w:rsidR="0009254B" w:rsidRPr="00EA13AD" w:rsidRDefault="0009254B"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F6148C" w:rsidRPr="00EA13AD" w:rsidRDefault="003A0BBC" w:rsidP="001F6C21">
            <w:pPr>
              <w:rPr>
                <w:rFonts w:ascii="Times New Roman" w:hAnsi="Times New Roman" w:cs="Times New Roman"/>
                <w:b/>
              </w:rPr>
            </w:pPr>
            <w:r w:rsidRPr="00EA13AD">
              <w:rPr>
                <w:rFonts w:ascii="Times New Roman" w:hAnsi="Times New Roman" w:cs="Times New Roman"/>
                <w:b/>
              </w:rPr>
              <w:t>National Bank of Georgia</w:t>
            </w:r>
          </w:p>
        </w:tc>
        <w:tc>
          <w:tcPr>
            <w:tcW w:w="4950" w:type="dxa"/>
          </w:tcPr>
          <w:p w:rsidR="0009254B" w:rsidRPr="00EA13AD" w:rsidRDefault="0009254B" w:rsidP="001F6C21">
            <w:pPr>
              <w:rPr>
                <w:rFonts w:ascii="Times New Roman" w:hAnsi="Times New Roman" w:cs="Times New Roman"/>
              </w:rPr>
            </w:pPr>
          </w:p>
        </w:tc>
      </w:tr>
      <w:tr w:rsidR="007033AB" w:rsidRPr="00EA13AD" w:rsidTr="001A45CC">
        <w:tc>
          <w:tcPr>
            <w:tcW w:w="14670" w:type="dxa"/>
            <w:gridSpan w:val="3"/>
          </w:tcPr>
          <w:p w:rsidR="007033AB" w:rsidRPr="00EA13AD" w:rsidRDefault="007033AB" w:rsidP="007033AB">
            <w:pPr>
              <w:ind w:left="851"/>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Trade</w:t>
            </w:r>
          </w:p>
        </w:tc>
      </w:tr>
      <w:tr w:rsidR="0009254B" w:rsidRPr="00EA13AD" w:rsidTr="00984D59">
        <w:tc>
          <w:tcPr>
            <w:tcW w:w="6930" w:type="dxa"/>
          </w:tcPr>
          <w:p w:rsidR="007033AB" w:rsidRPr="00EA13AD" w:rsidRDefault="007033AB" w:rsidP="007033AB">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emphasized the need </w:t>
            </w:r>
            <w:proofErr w:type="gramStart"/>
            <w:r w:rsidRPr="00EA13AD">
              <w:rPr>
                <w:rFonts w:ascii="Times New Roman" w:hAnsi="Times New Roman" w:cs="Times New Roman"/>
                <w:szCs w:val="24"/>
              </w:rPr>
              <w:t>to further increase</w:t>
            </w:r>
            <w:proofErr w:type="gramEnd"/>
            <w:r w:rsidRPr="00EA13AD">
              <w:rPr>
                <w:rFonts w:ascii="Times New Roman" w:hAnsi="Times New Roman" w:cs="Times New Roman"/>
                <w:szCs w:val="24"/>
              </w:rPr>
              <w:t xml:space="preserve"> the volume of bilateral trade.</w:t>
            </w:r>
          </w:p>
          <w:p w:rsidR="007033AB" w:rsidRPr="00EA13AD" w:rsidRDefault="007033AB" w:rsidP="007033AB">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In order to enhance economic and trade cooperation, both sides agreed to further exchange trade, marketing and investment and industrial delegations, to organize and participate in exhibitions, to hold forums and conferences on evaluation of trade and investment opportunities of the two countries.</w:t>
            </w:r>
          </w:p>
          <w:p w:rsidR="007033AB" w:rsidRPr="00EA13AD" w:rsidRDefault="007033AB" w:rsidP="007033AB">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Iranian side expressed its interest to facilitate travel of companies’ representatives such as in the field of granting visas to businesses based on letter of introduction issued by Chamber of Commerce, Industries, Mines and Agriculture of Iran. Georgian side will review the mentioned proposal.</w:t>
            </w:r>
          </w:p>
          <w:p w:rsidR="007033AB" w:rsidRPr="00EA13AD" w:rsidRDefault="007033AB" w:rsidP="007033AB">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underlined the importance of deepening relations between private sectors of the countries with the support of Chamber of Commerce and Industry of Georgia and Chamber of Commerce, Industries, Mines and Agriculture and Chamber of Cooperatives of Iran.</w:t>
            </w:r>
          </w:p>
          <w:p w:rsidR="0009254B" w:rsidRPr="00EA13AD" w:rsidRDefault="007033AB" w:rsidP="007033AB">
            <w:pPr>
              <w:pStyle w:val="ListParagraph"/>
              <w:spacing w:after="0"/>
              <w:jc w:val="both"/>
              <w:rPr>
                <w:rFonts w:ascii="Times New Roman" w:hAnsi="Times New Roman" w:cs="Times New Roman"/>
                <w:bCs/>
              </w:rPr>
            </w:pPr>
            <w:r w:rsidRPr="00EA13AD">
              <w:rPr>
                <w:rFonts w:ascii="Times New Roman" w:hAnsi="Times New Roman" w:cs="Times New Roman"/>
                <w:szCs w:val="24"/>
              </w:rPr>
              <w:t>The Iranian side expressed its willingness to develop cooperation in the field of export of technical and engineering services, mines, geology, exploration and other industries</w:t>
            </w:r>
            <w:r w:rsidRPr="00EA13AD">
              <w:rPr>
                <w:rFonts w:ascii="Times New Roman" w:hAnsi="Times New Roman" w:cs="Times New Roman"/>
                <w:szCs w:val="24"/>
              </w:rPr>
              <w:t>.</w:t>
            </w:r>
          </w:p>
        </w:tc>
        <w:tc>
          <w:tcPr>
            <w:tcW w:w="2790" w:type="dxa"/>
          </w:tcPr>
          <w:p w:rsidR="00AA7739" w:rsidRPr="00EA13AD" w:rsidRDefault="00AA7739" w:rsidP="001F6C21">
            <w:pPr>
              <w:rPr>
                <w:rFonts w:ascii="Times New Roman" w:hAnsi="Times New Roman" w:cs="Times New Roman"/>
                <w:b/>
              </w:rPr>
            </w:pPr>
            <w:r w:rsidRPr="00EA13AD">
              <w:rPr>
                <w:rFonts w:ascii="Times New Roman" w:hAnsi="Times New Roman" w:cs="Times New Roman"/>
                <w:b/>
              </w:rPr>
              <w:t>Ministry of Economy and Sustainable Development</w:t>
            </w:r>
          </w:p>
          <w:p w:rsidR="00AA7739" w:rsidRPr="00EA13AD" w:rsidRDefault="00AA7739" w:rsidP="001F6C21">
            <w:pPr>
              <w:rPr>
                <w:rFonts w:ascii="Times New Roman" w:hAnsi="Times New Roman" w:cs="Times New Roman"/>
                <w:b/>
                <w:sz w:val="18"/>
              </w:rPr>
            </w:pPr>
            <w:r w:rsidRPr="00EA13AD">
              <w:rPr>
                <w:rFonts w:ascii="Times New Roman" w:hAnsi="Times New Roman" w:cs="Times New Roman"/>
                <w:b/>
                <w:sz w:val="18"/>
              </w:rPr>
              <w:t>Department of Foreign Trade</w:t>
            </w:r>
          </w:p>
          <w:p w:rsidR="00AA7739" w:rsidRPr="00EA13AD" w:rsidRDefault="00AA7739" w:rsidP="001F6C21">
            <w:pPr>
              <w:rPr>
                <w:rFonts w:ascii="Times New Roman" w:hAnsi="Times New Roman" w:cs="Times New Roman"/>
              </w:rPr>
            </w:pPr>
          </w:p>
          <w:p w:rsidR="00AA7739" w:rsidRPr="00EA13AD" w:rsidRDefault="00AA7739" w:rsidP="001F6C21">
            <w:pPr>
              <w:rPr>
                <w:rFonts w:ascii="Times New Roman" w:hAnsi="Times New Roman" w:cs="Times New Roman"/>
              </w:rPr>
            </w:pPr>
          </w:p>
          <w:p w:rsidR="00AA7739" w:rsidRPr="00EA13AD" w:rsidRDefault="0035739D" w:rsidP="001F6C21">
            <w:pPr>
              <w:rPr>
                <w:rFonts w:ascii="Times New Roman" w:hAnsi="Times New Roman" w:cs="Times New Roman"/>
                <w:b/>
              </w:rPr>
            </w:pPr>
            <w:r w:rsidRPr="00EA13AD">
              <w:rPr>
                <w:rFonts w:ascii="Times New Roman" w:hAnsi="Times New Roman" w:cs="Times New Roman"/>
                <w:b/>
              </w:rPr>
              <w:t>LEPL Enterprise Georgia</w:t>
            </w:r>
          </w:p>
          <w:p w:rsidR="0035739D" w:rsidRPr="00EA13AD" w:rsidRDefault="0035739D" w:rsidP="001F6C21">
            <w:pPr>
              <w:rPr>
                <w:rFonts w:ascii="Times New Roman" w:hAnsi="Times New Roman" w:cs="Times New Roman"/>
                <w:b/>
              </w:rPr>
            </w:pPr>
          </w:p>
          <w:p w:rsidR="0035739D" w:rsidRPr="00EA13AD" w:rsidRDefault="0035739D" w:rsidP="00C1796F">
            <w:pPr>
              <w:jc w:val="center"/>
              <w:rPr>
                <w:rFonts w:ascii="Times New Roman" w:hAnsi="Times New Roman" w:cs="Times New Roman"/>
                <w:b/>
              </w:rPr>
            </w:pPr>
            <w:r w:rsidRPr="00EA13AD">
              <w:rPr>
                <w:rFonts w:ascii="Times New Roman" w:hAnsi="Times New Roman" w:cs="Times New Roman"/>
                <w:b/>
              </w:rPr>
              <w:t>Georgian Chamber of Commerce and Industry</w:t>
            </w:r>
          </w:p>
        </w:tc>
        <w:tc>
          <w:tcPr>
            <w:tcW w:w="4950" w:type="dxa"/>
          </w:tcPr>
          <w:p w:rsidR="0009254B" w:rsidRPr="00EA13AD" w:rsidRDefault="0009254B" w:rsidP="001F6C21">
            <w:pPr>
              <w:rPr>
                <w:rFonts w:ascii="Times New Roman" w:hAnsi="Times New Roman" w:cs="Times New Roman"/>
              </w:rPr>
            </w:pPr>
          </w:p>
        </w:tc>
      </w:tr>
      <w:tr w:rsidR="00144ECB" w:rsidRPr="00EA13AD" w:rsidTr="00405127">
        <w:tc>
          <w:tcPr>
            <w:tcW w:w="14670" w:type="dxa"/>
            <w:gridSpan w:val="3"/>
          </w:tcPr>
          <w:p w:rsidR="00144ECB" w:rsidRPr="00EA13AD" w:rsidRDefault="00144ECB" w:rsidP="00144ECB">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Customs</w:t>
            </w:r>
          </w:p>
        </w:tc>
      </w:tr>
      <w:tr w:rsidR="0009254B" w:rsidRPr="00EA13AD" w:rsidTr="00984D59">
        <w:tc>
          <w:tcPr>
            <w:tcW w:w="6930" w:type="dxa"/>
          </w:tcPr>
          <w:p w:rsidR="0009254B" w:rsidRPr="00EA13AD" w:rsidRDefault="00144ECB" w:rsidP="00144ECB">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t xml:space="preserve">The Iranian side expressed its interest to conclude the MOU on the Automatic Exchange of Customs Statistics and Information in order </w:t>
            </w:r>
            <w:r w:rsidRPr="00EA13AD">
              <w:rPr>
                <w:rFonts w:ascii="Times New Roman" w:hAnsi="Times New Roman" w:cs="Times New Roman"/>
                <w:szCs w:val="24"/>
              </w:rPr>
              <w:t xml:space="preserve">to facilitate </w:t>
            </w:r>
            <w:proofErr w:type="gramStart"/>
            <w:r w:rsidRPr="00EA13AD">
              <w:rPr>
                <w:rFonts w:ascii="Times New Roman" w:hAnsi="Times New Roman" w:cs="Times New Roman"/>
                <w:szCs w:val="24"/>
              </w:rPr>
              <w:t xml:space="preserve">mutual </w:t>
            </w:r>
            <w:r w:rsidRPr="00EA13AD">
              <w:rPr>
                <w:rFonts w:ascii="Times New Roman" w:hAnsi="Times New Roman" w:cs="Times New Roman"/>
                <w:szCs w:val="24"/>
              </w:rPr>
              <w:t>cooperation</w:t>
            </w:r>
            <w:proofErr w:type="gramEnd"/>
            <w:r w:rsidRPr="00EA13AD">
              <w:rPr>
                <w:rFonts w:ascii="Times New Roman" w:hAnsi="Times New Roman" w:cs="Times New Roman"/>
                <w:szCs w:val="24"/>
              </w:rPr>
              <w:t xml:space="preserve"> in customs matters. The Georgian side expressed its readiness to consider the above-mentioned MOU upon receiving it through the diplomatic channels.</w:t>
            </w:r>
          </w:p>
        </w:tc>
        <w:tc>
          <w:tcPr>
            <w:tcW w:w="2790" w:type="dxa"/>
          </w:tcPr>
          <w:p w:rsidR="00D01B93" w:rsidRPr="00EA13AD" w:rsidRDefault="00D01B93" w:rsidP="001F6C21">
            <w:pPr>
              <w:rPr>
                <w:rFonts w:ascii="Times New Roman" w:hAnsi="Times New Roman" w:cs="Times New Roman"/>
                <w:b/>
              </w:rPr>
            </w:pPr>
          </w:p>
          <w:p w:rsidR="0009254B" w:rsidRPr="00EA13AD" w:rsidRDefault="00D01B93" w:rsidP="00D01B93">
            <w:pPr>
              <w:jc w:val="center"/>
              <w:rPr>
                <w:rFonts w:ascii="Times New Roman" w:hAnsi="Times New Roman" w:cs="Times New Roman"/>
                <w:b/>
              </w:rPr>
            </w:pPr>
            <w:r w:rsidRPr="00EA13AD">
              <w:rPr>
                <w:rFonts w:ascii="Times New Roman" w:hAnsi="Times New Roman" w:cs="Times New Roman"/>
                <w:b/>
              </w:rPr>
              <w:t>LEPL Revenue Service</w:t>
            </w:r>
          </w:p>
        </w:tc>
        <w:tc>
          <w:tcPr>
            <w:tcW w:w="4950" w:type="dxa"/>
          </w:tcPr>
          <w:p w:rsidR="0009254B" w:rsidRPr="00EA13AD" w:rsidRDefault="0009254B" w:rsidP="001F6C21">
            <w:pPr>
              <w:rPr>
                <w:rFonts w:ascii="Times New Roman" w:hAnsi="Times New Roman" w:cs="Times New Roman"/>
              </w:rPr>
            </w:pPr>
          </w:p>
        </w:tc>
      </w:tr>
      <w:tr w:rsidR="00D262C7" w:rsidRPr="00EA13AD" w:rsidTr="00E07B51">
        <w:tc>
          <w:tcPr>
            <w:tcW w:w="14670" w:type="dxa"/>
            <w:gridSpan w:val="3"/>
          </w:tcPr>
          <w:p w:rsidR="00D262C7" w:rsidRPr="00EA13AD" w:rsidRDefault="00D262C7" w:rsidP="00D262C7">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Investments</w:t>
            </w:r>
          </w:p>
        </w:tc>
      </w:tr>
      <w:tr w:rsidR="00D262C7" w:rsidRPr="00EA13AD" w:rsidTr="00794505">
        <w:trPr>
          <w:trHeight w:val="530"/>
        </w:trPr>
        <w:tc>
          <w:tcPr>
            <w:tcW w:w="6930" w:type="dxa"/>
          </w:tcPr>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lastRenderedPageBreak/>
              <w:t>In order to enhance economic cooperation both sides considered the possibility to negotiate on signing of MOU between Georgian National Investment Agency and Organization for Investment, Economic and Technical Assistance of Iran (O.I.E.T.A.I).</w:t>
            </w:r>
          </w:p>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t xml:space="preserve">Both sides expressed the desire of their respective investors to participate in the investment projects of the two countries in all sectors including petroleum, gas and petrochemicals, industry and mine, agriculture and tourism. It </w:t>
            </w:r>
            <w:proofErr w:type="gramStart"/>
            <w:r w:rsidRPr="00EA13AD">
              <w:rPr>
                <w:rFonts w:ascii="Times New Roman" w:hAnsi="Times New Roman" w:cs="Times New Roman"/>
              </w:rPr>
              <w:t>was agreed</w:t>
            </w:r>
            <w:proofErr w:type="gramEnd"/>
            <w:r w:rsidRPr="00EA13AD">
              <w:rPr>
                <w:rFonts w:ascii="Times New Roman" w:hAnsi="Times New Roman" w:cs="Times New Roman"/>
              </w:rPr>
              <w:t xml:space="preserve"> that both sides exchange their investment delegations and hold conferences to introduce mutual investment opportunities, with a focus on private sector.</w:t>
            </w:r>
          </w:p>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t xml:space="preserve">Both sides expressed their desire to share experience in stock exchange, treasury, business environment facilitation, insurance, </w:t>
            </w:r>
            <w:proofErr w:type="gramStart"/>
            <w:r w:rsidRPr="00EA13AD">
              <w:rPr>
                <w:rFonts w:ascii="Times New Roman" w:hAnsi="Times New Roman" w:cs="Times New Roman"/>
              </w:rPr>
              <w:t>privatization</w:t>
            </w:r>
            <w:proofErr w:type="gramEnd"/>
            <w:r w:rsidRPr="00EA13AD">
              <w:rPr>
                <w:rFonts w:ascii="Times New Roman" w:hAnsi="Times New Roman" w:cs="Times New Roman"/>
              </w:rPr>
              <w:t xml:space="preserve"> and tax affairs. </w:t>
            </w:r>
          </w:p>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t xml:space="preserve">Both sides agreed to exchange investment delegations, to share investment rules and regulations as well as the data regarding their respective investors on the territory of the other Side. </w:t>
            </w:r>
          </w:p>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t xml:space="preserve">Both sides agreed to provide the investors of the two countries </w:t>
            </w:r>
            <w:proofErr w:type="gramStart"/>
            <w:r w:rsidRPr="00EA13AD">
              <w:rPr>
                <w:rFonts w:ascii="Times New Roman" w:hAnsi="Times New Roman" w:cs="Times New Roman"/>
              </w:rPr>
              <w:t>with support in accordance with the relevant legislation in force in their respective countries</w:t>
            </w:r>
            <w:proofErr w:type="gramEnd"/>
            <w:r w:rsidRPr="00EA13AD">
              <w:rPr>
                <w:rFonts w:ascii="Times New Roman" w:hAnsi="Times New Roman" w:cs="Times New Roman"/>
              </w:rPr>
              <w:t xml:space="preserve">. </w:t>
            </w:r>
          </w:p>
          <w:p w:rsidR="00D262C7" w:rsidRPr="00EA13AD" w:rsidRDefault="00D262C7" w:rsidP="00D262C7">
            <w:pPr>
              <w:pStyle w:val="ListParagraph"/>
              <w:numPr>
                <w:ilvl w:val="0"/>
                <w:numId w:val="2"/>
              </w:numPr>
              <w:jc w:val="both"/>
              <w:rPr>
                <w:rFonts w:ascii="Times New Roman" w:hAnsi="Times New Roman" w:cs="Times New Roman"/>
              </w:rPr>
            </w:pPr>
            <w:r w:rsidRPr="00EA13AD">
              <w:rPr>
                <w:rFonts w:ascii="Times New Roman" w:hAnsi="Times New Roman" w:cs="Times New Roman"/>
              </w:rPr>
              <w:t xml:space="preserve">Both sides agreed to renegotiate the Agreement on Reciprocal Promotion &amp; Protection of Investments between the Republic of Georgia and the Islamic Republic of Iran signed on September 26, 1995, according to the latest international development regarding bilateral investment treaties. </w:t>
            </w:r>
          </w:p>
          <w:p w:rsidR="00D262C7" w:rsidRPr="00EA13AD" w:rsidRDefault="00D262C7" w:rsidP="00794505">
            <w:pPr>
              <w:pStyle w:val="ListParagraph"/>
              <w:numPr>
                <w:ilvl w:val="0"/>
                <w:numId w:val="2"/>
              </w:numPr>
              <w:spacing w:after="0"/>
              <w:jc w:val="both"/>
              <w:rPr>
                <w:rFonts w:ascii="Times New Roman" w:hAnsi="Times New Roman" w:cs="Times New Roman"/>
                <w:sz w:val="24"/>
                <w:szCs w:val="24"/>
              </w:rPr>
            </w:pPr>
            <w:proofErr w:type="gramStart"/>
            <w:r w:rsidRPr="00EA13AD">
              <w:rPr>
                <w:rFonts w:ascii="Times New Roman" w:hAnsi="Times New Roman" w:cs="Times New Roman"/>
              </w:rPr>
              <w:t xml:space="preserve">Social Security Investment Company (SSIC) affiliated to the Ministry of Cooperatives, </w:t>
            </w:r>
            <w:proofErr w:type="spellStart"/>
            <w:r w:rsidRPr="00EA13AD">
              <w:rPr>
                <w:rFonts w:ascii="Times New Roman" w:hAnsi="Times New Roman" w:cs="Times New Roman"/>
              </w:rPr>
              <w:t>Labour</w:t>
            </w:r>
            <w:proofErr w:type="spellEnd"/>
            <w:r w:rsidRPr="00EA13AD">
              <w:rPr>
                <w:rFonts w:ascii="Times New Roman" w:hAnsi="Times New Roman" w:cs="Times New Roman"/>
              </w:rPr>
              <w:t xml:space="preserve"> and Social Welfare of the Islamic Republic of Iran expressed its readiness to participate in national infrastructure plans and investment projects in the fields of: power plants; rail and air transportation; hospitality, tourism and real estate; urban development; dam and civil construction; banking and insurance; IT and ICT; pharmaceuticals, medical equipment and health</w:t>
            </w:r>
            <w:r w:rsidRPr="00EA13AD">
              <w:rPr>
                <w:rFonts w:ascii="Times New Roman" w:hAnsi="Times New Roman" w:cs="Times New Roman"/>
                <w:b/>
                <w:bCs/>
              </w:rPr>
              <w:t xml:space="preserve">; </w:t>
            </w:r>
            <w:r w:rsidRPr="00EA13AD">
              <w:rPr>
                <w:rFonts w:ascii="Times New Roman" w:hAnsi="Times New Roman" w:cs="Times New Roman"/>
              </w:rPr>
              <w:t>petrochemicals and mining.</w:t>
            </w:r>
            <w:proofErr w:type="gramEnd"/>
          </w:p>
        </w:tc>
        <w:tc>
          <w:tcPr>
            <w:tcW w:w="2790" w:type="dxa"/>
          </w:tcPr>
          <w:p w:rsidR="00D262C7" w:rsidRPr="00EA13AD" w:rsidRDefault="00D262C7" w:rsidP="001F6C21">
            <w:pPr>
              <w:rPr>
                <w:rFonts w:ascii="Times New Roman" w:hAnsi="Times New Roman" w:cs="Times New Roman"/>
              </w:rPr>
            </w:pPr>
          </w:p>
          <w:p w:rsidR="009A7244" w:rsidRPr="00EA13AD" w:rsidRDefault="009A7244" w:rsidP="001F6C21">
            <w:pPr>
              <w:rPr>
                <w:rFonts w:ascii="Times New Roman" w:hAnsi="Times New Roman" w:cs="Times New Roman"/>
              </w:rPr>
            </w:pPr>
          </w:p>
          <w:p w:rsidR="009A7244" w:rsidRPr="00EA13AD" w:rsidRDefault="009A7244" w:rsidP="009A7244">
            <w:pPr>
              <w:jc w:val="center"/>
              <w:rPr>
                <w:rFonts w:ascii="Times New Roman" w:hAnsi="Times New Roman" w:cs="Times New Roman"/>
                <w:b/>
              </w:rPr>
            </w:pPr>
            <w:r w:rsidRPr="00EA13AD">
              <w:rPr>
                <w:rFonts w:ascii="Times New Roman" w:hAnsi="Times New Roman" w:cs="Times New Roman"/>
                <w:b/>
              </w:rPr>
              <w:t>Ministry of Economy and Sustainable Development</w:t>
            </w:r>
          </w:p>
          <w:p w:rsidR="009A7244" w:rsidRPr="00EA13AD" w:rsidRDefault="009A7244" w:rsidP="009A7244">
            <w:pPr>
              <w:jc w:val="center"/>
              <w:rPr>
                <w:rFonts w:ascii="Times New Roman" w:hAnsi="Times New Roman" w:cs="Times New Roman"/>
                <w:b/>
                <w:sz w:val="18"/>
              </w:rPr>
            </w:pPr>
            <w:r w:rsidRPr="00EA13AD">
              <w:rPr>
                <w:rFonts w:ascii="Times New Roman" w:hAnsi="Times New Roman" w:cs="Times New Roman"/>
                <w:b/>
                <w:sz w:val="18"/>
              </w:rPr>
              <w:t>Investment Policy and Promotion Department</w:t>
            </w:r>
          </w:p>
          <w:p w:rsidR="00B5470D" w:rsidRPr="00EA13AD" w:rsidRDefault="00B5470D" w:rsidP="009A7244">
            <w:pPr>
              <w:jc w:val="center"/>
              <w:rPr>
                <w:rFonts w:ascii="Times New Roman" w:hAnsi="Times New Roman" w:cs="Times New Roman"/>
                <w:b/>
                <w:sz w:val="18"/>
              </w:rPr>
            </w:pPr>
          </w:p>
          <w:p w:rsidR="00002E9D" w:rsidRPr="00EA13AD" w:rsidRDefault="00002E9D" w:rsidP="00B5470D">
            <w:pPr>
              <w:rPr>
                <w:rFonts w:ascii="Times New Roman" w:hAnsi="Times New Roman" w:cs="Times New Roman"/>
                <w:b/>
              </w:rPr>
            </w:pPr>
          </w:p>
          <w:p w:rsidR="00B5470D" w:rsidRPr="00EA13AD" w:rsidRDefault="00507ABF" w:rsidP="00B5470D">
            <w:pPr>
              <w:rPr>
                <w:rFonts w:ascii="Times New Roman" w:hAnsi="Times New Roman" w:cs="Times New Roman"/>
              </w:rPr>
            </w:pPr>
            <w:r w:rsidRPr="00EA13AD">
              <w:rPr>
                <w:rFonts w:ascii="Times New Roman" w:hAnsi="Times New Roman" w:cs="Times New Roman"/>
                <w:b/>
              </w:rPr>
              <w:t>LEPL Enterprise Georgia</w:t>
            </w:r>
          </w:p>
        </w:tc>
        <w:tc>
          <w:tcPr>
            <w:tcW w:w="4950" w:type="dxa"/>
          </w:tcPr>
          <w:p w:rsidR="00D262C7" w:rsidRPr="00EA13AD" w:rsidRDefault="00D262C7" w:rsidP="001F6C21">
            <w:pPr>
              <w:rPr>
                <w:rFonts w:ascii="Times New Roman" w:hAnsi="Times New Roman" w:cs="Times New Roman"/>
              </w:rPr>
            </w:pPr>
          </w:p>
        </w:tc>
      </w:tr>
      <w:tr w:rsidR="00D262C7" w:rsidRPr="00EA13AD" w:rsidTr="00D262C7">
        <w:trPr>
          <w:trHeight w:val="53"/>
        </w:trPr>
        <w:tc>
          <w:tcPr>
            <w:tcW w:w="14670" w:type="dxa"/>
            <w:gridSpan w:val="3"/>
          </w:tcPr>
          <w:p w:rsidR="00D262C7" w:rsidRPr="00EA13AD" w:rsidRDefault="00D262C7" w:rsidP="00D262C7">
            <w:pPr>
              <w:jc w:val="center"/>
              <w:rPr>
                <w:rFonts w:ascii="Times New Roman" w:hAnsi="Times New Roman" w:cs="Times New Roman"/>
                <w:color w:val="C00000"/>
              </w:rPr>
            </w:pPr>
            <w:r w:rsidRPr="00EA13AD">
              <w:rPr>
                <w:rFonts w:ascii="Times New Roman" w:hAnsi="Times New Roman" w:cs="Times New Roman"/>
                <w:b/>
                <w:bCs/>
                <w:color w:val="C00000"/>
                <w:sz w:val="24"/>
                <w:szCs w:val="24"/>
              </w:rPr>
              <w:lastRenderedPageBreak/>
              <w:t>Cooperation in the field of Science and Education</w:t>
            </w:r>
          </w:p>
        </w:tc>
      </w:tr>
      <w:tr w:rsidR="00D262C7" w:rsidRPr="00EA13AD" w:rsidTr="00984D59">
        <w:tc>
          <w:tcPr>
            <w:tcW w:w="6930" w:type="dxa"/>
          </w:tcPr>
          <w:p w:rsidR="00EB7683" w:rsidRPr="00EA13AD" w:rsidRDefault="00EB7683" w:rsidP="00EB7683">
            <w:pPr>
              <w:pStyle w:val="ListParagraph"/>
              <w:numPr>
                <w:ilvl w:val="0"/>
                <w:numId w:val="6"/>
              </w:numPr>
              <w:spacing w:after="0"/>
              <w:ind w:firstLine="414"/>
              <w:jc w:val="both"/>
              <w:rPr>
                <w:rFonts w:ascii="Times New Roman" w:hAnsi="Times New Roman" w:cs="Times New Roman"/>
                <w:b/>
                <w:bCs/>
                <w:szCs w:val="24"/>
              </w:rPr>
            </w:pPr>
            <w:r w:rsidRPr="00EA13AD">
              <w:rPr>
                <w:rFonts w:ascii="Times New Roman" w:hAnsi="Times New Roman" w:cs="Times New Roman"/>
                <w:b/>
                <w:bCs/>
                <w:szCs w:val="24"/>
              </w:rPr>
              <w:t>Higher Education and Science</w:t>
            </w:r>
          </w:p>
          <w:p w:rsidR="00EB7683" w:rsidRPr="00EA13AD" w:rsidRDefault="00EB7683" w:rsidP="00EB7683">
            <w:pPr>
              <w:ind w:left="360"/>
              <w:jc w:val="both"/>
              <w:rPr>
                <w:rFonts w:ascii="Times New Roman" w:hAnsi="Times New Roman" w:cs="Times New Roman"/>
                <w:szCs w:val="24"/>
              </w:rPr>
            </w:pPr>
            <w:r w:rsidRPr="00EA13AD">
              <w:rPr>
                <w:rFonts w:ascii="Times New Roman" w:hAnsi="Times New Roman" w:cs="Times New Roman"/>
                <w:szCs w:val="24"/>
              </w:rPr>
              <w:t xml:space="preserve">The Ministry of Science, Research and Technology of the Islamic Republic of Iran expressed its readiness for cooperation in the following areas: </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Visit of the delegation of the Ministry of Higher Education of the Islamic Republic of Iran for introduction of higher education institutions in Georgia at the request of the Ministry of Education and Science of Georgia;</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Grant five scholarship programs, preferably in the field of Persian language and literature to the Georgian citizens on an annual basis;</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Cooperation in the field of exchanging scientific achievements of scientific centers and universities of the two countries;</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Cooperation between the Georgia’s Innovation and Technology Agency and Iranian science and technology parks to start collaboration and sharing experience in technical, financial and human resources management, consultancy and technical training services in the field of technology parks and innovations. </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Perform direct cooperation </w:t>
            </w:r>
            <w:proofErr w:type="gramStart"/>
            <w:r w:rsidRPr="00EA13AD">
              <w:rPr>
                <w:rFonts w:ascii="Times New Roman" w:hAnsi="Times New Roman" w:cs="Times New Roman"/>
                <w:szCs w:val="24"/>
              </w:rPr>
              <w:t>between higher education institutions and to offer sabbatical research opportunities to the academics of the two countries</w:t>
            </w:r>
            <w:proofErr w:type="gramEnd"/>
            <w:r w:rsidRPr="00EA13AD">
              <w:rPr>
                <w:rFonts w:ascii="Times New Roman" w:hAnsi="Times New Roman" w:cs="Times New Roman"/>
                <w:szCs w:val="24"/>
              </w:rPr>
              <w:t>.</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agreed to start cooperation in the field of recognition of educational certificates and diplomas issued by the Authorized Higher Educational Institutions and Schools.</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Sides encouraged cooperation between the research centers for eastern studies of Georgia and respective scientific and research centers of the Islamic Republic of Iran.</w:t>
            </w:r>
          </w:p>
          <w:p w:rsidR="00EB7683" w:rsidRPr="00EA13AD" w:rsidRDefault="00EB7683" w:rsidP="00EB7683">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agreed to support the exchange of academic-scientific delegations in order to perform research and educational activities, to conclude cooperation agreement and to hold seminars.</w:t>
            </w:r>
          </w:p>
          <w:p w:rsidR="00D262C7" w:rsidRPr="00EA13AD" w:rsidRDefault="00EB7683" w:rsidP="00EB7683">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lastRenderedPageBreak/>
              <w:t xml:space="preserve">Both sides agreed to improve the quality of teaching of Georgian and Persian languages and literature in the Higher Educational Institutions. </w:t>
            </w:r>
          </w:p>
        </w:tc>
        <w:tc>
          <w:tcPr>
            <w:tcW w:w="2790" w:type="dxa"/>
          </w:tcPr>
          <w:p w:rsidR="00D262C7" w:rsidRPr="00EA13AD" w:rsidRDefault="00D262C7" w:rsidP="001F6C21">
            <w:pPr>
              <w:rPr>
                <w:rFonts w:ascii="Times New Roman" w:hAnsi="Times New Roman" w:cs="Times New Roman"/>
              </w:rPr>
            </w:pPr>
          </w:p>
          <w:p w:rsidR="00E31037" w:rsidRPr="00EA13AD" w:rsidRDefault="00E31037" w:rsidP="00E31037">
            <w:pPr>
              <w:jc w:val="center"/>
              <w:rPr>
                <w:rFonts w:ascii="Times New Roman" w:hAnsi="Times New Roman" w:cs="Times New Roman"/>
                <w:b/>
              </w:rPr>
            </w:pPr>
            <w:r w:rsidRPr="00EA13AD">
              <w:rPr>
                <w:rFonts w:ascii="Times New Roman" w:hAnsi="Times New Roman" w:cs="Times New Roman"/>
                <w:b/>
              </w:rPr>
              <w:t>Ministry of Education and Science</w:t>
            </w:r>
          </w:p>
          <w:p w:rsidR="00E31037" w:rsidRPr="00EA13AD" w:rsidRDefault="00E31037" w:rsidP="001F6C21">
            <w:pPr>
              <w:rPr>
                <w:rFonts w:ascii="Times New Roman" w:hAnsi="Times New Roman" w:cs="Times New Roman"/>
              </w:rPr>
            </w:pPr>
          </w:p>
          <w:p w:rsidR="00E31037" w:rsidRPr="00EA13AD" w:rsidRDefault="00E31037" w:rsidP="001F6C21">
            <w:pPr>
              <w:rPr>
                <w:rFonts w:ascii="Times New Roman" w:hAnsi="Times New Roman" w:cs="Times New Roman"/>
              </w:rPr>
            </w:pPr>
          </w:p>
          <w:p w:rsidR="00E31037" w:rsidRPr="00EA13AD" w:rsidRDefault="00344950" w:rsidP="001F6C21">
            <w:pPr>
              <w:rPr>
                <w:rFonts w:ascii="Times New Roman" w:hAnsi="Times New Roman" w:cs="Times New Roman"/>
              </w:rPr>
            </w:pPr>
            <w:r w:rsidRPr="00EA13AD">
              <w:rPr>
                <w:rFonts w:ascii="Times New Roman" w:hAnsi="Times New Roman" w:cs="Times New Roman"/>
                <w:b/>
              </w:rPr>
              <w:t>Ministry of Foreign Affairs</w:t>
            </w:r>
          </w:p>
          <w:p w:rsidR="00344950" w:rsidRPr="00EA13AD" w:rsidRDefault="00344950" w:rsidP="00E31037">
            <w:pPr>
              <w:jc w:val="center"/>
              <w:rPr>
                <w:rFonts w:ascii="Times New Roman" w:hAnsi="Times New Roman" w:cs="Times New Roman"/>
                <w:b/>
              </w:rPr>
            </w:pPr>
          </w:p>
          <w:p w:rsidR="00E31037" w:rsidRPr="00EA13AD" w:rsidRDefault="00E31037" w:rsidP="00E31037">
            <w:pPr>
              <w:jc w:val="center"/>
              <w:rPr>
                <w:rFonts w:ascii="Times New Roman" w:hAnsi="Times New Roman" w:cs="Times New Roman"/>
                <w:b/>
              </w:rPr>
            </w:pPr>
            <w:r w:rsidRPr="00EA13AD">
              <w:rPr>
                <w:rFonts w:ascii="Times New Roman" w:hAnsi="Times New Roman" w:cs="Times New Roman"/>
                <w:b/>
              </w:rPr>
              <w:t>Georgia’s Innovation and Technology Agency</w:t>
            </w:r>
          </w:p>
          <w:p w:rsidR="00344950" w:rsidRPr="00EA13AD" w:rsidRDefault="00344950" w:rsidP="00E31037">
            <w:pPr>
              <w:jc w:val="center"/>
              <w:rPr>
                <w:rFonts w:ascii="Times New Roman" w:hAnsi="Times New Roman" w:cs="Times New Roman"/>
                <w:b/>
              </w:rPr>
            </w:pPr>
          </w:p>
          <w:p w:rsidR="00344950" w:rsidRPr="00EA13AD" w:rsidRDefault="00344950" w:rsidP="00E31037">
            <w:pPr>
              <w:jc w:val="center"/>
              <w:rPr>
                <w:rFonts w:ascii="Times New Roman" w:hAnsi="Times New Roman" w:cs="Times New Roman"/>
                <w:b/>
              </w:rPr>
            </w:pPr>
          </w:p>
        </w:tc>
        <w:tc>
          <w:tcPr>
            <w:tcW w:w="4950" w:type="dxa"/>
          </w:tcPr>
          <w:p w:rsidR="00D262C7" w:rsidRPr="00EA13AD" w:rsidRDefault="00D262C7" w:rsidP="001F6C21">
            <w:pPr>
              <w:rPr>
                <w:rFonts w:ascii="Times New Roman" w:hAnsi="Times New Roman" w:cs="Times New Roman"/>
              </w:rPr>
            </w:pPr>
          </w:p>
        </w:tc>
      </w:tr>
      <w:tr w:rsidR="00D262C7" w:rsidRPr="00EA13AD" w:rsidTr="00984D59">
        <w:tc>
          <w:tcPr>
            <w:tcW w:w="6930" w:type="dxa"/>
          </w:tcPr>
          <w:p w:rsidR="00866019" w:rsidRPr="00EA13AD" w:rsidRDefault="00866019" w:rsidP="00866019">
            <w:pPr>
              <w:pStyle w:val="ListParagraph"/>
              <w:numPr>
                <w:ilvl w:val="0"/>
                <w:numId w:val="6"/>
              </w:numPr>
              <w:spacing w:after="0"/>
              <w:jc w:val="both"/>
              <w:rPr>
                <w:rFonts w:ascii="Times New Roman" w:hAnsi="Times New Roman" w:cs="Times New Roman"/>
                <w:b/>
                <w:bCs/>
                <w:szCs w:val="24"/>
              </w:rPr>
            </w:pPr>
            <w:r w:rsidRPr="00EA13AD">
              <w:rPr>
                <w:rFonts w:ascii="Times New Roman" w:hAnsi="Times New Roman" w:cs="Times New Roman"/>
                <w:b/>
                <w:bCs/>
                <w:szCs w:val="24"/>
              </w:rPr>
              <w:t>Education</w:t>
            </w:r>
          </w:p>
          <w:p w:rsidR="00866019" w:rsidRPr="00EA13AD" w:rsidRDefault="00866019" w:rsidP="00866019">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make their efforts to develop mutual scientific, education and cultural relations in the context of their applicable laws and regulations. In this line, the draft MOU on scientific and education cooperation, which </w:t>
            </w:r>
            <w:proofErr w:type="gramStart"/>
            <w:r w:rsidRPr="00EA13AD">
              <w:rPr>
                <w:rFonts w:ascii="Times New Roman" w:hAnsi="Times New Roman" w:cs="Times New Roman"/>
                <w:szCs w:val="24"/>
              </w:rPr>
              <w:t>was prepared</w:t>
            </w:r>
            <w:proofErr w:type="gramEnd"/>
            <w:r w:rsidRPr="00EA13AD">
              <w:rPr>
                <w:rFonts w:ascii="Times New Roman" w:hAnsi="Times New Roman" w:cs="Times New Roman"/>
                <w:szCs w:val="24"/>
              </w:rPr>
              <w:t xml:space="preserve"> by the Iranian side, was presented to the Georgian side. The Georgian side expressed its readiness to discuss the provisions of the mentioned MOU and work on the text of the memorandum through diplomatic channels.</w:t>
            </w:r>
          </w:p>
          <w:p w:rsidR="00866019" w:rsidRPr="00EA13AD" w:rsidRDefault="00866019" w:rsidP="00866019">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In order to expand and strengthen current bilateral cooperation in the field of education through exchange of information, resources and expert, both sides will cooperate in the following areas:</w:t>
            </w:r>
          </w:p>
          <w:p w:rsidR="00866019" w:rsidRPr="00EA13AD" w:rsidRDefault="00866019" w:rsidP="00866019">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Visiting technical and vocational training centers of the two countries for exchange of information and experience and conducting workshops;</w:t>
            </w:r>
          </w:p>
          <w:p w:rsidR="00866019" w:rsidRPr="00EA13AD" w:rsidRDefault="00866019" w:rsidP="00866019">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Educational technology, production of distance/e-learning software maintenance;</w:t>
            </w:r>
          </w:p>
          <w:p w:rsidR="00866019" w:rsidRPr="00EA13AD" w:rsidRDefault="00866019" w:rsidP="00866019">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Arranging teacher trainings and on-the-job trainings in educational environment and healthy schools;</w:t>
            </w:r>
          </w:p>
          <w:p w:rsidR="00866019" w:rsidRPr="00EA13AD" w:rsidRDefault="00866019" w:rsidP="00866019">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Curriculum planning.</w:t>
            </w:r>
          </w:p>
          <w:p w:rsidR="00866019" w:rsidRPr="00EA13AD" w:rsidRDefault="00866019" w:rsidP="00866019">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expressed their readiness to send and receive groups of students in summer camps/schools accompanied by supervisors. The number of students and supervisors </w:t>
            </w:r>
            <w:proofErr w:type="gramStart"/>
            <w:r w:rsidRPr="00EA13AD">
              <w:rPr>
                <w:rFonts w:ascii="Times New Roman" w:hAnsi="Times New Roman" w:cs="Times New Roman"/>
                <w:szCs w:val="24"/>
              </w:rPr>
              <w:t>shall be agreed</w:t>
            </w:r>
            <w:proofErr w:type="gramEnd"/>
            <w:r w:rsidRPr="00EA13AD">
              <w:rPr>
                <w:rFonts w:ascii="Times New Roman" w:hAnsi="Times New Roman" w:cs="Times New Roman"/>
                <w:szCs w:val="24"/>
              </w:rPr>
              <w:t xml:space="preserve"> between both sides.</w:t>
            </w:r>
          </w:p>
          <w:p w:rsidR="00866019" w:rsidRPr="00EA13AD" w:rsidRDefault="00866019" w:rsidP="00866019">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agreed </w:t>
            </w:r>
            <w:proofErr w:type="gramStart"/>
            <w:r w:rsidRPr="00EA13AD">
              <w:rPr>
                <w:rFonts w:ascii="Times New Roman" w:hAnsi="Times New Roman" w:cs="Times New Roman"/>
                <w:szCs w:val="24"/>
              </w:rPr>
              <w:t>to further discuss</w:t>
            </w:r>
            <w:proofErr w:type="gramEnd"/>
            <w:r w:rsidRPr="00EA13AD">
              <w:rPr>
                <w:rFonts w:ascii="Times New Roman" w:hAnsi="Times New Roman" w:cs="Times New Roman"/>
                <w:szCs w:val="24"/>
              </w:rPr>
              <w:t xml:space="preserve"> the promotion of teaching of Georgian and/or Persian languages in general educational institutions in the compact settlements of the linguistic minorities. </w:t>
            </w:r>
          </w:p>
          <w:p w:rsidR="00D262C7" w:rsidRPr="00EA13AD" w:rsidRDefault="00866019" w:rsidP="00866019">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t xml:space="preserve">Iran Technical and Vocational Training Organization expressed its willingness to cooperate in conducting trainings for technical, </w:t>
            </w:r>
            <w:r w:rsidRPr="00EA13AD">
              <w:rPr>
                <w:rFonts w:ascii="Times New Roman" w:hAnsi="Times New Roman" w:cs="Times New Roman"/>
                <w:szCs w:val="24"/>
              </w:rPr>
              <w:lastRenderedPageBreak/>
              <w:t>service and entrepreneurship fields of study, and conducting workshops for entrepreneurship, occupational standards, consultations in supply and equipment of Technical and Vocational Education and Training (TVET) providers</w:t>
            </w:r>
            <w:r w:rsidRPr="00EA13AD">
              <w:rPr>
                <w:rFonts w:ascii="Times New Roman" w:hAnsi="Times New Roman" w:cs="Times New Roman"/>
                <w:sz w:val="24"/>
                <w:szCs w:val="24"/>
              </w:rPr>
              <w:t>.</w:t>
            </w:r>
          </w:p>
        </w:tc>
        <w:tc>
          <w:tcPr>
            <w:tcW w:w="2790" w:type="dxa"/>
          </w:tcPr>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r w:rsidRPr="00EA13AD">
              <w:rPr>
                <w:rFonts w:ascii="Times New Roman" w:hAnsi="Times New Roman" w:cs="Times New Roman"/>
                <w:b/>
              </w:rPr>
              <w:t>Ministry of Education and Science</w:t>
            </w:r>
          </w:p>
          <w:p w:rsidR="00D262C7" w:rsidRPr="00EA13AD" w:rsidRDefault="00D262C7"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393018">
            <w:pPr>
              <w:rPr>
                <w:rFonts w:ascii="Times New Roman" w:hAnsi="Times New Roman" w:cs="Times New Roman"/>
              </w:rPr>
            </w:pPr>
            <w:r w:rsidRPr="00EA13AD">
              <w:rPr>
                <w:rFonts w:ascii="Times New Roman" w:hAnsi="Times New Roman" w:cs="Times New Roman"/>
                <w:b/>
              </w:rPr>
              <w:t>Ministry of Foreign Affairs</w:t>
            </w:r>
          </w:p>
          <w:p w:rsidR="00393018" w:rsidRPr="00EA13AD" w:rsidRDefault="00393018" w:rsidP="001F6C21">
            <w:pPr>
              <w:rPr>
                <w:rFonts w:ascii="Times New Roman" w:hAnsi="Times New Roman" w:cs="Times New Roman"/>
              </w:rPr>
            </w:pPr>
          </w:p>
        </w:tc>
        <w:tc>
          <w:tcPr>
            <w:tcW w:w="4950" w:type="dxa"/>
          </w:tcPr>
          <w:p w:rsidR="00D262C7" w:rsidRPr="00EA13AD" w:rsidRDefault="00D262C7" w:rsidP="001F6C21">
            <w:pPr>
              <w:rPr>
                <w:rFonts w:ascii="Times New Roman" w:hAnsi="Times New Roman" w:cs="Times New Roman"/>
              </w:rPr>
            </w:pPr>
          </w:p>
        </w:tc>
      </w:tr>
      <w:tr w:rsidR="00DB5B0C" w:rsidRPr="00EA13AD" w:rsidTr="00492707">
        <w:tc>
          <w:tcPr>
            <w:tcW w:w="14670" w:type="dxa"/>
            <w:gridSpan w:val="3"/>
          </w:tcPr>
          <w:p w:rsidR="00DB5B0C" w:rsidRPr="00EA13AD" w:rsidRDefault="00DB5B0C" w:rsidP="00DB5B0C">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Culture</w:t>
            </w:r>
          </w:p>
        </w:tc>
      </w:tr>
      <w:tr w:rsidR="00D262C7" w:rsidRPr="00EA13AD" w:rsidTr="00984D59">
        <w:tc>
          <w:tcPr>
            <w:tcW w:w="6930" w:type="dxa"/>
          </w:tcPr>
          <w:p w:rsidR="00FD2B88" w:rsidRPr="00EA13AD" w:rsidRDefault="00FD2B88" w:rsidP="00FD2B88">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agreed to elaborate the Exchange Program project of cultural, scientific, educational and sport cooperation between the Government of the Islamic Republic of Iran and the Government of Georgia for 2015-2018. </w:t>
            </w:r>
          </w:p>
          <w:p w:rsidR="00FD2B88" w:rsidRPr="00EA13AD" w:rsidRDefault="00FD2B88" w:rsidP="00FD2B88">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agreed to foster cooperation between the institutes of cinematography and facilitate participation of the representatives of this field in National and International Film Festivals held in both countries. </w:t>
            </w:r>
          </w:p>
          <w:p w:rsidR="00FD2B88" w:rsidRPr="00EA13AD" w:rsidRDefault="00FD2B88" w:rsidP="00FD2B88">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agreed to encourage organizing cultural weeks, music and theatre performances in the framework of music, theatre and film festivals held in both countries.</w:t>
            </w:r>
          </w:p>
          <w:p w:rsidR="00FD2B88" w:rsidRPr="00EA13AD" w:rsidRDefault="00FD2B88" w:rsidP="00FD2B88">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encouraged cooperation between the museums of both countries.</w:t>
            </w:r>
          </w:p>
          <w:p w:rsidR="00FD2B88" w:rsidRPr="00EA13AD" w:rsidRDefault="00FD2B88" w:rsidP="00FD2B88">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National Library and Archives Organization of the Islamic Republic of Iran expressed its readiness for development of cultural cooperation aimed at strengthening cultural relations and advancement of mutual interests based on the two countries’ applicable laws and regulations.</w:t>
            </w:r>
          </w:p>
          <w:p w:rsidR="00D262C7" w:rsidRPr="00EA13AD" w:rsidRDefault="00FD2B88" w:rsidP="00FD2B88">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t xml:space="preserve">The Islamic Republic of Iran Broadcasting expressed its readiness for news exchange, selling and buying TV programs and technical equipment, program exchange and joint production. </w:t>
            </w:r>
          </w:p>
        </w:tc>
        <w:tc>
          <w:tcPr>
            <w:tcW w:w="2790" w:type="dxa"/>
          </w:tcPr>
          <w:p w:rsidR="00FA5C90" w:rsidRPr="00EA13AD" w:rsidRDefault="00FA5C90" w:rsidP="00FA5C90">
            <w:pPr>
              <w:pStyle w:val="Heading3"/>
              <w:shd w:val="clear" w:color="auto" w:fill="FFFFFF"/>
              <w:spacing w:before="0" w:beforeAutospacing="0" w:after="0" w:afterAutospacing="0"/>
              <w:jc w:val="center"/>
              <w:outlineLvl w:val="2"/>
              <w:rPr>
                <w:rFonts w:eastAsiaTheme="minorHAnsi"/>
                <w:bCs w:val="0"/>
                <w:sz w:val="22"/>
                <w:szCs w:val="22"/>
              </w:rPr>
            </w:pPr>
          </w:p>
          <w:p w:rsidR="00FA5C90" w:rsidRPr="00EA13AD" w:rsidRDefault="00FA5C90" w:rsidP="00FA5C90">
            <w:pPr>
              <w:pStyle w:val="Heading3"/>
              <w:shd w:val="clear" w:color="auto" w:fill="FFFFFF"/>
              <w:spacing w:before="0" w:beforeAutospacing="0" w:after="0" w:afterAutospacing="0"/>
              <w:jc w:val="center"/>
              <w:outlineLvl w:val="2"/>
              <w:rPr>
                <w:rFonts w:eastAsiaTheme="minorHAnsi"/>
                <w:bCs w:val="0"/>
                <w:sz w:val="22"/>
                <w:szCs w:val="22"/>
              </w:rPr>
            </w:pPr>
          </w:p>
          <w:p w:rsidR="00FA5C90" w:rsidRPr="00EA13AD" w:rsidRDefault="00FA5C90" w:rsidP="00FA5C90">
            <w:pPr>
              <w:pStyle w:val="Heading3"/>
              <w:shd w:val="clear" w:color="auto" w:fill="FFFFFF"/>
              <w:spacing w:before="0" w:beforeAutospacing="0" w:after="0" w:afterAutospacing="0"/>
              <w:jc w:val="center"/>
              <w:outlineLvl w:val="2"/>
              <w:rPr>
                <w:rFonts w:eastAsiaTheme="minorHAnsi"/>
                <w:bCs w:val="0"/>
                <w:sz w:val="22"/>
                <w:szCs w:val="22"/>
              </w:rPr>
            </w:pPr>
          </w:p>
          <w:p w:rsidR="00FA5C90" w:rsidRPr="00EA13AD" w:rsidRDefault="00FA5C90" w:rsidP="00FA5C90">
            <w:pPr>
              <w:pStyle w:val="Heading3"/>
              <w:shd w:val="clear" w:color="auto" w:fill="FFFFFF"/>
              <w:spacing w:before="0" w:beforeAutospacing="0" w:after="0" w:afterAutospacing="0"/>
              <w:jc w:val="center"/>
              <w:rPr>
                <w:rFonts w:eastAsiaTheme="minorHAnsi"/>
                <w:bCs w:val="0"/>
                <w:sz w:val="22"/>
                <w:szCs w:val="22"/>
              </w:rPr>
            </w:pPr>
            <w:hyperlink r:id="rId9" w:history="1">
              <w:r w:rsidRPr="00EA13AD">
                <w:rPr>
                  <w:rFonts w:eastAsiaTheme="minorHAnsi"/>
                  <w:sz w:val="22"/>
                  <w:szCs w:val="22"/>
                </w:rPr>
                <w:t>Ministry of Culture and Monument Protection of Georgia</w:t>
              </w:r>
            </w:hyperlink>
          </w:p>
          <w:p w:rsidR="00D262C7" w:rsidRPr="00EA13AD" w:rsidRDefault="00D262C7" w:rsidP="001F6C21">
            <w:pPr>
              <w:rPr>
                <w:rFonts w:ascii="Times New Roman" w:hAnsi="Times New Roman" w:cs="Times New Roman"/>
              </w:rPr>
            </w:pPr>
          </w:p>
        </w:tc>
        <w:tc>
          <w:tcPr>
            <w:tcW w:w="4950" w:type="dxa"/>
          </w:tcPr>
          <w:p w:rsidR="00D262C7" w:rsidRPr="00EA13AD" w:rsidRDefault="00D262C7" w:rsidP="001F6C21">
            <w:pPr>
              <w:rPr>
                <w:rFonts w:ascii="Times New Roman" w:hAnsi="Times New Roman" w:cs="Times New Roman"/>
              </w:rPr>
            </w:pPr>
          </w:p>
        </w:tc>
      </w:tr>
      <w:tr w:rsidR="00087A85" w:rsidRPr="00EA13AD" w:rsidTr="001100E8">
        <w:tc>
          <w:tcPr>
            <w:tcW w:w="14670" w:type="dxa"/>
            <w:gridSpan w:val="3"/>
          </w:tcPr>
          <w:p w:rsidR="00087A85" w:rsidRPr="00EA13AD" w:rsidRDefault="00087A85" w:rsidP="00087A85">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between the Municipalities</w:t>
            </w:r>
          </w:p>
        </w:tc>
      </w:tr>
      <w:tr w:rsidR="00087A85" w:rsidRPr="00EA13AD" w:rsidTr="00984D59">
        <w:tc>
          <w:tcPr>
            <w:tcW w:w="6930" w:type="dxa"/>
          </w:tcPr>
          <w:p w:rsidR="00087A85" w:rsidRPr="00EA13AD" w:rsidRDefault="00087A85" w:rsidP="00087A85">
            <w:pPr>
              <w:pStyle w:val="ListParagraph"/>
              <w:numPr>
                <w:ilvl w:val="0"/>
                <w:numId w:val="2"/>
              </w:numPr>
              <w:spacing w:after="0"/>
              <w:jc w:val="both"/>
              <w:rPr>
                <w:rFonts w:ascii="Times New Roman" w:hAnsi="Times New Roman" w:cs="Times New Roman"/>
                <w:b/>
                <w:bCs/>
                <w:szCs w:val="24"/>
              </w:rPr>
            </w:pPr>
            <w:r w:rsidRPr="00EA13AD">
              <w:rPr>
                <w:rFonts w:ascii="Times New Roman" w:hAnsi="Times New Roman" w:cs="Times New Roman"/>
                <w:szCs w:val="24"/>
              </w:rPr>
              <w:t>Municipalities of Tehran and Tbilisi expressed their readiness:</w:t>
            </w:r>
          </w:p>
          <w:p w:rsidR="00087A85" w:rsidRPr="00EA13AD" w:rsidRDefault="00087A85" w:rsidP="00087A85">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To sign twinning  agreement between the two capitals;</w:t>
            </w:r>
          </w:p>
          <w:p w:rsidR="00087A85" w:rsidRPr="00EA13AD" w:rsidRDefault="00087A85" w:rsidP="00087A85">
            <w:pPr>
              <w:pStyle w:val="ListParagraph"/>
              <w:numPr>
                <w:ilvl w:val="0"/>
                <w:numId w:val="4"/>
              </w:numPr>
              <w:spacing w:after="0"/>
              <w:jc w:val="both"/>
              <w:rPr>
                <w:rFonts w:ascii="Times New Roman" w:hAnsi="Times New Roman" w:cs="Times New Roman"/>
                <w:szCs w:val="24"/>
              </w:rPr>
            </w:pPr>
            <w:r w:rsidRPr="00EA13AD">
              <w:rPr>
                <w:rFonts w:ascii="Times New Roman" w:hAnsi="Times New Roman" w:cs="Times New Roman"/>
                <w:szCs w:val="24"/>
              </w:rPr>
              <w:t xml:space="preserve">To exchange experience in the fields of urban governance, economic development, municipal services, urban planning and development, </w:t>
            </w:r>
            <w:r w:rsidRPr="00EA13AD">
              <w:rPr>
                <w:rFonts w:ascii="Times New Roman" w:hAnsi="Times New Roman" w:cs="Times New Roman"/>
                <w:szCs w:val="24"/>
              </w:rPr>
              <w:lastRenderedPageBreak/>
              <w:t>municipal transport, traffic management, utilities and waste management, environment protection and  energy efficiency;</w:t>
            </w:r>
          </w:p>
          <w:p w:rsidR="00087A85" w:rsidRPr="00EA13AD" w:rsidRDefault="00087A85" w:rsidP="00087A85">
            <w:pPr>
              <w:pStyle w:val="ListParagraph"/>
              <w:numPr>
                <w:ilvl w:val="0"/>
                <w:numId w:val="4"/>
              </w:numPr>
              <w:spacing w:after="0"/>
              <w:jc w:val="both"/>
              <w:rPr>
                <w:rFonts w:ascii="Times New Roman" w:hAnsi="Times New Roman" w:cs="Times New Roman"/>
                <w:sz w:val="24"/>
                <w:szCs w:val="24"/>
              </w:rPr>
            </w:pPr>
            <w:r w:rsidRPr="00EA13AD">
              <w:rPr>
                <w:rFonts w:ascii="Times New Roman" w:hAnsi="Times New Roman" w:cs="Times New Roman"/>
                <w:szCs w:val="24"/>
              </w:rPr>
              <w:t>To support investment initiatives and implementation of infrastructural projects.</w:t>
            </w:r>
          </w:p>
        </w:tc>
        <w:tc>
          <w:tcPr>
            <w:tcW w:w="2790" w:type="dxa"/>
          </w:tcPr>
          <w:p w:rsidR="00447C98" w:rsidRPr="00EA13AD" w:rsidRDefault="00447C98" w:rsidP="001F6C21">
            <w:pPr>
              <w:rPr>
                <w:rFonts w:ascii="Times New Roman" w:hAnsi="Times New Roman" w:cs="Times New Roman"/>
              </w:rPr>
            </w:pPr>
          </w:p>
          <w:p w:rsidR="00447C98" w:rsidRPr="00EA13AD" w:rsidRDefault="00447C98" w:rsidP="001F6C21">
            <w:pPr>
              <w:rPr>
                <w:rFonts w:ascii="Times New Roman" w:hAnsi="Times New Roman" w:cs="Times New Roman"/>
              </w:rPr>
            </w:pPr>
          </w:p>
          <w:p w:rsidR="00087A85" w:rsidRPr="00EA13AD" w:rsidRDefault="00447C98" w:rsidP="00447C98">
            <w:pPr>
              <w:jc w:val="center"/>
              <w:rPr>
                <w:rFonts w:ascii="Times New Roman" w:hAnsi="Times New Roman" w:cs="Times New Roman"/>
                <w:b/>
              </w:rPr>
            </w:pPr>
            <w:r w:rsidRPr="00EA13AD">
              <w:rPr>
                <w:rFonts w:ascii="Times New Roman" w:hAnsi="Times New Roman" w:cs="Times New Roman"/>
                <w:b/>
              </w:rPr>
              <w:t>Tbilisi City Hall</w:t>
            </w:r>
          </w:p>
        </w:tc>
        <w:tc>
          <w:tcPr>
            <w:tcW w:w="4950" w:type="dxa"/>
          </w:tcPr>
          <w:p w:rsidR="00087A85" w:rsidRPr="00EA13AD" w:rsidRDefault="00087A85" w:rsidP="001F6C21">
            <w:pPr>
              <w:rPr>
                <w:rFonts w:ascii="Times New Roman" w:hAnsi="Times New Roman" w:cs="Times New Roman"/>
              </w:rPr>
            </w:pPr>
          </w:p>
        </w:tc>
      </w:tr>
      <w:tr w:rsidR="00A12C39" w:rsidRPr="00EA13AD" w:rsidTr="008A2EAA">
        <w:tc>
          <w:tcPr>
            <w:tcW w:w="14670" w:type="dxa"/>
            <w:gridSpan w:val="3"/>
          </w:tcPr>
          <w:p w:rsidR="00A12C39" w:rsidRPr="00EA13AD" w:rsidRDefault="00A12C39" w:rsidP="00A12C39">
            <w:pPr>
              <w:pStyle w:val="ListParagraph"/>
              <w:spacing w:after="0"/>
              <w:ind w:left="1211"/>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Tourism</w:t>
            </w:r>
          </w:p>
        </w:tc>
      </w:tr>
      <w:tr w:rsidR="00087A85" w:rsidRPr="00EA13AD" w:rsidTr="00984D59">
        <w:tc>
          <w:tcPr>
            <w:tcW w:w="6930" w:type="dxa"/>
          </w:tcPr>
          <w:p w:rsidR="00A12C39" w:rsidRPr="00EA13AD" w:rsidRDefault="00A12C39" w:rsidP="00A12C39">
            <w:pPr>
              <w:pStyle w:val="ListParagraph"/>
              <w:numPr>
                <w:ilvl w:val="0"/>
                <w:numId w:val="2"/>
              </w:numPr>
              <w:spacing w:after="0"/>
              <w:ind w:hanging="436"/>
              <w:jc w:val="both"/>
              <w:rPr>
                <w:rFonts w:ascii="Times New Roman" w:hAnsi="Times New Roman" w:cs="Times New Roman"/>
                <w:szCs w:val="24"/>
              </w:rPr>
            </w:pPr>
            <w:r w:rsidRPr="00EA13AD">
              <w:rPr>
                <w:rFonts w:ascii="Times New Roman" w:hAnsi="Times New Roman" w:cs="Times New Roman"/>
                <w:szCs w:val="24"/>
              </w:rPr>
              <w:t xml:space="preserve">Iran Cultural </w:t>
            </w:r>
            <w:proofErr w:type="gramStart"/>
            <w:r w:rsidRPr="00EA13AD">
              <w:rPr>
                <w:rFonts w:ascii="Times New Roman" w:hAnsi="Times New Roman" w:cs="Times New Roman"/>
                <w:szCs w:val="24"/>
              </w:rPr>
              <w:t>Heritage,</w:t>
            </w:r>
            <w:proofErr w:type="gramEnd"/>
            <w:r w:rsidRPr="00EA13AD">
              <w:rPr>
                <w:rFonts w:ascii="Times New Roman" w:hAnsi="Times New Roman" w:cs="Times New Roman"/>
                <w:szCs w:val="24"/>
              </w:rPr>
              <w:t xml:space="preserve"> Handcrafts and Tourism Organization expressed its readiness for development of tourism cooperation.</w:t>
            </w:r>
          </w:p>
          <w:p w:rsidR="00087A85" w:rsidRPr="00EA13AD" w:rsidRDefault="00A12C39" w:rsidP="00A12C39">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t xml:space="preserve">Considering that the “Memorandum of Understanding on Cooperation in the field of Tourism between the Government of the Republic of Georgia and the Government of the Islamic Republic of Iran”, enforced in 1993 expired in 2003, the Georgian Side suggested signing a new Memorandum of Understanding aimed at furthering cooperation in the field of tourism. Iran Cultural </w:t>
            </w:r>
            <w:proofErr w:type="gramStart"/>
            <w:r w:rsidRPr="00EA13AD">
              <w:rPr>
                <w:rFonts w:ascii="Times New Roman" w:hAnsi="Times New Roman" w:cs="Times New Roman"/>
                <w:szCs w:val="24"/>
              </w:rPr>
              <w:t>Heritage,</w:t>
            </w:r>
            <w:proofErr w:type="gramEnd"/>
            <w:r w:rsidRPr="00EA13AD">
              <w:rPr>
                <w:rFonts w:ascii="Times New Roman" w:hAnsi="Times New Roman" w:cs="Times New Roman"/>
                <w:szCs w:val="24"/>
              </w:rPr>
              <w:t xml:space="preserve"> Handcrafts and Tourism Organization will inform the Georgian side of its position via diplomatic channels.</w:t>
            </w:r>
          </w:p>
        </w:tc>
        <w:tc>
          <w:tcPr>
            <w:tcW w:w="2790" w:type="dxa"/>
          </w:tcPr>
          <w:p w:rsidR="0087685A" w:rsidRPr="00EA13AD" w:rsidRDefault="0087685A" w:rsidP="0087685A">
            <w:pPr>
              <w:jc w:val="center"/>
              <w:rPr>
                <w:rFonts w:ascii="Times New Roman" w:hAnsi="Times New Roman" w:cs="Times New Roman"/>
                <w:b/>
              </w:rPr>
            </w:pPr>
          </w:p>
          <w:p w:rsidR="00087A85" w:rsidRPr="00EA13AD" w:rsidRDefault="0087685A" w:rsidP="0087685A">
            <w:pPr>
              <w:jc w:val="center"/>
              <w:rPr>
                <w:rFonts w:ascii="Times New Roman" w:hAnsi="Times New Roman" w:cs="Times New Roman"/>
                <w:b/>
              </w:rPr>
            </w:pPr>
            <w:r w:rsidRPr="00EA13AD">
              <w:rPr>
                <w:rFonts w:ascii="Times New Roman" w:hAnsi="Times New Roman" w:cs="Times New Roman"/>
                <w:b/>
              </w:rPr>
              <w:t>Georgian National Tourism Administration</w:t>
            </w:r>
          </w:p>
        </w:tc>
        <w:tc>
          <w:tcPr>
            <w:tcW w:w="4950" w:type="dxa"/>
          </w:tcPr>
          <w:p w:rsidR="00087A85" w:rsidRPr="00EA13AD" w:rsidRDefault="00087A85" w:rsidP="001F6C21">
            <w:pPr>
              <w:rPr>
                <w:rFonts w:ascii="Times New Roman" w:hAnsi="Times New Roman" w:cs="Times New Roman"/>
              </w:rPr>
            </w:pPr>
          </w:p>
        </w:tc>
      </w:tr>
      <w:tr w:rsidR="001D5611" w:rsidRPr="00EA13AD" w:rsidTr="001705B7">
        <w:tc>
          <w:tcPr>
            <w:tcW w:w="14670" w:type="dxa"/>
            <w:gridSpan w:val="3"/>
          </w:tcPr>
          <w:p w:rsidR="001D5611" w:rsidRPr="00EA13AD" w:rsidRDefault="001D5611" w:rsidP="001D5611">
            <w:pPr>
              <w:ind w:left="851"/>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w:t>
            </w:r>
            <w:r w:rsidRPr="00EA13AD">
              <w:rPr>
                <w:rFonts w:ascii="Times New Roman" w:hAnsi="Times New Roman" w:cs="Times New Roman"/>
                <w:b/>
                <w:bCs/>
                <w:color w:val="C00000"/>
                <w:sz w:val="24"/>
                <w:szCs w:val="24"/>
              </w:rPr>
              <w:t>peration in the field of Sport</w:t>
            </w:r>
          </w:p>
        </w:tc>
      </w:tr>
      <w:tr w:rsidR="001D5611" w:rsidRPr="00EA13AD" w:rsidTr="00984D59">
        <w:tc>
          <w:tcPr>
            <w:tcW w:w="6930" w:type="dxa"/>
          </w:tcPr>
          <w:p w:rsidR="001D5611" w:rsidRPr="00EA13AD" w:rsidRDefault="001D5611" w:rsidP="001D5611">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agreed to promote and strengthen cooperation between Georgian and Iranian sports organizations, in order to implement joint sports and recreational programs.</w:t>
            </w:r>
          </w:p>
          <w:p w:rsidR="001D5611" w:rsidRPr="00EA13AD" w:rsidRDefault="001D5611" w:rsidP="001D5611">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Both sides agreed to promote exchange programs of professional athletes and sports workers between two countries in order to raise qualification.</w:t>
            </w:r>
          </w:p>
          <w:p w:rsidR="001D5611" w:rsidRPr="00EA13AD" w:rsidRDefault="001D5611" w:rsidP="001D5611">
            <w:pPr>
              <w:pStyle w:val="ListParagraph"/>
              <w:numPr>
                <w:ilvl w:val="0"/>
                <w:numId w:val="2"/>
              </w:numPr>
              <w:spacing w:after="0"/>
              <w:jc w:val="both"/>
              <w:rPr>
                <w:rFonts w:ascii="Times New Roman" w:hAnsi="Times New Roman" w:cs="Times New Roman"/>
                <w:szCs w:val="24"/>
              </w:rPr>
            </w:pPr>
            <w:r w:rsidRPr="00EA13AD">
              <w:rPr>
                <w:rFonts w:ascii="Times New Roman" w:hAnsi="Times New Roman" w:cs="Times New Roman"/>
                <w:szCs w:val="24"/>
              </w:rPr>
              <w:t xml:space="preserve">Both sides agreed to promote study visits of relevant expert groups in order to share experience in the field of state management system of sport. </w:t>
            </w:r>
          </w:p>
          <w:p w:rsidR="001D5611" w:rsidRPr="00EA13AD" w:rsidRDefault="001D5611" w:rsidP="001D5611">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Cs w:val="24"/>
              </w:rPr>
              <w:t>Ministry of Youth Affairs and Sports of the Islamic Republic of Iran emphasized the importance of developing bilateral cooperation in the field of sports and the youth through signing MOU.</w:t>
            </w:r>
          </w:p>
        </w:tc>
        <w:tc>
          <w:tcPr>
            <w:tcW w:w="2790" w:type="dxa"/>
          </w:tcPr>
          <w:p w:rsidR="00A73966" w:rsidRPr="00EA13AD" w:rsidRDefault="00A73966" w:rsidP="00A73966">
            <w:pPr>
              <w:jc w:val="center"/>
              <w:rPr>
                <w:rFonts w:ascii="Times New Roman" w:hAnsi="Times New Roman" w:cs="Times New Roman"/>
                <w:b/>
              </w:rPr>
            </w:pPr>
          </w:p>
          <w:p w:rsidR="00A73966" w:rsidRPr="00EA13AD" w:rsidRDefault="00A73966" w:rsidP="00A73966">
            <w:pPr>
              <w:jc w:val="center"/>
              <w:rPr>
                <w:rFonts w:ascii="Times New Roman" w:hAnsi="Times New Roman" w:cs="Times New Roman"/>
                <w:b/>
              </w:rPr>
            </w:pPr>
          </w:p>
          <w:p w:rsidR="001D5611" w:rsidRPr="00EA13AD" w:rsidRDefault="00A73966" w:rsidP="00A73966">
            <w:pPr>
              <w:jc w:val="center"/>
              <w:rPr>
                <w:rFonts w:ascii="Times New Roman" w:hAnsi="Times New Roman" w:cs="Times New Roman"/>
              </w:rPr>
            </w:pPr>
            <w:r w:rsidRPr="00EA13AD">
              <w:rPr>
                <w:rFonts w:ascii="Times New Roman" w:hAnsi="Times New Roman" w:cs="Times New Roman"/>
                <w:b/>
              </w:rPr>
              <w:t>Ministry of Sport and Youth Affairs</w:t>
            </w:r>
          </w:p>
        </w:tc>
        <w:tc>
          <w:tcPr>
            <w:tcW w:w="4950" w:type="dxa"/>
          </w:tcPr>
          <w:p w:rsidR="001D5611" w:rsidRPr="00EA13AD" w:rsidRDefault="001D5611" w:rsidP="001F6C21">
            <w:pPr>
              <w:rPr>
                <w:rFonts w:ascii="Times New Roman" w:hAnsi="Times New Roman" w:cs="Times New Roman"/>
              </w:rPr>
            </w:pPr>
          </w:p>
        </w:tc>
      </w:tr>
      <w:tr w:rsidR="001D5611" w:rsidRPr="00EA13AD" w:rsidTr="00802BEF">
        <w:tc>
          <w:tcPr>
            <w:tcW w:w="14670" w:type="dxa"/>
            <w:gridSpan w:val="3"/>
          </w:tcPr>
          <w:p w:rsidR="001D5611" w:rsidRPr="00EA13AD" w:rsidRDefault="001D5611" w:rsidP="001D5611">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Health</w:t>
            </w:r>
          </w:p>
        </w:tc>
      </w:tr>
      <w:tr w:rsidR="001D5611" w:rsidRPr="00EA13AD" w:rsidTr="00984D59">
        <w:tc>
          <w:tcPr>
            <w:tcW w:w="6930" w:type="dxa"/>
          </w:tcPr>
          <w:p w:rsidR="001D5611" w:rsidRPr="00EA13AD" w:rsidRDefault="001D5611" w:rsidP="001D5611">
            <w:pPr>
              <w:pStyle w:val="ListParagraph"/>
              <w:numPr>
                <w:ilvl w:val="0"/>
                <w:numId w:val="2"/>
              </w:numPr>
              <w:spacing w:after="0"/>
              <w:jc w:val="both"/>
              <w:rPr>
                <w:rFonts w:ascii="Times New Roman" w:hAnsi="Times New Roman" w:cs="Times New Roman"/>
                <w:b/>
                <w:bCs/>
                <w:szCs w:val="24"/>
              </w:rPr>
            </w:pPr>
            <w:r w:rsidRPr="00EA13AD">
              <w:rPr>
                <w:rFonts w:ascii="Times New Roman" w:hAnsi="Times New Roman" w:cs="Times New Roman"/>
                <w:szCs w:val="24"/>
              </w:rPr>
              <w:lastRenderedPageBreak/>
              <w:t xml:space="preserve">Both sides expressed their willingness to develop and strengthen cooperation in the fields of health, treatment, medical education, pharmaceuticals and medical equipment. </w:t>
            </w:r>
          </w:p>
          <w:p w:rsidR="001D5611" w:rsidRPr="00EA13AD" w:rsidRDefault="001D5611" w:rsidP="001D5611">
            <w:pPr>
              <w:pStyle w:val="ListParagraph"/>
              <w:numPr>
                <w:ilvl w:val="0"/>
                <w:numId w:val="2"/>
              </w:numPr>
              <w:spacing w:after="0"/>
              <w:jc w:val="both"/>
              <w:rPr>
                <w:rFonts w:ascii="Times New Roman" w:hAnsi="Times New Roman" w:cs="Times New Roman"/>
                <w:b/>
                <w:bCs/>
                <w:sz w:val="24"/>
                <w:szCs w:val="24"/>
              </w:rPr>
            </w:pPr>
            <w:r w:rsidRPr="00EA13AD">
              <w:rPr>
                <w:rFonts w:ascii="Times New Roman" w:hAnsi="Times New Roman" w:cs="Times New Roman"/>
                <w:szCs w:val="24"/>
              </w:rPr>
              <w:t>Both sides are ready to cooperate in the field of medical tourism.</w:t>
            </w:r>
          </w:p>
        </w:tc>
        <w:tc>
          <w:tcPr>
            <w:tcW w:w="2790" w:type="dxa"/>
          </w:tcPr>
          <w:p w:rsidR="001D5611" w:rsidRPr="00EA13AD" w:rsidRDefault="008933C2" w:rsidP="008933C2">
            <w:pPr>
              <w:jc w:val="center"/>
              <w:rPr>
                <w:rFonts w:ascii="Times New Roman" w:hAnsi="Times New Roman" w:cs="Times New Roman"/>
                <w:b/>
              </w:rPr>
            </w:pPr>
            <w:r w:rsidRPr="00EA13AD">
              <w:rPr>
                <w:rFonts w:ascii="Times New Roman" w:hAnsi="Times New Roman" w:cs="Times New Roman"/>
                <w:b/>
              </w:rPr>
              <w:t xml:space="preserve">Ministry of </w:t>
            </w:r>
            <w:proofErr w:type="spellStart"/>
            <w:r w:rsidRPr="00EA13AD">
              <w:rPr>
                <w:rFonts w:ascii="Times New Roman" w:hAnsi="Times New Roman" w:cs="Times New Roman"/>
                <w:b/>
              </w:rPr>
              <w:t>Labour</w:t>
            </w:r>
            <w:proofErr w:type="spellEnd"/>
            <w:r w:rsidRPr="00EA13AD">
              <w:rPr>
                <w:rFonts w:ascii="Times New Roman" w:hAnsi="Times New Roman" w:cs="Times New Roman"/>
                <w:b/>
              </w:rPr>
              <w:t>, Health and Social Affairs</w:t>
            </w:r>
          </w:p>
        </w:tc>
        <w:tc>
          <w:tcPr>
            <w:tcW w:w="4950" w:type="dxa"/>
          </w:tcPr>
          <w:p w:rsidR="001D5611" w:rsidRPr="00EA13AD" w:rsidRDefault="001D5611" w:rsidP="001F6C21">
            <w:pPr>
              <w:rPr>
                <w:rFonts w:ascii="Times New Roman" w:hAnsi="Times New Roman" w:cs="Times New Roman"/>
              </w:rPr>
            </w:pPr>
          </w:p>
        </w:tc>
      </w:tr>
      <w:tr w:rsidR="0026630B" w:rsidRPr="00EA13AD" w:rsidTr="001134B8">
        <w:tc>
          <w:tcPr>
            <w:tcW w:w="14670" w:type="dxa"/>
            <w:gridSpan w:val="3"/>
          </w:tcPr>
          <w:p w:rsidR="0026630B" w:rsidRPr="00EA13AD" w:rsidRDefault="0026630B" w:rsidP="0026630B">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 xml:space="preserve">Cooperation in the field of </w:t>
            </w:r>
            <w:proofErr w:type="spellStart"/>
            <w:r w:rsidRPr="00EA13AD">
              <w:rPr>
                <w:rFonts w:ascii="Times New Roman" w:hAnsi="Times New Roman" w:cs="Times New Roman"/>
                <w:b/>
                <w:bCs/>
                <w:color w:val="C00000"/>
                <w:sz w:val="24"/>
                <w:szCs w:val="24"/>
              </w:rPr>
              <w:t>Labour</w:t>
            </w:r>
            <w:proofErr w:type="spellEnd"/>
            <w:r w:rsidRPr="00EA13AD">
              <w:rPr>
                <w:rFonts w:ascii="Times New Roman" w:hAnsi="Times New Roman" w:cs="Times New Roman"/>
                <w:b/>
                <w:bCs/>
                <w:color w:val="C00000"/>
                <w:sz w:val="24"/>
                <w:szCs w:val="24"/>
              </w:rPr>
              <w:t xml:space="preserve"> and Social Welfare</w:t>
            </w:r>
          </w:p>
        </w:tc>
      </w:tr>
      <w:tr w:rsidR="001D5611" w:rsidRPr="00EA13AD" w:rsidTr="00984D59">
        <w:tc>
          <w:tcPr>
            <w:tcW w:w="6930" w:type="dxa"/>
          </w:tcPr>
          <w:p w:rsidR="0026630B" w:rsidRPr="00EA13AD" w:rsidRDefault="0026630B" w:rsidP="0026630B">
            <w:pPr>
              <w:pStyle w:val="ListParagraph"/>
              <w:numPr>
                <w:ilvl w:val="0"/>
                <w:numId w:val="2"/>
              </w:numPr>
              <w:spacing w:after="0"/>
              <w:jc w:val="both"/>
              <w:rPr>
                <w:rFonts w:ascii="Times New Roman" w:hAnsi="Times New Roman" w:cs="Times New Roman"/>
                <w:sz w:val="24"/>
                <w:szCs w:val="24"/>
              </w:rPr>
            </w:pPr>
            <w:proofErr w:type="gramStart"/>
            <w:r w:rsidRPr="00EA13AD">
              <w:rPr>
                <w:rFonts w:ascii="Times New Roman" w:hAnsi="Times New Roman" w:cs="Times New Roman"/>
                <w:sz w:val="24"/>
                <w:szCs w:val="24"/>
              </w:rPr>
              <w:t xml:space="preserve">Ministry of Cooperatives, </w:t>
            </w:r>
            <w:proofErr w:type="spellStart"/>
            <w:r w:rsidRPr="00EA13AD">
              <w:rPr>
                <w:rFonts w:ascii="Times New Roman" w:hAnsi="Times New Roman" w:cs="Times New Roman"/>
                <w:sz w:val="24"/>
                <w:szCs w:val="24"/>
              </w:rPr>
              <w:t>Labour</w:t>
            </w:r>
            <w:proofErr w:type="spellEnd"/>
            <w:r w:rsidRPr="00EA13AD">
              <w:rPr>
                <w:rFonts w:ascii="Times New Roman" w:hAnsi="Times New Roman" w:cs="Times New Roman"/>
                <w:sz w:val="24"/>
                <w:szCs w:val="24"/>
              </w:rPr>
              <w:t xml:space="preserve"> and Social Welfare of the Islamic Republic of Iran expressed its willingness to share information in the sphere of social welfare, organizing training courses, technical meetings and reciprocal visits in order to get acquainted with the positive and effective activities and measures in the field of social welfare including supporting the people with disabilities and holding technical exhibitions for the disabled.</w:t>
            </w:r>
            <w:proofErr w:type="gramEnd"/>
          </w:p>
          <w:p w:rsidR="001D5611" w:rsidRPr="00EA13AD" w:rsidRDefault="0026630B" w:rsidP="0026630B">
            <w:pPr>
              <w:pStyle w:val="ListParagraph"/>
              <w:numPr>
                <w:ilvl w:val="0"/>
                <w:numId w:val="2"/>
              </w:numPr>
              <w:spacing w:after="0"/>
              <w:jc w:val="both"/>
              <w:rPr>
                <w:rFonts w:ascii="Times New Roman" w:hAnsi="Times New Roman" w:cs="Times New Roman"/>
                <w:sz w:val="24"/>
                <w:szCs w:val="24"/>
              </w:rPr>
            </w:pPr>
            <w:r w:rsidRPr="00EA13AD">
              <w:rPr>
                <w:rFonts w:ascii="Times New Roman" w:hAnsi="Times New Roman" w:cs="Times New Roman"/>
                <w:sz w:val="24"/>
                <w:szCs w:val="24"/>
              </w:rPr>
              <w:t xml:space="preserve">Social Security Organization of Iran expressed its desire to facilitate field studies on social security systems and to identify issues of </w:t>
            </w:r>
            <w:proofErr w:type="gramStart"/>
            <w:r w:rsidRPr="00EA13AD">
              <w:rPr>
                <w:rFonts w:ascii="Times New Roman" w:hAnsi="Times New Roman" w:cs="Times New Roman"/>
                <w:sz w:val="24"/>
                <w:szCs w:val="24"/>
              </w:rPr>
              <w:t>mutual cooperation</w:t>
            </w:r>
            <w:proofErr w:type="gramEnd"/>
            <w:r w:rsidRPr="00EA13AD">
              <w:rPr>
                <w:rFonts w:ascii="Times New Roman" w:hAnsi="Times New Roman" w:cs="Times New Roman"/>
                <w:sz w:val="24"/>
                <w:szCs w:val="24"/>
              </w:rPr>
              <w:t>.</w:t>
            </w:r>
          </w:p>
        </w:tc>
        <w:tc>
          <w:tcPr>
            <w:tcW w:w="2790" w:type="dxa"/>
          </w:tcPr>
          <w:p w:rsidR="008933C2" w:rsidRPr="00EA13AD" w:rsidRDefault="008933C2" w:rsidP="008933C2">
            <w:pPr>
              <w:jc w:val="center"/>
              <w:rPr>
                <w:rFonts w:ascii="Times New Roman" w:hAnsi="Times New Roman" w:cs="Times New Roman"/>
                <w:b/>
              </w:rPr>
            </w:pPr>
          </w:p>
          <w:p w:rsidR="008933C2" w:rsidRPr="00EA13AD" w:rsidRDefault="008933C2" w:rsidP="008933C2">
            <w:pPr>
              <w:jc w:val="center"/>
              <w:rPr>
                <w:rFonts w:ascii="Times New Roman" w:hAnsi="Times New Roman" w:cs="Times New Roman"/>
                <w:b/>
              </w:rPr>
            </w:pPr>
          </w:p>
          <w:p w:rsidR="001D5611" w:rsidRPr="00EA13AD" w:rsidRDefault="008933C2" w:rsidP="008933C2">
            <w:pPr>
              <w:jc w:val="center"/>
              <w:rPr>
                <w:rFonts w:ascii="Times New Roman" w:hAnsi="Times New Roman" w:cs="Times New Roman"/>
              </w:rPr>
            </w:pPr>
            <w:r w:rsidRPr="00EA13AD">
              <w:rPr>
                <w:rFonts w:ascii="Times New Roman" w:hAnsi="Times New Roman" w:cs="Times New Roman"/>
                <w:b/>
              </w:rPr>
              <w:t xml:space="preserve">Ministry of </w:t>
            </w:r>
            <w:proofErr w:type="spellStart"/>
            <w:r w:rsidRPr="00EA13AD">
              <w:rPr>
                <w:rFonts w:ascii="Times New Roman" w:hAnsi="Times New Roman" w:cs="Times New Roman"/>
                <w:b/>
              </w:rPr>
              <w:t>Labour</w:t>
            </w:r>
            <w:proofErr w:type="spellEnd"/>
            <w:r w:rsidRPr="00EA13AD">
              <w:rPr>
                <w:rFonts w:ascii="Times New Roman" w:hAnsi="Times New Roman" w:cs="Times New Roman"/>
                <w:b/>
              </w:rPr>
              <w:t>, Health and Social Affairs</w:t>
            </w:r>
          </w:p>
        </w:tc>
        <w:tc>
          <w:tcPr>
            <w:tcW w:w="4950" w:type="dxa"/>
          </w:tcPr>
          <w:p w:rsidR="001D5611" w:rsidRPr="00EA13AD" w:rsidRDefault="001D5611" w:rsidP="001F6C21">
            <w:pPr>
              <w:rPr>
                <w:rFonts w:ascii="Times New Roman" w:hAnsi="Times New Roman" w:cs="Times New Roman"/>
              </w:rPr>
            </w:pPr>
          </w:p>
        </w:tc>
      </w:tr>
      <w:tr w:rsidR="009A0B49" w:rsidRPr="00EA13AD" w:rsidTr="009A0B49">
        <w:trPr>
          <w:trHeight w:val="80"/>
        </w:trPr>
        <w:tc>
          <w:tcPr>
            <w:tcW w:w="14670" w:type="dxa"/>
            <w:gridSpan w:val="3"/>
          </w:tcPr>
          <w:p w:rsidR="009A0B49" w:rsidRPr="00EA13AD" w:rsidRDefault="009A0B49" w:rsidP="009A0B49">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 xml:space="preserve">Cooperation in the field of </w:t>
            </w:r>
            <w:r w:rsidRPr="00EA13AD">
              <w:rPr>
                <w:rFonts w:ascii="Times New Roman" w:hAnsi="Times New Roman" w:cs="Times New Roman"/>
                <w:b/>
                <w:bCs/>
                <w:color w:val="C00000"/>
                <w:sz w:val="24"/>
                <w:szCs w:val="24"/>
              </w:rPr>
              <w:t>Environment</w:t>
            </w:r>
          </w:p>
        </w:tc>
      </w:tr>
      <w:tr w:rsidR="0026630B" w:rsidRPr="00EA13AD" w:rsidTr="00984D59">
        <w:tc>
          <w:tcPr>
            <w:tcW w:w="6930" w:type="dxa"/>
          </w:tcPr>
          <w:p w:rsidR="0026630B" w:rsidRPr="00EA13AD" w:rsidRDefault="009A0B49" w:rsidP="009A0B49">
            <w:pPr>
              <w:pStyle w:val="ListParagraph"/>
              <w:numPr>
                <w:ilvl w:val="0"/>
                <w:numId w:val="2"/>
              </w:numPr>
              <w:spacing w:after="0"/>
              <w:jc w:val="both"/>
              <w:rPr>
                <w:rFonts w:ascii="Times New Roman" w:hAnsi="Times New Roman" w:cs="Times New Roman"/>
                <w:sz w:val="24"/>
                <w:szCs w:val="24"/>
                <w:lang w:bidi="fa-IR"/>
              </w:rPr>
            </w:pPr>
            <w:r w:rsidRPr="00EA13AD">
              <w:rPr>
                <w:rFonts w:ascii="Times New Roman" w:hAnsi="Times New Roman" w:cs="Times New Roman"/>
                <w:sz w:val="24"/>
                <w:szCs w:val="24"/>
                <w:lang w:bidi="fa-IR"/>
              </w:rPr>
              <w:t>The Department of Environment of the Islamic Republic of Iran expressed its interest for expanding environmental relations and signing MOU with Georgia.</w:t>
            </w:r>
          </w:p>
        </w:tc>
        <w:tc>
          <w:tcPr>
            <w:tcW w:w="2790" w:type="dxa"/>
          </w:tcPr>
          <w:p w:rsidR="0026630B" w:rsidRPr="00EA13AD" w:rsidRDefault="005643C0" w:rsidP="005643C0">
            <w:pPr>
              <w:pStyle w:val="Heading3"/>
              <w:shd w:val="clear" w:color="auto" w:fill="FFFFFF"/>
              <w:spacing w:before="0" w:beforeAutospacing="0" w:after="0" w:afterAutospacing="0"/>
              <w:jc w:val="center"/>
              <w:rPr>
                <w:rFonts w:eastAsia="Calibri"/>
                <w:bCs w:val="0"/>
                <w:sz w:val="22"/>
                <w:szCs w:val="22"/>
              </w:rPr>
            </w:pPr>
            <w:hyperlink r:id="rId10" w:history="1">
              <w:r w:rsidRPr="00EA13AD">
                <w:rPr>
                  <w:rFonts w:eastAsia="Calibri"/>
                  <w:sz w:val="22"/>
                  <w:szCs w:val="22"/>
                </w:rPr>
                <w:t>Ministry of Environment and Natural Resources Protection</w:t>
              </w:r>
            </w:hyperlink>
          </w:p>
        </w:tc>
        <w:tc>
          <w:tcPr>
            <w:tcW w:w="4950" w:type="dxa"/>
          </w:tcPr>
          <w:p w:rsidR="0026630B" w:rsidRPr="00EA13AD" w:rsidRDefault="0026630B" w:rsidP="001F6C21">
            <w:pPr>
              <w:rPr>
                <w:rFonts w:ascii="Times New Roman" w:hAnsi="Times New Roman" w:cs="Times New Roman"/>
              </w:rPr>
            </w:pPr>
          </w:p>
        </w:tc>
      </w:tr>
      <w:bookmarkEnd w:id="0"/>
    </w:tbl>
    <w:p w:rsidR="00F874E5" w:rsidRPr="00EA13AD" w:rsidRDefault="00F874E5">
      <w:pPr>
        <w:rPr>
          <w:rFonts w:ascii="Times New Roman" w:hAnsi="Times New Roman" w:cs="Times New Roman"/>
          <w:lang w:val="ka-GE"/>
        </w:rPr>
      </w:pPr>
    </w:p>
    <w:sectPr w:rsidR="00F874E5" w:rsidRPr="00EA13AD" w:rsidSect="009E659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F4" w:rsidRDefault="00870BF4" w:rsidP="007724E6">
      <w:pPr>
        <w:spacing w:after="0" w:line="240" w:lineRule="auto"/>
      </w:pPr>
      <w:r>
        <w:separator/>
      </w:r>
    </w:p>
  </w:endnote>
  <w:endnote w:type="continuationSeparator" w:id="0">
    <w:p w:rsidR="00870BF4" w:rsidRDefault="00870BF4" w:rsidP="0077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33324"/>
      <w:docPartObj>
        <w:docPartGallery w:val="Page Numbers (Bottom of Page)"/>
        <w:docPartUnique/>
      </w:docPartObj>
    </w:sdtPr>
    <w:sdtEndPr>
      <w:rPr>
        <w:noProof/>
      </w:rPr>
    </w:sdtEndPr>
    <w:sdtContent>
      <w:p w:rsidR="007724E6" w:rsidRDefault="007724E6">
        <w:pPr>
          <w:pStyle w:val="Footer"/>
          <w:jc w:val="right"/>
        </w:pPr>
        <w:r>
          <w:fldChar w:fldCharType="begin"/>
        </w:r>
        <w:r>
          <w:instrText xml:space="preserve"> PAGE   \* MERGEFORMAT </w:instrText>
        </w:r>
        <w:r>
          <w:fldChar w:fldCharType="separate"/>
        </w:r>
        <w:r w:rsidR="00EA13AD">
          <w:rPr>
            <w:noProof/>
          </w:rPr>
          <w:t>12</w:t>
        </w:r>
        <w:r>
          <w:rPr>
            <w:noProof/>
          </w:rPr>
          <w:fldChar w:fldCharType="end"/>
        </w:r>
      </w:p>
    </w:sdtContent>
  </w:sdt>
  <w:p w:rsidR="007724E6" w:rsidRDefault="00772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F4" w:rsidRDefault="00870BF4" w:rsidP="007724E6">
      <w:pPr>
        <w:spacing w:after="0" w:line="240" w:lineRule="auto"/>
      </w:pPr>
      <w:r>
        <w:separator/>
      </w:r>
    </w:p>
  </w:footnote>
  <w:footnote w:type="continuationSeparator" w:id="0">
    <w:p w:rsidR="00870BF4" w:rsidRDefault="00870BF4" w:rsidP="00772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D4A73"/>
    <w:multiLevelType w:val="hybridMultilevel"/>
    <w:tmpl w:val="36BAF9A0"/>
    <w:lvl w:ilvl="0" w:tplc="041CE908">
      <w:start w:val="1"/>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05636"/>
    <w:multiLevelType w:val="hybridMultilevel"/>
    <w:tmpl w:val="52E23520"/>
    <w:lvl w:ilvl="0" w:tplc="30964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223C60"/>
    <w:multiLevelType w:val="hybridMultilevel"/>
    <w:tmpl w:val="FC7009CA"/>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94"/>
    <w:rsid w:val="00002E9D"/>
    <w:rsid w:val="00014E1C"/>
    <w:rsid w:val="00044E26"/>
    <w:rsid w:val="00047857"/>
    <w:rsid w:val="0006150C"/>
    <w:rsid w:val="00064027"/>
    <w:rsid w:val="00087A85"/>
    <w:rsid w:val="0009254B"/>
    <w:rsid w:val="0009368E"/>
    <w:rsid w:val="000F2D67"/>
    <w:rsid w:val="001026D1"/>
    <w:rsid w:val="00144ECB"/>
    <w:rsid w:val="00146B01"/>
    <w:rsid w:val="00167741"/>
    <w:rsid w:val="001D5611"/>
    <w:rsid w:val="001F6C21"/>
    <w:rsid w:val="0020230A"/>
    <w:rsid w:val="0026630B"/>
    <w:rsid w:val="002E0271"/>
    <w:rsid w:val="003122DF"/>
    <w:rsid w:val="00344950"/>
    <w:rsid w:val="00350F46"/>
    <w:rsid w:val="0035739D"/>
    <w:rsid w:val="00393018"/>
    <w:rsid w:val="00393B08"/>
    <w:rsid w:val="003A0BBC"/>
    <w:rsid w:val="003B3CC8"/>
    <w:rsid w:val="00447C98"/>
    <w:rsid w:val="00477917"/>
    <w:rsid w:val="004862D7"/>
    <w:rsid w:val="004F2B9A"/>
    <w:rsid w:val="00504245"/>
    <w:rsid w:val="00507ABF"/>
    <w:rsid w:val="005643C0"/>
    <w:rsid w:val="007033AB"/>
    <w:rsid w:val="00733406"/>
    <w:rsid w:val="00736831"/>
    <w:rsid w:val="007724E6"/>
    <w:rsid w:val="00794505"/>
    <w:rsid w:val="00866019"/>
    <w:rsid w:val="008705FA"/>
    <w:rsid w:val="00870BF4"/>
    <w:rsid w:val="0087685A"/>
    <w:rsid w:val="008801CB"/>
    <w:rsid w:val="008933C2"/>
    <w:rsid w:val="008A66F8"/>
    <w:rsid w:val="008E5D55"/>
    <w:rsid w:val="00984D59"/>
    <w:rsid w:val="00990917"/>
    <w:rsid w:val="009A0B49"/>
    <w:rsid w:val="009A7244"/>
    <w:rsid w:val="009E6594"/>
    <w:rsid w:val="00A12C39"/>
    <w:rsid w:val="00A73966"/>
    <w:rsid w:val="00AA7739"/>
    <w:rsid w:val="00B5470D"/>
    <w:rsid w:val="00B912FF"/>
    <w:rsid w:val="00BC4FFE"/>
    <w:rsid w:val="00C1796F"/>
    <w:rsid w:val="00C97D50"/>
    <w:rsid w:val="00CF014D"/>
    <w:rsid w:val="00D01B93"/>
    <w:rsid w:val="00D262C7"/>
    <w:rsid w:val="00D8233D"/>
    <w:rsid w:val="00D82DD4"/>
    <w:rsid w:val="00DB5B0C"/>
    <w:rsid w:val="00E31037"/>
    <w:rsid w:val="00EA13AD"/>
    <w:rsid w:val="00EB70E1"/>
    <w:rsid w:val="00EB7683"/>
    <w:rsid w:val="00EC443F"/>
    <w:rsid w:val="00F6148C"/>
    <w:rsid w:val="00F73EE1"/>
    <w:rsid w:val="00F874E5"/>
    <w:rsid w:val="00FA5C90"/>
    <w:rsid w:val="00F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A8E8D-6C6E-425E-893F-7D7D1302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594"/>
    <w:pPr>
      <w:spacing w:after="200" w:line="276" w:lineRule="auto"/>
      <w:ind w:left="720"/>
      <w:contextualSpacing/>
    </w:pPr>
    <w:rPr>
      <w:rFonts w:ascii="Calibri" w:eastAsia="Calibri" w:hAnsi="Calibri" w:cs="Arial"/>
    </w:rPr>
  </w:style>
  <w:style w:type="paragraph" w:styleId="BodyText">
    <w:name w:val="Body Text"/>
    <w:basedOn w:val="Normal"/>
    <w:link w:val="BodyTextChar"/>
    <w:rsid w:val="00F874E5"/>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F874E5"/>
    <w:rPr>
      <w:rFonts w:ascii="Times New Roman" w:eastAsia="Times New Roman" w:hAnsi="Times New Roman" w:cs="Times New Roman"/>
      <w:sz w:val="28"/>
      <w:szCs w:val="24"/>
      <w:lang w:val="ru-RU" w:eastAsia="ru-RU"/>
    </w:rPr>
  </w:style>
  <w:style w:type="character" w:styleId="Emphasis">
    <w:name w:val="Emphasis"/>
    <w:basedOn w:val="DefaultParagraphFont"/>
    <w:uiPriority w:val="20"/>
    <w:qFormat/>
    <w:rsid w:val="007033AB"/>
    <w:rPr>
      <w:i/>
      <w:iCs/>
    </w:rPr>
  </w:style>
  <w:style w:type="paragraph" w:styleId="Header">
    <w:name w:val="header"/>
    <w:basedOn w:val="Normal"/>
    <w:link w:val="HeaderChar"/>
    <w:uiPriority w:val="99"/>
    <w:unhideWhenUsed/>
    <w:rsid w:val="0077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E6"/>
  </w:style>
  <w:style w:type="paragraph" w:styleId="Footer">
    <w:name w:val="footer"/>
    <w:basedOn w:val="Normal"/>
    <w:link w:val="FooterChar"/>
    <w:uiPriority w:val="99"/>
    <w:unhideWhenUsed/>
    <w:rsid w:val="0077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E6"/>
  </w:style>
  <w:style w:type="character" w:customStyle="1" w:styleId="Heading3Char">
    <w:name w:val="Heading 3 Char"/>
    <w:basedOn w:val="DefaultParagraphFont"/>
    <w:link w:val="Heading3"/>
    <w:uiPriority w:val="9"/>
    <w:rsid w:val="000478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6147">
      <w:bodyDiv w:val="1"/>
      <w:marLeft w:val="0"/>
      <w:marRight w:val="0"/>
      <w:marTop w:val="0"/>
      <w:marBottom w:val="0"/>
      <w:divBdr>
        <w:top w:val="none" w:sz="0" w:space="0" w:color="auto"/>
        <w:left w:val="none" w:sz="0" w:space="0" w:color="auto"/>
        <w:bottom w:val="none" w:sz="0" w:space="0" w:color="auto"/>
        <w:right w:val="none" w:sz="0" w:space="0" w:color="auto"/>
      </w:divBdr>
    </w:div>
    <w:div w:id="1809322318">
      <w:bodyDiv w:val="1"/>
      <w:marLeft w:val="0"/>
      <w:marRight w:val="0"/>
      <w:marTop w:val="0"/>
      <w:marBottom w:val="0"/>
      <w:divBdr>
        <w:top w:val="none" w:sz="0" w:space="0" w:color="auto"/>
        <w:left w:val="none" w:sz="0" w:space="0" w:color="auto"/>
        <w:bottom w:val="none" w:sz="0" w:space="0" w:color="auto"/>
        <w:right w:val="none" w:sz="0" w:space="0" w:color="auto"/>
      </w:divBdr>
    </w:div>
    <w:div w:id="2000305811">
      <w:bodyDiv w:val="1"/>
      <w:marLeft w:val="0"/>
      <w:marRight w:val="0"/>
      <w:marTop w:val="0"/>
      <w:marBottom w:val="0"/>
      <w:divBdr>
        <w:top w:val="none" w:sz="0" w:space="0" w:color="auto"/>
        <w:left w:val="none" w:sz="0" w:space="0" w:color="auto"/>
        <w:bottom w:val="none" w:sz="0" w:space="0" w:color="auto"/>
        <w:right w:val="none" w:sz="0" w:space="0" w:color="auto"/>
      </w:divBdr>
    </w:div>
    <w:div w:id="21406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rdi.gov.ge/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e.gov.ge/en/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oe.gov.ge/en/home" TargetMode="External"/><Relationship Id="rId4" Type="http://schemas.openxmlformats.org/officeDocument/2006/relationships/webSettings" Target="webSettings.xml"/><Relationship Id="rId9" Type="http://schemas.openxmlformats.org/officeDocument/2006/relationships/hyperlink" Target="https://en.wikipedia.org/wiki/Ministry_of_Culture_and_Monument_Protection_of_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Gamkharashvili</dc:creator>
  <cp:keywords/>
  <dc:description/>
  <cp:lastModifiedBy>Nino Gamkharashvili</cp:lastModifiedBy>
  <cp:revision>77</cp:revision>
  <dcterms:created xsi:type="dcterms:W3CDTF">2017-06-19T11:48:00Z</dcterms:created>
  <dcterms:modified xsi:type="dcterms:W3CDTF">2017-06-19T14:17:00Z</dcterms:modified>
</cp:coreProperties>
</file>