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C0B" w:rsidRPr="005123BE" w:rsidRDefault="00087C0B" w:rsidP="00087C0B">
      <w:pPr>
        <w:jc w:val="center"/>
        <w:rPr>
          <w:rFonts w:ascii="Sylfaen" w:hAnsi="Sylfaen"/>
          <w:b/>
          <w:sz w:val="24"/>
          <w:szCs w:val="24"/>
          <w:lang w:val="en-GB"/>
        </w:rPr>
      </w:pPr>
      <w:r>
        <w:rPr>
          <w:rFonts w:ascii="Sylfaen" w:hAnsi="Sylfaen"/>
          <w:b/>
          <w:sz w:val="24"/>
          <w:szCs w:val="24"/>
          <w:lang w:val="en-GB"/>
        </w:rPr>
        <w:t>17</w:t>
      </w:r>
      <w:r w:rsidRPr="005123BE">
        <w:rPr>
          <w:rFonts w:ascii="Sylfaen" w:hAnsi="Sylfaen"/>
          <w:b/>
          <w:sz w:val="24"/>
          <w:szCs w:val="24"/>
          <w:vertAlign w:val="superscript"/>
          <w:lang w:val="en-GB"/>
        </w:rPr>
        <w:t>th</w:t>
      </w:r>
      <w:r w:rsidRPr="005123BE">
        <w:rPr>
          <w:rFonts w:ascii="Sylfaen" w:hAnsi="Sylfaen"/>
          <w:b/>
          <w:sz w:val="24"/>
          <w:szCs w:val="24"/>
          <w:lang w:val="en-GB"/>
        </w:rPr>
        <w:t xml:space="preserve"> Consolidated Report on the Conflict in Georgia</w:t>
      </w:r>
    </w:p>
    <w:p w:rsidR="00087C0B" w:rsidRPr="005123BE" w:rsidRDefault="00087C0B" w:rsidP="00087C0B">
      <w:pPr>
        <w:jc w:val="center"/>
        <w:rPr>
          <w:rFonts w:ascii="Sylfaen" w:hAnsi="Sylfaen"/>
          <w:b/>
          <w:sz w:val="24"/>
          <w:szCs w:val="24"/>
          <w:lang w:val="en-GB"/>
        </w:rPr>
      </w:pPr>
    </w:p>
    <w:p w:rsidR="00087C0B" w:rsidRPr="009C626B" w:rsidRDefault="00087C0B" w:rsidP="00087C0B">
      <w:pPr>
        <w:jc w:val="center"/>
        <w:rPr>
          <w:rFonts w:ascii="Sylfaen" w:hAnsi="Sylfaen"/>
          <w:b/>
          <w:sz w:val="24"/>
          <w:szCs w:val="24"/>
        </w:rPr>
      </w:pPr>
      <w:r w:rsidRPr="009C626B">
        <w:rPr>
          <w:rFonts w:ascii="Sylfaen" w:hAnsi="Sylfaen"/>
          <w:b/>
          <w:sz w:val="24"/>
          <w:szCs w:val="24"/>
        </w:rPr>
        <w:t>SMR Comments</w:t>
      </w:r>
    </w:p>
    <w:p w:rsidR="00087C0B" w:rsidRPr="005123BE" w:rsidRDefault="00087C0B" w:rsidP="00087C0B">
      <w:pPr>
        <w:jc w:val="center"/>
        <w:rPr>
          <w:rFonts w:ascii="Sylfaen" w:hAnsi="Sylfaen"/>
          <w:sz w:val="24"/>
          <w:szCs w:val="24"/>
        </w:rPr>
      </w:pPr>
    </w:p>
    <w:p w:rsidR="00087C0B" w:rsidRPr="005123BE" w:rsidRDefault="00087C0B" w:rsidP="00087C0B">
      <w:pPr>
        <w:rPr>
          <w:rFonts w:ascii="Sylfaen" w:hAnsi="Sylfaen"/>
          <w:sz w:val="24"/>
          <w:szCs w:val="24"/>
          <w:lang w:val="en-GB"/>
        </w:rPr>
      </w:pPr>
      <w:r w:rsidRPr="005123BE">
        <w:rPr>
          <w:rFonts w:ascii="Sylfaen" w:hAnsi="Sylfaen"/>
          <w:sz w:val="24"/>
          <w:szCs w:val="24"/>
        </w:rPr>
        <w:t xml:space="preserve">1. </w:t>
      </w:r>
      <w:r w:rsidRPr="005123BE">
        <w:rPr>
          <w:rFonts w:ascii="Sylfaen" w:hAnsi="Sylfaen" w:cs="Times New Roman"/>
          <w:sz w:val="24"/>
          <w:szCs w:val="24"/>
          <w:lang w:val="en-GB"/>
        </w:rPr>
        <w:t xml:space="preserve">We would like to suggest using the following wording – “August 2008 Russia-Georgia war” </w:t>
      </w:r>
      <w:r w:rsidRPr="005123BE">
        <w:rPr>
          <w:rFonts w:ascii="Sylfaen" w:hAnsi="Sylfaen"/>
          <w:sz w:val="24"/>
          <w:szCs w:val="24"/>
          <w:lang w:val="en-GB"/>
        </w:rPr>
        <w:t>throughout the whole text</w:t>
      </w:r>
      <w:r w:rsidRPr="005123BE">
        <w:rPr>
          <w:rFonts w:ascii="Sylfaen" w:hAnsi="Sylfaen" w:cs="Times New Roman"/>
          <w:sz w:val="24"/>
          <w:szCs w:val="24"/>
          <w:lang w:val="en-GB"/>
        </w:rPr>
        <w:t xml:space="preserve"> in</w:t>
      </w:r>
      <w:r>
        <w:rPr>
          <w:rFonts w:ascii="Sylfaen" w:hAnsi="Sylfaen" w:cs="Times New Roman"/>
          <w:sz w:val="24"/>
          <w:szCs w:val="24"/>
          <w:lang w:val="en-GB"/>
        </w:rPr>
        <w:t>stead of “August 2008 Conflict” and</w:t>
      </w:r>
      <w:r w:rsidRPr="005123BE">
        <w:rPr>
          <w:rFonts w:ascii="Sylfaen" w:hAnsi="Sylfaen" w:cs="Times New Roman"/>
          <w:sz w:val="24"/>
          <w:szCs w:val="24"/>
          <w:lang w:val="en-GB"/>
        </w:rPr>
        <w:t xml:space="preserve"> “</w:t>
      </w:r>
      <w:r w:rsidR="00E55C95">
        <w:rPr>
          <w:rFonts w:ascii="Sylfaen" w:hAnsi="Sylfaen" w:cs="Times New Roman"/>
          <w:sz w:val="24"/>
          <w:szCs w:val="24"/>
          <w:lang w:val="en-GB"/>
        </w:rPr>
        <w:t xml:space="preserve">armed conflict in </w:t>
      </w:r>
      <w:r w:rsidRPr="005123BE">
        <w:rPr>
          <w:rFonts w:ascii="Sylfaen" w:hAnsi="Sylfaen" w:cs="Times New Roman"/>
          <w:sz w:val="24"/>
          <w:szCs w:val="24"/>
          <w:lang w:val="en-GB"/>
        </w:rPr>
        <w:t>2008” (thi</w:t>
      </w:r>
      <w:r>
        <w:rPr>
          <w:rFonts w:ascii="Sylfaen" w:hAnsi="Sylfaen" w:cs="Times New Roman"/>
          <w:sz w:val="24"/>
          <w:szCs w:val="24"/>
          <w:lang w:val="en-GB"/>
        </w:rPr>
        <w:t xml:space="preserve">s applies to </w:t>
      </w:r>
      <w:r w:rsidR="00E55C95">
        <w:rPr>
          <w:rFonts w:ascii="Sylfaen" w:hAnsi="Sylfaen" w:cs="Times New Roman"/>
          <w:sz w:val="24"/>
          <w:szCs w:val="24"/>
          <w:lang w:val="en-GB"/>
        </w:rPr>
        <w:t>the paragraphs – 2 and 20</w:t>
      </w:r>
      <w:r w:rsidRPr="005123BE">
        <w:rPr>
          <w:rFonts w:ascii="Sylfaen" w:hAnsi="Sylfaen" w:cs="Times New Roman"/>
          <w:sz w:val="24"/>
          <w:szCs w:val="24"/>
          <w:lang w:val="en-GB"/>
        </w:rPr>
        <w:t>)</w:t>
      </w:r>
      <w:r w:rsidRPr="005123BE">
        <w:rPr>
          <w:rFonts w:ascii="Sylfaen" w:hAnsi="Sylfaen"/>
          <w:sz w:val="24"/>
          <w:szCs w:val="24"/>
          <w:lang w:val="en-GB"/>
        </w:rPr>
        <w:t>.</w:t>
      </w:r>
    </w:p>
    <w:p w:rsidR="00087C0B" w:rsidRPr="005123BE" w:rsidRDefault="00087C0B" w:rsidP="00087C0B">
      <w:pPr>
        <w:rPr>
          <w:rFonts w:ascii="Sylfaen" w:hAnsi="Sylfaen"/>
          <w:sz w:val="24"/>
          <w:szCs w:val="24"/>
          <w:lang w:val="en-GB"/>
        </w:rPr>
      </w:pPr>
    </w:p>
    <w:p w:rsidR="00087C0B" w:rsidRPr="005123BE" w:rsidRDefault="00087C0B" w:rsidP="00087C0B">
      <w:pPr>
        <w:rPr>
          <w:rFonts w:ascii="Sylfaen" w:hAnsi="Sylfaen" w:cs="Times New Roman"/>
          <w:sz w:val="24"/>
          <w:szCs w:val="24"/>
          <w:lang w:val="en-GB"/>
        </w:rPr>
      </w:pPr>
      <w:r w:rsidRPr="005123BE">
        <w:rPr>
          <w:rFonts w:ascii="Sylfaen" w:hAnsi="Sylfaen"/>
          <w:sz w:val="24"/>
          <w:szCs w:val="24"/>
          <w:lang w:val="en-GB"/>
        </w:rPr>
        <w:t xml:space="preserve">2. </w:t>
      </w:r>
      <w:r w:rsidRPr="005123BE">
        <w:rPr>
          <w:rFonts w:ascii="Sylfaen" w:hAnsi="Sylfaen" w:cs="Times New Roman"/>
          <w:sz w:val="24"/>
          <w:szCs w:val="24"/>
          <w:lang w:val="en-GB"/>
        </w:rPr>
        <w:t>We would like to suggest using the following wording</w:t>
      </w:r>
      <w:r w:rsidRPr="005123BE">
        <w:rPr>
          <w:rFonts w:ascii="Sylfaen" w:eastAsia="Times New Roman" w:hAnsi="Sylfaen"/>
          <w:sz w:val="24"/>
          <w:szCs w:val="24"/>
          <w:lang w:val="en-GB"/>
        </w:rPr>
        <w:t xml:space="preserve"> - “Georgian regions of Abkhazia and </w:t>
      </w:r>
      <w:proofErr w:type="spellStart"/>
      <w:r w:rsidRPr="005123BE">
        <w:rPr>
          <w:rFonts w:ascii="Sylfaen" w:eastAsia="Times New Roman" w:hAnsi="Sylfaen"/>
          <w:sz w:val="24"/>
          <w:szCs w:val="24"/>
          <w:lang w:val="en-GB"/>
        </w:rPr>
        <w:t>Tskhinvali</w:t>
      </w:r>
      <w:proofErr w:type="spellEnd"/>
      <w:r w:rsidRPr="005123BE">
        <w:rPr>
          <w:rFonts w:ascii="Sylfaen" w:eastAsia="Times New Roman" w:hAnsi="Sylfaen"/>
          <w:sz w:val="24"/>
          <w:szCs w:val="24"/>
          <w:lang w:val="en-GB"/>
        </w:rPr>
        <w:t xml:space="preserve"> /South Ossetia” </w:t>
      </w:r>
      <w:r w:rsidRPr="005123BE">
        <w:rPr>
          <w:rFonts w:ascii="Sylfaen" w:hAnsi="Sylfaen"/>
          <w:sz w:val="24"/>
          <w:szCs w:val="24"/>
          <w:lang w:val="en-GB"/>
        </w:rPr>
        <w:t>throughout the whole text</w:t>
      </w:r>
      <w:r w:rsidRPr="005123BE">
        <w:rPr>
          <w:rFonts w:ascii="Sylfaen" w:hAnsi="Sylfaen" w:cs="Times New Roman"/>
          <w:sz w:val="24"/>
          <w:szCs w:val="24"/>
          <w:lang w:val="en-GB"/>
        </w:rPr>
        <w:t xml:space="preserve"> instead of “Abkhazia and South Ossetia”; also to use “Abkhazia region” and “</w:t>
      </w:r>
      <w:proofErr w:type="spellStart"/>
      <w:r w:rsidRPr="005123BE">
        <w:rPr>
          <w:rFonts w:ascii="Sylfaen" w:hAnsi="Sylfaen" w:cs="Times New Roman"/>
          <w:sz w:val="24"/>
          <w:szCs w:val="24"/>
          <w:lang w:val="en-GB"/>
        </w:rPr>
        <w:t>Tskhinvali</w:t>
      </w:r>
      <w:proofErr w:type="spellEnd"/>
      <w:r w:rsidRPr="005123BE">
        <w:rPr>
          <w:rFonts w:ascii="Sylfaen" w:hAnsi="Sylfaen" w:cs="Times New Roman"/>
          <w:sz w:val="24"/>
          <w:szCs w:val="24"/>
          <w:lang w:val="en-GB"/>
        </w:rPr>
        <w:t xml:space="preserve"> region/South Ossetia” respectively when speaking about these territories (this applies to the paragraphs – 5,</w:t>
      </w:r>
      <w:r>
        <w:rPr>
          <w:rFonts w:ascii="Sylfaen" w:hAnsi="Sylfaen" w:cs="Times New Roman"/>
          <w:sz w:val="24"/>
          <w:szCs w:val="24"/>
          <w:lang w:val="en-GB"/>
        </w:rPr>
        <w:t xml:space="preserve"> </w:t>
      </w:r>
      <w:r w:rsidR="006E0E3B">
        <w:rPr>
          <w:rFonts w:ascii="Sylfaen" w:hAnsi="Sylfaen" w:cs="Times New Roman"/>
          <w:sz w:val="24"/>
          <w:szCs w:val="24"/>
          <w:lang w:val="en-GB"/>
        </w:rPr>
        <w:t xml:space="preserve">14, </w:t>
      </w:r>
      <w:r>
        <w:rPr>
          <w:rFonts w:ascii="Sylfaen" w:hAnsi="Sylfaen" w:cs="Times New Roman"/>
          <w:sz w:val="24"/>
          <w:szCs w:val="24"/>
          <w:lang w:val="en-GB"/>
        </w:rPr>
        <w:t>1</w:t>
      </w:r>
      <w:r w:rsidR="006E0E3B">
        <w:rPr>
          <w:rFonts w:ascii="Sylfaen" w:hAnsi="Sylfaen" w:cs="Times New Roman"/>
          <w:sz w:val="24"/>
          <w:szCs w:val="24"/>
          <w:lang w:val="en-GB"/>
        </w:rPr>
        <w:t>6</w:t>
      </w:r>
      <w:r>
        <w:rPr>
          <w:rFonts w:ascii="Sylfaen" w:hAnsi="Sylfaen" w:cs="Times New Roman"/>
          <w:sz w:val="24"/>
          <w:szCs w:val="24"/>
          <w:lang w:val="en-GB"/>
        </w:rPr>
        <w:t>,</w:t>
      </w:r>
      <w:r w:rsidR="006E0E3B">
        <w:rPr>
          <w:rFonts w:ascii="Sylfaen" w:hAnsi="Sylfaen" w:cs="Times New Roman"/>
          <w:sz w:val="24"/>
          <w:szCs w:val="24"/>
          <w:lang w:val="en-GB"/>
        </w:rPr>
        <w:t xml:space="preserve"> 18, 24, 27, 28, 29, 31, </w:t>
      </w:r>
      <w:r w:rsidR="00664C15">
        <w:rPr>
          <w:rFonts w:ascii="Sylfaen" w:hAnsi="Sylfaen" w:cs="Times New Roman"/>
          <w:sz w:val="24"/>
          <w:szCs w:val="24"/>
          <w:lang w:val="en-GB"/>
        </w:rPr>
        <w:t xml:space="preserve">32, </w:t>
      </w:r>
      <w:r w:rsidR="006E0E3B">
        <w:rPr>
          <w:rFonts w:ascii="Sylfaen" w:hAnsi="Sylfaen" w:cs="Times New Roman"/>
          <w:sz w:val="24"/>
          <w:szCs w:val="24"/>
          <w:lang w:val="en-GB"/>
        </w:rPr>
        <w:t xml:space="preserve">33, 35, 37, 40, 44, 45, 49, </w:t>
      </w:r>
      <w:r w:rsidR="00664C15">
        <w:rPr>
          <w:rFonts w:ascii="Sylfaen" w:hAnsi="Sylfaen" w:cs="Times New Roman"/>
          <w:sz w:val="24"/>
          <w:szCs w:val="24"/>
          <w:lang w:val="en-GB"/>
        </w:rPr>
        <w:t xml:space="preserve">53, 55, </w:t>
      </w:r>
      <w:r w:rsidR="006E0E3B">
        <w:rPr>
          <w:rFonts w:ascii="Sylfaen" w:hAnsi="Sylfaen" w:cs="Times New Roman"/>
          <w:sz w:val="24"/>
          <w:szCs w:val="24"/>
          <w:lang w:val="en-GB"/>
        </w:rPr>
        <w:t>63, 65, 69</w:t>
      </w:r>
      <w:r w:rsidR="00664C15">
        <w:rPr>
          <w:rFonts w:ascii="Sylfaen" w:hAnsi="Sylfaen" w:cs="Times New Roman"/>
          <w:sz w:val="24"/>
          <w:szCs w:val="24"/>
          <w:lang w:val="en-GB"/>
        </w:rPr>
        <w:t>, 73</w:t>
      </w:r>
      <w:r w:rsidRPr="005123BE">
        <w:rPr>
          <w:rFonts w:ascii="Sylfaen" w:hAnsi="Sylfaen" w:cs="Times New Roman"/>
          <w:sz w:val="24"/>
          <w:szCs w:val="24"/>
          <w:lang w:val="en-GB"/>
        </w:rPr>
        <w:t>).</w:t>
      </w:r>
    </w:p>
    <w:p w:rsidR="00087C0B" w:rsidRPr="005123BE" w:rsidRDefault="00087C0B" w:rsidP="00087C0B">
      <w:pPr>
        <w:rPr>
          <w:rFonts w:ascii="Sylfaen" w:hAnsi="Sylfaen" w:cs="Times New Roman"/>
          <w:sz w:val="24"/>
          <w:szCs w:val="24"/>
          <w:lang w:val="en-GB"/>
        </w:rPr>
      </w:pPr>
    </w:p>
    <w:p w:rsidR="00087C0B" w:rsidRPr="005123BE" w:rsidRDefault="00087C0B" w:rsidP="00087C0B">
      <w:pPr>
        <w:tabs>
          <w:tab w:val="left" w:pos="9270"/>
        </w:tabs>
        <w:rPr>
          <w:rFonts w:ascii="Sylfaen" w:eastAsia="Times New Roman" w:hAnsi="Sylfaen"/>
          <w:sz w:val="24"/>
          <w:szCs w:val="24"/>
          <w:lang w:val="en-GB"/>
        </w:rPr>
      </w:pPr>
      <w:r w:rsidRPr="005123BE">
        <w:rPr>
          <w:rFonts w:ascii="Sylfaen" w:hAnsi="Sylfaen" w:cs="Times New Roman"/>
          <w:sz w:val="24"/>
          <w:szCs w:val="24"/>
          <w:lang w:val="en-GB"/>
        </w:rPr>
        <w:t xml:space="preserve">3. </w:t>
      </w:r>
      <w:r>
        <w:rPr>
          <w:rFonts w:ascii="Sylfaen" w:eastAsia="Times New Roman" w:hAnsi="Sylfaen"/>
          <w:sz w:val="24"/>
          <w:szCs w:val="24"/>
          <w:lang w:val="en-GB"/>
        </w:rPr>
        <w:t>In paragraph</w:t>
      </w:r>
      <w:r w:rsidRPr="005123BE">
        <w:rPr>
          <w:rFonts w:ascii="Sylfaen" w:eastAsia="Times New Roman" w:hAnsi="Sylfaen"/>
          <w:sz w:val="24"/>
          <w:szCs w:val="24"/>
          <w:lang w:val="en-GB"/>
        </w:rPr>
        <w:t xml:space="preserve"> 5 we would like to emphasize the role and responsibility of the Russian Federation and </w:t>
      </w:r>
      <w:r>
        <w:rPr>
          <w:rFonts w:ascii="Sylfaen" w:eastAsia="Times New Roman" w:hAnsi="Sylfaen"/>
          <w:sz w:val="24"/>
          <w:szCs w:val="24"/>
          <w:lang w:val="en-GB"/>
        </w:rPr>
        <w:t>formulate the relevant sentence</w:t>
      </w:r>
      <w:r w:rsidRPr="005123BE">
        <w:rPr>
          <w:rFonts w:ascii="Sylfaen" w:eastAsia="Times New Roman" w:hAnsi="Sylfaen"/>
          <w:sz w:val="24"/>
          <w:szCs w:val="24"/>
          <w:lang w:val="en-GB"/>
        </w:rPr>
        <w:t xml:space="preserve"> the following way: “the delegation was not allowed </w:t>
      </w:r>
      <w:r w:rsidRPr="005123BE">
        <w:rPr>
          <w:rFonts w:ascii="Sylfaen" w:eastAsia="Times New Roman" w:hAnsi="Sylfaen"/>
          <w:b/>
          <w:sz w:val="24"/>
          <w:szCs w:val="24"/>
          <w:u w:val="single"/>
          <w:lang w:val="en-GB"/>
        </w:rPr>
        <w:t>by the Russian Federation</w:t>
      </w:r>
      <w:r w:rsidRPr="005123BE">
        <w:rPr>
          <w:rFonts w:ascii="Sylfaen" w:eastAsia="Times New Roman" w:hAnsi="Sylfaen"/>
          <w:sz w:val="24"/>
          <w:szCs w:val="24"/>
          <w:lang w:val="en-GB"/>
        </w:rPr>
        <w:t xml:space="preserve"> to visit Georgian regions of Abkhazia and </w:t>
      </w:r>
      <w:proofErr w:type="spellStart"/>
      <w:r w:rsidRPr="005123BE">
        <w:rPr>
          <w:rFonts w:ascii="Sylfaen" w:eastAsia="Times New Roman" w:hAnsi="Sylfaen"/>
          <w:sz w:val="24"/>
          <w:szCs w:val="24"/>
          <w:lang w:val="en-GB"/>
        </w:rPr>
        <w:t>Tskhinvali</w:t>
      </w:r>
      <w:proofErr w:type="spellEnd"/>
      <w:r w:rsidRPr="005123BE">
        <w:rPr>
          <w:rFonts w:ascii="Sylfaen" w:eastAsia="Times New Roman" w:hAnsi="Sylfaen"/>
          <w:sz w:val="24"/>
          <w:szCs w:val="24"/>
          <w:lang w:val="en-GB"/>
        </w:rPr>
        <w:t xml:space="preserve"> region/South Ossetia” (as provided by the paragraph 7 of the CMD decision adopted during the 1227</w:t>
      </w:r>
      <w:r w:rsidRPr="005123BE">
        <w:rPr>
          <w:rFonts w:ascii="Sylfaen" w:eastAsia="Times New Roman" w:hAnsi="Sylfaen"/>
          <w:sz w:val="24"/>
          <w:szCs w:val="24"/>
          <w:vertAlign w:val="superscript"/>
          <w:lang w:val="en-GB"/>
        </w:rPr>
        <w:t>th</w:t>
      </w:r>
      <w:r w:rsidRPr="005123BE">
        <w:rPr>
          <w:rFonts w:ascii="Sylfaen" w:eastAsia="Times New Roman" w:hAnsi="Sylfaen"/>
          <w:sz w:val="24"/>
          <w:szCs w:val="24"/>
          <w:lang w:val="en-GB"/>
        </w:rPr>
        <w:t xml:space="preserve"> CMD meeting held on 12 May 2015). </w:t>
      </w:r>
    </w:p>
    <w:p w:rsidR="00087C0B" w:rsidRPr="005123BE" w:rsidRDefault="00087C0B" w:rsidP="00087C0B">
      <w:pPr>
        <w:tabs>
          <w:tab w:val="left" w:pos="9270"/>
        </w:tabs>
        <w:rPr>
          <w:rFonts w:ascii="Sylfaen" w:eastAsia="Times New Roman" w:hAnsi="Sylfaen"/>
          <w:sz w:val="24"/>
          <w:szCs w:val="24"/>
          <w:lang w:val="en-GB"/>
        </w:rPr>
      </w:pPr>
    </w:p>
    <w:p w:rsidR="00087C0B" w:rsidRDefault="00087C0B" w:rsidP="00087C0B">
      <w:pPr>
        <w:tabs>
          <w:tab w:val="left" w:pos="9270"/>
        </w:tabs>
        <w:rPr>
          <w:rFonts w:ascii="Sylfaen" w:eastAsia="Times New Roman" w:hAnsi="Sylfaen"/>
          <w:sz w:val="24"/>
          <w:szCs w:val="24"/>
        </w:rPr>
      </w:pPr>
      <w:r>
        <w:rPr>
          <w:rFonts w:ascii="Sylfaen" w:eastAsia="Times New Roman" w:hAnsi="Sylfaen"/>
          <w:sz w:val="24"/>
          <w:szCs w:val="24"/>
          <w:lang w:val="ka-GE"/>
        </w:rPr>
        <w:t xml:space="preserve">4. </w:t>
      </w:r>
      <w:r>
        <w:rPr>
          <w:rFonts w:ascii="Sylfaen" w:eastAsia="Times New Roman" w:hAnsi="Sylfaen"/>
          <w:sz w:val="24"/>
          <w:szCs w:val="24"/>
        </w:rPr>
        <w:t xml:space="preserve">We suggest using the term “illegal detentions” instead of “detentions” in paragraphs 9, </w:t>
      </w:r>
      <w:r w:rsidR="00ED0ACF">
        <w:rPr>
          <w:rFonts w:ascii="Sylfaen" w:eastAsia="Times New Roman" w:hAnsi="Sylfaen"/>
          <w:sz w:val="24"/>
          <w:szCs w:val="24"/>
        </w:rPr>
        <w:t>42, 54</w:t>
      </w:r>
      <w:r>
        <w:rPr>
          <w:rFonts w:ascii="Sylfaen" w:eastAsia="Times New Roman" w:hAnsi="Sylfaen"/>
          <w:sz w:val="24"/>
          <w:szCs w:val="24"/>
        </w:rPr>
        <w:t>.</w:t>
      </w:r>
    </w:p>
    <w:p w:rsidR="00087C0B" w:rsidRPr="00936266" w:rsidRDefault="00087C0B" w:rsidP="00087C0B">
      <w:pPr>
        <w:tabs>
          <w:tab w:val="left" w:pos="9270"/>
        </w:tabs>
        <w:rPr>
          <w:rFonts w:ascii="Sylfaen" w:eastAsia="Times New Roman" w:hAnsi="Sylfaen"/>
          <w:sz w:val="24"/>
          <w:szCs w:val="24"/>
        </w:rPr>
      </w:pPr>
    </w:p>
    <w:p w:rsidR="00087C0B" w:rsidRDefault="00087C0B" w:rsidP="00087C0B">
      <w:pPr>
        <w:tabs>
          <w:tab w:val="left" w:pos="9270"/>
        </w:tabs>
        <w:rPr>
          <w:rFonts w:ascii="Sylfaen" w:eastAsia="Times New Roman" w:hAnsi="Sylfaen"/>
          <w:sz w:val="24"/>
          <w:szCs w:val="24"/>
          <w:lang w:val="en-GB"/>
        </w:rPr>
      </w:pPr>
      <w:r>
        <w:rPr>
          <w:rFonts w:ascii="Sylfaen" w:eastAsia="Times New Roman" w:hAnsi="Sylfaen"/>
          <w:sz w:val="24"/>
          <w:szCs w:val="24"/>
          <w:lang w:val="en-GB"/>
        </w:rPr>
        <w:t>5. In paragraph 10</w:t>
      </w:r>
      <w:r w:rsidRPr="005123BE">
        <w:rPr>
          <w:rFonts w:ascii="Sylfaen" w:eastAsia="Times New Roman" w:hAnsi="Sylfaen"/>
          <w:sz w:val="24"/>
          <w:szCs w:val="24"/>
          <w:lang w:val="en-GB"/>
        </w:rPr>
        <w:t xml:space="preserve"> we would like to suggest</w:t>
      </w:r>
      <w:r>
        <w:rPr>
          <w:rFonts w:ascii="Sylfaen" w:eastAsia="Times New Roman" w:hAnsi="Sylfaen"/>
          <w:sz w:val="24"/>
          <w:szCs w:val="24"/>
          <w:lang w:val="en-GB"/>
        </w:rPr>
        <w:t xml:space="preserve"> </w:t>
      </w:r>
      <w:r w:rsidR="00E6042F">
        <w:rPr>
          <w:rFonts w:ascii="Sylfaen" w:eastAsia="Times New Roman" w:hAnsi="Sylfaen"/>
          <w:sz w:val="24"/>
          <w:szCs w:val="24"/>
          <w:lang w:val="en-GB"/>
        </w:rPr>
        <w:t xml:space="preserve">using </w:t>
      </w:r>
      <w:r w:rsidR="00E6042F" w:rsidRPr="00E6042F">
        <w:rPr>
          <w:rFonts w:ascii="Sylfaen" w:eastAsia="Times New Roman" w:hAnsi="Sylfaen"/>
          <w:sz w:val="24"/>
          <w:szCs w:val="24"/>
          <w:lang w:val="en-GB"/>
        </w:rPr>
        <w:t>“</w:t>
      </w:r>
      <w:r w:rsidR="00E6042F" w:rsidRPr="00E6042F">
        <w:rPr>
          <w:rFonts w:ascii="Sylfaen" w:hAnsi="Sylfaen" w:cs="Tahoma"/>
          <w:sz w:val="24"/>
          <w:szCs w:val="24"/>
        </w:rPr>
        <w:t xml:space="preserve">Russian, Abkhazian and </w:t>
      </w:r>
      <w:proofErr w:type="spellStart"/>
      <w:r w:rsidR="00E6042F" w:rsidRPr="00E6042F">
        <w:rPr>
          <w:rFonts w:ascii="Sylfaen" w:hAnsi="Sylfaen" w:cs="Tahoma"/>
          <w:sz w:val="24"/>
          <w:szCs w:val="24"/>
        </w:rPr>
        <w:t>Ossetian</w:t>
      </w:r>
      <w:proofErr w:type="spellEnd"/>
      <w:r w:rsidR="00E6042F" w:rsidRPr="00E6042F">
        <w:rPr>
          <w:rFonts w:ascii="Sylfaen" w:hAnsi="Sylfaen" w:cs="Tahoma"/>
          <w:sz w:val="24"/>
          <w:szCs w:val="24"/>
        </w:rPr>
        <w:t xml:space="preserve"> participants”</w:t>
      </w:r>
      <w:r w:rsidR="00E6042F">
        <w:rPr>
          <w:rFonts w:ascii="Sylfaen" w:eastAsia="Times New Roman" w:hAnsi="Sylfaen"/>
          <w:sz w:val="24"/>
          <w:szCs w:val="24"/>
          <w:lang w:val="en-GB"/>
        </w:rPr>
        <w:t xml:space="preserve"> instead of “some participants”</w:t>
      </w:r>
      <w:r w:rsidRPr="00DE7FC2">
        <w:rPr>
          <w:rFonts w:ascii="Sylfaen" w:eastAsia="Times New Roman" w:hAnsi="Sylfaen"/>
          <w:sz w:val="24"/>
          <w:szCs w:val="24"/>
          <w:lang w:val="en-GB"/>
        </w:rPr>
        <w:t>.</w:t>
      </w:r>
    </w:p>
    <w:p w:rsidR="0091618D" w:rsidRDefault="0091618D" w:rsidP="00087C0B">
      <w:pPr>
        <w:tabs>
          <w:tab w:val="left" w:pos="9270"/>
        </w:tabs>
        <w:rPr>
          <w:rFonts w:ascii="Sylfaen" w:eastAsia="Times New Roman" w:hAnsi="Sylfaen"/>
          <w:sz w:val="24"/>
          <w:szCs w:val="24"/>
          <w:lang w:val="en-GB"/>
        </w:rPr>
      </w:pPr>
    </w:p>
    <w:p w:rsidR="0091618D" w:rsidRPr="00DE7FC2" w:rsidRDefault="0091618D" w:rsidP="00087C0B">
      <w:pPr>
        <w:tabs>
          <w:tab w:val="left" w:pos="9270"/>
        </w:tabs>
        <w:rPr>
          <w:rFonts w:ascii="Sylfaen" w:eastAsia="Times New Roman" w:hAnsi="Sylfaen"/>
          <w:sz w:val="24"/>
          <w:szCs w:val="24"/>
          <w:lang w:val="en-GB"/>
        </w:rPr>
      </w:pPr>
      <w:r>
        <w:rPr>
          <w:rFonts w:ascii="Sylfaen" w:eastAsia="Times New Roman" w:hAnsi="Sylfaen"/>
          <w:sz w:val="24"/>
          <w:szCs w:val="24"/>
          <w:lang w:val="en-GB"/>
        </w:rPr>
        <w:t>6. In paragraph 13 we suggest using “Administrative Boundary Line” instead of “Administrative Border Line”.</w:t>
      </w:r>
    </w:p>
    <w:p w:rsidR="00087C0B" w:rsidRDefault="00087C0B" w:rsidP="00087C0B">
      <w:pPr>
        <w:tabs>
          <w:tab w:val="left" w:pos="9270"/>
        </w:tabs>
        <w:rPr>
          <w:rFonts w:ascii="Sylfaen" w:eastAsia="Times New Roman" w:hAnsi="Sylfaen"/>
          <w:sz w:val="24"/>
          <w:szCs w:val="24"/>
          <w:lang w:val="en-GB"/>
        </w:rPr>
      </w:pPr>
    </w:p>
    <w:p w:rsidR="00087C0B" w:rsidRDefault="00CC0E68" w:rsidP="00087C0B">
      <w:pPr>
        <w:tabs>
          <w:tab w:val="left" w:pos="9270"/>
        </w:tabs>
        <w:rPr>
          <w:rFonts w:ascii="Sylfaen" w:eastAsia="Times New Roman" w:hAnsi="Sylfaen"/>
          <w:sz w:val="24"/>
          <w:szCs w:val="24"/>
          <w:lang w:val="en-GB"/>
        </w:rPr>
      </w:pPr>
      <w:r>
        <w:rPr>
          <w:rFonts w:ascii="Sylfaen" w:eastAsia="Times New Roman" w:hAnsi="Sylfaen"/>
          <w:sz w:val="24"/>
          <w:szCs w:val="24"/>
          <w:lang w:val="en-GB"/>
        </w:rPr>
        <w:t>7</w:t>
      </w:r>
      <w:r w:rsidR="00087C0B">
        <w:rPr>
          <w:rFonts w:ascii="Sylfaen" w:eastAsia="Times New Roman" w:hAnsi="Sylfaen"/>
          <w:sz w:val="24"/>
          <w:szCs w:val="24"/>
          <w:lang w:val="en-GB"/>
        </w:rPr>
        <w:t>. In paragraph 1</w:t>
      </w:r>
      <w:r w:rsidR="001109EB">
        <w:rPr>
          <w:rFonts w:ascii="Sylfaen" w:eastAsia="Times New Roman" w:hAnsi="Sylfaen"/>
          <w:sz w:val="24"/>
          <w:szCs w:val="24"/>
          <w:lang w:val="en-GB"/>
        </w:rPr>
        <w:t>8</w:t>
      </w:r>
      <w:r w:rsidR="00087C0B" w:rsidRPr="000E513A">
        <w:rPr>
          <w:rFonts w:ascii="Sylfaen" w:eastAsia="Times New Roman" w:hAnsi="Sylfaen"/>
          <w:sz w:val="24"/>
          <w:szCs w:val="24"/>
          <w:lang w:val="en-GB"/>
        </w:rPr>
        <w:t xml:space="preserve"> </w:t>
      </w:r>
      <w:r w:rsidR="00087C0B">
        <w:rPr>
          <w:rFonts w:ascii="Sylfaen" w:eastAsia="Times New Roman" w:hAnsi="Sylfaen"/>
          <w:sz w:val="24"/>
          <w:szCs w:val="24"/>
          <w:lang w:val="en-GB"/>
        </w:rPr>
        <w:t>we would like to suggest using the term “so-called agreement</w:t>
      </w:r>
      <w:r w:rsidR="001109EB">
        <w:rPr>
          <w:rFonts w:ascii="Sylfaen" w:eastAsia="Times New Roman" w:hAnsi="Sylfaen"/>
          <w:sz w:val="24"/>
          <w:szCs w:val="24"/>
          <w:lang w:val="en-GB"/>
        </w:rPr>
        <w:t>” instead of “agreement</w:t>
      </w:r>
      <w:r w:rsidR="00087C0B">
        <w:rPr>
          <w:rFonts w:ascii="Sylfaen" w:eastAsia="Times New Roman" w:hAnsi="Sylfaen"/>
          <w:sz w:val="24"/>
          <w:szCs w:val="24"/>
          <w:lang w:val="en-GB"/>
        </w:rPr>
        <w:t>”</w:t>
      </w:r>
      <w:r w:rsidR="00087C0B" w:rsidRPr="000E513A">
        <w:rPr>
          <w:rFonts w:ascii="Sylfaen" w:eastAsia="Times New Roman" w:hAnsi="Sylfaen"/>
          <w:sz w:val="24"/>
          <w:szCs w:val="24"/>
          <w:lang w:val="en-GB"/>
        </w:rPr>
        <w:t xml:space="preserve">. </w:t>
      </w:r>
    </w:p>
    <w:p w:rsidR="00CC0E68" w:rsidRDefault="00CC0E68" w:rsidP="00087C0B">
      <w:pPr>
        <w:tabs>
          <w:tab w:val="left" w:pos="9270"/>
        </w:tabs>
        <w:rPr>
          <w:rFonts w:ascii="Sylfaen" w:eastAsia="Times New Roman" w:hAnsi="Sylfaen"/>
          <w:sz w:val="24"/>
          <w:szCs w:val="24"/>
          <w:lang w:val="en-GB"/>
        </w:rPr>
      </w:pPr>
    </w:p>
    <w:p w:rsidR="00CC0E68" w:rsidRDefault="00CC0E68" w:rsidP="00087C0B">
      <w:pPr>
        <w:tabs>
          <w:tab w:val="left" w:pos="9270"/>
        </w:tabs>
        <w:rPr>
          <w:rFonts w:ascii="Sylfaen" w:eastAsia="Times New Roman" w:hAnsi="Sylfaen"/>
          <w:sz w:val="24"/>
          <w:szCs w:val="24"/>
          <w:lang w:val="en-GB"/>
        </w:rPr>
      </w:pPr>
      <w:r>
        <w:rPr>
          <w:rFonts w:ascii="Sylfaen" w:eastAsia="Times New Roman" w:hAnsi="Sylfaen"/>
          <w:sz w:val="24"/>
          <w:szCs w:val="24"/>
          <w:lang w:val="en-GB"/>
        </w:rPr>
        <w:t xml:space="preserve">8. In paragraph 25 we would like to suggest using the term “8 point peaceful policy objectives” instead of “8 point peaceful policy proposals”. </w:t>
      </w:r>
      <w:r w:rsidR="0000391F">
        <w:rPr>
          <w:rFonts w:ascii="Sylfaen" w:eastAsia="Times New Roman" w:hAnsi="Sylfaen"/>
          <w:sz w:val="24"/>
          <w:szCs w:val="24"/>
          <w:lang w:val="en-GB"/>
        </w:rPr>
        <w:t>Also to use the word “soon” instead of “imminent</w:t>
      </w:r>
      <w:r w:rsidR="006C524C">
        <w:rPr>
          <w:rFonts w:ascii="Sylfaen" w:eastAsia="Times New Roman" w:hAnsi="Sylfaen"/>
          <w:sz w:val="24"/>
          <w:szCs w:val="24"/>
          <w:lang w:val="en-GB"/>
        </w:rPr>
        <w:t>ly</w:t>
      </w:r>
      <w:r w:rsidR="0000391F">
        <w:rPr>
          <w:rFonts w:ascii="Sylfaen" w:eastAsia="Times New Roman" w:hAnsi="Sylfaen"/>
          <w:sz w:val="24"/>
          <w:szCs w:val="24"/>
          <w:lang w:val="en-GB"/>
        </w:rPr>
        <w:t>”.</w:t>
      </w:r>
    </w:p>
    <w:p w:rsidR="0091618D" w:rsidRDefault="0091618D" w:rsidP="00087C0B">
      <w:pPr>
        <w:tabs>
          <w:tab w:val="left" w:pos="9270"/>
        </w:tabs>
        <w:rPr>
          <w:rFonts w:ascii="Sylfaen" w:eastAsia="Times New Roman" w:hAnsi="Sylfaen"/>
          <w:sz w:val="24"/>
          <w:szCs w:val="24"/>
          <w:lang w:val="en-GB"/>
        </w:rPr>
      </w:pPr>
    </w:p>
    <w:p w:rsidR="006C524C" w:rsidRPr="006C524C" w:rsidRDefault="006C524C" w:rsidP="00087C0B">
      <w:pPr>
        <w:tabs>
          <w:tab w:val="left" w:pos="9270"/>
        </w:tabs>
        <w:rPr>
          <w:rFonts w:ascii="Sylfaen" w:eastAsia="Times New Roman" w:hAnsi="Sylfaen"/>
          <w:sz w:val="24"/>
          <w:szCs w:val="24"/>
          <w:lang w:val="en-GB"/>
        </w:rPr>
      </w:pPr>
      <w:r>
        <w:rPr>
          <w:rFonts w:ascii="Sylfaen" w:eastAsia="Times New Roman" w:hAnsi="Sylfaen"/>
          <w:sz w:val="24"/>
          <w:szCs w:val="24"/>
          <w:lang w:val="en-GB"/>
        </w:rPr>
        <w:t>9. In paragraph 26 we would like to draw the attention of the Secretariat delegation to the fact that the amendments, especially with regard to financial and economic regulations</w:t>
      </w:r>
      <w:r w:rsidR="009037C3">
        <w:rPr>
          <w:rFonts w:ascii="Sylfaen" w:eastAsia="Times New Roman" w:hAnsi="Sylfaen"/>
          <w:sz w:val="24"/>
          <w:szCs w:val="24"/>
          <w:lang w:val="en-GB"/>
        </w:rPr>
        <w:t>,</w:t>
      </w:r>
      <w:r>
        <w:rPr>
          <w:rFonts w:ascii="Sylfaen" w:eastAsia="Times New Roman" w:hAnsi="Sylfaen"/>
          <w:sz w:val="24"/>
          <w:szCs w:val="24"/>
          <w:lang w:val="en-GB"/>
        </w:rPr>
        <w:t xml:space="preserve"> will be proposed to Georgian legislation and not specifically to the Law on Occupied Territories. Hereby, </w:t>
      </w:r>
      <w:r w:rsidR="009037C3">
        <w:rPr>
          <w:rFonts w:ascii="Sylfaen" w:eastAsia="Times New Roman" w:hAnsi="Sylfaen"/>
          <w:sz w:val="24"/>
          <w:szCs w:val="24"/>
          <w:lang w:val="en-GB"/>
        </w:rPr>
        <w:t>it would be our strong request to amend</w:t>
      </w:r>
      <w:bookmarkStart w:id="0" w:name="_GoBack"/>
      <w:bookmarkEnd w:id="0"/>
      <w:r>
        <w:rPr>
          <w:rFonts w:ascii="Sylfaen" w:eastAsia="Times New Roman" w:hAnsi="Sylfaen"/>
          <w:sz w:val="24"/>
          <w:szCs w:val="24"/>
          <w:lang w:val="en-GB"/>
        </w:rPr>
        <w:t xml:space="preserve"> the first sentence the following way: </w:t>
      </w:r>
      <w:r w:rsidRPr="006C524C">
        <w:rPr>
          <w:rFonts w:ascii="Sylfaen" w:eastAsia="Times New Roman" w:hAnsi="Sylfaen"/>
          <w:sz w:val="24"/>
          <w:szCs w:val="24"/>
          <w:lang w:val="en-GB"/>
        </w:rPr>
        <w:t>“</w:t>
      </w:r>
      <w:r w:rsidRPr="006C524C">
        <w:rPr>
          <w:rFonts w:ascii="Sylfaen" w:hAnsi="Sylfaen"/>
          <w:bCs/>
          <w:sz w:val="24"/>
          <w:szCs w:val="24"/>
          <w:lang w:val="en-GB"/>
        </w:rPr>
        <w:t xml:space="preserve">The delegation was also informed by the Georgian authorities about new corresponding draft amendments to </w:t>
      </w:r>
      <w:r w:rsidRPr="006C524C">
        <w:rPr>
          <w:rFonts w:ascii="Sylfaen" w:hAnsi="Sylfaen"/>
          <w:b/>
          <w:bCs/>
          <w:sz w:val="24"/>
          <w:szCs w:val="24"/>
          <w:u w:val="single"/>
          <w:lang w:val="en-GB"/>
        </w:rPr>
        <w:t>Georgian legislation</w:t>
      </w:r>
      <w:r w:rsidRPr="006C524C">
        <w:rPr>
          <w:rFonts w:ascii="Sylfaen" w:eastAsia="Times New Roman" w:hAnsi="Sylfaen"/>
          <w:sz w:val="24"/>
          <w:szCs w:val="24"/>
          <w:lang w:val="en-GB"/>
        </w:rPr>
        <w:t>”.</w:t>
      </w:r>
    </w:p>
    <w:p w:rsidR="0091618D" w:rsidRDefault="0091618D" w:rsidP="00087C0B">
      <w:pPr>
        <w:tabs>
          <w:tab w:val="left" w:pos="9270"/>
        </w:tabs>
        <w:rPr>
          <w:rFonts w:ascii="Sylfaen" w:eastAsia="Times New Roman" w:hAnsi="Sylfaen"/>
          <w:sz w:val="24"/>
          <w:szCs w:val="24"/>
          <w:lang w:val="en-GB"/>
        </w:rPr>
      </w:pPr>
    </w:p>
    <w:p w:rsidR="009629AC" w:rsidRDefault="009629AC" w:rsidP="00087C0B">
      <w:pPr>
        <w:tabs>
          <w:tab w:val="left" w:pos="9270"/>
        </w:tabs>
        <w:rPr>
          <w:rFonts w:ascii="Sylfaen" w:eastAsia="Times New Roman" w:hAnsi="Sylfaen"/>
          <w:sz w:val="24"/>
          <w:szCs w:val="24"/>
          <w:lang w:val="en-GB"/>
        </w:rPr>
      </w:pPr>
      <w:r>
        <w:rPr>
          <w:rFonts w:ascii="Sylfaen" w:eastAsia="Times New Roman" w:hAnsi="Sylfaen"/>
          <w:sz w:val="24"/>
          <w:szCs w:val="24"/>
          <w:lang w:val="en-GB"/>
        </w:rPr>
        <w:lastRenderedPageBreak/>
        <w:t xml:space="preserve">10. In paragraph 39 we would like to draw the attention of the Secretariat delegation to the fact that to our knowledge de facto authorities have not taken any mitigating steps with regard to crossings. Hereby, we would like to suggest to remove such reference. </w:t>
      </w:r>
    </w:p>
    <w:p w:rsidR="00F348D2" w:rsidRDefault="00F348D2" w:rsidP="00087C0B">
      <w:pPr>
        <w:tabs>
          <w:tab w:val="left" w:pos="9270"/>
        </w:tabs>
        <w:rPr>
          <w:rFonts w:ascii="Sylfaen" w:eastAsia="Times New Roman" w:hAnsi="Sylfaen"/>
          <w:sz w:val="24"/>
          <w:szCs w:val="24"/>
          <w:lang w:val="en-GB"/>
        </w:rPr>
      </w:pPr>
    </w:p>
    <w:p w:rsidR="009629AC" w:rsidRDefault="00F348D2" w:rsidP="00087C0B">
      <w:pPr>
        <w:tabs>
          <w:tab w:val="left" w:pos="9270"/>
        </w:tabs>
        <w:rPr>
          <w:rFonts w:ascii="Sylfaen" w:eastAsia="Times New Roman" w:hAnsi="Sylfaen"/>
          <w:sz w:val="24"/>
          <w:szCs w:val="24"/>
          <w:lang w:val="en-GB"/>
        </w:rPr>
      </w:pPr>
      <w:r>
        <w:rPr>
          <w:rFonts w:ascii="Sylfaen" w:eastAsia="Times New Roman" w:hAnsi="Sylfaen"/>
          <w:sz w:val="24"/>
          <w:szCs w:val="24"/>
          <w:lang w:val="en-GB"/>
        </w:rPr>
        <w:t xml:space="preserve">11. In paragraph 45 we would like to draw the attention of the Secretariat delegation to the fact that actually no possibility exists for Georgians holding Georgian citizenship to apply for the so-called Abkhaz passport as according to international law and obligations undertaken by the Government of Georgia, Georgian citizenship cannot be renounced if a person is to be left stateless. Hereby, the proof of renouncing Georgian citizenship could not be submitted and subsequently even the limited number of Georgians would not be able to get the so-called “Abkhazian passport” due to this.  </w:t>
      </w:r>
      <w:r w:rsidR="009629AC">
        <w:rPr>
          <w:rFonts w:ascii="Sylfaen" w:eastAsia="Times New Roman" w:hAnsi="Sylfaen"/>
          <w:sz w:val="24"/>
          <w:szCs w:val="24"/>
          <w:lang w:val="en-GB"/>
        </w:rPr>
        <w:t xml:space="preserve"> </w:t>
      </w:r>
    </w:p>
    <w:p w:rsidR="00540A1C" w:rsidRDefault="00540A1C" w:rsidP="00087C0B">
      <w:pPr>
        <w:tabs>
          <w:tab w:val="left" w:pos="9270"/>
        </w:tabs>
        <w:rPr>
          <w:rFonts w:ascii="Sylfaen" w:eastAsia="Times New Roman" w:hAnsi="Sylfaen"/>
          <w:sz w:val="24"/>
          <w:szCs w:val="24"/>
          <w:lang w:val="en-GB"/>
        </w:rPr>
      </w:pPr>
    </w:p>
    <w:p w:rsidR="00540A1C" w:rsidRDefault="00540A1C" w:rsidP="00087C0B">
      <w:pPr>
        <w:tabs>
          <w:tab w:val="left" w:pos="9270"/>
        </w:tabs>
        <w:rPr>
          <w:rFonts w:ascii="Sylfaen" w:eastAsia="Times New Roman" w:hAnsi="Sylfaen"/>
          <w:sz w:val="24"/>
          <w:szCs w:val="24"/>
          <w:lang w:val="en-GB"/>
        </w:rPr>
      </w:pPr>
      <w:r>
        <w:rPr>
          <w:rFonts w:ascii="Sylfaen" w:eastAsia="Times New Roman" w:hAnsi="Sylfaen"/>
          <w:sz w:val="24"/>
          <w:szCs w:val="24"/>
          <w:lang w:val="en-GB"/>
        </w:rPr>
        <w:t xml:space="preserve">12. In paragraph 55 we would like to draw the attention of the Secretariat delegation to the fact that </w:t>
      </w:r>
      <w:proofErr w:type="spellStart"/>
      <w:r>
        <w:rPr>
          <w:rFonts w:ascii="Sylfaen" w:eastAsia="Times New Roman" w:hAnsi="Sylfaen"/>
          <w:sz w:val="24"/>
          <w:szCs w:val="24"/>
          <w:lang w:val="en-GB"/>
        </w:rPr>
        <w:t>Archil</w:t>
      </w:r>
      <w:proofErr w:type="spellEnd"/>
      <w:r>
        <w:rPr>
          <w:rFonts w:ascii="Sylfaen" w:eastAsia="Times New Roman" w:hAnsi="Sylfaen"/>
          <w:sz w:val="24"/>
          <w:szCs w:val="24"/>
          <w:lang w:val="en-GB"/>
        </w:rPr>
        <w:t xml:space="preserve"> </w:t>
      </w:r>
      <w:proofErr w:type="spellStart"/>
      <w:r>
        <w:rPr>
          <w:rFonts w:ascii="Sylfaen" w:eastAsia="Times New Roman" w:hAnsi="Sylfaen"/>
          <w:sz w:val="24"/>
          <w:szCs w:val="24"/>
          <w:lang w:val="en-GB"/>
        </w:rPr>
        <w:t>Tatunashvili</w:t>
      </w:r>
      <w:proofErr w:type="spellEnd"/>
      <w:r>
        <w:rPr>
          <w:rFonts w:ascii="Sylfaen" w:eastAsia="Times New Roman" w:hAnsi="Sylfaen"/>
          <w:sz w:val="24"/>
          <w:szCs w:val="24"/>
          <w:lang w:val="en-GB"/>
        </w:rPr>
        <w:t xml:space="preserve"> was </w:t>
      </w:r>
      <w:r w:rsidR="00C0442B">
        <w:rPr>
          <w:rFonts w:ascii="Sylfaen" w:eastAsia="Times New Roman" w:hAnsi="Sylfaen"/>
          <w:sz w:val="24"/>
          <w:szCs w:val="24"/>
          <w:lang w:val="en-GB"/>
        </w:rPr>
        <w:t xml:space="preserve">illegally </w:t>
      </w:r>
      <w:r>
        <w:rPr>
          <w:rFonts w:ascii="Sylfaen" w:eastAsia="Times New Roman" w:hAnsi="Sylfaen"/>
          <w:sz w:val="24"/>
          <w:szCs w:val="24"/>
          <w:lang w:val="en-GB"/>
        </w:rPr>
        <w:t>detained on February 22, 2018.</w:t>
      </w:r>
      <w:r w:rsidR="00C0442B">
        <w:rPr>
          <w:rFonts w:ascii="Sylfaen" w:eastAsia="Times New Roman" w:hAnsi="Sylfaen"/>
          <w:sz w:val="24"/>
          <w:szCs w:val="24"/>
          <w:lang w:val="en-GB"/>
        </w:rPr>
        <w:t xml:space="preserve"> Here, we would like to suggest using “in the rest of Georgia” instead of “Georgia”. </w:t>
      </w:r>
    </w:p>
    <w:sectPr w:rsidR="00540A1C" w:rsidSect="00342A2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0B"/>
    <w:rsid w:val="0000391F"/>
    <w:rsid w:val="00087C0B"/>
    <w:rsid w:val="001109EB"/>
    <w:rsid w:val="00392DF4"/>
    <w:rsid w:val="00540A1C"/>
    <w:rsid w:val="00664C15"/>
    <w:rsid w:val="006C524C"/>
    <w:rsid w:val="006E0E3B"/>
    <w:rsid w:val="007348AF"/>
    <w:rsid w:val="008C5715"/>
    <w:rsid w:val="009037C3"/>
    <w:rsid w:val="0091618D"/>
    <w:rsid w:val="009629AC"/>
    <w:rsid w:val="009F5C06"/>
    <w:rsid w:val="00C0442B"/>
    <w:rsid w:val="00CC0E68"/>
    <w:rsid w:val="00E55C95"/>
    <w:rsid w:val="00E6042F"/>
    <w:rsid w:val="00EA71E1"/>
    <w:rsid w:val="00ED0ACF"/>
    <w:rsid w:val="00F3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3B5D6-865F-43BB-A128-D87C00A0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C0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Kochoradze</dc:creator>
  <cp:keywords/>
  <dc:description/>
  <cp:lastModifiedBy>Tamar Kochoradze</cp:lastModifiedBy>
  <cp:revision>23</cp:revision>
  <dcterms:created xsi:type="dcterms:W3CDTF">2018-03-30T07:34:00Z</dcterms:created>
  <dcterms:modified xsi:type="dcterms:W3CDTF">2018-03-30T11:08:00Z</dcterms:modified>
</cp:coreProperties>
</file>