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14" w:rsidRDefault="003F06F6">
      <w:hyperlink r:id="rId4" w:history="1">
        <w:r w:rsidRPr="00B30263">
          <w:rPr>
            <w:rStyle w:val="Hyperlink"/>
          </w:rPr>
          <w:t>https://www.cdcfoundation.org/FY2017/organizations</w:t>
        </w:r>
      </w:hyperlink>
    </w:p>
    <w:p w:rsidR="003F06F6" w:rsidRDefault="003F06F6">
      <w:bookmarkStart w:id="0" w:name="_GoBack"/>
      <w:bookmarkEnd w:id="0"/>
    </w:p>
    <w:sectPr w:rsidR="003F0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F6"/>
    <w:rsid w:val="003E7814"/>
    <w:rsid w:val="003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B755"/>
  <w15:chartTrackingRefBased/>
  <w15:docId w15:val="{DCFA4A7B-FE6C-4BD7-AD87-6FD66A0D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cfoundation.org/FY2017/organiz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2018-07-02T17:02:00Z</dcterms:created>
  <dcterms:modified xsi:type="dcterms:W3CDTF">2018-07-02T17:02:00Z</dcterms:modified>
</cp:coreProperties>
</file>