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1D7" w:rsidRDefault="00F60E49" w:rsidP="00D221D7">
      <w:pPr>
        <w:pBdr>
          <w:bottom w:val="single" w:sz="4" w:space="1" w:color="auto"/>
        </w:pBdr>
        <w:jc w:val="center"/>
        <w:rPr>
          <w:rFonts w:ascii="Calibri" w:hAnsi="Calibri" w:cs="Calibri"/>
          <w:b/>
          <w:sz w:val="28"/>
          <w:szCs w:val="28"/>
        </w:rPr>
      </w:pPr>
      <w:r>
        <w:rPr>
          <w:rFonts w:ascii="Calibri" w:hAnsi="Calibri" w:cs="Calibri"/>
          <w:b/>
          <w:sz w:val="28"/>
          <w:szCs w:val="28"/>
        </w:rPr>
        <w:t>U.S. Centers for Disease Control and Prevention</w:t>
      </w:r>
      <w:r w:rsidR="009B04C7">
        <w:rPr>
          <w:rFonts w:ascii="Calibri" w:hAnsi="Calibri" w:cs="Calibri"/>
          <w:b/>
          <w:sz w:val="28"/>
          <w:szCs w:val="28"/>
        </w:rPr>
        <w:t xml:space="preserve">, </w:t>
      </w:r>
      <w:r w:rsidR="00D221D7">
        <w:rPr>
          <w:rFonts w:ascii="Calibri" w:hAnsi="Calibri" w:cs="Calibri"/>
          <w:b/>
          <w:sz w:val="28"/>
          <w:szCs w:val="28"/>
        </w:rPr>
        <w:t>Division of Viral Hepatitis</w:t>
      </w:r>
      <w:r w:rsidR="009B04C7">
        <w:rPr>
          <w:rFonts w:ascii="Calibri" w:hAnsi="Calibri" w:cs="Calibri"/>
          <w:b/>
          <w:sz w:val="28"/>
          <w:szCs w:val="28"/>
        </w:rPr>
        <w:t xml:space="preserve"> / Government of Georgia</w:t>
      </w:r>
    </w:p>
    <w:p w:rsidR="00D32A76" w:rsidRPr="004B7FB3" w:rsidRDefault="00D32A76" w:rsidP="00D32A76">
      <w:pPr>
        <w:pBdr>
          <w:bottom w:val="single" w:sz="4" w:space="1" w:color="auto"/>
        </w:pBdr>
        <w:jc w:val="center"/>
        <w:rPr>
          <w:rFonts w:ascii="Calibri" w:hAnsi="Calibri" w:cs="Calibri"/>
          <w:b/>
          <w:sz w:val="28"/>
          <w:szCs w:val="28"/>
        </w:rPr>
      </w:pPr>
      <w:r w:rsidRPr="004B7FB3">
        <w:rPr>
          <w:rFonts w:ascii="Calibri" w:hAnsi="Calibri" w:cs="Calibri"/>
          <w:b/>
          <w:sz w:val="28"/>
          <w:szCs w:val="28"/>
        </w:rPr>
        <w:t>Concept Proposal</w:t>
      </w:r>
      <w:r w:rsidR="00B33169">
        <w:rPr>
          <w:rFonts w:ascii="Calibri" w:hAnsi="Calibri" w:cs="Calibri"/>
          <w:b/>
          <w:sz w:val="28"/>
          <w:szCs w:val="28"/>
        </w:rPr>
        <w:t xml:space="preserve"> Sheet</w:t>
      </w:r>
    </w:p>
    <w:p w:rsidR="000B05DB" w:rsidRPr="004B7FB3" w:rsidRDefault="000B05DB" w:rsidP="00D32A76">
      <w:pPr>
        <w:rPr>
          <w:rFonts w:ascii="Calibri" w:hAnsi="Calibri" w:cs="Calibri"/>
          <w:b/>
          <w:sz w:val="22"/>
        </w:rPr>
      </w:pPr>
    </w:p>
    <w:p w:rsidR="00D32A76" w:rsidRPr="004B7FB3" w:rsidRDefault="00D32A76" w:rsidP="000B05DB">
      <w:pPr>
        <w:spacing w:line="276" w:lineRule="auto"/>
        <w:jc w:val="both"/>
        <w:rPr>
          <w:rFonts w:ascii="Calibri" w:hAnsi="Calibri" w:cs="Calibri"/>
        </w:rPr>
      </w:pPr>
      <w:r w:rsidRPr="004B7FB3">
        <w:rPr>
          <w:rFonts w:ascii="Calibri" w:hAnsi="Calibri" w:cs="Calibri"/>
        </w:rPr>
        <w:t xml:space="preserve">1. </w:t>
      </w:r>
      <w:r w:rsidRPr="004B7FB3">
        <w:rPr>
          <w:rFonts w:ascii="Calibri" w:hAnsi="Calibri" w:cs="Calibri"/>
          <w:b/>
        </w:rPr>
        <w:t>Type of Proposal</w:t>
      </w:r>
      <w:r w:rsidRPr="004B7FB3">
        <w:rPr>
          <w:rFonts w:ascii="Calibri" w:hAnsi="Calibri" w:cs="Calibri"/>
        </w:rPr>
        <w:t>:</w:t>
      </w:r>
    </w:p>
    <w:p w:rsidR="00156FC0" w:rsidRDefault="00B71D8B" w:rsidP="00A909A7">
      <w:pPr>
        <w:spacing w:line="276" w:lineRule="auto"/>
        <w:ind w:left="360"/>
        <w:rPr>
          <w:rFonts w:ascii="Calibri" w:hAnsi="Calibri" w:cs="Calibri"/>
        </w:rPr>
      </w:pPr>
      <w:r>
        <w:rPr>
          <w:rFonts w:ascii="Calibri" w:hAnsi="Calibri" w:cs="Calibri"/>
        </w:rPr>
        <w:fldChar w:fldCharType="begin">
          <w:ffData>
            <w:name w:val="Check8"/>
            <w:enabled/>
            <w:calcOnExit w:val="0"/>
            <w:checkBox>
              <w:sizeAuto/>
              <w:default w:val="0"/>
            </w:checkBox>
          </w:ffData>
        </w:fldChar>
      </w:r>
      <w:bookmarkStart w:id="0" w:name="Check8"/>
      <w:r>
        <w:rPr>
          <w:rFonts w:ascii="Calibri" w:hAnsi="Calibri" w:cs="Calibri"/>
        </w:rPr>
        <w:instrText xml:space="preserve"> FORMCHECKBOX </w:instrText>
      </w:r>
      <w:r w:rsidR="006D63F4">
        <w:rPr>
          <w:rFonts w:ascii="Calibri" w:hAnsi="Calibri" w:cs="Calibri"/>
        </w:rPr>
      </w:r>
      <w:r w:rsidR="006D63F4">
        <w:rPr>
          <w:rFonts w:ascii="Calibri" w:hAnsi="Calibri" w:cs="Calibri"/>
        </w:rPr>
        <w:fldChar w:fldCharType="separate"/>
      </w:r>
      <w:r>
        <w:rPr>
          <w:rFonts w:ascii="Calibri" w:hAnsi="Calibri" w:cs="Calibri"/>
        </w:rPr>
        <w:fldChar w:fldCharType="end"/>
      </w:r>
      <w:bookmarkEnd w:id="0"/>
      <w:r w:rsidR="00D32A76" w:rsidRPr="004B7FB3">
        <w:rPr>
          <w:rFonts w:ascii="Calibri" w:hAnsi="Calibri" w:cs="Calibri"/>
        </w:rPr>
        <w:t xml:space="preserve"> </w:t>
      </w:r>
      <w:r w:rsidR="00F60E49">
        <w:rPr>
          <w:rFonts w:ascii="Calibri" w:hAnsi="Calibri" w:cs="Calibri"/>
        </w:rPr>
        <w:t>Treatment data</w:t>
      </w:r>
      <w:r w:rsidR="00D32A76" w:rsidRPr="004B7FB3">
        <w:rPr>
          <w:rFonts w:ascii="Calibri" w:hAnsi="Calibri" w:cs="Calibri"/>
        </w:rPr>
        <w:t xml:space="preserve"> proposal </w:t>
      </w:r>
      <w:r w:rsidR="00D32A76" w:rsidRPr="004B7FB3">
        <w:rPr>
          <w:rFonts w:ascii="Calibri" w:hAnsi="Calibri" w:cs="Calibri"/>
        </w:rPr>
        <w:tab/>
      </w:r>
      <w:r w:rsidR="00D32A76" w:rsidRPr="004B7FB3">
        <w:rPr>
          <w:rFonts w:ascii="Calibri" w:hAnsi="Calibri" w:cs="Calibri"/>
        </w:rPr>
        <w:tab/>
      </w:r>
      <w:r w:rsidR="00D32A76" w:rsidRPr="004B7FB3">
        <w:rPr>
          <w:rFonts w:ascii="Calibri" w:hAnsi="Calibri" w:cs="Calibri"/>
        </w:rPr>
        <w:tab/>
      </w:r>
      <w:r w:rsidR="005712FA">
        <w:rPr>
          <w:rFonts w:ascii="Calibri" w:hAnsi="Calibri" w:cs="Calibri"/>
        </w:rPr>
        <w:fldChar w:fldCharType="begin">
          <w:ffData>
            <w:name w:val="Check9"/>
            <w:enabled/>
            <w:calcOnExit w:val="0"/>
            <w:checkBox>
              <w:sizeAuto/>
              <w:default w:val="0"/>
            </w:checkBox>
          </w:ffData>
        </w:fldChar>
      </w:r>
      <w:bookmarkStart w:id="1" w:name="Check9"/>
      <w:r w:rsidR="005712FA">
        <w:rPr>
          <w:rFonts w:ascii="Calibri" w:hAnsi="Calibri" w:cs="Calibri"/>
        </w:rPr>
        <w:instrText xml:space="preserve"> FORMCHECKBOX </w:instrText>
      </w:r>
      <w:r w:rsidR="006D63F4">
        <w:rPr>
          <w:rFonts w:ascii="Calibri" w:hAnsi="Calibri" w:cs="Calibri"/>
        </w:rPr>
      </w:r>
      <w:r w:rsidR="006D63F4">
        <w:rPr>
          <w:rFonts w:ascii="Calibri" w:hAnsi="Calibri" w:cs="Calibri"/>
        </w:rPr>
        <w:fldChar w:fldCharType="separate"/>
      </w:r>
      <w:r w:rsidR="005712FA">
        <w:rPr>
          <w:rFonts w:ascii="Calibri" w:hAnsi="Calibri" w:cs="Calibri"/>
        </w:rPr>
        <w:fldChar w:fldCharType="end"/>
      </w:r>
      <w:bookmarkEnd w:id="1"/>
      <w:r w:rsidR="00156FC0" w:rsidRPr="004B7FB3">
        <w:rPr>
          <w:rFonts w:ascii="Calibri" w:hAnsi="Calibri" w:cs="Calibri"/>
        </w:rPr>
        <w:t xml:space="preserve"> </w:t>
      </w:r>
      <w:r w:rsidR="00156FC0">
        <w:rPr>
          <w:rFonts w:ascii="Calibri" w:hAnsi="Calibri" w:cs="Calibri"/>
        </w:rPr>
        <w:t>Serosurvey</w:t>
      </w:r>
      <w:r w:rsidR="00156FC0" w:rsidRPr="004B7FB3">
        <w:rPr>
          <w:rFonts w:ascii="Calibri" w:hAnsi="Calibri" w:cs="Calibri"/>
        </w:rPr>
        <w:t xml:space="preserve"> proposal </w:t>
      </w:r>
    </w:p>
    <w:p w:rsidR="00555F4E" w:rsidRDefault="00D32A76" w:rsidP="00156FC0">
      <w:pPr>
        <w:spacing w:line="276" w:lineRule="auto"/>
        <w:ind w:left="360"/>
        <w:rPr>
          <w:rFonts w:ascii="Calibri" w:hAnsi="Calibri" w:cs="Calibri"/>
        </w:rPr>
      </w:pPr>
      <w:r w:rsidRPr="004B7FB3">
        <w:rPr>
          <w:rFonts w:ascii="Calibri" w:hAnsi="Calibri" w:cs="Calibri"/>
        </w:rPr>
        <w:fldChar w:fldCharType="begin">
          <w:ffData>
            <w:name w:val="Check9"/>
            <w:enabled/>
            <w:calcOnExit w:val="0"/>
            <w:checkBox>
              <w:sizeAuto/>
              <w:default w:val="0"/>
            </w:checkBox>
          </w:ffData>
        </w:fldChar>
      </w:r>
      <w:r w:rsidRPr="004B7FB3">
        <w:rPr>
          <w:rFonts w:ascii="Calibri" w:hAnsi="Calibri" w:cs="Calibri"/>
        </w:rPr>
        <w:instrText xml:space="preserve"> FORMCHECKBOX </w:instrText>
      </w:r>
      <w:r w:rsidR="006D63F4">
        <w:rPr>
          <w:rFonts w:ascii="Calibri" w:hAnsi="Calibri" w:cs="Calibri"/>
        </w:rPr>
      </w:r>
      <w:r w:rsidR="006D63F4">
        <w:rPr>
          <w:rFonts w:ascii="Calibri" w:hAnsi="Calibri" w:cs="Calibri"/>
        </w:rPr>
        <w:fldChar w:fldCharType="separate"/>
      </w:r>
      <w:r w:rsidRPr="004B7FB3">
        <w:rPr>
          <w:rFonts w:ascii="Calibri" w:hAnsi="Calibri" w:cs="Calibri"/>
        </w:rPr>
        <w:fldChar w:fldCharType="end"/>
      </w:r>
      <w:r w:rsidRPr="004B7FB3">
        <w:rPr>
          <w:rFonts w:ascii="Calibri" w:hAnsi="Calibri" w:cs="Calibri"/>
        </w:rPr>
        <w:t xml:space="preserve"> </w:t>
      </w:r>
      <w:r w:rsidR="00F60E49">
        <w:rPr>
          <w:rFonts w:ascii="Calibri" w:hAnsi="Calibri" w:cs="Calibri"/>
        </w:rPr>
        <w:t>Laboratory</w:t>
      </w:r>
      <w:r w:rsidRPr="004B7FB3">
        <w:rPr>
          <w:rFonts w:ascii="Calibri" w:hAnsi="Calibri" w:cs="Calibri"/>
        </w:rPr>
        <w:t xml:space="preserve"> proposal</w:t>
      </w:r>
      <w:r w:rsidRPr="004B7FB3">
        <w:rPr>
          <w:rFonts w:ascii="Calibri" w:hAnsi="Calibri" w:cs="Calibri"/>
        </w:rPr>
        <w:tab/>
      </w:r>
      <w:r w:rsidRPr="004B7FB3">
        <w:rPr>
          <w:rFonts w:ascii="Calibri" w:hAnsi="Calibri" w:cs="Calibri"/>
        </w:rPr>
        <w:tab/>
      </w:r>
      <w:r w:rsidR="00156FC0">
        <w:rPr>
          <w:rFonts w:ascii="Calibri" w:hAnsi="Calibri" w:cs="Calibri"/>
        </w:rPr>
        <w:tab/>
      </w:r>
      <w:r w:rsidR="00156FC0">
        <w:rPr>
          <w:rFonts w:ascii="Calibri" w:hAnsi="Calibri" w:cs="Calibri"/>
        </w:rPr>
        <w:tab/>
      </w:r>
      <w:r w:rsidR="005712FA">
        <w:rPr>
          <w:rFonts w:ascii="Calibri" w:hAnsi="Calibri" w:cs="Calibri"/>
        </w:rPr>
        <w:fldChar w:fldCharType="begin">
          <w:ffData>
            <w:name w:val=""/>
            <w:enabled/>
            <w:calcOnExit w:val="0"/>
            <w:checkBox>
              <w:sizeAuto/>
              <w:default w:val="1"/>
            </w:checkBox>
          </w:ffData>
        </w:fldChar>
      </w:r>
      <w:r w:rsidR="005712FA">
        <w:rPr>
          <w:rFonts w:ascii="Calibri" w:hAnsi="Calibri" w:cs="Calibri"/>
        </w:rPr>
        <w:instrText xml:space="preserve"> FORMCHECKBOX </w:instrText>
      </w:r>
      <w:r w:rsidR="006D63F4">
        <w:rPr>
          <w:rFonts w:ascii="Calibri" w:hAnsi="Calibri" w:cs="Calibri"/>
        </w:rPr>
      </w:r>
      <w:r w:rsidR="006D63F4">
        <w:rPr>
          <w:rFonts w:ascii="Calibri" w:hAnsi="Calibri" w:cs="Calibri"/>
        </w:rPr>
        <w:fldChar w:fldCharType="separate"/>
      </w:r>
      <w:r w:rsidR="005712FA">
        <w:rPr>
          <w:rFonts w:ascii="Calibri" w:hAnsi="Calibri" w:cs="Calibri"/>
        </w:rPr>
        <w:fldChar w:fldCharType="end"/>
      </w:r>
      <w:r w:rsidRPr="004B7FB3">
        <w:rPr>
          <w:rFonts w:ascii="Calibri" w:hAnsi="Calibri" w:cs="Calibri"/>
        </w:rPr>
        <w:t xml:space="preserve"> </w:t>
      </w:r>
      <w:r w:rsidR="00555F4E">
        <w:rPr>
          <w:rFonts w:ascii="Calibri" w:hAnsi="Calibri" w:cs="Calibri"/>
        </w:rPr>
        <w:t>Special Studies proposa</w:t>
      </w:r>
      <w:bookmarkStart w:id="2" w:name="_GoBack"/>
      <w:bookmarkEnd w:id="2"/>
      <w:r w:rsidR="00555F4E">
        <w:rPr>
          <w:rFonts w:ascii="Calibri" w:hAnsi="Calibri" w:cs="Calibri"/>
        </w:rPr>
        <w:t xml:space="preserve">l / Other              </w:t>
      </w:r>
      <w:r w:rsidR="00555F4E" w:rsidRPr="004B7FB3">
        <w:rPr>
          <w:rFonts w:ascii="Calibri" w:hAnsi="Calibri" w:cs="Calibri"/>
        </w:rPr>
        <w:fldChar w:fldCharType="begin">
          <w:ffData>
            <w:name w:val="Check9"/>
            <w:enabled/>
            <w:calcOnExit w:val="0"/>
            <w:checkBox>
              <w:sizeAuto/>
              <w:default w:val="0"/>
            </w:checkBox>
          </w:ffData>
        </w:fldChar>
      </w:r>
      <w:r w:rsidR="00555F4E" w:rsidRPr="004B7FB3">
        <w:rPr>
          <w:rFonts w:ascii="Calibri" w:hAnsi="Calibri" w:cs="Calibri"/>
        </w:rPr>
        <w:instrText xml:space="preserve"> FORMCHECKBOX </w:instrText>
      </w:r>
      <w:r w:rsidR="006D63F4">
        <w:rPr>
          <w:rFonts w:ascii="Calibri" w:hAnsi="Calibri" w:cs="Calibri"/>
        </w:rPr>
      </w:r>
      <w:r w:rsidR="006D63F4">
        <w:rPr>
          <w:rFonts w:ascii="Calibri" w:hAnsi="Calibri" w:cs="Calibri"/>
        </w:rPr>
        <w:fldChar w:fldCharType="separate"/>
      </w:r>
      <w:r w:rsidR="00555F4E" w:rsidRPr="004B7FB3">
        <w:rPr>
          <w:rFonts w:ascii="Calibri" w:hAnsi="Calibri" w:cs="Calibri"/>
        </w:rPr>
        <w:fldChar w:fldCharType="end"/>
      </w:r>
      <w:r w:rsidR="00555F4E" w:rsidRPr="004B7FB3">
        <w:rPr>
          <w:rFonts w:ascii="Calibri" w:hAnsi="Calibri" w:cs="Calibri"/>
        </w:rPr>
        <w:t xml:space="preserve"> Revision to existing proposal</w:t>
      </w:r>
    </w:p>
    <w:p w:rsidR="00D32A76" w:rsidRPr="004B7FB3" w:rsidRDefault="00D32A76" w:rsidP="000B05DB">
      <w:pPr>
        <w:spacing w:line="276" w:lineRule="auto"/>
        <w:jc w:val="both"/>
        <w:rPr>
          <w:rFonts w:ascii="Calibri" w:hAnsi="Calibri" w:cs="Calibri"/>
        </w:rPr>
      </w:pPr>
    </w:p>
    <w:p w:rsidR="00D32A76" w:rsidRDefault="00D32A76" w:rsidP="00D32A76">
      <w:pPr>
        <w:jc w:val="both"/>
        <w:rPr>
          <w:rFonts w:ascii="Calibri" w:hAnsi="Calibri" w:cs="Calibri"/>
          <w:b/>
        </w:rPr>
      </w:pPr>
      <w:r w:rsidRPr="004B7FB3">
        <w:rPr>
          <w:rFonts w:ascii="Calibri" w:hAnsi="Calibri" w:cs="Calibri"/>
        </w:rPr>
        <w:t xml:space="preserve">2. </w:t>
      </w:r>
      <w:r w:rsidRPr="004B7FB3">
        <w:rPr>
          <w:rFonts w:ascii="Calibri" w:hAnsi="Calibri" w:cs="Calibri"/>
          <w:b/>
        </w:rPr>
        <w:t>Title of project:</w:t>
      </w:r>
    </w:p>
    <w:p w:rsidR="005712FA" w:rsidRPr="005712FA" w:rsidRDefault="005712FA" w:rsidP="005712FA">
      <w:pPr>
        <w:jc w:val="both"/>
        <w:rPr>
          <w:rFonts w:ascii="Calibri" w:hAnsi="Calibri" w:cs="Calibri"/>
        </w:rPr>
      </w:pPr>
      <w:r w:rsidRPr="005712FA">
        <w:rPr>
          <w:rFonts w:ascii="Calibri" w:hAnsi="Calibri" w:cs="Calibri"/>
        </w:rPr>
        <w:t>Simplified Diagnostics and Monitoring of Hepatitis C Infected Patients in Rural Primary Care Settings Using Newly Approved Pan-Genotypic Antiviral Therapy—</w:t>
      </w:r>
      <w:proofErr w:type="gramStart"/>
      <w:r w:rsidRPr="005712FA">
        <w:rPr>
          <w:rFonts w:ascii="Calibri" w:hAnsi="Calibri" w:cs="Calibri"/>
        </w:rPr>
        <w:t>A</w:t>
      </w:r>
      <w:proofErr w:type="gramEnd"/>
      <w:r w:rsidRPr="005712FA">
        <w:rPr>
          <w:rFonts w:ascii="Calibri" w:hAnsi="Calibri" w:cs="Calibri"/>
        </w:rPr>
        <w:t xml:space="preserve"> Pilot study in the Country of Georgia</w:t>
      </w:r>
    </w:p>
    <w:p w:rsidR="00555F4E" w:rsidRDefault="00555F4E" w:rsidP="00D32A76">
      <w:pPr>
        <w:jc w:val="both"/>
        <w:rPr>
          <w:rFonts w:ascii="Calibri" w:hAnsi="Calibri" w:cs="Calibri"/>
        </w:rPr>
      </w:pPr>
    </w:p>
    <w:p w:rsidR="00D32A76" w:rsidRPr="004B7FB3" w:rsidRDefault="00D32A76" w:rsidP="00D32A76">
      <w:pPr>
        <w:jc w:val="both"/>
        <w:rPr>
          <w:rFonts w:ascii="Calibri" w:hAnsi="Calibri" w:cs="Calibri"/>
        </w:rPr>
      </w:pPr>
      <w:r w:rsidRPr="004B7FB3">
        <w:rPr>
          <w:rFonts w:ascii="Calibri" w:hAnsi="Calibri" w:cs="Calibri"/>
        </w:rPr>
        <w:t xml:space="preserve">3. </w:t>
      </w:r>
      <w:r w:rsidRPr="004B7FB3">
        <w:rPr>
          <w:rFonts w:ascii="Calibri" w:hAnsi="Calibri" w:cs="Calibri"/>
          <w:b/>
        </w:rPr>
        <w:t>Data to be used</w:t>
      </w:r>
      <w:r w:rsidRPr="004B7FB3">
        <w:rPr>
          <w:rFonts w:ascii="Calibri" w:hAnsi="Calibri" w:cs="Calibri"/>
        </w:rPr>
        <w:t>:</w:t>
      </w:r>
    </w:p>
    <w:p w:rsidR="00D32A76" w:rsidRPr="004B7FB3" w:rsidRDefault="00492310" w:rsidP="00D32A76">
      <w:pPr>
        <w:spacing w:line="360" w:lineRule="auto"/>
        <w:ind w:left="360"/>
        <w:jc w:val="both"/>
        <w:rPr>
          <w:rFonts w:ascii="Calibri" w:hAnsi="Calibri" w:cs="Calibri"/>
          <w:sz w:val="22"/>
          <w:szCs w:val="22"/>
        </w:rPr>
      </w:pPr>
      <w:r>
        <w:rPr>
          <w:rFonts w:ascii="Calibri" w:hAnsi="Calibri" w:cs="Calibri"/>
          <w:sz w:val="22"/>
          <w:szCs w:val="22"/>
        </w:rPr>
        <w:fldChar w:fldCharType="begin">
          <w:ffData>
            <w:name w:val="Check3"/>
            <w:enabled/>
            <w:calcOnExit w:val="0"/>
            <w:checkBox>
              <w:sizeAuto/>
              <w:default w:val="0"/>
            </w:checkBox>
          </w:ffData>
        </w:fldChar>
      </w:r>
      <w:bookmarkStart w:id="3" w:name="Check3"/>
      <w:r>
        <w:rPr>
          <w:rFonts w:ascii="Calibri" w:hAnsi="Calibri" w:cs="Calibri"/>
          <w:sz w:val="22"/>
          <w:szCs w:val="22"/>
        </w:rPr>
        <w:instrText xml:space="preserve"> FORMCHECKBOX </w:instrText>
      </w:r>
      <w:r w:rsidR="006D63F4">
        <w:rPr>
          <w:rFonts w:ascii="Calibri" w:hAnsi="Calibri" w:cs="Calibri"/>
          <w:sz w:val="22"/>
          <w:szCs w:val="22"/>
        </w:rPr>
      </w:r>
      <w:r w:rsidR="006D63F4">
        <w:rPr>
          <w:rFonts w:ascii="Calibri" w:hAnsi="Calibri" w:cs="Calibri"/>
          <w:sz w:val="22"/>
          <w:szCs w:val="22"/>
        </w:rPr>
        <w:fldChar w:fldCharType="separate"/>
      </w:r>
      <w:r>
        <w:rPr>
          <w:rFonts w:ascii="Calibri" w:hAnsi="Calibri" w:cs="Calibri"/>
          <w:sz w:val="22"/>
          <w:szCs w:val="22"/>
        </w:rPr>
        <w:fldChar w:fldCharType="end"/>
      </w:r>
      <w:bookmarkEnd w:id="3"/>
      <w:r w:rsidR="00D32A76" w:rsidRPr="004B7FB3">
        <w:rPr>
          <w:rFonts w:ascii="Calibri" w:hAnsi="Calibri" w:cs="Calibri"/>
          <w:sz w:val="22"/>
          <w:szCs w:val="22"/>
        </w:rPr>
        <w:tab/>
      </w:r>
      <w:r w:rsidR="0082421A">
        <w:rPr>
          <w:rFonts w:ascii="Calibri" w:hAnsi="Calibri" w:cs="Calibri"/>
          <w:sz w:val="22"/>
          <w:szCs w:val="22"/>
        </w:rPr>
        <w:t>STOP-C</w:t>
      </w:r>
      <w:r w:rsidR="00D32A76" w:rsidRPr="004B7FB3">
        <w:rPr>
          <w:rFonts w:ascii="Calibri" w:hAnsi="Calibri" w:cs="Calibri"/>
          <w:sz w:val="22"/>
          <w:szCs w:val="22"/>
        </w:rPr>
        <w:tab/>
      </w:r>
      <w:r w:rsidR="00D32A76" w:rsidRPr="004B7FB3">
        <w:rPr>
          <w:rFonts w:ascii="Calibri" w:hAnsi="Calibri" w:cs="Calibri"/>
          <w:sz w:val="22"/>
          <w:szCs w:val="22"/>
        </w:rPr>
        <w:tab/>
      </w:r>
      <w:r w:rsidR="00D32A76" w:rsidRPr="004B7FB3">
        <w:rPr>
          <w:rFonts w:ascii="Calibri" w:hAnsi="Calibri" w:cs="Calibri"/>
          <w:sz w:val="22"/>
          <w:szCs w:val="22"/>
        </w:rPr>
        <w:fldChar w:fldCharType="begin">
          <w:ffData>
            <w:name w:val="Check6"/>
            <w:enabled/>
            <w:calcOnExit w:val="0"/>
            <w:checkBox>
              <w:sizeAuto/>
              <w:default w:val="0"/>
            </w:checkBox>
          </w:ffData>
        </w:fldChar>
      </w:r>
      <w:r w:rsidR="00D32A76" w:rsidRPr="004B7FB3">
        <w:rPr>
          <w:rFonts w:ascii="Calibri" w:hAnsi="Calibri" w:cs="Calibri"/>
          <w:sz w:val="22"/>
          <w:szCs w:val="22"/>
        </w:rPr>
        <w:instrText xml:space="preserve"> FORMCHECKBOX </w:instrText>
      </w:r>
      <w:r w:rsidR="006D63F4">
        <w:rPr>
          <w:rFonts w:ascii="Calibri" w:hAnsi="Calibri" w:cs="Calibri"/>
          <w:sz w:val="22"/>
          <w:szCs w:val="22"/>
        </w:rPr>
      </w:r>
      <w:r w:rsidR="006D63F4">
        <w:rPr>
          <w:rFonts w:ascii="Calibri" w:hAnsi="Calibri" w:cs="Calibri"/>
          <w:sz w:val="22"/>
          <w:szCs w:val="22"/>
        </w:rPr>
        <w:fldChar w:fldCharType="separate"/>
      </w:r>
      <w:r w:rsidR="00D32A76" w:rsidRPr="004B7FB3">
        <w:rPr>
          <w:rFonts w:ascii="Calibri" w:hAnsi="Calibri" w:cs="Calibri"/>
          <w:sz w:val="22"/>
          <w:szCs w:val="22"/>
        </w:rPr>
        <w:fldChar w:fldCharType="end"/>
      </w:r>
      <w:r w:rsidR="00D32A76" w:rsidRPr="004B7FB3">
        <w:rPr>
          <w:rFonts w:ascii="Calibri" w:hAnsi="Calibri" w:cs="Calibri"/>
          <w:sz w:val="22"/>
          <w:szCs w:val="22"/>
        </w:rPr>
        <w:t xml:space="preserve">  </w:t>
      </w:r>
      <w:r w:rsidR="0082421A">
        <w:rPr>
          <w:rFonts w:ascii="Calibri" w:hAnsi="Calibri" w:cs="Calibri"/>
          <w:sz w:val="22"/>
          <w:szCs w:val="22"/>
        </w:rPr>
        <w:t>Elimination</w:t>
      </w:r>
      <w:r w:rsidR="005712FA">
        <w:rPr>
          <w:rFonts w:ascii="Calibri" w:hAnsi="Calibri" w:cs="Calibri"/>
          <w:sz w:val="22"/>
          <w:szCs w:val="22"/>
        </w:rPr>
        <w:t>-C</w:t>
      </w:r>
      <w:r w:rsidR="00D32A76" w:rsidRPr="004B7FB3">
        <w:rPr>
          <w:rFonts w:ascii="Calibri" w:hAnsi="Calibri" w:cs="Calibri"/>
          <w:sz w:val="22"/>
          <w:szCs w:val="22"/>
        </w:rPr>
        <w:tab/>
      </w:r>
      <w:r w:rsidR="005712FA">
        <w:rPr>
          <w:rFonts w:ascii="Calibri" w:hAnsi="Calibri" w:cs="Calibri"/>
          <w:sz w:val="22"/>
          <w:szCs w:val="22"/>
        </w:rPr>
        <w:fldChar w:fldCharType="begin">
          <w:ffData>
            <w:name w:val="Check7"/>
            <w:enabled/>
            <w:calcOnExit w:val="0"/>
            <w:checkBox>
              <w:sizeAuto/>
              <w:default w:val="0"/>
            </w:checkBox>
          </w:ffData>
        </w:fldChar>
      </w:r>
      <w:bookmarkStart w:id="4" w:name="Check7"/>
      <w:r w:rsidR="005712FA">
        <w:rPr>
          <w:rFonts w:ascii="Calibri" w:hAnsi="Calibri" w:cs="Calibri"/>
          <w:sz w:val="22"/>
          <w:szCs w:val="22"/>
        </w:rPr>
        <w:instrText xml:space="preserve"> FORMCHECKBOX </w:instrText>
      </w:r>
      <w:r w:rsidR="006D63F4">
        <w:rPr>
          <w:rFonts w:ascii="Calibri" w:hAnsi="Calibri" w:cs="Calibri"/>
          <w:sz w:val="22"/>
          <w:szCs w:val="22"/>
        </w:rPr>
      </w:r>
      <w:r w:rsidR="006D63F4">
        <w:rPr>
          <w:rFonts w:ascii="Calibri" w:hAnsi="Calibri" w:cs="Calibri"/>
          <w:sz w:val="22"/>
          <w:szCs w:val="22"/>
        </w:rPr>
        <w:fldChar w:fldCharType="separate"/>
      </w:r>
      <w:r w:rsidR="005712FA">
        <w:rPr>
          <w:rFonts w:ascii="Calibri" w:hAnsi="Calibri" w:cs="Calibri"/>
          <w:sz w:val="22"/>
          <w:szCs w:val="22"/>
        </w:rPr>
        <w:fldChar w:fldCharType="end"/>
      </w:r>
      <w:bookmarkEnd w:id="4"/>
      <w:r w:rsidR="009D6960" w:rsidRPr="004B7FB3">
        <w:rPr>
          <w:rFonts w:ascii="Calibri" w:hAnsi="Calibri" w:cs="Calibri"/>
          <w:sz w:val="22"/>
          <w:szCs w:val="22"/>
        </w:rPr>
        <w:t xml:space="preserve">  </w:t>
      </w:r>
      <w:r w:rsidR="0082421A">
        <w:rPr>
          <w:rFonts w:ascii="Calibri" w:hAnsi="Calibri" w:cs="Calibri"/>
          <w:sz w:val="22"/>
          <w:szCs w:val="22"/>
        </w:rPr>
        <w:t>Serosurvey</w:t>
      </w:r>
      <w:r w:rsidR="00D32A76" w:rsidRPr="004B7FB3">
        <w:rPr>
          <w:rFonts w:ascii="Calibri" w:hAnsi="Calibri" w:cs="Calibri"/>
          <w:sz w:val="22"/>
          <w:szCs w:val="22"/>
        </w:rPr>
        <w:tab/>
      </w:r>
      <w:r w:rsidR="00D32A76" w:rsidRPr="004B7FB3">
        <w:rPr>
          <w:rFonts w:ascii="Calibri" w:hAnsi="Calibri" w:cs="Calibri"/>
          <w:sz w:val="22"/>
          <w:szCs w:val="22"/>
        </w:rPr>
        <w:tab/>
      </w:r>
      <w:r w:rsidR="00D32A76" w:rsidRPr="004B7FB3">
        <w:rPr>
          <w:rFonts w:ascii="Calibri" w:hAnsi="Calibri" w:cs="Calibri"/>
          <w:sz w:val="22"/>
          <w:szCs w:val="22"/>
        </w:rPr>
        <w:tab/>
      </w:r>
      <w:r w:rsidR="00D32A76" w:rsidRPr="004B7FB3">
        <w:rPr>
          <w:rFonts w:ascii="Calibri" w:hAnsi="Calibri" w:cs="Calibri"/>
          <w:sz w:val="22"/>
          <w:szCs w:val="22"/>
        </w:rPr>
        <w:tab/>
      </w:r>
      <w:r w:rsidR="00D32A76" w:rsidRPr="004B7FB3">
        <w:rPr>
          <w:rFonts w:ascii="Calibri" w:hAnsi="Calibri" w:cs="Calibri"/>
          <w:sz w:val="22"/>
          <w:szCs w:val="22"/>
        </w:rPr>
        <w:tab/>
      </w:r>
    </w:p>
    <w:p w:rsidR="007003ED" w:rsidRDefault="00D32A76" w:rsidP="00D266C4">
      <w:pPr>
        <w:spacing w:line="360" w:lineRule="auto"/>
        <w:ind w:firstLine="360"/>
        <w:jc w:val="both"/>
        <w:rPr>
          <w:rFonts w:ascii="Calibri" w:hAnsi="Calibri" w:cs="Calibri"/>
          <w:sz w:val="22"/>
          <w:szCs w:val="22"/>
        </w:rPr>
      </w:pPr>
      <w:r w:rsidRPr="004B7FB3">
        <w:rPr>
          <w:rFonts w:ascii="Calibri" w:hAnsi="Calibri" w:cs="Calibri"/>
          <w:sz w:val="22"/>
          <w:szCs w:val="22"/>
        </w:rPr>
        <w:fldChar w:fldCharType="begin">
          <w:ffData>
            <w:name w:val="Check4"/>
            <w:enabled/>
            <w:calcOnExit w:val="0"/>
            <w:checkBox>
              <w:sizeAuto/>
              <w:default w:val="0"/>
            </w:checkBox>
          </w:ffData>
        </w:fldChar>
      </w:r>
      <w:r w:rsidRPr="004B7FB3">
        <w:rPr>
          <w:rFonts w:ascii="Calibri" w:hAnsi="Calibri" w:cs="Calibri"/>
          <w:sz w:val="22"/>
          <w:szCs w:val="22"/>
        </w:rPr>
        <w:instrText xml:space="preserve"> FORMCHECKBOX </w:instrText>
      </w:r>
      <w:r w:rsidR="006D63F4">
        <w:rPr>
          <w:rFonts w:ascii="Calibri" w:hAnsi="Calibri" w:cs="Calibri"/>
          <w:sz w:val="22"/>
          <w:szCs w:val="22"/>
        </w:rPr>
      </w:r>
      <w:r w:rsidR="006D63F4">
        <w:rPr>
          <w:rFonts w:ascii="Calibri" w:hAnsi="Calibri" w:cs="Calibri"/>
          <w:sz w:val="22"/>
          <w:szCs w:val="22"/>
        </w:rPr>
        <w:fldChar w:fldCharType="separate"/>
      </w:r>
      <w:r w:rsidRPr="004B7FB3">
        <w:rPr>
          <w:rFonts w:ascii="Calibri" w:hAnsi="Calibri" w:cs="Calibri"/>
          <w:sz w:val="22"/>
          <w:szCs w:val="22"/>
        </w:rPr>
        <w:fldChar w:fldCharType="end"/>
      </w:r>
      <w:r w:rsidRPr="004B7FB3">
        <w:rPr>
          <w:rFonts w:ascii="Calibri" w:hAnsi="Calibri" w:cs="Calibri"/>
          <w:sz w:val="22"/>
          <w:szCs w:val="22"/>
        </w:rPr>
        <w:tab/>
      </w:r>
      <w:r w:rsidR="00D266C4">
        <w:rPr>
          <w:rFonts w:ascii="Calibri" w:hAnsi="Calibri" w:cs="Calibri"/>
          <w:sz w:val="22"/>
          <w:szCs w:val="22"/>
        </w:rPr>
        <w:t>Surveillance</w:t>
      </w:r>
      <w:r w:rsidRPr="004B7FB3">
        <w:rPr>
          <w:rFonts w:ascii="Calibri" w:hAnsi="Calibri" w:cs="Calibri"/>
          <w:sz w:val="22"/>
          <w:szCs w:val="22"/>
        </w:rPr>
        <w:tab/>
      </w:r>
      <w:r w:rsidR="005712FA">
        <w:rPr>
          <w:rFonts w:ascii="Calibri" w:hAnsi="Calibri" w:cs="Calibri"/>
          <w:sz w:val="22"/>
          <w:szCs w:val="22"/>
        </w:rPr>
        <w:fldChar w:fldCharType="begin">
          <w:ffData>
            <w:name w:val="Check5"/>
            <w:enabled/>
            <w:calcOnExit w:val="0"/>
            <w:checkBox>
              <w:sizeAuto/>
              <w:default w:val="1"/>
            </w:checkBox>
          </w:ffData>
        </w:fldChar>
      </w:r>
      <w:bookmarkStart w:id="5" w:name="Check5"/>
      <w:r w:rsidR="005712FA">
        <w:rPr>
          <w:rFonts w:ascii="Calibri" w:hAnsi="Calibri" w:cs="Calibri"/>
          <w:sz w:val="22"/>
          <w:szCs w:val="22"/>
        </w:rPr>
        <w:instrText xml:space="preserve"> FORMCHECKBOX </w:instrText>
      </w:r>
      <w:r w:rsidR="006D63F4">
        <w:rPr>
          <w:rFonts w:ascii="Calibri" w:hAnsi="Calibri" w:cs="Calibri"/>
          <w:sz w:val="22"/>
          <w:szCs w:val="22"/>
        </w:rPr>
      </w:r>
      <w:r w:rsidR="006D63F4">
        <w:rPr>
          <w:rFonts w:ascii="Calibri" w:hAnsi="Calibri" w:cs="Calibri"/>
          <w:sz w:val="22"/>
          <w:szCs w:val="22"/>
        </w:rPr>
        <w:fldChar w:fldCharType="separate"/>
      </w:r>
      <w:r w:rsidR="005712FA">
        <w:rPr>
          <w:rFonts w:ascii="Calibri" w:hAnsi="Calibri" w:cs="Calibri"/>
          <w:sz w:val="22"/>
          <w:szCs w:val="22"/>
        </w:rPr>
        <w:fldChar w:fldCharType="end"/>
      </w:r>
      <w:bookmarkEnd w:id="5"/>
      <w:r w:rsidR="0049325A">
        <w:rPr>
          <w:rFonts w:ascii="Calibri" w:hAnsi="Calibri" w:cs="Calibri"/>
          <w:sz w:val="22"/>
          <w:szCs w:val="22"/>
        </w:rPr>
        <w:t xml:space="preserve"> </w:t>
      </w:r>
      <w:r w:rsidR="005F001F">
        <w:rPr>
          <w:rFonts w:ascii="Calibri" w:hAnsi="Calibri" w:cs="Calibri"/>
          <w:sz w:val="22"/>
          <w:szCs w:val="22"/>
        </w:rPr>
        <w:t>Other</w:t>
      </w:r>
      <w:r w:rsidRPr="004B7FB3">
        <w:rPr>
          <w:rFonts w:ascii="Calibri" w:hAnsi="Calibri" w:cs="Calibri"/>
          <w:sz w:val="22"/>
          <w:szCs w:val="22"/>
        </w:rPr>
        <w:tab/>
      </w:r>
      <w:r w:rsidRPr="004B7FB3">
        <w:rPr>
          <w:rFonts w:ascii="Calibri" w:hAnsi="Calibri" w:cs="Calibri"/>
          <w:sz w:val="22"/>
          <w:szCs w:val="22"/>
        </w:rPr>
        <w:tab/>
      </w:r>
      <w:r w:rsidR="007003ED">
        <w:rPr>
          <w:rFonts w:ascii="Calibri" w:hAnsi="Calibri" w:cs="Calibri"/>
          <w:sz w:val="22"/>
          <w:szCs w:val="22"/>
        </w:rPr>
        <w:tab/>
      </w:r>
      <w:r w:rsidR="007003ED">
        <w:rPr>
          <w:rFonts w:ascii="Calibri" w:hAnsi="Calibri" w:cs="Calibri"/>
          <w:sz w:val="22"/>
          <w:szCs w:val="22"/>
        </w:rPr>
        <w:tab/>
      </w:r>
      <w:r w:rsidR="007003ED">
        <w:rPr>
          <w:rFonts w:ascii="Calibri" w:hAnsi="Calibri" w:cs="Calibri"/>
          <w:sz w:val="22"/>
          <w:szCs w:val="22"/>
        </w:rPr>
        <w:tab/>
      </w:r>
      <w:r w:rsidR="007003ED">
        <w:rPr>
          <w:rFonts w:ascii="Calibri" w:hAnsi="Calibri" w:cs="Calibri"/>
          <w:sz w:val="22"/>
          <w:szCs w:val="22"/>
        </w:rPr>
        <w:tab/>
      </w:r>
    </w:p>
    <w:p w:rsidR="005F001F" w:rsidRDefault="00D32A76" w:rsidP="00D32A76">
      <w:pPr>
        <w:spacing w:line="360" w:lineRule="auto"/>
        <w:ind w:left="360"/>
        <w:jc w:val="both"/>
        <w:rPr>
          <w:rFonts w:ascii="Calibri" w:hAnsi="Calibri" w:cs="Calibri"/>
          <w:b/>
        </w:rPr>
      </w:pPr>
      <w:r w:rsidRPr="004B7FB3">
        <w:rPr>
          <w:rFonts w:ascii="Calibri" w:hAnsi="Calibri" w:cs="Calibri"/>
          <w:b/>
        </w:rPr>
        <w:t>Specify subset</w:t>
      </w:r>
      <w:r w:rsidR="007003ED">
        <w:rPr>
          <w:rFonts w:ascii="Calibri" w:hAnsi="Calibri" w:cs="Calibri"/>
          <w:b/>
        </w:rPr>
        <w:t xml:space="preserve"> (if applicable)</w:t>
      </w:r>
      <w:r w:rsidRPr="004B7FB3">
        <w:rPr>
          <w:rFonts w:ascii="Calibri" w:hAnsi="Calibri" w:cs="Calibri"/>
          <w:b/>
        </w:rPr>
        <w:t>:</w:t>
      </w:r>
      <w:r w:rsidR="000B05DB" w:rsidRPr="004B7FB3">
        <w:rPr>
          <w:rFonts w:ascii="Calibri" w:hAnsi="Calibri" w:cs="Calibri"/>
          <w:b/>
        </w:rPr>
        <w:tab/>
      </w:r>
    </w:p>
    <w:p w:rsidR="00D32A76" w:rsidRPr="00B30961" w:rsidRDefault="005712FA" w:rsidP="00B30961">
      <w:pPr>
        <w:jc w:val="both"/>
        <w:rPr>
          <w:rFonts w:ascii="Calibri" w:hAnsi="Calibri" w:cs="Calibri"/>
        </w:rPr>
      </w:pPr>
      <w:r>
        <w:rPr>
          <w:rFonts w:ascii="Calibri" w:hAnsi="Calibri" w:cs="Calibri"/>
        </w:rPr>
        <w:t>All adult patients eligible for HCV treatment</w:t>
      </w:r>
      <w:r w:rsidR="00091BC9">
        <w:rPr>
          <w:rFonts w:ascii="Calibri" w:hAnsi="Calibri" w:cs="Calibri"/>
        </w:rPr>
        <w:t>.</w:t>
      </w:r>
      <w:r w:rsidR="000B05DB" w:rsidRPr="00B30961">
        <w:rPr>
          <w:rFonts w:ascii="Calibri" w:hAnsi="Calibri" w:cs="Calibri"/>
        </w:rPr>
        <w:tab/>
      </w:r>
    </w:p>
    <w:p w:rsidR="00C3318B" w:rsidRDefault="00C3318B" w:rsidP="00D32A76">
      <w:pPr>
        <w:jc w:val="both"/>
        <w:rPr>
          <w:rFonts w:ascii="Calibri" w:hAnsi="Calibri" w:cs="Calibri"/>
        </w:rPr>
      </w:pPr>
    </w:p>
    <w:p w:rsidR="00D32A76" w:rsidRDefault="00D32A76" w:rsidP="00D32A76">
      <w:pPr>
        <w:jc w:val="both"/>
        <w:rPr>
          <w:rFonts w:ascii="Calibri" w:hAnsi="Calibri" w:cs="Calibri"/>
        </w:rPr>
      </w:pPr>
      <w:r w:rsidRPr="004B7FB3">
        <w:rPr>
          <w:rFonts w:ascii="Calibri" w:hAnsi="Calibri" w:cs="Calibri"/>
        </w:rPr>
        <w:t xml:space="preserve">4. </w:t>
      </w:r>
      <w:r w:rsidRPr="004B7FB3">
        <w:rPr>
          <w:rFonts w:ascii="Calibri" w:hAnsi="Calibri" w:cs="Calibri"/>
          <w:b/>
        </w:rPr>
        <w:t>Date of proposal (and revision date</w:t>
      </w:r>
      <w:r w:rsidR="007003ED">
        <w:rPr>
          <w:rFonts w:ascii="Calibri" w:hAnsi="Calibri" w:cs="Calibri"/>
          <w:b/>
        </w:rPr>
        <w:t>,</w:t>
      </w:r>
      <w:r w:rsidRPr="004B7FB3">
        <w:rPr>
          <w:rFonts w:ascii="Calibri" w:hAnsi="Calibri" w:cs="Calibri"/>
          <w:b/>
        </w:rPr>
        <w:t xml:space="preserve"> if applicable)</w:t>
      </w:r>
      <w:r w:rsidRPr="004B7FB3">
        <w:rPr>
          <w:rFonts w:ascii="Calibri" w:hAnsi="Calibri" w:cs="Calibri"/>
        </w:rPr>
        <w:t>:</w:t>
      </w:r>
    </w:p>
    <w:p w:rsidR="005F001F" w:rsidRDefault="005712FA" w:rsidP="00D32A76">
      <w:pPr>
        <w:jc w:val="both"/>
        <w:rPr>
          <w:rFonts w:ascii="Calibri" w:hAnsi="Calibri" w:cs="Calibri"/>
        </w:rPr>
      </w:pPr>
      <w:r>
        <w:rPr>
          <w:rFonts w:ascii="Calibri" w:hAnsi="Calibri" w:cs="Calibri"/>
        </w:rPr>
        <w:t>October 14</w:t>
      </w:r>
      <w:r w:rsidR="00F74E45">
        <w:rPr>
          <w:rFonts w:ascii="Calibri" w:hAnsi="Calibri" w:cs="Calibri"/>
        </w:rPr>
        <w:t>, 2016</w:t>
      </w:r>
      <w:r w:rsidR="00AE1B33">
        <w:rPr>
          <w:rFonts w:ascii="Calibri" w:hAnsi="Calibri" w:cs="Calibri"/>
        </w:rPr>
        <w:t xml:space="preserve"> (original)</w:t>
      </w:r>
    </w:p>
    <w:p w:rsidR="00D32A76" w:rsidRPr="004B7FB3" w:rsidRDefault="00D32A76" w:rsidP="00D32A76">
      <w:pPr>
        <w:jc w:val="both"/>
        <w:rPr>
          <w:rFonts w:ascii="Calibri" w:hAnsi="Calibri" w:cs="Calibri"/>
        </w:rPr>
      </w:pPr>
    </w:p>
    <w:p w:rsidR="00D32A76" w:rsidRDefault="00D32A76" w:rsidP="00D32A76">
      <w:pPr>
        <w:rPr>
          <w:rFonts w:ascii="Calibri" w:hAnsi="Calibri" w:cs="Calibri"/>
        </w:rPr>
      </w:pPr>
      <w:r w:rsidRPr="004B7FB3">
        <w:rPr>
          <w:rFonts w:ascii="Calibri" w:hAnsi="Calibri" w:cs="Calibri"/>
        </w:rPr>
        <w:t>5.</w:t>
      </w:r>
      <w:r w:rsidRPr="004B7FB3">
        <w:rPr>
          <w:rFonts w:ascii="Calibri" w:hAnsi="Calibri" w:cs="Calibri"/>
          <w:b/>
        </w:rPr>
        <w:t xml:space="preserve"> Anticipated product</w:t>
      </w:r>
      <w:r w:rsidRPr="004B7FB3">
        <w:rPr>
          <w:rFonts w:ascii="Calibri" w:hAnsi="Calibri" w:cs="Calibri"/>
        </w:rPr>
        <w:t>:</w:t>
      </w:r>
    </w:p>
    <w:p w:rsidR="005F001F" w:rsidRPr="004B7FB3" w:rsidRDefault="0049325A" w:rsidP="00D32A76">
      <w:pPr>
        <w:rPr>
          <w:rFonts w:ascii="Calibri" w:hAnsi="Calibri" w:cs="Calibri"/>
        </w:rPr>
      </w:pPr>
      <w:r>
        <w:rPr>
          <w:rFonts w:ascii="Calibri" w:hAnsi="Calibri" w:cs="Calibri"/>
        </w:rPr>
        <w:t>Manuscript/Abstract</w:t>
      </w:r>
    </w:p>
    <w:p w:rsidR="00D32A76" w:rsidRDefault="00D32A76" w:rsidP="00D32A76">
      <w:pPr>
        <w:jc w:val="both"/>
        <w:rPr>
          <w:rFonts w:ascii="Calibri" w:hAnsi="Calibri" w:cs="Calibri"/>
        </w:rPr>
      </w:pPr>
    </w:p>
    <w:p w:rsidR="00816A36" w:rsidRDefault="00816A36" w:rsidP="00D32A76">
      <w:pPr>
        <w:jc w:val="both"/>
        <w:rPr>
          <w:rFonts w:ascii="Calibri" w:hAnsi="Calibri" w:cs="Calibri"/>
        </w:rPr>
      </w:pPr>
      <w:r>
        <w:rPr>
          <w:rFonts w:ascii="Calibri" w:hAnsi="Calibri" w:cs="Calibri"/>
        </w:rPr>
        <w:t xml:space="preserve">6. </w:t>
      </w:r>
      <w:r w:rsidRPr="00816A36">
        <w:rPr>
          <w:rFonts w:ascii="Calibri" w:hAnsi="Calibri" w:cs="Calibri"/>
          <w:b/>
        </w:rPr>
        <w:t>Target Journal:</w:t>
      </w:r>
    </w:p>
    <w:p w:rsidR="00F74E45" w:rsidRDefault="00F74E45" w:rsidP="00D32A76">
      <w:pPr>
        <w:jc w:val="both"/>
        <w:rPr>
          <w:rFonts w:ascii="Calibri" w:hAnsi="Calibri" w:cs="Calibri"/>
        </w:rPr>
      </w:pPr>
      <w:r>
        <w:rPr>
          <w:rStyle w:val="highlight2"/>
          <w:rFonts w:ascii="Arial" w:hAnsi="Arial" w:cs="Arial"/>
          <w:sz w:val="20"/>
          <w:szCs w:val="20"/>
        </w:rPr>
        <w:t>The</w:t>
      </w:r>
      <w:r w:rsidR="005712FA">
        <w:rPr>
          <w:rStyle w:val="highlight2"/>
          <w:rFonts w:ascii="Arial" w:hAnsi="Arial" w:cs="Arial"/>
          <w:sz w:val="20"/>
          <w:szCs w:val="20"/>
        </w:rPr>
        <w:t xml:space="preserve"> Lancet</w:t>
      </w:r>
    </w:p>
    <w:p w:rsidR="00090EB9" w:rsidRPr="004B7FB3" w:rsidRDefault="00090EB9" w:rsidP="00D32A76">
      <w:pPr>
        <w:jc w:val="both"/>
        <w:rPr>
          <w:rFonts w:ascii="Calibri" w:hAnsi="Calibri" w:cs="Calibri"/>
        </w:rPr>
      </w:pPr>
    </w:p>
    <w:p w:rsidR="00D32A76" w:rsidRDefault="00EC7423" w:rsidP="00D32A76">
      <w:pPr>
        <w:jc w:val="both"/>
        <w:rPr>
          <w:rFonts w:ascii="Calibri" w:hAnsi="Calibri" w:cs="Calibri"/>
        </w:rPr>
      </w:pPr>
      <w:r>
        <w:rPr>
          <w:rFonts w:ascii="Calibri" w:hAnsi="Calibri" w:cs="Calibri"/>
        </w:rPr>
        <w:t>7</w:t>
      </w:r>
      <w:r w:rsidR="00D32A76" w:rsidRPr="004B7FB3">
        <w:rPr>
          <w:rFonts w:ascii="Calibri" w:hAnsi="Calibri" w:cs="Calibri"/>
        </w:rPr>
        <w:t xml:space="preserve">. </w:t>
      </w:r>
      <w:r w:rsidR="00D32A76" w:rsidRPr="004B7FB3">
        <w:rPr>
          <w:rFonts w:ascii="Calibri" w:hAnsi="Calibri" w:cs="Calibri"/>
          <w:b/>
        </w:rPr>
        <w:t>Proposing author</w:t>
      </w:r>
      <w:r w:rsidR="00D32A76" w:rsidRPr="004B7FB3">
        <w:rPr>
          <w:rFonts w:ascii="Calibri" w:hAnsi="Calibri" w:cs="Calibri"/>
        </w:rPr>
        <w:t>:</w:t>
      </w:r>
    </w:p>
    <w:p w:rsidR="00090EB9" w:rsidRDefault="00F74E45" w:rsidP="00D32A76">
      <w:pPr>
        <w:jc w:val="both"/>
        <w:rPr>
          <w:rFonts w:ascii="Calibri" w:hAnsi="Calibri" w:cs="Calibri"/>
        </w:rPr>
      </w:pPr>
      <w:r>
        <w:rPr>
          <w:rFonts w:ascii="Calibri" w:hAnsi="Calibri" w:cs="Calibri"/>
        </w:rPr>
        <w:t>Principle investigator (PI)</w:t>
      </w:r>
      <w:r w:rsidR="005712FA">
        <w:rPr>
          <w:rFonts w:ascii="Calibri" w:hAnsi="Calibri" w:cs="Calibri"/>
        </w:rPr>
        <w:t>—Muazzam Nasrullah</w:t>
      </w:r>
    </w:p>
    <w:p w:rsidR="00D32A76" w:rsidRPr="004B7FB3" w:rsidRDefault="005F001F" w:rsidP="00D32A76">
      <w:pPr>
        <w:jc w:val="both"/>
        <w:rPr>
          <w:rFonts w:ascii="Calibri" w:hAnsi="Calibri" w:cs="Calibri"/>
        </w:rPr>
      </w:pPr>
      <w:r>
        <w:rPr>
          <w:rFonts w:ascii="Calibri" w:hAnsi="Calibri" w:cs="Calibri"/>
        </w:rPr>
        <w:tab/>
      </w:r>
    </w:p>
    <w:p w:rsidR="00D32A76" w:rsidRDefault="00EC7423" w:rsidP="00D32A76">
      <w:pPr>
        <w:jc w:val="both"/>
        <w:rPr>
          <w:rFonts w:ascii="Calibri" w:hAnsi="Calibri" w:cs="Calibri"/>
        </w:rPr>
      </w:pPr>
      <w:r>
        <w:rPr>
          <w:rFonts w:ascii="Calibri" w:hAnsi="Calibri" w:cs="Calibri"/>
        </w:rPr>
        <w:t>8</w:t>
      </w:r>
      <w:r w:rsidR="00D32A76" w:rsidRPr="004B7FB3">
        <w:rPr>
          <w:rFonts w:ascii="Calibri" w:hAnsi="Calibri" w:cs="Calibri"/>
        </w:rPr>
        <w:t xml:space="preserve">. </w:t>
      </w:r>
      <w:r w:rsidR="00D32A76" w:rsidRPr="004B7FB3">
        <w:rPr>
          <w:rFonts w:ascii="Calibri" w:hAnsi="Calibri" w:cs="Calibri"/>
          <w:b/>
        </w:rPr>
        <w:t>Proposed writing group</w:t>
      </w:r>
      <w:r w:rsidR="00D32A76" w:rsidRPr="004B7FB3">
        <w:rPr>
          <w:rFonts w:ascii="Calibri" w:hAnsi="Calibri" w:cs="Calibri"/>
        </w:rPr>
        <w:t>:</w:t>
      </w:r>
    </w:p>
    <w:p w:rsidR="000C3729" w:rsidRDefault="000C3729" w:rsidP="005712FA">
      <w:pPr>
        <w:rPr>
          <w:rFonts w:ascii="Calibri" w:hAnsi="Calibri" w:cs="Calibri"/>
        </w:rPr>
      </w:pPr>
      <w:r>
        <w:rPr>
          <w:rFonts w:ascii="Calibri" w:hAnsi="Calibri" w:cs="Calibri"/>
        </w:rPr>
        <w:t>-</w:t>
      </w:r>
      <w:r w:rsidR="005712FA">
        <w:rPr>
          <w:rFonts w:ascii="Calibri" w:hAnsi="Calibri" w:cs="Calibri"/>
        </w:rPr>
        <w:t xml:space="preserve">Muazzam Nasrullah, Lia </w:t>
      </w:r>
      <w:proofErr w:type="spellStart"/>
      <w:r w:rsidR="005712FA">
        <w:rPr>
          <w:rFonts w:ascii="Calibri" w:hAnsi="Calibri" w:cs="Calibri"/>
        </w:rPr>
        <w:t>Gvinjila</w:t>
      </w:r>
      <w:proofErr w:type="spellEnd"/>
      <w:r w:rsidR="005712FA">
        <w:rPr>
          <w:rFonts w:ascii="Calibri" w:hAnsi="Calibri" w:cs="Calibri"/>
        </w:rPr>
        <w:t xml:space="preserve">, Tengiz Tsertsvadze, </w:t>
      </w:r>
      <w:r w:rsidR="005712FA" w:rsidRPr="005712FA">
        <w:rPr>
          <w:rFonts w:ascii="Calibri" w:hAnsi="Calibri" w:cs="Calibri"/>
        </w:rPr>
        <w:t xml:space="preserve">Giorgi </w:t>
      </w:r>
      <w:proofErr w:type="spellStart"/>
      <w:r w:rsidR="005712FA" w:rsidRPr="005712FA">
        <w:rPr>
          <w:rFonts w:ascii="Calibri" w:hAnsi="Calibri" w:cs="Calibri"/>
        </w:rPr>
        <w:t>Kamkamidze</w:t>
      </w:r>
      <w:proofErr w:type="spellEnd"/>
      <w:r w:rsidR="005712FA" w:rsidRPr="005712FA">
        <w:rPr>
          <w:rFonts w:ascii="Calibri" w:hAnsi="Calibri" w:cs="Calibri"/>
        </w:rPr>
        <w:t xml:space="preserve">, Maia Butsashvili, </w:t>
      </w:r>
      <w:r w:rsidR="005712FA" w:rsidRPr="00003859">
        <w:rPr>
          <w:rFonts w:ascii="Calibri" w:hAnsi="Calibri" w:cs="Calibri"/>
        </w:rPr>
        <w:t>Amiran Gamkrelidze, Valeri Kvaratskhelia,</w:t>
      </w:r>
      <w:r w:rsidR="005712FA" w:rsidRPr="005712FA">
        <w:rPr>
          <w:rFonts w:ascii="Calibri" w:hAnsi="Calibri" w:cs="Calibri"/>
        </w:rPr>
        <w:t xml:space="preserve"> </w:t>
      </w:r>
      <w:r w:rsidR="005712FA">
        <w:rPr>
          <w:rFonts w:ascii="Calibri" w:hAnsi="Calibri" w:cs="Calibri"/>
        </w:rPr>
        <w:t xml:space="preserve">Representative of </w:t>
      </w:r>
      <w:proofErr w:type="spellStart"/>
      <w:r w:rsidR="005712FA">
        <w:rPr>
          <w:rFonts w:ascii="Calibri" w:hAnsi="Calibri" w:cs="Calibri"/>
        </w:rPr>
        <w:t>Mrcheveli</w:t>
      </w:r>
      <w:proofErr w:type="spellEnd"/>
      <w:r w:rsidR="005712FA">
        <w:rPr>
          <w:rFonts w:ascii="Calibri" w:hAnsi="Calibri" w:cs="Calibri"/>
        </w:rPr>
        <w:t xml:space="preserve">, Representative of </w:t>
      </w:r>
      <w:proofErr w:type="spellStart"/>
      <w:r w:rsidR="00003859">
        <w:rPr>
          <w:rFonts w:ascii="Calibri" w:hAnsi="Calibri" w:cs="Calibri"/>
        </w:rPr>
        <w:t>Hepa</w:t>
      </w:r>
      <w:proofErr w:type="spellEnd"/>
      <w:r w:rsidR="00003859">
        <w:rPr>
          <w:rFonts w:ascii="Calibri" w:hAnsi="Calibri" w:cs="Calibri"/>
        </w:rPr>
        <w:t xml:space="preserve"> Clinic,</w:t>
      </w:r>
      <w:r w:rsidR="005712FA" w:rsidRPr="005712FA">
        <w:rPr>
          <w:rFonts w:ascii="Calibri" w:hAnsi="Calibri" w:cs="Calibri"/>
        </w:rPr>
        <w:t xml:space="preserve"> Juliette Morgan</w:t>
      </w:r>
      <w:r w:rsidR="005712FA">
        <w:rPr>
          <w:rFonts w:ascii="Calibri" w:hAnsi="Calibri" w:cs="Calibri"/>
        </w:rPr>
        <w:t xml:space="preserve">, Francisco Averhoff, </w:t>
      </w:r>
      <w:r w:rsidR="00003859">
        <w:rPr>
          <w:rFonts w:ascii="Calibri" w:hAnsi="Calibri" w:cs="Calibri"/>
        </w:rPr>
        <w:t xml:space="preserve">Other </w:t>
      </w:r>
      <w:r w:rsidR="00F74E45">
        <w:rPr>
          <w:rFonts w:ascii="Calibri" w:hAnsi="Calibri" w:cs="Calibri"/>
        </w:rPr>
        <w:t>Subject Matter Expert, Other contributors (may include members from the scientific committee)</w:t>
      </w:r>
    </w:p>
    <w:p w:rsidR="000C3729" w:rsidRDefault="000C3729" w:rsidP="005712FA">
      <w:pPr>
        <w:rPr>
          <w:rFonts w:ascii="Calibri" w:hAnsi="Calibri" w:cs="Calibri"/>
        </w:rPr>
      </w:pPr>
    </w:p>
    <w:p w:rsidR="00D32A76" w:rsidRDefault="00EC7423" w:rsidP="00D32A76">
      <w:pPr>
        <w:jc w:val="both"/>
        <w:rPr>
          <w:rFonts w:ascii="Calibri" w:hAnsi="Calibri" w:cs="Calibri"/>
          <w:b/>
        </w:rPr>
      </w:pPr>
      <w:r>
        <w:rPr>
          <w:rFonts w:ascii="Calibri" w:hAnsi="Calibri" w:cs="Calibri"/>
        </w:rPr>
        <w:t>9</w:t>
      </w:r>
      <w:r w:rsidR="00D32A76" w:rsidRPr="004B7FB3">
        <w:rPr>
          <w:rFonts w:ascii="Calibri" w:hAnsi="Calibri" w:cs="Calibri"/>
        </w:rPr>
        <w:t xml:space="preserve">. </w:t>
      </w:r>
      <w:r w:rsidR="004A57CB" w:rsidRPr="004A57CB">
        <w:rPr>
          <w:rFonts w:ascii="Calibri" w:hAnsi="Calibri" w:cs="Calibri"/>
          <w:b/>
        </w:rPr>
        <w:t>S</w:t>
      </w:r>
      <w:r w:rsidR="00D32A76" w:rsidRPr="004B7FB3">
        <w:rPr>
          <w:rFonts w:ascii="Calibri" w:hAnsi="Calibri" w:cs="Calibri"/>
          <w:b/>
        </w:rPr>
        <w:t>upervisor</w:t>
      </w:r>
      <w:r w:rsidR="004A57CB">
        <w:rPr>
          <w:rFonts w:ascii="Calibri" w:hAnsi="Calibri" w:cs="Calibri"/>
          <w:b/>
        </w:rPr>
        <w:t>/s</w:t>
      </w:r>
      <w:r w:rsidR="00D32A76" w:rsidRPr="004B7FB3">
        <w:rPr>
          <w:rFonts w:ascii="Calibri" w:hAnsi="Calibri" w:cs="Calibri"/>
          <w:b/>
        </w:rPr>
        <w:t>:</w:t>
      </w:r>
    </w:p>
    <w:p w:rsidR="00B30961" w:rsidRDefault="00DC065C" w:rsidP="00D32A76">
      <w:pPr>
        <w:jc w:val="both"/>
        <w:rPr>
          <w:rFonts w:ascii="Calibri" w:hAnsi="Calibri" w:cs="Calibri"/>
        </w:rPr>
      </w:pPr>
      <w:r>
        <w:rPr>
          <w:rFonts w:ascii="Calibri" w:hAnsi="Calibri" w:cs="Calibri"/>
        </w:rPr>
        <w:t>Muazzam Nasrullah</w:t>
      </w:r>
    </w:p>
    <w:p w:rsidR="00DC065C" w:rsidRPr="004B7FB3" w:rsidRDefault="00DC065C" w:rsidP="00D32A76">
      <w:pPr>
        <w:jc w:val="both"/>
        <w:rPr>
          <w:rFonts w:ascii="Calibri" w:hAnsi="Calibri" w:cs="Calibri"/>
        </w:rPr>
      </w:pPr>
    </w:p>
    <w:p w:rsidR="00D32A76" w:rsidRPr="004B7FB3" w:rsidRDefault="00EC7423" w:rsidP="00D32A76">
      <w:pPr>
        <w:jc w:val="both"/>
        <w:rPr>
          <w:rFonts w:ascii="Calibri" w:hAnsi="Calibri" w:cs="Calibri"/>
        </w:rPr>
      </w:pPr>
      <w:r>
        <w:rPr>
          <w:rFonts w:ascii="Calibri" w:hAnsi="Calibri" w:cs="Calibri"/>
        </w:rPr>
        <w:t>10</w:t>
      </w:r>
      <w:r w:rsidR="00D32A76" w:rsidRPr="004B7FB3">
        <w:rPr>
          <w:rFonts w:ascii="Calibri" w:hAnsi="Calibri" w:cs="Calibri"/>
        </w:rPr>
        <w:t xml:space="preserve">. </w:t>
      </w:r>
      <w:r w:rsidR="00D32A76" w:rsidRPr="004B7FB3">
        <w:rPr>
          <w:rFonts w:ascii="Calibri" w:hAnsi="Calibri" w:cs="Calibri"/>
          <w:b/>
        </w:rPr>
        <w:t>Rationale for project</w:t>
      </w:r>
      <w:r w:rsidR="00D32A76" w:rsidRPr="004B7FB3">
        <w:rPr>
          <w:rFonts w:ascii="Calibri" w:hAnsi="Calibri" w:cs="Calibri"/>
        </w:rPr>
        <w:t>:</w:t>
      </w:r>
    </w:p>
    <w:p w:rsidR="005013C1" w:rsidRDefault="00280FFB" w:rsidP="005013C1">
      <w:pPr>
        <w:rPr>
          <w:rFonts w:ascii="Calibri" w:hAnsi="Calibri" w:cs="Calibri"/>
        </w:rPr>
      </w:pPr>
      <w:r w:rsidRPr="00280FFB">
        <w:rPr>
          <w:rFonts w:ascii="Calibri" w:hAnsi="Calibri" w:cs="Calibri"/>
        </w:rPr>
        <w:lastRenderedPageBreak/>
        <w:t>SOF/VEL is the first ever HCV pan-genotypic drug that can be used in the treatment of chronic HCV infection. A high potency, well-tolerated short course of SOF/VEL regimen has a potential to remarkably simplify the diagnostics and monitoring procedures of HCV treatment that in turn may result in cost-savings and better treatment outcomes. In addition, because of easy-to-administer daily single oral dose and lesser side-effects, SOF/VEL can potentially be used by primary care physicians with referral to specialized care only those with moderate to severe liver fibrosis.  However, to date, there is no data that compare effectiveness and safety of simplified diagnostics and monitoring procedures in primary care settings with standard diagnostics and monitoring procedures in specialized HCV treatment centers among HCV infected persons receiving SOF/VEL treatment in Georgia and other resource-limited settings.</w:t>
      </w:r>
      <w:r w:rsidR="001E2FD9">
        <w:rPr>
          <w:rFonts w:ascii="Calibri" w:hAnsi="Calibri" w:cs="Calibri"/>
        </w:rPr>
        <w:t xml:space="preserve"> </w:t>
      </w:r>
      <w:r w:rsidR="00F94BB4">
        <w:rPr>
          <w:rFonts w:ascii="Calibri" w:hAnsi="Calibri" w:cs="Calibri"/>
        </w:rPr>
        <w:t xml:space="preserve">   </w:t>
      </w:r>
    </w:p>
    <w:p w:rsidR="005013C1" w:rsidRDefault="005013C1" w:rsidP="005013C1">
      <w:pPr>
        <w:rPr>
          <w:rFonts w:ascii="Calibri" w:hAnsi="Calibri" w:cs="Calibri"/>
        </w:rPr>
      </w:pPr>
    </w:p>
    <w:p w:rsidR="00D32A76" w:rsidRDefault="00D83375" w:rsidP="005013C1">
      <w:pPr>
        <w:rPr>
          <w:rFonts w:ascii="Calibri" w:hAnsi="Calibri" w:cs="Calibri"/>
        </w:rPr>
      </w:pPr>
      <w:r w:rsidRPr="00D95A3A">
        <w:rPr>
          <w:rFonts w:ascii="Calibri" w:hAnsi="Calibri" w:cs="Calibri"/>
          <w:sz w:val="22"/>
          <w:szCs w:val="22"/>
        </w:rPr>
        <w:t xml:space="preserve"> </w:t>
      </w:r>
      <w:r w:rsidR="00EC7423">
        <w:rPr>
          <w:rFonts w:ascii="Calibri" w:hAnsi="Calibri" w:cs="Calibri"/>
        </w:rPr>
        <w:t>11</w:t>
      </w:r>
      <w:r w:rsidR="00D32A76" w:rsidRPr="004B7FB3">
        <w:rPr>
          <w:rFonts w:ascii="Calibri" w:hAnsi="Calibri" w:cs="Calibri"/>
        </w:rPr>
        <w:t xml:space="preserve">. </w:t>
      </w:r>
      <w:r w:rsidR="00D32A76" w:rsidRPr="004B7FB3">
        <w:rPr>
          <w:rFonts w:ascii="Calibri" w:hAnsi="Calibri" w:cs="Calibri"/>
          <w:b/>
        </w:rPr>
        <w:t>Research question(s) to be answered</w:t>
      </w:r>
      <w:r w:rsidR="008A011E">
        <w:rPr>
          <w:rFonts w:ascii="Calibri" w:hAnsi="Calibri" w:cs="Calibri"/>
          <w:b/>
        </w:rPr>
        <w:t xml:space="preserve"> (Objectives)</w:t>
      </w:r>
      <w:r w:rsidR="00D32A76" w:rsidRPr="004B7FB3">
        <w:rPr>
          <w:rFonts w:ascii="Calibri" w:hAnsi="Calibri" w:cs="Calibri"/>
        </w:rPr>
        <w:t>:</w:t>
      </w:r>
    </w:p>
    <w:p w:rsidR="0078143B" w:rsidRDefault="0078143B" w:rsidP="0078143B">
      <w:pPr>
        <w:rPr>
          <w:rFonts w:ascii="Calibri" w:hAnsi="Calibri" w:cs="Calibri"/>
        </w:rPr>
      </w:pPr>
    </w:p>
    <w:p w:rsidR="005B02A6" w:rsidRPr="003A3960" w:rsidRDefault="005B02A6" w:rsidP="005B02A6">
      <w:pPr>
        <w:rPr>
          <w:rFonts w:ascii="Calibri" w:hAnsi="Calibri" w:cs="Calibri"/>
          <w:i/>
          <w:u w:val="single"/>
        </w:rPr>
      </w:pPr>
      <w:bookmarkStart w:id="6" w:name="_Toc461394810"/>
      <w:r w:rsidRPr="003A3960">
        <w:rPr>
          <w:rFonts w:ascii="Calibri" w:hAnsi="Calibri" w:cs="Calibri"/>
          <w:i/>
          <w:u w:val="single"/>
        </w:rPr>
        <w:t>Primary objective</w:t>
      </w:r>
      <w:bookmarkEnd w:id="6"/>
    </w:p>
    <w:p w:rsidR="005B02A6" w:rsidRPr="005B02A6" w:rsidRDefault="005B02A6" w:rsidP="005B02A6">
      <w:pPr>
        <w:rPr>
          <w:rFonts w:ascii="Calibri" w:hAnsi="Calibri" w:cs="Calibri"/>
        </w:rPr>
      </w:pPr>
    </w:p>
    <w:p w:rsidR="005B02A6" w:rsidRPr="005B02A6" w:rsidRDefault="005B02A6" w:rsidP="005B02A6">
      <w:pPr>
        <w:numPr>
          <w:ilvl w:val="0"/>
          <w:numId w:val="5"/>
        </w:numPr>
        <w:rPr>
          <w:rFonts w:ascii="Calibri" w:hAnsi="Calibri" w:cs="Calibri"/>
        </w:rPr>
      </w:pPr>
      <w:r w:rsidRPr="005B02A6">
        <w:rPr>
          <w:rFonts w:ascii="Calibri" w:hAnsi="Calibri" w:cs="Calibri"/>
        </w:rPr>
        <w:t xml:space="preserve">Compare effectiveness and safety of simplified diagnostics and monitoring procedures in rural primary care settings with standard diagnostics and monitoring procedures in specialized HCV treatment centers among HCV infected persons receiving co-formulated sofosbuvir and </w:t>
      </w:r>
      <w:proofErr w:type="spellStart"/>
      <w:r w:rsidRPr="005B02A6">
        <w:rPr>
          <w:rFonts w:ascii="Calibri" w:hAnsi="Calibri" w:cs="Calibri"/>
        </w:rPr>
        <w:t>velpatasvir</w:t>
      </w:r>
      <w:proofErr w:type="spellEnd"/>
      <w:r w:rsidRPr="005B02A6">
        <w:rPr>
          <w:rFonts w:ascii="Calibri" w:hAnsi="Calibri" w:cs="Calibri"/>
        </w:rPr>
        <w:t xml:space="preserve"> (SOF/VEL) treatment in Georgia</w:t>
      </w:r>
    </w:p>
    <w:p w:rsidR="005B02A6" w:rsidRPr="005B02A6" w:rsidRDefault="005B02A6" w:rsidP="005B02A6">
      <w:pPr>
        <w:rPr>
          <w:rFonts w:ascii="Calibri" w:hAnsi="Calibri" w:cs="Calibri"/>
        </w:rPr>
      </w:pPr>
    </w:p>
    <w:p w:rsidR="005B02A6" w:rsidRPr="003A3960" w:rsidRDefault="005B02A6" w:rsidP="005B02A6">
      <w:pPr>
        <w:rPr>
          <w:rFonts w:ascii="Calibri" w:hAnsi="Calibri" w:cs="Calibri"/>
          <w:i/>
          <w:u w:val="single"/>
        </w:rPr>
      </w:pPr>
      <w:bookmarkStart w:id="7" w:name="_Toc461394811"/>
      <w:r w:rsidRPr="003A3960">
        <w:rPr>
          <w:rFonts w:ascii="Calibri" w:hAnsi="Calibri" w:cs="Calibri"/>
          <w:i/>
          <w:u w:val="single"/>
        </w:rPr>
        <w:t>Secondary objectives</w:t>
      </w:r>
      <w:bookmarkEnd w:id="7"/>
    </w:p>
    <w:p w:rsidR="005B02A6" w:rsidRPr="005B02A6" w:rsidRDefault="005B02A6" w:rsidP="005B02A6">
      <w:pPr>
        <w:rPr>
          <w:rFonts w:ascii="Calibri" w:hAnsi="Calibri" w:cs="Calibri"/>
        </w:rPr>
      </w:pPr>
    </w:p>
    <w:p w:rsidR="005B02A6" w:rsidRPr="005B02A6" w:rsidRDefault="005B02A6" w:rsidP="005B02A6">
      <w:pPr>
        <w:numPr>
          <w:ilvl w:val="0"/>
          <w:numId w:val="6"/>
        </w:numPr>
        <w:rPr>
          <w:rFonts w:ascii="Calibri" w:hAnsi="Calibri" w:cs="Calibri"/>
        </w:rPr>
      </w:pPr>
      <w:r w:rsidRPr="005B02A6">
        <w:rPr>
          <w:rFonts w:ascii="Calibri" w:hAnsi="Calibri" w:cs="Calibri"/>
        </w:rPr>
        <w:t xml:space="preserve">To estimate the cost-effectiveness using SOF/VEL of simplified diagnostics and monitoring in rural primary care settings, if any compared with  standard  diagnostics and monitoring procedures in specialized HCV treatment centers among HCV infected persons in Georgia </w:t>
      </w:r>
    </w:p>
    <w:p w:rsidR="005B02A6" w:rsidRPr="005B02A6" w:rsidRDefault="005B02A6" w:rsidP="005B02A6">
      <w:pPr>
        <w:rPr>
          <w:rFonts w:ascii="Calibri" w:hAnsi="Calibri" w:cs="Calibri"/>
        </w:rPr>
      </w:pPr>
    </w:p>
    <w:p w:rsidR="005B02A6" w:rsidRPr="005B02A6" w:rsidRDefault="005B02A6" w:rsidP="005B02A6">
      <w:pPr>
        <w:numPr>
          <w:ilvl w:val="0"/>
          <w:numId w:val="6"/>
        </w:numPr>
        <w:rPr>
          <w:rFonts w:ascii="Calibri" w:hAnsi="Calibri" w:cs="Calibri"/>
        </w:rPr>
      </w:pPr>
      <w:r w:rsidRPr="005B02A6">
        <w:rPr>
          <w:rFonts w:ascii="Calibri" w:hAnsi="Calibri" w:cs="Calibri"/>
        </w:rPr>
        <w:t>To evaluate the impact of SOF/VEL on treatment outcome of HCV recombinant strain, 2k/1b among HCV infected individuals in Georgia</w:t>
      </w:r>
    </w:p>
    <w:p w:rsidR="00090EB9" w:rsidRDefault="00090EB9" w:rsidP="005013C1">
      <w:pPr>
        <w:rPr>
          <w:rFonts w:ascii="Calibri" w:hAnsi="Calibri" w:cs="Calibri"/>
        </w:rPr>
      </w:pPr>
    </w:p>
    <w:p w:rsidR="00EC7423" w:rsidRDefault="00EC7423" w:rsidP="00EC7423">
      <w:pPr>
        <w:jc w:val="both"/>
        <w:rPr>
          <w:rFonts w:ascii="Calibri" w:hAnsi="Calibri" w:cs="Calibri"/>
        </w:rPr>
      </w:pPr>
      <w:r>
        <w:rPr>
          <w:rFonts w:ascii="Calibri" w:hAnsi="Calibri" w:cs="Calibri"/>
        </w:rPr>
        <w:t>12</w:t>
      </w:r>
      <w:r w:rsidRPr="004B7FB3">
        <w:rPr>
          <w:rFonts w:ascii="Calibri" w:hAnsi="Calibri" w:cs="Calibri"/>
        </w:rPr>
        <w:t xml:space="preserve">. </w:t>
      </w:r>
      <w:r w:rsidRPr="00EC7423">
        <w:rPr>
          <w:rFonts w:ascii="Calibri" w:hAnsi="Calibri" w:cs="Calibri"/>
          <w:b/>
        </w:rPr>
        <w:t>Variables to be analyzed:</w:t>
      </w:r>
      <w:r w:rsidRPr="004B7FB3">
        <w:rPr>
          <w:rFonts w:ascii="Calibri" w:hAnsi="Calibri" w:cs="Calibri"/>
        </w:rPr>
        <w:t xml:space="preserve"> </w:t>
      </w:r>
    </w:p>
    <w:p w:rsidR="00EB336A" w:rsidRPr="00EC7423" w:rsidRDefault="00EB336A" w:rsidP="00EC7423">
      <w:pPr>
        <w:jc w:val="both"/>
        <w:rPr>
          <w:rFonts w:ascii="Calibri" w:eastAsia="Calibri" w:hAnsi="Calibri"/>
          <w:sz w:val="22"/>
          <w:szCs w:val="22"/>
        </w:rPr>
      </w:pPr>
    </w:p>
    <w:p w:rsidR="00561541" w:rsidRPr="00561541" w:rsidRDefault="00561541" w:rsidP="00561541">
      <w:pPr>
        <w:jc w:val="both"/>
        <w:rPr>
          <w:rFonts w:ascii="Calibri" w:hAnsi="Calibri" w:cs="Calibri"/>
        </w:rPr>
      </w:pPr>
      <w:r w:rsidRPr="00561541">
        <w:rPr>
          <w:rFonts w:ascii="Calibri" w:hAnsi="Calibri" w:cs="Calibri"/>
        </w:rPr>
        <w:t xml:space="preserve">Data on demographics, household-income, health insurance?, HCV risk factors such as using IV drug abuse, incarceration, hemodialysis, blood transfusion will be collected. Data on diagnostics and monitoring of HCV treatment will also be collected. Genomic sequence data will also be collected. Treatment outcome data such as sustained </w:t>
      </w:r>
      <w:proofErr w:type="spellStart"/>
      <w:r w:rsidRPr="00561541">
        <w:rPr>
          <w:rFonts w:ascii="Calibri" w:hAnsi="Calibri" w:cs="Calibri"/>
        </w:rPr>
        <w:t>virologic</w:t>
      </w:r>
      <w:proofErr w:type="spellEnd"/>
      <w:r w:rsidRPr="00561541">
        <w:rPr>
          <w:rFonts w:ascii="Calibri" w:hAnsi="Calibri" w:cs="Calibri"/>
        </w:rPr>
        <w:t xml:space="preserve"> response (SVR), relapse, lost to follow-up, discontinuation due to medical reasons, adverse events including mortality data will be part of the data collection. Further, information on cost of each test used will be collected to calculate the overall cost savings, if any. </w:t>
      </w:r>
    </w:p>
    <w:p w:rsidR="003A3960" w:rsidRDefault="003A3960" w:rsidP="00561541">
      <w:pPr>
        <w:jc w:val="both"/>
        <w:rPr>
          <w:rFonts w:ascii="Calibri" w:hAnsi="Calibri" w:cs="Calibri"/>
          <w:b/>
        </w:rPr>
      </w:pPr>
      <w:bookmarkStart w:id="8" w:name="_Toc461394838"/>
    </w:p>
    <w:p w:rsidR="00561541" w:rsidRPr="003A3960" w:rsidRDefault="00561541" w:rsidP="00561541">
      <w:pPr>
        <w:jc w:val="both"/>
        <w:rPr>
          <w:rFonts w:ascii="Calibri" w:hAnsi="Calibri" w:cs="Calibri"/>
          <w:i/>
          <w:u w:val="single"/>
        </w:rPr>
      </w:pPr>
      <w:r w:rsidRPr="003A3960">
        <w:rPr>
          <w:rFonts w:ascii="Calibri" w:hAnsi="Calibri" w:cs="Calibri"/>
          <w:i/>
          <w:u w:val="single"/>
        </w:rPr>
        <w:t>Outcomes</w:t>
      </w:r>
      <w:bookmarkEnd w:id="8"/>
    </w:p>
    <w:p w:rsidR="00561541" w:rsidRPr="00561541" w:rsidRDefault="00561541" w:rsidP="00561541">
      <w:pPr>
        <w:numPr>
          <w:ilvl w:val="0"/>
          <w:numId w:val="7"/>
        </w:numPr>
        <w:jc w:val="both"/>
        <w:rPr>
          <w:rFonts w:ascii="Calibri" w:hAnsi="Calibri" w:cs="Calibri"/>
        </w:rPr>
      </w:pPr>
      <w:r w:rsidRPr="00561541">
        <w:rPr>
          <w:rFonts w:ascii="Calibri" w:hAnsi="Calibri" w:cs="Calibri"/>
        </w:rPr>
        <w:t>Survival</w:t>
      </w:r>
    </w:p>
    <w:p w:rsidR="00561541" w:rsidRPr="00561541" w:rsidRDefault="00561541" w:rsidP="00561541">
      <w:pPr>
        <w:numPr>
          <w:ilvl w:val="0"/>
          <w:numId w:val="7"/>
        </w:numPr>
        <w:jc w:val="both"/>
        <w:rPr>
          <w:rFonts w:ascii="Calibri" w:hAnsi="Calibri" w:cs="Calibri"/>
        </w:rPr>
      </w:pPr>
      <w:r w:rsidRPr="00561541">
        <w:rPr>
          <w:rFonts w:ascii="Calibri" w:hAnsi="Calibri" w:cs="Calibri"/>
        </w:rPr>
        <w:lastRenderedPageBreak/>
        <w:t>SVR 12</w:t>
      </w:r>
    </w:p>
    <w:p w:rsidR="00561541" w:rsidRPr="00561541" w:rsidRDefault="00561541" w:rsidP="00561541">
      <w:pPr>
        <w:numPr>
          <w:ilvl w:val="0"/>
          <w:numId w:val="7"/>
        </w:numPr>
        <w:jc w:val="both"/>
        <w:rPr>
          <w:rFonts w:ascii="Calibri" w:hAnsi="Calibri" w:cs="Calibri"/>
        </w:rPr>
      </w:pPr>
      <w:r w:rsidRPr="00561541">
        <w:rPr>
          <w:rFonts w:ascii="Calibri" w:hAnsi="Calibri" w:cs="Calibri"/>
        </w:rPr>
        <w:t>Adverse events</w:t>
      </w:r>
    </w:p>
    <w:p w:rsidR="00561541" w:rsidRDefault="00561541" w:rsidP="00561541">
      <w:pPr>
        <w:numPr>
          <w:ilvl w:val="0"/>
          <w:numId w:val="7"/>
        </w:numPr>
        <w:jc w:val="both"/>
        <w:rPr>
          <w:rFonts w:ascii="Calibri" w:hAnsi="Calibri" w:cs="Calibri"/>
        </w:rPr>
      </w:pPr>
      <w:r w:rsidRPr="00561541">
        <w:rPr>
          <w:rFonts w:ascii="Calibri" w:hAnsi="Calibri" w:cs="Calibri"/>
        </w:rPr>
        <w:t>Adherence</w:t>
      </w:r>
    </w:p>
    <w:p w:rsidR="004A57CB" w:rsidRPr="00561541" w:rsidRDefault="00561541" w:rsidP="00561541">
      <w:pPr>
        <w:numPr>
          <w:ilvl w:val="0"/>
          <w:numId w:val="7"/>
        </w:numPr>
        <w:jc w:val="both"/>
        <w:rPr>
          <w:rFonts w:ascii="Calibri" w:hAnsi="Calibri" w:cs="Calibri"/>
        </w:rPr>
      </w:pPr>
      <w:r w:rsidRPr="00561541">
        <w:rPr>
          <w:rFonts w:ascii="Calibri" w:hAnsi="Calibri" w:cs="Calibri"/>
        </w:rPr>
        <w:t>Cost savings</w:t>
      </w:r>
    </w:p>
    <w:p w:rsidR="003A3960" w:rsidRDefault="003A3960" w:rsidP="00D32A76">
      <w:pPr>
        <w:jc w:val="both"/>
        <w:rPr>
          <w:rFonts w:ascii="Calibri" w:hAnsi="Calibri" w:cs="Calibri"/>
        </w:rPr>
      </w:pPr>
    </w:p>
    <w:p w:rsidR="00D32A76" w:rsidRDefault="00256F84" w:rsidP="00D32A76">
      <w:pPr>
        <w:jc w:val="both"/>
        <w:rPr>
          <w:rFonts w:ascii="Calibri" w:hAnsi="Calibri" w:cs="Calibri"/>
        </w:rPr>
      </w:pPr>
      <w:r>
        <w:rPr>
          <w:rFonts w:ascii="Calibri" w:hAnsi="Calibri" w:cs="Calibri"/>
        </w:rPr>
        <w:t xml:space="preserve">13. </w:t>
      </w:r>
      <w:r w:rsidR="00D32A76" w:rsidRPr="004B7FB3">
        <w:rPr>
          <w:rFonts w:ascii="Calibri" w:hAnsi="Calibri" w:cs="Calibri"/>
          <w:b/>
        </w:rPr>
        <w:t>Analysis plan</w:t>
      </w:r>
      <w:r w:rsidR="00D32A76" w:rsidRPr="004B7FB3">
        <w:rPr>
          <w:rFonts w:ascii="Calibri" w:hAnsi="Calibri" w:cs="Calibri"/>
        </w:rPr>
        <w:t xml:space="preserve">: </w:t>
      </w:r>
    </w:p>
    <w:p w:rsidR="00EB336A" w:rsidRDefault="00EB336A" w:rsidP="00D32A76">
      <w:pPr>
        <w:jc w:val="both"/>
        <w:rPr>
          <w:rFonts w:ascii="Calibri" w:hAnsi="Calibri" w:cs="Calibri"/>
        </w:rPr>
      </w:pPr>
    </w:p>
    <w:p w:rsidR="00561541" w:rsidRPr="003A3960" w:rsidRDefault="00561541" w:rsidP="00561541">
      <w:pPr>
        <w:jc w:val="both"/>
        <w:rPr>
          <w:rFonts w:ascii="Calibri" w:eastAsia="Calibri" w:hAnsi="Calibri"/>
          <w:i/>
          <w:u w:val="single"/>
        </w:rPr>
      </w:pPr>
      <w:bookmarkStart w:id="9" w:name="_Toc461394840"/>
      <w:r w:rsidRPr="003A3960">
        <w:rPr>
          <w:rFonts w:ascii="Calibri" w:eastAsia="Calibri" w:hAnsi="Calibri"/>
          <w:i/>
          <w:u w:val="single"/>
        </w:rPr>
        <w:t>Data entry</w:t>
      </w:r>
      <w:bookmarkEnd w:id="9"/>
    </w:p>
    <w:p w:rsidR="00561541" w:rsidRPr="00561541" w:rsidRDefault="00561541" w:rsidP="00561541">
      <w:pPr>
        <w:jc w:val="both"/>
        <w:rPr>
          <w:rFonts w:ascii="Calibri" w:eastAsia="Calibri" w:hAnsi="Calibri"/>
        </w:rPr>
      </w:pPr>
      <w:r w:rsidRPr="00561541">
        <w:rPr>
          <w:rFonts w:ascii="Calibri" w:eastAsia="Calibri" w:hAnsi="Calibri"/>
        </w:rPr>
        <w:t xml:space="preserve">Data will be entered by physicians in the electronic database, and will be checked for accuracy and consistency by the research study data officer who will finally compile the dataset. </w:t>
      </w:r>
    </w:p>
    <w:p w:rsidR="003A3960" w:rsidRDefault="003A3960" w:rsidP="00561541">
      <w:pPr>
        <w:jc w:val="both"/>
        <w:rPr>
          <w:rFonts w:ascii="Calibri" w:eastAsia="Calibri" w:hAnsi="Calibri"/>
          <w:b/>
        </w:rPr>
      </w:pPr>
      <w:bookmarkStart w:id="10" w:name="_Toc64635556"/>
      <w:bookmarkStart w:id="11" w:name="_Toc64636134"/>
      <w:bookmarkStart w:id="12" w:name="_Toc64644606"/>
      <w:bookmarkStart w:id="13" w:name="_Toc64645571"/>
      <w:bookmarkStart w:id="14" w:name="_Toc68485826"/>
      <w:bookmarkStart w:id="15" w:name="_Toc461394841"/>
    </w:p>
    <w:p w:rsidR="00561541" w:rsidRPr="003A3960" w:rsidRDefault="00561541" w:rsidP="00561541">
      <w:pPr>
        <w:jc w:val="both"/>
        <w:rPr>
          <w:rFonts w:ascii="Calibri" w:eastAsia="Calibri" w:hAnsi="Calibri"/>
          <w:i/>
          <w:u w:val="single"/>
        </w:rPr>
      </w:pPr>
      <w:r w:rsidRPr="003A3960">
        <w:rPr>
          <w:rFonts w:ascii="Calibri" w:eastAsia="Calibri" w:hAnsi="Calibri"/>
          <w:i/>
          <w:u w:val="single"/>
        </w:rPr>
        <w:t>Statistical analysis</w:t>
      </w:r>
      <w:bookmarkEnd w:id="10"/>
      <w:bookmarkEnd w:id="11"/>
      <w:bookmarkEnd w:id="12"/>
      <w:bookmarkEnd w:id="13"/>
      <w:bookmarkEnd w:id="14"/>
      <w:bookmarkEnd w:id="15"/>
    </w:p>
    <w:p w:rsidR="00F43433" w:rsidRDefault="00561541" w:rsidP="00561541">
      <w:pPr>
        <w:jc w:val="both"/>
        <w:rPr>
          <w:rFonts w:ascii="Calibri" w:eastAsia="Calibri" w:hAnsi="Calibri"/>
        </w:rPr>
      </w:pPr>
      <w:r w:rsidRPr="00561541">
        <w:rPr>
          <w:rFonts w:ascii="Calibri" w:eastAsia="Calibri" w:hAnsi="Calibri"/>
        </w:rPr>
        <w:t xml:space="preserve">We will run the descriptive statistics of those individuals who will complete the treatment course, those who were lost to follow-up, discontinued treatment due to medical reasons, including adverse events and mortality, and will compare the two groups for these characteristics i.e. individuals receiving simplified vs. standard diagnostics and monitoring procedures using Chi-square. Associations between predictors and outcomes will be assessed by calculating adjusted odds ratios (AORs) using logistic regression models after controlling for variables that will be significant at p-value &lt;0.05. </w:t>
      </w:r>
    </w:p>
    <w:p w:rsidR="00F43433" w:rsidRDefault="00F43433" w:rsidP="00561541">
      <w:pPr>
        <w:jc w:val="both"/>
        <w:rPr>
          <w:rFonts w:ascii="Calibri" w:eastAsia="Calibri" w:hAnsi="Calibri"/>
        </w:rPr>
      </w:pPr>
    </w:p>
    <w:p w:rsidR="00EB336A" w:rsidRDefault="002B6AC0" w:rsidP="00561541">
      <w:pPr>
        <w:jc w:val="both"/>
        <w:rPr>
          <w:rFonts w:ascii="Calibri" w:hAnsi="Calibri" w:cs="Calibri"/>
        </w:rPr>
      </w:pPr>
      <w:r>
        <w:rPr>
          <w:rFonts w:ascii="Calibri" w:hAnsi="Calibri" w:cs="Calibri"/>
        </w:rPr>
        <w:t xml:space="preserve">14. </w:t>
      </w:r>
      <w:r>
        <w:rPr>
          <w:rFonts w:ascii="Calibri" w:hAnsi="Calibri" w:cs="Calibri"/>
          <w:b/>
        </w:rPr>
        <w:t>Sample size calculation (if applicable)</w:t>
      </w:r>
      <w:r w:rsidRPr="004B7FB3">
        <w:rPr>
          <w:rFonts w:ascii="Calibri" w:hAnsi="Calibri" w:cs="Calibri"/>
        </w:rPr>
        <w:t>:</w:t>
      </w:r>
    </w:p>
    <w:p w:rsidR="00F43433" w:rsidRPr="00F6738E" w:rsidRDefault="00F43433" w:rsidP="00F43433">
      <w:pPr>
        <w:jc w:val="both"/>
        <w:rPr>
          <w:rFonts w:ascii="Calibri" w:hAnsi="Calibri" w:cs="Calibri"/>
        </w:rPr>
      </w:pPr>
      <w:r w:rsidRPr="00F6738E">
        <w:rPr>
          <w:rFonts w:ascii="Calibri" w:hAnsi="Calibri" w:cs="Calibri"/>
        </w:rPr>
        <w:t>Approximately 250 participants from each primary care facility (250 × 4 = 1000) and 500 participants from the specialized HCV treatment center will be enrolled and treated.</w:t>
      </w:r>
      <w:r>
        <w:rPr>
          <w:rFonts w:ascii="Calibri" w:hAnsi="Calibri" w:cs="Calibri"/>
        </w:rPr>
        <w:t xml:space="preserve"> (Still to be vetted by statistician)</w:t>
      </w:r>
    </w:p>
    <w:p w:rsidR="002B6AC0" w:rsidRDefault="002B6AC0" w:rsidP="00D32A76">
      <w:pPr>
        <w:jc w:val="both"/>
        <w:rPr>
          <w:rFonts w:ascii="Calibri" w:hAnsi="Calibri" w:cs="Calibri"/>
        </w:rPr>
      </w:pPr>
    </w:p>
    <w:p w:rsidR="002B6AC0" w:rsidRDefault="002B6AC0" w:rsidP="00D32A76">
      <w:pPr>
        <w:jc w:val="both"/>
        <w:rPr>
          <w:rFonts w:ascii="Calibri" w:hAnsi="Calibri" w:cs="Calibri"/>
        </w:rPr>
      </w:pPr>
      <w:r>
        <w:rPr>
          <w:rFonts w:ascii="Calibri" w:hAnsi="Calibri" w:cs="Calibri"/>
        </w:rPr>
        <w:t xml:space="preserve">15. </w:t>
      </w:r>
      <w:r w:rsidRPr="002B6AC0">
        <w:rPr>
          <w:rFonts w:ascii="Calibri" w:hAnsi="Calibri" w:cs="Calibri"/>
          <w:b/>
        </w:rPr>
        <w:t>Power calculation</w:t>
      </w:r>
      <w:r>
        <w:rPr>
          <w:rFonts w:ascii="Calibri" w:hAnsi="Calibri" w:cs="Calibri"/>
          <w:b/>
        </w:rPr>
        <w:t xml:space="preserve"> (if applicable)</w:t>
      </w:r>
      <w:r w:rsidRPr="002B6AC0">
        <w:rPr>
          <w:rFonts w:ascii="Calibri" w:hAnsi="Calibri" w:cs="Calibri"/>
          <w:b/>
        </w:rPr>
        <w:t>:</w:t>
      </w:r>
    </w:p>
    <w:p w:rsidR="002B6AC0" w:rsidRDefault="00F43433" w:rsidP="00D32A76">
      <w:pPr>
        <w:jc w:val="both"/>
        <w:rPr>
          <w:rFonts w:ascii="Calibri" w:hAnsi="Calibri" w:cs="Calibri"/>
        </w:rPr>
      </w:pPr>
      <w:r>
        <w:rPr>
          <w:rFonts w:ascii="Calibri" w:hAnsi="Calibri" w:cs="Calibri"/>
        </w:rPr>
        <w:t>Statistician will be consulted</w:t>
      </w:r>
    </w:p>
    <w:p w:rsidR="00F43433" w:rsidRDefault="00F43433" w:rsidP="00D32A76">
      <w:pPr>
        <w:jc w:val="both"/>
        <w:rPr>
          <w:rFonts w:ascii="Calibri" w:hAnsi="Calibri" w:cs="Calibri"/>
        </w:rPr>
      </w:pPr>
    </w:p>
    <w:p w:rsidR="00D32A76" w:rsidRPr="004B7FB3" w:rsidRDefault="002B6AC0" w:rsidP="00D32A76">
      <w:pPr>
        <w:jc w:val="both"/>
        <w:rPr>
          <w:rFonts w:ascii="Calibri" w:hAnsi="Calibri" w:cs="Calibri"/>
        </w:rPr>
      </w:pPr>
      <w:r>
        <w:rPr>
          <w:rFonts w:ascii="Calibri" w:hAnsi="Calibri" w:cs="Calibri"/>
        </w:rPr>
        <w:t>16</w:t>
      </w:r>
      <w:r w:rsidR="00D32A76" w:rsidRPr="004B7FB3">
        <w:rPr>
          <w:rFonts w:ascii="Calibri" w:hAnsi="Calibri" w:cs="Calibri"/>
        </w:rPr>
        <w:t xml:space="preserve">. </w:t>
      </w:r>
      <w:r w:rsidR="00D32A76" w:rsidRPr="004B7FB3">
        <w:rPr>
          <w:rFonts w:ascii="Calibri" w:hAnsi="Calibri" w:cs="Calibri"/>
          <w:b/>
        </w:rPr>
        <w:t>Table shells</w:t>
      </w:r>
      <w:r w:rsidR="00D32A76" w:rsidRPr="004B7FB3">
        <w:rPr>
          <w:rFonts w:ascii="Calibri" w:hAnsi="Calibri" w:cs="Calibri"/>
        </w:rPr>
        <w:t>:</w:t>
      </w:r>
    </w:p>
    <w:p w:rsidR="00D32A76" w:rsidRDefault="00050E58" w:rsidP="00D32A76">
      <w:pPr>
        <w:jc w:val="both"/>
        <w:rPr>
          <w:rFonts w:ascii="Calibri" w:hAnsi="Calibri" w:cs="Calibri"/>
        </w:rPr>
      </w:pPr>
      <w:r>
        <w:rPr>
          <w:rFonts w:ascii="Calibri" w:hAnsi="Calibri" w:cs="Calibri"/>
        </w:rPr>
        <w:t>NA</w:t>
      </w:r>
    </w:p>
    <w:p w:rsidR="00A909A7" w:rsidRPr="004B7FB3" w:rsidRDefault="00A909A7" w:rsidP="00D32A76">
      <w:pPr>
        <w:jc w:val="both"/>
        <w:rPr>
          <w:rFonts w:ascii="Calibri" w:hAnsi="Calibri" w:cs="Calibri"/>
        </w:rPr>
      </w:pPr>
    </w:p>
    <w:p w:rsidR="00D32A76" w:rsidRDefault="002B6AC0" w:rsidP="00D32A76">
      <w:pPr>
        <w:jc w:val="both"/>
        <w:rPr>
          <w:rFonts w:ascii="Calibri" w:hAnsi="Calibri" w:cs="Calibri"/>
        </w:rPr>
      </w:pPr>
      <w:r>
        <w:rPr>
          <w:rFonts w:ascii="Calibri" w:hAnsi="Calibri" w:cs="Calibri"/>
        </w:rPr>
        <w:t>17</w:t>
      </w:r>
      <w:r w:rsidR="00D32A76" w:rsidRPr="004B7FB3">
        <w:rPr>
          <w:rFonts w:ascii="Calibri" w:hAnsi="Calibri" w:cs="Calibri"/>
        </w:rPr>
        <w:t xml:space="preserve">. </w:t>
      </w:r>
      <w:r w:rsidR="00D32A76" w:rsidRPr="004B7FB3">
        <w:rPr>
          <w:rFonts w:ascii="Calibri" w:hAnsi="Calibri" w:cs="Calibri"/>
          <w:b/>
        </w:rPr>
        <w:t>Additional description</w:t>
      </w:r>
      <w:r w:rsidR="00D32A76" w:rsidRPr="004B7FB3">
        <w:rPr>
          <w:rFonts w:ascii="Calibri" w:hAnsi="Calibri" w:cs="Calibri"/>
        </w:rPr>
        <w:t>:</w:t>
      </w:r>
    </w:p>
    <w:p w:rsidR="006F148F" w:rsidRPr="004B7FB3" w:rsidRDefault="00525C30" w:rsidP="00D32A76">
      <w:pPr>
        <w:jc w:val="both"/>
        <w:rPr>
          <w:rFonts w:ascii="Calibri" w:hAnsi="Calibri" w:cs="Calibri"/>
        </w:rPr>
      </w:pPr>
      <w:r>
        <w:rPr>
          <w:rFonts w:ascii="Calibri" w:hAnsi="Calibri" w:cs="Calibri"/>
        </w:rPr>
        <w:t>See additional details below.</w:t>
      </w:r>
    </w:p>
    <w:p w:rsidR="00D32A76" w:rsidRPr="004B7FB3" w:rsidRDefault="00D32A76" w:rsidP="00D32A76">
      <w:pPr>
        <w:jc w:val="both"/>
        <w:rPr>
          <w:rFonts w:ascii="Calibri" w:hAnsi="Calibri" w:cs="Calibri"/>
        </w:rPr>
      </w:pPr>
    </w:p>
    <w:p w:rsidR="00802679" w:rsidRDefault="002B6AC0" w:rsidP="00D32A76">
      <w:pPr>
        <w:rPr>
          <w:rFonts w:ascii="Calibri" w:hAnsi="Calibri" w:cs="Calibri"/>
        </w:rPr>
      </w:pPr>
      <w:r>
        <w:rPr>
          <w:rFonts w:ascii="Calibri" w:hAnsi="Calibri" w:cs="Calibri"/>
        </w:rPr>
        <w:t>18</w:t>
      </w:r>
      <w:r w:rsidR="00D32A76" w:rsidRPr="004B7FB3">
        <w:rPr>
          <w:rFonts w:ascii="Calibri" w:hAnsi="Calibri" w:cs="Calibri"/>
        </w:rPr>
        <w:t xml:space="preserve">. </w:t>
      </w:r>
      <w:r w:rsidR="00D32A76" w:rsidRPr="004B7FB3">
        <w:rPr>
          <w:rFonts w:ascii="Calibri" w:hAnsi="Calibri" w:cs="Calibri"/>
          <w:b/>
        </w:rPr>
        <w:t>Proposed timeline</w:t>
      </w:r>
      <w:r w:rsidR="00D32A76" w:rsidRPr="004B7FB3">
        <w:rPr>
          <w:rFonts w:ascii="Calibri" w:hAnsi="Calibri" w:cs="Calibri"/>
        </w:rPr>
        <w:t>:</w:t>
      </w:r>
    </w:p>
    <w:p w:rsidR="00D32A76" w:rsidRDefault="00811ACD" w:rsidP="00D32A76">
      <w:pPr>
        <w:rPr>
          <w:rFonts w:ascii="Calibri" w:hAnsi="Calibri" w:cs="Calibri"/>
        </w:rPr>
      </w:pPr>
      <w:r>
        <w:rPr>
          <w:rFonts w:ascii="Calibri" w:hAnsi="Calibri" w:cs="Calibri"/>
        </w:rPr>
        <w:t xml:space="preserve">Abstract for </w:t>
      </w:r>
      <w:r w:rsidR="006F148F">
        <w:rPr>
          <w:rFonts w:ascii="Calibri" w:hAnsi="Calibri" w:cs="Calibri"/>
        </w:rPr>
        <w:t>EASL meeting</w:t>
      </w:r>
      <w:r>
        <w:rPr>
          <w:rFonts w:ascii="Calibri" w:hAnsi="Calibri" w:cs="Calibri"/>
        </w:rPr>
        <w:t xml:space="preserve"> – </w:t>
      </w:r>
      <w:r w:rsidR="006F148F">
        <w:rPr>
          <w:rFonts w:ascii="Calibri" w:hAnsi="Calibri" w:cs="Calibri"/>
        </w:rPr>
        <w:t>October</w:t>
      </w:r>
      <w:r w:rsidR="00233E66">
        <w:rPr>
          <w:rFonts w:ascii="Calibri" w:hAnsi="Calibri" w:cs="Calibri"/>
        </w:rPr>
        <w:t xml:space="preserve"> 25, 2018</w:t>
      </w:r>
    </w:p>
    <w:p w:rsidR="00811ACD" w:rsidRDefault="00122EA2" w:rsidP="00D32A76">
      <w:pPr>
        <w:rPr>
          <w:rFonts w:ascii="Calibri" w:hAnsi="Calibri" w:cs="Calibri"/>
        </w:rPr>
      </w:pPr>
      <w:r>
        <w:rPr>
          <w:rFonts w:ascii="Calibri" w:hAnsi="Calibri" w:cs="Calibri"/>
        </w:rPr>
        <w:t xml:space="preserve">First draft of manuscript – </w:t>
      </w:r>
      <w:r w:rsidR="00233E66">
        <w:rPr>
          <w:rFonts w:ascii="Calibri" w:hAnsi="Calibri" w:cs="Calibri"/>
        </w:rPr>
        <w:t>spring/summer 2019</w:t>
      </w:r>
    </w:p>
    <w:p w:rsidR="00811ACD" w:rsidRDefault="00811ACD" w:rsidP="00D32A76">
      <w:pPr>
        <w:rPr>
          <w:rFonts w:ascii="Calibri" w:hAnsi="Calibri" w:cs="Calibri"/>
        </w:rPr>
      </w:pPr>
    </w:p>
    <w:p w:rsidR="00CA5320" w:rsidRDefault="002B6AC0" w:rsidP="00D32A76">
      <w:pPr>
        <w:rPr>
          <w:rFonts w:ascii="Calibri" w:hAnsi="Calibri" w:cs="Calibri"/>
          <w:b/>
        </w:rPr>
      </w:pPr>
      <w:r>
        <w:rPr>
          <w:rFonts w:ascii="Calibri" w:hAnsi="Calibri" w:cs="Calibri"/>
          <w:b/>
        </w:rPr>
        <w:t>19</w:t>
      </w:r>
      <w:r w:rsidR="00CA5320" w:rsidRPr="00CA5320">
        <w:rPr>
          <w:rFonts w:ascii="Calibri" w:hAnsi="Calibri" w:cs="Calibri"/>
          <w:b/>
        </w:rPr>
        <w:t xml:space="preserve">. </w:t>
      </w:r>
      <w:r w:rsidR="00102AA4">
        <w:rPr>
          <w:rFonts w:ascii="Calibri" w:hAnsi="Calibri" w:cs="Calibri"/>
          <w:b/>
        </w:rPr>
        <w:t>Resources</w:t>
      </w:r>
      <w:r w:rsidR="00CA5320">
        <w:rPr>
          <w:rFonts w:ascii="Calibri" w:hAnsi="Calibri" w:cs="Calibri"/>
          <w:b/>
        </w:rPr>
        <w:t>:</w:t>
      </w:r>
    </w:p>
    <w:p w:rsidR="00AD235A" w:rsidRDefault="00AD235A" w:rsidP="00D32A76">
      <w:pPr>
        <w:rPr>
          <w:rFonts w:ascii="Calibri" w:hAnsi="Calibri" w:cs="Calibri"/>
        </w:rPr>
      </w:pPr>
      <w:r>
        <w:rPr>
          <w:rFonts w:ascii="Calibri" w:hAnsi="Calibri" w:cs="Calibri"/>
        </w:rPr>
        <w:t>-Clinicians</w:t>
      </w:r>
    </w:p>
    <w:p w:rsidR="00CA5320" w:rsidRDefault="00102AA4" w:rsidP="00D32A76">
      <w:pPr>
        <w:rPr>
          <w:rFonts w:ascii="Calibri" w:hAnsi="Calibri" w:cs="Calibri"/>
        </w:rPr>
      </w:pPr>
      <w:r>
        <w:rPr>
          <w:rFonts w:ascii="Calibri" w:hAnsi="Calibri" w:cs="Calibri"/>
        </w:rPr>
        <w:t>-</w:t>
      </w:r>
      <w:r w:rsidRPr="00102AA4">
        <w:rPr>
          <w:rFonts w:ascii="Calibri" w:hAnsi="Calibri" w:cs="Calibri"/>
        </w:rPr>
        <w:t>Data management and analysis supported by Scientific Co</w:t>
      </w:r>
      <w:r>
        <w:rPr>
          <w:rFonts w:ascii="Calibri" w:hAnsi="Calibri" w:cs="Calibri"/>
        </w:rPr>
        <w:t>mmittee staffing</w:t>
      </w:r>
    </w:p>
    <w:p w:rsidR="00102AA4" w:rsidRPr="00AD235A" w:rsidRDefault="00102AA4" w:rsidP="00102AA4">
      <w:pPr>
        <w:rPr>
          <w:rFonts w:ascii="Calibri" w:hAnsi="Calibri" w:cs="Calibri"/>
        </w:rPr>
      </w:pPr>
      <w:r>
        <w:rPr>
          <w:rFonts w:ascii="Calibri" w:hAnsi="Calibri" w:cs="Calibri"/>
        </w:rPr>
        <w:t>-PI and co-authors responsible drafting the manuscript</w:t>
      </w:r>
    </w:p>
    <w:p w:rsidR="00102AA4" w:rsidRDefault="002B6AC0" w:rsidP="00102AA4">
      <w:pPr>
        <w:rPr>
          <w:rFonts w:ascii="Calibri" w:hAnsi="Calibri" w:cs="Calibri"/>
          <w:b/>
        </w:rPr>
      </w:pPr>
      <w:r>
        <w:rPr>
          <w:rFonts w:ascii="Calibri" w:hAnsi="Calibri" w:cs="Calibri"/>
          <w:b/>
        </w:rPr>
        <w:t>20</w:t>
      </w:r>
      <w:r w:rsidR="00102AA4" w:rsidRPr="00CA5320">
        <w:rPr>
          <w:rFonts w:ascii="Calibri" w:hAnsi="Calibri" w:cs="Calibri"/>
          <w:b/>
        </w:rPr>
        <w:t>. Funding</w:t>
      </w:r>
      <w:r w:rsidR="00102AA4">
        <w:rPr>
          <w:rFonts w:ascii="Calibri" w:hAnsi="Calibri" w:cs="Calibri"/>
          <w:b/>
        </w:rPr>
        <w:t xml:space="preserve"> (proposed, if any):</w:t>
      </w:r>
    </w:p>
    <w:p w:rsidR="00102AA4" w:rsidRPr="00102AA4" w:rsidRDefault="00102AA4" w:rsidP="00102AA4">
      <w:pPr>
        <w:rPr>
          <w:rFonts w:ascii="Calibri" w:hAnsi="Calibri" w:cs="Calibri"/>
        </w:rPr>
      </w:pPr>
      <w:r w:rsidRPr="00102AA4">
        <w:rPr>
          <w:rFonts w:ascii="Calibri" w:hAnsi="Calibri" w:cs="Calibri"/>
        </w:rPr>
        <w:lastRenderedPageBreak/>
        <w:t>-</w:t>
      </w:r>
      <w:r w:rsidR="00990BD1">
        <w:rPr>
          <w:rFonts w:ascii="Calibri" w:hAnsi="Calibri" w:cs="Calibri"/>
        </w:rPr>
        <w:t>Yes (still to be determined)</w:t>
      </w:r>
    </w:p>
    <w:p w:rsidR="003A3960" w:rsidRDefault="003A3960" w:rsidP="000D2E0D">
      <w:pPr>
        <w:rPr>
          <w:rFonts w:ascii="Calibri" w:hAnsi="Calibri" w:cs="Calibri"/>
          <w:b/>
        </w:rPr>
      </w:pPr>
    </w:p>
    <w:p w:rsidR="000D2E0D" w:rsidRDefault="000D2E0D" w:rsidP="000D2E0D">
      <w:pPr>
        <w:rPr>
          <w:rFonts w:ascii="Calibri" w:hAnsi="Calibri" w:cs="Calibri"/>
          <w:b/>
        </w:rPr>
      </w:pPr>
      <w:r>
        <w:rPr>
          <w:rFonts w:ascii="Calibri" w:hAnsi="Calibri" w:cs="Calibri"/>
          <w:b/>
        </w:rPr>
        <w:br w:type="page"/>
      </w:r>
    </w:p>
    <w:p w:rsidR="00B70368" w:rsidRDefault="00B70368" w:rsidP="00D32A76">
      <w:pPr>
        <w:rPr>
          <w:rFonts w:ascii="Calibri" w:hAnsi="Calibri" w:cs="Calibri"/>
          <w:b/>
        </w:rPr>
      </w:pPr>
    </w:p>
    <w:p w:rsidR="000D2E0D" w:rsidRDefault="0064165E" w:rsidP="00606DD5">
      <w:pPr>
        <w:jc w:val="center"/>
        <w:rPr>
          <w:rFonts w:ascii="Calibri" w:hAnsi="Calibri" w:cs="Calibri"/>
          <w:b/>
        </w:rPr>
      </w:pPr>
      <w:bookmarkStart w:id="16" w:name="_Toc461394821"/>
      <w:r>
        <w:rPr>
          <w:rFonts w:ascii="Calibri" w:hAnsi="Calibri" w:cs="Calibri"/>
          <w:b/>
        </w:rPr>
        <w:t>BRIEF BACKGROUD</w:t>
      </w:r>
    </w:p>
    <w:p w:rsidR="00FB4E17" w:rsidRPr="00FB4E17" w:rsidRDefault="00FB4E17" w:rsidP="001643C9">
      <w:pPr>
        <w:rPr>
          <w:rFonts w:asciiTheme="minorHAnsi" w:hAnsiTheme="minorHAnsi" w:cs="Calibri"/>
        </w:rPr>
      </w:pPr>
      <w:r w:rsidRPr="00FB4E17">
        <w:rPr>
          <w:rFonts w:asciiTheme="minorHAnsi" w:hAnsiTheme="minorHAnsi"/>
        </w:rPr>
        <w:t xml:space="preserve">On April 28, 2015, Georgia committed to an elimination plan, embarking on a world’s first groundbreaking program that included HCV screening and provision of curative treatment donated by Gilead Sciences at no cost for infected persons in the country </w:t>
      </w:r>
      <w:r w:rsidRPr="00FB4E17">
        <w:rPr>
          <w:rFonts w:asciiTheme="minorHAnsi" w:hAnsiTheme="minorHAnsi"/>
        </w:rPr>
        <w:fldChar w:fldCharType="begin"/>
      </w:r>
      <w:r w:rsidRPr="00FB4E17">
        <w:rPr>
          <w:rFonts w:asciiTheme="minorHAnsi" w:hAnsiTheme="minorHAnsi"/>
        </w:rPr>
        <w:instrText xml:space="preserve"> ADDIN EN.CITE &lt;EndNote&gt;&lt;Cite&gt;&lt;Author&gt;Mitruka&lt;/Author&gt;&lt;Year&gt;2015&lt;/Year&gt;&lt;RecNum&gt;5&lt;/RecNum&gt;&lt;DisplayText&gt;[1]&lt;/DisplayText&gt;&lt;record&gt;&lt;rec-number&gt;5&lt;/rec-number&gt;&lt;foreign-keys&gt;&lt;key app="EN" db-id="xspt5zrt605z5yesw0c55dfy5fz9zd059zvw" timestamp="1464108421"&gt;5&lt;/key&gt;&lt;/foreign-keys&gt;&lt;ref-type name="Journal Article"&gt;17&lt;/ref-type&gt;&lt;contributors&gt;&lt;authors&gt;&lt;author&gt;Mitruka, K.&lt;/author&gt;&lt;author&gt;Tsertsvadze, T.&lt;/author&gt;&lt;author&gt;Butsashvili, M.&lt;/author&gt;&lt;author&gt;Gamkrelidze, A.&lt;/author&gt;&lt;author&gt;Sabelashvili, P.&lt;/author&gt;&lt;author&gt;Adamia, E.&lt;/author&gt;&lt;author&gt;Chokheli, M.&lt;/author&gt;&lt;author&gt;Drobeniuc, J.&lt;/author&gt;&lt;author&gt;Hagan, L.&lt;/author&gt;&lt;author&gt;Harris, A. M.&lt;/author&gt;&lt;author&gt;Jiqia, T.&lt;/author&gt;&lt;author&gt;Kasradze, A.&lt;/author&gt;&lt;author&gt;Ko, S.&lt;/author&gt;&lt;author&gt;Qerashvili, V.&lt;/author&gt;&lt;author&gt;Sharvadze, L.&lt;/author&gt;&lt;author&gt;Tskhomelidze, I.&lt;/author&gt;&lt;author&gt;Kvaratskhelia, V.&lt;/author&gt;&lt;author&gt;Morgan, J.&lt;/author&gt;&lt;author&gt;Ward, J. W.&lt;/author&gt;&lt;author&gt;Averhoff, F.&lt;/author&gt;&lt;/authors&gt;&lt;/contributors&gt;&lt;titles&gt;&lt;title&gt;Launch of a Nationwide Hepatitis C Elimination Program--Georgia, April 2015&lt;/title&gt;&lt;secondary-title&gt;MMWR Morb Mortal Wkly Rep&lt;/secondary-title&gt;&lt;/titles&gt;&lt;periodical&gt;&lt;full-title&gt;MMWR Morb Mortal Wkly Rep&lt;/full-title&gt;&lt;/periodical&gt;&lt;pages&gt;753-7&lt;/pages&gt;&lt;volume&gt;64&lt;/volume&gt;&lt;number&gt;28&lt;/number&gt;&lt;keywords&gt;&lt;keyword&gt;Disease Eradication/*organization &amp;amp; administration&lt;/keyword&gt;&lt;keyword&gt;Georgia/epidemiology&lt;/keyword&gt;&lt;keyword&gt;Hepatitis C/epidemiology/*prevention &amp;amp; control&lt;/keyword&gt;&lt;keyword&gt;Humans&lt;/keyword&gt;&lt;keyword&gt;Program Development&lt;/keyword&gt;&lt;keyword&gt;Program Evaluation&lt;/keyword&gt;&lt;keyword&gt;United States/epidemiology&lt;/keyword&gt;&lt;/keywords&gt;&lt;dates&gt;&lt;year&gt;2015&lt;/year&gt;&lt;pub-dates&gt;&lt;date&gt;Jul 24&lt;/date&gt;&lt;/pub-dates&gt;&lt;/dates&gt;&lt;isbn&gt;1545-861X (Electronic)&amp;#xD;0149-2195 (Linking)&lt;/isbn&gt;&lt;accession-num&gt;26203628&lt;/accession-num&gt;&lt;urls&gt;&lt;related-urls&gt;&lt;url&gt;http://www.ncbi.nlm.nih.gov/pubmed/26203628&lt;/url&gt;&lt;/related-urls&gt;&lt;/urls&gt;&lt;/record&gt;&lt;/Cite&gt;&lt;/EndNote&gt;</w:instrText>
      </w:r>
      <w:r w:rsidRPr="00FB4E17">
        <w:rPr>
          <w:rFonts w:asciiTheme="minorHAnsi" w:hAnsiTheme="minorHAnsi"/>
        </w:rPr>
        <w:fldChar w:fldCharType="separate"/>
      </w:r>
      <w:r w:rsidRPr="00FB4E17">
        <w:rPr>
          <w:rFonts w:asciiTheme="minorHAnsi" w:hAnsiTheme="minorHAnsi"/>
          <w:noProof/>
        </w:rPr>
        <w:t>[</w:t>
      </w:r>
      <w:hyperlink w:anchor="_ENREF_1" w:tooltip="Mitruka, 2015 #5" w:history="1">
        <w:r w:rsidRPr="00FB4E17">
          <w:rPr>
            <w:rFonts w:asciiTheme="minorHAnsi" w:hAnsiTheme="minorHAnsi"/>
            <w:noProof/>
          </w:rPr>
          <w:t>1</w:t>
        </w:r>
      </w:hyperlink>
      <w:r w:rsidRPr="00FB4E17">
        <w:rPr>
          <w:rFonts w:asciiTheme="minorHAnsi" w:hAnsiTheme="minorHAnsi"/>
          <w:noProof/>
        </w:rPr>
        <w:t>]</w:t>
      </w:r>
      <w:r w:rsidRPr="00FB4E17">
        <w:rPr>
          <w:rFonts w:asciiTheme="minorHAnsi" w:hAnsiTheme="minorHAnsi"/>
        </w:rPr>
        <w:fldChar w:fldCharType="end"/>
      </w:r>
      <w:r w:rsidRPr="00FB4E17">
        <w:rPr>
          <w:rFonts w:asciiTheme="minorHAnsi" w:hAnsiTheme="minorHAnsi"/>
        </w:rPr>
        <w:t xml:space="preserve">. </w:t>
      </w:r>
      <w:r w:rsidRPr="00FB4E17">
        <w:rPr>
          <w:rFonts w:asciiTheme="minorHAnsi" w:hAnsiTheme="minorHAnsi"/>
          <w:i/>
        </w:rPr>
        <w:t>Persons with advanced liver disease, who are at highest risk for morbidity and mortality, were prioritized for treatment during the first year of the program</w:t>
      </w:r>
      <w:r w:rsidRPr="00FB4E17">
        <w:rPr>
          <w:rFonts w:asciiTheme="minorHAnsi" w:hAnsiTheme="minorHAnsi"/>
        </w:rPr>
        <w:t xml:space="preserve"> </w:t>
      </w:r>
      <w:r w:rsidRPr="00FB4E17">
        <w:rPr>
          <w:rFonts w:asciiTheme="minorHAnsi" w:hAnsiTheme="minorHAnsi"/>
        </w:rPr>
        <w:fldChar w:fldCharType="begin"/>
      </w:r>
      <w:r w:rsidRPr="00FB4E17">
        <w:rPr>
          <w:rFonts w:asciiTheme="minorHAnsi" w:hAnsiTheme="minorHAnsi"/>
        </w:rPr>
        <w:instrText xml:space="preserve"> ADDIN EN.CITE &lt;EndNote&gt;&lt;Cite&gt;&lt;Author&gt;Mitruka&lt;/Author&gt;&lt;Year&gt;2015&lt;/Year&gt;&lt;RecNum&gt;5&lt;/RecNum&gt;&lt;DisplayText&gt;[1]&lt;/DisplayText&gt;&lt;record&gt;&lt;rec-number&gt;5&lt;/rec-number&gt;&lt;foreign-keys&gt;&lt;key app="EN" db-id="xspt5zrt605z5yesw0c55dfy5fz9zd059zvw" timestamp="1464108421"&gt;5&lt;/key&gt;&lt;/foreign-keys&gt;&lt;ref-type name="Journal Article"&gt;17&lt;/ref-type&gt;&lt;contributors&gt;&lt;authors&gt;&lt;author&gt;Mitruka, K.&lt;/author&gt;&lt;author&gt;Tsertsvadze, T.&lt;/author&gt;&lt;author&gt;Butsashvili, M.&lt;/author&gt;&lt;author&gt;Gamkrelidze, A.&lt;/author&gt;&lt;author&gt;Sabelashvili, P.&lt;/author&gt;&lt;author&gt;Adamia, E.&lt;/author&gt;&lt;author&gt;Chokheli, M.&lt;/author&gt;&lt;author&gt;Drobeniuc, J.&lt;/author&gt;&lt;author&gt;Hagan, L.&lt;/author&gt;&lt;author&gt;Harris, A. M.&lt;/author&gt;&lt;author&gt;Jiqia, T.&lt;/author&gt;&lt;author&gt;Kasradze, A.&lt;/author&gt;&lt;author&gt;Ko, S.&lt;/author&gt;&lt;author&gt;Qerashvili, V.&lt;/author&gt;&lt;author&gt;Sharvadze, L.&lt;/author&gt;&lt;author&gt;Tskhomelidze, I.&lt;/author&gt;&lt;author&gt;Kvaratskhelia, V.&lt;/author&gt;&lt;author&gt;Morgan, J.&lt;/author&gt;&lt;author&gt;Ward, J. W.&lt;/author&gt;&lt;author&gt;Averhoff, F.&lt;/author&gt;&lt;/authors&gt;&lt;/contributors&gt;&lt;titles&gt;&lt;title&gt;Launch of a Nationwide Hepatitis C Elimination Program--Georgia, April 2015&lt;/title&gt;&lt;secondary-title&gt;MMWR Morb Mortal Wkly Rep&lt;/secondary-title&gt;&lt;/titles&gt;&lt;periodical&gt;&lt;full-title&gt;MMWR Morb Mortal Wkly Rep&lt;/full-title&gt;&lt;/periodical&gt;&lt;pages&gt;753-7&lt;/pages&gt;&lt;volume&gt;64&lt;/volume&gt;&lt;number&gt;28&lt;/number&gt;&lt;keywords&gt;&lt;keyword&gt;Disease Eradication/*organization &amp;amp; administration&lt;/keyword&gt;&lt;keyword&gt;Georgia/epidemiology&lt;/keyword&gt;&lt;keyword&gt;Hepatitis C/epidemiology/*prevention &amp;amp; control&lt;/keyword&gt;&lt;keyword&gt;Humans&lt;/keyword&gt;&lt;keyword&gt;Program Development&lt;/keyword&gt;&lt;keyword&gt;Program Evaluation&lt;/keyword&gt;&lt;keyword&gt;United States/epidemiology&lt;/keyword&gt;&lt;/keywords&gt;&lt;dates&gt;&lt;year&gt;2015&lt;/year&gt;&lt;pub-dates&gt;&lt;date&gt;Jul 24&lt;/date&gt;&lt;/pub-dates&gt;&lt;/dates&gt;&lt;isbn&gt;1545-861X (Electronic)&amp;#xD;0149-2195 (Linking)&lt;/isbn&gt;&lt;accession-num&gt;26203628&lt;/accession-num&gt;&lt;urls&gt;&lt;related-urls&gt;&lt;url&gt;http://www.ncbi.nlm.nih.gov/pubmed/26203628&lt;/url&gt;&lt;/related-urls&gt;&lt;/urls&gt;&lt;/record&gt;&lt;/Cite&gt;&lt;/EndNote&gt;</w:instrText>
      </w:r>
      <w:r w:rsidRPr="00FB4E17">
        <w:rPr>
          <w:rFonts w:asciiTheme="minorHAnsi" w:hAnsiTheme="minorHAnsi"/>
        </w:rPr>
        <w:fldChar w:fldCharType="separate"/>
      </w:r>
      <w:r w:rsidRPr="00FB4E17">
        <w:rPr>
          <w:rFonts w:asciiTheme="minorHAnsi" w:hAnsiTheme="minorHAnsi"/>
          <w:noProof/>
        </w:rPr>
        <w:t>[</w:t>
      </w:r>
      <w:hyperlink w:anchor="_ENREF_1" w:tooltip="Mitruka, 2015 #5" w:history="1">
        <w:r w:rsidRPr="00FB4E17">
          <w:rPr>
            <w:rFonts w:asciiTheme="minorHAnsi" w:hAnsiTheme="minorHAnsi"/>
            <w:noProof/>
          </w:rPr>
          <w:t>1</w:t>
        </w:r>
      </w:hyperlink>
      <w:r w:rsidRPr="00FB4E17">
        <w:rPr>
          <w:rFonts w:asciiTheme="minorHAnsi" w:hAnsiTheme="minorHAnsi"/>
          <w:noProof/>
        </w:rPr>
        <w:t>]</w:t>
      </w:r>
      <w:r w:rsidRPr="00FB4E17">
        <w:rPr>
          <w:rFonts w:asciiTheme="minorHAnsi" w:hAnsiTheme="minorHAnsi"/>
        </w:rPr>
        <w:fldChar w:fldCharType="end"/>
      </w:r>
      <w:r w:rsidRPr="00FB4E17">
        <w:rPr>
          <w:rFonts w:asciiTheme="minorHAnsi" w:hAnsiTheme="minorHAnsi"/>
        </w:rPr>
        <w:t xml:space="preserve">. A sliding-scale approach was used for HCV testing, with patients paying for their own HCV testing based on ability to pay and the local government or </w:t>
      </w:r>
      <w:proofErr w:type="spellStart"/>
      <w:r w:rsidRPr="00FB4E17">
        <w:rPr>
          <w:rFonts w:asciiTheme="minorHAnsi" w:hAnsiTheme="minorHAnsi"/>
        </w:rPr>
        <w:t>MoLHSA</w:t>
      </w:r>
      <w:proofErr w:type="spellEnd"/>
      <w:r w:rsidRPr="00FB4E17">
        <w:rPr>
          <w:rFonts w:asciiTheme="minorHAnsi" w:hAnsiTheme="minorHAnsi"/>
        </w:rPr>
        <w:t xml:space="preserve"> paying for the remaining balance.</w:t>
      </w:r>
    </w:p>
    <w:p w:rsidR="00FB4E17" w:rsidRDefault="00FB4E17" w:rsidP="001643C9">
      <w:pPr>
        <w:rPr>
          <w:rFonts w:ascii="Calibri" w:hAnsi="Calibri" w:cs="Calibri"/>
        </w:rPr>
      </w:pPr>
    </w:p>
    <w:p w:rsidR="001643C9" w:rsidRPr="00FB4E17" w:rsidRDefault="00FB4E17" w:rsidP="001643C9">
      <w:r>
        <w:rPr>
          <w:rFonts w:ascii="Calibri" w:hAnsi="Calibri" w:cs="Calibri"/>
        </w:rPr>
        <w:t>O</w:t>
      </w:r>
      <w:r w:rsidR="001643C9" w:rsidRPr="001643C9">
        <w:rPr>
          <w:rFonts w:ascii="Calibri" w:hAnsi="Calibri" w:cs="Calibri"/>
        </w:rPr>
        <w:t xml:space="preserve">n July 10, 2016 individuals with HCV infection regardless of liver staging became eligible for the HCV treatment as part of the nationwide elimination program in Georgia. Currently, over 8000 HCV infected individuals have been enrolled in the program regardless of liver staging since July, 2016, and over 3300 have started treatment. The numbers are expected to increase exponentially as more and more individuals are screened and tested for HCV throughout the country. To cater the expected increasing numbers of eligible HCV infected individuals in the program, it is also proposed by </w:t>
      </w:r>
      <w:proofErr w:type="spellStart"/>
      <w:r w:rsidR="001643C9" w:rsidRPr="001643C9">
        <w:rPr>
          <w:rFonts w:ascii="Calibri" w:hAnsi="Calibri" w:cs="Calibri"/>
        </w:rPr>
        <w:t>MoLHSA</w:t>
      </w:r>
      <w:proofErr w:type="spellEnd"/>
      <w:r w:rsidR="001643C9" w:rsidRPr="001643C9">
        <w:rPr>
          <w:rFonts w:ascii="Calibri" w:hAnsi="Calibri" w:cs="Calibri"/>
        </w:rPr>
        <w:t xml:space="preserve"> to train primary care physicians and allow them to treat the HCV infected individuals. Currently, only infectious-disease specialists or gastroenterologists are authorized to treat the HCV infected individuals in Georgia.  During this phase of “treatment for all” HCV infected individuals, it is expected that individuals with mild to moderate liver disease will present to physicians, as a result </w:t>
      </w:r>
      <w:proofErr w:type="spellStart"/>
      <w:r w:rsidR="001643C9" w:rsidRPr="001643C9">
        <w:rPr>
          <w:rFonts w:ascii="Calibri" w:hAnsi="Calibri" w:cs="Calibri"/>
        </w:rPr>
        <w:t>MoLHSA</w:t>
      </w:r>
      <w:proofErr w:type="spellEnd"/>
      <w:r w:rsidR="001643C9" w:rsidRPr="001643C9">
        <w:rPr>
          <w:rFonts w:ascii="Calibri" w:hAnsi="Calibri" w:cs="Calibri"/>
        </w:rPr>
        <w:t xml:space="preserve"> has revised its diagnostics and monitoring of HCV treatment recommendations (Table 1). </w:t>
      </w:r>
    </w:p>
    <w:p w:rsidR="001643C9" w:rsidRPr="001643C9" w:rsidRDefault="001643C9" w:rsidP="001643C9">
      <w:pPr>
        <w:rPr>
          <w:rFonts w:ascii="Calibri" w:hAnsi="Calibri" w:cs="Calibri"/>
          <w:b/>
        </w:rPr>
      </w:pPr>
    </w:p>
    <w:p w:rsidR="001643C9" w:rsidRDefault="00BD10DC" w:rsidP="001643C9">
      <w:pPr>
        <w:rPr>
          <w:rFonts w:ascii="Calibri" w:hAnsi="Calibri" w:cs="Calibri"/>
        </w:rPr>
      </w:pPr>
      <w:r>
        <w:rPr>
          <w:rFonts w:ascii="Calibri" w:hAnsi="Calibri" w:cs="Calibri"/>
          <w:b/>
        </w:rPr>
        <w:t xml:space="preserve">Table </w:t>
      </w:r>
      <w:r w:rsidR="001643C9">
        <w:rPr>
          <w:rFonts w:ascii="Calibri" w:hAnsi="Calibri" w:cs="Calibri"/>
          <w:b/>
        </w:rPr>
        <w:t xml:space="preserve">1: </w:t>
      </w:r>
      <w:r w:rsidR="001643C9" w:rsidRPr="001643C9">
        <w:rPr>
          <w:rFonts w:ascii="Calibri" w:hAnsi="Calibri" w:cs="Calibri"/>
        </w:rPr>
        <w:t>Revised diagnostic and monitoring schedule of HCV treatment, nationwide hepatitis C elimination program—Georgia, 2016</w:t>
      </w:r>
    </w:p>
    <w:tbl>
      <w:tblPr>
        <w:tblStyle w:val="TableGrid"/>
        <w:tblW w:w="0" w:type="auto"/>
        <w:tblLook w:val="04A0" w:firstRow="1" w:lastRow="0" w:firstColumn="1" w:lastColumn="0" w:noHBand="0" w:noVBand="1"/>
      </w:tblPr>
      <w:tblGrid>
        <w:gridCol w:w="8630"/>
      </w:tblGrid>
      <w:tr w:rsidR="001643C9" w:rsidRPr="001643C9" w:rsidTr="00606DD5">
        <w:tc>
          <w:tcPr>
            <w:tcW w:w="8630" w:type="dxa"/>
          </w:tcPr>
          <w:p w:rsidR="001643C9" w:rsidRPr="001643C9" w:rsidRDefault="001643C9" w:rsidP="001643C9">
            <w:pPr>
              <w:rPr>
                <w:rFonts w:ascii="Calibri" w:hAnsi="Calibri" w:cs="Calibri"/>
                <w:b/>
              </w:rPr>
            </w:pPr>
            <w:r w:rsidRPr="001643C9">
              <w:rPr>
                <w:rFonts w:ascii="Calibri" w:hAnsi="Calibri" w:cs="Calibri"/>
                <w:b/>
              </w:rPr>
              <w:t>Before treatment initiation</w:t>
            </w:r>
          </w:p>
        </w:tc>
      </w:tr>
      <w:tr w:rsidR="001643C9" w:rsidRPr="001643C9" w:rsidTr="00606DD5">
        <w:tc>
          <w:tcPr>
            <w:tcW w:w="8630" w:type="dxa"/>
          </w:tcPr>
          <w:p w:rsidR="001643C9" w:rsidRPr="00606DD5" w:rsidRDefault="001643C9" w:rsidP="001643C9">
            <w:pPr>
              <w:rPr>
                <w:rFonts w:ascii="Calibri" w:hAnsi="Calibri" w:cs="Calibri"/>
              </w:rPr>
            </w:pPr>
            <w:r w:rsidRPr="00606DD5">
              <w:rPr>
                <w:rFonts w:ascii="Calibri" w:hAnsi="Calibri" w:cs="Calibri"/>
              </w:rPr>
              <w:t>Anti-HCV</w:t>
            </w:r>
          </w:p>
        </w:tc>
      </w:tr>
      <w:tr w:rsidR="001643C9" w:rsidRPr="001643C9" w:rsidTr="00606DD5">
        <w:tc>
          <w:tcPr>
            <w:tcW w:w="8630" w:type="dxa"/>
          </w:tcPr>
          <w:p w:rsidR="001643C9" w:rsidRPr="00606DD5" w:rsidRDefault="001643C9" w:rsidP="001643C9">
            <w:pPr>
              <w:rPr>
                <w:rFonts w:ascii="Calibri" w:hAnsi="Calibri" w:cs="Calibri"/>
              </w:rPr>
            </w:pPr>
            <w:r w:rsidRPr="00606DD5">
              <w:rPr>
                <w:rFonts w:ascii="Calibri" w:hAnsi="Calibri" w:cs="Calibri"/>
              </w:rPr>
              <w:t>HCV RNA (quantitative)</w:t>
            </w:r>
          </w:p>
        </w:tc>
      </w:tr>
      <w:tr w:rsidR="001643C9" w:rsidRPr="001643C9" w:rsidTr="00606DD5">
        <w:tc>
          <w:tcPr>
            <w:tcW w:w="8630" w:type="dxa"/>
          </w:tcPr>
          <w:p w:rsidR="001643C9" w:rsidRPr="00606DD5" w:rsidRDefault="001643C9" w:rsidP="001643C9">
            <w:pPr>
              <w:rPr>
                <w:rFonts w:ascii="Calibri" w:hAnsi="Calibri" w:cs="Calibri"/>
              </w:rPr>
            </w:pPr>
            <w:r w:rsidRPr="00606DD5">
              <w:rPr>
                <w:rFonts w:ascii="Calibri" w:hAnsi="Calibri" w:cs="Calibri"/>
              </w:rPr>
              <w:t>Genotyping</w:t>
            </w:r>
          </w:p>
        </w:tc>
      </w:tr>
      <w:tr w:rsidR="001643C9" w:rsidRPr="001643C9" w:rsidTr="00606DD5">
        <w:tc>
          <w:tcPr>
            <w:tcW w:w="8630" w:type="dxa"/>
          </w:tcPr>
          <w:p w:rsidR="001643C9" w:rsidRPr="00606DD5" w:rsidRDefault="001643C9" w:rsidP="001643C9">
            <w:pPr>
              <w:rPr>
                <w:rFonts w:ascii="Calibri" w:hAnsi="Calibri" w:cs="Calibri"/>
              </w:rPr>
            </w:pPr>
            <w:r w:rsidRPr="00606DD5">
              <w:rPr>
                <w:rFonts w:ascii="Calibri" w:hAnsi="Calibri" w:cs="Calibri"/>
              </w:rPr>
              <w:t>CBC</w:t>
            </w:r>
          </w:p>
        </w:tc>
      </w:tr>
      <w:tr w:rsidR="001643C9" w:rsidRPr="001643C9" w:rsidTr="00606DD5">
        <w:tc>
          <w:tcPr>
            <w:tcW w:w="8630" w:type="dxa"/>
          </w:tcPr>
          <w:p w:rsidR="001643C9" w:rsidRPr="00606DD5" w:rsidRDefault="001643C9" w:rsidP="001643C9">
            <w:pPr>
              <w:rPr>
                <w:rFonts w:ascii="Calibri" w:hAnsi="Calibri" w:cs="Calibri"/>
              </w:rPr>
            </w:pPr>
            <w:r w:rsidRPr="00606DD5">
              <w:rPr>
                <w:rFonts w:ascii="Calibri" w:hAnsi="Calibri" w:cs="Calibri"/>
              </w:rPr>
              <w:t>ALT, AST, Platelet =FIB-4</w:t>
            </w:r>
          </w:p>
        </w:tc>
      </w:tr>
      <w:tr w:rsidR="001643C9" w:rsidRPr="001643C9" w:rsidTr="00606DD5">
        <w:tc>
          <w:tcPr>
            <w:tcW w:w="8630" w:type="dxa"/>
          </w:tcPr>
          <w:p w:rsidR="001643C9" w:rsidRPr="00606DD5" w:rsidRDefault="001643C9" w:rsidP="001643C9">
            <w:pPr>
              <w:rPr>
                <w:rFonts w:ascii="Calibri" w:hAnsi="Calibri" w:cs="Calibri"/>
              </w:rPr>
            </w:pPr>
            <w:r w:rsidRPr="00606DD5">
              <w:rPr>
                <w:rFonts w:ascii="Calibri" w:hAnsi="Calibri" w:cs="Calibri"/>
              </w:rPr>
              <w:t>FIB-4 &gt;3.25 (screening for hepatocellular carcinoma)</w:t>
            </w:r>
          </w:p>
        </w:tc>
      </w:tr>
      <w:tr w:rsidR="001643C9" w:rsidRPr="001643C9" w:rsidTr="00606DD5">
        <w:tc>
          <w:tcPr>
            <w:tcW w:w="8630" w:type="dxa"/>
          </w:tcPr>
          <w:p w:rsidR="001643C9" w:rsidRPr="00606DD5" w:rsidRDefault="001643C9" w:rsidP="001643C9">
            <w:pPr>
              <w:rPr>
                <w:rFonts w:ascii="Calibri" w:hAnsi="Calibri" w:cs="Calibri"/>
              </w:rPr>
            </w:pPr>
            <w:r w:rsidRPr="00606DD5">
              <w:rPr>
                <w:rFonts w:ascii="Calibri" w:hAnsi="Calibri" w:cs="Calibri"/>
              </w:rPr>
              <w:t>Creatinine, bilirubin, INR, Albumin</w:t>
            </w:r>
          </w:p>
        </w:tc>
      </w:tr>
      <w:tr w:rsidR="001643C9" w:rsidRPr="001643C9" w:rsidTr="00606DD5">
        <w:tc>
          <w:tcPr>
            <w:tcW w:w="8630" w:type="dxa"/>
          </w:tcPr>
          <w:p w:rsidR="001643C9" w:rsidRPr="00606DD5" w:rsidRDefault="001643C9" w:rsidP="001643C9">
            <w:pPr>
              <w:rPr>
                <w:rFonts w:ascii="Calibri" w:hAnsi="Calibri" w:cs="Calibri"/>
              </w:rPr>
            </w:pPr>
            <w:r w:rsidRPr="00606DD5">
              <w:rPr>
                <w:rFonts w:ascii="Calibri" w:hAnsi="Calibri" w:cs="Calibri"/>
              </w:rPr>
              <w:t>Doctor consultation</w:t>
            </w:r>
          </w:p>
        </w:tc>
      </w:tr>
    </w:tbl>
    <w:p w:rsidR="001643C9" w:rsidRPr="001643C9" w:rsidRDefault="001643C9" w:rsidP="001643C9">
      <w:pPr>
        <w:rPr>
          <w:rFonts w:ascii="Calibri" w:hAnsi="Calibri" w:cs="Calibri"/>
          <w:b/>
        </w:rPr>
      </w:pPr>
      <w:r w:rsidRPr="001643C9">
        <w:rPr>
          <w:rFonts w:ascii="Calibri" w:hAnsi="Calibri" w:cs="Calibri"/>
          <w:b/>
        </w:rPr>
        <w:t xml:space="preserve"> </w:t>
      </w:r>
    </w:p>
    <w:tbl>
      <w:tblPr>
        <w:tblStyle w:val="TableGrid"/>
        <w:tblW w:w="0" w:type="auto"/>
        <w:tblLook w:val="04A0" w:firstRow="1" w:lastRow="0" w:firstColumn="1" w:lastColumn="0" w:noHBand="0" w:noVBand="1"/>
      </w:tblPr>
      <w:tblGrid>
        <w:gridCol w:w="4670"/>
      </w:tblGrid>
      <w:tr w:rsidR="001643C9" w:rsidRPr="001643C9" w:rsidTr="00CE24CB">
        <w:tc>
          <w:tcPr>
            <w:tcW w:w="4670" w:type="dxa"/>
          </w:tcPr>
          <w:p w:rsidR="001643C9" w:rsidRPr="001643C9" w:rsidRDefault="001643C9" w:rsidP="001643C9">
            <w:pPr>
              <w:rPr>
                <w:rFonts w:ascii="Calibri" w:hAnsi="Calibri" w:cs="Calibri"/>
                <w:b/>
              </w:rPr>
            </w:pPr>
            <w:r w:rsidRPr="001643C9">
              <w:rPr>
                <w:rFonts w:ascii="Calibri" w:hAnsi="Calibri" w:cs="Calibri"/>
                <w:b/>
              </w:rPr>
              <w:t>Monitoring during treatment</w:t>
            </w:r>
          </w:p>
        </w:tc>
      </w:tr>
      <w:tr w:rsidR="001643C9" w:rsidRPr="001643C9" w:rsidTr="00CE24CB">
        <w:tc>
          <w:tcPr>
            <w:tcW w:w="4670" w:type="dxa"/>
          </w:tcPr>
          <w:p w:rsidR="001643C9" w:rsidRPr="00606DD5" w:rsidRDefault="001643C9" w:rsidP="001643C9">
            <w:pPr>
              <w:rPr>
                <w:rFonts w:ascii="Calibri" w:hAnsi="Calibri" w:cs="Calibri"/>
                <w:i/>
              </w:rPr>
            </w:pPr>
            <w:r w:rsidRPr="00606DD5">
              <w:rPr>
                <w:rFonts w:ascii="Calibri" w:hAnsi="Calibri" w:cs="Calibri"/>
                <w:i/>
              </w:rPr>
              <w:t>Genotype 1 and 2</w:t>
            </w:r>
          </w:p>
        </w:tc>
      </w:tr>
      <w:tr w:rsidR="001643C9" w:rsidRPr="001643C9" w:rsidTr="00CE24CB">
        <w:tc>
          <w:tcPr>
            <w:tcW w:w="4670" w:type="dxa"/>
          </w:tcPr>
          <w:p w:rsidR="001643C9" w:rsidRPr="00606DD5" w:rsidRDefault="001643C9" w:rsidP="001643C9">
            <w:pPr>
              <w:rPr>
                <w:rFonts w:ascii="Calibri" w:hAnsi="Calibri" w:cs="Calibri"/>
              </w:rPr>
            </w:pPr>
            <w:r w:rsidRPr="00606DD5">
              <w:rPr>
                <w:rFonts w:ascii="Calibri" w:hAnsi="Calibri" w:cs="Calibri"/>
              </w:rPr>
              <w:t>ALT (3 times)</w:t>
            </w:r>
          </w:p>
        </w:tc>
      </w:tr>
      <w:tr w:rsidR="001643C9" w:rsidRPr="001643C9" w:rsidTr="00CE24CB">
        <w:tc>
          <w:tcPr>
            <w:tcW w:w="4670" w:type="dxa"/>
          </w:tcPr>
          <w:p w:rsidR="001643C9" w:rsidRPr="00606DD5" w:rsidRDefault="001643C9" w:rsidP="001643C9">
            <w:pPr>
              <w:rPr>
                <w:rFonts w:ascii="Calibri" w:hAnsi="Calibri" w:cs="Calibri"/>
              </w:rPr>
            </w:pPr>
            <w:r w:rsidRPr="00606DD5">
              <w:rPr>
                <w:rFonts w:ascii="Calibri" w:hAnsi="Calibri" w:cs="Calibri"/>
              </w:rPr>
              <w:t>Quantitative SVR</w:t>
            </w:r>
          </w:p>
        </w:tc>
      </w:tr>
      <w:tr w:rsidR="001643C9" w:rsidRPr="001643C9" w:rsidTr="00CE24CB">
        <w:tc>
          <w:tcPr>
            <w:tcW w:w="4670" w:type="dxa"/>
          </w:tcPr>
          <w:p w:rsidR="001643C9" w:rsidRPr="00606DD5" w:rsidRDefault="001643C9" w:rsidP="001643C9">
            <w:pPr>
              <w:rPr>
                <w:rFonts w:ascii="Calibri" w:hAnsi="Calibri" w:cs="Calibri"/>
                <w:i/>
              </w:rPr>
            </w:pPr>
            <w:r w:rsidRPr="00606DD5">
              <w:rPr>
                <w:rFonts w:ascii="Calibri" w:hAnsi="Calibri" w:cs="Calibri"/>
                <w:i/>
              </w:rPr>
              <w:t>Genotype 3</w:t>
            </w:r>
          </w:p>
        </w:tc>
      </w:tr>
      <w:tr w:rsidR="001643C9" w:rsidRPr="001643C9" w:rsidTr="00CE24CB">
        <w:tc>
          <w:tcPr>
            <w:tcW w:w="4670" w:type="dxa"/>
          </w:tcPr>
          <w:p w:rsidR="001643C9" w:rsidRPr="00606DD5" w:rsidRDefault="001643C9" w:rsidP="001643C9">
            <w:pPr>
              <w:rPr>
                <w:rFonts w:ascii="Calibri" w:hAnsi="Calibri" w:cs="Calibri"/>
              </w:rPr>
            </w:pPr>
            <w:r w:rsidRPr="00606DD5">
              <w:rPr>
                <w:rFonts w:ascii="Calibri" w:hAnsi="Calibri" w:cs="Calibri"/>
              </w:rPr>
              <w:t>Doctor consultation (four visits)</w:t>
            </w:r>
          </w:p>
        </w:tc>
      </w:tr>
      <w:tr w:rsidR="001643C9" w:rsidRPr="001643C9" w:rsidTr="00CE24CB">
        <w:tc>
          <w:tcPr>
            <w:tcW w:w="4670" w:type="dxa"/>
          </w:tcPr>
          <w:p w:rsidR="001643C9" w:rsidRPr="00606DD5" w:rsidRDefault="001643C9" w:rsidP="001643C9">
            <w:pPr>
              <w:rPr>
                <w:rFonts w:ascii="Calibri" w:hAnsi="Calibri" w:cs="Calibri"/>
              </w:rPr>
            </w:pPr>
            <w:r w:rsidRPr="00606DD5">
              <w:rPr>
                <w:rFonts w:ascii="Calibri" w:hAnsi="Calibri" w:cs="Calibri"/>
              </w:rPr>
              <w:lastRenderedPageBreak/>
              <w:t>CBC (4 times)</w:t>
            </w:r>
          </w:p>
        </w:tc>
      </w:tr>
      <w:tr w:rsidR="001643C9" w:rsidRPr="001643C9" w:rsidTr="00CE24CB">
        <w:tc>
          <w:tcPr>
            <w:tcW w:w="4670" w:type="dxa"/>
          </w:tcPr>
          <w:p w:rsidR="001643C9" w:rsidRPr="00606DD5" w:rsidRDefault="001643C9" w:rsidP="001643C9">
            <w:pPr>
              <w:rPr>
                <w:rFonts w:ascii="Calibri" w:hAnsi="Calibri" w:cs="Calibri"/>
              </w:rPr>
            </w:pPr>
            <w:r w:rsidRPr="00606DD5">
              <w:rPr>
                <w:rFonts w:ascii="Calibri" w:hAnsi="Calibri" w:cs="Calibri"/>
              </w:rPr>
              <w:t>ALT (4 times)</w:t>
            </w:r>
          </w:p>
        </w:tc>
      </w:tr>
      <w:tr w:rsidR="001643C9" w:rsidRPr="001643C9" w:rsidTr="00CE24CB">
        <w:tc>
          <w:tcPr>
            <w:tcW w:w="4670" w:type="dxa"/>
          </w:tcPr>
          <w:p w:rsidR="001643C9" w:rsidRPr="00606DD5" w:rsidRDefault="001643C9" w:rsidP="001643C9">
            <w:pPr>
              <w:rPr>
                <w:rFonts w:ascii="Calibri" w:hAnsi="Calibri" w:cs="Calibri"/>
              </w:rPr>
            </w:pPr>
            <w:r w:rsidRPr="00606DD5">
              <w:rPr>
                <w:rFonts w:ascii="Calibri" w:hAnsi="Calibri" w:cs="Calibri"/>
              </w:rPr>
              <w:t>Quantitative SVR</w:t>
            </w:r>
          </w:p>
        </w:tc>
      </w:tr>
      <w:tr w:rsidR="001643C9" w:rsidRPr="001643C9" w:rsidTr="00CE24CB">
        <w:tc>
          <w:tcPr>
            <w:tcW w:w="4670" w:type="dxa"/>
          </w:tcPr>
          <w:p w:rsidR="001643C9" w:rsidRPr="001643C9" w:rsidRDefault="001643C9" w:rsidP="001643C9">
            <w:pPr>
              <w:rPr>
                <w:rFonts w:ascii="Calibri" w:hAnsi="Calibri" w:cs="Calibri"/>
                <w:b/>
              </w:rPr>
            </w:pPr>
          </w:p>
        </w:tc>
      </w:tr>
    </w:tbl>
    <w:p w:rsidR="0064165E" w:rsidRDefault="0064165E" w:rsidP="000D2E0D">
      <w:pPr>
        <w:rPr>
          <w:rFonts w:ascii="Calibri" w:hAnsi="Calibri" w:cs="Calibri"/>
          <w:b/>
        </w:rPr>
      </w:pPr>
    </w:p>
    <w:p w:rsidR="00606DD5" w:rsidRPr="00606DD5" w:rsidRDefault="00606DD5" w:rsidP="00606DD5">
      <w:pPr>
        <w:rPr>
          <w:rFonts w:ascii="Calibri" w:hAnsi="Calibri" w:cs="Calibri"/>
          <w:b/>
        </w:rPr>
      </w:pPr>
      <w:bookmarkStart w:id="17" w:name="_Toc461394819"/>
      <w:r w:rsidRPr="00606DD5">
        <w:rPr>
          <w:rFonts w:ascii="Calibri" w:hAnsi="Calibri" w:cs="Calibri"/>
          <w:b/>
        </w:rPr>
        <w:t xml:space="preserve">Introduction of co-formulated sofosbuvir and </w:t>
      </w:r>
      <w:proofErr w:type="spellStart"/>
      <w:r w:rsidRPr="00606DD5">
        <w:rPr>
          <w:rFonts w:ascii="Calibri" w:hAnsi="Calibri" w:cs="Calibri"/>
          <w:b/>
        </w:rPr>
        <w:t>velpatasvir</w:t>
      </w:r>
      <w:proofErr w:type="spellEnd"/>
      <w:r w:rsidRPr="00606DD5">
        <w:rPr>
          <w:rFonts w:ascii="Calibri" w:hAnsi="Calibri" w:cs="Calibri"/>
          <w:b/>
        </w:rPr>
        <w:t xml:space="preserve"> (SOF/VEL) as part of the nationwide elimination program in Georgia</w:t>
      </w:r>
      <w:bookmarkEnd w:id="17"/>
    </w:p>
    <w:p w:rsidR="00606DD5" w:rsidRPr="00606DD5" w:rsidRDefault="00606DD5" w:rsidP="00606DD5">
      <w:pPr>
        <w:rPr>
          <w:rFonts w:ascii="Calibri" w:hAnsi="Calibri" w:cs="Calibri"/>
        </w:rPr>
      </w:pPr>
      <w:r w:rsidRPr="00606DD5">
        <w:rPr>
          <w:rFonts w:ascii="Calibri" w:hAnsi="Calibri" w:cs="Calibri"/>
        </w:rPr>
        <w:t xml:space="preserve">The fixed-dose co-formulated sofosbuvir and </w:t>
      </w:r>
      <w:proofErr w:type="spellStart"/>
      <w:r w:rsidRPr="00606DD5">
        <w:rPr>
          <w:rFonts w:ascii="Calibri" w:hAnsi="Calibri" w:cs="Calibri"/>
        </w:rPr>
        <w:t>velpatasvir</w:t>
      </w:r>
      <w:proofErr w:type="spellEnd"/>
      <w:r w:rsidRPr="00606DD5">
        <w:rPr>
          <w:rFonts w:ascii="Calibri" w:hAnsi="Calibri" w:cs="Calibri"/>
        </w:rPr>
        <w:t xml:space="preserve"> (SOF/VEL) [</w:t>
      </w:r>
      <w:proofErr w:type="spellStart"/>
      <w:r w:rsidRPr="00606DD5">
        <w:rPr>
          <w:rFonts w:ascii="Calibri" w:hAnsi="Calibri" w:cs="Calibri"/>
        </w:rPr>
        <w:t>Epclusa</w:t>
      </w:r>
      <w:proofErr w:type="spellEnd"/>
      <w:r w:rsidRPr="00606DD5">
        <w:rPr>
          <w:rFonts w:ascii="Calibri" w:hAnsi="Calibri" w:cs="Calibri"/>
        </w:rPr>
        <w:t xml:space="preserve">] tablet was approved on July 28, 2016 by the U.S. Food and Drug Administration as a first to treat all six major forms of HCV i.e. pan-genotypic </w:t>
      </w:r>
      <w:r w:rsidRPr="00606DD5">
        <w:rPr>
          <w:rFonts w:ascii="Calibri" w:hAnsi="Calibri" w:cs="Calibri"/>
        </w:rPr>
        <w:fldChar w:fldCharType="begin"/>
      </w:r>
      <w:r w:rsidR="00FB4E17">
        <w:rPr>
          <w:rFonts w:ascii="Calibri" w:hAnsi="Calibri" w:cs="Calibri"/>
        </w:rPr>
        <w:instrText xml:space="preserve"> ADDIN EN.CITE &lt;EndNote&gt;&lt;Cite&gt;&lt;Author&gt;U.S. Food and Drug Administration&lt;/Author&gt;&lt;Year&gt;2016&lt;/Year&gt;&lt;RecNum&gt;24&lt;/RecNum&gt;&lt;DisplayText&gt;[2]&lt;/DisplayText&gt;&lt;record&gt;&lt;rec-number&gt;24&lt;/rec-number&gt;&lt;foreign-keys&gt;&lt;key app="EN" db-id="xspt5zrt605z5yesw0c55dfy5fz9zd059zvw" timestamp="1471668078"&gt;24&lt;/key&gt;&lt;/foreign-keys&gt;&lt;ref-type name="Web Page"&gt;12&lt;/ref-type&gt;&lt;contributors&gt;&lt;authors&gt;&lt;author&gt;U.S. Food and Drug Administration,&lt;/author&gt;&lt;/authors&gt;&lt;/contributors&gt;&lt;titles&gt;&lt;title&gt;FDA approves Epclusa for treatment of chronic Hepatitis C virus infection&lt;/title&gt;&lt;/titles&gt;&lt;volume&gt;2016&lt;/volume&gt;&lt;number&gt;August 20&lt;/number&gt;&lt;dates&gt;&lt;year&gt;2016&lt;/year&gt;&lt;/dates&gt;&lt;urls&gt;&lt;related-urls&gt;&lt;url&gt;http://www.fda.gov/NewsEvents/Newsroom/PressAnnouncements/ucm508915.htm&lt;/url&gt;&lt;/related-urls&gt;&lt;/urls&gt;&lt;/record&gt;&lt;/Cite&gt;&lt;/EndNote&gt;</w:instrText>
      </w:r>
      <w:r w:rsidRPr="00606DD5">
        <w:rPr>
          <w:rFonts w:ascii="Calibri" w:hAnsi="Calibri" w:cs="Calibri"/>
        </w:rPr>
        <w:fldChar w:fldCharType="separate"/>
      </w:r>
      <w:r w:rsidR="00FB4E17">
        <w:rPr>
          <w:rFonts w:ascii="Calibri" w:hAnsi="Calibri" w:cs="Calibri"/>
          <w:noProof/>
        </w:rPr>
        <w:t>[</w:t>
      </w:r>
      <w:hyperlink w:anchor="_ENREF_2" w:tooltip="U.S. Food and Drug Administration, 2016 #24" w:history="1">
        <w:r w:rsidR="00FB4E17">
          <w:rPr>
            <w:rFonts w:ascii="Calibri" w:hAnsi="Calibri" w:cs="Calibri"/>
            <w:noProof/>
          </w:rPr>
          <w:t>2</w:t>
        </w:r>
      </w:hyperlink>
      <w:r w:rsidR="00FB4E17">
        <w:rPr>
          <w:rFonts w:ascii="Calibri" w:hAnsi="Calibri" w:cs="Calibri"/>
          <w:noProof/>
        </w:rPr>
        <w:t>]</w:t>
      </w:r>
      <w:r w:rsidRPr="00606DD5">
        <w:rPr>
          <w:rFonts w:ascii="Calibri" w:hAnsi="Calibri" w:cs="Calibri"/>
        </w:rPr>
        <w:fldChar w:fldCharType="end"/>
      </w:r>
      <w:r w:rsidRPr="00606DD5">
        <w:rPr>
          <w:rFonts w:ascii="Calibri" w:hAnsi="Calibri" w:cs="Calibri"/>
        </w:rPr>
        <w:t xml:space="preserve">. SOF/VEL is drug of choice for adult patients with chronic HCV both with and without cirrhosis (advanced liver disease) </w:t>
      </w:r>
      <w:r w:rsidRPr="00606DD5">
        <w:rPr>
          <w:rFonts w:ascii="Calibri" w:hAnsi="Calibri" w:cs="Calibri"/>
        </w:rPr>
        <w:fldChar w:fldCharType="begin"/>
      </w:r>
      <w:r w:rsidR="00FB4E17">
        <w:rPr>
          <w:rFonts w:ascii="Calibri" w:hAnsi="Calibri" w:cs="Calibri"/>
        </w:rPr>
        <w:instrText xml:space="preserve"> ADDIN EN.CITE &lt;EndNote&gt;&lt;Cite&gt;&lt;Author&gt;U.S. Food and Drug Administration&lt;/Author&gt;&lt;Year&gt;2016&lt;/Year&gt;&lt;RecNum&gt;24&lt;/RecNum&gt;&lt;DisplayText&gt;[2]&lt;/DisplayText&gt;&lt;record&gt;&lt;rec-number&gt;24&lt;/rec-number&gt;&lt;foreign-keys&gt;&lt;key app="EN" db-id="xspt5zrt605z5yesw0c55dfy5fz9zd059zvw" timestamp="1471668078"&gt;24&lt;/key&gt;&lt;/foreign-keys&gt;&lt;ref-type name="Web Page"&gt;12&lt;/ref-type&gt;&lt;contributors&gt;&lt;authors&gt;&lt;author&gt;U.S. Food and Drug Administration,&lt;/author&gt;&lt;/authors&gt;&lt;/contributors&gt;&lt;titles&gt;&lt;title&gt;FDA approves Epclusa for treatment of chronic Hepatitis C virus infection&lt;/title&gt;&lt;/titles&gt;&lt;volume&gt;2016&lt;/volume&gt;&lt;number&gt;August 20&lt;/number&gt;&lt;dates&gt;&lt;year&gt;2016&lt;/year&gt;&lt;/dates&gt;&lt;urls&gt;&lt;related-urls&gt;&lt;url&gt;http://www.fda.gov/NewsEvents/Newsroom/PressAnnouncements/ucm508915.htm&lt;/url&gt;&lt;/related-urls&gt;&lt;/urls&gt;&lt;/record&gt;&lt;/Cite&gt;&lt;/EndNote&gt;</w:instrText>
      </w:r>
      <w:r w:rsidRPr="00606DD5">
        <w:rPr>
          <w:rFonts w:ascii="Calibri" w:hAnsi="Calibri" w:cs="Calibri"/>
        </w:rPr>
        <w:fldChar w:fldCharType="separate"/>
      </w:r>
      <w:r w:rsidR="00FB4E17">
        <w:rPr>
          <w:rFonts w:ascii="Calibri" w:hAnsi="Calibri" w:cs="Calibri"/>
          <w:noProof/>
        </w:rPr>
        <w:t>[</w:t>
      </w:r>
      <w:hyperlink w:anchor="_ENREF_2" w:tooltip="U.S. Food and Drug Administration, 2016 #24" w:history="1">
        <w:r w:rsidR="00FB4E17">
          <w:rPr>
            <w:rFonts w:ascii="Calibri" w:hAnsi="Calibri" w:cs="Calibri"/>
            <w:noProof/>
          </w:rPr>
          <w:t>2</w:t>
        </w:r>
      </w:hyperlink>
      <w:r w:rsidR="00FB4E17">
        <w:rPr>
          <w:rFonts w:ascii="Calibri" w:hAnsi="Calibri" w:cs="Calibri"/>
          <w:noProof/>
        </w:rPr>
        <w:t>]</w:t>
      </w:r>
      <w:r w:rsidRPr="00606DD5">
        <w:rPr>
          <w:rFonts w:ascii="Calibri" w:hAnsi="Calibri" w:cs="Calibri"/>
        </w:rPr>
        <w:fldChar w:fldCharType="end"/>
      </w:r>
      <w:r w:rsidRPr="00606DD5">
        <w:rPr>
          <w:rFonts w:ascii="Calibri" w:hAnsi="Calibri" w:cs="Calibri"/>
        </w:rPr>
        <w:t xml:space="preserve">. However, SOF/VEL is approved for patients with moderate to severe cirrhosis (decompensated cirrhosis) in combination with the drug ribavirin </w:t>
      </w:r>
      <w:r w:rsidRPr="00606DD5">
        <w:rPr>
          <w:rFonts w:ascii="Calibri" w:hAnsi="Calibri" w:cs="Calibri"/>
        </w:rPr>
        <w:fldChar w:fldCharType="begin"/>
      </w:r>
      <w:r w:rsidR="00FB4E17">
        <w:rPr>
          <w:rFonts w:ascii="Calibri" w:hAnsi="Calibri" w:cs="Calibri"/>
        </w:rPr>
        <w:instrText xml:space="preserve"> ADDIN EN.CITE &lt;EndNote&gt;&lt;Cite&gt;&lt;Author&gt;U.S. Food and Drug Administration&lt;/Author&gt;&lt;Year&gt;2016&lt;/Year&gt;&lt;RecNum&gt;24&lt;/RecNum&gt;&lt;DisplayText&gt;[2]&lt;/DisplayText&gt;&lt;record&gt;&lt;rec-number&gt;24&lt;/rec-number&gt;&lt;foreign-keys&gt;&lt;key app="EN" db-id="xspt5zrt605z5yesw0c55dfy5fz9zd059zvw" timestamp="1471668078"&gt;24&lt;/key&gt;&lt;/foreign-keys&gt;&lt;ref-type name="Web Page"&gt;12&lt;/ref-type&gt;&lt;contributors&gt;&lt;authors&gt;&lt;author&gt;U.S. Food and Drug Administration,&lt;/author&gt;&lt;/authors&gt;&lt;/contributors&gt;&lt;titles&gt;&lt;title&gt;FDA approves Epclusa for treatment of chronic Hepatitis C virus infection&lt;/title&gt;&lt;/titles&gt;&lt;volume&gt;2016&lt;/volume&gt;&lt;number&gt;August 20&lt;/number&gt;&lt;dates&gt;&lt;year&gt;2016&lt;/year&gt;&lt;/dates&gt;&lt;urls&gt;&lt;related-urls&gt;&lt;url&gt;http://www.fda.gov/NewsEvents/Newsroom/PressAnnouncements/ucm508915.htm&lt;/url&gt;&lt;/related-urls&gt;&lt;/urls&gt;&lt;/record&gt;&lt;/Cite&gt;&lt;/EndNote&gt;</w:instrText>
      </w:r>
      <w:r w:rsidRPr="00606DD5">
        <w:rPr>
          <w:rFonts w:ascii="Calibri" w:hAnsi="Calibri" w:cs="Calibri"/>
        </w:rPr>
        <w:fldChar w:fldCharType="separate"/>
      </w:r>
      <w:r w:rsidR="00FB4E17">
        <w:rPr>
          <w:rFonts w:ascii="Calibri" w:hAnsi="Calibri" w:cs="Calibri"/>
          <w:noProof/>
        </w:rPr>
        <w:t>[</w:t>
      </w:r>
      <w:hyperlink w:anchor="_ENREF_2" w:tooltip="U.S. Food and Drug Administration, 2016 #24" w:history="1">
        <w:r w:rsidR="00FB4E17">
          <w:rPr>
            <w:rFonts w:ascii="Calibri" w:hAnsi="Calibri" w:cs="Calibri"/>
            <w:noProof/>
          </w:rPr>
          <w:t>2</w:t>
        </w:r>
      </w:hyperlink>
      <w:r w:rsidR="00FB4E17">
        <w:rPr>
          <w:rFonts w:ascii="Calibri" w:hAnsi="Calibri" w:cs="Calibri"/>
          <w:noProof/>
        </w:rPr>
        <w:t>]</w:t>
      </w:r>
      <w:r w:rsidRPr="00606DD5">
        <w:rPr>
          <w:rFonts w:ascii="Calibri" w:hAnsi="Calibri" w:cs="Calibri"/>
        </w:rPr>
        <w:fldChar w:fldCharType="end"/>
      </w:r>
      <w:r w:rsidRPr="00606DD5">
        <w:rPr>
          <w:rFonts w:ascii="Calibri" w:hAnsi="Calibri" w:cs="Calibri"/>
        </w:rPr>
        <w:t xml:space="preserve">. </w:t>
      </w:r>
      <w:r w:rsidRPr="00606DD5">
        <w:rPr>
          <w:rFonts w:ascii="Calibri" w:hAnsi="Calibri" w:cs="Calibri"/>
          <w:bCs/>
        </w:rPr>
        <w:t xml:space="preserve">Daily fixed-dose SOF/VEL for 12 weeks is a recommended regimen for treatment-naïve patients with </w:t>
      </w:r>
      <w:r w:rsidRPr="00606DD5">
        <w:rPr>
          <w:rFonts w:ascii="Calibri" w:hAnsi="Calibri" w:cs="Calibri"/>
        </w:rPr>
        <w:t xml:space="preserve">all six major forms of HCV </w:t>
      </w:r>
      <w:r w:rsidRPr="00606DD5">
        <w:rPr>
          <w:rFonts w:ascii="Calibri" w:hAnsi="Calibri" w:cs="Calibri"/>
          <w:bCs/>
        </w:rPr>
        <w:t xml:space="preserve">infection </w:t>
      </w:r>
      <w:r w:rsidRPr="00606DD5">
        <w:rPr>
          <w:rFonts w:ascii="Calibri" w:hAnsi="Calibri" w:cs="Calibri"/>
          <w:bCs/>
        </w:rPr>
        <w:fldChar w:fldCharType="begin"/>
      </w:r>
      <w:r w:rsidR="00FB4E17">
        <w:rPr>
          <w:rFonts w:ascii="Calibri" w:hAnsi="Calibri" w:cs="Calibri"/>
          <w:bCs/>
        </w:rPr>
        <w:instrText xml:space="preserve"> ADDIN EN.CITE &lt;EndNote&gt;&lt;Cite&gt;&lt;Author&gt;American Association for the Study of Liver Diseases&lt;/Author&gt;&lt;Year&gt;2016&lt;/Year&gt;&lt;RecNum&gt;25&lt;/RecNum&gt;&lt;DisplayText&gt;[3]&lt;/DisplayText&gt;&lt;record&gt;&lt;rec-number&gt;25&lt;/rec-number&gt;&lt;foreign-keys&gt;&lt;key app="EN" db-id="xspt5zrt605z5yesw0c55dfy5fz9zd059zvw" timestamp="1471729022"&gt;25&lt;/key&gt;&lt;/foreign-keys&gt;&lt;ref-type name="Web Page"&gt;12&lt;/ref-type&gt;&lt;contributors&gt;&lt;authors&gt;&lt;author&gt;American Association for the Study of Liver Diseases,&lt;/author&gt;&lt;/authors&gt;&lt;/contributors&gt;&lt;titles&gt;&lt;title&gt;HCV Guidance: Recommendations for Testing, Managing, and Treating Hepatitis C&lt;/title&gt;&lt;/titles&gt;&lt;volume&gt;2016&lt;/volume&gt;&lt;number&gt;August 20&lt;/number&gt;&lt;dates&gt;&lt;year&gt;2016&lt;/year&gt;&lt;/dates&gt;&lt;urls&gt;&lt;related-urls&gt;&lt;url&gt;http://hcvguidelines.org/sites/default/files/HCV-Guidance_July_2016_b.pdf&lt;/url&gt;&lt;/related-urls&gt;&lt;/urls&gt;&lt;/record&gt;&lt;/Cite&gt;&lt;/EndNote&gt;</w:instrText>
      </w:r>
      <w:r w:rsidRPr="00606DD5">
        <w:rPr>
          <w:rFonts w:ascii="Calibri" w:hAnsi="Calibri" w:cs="Calibri"/>
          <w:bCs/>
        </w:rPr>
        <w:fldChar w:fldCharType="separate"/>
      </w:r>
      <w:r w:rsidR="00FB4E17">
        <w:rPr>
          <w:rFonts w:ascii="Calibri" w:hAnsi="Calibri" w:cs="Calibri"/>
          <w:bCs/>
          <w:noProof/>
        </w:rPr>
        <w:t>[</w:t>
      </w:r>
      <w:hyperlink w:anchor="_ENREF_3" w:tooltip="American Association for the Study of Liver Diseases, 2016 #25" w:history="1">
        <w:r w:rsidR="00FB4E17">
          <w:rPr>
            <w:rFonts w:ascii="Calibri" w:hAnsi="Calibri" w:cs="Calibri"/>
            <w:bCs/>
            <w:noProof/>
          </w:rPr>
          <w:t>3</w:t>
        </w:r>
      </w:hyperlink>
      <w:r w:rsidR="00FB4E17">
        <w:rPr>
          <w:rFonts w:ascii="Calibri" w:hAnsi="Calibri" w:cs="Calibri"/>
          <w:bCs/>
          <w:noProof/>
        </w:rPr>
        <w:t>]</w:t>
      </w:r>
      <w:r w:rsidRPr="00606DD5">
        <w:rPr>
          <w:rFonts w:ascii="Calibri" w:hAnsi="Calibri" w:cs="Calibri"/>
        </w:rPr>
        <w:fldChar w:fldCharType="end"/>
      </w:r>
      <w:r w:rsidRPr="00606DD5">
        <w:rPr>
          <w:rFonts w:ascii="Calibri" w:hAnsi="Calibri" w:cs="Calibri"/>
          <w:bCs/>
        </w:rPr>
        <w:t xml:space="preserve">. </w:t>
      </w:r>
      <w:r w:rsidRPr="00606DD5">
        <w:rPr>
          <w:rFonts w:ascii="Calibri" w:hAnsi="Calibri" w:cs="Calibri"/>
        </w:rPr>
        <w:t>Gilead Science pharmaceutical is about to introduce SOF/VEL in Georgia as part of nationwide HCV elimination program also free of charge.</w:t>
      </w:r>
    </w:p>
    <w:p w:rsidR="00606DD5" w:rsidRDefault="00606DD5" w:rsidP="00606DD5">
      <w:pPr>
        <w:rPr>
          <w:rFonts w:ascii="Calibri" w:hAnsi="Calibri" w:cs="Calibri"/>
          <w:b/>
        </w:rPr>
      </w:pPr>
    </w:p>
    <w:p w:rsidR="00215F81" w:rsidRPr="00215F81" w:rsidRDefault="00215F81" w:rsidP="00606DD5">
      <w:pPr>
        <w:jc w:val="center"/>
        <w:rPr>
          <w:rFonts w:ascii="Calibri" w:hAnsi="Calibri" w:cs="Calibri"/>
          <w:b/>
        </w:rPr>
      </w:pPr>
      <w:r w:rsidRPr="00215F81">
        <w:rPr>
          <w:rFonts w:ascii="Calibri" w:hAnsi="Calibri" w:cs="Calibri"/>
          <w:b/>
        </w:rPr>
        <w:t>METHODS</w:t>
      </w:r>
      <w:bookmarkEnd w:id="16"/>
    </w:p>
    <w:p w:rsidR="00215F81" w:rsidRPr="00215F81" w:rsidRDefault="00215F81" w:rsidP="00215F81">
      <w:pPr>
        <w:widowControl/>
        <w:autoSpaceDE/>
        <w:autoSpaceDN/>
        <w:adjustRightInd/>
        <w:rPr>
          <w:rFonts w:ascii="Calibri" w:hAnsi="Calibri" w:cs="Calibri"/>
          <w:b/>
          <w:i/>
          <w:iCs/>
        </w:rPr>
      </w:pPr>
      <w:bookmarkStart w:id="18" w:name="_Toc461394822"/>
      <w:r w:rsidRPr="00215F81">
        <w:rPr>
          <w:rFonts w:ascii="Calibri" w:hAnsi="Calibri" w:cs="Calibri"/>
          <w:b/>
        </w:rPr>
        <w:t>Study design</w:t>
      </w:r>
      <w:bookmarkEnd w:id="18"/>
    </w:p>
    <w:p w:rsidR="00215F81" w:rsidRDefault="00215F81" w:rsidP="00215F81">
      <w:pPr>
        <w:widowControl/>
        <w:autoSpaceDE/>
        <w:autoSpaceDN/>
        <w:adjustRightInd/>
        <w:rPr>
          <w:rFonts w:ascii="Calibri" w:hAnsi="Calibri" w:cs="Calibri"/>
        </w:rPr>
      </w:pPr>
      <w:r w:rsidRPr="00215F81">
        <w:rPr>
          <w:rFonts w:ascii="Calibri" w:hAnsi="Calibri" w:cs="Calibri"/>
        </w:rPr>
        <w:t xml:space="preserve">This will be a non-randomized prospective intervention trial </w:t>
      </w:r>
    </w:p>
    <w:p w:rsidR="00972F1C" w:rsidRDefault="00972F1C" w:rsidP="00215F81">
      <w:pPr>
        <w:widowControl/>
        <w:autoSpaceDE/>
        <w:autoSpaceDN/>
        <w:adjustRightInd/>
        <w:rPr>
          <w:rFonts w:ascii="Calibri" w:hAnsi="Calibri" w:cs="Calibri"/>
          <w:b/>
        </w:rPr>
      </w:pPr>
      <w:bookmarkStart w:id="19" w:name="_Toc461394823"/>
    </w:p>
    <w:p w:rsidR="00215F81" w:rsidRPr="00215F81" w:rsidRDefault="00215F81" w:rsidP="00215F81">
      <w:pPr>
        <w:widowControl/>
        <w:autoSpaceDE/>
        <w:autoSpaceDN/>
        <w:adjustRightInd/>
        <w:rPr>
          <w:rFonts w:ascii="Calibri" w:hAnsi="Calibri" w:cs="Calibri"/>
          <w:b/>
          <w:i/>
          <w:iCs/>
        </w:rPr>
      </w:pPr>
      <w:r w:rsidRPr="00215F81">
        <w:rPr>
          <w:rFonts w:ascii="Calibri" w:hAnsi="Calibri" w:cs="Calibri"/>
          <w:b/>
        </w:rPr>
        <w:t>Study setting</w:t>
      </w:r>
      <w:bookmarkEnd w:id="19"/>
    </w:p>
    <w:p w:rsidR="00215F81" w:rsidRPr="00215F81" w:rsidRDefault="00215F81" w:rsidP="00215F81">
      <w:pPr>
        <w:widowControl/>
        <w:autoSpaceDE/>
        <w:autoSpaceDN/>
        <w:adjustRightInd/>
        <w:rPr>
          <w:rFonts w:ascii="Calibri" w:hAnsi="Calibri" w:cs="Calibri"/>
        </w:rPr>
      </w:pPr>
      <w:r w:rsidRPr="00215F81">
        <w:rPr>
          <w:rFonts w:ascii="Calibri" w:hAnsi="Calibri" w:cs="Calibri"/>
        </w:rPr>
        <w:t xml:space="preserve">The study will be conducted in 4 rural primary care facilities and 1 specialized HCV treatment center participating in HCV elimination program in the country of Georgia. </w:t>
      </w:r>
      <w:bookmarkStart w:id="20" w:name="_Toc64645552"/>
      <w:bookmarkStart w:id="21" w:name="_Toc68485808"/>
      <w:r w:rsidRPr="00215F81">
        <w:rPr>
          <w:rFonts w:ascii="Calibri" w:hAnsi="Calibri" w:cs="Calibri"/>
        </w:rPr>
        <w:t>The 4 rural primary care facilities and 1 specialized HCV treatment center participating in our study will be XX, XX, XX, XX and XX, respectively.</w:t>
      </w:r>
    </w:p>
    <w:p w:rsidR="00215F81" w:rsidRPr="00215F81" w:rsidRDefault="00215F81" w:rsidP="00215F81">
      <w:pPr>
        <w:widowControl/>
        <w:autoSpaceDE/>
        <w:autoSpaceDN/>
        <w:adjustRightInd/>
        <w:rPr>
          <w:rFonts w:ascii="Calibri" w:hAnsi="Calibri" w:cs="Calibri"/>
          <w:i/>
          <w:iCs/>
        </w:rPr>
      </w:pPr>
    </w:p>
    <w:p w:rsidR="00215F81" w:rsidRPr="00215F81" w:rsidRDefault="00215F81" w:rsidP="00215F81">
      <w:pPr>
        <w:widowControl/>
        <w:autoSpaceDE/>
        <w:autoSpaceDN/>
        <w:adjustRightInd/>
        <w:rPr>
          <w:rFonts w:ascii="Calibri" w:hAnsi="Calibri" w:cs="Calibri"/>
          <w:b/>
        </w:rPr>
      </w:pPr>
      <w:bookmarkStart w:id="22" w:name="_Toc461394824"/>
      <w:bookmarkEnd w:id="20"/>
      <w:bookmarkEnd w:id="21"/>
      <w:r w:rsidRPr="00215F81">
        <w:rPr>
          <w:rFonts w:ascii="Calibri" w:hAnsi="Calibri" w:cs="Calibri"/>
          <w:b/>
        </w:rPr>
        <w:t>Selection of study sites</w:t>
      </w:r>
      <w:bookmarkEnd w:id="22"/>
    </w:p>
    <w:p w:rsidR="00215F81" w:rsidRPr="00215F81" w:rsidRDefault="00215F81" w:rsidP="00215F81">
      <w:pPr>
        <w:widowControl/>
        <w:autoSpaceDE/>
        <w:autoSpaceDN/>
        <w:adjustRightInd/>
        <w:rPr>
          <w:rFonts w:ascii="Calibri" w:hAnsi="Calibri" w:cs="Calibri"/>
        </w:rPr>
      </w:pPr>
      <w:r w:rsidRPr="00215F81">
        <w:rPr>
          <w:rFonts w:ascii="Calibri" w:hAnsi="Calibri" w:cs="Calibri"/>
        </w:rPr>
        <w:t xml:space="preserve">The 4 rural primary care facilities will be selected based on overall patient load per month, the population served, diagnostic capacity, and provider capacity. Every possible effort will be made to include primary care facilities from geographic diverse rural areas of the country. Similarly, the 1 specialized HCV treatment center will be selected based on the number of HCV patients treated in the center per month, the population served by the center, diagnostic capacity, and provider capacity in terms of number of trained specialized physicians approved to provide HCV treatment. </w:t>
      </w:r>
    </w:p>
    <w:p w:rsidR="00215F81" w:rsidRPr="00215F81" w:rsidRDefault="00215F81" w:rsidP="00215F81">
      <w:pPr>
        <w:widowControl/>
        <w:autoSpaceDE/>
        <w:autoSpaceDN/>
        <w:adjustRightInd/>
        <w:rPr>
          <w:rFonts w:ascii="Calibri" w:hAnsi="Calibri" w:cs="Calibri"/>
        </w:rPr>
      </w:pPr>
    </w:p>
    <w:p w:rsidR="00215F81" w:rsidRPr="00215F81" w:rsidRDefault="00215F81" w:rsidP="00215F81">
      <w:pPr>
        <w:widowControl/>
        <w:autoSpaceDE/>
        <w:autoSpaceDN/>
        <w:adjustRightInd/>
        <w:rPr>
          <w:rFonts w:ascii="Calibri" w:hAnsi="Calibri" w:cs="Calibri"/>
          <w:b/>
        </w:rPr>
      </w:pPr>
      <w:bookmarkStart w:id="23" w:name="_Toc461394825"/>
      <w:r w:rsidRPr="00215F81">
        <w:rPr>
          <w:rFonts w:ascii="Calibri" w:hAnsi="Calibri" w:cs="Calibri"/>
          <w:b/>
        </w:rPr>
        <w:t>Procedure of site selection</w:t>
      </w:r>
      <w:bookmarkEnd w:id="23"/>
    </w:p>
    <w:p w:rsidR="00215F81" w:rsidRPr="00215F81" w:rsidRDefault="00215F81" w:rsidP="00215F81">
      <w:pPr>
        <w:widowControl/>
        <w:autoSpaceDE/>
        <w:autoSpaceDN/>
        <w:adjustRightInd/>
        <w:rPr>
          <w:rFonts w:ascii="Calibri" w:hAnsi="Calibri" w:cs="Calibri"/>
        </w:rPr>
      </w:pPr>
      <w:r w:rsidRPr="00215F81">
        <w:rPr>
          <w:rFonts w:ascii="Calibri" w:hAnsi="Calibri" w:cs="Calibri"/>
        </w:rPr>
        <w:t xml:space="preserve">After the introduction of newly approved drug, SOF/VEL in Georgia 4 rural primary care facilities and 1 specialized treatment center will be selected based on criteria described in the above-mentioned section. In the 4 rural primary care facilities, only simplified diagnostics and monitoring procedures (see details below) will be provided to the enrolled HCV infected individuals. The specialized HCV treatment center will continue to provide the current standard diagnostics and monitoring of the HCV infected individuals </w:t>
      </w:r>
      <w:r w:rsidRPr="00215F81">
        <w:rPr>
          <w:rFonts w:ascii="Calibri" w:hAnsi="Calibri" w:cs="Calibri"/>
        </w:rPr>
        <w:lastRenderedPageBreak/>
        <w:t>(see Table 1). The detailed data including outcome data will be collected to compare effectiveness and safety of simplified diagnostics at the rural primary care facilities and monitoring procedures with standard diagnostics and monitoring procedures in specialized HCV treatment center among HCV infected persons receiving SOF/VEL treatment.</w:t>
      </w:r>
    </w:p>
    <w:p w:rsidR="00215F81" w:rsidRPr="00215F81" w:rsidRDefault="00215F81" w:rsidP="00215F81">
      <w:pPr>
        <w:widowControl/>
        <w:autoSpaceDE/>
        <w:autoSpaceDN/>
        <w:adjustRightInd/>
        <w:rPr>
          <w:rFonts w:ascii="Calibri" w:hAnsi="Calibri" w:cs="Calibri"/>
        </w:rPr>
      </w:pPr>
    </w:p>
    <w:p w:rsidR="00215F81" w:rsidRPr="00215F81" w:rsidRDefault="00215F81" w:rsidP="00215F81">
      <w:pPr>
        <w:widowControl/>
        <w:autoSpaceDE/>
        <w:autoSpaceDN/>
        <w:adjustRightInd/>
        <w:rPr>
          <w:rFonts w:ascii="Calibri" w:hAnsi="Calibri" w:cs="Calibri"/>
          <w:b/>
          <w:u w:val="single"/>
        </w:rPr>
      </w:pPr>
      <w:bookmarkStart w:id="24" w:name="_Toc461394826"/>
      <w:r w:rsidRPr="00215F81">
        <w:rPr>
          <w:rFonts w:ascii="Calibri" w:hAnsi="Calibri" w:cs="Calibri"/>
          <w:b/>
          <w:u w:val="single"/>
        </w:rPr>
        <w:t>Selection and enrollment of participants</w:t>
      </w:r>
      <w:bookmarkEnd w:id="24"/>
    </w:p>
    <w:p w:rsidR="00215F81" w:rsidRPr="00215F81" w:rsidRDefault="00215F81" w:rsidP="00215F81">
      <w:pPr>
        <w:widowControl/>
        <w:autoSpaceDE/>
        <w:autoSpaceDN/>
        <w:adjustRightInd/>
        <w:rPr>
          <w:rFonts w:ascii="Calibri" w:hAnsi="Calibri" w:cs="Calibri"/>
        </w:rPr>
      </w:pPr>
    </w:p>
    <w:p w:rsidR="00215F81" w:rsidRPr="00215F81" w:rsidRDefault="00215F81" w:rsidP="00215F81">
      <w:pPr>
        <w:widowControl/>
        <w:autoSpaceDE/>
        <w:autoSpaceDN/>
        <w:adjustRightInd/>
        <w:rPr>
          <w:rFonts w:ascii="Calibri" w:hAnsi="Calibri" w:cs="Calibri"/>
          <w:b/>
        </w:rPr>
      </w:pPr>
      <w:bookmarkStart w:id="25" w:name="_Toc461394827"/>
      <w:r w:rsidRPr="00215F81">
        <w:rPr>
          <w:rFonts w:ascii="Calibri" w:hAnsi="Calibri" w:cs="Calibri"/>
          <w:b/>
        </w:rPr>
        <w:t>Selection of study participants</w:t>
      </w:r>
      <w:bookmarkEnd w:id="25"/>
    </w:p>
    <w:p w:rsidR="00215F81" w:rsidRPr="00215F81" w:rsidRDefault="00215F81" w:rsidP="00215F81">
      <w:pPr>
        <w:widowControl/>
        <w:autoSpaceDE/>
        <w:autoSpaceDN/>
        <w:adjustRightInd/>
        <w:rPr>
          <w:rFonts w:ascii="Calibri" w:hAnsi="Calibri" w:cs="Calibri"/>
          <w:b/>
          <w:i/>
        </w:rPr>
      </w:pPr>
      <w:r w:rsidRPr="00215F81">
        <w:rPr>
          <w:rFonts w:ascii="Calibri" w:hAnsi="Calibri" w:cs="Calibri"/>
          <w:b/>
          <w:i/>
        </w:rPr>
        <w:t>Rural primary care facilities</w:t>
      </w:r>
    </w:p>
    <w:p w:rsidR="00215F81" w:rsidRPr="00215F81" w:rsidRDefault="00215F81" w:rsidP="00215F81">
      <w:pPr>
        <w:widowControl/>
        <w:autoSpaceDE/>
        <w:autoSpaceDN/>
        <w:adjustRightInd/>
        <w:rPr>
          <w:rFonts w:ascii="Calibri" w:hAnsi="Calibri" w:cs="Calibri"/>
        </w:rPr>
      </w:pPr>
      <w:r w:rsidRPr="00215F81">
        <w:rPr>
          <w:rFonts w:ascii="Calibri" w:hAnsi="Calibri" w:cs="Calibri"/>
        </w:rPr>
        <w:t xml:space="preserve">All eligible patients will be enrolled at the 4 rural primary care facilities, where patients will be provided with simplified diagnostics and monitoring procedures (see details below). The clinician will complete a patient form and the patient information will be recorded in an electronic database, assisted by a research study data officer ONLY for patients with mild fibrosis. However, patients with moderate to severe fibrosis will be referred to specialized HCV treatment center where he will continue to receive the standard diagnostics and monitoring. At the first visit a blood sample will be stored. Upon initiation of study enrollment, the electronic database will be de-identified using a unique study ID. </w:t>
      </w:r>
    </w:p>
    <w:p w:rsidR="00215F81" w:rsidRPr="00215F81" w:rsidRDefault="00215F81" w:rsidP="00215F81">
      <w:pPr>
        <w:widowControl/>
        <w:autoSpaceDE/>
        <w:autoSpaceDN/>
        <w:adjustRightInd/>
        <w:rPr>
          <w:rFonts w:ascii="Calibri" w:hAnsi="Calibri" w:cs="Calibri"/>
        </w:rPr>
      </w:pPr>
    </w:p>
    <w:p w:rsidR="00215F81" w:rsidRPr="00215F81" w:rsidRDefault="00215F81" w:rsidP="00215F81">
      <w:pPr>
        <w:widowControl/>
        <w:autoSpaceDE/>
        <w:autoSpaceDN/>
        <w:adjustRightInd/>
        <w:rPr>
          <w:rFonts w:ascii="Calibri" w:hAnsi="Calibri" w:cs="Calibri"/>
          <w:b/>
          <w:i/>
        </w:rPr>
      </w:pPr>
      <w:r w:rsidRPr="00215F81">
        <w:rPr>
          <w:rFonts w:ascii="Calibri" w:hAnsi="Calibri" w:cs="Calibri"/>
          <w:b/>
          <w:i/>
        </w:rPr>
        <w:t>Specialized HCV treatment center</w:t>
      </w:r>
    </w:p>
    <w:p w:rsidR="00215F81" w:rsidRPr="00215F81" w:rsidRDefault="00215F81" w:rsidP="00215F81">
      <w:pPr>
        <w:widowControl/>
        <w:autoSpaceDE/>
        <w:autoSpaceDN/>
        <w:adjustRightInd/>
        <w:rPr>
          <w:rFonts w:ascii="Calibri" w:hAnsi="Calibri" w:cs="Calibri"/>
        </w:rPr>
      </w:pPr>
      <w:r w:rsidRPr="00215F81">
        <w:rPr>
          <w:rFonts w:ascii="Calibri" w:hAnsi="Calibri" w:cs="Calibri"/>
        </w:rPr>
        <w:t xml:space="preserve">Eligible patients will be enrolled at the specialized HCV treatment center where patients will be provided with current standard diagnostics and monitoring of the HCV infected individuals. The clinician will complete a patient form and the patient information will be recorded in an electronic database, assisted by a research study data officer. Upon initiation of study enrollment, the electronic database will be de-identified using a unique study ID. </w:t>
      </w:r>
    </w:p>
    <w:p w:rsidR="00215F81" w:rsidRPr="00215F81" w:rsidRDefault="00215F81" w:rsidP="00215F81">
      <w:pPr>
        <w:widowControl/>
        <w:autoSpaceDE/>
        <w:autoSpaceDN/>
        <w:adjustRightInd/>
        <w:rPr>
          <w:rFonts w:ascii="Calibri" w:hAnsi="Calibri" w:cs="Calibri"/>
        </w:rPr>
      </w:pPr>
    </w:p>
    <w:p w:rsidR="00215F81" w:rsidRPr="00215F81" w:rsidRDefault="00215F81" w:rsidP="00215F81">
      <w:pPr>
        <w:widowControl/>
        <w:autoSpaceDE/>
        <w:autoSpaceDN/>
        <w:adjustRightInd/>
        <w:rPr>
          <w:rFonts w:ascii="Calibri" w:hAnsi="Calibri" w:cs="Calibri"/>
          <w:b/>
        </w:rPr>
      </w:pPr>
      <w:bookmarkStart w:id="26" w:name="_Toc461394828"/>
      <w:r w:rsidRPr="00215F81">
        <w:rPr>
          <w:rFonts w:ascii="Calibri" w:hAnsi="Calibri" w:cs="Calibri"/>
          <w:b/>
        </w:rPr>
        <w:t>Study treatment and sample</w:t>
      </w:r>
      <w:bookmarkEnd w:id="26"/>
    </w:p>
    <w:p w:rsidR="00215F81" w:rsidRPr="00215F81" w:rsidRDefault="00215F81" w:rsidP="00215F81">
      <w:pPr>
        <w:widowControl/>
        <w:autoSpaceDE/>
        <w:autoSpaceDN/>
        <w:adjustRightInd/>
        <w:rPr>
          <w:rFonts w:ascii="Calibri" w:hAnsi="Calibri" w:cs="Calibri"/>
        </w:rPr>
      </w:pPr>
      <w:r w:rsidRPr="00215F81">
        <w:rPr>
          <w:rFonts w:ascii="Calibri" w:hAnsi="Calibri" w:cs="Calibri"/>
        </w:rPr>
        <w:t>At primary care facilities, where only HCV treatment-naive participants with mild fibrosis are enrolled, will be administered with SOF/VEL for 12 weeks regardless of their genotype status. However, at the specialized HCV facility, all patients with mild fibrosis will be treat with SOF (400mg)/VEL (100mg) for 12 weeks with chronic genotype 1, 2 or 3 HCV infection, and patients with mild to moderate fibrosis including those that will be referred from primary care facilities will be administered with SOF/VEL for 12 weeks in combination with the drug ribavirin. Approximately 250 participants from each primary care facility (250 × 4 = 1000) and 500 participants from the specialized HCV treatment center will be enrolled and treated.</w:t>
      </w:r>
    </w:p>
    <w:p w:rsidR="00215F81" w:rsidRPr="00215F81" w:rsidRDefault="00215F81" w:rsidP="00215F81">
      <w:pPr>
        <w:widowControl/>
        <w:autoSpaceDE/>
        <w:autoSpaceDN/>
        <w:adjustRightInd/>
        <w:rPr>
          <w:rFonts w:ascii="Calibri" w:hAnsi="Calibri" w:cs="Calibri"/>
        </w:rPr>
      </w:pPr>
    </w:p>
    <w:p w:rsidR="00215F81" w:rsidRPr="00215F81" w:rsidRDefault="00215F81" w:rsidP="00215F81">
      <w:pPr>
        <w:widowControl/>
        <w:autoSpaceDE/>
        <w:autoSpaceDN/>
        <w:adjustRightInd/>
        <w:rPr>
          <w:rFonts w:ascii="Calibri" w:hAnsi="Calibri" w:cs="Calibri"/>
          <w:b/>
        </w:rPr>
      </w:pPr>
      <w:bookmarkStart w:id="27" w:name="_Toc461394829"/>
      <w:r w:rsidRPr="00215F81">
        <w:rPr>
          <w:rFonts w:ascii="Calibri" w:hAnsi="Calibri" w:cs="Calibri"/>
          <w:b/>
        </w:rPr>
        <w:t>Inclusion criteria</w:t>
      </w:r>
      <w:bookmarkEnd w:id="27"/>
    </w:p>
    <w:p w:rsidR="00215F81" w:rsidRPr="00215F81" w:rsidRDefault="00215F81" w:rsidP="00215F81">
      <w:pPr>
        <w:widowControl/>
        <w:numPr>
          <w:ilvl w:val="0"/>
          <w:numId w:val="10"/>
        </w:numPr>
        <w:autoSpaceDE/>
        <w:autoSpaceDN/>
        <w:adjustRightInd/>
        <w:rPr>
          <w:rFonts w:ascii="Calibri" w:hAnsi="Calibri" w:cs="Calibri"/>
        </w:rPr>
      </w:pPr>
      <w:r w:rsidRPr="00215F81">
        <w:rPr>
          <w:rFonts w:ascii="Calibri" w:hAnsi="Calibri" w:cs="Calibri"/>
        </w:rPr>
        <w:t>Willing and able to provide written informed consent</w:t>
      </w:r>
    </w:p>
    <w:p w:rsidR="00215F81" w:rsidRPr="00215F81" w:rsidRDefault="00215F81" w:rsidP="00215F81">
      <w:pPr>
        <w:widowControl/>
        <w:numPr>
          <w:ilvl w:val="0"/>
          <w:numId w:val="10"/>
        </w:numPr>
        <w:autoSpaceDE/>
        <w:autoSpaceDN/>
        <w:adjustRightInd/>
        <w:rPr>
          <w:rFonts w:ascii="Calibri" w:hAnsi="Calibri" w:cs="Calibri"/>
        </w:rPr>
      </w:pPr>
      <w:r w:rsidRPr="00215F81">
        <w:rPr>
          <w:rFonts w:ascii="Calibri" w:hAnsi="Calibri" w:cs="Calibri"/>
        </w:rPr>
        <w:t>Age ≥ 18 years</w:t>
      </w:r>
    </w:p>
    <w:p w:rsidR="00215F81" w:rsidRPr="00215F81" w:rsidRDefault="00215F81" w:rsidP="00215F81">
      <w:pPr>
        <w:widowControl/>
        <w:numPr>
          <w:ilvl w:val="0"/>
          <w:numId w:val="10"/>
        </w:numPr>
        <w:autoSpaceDE/>
        <w:autoSpaceDN/>
        <w:adjustRightInd/>
        <w:rPr>
          <w:rFonts w:ascii="Calibri" w:hAnsi="Calibri" w:cs="Calibri"/>
        </w:rPr>
      </w:pPr>
      <w:r w:rsidRPr="00215F81">
        <w:rPr>
          <w:rFonts w:ascii="Calibri" w:hAnsi="Calibri" w:cs="Calibri"/>
        </w:rPr>
        <w:t>Males and Females (what about transgender etc.?)</w:t>
      </w:r>
    </w:p>
    <w:p w:rsidR="00215F81" w:rsidRPr="00215F81" w:rsidRDefault="00215F81" w:rsidP="00215F81">
      <w:pPr>
        <w:widowControl/>
        <w:numPr>
          <w:ilvl w:val="0"/>
          <w:numId w:val="10"/>
        </w:numPr>
        <w:autoSpaceDE/>
        <w:autoSpaceDN/>
        <w:adjustRightInd/>
        <w:rPr>
          <w:rFonts w:ascii="Calibri" w:hAnsi="Calibri" w:cs="Calibri"/>
        </w:rPr>
      </w:pPr>
      <w:r w:rsidRPr="00215F81">
        <w:rPr>
          <w:rFonts w:ascii="Calibri" w:hAnsi="Calibri" w:cs="Calibri"/>
        </w:rPr>
        <w:t>Treatment naïve</w:t>
      </w:r>
    </w:p>
    <w:p w:rsidR="00215F81" w:rsidRPr="00215F81" w:rsidRDefault="00215F81" w:rsidP="00215F81">
      <w:pPr>
        <w:widowControl/>
        <w:numPr>
          <w:ilvl w:val="0"/>
          <w:numId w:val="10"/>
        </w:numPr>
        <w:autoSpaceDE/>
        <w:autoSpaceDN/>
        <w:adjustRightInd/>
        <w:rPr>
          <w:rFonts w:ascii="Calibri" w:hAnsi="Calibri" w:cs="Calibri"/>
        </w:rPr>
      </w:pPr>
      <w:r w:rsidRPr="00215F81">
        <w:rPr>
          <w:rFonts w:ascii="Calibri" w:hAnsi="Calibri" w:cs="Calibri"/>
        </w:rPr>
        <w:lastRenderedPageBreak/>
        <w:t>Anti HCV+ and HCV RNA+ at Screening</w:t>
      </w:r>
    </w:p>
    <w:p w:rsidR="00215F81" w:rsidRPr="00215F81" w:rsidRDefault="00215F81" w:rsidP="00215F81">
      <w:pPr>
        <w:widowControl/>
        <w:numPr>
          <w:ilvl w:val="0"/>
          <w:numId w:val="10"/>
        </w:numPr>
        <w:autoSpaceDE/>
        <w:autoSpaceDN/>
        <w:adjustRightInd/>
        <w:rPr>
          <w:rFonts w:ascii="Calibri" w:hAnsi="Calibri" w:cs="Calibri"/>
        </w:rPr>
      </w:pPr>
      <w:r w:rsidRPr="00215F81">
        <w:rPr>
          <w:rFonts w:ascii="Calibri" w:hAnsi="Calibri" w:cs="Calibri"/>
        </w:rPr>
        <w:t>Participants must be of generally good health, with the exception of chronic HCV infection, as determined by the Site Investigator.</w:t>
      </w:r>
    </w:p>
    <w:p w:rsidR="00215F81" w:rsidRPr="00215F81" w:rsidRDefault="00215F81" w:rsidP="00215F81">
      <w:pPr>
        <w:widowControl/>
        <w:autoSpaceDE/>
        <w:autoSpaceDN/>
        <w:adjustRightInd/>
        <w:rPr>
          <w:rFonts w:ascii="Calibri" w:hAnsi="Calibri" w:cs="Calibri"/>
        </w:rPr>
      </w:pPr>
    </w:p>
    <w:p w:rsidR="00215F81" w:rsidRPr="00215F81" w:rsidRDefault="00215F81" w:rsidP="00215F81">
      <w:pPr>
        <w:widowControl/>
        <w:autoSpaceDE/>
        <w:autoSpaceDN/>
        <w:adjustRightInd/>
        <w:rPr>
          <w:rFonts w:ascii="Calibri" w:hAnsi="Calibri" w:cs="Calibri"/>
          <w:b/>
        </w:rPr>
      </w:pPr>
      <w:bookmarkStart w:id="28" w:name="_Toc461394830"/>
      <w:r w:rsidRPr="00215F81">
        <w:rPr>
          <w:rFonts w:ascii="Calibri" w:hAnsi="Calibri" w:cs="Calibri"/>
          <w:b/>
        </w:rPr>
        <w:t>Exclusion criteria</w:t>
      </w:r>
      <w:bookmarkEnd w:id="28"/>
    </w:p>
    <w:p w:rsidR="00215F81" w:rsidRPr="00215F81" w:rsidRDefault="00215F81" w:rsidP="00215F81">
      <w:pPr>
        <w:widowControl/>
        <w:numPr>
          <w:ilvl w:val="0"/>
          <w:numId w:val="11"/>
        </w:numPr>
        <w:autoSpaceDE/>
        <w:autoSpaceDN/>
        <w:adjustRightInd/>
        <w:rPr>
          <w:rFonts w:ascii="Calibri" w:hAnsi="Calibri" w:cs="Calibri"/>
        </w:rPr>
      </w:pPr>
      <w:r w:rsidRPr="00215F81">
        <w:rPr>
          <w:rFonts w:ascii="Calibri" w:hAnsi="Calibri" w:cs="Calibri"/>
        </w:rPr>
        <w:t>Current or history of clinical hepatic decompensation (i.e., ascites, encephalopathy or variceal hemorrhage)</w:t>
      </w:r>
    </w:p>
    <w:p w:rsidR="00215F81" w:rsidRPr="00215F81" w:rsidRDefault="00215F81" w:rsidP="00215F81">
      <w:pPr>
        <w:widowControl/>
        <w:numPr>
          <w:ilvl w:val="0"/>
          <w:numId w:val="11"/>
        </w:numPr>
        <w:autoSpaceDE/>
        <w:autoSpaceDN/>
        <w:adjustRightInd/>
        <w:rPr>
          <w:rFonts w:ascii="Calibri" w:hAnsi="Calibri" w:cs="Calibri"/>
        </w:rPr>
      </w:pPr>
      <w:r w:rsidRPr="00215F81">
        <w:rPr>
          <w:rFonts w:ascii="Calibri" w:hAnsi="Calibri" w:cs="Calibri"/>
        </w:rPr>
        <w:t>Active tuberculosis</w:t>
      </w:r>
    </w:p>
    <w:p w:rsidR="00215F81" w:rsidRPr="00215F81" w:rsidRDefault="00215F81" w:rsidP="00215F81">
      <w:pPr>
        <w:widowControl/>
        <w:numPr>
          <w:ilvl w:val="0"/>
          <w:numId w:val="11"/>
        </w:numPr>
        <w:autoSpaceDE/>
        <w:autoSpaceDN/>
        <w:adjustRightInd/>
        <w:rPr>
          <w:rFonts w:ascii="Calibri" w:hAnsi="Calibri" w:cs="Calibri"/>
        </w:rPr>
      </w:pPr>
      <w:r w:rsidRPr="00215F81">
        <w:rPr>
          <w:rFonts w:ascii="Calibri" w:hAnsi="Calibri" w:cs="Calibri"/>
        </w:rPr>
        <w:t>Other clinically-significant illness or any other major medical disorder that, in the opinion of the site investigator, may interfere with participant treatment, assessment or compliance with the protocol; participants currently under evaluation for a potentially clinically-significant illness will  also excluded.</w:t>
      </w:r>
    </w:p>
    <w:p w:rsidR="00215F81" w:rsidRPr="00215F81" w:rsidRDefault="00215F81" w:rsidP="00215F81">
      <w:pPr>
        <w:widowControl/>
        <w:numPr>
          <w:ilvl w:val="0"/>
          <w:numId w:val="11"/>
        </w:numPr>
        <w:autoSpaceDE/>
        <w:autoSpaceDN/>
        <w:adjustRightInd/>
        <w:rPr>
          <w:rFonts w:ascii="Calibri" w:hAnsi="Calibri" w:cs="Calibri"/>
        </w:rPr>
      </w:pPr>
      <w:r w:rsidRPr="00215F81">
        <w:rPr>
          <w:rFonts w:ascii="Calibri" w:hAnsi="Calibri" w:cs="Calibri"/>
        </w:rPr>
        <w:t>Active Hepatitis B infection</w:t>
      </w:r>
    </w:p>
    <w:p w:rsidR="00215F81" w:rsidRPr="00215F81" w:rsidRDefault="00215F81" w:rsidP="00215F81">
      <w:pPr>
        <w:widowControl/>
        <w:numPr>
          <w:ilvl w:val="0"/>
          <w:numId w:val="11"/>
        </w:numPr>
        <w:autoSpaceDE/>
        <w:autoSpaceDN/>
        <w:adjustRightInd/>
        <w:rPr>
          <w:rFonts w:ascii="Calibri" w:hAnsi="Calibri" w:cs="Calibri"/>
        </w:rPr>
      </w:pPr>
      <w:r w:rsidRPr="00215F81">
        <w:rPr>
          <w:rFonts w:ascii="Calibri" w:hAnsi="Calibri" w:cs="Calibri"/>
        </w:rPr>
        <w:t>Difficulty with blood collection and/or poor venous access for the purposes of phlebotomy</w:t>
      </w:r>
    </w:p>
    <w:p w:rsidR="00215F81" w:rsidRPr="00215F81" w:rsidRDefault="00215F81" w:rsidP="00215F81">
      <w:pPr>
        <w:widowControl/>
        <w:numPr>
          <w:ilvl w:val="0"/>
          <w:numId w:val="11"/>
        </w:numPr>
        <w:autoSpaceDE/>
        <w:autoSpaceDN/>
        <w:adjustRightInd/>
        <w:rPr>
          <w:rFonts w:ascii="Calibri" w:hAnsi="Calibri" w:cs="Calibri"/>
        </w:rPr>
      </w:pPr>
      <w:r w:rsidRPr="00215F81">
        <w:rPr>
          <w:rFonts w:ascii="Calibri" w:hAnsi="Calibri" w:cs="Calibri"/>
        </w:rPr>
        <w:t xml:space="preserve">Pregnant or nursing female </w:t>
      </w:r>
    </w:p>
    <w:p w:rsidR="00215F81" w:rsidRPr="00215F81" w:rsidRDefault="00215F81" w:rsidP="00215F81">
      <w:pPr>
        <w:widowControl/>
        <w:autoSpaceDE/>
        <w:autoSpaceDN/>
        <w:adjustRightInd/>
        <w:rPr>
          <w:rFonts w:ascii="Calibri" w:hAnsi="Calibri" w:cs="Calibri"/>
        </w:rPr>
      </w:pPr>
    </w:p>
    <w:p w:rsidR="00215F81" w:rsidRPr="00215F81" w:rsidRDefault="00215F81" w:rsidP="00215F81">
      <w:pPr>
        <w:widowControl/>
        <w:autoSpaceDE/>
        <w:autoSpaceDN/>
        <w:adjustRightInd/>
        <w:rPr>
          <w:rFonts w:ascii="Calibri" w:hAnsi="Calibri" w:cs="Calibri"/>
        </w:rPr>
      </w:pPr>
      <w:r w:rsidRPr="00215F81">
        <w:rPr>
          <w:rFonts w:ascii="Calibri" w:hAnsi="Calibri" w:cs="Calibri"/>
        </w:rPr>
        <w:t>Women of reproductive potential must have a negative urine pregnancy test at Screening and a negative urine pregnancy test at Entry prior to enrollment.</w:t>
      </w:r>
    </w:p>
    <w:p w:rsidR="00215F81" w:rsidRPr="00215F81" w:rsidRDefault="00215F81" w:rsidP="00215F81">
      <w:pPr>
        <w:widowControl/>
        <w:autoSpaceDE/>
        <w:autoSpaceDN/>
        <w:adjustRightInd/>
        <w:rPr>
          <w:rFonts w:ascii="Calibri" w:hAnsi="Calibri" w:cs="Calibri"/>
        </w:rPr>
      </w:pPr>
    </w:p>
    <w:p w:rsidR="00215F81" w:rsidRPr="00215F81" w:rsidRDefault="00215F81" w:rsidP="00215F81">
      <w:pPr>
        <w:widowControl/>
        <w:autoSpaceDE/>
        <w:autoSpaceDN/>
        <w:adjustRightInd/>
        <w:rPr>
          <w:rFonts w:ascii="Calibri" w:hAnsi="Calibri" w:cs="Calibri"/>
        </w:rPr>
      </w:pPr>
      <w:r w:rsidRPr="00215F81">
        <w:rPr>
          <w:rFonts w:ascii="Calibri" w:hAnsi="Calibri" w:cs="Calibri"/>
        </w:rPr>
        <w:t>“Women of reproductive potential” are defined as women who have not been post-menopausal for at least 24 consecutive months (i.e., who have had menses within the preceding 24 months) and have not undergone surgical sterilization (i.e., hysterectomy, bilateral oophorectomy, or tubal ligation)</w:t>
      </w:r>
    </w:p>
    <w:p w:rsidR="00215F81" w:rsidRPr="00215F81" w:rsidRDefault="00215F81" w:rsidP="00215F81">
      <w:pPr>
        <w:widowControl/>
        <w:autoSpaceDE/>
        <w:autoSpaceDN/>
        <w:adjustRightInd/>
        <w:rPr>
          <w:rFonts w:ascii="Calibri" w:hAnsi="Calibri" w:cs="Calibri"/>
        </w:rPr>
      </w:pPr>
    </w:p>
    <w:p w:rsidR="00215F81" w:rsidRPr="00215F81" w:rsidRDefault="00215F81" w:rsidP="00215F81">
      <w:pPr>
        <w:widowControl/>
        <w:autoSpaceDE/>
        <w:autoSpaceDN/>
        <w:adjustRightInd/>
        <w:rPr>
          <w:rFonts w:ascii="Calibri" w:hAnsi="Calibri" w:cs="Calibri"/>
          <w:b/>
          <w:iCs/>
          <w:u w:val="single"/>
        </w:rPr>
      </w:pPr>
      <w:bookmarkStart w:id="29" w:name="_Toc461394831"/>
      <w:r w:rsidRPr="00215F81">
        <w:rPr>
          <w:rFonts w:ascii="Calibri" w:hAnsi="Calibri" w:cs="Calibri"/>
          <w:b/>
          <w:iCs/>
          <w:u w:val="single"/>
        </w:rPr>
        <w:t>Assessments prior to starting antiviral therapy</w:t>
      </w:r>
      <w:bookmarkEnd w:id="29"/>
    </w:p>
    <w:p w:rsidR="00215F81" w:rsidRPr="00215F81" w:rsidRDefault="00215F81" w:rsidP="00215F81">
      <w:pPr>
        <w:widowControl/>
        <w:autoSpaceDE/>
        <w:autoSpaceDN/>
        <w:adjustRightInd/>
        <w:rPr>
          <w:rFonts w:ascii="Calibri" w:hAnsi="Calibri" w:cs="Calibri"/>
          <w:b/>
          <w:u w:val="single"/>
        </w:rPr>
      </w:pPr>
      <w:r w:rsidRPr="00215F81">
        <w:rPr>
          <w:rFonts w:ascii="Calibri" w:hAnsi="Calibri" w:cs="Calibri"/>
          <w:b/>
          <w:u w:val="single"/>
        </w:rPr>
        <w:t>Rural primary care facilities</w:t>
      </w:r>
    </w:p>
    <w:p w:rsidR="00215F81" w:rsidRPr="00215F81" w:rsidRDefault="00215F81" w:rsidP="00215F81">
      <w:pPr>
        <w:widowControl/>
        <w:autoSpaceDE/>
        <w:autoSpaceDN/>
        <w:adjustRightInd/>
        <w:rPr>
          <w:rFonts w:ascii="Calibri" w:hAnsi="Calibri" w:cs="Calibri"/>
          <w:b/>
        </w:rPr>
      </w:pPr>
      <w:bookmarkStart w:id="30" w:name="_Toc461394832"/>
      <w:r w:rsidRPr="00215F81">
        <w:rPr>
          <w:rFonts w:ascii="Calibri" w:hAnsi="Calibri" w:cs="Calibri"/>
          <w:b/>
        </w:rPr>
        <w:t>Screening, and staging of hepatic fibrosis</w:t>
      </w:r>
      <w:bookmarkEnd w:id="30"/>
    </w:p>
    <w:p w:rsidR="00215F81" w:rsidRPr="00215F81" w:rsidRDefault="00215F81" w:rsidP="00215F81">
      <w:pPr>
        <w:widowControl/>
        <w:autoSpaceDE/>
        <w:autoSpaceDN/>
        <w:adjustRightInd/>
        <w:rPr>
          <w:rFonts w:ascii="Calibri" w:hAnsi="Calibri" w:cs="Calibri"/>
        </w:rPr>
      </w:pPr>
      <w:r w:rsidRPr="00215F81">
        <w:rPr>
          <w:rFonts w:ascii="Calibri" w:hAnsi="Calibri" w:cs="Calibri"/>
        </w:rPr>
        <w:t xml:space="preserve">Individuals with anti-HCV+ for HCV will be tested with RNA and/or core Antigen tests to confirm the infection status.  All RNA+ individuals will be evaluated via </w:t>
      </w:r>
      <w:r w:rsidRPr="00215F81">
        <w:rPr>
          <w:rFonts w:ascii="Calibri" w:hAnsi="Calibri" w:cs="Calibri"/>
          <w:b/>
          <w:i/>
        </w:rPr>
        <w:t>FIB-4</w:t>
      </w:r>
      <w:r w:rsidRPr="00215F81">
        <w:rPr>
          <w:rFonts w:ascii="Calibri" w:hAnsi="Calibri" w:cs="Calibri"/>
        </w:rPr>
        <w:t xml:space="preserve"> and </w:t>
      </w:r>
      <w:r w:rsidRPr="00215F81">
        <w:rPr>
          <w:rFonts w:ascii="Calibri" w:hAnsi="Calibri" w:cs="Calibri"/>
          <w:b/>
          <w:i/>
        </w:rPr>
        <w:t xml:space="preserve">AST to Platelet Ratio Index (APRI) </w:t>
      </w:r>
      <w:r w:rsidRPr="00215F81">
        <w:rPr>
          <w:rFonts w:ascii="Calibri" w:hAnsi="Calibri" w:cs="Calibri"/>
        </w:rPr>
        <w:t>(see definitions section—will do later) to assess the staging of hepatic fibrosis. Individuals will also be screening for anti-HBS to screen active Hepatitis B infection.</w:t>
      </w:r>
    </w:p>
    <w:p w:rsidR="00215F81" w:rsidRPr="00215F81" w:rsidRDefault="00215F81" w:rsidP="00215F81">
      <w:pPr>
        <w:widowControl/>
        <w:autoSpaceDE/>
        <w:autoSpaceDN/>
        <w:adjustRightInd/>
        <w:rPr>
          <w:rFonts w:ascii="Calibri" w:hAnsi="Calibri" w:cs="Calibri"/>
        </w:rPr>
      </w:pPr>
    </w:p>
    <w:p w:rsidR="00215F81" w:rsidRPr="00215F81" w:rsidRDefault="00215F81" w:rsidP="00215F81">
      <w:pPr>
        <w:widowControl/>
        <w:autoSpaceDE/>
        <w:autoSpaceDN/>
        <w:adjustRightInd/>
        <w:rPr>
          <w:rFonts w:ascii="Calibri" w:hAnsi="Calibri" w:cs="Calibri"/>
          <w:b/>
        </w:rPr>
      </w:pPr>
      <w:bookmarkStart w:id="31" w:name="_Toc461394833"/>
      <w:r w:rsidRPr="00215F81">
        <w:rPr>
          <w:rFonts w:ascii="Calibri" w:hAnsi="Calibri" w:cs="Calibri"/>
          <w:b/>
          <w:bCs/>
        </w:rPr>
        <w:t>Laboratory tests</w:t>
      </w:r>
      <w:bookmarkEnd w:id="31"/>
      <w:r w:rsidRPr="00215F81">
        <w:rPr>
          <w:rFonts w:ascii="Calibri" w:hAnsi="Calibri" w:cs="Calibri"/>
          <w:b/>
        </w:rPr>
        <w:t xml:space="preserve"> </w:t>
      </w:r>
    </w:p>
    <w:p w:rsidR="00215F81" w:rsidRPr="00215F81" w:rsidRDefault="00215F81" w:rsidP="00215F81">
      <w:pPr>
        <w:widowControl/>
        <w:autoSpaceDE/>
        <w:autoSpaceDN/>
        <w:adjustRightInd/>
        <w:rPr>
          <w:rFonts w:ascii="Calibri" w:hAnsi="Calibri" w:cs="Calibri"/>
        </w:rPr>
      </w:pPr>
      <w:r w:rsidRPr="00215F81">
        <w:rPr>
          <w:rFonts w:ascii="Calibri" w:hAnsi="Calibri" w:cs="Calibri"/>
          <w:bCs/>
        </w:rPr>
        <w:t>The following laboratory tests will be performed within 12 weeks prior to starting antiviral therapy</w:t>
      </w:r>
    </w:p>
    <w:p w:rsidR="00215F81" w:rsidRPr="00215F81" w:rsidRDefault="00215F81" w:rsidP="00215F81">
      <w:pPr>
        <w:widowControl/>
        <w:numPr>
          <w:ilvl w:val="0"/>
          <w:numId w:val="8"/>
        </w:numPr>
        <w:autoSpaceDE/>
        <w:autoSpaceDN/>
        <w:adjustRightInd/>
        <w:rPr>
          <w:rFonts w:ascii="Calibri" w:hAnsi="Calibri" w:cs="Calibri"/>
        </w:rPr>
      </w:pPr>
      <w:r w:rsidRPr="00215F81">
        <w:rPr>
          <w:rFonts w:ascii="Calibri" w:hAnsi="Calibri" w:cs="Calibri"/>
        </w:rPr>
        <w:t>Complete blood count (CBC); international normalized ratio (INR)</w:t>
      </w:r>
    </w:p>
    <w:p w:rsidR="00215F81" w:rsidRPr="00215F81" w:rsidRDefault="00215F81" w:rsidP="00215F81">
      <w:pPr>
        <w:widowControl/>
        <w:numPr>
          <w:ilvl w:val="0"/>
          <w:numId w:val="8"/>
        </w:numPr>
        <w:autoSpaceDE/>
        <w:autoSpaceDN/>
        <w:adjustRightInd/>
        <w:rPr>
          <w:rFonts w:ascii="Calibri" w:hAnsi="Calibri" w:cs="Calibri"/>
        </w:rPr>
      </w:pPr>
      <w:r w:rsidRPr="00215F81">
        <w:rPr>
          <w:rFonts w:ascii="Calibri" w:hAnsi="Calibri" w:cs="Calibri"/>
        </w:rPr>
        <w:t>Hepatic function panel (albumin, total and direct bilirubin, alanine aminotransferase, aspartate aminotransferase, and alkaline phosphatase levels)</w:t>
      </w:r>
    </w:p>
    <w:p w:rsidR="00215F81" w:rsidRPr="00215F81" w:rsidRDefault="00215F81" w:rsidP="00215F81">
      <w:pPr>
        <w:widowControl/>
        <w:numPr>
          <w:ilvl w:val="0"/>
          <w:numId w:val="8"/>
        </w:numPr>
        <w:autoSpaceDE/>
        <w:autoSpaceDN/>
        <w:adjustRightInd/>
        <w:rPr>
          <w:rFonts w:ascii="Calibri" w:hAnsi="Calibri" w:cs="Calibri"/>
        </w:rPr>
      </w:pPr>
      <w:r w:rsidRPr="00215F81">
        <w:rPr>
          <w:rFonts w:ascii="Calibri" w:hAnsi="Calibri" w:cs="Calibri"/>
        </w:rPr>
        <w:t>Calculated glomerular filtration rate (GFR)</w:t>
      </w:r>
    </w:p>
    <w:p w:rsidR="00215F81" w:rsidRPr="00215F81" w:rsidRDefault="00215F81" w:rsidP="00215F81">
      <w:pPr>
        <w:widowControl/>
        <w:autoSpaceDE/>
        <w:autoSpaceDN/>
        <w:adjustRightInd/>
        <w:rPr>
          <w:rFonts w:ascii="Calibri" w:hAnsi="Calibri" w:cs="Calibri"/>
        </w:rPr>
      </w:pPr>
    </w:p>
    <w:p w:rsidR="00215F81" w:rsidRPr="00215F81" w:rsidRDefault="00215F81" w:rsidP="00215F81">
      <w:pPr>
        <w:widowControl/>
        <w:autoSpaceDE/>
        <w:autoSpaceDN/>
        <w:adjustRightInd/>
        <w:rPr>
          <w:rFonts w:ascii="Calibri" w:hAnsi="Calibri" w:cs="Calibri"/>
          <w:b/>
        </w:rPr>
      </w:pPr>
      <w:bookmarkStart w:id="32" w:name="_Toc461394834"/>
      <w:r w:rsidRPr="00215F81">
        <w:rPr>
          <w:rFonts w:ascii="Calibri" w:hAnsi="Calibri" w:cs="Calibri"/>
          <w:b/>
          <w:iCs/>
        </w:rPr>
        <w:t xml:space="preserve">Monitoring </w:t>
      </w:r>
      <w:r w:rsidRPr="00215F81">
        <w:rPr>
          <w:rFonts w:ascii="Calibri" w:hAnsi="Calibri" w:cs="Calibri"/>
          <w:b/>
        </w:rPr>
        <w:t>during antiviral therapy</w:t>
      </w:r>
      <w:bookmarkEnd w:id="32"/>
    </w:p>
    <w:p w:rsidR="00215F81" w:rsidRPr="00215F81" w:rsidRDefault="00215F81" w:rsidP="00215F81">
      <w:pPr>
        <w:widowControl/>
        <w:autoSpaceDE/>
        <w:autoSpaceDN/>
        <w:adjustRightInd/>
        <w:rPr>
          <w:rFonts w:ascii="Calibri" w:hAnsi="Calibri" w:cs="Calibri"/>
        </w:rPr>
      </w:pPr>
    </w:p>
    <w:p w:rsidR="00215F81" w:rsidRPr="00215F81" w:rsidRDefault="00215F81" w:rsidP="00215F81">
      <w:pPr>
        <w:widowControl/>
        <w:autoSpaceDE/>
        <w:autoSpaceDN/>
        <w:adjustRightInd/>
        <w:rPr>
          <w:rFonts w:ascii="Calibri" w:hAnsi="Calibri" w:cs="Calibri"/>
        </w:rPr>
      </w:pPr>
      <w:r w:rsidRPr="00215F81">
        <w:rPr>
          <w:rFonts w:ascii="Calibri" w:hAnsi="Calibri" w:cs="Calibri"/>
        </w:rPr>
        <w:lastRenderedPageBreak/>
        <w:t>Following will be performed during the SOF/VEL treatment regimen.</w:t>
      </w:r>
    </w:p>
    <w:p w:rsidR="00215F81" w:rsidRPr="00215F81" w:rsidRDefault="00215F81" w:rsidP="00215F81">
      <w:pPr>
        <w:widowControl/>
        <w:numPr>
          <w:ilvl w:val="0"/>
          <w:numId w:val="9"/>
        </w:numPr>
        <w:autoSpaceDE/>
        <w:autoSpaceDN/>
        <w:adjustRightInd/>
        <w:rPr>
          <w:rFonts w:ascii="Calibri" w:hAnsi="Calibri" w:cs="Calibri"/>
        </w:rPr>
      </w:pPr>
      <w:r w:rsidRPr="00215F81">
        <w:rPr>
          <w:rFonts w:ascii="Calibri" w:hAnsi="Calibri" w:cs="Calibri"/>
        </w:rPr>
        <w:t>Nurse will call each week to the patients until end of treatment i.e. 12 weeks. The purpose of the call will be to ensure medication adherence and to monitor for adverse events and potential drug-drug interactions (for those who are on treatment for other diseases like hypertension etc.) with SOF/VEL.</w:t>
      </w:r>
    </w:p>
    <w:p w:rsidR="00215F81" w:rsidRPr="00215F81" w:rsidRDefault="00215F81" w:rsidP="00215F81">
      <w:pPr>
        <w:widowControl/>
        <w:numPr>
          <w:ilvl w:val="0"/>
          <w:numId w:val="9"/>
        </w:numPr>
        <w:autoSpaceDE/>
        <w:autoSpaceDN/>
        <w:adjustRightInd/>
        <w:rPr>
          <w:rFonts w:ascii="Calibri" w:hAnsi="Calibri" w:cs="Calibri"/>
        </w:rPr>
      </w:pPr>
      <w:r w:rsidRPr="00215F81">
        <w:rPr>
          <w:rFonts w:ascii="Calibri" w:hAnsi="Calibri" w:cs="Calibri"/>
        </w:rPr>
        <w:t>Every 4</w:t>
      </w:r>
      <w:r w:rsidRPr="00215F81">
        <w:rPr>
          <w:rFonts w:ascii="Calibri" w:hAnsi="Calibri" w:cs="Calibri"/>
          <w:vertAlign w:val="superscript"/>
        </w:rPr>
        <w:t>th</w:t>
      </w:r>
      <w:r w:rsidRPr="00215F81">
        <w:rPr>
          <w:rFonts w:ascii="Calibri" w:hAnsi="Calibri" w:cs="Calibri"/>
        </w:rPr>
        <w:t xml:space="preserve"> week until week 12 participant will come to the clinic, where he will be evaluated and given a bottle containing SOF/VEL by a nurse.</w:t>
      </w:r>
    </w:p>
    <w:p w:rsidR="00215F81" w:rsidRPr="00215F81" w:rsidRDefault="00215F81" w:rsidP="00215F81">
      <w:pPr>
        <w:widowControl/>
        <w:numPr>
          <w:ilvl w:val="0"/>
          <w:numId w:val="9"/>
        </w:numPr>
        <w:autoSpaceDE/>
        <w:autoSpaceDN/>
        <w:adjustRightInd/>
        <w:rPr>
          <w:rFonts w:ascii="Calibri" w:hAnsi="Calibri" w:cs="Calibri"/>
        </w:rPr>
      </w:pPr>
      <w:r w:rsidRPr="00215F81">
        <w:rPr>
          <w:rFonts w:ascii="Calibri" w:hAnsi="Calibri" w:cs="Calibri"/>
        </w:rPr>
        <w:t>At week 11 following completion of therapy nurse will call to remind patient of their HCV viral load test to be performed at week 12 following completion of therapy.</w:t>
      </w:r>
    </w:p>
    <w:p w:rsidR="00215F81" w:rsidRPr="00215F81" w:rsidRDefault="00215F81" w:rsidP="00215F81">
      <w:pPr>
        <w:widowControl/>
        <w:numPr>
          <w:ilvl w:val="0"/>
          <w:numId w:val="9"/>
        </w:numPr>
        <w:autoSpaceDE/>
        <w:autoSpaceDN/>
        <w:adjustRightInd/>
        <w:rPr>
          <w:rFonts w:ascii="Calibri" w:hAnsi="Calibri" w:cs="Calibri"/>
        </w:rPr>
      </w:pPr>
      <w:r w:rsidRPr="00215F81">
        <w:rPr>
          <w:rFonts w:ascii="Calibri" w:hAnsi="Calibri" w:cs="Calibri"/>
        </w:rPr>
        <w:t xml:space="preserve">Quantitative HCV viral load testing and/or core Antigen will be performed after 12 weeks following completion of therapy. </w:t>
      </w:r>
    </w:p>
    <w:p w:rsidR="00215F81" w:rsidRPr="00215F81" w:rsidRDefault="00215F81" w:rsidP="00215F81">
      <w:pPr>
        <w:widowControl/>
        <w:numPr>
          <w:ilvl w:val="0"/>
          <w:numId w:val="9"/>
        </w:numPr>
        <w:autoSpaceDE/>
        <w:autoSpaceDN/>
        <w:adjustRightInd/>
        <w:rPr>
          <w:rFonts w:ascii="Calibri" w:hAnsi="Calibri" w:cs="Calibri"/>
        </w:rPr>
      </w:pPr>
      <w:r w:rsidRPr="00215F81">
        <w:rPr>
          <w:rFonts w:ascii="Calibri" w:hAnsi="Calibri" w:cs="Calibri"/>
        </w:rPr>
        <w:t>Patients who will not complete their quantitative HCV viral load testing and/or core Antigen 12-24 weeks following completion of therapy will be counted as loss to follow-up.</w:t>
      </w:r>
    </w:p>
    <w:p w:rsidR="00215F81" w:rsidRPr="00215F81" w:rsidRDefault="00215F81" w:rsidP="00215F81">
      <w:pPr>
        <w:widowControl/>
        <w:autoSpaceDE/>
        <w:autoSpaceDN/>
        <w:adjustRightInd/>
        <w:rPr>
          <w:rFonts w:ascii="Calibri" w:hAnsi="Calibri" w:cs="Calibri"/>
        </w:rPr>
      </w:pPr>
    </w:p>
    <w:p w:rsidR="00215F81" w:rsidRPr="00215F81" w:rsidRDefault="00215F81" w:rsidP="00215F81">
      <w:pPr>
        <w:widowControl/>
        <w:autoSpaceDE/>
        <w:autoSpaceDN/>
        <w:adjustRightInd/>
        <w:rPr>
          <w:rFonts w:ascii="Calibri" w:hAnsi="Calibri" w:cs="Calibri"/>
        </w:rPr>
      </w:pPr>
    </w:p>
    <w:p w:rsidR="00215F81" w:rsidRDefault="00215F81" w:rsidP="00215F81">
      <w:pPr>
        <w:widowControl/>
        <w:autoSpaceDE/>
        <w:autoSpaceDN/>
        <w:adjustRightInd/>
        <w:rPr>
          <w:rFonts w:ascii="Calibri" w:hAnsi="Calibri" w:cs="Calibri"/>
        </w:rPr>
      </w:pPr>
    </w:p>
    <w:p w:rsidR="002A29F5" w:rsidRDefault="002A29F5" w:rsidP="00215F81">
      <w:pPr>
        <w:widowControl/>
        <w:autoSpaceDE/>
        <w:autoSpaceDN/>
        <w:adjustRightInd/>
        <w:rPr>
          <w:rFonts w:ascii="Calibri" w:hAnsi="Calibri" w:cs="Calibri"/>
        </w:rPr>
      </w:pPr>
    </w:p>
    <w:p w:rsidR="002A29F5" w:rsidRPr="00215F81" w:rsidRDefault="002A29F5" w:rsidP="00215F81">
      <w:pPr>
        <w:widowControl/>
        <w:autoSpaceDE/>
        <w:autoSpaceDN/>
        <w:adjustRightInd/>
        <w:rPr>
          <w:rFonts w:ascii="Calibri" w:hAnsi="Calibri" w:cs="Calibri"/>
        </w:rPr>
      </w:pPr>
      <w:r>
        <w:rPr>
          <w:noProof/>
        </w:rPr>
        <mc:AlternateContent>
          <mc:Choice Requires="wpg">
            <w:drawing>
              <wp:anchor distT="0" distB="0" distL="114300" distR="114300" simplePos="0" relativeHeight="251659264" behindDoc="0" locked="0" layoutInCell="1" allowOverlap="1" wp14:anchorId="5B1E978E" wp14:editId="3FA90BB6">
                <wp:simplePos x="0" y="0"/>
                <wp:positionH relativeFrom="column">
                  <wp:posOffset>0</wp:posOffset>
                </wp:positionH>
                <wp:positionV relativeFrom="paragraph">
                  <wp:posOffset>2540</wp:posOffset>
                </wp:positionV>
                <wp:extent cx="6261100" cy="2489200"/>
                <wp:effectExtent l="0" t="0" r="25400" b="25400"/>
                <wp:wrapTopAndBottom/>
                <wp:docPr id="24" name="Group 24"/>
                <wp:cNvGraphicFramePr/>
                <a:graphic xmlns:a="http://schemas.openxmlformats.org/drawingml/2006/main">
                  <a:graphicData uri="http://schemas.microsoft.com/office/word/2010/wordprocessingGroup">
                    <wpg:wgp>
                      <wpg:cNvGrpSpPr/>
                      <wpg:grpSpPr>
                        <a:xfrm>
                          <a:off x="0" y="0"/>
                          <a:ext cx="6261100" cy="2489200"/>
                          <a:chOff x="0" y="0"/>
                          <a:chExt cx="6261100" cy="2489200"/>
                        </a:xfrm>
                      </wpg:grpSpPr>
                      <wpg:grpSp>
                        <wpg:cNvPr id="299" name="Group 299"/>
                        <wpg:cNvGrpSpPr/>
                        <wpg:grpSpPr>
                          <a:xfrm>
                            <a:off x="0" y="0"/>
                            <a:ext cx="6261100" cy="2489200"/>
                            <a:chOff x="0" y="0"/>
                            <a:chExt cx="6261100" cy="2489200"/>
                          </a:xfrm>
                        </wpg:grpSpPr>
                        <wpg:grpSp>
                          <wpg:cNvPr id="296" name="Group 296"/>
                          <wpg:cNvGrpSpPr/>
                          <wpg:grpSpPr>
                            <a:xfrm>
                              <a:off x="0" y="0"/>
                              <a:ext cx="6083300" cy="2489200"/>
                              <a:chOff x="0" y="0"/>
                              <a:chExt cx="6083300" cy="2489200"/>
                            </a:xfrm>
                          </wpg:grpSpPr>
                          <wpg:grpSp>
                            <wpg:cNvPr id="289" name="Group 289"/>
                            <wpg:cNvGrpSpPr/>
                            <wpg:grpSpPr>
                              <a:xfrm>
                                <a:off x="0" y="0"/>
                                <a:ext cx="6083300" cy="2489200"/>
                                <a:chOff x="0" y="0"/>
                                <a:chExt cx="6083300" cy="2489200"/>
                              </a:xfrm>
                            </wpg:grpSpPr>
                            <wpg:grpSp>
                              <wpg:cNvPr id="56" name="Group 56"/>
                              <wpg:cNvGrpSpPr/>
                              <wpg:grpSpPr>
                                <a:xfrm>
                                  <a:off x="0" y="0"/>
                                  <a:ext cx="6083300" cy="2489200"/>
                                  <a:chOff x="0" y="0"/>
                                  <a:chExt cx="6083300" cy="2489200"/>
                                </a:xfrm>
                              </wpg:grpSpPr>
                              <wpg:grpSp>
                                <wpg:cNvPr id="32" name="Group 32"/>
                                <wpg:cNvGrpSpPr/>
                                <wpg:grpSpPr>
                                  <a:xfrm>
                                    <a:off x="0" y="800100"/>
                                    <a:ext cx="6083300" cy="1689100"/>
                                    <a:chOff x="0" y="-279400"/>
                                    <a:chExt cx="6083300" cy="1689100"/>
                                  </a:xfrm>
                                </wpg:grpSpPr>
                                <wps:wsp>
                                  <wps:cNvPr id="7" name="Straight Arrow Connector 7"/>
                                  <wps:cNvCnPr/>
                                  <wps:spPr>
                                    <a:xfrm flipV="1">
                                      <a:off x="361950" y="725169"/>
                                      <a:ext cx="5721350"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349250" y="457200"/>
                                      <a:ext cx="0" cy="4724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3937000" y="425450"/>
                                      <a:ext cx="0" cy="4724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4832350" y="457200"/>
                                      <a:ext cx="0" cy="4724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5645150" y="457200"/>
                                      <a:ext cx="0" cy="4724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 name="Rectangle 9"/>
                                  <wps:cNvSpPr/>
                                  <wps:spPr>
                                    <a:xfrm>
                                      <a:off x="0" y="1003300"/>
                                      <a:ext cx="762000" cy="406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A29F5" w:rsidRDefault="002A29F5" w:rsidP="002A29F5">
                                        <w:r>
                                          <w:t>Week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3575050" y="984250"/>
                                      <a:ext cx="762000" cy="406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A29F5" w:rsidRDefault="002A29F5" w:rsidP="002A29F5">
                                        <w:r>
                                          <w:t>Week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4457700" y="984250"/>
                                      <a:ext cx="762000" cy="406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A29F5" w:rsidRDefault="002A29F5" w:rsidP="002A29F5">
                                        <w:r>
                                          <w:t>Week 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5283200" y="984250"/>
                                      <a:ext cx="762000" cy="406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A29F5" w:rsidRDefault="002A29F5" w:rsidP="002A29F5">
                                        <w:r>
                                          <w:t>Week 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Arrow Connector 17"/>
                                  <wps:cNvCnPr/>
                                  <wps:spPr>
                                    <a:xfrm>
                                      <a:off x="1587500" y="-279400"/>
                                      <a:ext cx="6350" cy="768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1593850" y="552450"/>
                                      <a:ext cx="0" cy="3238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Rectangle 21"/>
                                  <wps:cNvSpPr/>
                                  <wps:spPr>
                                    <a:xfrm>
                                      <a:off x="1390650" y="927100"/>
                                      <a:ext cx="336550" cy="2984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A29F5" w:rsidRDefault="002A29F5" w:rsidP="002A29F5">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2622550" y="914400"/>
                                      <a:ext cx="336550" cy="2984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A29F5" w:rsidRDefault="002A29F5" w:rsidP="002A29F5">
                                        <w:pPr>
                                          <w:jc w:val="center"/>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Arrow Connector 23"/>
                                  <wps:cNvCnPr/>
                                  <wps:spPr>
                                    <a:xfrm>
                                      <a:off x="2774950" y="-247650"/>
                                      <a:ext cx="12700" cy="704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654050" y="62865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958850" y="63500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1238250" y="62865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a:off x="2794000" y="552450"/>
                                      <a:ext cx="0" cy="3238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1797050" y="62865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a:off x="2114550" y="62865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2489200" y="62865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33" name="Rectangle 33"/>
                                <wps:cNvSpPr/>
                                <wps:spPr>
                                  <a:xfrm>
                                    <a:off x="1238250" y="330200"/>
                                    <a:ext cx="590550" cy="438150"/>
                                  </a:xfrm>
                                  <a:prstGeom prst="rect">
                                    <a:avLst/>
                                  </a:prstGeom>
                                </wps:spPr>
                                <wps:style>
                                  <a:lnRef idx="2">
                                    <a:schemeClr val="accent6"/>
                                  </a:lnRef>
                                  <a:fillRef idx="1">
                                    <a:schemeClr val="lt1"/>
                                  </a:fillRef>
                                  <a:effectRef idx="0">
                                    <a:schemeClr val="accent6"/>
                                  </a:effectRef>
                                  <a:fontRef idx="minor">
                                    <a:schemeClr val="dk1"/>
                                  </a:fontRef>
                                </wps:style>
                                <wps:txbx>
                                  <w:txbxContent>
                                    <w:p w:rsidR="002A29F5" w:rsidRPr="00B46437" w:rsidRDefault="002A29F5" w:rsidP="002A29F5">
                                      <w:pPr>
                                        <w:jc w:val="center"/>
                                        <w:rPr>
                                          <w:sz w:val="20"/>
                                          <w:szCs w:val="20"/>
                                        </w:rPr>
                                      </w:pPr>
                                      <w:r w:rsidRPr="00B46437">
                                        <w:rPr>
                                          <w:sz w:val="20"/>
                                          <w:szCs w:val="20"/>
                                        </w:rPr>
                                        <w:t>Patient visit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2489200" y="361950"/>
                                    <a:ext cx="590550" cy="438150"/>
                                  </a:xfrm>
                                  <a:prstGeom prst="rect">
                                    <a:avLst/>
                                  </a:prstGeom>
                                </wps:spPr>
                                <wps:style>
                                  <a:lnRef idx="2">
                                    <a:schemeClr val="accent6"/>
                                  </a:lnRef>
                                  <a:fillRef idx="1">
                                    <a:schemeClr val="lt1"/>
                                  </a:fillRef>
                                  <a:effectRef idx="0">
                                    <a:schemeClr val="accent6"/>
                                  </a:effectRef>
                                  <a:fontRef idx="minor">
                                    <a:schemeClr val="dk1"/>
                                  </a:fontRef>
                                </wps:style>
                                <wps:txbx>
                                  <w:txbxContent>
                                    <w:p w:rsidR="002A29F5" w:rsidRPr="00B46437" w:rsidRDefault="002A29F5" w:rsidP="002A29F5">
                                      <w:pPr>
                                        <w:jc w:val="center"/>
                                        <w:rPr>
                                          <w:sz w:val="20"/>
                                          <w:szCs w:val="20"/>
                                        </w:rPr>
                                      </w:pPr>
                                      <w:r w:rsidRPr="00B46437">
                                        <w:rPr>
                                          <w:sz w:val="20"/>
                                          <w:szCs w:val="20"/>
                                        </w:rPr>
                                        <w:t>Patient visit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Straight Arrow Connector 35"/>
                                <wps:cNvCnPr/>
                                <wps:spPr>
                                  <a:xfrm>
                                    <a:off x="3924300" y="730250"/>
                                    <a:ext cx="12700" cy="704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6" name="Rectangle 36"/>
                                <wps:cNvSpPr/>
                                <wps:spPr>
                                  <a:xfrm>
                                    <a:off x="3403600" y="203200"/>
                                    <a:ext cx="1054100" cy="488950"/>
                                  </a:xfrm>
                                  <a:prstGeom prst="rect">
                                    <a:avLst/>
                                  </a:prstGeom>
                                </wps:spPr>
                                <wps:style>
                                  <a:lnRef idx="2">
                                    <a:schemeClr val="accent6"/>
                                  </a:lnRef>
                                  <a:fillRef idx="1">
                                    <a:schemeClr val="lt1"/>
                                  </a:fillRef>
                                  <a:effectRef idx="0">
                                    <a:schemeClr val="accent6"/>
                                  </a:effectRef>
                                  <a:fontRef idx="minor">
                                    <a:schemeClr val="dk1"/>
                                  </a:fontRef>
                                </wps:style>
                                <wps:txbx>
                                  <w:txbxContent>
                                    <w:p w:rsidR="002A29F5" w:rsidRPr="00B46437" w:rsidRDefault="002A29F5" w:rsidP="002A29F5">
                                      <w:pPr>
                                        <w:jc w:val="center"/>
                                        <w:rPr>
                                          <w:sz w:val="20"/>
                                          <w:szCs w:val="20"/>
                                        </w:rPr>
                                      </w:pPr>
                                      <w:r w:rsidRPr="00B46437">
                                        <w:rPr>
                                          <w:sz w:val="20"/>
                                          <w:szCs w:val="20"/>
                                        </w:rPr>
                                        <w:t>Patient visit</w:t>
                                      </w:r>
                                      <w:r>
                                        <w:rPr>
                                          <w:sz w:val="20"/>
                                          <w:szCs w:val="20"/>
                                        </w:rPr>
                                        <w:t xml:space="preserve"> (treatment ends)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traight Arrow Connector 37"/>
                                <wps:cNvCnPr/>
                                <wps:spPr>
                                  <a:xfrm>
                                    <a:off x="4832350" y="749300"/>
                                    <a:ext cx="12700" cy="704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5" name="Rectangle 45"/>
                                <wps:cNvSpPr/>
                                <wps:spPr>
                                  <a:xfrm>
                                    <a:off x="4540250" y="203200"/>
                                    <a:ext cx="590550" cy="527050"/>
                                  </a:xfrm>
                                  <a:prstGeom prst="rect">
                                    <a:avLst/>
                                  </a:prstGeom>
                                </wps:spPr>
                                <wps:style>
                                  <a:lnRef idx="2">
                                    <a:schemeClr val="accent6"/>
                                  </a:lnRef>
                                  <a:fillRef idx="1">
                                    <a:schemeClr val="lt1"/>
                                  </a:fillRef>
                                  <a:effectRef idx="0">
                                    <a:schemeClr val="accent6"/>
                                  </a:effectRef>
                                  <a:fontRef idx="minor">
                                    <a:schemeClr val="dk1"/>
                                  </a:fontRef>
                                </wps:style>
                                <wps:txbx>
                                  <w:txbxContent>
                                    <w:p w:rsidR="002A29F5" w:rsidRPr="00B46437" w:rsidRDefault="002A29F5" w:rsidP="002A29F5">
                                      <w:pPr>
                                        <w:jc w:val="center"/>
                                        <w:rPr>
                                          <w:sz w:val="20"/>
                                          <w:szCs w:val="20"/>
                                        </w:rPr>
                                      </w:pPr>
                                      <w:r w:rsidRPr="00B46437">
                                        <w:rPr>
                                          <w:sz w:val="20"/>
                                          <w:szCs w:val="20"/>
                                        </w:rPr>
                                        <w:t>Patient visit</w:t>
                                      </w:r>
                                      <w:r>
                                        <w:rPr>
                                          <w:sz w:val="20"/>
                                          <w:szCs w:val="20"/>
                                        </w:rPr>
                                        <w:t xml:space="preserve"> (SVR)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304800" y="876300"/>
                                    <a:ext cx="590550" cy="4381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A29F5" w:rsidRPr="00B46437" w:rsidRDefault="002A29F5" w:rsidP="002A29F5">
                                      <w:pPr>
                                        <w:jc w:val="center"/>
                                        <w:rPr>
                                          <w:sz w:val="20"/>
                                          <w:szCs w:val="20"/>
                                        </w:rPr>
                                      </w:pPr>
                                      <w:r>
                                        <w:rPr>
                                          <w:sz w:val="20"/>
                                          <w:szCs w:val="20"/>
                                        </w:rPr>
                                        <w:t>Nurse call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596900" y="0"/>
                                    <a:ext cx="590550" cy="4381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A29F5" w:rsidRPr="00B46437" w:rsidRDefault="002A29F5" w:rsidP="002A29F5">
                                      <w:pPr>
                                        <w:jc w:val="center"/>
                                        <w:rPr>
                                          <w:sz w:val="20"/>
                                          <w:szCs w:val="20"/>
                                        </w:rPr>
                                      </w:pPr>
                                      <w:r>
                                        <w:rPr>
                                          <w:sz w:val="20"/>
                                          <w:szCs w:val="20"/>
                                        </w:rPr>
                                        <w:t>Nurse call</w:t>
                                      </w:r>
                                    </w:p>
                                    <w:p w:rsidR="002A29F5" w:rsidRPr="00B46437" w:rsidRDefault="002A29F5" w:rsidP="002A29F5">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933450" y="800100"/>
                                    <a:ext cx="590550" cy="4381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A29F5" w:rsidRPr="00B46437" w:rsidRDefault="002A29F5" w:rsidP="002A29F5">
                                      <w:pPr>
                                        <w:jc w:val="center"/>
                                        <w:rPr>
                                          <w:sz w:val="20"/>
                                          <w:szCs w:val="20"/>
                                        </w:rPr>
                                      </w:pPr>
                                      <w:r>
                                        <w:rPr>
                                          <w:sz w:val="20"/>
                                          <w:szCs w:val="20"/>
                                        </w:rPr>
                                        <w:t>Nurse call</w:t>
                                      </w:r>
                                    </w:p>
                                    <w:p w:rsidR="002A29F5" w:rsidRPr="00B46437" w:rsidRDefault="002A29F5" w:rsidP="002A29F5">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traight Arrow Connector 52"/>
                                <wps:cNvCnPr/>
                                <wps:spPr>
                                  <a:xfrm>
                                    <a:off x="654050" y="1250950"/>
                                    <a:ext cx="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3" name="Straight Arrow Connector 53"/>
                                <wps:cNvCnPr/>
                                <wps:spPr>
                                  <a:xfrm>
                                    <a:off x="1238250" y="1250950"/>
                                    <a:ext cx="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5" name="Straight Arrow Connector 55"/>
                                <wps:cNvCnPr/>
                                <wps:spPr>
                                  <a:xfrm>
                                    <a:off x="958850" y="425450"/>
                                    <a:ext cx="12700" cy="1257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57" name="Rectangle 57"/>
                              <wps:cNvSpPr/>
                              <wps:spPr>
                                <a:xfrm>
                                  <a:off x="3219450" y="768350"/>
                                  <a:ext cx="590550" cy="4381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A29F5" w:rsidRPr="00B46437" w:rsidRDefault="002A29F5" w:rsidP="002A29F5">
                                    <w:pPr>
                                      <w:jc w:val="center"/>
                                      <w:rPr>
                                        <w:sz w:val="20"/>
                                        <w:szCs w:val="20"/>
                                      </w:rPr>
                                    </w:pPr>
                                    <w:r>
                                      <w:rPr>
                                        <w:sz w:val="20"/>
                                        <w:szCs w:val="20"/>
                                      </w:rPr>
                                      <w:t>Nurse call</w:t>
                                    </w:r>
                                  </w:p>
                                  <w:p w:rsidR="002A29F5" w:rsidRPr="00B46437" w:rsidRDefault="002A29F5" w:rsidP="002A29F5">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Straight Arrow Connector 58"/>
                              <wps:cNvCnPr/>
                              <wps:spPr>
                                <a:xfrm>
                                  <a:off x="3524250" y="1219200"/>
                                  <a:ext cx="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293" name="Straight Connector 293"/>
                            <wps:cNvCnPr/>
                            <wps:spPr>
                              <a:xfrm>
                                <a:off x="3003550" y="170815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4" name="Straight Connector 294"/>
                            <wps:cNvCnPr/>
                            <wps:spPr>
                              <a:xfrm>
                                <a:off x="3263900" y="171450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5" name="Straight Connector 295"/>
                            <wps:cNvCnPr/>
                            <wps:spPr>
                              <a:xfrm>
                                <a:off x="3524250" y="168275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297" name="Left Brace 297"/>
                          <wps:cNvSpPr/>
                          <wps:spPr>
                            <a:xfrm rot="5400000">
                              <a:off x="5715000" y="1028700"/>
                              <a:ext cx="355600" cy="49212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Rectangle 298"/>
                          <wps:cNvSpPr/>
                          <wps:spPr>
                            <a:xfrm>
                              <a:off x="5492750" y="527050"/>
                              <a:ext cx="768350" cy="52705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2A29F5" w:rsidRPr="00B46437" w:rsidRDefault="002A29F5" w:rsidP="002A29F5">
                                <w:pPr>
                                  <w:jc w:val="center"/>
                                  <w:rPr>
                                    <w:sz w:val="20"/>
                                    <w:szCs w:val="20"/>
                                  </w:rPr>
                                </w:pPr>
                                <w:r>
                                  <w:rPr>
                                    <w:sz w:val="20"/>
                                    <w:szCs w:val="20"/>
                                  </w:rPr>
                                  <w:t>Loss to follow-up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Straight Arrow Connector 10"/>
                        <wps:cNvCnPr/>
                        <wps:spPr>
                          <a:xfrm>
                            <a:off x="355600" y="726440"/>
                            <a:ext cx="6350" cy="768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 name="Rectangle 19"/>
                        <wps:cNvSpPr/>
                        <wps:spPr>
                          <a:xfrm>
                            <a:off x="5080" y="254000"/>
                            <a:ext cx="590550" cy="438150"/>
                          </a:xfrm>
                          <a:prstGeom prst="rect">
                            <a:avLst/>
                          </a:prstGeom>
                        </wps:spPr>
                        <wps:style>
                          <a:lnRef idx="2">
                            <a:schemeClr val="accent6"/>
                          </a:lnRef>
                          <a:fillRef idx="1">
                            <a:schemeClr val="lt1"/>
                          </a:fillRef>
                          <a:effectRef idx="0">
                            <a:schemeClr val="accent6"/>
                          </a:effectRef>
                          <a:fontRef idx="minor">
                            <a:schemeClr val="dk1"/>
                          </a:fontRef>
                        </wps:style>
                        <wps:txbx>
                          <w:txbxContent>
                            <w:p w:rsidR="002A29F5" w:rsidRPr="00B46437" w:rsidRDefault="002A29F5" w:rsidP="002A29F5">
                              <w:pPr>
                                <w:jc w:val="center"/>
                                <w:rPr>
                                  <w:sz w:val="20"/>
                                  <w:szCs w:val="20"/>
                                </w:rPr>
                              </w:pPr>
                              <w:r w:rsidRPr="00B46437">
                                <w:rPr>
                                  <w:sz w:val="20"/>
                                  <w:szCs w:val="20"/>
                                </w:rPr>
                                <w:t>Patient visit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1E978E" id="Group 24" o:spid="_x0000_s1026" style="position:absolute;margin-left:0;margin-top:.2pt;width:493pt;height:196pt;z-index:251659264" coordsize="62611,24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">
                <v:group id="Group 299" o:spid="_x0000_s1027" style="position:absolute;width:62611;height:24892" coordsize="62611,24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group id="Group 296" o:spid="_x0000_s1028" style="position:absolute;width:60833;height:24892" coordsize="60833,24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group id="Group 289" o:spid="_x0000_s1029" style="position:absolute;width:60833;height:24892" coordsize="60833,24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group id="Group 56" o:spid="_x0000_s1030" style="position:absolute;width:60833;height:24892" coordsize="60833,24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group id="Group 32" o:spid="_x0000_s1031" style="position:absolute;top:8001;width:60833;height:16891" coordorigin=",-2794" coordsize="60833,168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type id="_x0000_t32" coordsize="21600,21600" o:spt="32" o:oned="t" path="m,l21600,21600e" filled="f">
                            <v:path arrowok="t" fillok="f" o:connecttype="none"/>
                            <o:lock v:ext="edit" shapetype="t"/>
                          </v:shapetype>
                          <v:shape id="Straight Arrow Connector 7" o:spid="_x0000_s1032" type="#_x0000_t32" style="position:absolute;left:3619;top:7251;width:5721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ExL8UAAADaAAAADwAAAGRycy9kb3ducmV2LnhtbESPQUvDQBSE70L/w/IEL8Vs1FZL2m3R&#10;FMGrqWC9PbIv2djs25hdk+ivdwXB4zAz3zCb3WRbMVDvG8cKrpIUBHHpdMO1gpfD4+UKhA/IGlvH&#10;pOCLPOy2s7MNZtqN/ExDEWoRIewzVGBC6DIpfWnIok9cRxy9yvUWQ5R9LXWPY4TbVl6n6a202HBc&#10;MNhRbqg8FZ9WwVu11MNDvm9Kc8xvXueL74/3416pi/Ppfg0i0BT+w3/tJ63gDn6vxBsgt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FExL8UAAADaAAAADwAAAAAAAAAA&#10;AAAAAAChAgAAZHJzL2Rvd25yZXYueG1sUEsFBgAAAAAEAAQA+QAAAJMDAAAAAA==&#10;" strokecolor="#5b9bd5 [3204]" strokeweight=".5pt">
                            <v:stroke endarrow="block" joinstyle="miter"/>
                          </v:shape>
                          <v:line id="Straight Connector 8" o:spid="_x0000_s1033" style="position:absolute;visibility:visible;mso-wrap-style:square" from="3492,4572" to="3492,9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wm78AAADaAAAADwAAAGRycy9kb3ducmV2LnhtbERPTYvCMBC9C/6HMMLebKoLrlSjiKB4&#10;WtDVg7ehGZtqM6lNbLv/3hwW9vh438t1byvRUuNLxwomSQqCOHe65ELB+Wc3noPwAVlj5ZgU/JKH&#10;9Wo4WGKmXcdHak+hEDGEfYYKTAh1JqXPDVn0iauJI3dzjcUQYVNI3WAXw20lp2k6kxZLjg0Ga9oa&#10;yh+nl1XwxHxH9nrZt2ln2s/Zrf7+ul+V+hj1mwWIQH34F/+5D1pB3BqvxBsgV2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Ewm78AAADaAAAADwAAAAAAAAAAAAAAAACh&#10;AgAAZHJzL2Rvd25yZXYueG1sUEsFBgAAAAAEAAQA+QAAAI0DAAAAAA==&#10;" strokecolor="#5b9bd5 [3204]" strokeweight=".5pt">
                            <v:stroke joinstyle="miter"/>
                          </v:line>
                          <v:line id="Straight Connector 12" o:spid="_x0000_s1034" style="position:absolute;visibility:visible;mso-wrap-style:square" from="39370,4254" to="39370,8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O72cIAAADbAAAADwAAAGRycy9kb3ducmV2LnhtbERPTWvCQBC9C/6HZYTedNMUYkldpQgp&#10;PRUa9eBtyI7ZtNnZmN0m6b/vFgRv83ifs9lNthUD9b5xrOBxlYAgrpxuuFZwPBTLZxA+IGtsHZOC&#10;X/Kw285nG8y1G/mThjLUIoawz1GBCaHLpfSVIYt+5TriyF1cbzFE2NdS9zjGcNvKNEkyabHh2GCw&#10;o72h6rv8sQquWBVkz6e3IRnN8JRduo/111mph8X0+gIi0BTu4pv7Xcf5Kfz/Eg+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MO72cIAAADbAAAADwAAAAAAAAAAAAAA&#10;AAChAgAAZHJzL2Rvd25yZXYueG1sUEsFBgAAAAAEAAQA+QAAAJADAAAAAA==&#10;" strokecolor="#5b9bd5 [3204]" strokeweight=".5pt">
                            <v:stroke joinstyle="miter"/>
                          </v:line>
                          <v:line id="Straight Connector 13" o:spid="_x0000_s1035" style="position:absolute;visibility:visible;mso-wrap-style:square" from="48323,4572" to="48323,9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8eQsIAAADbAAAADwAAAGRycy9kb3ducmV2LnhtbERPTWvCQBC9F/wPywje6sYG0pK6iggp&#10;noSm7cHbkB2zabOzMbsm8d+7hUJv83ifs95OthUD9b5xrGC1TEAQV043XCv4/CgeX0D4gKyxdUwK&#10;buRhu5k9rDHXbuR3GspQixjCPkcFJoQul9JXhiz6peuII3d2vcUQYV9L3eMYw20rn5IkkxYbjg0G&#10;O9obqn7Kq1Vwwaoge/p6G5LRDGl27o7P3yelFvNp9woi0BT+xX/ug47zU/j9JR4gN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8eQsIAAADbAAAADwAAAAAAAAAAAAAA&#10;AAChAgAAZHJzL2Rvd25yZXYueG1sUEsFBgAAAAAEAAQA+QAAAJADAAAAAA==&#10;" strokecolor="#5b9bd5 [3204]" strokeweight=".5pt">
                            <v:stroke joinstyle="miter"/>
                          </v:line>
                          <v:line id="Straight Connector 14" o:spid="_x0000_s1036" style="position:absolute;visibility:visible;mso-wrap-style:square" from="56451,4572" to="56451,9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aGNsEAAADbAAAADwAAAGRycy9kb3ducmV2LnhtbERPTWvCQBC9F/wPywi96cZaVGI2IgWl&#10;J6G2HrwN2TEbzc6m2W0S/323IPQ2j/c52Wawteio9ZVjBbNpAoK4cLriUsHX526yAuEDssbaMSm4&#10;k4dNPnrKMNWu5w/qjqEUMYR9igpMCE0qpS8MWfRT1xBH7uJaiyHCtpS6xT6G21q+JMlCWqw4Nhhs&#10;6M1QcTv+WAXfWOzInk/7LulNN19cmsPyelbqeTxs1yACDeFf/HC/6zj/Ff5+iQfI/B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ZoY2wQAAANsAAAAPAAAAAAAAAAAAAAAA&#10;AKECAABkcnMvZG93bnJldi54bWxQSwUGAAAAAAQABAD5AAAAjwMAAAAA&#10;" strokecolor="#5b9bd5 [3204]" strokeweight=".5pt">
                            <v:stroke joinstyle="miter"/>
                          </v:line>
                          <v:rect id="Rectangle 9" o:spid="_x0000_s1037" style="position:absolute;top:10033;width:7620;height:4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Bylb4A&#10;AADaAAAADwAAAGRycy9kb3ducmV2LnhtbESPzYrCMBSF94LvEK7gzqa60LEaRQRBhFno+ACX5tpU&#10;m5vSRNu+/UQQXB7Oz8dZbztbiRc1vnSsYJqkIIhzp0suFFz/DpMfED4ga6wck4KePGw3w8EaM+1a&#10;PtPrEgoRR9hnqMCEUGdS+tyQRZ+4mjh6N9dYDFE2hdQNtnHcVnKWpnNpseRIMFjT3lD+uDxthCCd&#10;++mi3T9+TXcqqerv9OyVGo+63QpEoC58w5/2UStYwvtKvAFy8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AcpW+AAAA2gAAAA8AAAAAAAAAAAAAAAAAmAIAAGRycy9kb3ducmV2&#10;LnhtbFBLBQYAAAAABAAEAPUAAACDAwAAAAA=&#10;" fillcolor="#5b9bd5 [3204]" strokecolor="#1f4d78 [1604]" strokeweight="1pt">
                            <v:textbox>
                              <w:txbxContent>
                                <w:p w:rsidR="002A29F5" w:rsidRDefault="002A29F5" w:rsidP="002A29F5">
                                  <w:r>
                                    <w:t>Week 1</w:t>
                                  </w:r>
                                </w:p>
                              </w:txbxContent>
                            </v:textbox>
                          </v:rect>
                          <v:rect id="Rectangle 11" o:spid="_x0000_s1038" style="position:absolute;left:35750;top:9842;width:7620;height:4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lQcIA&#10;AADbAAAADwAAAGRycy9kb3ducmV2LnhtbESP3YrCMBCF7wXfIcyCdzbtXuhSjWURhEXwwp8HGJrZ&#10;pttmUppo27c3woJ3M5wz5zuzLUbbigf1vnasIEtSEMSl0zVXCm7Xw/ILhA/IGlvHpGAiD8VuPtti&#10;rt3AZ3pcQiViCPscFZgQulxKXxqy6BPXEUft1/UWQ1z7SuoehxhuW/mZpitpseZIMNjR3lDZXO42&#10;QpDOU7Ye9s3JjMea2umP7pNSi4/xewMi0Bje5v/rHx3rZ/D6JQ4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5mVBwgAAANsAAAAPAAAAAAAAAAAAAAAAAJgCAABkcnMvZG93&#10;bnJldi54bWxQSwUGAAAAAAQABAD1AAAAhwMAAAAA&#10;" fillcolor="#5b9bd5 [3204]" strokecolor="#1f4d78 [1604]" strokeweight="1pt">
                            <v:textbox>
                              <w:txbxContent>
                                <w:p w:rsidR="002A29F5" w:rsidRDefault="002A29F5" w:rsidP="002A29F5">
                                  <w:r>
                                    <w:t>Week 12</w:t>
                                  </w:r>
                                </w:p>
                              </w:txbxContent>
                            </v:textbox>
                          </v:rect>
                          <v:rect id="Rectangle 15" o:spid="_x0000_s1039" style="position:absolute;left:44577;top:9842;width:7620;height:4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1jQsEA&#10;AADbAAAADwAAAGRycy9kb3ducmV2LnhtbESP0YrCMBBF3xf8hzCCb2uqoC7VtIggiOCDuh8wNGNT&#10;bSalibb9e7Ow4NsM9849dzZ5b2vxotZXjhXMpgkI4sLpiksFv9f99w8IH5A11o5JwUAe8mz0tcFU&#10;u47P9LqEUsQQ9ikqMCE0qZS+MGTRT11DHLWbay2GuLal1C12MdzWcp4kS2mx4kgw2NDOUPG4PG2E&#10;IJ2H2arbPU6mP1ZUD3d6DkpNxv12DSJQHz7m/+uDjvUX8PdLHEB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dY0LBAAAA2wAAAA8AAAAAAAAAAAAAAAAAmAIAAGRycy9kb3du&#10;cmV2LnhtbFBLBQYAAAAABAAEAPUAAACGAwAAAAA=&#10;" fillcolor="#5b9bd5 [3204]" strokecolor="#1f4d78 [1604]" strokeweight="1pt">
                            <v:textbox>
                              <w:txbxContent>
                                <w:p w:rsidR="002A29F5" w:rsidRDefault="002A29F5" w:rsidP="002A29F5">
                                  <w:r>
                                    <w:t>Week 24</w:t>
                                  </w:r>
                                </w:p>
                              </w:txbxContent>
                            </v:textbox>
                          </v:rect>
                          <v:rect id="Rectangle 16" o:spid="_x0000_s1040" style="position:absolute;left:52832;top:9842;width:7620;height:4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9Nb4A&#10;AADbAAAADwAAAGRycy9kb3ducmV2LnhtbESPzQrCMBCE74LvEFbwpqkeVKpRRBBE8ODPAyzN2lSb&#10;TWmibd/eCIK3XWZ2vtnVprWleFPtC8cKJuMEBHHmdMG5gtt1P1qA8AFZY+mYFHTkYbPu91aYatfw&#10;md6XkIsYwj5FBSaEKpXSZ4Ys+rGriKN2d7XFENc6l7rGJobbUk6TZCYtFhwJBivaGcqel5eNEKRz&#10;N5k3u+fJtMeCyu5Br06p4aDdLkEEasPf/Ls+6Fh/Bt9f4gB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QP/TW+AAAA2wAAAA8AAAAAAAAAAAAAAAAAmAIAAGRycy9kb3ducmV2&#10;LnhtbFBLBQYAAAAABAAEAPUAAACDAwAAAAA=&#10;" fillcolor="#5b9bd5 [3204]" strokecolor="#1f4d78 [1604]" strokeweight="1pt">
                            <v:textbox>
                              <w:txbxContent>
                                <w:p w:rsidR="002A29F5" w:rsidRDefault="002A29F5" w:rsidP="002A29F5">
                                  <w:r>
                                    <w:t>Week 36</w:t>
                                  </w:r>
                                </w:p>
                              </w:txbxContent>
                            </v:textbox>
                          </v:rect>
                          <v:shape id="Straight Arrow Connector 17" o:spid="_x0000_s1041" type="#_x0000_t32" style="position:absolute;left:15875;top:-2794;width:63;height:7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ZEX8MAAADbAAAADwAAAGRycy9kb3ducmV2LnhtbESPQWvCQBCF74X+h2UKXkQ3irU2dZVS&#10;EHtttOJxyE6zwexsyE41/nu3UPA2w3vzvjfLde8bdaYu1oENTMYZKOIy2JorA/vdZrQAFQXZYhOY&#10;DFwpwnr1+LDE3IYLf9G5kEqlEI45GnAiba51LB15jOPQEiftJ3QeJa1dpW2HlxTuGz3Nsrn2WHMi&#10;OGzpw1F5Kn594tJ+Oiyeh6+z0xa/jwcn19lEjBk89e9voIR6uZv/rz9tqv8Cf7+kAf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WRF/DAAAA2wAAAA8AAAAAAAAAAAAA&#10;AAAAoQIAAGRycy9kb3ducmV2LnhtbFBLBQYAAAAABAAEAPkAAACRAwAAAAA=&#10;" strokecolor="#5b9bd5 [3204]" strokeweight=".5pt">
                            <v:stroke endarrow="block" joinstyle="miter"/>
                          </v:shape>
                          <v:line id="Straight Connector 18" o:spid="_x0000_s1042" style="position:absolute;visibility:visible;mso-wrap-style:square" from="15938,5524" to="15938,8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uMM8QAAADbAAAADwAAAGRycy9kb3ducmV2LnhtbESPQWvCQBCF7wX/wzJCb3WjBSvRVURQ&#10;PBVq24O3ITtmo9nZmF2T9N93DoXeZnhv3vtmtRl8rTpqYxXYwHSSgSIugq24NPD1uX9ZgIoJ2WId&#10;mAz8UITNevS0wtyGnj+oO6VSSQjHHA24lJpc61g48hgnoSEW7RJaj0nWttS2xV7Cfa1nWTbXHiuW&#10;BocN7RwVt9PDG7hjsSd//j50We+61/mleX+7no15Hg/bJahEQ/o3/10freALrPwiA+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K4wzxAAAANsAAAAPAAAAAAAAAAAA&#10;AAAAAKECAABkcnMvZG93bnJldi54bWxQSwUGAAAAAAQABAD5AAAAkgMAAAAA&#10;" strokecolor="#5b9bd5 [3204]" strokeweight=".5pt">
                            <v:stroke joinstyle="miter"/>
                          </v:line>
                          <v:rect id="Rectangle 21" o:spid="_x0000_s1043" style="position:absolute;left:13906;top:9271;width:3366;height:29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eTIcYA&#10;AADbAAAADwAAAGRycy9kb3ducmV2LnhtbESPQWvCQBSE7wX/w/KE3uomRmpJ3YhIQ4UeirGCx0f2&#10;maRm38bsVuO/7xYKHoeZ+YZZLAfTigv1rrGsIJ5EIIhLqxuuFHzt8qcXEM4ja2wtk4IbOVhmo4cF&#10;ptpeeUuXwlciQNilqKD2vkuldGVNBt3EdsTBO9reoA+yr6Tu8RrgppXTKHqWBhsOCzV2tK6pPBU/&#10;RsHHtz7PqsPbZ9LM1/P9efZe5MdEqcfxsHoF4Wnw9/B/e6MVTGP4+xJ+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4eTIcYAAADbAAAADwAAAAAAAAAAAAAAAACYAgAAZHJz&#10;L2Rvd25yZXYueG1sUEsFBgAAAAAEAAQA9QAAAIsDAAAAAA==&#10;" fillcolor="white [3201]" stroked="f" strokeweight="1pt">
                            <v:textbox>
                              <w:txbxContent>
                                <w:p w:rsidR="002A29F5" w:rsidRDefault="002A29F5" w:rsidP="002A29F5">
                                  <w:pPr>
                                    <w:jc w:val="center"/>
                                  </w:pPr>
                                  <w:r>
                                    <w:t>4</w:t>
                                  </w:r>
                                </w:p>
                              </w:txbxContent>
                            </v:textbox>
                          </v:rect>
                          <v:rect id="Rectangle 22" o:spid="_x0000_s1044" style="position:absolute;left:26225;top:9144;width:3366;height:29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UNVsUA&#10;AADbAAAADwAAAGRycy9kb3ducmV2LnhtbESPQWvCQBSE70L/w/IK3nTTKI1EVymiWPAgjQoeH9ln&#10;kjb7NmZXTf+9KxR6HGbmG2a26EwtbtS6yrKCt2EEgji3uuJCwWG/HkxAOI+ssbZMCn7JwWL+0pth&#10;qu2dv+iW+UIECLsUFZTeN6mULi/JoBvahjh4Z9sa9EG2hdQt3gPc1DKOondpsOKwUGJDy5Lyn+xq&#10;FGy/9WVcnFa7UZUsk+NlvMnW55FS/dfuYwrCU+f/w3/tT60gjuH5JfwA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VQ1WxQAAANsAAAAPAAAAAAAAAAAAAAAAAJgCAABkcnMv&#10;ZG93bnJldi54bWxQSwUGAAAAAAQABAD1AAAAigMAAAAA&#10;" fillcolor="white [3201]" stroked="f" strokeweight="1pt">
                            <v:textbox>
                              <w:txbxContent>
                                <w:p w:rsidR="002A29F5" w:rsidRDefault="002A29F5" w:rsidP="002A29F5">
                                  <w:pPr>
                                    <w:jc w:val="center"/>
                                  </w:pPr>
                                  <w:r>
                                    <w:t>8</w:t>
                                  </w:r>
                                </w:p>
                              </w:txbxContent>
                            </v:textbox>
                          </v:rect>
                          <v:shape id="Straight Arrow Connector 23" o:spid="_x0000_s1045" type="#_x0000_t32" style="position:absolute;left:27749;top:-2476;width:127;height:7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GI4cMAAADbAAAADwAAAGRycy9kb3ducmV2LnhtbESPT2vCQBDF70K/wzKFXqRuTLW0qauU&#10;QqlXoy09DtlpNpidDdmpxm/vCoLHx/vz4y1Wg2/VgfrYBDYwnWSgiKtgG64N7Lafjy+goiBbbAOT&#10;gRNFWC3vRgssbDjyhg6l1CqNcCzQgBPpCq1j5chjnISOOHl/ofcoSfa1tj0e07hvdZ5lz9pjw4ng&#10;sKMPR9W+/PeJS7t8XM7Hr7P9F37//jg5zaZizMP98P4GSmiQW/jaXlsD+RNcvqQfoJd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BiOHDAAAA2wAAAA8AAAAAAAAAAAAA&#10;AAAAoQIAAGRycy9kb3ducmV2LnhtbFBLBQYAAAAABAAEAPkAAACRAwAAAAA=&#10;" strokecolor="#5b9bd5 [3204]" strokeweight=".5pt">
                            <v:stroke endarrow="block" joinstyle="miter"/>
                          </v:shape>
                          <v:line id="Straight Connector 25" o:spid="_x0000_s1046" style="position:absolute;visibility:visible;mso-wrap-style:square" from="6540,6286" to="6540,8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bpEMMAAADbAAAADwAAAGRycy9kb3ducmV2LnhtbESPQWvCQBSE74X+h+UVetONFq1EVxHB&#10;0pOg1oO3R/aZjWbfxuyaxH/vCkKPw8x8w8wWnS1FQ7UvHCsY9BMQxJnTBecK/vbr3gSED8gaS8ek&#10;4E4eFvP3txmm2rW8pWYXchEh7FNUYEKoUil9Zsii77uKOHonV1sMUda51DW2EW5LOUySsbRYcFww&#10;WNHKUHbZ3ayCK2ZrssfDT5O0pvkan6rN9/mo1OdHt5yCCNSF//Cr/asVDEfw/BJ/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1G6RDDAAAA2wAAAA8AAAAAAAAAAAAA&#10;AAAAoQIAAGRycy9kb3ducmV2LnhtbFBLBQYAAAAABAAEAPkAAACRAwAAAAA=&#10;" strokecolor="#5b9bd5 [3204]" strokeweight=".5pt">
                            <v:stroke joinstyle="miter"/>
                          </v:line>
                          <v:line id="Straight Connector 26" o:spid="_x0000_s1047" style="position:absolute;visibility:visible;mso-wrap-style:square" from="9588,6350" to="9588,8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R3Z8QAAADbAAAADwAAAGRycy9kb3ducmV2LnhtbESPQWvCQBSE70L/w/IKvZlNFdKSZiOl&#10;oHgq1LYHb4/sMxvNvk2zaxL/vVsQPA4z8w1TrCbbioF63zhW8JykIIgrpxuuFfx8r+evIHxA1tg6&#10;JgUX8rAqH2YF5tqN/EXDLtQiQtjnqMCE0OVS+sqQRZ+4jjh6B9dbDFH2tdQ9jhFuW7lI00xabDgu&#10;GOzow1B12p2tgj+s1mT3v5shHc2wzA7d58txr9TT4/T+BiLQFO7hW3urFSwy+P8Sf4As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lHdnxAAAANsAAAAPAAAAAAAAAAAA&#10;AAAAAKECAABkcnMvZG93bnJldi54bWxQSwUGAAAAAAQABAD5AAAAkgMAAAAA&#10;" strokecolor="#5b9bd5 [3204]" strokeweight=".5pt">
                            <v:stroke joinstyle="miter"/>
                          </v:line>
                          <v:line id="Straight Connector 27" o:spid="_x0000_s1048" style="position:absolute;visibility:visible;mso-wrap-style:square" from="12382,6286" to="12382,8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jS/MQAAADbAAAADwAAAGRycy9kb3ducmV2LnhtbESPQWvCQBSE70L/w/IKvemmKcSSuooU&#10;Ij0VTO3B2yP7zKZm38bsNkn/vSsIPQ4z8w2z2ky2FQP1vnGs4HmRgCCunG64VnD4KuavIHxA1tg6&#10;JgV/5GGzfpitMNdu5D0NZahFhLDPUYEJocul9JUhi37hOuLonVxvMUTZ11L3OEa4bWWaJJm02HBc&#10;MNjRu6HqXP5aBResCrLH792QjGZ4yU7d5/LnqNTT47R9AxFoCv/he/tDK0iXcPsSf4B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2NL8xAAAANsAAAAPAAAAAAAAAAAA&#10;AAAAAKECAABkcnMvZG93bnJldi54bWxQSwUGAAAAAAQABAD5AAAAkgMAAAAA&#10;" strokecolor="#5b9bd5 [3204]" strokeweight=".5pt">
                            <v:stroke joinstyle="miter"/>
                          </v:line>
                          <v:line id="Straight Connector 28" o:spid="_x0000_s1049" style="position:absolute;visibility:visible;mso-wrap-style:square" from="27940,5524" to="27940,8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dGjsEAAADbAAAADwAAAGRycy9kb3ducmV2LnhtbERPz2vCMBS+D/Y/hCd4m6kVOqlGkYFj&#10;J2FOD709mtem2rx0TdbW/345DHb8+H5v95NtxUC9bxwrWC4SEMSl0w3XCi5fx5c1CB+QNbaOScGD&#10;POx3z09bzLUb+ZOGc6hFDGGfowITQpdL6UtDFv3CdcSRq1xvMUTY11L3OMZw28o0STJpseHYYLCj&#10;N0Pl/fxjFXxjeSRbXN+HZDTDKqu60+utUGo+mw4bEIGm8C/+c39oBWkcG7/E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R0aOwQAAANsAAAAPAAAAAAAAAAAAAAAA&#10;AKECAABkcnMvZG93bnJldi54bWxQSwUGAAAAAAQABAD5AAAAjwMAAAAA&#10;" strokecolor="#5b9bd5 [3204]" strokeweight=".5pt">
                            <v:stroke joinstyle="miter"/>
                          </v:line>
                          <v:line id="Straight Connector 29" o:spid="_x0000_s1050" style="position:absolute;visibility:visible;mso-wrap-style:square" from="17970,6286" to="17970,8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vjFcQAAADbAAAADwAAAGRycy9kb3ducmV2LnhtbESPQWvCQBSE74L/YXmCt2ZTBWtjNlIK&#10;iqdC1R68PbLPbGz2bZrdJum/7xYKHoeZ+YbJt6NtRE+drx0reExSEMSl0zVXCs6n3cMahA/IGhvH&#10;pOCHPGyL6STHTLuB36k/hkpECPsMFZgQ2kxKXxqy6BPXEkfv6jqLIcqukrrDIcJtIxdpupIWa44L&#10;Blt6NVR+Hr+tgi8sd2QvH/s+HUy/XF3bt6fbRan5bHzZgAg0hnv4v33QChbP8Pcl/gBZ/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C+MVxAAAANsAAAAPAAAAAAAAAAAA&#10;AAAAAKECAABkcnMvZG93bnJldi54bWxQSwUGAAAAAAQABAD5AAAAkgMAAAAA&#10;" strokecolor="#5b9bd5 [3204]" strokeweight=".5pt">
                            <v:stroke joinstyle="miter"/>
                          </v:line>
                          <v:line id="Straight Connector 30" o:spid="_x0000_s1051" style="position:absolute;visibility:visible;mso-wrap-style:square" from="21145,6286" to="21145,8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jcVcEAAADbAAAADwAAAGRycy9kb3ducmV2LnhtbERPu2rDMBTdC/0HcQPZajk1OMWNEkoh&#10;JVMhjw7eLta15da6ci3Vdv8+GgIZD+e92c22EyMNvnWsYJWkIIgrp1tuFFzO+6cXED4ga+wck4J/&#10;8rDbPj5ssNBu4iONp9CIGMK+QAUmhL6Q0leGLPrE9cSRq91gMUQ4NFIPOMVw28nnNM2lxZZjg8Ge&#10;3g1VP6c/q+AXqz3Z8utjTCczZnndf66/S6WWi/ntFUSgOdzFN/dBK8ji+vgl/gC5v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6NxVwQAAANsAAAAPAAAAAAAAAAAAAAAA&#10;AKECAABkcnMvZG93bnJldi54bWxQSwUGAAAAAAQABAD5AAAAjwMAAAAA&#10;" strokecolor="#5b9bd5 [3204]" strokeweight=".5pt">
                            <v:stroke joinstyle="miter"/>
                          </v:line>
                          <v:line id="Straight Connector 31" o:spid="_x0000_s1052" style="position:absolute;visibility:visible;mso-wrap-style:square" from="24892,6286" to="24892,8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R5zsIAAADbAAAADwAAAGRycy9kb3ducmV2LnhtbESPT4vCMBTE78J+h/AWvGmqgkrXKLKg&#10;eBL8d/D2aJ5N1+al28S2++03guBxmJnfMItVZ0vRUO0LxwpGwwQEceZ0wbmC82kzmIPwAVlj6ZgU&#10;/JGH1fKjt8BUu5YP1BxDLiKEfYoKTAhVKqXPDFn0Q1cRR+/maoshyjqXusY2wm0px0kylRYLjgsG&#10;K/o2lN2PD6vgF7MN2etl2yStaSbTW7Wf/VyV6n926y8QgbrwDr/aO61gMoLnl/gD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6R5zsIAAADbAAAADwAAAAAAAAAAAAAA&#10;AAChAgAAZHJzL2Rvd25yZXYueG1sUEsFBgAAAAAEAAQA+QAAAJADAAAAAA==&#10;" strokecolor="#5b9bd5 [3204]" strokeweight=".5pt">
                            <v:stroke joinstyle="miter"/>
                          </v:line>
                        </v:group>
                        <v:rect id="Rectangle 33" o:spid="_x0000_s1053" style="position:absolute;left:12382;top:3302;width:5906;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d54MIA&#10;AADbAAAADwAAAGRycy9kb3ducmV2LnhtbESPT4vCMBTE74LfITxhb5pqQbQaxT+47lG7q14fzdu2&#10;bPNSmqj125sFweMwM79h5svWVOJGjSstKxgOIhDEmdUl5wp+vnf9CQjnkTVWlknBgxwsF93OHBNt&#10;73ykW+pzESDsElRQeF8nUrqsIINuYGvi4P3axqAPssmlbvAe4KaSoygaS4Mlh4UCa9oUlP2lV6Pg&#10;mn2uL3m9Omx3Me+lHU7N6ayV+ui1qxkIT61/h1/tL60gjuH/S/g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J3ngwgAAANsAAAAPAAAAAAAAAAAAAAAAAJgCAABkcnMvZG93&#10;bnJldi54bWxQSwUGAAAAAAQABAD1AAAAhwMAAAAA&#10;" fillcolor="white [3201]" strokecolor="#70ad47 [3209]" strokeweight="1pt">
                          <v:textbox>
                            <w:txbxContent>
                              <w:p w:rsidR="002A29F5" w:rsidRPr="00B46437" w:rsidRDefault="002A29F5" w:rsidP="002A29F5">
                                <w:pPr>
                                  <w:jc w:val="center"/>
                                  <w:rPr>
                                    <w:sz w:val="20"/>
                                    <w:szCs w:val="20"/>
                                  </w:rPr>
                                </w:pPr>
                                <w:r w:rsidRPr="00B46437">
                                  <w:rPr>
                                    <w:sz w:val="20"/>
                                    <w:szCs w:val="20"/>
                                  </w:rPr>
                                  <w:t>Patient visit</w:t>
                                </w:r>
                              </w:p>
                            </w:txbxContent>
                          </v:textbox>
                        </v:rect>
                        <v:rect id="Rectangle 34" o:spid="_x0000_s1054" style="position:absolute;left:24892;top:3619;width:5905;height: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7hlMMA&#10;AADbAAAADwAAAGRycy9kb3ducmV2LnhtbESPS4vCQBCE74L/YWjBm058sLjRUXyg61Gzu3ptMm0S&#10;zPSEzKjZf+8sCB6LqvqKmi0aU4o71a6wrGDQj0AQp1YXnCn4+d72JiCcR9ZYWiYFf+RgMW+3Zhhr&#10;++Aj3ROfiQBhF6OC3PsqltKlORl0fVsRB+9ia4M+yDqTusZHgJtSDqPoQxosOCzkWNE6p/Sa3IyC&#10;W7pbnbNqedhsR/wl7eDT/J60Ut1Os5yC8NT4d/jV3msFozH8fwk/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7hlMMAAADbAAAADwAAAAAAAAAAAAAAAACYAgAAZHJzL2Rv&#10;d25yZXYueG1sUEsFBgAAAAAEAAQA9QAAAIgDAAAAAA==&#10;" fillcolor="white [3201]" strokecolor="#70ad47 [3209]" strokeweight="1pt">
                          <v:textbox>
                            <w:txbxContent>
                              <w:p w:rsidR="002A29F5" w:rsidRPr="00B46437" w:rsidRDefault="002A29F5" w:rsidP="002A29F5">
                                <w:pPr>
                                  <w:jc w:val="center"/>
                                  <w:rPr>
                                    <w:sz w:val="20"/>
                                    <w:szCs w:val="20"/>
                                  </w:rPr>
                                </w:pPr>
                                <w:r w:rsidRPr="00B46437">
                                  <w:rPr>
                                    <w:sz w:val="20"/>
                                    <w:szCs w:val="20"/>
                                  </w:rPr>
                                  <w:t>Patient visit</w:t>
                                </w:r>
                              </w:p>
                            </w:txbxContent>
                          </v:textbox>
                        </v:rect>
                        <v:shape id="Straight Arrow Connector 35" o:spid="_x0000_s1055" type="#_x0000_t32" style="position:absolute;left:39243;top:7302;width:127;height:70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j08MAAADbAAAADwAAAGRycy9kb3ducmV2LnhtbESPW2vCQBCF3wv9D8sUfBHdeCs2dZVS&#10;EPva1IqPQ3aaDWZnQ3aq8d93BaGPh3P5OKtN7xt1pi7WgQ1Mxhko4jLYmisD+6/taAkqCrLFJjAZ&#10;uFKEzfrxYYW5DRf+pHMhlUojHHM04ETaXOtYOvIYx6ElTt5P6DxKkl2lbYeXNO4bPc2yZ+2x5kRw&#10;2NK7o/JU/PrEpf10WCyGL/PTDr+PByfX+USMGTz1b6+ghHr5D9/bH9bAbAG3L+kH6P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9I9PDAAAA2wAAAA8AAAAAAAAAAAAA&#10;AAAAoQIAAGRycy9kb3ducmV2LnhtbFBLBQYAAAAABAAEAPkAAACRAwAAAAA=&#10;" strokecolor="#5b9bd5 [3204]" strokeweight=".5pt">
                          <v:stroke endarrow="block" joinstyle="miter"/>
                        </v:shape>
                        <v:rect id="Rectangle 36" o:spid="_x0000_s1056" style="position:absolute;left:34036;top:2032;width:10541;height:48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DaeMIA&#10;AADbAAAADwAAAGRycy9kb3ducmV2LnhtbESPT4vCMBTE78J+h/AWvGmqgrjVWLqKf47qqnt9NG/b&#10;ss1LaaLWb28EweMwM79hZklrKnGlxpWWFQz6EQjizOqScwXHn1VvAsJ5ZI2VZVJwJwfJ/KMzw1jb&#10;G+/pevC5CBB2MSoovK9jKV1WkEHXtzVx8P5sY9AH2eRSN3gLcFPJYRSNpcGSw0KBNS0Kyv4PF6Pg&#10;kq2/f/M63S1XI95IO/gyp7NWqvvZplMQnlr/Dr/aW61gNIbnl/A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UNp4wgAAANsAAAAPAAAAAAAAAAAAAAAAAJgCAABkcnMvZG93&#10;bnJldi54bWxQSwUGAAAAAAQABAD1AAAAhwMAAAAA&#10;" fillcolor="white [3201]" strokecolor="#70ad47 [3209]" strokeweight="1pt">
                          <v:textbox>
                            <w:txbxContent>
                              <w:p w:rsidR="002A29F5" w:rsidRPr="00B46437" w:rsidRDefault="002A29F5" w:rsidP="002A29F5">
                                <w:pPr>
                                  <w:jc w:val="center"/>
                                  <w:rPr>
                                    <w:sz w:val="20"/>
                                    <w:szCs w:val="20"/>
                                  </w:rPr>
                                </w:pPr>
                                <w:r w:rsidRPr="00B46437">
                                  <w:rPr>
                                    <w:sz w:val="20"/>
                                    <w:szCs w:val="20"/>
                                  </w:rPr>
                                  <w:t>Patient visit</w:t>
                                </w:r>
                                <w:r>
                                  <w:rPr>
                                    <w:sz w:val="20"/>
                                    <w:szCs w:val="20"/>
                                  </w:rPr>
                                  <w:t xml:space="preserve"> (treatment ends)</w:t>
                                </w:r>
                              </w:p>
                            </w:txbxContent>
                          </v:textbox>
                        </v:rect>
                        <v:shape id="Straight Arrow Connector 37" o:spid="_x0000_s1057" type="#_x0000_t32" style="position:absolute;left:48323;top:7493;width:127;height:7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MYP8MAAADbAAAADwAAAGRycy9kb3ducmV2LnhtbESPT2vCQBDF74LfYZlCL6IbrbVt6ioi&#10;SHtt1NLjkJ1mg9nZkJ1q/PbdQsHj4/358Zbr3jfqTF2sAxuYTjJQxGWwNVcGDvvd+BlUFGSLTWAy&#10;cKUI69VwsMTchgt/0LmQSqURjjkacCJtrnUsHXmMk9ASJ+87dB4lya7StsNLGveNnmXZQnusOREc&#10;trR1VJ6KH5+4dJiNisfRy/z0hsevTyfX+VSMub/rN6+ghHq5hf/b79bAwxP8fUk/QK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jGD/DAAAA2wAAAA8AAAAAAAAAAAAA&#10;AAAAoQIAAGRycy9kb3ducmV2LnhtbFBLBQYAAAAABAAEAPkAAACRAwAAAAA=&#10;" strokecolor="#5b9bd5 [3204]" strokeweight=".5pt">
                          <v:stroke endarrow="block" joinstyle="miter"/>
                        </v:shape>
                        <v:rect id="Rectangle 45" o:spid="_x0000_s1058" style="position:absolute;left:45402;top:2032;width:5906;height:5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3csQA&#10;AADbAAAADwAAAGRycy9kb3ducmV2LnhtbESPzW7CMBCE70i8g7VIvRUHShFNMSgtSsuRv8J1FW+T&#10;iHgdxU5I376uVInjaGa+0SzXvalER40rLSuYjCMQxJnVJecKTsf0cQHCeWSNlWVS8EMO1qvhYImx&#10;tjfeU3fwuQgQdjEqKLyvYyldVpBBN7Y1cfC+bWPQB9nkUjd4C3BTyWkUzaXBksNCgTW9F5RdD61R&#10;0GYfb5e8Tnab9Ik/pZ28mK+zVuph1CevIDz1/h7+b2+1gtkz/H0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EN3LEAAAA2wAAAA8AAAAAAAAAAAAAAAAAmAIAAGRycy9k&#10;b3ducmV2LnhtbFBLBQYAAAAABAAEAPUAAACJAwAAAAA=&#10;" fillcolor="white [3201]" strokecolor="#70ad47 [3209]" strokeweight="1pt">
                          <v:textbox>
                            <w:txbxContent>
                              <w:p w:rsidR="002A29F5" w:rsidRPr="00B46437" w:rsidRDefault="002A29F5" w:rsidP="002A29F5">
                                <w:pPr>
                                  <w:jc w:val="center"/>
                                  <w:rPr>
                                    <w:sz w:val="20"/>
                                    <w:szCs w:val="20"/>
                                  </w:rPr>
                                </w:pPr>
                                <w:r w:rsidRPr="00B46437">
                                  <w:rPr>
                                    <w:sz w:val="20"/>
                                    <w:szCs w:val="20"/>
                                  </w:rPr>
                                  <w:t>Patient visit</w:t>
                                </w:r>
                                <w:r>
                                  <w:rPr>
                                    <w:sz w:val="20"/>
                                    <w:szCs w:val="20"/>
                                  </w:rPr>
                                  <w:t xml:space="preserve"> (SVR)</w:t>
                                </w:r>
                              </w:p>
                            </w:txbxContent>
                          </v:textbox>
                        </v:rect>
                        <v:rect id="Rectangle 47" o:spid="_x0000_s1059" style="position:absolute;left:3048;top:8763;width:5905;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1LbsUA&#10;AADbAAAADwAAAGRycy9kb3ducmV2LnhtbESPQWvCQBSE70L/w/IK3nTTGhqJrlJEUfBQTBU8PrLP&#10;JDb7NmZXjf/eLRR6HGbmG2Y670wtbtS6yrKCt2EEgji3uuJCwf57NRiDcB5ZY22ZFDzIwXz20pti&#10;qu2dd3TLfCEChF2KCkrvm1RKl5dk0A1tQxy8k20N+iDbQuoW7wFuavkeRR/SYMVhocSGFiXlP9nV&#10;KNie9SUujsuvUZUsksMlXmer00ip/mv3OQHhqfP/4b/2RiuIE/j9En6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UtuxQAAANsAAAAPAAAAAAAAAAAAAAAAAJgCAABkcnMv&#10;ZG93bnJldi54bWxQSwUGAAAAAAQABAD1AAAAigMAAAAA&#10;" fillcolor="white [3201]" stroked="f" strokeweight="1pt">
                          <v:textbox>
                            <w:txbxContent>
                              <w:p w:rsidR="002A29F5" w:rsidRPr="00B46437" w:rsidRDefault="002A29F5" w:rsidP="002A29F5">
                                <w:pPr>
                                  <w:jc w:val="center"/>
                                  <w:rPr>
                                    <w:sz w:val="20"/>
                                    <w:szCs w:val="20"/>
                                  </w:rPr>
                                </w:pPr>
                                <w:r>
                                  <w:rPr>
                                    <w:sz w:val="20"/>
                                    <w:szCs w:val="20"/>
                                  </w:rPr>
                                  <w:t>Nurse call</w:t>
                                </w:r>
                              </w:p>
                            </w:txbxContent>
                          </v:textbox>
                        </v:rect>
                        <v:rect id="Rectangle 49" o:spid="_x0000_s1060" style="position:absolute;left:5969;width:5905;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56h8YA&#10;AADbAAAADwAAAGRycy9kb3ducmV2LnhtbESPQWvCQBSE7wX/w/KE3urGGrTGbKRIpQUPxVjB4yP7&#10;TGKzb2N2q+m/7wpCj8PMfMOky9404kKdqy0rGI8iEMSF1TWXCr5266cXEM4ja2wsk4JfcrDMBg8p&#10;JtpeeUuX3JciQNglqKDyvk2kdEVFBt3ItsTBO9rOoA+yK6Xu8BrgppHPUTSVBmsOCxW2tKqo+M5/&#10;jILNSZ/j8vD2Oalnq9n+HL/n6+NEqcdh/7oA4an3/+F7+0MriOdw+xJ+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56h8YAAADbAAAADwAAAAAAAAAAAAAAAACYAgAAZHJz&#10;L2Rvd25yZXYueG1sUEsFBgAAAAAEAAQA9QAAAIsDAAAAAA==&#10;" fillcolor="white [3201]" stroked="f" strokeweight="1pt">
                          <v:textbox>
                            <w:txbxContent>
                              <w:p w:rsidR="002A29F5" w:rsidRPr="00B46437" w:rsidRDefault="002A29F5" w:rsidP="002A29F5">
                                <w:pPr>
                                  <w:jc w:val="center"/>
                                  <w:rPr>
                                    <w:sz w:val="20"/>
                                    <w:szCs w:val="20"/>
                                  </w:rPr>
                                </w:pPr>
                                <w:r>
                                  <w:rPr>
                                    <w:sz w:val="20"/>
                                    <w:szCs w:val="20"/>
                                  </w:rPr>
                                  <w:t>Nurse call</w:t>
                                </w:r>
                              </w:p>
                              <w:p w:rsidR="002A29F5" w:rsidRPr="00B46437" w:rsidRDefault="002A29F5" w:rsidP="002A29F5">
                                <w:pPr>
                                  <w:jc w:val="center"/>
                                  <w:rPr>
                                    <w:sz w:val="20"/>
                                    <w:szCs w:val="20"/>
                                  </w:rPr>
                                </w:pPr>
                              </w:p>
                            </w:txbxContent>
                          </v:textbox>
                        </v:rect>
                        <v:rect id="Rectangle 51" o:spid="_x0000_s1061" style="position:absolute;left:9334;top:8001;width:5906;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HgXMUA&#10;AADbAAAADwAAAGRycy9kb3ducmV2LnhtbESPQWvCQBSE7wX/w/IEb3VjtSrRVYooFjyIUcHjI/tM&#10;otm3Mbtq+u/dQqHHYWa+YabzxpTiQbUrLCvodSMQxKnVBWcKDvvV+xiE88gaS8uk4IcczGettynG&#10;2j55R4/EZyJA2MWoIPe+iqV0aU4GXddWxME729qgD7LOpK7xGeCmlB9RNJQGCw4LOVa0yCm9Jnej&#10;YHPRt0F2Wm77xWgxOt4G62R17ivVaTdfExCeGv8f/mt/awWfPfj9En6An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eBcxQAAANsAAAAPAAAAAAAAAAAAAAAAAJgCAABkcnMv&#10;ZG93bnJldi54bWxQSwUGAAAAAAQABAD1AAAAigMAAAAA&#10;" fillcolor="white [3201]" stroked="f" strokeweight="1pt">
                          <v:textbox>
                            <w:txbxContent>
                              <w:p w:rsidR="002A29F5" w:rsidRPr="00B46437" w:rsidRDefault="002A29F5" w:rsidP="002A29F5">
                                <w:pPr>
                                  <w:jc w:val="center"/>
                                  <w:rPr>
                                    <w:sz w:val="20"/>
                                    <w:szCs w:val="20"/>
                                  </w:rPr>
                                </w:pPr>
                                <w:r>
                                  <w:rPr>
                                    <w:sz w:val="20"/>
                                    <w:szCs w:val="20"/>
                                  </w:rPr>
                                  <w:t>Nurse call</w:t>
                                </w:r>
                              </w:p>
                              <w:p w:rsidR="002A29F5" w:rsidRPr="00B46437" w:rsidRDefault="002A29F5" w:rsidP="002A29F5">
                                <w:pPr>
                                  <w:jc w:val="center"/>
                                  <w:rPr>
                                    <w:sz w:val="20"/>
                                    <w:szCs w:val="20"/>
                                  </w:rPr>
                                </w:pPr>
                              </w:p>
                            </w:txbxContent>
                          </v:textbox>
                        </v:rect>
                        <v:shape id="Straight Arrow Connector 52" o:spid="_x0000_s1062" type="#_x0000_t32" style="position:absolute;left:6540;top:12509;width:0;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teB8IAAADbAAAADwAAAGRycy9kb3ducmV2LnhtbESPT2vCQBDF74V+h2WEXqRuDFpqdJUi&#10;lHpttKXHITtmg9nZkB01fvuuUOjx8f78eKvN4Ft1oT42gQ1MJxko4irYhmsDh/378yuoKMgW28Bk&#10;4EYRNuvHhxUWNlz5ky6l1CqNcCzQgBPpCq1j5chjnISOOHnH0HuUJPta2x6vady3Os+yF+2x4URw&#10;2NHWUXUqzz5x6ZCPy/l4MTt94NfPt5PbbCrGPI2GtyUooUH+w3/tnTUwz+H+Jf0Av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cteB8IAAADbAAAADwAAAAAAAAAAAAAA&#10;AAChAgAAZHJzL2Rvd25yZXYueG1sUEsFBgAAAAAEAAQA+QAAAJADAAAAAA==&#10;" strokecolor="#5b9bd5 [3204]" strokeweight=".5pt">
                          <v:stroke endarrow="block" joinstyle="miter"/>
                        </v:shape>
                        <v:shape id="Straight Arrow Connector 53" o:spid="_x0000_s1063" type="#_x0000_t32" style="position:absolute;left:12382;top:12509;width:0;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f7nMMAAADbAAAADwAAAGRycy9kb3ducmV2LnhtbESPW2vCQBCF3wv9D8sUfBHdeCs2dZVS&#10;EPva1IqPQ3aaDWZnQ3aq8d93BaGPh3P5OKtN7xt1pi7WgQ1Mxhko4jLYmisD+6/taAkqCrLFJjAZ&#10;uFKEzfrxYYW5DRf+pHMhlUojHHM04ETaXOtYOvIYx6ElTt5P6DxKkl2lbYeXNO4bPc2yZ+2x5kRw&#10;2NK7o/JU/PrEpf10WCyGL/PTDr+PByfX+USMGTz1b6+ghHr5D9/bH9bAYga3L+kH6P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H+5zDAAAA2wAAAA8AAAAAAAAAAAAA&#10;AAAAoQIAAGRycy9kb3ducmV2LnhtbFBLBQYAAAAABAAEAPkAAACRAwAAAAA=&#10;" strokecolor="#5b9bd5 [3204]" strokeweight=".5pt">
                          <v:stroke endarrow="block" joinstyle="miter"/>
                        </v:shape>
                        <v:shape id="Straight Arrow Connector 55" o:spid="_x0000_s1064" type="#_x0000_t32" style="position:absolute;left:9588;top:4254;width:127;height:125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LGc8IAAADbAAAADwAAAGRycy9kb3ducmV2LnhtbESPT2vCQBDF70K/wzJCL1I3iik1ukop&#10;lHpttKXHITtmg9nZkJ1q/PZdoeDx8f78eOvt4Ft1pj42gQ3Mphko4irYhmsDh/370wuoKMgW28Bk&#10;4EoRtpuH0RoLGy78SedSapVGOBZowIl0hdaxcuQxTkNHnLxj6D1Kkn2tbY+XNO5bPc+yZ+2x4URw&#10;2NGbo+pU/vrEpcN8UuaT5eL0gV8/306ui5kY8zgeXleghAa5h//bO2sgz+H2Jf0Avf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iLGc8IAAADbAAAADwAAAAAAAAAAAAAA&#10;AAChAgAAZHJzL2Rvd25yZXYueG1sUEsFBgAAAAAEAAQA+QAAAJADAAAAAA==&#10;" strokecolor="#5b9bd5 [3204]" strokeweight=".5pt">
                          <v:stroke endarrow="block" joinstyle="miter"/>
                        </v:shape>
                      </v:group>
                      <v:rect id="Rectangle 57" o:spid="_x0000_s1065" style="position:absolute;left:32194;top:7683;width:5906;height: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Tds8YA&#10;AADbAAAADwAAAGRycy9kb3ducmV2LnhtbESPQWvCQBSE7wX/w/KE3nRjtY3EbKRIpYKH0rQFj4/s&#10;M4lm38bsVuO/dwtCj8PMfMOky9404kydqy0rmIwjEMSF1TWXCr6/1qM5COeRNTaWScGVHCyzwUOK&#10;ibYX/qRz7ksRIOwSVFB53yZSuqIig25sW+Lg7W1n0AfZlVJ3eAlw08inKHqRBmsOCxW2tKqoOOa/&#10;RsH2oE+zcvf2Ma3jVfxzmr3n6/1Uqcdh/7oA4an3/+F7e6MVPMfw9yX8AJ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Tds8YAAADbAAAADwAAAAAAAAAAAAAAAACYAgAAZHJz&#10;L2Rvd25yZXYueG1sUEsFBgAAAAAEAAQA9QAAAIsDAAAAAA==&#10;" fillcolor="white [3201]" stroked="f" strokeweight="1pt">
                        <v:textbox>
                          <w:txbxContent>
                            <w:p w:rsidR="002A29F5" w:rsidRPr="00B46437" w:rsidRDefault="002A29F5" w:rsidP="002A29F5">
                              <w:pPr>
                                <w:jc w:val="center"/>
                                <w:rPr>
                                  <w:sz w:val="20"/>
                                  <w:szCs w:val="20"/>
                                </w:rPr>
                              </w:pPr>
                              <w:r>
                                <w:rPr>
                                  <w:sz w:val="20"/>
                                  <w:szCs w:val="20"/>
                                </w:rPr>
                                <w:t>Nurse call</w:t>
                              </w:r>
                            </w:p>
                            <w:p w:rsidR="002A29F5" w:rsidRPr="00B46437" w:rsidRDefault="002A29F5" w:rsidP="002A29F5">
                              <w:pPr>
                                <w:jc w:val="center"/>
                                <w:rPr>
                                  <w:sz w:val="20"/>
                                  <w:szCs w:val="20"/>
                                </w:rPr>
                              </w:pPr>
                            </w:p>
                          </w:txbxContent>
                        </v:textbox>
                      </v:rect>
                      <v:shape id="Straight Arrow Connector 58" o:spid="_x0000_s1066" type="#_x0000_t32" style="position:absolute;left:35242;top:12192;width:0;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Np7cAAAADbAAAADwAAAGRycy9kb3ducmV2LnhtbERPTUvDQBC9C/6HZQQvxW5aWtHYbRFB&#10;7NXYFo9DdsyGZmdDdmzTf985CB4f73u1GWNnTjTkNrGD2bQAQ1wn33LjYPf1/vAEJguyxy4xObhQ&#10;hs369maFpU9n/qRTJY3REM4lOggifWltrgNFzNPUEyv3k4aIonBorB/wrOGxs/OieLQRW9aGgD29&#10;BaqP1W/UXtrNJ9Vy8rw4fuD++xDkspiJc/d34+sLGKFR/sV/7q13sNSx+kV/gF1f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wjae3AAAAA2wAAAA8AAAAAAAAAAAAAAAAA&#10;oQIAAGRycy9kb3ducmV2LnhtbFBLBQYAAAAABAAEAPkAAACOAwAAAAA=&#10;" strokecolor="#5b9bd5 [3204]" strokeweight=".5pt">
                        <v:stroke endarrow="block" joinstyle="miter"/>
                      </v:shape>
                    </v:group>
                    <v:line id="Straight Connector 293" o:spid="_x0000_s1067" style="position:absolute;visibility:visible;mso-wrap-style:square" from="30035,17081" to="30035,18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G/MQAAADcAAAADwAAAGRycy9kb3ducmV2LnhtbESPQWvCQBSE70L/w/IK3nRTBW1TVymC&#10;4knQtgdvj+wzG82+jdk1if/eFQSPw8x8w8wWnS1FQ7UvHCv4GCYgiDOnC84V/P2uBp8gfEDWWDom&#10;BTfysJi/9WaYatfyjpp9yEWEsE9RgQmhSqX0mSGLfugq4ugdXW0xRFnnUtfYRrgt5ShJJtJiwXHB&#10;YEVLQ9l5f7UKLpityB7+103SmmY8OVbb6emgVP+9+/kGEagLr/CzvdEKRl9jeJyJR0DO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5Qb8xAAAANwAAAAPAAAAAAAAAAAA&#10;AAAAAKECAABkcnMvZG93bnJldi54bWxQSwUGAAAAAAQABAD5AAAAkgMAAAAA&#10;" strokecolor="#5b9bd5 [3204]" strokeweight=".5pt">
                      <v:stroke joinstyle="miter"/>
                    </v:line>
                    <v:line id="Straight Connector 294" o:spid="_x0000_s1068" style="position:absolute;visibility:visible;mso-wrap-style:square" from="32639,17145" to="32639,19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yeiMQAAADcAAAADwAAAGRycy9kb3ducmV2LnhtbESPQWvCQBSE74L/YXmCN92oRWt0FRGU&#10;ngpVe/D2yD6zabNvY3ZN0n/fLRQ8DjPzDbPedrYUDdW+cKxgMk5AEGdOF5wruJwPo1cQPiBrLB2T&#10;gh/ysN30e2tMtWv5g5pTyEWEsE9RgQmhSqX0mSGLfuwq4ujdXG0xRFnnUtfYRrgt5TRJ5tJiwXHB&#10;YEV7Q9n36WEV3DE7kL1+HpukNc1sfqveF19XpYaDbrcCEagLz/B/+00rmC5f4O9MPAJy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DJ6IxAAAANwAAAAPAAAAAAAAAAAA&#10;AAAAAKECAABkcnMvZG93bnJldi54bWxQSwUGAAAAAAQABAD5AAAAkgMAAAAA&#10;" strokecolor="#5b9bd5 [3204]" strokeweight=".5pt">
                      <v:stroke joinstyle="miter"/>
                    </v:line>
                    <v:line id="Straight Connector 295" o:spid="_x0000_s1069" style="position:absolute;visibility:visible;mso-wrap-style:square" from="35242,16827" to="35242,18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A7E8QAAADcAAAADwAAAGRycy9kb3ducmV2LnhtbESPQWvCQBSE74L/YXmCN92oVGt0FRGU&#10;ngpVe/D2yD6zabNvY3ZN0n/fLRQ8DjPzDbPedrYUDdW+cKxgMk5AEGdOF5wruJwPo1cQPiBrLB2T&#10;gh/ysN30e2tMtWv5g5pTyEWEsE9RgQmhSqX0mSGLfuwq4ujdXG0xRFnnUtfYRrgt5TRJ5tJiwXHB&#10;YEV7Q9n36WEV3DE7kL1+HpukNc1sfqveF19XpYaDbrcCEagLz/B/+00rmC5f4O9MPAJy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QDsTxAAAANwAAAAPAAAAAAAAAAAA&#10;AAAAAKECAABkcnMvZG93bnJldi54bWxQSwUGAAAAAAQABAD5AAAAkgMAAAAA&#10;" strokecolor="#5b9bd5 [3204]" strokeweight=".5pt">
                      <v:stroke joinstyle="miter"/>
                    </v:line>
                  </v:group>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97" o:spid="_x0000_s1070" type="#_x0000_t87" style="position:absolute;left:57150;top:10286;width:3556;height:492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t4MUA&#10;AADcAAAADwAAAGRycy9kb3ducmV2LnhtbESPQWsCMRSE70L/Q3hCb5rV0qpbo0hbwR486Iq9Pjav&#10;m6WblzVJdf33TUHwOMzMN8x82dlGnMmH2rGC0TADQVw6XXOl4FCsB1MQISJrbByTgisFWC4eenPM&#10;tbvwjs77WIkE4ZCjAhNjm0sZSkMWw9C1xMn7dt5iTNJXUnu8JLht5DjLXqTFmtOCwZbeDJU/+1+r&#10;4Gk1/XwvCm2+jrvJM3+409pvT0o99rvVK4hIXbyHb+2NVjCeTeD/TD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Yu3gxQAAANwAAAAPAAAAAAAAAAAAAAAAAJgCAABkcnMv&#10;ZG93bnJldi54bWxQSwUGAAAAAAQABAD1AAAAigMAAAAA&#10;" adj="1301" strokecolor="#5b9bd5 [3204]" strokeweight=".5pt">
                    <v:stroke joinstyle="miter"/>
                  </v:shape>
                  <v:rect id="Rectangle 298" o:spid="_x0000_s1071" style="position:absolute;left:54927;top:5270;width:7684;height:52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ZvzsIA&#10;AADcAAAADwAAAGRycy9kb3ducmV2LnhtbERPvW7CMBDeK/EO1iF1qcApQ1UCBgEqCkM6EHiAIz6S&#10;iPgc2SakPH09VOr46ftfrgfTip6cbywreJ8mIIhLqxuuFJxP+8knCB+QNbaWScEPeVivRi9LTLV9&#10;8JH6IlQihrBPUUEdQpdK6cuaDPqp7Ygjd7XOYIjQVVI7fMRw08pZknxIgw3Hhho72tVU3oq7UfDs&#10;L+cs2+T49l3scpf57VdeDUq9jofNAkSgIfyL/9wHrWA2j2vjmXg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dm/OwgAAANwAAAAPAAAAAAAAAAAAAAAAAJgCAABkcnMvZG93&#10;bnJldi54bWxQSwUGAAAAAAQABAD1AAAAhwMAAAAA&#10;" fillcolor="black [3200]" strokecolor="black [1600]" strokeweight="1pt">
                    <v:textbox>
                      <w:txbxContent>
                        <w:p w:rsidR="002A29F5" w:rsidRPr="00B46437" w:rsidRDefault="002A29F5" w:rsidP="002A29F5">
                          <w:pPr>
                            <w:jc w:val="center"/>
                            <w:rPr>
                              <w:sz w:val="20"/>
                              <w:szCs w:val="20"/>
                            </w:rPr>
                          </w:pPr>
                          <w:r>
                            <w:rPr>
                              <w:sz w:val="20"/>
                              <w:szCs w:val="20"/>
                            </w:rPr>
                            <w:t>Loss to follow-up</w:t>
                          </w:r>
                        </w:p>
                      </w:txbxContent>
                    </v:textbox>
                  </v:rect>
                </v:group>
                <v:shape id="Straight Arrow Connector 10" o:spid="_x0000_s1072" type="#_x0000_t32" style="position:absolute;left:3556;top:7264;width:63;height:7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cK8IAAADbAAAADwAAAGRycy9kb3ducmV2LnhtbESPTUsDQQyG70L/wxDBS7GzLVV07bQU&#10;QfTabRWPYSfuLN3JLDux3f57cxB6S8j78WS1GWNnTjTkNrGD+awAQ1wn33Lj4LB/u38CkwXZY5eY&#10;HFwow2Y9uVlh6dOZd3SqpDEawrlEB0GkL63NdaCIeZZ6Yr39pCGi6Do01g941vDY2UVRPNqILWtD&#10;wJ5eA9XH6jdqLx0W0+ph+rw8vuPn91eQy3Iuzt3djtsXMEKjXMX/7g+v+Eqvv+gAd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D/cK8IAAADbAAAADwAAAAAAAAAAAAAA&#10;AAChAgAAZHJzL2Rvd25yZXYueG1sUEsFBgAAAAAEAAQA+QAAAJADAAAAAA==&#10;" strokecolor="#5b9bd5 [3204]" strokeweight=".5pt">
                  <v:stroke endarrow="block" joinstyle="miter"/>
                </v:shape>
                <v:rect id="Rectangle 19" o:spid="_x0000_s1073" style="position:absolute;left:50;top:2540;width:5906;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oSar4A&#10;AADbAAAADwAAAGRycy9kb3ducmV2LnhtbERPy6rCMBDdC/5DGMGdpipctBrFBz6W1/d2aMa22ExK&#10;E7X3780Fwd0cznMms9oU4kmVyy0r6HUjEMSJ1TmnCk7HdWcIwnlkjYVlUvBHDmbTZmOCsbYv3tPz&#10;4FMRQtjFqCDzvoyldElGBl3XlsSBu9nKoA+wSqWu8BXCTSH7UfQjDeYcGjIsaZlRcj88jIJHsllc&#10;03L+u1oPeCttb2TOF61Uu1XPxyA81f4r/rh3Oswfwf8v4QA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96Emq+AAAA2wAAAA8AAAAAAAAAAAAAAAAAmAIAAGRycy9kb3ducmV2&#10;LnhtbFBLBQYAAAAABAAEAPUAAACDAwAAAAA=&#10;" fillcolor="white [3201]" strokecolor="#70ad47 [3209]" strokeweight="1pt">
                  <v:textbox>
                    <w:txbxContent>
                      <w:p w:rsidR="002A29F5" w:rsidRPr="00B46437" w:rsidRDefault="002A29F5" w:rsidP="002A29F5">
                        <w:pPr>
                          <w:jc w:val="center"/>
                          <w:rPr>
                            <w:sz w:val="20"/>
                            <w:szCs w:val="20"/>
                          </w:rPr>
                        </w:pPr>
                        <w:r w:rsidRPr="00B46437">
                          <w:rPr>
                            <w:sz w:val="20"/>
                            <w:szCs w:val="20"/>
                          </w:rPr>
                          <w:t>Patient visit</w:t>
                        </w:r>
                      </w:p>
                    </w:txbxContent>
                  </v:textbox>
                </v:rect>
                <w10:wrap type="topAndBottom"/>
              </v:group>
            </w:pict>
          </mc:Fallback>
        </mc:AlternateContent>
      </w:r>
    </w:p>
    <w:p w:rsidR="00215F81" w:rsidRPr="00215F81" w:rsidRDefault="00215F81" w:rsidP="00215F81">
      <w:pPr>
        <w:widowControl/>
        <w:autoSpaceDE/>
        <w:autoSpaceDN/>
        <w:adjustRightInd/>
        <w:rPr>
          <w:rFonts w:ascii="Calibri" w:hAnsi="Calibri" w:cs="Calibri"/>
        </w:rPr>
      </w:pPr>
    </w:p>
    <w:p w:rsidR="00215F81" w:rsidRPr="00215F81" w:rsidRDefault="00215F81" w:rsidP="00215F81">
      <w:pPr>
        <w:widowControl/>
        <w:autoSpaceDE/>
        <w:autoSpaceDN/>
        <w:adjustRightInd/>
        <w:rPr>
          <w:rFonts w:ascii="Calibri" w:hAnsi="Calibri" w:cs="Calibri"/>
          <w:b/>
        </w:rPr>
      </w:pPr>
      <w:bookmarkStart w:id="33" w:name="_Toc461394835"/>
      <w:r w:rsidRPr="00215F81">
        <w:rPr>
          <w:rFonts w:ascii="Calibri" w:hAnsi="Calibri" w:cs="Calibri"/>
          <w:b/>
        </w:rPr>
        <w:t>Scheme for antiviral treatment or referral to specialized HCV treatment center for HCV infected individuals</w:t>
      </w:r>
      <w:bookmarkEnd w:id="33"/>
      <w:r w:rsidRPr="00215F81">
        <w:rPr>
          <w:rFonts w:ascii="Calibri" w:hAnsi="Calibri" w:cs="Calibri"/>
          <w:b/>
        </w:rPr>
        <w:t xml:space="preserve"> </w:t>
      </w:r>
    </w:p>
    <w:p w:rsidR="00215F81" w:rsidRPr="00215F81" w:rsidRDefault="00215F81" w:rsidP="00215F81">
      <w:pPr>
        <w:widowControl/>
        <w:autoSpaceDE/>
        <w:autoSpaceDN/>
        <w:adjustRightInd/>
        <w:rPr>
          <w:rFonts w:ascii="Calibri" w:hAnsi="Calibri" w:cs="Calibri"/>
        </w:rPr>
      </w:pPr>
      <w:r w:rsidRPr="00215F81">
        <w:rPr>
          <w:rFonts w:ascii="Calibri" w:hAnsi="Calibri" w:cs="Calibri"/>
        </w:rPr>
        <w:t xml:space="preserve">We will follow the following scheme to treat HCV infected individuals or for referral to the specialized medical care. </w:t>
      </w:r>
    </w:p>
    <w:p w:rsidR="00215F81" w:rsidRPr="00215F81" w:rsidRDefault="00215F81" w:rsidP="00215F81">
      <w:pPr>
        <w:widowControl/>
        <w:autoSpaceDE/>
        <w:autoSpaceDN/>
        <w:adjustRightInd/>
        <w:rPr>
          <w:rFonts w:ascii="Calibri" w:hAnsi="Calibri" w:cs="Calibri"/>
        </w:rPr>
      </w:pPr>
    </w:p>
    <w:tbl>
      <w:tblPr>
        <w:tblStyle w:val="TableGrid"/>
        <w:tblW w:w="0" w:type="auto"/>
        <w:tblInd w:w="720" w:type="dxa"/>
        <w:tblLook w:val="04A0" w:firstRow="1" w:lastRow="0" w:firstColumn="1" w:lastColumn="0" w:noHBand="0" w:noVBand="1"/>
      </w:tblPr>
      <w:tblGrid>
        <w:gridCol w:w="2558"/>
        <w:gridCol w:w="2536"/>
        <w:gridCol w:w="2816"/>
      </w:tblGrid>
      <w:tr w:rsidR="00215F81" w:rsidRPr="00215F81" w:rsidTr="00CE24CB">
        <w:tc>
          <w:tcPr>
            <w:tcW w:w="3116" w:type="dxa"/>
          </w:tcPr>
          <w:p w:rsidR="00215F81" w:rsidRPr="00215F81" w:rsidRDefault="00215F81" w:rsidP="00215F81">
            <w:pPr>
              <w:widowControl/>
              <w:autoSpaceDE/>
              <w:autoSpaceDN/>
              <w:adjustRightInd/>
              <w:rPr>
                <w:rFonts w:ascii="Calibri" w:hAnsi="Calibri" w:cs="Calibri"/>
                <w:b/>
              </w:rPr>
            </w:pPr>
            <w:r w:rsidRPr="00215F81">
              <w:rPr>
                <w:rFonts w:ascii="Calibri" w:hAnsi="Calibri" w:cs="Calibri"/>
                <w:b/>
              </w:rPr>
              <w:t>FIB-4</w:t>
            </w:r>
          </w:p>
        </w:tc>
        <w:tc>
          <w:tcPr>
            <w:tcW w:w="3116" w:type="dxa"/>
          </w:tcPr>
          <w:p w:rsidR="00215F81" w:rsidRPr="00215F81" w:rsidRDefault="00215F81" w:rsidP="00215F81">
            <w:pPr>
              <w:widowControl/>
              <w:autoSpaceDE/>
              <w:autoSpaceDN/>
              <w:adjustRightInd/>
              <w:rPr>
                <w:rFonts w:ascii="Calibri" w:hAnsi="Calibri" w:cs="Calibri"/>
                <w:b/>
              </w:rPr>
            </w:pPr>
            <w:r w:rsidRPr="00215F81">
              <w:rPr>
                <w:rFonts w:ascii="Calibri" w:hAnsi="Calibri" w:cs="Calibri"/>
                <w:b/>
              </w:rPr>
              <w:t>APRI</w:t>
            </w:r>
          </w:p>
        </w:tc>
        <w:tc>
          <w:tcPr>
            <w:tcW w:w="3118" w:type="dxa"/>
          </w:tcPr>
          <w:p w:rsidR="00215F81" w:rsidRPr="00215F81" w:rsidRDefault="00215F81" w:rsidP="00215F81">
            <w:pPr>
              <w:widowControl/>
              <w:autoSpaceDE/>
              <w:autoSpaceDN/>
              <w:adjustRightInd/>
              <w:rPr>
                <w:rFonts w:ascii="Calibri" w:hAnsi="Calibri" w:cs="Calibri"/>
                <w:b/>
              </w:rPr>
            </w:pPr>
            <w:r w:rsidRPr="00215F81">
              <w:rPr>
                <w:rFonts w:ascii="Calibri" w:hAnsi="Calibri" w:cs="Calibri"/>
                <w:b/>
              </w:rPr>
              <w:t>Plan</w:t>
            </w:r>
          </w:p>
        </w:tc>
      </w:tr>
      <w:tr w:rsidR="00215F81" w:rsidRPr="00215F81" w:rsidTr="00CE24CB">
        <w:tc>
          <w:tcPr>
            <w:tcW w:w="3356" w:type="dxa"/>
          </w:tcPr>
          <w:p w:rsidR="00215F81" w:rsidRPr="00215F81" w:rsidRDefault="00215F81" w:rsidP="00215F81">
            <w:pPr>
              <w:widowControl/>
              <w:autoSpaceDE/>
              <w:autoSpaceDN/>
              <w:adjustRightInd/>
              <w:rPr>
                <w:rFonts w:ascii="Calibri" w:hAnsi="Calibri" w:cs="Calibri"/>
              </w:rPr>
            </w:pPr>
            <w:r w:rsidRPr="00215F81">
              <w:rPr>
                <w:rFonts w:ascii="Calibri" w:hAnsi="Calibri" w:cs="Calibri"/>
              </w:rPr>
              <w:t>&lt;1.45</w:t>
            </w:r>
          </w:p>
        </w:tc>
        <w:tc>
          <w:tcPr>
            <w:tcW w:w="3357" w:type="dxa"/>
          </w:tcPr>
          <w:p w:rsidR="00215F81" w:rsidRPr="00215F81" w:rsidRDefault="00215F81" w:rsidP="00215F81">
            <w:pPr>
              <w:widowControl/>
              <w:autoSpaceDE/>
              <w:autoSpaceDN/>
              <w:adjustRightInd/>
              <w:rPr>
                <w:rFonts w:ascii="Calibri" w:hAnsi="Calibri" w:cs="Calibri"/>
              </w:rPr>
            </w:pPr>
            <w:r w:rsidRPr="00215F81">
              <w:rPr>
                <w:rFonts w:ascii="Calibri" w:hAnsi="Calibri" w:cs="Calibri"/>
              </w:rPr>
              <w:t>&lt;0.5</w:t>
            </w:r>
          </w:p>
        </w:tc>
        <w:tc>
          <w:tcPr>
            <w:tcW w:w="3357" w:type="dxa"/>
          </w:tcPr>
          <w:p w:rsidR="00215F81" w:rsidRPr="00215F81" w:rsidRDefault="00215F81" w:rsidP="00215F81">
            <w:pPr>
              <w:widowControl/>
              <w:autoSpaceDE/>
              <w:autoSpaceDN/>
              <w:adjustRightInd/>
              <w:rPr>
                <w:rFonts w:ascii="Calibri" w:hAnsi="Calibri" w:cs="Calibri"/>
              </w:rPr>
            </w:pPr>
            <w:r w:rsidRPr="00215F81">
              <w:rPr>
                <w:rFonts w:ascii="Calibri" w:hAnsi="Calibri" w:cs="Calibri"/>
              </w:rPr>
              <w:t>Treat</w:t>
            </w:r>
          </w:p>
        </w:tc>
      </w:tr>
      <w:tr w:rsidR="00215F81" w:rsidRPr="00215F81" w:rsidTr="00CE24CB">
        <w:tc>
          <w:tcPr>
            <w:tcW w:w="3356" w:type="dxa"/>
          </w:tcPr>
          <w:p w:rsidR="00215F81" w:rsidRPr="00215F81" w:rsidRDefault="00215F81" w:rsidP="00215F81">
            <w:pPr>
              <w:widowControl/>
              <w:autoSpaceDE/>
              <w:autoSpaceDN/>
              <w:adjustRightInd/>
              <w:rPr>
                <w:rFonts w:ascii="Calibri" w:hAnsi="Calibri" w:cs="Calibri"/>
              </w:rPr>
            </w:pPr>
            <w:r w:rsidRPr="00215F81">
              <w:rPr>
                <w:rFonts w:ascii="Calibri" w:hAnsi="Calibri" w:cs="Calibri"/>
              </w:rPr>
              <w:t>&lt;1.45</w:t>
            </w:r>
          </w:p>
        </w:tc>
        <w:tc>
          <w:tcPr>
            <w:tcW w:w="3357" w:type="dxa"/>
          </w:tcPr>
          <w:p w:rsidR="00215F81" w:rsidRPr="00215F81" w:rsidRDefault="00215F81" w:rsidP="00215F81">
            <w:pPr>
              <w:widowControl/>
              <w:autoSpaceDE/>
              <w:autoSpaceDN/>
              <w:adjustRightInd/>
              <w:rPr>
                <w:rFonts w:ascii="Calibri" w:hAnsi="Calibri" w:cs="Calibri"/>
              </w:rPr>
            </w:pPr>
            <w:r w:rsidRPr="00215F81">
              <w:rPr>
                <w:rFonts w:ascii="Calibri" w:hAnsi="Calibri" w:cs="Calibri"/>
              </w:rPr>
              <w:t>0.50 to 1.5</w:t>
            </w:r>
          </w:p>
        </w:tc>
        <w:tc>
          <w:tcPr>
            <w:tcW w:w="3357" w:type="dxa"/>
          </w:tcPr>
          <w:p w:rsidR="00215F81" w:rsidRPr="00215F81" w:rsidRDefault="00215F81" w:rsidP="00215F81">
            <w:pPr>
              <w:widowControl/>
              <w:autoSpaceDE/>
              <w:autoSpaceDN/>
              <w:adjustRightInd/>
              <w:rPr>
                <w:rFonts w:ascii="Calibri" w:hAnsi="Calibri" w:cs="Calibri"/>
              </w:rPr>
            </w:pPr>
            <w:r w:rsidRPr="00215F81">
              <w:rPr>
                <w:rFonts w:ascii="Calibri" w:hAnsi="Calibri" w:cs="Calibri"/>
              </w:rPr>
              <w:t>Treat</w:t>
            </w:r>
          </w:p>
        </w:tc>
      </w:tr>
      <w:tr w:rsidR="00215F81" w:rsidRPr="00215F81" w:rsidTr="00CE24CB">
        <w:tc>
          <w:tcPr>
            <w:tcW w:w="3356" w:type="dxa"/>
          </w:tcPr>
          <w:p w:rsidR="00215F81" w:rsidRPr="00215F81" w:rsidRDefault="00215F81" w:rsidP="00215F81">
            <w:pPr>
              <w:widowControl/>
              <w:autoSpaceDE/>
              <w:autoSpaceDN/>
              <w:adjustRightInd/>
              <w:rPr>
                <w:rFonts w:ascii="Calibri" w:hAnsi="Calibri" w:cs="Calibri"/>
              </w:rPr>
            </w:pPr>
            <w:r w:rsidRPr="00215F81">
              <w:rPr>
                <w:rFonts w:ascii="Calibri" w:hAnsi="Calibri" w:cs="Calibri"/>
              </w:rPr>
              <w:t>1.45-3.25</w:t>
            </w:r>
          </w:p>
        </w:tc>
        <w:tc>
          <w:tcPr>
            <w:tcW w:w="3357" w:type="dxa"/>
          </w:tcPr>
          <w:p w:rsidR="00215F81" w:rsidRPr="00215F81" w:rsidRDefault="00215F81" w:rsidP="00215F81">
            <w:pPr>
              <w:widowControl/>
              <w:autoSpaceDE/>
              <w:autoSpaceDN/>
              <w:adjustRightInd/>
              <w:rPr>
                <w:rFonts w:ascii="Calibri" w:hAnsi="Calibri" w:cs="Calibri"/>
              </w:rPr>
            </w:pPr>
            <w:r w:rsidRPr="00215F81">
              <w:rPr>
                <w:rFonts w:ascii="Calibri" w:hAnsi="Calibri" w:cs="Calibri"/>
              </w:rPr>
              <w:t>&lt;0.5</w:t>
            </w:r>
          </w:p>
        </w:tc>
        <w:tc>
          <w:tcPr>
            <w:tcW w:w="3357" w:type="dxa"/>
          </w:tcPr>
          <w:p w:rsidR="00215F81" w:rsidRPr="00215F81" w:rsidRDefault="00215F81" w:rsidP="00215F81">
            <w:pPr>
              <w:widowControl/>
              <w:autoSpaceDE/>
              <w:autoSpaceDN/>
              <w:adjustRightInd/>
              <w:rPr>
                <w:rFonts w:ascii="Calibri" w:hAnsi="Calibri" w:cs="Calibri"/>
              </w:rPr>
            </w:pPr>
            <w:r w:rsidRPr="00215F81">
              <w:rPr>
                <w:rFonts w:ascii="Calibri" w:hAnsi="Calibri" w:cs="Calibri"/>
              </w:rPr>
              <w:t>Treat</w:t>
            </w:r>
          </w:p>
        </w:tc>
      </w:tr>
      <w:tr w:rsidR="00215F81" w:rsidRPr="00215F81" w:rsidTr="00CE24CB">
        <w:tc>
          <w:tcPr>
            <w:tcW w:w="3356" w:type="dxa"/>
          </w:tcPr>
          <w:p w:rsidR="00215F81" w:rsidRPr="00215F81" w:rsidRDefault="00215F81" w:rsidP="00215F81">
            <w:pPr>
              <w:widowControl/>
              <w:autoSpaceDE/>
              <w:autoSpaceDN/>
              <w:adjustRightInd/>
              <w:rPr>
                <w:rFonts w:ascii="Calibri" w:hAnsi="Calibri" w:cs="Calibri"/>
              </w:rPr>
            </w:pPr>
            <w:r w:rsidRPr="00215F81">
              <w:rPr>
                <w:rFonts w:ascii="Calibri" w:hAnsi="Calibri" w:cs="Calibri"/>
              </w:rPr>
              <w:lastRenderedPageBreak/>
              <w:t>1.45-3.25</w:t>
            </w:r>
          </w:p>
        </w:tc>
        <w:tc>
          <w:tcPr>
            <w:tcW w:w="3357" w:type="dxa"/>
          </w:tcPr>
          <w:p w:rsidR="00215F81" w:rsidRPr="00215F81" w:rsidRDefault="00215F81" w:rsidP="00215F81">
            <w:pPr>
              <w:widowControl/>
              <w:autoSpaceDE/>
              <w:autoSpaceDN/>
              <w:adjustRightInd/>
              <w:rPr>
                <w:rFonts w:ascii="Calibri" w:hAnsi="Calibri" w:cs="Calibri"/>
              </w:rPr>
            </w:pPr>
            <w:r w:rsidRPr="00215F81">
              <w:rPr>
                <w:rFonts w:ascii="Calibri" w:hAnsi="Calibri" w:cs="Calibri"/>
              </w:rPr>
              <w:t>0.50 to 1.5</w:t>
            </w:r>
          </w:p>
        </w:tc>
        <w:tc>
          <w:tcPr>
            <w:tcW w:w="3357" w:type="dxa"/>
          </w:tcPr>
          <w:p w:rsidR="00215F81" w:rsidRPr="00215F81" w:rsidRDefault="00215F81" w:rsidP="00215F81">
            <w:pPr>
              <w:widowControl/>
              <w:autoSpaceDE/>
              <w:autoSpaceDN/>
              <w:adjustRightInd/>
              <w:rPr>
                <w:rFonts w:ascii="Calibri" w:hAnsi="Calibri" w:cs="Calibri"/>
              </w:rPr>
            </w:pPr>
            <w:r w:rsidRPr="00215F81">
              <w:rPr>
                <w:rFonts w:ascii="Calibri" w:hAnsi="Calibri" w:cs="Calibri"/>
              </w:rPr>
              <w:t>Referral</w:t>
            </w:r>
          </w:p>
        </w:tc>
      </w:tr>
      <w:tr w:rsidR="00215F81" w:rsidRPr="00215F81" w:rsidTr="00CE24CB">
        <w:tc>
          <w:tcPr>
            <w:tcW w:w="3356" w:type="dxa"/>
          </w:tcPr>
          <w:p w:rsidR="00215F81" w:rsidRPr="00215F81" w:rsidRDefault="00215F81" w:rsidP="00215F81">
            <w:pPr>
              <w:widowControl/>
              <w:autoSpaceDE/>
              <w:autoSpaceDN/>
              <w:adjustRightInd/>
              <w:rPr>
                <w:rFonts w:ascii="Calibri" w:hAnsi="Calibri" w:cs="Calibri"/>
              </w:rPr>
            </w:pPr>
            <w:r w:rsidRPr="00215F81">
              <w:rPr>
                <w:rFonts w:ascii="Calibri" w:hAnsi="Calibri" w:cs="Calibri"/>
              </w:rPr>
              <w:t>&gt;3.25</w:t>
            </w:r>
          </w:p>
        </w:tc>
        <w:tc>
          <w:tcPr>
            <w:tcW w:w="3357" w:type="dxa"/>
          </w:tcPr>
          <w:p w:rsidR="00215F81" w:rsidRPr="00215F81" w:rsidRDefault="00215F81" w:rsidP="00215F81">
            <w:pPr>
              <w:widowControl/>
              <w:autoSpaceDE/>
              <w:autoSpaceDN/>
              <w:adjustRightInd/>
              <w:rPr>
                <w:rFonts w:ascii="Calibri" w:hAnsi="Calibri" w:cs="Calibri"/>
              </w:rPr>
            </w:pPr>
            <w:r w:rsidRPr="00215F81">
              <w:rPr>
                <w:rFonts w:ascii="Calibri" w:hAnsi="Calibri" w:cs="Calibri"/>
              </w:rPr>
              <w:t>0.50 to 1.5</w:t>
            </w:r>
          </w:p>
        </w:tc>
        <w:tc>
          <w:tcPr>
            <w:tcW w:w="3357" w:type="dxa"/>
          </w:tcPr>
          <w:p w:rsidR="00215F81" w:rsidRPr="00215F81" w:rsidRDefault="00215F81" w:rsidP="00215F81">
            <w:pPr>
              <w:widowControl/>
              <w:autoSpaceDE/>
              <w:autoSpaceDN/>
              <w:adjustRightInd/>
              <w:rPr>
                <w:rFonts w:ascii="Calibri" w:hAnsi="Calibri" w:cs="Calibri"/>
              </w:rPr>
            </w:pPr>
            <w:r w:rsidRPr="00215F81">
              <w:rPr>
                <w:rFonts w:ascii="Calibri" w:hAnsi="Calibri" w:cs="Calibri"/>
              </w:rPr>
              <w:t xml:space="preserve">Ultrasound </w:t>
            </w:r>
            <w:proofErr w:type="spellStart"/>
            <w:r w:rsidRPr="00215F81">
              <w:rPr>
                <w:rFonts w:ascii="Calibri" w:hAnsi="Calibri" w:cs="Calibri"/>
              </w:rPr>
              <w:t>elastography</w:t>
            </w:r>
            <w:proofErr w:type="spellEnd"/>
            <w:r w:rsidRPr="00215F81">
              <w:rPr>
                <w:rFonts w:ascii="Calibri" w:hAnsi="Calibri" w:cs="Calibri"/>
              </w:rPr>
              <w:t>*</w:t>
            </w:r>
          </w:p>
        </w:tc>
      </w:tr>
      <w:tr w:rsidR="00215F81" w:rsidRPr="00215F81" w:rsidTr="00CE24CB">
        <w:tc>
          <w:tcPr>
            <w:tcW w:w="3356" w:type="dxa"/>
          </w:tcPr>
          <w:p w:rsidR="00215F81" w:rsidRPr="00215F81" w:rsidRDefault="00215F81" w:rsidP="00215F81">
            <w:pPr>
              <w:widowControl/>
              <w:autoSpaceDE/>
              <w:autoSpaceDN/>
              <w:adjustRightInd/>
              <w:rPr>
                <w:rFonts w:ascii="Calibri" w:hAnsi="Calibri" w:cs="Calibri"/>
              </w:rPr>
            </w:pPr>
            <w:r w:rsidRPr="00215F81">
              <w:rPr>
                <w:rFonts w:ascii="Calibri" w:hAnsi="Calibri" w:cs="Calibri"/>
              </w:rPr>
              <w:t>1.45-3.25</w:t>
            </w:r>
          </w:p>
        </w:tc>
        <w:tc>
          <w:tcPr>
            <w:tcW w:w="3357" w:type="dxa"/>
          </w:tcPr>
          <w:p w:rsidR="00215F81" w:rsidRPr="00215F81" w:rsidRDefault="00215F81" w:rsidP="00215F81">
            <w:pPr>
              <w:widowControl/>
              <w:autoSpaceDE/>
              <w:autoSpaceDN/>
              <w:adjustRightInd/>
              <w:rPr>
                <w:rFonts w:ascii="Calibri" w:hAnsi="Calibri" w:cs="Calibri"/>
              </w:rPr>
            </w:pPr>
            <w:r w:rsidRPr="00215F81">
              <w:rPr>
                <w:rFonts w:ascii="Calibri" w:hAnsi="Calibri" w:cs="Calibri"/>
              </w:rPr>
              <w:t>&gt;1.5</w:t>
            </w:r>
          </w:p>
        </w:tc>
        <w:tc>
          <w:tcPr>
            <w:tcW w:w="3357" w:type="dxa"/>
          </w:tcPr>
          <w:p w:rsidR="00215F81" w:rsidRPr="00215F81" w:rsidRDefault="00215F81" w:rsidP="00215F81">
            <w:pPr>
              <w:widowControl/>
              <w:autoSpaceDE/>
              <w:autoSpaceDN/>
              <w:adjustRightInd/>
              <w:rPr>
                <w:rFonts w:ascii="Calibri" w:hAnsi="Calibri" w:cs="Calibri"/>
              </w:rPr>
            </w:pPr>
            <w:r w:rsidRPr="00215F81">
              <w:rPr>
                <w:rFonts w:ascii="Calibri" w:hAnsi="Calibri" w:cs="Calibri"/>
              </w:rPr>
              <w:t xml:space="preserve">Ultrasound </w:t>
            </w:r>
            <w:proofErr w:type="spellStart"/>
            <w:r w:rsidRPr="00215F81">
              <w:rPr>
                <w:rFonts w:ascii="Calibri" w:hAnsi="Calibri" w:cs="Calibri"/>
              </w:rPr>
              <w:t>elastography</w:t>
            </w:r>
            <w:proofErr w:type="spellEnd"/>
            <w:r w:rsidRPr="00215F81">
              <w:rPr>
                <w:rFonts w:ascii="Calibri" w:hAnsi="Calibri" w:cs="Calibri"/>
              </w:rPr>
              <w:t>*</w:t>
            </w:r>
          </w:p>
        </w:tc>
      </w:tr>
      <w:tr w:rsidR="00215F81" w:rsidRPr="00215F81" w:rsidTr="00CE24CB">
        <w:tc>
          <w:tcPr>
            <w:tcW w:w="9350" w:type="dxa"/>
            <w:gridSpan w:val="3"/>
          </w:tcPr>
          <w:p w:rsidR="00215F81" w:rsidRPr="00215F81" w:rsidRDefault="00215F81" w:rsidP="00215F81">
            <w:pPr>
              <w:widowControl/>
              <w:autoSpaceDE/>
              <w:autoSpaceDN/>
              <w:adjustRightInd/>
              <w:rPr>
                <w:rFonts w:ascii="Calibri" w:hAnsi="Calibri" w:cs="Calibri"/>
              </w:rPr>
            </w:pPr>
            <w:r w:rsidRPr="00215F81">
              <w:rPr>
                <w:rFonts w:ascii="Calibri" w:hAnsi="Calibri" w:cs="Calibri"/>
              </w:rPr>
              <w:t>*If mild fibrosis then treat, and if moderate to severe fibrosis referred to specialized HCV treatment center</w:t>
            </w:r>
          </w:p>
        </w:tc>
      </w:tr>
      <w:tr w:rsidR="00215F81" w:rsidRPr="00215F81" w:rsidTr="00CE24CB">
        <w:tc>
          <w:tcPr>
            <w:tcW w:w="9350" w:type="dxa"/>
            <w:gridSpan w:val="3"/>
          </w:tcPr>
          <w:p w:rsidR="00215F81" w:rsidRPr="00215F81" w:rsidRDefault="00215F81" w:rsidP="00215F81">
            <w:pPr>
              <w:widowControl/>
              <w:autoSpaceDE/>
              <w:autoSpaceDN/>
              <w:adjustRightInd/>
              <w:rPr>
                <w:rFonts w:ascii="Calibri" w:hAnsi="Calibri" w:cs="Calibri"/>
                <w:u w:val="single"/>
              </w:rPr>
            </w:pPr>
            <w:r w:rsidRPr="00215F81">
              <w:rPr>
                <w:rFonts w:ascii="Calibri" w:hAnsi="Calibri" w:cs="Calibri"/>
                <w:u w:val="single"/>
              </w:rPr>
              <w:t>FIB-4 interpretation:</w:t>
            </w:r>
          </w:p>
          <w:p w:rsidR="00215F81" w:rsidRPr="00215F81" w:rsidRDefault="00215F81" w:rsidP="00215F81">
            <w:pPr>
              <w:widowControl/>
              <w:autoSpaceDE/>
              <w:autoSpaceDN/>
              <w:adjustRightInd/>
              <w:rPr>
                <w:rFonts w:ascii="Calibri" w:hAnsi="Calibri" w:cs="Calibri"/>
              </w:rPr>
            </w:pPr>
            <w:r w:rsidRPr="00215F81">
              <w:rPr>
                <w:rFonts w:ascii="Calibri" w:hAnsi="Calibri" w:cs="Calibri"/>
              </w:rPr>
              <w:t>Using a lower cutoff value of 1.45, a FIB-4 score &lt;1.45 had a negative predictive value of 90% for advanced fibrosis (</w:t>
            </w:r>
            <w:proofErr w:type="spellStart"/>
            <w:r w:rsidRPr="00215F81">
              <w:rPr>
                <w:rFonts w:ascii="Calibri" w:hAnsi="Calibri" w:cs="Calibri"/>
              </w:rPr>
              <w:t>Ishak</w:t>
            </w:r>
            <w:proofErr w:type="spellEnd"/>
            <w:r w:rsidRPr="00215F81">
              <w:rPr>
                <w:rFonts w:ascii="Calibri" w:hAnsi="Calibri" w:cs="Calibri"/>
              </w:rPr>
              <w:t xml:space="preserve"> fibrosis score 4-6 which includes early bridging fibrosis to cirrhosis). In contrast, a FIB-4 &gt;3.25 would have a 97% specificity and a positive predictive value of 65% for advanced fibrosis. In the patient cohort in which this formula was first validated, at least 70% patients had values &lt;1.45 or &gt;3.25. Authors argued that these individuals could potentially have avoided liver biopsy with an overall accuracy of 86%.</w:t>
            </w:r>
          </w:p>
          <w:p w:rsidR="00215F81" w:rsidRPr="00215F81" w:rsidRDefault="00215F81" w:rsidP="00215F81">
            <w:pPr>
              <w:widowControl/>
              <w:autoSpaceDE/>
              <w:autoSpaceDN/>
              <w:adjustRightInd/>
              <w:rPr>
                <w:rFonts w:ascii="Calibri" w:hAnsi="Calibri" w:cs="Calibri"/>
              </w:rPr>
            </w:pPr>
          </w:p>
          <w:p w:rsidR="00215F81" w:rsidRPr="00215F81" w:rsidRDefault="00215F81" w:rsidP="00215F81">
            <w:pPr>
              <w:widowControl/>
              <w:autoSpaceDE/>
              <w:autoSpaceDN/>
              <w:adjustRightInd/>
              <w:rPr>
                <w:rFonts w:ascii="Calibri" w:hAnsi="Calibri" w:cs="Calibri"/>
                <w:u w:val="single"/>
              </w:rPr>
            </w:pPr>
            <w:r w:rsidRPr="00215F81">
              <w:rPr>
                <w:rFonts w:ascii="Calibri" w:hAnsi="Calibri" w:cs="Calibri"/>
                <w:u w:val="single"/>
              </w:rPr>
              <w:t>APRI interpretation</w:t>
            </w:r>
          </w:p>
          <w:p w:rsidR="00215F81" w:rsidRPr="00215F81" w:rsidRDefault="00215F81" w:rsidP="00215F81">
            <w:pPr>
              <w:widowControl/>
              <w:autoSpaceDE/>
              <w:autoSpaceDN/>
              <w:adjustRightInd/>
              <w:rPr>
                <w:rFonts w:ascii="Calibri" w:hAnsi="Calibri" w:cs="Calibri"/>
                <w:lang w:val="en"/>
              </w:rPr>
            </w:pPr>
            <w:r w:rsidRPr="00215F81">
              <w:rPr>
                <w:rFonts w:ascii="Calibri" w:hAnsi="Calibri" w:cs="Calibri"/>
                <w:lang w:val="en"/>
              </w:rPr>
              <w:t>In a meta-analysis of 40 studies, investigators concluded that an APRI score greater than 1.0 had a sensitivity of 76% and specificity of 72% for predicting cirrhosis. In addition, they concluded that APRI score greater than 0.7 had a sensitivity of 77% and specificity of 72% for predicting significant hepatic fibrosis.</w:t>
            </w:r>
            <w:r w:rsidRPr="00215F81">
              <w:rPr>
                <w:rFonts w:ascii="Calibri" w:hAnsi="Calibri" w:cs="Calibri"/>
                <w:vertAlign w:val="superscript"/>
                <w:lang w:val="en"/>
              </w:rPr>
              <w:t>1</w:t>
            </w:r>
            <w:r w:rsidRPr="00215F81">
              <w:rPr>
                <w:rFonts w:ascii="Calibri" w:hAnsi="Calibri" w:cs="Calibri"/>
                <w:lang w:val="en"/>
              </w:rPr>
              <w:t xml:space="preserve"> </w:t>
            </w:r>
          </w:p>
          <w:p w:rsidR="00215F81" w:rsidRPr="00215F81" w:rsidRDefault="00215F81" w:rsidP="00215F81">
            <w:pPr>
              <w:widowControl/>
              <w:autoSpaceDE/>
              <w:autoSpaceDN/>
              <w:adjustRightInd/>
              <w:rPr>
                <w:rFonts w:ascii="Calibri" w:hAnsi="Calibri" w:cs="Calibri"/>
                <w:lang w:val="en"/>
              </w:rPr>
            </w:pPr>
            <w:r w:rsidRPr="00215F81">
              <w:rPr>
                <w:rFonts w:ascii="Calibri" w:hAnsi="Calibri" w:cs="Calibri"/>
                <w:lang w:val="en"/>
              </w:rPr>
              <w:t xml:space="preserve">For detection of cirrhosis, using an APRI cutoff score of 2.0 was more specific (91%) but less sensitive (46%). The lower the APRI score (less than 0.5), the greater the negative predictive value (and ability to rule out cirrhosis) and the higher the value (greater than 1.5) the greater the positive predictive value (and ability to rule in cirrhosis); midrange values are less helpful. The APRI alone is likely not sufficiently sensitive to rule out significant disease. Some evidence suggests that the use of multiple indices in combination (such as APRI plus </w:t>
            </w:r>
            <w:proofErr w:type="spellStart"/>
            <w:r w:rsidRPr="00215F81">
              <w:rPr>
                <w:rFonts w:ascii="Calibri" w:hAnsi="Calibri" w:cs="Calibri"/>
                <w:lang w:val="en"/>
              </w:rPr>
              <w:t>FibroTest</w:t>
            </w:r>
            <w:proofErr w:type="spellEnd"/>
            <w:r w:rsidRPr="00215F81">
              <w:rPr>
                <w:rFonts w:ascii="Calibri" w:hAnsi="Calibri" w:cs="Calibri"/>
                <w:lang w:val="en"/>
              </w:rPr>
              <w:t>) or an algorithmic approach may result in higher diagnostic accuracy than using APRI alone.</w:t>
            </w:r>
          </w:p>
          <w:p w:rsidR="00215F81" w:rsidRPr="00215F81" w:rsidRDefault="00215F81" w:rsidP="00215F81">
            <w:pPr>
              <w:widowControl/>
              <w:autoSpaceDE/>
              <w:autoSpaceDN/>
              <w:adjustRightInd/>
              <w:rPr>
                <w:rFonts w:ascii="Calibri" w:hAnsi="Calibri" w:cs="Calibri"/>
              </w:rPr>
            </w:pPr>
          </w:p>
        </w:tc>
      </w:tr>
    </w:tbl>
    <w:p w:rsidR="00215F81" w:rsidRPr="00215F81" w:rsidRDefault="00215F81" w:rsidP="00215F81">
      <w:pPr>
        <w:widowControl/>
        <w:autoSpaceDE/>
        <w:autoSpaceDN/>
        <w:adjustRightInd/>
        <w:rPr>
          <w:rFonts w:ascii="Calibri" w:hAnsi="Calibri" w:cs="Calibri"/>
        </w:rPr>
      </w:pPr>
    </w:p>
    <w:p w:rsidR="00215F81" w:rsidRPr="00215F81" w:rsidRDefault="00215F81" w:rsidP="00215F81">
      <w:pPr>
        <w:widowControl/>
        <w:autoSpaceDE/>
        <w:autoSpaceDN/>
        <w:adjustRightInd/>
        <w:rPr>
          <w:rFonts w:ascii="Calibri" w:hAnsi="Calibri" w:cs="Calibri"/>
          <w:b/>
          <w:u w:val="single"/>
        </w:rPr>
      </w:pPr>
      <w:r w:rsidRPr="00215F81">
        <w:rPr>
          <w:rFonts w:ascii="Calibri" w:hAnsi="Calibri" w:cs="Calibri"/>
          <w:b/>
          <w:u w:val="single"/>
        </w:rPr>
        <w:t>Specialized HCV treatment center</w:t>
      </w:r>
    </w:p>
    <w:p w:rsidR="00215F81" w:rsidRDefault="00215F81" w:rsidP="00215F81">
      <w:pPr>
        <w:widowControl/>
        <w:autoSpaceDE/>
        <w:autoSpaceDN/>
        <w:adjustRightInd/>
        <w:rPr>
          <w:rFonts w:ascii="Calibri" w:hAnsi="Calibri" w:cs="Calibri"/>
        </w:rPr>
      </w:pPr>
      <w:r w:rsidRPr="00215F81">
        <w:rPr>
          <w:rFonts w:ascii="Calibri" w:hAnsi="Calibri" w:cs="Calibri"/>
        </w:rPr>
        <w:t>Eligible patients will be enrolled at the specialized HCV treatment center where patients will be provided with current standard diagnostics and monitoring of the HCV infected individuals mentioned in Table 1.</w:t>
      </w:r>
    </w:p>
    <w:p w:rsidR="00606DD5" w:rsidRDefault="00606DD5" w:rsidP="00215F81">
      <w:pPr>
        <w:widowControl/>
        <w:autoSpaceDE/>
        <w:autoSpaceDN/>
        <w:adjustRightInd/>
        <w:rPr>
          <w:rFonts w:ascii="Calibri" w:hAnsi="Calibri" w:cs="Calibri"/>
        </w:rPr>
      </w:pPr>
    </w:p>
    <w:p w:rsidR="00606DD5" w:rsidRPr="00215F81" w:rsidRDefault="00606DD5" w:rsidP="00215F81">
      <w:pPr>
        <w:widowControl/>
        <w:autoSpaceDE/>
        <w:autoSpaceDN/>
        <w:adjustRightInd/>
        <w:rPr>
          <w:rFonts w:ascii="Calibri" w:hAnsi="Calibri" w:cs="Calibri"/>
        </w:rPr>
      </w:pPr>
      <w:r w:rsidRPr="006E2CED">
        <w:rPr>
          <w:rFonts w:ascii="Calibri" w:hAnsi="Calibri" w:cs="Calibri"/>
          <w:b/>
        </w:rPr>
        <w:t>References</w:t>
      </w:r>
      <w:r>
        <w:rPr>
          <w:rFonts w:ascii="Calibri" w:hAnsi="Calibri" w:cs="Calibri"/>
          <w:b/>
        </w:rPr>
        <w:t>:</w:t>
      </w:r>
    </w:p>
    <w:p w:rsidR="00FB4E17" w:rsidRPr="00550067" w:rsidRDefault="00D83375" w:rsidP="00FB4E17">
      <w:pPr>
        <w:pStyle w:val="EndNoteBibliography"/>
        <w:ind w:left="720" w:hanging="720"/>
        <w:rPr>
          <w:rFonts w:asciiTheme="minorHAnsi" w:hAnsiTheme="minorHAnsi"/>
        </w:rPr>
      </w:pPr>
      <w:r w:rsidRPr="00550067">
        <w:rPr>
          <w:rFonts w:asciiTheme="minorHAnsi" w:hAnsiTheme="minorHAnsi" w:cs="Calibri"/>
        </w:rPr>
        <w:fldChar w:fldCharType="begin"/>
      </w:r>
      <w:r w:rsidRPr="00550067">
        <w:rPr>
          <w:rFonts w:asciiTheme="minorHAnsi" w:hAnsiTheme="minorHAnsi" w:cs="Calibri"/>
        </w:rPr>
        <w:instrText xml:space="preserve"> ADDIN EN.REFLIST </w:instrText>
      </w:r>
      <w:r w:rsidRPr="00550067">
        <w:rPr>
          <w:rFonts w:asciiTheme="minorHAnsi" w:hAnsiTheme="minorHAnsi" w:cs="Calibri"/>
        </w:rPr>
        <w:fldChar w:fldCharType="end"/>
      </w:r>
      <w:bookmarkStart w:id="34" w:name="_ENREF_1"/>
      <w:r w:rsidR="00FB4E17" w:rsidRPr="00550067">
        <w:rPr>
          <w:rFonts w:asciiTheme="minorHAnsi" w:hAnsiTheme="minorHAnsi"/>
        </w:rPr>
        <w:t>1.</w:t>
      </w:r>
      <w:r w:rsidR="00FB4E17" w:rsidRPr="00550067">
        <w:rPr>
          <w:rFonts w:asciiTheme="minorHAnsi" w:hAnsiTheme="minorHAnsi"/>
        </w:rPr>
        <w:tab/>
        <w:t>Mitruka K, Tsertsvadze T, Butsashvili M, Gamkrelidze A, Sabelashvili P, Adamia E, et al. Launch of a Nationwide Hepatitis C Elimination Program--Georgia, April 2015</w:t>
      </w:r>
      <w:r w:rsidR="00FB4E17" w:rsidRPr="00550067">
        <w:rPr>
          <w:rFonts w:asciiTheme="minorHAnsi" w:hAnsiTheme="minorHAnsi"/>
          <w:i/>
        </w:rPr>
        <w:t>.</w:t>
      </w:r>
      <w:r w:rsidR="00FB4E17" w:rsidRPr="00550067">
        <w:rPr>
          <w:rFonts w:asciiTheme="minorHAnsi" w:hAnsiTheme="minorHAnsi"/>
        </w:rPr>
        <w:t xml:space="preserve"> MMWR Morb Mortal Wkly Rep. 2015; 64: 753-7.</w:t>
      </w:r>
      <w:bookmarkEnd w:id="34"/>
    </w:p>
    <w:p w:rsidR="00FB4E17" w:rsidRPr="00550067" w:rsidRDefault="00FB4E17" w:rsidP="00FB4E17">
      <w:pPr>
        <w:pStyle w:val="EndNoteBibliography"/>
        <w:ind w:left="720" w:hanging="720"/>
        <w:rPr>
          <w:rFonts w:asciiTheme="minorHAnsi" w:hAnsiTheme="minorHAnsi"/>
        </w:rPr>
      </w:pPr>
      <w:bookmarkStart w:id="35" w:name="_ENREF_2"/>
      <w:r w:rsidRPr="00550067">
        <w:rPr>
          <w:rFonts w:asciiTheme="minorHAnsi" w:hAnsiTheme="minorHAnsi"/>
        </w:rPr>
        <w:t>2.</w:t>
      </w:r>
      <w:r w:rsidRPr="00550067">
        <w:rPr>
          <w:rFonts w:asciiTheme="minorHAnsi" w:hAnsiTheme="minorHAnsi"/>
        </w:rPr>
        <w:tab/>
        <w:t>U.S. Food and Drug Administration. FDA approves Epclusa for treatment of chronic Hepatitis C virus infection.  2016  [cited 2016 August 20]; Available from: http://www.fda.gov/NewsEvents/Newsroom/PressAnnouncements/ucm508915.htm.</w:t>
      </w:r>
      <w:bookmarkEnd w:id="35"/>
    </w:p>
    <w:p w:rsidR="00FB4E17" w:rsidRPr="00550067" w:rsidRDefault="00FB4E17" w:rsidP="00FB4E17">
      <w:pPr>
        <w:pStyle w:val="EndNoteBibliography"/>
        <w:ind w:left="720" w:hanging="720"/>
        <w:rPr>
          <w:rFonts w:asciiTheme="minorHAnsi" w:hAnsiTheme="minorHAnsi"/>
        </w:rPr>
      </w:pPr>
      <w:bookmarkStart w:id="36" w:name="_ENREF_3"/>
      <w:r w:rsidRPr="00550067">
        <w:rPr>
          <w:rFonts w:asciiTheme="minorHAnsi" w:hAnsiTheme="minorHAnsi"/>
        </w:rPr>
        <w:lastRenderedPageBreak/>
        <w:t>3.</w:t>
      </w:r>
      <w:r w:rsidRPr="00550067">
        <w:rPr>
          <w:rFonts w:asciiTheme="minorHAnsi" w:hAnsiTheme="minorHAnsi"/>
        </w:rPr>
        <w:tab/>
        <w:t>American Association for the Study of Liver Diseases. HCV Guidance: Recommendations for Testing, Managing, and Treating Hepatitis C.  2016  [cited 2016 August 20]; Available from: http://hcvguidelines.org/sites/default/files/HCV-Guidance_July_2016_b.pdf.</w:t>
      </w:r>
      <w:bookmarkEnd w:id="36"/>
    </w:p>
    <w:sectPr w:rsidR="00FB4E17" w:rsidRPr="00550067" w:rsidSect="002B6AC0">
      <w:headerReference w:type="default" r:id="rId7"/>
      <w:footerReference w:type="default" r:id="rId8"/>
      <w:pgSz w:w="12240" w:h="15840"/>
      <w:pgMar w:top="126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C0C" w:rsidRDefault="00AF0C0C" w:rsidP="0049325A">
      <w:r>
        <w:separator/>
      </w:r>
    </w:p>
  </w:endnote>
  <w:endnote w:type="continuationSeparator" w:id="0">
    <w:p w:rsidR="00AF0C0C" w:rsidRDefault="00AF0C0C" w:rsidP="00493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25A" w:rsidRDefault="0049325A">
    <w:pPr>
      <w:pStyle w:val="Footer"/>
      <w:jc w:val="right"/>
    </w:pPr>
    <w:r>
      <w:t xml:space="preserve">Page </w:t>
    </w:r>
    <w:r>
      <w:rPr>
        <w:b/>
        <w:bCs/>
      </w:rPr>
      <w:fldChar w:fldCharType="begin"/>
    </w:r>
    <w:r>
      <w:rPr>
        <w:b/>
        <w:bCs/>
      </w:rPr>
      <w:instrText xml:space="preserve"> PAGE </w:instrText>
    </w:r>
    <w:r>
      <w:rPr>
        <w:b/>
        <w:bCs/>
      </w:rPr>
      <w:fldChar w:fldCharType="separate"/>
    </w:r>
    <w:r w:rsidR="006D63F4">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6D63F4">
      <w:rPr>
        <w:b/>
        <w:bCs/>
        <w:noProof/>
      </w:rPr>
      <w:t>11</w:t>
    </w:r>
    <w:r>
      <w:rPr>
        <w:b/>
        <w:bCs/>
      </w:rPr>
      <w:fldChar w:fldCharType="end"/>
    </w:r>
  </w:p>
  <w:p w:rsidR="001D09AB" w:rsidRDefault="001D09AB"/>
  <w:p w:rsidR="001D09AB" w:rsidRDefault="001D09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C0C" w:rsidRDefault="00AF0C0C" w:rsidP="0049325A">
      <w:r>
        <w:separator/>
      </w:r>
    </w:p>
  </w:footnote>
  <w:footnote w:type="continuationSeparator" w:id="0">
    <w:p w:rsidR="00AF0C0C" w:rsidRDefault="00AF0C0C" w:rsidP="00493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9AB" w:rsidRDefault="006D63F4" w:rsidP="006D63F4">
    <w:pPr>
      <w:pStyle w:val="Header"/>
    </w:pPr>
    <w:sdt>
      <w:sdtPr>
        <w:id w:val="-1141952736"/>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6148"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t>CONFIDENTIAL</w:t>
    </w:r>
    <w:r>
      <w:tab/>
    </w:r>
    <w:r>
      <w:tab/>
      <w:t>14 October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74F14"/>
    <w:multiLevelType w:val="hybridMultilevel"/>
    <w:tmpl w:val="DE66A57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8580E78"/>
    <w:multiLevelType w:val="hybridMultilevel"/>
    <w:tmpl w:val="26362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B4B7C"/>
    <w:multiLevelType w:val="hybridMultilevel"/>
    <w:tmpl w:val="B614D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502FD8"/>
    <w:multiLevelType w:val="hybridMultilevel"/>
    <w:tmpl w:val="5CA6B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D1A20"/>
    <w:multiLevelType w:val="hybridMultilevel"/>
    <w:tmpl w:val="7C5C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3103D4"/>
    <w:multiLevelType w:val="hybridMultilevel"/>
    <w:tmpl w:val="1B224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EB0B94"/>
    <w:multiLevelType w:val="hybridMultilevel"/>
    <w:tmpl w:val="A8BE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075EA1"/>
    <w:multiLevelType w:val="hybridMultilevel"/>
    <w:tmpl w:val="A5729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F64BA0"/>
    <w:multiLevelType w:val="hybridMultilevel"/>
    <w:tmpl w:val="E8EE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FD685E"/>
    <w:multiLevelType w:val="hybridMultilevel"/>
    <w:tmpl w:val="320674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DD075D7"/>
    <w:multiLevelType w:val="hybridMultilevel"/>
    <w:tmpl w:val="6CDA5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3"/>
  </w:num>
  <w:num w:numId="5">
    <w:abstractNumId w:val="4"/>
  </w:num>
  <w:num w:numId="6">
    <w:abstractNumId w:val="10"/>
  </w:num>
  <w:num w:numId="7">
    <w:abstractNumId w:val="1"/>
  </w:num>
  <w:num w:numId="8">
    <w:abstractNumId w:val="6"/>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_M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spt5zrt605z5yesw0c55dfy5fz9zd059zvw&quot;&gt;Epclusa_EndNote Library-Saved&lt;record-ids&gt;&lt;item&gt;5&lt;/item&gt;&lt;item&gt;24&lt;/item&gt;&lt;item&gt;25&lt;/item&gt;&lt;/record-ids&gt;&lt;/item&gt;&lt;/Libraries&gt;"/>
  </w:docVars>
  <w:rsids>
    <w:rsidRoot w:val="00D32A76"/>
    <w:rsid w:val="00003859"/>
    <w:rsid w:val="00050E58"/>
    <w:rsid w:val="00051AA2"/>
    <w:rsid w:val="00090EB9"/>
    <w:rsid w:val="00091163"/>
    <w:rsid w:val="00091BC9"/>
    <w:rsid w:val="0009495B"/>
    <w:rsid w:val="000B05DB"/>
    <w:rsid w:val="000C3729"/>
    <w:rsid w:val="000D2E0D"/>
    <w:rsid w:val="000D7ABD"/>
    <w:rsid w:val="00102AA4"/>
    <w:rsid w:val="00122EA2"/>
    <w:rsid w:val="00133E16"/>
    <w:rsid w:val="001548BE"/>
    <w:rsid w:val="00156FC0"/>
    <w:rsid w:val="001643C9"/>
    <w:rsid w:val="00187936"/>
    <w:rsid w:val="001B314B"/>
    <w:rsid w:val="001D09AB"/>
    <w:rsid w:val="001E2FD9"/>
    <w:rsid w:val="00215F81"/>
    <w:rsid w:val="00233E66"/>
    <w:rsid w:val="002420C8"/>
    <w:rsid w:val="00256F84"/>
    <w:rsid w:val="00260A35"/>
    <w:rsid w:val="00264FC2"/>
    <w:rsid w:val="00280FFB"/>
    <w:rsid w:val="002A29F5"/>
    <w:rsid w:val="002B4EAE"/>
    <w:rsid w:val="002B6AC0"/>
    <w:rsid w:val="002C4CBF"/>
    <w:rsid w:val="003126C4"/>
    <w:rsid w:val="00372F81"/>
    <w:rsid w:val="003A3960"/>
    <w:rsid w:val="00435B20"/>
    <w:rsid w:val="00492310"/>
    <w:rsid w:val="0049325A"/>
    <w:rsid w:val="004A4580"/>
    <w:rsid w:val="004A57CB"/>
    <w:rsid w:val="004B7FB3"/>
    <w:rsid w:val="004D09F3"/>
    <w:rsid w:val="005013C1"/>
    <w:rsid w:val="00525C30"/>
    <w:rsid w:val="005354B9"/>
    <w:rsid w:val="00550067"/>
    <w:rsid w:val="00555F4E"/>
    <w:rsid w:val="00561541"/>
    <w:rsid w:val="005712FA"/>
    <w:rsid w:val="005B02A6"/>
    <w:rsid w:val="005B60A5"/>
    <w:rsid w:val="005F001F"/>
    <w:rsid w:val="00606DD5"/>
    <w:rsid w:val="00610619"/>
    <w:rsid w:val="0062614B"/>
    <w:rsid w:val="0064165E"/>
    <w:rsid w:val="006627A6"/>
    <w:rsid w:val="0069596D"/>
    <w:rsid w:val="006C17BF"/>
    <w:rsid w:val="006D63F4"/>
    <w:rsid w:val="006E23E2"/>
    <w:rsid w:val="006E2CED"/>
    <w:rsid w:val="006F148F"/>
    <w:rsid w:val="007003ED"/>
    <w:rsid w:val="00705473"/>
    <w:rsid w:val="0071546B"/>
    <w:rsid w:val="007358AB"/>
    <w:rsid w:val="00756BA5"/>
    <w:rsid w:val="0078143B"/>
    <w:rsid w:val="007B0E95"/>
    <w:rsid w:val="007B37CA"/>
    <w:rsid w:val="007D3EE6"/>
    <w:rsid w:val="007E29BD"/>
    <w:rsid w:val="00802679"/>
    <w:rsid w:val="00811ACD"/>
    <w:rsid w:val="00816A36"/>
    <w:rsid w:val="0082421A"/>
    <w:rsid w:val="0082718E"/>
    <w:rsid w:val="00873EE7"/>
    <w:rsid w:val="0089160F"/>
    <w:rsid w:val="00892916"/>
    <w:rsid w:val="00896E6F"/>
    <w:rsid w:val="008A011E"/>
    <w:rsid w:val="008B3B36"/>
    <w:rsid w:val="009115CB"/>
    <w:rsid w:val="00913FCF"/>
    <w:rsid w:val="009363FE"/>
    <w:rsid w:val="00972F1C"/>
    <w:rsid w:val="00977A2C"/>
    <w:rsid w:val="00990BD1"/>
    <w:rsid w:val="009B04C7"/>
    <w:rsid w:val="009C0CF7"/>
    <w:rsid w:val="009D39D8"/>
    <w:rsid w:val="009D6960"/>
    <w:rsid w:val="00A00E4B"/>
    <w:rsid w:val="00A909A7"/>
    <w:rsid w:val="00AB62F9"/>
    <w:rsid w:val="00AD235A"/>
    <w:rsid w:val="00AE1B33"/>
    <w:rsid w:val="00AF0C0C"/>
    <w:rsid w:val="00B30961"/>
    <w:rsid w:val="00B33169"/>
    <w:rsid w:val="00B34AB5"/>
    <w:rsid w:val="00B514CF"/>
    <w:rsid w:val="00B70368"/>
    <w:rsid w:val="00B71D8B"/>
    <w:rsid w:val="00BB0796"/>
    <w:rsid w:val="00BD10DC"/>
    <w:rsid w:val="00C05ED1"/>
    <w:rsid w:val="00C3318B"/>
    <w:rsid w:val="00C77DD8"/>
    <w:rsid w:val="00CA5320"/>
    <w:rsid w:val="00CC0277"/>
    <w:rsid w:val="00CE645A"/>
    <w:rsid w:val="00CE786D"/>
    <w:rsid w:val="00CF0A02"/>
    <w:rsid w:val="00D07353"/>
    <w:rsid w:val="00D12C3F"/>
    <w:rsid w:val="00D221D7"/>
    <w:rsid w:val="00D266C4"/>
    <w:rsid w:val="00D32A76"/>
    <w:rsid w:val="00D406E1"/>
    <w:rsid w:val="00D83375"/>
    <w:rsid w:val="00D92596"/>
    <w:rsid w:val="00D95A3A"/>
    <w:rsid w:val="00DC065C"/>
    <w:rsid w:val="00E21C93"/>
    <w:rsid w:val="00EB336A"/>
    <w:rsid w:val="00EC7423"/>
    <w:rsid w:val="00EE6F46"/>
    <w:rsid w:val="00F20D20"/>
    <w:rsid w:val="00F43433"/>
    <w:rsid w:val="00F45491"/>
    <w:rsid w:val="00F604C0"/>
    <w:rsid w:val="00F60E49"/>
    <w:rsid w:val="00F6738E"/>
    <w:rsid w:val="00F74E45"/>
    <w:rsid w:val="00F94BB4"/>
    <w:rsid w:val="00FB4E17"/>
    <w:rsid w:val="00FB5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9"/>
    <o:shapelayout v:ext="edit">
      <o:idmap v:ext="edit" data="1"/>
    </o:shapelayout>
  </w:shapeDefaults>
  <w:decimalSymbol w:val="."/>
  <w:listSeparator w:val=","/>
  <w15:chartTrackingRefBased/>
  <w15:docId w15:val="{701F9A5F-F6F4-417C-ACD0-9622B25C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A76"/>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215F81"/>
    <w:pPr>
      <w:keepNext/>
      <w:keepLines/>
      <w:widowControl/>
      <w:autoSpaceDE/>
      <w:autoSpaceDN/>
      <w:adjustRightInd/>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6DD5"/>
    <w:pPr>
      <w:keepNext/>
      <w:keepLines/>
      <w:widowControl/>
      <w:autoSpaceDE/>
      <w:autoSpaceDN/>
      <w:adjustRightInd/>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58AB"/>
    <w:rPr>
      <w:color w:val="0000FF"/>
      <w:u w:val="single"/>
    </w:rPr>
  </w:style>
  <w:style w:type="paragraph" w:styleId="ListParagraph">
    <w:name w:val="List Paragraph"/>
    <w:basedOn w:val="Normal"/>
    <w:uiPriority w:val="34"/>
    <w:qFormat/>
    <w:rsid w:val="00816A36"/>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49325A"/>
    <w:pPr>
      <w:tabs>
        <w:tab w:val="center" w:pos="4680"/>
        <w:tab w:val="right" w:pos="9360"/>
      </w:tabs>
    </w:pPr>
  </w:style>
  <w:style w:type="character" w:customStyle="1" w:styleId="HeaderChar">
    <w:name w:val="Header Char"/>
    <w:link w:val="Header"/>
    <w:rsid w:val="0049325A"/>
    <w:rPr>
      <w:sz w:val="24"/>
      <w:szCs w:val="24"/>
    </w:rPr>
  </w:style>
  <w:style w:type="paragraph" w:styleId="Footer">
    <w:name w:val="footer"/>
    <w:basedOn w:val="Normal"/>
    <w:link w:val="FooterChar"/>
    <w:uiPriority w:val="99"/>
    <w:rsid w:val="0049325A"/>
    <w:pPr>
      <w:tabs>
        <w:tab w:val="center" w:pos="4680"/>
        <w:tab w:val="right" w:pos="9360"/>
      </w:tabs>
    </w:pPr>
  </w:style>
  <w:style w:type="character" w:customStyle="1" w:styleId="FooterChar">
    <w:name w:val="Footer Char"/>
    <w:link w:val="Footer"/>
    <w:uiPriority w:val="99"/>
    <w:rsid w:val="0049325A"/>
    <w:rPr>
      <w:sz w:val="24"/>
      <w:szCs w:val="24"/>
    </w:rPr>
  </w:style>
  <w:style w:type="character" w:customStyle="1" w:styleId="highlight2">
    <w:name w:val="highlight2"/>
    <w:basedOn w:val="DefaultParagraphFont"/>
    <w:rsid w:val="00F74E45"/>
  </w:style>
  <w:style w:type="character" w:customStyle="1" w:styleId="Heading1Char">
    <w:name w:val="Heading 1 Char"/>
    <w:basedOn w:val="DefaultParagraphFont"/>
    <w:link w:val="Heading1"/>
    <w:uiPriority w:val="9"/>
    <w:rsid w:val="00215F8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215F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06DD5"/>
    <w:rPr>
      <w:rFonts w:asciiTheme="majorHAnsi" w:eastAsiaTheme="majorEastAsia" w:hAnsiTheme="majorHAnsi" w:cstheme="majorBidi"/>
      <w:color w:val="2E74B5" w:themeColor="accent1" w:themeShade="BF"/>
      <w:sz w:val="26"/>
      <w:szCs w:val="26"/>
    </w:rPr>
  </w:style>
  <w:style w:type="paragraph" w:customStyle="1" w:styleId="EndNoteBibliographyTitle">
    <w:name w:val="EndNote Bibliography Title"/>
    <w:basedOn w:val="Normal"/>
    <w:link w:val="EndNoteBibliographyTitleChar"/>
    <w:rsid w:val="00606DD5"/>
    <w:pPr>
      <w:jc w:val="center"/>
    </w:pPr>
    <w:rPr>
      <w:noProof/>
    </w:rPr>
  </w:style>
  <w:style w:type="character" w:customStyle="1" w:styleId="EndNoteBibliographyTitleChar">
    <w:name w:val="EndNote Bibliography Title Char"/>
    <w:basedOn w:val="DefaultParagraphFont"/>
    <w:link w:val="EndNoteBibliographyTitle"/>
    <w:rsid w:val="00606DD5"/>
    <w:rPr>
      <w:noProof/>
      <w:sz w:val="24"/>
      <w:szCs w:val="24"/>
    </w:rPr>
  </w:style>
  <w:style w:type="paragraph" w:customStyle="1" w:styleId="EndNoteBibliography">
    <w:name w:val="EndNote Bibliography"/>
    <w:basedOn w:val="Normal"/>
    <w:link w:val="EndNoteBibliographyChar"/>
    <w:rsid w:val="00606DD5"/>
    <w:rPr>
      <w:noProof/>
    </w:rPr>
  </w:style>
  <w:style w:type="character" w:customStyle="1" w:styleId="EndNoteBibliographyChar">
    <w:name w:val="EndNote Bibliography Char"/>
    <w:basedOn w:val="DefaultParagraphFont"/>
    <w:link w:val="EndNoteBibliography"/>
    <w:rsid w:val="00606DD5"/>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4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11</Pages>
  <Words>2766</Words>
  <Characters>23680</Characters>
  <Application>Microsoft Office Word</Application>
  <DocSecurity>0</DocSecurity>
  <Lines>197</Lines>
  <Paragraphs>52</Paragraphs>
  <ScaleCrop>false</ScaleCrop>
  <HeadingPairs>
    <vt:vector size="2" baseType="variant">
      <vt:variant>
        <vt:lpstr>Title</vt:lpstr>
      </vt:variant>
      <vt:variant>
        <vt:i4>1</vt:i4>
      </vt:variant>
    </vt:vector>
  </HeadingPairs>
  <TitlesOfParts>
    <vt:vector size="1" baseType="lpstr">
      <vt:lpstr>National HIV Behavioral Surveillance</vt:lpstr>
    </vt:vector>
  </TitlesOfParts>
  <Company>ITSO</Company>
  <LinksUpToDate>false</LinksUpToDate>
  <CharactersWithSpaces>26394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HIV Behavioral Surveillance</dc:title>
  <dc:subject/>
  <dc:creator>eof5</dc:creator>
  <cp:keywords/>
  <dc:description/>
  <cp:lastModifiedBy>Nasrullah, Muazzam (CDC/OID/NCHHSTP)</cp:lastModifiedBy>
  <cp:revision>46</cp:revision>
  <dcterms:created xsi:type="dcterms:W3CDTF">2016-08-28T10:29:00Z</dcterms:created>
  <dcterms:modified xsi:type="dcterms:W3CDTF">2016-10-15T18:24:00Z</dcterms:modified>
</cp:coreProperties>
</file>