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81C" w:rsidRPr="006937D4" w:rsidRDefault="005A581C" w:rsidP="0058363C">
      <w:pPr>
        <w:jc w:val="both"/>
        <w:rPr>
          <w:rFonts w:ascii="Arial" w:hAnsi="Arial" w:cs="Arial"/>
          <w:color w:val="FF0000"/>
        </w:rPr>
      </w:pPr>
      <w:bookmarkStart w:id="0" w:name="_GoBack"/>
      <w:bookmarkEnd w:id="0"/>
    </w:p>
    <w:p w:rsidR="001C0D7E" w:rsidRDefault="001C0D7E" w:rsidP="00477981">
      <w:pPr>
        <w:jc w:val="both"/>
        <w:rPr>
          <w:rFonts w:ascii="Arial" w:hAnsi="Arial" w:cs="Arial"/>
          <w:lang w:val="en-US"/>
        </w:rPr>
      </w:pPr>
    </w:p>
    <w:p w:rsidR="00C922C0" w:rsidRPr="007441CD" w:rsidRDefault="0058363C" w:rsidP="009356C1">
      <w:pPr>
        <w:jc w:val="both"/>
        <w:rPr>
          <w:rFonts w:ascii="Arial" w:hAnsi="Arial" w:cs="Arial"/>
          <w:lang w:val="en-US"/>
        </w:rPr>
      </w:pPr>
      <w:r w:rsidRPr="007441CD">
        <w:rPr>
          <w:rFonts w:ascii="Arial" w:hAnsi="Arial" w:cs="Arial"/>
          <w:lang w:val="en-US"/>
        </w:rPr>
        <w:t>Strasbourg,</w:t>
      </w:r>
      <w:r w:rsidR="00A10132">
        <w:rPr>
          <w:rFonts w:ascii="Arial" w:hAnsi="Arial" w:cs="Arial"/>
          <w:lang w:val="en-US"/>
        </w:rPr>
        <w:t xml:space="preserve"> </w:t>
      </w:r>
      <w:r w:rsidR="00E06C93">
        <w:rPr>
          <w:rFonts w:ascii="Arial" w:hAnsi="Arial" w:cs="Arial"/>
          <w:lang w:val="en-US"/>
        </w:rPr>
        <w:t>29</w:t>
      </w:r>
      <w:r w:rsidR="002B7841">
        <w:rPr>
          <w:rFonts w:ascii="Arial" w:hAnsi="Arial" w:cs="Arial"/>
          <w:lang w:val="en-US"/>
        </w:rPr>
        <w:t xml:space="preserve"> </w:t>
      </w:r>
      <w:r w:rsidR="00A10132">
        <w:rPr>
          <w:rFonts w:ascii="Arial" w:hAnsi="Arial" w:cs="Arial"/>
          <w:lang w:val="en-US"/>
        </w:rPr>
        <w:t>March</w:t>
      </w:r>
      <w:r w:rsidR="007A2B0F">
        <w:rPr>
          <w:rFonts w:ascii="Arial" w:hAnsi="Arial" w:cs="Arial"/>
          <w:lang w:val="en-US"/>
        </w:rPr>
        <w:t xml:space="preserve"> </w:t>
      </w:r>
      <w:r w:rsidR="008824BE">
        <w:rPr>
          <w:rFonts w:ascii="Arial" w:hAnsi="Arial" w:cs="Arial"/>
          <w:lang w:val="en-US"/>
        </w:rPr>
        <w:t>201</w:t>
      </w:r>
      <w:r w:rsidR="00AF0143">
        <w:rPr>
          <w:rFonts w:ascii="Arial" w:hAnsi="Arial" w:cs="Arial"/>
          <w:lang w:val="en-US"/>
        </w:rPr>
        <w:t>7</w:t>
      </w:r>
    </w:p>
    <w:p w:rsidR="0058363C" w:rsidRPr="007441CD" w:rsidRDefault="0058363C" w:rsidP="0058363C">
      <w:pPr>
        <w:keepNext/>
        <w:jc w:val="both"/>
        <w:outlineLvl w:val="2"/>
        <w:rPr>
          <w:rFonts w:ascii="Arial" w:hAnsi="Arial" w:cs="Arial"/>
          <w:bCs/>
          <w:lang w:val="en-US"/>
        </w:rPr>
      </w:pPr>
    </w:p>
    <w:p w:rsidR="0058363C" w:rsidRPr="007441CD" w:rsidRDefault="007441CD" w:rsidP="00EC6DB6">
      <w:pPr>
        <w:keepNext/>
        <w:jc w:val="both"/>
        <w:outlineLvl w:val="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GC</w:t>
      </w:r>
      <w:r w:rsidR="008824BE">
        <w:rPr>
          <w:rFonts w:ascii="Arial" w:hAnsi="Arial" w:cs="Arial"/>
          <w:lang w:val="en-US"/>
        </w:rPr>
        <w:t>(201</w:t>
      </w:r>
      <w:r w:rsidR="00252EBF">
        <w:rPr>
          <w:rFonts w:ascii="Arial" w:hAnsi="Arial" w:cs="Arial"/>
          <w:lang w:val="en-US"/>
        </w:rPr>
        <w:t>7</w:t>
      </w:r>
      <w:r w:rsidR="00AB434F">
        <w:rPr>
          <w:rFonts w:ascii="Arial" w:hAnsi="Arial" w:cs="Arial"/>
          <w:lang w:val="en-US"/>
        </w:rPr>
        <w:t>)</w:t>
      </w:r>
      <w:r w:rsidR="00252EBF">
        <w:rPr>
          <w:rFonts w:ascii="Arial" w:hAnsi="Arial" w:cs="Arial"/>
          <w:lang w:val="en-US"/>
        </w:rPr>
        <w:t>10</w:t>
      </w:r>
      <w:r w:rsidR="005A07F7">
        <w:rPr>
          <w:rFonts w:ascii="Arial" w:hAnsi="Arial" w:cs="Arial"/>
          <w:lang w:val="en-US"/>
        </w:rPr>
        <w:t xml:space="preserve"> Rev.</w:t>
      </w:r>
    </w:p>
    <w:p w:rsidR="0058363C" w:rsidRPr="007441CD" w:rsidRDefault="0058363C" w:rsidP="0058363C">
      <w:pPr>
        <w:jc w:val="both"/>
        <w:rPr>
          <w:rFonts w:ascii="Arial" w:hAnsi="Arial" w:cs="Arial"/>
          <w:lang w:val="en-US"/>
        </w:rPr>
      </w:pPr>
    </w:p>
    <w:p w:rsidR="00196B7A" w:rsidRPr="007441CD" w:rsidRDefault="00196B7A" w:rsidP="0058363C">
      <w:pPr>
        <w:jc w:val="both"/>
        <w:rPr>
          <w:rFonts w:ascii="Arial" w:hAnsi="Arial" w:cs="Arial"/>
          <w:lang w:val="en-US"/>
        </w:rPr>
      </w:pPr>
    </w:p>
    <w:p w:rsidR="00196B7A" w:rsidRDefault="00196B7A" w:rsidP="0058363C">
      <w:pPr>
        <w:jc w:val="both"/>
        <w:rPr>
          <w:rFonts w:ascii="Arial" w:hAnsi="Arial" w:cs="Arial"/>
          <w:lang w:val="en-US"/>
        </w:rPr>
      </w:pPr>
    </w:p>
    <w:p w:rsidR="00097F1F" w:rsidRPr="007441CD" w:rsidRDefault="00097F1F" w:rsidP="0058363C">
      <w:pPr>
        <w:jc w:val="both"/>
        <w:rPr>
          <w:rFonts w:ascii="Arial" w:hAnsi="Arial" w:cs="Arial"/>
          <w:lang w:val="en-US"/>
        </w:rPr>
      </w:pPr>
    </w:p>
    <w:p w:rsidR="00196B7A" w:rsidRPr="007441CD" w:rsidRDefault="00196B7A" w:rsidP="0058363C">
      <w:pPr>
        <w:jc w:val="both"/>
        <w:rPr>
          <w:rFonts w:ascii="Arial" w:hAnsi="Arial" w:cs="Arial"/>
          <w:lang w:val="en-US"/>
        </w:rPr>
      </w:pPr>
    </w:p>
    <w:p w:rsidR="0058363C" w:rsidRDefault="0058363C" w:rsidP="00477981">
      <w:pPr>
        <w:pStyle w:val="Heading3"/>
        <w:keepNext w:val="0"/>
        <w:tabs>
          <w:tab w:val="left" w:pos="0"/>
          <w:tab w:val="left" w:pos="567"/>
          <w:tab w:val="left" w:pos="851"/>
          <w:tab w:val="left" w:pos="1701"/>
          <w:tab w:val="left" w:pos="2552"/>
          <w:tab w:val="right" w:pos="8789"/>
        </w:tabs>
        <w:ind w:right="-228"/>
        <w:jc w:val="center"/>
        <w:rPr>
          <w:lang w:val="en-GB"/>
        </w:rPr>
      </w:pPr>
      <w:r w:rsidRPr="00024B3F">
        <w:rPr>
          <w:lang w:val="en-GB"/>
        </w:rPr>
        <w:t xml:space="preserve">GOVERNMENTAL COMMITTEE </w:t>
      </w:r>
    </w:p>
    <w:p w:rsidR="007441CD" w:rsidRDefault="007441CD" w:rsidP="00477981">
      <w:pPr>
        <w:pStyle w:val="Heading3"/>
        <w:keepNext w:val="0"/>
        <w:tabs>
          <w:tab w:val="left" w:pos="0"/>
          <w:tab w:val="left" w:pos="567"/>
          <w:tab w:val="left" w:pos="851"/>
          <w:tab w:val="left" w:pos="1701"/>
          <w:tab w:val="left" w:pos="2552"/>
          <w:tab w:val="right" w:pos="8789"/>
        </w:tabs>
        <w:ind w:right="-228"/>
        <w:jc w:val="center"/>
      </w:pPr>
      <w:r>
        <w:rPr>
          <w:lang w:val="en-GB"/>
        </w:rPr>
        <w:t xml:space="preserve">OF THE </w:t>
      </w:r>
      <w:r w:rsidRPr="007441CD">
        <w:t xml:space="preserve">EUROPEAN SOCIAL CHARTER </w:t>
      </w:r>
    </w:p>
    <w:p w:rsidR="007441CD" w:rsidRPr="007441CD" w:rsidRDefault="007441CD" w:rsidP="00477981">
      <w:pPr>
        <w:pStyle w:val="Heading3"/>
        <w:keepNext w:val="0"/>
        <w:tabs>
          <w:tab w:val="left" w:pos="0"/>
          <w:tab w:val="left" w:pos="567"/>
          <w:tab w:val="left" w:pos="851"/>
          <w:tab w:val="left" w:pos="1701"/>
          <w:tab w:val="left" w:pos="2552"/>
          <w:tab w:val="right" w:pos="8789"/>
        </w:tabs>
        <w:ind w:right="-228"/>
        <w:jc w:val="center"/>
      </w:pPr>
      <w:r w:rsidRPr="007441CD">
        <w:t xml:space="preserve">AND </w:t>
      </w:r>
      <w:r>
        <w:t xml:space="preserve">THE </w:t>
      </w:r>
      <w:r w:rsidRPr="007441CD">
        <w:t>EUROPEAN CODE OF SOCIAL SECURITY</w:t>
      </w:r>
    </w:p>
    <w:p w:rsidR="0058363C" w:rsidRPr="00AC1BB5" w:rsidRDefault="0058363C" w:rsidP="0058363C">
      <w:pPr>
        <w:pStyle w:val="BodyText"/>
        <w:tabs>
          <w:tab w:val="left" w:pos="0"/>
          <w:tab w:val="left" w:pos="567"/>
        </w:tabs>
        <w:spacing w:after="0"/>
        <w:ind w:right="-228"/>
        <w:jc w:val="center"/>
        <w:rPr>
          <w:b/>
          <w:sz w:val="24"/>
          <w:szCs w:val="24"/>
          <w:lang w:val="en-GB"/>
        </w:rPr>
      </w:pPr>
    </w:p>
    <w:p w:rsidR="00196B7A" w:rsidRPr="00AC1BB5" w:rsidRDefault="00196B7A" w:rsidP="0058363C">
      <w:pPr>
        <w:pStyle w:val="BodyText"/>
        <w:tabs>
          <w:tab w:val="left" w:pos="0"/>
          <w:tab w:val="left" w:pos="567"/>
        </w:tabs>
        <w:spacing w:after="0"/>
        <w:ind w:right="-228"/>
        <w:jc w:val="center"/>
        <w:rPr>
          <w:b/>
          <w:sz w:val="24"/>
          <w:szCs w:val="24"/>
          <w:lang w:val="en-GB"/>
        </w:rPr>
      </w:pPr>
    </w:p>
    <w:p w:rsidR="00196B7A" w:rsidRDefault="00196B7A" w:rsidP="0058363C">
      <w:pPr>
        <w:pStyle w:val="BodyText"/>
        <w:tabs>
          <w:tab w:val="left" w:pos="0"/>
          <w:tab w:val="left" w:pos="567"/>
        </w:tabs>
        <w:spacing w:after="0"/>
        <w:ind w:right="-228"/>
        <w:jc w:val="center"/>
        <w:rPr>
          <w:b/>
          <w:sz w:val="24"/>
          <w:szCs w:val="24"/>
          <w:lang w:val="en-GB"/>
        </w:rPr>
      </w:pPr>
    </w:p>
    <w:p w:rsidR="008B0895" w:rsidRDefault="008B0895" w:rsidP="0058363C">
      <w:pPr>
        <w:pStyle w:val="BodyText"/>
        <w:tabs>
          <w:tab w:val="left" w:pos="0"/>
          <w:tab w:val="left" w:pos="567"/>
        </w:tabs>
        <w:spacing w:after="0"/>
        <w:ind w:right="-228"/>
        <w:jc w:val="center"/>
        <w:rPr>
          <w:b/>
          <w:sz w:val="24"/>
          <w:szCs w:val="24"/>
          <w:lang w:val="en-GB"/>
        </w:rPr>
      </w:pPr>
    </w:p>
    <w:p w:rsidR="00B64C62" w:rsidRDefault="00B64C62" w:rsidP="0058363C">
      <w:pPr>
        <w:pStyle w:val="BodyText"/>
        <w:tabs>
          <w:tab w:val="left" w:pos="0"/>
          <w:tab w:val="left" w:pos="567"/>
        </w:tabs>
        <w:spacing w:after="0"/>
        <w:ind w:right="-228"/>
        <w:jc w:val="center"/>
        <w:rPr>
          <w:b/>
          <w:sz w:val="24"/>
          <w:szCs w:val="24"/>
          <w:lang w:val="en-GB"/>
        </w:rPr>
      </w:pPr>
    </w:p>
    <w:p w:rsidR="00097F1F" w:rsidRPr="00AC1BB5" w:rsidRDefault="00097F1F" w:rsidP="0058363C">
      <w:pPr>
        <w:pStyle w:val="BodyText"/>
        <w:tabs>
          <w:tab w:val="left" w:pos="0"/>
          <w:tab w:val="left" w:pos="567"/>
        </w:tabs>
        <w:spacing w:after="0"/>
        <w:ind w:right="-228"/>
        <w:jc w:val="center"/>
        <w:rPr>
          <w:b/>
          <w:sz w:val="24"/>
          <w:szCs w:val="24"/>
          <w:lang w:val="en-GB"/>
        </w:rPr>
      </w:pPr>
    </w:p>
    <w:p w:rsidR="00196B7A" w:rsidRPr="00AC1BB5" w:rsidRDefault="00196B7A" w:rsidP="0058363C">
      <w:pPr>
        <w:pStyle w:val="BodyText"/>
        <w:tabs>
          <w:tab w:val="left" w:pos="0"/>
          <w:tab w:val="left" w:pos="567"/>
        </w:tabs>
        <w:spacing w:after="0"/>
        <w:ind w:right="-228"/>
        <w:jc w:val="center"/>
        <w:rPr>
          <w:b/>
          <w:sz w:val="24"/>
          <w:szCs w:val="24"/>
          <w:lang w:val="en-GB"/>
        </w:rPr>
      </w:pPr>
    </w:p>
    <w:p w:rsidR="00196B7A" w:rsidRPr="00AC1BB5" w:rsidRDefault="00196B7A" w:rsidP="0058363C">
      <w:pPr>
        <w:pStyle w:val="BodyText"/>
        <w:tabs>
          <w:tab w:val="left" w:pos="0"/>
          <w:tab w:val="left" w:pos="567"/>
        </w:tabs>
        <w:spacing w:after="0"/>
        <w:ind w:right="-228"/>
        <w:jc w:val="center"/>
        <w:rPr>
          <w:b/>
          <w:sz w:val="24"/>
          <w:szCs w:val="24"/>
          <w:lang w:val="en-GB"/>
        </w:rPr>
      </w:pPr>
    </w:p>
    <w:p w:rsidR="00477981" w:rsidRPr="00B64C62" w:rsidRDefault="005C2D0C" w:rsidP="008824BE">
      <w:pPr>
        <w:pStyle w:val="BodyText"/>
        <w:tabs>
          <w:tab w:val="left" w:pos="0"/>
          <w:tab w:val="left" w:pos="567"/>
        </w:tabs>
        <w:spacing w:after="0"/>
        <w:ind w:right="-2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C922C0">
        <w:rPr>
          <w:b/>
          <w:sz w:val="24"/>
          <w:szCs w:val="24"/>
        </w:rPr>
        <w:t>3</w:t>
      </w:r>
      <w:r w:rsidR="00AF0143">
        <w:rPr>
          <w:b/>
          <w:sz w:val="24"/>
          <w:szCs w:val="24"/>
        </w:rPr>
        <w:t>5</w:t>
      </w:r>
      <w:r w:rsidR="00AF0143">
        <w:rPr>
          <w:b/>
          <w:sz w:val="24"/>
          <w:szCs w:val="24"/>
          <w:vertAlign w:val="superscript"/>
        </w:rPr>
        <w:t>th</w:t>
      </w:r>
      <w:r w:rsidR="00C922C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meeting</w:t>
      </w:r>
    </w:p>
    <w:p w:rsidR="0058363C" w:rsidRPr="00565BC1" w:rsidRDefault="0058363C" w:rsidP="005C2D0C">
      <w:pPr>
        <w:pStyle w:val="BodyText"/>
        <w:tabs>
          <w:tab w:val="left" w:pos="0"/>
          <w:tab w:val="left" w:pos="567"/>
        </w:tabs>
        <w:spacing w:after="0"/>
        <w:ind w:right="-228"/>
        <w:jc w:val="center"/>
        <w:rPr>
          <w:b/>
          <w:sz w:val="24"/>
          <w:szCs w:val="24"/>
        </w:rPr>
      </w:pPr>
      <w:r w:rsidRPr="00565BC1">
        <w:rPr>
          <w:b/>
          <w:sz w:val="24"/>
          <w:szCs w:val="24"/>
        </w:rPr>
        <w:t>(</w:t>
      </w:r>
      <w:r w:rsidR="005C2D0C">
        <w:rPr>
          <w:b/>
          <w:sz w:val="24"/>
          <w:szCs w:val="24"/>
        </w:rPr>
        <w:t>Strasbour</w:t>
      </w:r>
      <w:r w:rsidR="008E4ACE">
        <w:rPr>
          <w:b/>
          <w:sz w:val="24"/>
          <w:szCs w:val="24"/>
        </w:rPr>
        <w:t>g</w:t>
      </w:r>
      <w:r w:rsidR="008824BE">
        <w:rPr>
          <w:b/>
          <w:sz w:val="24"/>
          <w:szCs w:val="24"/>
        </w:rPr>
        <w:t xml:space="preserve">, </w:t>
      </w:r>
      <w:r w:rsidR="00AF0143">
        <w:rPr>
          <w:b/>
          <w:sz w:val="24"/>
          <w:szCs w:val="24"/>
        </w:rPr>
        <w:t>15-19</w:t>
      </w:r>
      <w:r w:rsidR="00880F3A">
        <w:rPr>
          <w:b/>
          <w:sz w:val="24"/>
          <w:szCs w:val="24"/>
        </w:rPr>
        <w:t xml:space="preserve"> </w:t>
      </w:r>
      <w:r w:rsidR="0089266B">
        <w:rPr>
          <w:b/>
          <w:sz w:val="24"/>
          <w:szCs w:val="24"/>
        </w:rPr>
        <w:t>May</w:t>
      </w:r>
      <w:r w:rsidR="00566BDA">
        <w:rPr>
          <w:b/>
          <w:sz w:val="24"/>
          <w:szCs w:val="24"/>
        </w:rPr>
        <w:t xml:space="preserve"> 201</w:t>
      </w:r>
      <w:r w:rsidR="00AF0143">
        <w:rPr>
          <w:b/>
          <w:sz w:val="24"/>
          <w:szCs w:val="24"/>
        </w:rPr>
        <w:t>7</w:t>
      </w:r>
      <w:r w:rsidRPr="00565BC1">
        <w:rPr>
          <w:b/>
          <w:sz w:val="24"/>
          <w:szCs w:val="24"/>
        </w:rPr>
        <w:t>)</w:t>
      </w:r>
    </w:p>
    <w:p w:rsidR="0058363C" w:rsidRPr="00565BC1" w:rsidRDefault="005C2D0C" w:rsidP="0030201D">
      <w:pPr>
        <w:pStyle w:val="BodyText"/>
        <w:tabs>
          <w:tab w:val="left" w:pos="0"/>
          <w:tab w:val="left" w:pos="567"/>
        </w:tabs>
        <w:spacing w:after="0"/>
        <w:jc w:val="center"/>
        <w:rPr>
          <w:i/>
          <w:sz w:val="24"/>
          <w:szCs w:val="24"/>
        </w:rPr>
      </w:pPr>
      <w:r w:rsidRPr="00565BC1">
        <w:rPr>
          <w:i/>
          <w:sz w:val="24"/>
          <w:szCs w:val="24"/>
        </w:rPr>
        <w:t xml:space="preserve">(Council of Europe, </w:t>
      </w:r>
      <w:r>
        <w:rPr>
          <w:i/>
          <w:sz w:val="24"/>
          <w:szCs w:val="24"/>
        </w:rPr>
        <w:t>Agora</w:t>
      </w:r>
      <w:r w:rsidRPr="00565BC1">
        <w:rPr>
          <w:i/>
          <w:sz w:val="24"/>
          <w:szCs w:val="24"/>
        </w:rPr>
        <w:t xml:space="preserve">, room </w:t>
      </w:r>
      <w:r w:rsidR="00F374C9">
        <w:rPr>
          <w:i/>
          <w:sz w:val="24"/>
          <w:szCs w:val="24"/>
        </w:rPr>
        <w:t>G01</w:t>
      </w:r>
      <w:r>
        <w:rPr>
          <w:i/>
          <w:sz w:val="24"/>
          <w:szCs w:val="24"/>
        </w:rPr>
        <w:t>)</w:t>
      </w:r>
    </w:p>
    <w:p w:rsidR="00565BC1" w:rsidRPr="00394104" w:rsidRDefault="00565BC1" w:rsidP="00565BC1">
      <w:pPr>
        <w:pStyle w:val="BodyText"/>
        <w:tabs>
          <w:tab w:val="left" w:pos="0"/>
          <w:tab w:val="left" w:pos="567"/>
        </w:tabs>
        <w:spacing w:after="0"/>
        <w:jc w:val="center"/>
        <w:rPr>
          <w:sz w:val="24"/>
          <w:szCs w:val="24"/>
        </w:rPr>
      </w:pPr>
    </w:p>
    <w:p w:rsidR="00196B7A" w:rsidRPr="00394104" w:rsidRDefault="00196B7A" w:rsidP="00565BC1">
      <w:pPr>
        <w:pStyle w:val="BodyText"/>
        <w:tabs>
          <w:tab w:val="left" w:pos="0"/>
          <w:tab w:val="left" w:pos="567"/>
        </w:tabs>
        <w:spacing w:after="0"/>
        <w:jc w:val="center"/>
        <w:rPr>
          <w:sz w:val="24"/>
          <w:szCs w:val="24"/>
        </w:rPr>
      </w:pPr>
    </w:p>
    <w:p w:rsidR="00196B7A" w:rsidRPr="00394104" w:rsidRDefault="00196B7A" w:rsidP="00565BC1">
      <w:pPr>
        <w:pStyle w:val="BodyText"/>
        <w:tabs>
          <w:tab w:val="left" w:pos="0"/>
          <w:tab w:val="left" w:pos="567"/>
        </w:tabs>
        <w:spacing w:after="0"/>
        <w:jc w:val="center"/>
        <w:rPr>
          <w:sz w:val="24"/>
          <w:szCs w:val="24"/>
        </w:rPr>
      </w:pPr>
    </w:p>
    <w:p w:rsidR="00196B7A" w:rsidRPr="00394104" w:rsidRDefault="00196B7A" w:rsidP="00565BC1">
      <w:pPr>
        <w:pStyle w:val="BodyText"/>
        <w:tabs>
          <w:tab w:val="left" w:pos="0"/>
          <w:tab w:val="left" w:pos="567"/>
        </w:tabs>
        <w:spacing w:after="0"/>
        <w:jc w:val="center"/>
        <w:rPr>
          <w:sz w:val="24"/>
          <w:szCs w:val="24"/>
        </w:rPr>
      </w:pPr>
    </w:p>
    <w:p w:rsidR="008B0895" w:rsidRPr="00394104" w:rsidRDefault="008B0895" w:rsidP="00565BC1">
      <w:pPr>
        <w:pStyle w:val="BodyText"/>
        <w:tabs>
          <w:tab w:val="left" w:pos="0"/>
          <w:tab w:val="left" w:pos="567"/>
        </w:tabs>
        <w:spacing w:after="0"/>
        <w:jc w:val="center"/>
        <w:rPr>
          <w:sz w:val="24"/>
          <w:szCs w:val="24"/>
        </w:rPr>
      </w:pPr>
    </w:p>
    <w:p w:rsidR="008B0895" w:rsidRDefault="008B0895" w:rsidP="00565BC1">
      <w:pPr>
        <w:pStyle w:val="BodyText"/>
        <w:tabs>
          <w:tab w:val="left" w:pos="0"/>
          <w:tab w:val="left" w:pos="567"/>
        </w:tabs>
        <w:spacing w:after="0"/>
        <w:jc w:val="center"/>
        <w:rPr>
          <w:sz w:val="24"/>
          <w:szCs w:val="24"/>
        </w:rPr>
      </w:pPr>
    </w:p>
    <w:p w:rsidR="00097F1F" w:rsidRDefault="00097F1F" w:rsidP="00565BC1">
      <w:pPr>
        <w:pStyle w:val="BodyText"/>
        <w:tabs>
          <w:tab w:val="left" w:pos="0"/>
          <w:tab w:val="left" w:pos="567"/>
        </w:tabs>
        <w:spacing w:after="0"/>
        <w:jc w:val="center"/>
        <w:rPr>
          <w:sz w:val="24"/>
          <w:szCs w:val="24"/>
        </w:rPr>
      </w:pPr>
    </w:p>
    <w:p w:rsidR="008B0895" w:rsidRPr="00394104" w:rsidRDefault="008B0895" w:rsidP="00F605AA">
      <w:pPr>
        <w:pStyle w:val="BodyText"/>
        <w:tabs>
          <w:tab w:val="left" w:pos="0"/>
          <w:tab w:val="left" w:pos="567"/>
        </w:tabs>
        <w:spacing w:after="0"/>
        <w:rPr>
          <w:sz w:val="24"/>
          <w:szCs w:val="24"/>
        </w:rPr>
      </w:pPr>
    </w:p>
    <w:p w:rsidR="00565BC1" w:rsidRPr="00057EC6" w:rsidRDefault="00565BC1" w:rsidP="006937D4">
      <w:pPr>
        <w:pStyle w:val="BodyText"/>
        <w:tabs>
          <w:tab w:val="left" w:pos="0"/>
          <w:tab w:val="left" w:pos="567"/>
        </w:tabs>
        <w:spacing w:after="0"/>
        <w:rPr>
          <w:b/>
          <w:bCs/>
          <w:sz w:val="24"/>
          <w:szCs w:val="24"/>
        </w:rPr>
      </w:pPr>
    </w:p>
    <w:p w:rsidR="006D53E6" w:rsidRPr="00057EC6" w:rsidRDefault="005A07F7" w:rsidP="000B3409">
      <w:pPr>
        <w:pStyle w:val="BodyText"/>
        <w:tabs>
          <w:tab w:val="left" w:pos="0"/>
          <w:tab w:val="left" w:pos="567"/>
        </w:tabs>
        <w:spacing w:after="0"/>
        <w:jc w:val="center"/>
        <w:rPr>
          <w:b/>
          <w:bCs/>
        </w:rPr>
      </w:pPr>
      <w:r>
        <w:rPr>
          <w:b/>
          <w:bCs/>
        </w:rPr>
        <w:t xml:space="preserve">REVISED </w:t>
      </w:r>
      <w:r w:rsidR="008639C8" w:rsidRPr="00057EC6">
        <w:rPr>
          <w:b/>
          <w:bCs/>
        </w:rPr>
        <w:t xml:space="preserve">DRAFT </w:t>
      </w:r>
      <w:r w:rsidR="00057EC6" w:rsidRPr="00057EC6">
        <w:rPr>
          <w:b/>
          <w:bCs/>
        </w:rPr>
        <w:t>ANNOTATED AGENDA</w:t>
      </w:r>
    </w:p>
    <w:p w:rsidR="00563B32" w:rsidRDefault="006D53E6" w:rsidP="006D53E6">
      <w:pPr>
        <w:tabs>
          <w:tab w:val="right" w:pos="9360"/>
        </w:tabs>
        <w:rPr>
          <w:lang w:val="en-US"/>
        </w:rPr>
      </w:pPr>
      <w:r w:rsidRPr="006D53E6">
        <w:rPr>
          <w:lang w:val="en-US"/>
        </w:rPr>
        <w:br w:type="page"/>
      </w:r>
    </w:p>
    <w:p w:rsidR="00563B32" w:rsidRDefault="00563B32" w:rsidP="006D53E6">
      <w:pPr>
        <w:tabs>
          <w:tab w:val="right" w:pos="9360"/>
        </w:tabs>
        <w:rPr>
          <w:lang w:val="en-US"/>
        </w:rPr>
      </w:pPr>
    </w:p>
    <w:p w:rsidR="00563B32" w:rsidRDefault="00563B32" w:rsidP="006D53E6">
      <w:pPr>
        <w:tabs>
          <w:tab w:val="right" w:pos="9360"/>
        </w:tabs>
        <w:rPr>
          <w:lang w:val="en-US"/>
        </w:rPr>
      </w:pPr>
    </w:p>
    <w:p w:rsidR="006D53E6" w:rsidRPr="00AB3784" w:rsidRDefault="006D53E6" w:rsidP="006D53E6">
      <w:pPr>
        <w:tabs>
          <w:tab w:val="right" w:pos="9360"/>
        </w:tabs>
        <w:rPr>
          <w:rFonts w:ascii="Arial" w:hAnsi="Arial"/>
          <w:b/>
          <w:bCs/>
          <w:sz w:val="20"/>
          <w:szCs w:val="20"/>
          <w:u w:val="single"/>
        </w:rPr>
      </w:pPr>
      <w:r w:rsidRPr="00AB3784">
        <w:rPr>
          <w:rFonts w:ascii="Arial" w:hAnsi="Arial"/>
          <w:b/>
          <w:bCs/>
          <w:sz w:val="20"/>
          <w:szCs w:val="20"/>
          <w:u w:val="single"/>
        </w:rPr>
        <w:t xml:space="preserve">MONDAY </w:t>
      </w:r>
      <w:r w:rsidR="00AF0143">
        <w:rPr>
          <w:rFonts w:ascii="Arial" w:hAnsi="Arial"/>
          <w:b/>
          <w:bCs/>
          <w:sz w:val="20"/>
          <w:szCs w:val="20"/>
          <w:u w:val="single"/>
        </w:rPr>
        <w:t>15</w:t>
      </w:r>
      <w:r w:rsidR="003B2931">
        <w:rPr>
          <w:rFonts w:ascii="Arial" w:hAnsi="Arial"/>
          <w:b/>
          <w:bCs/>
          <w:sz w:val="20"/>
          <w:szCs w:val="20"/>
          <w:u w:val="single"/>
        </w:rPr>
        <w:t xml:space="preserve"> MAY</w:t>
      </w:r>
      <w:r w:rsidR="007C7A4B">
        <w:rPr>
          <w:rFonts w:ascii="Arial" w:hAnsi="Arial"/>
          <w:b/>
          <w:bCs/>
          <w:sz w:val="20"/>
          <w:szCs w:val="20"/>
          <w:u w:val="single"/>
        </w:rPr>
        <w:t xml:space="preserve">, </w:t>
      </w:r>
      <w:r w:rsidRPr="00AB3784">
        <w:rPr>
          <w:rFonts w:ascii="Arial" w:hAnsi="Arial"/>
          <w:b/>
          <w:bCs/>
          <w:sz w:val="20"/>
          <w:szCs w:val="20"/>
          <w:u w:val="single"/>
        </w:rPr>
        <w:t>MORNING</w:t>
      </w:r>
      <w:r w:rsidR="00655377">
        <w:rPr>
          <w:rFonts w:ascii="Arial" w:hAnsi="Arial"/>
          <w:b/>
          <w:bCs/>
          <w:sz w:val="20"/>
          <w:szCs w:val="20"/>
          <w:u w:val="single"/>
        </w:rPr>
        <w:t xml:space="preserve"> (9.</w:t>
      </w:r>
      <w:r w:rsidR="008725AC">
        <w:rPr>
          <w:rFonts w:ascii="Arial" w:hAnsi="Arial"/>
          <w:b/>
          <w:bCs/>
          <w:sz w:val="20"/>
          <w:szCs w:val="20"/>
          <w:u w:val="single"/>
        </w:rPr>
        <w:t xml:space="preserve">30 am - </w:t>
      </w:r>
      <w:r w:rsidR="00655377">
        <w:rPr>
          <w:rFonts w:ascii="Arial" w:hAnsi="Arial"/>
          <w:b/>
          <w:bCs/>
          <w:sz w:val="20"/>
          <w:szCs w:val="20"/>
          <w:u w:val="single"/>
        </w:rPr>
        <w:t>12.30</w:t>
      </w:r>
      <w:r w:rsidR="008725AC">
        <w:rPr>
          <w:rFonts w:ascii="Arial" w:hAnsi="Arial"/>
          <w:b/>
          <w:bCs/>
          <w:sz w:val="20"/>
          <w:szCs w:val="20"/>
          <w:u w:val="single"/>
        </w:rPr>
        <w:t xml:space="preserve"> pm)</w:t>
      </w:r>
      <w:r w:rsidRPr="00AB3784">
        <w:rPr>
          <w:rFonts w:ascii="Arial" w:hAnsi="Arial"/>
          <w:b/>
          <w:bCs/>
          <w:sz w:val="20"/>
          <w:szCs w:val="20"/>
          <w:u w:val="single"/>
        </w:rPr>
        <w:tab/>
        <w:t xml:space="preserve"> </w:t>
      </w:r>
    </w:p>
    <w:p w:rsidR="006D53E6" w:rsidRPr="00AB3784" w:rsidRDefault="006D53E6" w:rsidP="00AB3784">
      <w:pPr>
        <w:tabs>
          <w:tab w:val="left" w:pos="567"/>
        </w:tabs>
        <w:jc w:val="both"/>
        <w:rPr>
          <w:rFonts w:ascii="Arial" w:hAnsi="Arial"/>
          <w:sz w:val="16"/>
          <w:szCs w:val="16"/>
        </w:rPr>
      </w:pPr>
    </w:p>
    <w:p w:rsidR="00563B32" w:rsidRDefault="00563B32" w:rsidP="006D53E6">
      <w:pPr>
        <w:tabs>
          <w:tab w:val="right" w:pos="8222"/>
        </w:tabs>
        <w:rPr>
          <w:rFonts w:ascii="Arial" w:hAnsi="Arial"/>
          <w:b/>
          <w:bCs/>
          <w:sz w:val="20"/>
          <w:szCs w:val="20"/>
        </w:rPr>
      </w:pPr>
    </w:p>
    <w:p w:rsidR="006D53E6" w:rsidRPr="00AB3784" w:rsidRDefault="006D53E6" w:rsidP="006D53E6">
      <w:pPr>
        <w:tabs>
          <w:tab w:val="right" w:pos="8222"/>
        </w:tabs>
        <w:rPr>
          <w:rFonts w:ascii="Arial" w:hAnsi="Arial"/>
          <w:b/>
          <w:bCs/>
          <w:sz w:val="20"/>
          <w:szCs w:val="20"/>
        </w:rPr>
      </w:pPr>
      <w:r w:rsidRPr="00AB3784">
        <w:rPr>
          <w:rFonts w:ascii="Arial" w:hAnsi="Arial"/>
          <w:b/>
          <w:bCs/>
          <w:sz w:val="20"/>
          <w:szCs w:val="20"/>
        </w:rPr>
        <w:t>GENERAL ITEMS</w:t>
      </w:r>
      <w:r w:rsidR="0091348C">
        <w:rPr>
          <w:rFonts w:ascii="Arial" w:hAnsi="Arial"/>
          <w:b/>
          <w:bCs/>
          <w:sz w:val="20"/>
          <w:szCs w:val="20"/>
        </w:rPr>
        <w:t xml:space="preserve"> AND EUROPEAN CODE OF SOCIAL SECURITY</w:t>
      </w:r>
    </w:p>
    <w:p w:rsidR="006D53E6" w:rsidRPr="00AB3784" w:rsidRDefault="006D53E6" w:rsidP="006D53E6">
      <w:pPr>
        <w:tabs>
          <w:tab w:val="left" w:pos="567"/>
        </w:tabs>
        <w:jc w:val="both"/>
        <w:rPr>
          <w:rFonts w:ascii="Arial" w:hAnsi="Arial"/>
          <w:sz w:val="16"/>
          <w:szCs w:val="16"/>
        </w:rPr>
      </w:pPr>
    </w:p>
    <w:p w:rsidR="006D53E6" w:rsidRDefault="006D53E6" w:rsidP="006D53E6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  <w:r w:rsidRPr="006D53E6">
        <w:rPr>
          <w:rFonts w:ascii="Arial" w:hAnsi="Arial"/>
          <w:sz w:val="22"/>
          <w:szCs w:val="22"/>
        </w:rPr>
        <w:t>I</w:t>
      </w:r>
      <w:r w:rsidR="00424346">
        <w:rPr>
          <w:rFonts w:ascii="Arial" w:hAnsi="Arial"/>
          <w:sz w:val="22"/>
          <w:szCs w:val="22"/>
        </w:rPr>
        <w:t>.</w:t>
      </w:r>
      <w:r w:rsidRPr="006D53E6">
        <w:rPr>
          <w:rFonts w:ascii="Arial" w:hAnsi="Arial"/>
          <w:sz w:val="22"/>
          <w:szCs w:val="22"/>
        </w:rPr>
        <w:tab/>
        <w:t>Opening of the meeting</w:t>
      </w:r>
      <w:r w:rsidR="001021F6">
        <w:rPr>
          <w:rFonts w:ascii="Arial" w:hAnsi="Arial"/>
          <w:sz w:val="22"/>
          <w:szCs w:val="22"/>
        </w:rPr>
        <w:t xml:space="preserve"> </w:t>
      </w:r>
    </w:p>
    <w:p w:rsidR="00547540" w:rsidRDefault="00547540" w:rsidP="006D53E6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547540" w:rsidRPr="00130D4E" w:rsidRDefault="00547540" w:rsidP="006D53E6">
      <w:pPr>
        <w:tabs>
          <w:tab w:val="left" w:pos="567"/>
        </w:tabs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130D4E">
        <w:rPr>
          <w:rFonts w:ascii="Arial" w:hAnsi="Arial"/>
          <w:i/>
          <w:iCs/>
          <w:sz w:val="22"/>
          <w:szCs w:val="22"/>
        </w:rPr>
        <w:t xml:space="preserve">The meeting will be opened by </w:t>
      </w:r>
      <w:r w:rsidR="003B2931">
        <w:rPr>
          <w:rFonts w:ascii="Arial" w:hAnsi="Arial"/>
          <w:i/>
          <w:iCs/>
          <w:sz w:val="22"/>
          <w:szCs w:val="22"/>
        </w:rPr>
        <w:t xml:space="preserve">the </w:t>
      </w:r>
      <w:r w:rsidR="00AF0143">
        <w:rPr>
          <w:rFonts w:ascii="Arial" w:hAnsi="Arial"/>
          <w:i/>
          <w:iCs/>
          <w:sz w:val="22"/>
          <w:szCs w:val="22"/>
        </w:rPr>
        <w:t>Vice-</w:t>
      </w:r>
      <w:r w:rsidR="003B2931">
        <w:rPr>
          <w:rFonts w:ascii="Arial" w:hAnsi="Arial"/>
          <w:i/>
          <w:iCs/>
          <w:sz w:val="22"/>
          <w:szCs w:val="22"/>
        </w:rPr>
        <w:t xml:space="preserve">Chair, </w:t>
      </w:r>
      <w:r w:rsidR="00566BDA">
        <w:rPr>
          <w:rFonts w:ascii="Arial" w:hAnsi="Arial"/>
          <w:i/>
          <w:iCs/>
          <w:sz w:val="22"/>
          <w:szCs w:val="22"/>
        </w:rPr>
        <w:t>M</w:t>
      </w:r>
      <w:r w:rsidR="00AF0143">
        <w:rPr>
          <w:rFonts w:ascii="Arial" w:hAnsi="Arial"/>
          <w:i/>
          <w:iCs/>
          <w:sz w:val="22"/>
          <w:szCs w:val="22"/>
        </w:rPr>
        <w:t>r Joseph FABER</w:t>
      </w:r>
    </w:p>
    <w:p w:rsidR="006D53E6" w:rsidRPr="00AB3784" w:rsidRDefault="006D53E6" w:rsidP="006D53E6">
      <w:pPr>
        <w:tabs>
          <w:tab w:val="left" w:pos="567"/>
        </w:tabs>
        <w:jc w:val="both"/>
        <w:rPr>
          <w:rFonts w:ascii="Arial" w:hAnsi="Arial"/>
          <w:sz w:val="16"/>
          <w:szCs w:val="16"/>
        </w:rPr>
      </w:pPr>
    </w:p>
    <w:p w:rsidR="006D53E6" w:rsidRDefault="006D53E6" w:rsidP="001021F6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  <w:r w:rsidRPr="006D53E6">
        <w:rPr>
          <w:rFonts w:ascii="Arial" w:hAnsi="Arial"/>
          <w:sz w:val="22"/>
          <w:szCs w:val="22"/>
        </w:rPr>
        <w:t>II</w:t>
      </w:r>
      <w:r w:rsidR="00424346">
        <w:rPr>
          <w:rFonts w:ascii="Arial" w:hAnsi="Arial"/>
          <w:sz w:val="22"/>
          <w:szCs w:val="22"/>
        </w:rPr>
        <w:t>.</w:t>
      </w:r>
      <w:r w:rsidRPr="006D53E6">
        <w:rPr>
          <w:rFonts w:ascii="Arial" w:hAnsi="Arial"/>
          <w:sz w:val="22"/>
          <w:szCs w:val="22"/>
        </w:rPr>
        <w:t xml:space="preserve"> </w:t>
      </w:r>
      <w:r w:rsidRPr="006D53E6">
        <w:rPr>
          <w:rFonts w:ascii="Arial" w:hAnsi="Arial"/>
          <w:sz w:val="22"/>
          <w:szCs w:val="22"/>
        </w:rPr>
        <w:tab/>
      </w:r>
      <w:r w:rsidR="001021F6" w:rsidRPr="006D53E6">
        <w:rPr>
          <w:rFonts w:ascii="Arial" w:hAnsi="Arial"/>
          <w:sz w:val="22"/>
          <w:szCs w:val="22"/>
        </w:rPr>
        <w:t>Adoption of the draft agenda</w:t>
      </w:r>
      <w:r w:rsidR="00161CD1">
        <w:rPr>
          <w:rFonts w:ascii="Arial" w:hAnsi="Arial"/>
          <w:sz w:val="22"/>
          <w:szCs w:val="22"/>
        </w:rPr>
        <w:t xml:space="preserve"> and the draft annotated agenda.</w:t>
      </w:r>
    </w:p>
    <w:p w:rsidR="00655377" w:rsidRDefault="00566BDA" w:rsidP="00655377">
      <w:pPr>
        <w:tabs>
          <w:tab w:val="left" w:pos="567"/>
        </w:tabs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GC(201</w:t>
      </w:r>
      <w:r w:rsidR="00252EBF">
        <w:rPr>
          <w:rFonts w:ascii="Arial" w:hAnsi="Arial"/>
          <w:b/>
          <w:bCs/>
          <w:sz w:val="22"/>
          <w:szCs w:val="22"/>
        </w:rPr>
        <w:t>7)7</w:t>
      </w:r>
    </w:p>
    <w:p w:rsidR="00A40207" w:rsidRPr="008725AC" w:rsidRDefault="00252EBF" w:rsidP="00655377">
      <w:pPr>
        <w:tabs>
          <w:tab w:val="left" w:pos="567"/>
        </w:tabs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GC(2017</w:t>
      </w:r>
      <w:r w:rsidR="00566BDA">
        <w:rPr>
          <w:rFonts w:ascii="Arial" w:hAnsi="Arial"/>
          <w:b/>
          <w:bCs/>
          <w:sz w:val="22"/>
          <w:szCs w:val="22"/>
        </w:rPr>
        <w:t>)</w:t>
      </w:r>
      <w:r>
        <w:rPr>
          <w:rFonts w:ascii="Arial" w:hAnsi="Arial"/>
          <w:b/>
          <w:bCs/>
          <w:sz w:val="22"/>
          <w:szCs w:val="22"/>
        </w:rPr>
        <w:t>10</w:t>
      </w:r>
    </w:p>
    <w:p w:rsidR="00547540" w:rsidRPr="00587742" w:rsidRDefault="00547540" w:rsidP="001021F6">
      <w:pPr>
        <w:tabs>
          <w:tab w:val="left" w:pos="567"/>
        </w:tabs>
        <w:jc w:val="both"/>
        <w:rPr>
          <w:rFonts w:ascii="Arial" w:hAnsi="Arial"/>
          <w:sz w:val="8"/>
          <w:szCs w:val="8"/>
        </w:rPr>
      </w:pPr>
    </w:p>
    <w:p w:rsidR="00B90E92" w:rsidRDefault="00B90E92" w:rsidP="00A40207">
      <w:pPr>
        <w:tabs>
          <w:tab w:val="left" w:pos="567"/>
        </w:tabs>
        <w:ind w:left="567"/>
        <w:jc w:val="both"/>
        <w:rPr>
          <w:rFonts w:ascii="Arial" w:hAnsi="Arial"/>
          <w:i/>
          <w:iCs/>
          <w:sz w:val="22"/>
          <w:szCs w:val="22"/>
        </w:rPr>
      </w:pPr>
    </w:p>
    <w:p w:rsidR="00547540" w:rsidRPr="00130D4E" w:rsidRDefault="00547540" w:rsidP="00A40207">
      <w:pPr>
        <w:tabs>
          <w:tab w:val="left" w:pos="567"/>
        </w:tabs>
        <w:ind w:left="567"/>
        <w:jc w:val="both"/>
        <w:rPr>
          <w:rFonts w:ascii="Arial" w:hAnsi="Arial"/>
          <w:i/>
          <w:iCs/>
          <w:sz w:val="22"/>
          <w:szCs w:val="22"/>
        </w:rPr>
      </w:pPr>
      <w:r w:rsidRPr="00130D4E">
        <w:rPr>
          <w:rFonts w:ascii="Arial" w:hAnsi="Arial"/>
          <w:i/>
          <w:iCs/>
          <w:sz w:val="22"/>
          <w:szCs w:val="22"/>
        </w:rPr>
        <w:t>The Committee is invited to adopt the draft agenda</w:t>
      </w:r>
      <w:r w:rsidR="00161CD1">
        <w:rPr>
          <w:rFonts w:ascii="Arial" w:hAnsi="Arial"/>
          <w:i/>
          <w:iCs/>
          <w:sz w:val="22"/>
          <w:szCs w:val="22"/>
        </w:rPr>
        <w:t xml:space="preserve"> and the draft annotated agenda.</w:t>
      </w:r>
    </w:p>
    <w:p w:rsidR="006D53E6" w:rsidRPr="00AB3784" w:rsidRDefault="006D53E6" w:rsidP="00AB3784">
      <w:pPr>
        <w:tabs>
          <w:tab w:val="left" w:pos="567"/>
        </w:tabs>
        <w:jc w:val="both"/>
        <w:rPr>
          <w:rFonts w:ascii="Arial" w:hAnsi="Arial"/>
          <w:sz w:val="16"/>
          <w:szCs w:val="16"/>
        </w:rPr>
      </w:pPr>
    </w:p>
    <w:p w:rsidR="00655377" w:rsidRDefault="006D53E6" w:rsidP="00655377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 w:rsidRPr="006D53E6">
        <w:rPr>
          <w:rFonts w:ascii="Arial" w:hAnsi="Arial"/>
          <w:sz w:val="22"/>
          <w:szCs w:val="22"/>
        </w:rPr>
        <w:t>III</w:t>
      </w:r>
      <w:r w:rsidR="00424346">
        <w:rPr>
          <w:rFonts w:ascii="Arial" w:hAnsi="Arial"/>
          <w:sz w:val="22"/>
          <w:szCs w:val="22"/>
        </w:rPr>
        <w:t>.</w:t>
      </w:r>
      <w:r w:rsidRPr="006D53E6">
        <w:rPr>
          <w:rFonts w:ascii="Arial" w:hAnsi="Arial"/>
          <w:sz w:val="22"/>
          <w:szCs w:val="22"/>
        </w:rPr>
        <w:tab/>
      </w:r>
      <w:r w:rsidR="001021F6" w:rsidRPr="006D53E6">
        <w:rPr>
          <w:rFonts w:ascii="Arial" w:hAnsi="Arial"/>
          <w:sz w:val="22"/>
          <w:szCs w:val="22"/>
        </w:rPr>
        <w:t xml:space="preserve">Information of general interest to the </w:t>
      </w:r>
      <w:r w:rsidR="003E44C1">
        <w:rPr>
          <w:rFonts w:ascii="Arial" w:hAnsi="Arial"/>
          <w:sz w:val="22"/>
          <w:szCs w:val="22"/>
        </w:rPr>
        <w:t xml:space="preserve">Governmental </w:t>
      </w:r>
      <w:r w:rsidR="001021F6" w:rsidRPr="006D53E6">
        <w:rPr>
          <w:rFonts w:ascii="Arial" w:hAnsi="Arial"/>
          <w:sz w:val="22"/>
          <w:szCs w:val="22"/>
        </w:rPr>
        <w:t>Committee</w:t>
      </w:r>
    </w:p>
    <w:p w:rsidR="00655377" w:rsidRDefault="00655377" w:rsidP="00655377">
      <w:pPr>
        <w:tabs>
          <w:tab w:val="left" w:pos="567"/>
        </w:tabs>
        <w:ind w:left="567" w:hanging="567"/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566BDA">
        <w:rPr>
          <w:rFonts w:ascii="Arial" w:hAnsi="Arial"/>
          <w:b/>
          <w:bCs/>
          <w:sz w:val="22"/>
          <w:szCs w:val="22"/>
        </w:rPr>
        <w:t>GC(201</w:t>
      </w:r>
      <w:r w:rsidR="00252EBF">
        <w:rPr>
          <w:rFonts w:ascii="Arial" w:hAnsi="Arial"/>
          <w:b/>
          <w:bCs/>
          <w:sz w:val="22"/>
          <w:szCs w:val="22"/>
        </w:rPr>
        <w:t>7</w:t>
      </w:r>
      <w:r w:rsidR="00566BDA">
        <w:rPr>
          <w:rFonts w:ascii="Arial" w:hAnsi="Arial"/>
          <w:b/>
          <w:bCs/>
          <w:sz w:val="22"/>
          <w:szCs w:val="22"/>
        </w:rPr>
        <w:t>)</w:t>
      </w:r>
      <w:r w:rsidR="00252EBF">
        <w:rPr>
          <w:rFonts w:ascii="Arial" w:hAnsi="Arial"/>
          <w:b/>
          <w:bCs/>
          <w:sz w:val="22"/>
          <w:szCs w:val="22"/>
        </w:rPr>
        <w:t>11</w:t>
      </w:r>
    </w:p>
    <w:p w:rsidR="00547540" w:rsidRPr="00587742" w:rsidRDefault="00547540" w:rsidP="001021F6">
      <w:pPr>
        <w:tabs>
          <w:tab w:val="left" w:pos="567"/>
        </w:tabs>
        <w:ind w:left="567" w:hanging="567"/>
        <w:jc w:val="both"/>
        <w:rPr>
          <w:rFonts w:ascii="Arial" w:hAnsi="Arial"/>
          <w:sz w:val="8"/>
          <w:szCs w:val="8"/>
        </w:rPr>
      </w:pPr>
    </w:p>
    <w:p w:rsidR="00B40E88" w:rsidRDefault="00655377" w:rsidP="00057EC6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:rsidR="00547540" w:rsidRPr="00130D4E" w:rsidRDefault="00B40E88" w:rsidP="00057EC6">
      <w:pPr>
        <w:tabs>
          <w:tab w:val="left" w:pos="567"/>
        </w:tabs>
        <w:ind w:left="567" w:hanging="567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ab/>
      </w:r>
      <w:r w:rsidR="00547540" w:rsidRPr="00130D4E">
        <w:rPr>
          <w:rFonts w:ascii="Arial" w:hAnsi="Arial"/>
          <w:i/>
          <w:iCs/>
          <w:sz w:val="22"/>
          <w:szCs w:val="22"/>
        </w:rPr>
        <w:t>The Secretariat will present information of ge</w:t>
      </w:r>
      <w:r w:rsidR="003E44C1">
        <w:rPr>
          <w:rFonts w:ascii="Arial" w:hAnsi="Arial"/>
          <w:i/>
          <w:iCs/>
          <w:sz w:val="22"/>
          <w:szCs w:val="22"/>
        </w:rPr>
        <w:t>neral interest</w:t>
      </w:r>
      <w:r>
        <w:rPr>
          <w:rFonts w:ascii="Arial" w:hAnsi="Arial"/>
          <w:i/>
          <w:iCs/>
          <w:sz w:val="22"/>
          <w:szCs w:val="22"/>
        </w:rPr>
        <w:t xml:space="preserve"> to the Governmental Committee.</w:t>
      </w:r>
    </w:p>
    <w:p w:rsidR="006D53E6" w:rsidRPr="00AB3784" w:rsidRDefault="006D53E6" w:rsidP="006D53E6">
      <w:pPr>
        <w:tabs>
          <w:tab w:val="left" w:pos="567"/>
        </w:tabs>
        <w:jc w:val="both"/>
        <w:rPr>
          <w:rFonts w:ascii="Arial" w:hAnsi="Arial"/>
          <w:sz w:val="16"/>
          <w:szCs w:val="16"/>
        </w:rPr>
      </w:pPr>
    </w:p>
    <w:p w:rsidR="0091348C" w:rsidRPr="00587742" w:rsidRDefault="0091348C" w:rsidP="0091348C">
      <w:pPr>
        <w:tabs>
          <w:tab w:val="left" w:pos="567"/>
        </w:tabs>
        <w:jc w:val="both"/>
        <w:rPr>
          <w:rFonts w:ascii="Arial" w:hAnsi="Arial"/>
          <w:sz w:val="8"/>
          <w:szCs w:val="8"/>
        </w:rPr>
      </w:pPr>
    </w:p>
    <w:p w:rsidR="0091348C" w:rsidRPr="006D53E6" w:rsidRDefault="0091348C" w:rsidP="0091348C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IV</w:t>
      </w:r>
      <w:r w:rsidR="00424346">
        <w:rPr>
          <w:rFonts w:ascii="Arial" w:hAnsi="Arial"/>
          <w:sz w:val="22"/>
          <w:szCs w:val="22"/>
        </w:rPr>
        <w:t>.</w:t>
      </w:r>
      <w:r w:rsidRPr="006D53E6">
        <w:rPr>
          <w:rFonts w:ascii="Arial" w:hAnsi="Arial"/>
          <w:sz w:val="22"/>
          <w:szCs w:val="22"/>
        </w:rPr>
        <w:tab/>
        <w:t xml:space="preserve">Supervision of the application of the European Code of Social Security (Art. 74) </w:t>
      </w:r>
      <w:r w:rsidRPr="006D53E6">
        <w:rPr>
          <w:rFonts w:ascii="Arial" w:hAnsi="Arial"/>
          <w:sz w:val="22"/>
          <w:szCs w:val="22"/>
        </w:rPr>
        <w:tab/>
      </w:r>
    </w:p>
    <w:p w:rsidR="0091348C" w:rsidRDefault="0091348C" w:rsidP="0091348C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  <w:r w:rsidRPr="006D53E6">
        <w:rPr>
          <w:rFonts w:ascii="Arial" w:hAnsi="Arial"/>
          <w:sz w:val="22"/>
          <w:szCs w:val="22"/>
        </w:rPr>
        <w:tab/>
        <w:t>Examination of the I</w:t>
      </w:r>
      <w:r>
        <w:rPr>
          <w:rFonts w:ascii="Arial" w:hAnsi="Arial"/>
          <w:sz w:val="22"/>
          <w:szCs w:val="22"/>
        </w:rPr>
        <w:t>nternational Labour Organisation (I</w:t>
      </w:r>
      <w:r w:rsidRPr="006D53E6">
        <w:rPr>
          <w:rFonts w:ascii="Arial" w:hAnsi="Arial"/>
          <w:sz w:val="22"/>
          <w:szCs w:val="22"/>
        </w:rPr>
        <w:t>LO</w:t>
      </w:r>
      <w:r>
        <w:rPr>
          <w:rFonts w:ascii="Arial" w:hAnsi="Arial"/>
          <w:sz w:val="22"/>
          <w:szCs w:val="22"/>
        </w:rPr>
        <w:t>)</w:t>
      </w:r>
      <w:r w:rsidRPr="006D53E6">
        <w:rPr>
          <w:rFonts w:ascii="Arial" w:hAnsi="Arial"/>
          <w:sz w:val="22"/>
          <w:szCs w:val="22"/>
        </w:rPr>
        <w:t xml:space="preserve"> conclusions with a view to </w:t>
      </w:r>
      <w:r>
        <w:rPr>
          <w:rFonts w:ascii="Arial" w:hAnsi="Arial"/>
          <w:sz w:val="22"/>
          <w:szCs w:val="22"/>
        </w:rPr>
        <w:tab/>
      </w:r>
      <w:r w:rsidRPr="006D53E6">
        <w:rPr>
          <w:rFonts w:ascii="Arial" w:hAnsi="Arial"/>
          <w:sz w:val="22"/>
          <w:szCs w:val="22"/>
        </w:rPr>
        <w:t xml:space="preserve">adopting them as </w:t>
      </w:r>
      <w:r>
        <w:rPr>
          <w:rFonts w:ascii="Arial" w:hAnsi="Arial"/>
          <w:sz w:val="22"/>
          <w:szCs w:val="22"/>
        </w:rPr>
        <w:t xml:space="preserve">draft </w:t>
      </w:r>
      <w:r w:rsidRPr="006D53E6">
        <w:rPr>
          <w:rFonts w:ascii="Arial" w:hAnsi="Arial"/>
          <w:sz w:val="22"/>
          <w:szCs w:val="22"/>
        </w:rPr>
        <w:t>Resolutions to be submitted to the Committee of Ministers</w:t>
      </w:r>
    </w:p>
    <w:p w:rsidR="0091348C" w:rsidRDefault="0091348C" w:rsidP="0091348C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27314A" w:rsidRDefault="0089266B" w:rsidP="0027314A">
      <w:pPr>
        <w:tabs>
          <w:tab w:val="right" w:pos="8222"/>
        </w:tabs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GC(</w:t>
      </w:r>
      <w:r w:rsidR="00252EBF">
        <w:rPr>
          <w:rFonts w:ascii="Arial" w:hAnsi="Arial"/>
          <w:b/>
          <w:bCs/>
          <w:sz w:val="22"/>
          <w:szCs w:val="22"/>
        </w:rPr>
        <w:t>2017</w:t>
      </w:r>
      <w:r w:rsidR="00566BDA">
        <w:rPr>
          <w:rFonts w:ascii="Arial" w:hAnsi="Arial"/>
          <w:b/>
          <w:bCs/>
          <w:sz w:val="22"/>
          <w:szCs w:val="22"/>
        </w:rPr>
        <w:t>)</w:t>
      </w:r>
      <w:r w:rsidR="00252EBF">
        <w:rPr>
          <w:rFonts w:ascii="Arial" w:hAnsi="Arial"/>
          <w:b/>
          <w:bCs/>
          <w:sz w:val="22"/>
          <w:szCs w:val="22"/>
        </w:rPr>
        <w:t>8</w:t>
      </w:r>
    </w:p>
    <w:p w:rsidR="0027314A" w:rsidRPr="008725AC" w:rsidRDefault="00566BDA" w:rsidP="0027314A">
      <w:pPr>
        <w:tabs>
          <w:tab w:val="right" w:pos="8222"/>
        </w:tabs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GC(201</w:t>
      </w:r>
      <w:r w:rsidR="00252EBF">
        <w:rPr>
          <w:rFonts w:ascii="Arial" w:hAnsi="Arial"/>
          <w:b/>
          <w:bCs/>
          <w:sz w:val="22"/>
          <w:szCs w:val="22"/>
        </w:rPr>
        <w:t>7</w:t>
      </w:r>
      <w:r>
        <w:rPr>
          <w:rFonts w:ascii="Arial" w:hAnsi="Arial"/>
          <w:b/>
          <w:bCs/>
          <w:sz w:val="22"/>
          <w:szCs w:val="22"/>
        </w:rPr>
        <w:t>)</w:t>
      </w:r>
      <w:r w:rsidR="00252EBF">
        <w:rPr>
          <w:rFonts w:ascii="Arial" w:hAnsi="Arial"/>
          <w:b/>
          <w:bCs/>
          <w:sz w:val="22"/>
          <w:szCs w:val="22"/>
        </w:rPr>
        <w:t>12</w:t>
      </w:r>
    </w:p>
    <w:p w:rsidR="0027314A" w:rsidRDefault="0027314A" w:rsidP="0091348C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91348C" w:rsidRPr="00130D4E" w:rsidRDefault="0091348C" w:rsidP="0091348C">
      <w:pPr>
        <w:tabs>
          <w:tab w:val="left" w:pos="567"/>
        </w:tabs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130D4E">
        <w:rPr>
          <w:rFonts w:ascii="Arial" w:hAnsi="Arial"/>
          <w:i/>
          <w:iCs/>
          <w:sz w:val="22"/>
          <w:szCs w:val="22"/>
        </w:rPr>
        <w:t>The International Labour O</w:t>
      </w:r>
      <w:r w:rsidR="007303E1">
        <w:rPr>
          <w:rFonts w:ascii="Arial" w:hAnsi="Arial"/>
          <w:i/>
          <w:iCs/>
          <w:sz w:val="22"/>
          <w:szCs w:val="22"/>
        </w:rPr>
        <w:t>rganisation</w:t>
      </w:r>
      <w:r w:rsidRPr="00130D4E">
        <w:rPr>
          <w:rFonts w:ascii="Arial" w:hAnsi="Arial"/>
          <w:i/>
          <w:iCs/>
          <w:sz w:val="22"/>
          <w:szCs w:val="22"/>
        </w:rPr>
        <w:t xml:space="preserve"> representative will present the general observations </w:t>
      </w:r>
      <w:r w:rsidRPr="00130D4E">
        <w:rPr>
          <w:rFonts w:ascii="Arial" w:hAnsi="Arial"/>
          <w:i/>
          <w:iCs/>
          <w:sz w:val="22"/>
          <w:szCs w:val="22"/>
        </w:rPr>
        <w:tab/>
        <w:t xml:space="preserve">and conclusions of the Committee of Experts on the Application of Conventions and </w:t>
      </w:r>
      <w:r w:rsidRPr="00130D4E">
        <w:rPr>
          <w:rFonts w:ascii="Arial" w:hAnsi="Arial"/>
          <w:i/>
          <w:iCs/>
          <w:sz w:val="22"/>
          <w:szCs w:val="22"/>
        </w:rPr>
        <w:tab/>
        <w:t>Recommendations</w:t>
      </w:r>
      <w:r>
        <w:rPr>
          <w:rFonts w:ascii="Arial" w:hAnsi="Arial"/>
          <w:i/>
          <w:iCs/>
          <w:sz w:val="22"/>
          <w:szCs w:val="22"/>
        </w:rPr>
        <w:t xml:space="preserve"> of the International Labour Organisation</w:t>
      </w:r>
      <w:r w:rsidRPr="00130D4E">
        <w:rPr>
          <w:rFonts w:ascii="Arial" w:hAnsi="Arial"/>
          <w:i/>
          <w:iCs/>
          <w:sz w:val="22"/>
          <w:szCs w:val="22"/>
        </w:rPr>
        <w:t xml:space="preserve">. Representatives of the </w:t>
      </w:r>
      <w:r>
        <w:rPr>
          <w:rFonts w:ascii="Arial" w:hAnsi="Arial"/>
          <w:i/>
          <w:iCs/>
          <w:sz w:val="22"/>
          <w:szCs w:val="22"/>
        </w:rPr>
        <w:tab/>
      </w:r>
      <w:r w:rsidRPr="00130D4E">
        <w:rPr>
          <w:rFonts w:ascii="Arial" w:hAnsi="Arial"/>
          <w:i/>
          <w:iCs/>
          <w:sz w:val="22"/>
          <w:szCs w:val="22"/>
        </w:rPr>
        <w:t>Contracting P</w:t>
      </w:r>
      <w:r>
        <w:rPr>
          <w:rFonts w:ascii="Arial" w:hAnsi="Arial"/>
          <w:i/>
          <w:iCs/>
          <w:sz w:val="22"/>
          <w:szCs w:val="22"/>
        </w:rPr>
        <w:t xml:space="preserve">arties to the European Code of </w:t>
      </w:r>
      <w:r w:rsidRPr="00130D4E">
        <w:rPr>
          <w:rFonts w:ascii="Arial" w:hAnsi="Arial"/>
          <w:i/>
          <w:iCs/>
          <w:sz w:val="22"/>
          <w:szCs w:val="22"/>
        </w:rPr>
        <w:t xml:space="preserve">Social Security are invited to comment and the </w:t>
      </w:r>
      <w:r>
        <w:rPr>
          <w:rFonts w:ascii="Arial" w:hAnsi="Arial"/>
          <w:i/>
          <w:iCs/>
          <w:sz w:val="22"/>
          <w:szCs w:val="22"/>
        </w:rPr>
        <w:tab/>
      </w:r>
      <w:r w:rsidRPr="00130D4E">
        <w:rPr>
          <w:rFonts w:ascii="Arial" w:hAnsi="Arial"/>
          <w:i/>
          <w:iCs/>
          <w:sz w:val="22"/>
          <w:szCs w:val="22"/>
        </w:rPr>
        <w:t>Committee as</w:t>
      </w:r>
      <w:r>
        <w:rPr>
          <w:rFonts w:ascii="Arial" w:hAnsi="Arial"/>
          <w:i/>
          <w:iCs/>
          <w:sz w:val="22"/>
          <w:szCs w:val="22"/>
        </w:rPr>
        <w:t xml:space="preserve"> a whole might wish to hold an </w:t>
      </w:r>
      <w:r w:rsidRPr="00130D4E">
        <w:rPr>
          <w:rFonts w:ascii="Arial" w:hAnsi="Arial"/>
          <w:i/>
          <w:iCs/>
          <w:sz w:val="22"/>
          <w:szCs w:val="22"/>
        </w:rPr>
        <w:t>exchange of views on the issues raised.</w:t>
      </w:r>
    </w:p>
    <w:p w:rsidR="006D53E6" w:rsidRDefault="006D53E6" w:rsidP="006D53E6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7F1686" w:rsidRDefault="007F1686" w:rsidP="006D53E6">
      <w:pPr>
        <w:tabs>
          <w:tab w:val="left" w:pos="567"/>
        </w:tabs>
        <w:jc w:val="both"/>
        <w:rPr>
          <w:rFonts w:ascii="Arial" w:hAnsi="Arial"/>
          <w:sz w:val="16"/>
          <w:szCs w:val="16"/>
        </w:rPr>
      </w:pPr>
    </w:p>
    <w:p w:rsidR="007F1686" w:rsidRPr="00AB3784" w:rsidRDefault="007F1686" w:rsidP="006D53E6">
      <w:pPr>
        <w:tabs>
          <w:tab w:val="left" w:pos="567"/>
        </w:tabs>
        <w:jc w:val="both"/>
        <w:rPr>
          <w:rFonts w:ascii="Arial" w:hAnsi="Arial"/>
          <w:sz w:val="16"/>
          <w:szCs w:val="16"/>
        </w:rPr>
      </w:pPr>
    </w:p>
    <w:p w:rsidR="006D53E6" w:rsidRPr="00AB3784" w:rsidRDefault="006D53E6" w:rsidP="006D53E6">
      <w:pPr>
        <w:tabs>
          <w:tab w:val="right" w:pos="9360"/>
        </w:tabs>
        <w:rPr>
          <w:rFonts w:ascii="Arial" w:hAnsi="Arial"/>
          <w:b/>
          <w:bCs/>
          <w:sz w:val="20"/>
          <w:szCs w:val="20"/>
          <w:u w:val="single"/>
        </w:rPr>
      </w:pPr>
      <w:r w:rsidRPr="00AB3784">
        <w:rPr>
          <w:rFonts w:ascii="Arial" w:hAnsi="Arial"/>
          <w:b/>
          <w:bCs/>
          <w:sz w:val="20"/>
          <w:szCs w:val="20"/>
          <w:u w:val="single"/>
        </w:rPr>
        <w:t xml:space="preserve">MONDAY </w:t>
      </w:r>
      <w:r w:rsidR="00252EBF">
        <w:rPr>
          <w:rFonts w:ascii="Arial" w:hAnsi="Arial"/>
          <w:b/>
          <w:bCs/>
          <w:sz w:val="20"/>
          <w:szCs w:val="20"/>
          <w:u w:val="single"/>
        </w:rPr>
        <w:t>15</w:t>
      </w:r>
      <w:r w:rsidR="00E64DC2">
        <w:rPr>
          <w:rFonts w:ascii="Arial" w:hAnsi="Arial"/>
          <w:b/>
          <w:bCs/>
          <w:sz w:val="20"/>
          <w:szCs w:val="20"/>
          <w:u w:val="single"/>
        </w:rPr>
        <w:t xml:space="preserve"> MAY</w:t>
      </w:r>
      <w:r w:rsidR="007C7A4B">
        <w:rPr>
          <w:rFonts w:ascii="Arial" w:hAnsi="Arial"/>
          <w:b/>
          <w:bCs/>
          <w:sz w:val="20"/>
          <w:szCs w:val="20"/>
          <w:u w:val="single"/>
        </w:rPr>
        <w:t xml:space="preserve">, </w:t>
      </w:r>
      <w:r w:rsidRPr="00AB3784">
        <w:rPr>
          <w:rFonts w:ascii="Arial" w:hAnsi="Arial"/>
          <w:b/>
          <w:bCs/>
          <w:sz w:val="20"/>
          <w:szCs w:val="20"/>
          <w:u w:val="single"/>
        </w:rPr>
        <w:t>AFTERNOON AND TUESDAY</w:t>
      </w:r>
      <w:r w:rsidR="00566BDA">
        <w:rPr>
          <w:rFonts w:ascii="Arial" w:hAnsi="Arial"/>
          <w:b/>
          <w:bCs/>
          <w:sz w:val="20"/>
          <w:szCs w:val="20"/>
          <w:u w:val="single"/>
        </w:rPr>
        <w:t xml:space="preserve"> 1</w:t>
      </w:r>
      <w:r w:rsidR="00C606DD">
        <w:rPr>
          <w:rFonts w:ascii="Arial" w:hAnsi="Arial"/>
          <w:b/>
          <w:bCs/>
          <w:sz w:val="20"/>
          <w:szCs w:val="20"/>
          <w:u w:val="single"/>
        </w:rPr>
        <w:t>6</w:t>
      </w:r>
      <w:r w:rsidR="00E64DC2">
        <w:rPr>
          <w:rFonts w:ascii="Arial" w:hAnsi="Arial"/>
          <w:b/>
          <w:bCs/>
          <w:sz w:val="20"/>
          <w:szCs w:val="20"/>
          <w:u w:val="single"/>
        </w:rPr>
        <w:t xml:space="preserve"> MAY</w:t>
      </w:r>
      <w:r w:rsidRPr="00AB3784">
        <w:rPr>
          <w:rFonts w:ascii="Arial" w:hAnsi="Arial"/>
          <w:b/>
          <w:bCs/>
          <w:sz w:val="20"/>
          <w:szCs w:val="20"/>
          <w:u w:val="single"/>
        </w:rPr>
        <w:tab/>
      </w:r>
    </w:p>
    <w:p w:rsidR="006D53E6" w:rsidRPr="00AB3784" w:rsidRDefault="006D53E6" w:rsidP="00AB3784">
      <w:pPr>
        <w:tabs>
          <w:tab w:val="left" w:pos="567"/>
        </w:tabs>
        <w:jc w:val="both"/>
        <w:rPr>
          <w:rFonts w:ascii="Arial" w:hAnsi="Arial"/>
          <w:sz w:val="16"/>
          <w:szCs w:val="16"/>
        </w:rPr>
      </w:pPr>
    </w:p>
    <w:p w:rsidR="006D53E6" w:rsidRDefault="006D53E6" w:rsidP="00AB3784">
      <w:pPr>
        <w:tabs>
          <w:tab w:val="right" w:pos="8222"/>
        </w:tabs>
        <w:rPr>
          <w:rFonts w:ascii="Arial" w:hAnsi="Arial"/>
          <w:b/>
          <w:bCs/>
          <w:sz w:val="20"/>
          <w:szCs w:val="20"/>
        </w:rPr>
      </w:pPr>
      <w:r w:rsidRPr="00AB3784">
        <w:rPr>
          <w:rFonts w:ascii="Arial" w:hAnsi="Arial"/>
          <w:b/>
          <w:bCs/>
          <w:sz w:val="20"/>
          <w:szCs w:val="20"/>
        </w:rPr>
        <w:t>EUROPEAN CODE OF SOCIAL SECURITY</w:t>
      </w:r>
    </w:p>
    <w:p w:rsidR="008725AC" w:rsidRDefault="008725AC" w:rsidP="00AB3784">
      <w:pPr>
        <w:tabs>
          <w:tab w:val="right" w:pos="8222"/>
        </w:tabs>
        <w:rPr>
          <w:rFonts w:ascii="Arial" w:hAnsi="Arial"/>
          <w:b/>
          <w:bCs/>
          <w:sz w:val="20"/>
          <w:szCs w:val="20"/>
        </w:rPr>
      </w:pPr>
    </w:p>
    <w:p w:rsidR="008725AC" w:rsidRDefault="008725AC" w:rsidP="00AB3784">
      <w:pPr>
        <w:tabs>
          <w:tab w:val="right" w:pos="8222"/>
        </w:tabs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MONDAY AFTERNOON (2.00 pm to 5.30 pm)</w:t>
      </w:r>
      <w:r w:rsidR="006A21B4">
        <w:rPr>
          <w:rFonts w:ascii="Arial" w:hAnsi="Arial"/>
          <w:b/>
          <w:bCs/>
          <w:sz w:val="20"/>
          <w:szCs w:val="20"/>
        </w:rPr>
        <w:t xml:space="preserve"> and TUESDAY MORNING (9.3</w:t>
      </w:r>
      <w:r w:rsidR="00130D4E">
        <w:rPr>
          <w:rFonts w:ascii="Arial" w:hAnsi="Arial"/>
          <w:b/>
          <w:bCs/>
          <w:sz w:val="20"/>
          <w:szCs w:val="20"/>
        </w:rPr>
        <w:t xml:space="preserve">0 </w:t>
      </w:r>
      <w:r w:rsidR="0091348C">
        <w:rPr>
          <w:rFonts w:ascii="Arial" w:hAnsi="Arial"/>
          <w:b/>
          <w:bCs/>
          <w:sz w:val="20"/>
          <w:szCs w:val="20"/>
        </w:rPr>
        <w:t>am -</w:t>
      </w:r>
      <w:r w:rsidR="00130D4E">
        <w:rPr>
          <w:rFonts w:ascii="Arial" w:hAnsi="Arial"/>
          <w:b/>
          <w:bCs/>
          <w:sz w:val="20"/>
          <w:szCs w:val="20"/>
        </w:rPr>
        <w:t xml:space="preserve"> 12.30</w:t>
      </w:r>
      <w:r w:rsidR="00FA1791">
        <w:rPr>
          <w:rFonts w:ascii="Arial" w:hAnsi="Arial"/>
          <w:b/>
          <w:bCs/>
          <w:sz w:val="20"/>
          <w:szCs w:val="20"/>
        </w:rPr>
        <w:t xml:space="preserve"> p</w:t>
      </w:r>
      <w:r w:rsidR="00447004">
        <w:rPr>
          <w:rFonts w:ascii="Arial" w:hAnsi="Arial"/>
          <w:b/>
          <w:bCs/>
          <w:sz w:val="20"/>
          <w:szCs w:val="20"/>
        </w:rPr>
        <w:t>m</w:t>
      </w:r>
      <w:r w:rsidR="00130D4E">
        <w:rPr>
          <w:rFonts w:ascii="Arial" w:hAnsi="Arial"/>
          <w:b/>
          <w:bCs/>
          <w:sz w:val="20"/>
          <w:szCs w:val="20"/>
        </w:rPr>
        <w:t>)</w:t>
      </w:r>
    </w:p>
    <w:p w:rsidR="008725AC" w:rsidRDefault="008725AC" w:rsidP="00AB3784">
      <w:pPr>
        <w:tabs>
          <w:tab w:val="right" w:pos="8222"/>
        </w:tabs>
        <w:rPr>
          <w:rFonts w:ascii="Arial" w:hAnsi="Arial"/>
          <w:b/>
          <w:bCs/>
          <w:sz w:val="20"/>
          <w:szCs w:val="20"/>
        </w:rPr>
      </w:pPr>
    </w:p>
    <w:p w:rsidR="006D53E6" w:rsidRPr="00587742" w:rsidRDefault="006D53E6" w:rsidP="006D53E6">
      <w:pPr>
        <w:tabs>
          <w:tab w:val="left" w:pos="567"/>
        </w:tabs>
        <w:jc w:val="both"/>
        <w:rPr>
          <w:rFonts w:ascii="Arial" w:hAnsi="Arial"/>
          <w:sz w:val="8"/>
          <w:szCs w:val="8"/>
        </w:rPr>
      </w:pPr>
    </w:p>
    <w:p w:rsidR="006D53E6" w:rsidRPr="009E65D1" w:rsidRDefault="00E10DFA" w:rsidP="006D53E6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  <w:r w:rsidRPr="009E65D1">
        <w:rPr>
          <w:rFonts w:ascii="Arial" w:hAnsi="Arial"/>
          <w:sz w:val="22"/>
          <w:szCs w:val="22"/>
        </w:rPr>
        <w:t>IV</w:t>
      </w:r>
      <w:r w:rsidR="00424346" w:rsidRPr="009E65D1">
        <w:rPr>
          <w:rFonts w:ascii="Arial" w:hAnsi="Arial"/>
          <w:sz w:val="22"/>
          <w:szCs w:val="22"/>
        </w:rPr>
        <w:t>.</w:t>
      </w:r>
      <w:r w:rsidR="006D53E6" w:rsidRPr="009E65D1">
        <w:rPr>
          <w:rFonts w:ascii="Arial" w:hAnsi="Arial"/>
          <w:sz w:val="22"/>
          <w:szCs w:val="22"/>
        </w:rPr>
        <w:tab/>
        <w:t xml:space="preserve">Supervision of the application of the European Code of Social Security (Art. 74) </w:t>
      </w:r>
      <w:r w:rsidR="006D53E6" w:rsidRPr="009E65D1">
        <w:rPr>
          <w:rFonts w:ascii="Arial" w:hAnsi="Arial"/>
          <w:sz w:val="22"/>
          <w:szCs w:val="22"/>
        </w:rPr>
        <w:tab/>
      </w:r>
    </w:p>
    <w:p w:rsidR="008725AC" w:rsidRPr="009E65D1" w:rsidRDefault="006D53E6" w:rsidP="00E64DC2">
      <w:pPr>
        <w:tabs>
          <w:tab w:val="left" w:pos="567"/>
        </w:tabs>
        <w:ind w:left="567"/>
        <w:jc w:val="both"/>
        <w:rPr>
          <w:rFonts w:ascii="Arial" w:hAnsi="Arial"/>
          <w:sz w:val="22"/>
          <w:szCs w:val="22"/>
        </w:rPr>
      </w:pPr>
      <w:r w:rsidRPr="009E65D1">
        <w:rPr>
          <w:rFonts w:ascii="Arial" w:hAnsi="Arial"/>
          <w:sz w:val="22"/>
          <w:szCs w:val="22"/>
        </w:rPr>
        <w:t>Examination of the I</w:t>
      </w:r>
      <w:r w:rsidR="00A42895" w:rsidRPr="009E65D1">
        <w:rPr>
          <w:rFonts w:ascii="Arial" w:hAnsi="Arial"/>
          <w:sz w:val="22"/>
          <w:szCs w:val="22"/>
        </w:rPr>
        <w:t>nternational Labour Organisation (I</w:t>
      </w:r>
      <w:r w:rsidRPr="009E65D1">
        <w:rPr>
          <w:rFonts w:ascii="Arial" w:hAnsi="Arial"/>
          <w:sz w:val="22"/>
          <w:szCs w:val="22"/>
        </w:rPr>
        <w:t>LO</w:t>
      </w:r>
      <w:r w:rsidR="00A42895" w:rsidRPr="009E65D1">
        <w:rPr>
          <w:rFonts w:ascii="Arial" w:hAnsi="Arial"/>
          <w:sz w:val="22"/>
          <w:szCs w:val="22"/>
        </w:rPr>
        <w:t>)</w:t>
      </w:r>
      <w:r w:rsidRPr="009E65D1">
        <w:rPr>
          <w:rFonts w:ascii="Arial" w:hAnsi="Arial"/>
          <w:sz w:val="22"/>
          <w:szCs w:val="22"/>
        </w:rPr>
        <w:t xml:space="preserve"> conclusions with a view to adopting them as draft Resolutions to be submitted to the Committee of Ministers</w:t>
      </w:r>
      <w:r w:rsidR="00E10DFA" w:rsidRPr="009E65D1">
        <w:rPr>
          <w:rFonts w:ascii="Arial" w:hAnsi="Arial"/>
          <w:sz w:val="22"/>
          <w:szCs w:val="22"/>
        </w:rPr>
        <w:t xml:space="preserve"> – to be continued</w:t>
      </w:r>
    </w:p>
    <w:p w:rsidR="00E64DC2" w:rsidRPr="009E65D1" w:rsidRDefault="00252EBF" w:rsidP="00E64DC2">
      <w:pPr>
        <w:tabs>
          <w:tab w:val="right" w:pos="8222"/>
        </w:tabs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GC(2017</w:t>
      </w:r>
      <w:r w:rsidR="00EB2B8A" w:rsidRPr="009E65D1">
        <w:rPr>
          <w:rFonts w:ascii="Arial" w:hAnsi="Arial"/>
          <w:b/>
          <w:bCs/>
          <w:sz w:val="22"/>
          <w:szCs w:val="22"/>
        </w:rPr>
        <w:t>)</w:t>
      </w:r>
      <w:r>
        <w:rPr>
          <w:rFonts w:ascii="Arial" w:hAnsi="Arial"/>
          <w:b/>
          <w:bCs/>
          <w:sz w:val="22"/>
          <w:szCs w:val="22"/>
        </w:rPr>
        <w:t>8</w:t>
      </w:r>
    </w:p>
    <w:p w:rsidR="00E64DC2" w:rsidRPr="009E65D1" w:rsidRDefault="00252EBF" w:rsidP="00E64DC2">
      <w:pPr>
        <w:tabs>
          <w:tab w:val="right" w:pos="8222"/>
        </w:tabs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GC(2017</w:t>
      </w:r>
      <w:r w:rsidR="00EB2B8A" w:rsidRPr="009E65D1">
        <w:rPr>
          <w:rFonts w:ascii="Arial" w:hAnsi="Arial"/>
          <w:b/>
          <w:bCs/>
          <w:sz w:val="22"/>
          <w:szCs w:val="22"/>
        </w:rPr>
        <w:t>)</w:t>
      </w:r>
      <w:r>
        <w:rPr>
          <w:rFonts w:ascii="Arial" w:hAnsi="Arial"/>
          <w:b/>
          <w:bCs/>
          <w:sz w:val="22"/>
          <w:szCs w:val="22"/>
        </w:rPr>
        <w:t>12</w:t>
      </w:r>
    </w:p>
    <w:p w:rsidR="00E64DC2" w:rsidRPr="009E65D1" w:rsidRDefault="00E64DC2" w:rsidP="006D53E6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D0747C" w:rsidRPr="009E65D1" w:rsidRDefault="008725AC" w:rsidP="00D121A7">
      <w:pPr>
        <w:tabs>
          <w:tab w:val="left" w:pos="567"/>
        </w:tabs>
        <w:jc w:val="both"/>
        <w:rPr>
          <w:rFonts w:ascii="Arial" w:hAnsi="Arial"/>
          <w:i/>
          <w:iCs/>
          <w:sz w:val="22"/>
          <w:szCs w:val="22"/>
        </w:rPr>
      </w:pPr>
      <w:r w:rsidRPr="009E65D1">
        <w:rPr>
          <w:rFonts w:ascii="Arial" w:hAnsi="Arial"/>
          <w:sz w:val="22"/>
          <w:szCs w:val="22"/>
        </w:rPr>
        <w:tab/>
      </w:r>
      <w:r w:rsidRPr="009E65D1">
        <w:rPr>
          <w:rFonts w:ascii="Arial" w:hAnsi="Arial"/>
          <w:i/>
          <w:iCs/>
          <w:sz w:val="22"/>
          <w:szCs w:val="22"/>
        </w:rPr>
        <w:t>The</w:t>
      </w:r>
      <w:r w:rsidR="00E64DC2" w:rsidRPr="009E65D1">
        <w:rPr>
          <w:rFonts w:ascii="Arial" w:hAnsi="Arial"/>
          <w:i/>
          <w:iCs/>
          <w:sz w:val="22"/>
          <w:szCs w:val="22"/>
        </w:rPr>
        <w:t xml:space="preserve"> </w:t>
      </w:r>
      <w:r w:rsidRPr="009E65D1">
        <w:rPr>
          <w:rFonts w:ascii="Arial" w:hAnsi="Arial"/>
          <w:i/>
          <w:iCs/>
          <w:sz w:val="22"/>
          <w:szCs w:val="22"/>
        </w:rPr>
        <w:t>International Labour O</w:t>
      </w:r>
      <w:r w:rsidR="007303E1">
        <w:rPr>
          <w:rFonts w:ascii="Arial" w:hAnsi="Arial"/>
          <w:i/>
          <w:iCs/>
          <w:sz w:val="22"/>
          <w:szCs w:val="22"/>
        </w:rPr>
        <w:t>rganisation</w:t>
      </w:r>
      <w:r w:rsidRPr="009E65D1">
        <w:rPr>
          <w:rFonts w:ascii="Arial" w:hAnsi="Arial"/>
          <w:i/>
          <w:iCs/>
          <w:sz w:val="22"/>
          <w:szCs w:val="22"/>
        </w:rPr>
        <w:t xml:space="preserve"> representative </w:t>
      </w:r>
      <w:r w:rsidR="00D0747C" w:rsidRPr="009E65D1">
        <w:rPr>
          <w:rFonts w:ascii="Arial" w:hAnsi="Arial"/>
          <w:i/>
          <w:iCs/>
          <w:sz w:val="22"/>
          <w:szCs w:val="22"/>
        </w:rPr>
        <w:t xml:space="preserve">will present the general observations </w:t>
      </w:r>
      <w:r w:rsidR="00D0747C" w:rsidRPr="009E65D1">
        <w:rPr>
          <w:rFonts w:ascii="Arial" w:hAnsi="Arial"/>
          <w:i/>
          <w:iCs/>
          <w:sz w:val="22"/>
          <w:szCs w:val="22"/>
        </w:rPr>
        <w:tab/>
        <w:t xml:space="preserve">and conclusions of the Committee of Experts on the Application of Conventions and </w:t>
      </w:r>
      <w:r w:rsidR="00D0747C" w:rsidRPr="009E65D1">
        <w:rPr>
          <w:rFonts w:ascii="Arial" w:hAnsi="Arial"/>
          <w:i/>
          <w:iCs/>
          <w:sz w:val="22"/>
          <w:szCs w:val="22"/>
        </w:rPr>
        <w:tab/>
        <w:t>Recommendations</w:t>
      </w:r>
      <w:r w:rsidR="00D121A7" w:rsidRPr="009E65D1">
        <w:rPr>
          <w:rFonts w:ascii="Arial" w:hAnsi="Arial"/>
          <w:i/>
          <w:iCs/>
          <w:sz w:val="22"/>
          <w:szCs w:val="22"/>
        </w:rPr>
        <w:t xml:space="preserve"> of the International Labour Organisation</w:t>
      </w:r>
      <w:r w:rsidR="00D0747C" w:rsidRPr="009E65D1">
        <w:rPr>
          <w:rFonts w:ascii="Arial" w:hAnsi="Arial"/>
          <w:i/>
          <w:iCs/>
          <w:sz w:val="22"/>
          <w:szCs w:val="22"/>
        </w:rPr>
        <w:t xml:space="preserve">. Representatives of the </w:t>
      </w:r>
      <w:r w:rsidR="00D121A7" w:rsidRPr="009E65D1">
        <w:rPr>
          <w:rFonts w:ascii="Arial" w:hAnsi="Arial"/>
          <w:i/>
          <w:iCs/>
          <w:sz w:val="22"/>
          <w:szCs w:val="22"/>
        </w:rPr>
        <w:tab/>
      </w:r>
      <w:r w:rsidR="00D0747C" w:rsidRPr="009E65D1">
        <w:rPr>
          <w:rFonts w:ascii="Arial" w:hAnsi="Arial"/>
          <w:i/>
          <w:iCs/>
          <w:sz w:val="22"/>
          <w:szCs w:val="22"/>
        </w:rPr>
        <w:t>Contracting P</w:t>
      </w:r>
      <w:r w:rsidR="00D121A7" w:rsidRPr="009E65D1">
        <w:rPr>
          <w:rFonts w:ascii="Arial" w:hAnsi="Arial"/>
          <w:i/>
          <w:iCs/>
          <w:sz w:val="22"/>
          <w:szCs w:val="22"/>
        </w:rPr>
        <w:t xml:space="preserve">arties to the European Code of </w:t>
      </w:r>
      <w:r w:rsidR="00D0747C" w:rsidRPr="009E65D1">
        <w:rPr>
          <w:rFonts w:ascii="Arial" w:hAnsi="Arial"/>
          <w:i/>
          <w:iCs/>
          <w:sz w:val="22"/>
          <w:szCs w:val="22"/>
        </w:rPr>
        <w:t xml:space="preserve">Social Security are invited to comment and the </w:t>
      </w:r>
      <w:r w:rsidR="00D121A7" w:rsidRPr="009E65D1">
        <w:rPr>
          <w:rFonts w:ascii="Arial" w:hAnsi="Arial"/>
          <w:i/>
          <w:iCs/>
          <w:sz w:val="22"/>
          <w:szCs w:val="22"/>
        </w:rPr>
        <w:tab/>
      </w:r>
      <w:r w:rsidR="00D0747C" w:rsidRPr="009E65D1">
        <w:rPr>
          <w:rFonts w:ascii="Arial" w:hAnsi="Arial"/>
          <w:i/>
          <w:iCs/>
          <w:sz w:val="22"/>
          <w:szCs w:val="22"/>
        </w:rPr>
        <w:t>Committee as</w:t>
      </w:r>
      <w:r w:rsidR="00D121A7" w:rsidRPr="009E65D1">
        <w:rPr>
          <w:rFonts w:ascii="Arial" w:hAnsi="Arial"/>
          <w:i/>
          <w:iCs/>
          <w:sz w:val="22"/>
          <w:szCs w:val="22"/>
        </w:rPr>
        <w:t xml:space="preserve"> a whole might wish to hold an </w:t>
      </w:r>
      <w:r w:rsidR="00D0747C" w:rsidRPr="009E65D1">
        <w:rPr>
          <w:rFonts w:ascii="Arial" w:hAnsi="Arial"/>
          <w:i/>
          <w:iCs/>
          <w:sz w:val="22"/>
          <w:szCs w:val="22"/>
        </w:rPr>
        <w:t>exchange of views on the issues raised.</w:t>
      </w:r>
    </w:p>
    <w:p w:rsidR="007F1686" w:rsidRPr="009E65D1" w:rsidRDefault="007F1686" w:rsidP="0027314A">
      <w:pPr>
        <w:tabs>
          <w:tab w:val="left" w:pos="567"/>
        </w:tabs>
        <w:ind w:left="564" w:hanging="564"/>
        <w:jc w:val="both"/>
        <w:rPr>
          <w:rFonts w:ascii="Arial" w:hAnsi="Arial"/>
          <w:sz w:val="22"/>
          <w:szCs w:val="22"/>
        </w:rPr>
      </w:pPr>
    </w:p>
    <w:p w:rsidR="00324377" w:rsidRPr="009E65D1" w:rsidRDefault="00324377" w:rsidP="00C64392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B90E92" w:rsidRPr="009E65D1" w:rsidRDefault="00B90E92" w:rsidP="00C64392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B90E92" w:rsidRPr="009E65D1" w:rsidRDefault="00B90E92" w:rsidP="00C64392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324377" w:rsidRPr="009E65D1" w:rsidRDefault="00F53CB3" w:rsidP="0027314A">
      <w:pPr>
        <w:tabs>
          <w:tab w:val="left" w:pos="567"/>
        </w:tabs>
        <w:ind w:left="564" w:hanging="564"/>
        <w:jc w:val="both"/>
        <w:rPr>
          <w:rFonts w:ascii="Arial" w:hAnsi="Arial"/>
          <w:sz w:val="22"/>
          <w:szCs w:val="22"/>
        </w:rPr>
      </w:pPr>
      <w:r w:rsidRPr="009E65D1">
        <w:rPr>
          <w:rFonts w:ascii="Arial" w:hAnsi="Arial"/>
          <w:sz w:val="22"/>
          <w:szCs w:val="22"/>
        </w:rPr>
        <w:t>V</w:t>
      </w:r>
      <w:r w:rsidR="00424346" w:rsidRPr="009E65D1">
        <w:rPr>
          <w:rFonts w:ascii="Arial" w:hAnsi="Arial"/>
          <w:sz w:val="22"/>
          <w:szCs w:val="22"/>
        </w:rPr>
        <w:t>.</w:t>
      </w:r>
      <w:r w:rsidRPr="009E65D1">
        <w:rPr>
          <w:rFonts w:ascii="Arial" w:hAnsi="Arial"/>
          <w:sz w:val="22"/>
          <w:szCs w:val="22"/>
        </w:rPr>
        <w:tab/>
        <w:t xml:space="preserve">ILO technical notes </w:t>
      </w:r>
    </w:p>
    <w:p w:rsidR="00324377" w:rsidRPr="009E65D1" w:rsidRDefault="00324377" w:rsidP="0027314A">
      <w:pPr>
        <w:tabs>
          <w:tab w:val="left" w:pos="567"/>
        </w:tabs>
        <w:ind w:left="564" w:hanging="564"/>
        <w:jc w:val="both"/>
        <w:rPr>
          <w:rFonts w:ascii="Arial" w:hAnsi="Arial"/>
          <w:sz w:val="22"/>
          <w:szCs w:val="22"/>
        </w:rPr>
      </w:pPr>
    </w:p>
    <w:p w:rsidR="001F131D" w:rsidRPr="009E65D1" w:rsidRDefault="001F131D" w:rsidP="001F131D">
      <w:pPr>
        <w:tabs>
          <w:tab w:val="left" w:pos="567"/>
        </w:tabs>
        <w:ind w:left="564"/>
        <w:jc w:val="both"/>
        <w:rPr>
          <w:rFonts w:ascii="Arial" w:hAnsi="Arial"/>
          <w:sz w:val="22"/>
          <w:szCs w:val="22"/>
        </w:rPr>
      </w:pPr>
      <w:r w:rsidRPr="009E65D1">
        <w:rPr>
          <w:rFonts w:ascii="Arial" w:hAnsi="Arial"/>
          <w:i/>
          <w:sz w:val="22"/>
          <w:szCs w:val="22"/>
        </w:rPr>
        <w:t xml:space="preserve">The </w:t>
      </w:r>
      <w:r>
        <w:rPr>
          <w:rFonts w:ascii="Arial" w:hAnsi="Arial"/>
          <w:i/>
          <w:sz w:val="22"/>
          <w:szCs w:val="22"/>
        </w:rPr>
        <w:t>International Labour Organisation</w:t>
      </w:r>
      <w:r w:rsidRPr="009E65D1">
        <w:rPr>
          <w:rFonts w:ascii="Arial" w:hAnsi="Arial"/>
          <w:i/>
          <w:sz w:val="22"/>
          <w:szCs w:val="22"/>
        </w:rPr>
        <w:t xml:space="preserve"> </w:t>
      </w:r>
      <w:r>
        <w:rPr>
          <w:rFonts w:ascii="Arial" w:hAnsi="Arial"/>
          <w:i/>
          <w:sz w:val="22"/>
          <w:szCs w:val="22"/>
        </w:rPr>
        <w:t xml:space="preserve">representative will provide information on the updated ILO </w:t>
      </w:r>
      <w:r w:rsidRPr="009E65D1">
        <w:rPr>
          <w:rFonts w:ascii="Arial" w:hAnsi="Arial"/>
          <w:i/>
          <w:sz w:val="22"/>
          <w:szCs w:val="22"/>
        </w:rPr>
        <w:t xml:space="preserve">Technical Notes which </w:t>
      </w:r>
      <w:r>
        <w:rPr>
          <w:rFonts w:ascii="Arial" w:hAnsi="Arial"/>
          <w:i/>
          <w:sz w:val="22"/>
          <w:szCs w:val="22"/>
        </w:rPr>
        <w:t>are prepared in addition to the ILO Conclusions on the application of the European Code of Social Security, and published in the country profile in the ILO NORMLEX database.</w:t>
      </w:r>
    </w:p>
    <w:p w:rsidR="00324377" w:rsidRPr="009E65D1" w:rsidRDefault="00324377" w:rsidP="0027314A">
      <w:pPr>
        <w:tabs>
          <w:tab w:val="left" w:pos="567"/>
        </w:tabs>
        <w:ind w:left="564" w:hanging="564"/>
        <w:jc w:val="both"/>
        <w:rPr>
          <w:rFonts w:ascii="Arial" w:hAnsi="Arial"/>
          <w:sz w:val="22"/>
          <w:szCs w:val="22"/>
        </w:rPr>
      </w:pPr>
    </w:p>
    <w:p w:rsidR="00BE7291" w:rsidRPr="009E65D1" w:rsidRDefault="00BE7291" w:rsidP="00130D4E">
      <w:pPr>
        <w:tabs>
          <w:tab w:val="left" w:pos="567"/>
        </w:tabs>
        <w:jc w:val="both"/>
        <w:rPr>
          <w:rFonts w:ascii="Arial" w:hAnsi="Arial"/>
          <w:b/>
          <w:bCs/>
          <w:sz w:val="20"/>
          <w:szCs w:val="20"/>
        </w:rPr>
      </w:pPr>
    </w:p>
    <w:p w:rsidR="00130D4E" w:rsidRPr="009E65D1" w:rsidRDefault="00E10DFA" w:rsidP="00130D4E">
      <w:pPr>
        <w:tabs>
          <w:tab w:val="left" w:pos="567"/>
        </w:tabs>
        <w:jc w:val="both"/>
        <w:rPr>
          <w:rFonts w:ascii="Arial" w:hAnsi="Arial"/>
          <w:b/>
          <w:bCs/>
          <w:sz w:val="20"/>
          <w:szCs w:val="20"/>
        </w:rPr>
      </w:pPr>
      <w:r w:rsidRPr="009E65D1">
        <w:rPr>
          <w:rFonts w:ascii="Arial" w:hAnsi="Arial"/>
          <w:b/>
          <w:bCs/>
          <w:sz w:val="20"/>
          <w:szCs w:val="20"/>
        </w:rPr>
        <w:t>TUESDAY AFTERNOON (2.00 pm</w:t>
      </w:r>
      <w:r w:rsidR="00130D4E" w:rsidRPr="009E65D1">
        <w:rPr>
          <w:rFonts w:ascii="Arial" w:hAnsi="Arial"/>
          <w:b/>
          <w:bCs/>
          <w:sz w:val="20"/>
          <w:szCs w:val="20"/>
        </w:rPr>
        <w:t xml:space="preserve"> - 5.30 pm)</w:t>
      </w:r>
    </w:p>
    <w:p w:rsidR="00563B32" w:rsidRPr="009E65D1" w:rsidRDefault="00563B32" w:rsidP="00563B32">
      <w:pPr>
        <w:tabs>
          <w:tab w:val="left" w:pos="567"/>
        </w:tabs>
        <w:jc w:val="both"/>
        <w:rPr>
          <w:rFonts w:ascii="Arial" w:hAnsi="Arial"/>
          <w:b/>
          <w:bCs/>
          <w:sz w:val="20"/>
          <w:szCs w:val="20"/>
        </w:rPr>
      </w:pPr>
    </w:p>
    <w:p w:rsidR="00A719DE" w:rsidRPr="009E65D1" w:rsidRDefault="00A719DE" w:rsidP="00563B32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A719DE" w:rsidRPr="004F65BB" w:rsidRDefault="00A719DE" w:rsidP="00A719DE">
      <w:pPr>
        <w:tabs>
          <w:tab w:val="left" w:pos="567"/>
        </w:tabs>
        <w:ind w:left="564" w:hanging="564"/>
        <w:jc w:val="both"/>
        <w:rPr>
          <w:rFonts w:ascii="Arial" w:hAnsi="Arial"/>
          <w:sz w:val="22"/>
          <w:szCs w:val="22"/>
        </w:rPr>
      </w:pPr>
      <w:r w:rsidRPr="004F65BB">
        <w:rPr>
          <w:rFonts w:ascii="Arial" w:hAnsi="Arial"/>
          <w:sz w:val="22"/>
          <w:szCs w:val="22"/>
        </w:rPr>
        <w:t>VI</w:t>
      </w:r>
      <w:r w:rsidR="000B443E" w:rsidRPr="004F65BB">
        <w:rPr>
          <w:rFonts w:ascii="Arial" w:hAnsi="Arial"/>
          <w:sz w:val="22"/>
          <w:szCs w:val="22"/>
        </w:rPr>
        <w:t>.</w:t>
      </w:r>
      <w:r w:rsidRPr="004F65BB">
        <w:rPr>
          <w:rFonts w:ascii="Arial" w:hAnsi="Arial"/>
          <w:sz w:val="22"/>
          <w:szCs w:val="22"/>
        </w:rPr>
        <w:tab/>
      </w:r>
      <w:r w:rsidR="000B443E" w:rsidRPr="004F65BB">
        <w:rPr>
          <w:rFonts w:ascii="Arial" w:hAnsi="Arial"/>
          <w:sz w:val="22"/>
          <w:szCs w:val="22"/>
        </w:rPr>
        <w:t>The European Code of Social Security with regard to prevention/reduction of poverty</w:t>
      </w:r>
    </w:p>
    <w:p w:rsidR="00A719DE" w:rsidRPr="004F65BB" w:rsidRDefault="00A719DE" w:rsidP="00A719DE">
      <w:pPr>
        <w:tabs>
          <w:tab w:val="left" w:pos="567"/>
        </w:tabs>
        <w:ind w:left="564" w:hanging="564"/>
        <w:jc w:val="both"/>
        <w:rPr>
          <w:rFonts w:ascii="Arial" w:hAnsi="Arial"/>
          <w:sz w:val="22"/>
          <w:szCs w:val="22"/>
        </w:rPr>
      </w:pPr>
    </w:p>
    <w:p w:rsidR="00A719DE" w:rsidRPr="009E65D1" w:rsidRDefault="00A719DE" w:rsidP="00A719DE">
      <w:pPr>
        <w:tabs>
          <w:tab w:val="left" w:pos="567"/>
        </w:tabs>
        <w:ind w:left="564"/>
        <w:jc w:val="both"/>
        <w:rPr>
          <w:rFonts w:ascii="Arial" w:hAnsi="Arial"/>
          <w:i/>
          <w:iCs/>
          <w:sz w:val="22"/>
          <w:szCs w:val="22"/>
        </w:rPr>
      </w:pPr>
      <w:r w:rsidRPr="004F65BB">
        <w:rPr>
          <w:rFonts w:ascii="Arial" w:hAnsi="Arial"/>
          <w:i/>
          <w:iCs/>
          <w:sz w:val="22"/>
          <w:szCs w:val="22"/>
        </w:rPr>
        <w:t>The International Labour O</w:t>
      </w:r>
      <w:r w:rsidR="001F131D">
        <w:rPr>
          <w:rFonts w:ascii="Arial" w:hAnsi="Arial"/>
          <w:i/>
          <w:iCs/>
          <w:sz w:val="22"/>
          <w:szCs w:val="22"/>
        </w:rPr>
        <w:t>rganisation</w:t>
      </w:r>
      <w:r w:rsidR="000B443E" w:rsidRPr="004F65BB">
        <w:rPr>
          <w:rFonts w:ascii="Arial" w:hAnsi="Arial"/>
          <w:i/>
          <w:iCs/>
          <w:sz w:val="22"/>
          <w:szCs w:val="22"/>
        </w:rPr>
        <w:t xml:space="preserve"> representative will present observations concerning the prevention and reduction of poverty as a main objective of the Code. The Governmental Committee is invited to discuss the aspects raised.</w:t>
      </w:r>
    </w:p>
    <w:p w:rsidR="00A719DE" w:rsidRDefault="00A719DE" w:rsidP="00563B32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A719DE" w:rsidRDefault="00A719DE" w:rsidP="00563B32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563B32" w:rsidRDefault="00B40E88" w:rsidP="00563B32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</w:t>
      </w:r>
      <w:r w:rsidR="00563B32">
        <w:rPr>
          <w:rFonts w:ascii="Arial" w:hAnsi="Arial"/>
          <w:sz w:val="22"/>
          <w:szCs w:val="22"/>
        </w:rPr>
        <w:t>I</w:t>
      </w:r>
      <w:r w:rsidR="00545D68">
        <w:rPr>
          <w:rFonts w:ascii="Arial" w:hAnsi="Arial"/>
          <w:sz w:val="22"/>
          <w:szCs w:val="22"/>
        </w:rPr>
        <w:t>I</w:t>
      </w:r>
      <w:r w:rsidR="000B443E">
        <w:rPr>
          <w:rFonts w:ascii="Arial" w:hAnsi="Arial"/>
          <w:sz w:val="22"/>
          <w:szCs w:val="22"/>
        </w:rPr>
        <w:t>.</w:t>
      </w:r>
      <w:r w:rsidR="00563B32" w:rsidRPr="006D53E6">
        <w:rPr>
          <w:rFonts w:ascii="Arial" w:hAnsi="Arial"/>
          <w:sz w:val="22"/>
          <w:szCs w:val="22"/>
        </w:rPr>
        <w:tab/>
        <w:t>Mutual Information System on Social Protection of the Council of Europe (MISSCEO)</w:t>
      </w:r>
    </w:p>
    <w:p w:rsidR="00563B32" w:rsidRDefault="00563B32" w:rsidP="00563B32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563B32" w:rsidRPr="002A4A65" w:rsidRDefault="004568BF" w:rsidP="00563B32">
      <w:pPr>
        <w:tabs>
          <w:tab w:val="left" w:pos="567"/>
        </w:tabs>
        <w:jc w:val="right"/>
        <w:rPr>
          <w:rFonts w:ascii="Arial" w:hAnsi="Arial"/>
          <w:b/>
          <w:bCs/>
          <w:sz w:val="22"/>
          <w:szCs w:val="22"/>
        </w:rPr>
      </w:pPr>
      <w:r w:rsidRPr="004F65BB">
        <w:rPr>
          <w:rFonts w:ascii="Arial" w:hAnsi="Arial"/>
          <w:b/>
          <w:bCs/>
          <w:sz w:val="22"/>
          <w:szCs w:val="22"/>
        </w:rPr>
        <w:t>MISSCEO(2016</w:t>
      </w:r>
      <w:r w:rsidR="00EB2B8A" w:rsidRPr="004F65BB">
        <w:rPr>
          <w:rFonts w:ascii="Arial" w:hAnsi="Arial"/>
          <w:b/>
          <w:bCs/>
          <w:sz w:val="22"/>
          <w:szCs w:val="22"/>
        </w:rPr>
        <w:t>)</w:t>
      </w:r>
      <w:r w:rsidR="004F65BB" w:rsidRPr="004F65BB">
        <w:rPr>
          <w:rFonts w:ascii="Arial" w:hAnsi="Arial"/>
          <w:b/>
          <w:bCs/>
          <w:sz w:val="22"/>
          <w:szCs w:val="22"/>
        </w:rPr>
        <w:t>7</w:t>
      </w:r>
    </w:p>
    <w:p w:rsidR="00563B32" w:rsidRPr="00587742" w:rsidRDefault="00563B32" w:rsidP="00563B32">
      <w:pPr>
        <w:tabs>
          <w:tab w:val="left" w:pos="567"/>
        </w:tabs>
        <w:jc w:val="both"/>
        <w:rPr>
          <w:rFonts w:ascii="Arial" w:hAnsi="Arial"/>
          <w:sz w:val="8"/>
          <w:szCs w:val="8"/>
        </w:rPr>
      </w:pPr>
    </w:p>
    <w:p w:rsidR="00563B32" w:rsidRDefault="00563B32" w:rsidP="00563B32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:rsidR="00563B32" w:rsidRPr="00130D4E" w:rsidRDefault="00563B32" w:rsidP="00563B32">
      <w:pPr>
        <w:tabs>
          <w:tab w:val="left" w:pos="567"/>
        </w:tabs>
        <w:ind w:left="567"/>
        <w:jc w:val="both"/>
        <w:rPr>
          <w:rFonts w:ascii="Arial" w:hAnsi="Arial"/>
          <w:i/>
          <w:iCs/>
          <w:sz w:val="22"/>
          <w:szCs w:val="22"/>
        </w:rPr>
      </w:pPr>
      <w:r w:rsidRPr="00130D4E">
        <w:rPr>
          <w:rFonts w:ascii="Arial" w:hAnsi="Arial"/>
          <w:i/>
          <w:iCs/>
          <w:sz w:val="22"/>
          <w:szCs w:val="22"/>
        </w:rPr>
        <w:t>The Secreta</w:t>
      </w:r>
      <w:r>
        <w:rPr>
          <w:rFonts w:ascii="Arial" w:hAnsi="Arial"/>
          <w:i/>
          <w:iCs/>
          <w:sz w:val="22"/>
          <w:szCs w:val="22"/>
        </w:rPr>
        <w:t>riat will inform the Governmental Committee</w:t>
      </w:r>
      <w:r w:rsidRPr="00130D4E">
        <w:rPr>
          <w:rFonts w:ascii="Arial" w:hAnsi="Arial"/>
          <w:i/>
          <w:iCs/>
          <w:sz w:val="22"/>
          <w:szCs w:val="22"/>
        </w:rPr>
        <w:t xml:space="preserve"> about the latest developments in </w:t>
      </w:r>
      <w:r>
        <w:rPr>
          <w:rFonts w:ascii="Arial" w:hAnsi="Arial"/>
          <w:i/>
          <w:iCs/>
          <w:sz w:val="22"/>
          <w:szCs w:val="22"/>
        </w:rPr>
        <w:t xml:space="preserve">the MISSCEO </w:t>
      </w:r>
      <w:r w:rsidRPr="00130D4E">
        <w:rPr>
          <w:rFonts w:ascii="Arial" w:hAnsi="Arial"/>
          <w:i/>
          <w:iCs/>
          <w:sz w:val="22"/>
          <w:szCs w:val="22"/>
        </w:rPr>
        <w:t>network.</w:t>
      </w:r>
    </w:p>
    <w:p w:rsidR="00563B32" w:rsidRPr="00AB3784" w:rsidRDefault="00563B32" w:rsidP="006D53E6">
      <w:pPr>
        <w:tabs>
          <w:tab w:val="left" w:pos="567"/>
        </w:tabs>
        <w:jc w:val="both"/>
        <w:rPr>
          <w:rFonts w:ascii="Arial" w:hAnsi="Arial"/>
          <w:sz w:val="16"/>
          <w:szCs w:val="16"/>
        </w:rPr>
      </w:pPr>
    </w:p>
    <w:p w:rsidR="005D76A2" w:rsidRDefault="005D76A2" w:rsidP="00C64392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6D53E6" w:rsidRDefault="004F65BB" w:rsidP="001021F6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VIII</w:t>
      </w:r>
      <w:r w:rsidR="000B443E">
        <w:rPr>
          <w:rFonts w:ascii="Arial" w:hAnsi="Arial"/>
          <w:sz w:val="22"/>
          <w:szCs w:val="22"/>
        </w:rPr>
        <w:t>.</w:t>
      </w:r>
      <w:r w:rsidR="006D53E6" w:rsidRPr="006D53E6">
        <w:rPr>
          <w:rFonts w:ascii="Arial" w:hAnsi="Arial"/>
          <w:sz w:val="22"/>
          <w:szCs w:val="22"/>
        </w:rPr>
        <w:tab/>
      </w:r>
      <w:r w:rsidR="001B0CAA">
        <w:rPr>
          <w:rFonts w:ascii="Arial" w:hAnsi="Arial"/>
          <w:sz w:val="22"/>
          <w:szCs w:val="22"/>
        </w:rPr>
        <w:t>Latest national developments and a</w:t>
      </w:r>
      <w:r w:rsidR="006D53E6" w:rsidRPr="006D53E6">
        <w:rPr>
          <w:rFonts w:ascii="Arial" w:hAnsi="Arial"/>
          <w:sz w:val="22"/>
          <w:szCs w:val="22"/>
        </w:rPr>
        <w:t>ctivities for the promotion of the Council of Europe instruments in the social security field – State of signature and ratification of</w:t>
      </w:r>
      <w:r w:rsidR="001021F6">
        <w:rPr>
          <w:rFonts w:ascii="Arial" w:hAnsi="Arial"/>
          <w:sz w:val="22"/>
          <w:szCs w:val="22"/>
        </w:rPr>
        <w:t xml:space="preserve"> the Council of Europe’s legal </w:t>
      </w:r>
      <w:r w:rsidR="006D53E6" w:rsidRPr="006D53E6">
        <w:rPr>
          <w:rFonts w:ascii="Arial" w:hAnsi="Arial"/>
          <w:sz w:val="22"/>
          <w:szCs w:val="22"/>
        </w:rPr>
        <w:t>instruments in the field of Social Security</w:t>
      </w:r>
    </w:p>
    <w:p w:rsidR="00587742" w:rsidRPr="00587742" w:rsidRDefault="00587742" w:rsidP="00587742">
      <w:pPr>
        <w:tabs>
          <w:tab w:val="left" w:pos="567"/>
        </w:tabs>
        <w:jc w:val="right"/>
        <w:rPr>
          <w:rFonts w:ascii="Arial" w:hAnsi="Arial"/>
          <w:sz w:val="8"/>
          <w:szCs w:val="8"/>
        </w:rPr>
      </w:pPr>
    </w:p>
    <w:p w:rsidR="00563B32" w:rsidRDefault="00D0747C" w:rsidP="00303D62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:rsidR="00D0747C" w:rsidRDefault="00563B32" w:rsidP="00303D62">
      <w:pPr>
        <w:tabs>
          <w:tab w:val="left" w:pos="567"/>
        </w:tabs>
        <w:ind w:left="567" w:hanging="567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D0747C" w:rsidRPr="00130D4E">
        <w:rPr>
          <w:rFonts w:ascii="Arial" w:hAnsi="Arial"/>
          <w:i/>
          <w:iCs/>
          <w:sz w:val="22"/>
          <w:szCs w:val="22"/>
        </w:rPr>
        <w:t>Representatives of the member States are invited to report on current developments in their respective countries</w:t>
      </w:r>
      <w:r w:rsidR="001B0CAA">
        <w:rPr>
          <w:rFonts w:ascii="Arial" w:hAnsi="Arial"/>
          <w:i/>
          <w:iCs/>
          <w:sz w:val="22"/>
          <w:szCs w:val="22"/>
        </w:rPr>
        <w:t xml:space="preserve">, in particular </w:t>
      </w:r>
      <w:r w:rsidR="00D0747C" w:rsidRPr="00130D4E">
        <w:rPr>
          <w:rFonts w:ascii="Arial" w:hAnsi="Arial"/>
          <w:i/>
          <w:iCs/>
          <w:sz w:val="22"/>
          <w:szCs w:val="22"/>
        </w:rPr>
        <w:t xml:space="preserve">with regard to the signature and/or ratification of the </w:t>
      </w:r>
      <w:r w:rsidR="00303D62">
        <w:rPr>
          <w:rFonts w:ascii="Arial" w:hAnsi="Arial"/>
          <w:i/>
          <w:iCs/>
          <w:sz w:val="22"/>
          <w:szCs w:val="22"/>
        </w:rPr>
        <w:t xml:space="preserve">European </w:t>
      </w:r>
      <w:r w:rsidR="00D0747C" w:rsidRPr="00130D4E">
        <w:rPr>
          <w:rFonts w:ascii="Arial" w:hAnsi="Arial"/>
          <w:i/>
          <w:iCs/>
          <w:sz w:val="22"/>
          <w:szCs w:val="22"/>
        </w:rPr>
        <w:t>Code</w:t>
      </w:r>
      <w:r w:rsidR="00303D62">
        <w:rPr>
          <w:rFonts w:ascii="Arial" w:hAnsi="Arial"/>
          <w:i/>
          <w:iCs/>
          <w:sz w:val="22"/>
          <w:szCs w:val="22"/>
        </w:rPr>
        <w:t xml:space="preserve"> of Social Security, its Protocol and the Revised Code as well as the possible acceptance of additional parts of the Code/Protocol</w:t>
      </w:r>
      <w:r w:rsidR="00D0747C" w:rsidRPr="00130D4E">
        <w:rPr>
          <w:rFonts w:ascii="Arial" w:hAnsi="Arial"/>
          <w:i/>
          <w:iCs/>
          <w:sz w:val="22"/>
          <w:szCs w:val="22"/>
        </w:rPr>
        <w:t xml:space="preserve">. </w:t>
      </w:r>
    </w:p>
    <w:p w:rsidR="00B90E92" w:rsidRDefault="00B90E92" w:rsidP="00303D62">
      <w:pPr>
        <w:tabs>
          <w:tab w:val="left" w:pos="567"/>
        </w:tabs>
        <w:ind w:left="567" w:hanging="567"/>
        <w:jc w:val="both"/>
        <w:rPr>
          <w:rFonts w:ascii="Arial" w:hAnsi="Arial"/>
          <w:i/>
          <w:iCs/>
          <w:sz w:val="22"/>
          <w:szCs w:val="22"/>
        </w:rPr>
      </w:pPr>
    </w:p>
    <w:p w:rsidR="00B90E92" w:rsidRDefault="00B90E92" w:rsidP="00303D62">
      <w:pPr>
        <w:tabs>
          <w:tab w:val="left" w:pos="567"/>
        </w:tabs>
        <w:ind w:left="567" w:hanging="567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ab/>
      </w:r>
      <w:r w:rsidRPr="00E02EDA">
        <w:rPr>
          <w:rFonts w:ascii="Arial" w:hAnsi="Arial"/>
          <w:i/>
          <w:iCs/>
          <w:sz w:val="22"/>
          <w:szCs w:val="22"/>
        </w:rPr>
        <w:t>The Secretariat will report on promotion activities of the Eu</w:t>
      </w:r>
      <w:r w:rsidR="008676E3">
        <w:rPr>
          <w:rFonts w:ascii="Arial" w:hAnsi="Arial"/>
          <w:i/>
          <w:iCs/>
          <w:sz w:val="22"/>
          <w:szCs w:val="22"/>
        </w:rPr>
        <w:t xml:space="preserve">ropean Code of Social Security. </w:t>
      </w:r>
    </w:p>
    <w:p w:rsidR="00DD6CC7" w:rsidRDefault="00DD6CC7" w:rsidP="00DD6CC7">
      <w:pPr>
        <w:tabs>
          <w:tab w:val="left" w:pos="567"/>
        </w:tabs>
        <w:rPr>
          <w:rFonts w:ascii="Arial" w:hAnsi="Arial"/>
          <w:b/>
          <w:bCs/>
          <w:sz w:val="22"/>
          <w:szCs w:val="22"/>
        </w:rPr>
      </w:pPr>
    </w:p>
    <w:p w:rsidR="00563B32" w:rsidRDefault="00563B32" w:rsidP="00DD6CC7">
      <w:pPr>
        <w:tabs>
          <w:tab w:val="left" w:pos="567"/>
        </w:tabs>
        <w:rPr>
          <w:rFonts w:ascii="Arial" w:hAnsi="Arial"/>
          <w:b/>
          <w:bCs/>
          <w:sz w:val="20"/>
          <w:szCs w:val="20"/>
          <w:u w:val="single"/>
        </w:rPr>
      </w:pPr>
    </w:p>
    <w:p w:rsidR="00563B32" w:rsidRDefault="00563B32" w:rsidP="00DD6CC7">
      <w:pPr>
        <w:tabs>
          <w:tab w:val="left" w:pos="567"/>
        </w:tabs>
        <w:rPr>
          <w:rFonts w:ascii="Arial" w:hAnsi="Arial"/>
          <w:b/>
          <w:bCs/>
          <w:sz w:val="20"/>
          <w:szCs w:val="20"/>
          <w:u w:val="single"/>
        </w:rPr>
      </w:pPr>
    </w:p>
    <w:p w:rsidR="00563B32" w:rsidRDefault="00563B32" w:rsidP="00DD6CC7">
      <w:pPr>
        <w:tabs>
          <w:tab w:val="left" w:pos="567"/>
        </w:tabs>
        <w:rPr>
          <w:rFonts w:ascii="Arial" w:hAnsi="Arial"/>
          <w:b/>
          <w:bCs/>
          <w:sz w:val="20"/>
          <w:szCs w:val="20"/>
          <w:u w:val="single"/>
        </w:rPr>
      </w:pPr>
    </w:p>
    <w:p w:rsidR="00563B32" w:rsidRDefault="00563B32" w:rsidP="00DD6CC7">
      <w:pPr>
        <w:tabs>
          <w:tab w:val="left" w:pos="567"/>
        </w:tabs>
        <w:rPr>
          <w:rFonts w:ascii="Arial" w:hAnsi="Arial"/>
          <w:b/>
          <w:bCs/>
          <w:sz w:val="20"/>
          <w:szCs w:val="20"/>
          <w:u w:val="single"/>
        </w:rPr>
      </w:pPr>
    </w:p>
    <w:p w:rsidR="00F51946" w:rsidRDefault="00F51946" w:rsidP="00DD6CC7">
      <w:pPr>
        <w:tabs>
          <w:tab w:val="left" w:pos="567"/>
        </w:tabs>
        <w:rPr>
          <w:rFonts w:ascii="Arial" w:hAnsi="Arial"/>
          <w:b/>
          <w:bCs/>
          <w:sz w:val="20"/>
          <w:szCs w:val="20"/>
          <w:u w:val="single"/>
        </w:rPr>
      </w:pPr>
    </w:p>
    <w:p w:rsidR="007E3D56" w:rsidRDefault="007E3D56">
      <w:pPr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br w:type="page"/>
      </w:r>
    </w:p>
    <w:p w:rsidR="006D53E6" w:rsidRPr="00DD6CC7" w:rsidRDefault="006D53E6" w:rsidP="00DD6CC7">
      <w:pPr>
        <w:tabs>
          <w:tab w:val="left" w:pos="567"/>
        </w:tabs>
        <w:rPr>
          <w:rFonts w:ascii="Arial" w:hAnsi="Arial"/>
          <w:sz w:val="16"/>
          <w:szCs w:val="16"/>
        </w:rPr>
      </w:pPr>
      <w:r w:rsidRPr="00AB3784">
        <w:rPr>
          <w:rFonts w:ascii="Arial" w:hAnsi="Arial"/>
          <w:b/>
          <w:bCs/>
          <w:sz w:val="20"/>
          <w:szCs w:val="20"/>
          <w:u w:val="single"/>
        </w:rPr>
        <w:lastRenderedPageBreak/>
        <w:t>WEDNESDAY</w:t>
      </w:r>
      <w:r w:rsidR="00537EEE">
        <w:rPr>
          <w:rFonts w:ascii="Arial" w:hAnsi="Arial"/>
          <w:b/>
          <w:bCs/>
          <w:sz w:val="20"/>
          <w:szCs w:val="20"/>
          <w:u w:val="single"/>
        </w:rPr>
        <w:t xml:space="preserve"> 1</w:t>
      </w:r>
      <w:r w:rsidR="007E3D56">
        <w:rPr>
          <w:rFonts w:ascii="Arial" w:hAnsi="Arial"/>
          <w:b/>
          <w:bCs/>
          <w:sz w:val="20"/>
          <w:szCs w:val="20"/>
          <w:u w:val="single"/>
        </w:rPr>
        <w:t>7</w:t>
      </w:r>
      <w:r w:rsidR="00525039">
        <w:rPr>
          <w:rFonts w:ascii="Arial" w:hAnsi="Arial"/>
          <w:b/>
          <w:bCs/>
          <w:sz w:val="20"/>
          <w:szCs w:val="20"/>
          <w:u w:val="single"/>
        </w:rPr>
        <w:t xml:space="preserve"> MAY</w:t>
      </w:r>
      <w:r w:rsidR="001021F6">
        <w:rPr>
          <w:rFonts w:ascii="Arial" w:hAnsi="Arial"/>
          <w:b/>
          <w:bCs/>
          <w:sz w:val="20"/>
          <w:szCs w:val="20"/>
          <w:u w:val="single"/>
        </w:rPr>
        <w:t>, THURSDAY</w:t>
      </w:r>
      <w:r w:rsidR="00537EEE">
        <w:rPr>
          <w:rFonts w:ascii="Arial" w:hAnsi="Arial"/>
          <w:b/>
          <w:bCs/>
          <w:sz w:val="20"/>
          <w:szCs w:val="20"/>
          <w:u w:val="single"/>
        </w:rPr>
        <w:t xml:space="preserve"> 1</w:t>
      </w:r>
      <w:r w:rsidR="007E3D56">
        <w:rPr>
          <w:rFonts w:ascii="Arial" w:hAnsi="Arial"/>
          <w:b/>
          <w:bCs/>
          <w:sz w:val="20"/>
          <w:szCs w:val="20"/>
          <w:u w:val="single"/>
        </w:rPr>
        <w:t>8</w:t>
      </w:r>
      <w:r w:rsidR="00525039">
        <w:rPr>
          <w:rFonts w:ascii="Arial" w:hAnsi="Arial"/>
          <w:b/>
          <w:bCs/>
          <w:sz w:val="20"/>
          <w:szCs w:val="20"/>
          <w:u w:val="single"/>
        </w:rPr>
        <w:t xml:space="preserve"> MAY</w:t>
      </w:r>
      <w:r w:rsidR="001021F6">
        <w:rPr>
          <w:rFonts w:ascii="Arial" w:hAnsi="Arial"/>
          <w:b/>
          <w:bCs/>
          <w:sz w:val="20"/>
          <w:szCs w:val="20"/>
          <w:u w:val="single"/>
        </w:rPr>
        <w:t>, FRIDAY</w:t>
      </w:r>
      <w:r w:rsidR="00537EEE">
        <w:rPr>
          <w:rFonts w:ascii="Arial" w:hAnsi="Arial"/>
          <w:b/>
          <w:bCs/>
          <w:sz w:val="20"/>
          <w:szCs w:val="20"/>
          <w:u w:val="single"/>
        </w:rPr>
        <w:t xml:space="preserve"> 1</w:t>
      </w:r>
      <w:r w:rsidR="007E3D56">
        <w:rPr>
          <w:rFonts w:ascii="Arial" w:hAnsi="Arial"/>
          <w:b/>
          <w:bCs/>
          <w:sz w:val="20"/>
          <w:szCs w:val="20"/>
          <w:u w:val="single"/>
        </w:rPr>
        <w:t>9</w:t>
      </w:r>
      <w:r w:rsidR="00DD6CC7">
        <w:rPr>
          <w:rFonts w:ascii="Arial" w:hAnsi="Arial"/>
          <w:b/>
          <w:bCs/>
          <w:sz w:val="20"/>
          <w:szCs w:val="20"/>
          <w:u w:val="single"/>
        </w:rPr>
        <w:t xml:space="preserve"> MAY</w:t>
      </w:r>
      <w:r w:rsidRPr="00AB3784">
        <w:rPr>
          <w:rFonts w:ascii="Arial" w:hAnsi="Arial"/>
          <w:b/>
          <w:bCs/>
          <w:sz w:val="20"/>
          <w:szCs w:val="20"/>
          <w:u w:val="single"/>
        </w:rPr>
        <w:tab/>
      </w:r>
    </w:p>
    <w:p w:rsidR="006D53E6" w:rsidRPr="00AB3784" w:rsidRDefault="006D53E6" w:rsidP="00AB3784">
      <w:pPr>
        <w:tabs>
          <w:tab w:val="left" w:pos="567"/>
        </w:tabs>
        <w:jc w:val="both"/>
        <w:rPr>
          <w:rFonts w:ascii="Arial" w:hAnsi="Arial"/>
          <w:sz w:val="16"/>
          <w:szCs w:val="16"/>
        </w:rPr>
      </w:pPr>
    </w:p>
    <w:p w:rsidR="006D53E6" w:rsidRDefault="001021F6" w:rsidP="00AB3784">
      <w:pPr>
        <w:tabs>
          <w:tab w:val="right" w:pos="8222"/>
        </w:tabs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EUROPEAN SOCIAL CHARTER</w:t>
      </w:r>
    </w:p>
    <w:p w:rsidR="00BD51E0" w:rsidRDefault="00BD51E0" w:rsidP="00BD51E0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BD51E0" w:rsidRDefault="00BD51E0" w:rsidP="00BD51E0">
      <w:pPr>
        <w:widowControl w:val="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831E06">
        <w:rPr>
          <w:rFonts w:ascii="Arial" w:hAnsi="Arial" w:cs="Arial"/>
          <w:b/>
          <w:bCs/>
          <w:sz w:val="22"/>
          <w:szCs w:val="22"/>
        </w:rPr>
        <w:t>WEDNESDAY (9.30 am – 12.30 pm) (2.00 pm – 5.30 pm)</w:t>
      </w:r>
    </w:p>
    <w:p w:rsidR="00BD51E0" w:rsidRDefault="00BD51E0" w:rsidP="00BD51E0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47464E" w:rsidRDefault="008676E3" w:rsidP="0047464E">
      <w:pPr>
        <w:tabs>
          <w:tab w:val="left" w:pos="567"/>
        </w:tabs>
        <w:ind w:left="567" w:hanging="56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I</w:t>
      </w:r>
      <w:r w:rsidR="0047464E">
        <w:rPr>
          <w:rFonts w:ascii="Arial" w:hAnsi="Arial"/>
          <w:sz w:val="22"/>
          <w:szCs w:val="22"/>
        </w:rPr>
        <w:t>X.</w:t>
      </w:r>
      <w:r w:rsidR="0047464E" w:rsidRPr="006D53E6">
        <w:rPr>
          <w:rFonts w:ascii="Arial" w:hAnsi="Arial"/>
          <w:sz w:val="22"/>
          <w:szCs w:val="22"/>
        </w:rPr>
        <w:tab/>
      </w:r>
      <w:r w:rsidR="0047464E">
        <w:rPr>
          <w:rFonts w:ascii="Arial" w:hAnsi="Arial"/>
          <w:b/>
          <w:bCs/>
          <w:sz w:val="22"/>
          <w:szCs w:val="22"/>
        </w:rPr>
        <w:t>National reports with regard to thematic group “</w:t>
      </w:r>
      <w:r w:rsidR="007E3D56">
        <w:rPr>
          <w:rFonts w:ascii="Arial" w:hAnsi="Arial"/>
          <w:b/>
          <w:bCs/>
          <w:sz w:val="22"/>
          <w:szCs w:val="22"/>
        </w:rPr>
        <w:t>Health, social security and social protection</w:t>
      </w:r>
      <w:r w:rsidR="0047464E">
        <w:rPr>
          <w:rFonts w:ascii="Arial" w:hAnsi="Arial"/>
          <w:b/>
          <w:bCs/>
          <w:sz w:val="22"/>
          <w:szCs w:val="22"/>
        </w:rPr>
        <w:t>”</w:t>
      </w:r>
    </w:p>
    <w:p w:rsidR="0047464E" w:rsidRDefault="0047464E" w:rsidP="0047464E">
      <w:pPr>
        <w:tabs>
          <w:tab w:val="left" w:pos="567"/>
        </w:tabs>
        <w:ind w:left="567" w:hanging="567"/>
        <w:jc w:val="both"/>
        <w:rPr>
          <w:rFonts w:ascii="Arial" w:hAnsi="Arial"/>
          <w:b/>
          <w:bCs/>
          <w:sz w:val="22"/>
          <w:szCs w:val="22"/>
        </w:rPr>
      </w:pPr>
    </w:p>
    <w:p w:rsidR="0047464E" w:rsidRPr="0047464E" w:rsidRDefault="0047464E" w:rsidP="0047464E">
      <w:pPr>
        <w:tabs>
          <w:tab w:val="left" w:pos="567"/>
        </w:tabs>
        <w:ind w:left="567" w:hanging="567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 xml:space="preserve">The Secretariat will provide the list of the remaining States Parties not having replied yet to the request of sending the national report on thematic group </w:t>
      </w:r>
      <w:r w:rsidRPr="00C16A8F">
        <w:rPr>
          <w:rFonts w:ascii="Arial" w:hAnsi="Arial"/>
          <w:bCs/>
          <w:sz w:val="22"/>
          <w:szCs w:val="22"/>
        </w:rPr>
        <w:t>“</w:t>
      </w:r>
      <w:r w:rsidR="00C16A8F" w:rsidRPr="00C16A8F">
        <w:rPr>
          <w:rFonts w:ascii="Arial" w:hAnsi="Arial"/>
          <w:bCs/>
          <w:sz w:val="22"/>
          <w:szCs w:val="22"/>
        </w:rPr>
        <w:t>Health, social security and social protection”</w:t>
      </w:r>
      <w:r>
        <w:rPr>
          <w:rFonts w:ascii="Arial" w:hAnsi="Arial"/>
          <w:bCs/>
          <w:sz w:val="22"/>
          <w:szCs w:val="22"/>
        </w:rPr>
        <w:t xml:space="preserve"> due on </w:t>
      </w:r>
      <w:r w:rsidR="00741221">
        <w:rPr>
          <w:rFonts w:ascii="Arial" w:hAnsi="Arial"/>
          <w:bCs/>
          <w:sz w:val="22"/>
          <w:szCs w:val="22"/>
        </w:rPr>
        <w:t>31 October 201</w:t>
      </w:r>
      <w:r w:rsidR="007E3D56">
        <w:rPr>
          <w:rFonts w:ascii="Arial" w:hAnsi="Arial"/>
          <w:bCs/>
          <w:sz w:val="22"/>
          <w:szCs w:val="22"/>
        </w:rPr>
        <w:t>6</w:t>
      </w:r>
      <w:r w:rsidR="00741221">
        <w:rPr>
          <w:rFonts w:ascii="Arial" w:hAnsi="Arial"/>
          <w:bCs/>
          <w:sz w:val="22"/>
          <w:szCs w:val="22"/>
        </w:rPr>
        <w:t xml:space="preserve">. Representatives </w:t>
      </w:r>
      <w:r w:rsidR="003365FB">
        <w:rPr>
          <w:rFonts w:ascii="Arial" w:hAnsi="Arial"/>
          <w:bCs/>
          <w:sz w:val="22"/>
          <w:szCs w:val="22"/>
        </w:rPr>
        <w:t xml:space="preserve">of States Parties </w:t>
      </w:r>
      <w:r w:rsidR="00741221">
        <w:rPr>
          <w:rFonts w:ascii="Arial" w:hAnsi="Arial"/>
          <w:bCs/>
          <w:sz w:val="22"/>
          <w:szCs w:val="22"/>
        </w:rPr>
        <w:t>concerned will be invited to respond.</w:t>
      </w:r>
    </w:p>
    <w:p w:rsidR="0047464E" w:rsidRDefault="0047464E" w:rsidP="006D53E6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</w:p>
    <w:p w:rsidR="006D53E6" w:rsidRPr="00C606DD" w:rsidRDefault="00994B98" w:rsidP="006D53E6">
      <w:pPr>
        <w:tabs>
          <w:tab w:val="left" w:pos="567"/>
        </w:tabs>
        <w:ind w:left="567" w:hanging="567"/>
        <w:jc w:val="both"/>
        <w:rPr>
          <w:rFonts w:ascii="Arial" w:hAnsi="Arial"/>
          <w:b/>
          <w:bCs/>
          <w:sz w:val="22"/>
          <w:szCs w:val="22"/>
          <w:lang w:val="en-US"/>
        </w:rPr>
      </w:pPr>
      <w:r w:rsidRPr="00C606DD">
        <w:rPr>
          <w:rFonts w:ascii="Arial" w:hAnsi="Arial"/>
          <w:sz w:val="22"/>
          <w:szCs w:val="22"/>
          <w:lang w:val="en-US"/>
        </w:rPr>
        <w:t>X</w:t>
      </w:r>
      <w:r w:rsidR="00537EEE" w:rsidRPr="00C606DD">
        <w:rPr>
          <w:rFonts w:ascii="Arial" w:hAnsi="Arial"/>
          <w:sz w:val="22"/>
          <w:szCs w:val="22"/>
          <w:lang w:val="en-US"/>
        </w:rPr>
        <w:t>.</w:t>
      </w:r>
      <w:r w:rsidR="006D53E6" w:rsidRPr="00C606DD">
        <w:rPr>
          <w:rFonts w:ascii="Arial" w:hAnsi="Arial"/>
          <w:sz w:val="22"/>
          <w:szCs w:val="22"/>
          <w:lang w:val="en-US"/>
        </w:rPr>
        <w:tab/>
      </w:r>
      <w:r w:rsidR="005642C1" w:rsidRPr="00C606DD">
        <w:rPr>
          <w:rFonts w:ascii="Arial" w:hAnsi="Arial"/>
          <w:b/>
          <w:bCs/>
          <w:sz w:val="22"/>
          <w:szCs w:val="22"/>
          <w:lang w:val="en-US"/>
        </w:rPr>
        <w:t>Conclusions X</w:t>
      </w:r>
      <w:r w:rsidR="00537EEE" w:rsidRPr="00C606DD">
        <w:rPr>
          <w:rFonts w:ascii="Arial" w:hAnsi="Arial"/>
          <w:b/>
          <w:bCs/>
          <w:sz w:val="22"/>
          <w:szCs w:val="22"/>
          <w:lang w:val="en-US"/>
        </w:rPr>
        <w:t>X</w:t>
      </w:r>
      <w:r w:rsidR="007E3D56" w:rsidRPr="00C606DD">
        <w:rPr>
          <w:rFonts w:ascii="Arial" w:hAnsi="Arial"/>
          <w:b/>
          <w:bCs/>
          <w:sz w:val="22"/>
          <w:szCs w:val="22"/>
          <w:lang w:val="en-US"/>
        </w:rPr>
        <w:t>I</w:t>
      </w:r>
      <w:r w:rsidR="00537EEE" w:rsidRPr="00C606DD">
        <w:rPr>
          <w:rFonts w:ascii="Arial" w:hAnsi="Arial"/>
          <w:b/>
          <w:bCs/>
          <w:sz w:val="22"/>
          <w:szCs w:val="22"/>
          <w:lang w:val="en-US"/>
        </w:rPr>
        <w:t xml:space="preserve"> - </w:t>
      </w:r>
      <w:r w:rsidR="007E3D56" w:rsidRPr="00C606DD">
        <w:rPr>
          <w:rFonts w:ascii="Arial" w:hAnsi="Arial"/>
          <w:b/>
          <w:bCs/>
          <w:sz w:val="22"/>
          <w:szCs w:val="22"/>
          <w:lang w:val="en-US"/>
        </w:rPr>
        <w:t>1</w:t>
      </w:r>
      <w:r w:rsidR="00537EEE" w:rsidRPr="00C606DD">
        <w:rPr>
          <w:rFonts w:ascii="Arial" w:hAnsi="Arial"/>
          <w:b/>
          <w:bCs/>
          <w:sz w:val="22"/>
          <w:szCs w:val="22"/>
          <w:lang w:val="en-US"/>
        </w:rPr>
        <w:t xml:space="preserve"> (201</w:t>
      </w:r>
      <w:r w:rsidR="007E3D56" w:rsidRPr="00C606DD">
        <w:rPr>
          <w:rFonts w:ascii="Arial" w:hAnsi="Arial"/>
          <w:b/>
          <w:bCs/>
          <w:sz w:val="22"/>
          <w:szCs w:val="22"/>
          <w:lang w:val="en-US"/>
        </w:rPr>
        <w:t>6</w:t>
      </w:r>
      <w:r w:rsidR="006D53E6" w:rsidRPr="00C606DD">
        <w:rPr>
          <w:rFonts w:ascii="Arial" w:hAnsi="Arial"/>
          <w:b/>
          <w:bCs/>
          <w:sz w:val="22"/>
          <w:szCs w:val="22"/>
          <w:lang w:val="en-US"/>
        </w:rPr>
        <w:t>) – 1961 European Social Charter (ESC)</w:t>
      </w:r>
    </w:p>
    <w:p w:rsidR="00AB3784" w:rsidRPr="00C606DD" w:rsidRDefault="00AB3784" w:rsidP="006D53E6">
      <w:pPr>
        <w:tabs>
          <w:tab w:val="left" w:pos="567"/>
        </w:tabs>
        <w:ind w:left="567" w:hanging="567"/>
        <w:jc w:val="both"/>
        <w:rPr>
          <w:rFonts w:ascii="Arial" w:hAnsi="Arial"/>
          <w:sz w:val="16"/>
          <w:szCs w:val="16"/>
          <w:lang w:val="en-US"/>
        </w:rPr>
      </w:pPr>
    </w:p>
    <w:p w:rsidR="006D53E6" w:rsidRDefault="006D53E6" w:rsidP="005F2844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 w:rsidRPr="00C606DD">
        <w:rPr>
          <w:rFonts w:ascii="Arial" w:hAnsi="Arial"/>
          <w:sz w:val="22"/>
          <w:szCs w:val="22"/>
          <w:lang w:val="en-US"/>
        </w:rPr>
        <w:tab/>
      </w:r>
      <w:r w:rsidR="005F2844">
        <w:rPr>
          <w:rFonts w:ascii="Arial" w:hAnsi="Arial"/>
          <w:sz w:val="22"/>
          <w:szCs w:val="22"/>
        </w:rPr>
        <w:t>a</w:t>
      </w:r>
      <w:r w:rsidRPr="006D53E6">
        <w:rPr>
          <w:rFonts w:ascii="Arial" w:hAnsi="Arial"/>
          <w:sz w:val="22"/>
          <w:szCs w:val="22"/>
        </w:rPr>
        <w:t>nd</w:t>
      </w:r>
    </w:p>
    <w:p w:rsidR="00AB3784" w:rsidRPr="00AB3784" w:rsidRDefault="00AB3784" w:rsidP="006D53E6">
      <w:pPr>
        <w:tabs>
          <w:tab w:val="left" w:pos="567"/>
        </w:tabs>
        <w:ind w:left="567" w:hanging="567"/>
        <w:jc w:val="both"/>
        <w:rPr>
          <w:rFonts w:ascii="Arial" w:hAnsi="Arial"/>
          <w:sz w:val="16"/>
          <w:szCs w:val="16"/>
        </w:rPr>
      </w:pPr>
    </w:p>
    <w:p w:rsidR="006D53E6" w:rsidRDefault="00537EEE" w:rsidP="006D53E6">
      <w:pPr>
        <w:tabs>
          <w:tab w:val="left" w:pos="567"/>
        </w:tabs>
        <w:ind w:left="56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Conclusions 201</w:t>
      </w:r>
      <w:r w:rsidR="007E3D56">
        <w:rPr>
          <w:rFonts w:ascii="Arial" w:hAnsi="Arial"/>
          <w:b/>
          <w:bCs/>
          <w:sz w:val="22"/>
          <w:szCs w:val="22"/>
        </w:rPr>
        <w:t>6</w:t>
      </w:r>
      <w:r w:rsidR="006D53E6" w:rsidRPr="006D53E6">
        <w:rPr>
          <w:rFonts w:ascii="Arial" w:hAnsi="Arial"/>
          <w:b/>
          <w:bCs/>
          <w:sz w:val="22"/>
          <w:szCs w:val="22"/>
        </w:rPr>
        <w:t xml:space="preserve"> – European Social Charter (ESCR) – Examination of national situations</w:t>
      </w:r>
    </w:p>
    <w:p w:rsidR="00AB3784" w:rsidRPr="00AB3784" w:rsidRDefault="00AB3784" w:rsidP="006D53E6">
      <w:pPr>
        <w:tabs>
          <w:tab w:val="left" w:pos="567"/>
        </w:tabs>
        <w:ind w:left="567"/>
        <w:jc w:val="both"/>
        <w:rPr>
          <w:rFonts w:ascii="Arial" w:hAnsi="Arial"/>
          <w:b/>
          <w:bCs/>
          <w:sz w:val="16"/>
          <w:szCs w:val="16"/>
        </w:rPr>
      </w:pPr>
    </w:p>
    <w:p w:rsidR="006D53E6" w:rsidRPr="006D53E6" w:rsidRDefault="006D53E6" w:rsidP="006D53E6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 w:rsidRPr="006D53E6">
        <w:rPr>
          <w:rFonts w:ascii="Arial" w:hAnsi="Arial"/>
          <w:sz w:val="22"/>
          <w:szCs w:val="22"/>
        </w:rPr>
        <w:tab/>
        <w:t xml:space="preserve">with regard to </w:t>
      </w:r>
      <w:r w:rsidR="00F51946">
        <w:rPr>
          <w:rFonts w:ascii="Arial" w:hAnsi="Arial"/>
          <w:sz w:val="22"/>
          <w:szCs w:val="22"/>
        </w:rPr>
        <w:t>t</w:t>
      </w:r>
      <w:r w:rsidR="00537EEE">
        <w:rPr>
          <w:rFonts w:ascii="Arial" w:hAnsi="Arial"/>
          <w:sz w:val="22"/>
          <w:szCs w:val="22"/>
        </w:rPr>
        <w:t>he them</w:t>
      </w:r>
      <w:r w:rsidR="00741221">
        <w:rPr>
          <w:rFonts w:ascii="Arial" w:hAnsi="Arial"/>
          <w:sz w:val="22"/>
          <w:szCs w:val="22"/>
        </w:rPr>
        <w:t>atic group “</w:t>
      </w:r>
      <w:r w:rsidR="007E3D56">
        <w:rPr>
          <w:rFonts w:ascii="Arial" w:hAnsi="Arial"/>
          <w:sz w:val="22"/>
          <w:szCs w:val="22"/>
        </w:rPr>
        <w:t>Employment, training and equal opportunities</w:t>
      </w:r>
      <w:r w:rsidR="00FB0CD9">
        <w:rPr>
          <w:rFonts w:ascii="Arial" w:hAnsi="Arial"/>
          <w:sz w:val="22"/>
          <w:szCs w:val="22"/>
        </w:rPr>
        <w:t>”</w:t>
      </w:r>
    </w:p>
    <w:p w:rsidR="006D53E6" w:rsidRPr="00AB3784" w:rsidRDefault="006D53E6" w:rsidP="00AB3784">
      <w:pPr>
        <w:tabs>
          <w:tab w:val="left" w:pos="567"/>
        </w:tabs>
        <w:jc w:val="both"/>
        <w:rPr>
          <w:rFonts w:ascii="Arial" w:hAnsi="Arial"/>
          <w:sz w:val="16"/>
          <w:szCs w:val="16"/>
        </w:rPr>
      </w:pPr>
    </w:p>
    <w:p w:rsidR="006D53E6" w:rsidRDefault="00E25961" w:rsidP="009A3DDD">
      <w:pPr>
        <w:numPr>
          <w:ilvl w:val="0"/>
          <w:numId w:val="6"/>
        </w:numPr>
        <w:tabs>
          <w:tab w:val="left" w:pos="567"/>
        </w:tabs>
        <w:jc w:val="both"/>
        <w:rPr>
          <w:rFonts w:ascii="Arial" w:hAnsi="Arial"/>
          <w:sz w:val="22"/>
          <w:szCs w:val="22"/>
        </w:rPr>
      </w:pPr>
      <w:r w:rsidRPr="006D53E6">
        <w:rPr>
          <w:rFonts w:ascii="Arial" w:hAnsi="Arial"/>
          <w:sz w:val="22"/>
          <w:szCs w:val="22"/>
        </w:rPr>
        <w:t>Article</w:t>
      </w:r>
      <w:r w:rsidR="00741221">
        <w:rPr>
          <w:rFonts w:ascii="Arial" w:hAnsi="Arial"/>
          <w:sz w:val="22"/>
          <w:szCs w:val="22"/>
        </w:rPr>
        <w:t xml:space="preserve"> </w:t>
      </w:r>
      <w:r w:rsidR="007E3D56">
        <w:rPr>
          <w:rFonts w:ascii="Arial" w:hAnsi="Arial"/>
          <w:sz w:val="22"/>
          <w:szCs w:val="22"/>
        </w:rPr>
        <w:t>1</w:t>
      </w:r>
      <w:r w:rsidR="00741221">
        <w:rPr>
          <w:rFonts w:ascii="Arial" w:hAnsi="Arial"/>
          <w:sz w:val="22"/>
          <w:szCs w:val="22"/>
        </w:rPr>
        <w:t xml:space="preserve"> – The right </w:t>
      </w:r>
      <w:r w:rsidR="007E3D56">
        <w:rPr>
          <w:rFonts w:ascii="Arial" w:hAnsi="Arial"/>
          <w:sz w:val="22"/>
          <w:szCs w:val="22"/>
        </w:rPr>
        <w:t>to work</w:t>
      </w:r>
    </w:p>
    <w:p w:rsidR="0039290C" w:rsidRDefault="007E3D56" w:rsidP="009A3DDD">
      <w:pPr>
        <w:numPr>
          <w:ilvl w:val="0"/>
          <w:numId w:val="6"/>
        </w:numPr>
        <w:tabs>
          <w:tab w:val="left" w:pos="567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Article 9</w:t>
      </w:r>
      <w:r w:rsidR="00741221">
        <w:rPr>
          <w:rFonts w:ascii="Arial" w:hAnsi="Arial"/>
          <w:sz w:val="22"/>
          <w:szCs w:val="22"/>
        </w:rPr>
        <w:t xml:space="preserve"> – The right </w:t>
      </w:r>
      <w:r>
        <w:rPr>
          <w:rFonts w:ascii="Arial" w:hAnsi="Arial"/>
          <w:sz w:val="22"/>
          <w:szCs w:val="22"/>
        </w:rPr>
        <w:t>to vocational guidance</w:t>
      </w:r>
    </w:p>
    <w:p w:rsidR="0039290C" w:rsidRDefault="00741221" w:rsidP="009A3DDD">
      <w:pPr>
        <w:numPr>
          <w:ilvl w:val="0"/>
          <w:numId w:val="6"/>
        </w:numPr>
        <w:tabs>
          <w:tab w:val="left" w:pos="567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Article 1</w:t>
      </w:r>
      <w:r w:rsidR="007E3D56">
        <w:rPr>
          <w:rFonts w:ascii="Arial" w:hAnsi="Arial"/>
          <w:sz w:val="22"/>
          <w:szCs w:val="22"/>
        </w:rPr>
        <w:t>0</w:t>
      </w:r>
      <w:r>
        <w:rPr>
          <w:rFonts w:ascii="Arial" w:hAnsi="Arial"/>
          <w:sz w:val="22"/>
          <w:szCs w:val="22"/>
        </w:rPr>
        <w:t xml:space="preserve"> – The right </w:t>
      </w:r>
      <w:r w:rsidR="007E3D56">
        <w:rPr>
          <w:rFonts w:ascii="Arial" w:hAnsi="Arial"/>
          <w:sz w:val="22"/>
          <w:szCs w:val="22"/>
        </w:rPr>
        <w:t>to vocational training</w:t>
      </w:r>
    </w:p>
    <w:p w:rsidR="00DD1445" w:rsidRPr="00DD1445" w:rsidRDefault="007E3D56" w:rsidP="009A3DDD">
      <w:pPr>
        <w:numPr>
          <w:ilvl w:val="0"/>
          <w:numId w:val="6"/>
        </w:numPr>
        <w:tabs>
          <w:tab w:val="left" w:pos="567"/>
        </w:tabs>
        <w:jc w:val="both"/>
        <w:rPr>
          <w:rFonts w:ascii="Arial" w:hAnsi="Arial"/>
          <w:sz w:val="22"/>
          <w:szCs w:val="22"/>
        </w:rPr>
      </w:pPr>
      <w:r w:rsidRPr="00DD1445">
        <w:rPr>
          <w:rFonts w:ascii="Arial" w:hAnsi="Arial"/>
          <w:sz w:val="22"/>
          <w:szCs w:val="22"/>
        </w:rPr>
        <w:t>Article 15</w:t>
      </w:r>
      <w:r w:rsidR="0083183D" w:rsidRPr="00DD1445">
        <w:rPr>
          <w:rFonts w:ascii="Arial" w:hAnsi="Arial"/>
          <w:sz w:val="22"/>
          <w:szCs w:val="22"/>
        </w:rPr>
        <w:t xml:space="preserve"> – </w:t>
      </w:r>
      <w:r w:rsidR="00DD1445">
        <w:rPr>
          <w:rFonts w:ascii="Arial" w:hAnsi="Arial"/>
          <w:sz w:val="22"/>
          <w:szCs w:val="22"/>
        </w:rPr>
        <w:t>The r</w:t>
      </w:r>
      <w:r w:rsidR="00DD1445">
        <w:rPr>
          <w:rFonts w:ascii="Arial" w:hAnsi="Arial" w:cs="Arial"/>
          <w:sz w:val="22"/>
          <w:szCs w:val="22"/>
        </w:rPr>
        <w:t>ight of persons with disabilities to independence, social integration and participation in the life of the community</w:t>
      </w:r>
    </w:p>
    <w:p w:rsidR="00DD1445" w:rsidRPr="00DD1445" w:rsidRDefault="00796105" w:rsidP="009A3DDD">
      <w:pPr>
        <w:numPr>
          <w:ilvl w:val="0"/>
          <w:numId w:val="6"/>
        </w:numPr>
        <w:tabs>
          <w:tab w:val="left" w:pos="567"/>
        </w:tabs>
        <w:jc w:val="both"/>
        <w:rPr>
          <w:rFonts w:ascii="Arial" w:hAnsi="Arial"/>
          <w:sz w:val="22"/>
          <w:szCs w:val="22"/>
        </w:rPr>
      </w:pPr>
      <w:r w:rsidRPr="00DD1445">
        <w:rPr>
          <w:rFonts w:ascii="Arial" w:hAnsi="Arial"/>
          <w:sz w:val="22"/>
          <w:szCs w:val="22"/>
        </w:rPr>
        <w:t xml:space="preserve">Article </w:t>
      </w:r>
      <w:r w:rsidR="007E3D56" w:rsidRPr="00DD1445">
        <w:rPr>
          <w:rFonts w:ascii="Arial" w:hAnsi="Arial"/>
          <w:sz w:val="22"/>
          <w:szCs w:val="22"/>
        </w:rPr>
        <w:t>18</w:t>
      </w:r>
      <w:r w:rsidRPr="00DD1445">
        <w:rPr>
          <w:rFonts w:ascii="Arial" w:hAnsi="Arial"/>
          <w:sz w:val="22"/>
          <w:szCs w:val="22"/>
        </w:rPr>
        <w:t xml:space="preserve"> – </w:t>
      </w:r>
      <w:r w:rsidR="00DD1445">
        <w:rPr>
          <w:rFonts w:ascii="Arial" w:hAnsi="Arial"/>
          <w:sz w:val="22"/>
          <w:szCs w:val="22"/>
        </w:rPr>
        <w:t>The r</w:t>
      </w:r>
      <w:r w:rsidR="00DD1445">
        <w:rPr>
          <w:rFonts w:ascii="Arial" w:hAnsi="Arial" w:cs="Arial"/>
          <w:sz w:val="22"/>
          <w:szCs w:val="22"/>
        </w:rPr>
        <w:t>ight to engage in a gainful occupation in the territory of other States Parties</w:t>
      </w:r>
    </w:p>
    <w:p w:rsidR="00DD1445" w:rsidRPr="00DD1445" w:rsidRDefault="007E3D56" w:rsidP="009A3DDD">
      <w:pPr>
        <w:numPr>
          <w:ilvl w:val="0"/>
          <w:numId w:val="6"/>
        </w:numPr>
        <w:tabs>
          <w:tab w:val="left" w:pos="567"/>
        </w:tabs>
        <w:jc w:val="both"/>
        <w:rPr>
          <w:rFonts w:ascii="Arial" w:hAnsi="Arial"/>
          <w:sz w:val="22"/>
          <w:szCs w:val="22"/>
        </w:rPr>
      </w:pPr>
      <w:r w:rsidRPr="00DD1445">
        <w:rPr>
          <w:rFonts w:ascii="Arial" w:hAnsi="Arial"/>
          <w:sz w:val="22"/>
          <w:szCs w:val="22"/>
        </w:rPr>
        <w:t>Article 20</w:t>
      </w:r>
      <w:r w:rsidR="00822D0B" w:rsidRPr="00DD1445">
        <w:rPr>
          <w:rFonts w:ascii="Arial" w:hAnsi="Arial"/>
          <w:sz w:val="22"/>
          <w:szCs w:val="22"/>
        </w:rPr>
        <w:t xml:space="preserve"> – The </w:t>
      </w:r>
      <w:r w:rsidR="00DD1445">
        <w:rPr>
          <w:rFonts w:ascii="Arial" w:hAnsi="Arial" w:cs="Arial"/>
          <w:sz w:val="22"/>
          <w:szCs w:val="22"/>
        </w:rPr>
        <w:t>Right to equal opportunities and equal treatment in matters of employment and occupation without discrimination on the grounds of sex</w:t>
      </w:r>
    </w:p>
    <w:p w:rsidR="00796105" w:rsidRPr="00DD1445" w:rsidRDefault="007E3D56" w:rsidP="009A3DDD">
      <w:pPr>
        <w:numPr>
          <w:ilvl w:val="0"/>
          <w:numId w:val="6"/>
        </w:numPr>
        <w:tabs>
          <w:tab w:val="left" w:pos="567"/>
        </w:tabs>
        <w:jc w:val="both"/>
        <w:rPr>
          <w:rFonts w:ascii="Arial" w:hAnsi="Arial"/>
          <w:sz w:val="22"/>
          <w:szCs w:val="22"/>
        </w:rPr>
      </w:pPr>
      <w:r w:rsidRPr="00DD1445">
        <w:rPr>
          <w:rFonts w:ascii="Arial" w:hAnsi="Arial"/>
          <w:sz w:val="22"/>
          <w:szCs w:val="22"/>
        </w:rPr>
        <w:t>Article 24</w:t>
      </w:r>
      <w:r w:rsidR="00822D0B" w:rsidRPr="00DD1445">
        <w:rPr>
          <w:rFonts w:ascii="Arial" w:hAnsi="Arial"/>
          <w:sz w:val="22"/>
          <w:szCs w:val="22"/>
        </w:rPr>
        <w:t xml:space="preserve"> – The right to housing</w:t>
      </w:r>
    </w:p>
    <w:p w:rsidR="007E3D56" w:rsidRDefault="007E3D56" w:rsidP="009A3DDD">
      <w:pPr>
        <w:numPr>
          <w:ilvl w:val="0"/>
          <w:numId w:val="6"/>
        </w:numPr>
        <w:tabs>
          <w:tab w:val="left" w:pos="567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Article 25 – </w:t>
      </w:r>
      <w:r w:rsidR="00DD1445">
        <w:rPr>
          <w:rFonts w:ascii="Arial" w:hAnsi="Arial" w:cs="Arial"/>
          <w:sz w:val="22"/>
          <w:szCs w:val="22"/>
        </w:rPr>
        <w:t>The right of workers to protection of their claims in the event of the insolvency of their employer</w:t>
      </w:r>
    </w:p>
    <w:p w:rsidR="00213C92" w:rsidRDefault="00213C92" w:rsidP="00213C92">
      <w:pPr>
        <w:tabs>
          <w:tab w:val="left" w:pos="567"/>
        </w:tabs>
        <w:ind w:left="1284"/>
        <w:jc w:val="both"/>
        <w:rPr>
          <w:rFonts w:ascii="Arial" w:hAnsi="Arial"/>
          <w:sz w:val="22"/>
          <w:szCs w:val="22"/>
        </w:rPr>
      </w:pPr>
    </w:p>
    <w:p w:rsidR="00CE3C78" w:rsidRDefault="00822D0B" w:rsidP="00FB48F5">
      <w:pPr>
        <w:tabs>
          <w:tab w:val="left" w:pos="567"/>
        </w:tabs>
        <w:ind w:left="567" w:hanging="567"/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GC(201</w:t>
      </w:r>
      <w:r w:rsidR="00DD1445">
        <w:rPr>
          <w:rFonts w:ascii="Arial" w:hAnsi="Arial"/>
          <w:b/>
          <w:bCs/>
          <w:sz w:val="22"/>
          <w:szCs w:val="22"/>
        </w:rPr>
        <w:t>7</w:t>
      </w:r>
      <w:r>
        <w:rPr>
          <w:rFonts w:ascii="Arial" w:hAnsi="Arial"/>
          <w:b/>
          <w:bCs/>
          <w:sz w:val="22"/>
          <w:szCs w:val="22"/>
        </w:rPr>
        <w:t>)</w:t>
      </w:r>
      <w:r w:rsidR="00DD1445">
        <w:rPr>
          <w:rFonts w:ascii="Arial" w:hAnsi="Arial"/>
          <w:b/>
          <w:bCs/>
          <w:sz w:val="22"/>
          <w:szCs w:val="22"/>
        </w:rPr>
        <w:t>9</w:t>
      </w:r>
    </w:p>
    <w:p w:rsidR="00213C92" w:rsidRDefault="00213C92" w:rsidP="00213C92">
      <w:pPr>
        <w:tabs>
          <w:tab w:val="left" w:pos="567"/>
        </w:tabs>
        <w:ind w:left="567" w:hanging="567"/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Part I and Part II</w:t>
      </w:r>
    </w:p>
    <w:p w:rsidR="00E02EDA" w:rsidRDefault="00E02EDA" w:rsidP="003029F5">
      <w:pPr>
        <w:widowControl w:val="0"/>
        <w:jc w:val="both"/>
        <w:rPr>
          <w:rFonts w:ascii="Arial" w:hAnsi="Arial"/>
          <w:b/>
          <w:bCs/>
          <w:sz w:val="22"/>
          <w:szCs w:val="22"/>
        </w:rPr>
      </w:pPr>
    </w:p>
    <w:p w:rsidR="00A0641A" w:rsidRDefault="00213C92" w:rsidP="003029F5">
      <w:pPr>
        <w:widowControl w:val="0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The situations of non-conformity to be discussed at this 13</w:t>
      </w:r>
      <w:r w:rsidR="00C16A8F">
        <w:rPr>
          <w:rFonts w:ascii="Arial" w:hAnsi="Arial" w:cs="Arial"/>
          <w:b/>
          <w:sz w:val="22"/>
          <w:szCs w:val="22"/>
          <w:lang w:val="en-US"/>
        </w:rPr>
        <w:t>5</w:t>
      </w:r>
      <w:r w:rsidR="00C16A8F" w:rsidRPr="00C16A8F">
        <w:rPr>
          <w:rFonts w:ascii="Arial" w:hAnsi="Arial" w:cs="Arial"/>
          <w:b/>
          <w:sz w:val="22"/>
          <w:szCs w:val="22"/>
          <w:vertAlign w:val="superscript"/>
          <w:lang w:val="en-US"/>
        </w:rPr>
        <w:t>th</w:t>
      </w:r>
      <w:r w:rsidR="00C16A8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 xml:space="preserve">meeting are part of </w:t>
      </w:r>
      <w:r w:rsidR="000750F9">
        <w:rPr>
          <w:rFonts w:ascii="Arial" w:hAnsi="Arial" w:cs="Arial"/>
          <w:b/>
          <w:sz w:val="22"/>
          <w:szCs w:val="22"/>
          <w:lang w:val="en-US"/>
        </w:rPr>
        <w:t xml:space="preserve">the </w:t>
      </w:r>
      <w:r>
        <w:rPr>
          <w:rFonts w:ascii="Arial" w:hAnsi="Arial" w:cs="Arial"/>
          <w:b/>
          <w:sz w:val="22"/>
          <w:szCs w:val="22"/>
          <w:lang w:val="en-US"/>
        </w:rPr>
        <w:t>proposal made by</w:t>
      </w:r>
      <w:r w:rsidR="000750F9">
        <w:rPr>
          <w:rFonts w:ascii="Arial" w:hAnsi="Arial" w:cs="Arial"/>
          <w:b/>
          <w:sz w:val="22"/>
          <w:szCs w:val="22"/>
          <w:lang w:val="en-US"/>
        </w:rPr>
        <w:t xml:space="preserve"> the European Committee of Social Rights</w:t>
      </w:r>
      <w:r w:rsidR="003B1A58">
        <w:rPr>
          <w:rFonts w:ascii="Arial" w:hAnsi="Arial" w:cs="Arial"/>
          <w:b/>
          <w:sz w:val="22"/>
          <w:szCs w:val="22"/>
          <w:lang w:val="en-US"/>
        </w:rPr>
        <w:t>.</w:t>
      </w:r>
      <w:r w:rsidR="00822D0B">
        <w:rPr>
          <w:rFonts w:ascii="Arial" w:hAnsi="Arial" w:cs="Arial"/>
          <w:b/>
          <w:sz w:val="22"/>
          <w:szCs w:val="22"/>
          <w:lang w:val="en-US"/>
        </w:rPr>
        <w:t xml:space="preserve"> The Bureau of the Governmental Committee had been given the opportunity to comment on the initial draft.</w:t>
      </w:r>
    </w:p>
    <w:p w:rsidR="00601BCD" w:rsidRDefault="000F093F" w:rsidP="00A955AF">
      <w:pPr>
        <w:widowControl w:val="0"/>
        <w:ind w:left="567" w:hanging="567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38"/>
      </w:tblGrid>
      <w:tr w:rsidR="00601BCD" w:rsidRPr="001B25D1" w:rsidTr="001B25D1">
        <w:tc>
          <w:tcPr>
            <w:tcW w:w="1548" w:type="dxa"/>
            <w:shd w:val="clear" w:color="auto" w:fill="C0C0C0"/>
          </w:tcPr>
          <w:p w:rsidR="00601BCD" w:rsidRPr="001B25D1" w:rsidRDefault="00601BCD" w:rsidP="001B25D1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highlight w:val="lightGray"/>
                <w:lang w:val="en-US"/>
              </w:rPr>
            </w:pPr>
            <w:r w:rsidRPr="001B25D1">
              <w:rPr>
                <w:rFonts w:ascii="Arial" w:hAnsi="Arial" w:cs="Arial"/>
                <w:b/>
                <w:highlight w:val="lightGray"/>
              </w:rPr>
              <w:t>Article</w:t>
            </w:r>
          </w:p>
        </w:tc>
        <w:tc>
          <w:tcPr>
            <w:tcW w:w="7738" w:type="dxa"/>
            <w:shd w:val="clear" w:color="auto" w:fill="C0C0C0"/>
          </w:tcPr>
          <w:p w:rsidR="00601BCD" w:rsidRPr="001B25D1" w:rsidRDefault="00601BCD" w:rsidP="001B25D1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 w:rsidRPr="001B25D1">
              <w:rPr>
                <w:rFonts w:ascii="Arial" w:hAnsi="Arial" w:cs="Arial"/>
                <w:b/>
                <w:highlight w:val="lightGray"/>
              </w:rPr>
              <w:t>States concerned</w:t>
            </w:r>
            <w:r w:rsidRPr="001B25D1">
              <w:rPr>
                <w:rFonts w:ascii="Arial" w:hAnsi="Arial" w:cs="Arial"/>
                <w:b/>
              </w:rPr>
              <w:t> </w:t>
            </w:r>
          </w:p>
        </w:tc>
      </w:tr>
      <w:tr w:rsidR="00601BCD" w:rsidRPr="001B25D1" w:rsidTr="001B25D1">
        <w:tc>
          <w:tcPr>
            <w:tcW w:w="1548" w:type="dxa"/>
            <w:shd w:val="clear" w:color="auto" w:fill="auto"/>
          </w:tcPr>
          <w:p w:rsidR="00601BCD" w:rsidRPr="001B25D1" w:rsidRDefault="001D5155" w:rsidP="001B25D1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1§1 ESC</w:t>
            </w:r>
          </w:p>
        </w:tc>
        <w:tc>
          <w:tcPr>
            <w:tcW w:w="7738" w:type="dxa"/>
            <w:shd w:val="clear" w:color="auto" w:fill="auto"/>
          </w:tcPr>
          <w:p w:rsidR="00601BCD" w:rsidRPr="001B25D1" w:rsidRDefault="001D5155" w:rsidP="00630A2E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Greece</w:t>
            </w:r>
            <w:r w:rsidR="003B065C">
              <w:rPr>
                <w:rFonts w:ascii="Arial" w:hAnsi="Arial" w:cs="Arial"/>
                <w:b/>
              </w:rPr>
              <w:t>, Spain</w:t>
            </w:r>
          </w:p>
        </w:tc>
      </w:tr>
      <w:tr w:rsidR="004C30AE" w:rsidRPr="001B25D1" w:rsidTr="004C30A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AE" w:rsidRPr="001B25D1" w:rsidRDefault="001D5155" w:rsidP="00AF0143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1§1 RESC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AE" w:rsidRPr="001B25D1" w:rsidRDefault="001D5155" w:rsidP="004C30AE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Bosnia a</w:t>
            </w:r>
            <w:r w:rsidR="009A04D4">
              <w:rPr>
                <w:rFonts w:ascii="Arial" w:hAnsi="Arial" w:cs="Arial"/>
                <w:b/>
              </w:rPr>
              <w:t xml:space="preserve">nd Herzegovina, Georgia, </w:t>
            </w:r>
            <w:r>
              <w:rPr>
                <w:rFonts w:ascii="Arial" w:hAnsi="Arial" w:cs="Arial"/>
                <w:b/>
              </w:rPr>
              <w:t>Republic of Moldova, Portugal, “the former Yugoslav Republic of Macedonia”, Ukraine</w:t>
            </w:r>
          </w:p>
        </w:tc>
      </w:tr>
    </w:tbl>
    <w:p w:rsidR="00C82687" w:rsidRDefault="00C82687" w:rsidP="006D53E6">
      <w:pPr>
        <w:tabs>
          <w:tab w:val="left" w:pos="567"/>
        </w:tabs>
        <w:jc w:val="both"/>
        <w:rPr>
          <w:rFonts w:ascii="Arial" w:hAnsi="Arial"/>
          <w:b/>
          <w:bCs/>
          <w:sz w:val="20"/>
          <w:szCs w:val="20"/>
        </w:rPr>
      </w:pPr>
    </w:p>
    <w:p w:rsidR="009A04D4" w:rsidRDefault="009A04D4">
      <w:p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br w:type="page"/>
      </w:r>
    </w:p>
    <w:p w:rsidR="00CE3C78" w:rsidRDefault="006A21B4" w:rsidP="006D53E6">
      <w:pPr>
        <w:tabs>
          <w:tab w:val="left" w:pos="567"/>
        </w:tabs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lastRenderedPageBreak/>
        <w:t>THURSDAY (9.3</w:t>
      </w:r>
      <w:r w:rsidR="00FA1791">
        <w:rPr>
          <w:rFonts w:ascii="Arial" w:hAnsi="Arial"/>
          <w:b/>
          <w:bCs/>
          <w:sz w:val="20"/>
          <w:szCs w:val="20"/>
        </w:rPr>
        <w:t>0 am – 12.30 p</w:t>
      </w:r>
      <w:r w:rsidR="00AD3068">
        <w:rPr>
          <w:rFonts w:ascii="Arial" w:hAnsi="Arial"/>
          <w:b/>
          <w:bCs/>
          <w:sz w:val="20"/>
          <w:szCs w:val="20"/>
        </w:rPr>
        <w:t>m)</w:t>
      </w:r>
      <w:r w:rsidR="0044627F" w:rsidRPr="0044627F">
        <w:rPr>
          <w:rFonts w:ascii="Arial" w:hAnsi="Arial" w:cs="Arial"/>
          <w:b/>
          <w:bCs/>
          <w:sz w:val="22"/>
          <w:szCs w:val="22"/>
        </w:rPr>
        <w:t xml:space="preserve"> </w:t>
      </w:r>
      <w:r w:rsidR="0044627F" w:rsidRPr="00831E06">
        <w:rPr>
          <w:rFonts w:ascii="Arial" w:hAnsi="Arial" w:cs="Arial"/>
          <w:b/>
          <w:bCs/>
          <w:sz w:val="22"/>
          <w:szCs w:val="22"/>
        </w:rPr>
        <w:t>(2.00 pm – 5.30 pm)</w:t>
      </w:r>
    </w:p>
    <w:p w:rsidR="00AD3068" w:rsidRDefault="00AD3068" w:rsidP="006D53E6">
      <w:pPr>
        <w:tabs>
          <w:tab w:val="left" w:pos="567"/>
        </w:tabs>
        <w:jc w:val="both"/>
        <w:rPr>
          <w:rFonts w:ascii="Arial" w:hAnsi="Arial"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38"/>
      </w:tblGrid>
      <w:tr w:rsidR="00AD3068" w:rsidRPr="001B25D1" w:rsidTr="001B25D1">
        <w:tc>
          <w:tcPr>
            <w:tcW w:w="1548" w:type="dxa"/>
            <w:shd w:val="clear" w:color="auto" w:fill="C0C0C0"/>
          </w:tcPr>
          <w:p w:rsidR="00AD3068" w:rsidRPr="001B25D1" w:rsidRDefault="00AD3068" w:rsidP="001B25D1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highlight w:val="lightGray"/>
                <w:lang w:val="en-US"/>
              </w:rPr>
            </w:pPr>
            <w:r w:rsidRPr="001B25D1">
              <w:rPr>
                <w:rFonts w:ascii="Arial" w:hAnsi="Arial" w:cs="Arial"/>
                <w:b/>
                <w:highlight w:val="lightGray"/>
              </w:rPr>
              <w:t>Articles</w:t>
            </w:r>
          </w:p>
        </w:tc>
        <w:tc>
          <w:tcPr>
            <w:tcW w:w="7738" w:type="dxa"/>
            <w:shd w:val="clear" w:color="auto" w:fill="C0C0C0"/>
          </w:tcPr>
          <w:p w:rsidR="00AD3068" w:rsidRPr="001B25D1" w:rsidRDefault="00AD3068" w:rsidP="001B25D1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 w:rsidRPr="001B25D1">
              <w:rPr>
                <w:rFonts w:ascii="Arial" w:hAnsi="Arial" w:cs="Arial"/>
                <w:b/>
                <w:highlight w:val="lightGray"/>
              </w:rPr>
              <w:t>States concerned</w:t>
            </w:r>
            <w:r w:rsidRPr="001B25D1">
              <w:rPr>
                <w:rFonts w:ascii="Arial" w:hAnsi="Arial" w:cs="Arial"/>
                <w:b/>
              </w:rPr>
              <w:t> </w:t>
            </w:r>
          </w:p>
        </w:tc>
      </w:tr>
      <w:tr w:rsidR="007F10E3" w:rsidRPr="001B25D1" w:rsidTr="007F10E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0E3" w:rsidRPr="001B25D1" w:rsidRDefault="001D5155" w:rsidP="00037206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1§2 ESC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0E3" w:rsidRPr="001B25D1" w:rsidRDefault="001D5155" w:rsidP="004C30AE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Iceland, </w:t>
            </w:r>
            <w:r w:rsidR="00033343">
              <w:rPr>
                <w:rFonts w:ascii="Arial" w:hAnsi="Arial" w:cs="Arial"/>
                <w:b/>
              </w:rPr>
              <w:t>Spain</w:t>
            </w:r>
          </w:p>
        </w:tc>
      </w:tr>
      <w:tr w:rsidR="006A21B4" w:rsidRPr="001B25D1" w:rsidTr="006A21B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1B4" w:rsidRPr="001B25D1" w:rsidRDefault="001D5155" w:rsidP="00AF0143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1§2 RESC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1B4" w:rsidRPr="001B25D1" w:rsidRDefault="001D5155" w:rsidP="008267CC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Armenia </w:t>
            </w:r>
            <w:r w:rsidRPr="001D5155">
              <w:rPr>
                <w:rFonts w:ascii="Arial" w:hAnsi="Arial" w:cs="Arial"/>
              </w:rPr>
              <w:t>(grounds 1 to 4 and 6)</w:t>
            </w:r>
            <w:r>
              <w:rPr>
                <w:rFonts w:ascii="Arial" w:hAnsi="Arial" w:cs="Arial"/>
                <w:b/>
              </w:rPr>
              <w:t xml:space="preserve">, Azerbaijan </w:t>
            </w:r>
            <w:r w:rsidRPr="001D5155">
              <w:rPr>
                <w:rFonts w:ascii="Arial" w:hAnsi="Arial" w:cs="Arial"/>
              </w:rPr>
              <w:t>(grounds 2 and 3)</w:t>
            </w:r>
            <w:r>
              <w:rPr>
                <w:rFonts w:ascii="Arial" w:hAnsi="Arial" w:cs="Arial"/>
                <w:b/>
              </w:rPr>
              <w:t xml:space="preserve">, Bosnia and Herzegovina, Bulgaria, France, Ireland </w:t>
            </w:r>
            <w:r w:rsidRPr="001D5155">
              <w:rPr>
                <w:rFonts w:ascii="Arial" w:hAnsi="Arial" w:cs="Arial"/>
              </w:rPr>
              <w:t>(grounds 1 and 3)</w:t>
            </w:r>
            <w:r>
              <w:rPr>
                <w:rFonts w:ascii="Arial" w:hAnsi="Arial" w:cs="Arial"/>
                <w:b/>
              </w:rPr>
              <w:t>, Latvia, Republic of Moldova, Montenegro, Portugal, Russian Federation, “the former Yugoslav Republic of Macedonia”, Turkey, Ukraine</w:t>
            </w:r>
          </w:p>
        </w:tc>
      </w:tr>
      <w:tr w:rsidR="009A04D4" w:rsidRPr="001B25D1" w:rsidTr="00286154">
        <w:tc>
          <w:tcPr>
            <w:tcW w:w="1548" w:type="dxa"/>
            <w:shd w:val="clear" w:color="auto" w:fill="auto"/>
          </w:tcPr>
          <w:p w:rsidR="009A04D4" w:rsidRPr="001B25D1" w:rsidRDefault="009A04D4" w:rsidP="00286154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1§3 ESC</w:t>
            </w:r>
          </w:p>
        </w:tc>
        <w:tc>
          <w:tcPr>
            <w:tcW w:w="7738" w:type="dxa"/>
            <w:shd w:val="clear" w:color="auto" w:fill="auto"/>
          </w:tcPr>
          <w:p w:rsidR="009A04D4" w:rsidRPr="001B25D1" w:rsidRDefault="009A04D4" w:rsidP="00286154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Spain</w:t>
            </w:r>
          </w:p>
        </w:tc>
      </w:tr>
    </w:tbl>
    <w:p w:rsidR="00BD51E0" w:rsidRDefault="00BD51E0" w:rsidP="00CB716E">
      <w:pPr>
        <w:tabs>
          <w:tab w:val="left" w:pos="567"/>
        </w:tabs>
        <w:jc w:val="both"/>
        <w:rPr>
          <w:rFonts w:ascii="Arial" w:hAnsi="Arial"/>
          <w:b/>
          <w:bCs/>
          <w:sz w:val="20"/>
          <w:szCs w:val="20"/>
        </w:rPr>
      </w:pPr>
    </w:p>
    <w:p w:rsidR="00CB716E" w:rsidRDefault="009214B0" w:rsidP="00CB716E">
      <w:pPr>
        <w:tabs>
          <w:tab w:val="left" w:pos="567"/>
        </w:tabs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FRIDAY (9.30 am – 12.30 pm)</w:t>
      </w:r>
      <w:r w:rsidR="00CB716E">
        <w:rPr>
          <w:rFonts w:ascii="Arial" w:hAnsi="Arial"/>
          <w:b/>
          <w:bCs/>
          <w:sz w:val="20"/>
          <w:szCs w:val="20"/>
        </w:rPr>
        <w:t xml:space="preserve"> (2.00 pm – 5.30 pm)</w:t>
      </w:r>
    </w:p>
    <w:p w:rsidR="006352EB" w:rsidRDefault="006352EB" w:rsidP="00CB716E">
      <w:pPr>
        <w:tabs>
          <w:tab w:val="left" w:pos="567"/>
        </w:tabs>
        <w:jc w:val="both"/>
        <w:rPr>
          <w:rFonts w:ascii="Arial" w:hAnsi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38"/>
      </w:tblGrid>
      <w:tr w:rsidR="006352EB" w:rsidRPr="001B25D1" w:rsidTr="00500730">
        <w:tc>
          <w:tcPr>
            <w:tcW w:w="1548" w:type="dxa"/>
            <w:shd w:val="clear" w:color="auto" w:fill="C0C0C0"/>
          </w:tcPr>
          <w:p w:rsidR="006352EB" w:rsidRPr="001B25D1" w:rsidRDefault="006352EB" w:rsidP="00500730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highlight w:val="lightGray"/>
                <w:lang w:val="en-US"/>
              </w:rPr>
            </w:pPr>
            <w:r w:rsidRPr="001B25D1">
              <w:rPr>
                <w:rFonts w:ascii="Arial" w:hAnsi="Arial" w:cs="Arial"/>
                <w:b/>
                <w:highlight w:val="lightGray"/>
              </w:rPr>
              <w:t>Articles</w:t>
            </w:r>
          </w:p>
        </w:tc>
        <w:tc>
          <w:tcPr>
            <w:tcW w:w="7738" w:type="dxa"/>
            <w:shd w:val="clear" w:color="auto" w:fill="C0C0C0"/>
          </w:tcPr>
          <w:p w:rsidR="006352EB" w:rsidRPr="001B25D1" w:rsidRDefault="006352EB" w:rsidP="00500730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 w:rsidRPr="001B25D1">
              <w:rPr>
                <w:rFonts w:ascii="Arial" w:hAnsi="Arial" w:cs="Arial"/>
                <w:b/>
                <w:highlight w:val="lightGray"/>
              </w:rPr>
              <w:t>States concerned</w:t>
            </w:r>
            <w:r w:rsidRPr="001B25D1">
              <w:rPr>
                <w:rFonts w:ascii="Arial" w:hAnsi="Arial" w:cs="Arial"/>
                <w:b/>
              </w:rPr>
              <w:t> </w:t>
            </w:r>
          </w:p>
        </w:tc>
      </w:tr>
      <w:tr w:rsidR="00FE43D1" w:rsidRPr="001B25D1" w:rsidTr="00FE43D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D1" w:rsidRPr="001B25D1" w:rsidRDefault="001D5155" w:rsidP="00AF0143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1§3 RESC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D1" w:rsidRPr="001B25D1" w:rsidRDefault="001D5155" w:rsidP="00AF0143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Azerbaijan, Georgia, Slovak Republic</w:t>
            </w:r>
          </w:p>
        </w:tc>
      </w:tr>
    </w:tbl>
    <w:p w:rsidR="00FE11DA" w:rsidRDefault="00FE11DA" w:rsidP="00CB716E">
      <w:pPr>
        <w:tabs>
          <w:tab w:val="left" w:pos="567"/>
        </w:tabs>
        <w:jc w:val="both"/>
        <w:rPr>
          <w:rFonts w:ascii="Arial" w:hAnsi="Arial"/>
          <w:sz w:val="16"/>
          <w:szCs w:val="16"/>
        </w:rPr>
      </w:pPr>
    </w:p>
    <w:p w:rsidR="00CB716E" w:rsidRPr="00E06C93" w:rsidRDefault="00033343" w:rsidP="006D53E6">
      <w:pPr>
        <w:tabs>
          <w:tab w:val="left" w:pos="567"/>
        </w:tabs>
        <w:jc w:val="both"/>
        <w:rPr>
          <w:rFonts w:ascii="Arial" w:hAnsi="Arial"/>
          <w:b/>
          <w:sz w:val="22"/>
          <w:szCs w:val="16"/>
          <w:lang w:val="en-US"/>
        </w:rPr>
      </w:pPr>
      <w:r>
        <w:rPr>
          <w:rFonts w:ascii="Arial" w:hAnsi="Arial"/>
          <w:b/>
          <w:sz w:val="22"/>
          <w:szCs w:val="16"/>
          <w:lang w:val="en-US"/>
        </w:rPr>
        <w:t xml:space="preserve">Situations of non-conformity regarding </w:t>
      </w:r>
      <w:r w:rsidR="00E06C93" w:rsidRPr="00E06C93">
        <w:rPr>
          <w:rFonts w:ascii="Arial" w:hAnsi="Arial"/>
          <w:b/>
          <w:sz w:val="22"/>
          <w:szCs w:val="16"/>
          <w:lang w:val="en-US"/>
        </w:rPr>
        <w:t>Articles 10, 15, 18, 20, 24 and 25 will be examined at the 136</w:t>
      </w:r>
      <w:r w:rsidR="00E06C93" w:rsidRPr="00E06C93">
        <w:rPr>
          <w:rFonts w:ascii="Arial" w:hAnsi="Arial"/>
          <w:b/>
          <w:sz w:val="22"/>
          <w:szCs w:val="16"/>
          <w:vertAlign w:val="superscript"/>
          <w:lang w:val="en-US"/>
        </w:rPr>
        <w:t>th</w:t>
      </w:r>
      <w:r w:rsidR="00E06C93" w:rsidRPr="00E06C93">
        <w:rPr>
          <w:rFonts w:ascii="Arial" w:hAnsi="Arial"/>
          <w:b/>
          <w:sz w:val="22"/>
          <w:szCs w:val="16"/>
          <w:lang w:val="en-US"/>
        </w:rPr>
        <w:t xml:space="preserve"> meeting that will be held on 25-29 Sep</w:t>
      </w:r>
      <w:r w:rsidR="00E06C93">
        <w:rPr>
          <w:rFonts w:ascii="Arial" w:hAnsi="Arial"/>
          <w:b/>
          <w:sz w:val="22"/>
          <w:szCs w:val="16"/>
          <w:lang w:val="en-US"/>
        </w:rPr>
        <w:t>t</w:t>
      </w:r>
      <w:r w:rsidR="00E06C93" w:rsidRPr="00E06C93">
        <w:rPr>
          <w:rFonts w:ascii="Arial" w:hAnsi="Arial"/>
          <w:b/>
          <w:sz w:val="22"/>
          <w:szCs w:val="16"/>
          <w:lang w:val="en-US"/>
        </w:rPr>
        <w:t>ember 2017.</w:t>
      </w:r>
    </w:p>
    <w:p w:rsidR="00E06C93" w:rsidRDefault="00E06C93" w:rsidP="006D53E6">
      <w:pPr>
        <w:tabs>
          <w:tab w:val="left" w:pos="567"/>
        </w:tabs>
        <w:jc w:val="both"/>
        <w:rPr>
          <w:rFonts w:ascii="Arial" w:hAnsi="Arial"/>
          <w:sz w:val="16"/>
          <w:szCs w:val="16"/>
          <w:lang w:val="en-US"/>
        </w:rPr>
      </w:pPr>
    </w:p>
    <w:p w:rsidR="00E06C93" w:rsidRPr="007E4D1B" w:rsidRDefault="00E06C93" w:rsidP="006D53E6">
      <w:pPr>
        <w:tabs>
          <w:tab w:val="left" w:pos="567"/>
        </w:tabs>
        <w:jc w:val="both"/>
        <w:rPr>
          <w:rFonts w:ascii="Arial" w:hAnsi="Arial"/>
          <w:sz w:val="16"/>
          <w:szCs w:val="16"/>
          <w:lang w:val="en-US"/>
        </w:rPr>
      </w:pPr>
    </w:p>
    <w:p w:rsidR="00F24F97" w:rsidRPr="00E06C93" w:rsidRDefault="00F24F97" w:rsidP="00F24F97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 w:rsidRPr="00E06C93">
        <w:rPr>
          <w:rFonts w:ascii="Arial" w:hAnsi="Arial"/>
          <w:sz w:val="22"/>
          <w:szCs w:val="22"/>
        </w:rPr>
        <w:t>X</w:t>
      </w:r>
      <w:r w:rsidR="00545D68" w:rsidRPr="00E06C93">
        <w:rPr>
          <w:rFonts w:ascii="Arial" w:hAnsi="Arial"/>
          <w:sz w:val="22"/>
          <w:szCs w:val="22"/>
        </w:rPr>
        <w:t>I</w:t>
      </w:r>
      <w:r w:rsidR="002D40DB" w:rsidRPr="00E06C93">
        <w:rPr>
          <w:rFonts w:ascii="Arial" w:hAnsi="Arial"/>
          <w:sz w:val="22"/>
          <w:szCs w:val="22"/>
        </w:rPr>
        <w:t>.</w:t>
      </w:r>
      <w:r w:rsidR="005F7550" w:rsidRPr="00E06C93">
        <w:rPr>
          <w:rFonts w:ascii="Arial" w:hAnsi="Arial"/>
          <w:sz w:val="22"/>
          <w:szCs w:val="22"/>
        </w:rPr>
        <w:tab/>
        <w:t>Turin Process</w:t>
      </w:r>
    </w:p>
    <w:p w:rsidR="00F24F97" w:rsidRPr="00E06C93" w:rsidRDefault="00F24F97" w:rsidP="00F24F97">
      <w:pPr>
        <w:tabs>
          <w:tab w:val="left" w:pos="567"/>
        </w:tabs>
        <w:ind w:left="567" w:hanging="567"/>
        <w:jc w:val="both"/>
        <w:rPr>
          <w:rFonts w:ascii="Arial" w:hAnsi="Arial"/>
          <w:i/>
          <w:iCs/>
          <w:sz w:val="22"/>
          <w:szCs w:val="22"/>
        </w:rPr>
      </w:pPr>
    </w:p>
    <w:p w:rsidR="00F24F97" w:rsidRPr="00E06C93" w:rsidRDefault="00F24F97" w:rsidP="00F24F97">
      <w:pPr>
        <w:tabs>
          <w:tab w:val="left" w:pos="567"/>
        </w:tabs>
        <w:ind w:left="567" w:hanging="567"/>
        <w:jc w:val="both"/>
        <w:rPr>
          <w:rFonts w:ascii="Arial" w:hAnsi="Arial"/>
          <w:i/>
          <w:iCs/>
          <w:sz w:val="22"/>
          <w:szCs w:val="22"/>
        </w:rPr>
      </w:pPr>
      <w:r w:rsidRPr="00E06C93">
        <w:rPr>
          <w:rFonts w:ascii="Arial" w:hAnsi="Arial"/>
          <w:i/>
          <w:iCs/>
          <w:sz w:val="22"/>
          <w:szCs w:val="22"/>
        </w:rPr>
        <w:tab/>
      </w:r>
      <w:r w:rsidR="001F131D" w:rsidRPr="00E06C93">
        <w:rPr>
          <w:rFonts w:ascii="Arial" w:hAnsi="Arial"/>
          <w:i/>
          <w:iCs/>
          <w:sz w:val="22"/>
          <w:szCs w:val="22"/>
        </w:rPr>
        <w:t>The Secretariat will provide information on the events that have taken place</w:t>
      </w:r>
      <w:r w:rsidR="001F131D">
        <w:rPr>
          <w:rFonts w:ascii="Arial" w:hAnsi="Arial"/>
          <w:i/>
          <w:iCs/>
          <w:sz w:val="22"/>
          <w:szCs w:val="22"/>
        </w:rPr>
        <w:t>, in particular the Conference on social rights in today’s Europe: the role of domestic and European Courts, which took place</w:t>
      </w:r>
      <w:r w:rsidR="001F131D" w:rsidRPr="00E06C93">
        <w:rPr>
          <w:rFonts w:ascii="Arial" w:hAnsi="Arial"/>
          <w:i/>
          <w:iCs/>
          <w:sz w:val="22"/>
          <w:szCs w:val="22"/>
        </w:rPr>
        <w:t xml:space="preserve"> in </w:t>
      </w:r>
      <w:r w:rsidR="000818F4">
        <w:rPr>
          <w:rFonts w:ascii="Arial" w:hAnsi="Arial"/>
          <w:i/>
          <w:iCs/>
          <w:sz w:val="22"/>
          <w:szCs w:val="22"/>
        </w:rPr>
        <w:t xml:space="preserve">Nicosia, </w:t>
      </w:r>
      <w:r w:rsidR="001F131D" w:rsidRPr="00E06C93">
        <w:rPr>
          <w:rFonts w:ascii="Arial" w:hAnsi="Arial"/>
          <w:i/>
          <w:iCs/>
          <w:sz w:val="22"/>
          <w:szCs w:val="22"/>
        </w:rPr>
        <w:t xml:space="preserve">Cyprus on </w:t>
      </w:r>
      <w:r w:rsidR="001F131D">
        <w:rPr>
          <w:rFonts w:ascii="Arial" w:hAnsi="Arial"/>
          <w:i/>
          <w:iCs/>
          <w:sz w:val="22"/>
          <w:szCs w:val="22"/>
        </w:rPr>
        <w:t>24</w:t>
      </w:r>
      <w:r w:rsidR="001F131D" w:rsidRPr="00E06C93">
        <w:rPr>
          <w:rFonts w:ascii="Arial" w:hAnsi="Arial"/>
          <w:i/>
          <w:iCs/>
          <w:sz w:val="22"/>
          <w:szCs w:val="22"/>
        </w:rPr>
        <w:t xml:space="preserve"> </w:t>
      </w:r>
      <w:r w:rsidR="001F131D">
        <w:rPr>
          <w:rFonts w:ascii="Arial" w:hAnsi="Arial"/>
          <w:i/>
          <w:iCs/>
          <w:sz w:val="22"/>
          <w:szCs w:val="22"/>
        </w:rPr>
        <w:t>February 2017.</w:t>
      </w:r>
    </w:p>
    <w:p w:rsidR="00F24F97" w:rsidRPr="00DD1445" w:rsidRDefault="00F24F97" w:rsidP="00AB3784">
      <w:pPr>
        <w:tabs>
          <w:tab w:val="left" w:pos="567"/>
        </w:tabs>
        <w:jc w:val="both"/>
        <w:rPr>
          <w:rFonts w:ascii="Arial" w:hAnsi="Arial"/>
          <w:sz w:val="16"/>
          <w:szCs w:val="16"/>
          <w:highlight w:val="yellow"/>
        </w:rPr>
      </w:pPr>
    </w:p>
    <w:p w:rsidR="00F24F97" w:rsidRPr="00DD1445" w:rsidRDefault="00F24F97" w:rsidP="00AB3784">
      <w:pPr>
        <w:tabs>
          <w:tab w:val="left" w:pos="567"/>
        </w:tabs>
        <w:jc w:val="both"/>
        <w:rPr>
          <w:rFonts w:ascii="Arial" w:hAnsi="Arial"/>
          <w:sz w:val="16"/>
          <w:szCs w:val="16"/>
          <w:highlight w:val="yellow"/>
        </w:rPr>
      </w:pPr>
    </w:p>
    <w:p w:rsidR="006D53E6" w:rsidRDefault="00545494" w:rsidP="006D53E6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X</w:t>
      </w:r>
      <w:r w:rsidR="00E06C93">
        <w:rPr>
          <w:rFonts w:ascii="Arial" w:hAnsi="Arial"/>
          <w:sz w:val="22"/>
          <w:szCs w:val="22"/>
        </w:rPr>
        <w:t>II</w:t>
      </w:r>
      <w:r w:rsidR="00F85695">
        <w:rPr>
          <w:rFonts w:ascii="Arial" w:hAnsi="Arial"/>
          <w:sz w:val="22"/>
          <w:szCs w:val="22"/>
        </w:rPr>
        <w:t>.</w:t>
      </w:r>
      <w:r w:rsidR="006D53E6" w:rsidRPr="006D53E6">
        <w:rPr>
          <w:rFonts w:ascii="Arial" w:hAnsi="Arial"/>
          <w:sz w:val="22"/>
          <w:szCs w:val="22"/>
        </w:rPr>
        <w:tab/>
        <w:t>Up-date of the list of International Non-Governmental Organisations (INGOs) entitled to submit collective complaints</w:t>
      </w:r>
    </w:p>
    <w:p w:rsidR="00A420E5" w:rsidRDefault="00F85695" w:rsidP="00DF4E57">
      <w:pPr>
        <w:tabs>
          <w:tab w:val="left" w:pos="567"/>
        </w:tabs>
        <w:ind w:left="567" w:hanging="567"/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GC(201</w:t>
      </w:r>
      <w:r w:rsidR="00DD1445">
        <w:rPr>
          <w:rFonts w:ascii="Arial" w:hAnsi="Arial"/>
          <w:b/>
          <w:bCs/>
          <w:sz w:val="22"/>
          <w:szCs w:val="22"/>
        </w:rPr>
        <w:t>7</w:t>
      </w:r>
      <w:r>
        <w:rPr>
          <w:rFonts w:ascii="Arial" w:hAnsi="Arial"/>
          <w:b/>
          <w:bCs/>
          <w:sz w:val="22"/>
          <w:szCs w:val="22"/>
        </w:rPr>
        <w:t>)</w:t>
      </w:r>
      <w:r w:rsidR="00DD1445">
        <w:rPr>
          <w:rFonts w:ascii="Arial" w:hAnsi="Arial"/>
          <w:b/>
          <w:bCs/>
          <w:sz w:val="22"/>
          <w:szCs w:val="22"/>
        </w:rPr>
        <w:t>13</w:t>
      </w:r>
    </w:p>
    <w:p w:rsidR="00F15EDA" w:rsidRPr="00587742" w:rsidRDefault="00F15EDA" w:rsidP="00DF4E57">
      <w:pPr>
        <w:tabs>
          <w:tab w:val="left" w:pos="567"/>
        </w:tabs>
        <w:ind w:left="567" w:hanging="567"/>
        <w:jc w:val="right"/>
        <w:rPr>
          <w:rFonts w:ascii="Arial" w:hAnsi="Arial"/>
          <w:sz w:val="8"/>
          <w:szCs w:val="8"/>
        </w:rPr>
      </w:pPr>
    </w:p>
    <w:p w:rsidR="00A420E5" w:rsidRPr="00A420E5" w:rsidRDefault="00A420E5" w:rsidP="006D53E6">
      <w:pPr>
        <w:tabs>
          <w:tab w:val="left" w:pos="567"/>
        </w:tabs>
        <w:ind w:left="567" w:hanging="567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A420E5">
        <w:rPr>
          <w:rFonts w:ascii="Arial" w:hAnsi="Arial"/>
          <w:i/>
          <w:iCs/>
          <w:sz w:val="22"/>
          <w:szCs w:val="22"/>
        </w:rPr>
        <w:t xml:space="preserve">An up-dated list of INGOs entitled to submit collective complaints will be submitted to the </w:t>
      </w:r>
      <w:r w:rsidR="00E64537">
        <w:rPr>
          <w:rFonts w:ascii="Arial" w:hAnsi="Arial"/>
          <w:i/>
          <w:iCs/>
          <w:sz w:val="22"/>
          <w:szCs w:val="22"/>
        </w:rPr>
        <w:t xml:space="preserve">Governmental </w:t>
      </w:r>
      <w:r w:rsidRPr="00A420E5">
        <w:rPr>
          <w:rFonts w:ascii="Arial" w:hAnsi="Arial"/>
          <w:i/>
          <w:iCs/>
          <w:sz w:val="22"/>
          <w:szCs w:val="22"/>
        </w:rPr>
        <w:t>Committee with a view to its adoption.</w:t>
      </w:r>
    </w:p>
    <w:p w:rsidR="006D53E6" w:rsidRPr="00AB3784" w:rsidRDefault="006D53E6" w:rsidP="006D53E6">
      <w:pPr>
        <w:tabs>
          <w:tab w:val="left" w:pos="567"/>
        </w:tabs>
        <w:jc w:val="both"/>
        <w:rPr>
          <w:rFonts w:ascii="Arial" w:hAnsi="Arial"/>
          <w:sz w:val="16"/>
          <w:szCs w:val="16"/>
        </w:rPr>
      </w:pPr>
    </w:p>
    <w:p w:rsidR="00F24F97" w:rsidRDefault="00F24F97" w:rsidP="00E64537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F24F97" w:rsidRDefault="00F85695" w:rsidP="00F24F97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X</w:t>
      </w:r>
      <w:r w:rsidR="00E06C93">
        <w:rPr>
          <w:rFonts w:ascii="Arial" w:hAnsi="Arial"/>
          <w:sz w:val="22"/>
          <w:szCs w:val="22"/>
        </w:rPr>
        <w:t>I</w:t>
      </w:r>
      <w:r w:rsidR="008676E3">
        <w:rPr>
          <w:rFonts w:ascii="Arial" w:hAnsi="Arial"/>
          <w:sz w:val="22"/>
          <w:szCs w:val="22"/>
        </w:rPr>
        <w:t>II</w:t>
      </w:r>
      <w:r>
        <w:rPr>
          <w:rFonts w:ascii="Arial" w:hAnsi="Arial"/>
          <w:sz w:val="22"/>
          <w:szCs w:val="22"/>
        </w:rPr>
        <w:t>.</w:t>
      </w:r>
      <w:r w:rsidR="00F24F97" w:rsidRPr="006D53E6">
        <w:rPr>
          <w:rFonts w:ascii="Arial" w:hAnsi="Arial"/>
          <w:sz w:val="22"/>
          <w:szCs w:val="22"/>
        </w:rPr>
        <w:tab/>
        <w:t>State of signature and ratification of the European Social Charter and its Protocols</w:t>
      </w:r>
    </w:p>
    <w:p w:rsidR="00F24F97" w:rsidRDefault="00F24F97" w:rsidP="00F24F97">
      <w:pPr>
        <w:tabs>
          <w:tab w:val="left" w:pos="567"/>
        </w:tabs>
        <w:ind w:left="567" w:hanging="567"/>
        <w:jc w:val="both"/>
        <w:rPr>
          <w:rFonts w:ascii="Arial" w:hAnsi="Arial"/>
          <w:i/>
          <w:iCs/>
          <w:sz w:val="22"/>
          <w:szCs w:val="22"/>
        </w:rPr>
      </w:pPr>
    </w:p>
    <w:p w:rsidR="00F24F97" w:rsidRPr="00130D4E" w:rsidRDefault="00F24F97" w:rsidP="00F24F97">
      <w:pPr>
        <w:tabs>
          <w:tab w:val="left" w:pos="567"/>
        </w:tabs>
        <w:ind w:left="567" w:hanging="567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ab/>
      </w:r>
      <w:r w:rsidRPr="00130D4E">
        <w:rPr>
          <w:rFonts w:ascii="Arial" w:hAnsi="Arial"/>
          <w:i/>
          <w:iCs/>
          <w:sz w:val="22"/>
          <w:szCs w:val="22"/>
        </w:rPr>
        <w:t>Representatives of the member States are invited to report on current developments in their respective countries with regard to t</w:t>
      </w:r>
      <w:r>
        <w:rPr>
          <w:rFonts w:ascii="Arial" w:hAnsi="Arial"/>
          <w:i/>
          <w:iCs/>
          <w:sz w:val="22"/>
          <w:szCs w:val="22"/>
        </w:rPr>
        <w:t>he signature and/or ratification in particular</w:t>
      </w:r>
      <w:r w:rsidRPr="00130D4E">
        <w:rPr>
          <w:rFonts w:ascii="Arial" w:hAnsi="Arial"/>
          <w:i/>
          <w:iCs/>
          <w:sz w:val="22"/>
          <w:szCs w:val="22"/>
        </w:rPr>
        <w:t xml:space="preserve"> of the </w:t>
      </w:r>
      <w:r>
        <w:rPr>
          <w:rFonts w:ascii="Arial" w:hAnsi="Arial"/>
          <w:i/>
          <w:iCs/>
          <w:sz w:val="22"/>
          <w:szCs w:val="22"/>
        </w:rPr>
        <w:t>Revised European Social Charter and the Protocol on the collective complaints procedure.</w:t>
      </w:r>
    </w:p>
    <w:p w:rsidR="00F24F97" w:rsidRDefault="00F24F97" w:rsidP="00E64537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E64537" w:rsidRDefault="00E64537" w:rsidP="00E64537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X</w:t>
      </w:r>
      <w:r w:rsidR="008676E3"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V</w:t>
      </w:r>
      <w:r w:rsidR="00F85695">
        <w:rPr>
          <w:rFonts w:ascii="Arial" w:hAnsi="Arial"/>
          <w:sz w:val="22"/>
          <w:szCs w:val="22"/>
        </w:rPr>
        <w:t>.</w:t>
      </w:r>
      <w:r w:rsidRPr="006D53E6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Date of the next Governmental Committee meeting</w:t>
      </w:r>
    </w:p>
    <w:p w:rsidR="00E64537" w:rsidRDefault="00E64537" w:rsidP="00E64537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E64537" w:rsidRPr="00A420E5" w:rsidRDefault="00665C58" w:rsidP="00E64537">
      <w:pPr>
        <w:tabs>
          <w:tab w:val="left" w:pos="567"/>
        </w:tabs>
        <w:ind w:left="567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The 13</w:t>
      </w:r>
      <w:r w:rsidR="00DD1445">
        <w:rPr>
          <w:rFonts w:ascii="Arial" w:hAnsi="Arial"/>
          <w:i/>
          <w:iCs/>
          <w:sz w:val="22"/>
          <w:szCs w:val="22"/>
        </w:rPr>
        <w:t>6</w:t>
      </w:r>
      <w:r w:rsidR="00F85695" w:rsidRPr="00F85695">
        <w:rPr>
          <w:rFonts w:ascii="Arial" w:hAnsi="Arial"/>
          <w:i/>
          <w:iCs/>
          <w:sz w:val="22"/>
          <w:szCs w:val="22"/>
          <w:vertAlign w:val="superscript"/>
        </w:rPr>
        <w:t>th</w:t>
      </w:r>
      <w:r w:rsidR="00F85695">
        <w:rPr>
          <w:rFonts w:ascii="Arial" w:hAnsi="Arial"/>
          <w:i/>
          <w:iCs/>
          <w:sz w:val="22"/>
          <w:szCs w:val="22"/>
        </w:rPr>
        <w:t xml:space="preserve"> </w:t>
      </w:r>
      <w:r>
        <w:rPr>
          <w:rFonts w:ascii="Arial" w:hAnsi="Arial"/>
          <w:i/>
          <w:iCs/>
          <w:sz w:val="22"/>
          <w:szCs w:val="22"/>
        </w:rPr>
        <w:t xml:space="preserve">meeting of the Governmental </w:t>
      </w:r>
      <w:r w:rsidR="00F85695">
        <w:rPr>
          <w:rFonts w:ascii="Arial" w:hAnsi="Arial"/>
          <w:i/>
          <w:iCs/>
          <w:sz w:val="22"/>
          <w:szCs w:val="22"/>
        </w:rPr>
        <w:t>Committee will take place from 2</w:t>
      </w:r>
      <w:r w:rsidR="00DD1445">
        <w:rPr>
          <w:rFonts w:ascii="Arial" w:hAnsi="Arial"/>
          <w:i/>
          <w:iCs/>
          <w:sz w:val="22"/>
          <w:szCs w:val="22"/>
        </w:rPr>
        <w:t>5</w:t>
      </w:r>
      <w:r w:rsidR="009E65D1">
        <w:rPr>
          <w:rFonts w:ascii="Arial" w:hAnsi="Arial"/>
          <w:i/>
          <w:iCs/>
          <w:sz w:val="22"/>
          <w:szCs w:val="22"/>
        </w:rPr>
        <w:t xml:space="preserve"> to </w:t>
      </w:r>
      <w:r w:rsidR="00DD1445">
        <w:rPr>
          <w:rFonts w:ascii="Arial" w:hAnsi="Arial"/>
          <w:i/>
          <w:iCs/>
          <w:sz w:val="22"/>
          <w:szCs w:val="22"/>
        </w:rPr>
        <w:t>29</w:t>
      </w:r>
      <w:r w:rsidR="009E65D1">
        <w:rPr>
          <w:rFonts w:ascii="Arial" w:hAnsi="Arial"/>
          <w:i/>
          <w:iCs/>
          <w:sz w:val="22"/>
          <w:szCs w:val="22"/>
        </w:rPr>
        <w:t xml:space="preserve"> September 201</w:t>
      </w:r>
      <w:r w:rsidR="00DD1445">
        <w:rPr>
          <w:rFonts w:ascii="Arial" w:hAnsi="Arial"/>
          <w:i/>
          <w:iCs/>
          <w:sz w:val="22"/>
          <w:szCs w:val="22"/>
        </w:rPr>
        <w:t>7</w:t>
      </w:r>
      <w:r>
        <w:rPr>
          <w:rFonts w:ascii="Arial" w:hAnsi="Arial"/>
          <w:i/>
          <w:iCs/>
          <w:sz w:val="22"/>
          <w:szCs w:val="22"/>
        </w:rPr>
        <w:t xml:space="preserve"> in Strasbourg</w:t>
      </w:r>
      <w:r w:rsidR="00426902">
        <w:rPr>
          <w:rFonts w:ascii="Arial" w:hAnsi="Arial"/>
          <w:i/>
          <w:iCs/>
          <w:sz w:val="22"/>
          <w:szCs w:val="22"/>
        </w:rPr>
        <w:t>.</w:t>
      </w:r>
    </w:p>
    <w:p w:rsidR="00E64537" w:rsidRDefault="00E64537" w:rsidP="00AB3784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196B7A" w:rsidRDefault="009E65D1" w:rsidP="00AB3784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X</w:t>
      </w:r>
      <w:r w:rsidR="009626C3">
        <w:rPr>
          <w:rFonts w:ascii="Arial" w:hAnsi="Arial"/>
          <w:sz w:val="22"/>
          <w:szCs w:val="22"/>
        </w:rPr>
        <w:t>V</w:t>
      </w:r>
      <w:r>
        <w:rPr>
          <w:rFonts w:ascii="Arial" w:hAnsi="Arial"/>
          <w:sz w:val="22"/>
          <w:szCs w:val="22"/>
        </w:rPr>
        <w:t>.</w:t>
      </w:r>
      <w:r w:rsidR="006D53E6" w:rsidRPr="006D53E6">
        <w:rPr>
          <w:rFonts w:ascii="Arial" w:hAnsi="Arial"/>
          <w:sz w:val="22"/>
          <w:szCs w:val="22"/>
        </w:rPr>
        <w:tab/>
      </w:r>
      <w:r w:rsidR="00EA0937">
        <w:rPr>
          <w:rFonts w:ascii="Arial" w:hAnsi="Arial"/>
          <w:sz w:val="22"/>
          <w:szCs w:val="22"/>
        </w:rPr>
        <w:t>Any o</w:t>
      </w:r>
      <w:r w:rsidR="006D53E6" w:rsidRPr="006D53E6">
        <w:rPr>
          <w:rFonts w:ascii="Arial" w:hAnsi="Arial"/>
          <w:sz w:val="22"/>
          <w:szCs w:val="22"/>
        </w:rPr>
        <w:t>ther business</w:t>
      </w:r>
    </w:p>
    <w:p w:rsidR="00A420E5" w:rsidRDefault="00A420E5" w:rsidP="00AB3784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A420E5" w:rsidRDefault="00A420E5" w:rsidP="000B4D9F">
      <w:pPr>
        <w:tabs>
          <w:tab w:val="left" w:pos="567"/>
        </w:tabs>
        <w:ind w:left="567"/>
        <w:jc w:val="both"/>
        <w:rPr>
          <w:rFonts w:ascii="Arial" w:hAnsi="Arial"/>
          <w:i/>
          <w:iCs/>
          <w:sz w:val="22"/>
          <w:szCs w:val="22"/>
        </w:rPr>
      </w:pPr>
      <w:r w:rsidRPr="00A420E5">
        <w:rPr>
          <w:rFonts w:ascii="Arial" w:hAnsi="Arial"/>
          <w:i/>
          <w:iCs/>
          <w:sz w:val="22"/>
          <w:szCs w:val="22"/>
        </w:rPr>
        <w:t>Representatives of the member Sta</w:t>
      </w:r>
      <w:r w:rsidR="004179C7">
        <w:rPr>
          <w:rFonts w:ascii="Arial" w:hAnsi="Arial"/>
          <w:i/>
          <w:iCs/>
          <w:sz w:val="22"/>
          <w:szCs w:val="22"/>
        </w:rPr>
        <w:t xml:space="preserve">tes are invited to raise items </w:t>
      </w:r>
      <w:r w:rsidRPr="00A420E5">
        <w:rPr>
          <w:rFonts w:ascii="Arial" w:hAnsi="Arial"/>
          <w:i/>
          <w:iCs/>
          <w:sz w:val="22"/>
          <w:szCs w:val="22"/>
        </w:rPr>
        <w:t>which they would like</w:t>
      </w:r>
      <w:r w:rsidR="000B4D9F">
        <w:rPr>
          <w:rFonts w:ascii="Arial" w:hAnsi="Arial"/>
          <w:i/>
          <w:iCs/>
          <w:sz w:val="22"/>
          <w:szCs w:val="22"/>
        </w:rPr>
        <w:t xml:space="preserve"> to share </w:t>
      </w:r>
      <w:r w:rsidRPr="00A420E5">
        <w:rPr>
          <w:rFonts w:ascii="Arial" w:hAnsi="Arial"/>
          <w:i/>
          <w:iCs/>
          <w:sz w:val="22"/>
          <w:szCs w:val="22"/>
        </w:rPr>
        <w:t xml:space="preserve">with the </w:t>
      </w:r>
      <w:r w:rsidR="00EA0937">
        <w:rPr>
          <w:rFonts w:ascii="Arial" w:hAnsi="Arial"/>
          <w:i/>
          <w:iCs/>
          <w:sz w:val="22"/>
          <w:szCs w:val="22"/>
        </w:rPr>
        <w:t xml:space="preserve">Governmental </w:t>
      </w:r>
      <w:r w:rsidRPr="00A420E5">
        <w:rPr>
          <w:rFonts w:ascii="Arial" w:hAnsi="Arial"/>
          <w:i/>
          <w:iCs/>
          <w:sz w:val="22"/>
          <w:szCs w:val="22"/>
        </w:rPr>
        <w:t>Committee as a whole.</w:t>
      </w:r>
    </w:p>
    <w:p w:rsidR="007303E1" w:rsidRDefault="007303E1" w:rsidP="000B4D9F">
      <w:pPr>
        <w:tabs>
          <w:tab w:val="left" w:pos="567"/>
        </w:tabs>
        <w:ind w:left="567"/>
        <w:jc w:val="both"/>
        <w:rPr>
          <w:rFonts w:ascii="Arial" w:hAnsi="Arial"/>
          <w:i/>
          <w:iCs/>
          <w:sz w:val="22"/>
          <w:szCs w:val="22"/>
        </w:rPr>
      </w:pPr>
    </w:p>
    <w:p w:rsidR="007303E1" w:rsidRPr="00E64537" w:rsidRDefault="007303E1" w:rsidP="000B4D9F">
      <w:pPr>
        <w:tabs>
          <w:tab w:val="left" w:pos="567"/>
        </w:tabs>
        <w:ind w:left="567"/>
        <w:jc w:val="both"/>
        <w:rPr>
          <w:rFonts w:ascii="Arial" w:hAnsi="Arial"/>
          <w:i/>
          <w:iCs/>
          <w:sz w:val="22"/>
          <w:szCs w:val="22"/>
        </w:rPr>
      </w:pPr>
    </w:p>
    <w:sectPr w:rsidR="007303E1" w:rsidRPr="00E64537" w:rsidSect="00587742">
      <w:footerReference w:type="even" r:id="rId8"/>
      <w:footerReference w:type="default" r:id="rId9"/>
      <w:headerReference w:type="first" r:id="rId10"/>
      <w:pgSz w:w="11907" w:h="16840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D56" w:rsidRDefault="007E3D56">
      <w:r>
        <w:separator/>
      </w:r>
    </w:p>
  </w:endnote>
  <w:endnote w:type="continuationSeparator" w:id="0">
    <w:p w:rsidR="007E3D56" w:rsidRDefault="007E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D56" w:rsidRDefault="007E3D56" w:rsidP="001777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E3D56" w:rsidRDefault="007E3D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D56" w:rsidRPr="00196B7A" w:rsidRDefault="007E3D56" w:rsidP="001777C8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196B7A">
      <w:rPr>
        <w:rStyle w:val="PageNumber"/>
        <w:rFonts w:ascii="Arial" w:hAnsi="Arial" w:cs="Arial"/>
        <w:sz w:val="20"/>
        <w:szCs w:val="20"/>
      </w:rPr>
      <w:fldChar w:fldCharType="begin"/>
    </w:r>
    <w:r w:rsidRPr="00196B7A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196B7A">
      <w:rPr>
        <w:rStyle w:val="PageNumber"/>
        <w:rFonts w:ascii="Arial" w:hAnsi="Arial" w:cs="Arial"/>
        <w:sz w:val="20"/>
        <w:szCs w:val="20"/>
      </w:rPr>
      <w:fldChar w:fldCharType="separate"/>
    </w:r>
    <w:r w:rsidR="002B3D39">
      <w:rPr>
        <w:rStyle w:val="PageNumber"/>
        <w:rFonts w:ascii="Arial" w:hAnsi="Arial" w:cs="Arial"/>
        <w:noProof/>
        <w:sz w:val="20"/>
        <w:szCs w:val="20"/>
      </w:rPr>
      <w:t>5</w:t>
    </w:r>
    <w:r w:rsidRPr="00196B7A">
      <w:rPr>
        <w:rStyle w:val="PageNumber"/>
        <w:rFonts w:ascii="Arial" w:hAnsi="Arial" w:cs="Arial"/>
        <w:sz w:val="20"/>
        <w:szCs w:val="20"/>
      </w:rPr>
      <w:fldChar w:fldCharType="end"/>
    </w:r>
  </w:p>
  <w:p w:rsidR="007E3D56" w:rsidRDefault="007E3D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D56" w:rsidRDefault="007E3D56">
      <w:r>
        <w:separator/>
      </w:r>
    </w:p>
  </w:footnote>
  <w:footnote w:type="continuationSeparator" w:id="0">
    <w:p w:rsidR="007E3D56" w:rsidRDefault="007E3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D56" w:rsidRPr="00097F1F" w:rsidRDefault="007E3D56" w:rsidP="007441CD">
    <w:pPr>
      <w:keepNext/>
      <w:outlineLvl w:val="0"/>
      <w:rPr>
        <w:rFonts w:ascii="Helvetica" w:hAnsi="Helvetica" w:cs="Arial"/>
        <w:b/>
        <w:caps/>
        <w:smallCaps/>
        <w:sz w:val="22"/>
        <w:szCs w:val="22"/>
        <w:lang w:val="en-US"/>
      </w:rPr>
    </w:pPr>
    <w:r w:rsidRPr="00B36E12">
      <w:rPr>
        <w:rFonts w:ascii="Arial" w:hAnsi="Arial"/>
        <w:smallCaps/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7B8F08" wp14:editId="3D2B036B">
              <wp:simplePos x="0" y="0"/>
              <wp:positionH relativeFrom="column">
                <wp:posOffset>4690110</wp:posOffset>
              </wp:positionH>
              <wp:positionV relativeFrom="paragraph">
                <wp:posOffset>-107315</wp:posOffset>
              </wp:positionV>
              <wp:extent cx="154305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1403985"/>
                      </a:xfrm>
                      <a:prstGeom prst="rect">
                        <a:avLst/>
                      </a:prstGeom>
                      <a:pattFill prst="pct5">
                        <a:fgClr>
                          <a:srgbClr val="FFFFFF"/>
                        </a:fgClr>
                        <a:bgClr>
                          <a:schemeClr val="bg1"/>
                        </a:bgClr>
                      </a:patt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3D56" w:rsidRDefault="007E3D56">
                          <w:r>
                            <w:rPr>
                              <w:rFonts w:ascii="Arial" w:hAnsi="Arial"/>
                              <w:b/>
                              <w:smallCaps/>
                              <w:sz w:val="22"/>
                              <w:szCs w:val="22"/>
                              <w:lang w:val="en-US"/>
                            </w:rPr>
                            <w:object w:dxaOrig="4245" w:dyaOrig="340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98.25pt;height:81.05pt" o:ole="">
                                <v:imagedata r:id="rId1" o:title=""/>
                              </v:shape>
                              <o:OLEObject Type="Embed" ProgID="AcroExch.Document.11" ShapeID="_x0000_i1026" DrawAspect="Content" ObjectID="_1555414011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9.3pt;margin-top:-8.45pt;width:12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" stroked="f">
              <v:fill r:id="rId3" o:title="" color2="white [3212]" type="pattern"/>
              <v:textbox style="mso-fit-shape-to-text:t">
                <w:txbxContent>
                  <w:p w:rsidR="007E3D56" w:rsidRDefault="007E3D56">
                    <w:r>
                      <w:rPr>
                        <w:rFonts w:ascii="Arial" w:hAnsi="Arial"/>
                        <w:b/>
                        <w:smallCaps/>
                        <w:sz w:val="22"/>
                        <w:szCs w:val="22"/>
                        <w:lang w:val="en-US"/>
                      </w:rPr>
                      <w:object w:dxaOrig="4245" w:dyaOrig="3405">
                        <v:shape id="_x0000_i1026" type="#_x0000_t75" style="width:98.25pt;height:81.05pt" o:ole="">
                          <v:imagedata r:id="rId4" o:title=""/>
                        </v:shape>
                        <o:OLEObject Type="Embed" ProgID="Acrobat.Document.11" ShapeID="_x0000_i1026" DrawAspect="Content" ObjectID="_1552224215" r:id="rId5"/>
                      </w:object>
                    </w:r>
                  </w:p>
                </w:txbxContent>
              </v:textbox>
            </v:shape>
          </w:pict>
        </mc:Fallback>
      </mc:AlternateContent>
    </w:r>
    <w:r w:rsidRPr="00097F1F">
      <w:rPr>
        <w:rFonts w:ascii="Arial" w:hAnsi="Arial"/>
        <w:b/>
        <w:smallCaps/>
        <w:sz w:val="22"/>
        <w:szCs w:val="22"/>
        <w:lang w:val="en-US"/>
      </w:rPr>
      <w:t>Secretariat general</w:t>
    </w:r>
  </w:p>
  <w:p w:rsidR="007E3D56" w:rsidRPr="00097F1F" w:rsidRDefault="007E3D56" w:rsidP="007441CD">
    <w:pPr>
      <w:tabs>
        <w:tab w:val="center" w:pos="4320"/>
        <w:tab w:val="right" w:pos="8640"/>
      </w:tabs>
      <w:rPr>
        <w:sz w:val="22"/>
        <w:szCs w:val="22"/>
        <w:lang w:val="en-US"/>
      </w:rPr>
    </w:pPr>
  </w:p>
  <w:p w:rsidR="007E3D56" w:rsidRPr="007441CD" w:rsidRDefault="007E3D56" w:rsidP="00097F1F">
    <w:pPr>
      <w:keepNext/>
      <w:outlineLvl w:val="0"/>
      <w:rPr>
        <w:rFonts w:ascii="Arial" w:hAnsi="Arial"/>
        <w:smallCaps/>
        <w:sz w:val="22"/>
        <w:szCs w:val="22"/>
        <w:lang w:val="en-US"/>
      </w:rPr>
    </w:pPr>
    <w:r w:rsidRPr="00DD3729">
      <w:rPr>
        <w:rFonts w:ascii="Arial" w:hAnsi="Arial"/>
        <w:smallCaps/>
        <w:sz w:val="22"/>
        <w:szCs w:val="22"/>
        <w:lang w:val="en-US"/>
      </w:rPr>
      <w:t xml:space="preserve">Directorate general </w:t>
    </w:r>
    <w:r>
      <w:rPr>
        <w:rFonts w:ascii="Arial" w:hAnsi="Arial"/>
        <w:smallCaps/>
        <w:sz w:val="22"/>
        <w:szCs w:val="22"/>
        <w:lang w:val="en-US"/>
      </w:rPr>
      <w:t xml:space="preserve">I - </w:t>
    </w:r>
    <w:r w:rsidRPr="00DD3729">
      <w:rPr>
        <w:rFonts w:ascii="Arial" w:hAnsi="Arial"/>
        <w:smallCaps/>
        <w:sz w:val="22"/>
        <w:szCs w:val="22"/>
        <w:lang w:val="en-US"/>
      </w:rPr>
      <w:t>Human Rights and Rule of Law</w:t>
    </w:r>
    <w:r>
      <w:rPr>
        <w:rFonts w:ascii="Arial" w:hAnsi="Arial"/>
        <w:smallCaps/>
        <w:sz w:val="22"/>
        <w:szCs w:val="22"/>
        <w:lang w:val="en-US"/>
      </w:rPr>
      <w:t xml:space="preserve"> </w:t>
    </w:r>
  </w:p>
  <w:p w:rsidR="007E3D56" w:rsidRPr="007441CD" w:rsidRDefault="007E3D56" w:rsidP="007441CD">
    <w:pPr>
      <w:rPr>
        <w:rFonts w:ascii="Arial" w:hAnsi="Arial"/>
        <w:smallCaps/>
        <w:sz w:val="22"/>
        <w:szCs w:val="22"/>
        <w:lang w:val="en-US"/>
      </w:rPr>
    </w:pPr>
  </w:p>
  <w:p w:rsidR="007E3D56" w:rsidRPr="00E637AC" w:rsidRDefault="007E3D56" w:rsidP="007441CD">
    <w:pPr>
      <w:rPr>
        <w:rFonts w:ascii="Arial" w:hAnsi="Arial"/>
        <w:smallCaps/>
        <w:sz w:val="22"/>
        <w:szCs w:val="22"/>
      </w:rPr>
    </w:pPr>
    <w:r w:rsidRPr="00E637AC">
      <w:rPr>
        <w:rFonts w:ascii="Arial" w:hAnsi="Arial"/>
        <w:smallCaps/>
        <w:sz w:val="22"/>
        <w:szCs w:val="22"/>
      </w:rPr>
      <w:t xml:space="preserve">Directorate of Human Rights </w:t>
    </w:r>
  </w:p>
  <w:p w:rsidR="007E3D56" w:rsidRPr="00E637AC" w:rsidRDefault="007E3D56" w:rsidP="007441CD">
    <w:pPr>
      <w:rPr>
        <w:rFonts w:ascii="Arial" w:hAnsi="Arial"/>
        <w:smallCaps/>
        <w:sz w:val="22"/>
        <w:szCs w:val="22"/>
      </w:rPr>
    </w:pPr>
  </w:p>
  <w:p w:rsidR="007E3D56" w:rsidRPr="00DD3729" w:rsidRDefault="007E3D56" w:rsidP="007441CD">
    <w:pPr>
      <w:rPr>
        <w:rFonts w:ascii="Arial" w:hAnsi="Arial"/>
        <w:i/>
        <w:smallCaps/>
        <w:sz w:val="22"/>
        <w:szCs w:val="22"/>
        <w:lang w:val="en-US"/>
      </w:rPr>
    </w:pPr>
    <w:r w:rsidRPr="00DD3729">
      <w:rPr>
        <w:rFonts w:ascii="Arial" w:hAnsi="Arial"/>
        <w:i/>
        <w:smallCaps/>
        <w:sz w:val="22"/>
        <w:szCs w:val="22"/>
        <w:lang w:val="en-US"/>
      </w:rPr>
      <w:t>Department of the European Social Charter</w:t>
    </w:r>
  </w:p>
  <w:p w:rsidR="007E3D56" w:rsidRDefault="007E3D56" w:rsidP="00097F1F">
    <w:pPr>
      <w:rPr>
        <w:rFonts w:ascii="Arial" w:hAnsi="Arial"/>
        <w:i/>
        <w:smallCaps/>
        <w:sz w:val="22"/>
        <w:szCs w:val="22"/>
        <w:lang w:val="en-US"/>
      </w:rPr>
    </w:pPr>
  </w:p>
  <w:p w:rsidR="007E3D56" w:rsidRPr="00097F1F" w:rsidRDefault="007E3D56" w:rsidP="00097F1F">
    <w:pPr>
      <w:rPr>
        <w:rFonts w:ascii="Arial" w:hAnsi="Arial"/>
        <w:i/>
        <w:smallCaps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E16971E"/>
    <w:lvl w:ilvl="0">
      <w:numFmt w:val="bullet"/>
      <w:lvlText w:val="*"/>
      <w:lvlJc w:val="left"/>
    </w:lvl>
  </w:abstractNum>
  <w:abstractNum w:abstractNumId="1">
    <w:nsid w:val="11CC793E"/>
    <w:multiLevelType w:val="hybridMultilevel"/>
    <w:tmpl w:val="69987C8C"/>
    <w:lvl w:ilvl="0" w:tplc="393E6B6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90673A">
      <w:start w:val="113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DC1CB0"/>
    <w:multiLevelType w:val="hybridMultilevel"/>
    <w:tmpl w:val="354C1958"/>
    <w:lvl w:ilvl="0" w:tplc="BD5ADA92">
      <w:start w:val="5"/>
      <w:numFmt w:val="bullet"/>
      <w:lvlText w:val=""/>
      <w:lvlJc w:val="left"/>
      <w:pPr>
        <w:tabs>
          <w:tab w:val="num" w:pos="1200"/>
        </w:tabs>
        <w:ind w:left="1200" w:hanging="630"/>
      </w:pPr>
      <w:rPr>
        <w:rFonts w:ascii="Wingdings" w:eastAsia="Times New Roman" w:hAnsi="Wingdings" w:cs="Arial" w:hint="default"/>
        <w:sz w:val="20"/>
      </w:rPr>
    </w:lvl>
    <w:lvl w:ilvl="1" w:tplc="B57245AE">
      <w:start w:val="5"/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">
    <w:nsid w:val="574426FC"/>
    <w:multiLevelType w:val="hybridMultilevel"/>
    <w:tmpl w:val="B5D4F4BA"/>
    <w:lvl w:ilvl="0" w:tplc="08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4">
    <w:nsid w:val="5AF942B2"/>
    <w:multiLevelType w:val="hybridMultilevel"/>
    <w:tmpl w:val="EB9456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3170DE"/>
    <w:multiLevelType w:val="hybridMultilevel"/>
    <w:tmpl w:val="9122300E"/>
    <w:lvl w:ilvl="0" w:tplc="6FCEC096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7E867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1065"/>
        <w:lvlJc w:val="left"/>
        <w:rPr>
          <w:rFonts w:ascii="Symbol" w:hAnsi="Symbol" w:hint="default"/>
        </w:rPr>
      </w:lvl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3C"/>
    <w:rsid w:val="00005BAC"/>
    <w:rsid w:val="00011A24"/>
    <w:rsid w:val="00012424"/>
    <w:rsid w:val="000141DB"/>
    <w:rsid w:val="0002397F"/>
    <w:rsid w:val="00024B3F"/>
    <w:rsid w:val="000269A8"/>
    <w:rsid w:val="00032D77"/>
    <w:rsid w:val="00033343"/>
    <w:rsid w:val="00037206"/>
    <w:rsid w:val="00056FC9"/>
    <w:rsid w:val="00057EC6"/>
    <w:rsid w:val="00066E9B"/>
    <w:rsid w:val="000750F9"/>
    <w:rsid w:val="000808DF"/>
    <w:rsid w:val="000818F4"/>
    <w:rsid w:val="0008252F"/>
    <w:rsid w:val="000970FE"/>
    <w:rsid w:val="00097F1F"/>
    <w:rsid w:val="000A4B85"/>
    <w:rsid w:val="000A63B3"/>
    <w:rsid w:val="000B3409"/>
    <w:rsid w:val="000B3904"/>
    <w:rsid w:val="000B443E"/>
    <w:rsid w:val="000B4C07"/>
    <w:rsid w:val="000B4D9F"/>
    <w:rsid w:val="000B589D"/>
    <w:rsid w:val="000C0240"/>
    <w:rsid w:val="000C7388"/>
    <w:rsid w:val="000E1389"/>
    <w:rsid w:val="000F04F4"/>
    <w:rsid w:val="000F093F"/>
    <w:rsid w:val="001021F6"/>
    <w:rsid w:val="0011162E"/>
    <w:rsid w:val="00111BE8"/>
    <w:rsid w:val="00117B7C"/>
    <w:rsid w:val="00130D4E"/>
    <w:rsid w:val="001341EA"/>
    <w:rsid w:val="0013638E"/>
    <w:rsid w:val="00137F74"/>
    <w:rsid w:val="001457B3"/>
    <w:rsid w:val="00150A39"/>
    <w:rsid w:val="00161CD1"/>
    <w:rsid w:val="00164EE5"/>
    <w:rsid w:val="0017595E"/>
    <w:rsid w:val="001777C8"/>
    <w:rsid w:val="00183543"/>
    <w:rsid w:val="001874DC"/>
    <w:rsid w:val="00196B7A"/>
    <w:rsid w:val="001B0CAA"/>
    <w:rsid w:val="001B25D1"/>
    <w:rsid w:val="001B685A"/>
    <w:rsid w:val="001C0D7E"/>
    <w:rsid w:val="001D0FD0"/>
    <w:rsid w:val="001D5155"/>
    <w:rsid w:val="001D6C25"/>
    <w:rsid w:val="001F131D"/>
    <w:rsid w:val="001F269E"/>
    <w:rsid w:val="001F5BC1"/>
    <w:rsid w:val="0020685A"/>
    <w:rsid w:val="00213C92"/>
    <w:rsid w:val="00252EBF"/>
    <w:rsid w:val="00272B2B"/>
    <w:rsid w:val="0027314A"/>
    <w:rsid w:val="002733B5"/>
    <w:rsid w:val="0029391B"/>
    <w:rsid w:val="002A4A65"/>
    <w:rsid w:val="002B2C18"/>
    <w:rsid w:val="002B3D39"/>
    <w:rsid w:val="002B7841"/>
    <w:rsid w:val="002C1C02"/>
    <w:rsid w:val="002C72C9"/>
    <w:rsid w:val="002C7E50"/>
    <w:rsid w:val="002D00B7"/>
    <w:rsid w:val="002D40DB"/>
    <w:rsid w:val="002D5820"/>
    <w:rsid w:val="0030201D"/>
    <w:rsid w:val="003029F5"/>
    <w:rsid w:val="00303D62"/>
    <w:rsid w:val="00307B1C"/>
    <w:rsid w:val="00324377"/>
    <w:rsid w:val="003304EB"/>
    <w:rsid w:val="003365FB"/>
    <w:rsid w:val="00346BA5"/>
    <w:rsid w:val="00357357"/>
    <w:rsid w:val="003673F9"/>
    <w:rsid w:val="003738D5"/>
    <w:rsid w:val="0037753B"/>
    <w:rsid w:val="00383B74"/>
    <w:rsid w:val="003860FB"/>
    <w:rsid w:val="0039290C"/>
    <w:rsid w:val="00394104"/>
    <w:rsid w:val="003B065C"/>
    <w:rsid w:val="003B10B8"/>
    <w:rsid w:val="003B1A58"/>
    <w:rsid w:val="003B1E88"/>
    <w:rsid w:val="003B2931"/>
    <w:rsid w:val="003B3D18"/>
    <w:rsid w:val="003B490D"/>
    <w:rsid w:val="003B77BA"/>
    <w:rsid w:val="003E44C1"/>
    <w:rsid w:val="00400621"/>
    <w:rsid w:val="00412E97"/>
    <w:rsid w:val="004179C7"/>
    <w:rsid w:val="00424346"/>
    <w:rsid w:val="00426902"/>
    <w:rsid w:val="00431FCE"/>
    <w:rsid w:val="00432929"/>
    <w:rsid w:val="004406AC"/>
    <w:rsid w:val="00441466"/>
    <w:rsid w:val="0044627F"/>
    <w:rsid w:val="00447004"/>
    <w:rsid w:val="004568BF"/>
    <w:rsid w:val="00464AFA"/>
    <w:rsid w:val="0047464E"/>
    <w:rsid w:val="00477981"/>
    <w:rsid w:val="00492427"/>
    <w:rsid w:val="00493DC4"/>
    <w:rsid w:val="00496A13"/>
    <w:rsid w:val="004C30AE"/>
    <w:rsid w:val="004C60AA"/>
    <w:rsid w:val="004D5956"/>
    <w:rsid w:val="004D725A"/>
    <w:rsid w:val="004F65BB"/>
    <w:rsid w:val="00500730"/>
    <w:rsid w:val="00513F83"/>
    <w:rsid w:val="00525039"/>
    <w:rsid w:val="00525508"/>
    <w:rsid w:val="00537EEE"/>
    <w:rsid w:val="00545494"/>
    <w:rsid w:val="00545D68"/>
    <w:rsid w:val="00547540"/>
    <w:rsid w:val="00556C01"/>
    <w:rsid w:val="00563877"/>
    <w:rsid w:val="00563B32"/>
    <w:rsid w:val="005642C1"/>
    <w:rsid w:val="00565BC1"/>
    <w:rsid w:val="00566BDA"/>
    <w:rsid w:val="005733FA"/>
    <w:rsid w:val="0058363C"/>
    <w:rsid w:val="00587742"/>
    <w:rsid w:val="005944C8"/>
    <w:rsid w:val="00595903"/>
    <w:rsid w:val="0059798C"/>
    <w:rsid w:val="005A07F7"/>
    <w:rsid w:val="005A581C"/>
    <w:rsid w:val="005A6F24"/>
    <w:rsid w:val="005B01F7"/>
    <w:rsid w:val="005B35BD"/>
    <w:rsid w:val="005C2D0C"/>
    <w:rsid w:val="005C422B"/>
    <w:rsid w:val="005D0AB4"/>
    <w:rsid w:val="005D76A2"/>
    <w:rsid w:val="005E4FCA"/>
    <w:rsid w:val="005E62A9"/>
    <w:rsid w:val="005E6309"/>
    <w:rsid w:val="005F2599"/>
    <w:rsid w:val="005F2844"/>
    <w:rsid w:val="005F33CF"/>
    <w:rsid w:val="005F7550"/>
    <w:rsid w:val="00601BCD"/>
    <w:rsid w:val="0060240E"/>
    <w:rsid w:val="0061643E"/>
    <w:rsid w:val="0062378D"/>
    <w:rsid w:val="00630A2E"/>
    <w:rsid w:val="006352EB"/>
    <w:rsid w:val="0064729D"/>
    <w:rsid w:val="00652675"/>
    <w:rsid w:val="00654894"/>
    <w:rsid w:val="00655377"/>
    <w:rsid w:val="00665C58"/>
    <w:rsid w:val="006729EB"/>
    <w:rsid w:val="006937D4"/>
    <w:rsid w:val="006A21B4"/>
    <w:rsid w:val="006B7B57"/>
    <w:rsid w:val="006C13D9"/>
    <w:rsid w:val="006C6775"/>
    <w:rsid w:val="006D1D03"/>
    <w:rsid w:val="006D53E6"/>
    <w:rsid w:val="006E0DF7"/>
    <w:rsid w:val="006E2950"/>
    <w:rsid w:val="006E5464"/>
    <w:rsid w:val="006F10C1"/>
    <w:rsid w:val="0070039E"/>
    <w:rsid w:val="007012FE"/>
    <w:rsid w:val="00707A02"/>
    <w:rsid w:val="00707D63"/>
    <w:rsid w:val="00713F13"/>
    <w:rsid w:val="00715060"/>
    <w:rsid w:val="007276D4"/>
    <w:rsid w:val="007303E1"/>
    <w:rsid w:val="007323C8"/>
    <w:rsid w:val="00741221"/>
    <w:rsid w:val="00742604"/>
    <w:rsid w:val="0074368C"/>
    <w:rsid w:val="007441CD"/>
    <w:rsid w:val="00753DC0"/>
    <w:rsid w:val="007610EE"/>
    <w:rsid w:val="007631BA"/>
    <w:rsid w:val="00782980"/>
    <w:rsid w:val="007907A6"/>
    <w:rsid w:val="00796105"/>
    <w:rsid w:val="007A2B0F"/>
    <w:rsid w:val="007A4B6F"/>
    <w:rsid w:val="007A695E"/>
    <w:rsid w:val="007B0C0F"/>
    <w:rsid w:val="007C383A"/>
    <w:rsid w:val="007C7A4B"/>
    <w:rsid w:val="007D1FF3"/>
    <w:rsid w:val="007E3D56"/>
    <w:rsid w:val="007E4D1B"/>
    <w:rsid w:val="007E55EF"/>
    <w:rsid w:val="007E7B4B"/>
    <w:rsid w:val="007F0923"/>
    <w:rsid w:val="007F10E3"/>
    <w:rsid w:val="007F1686"/>
    <w:rsid w:val="007F2A34"/>
    <w:rsid w:val="00805551"/>
    <w:rsid w:val="008067CB"/>
    <w:rsid w:val="008105D8"/>
    <w:rsid w:val="00813525"/>
    <w:rsid w:val="00822D0B"/>
    <w:rsid w:val="008267CC"/>
    <w:rsid w:val="0083183D"/>
    <w:rsid w:val="00831E06"/>
    <w:rsid w:val="008332C0"/>
    <w:rsid w:val="00834A7B"/>
    <w:rsid w:val="0084285D"/>
    <w:rsid w:val="0085385A"/>
    <w:rsid w:val="00854906"/>
    <w:rsid w:val="00856D30"/>
    <w:rsid w:val="008639C8"/>
    <w:rsid w:val="008676E3"/>
    <w:rsid w:val="008725AC"/>
    <w:rsid w:val="00880F3A"/>
    <w:rsid w:val="008824BE"/>
    <w:rsid w:val="0089266B"/>
    <w:rsid w:val="00894A9B"/>
    <w:rsid w:val="00896AB1"/>
    <w:rsid w:val="008A61DE"/>
    <w:rsid w:val="008B0895"/>
    <w:rsid w:val="008D6BD8"/>
    <w:rsid w:val="008E1B69"/>
    <w:rsid w:val="008E336D"/>
    <w:rsid w:val="008E4ACE"/>
    <w:rsid w:val="008E7307"/>
    <w:rsid w:val="0091348C"/>
    <w:rsid w:val="009214B0"/>
    <w:rsid w:val="009270C1"/>
    <w:rsid w:val="00927DC3"/>
    <w:rsid w:val="009356C1"/>
    <w:rsid w:val="00954864"/>
    <w:rsid w:val="009626C3"/>
    <w:rsid w:val="00980652"/>
    <w:rsid w:val="0098200E"/>
    <w:rsid w:val="00990A48"/>
    <w:rsid w:val="00992E6E"/>
    <w:rsid w:val="00994B98"/>
    <w:rsid w:val="009A04D4"/>
    <w:rsid w:val="009A3DDD"/>
    <w:rsid w:val="009A506E"/>
    <w:rsid w:val="009C18FE"/>
    <w:rsid w:val="009E65D1"/>
    <w:rsid w:val="009F3212"/>
    <w:rsid w:val="009F4CEF"/>
    <w:rsid w:val="00A0148A"/>
    <w:rsid w:val="00A04DFC"/>
    <w:rsid w:val="00A0641A"/>
    <w:rsid w:val="00A10132"/>
    <w:rsid w:val="00A1420B"/>
    <w:rsid w:val="00A1454D"/>
    <w:rsid w:val="00A344F5"/>
    <w:rsid w:val="00A40207"/>
    <w:rsid w:val="00A420E5"/>
    <w:rsid w:val="00A42895"/>
    <w:rsid w:val="00A42CC2"/>
    <w:rsid w:val="00A46BB0"/>
    <w:rsid w:val="00A6755E"/>
    <w:rsid w:val="00A719DE"/>
    <w:rsid w:val="00A76FBF"/>
    <w:rsid w:val="00A955AF"/>
    <w:rsid w:val="00AB3784"/>
    <w:rsid w:val="00AB434F"/>
    <w:rsid w:val="00AB5F82"/>
    <w:rsid w:val="00AB62F3"/>
    <w:rsid w:val="00AB6DF4"/>
    <w:rsid w:val="00AC1BB5"/>
    <w:rsid w:val="00AC61FF"/>
    <w:rsid w:val="00AC6BA1"/>
    <w:rsid w:val="00AD3068"/>
    <w:rsid w:val="00AD3BC9"/>
    <w:rsid w:val="00AE0069"/>
    <w:rsid w:val="00AE115D"/>
    <w:rsid w:val="00AF0143"/>
    <w:rsid w:val="00B163AE"/>
    <w:rsid w:val="00B2019F"/>
    <w:rsid w:val="00B32908"/>
    <w:rsid w:val="00B36E12"/>
    <w:rsid w:val="00B40E88"/>
    <w:rsid w:val="00B4371C"/>
    <w:rsid w:val="00B46AA4"/>
    <w:rsid w:val="00B503C0"/>
    <w:rsid w:val="00B64C62"/>
    <w:rsid w:val="00B67368"/>
    <w:rsid w:val="00B7602B"/>
    <w:rsid w:val="00B83A06"/>
    <w:rsid w:val="00B90E92"/>
    <w:rsid w:val="00BA5296"/>
    <w:rsid w:val="00BB29BE"/>
    <w:rsid w:val="00BC7EE5"/>
    <w:rsid w:val="00BD21A2"/>
    <w:rsid w:val="00BD342A"/>
    <w:rsid w:val="00BD51E0"/>
    <w:rsid w:val="00BD6FF4"/>
    <w:rsid w:val="00BE7291"/>
    <w:rsid w:val="00C12A65"/>
    <w:rsid w:val="00C16A8F"/>
    <w:rsid w:val="00C17A25"/>
    <w:rsid w:val="00C21EB0"/>
    <w:rsid w:val="00C30103"/>
    <w:rsid w:val="00C30685"/>
    <w:rsid w:val="00C30E3F"/>
    <w:rsid w:val="00C32A31"/>
    <w:rsid w:val="00C349F0"/>
    <w:rsid w:val="00C36D1A"/>
    <w:rsid w:val="00C400E5"/>
    <w:rsid w:val="00C4126B"/>
    <w:rsid w:val="00C606DD"/>
    <w:rsid w:val="00C64392"/>
    <w:rsid w:val="00C82687"/>
    <w:rsid w:val="00C856E1"/>
    <w:rsid w:val="00C922C0"/>
    <w:rsid w:val="00C94630"/>
    <w:rsid w:val="00C949C4"/>
    <w:rsid w:val="00CA1FD4"/>
    <w:rsid w:val="00CB30DA"/>
    <w:rsid w:val="00CB716E"/>
    <w:rsid w:val="00CC38F2"/>
    <w:rsid w:val="00CE3C78"/>
    <w:rsid w:val="00CF57ED"/>
    <w:rsid w:val="00CF7738"/>
    <w:rsid w:val="00D00404"/>
    <w:rsid w:val="00D05437"/>
    <w:rsid w:val="00D05585"/>
    <w:rsid w:val="00D0747C"/>
    <w:rsid w:val="00D121A7"/>
    <w:rsid w:val="00D13242"/>
    <w:rsid w:val="00D17769"/>
    <w:rsid w:val="00D229F1"/>
    <w:rsid w:val="00D32405"/>
    <w:rsid w:val="00D32FC8"/>
    <w:rsid w:val="00D3609F"/>
    <w:rsid w:val="00D4492D"/>
    <w:rsid w:val="00D46C70"/>
    <w:rsid w:val="00D52794"/>
    <w:rsid w:val="00D57E52"/>
    <w:rsid w:val="00D721E9"/>
    <w:rsid w:val="00D7259F"/>
    <w:rsid w:val="00D75B97"/>
    <w:rsid w:val="00D75CF2"/>
    <w:rsid w:val="00D81D46"/>
    <w:rsid w:val="00DA269A"/>
    <w:rsid w:val="00DA275B"/>
    <w:rsid w:val="00DB792C"/>
    <w:rsid w:val="00DD1445"/>
    <w:rsid w:val="00DD3729"/>
    <w:rsid w:val="00DD6C78"/>
    <w:rsid w:val="00DD6CC7"/>
    <w:rsid w:val="00DE7BF5"/>
    <w:rsid w:val="00DF4E57"/>
    <w:rsid w:val="00E012F0"/>
    <w:rsid w:val="00E02EDA"/>
    <w:rsid w:val="00E06C93"/>
    <w:rsid w:val="00E10DFA"/>
    <w:rsid w:val="00E12050"/>
    <w:rsid w:val="00E12D63"/>
    <w:rsid w:val="00E25961"/>
    <w:rsid w:val="00E349E1"/>
    <w:rsid w:val="00E456A7"/>
    <w:rsid w:val="00E5350D"/>
    <w:rsid w:val="00E637AC"/>
    <w:rsid w:val="00E64537"/>
    <w:rsid w:val="00E64DC2"/>
    <w:rsid w:val="00E7007B"/>
    <w:rsid w:val="00E93118"/>
    <w:rsid w:val="00E96367"/>
    <w:rsid w:val="00EA0937"/>
    <w:rsid w:val="00EA36DE"/>
    <w:rsid w:val="00EB2B8A"/>
    <w:rsid w:val="00EB3279"/>
    <w:rsid w:val="00EB33B5"/>
    <w:rsid w:val="00EB7B13"/>
    <w:rsid w:val="00EC0157"/>
    <w:rsid w:val="00EC4F6D"/>
    <w:rsid w:val="00EC6DB6"/>
    <w:rsid w:val="00ED2C43"/>
    <w:rsid w:val="00EE3E01"/>
    <w:rsid w:val="00F11317"/>
    <w:rsid w:val="00F15EDA"/>
    <w:rsid w:val="00F23AE0"/>
    <w:rsid w:val="00F24F97"/>
    <w:rsid w:val="00F26116"/>
    <w:rsid w:val="00F27E30"/>
    <w:rsid w:val="00F3261B"/>
    <w:rsid w:val="00F37369"/>
    <w:rsid w:val="00F374C9"/>
    <w:rsid w:val="00F51946"/>
    <w:rsid w:val="00F51D41"/>
    <w:rsid w:val="00F53CB3"/>
    <w:rsid w:val="00F605AA"/>
    <w:rsid w:val="00F770BD"/>
    <w:rsid w:val="00F7752F"/>
    <w:rsid w:val="00F8218B"/>
    <w:rsid w:val="00F83900"/>
    <w:rsid w:val="00F852A9"/>
    <w:rsid w:val="00F85695"/>
    <w:rsid w:val="00F8605B"/>
    <w:rsid w:val="00F9296E"/>
    <w:rsid w:val="00F92BB3"/>
    <w:rsid w:val="00F93A1D"/>
    <w:rsid w:val="00F9605D"/>
    <w:rsid w:val="00FA1791"/>
    <w:rsid w:val="00FA4A8A"/>
    <w:rsid w:val="00FB0CD9"/>
    <w:rsid w:val="00FB0EC0"/>
    <w:rsid w:val="00FB48F5"/>
    <w:rsid w:val="00FB6345"/>
    <w:rsid w:val="00FC7C24"/>
    <w:rsid w:val="00FE11DA"/>
    <w:rsid w:val="00FE13C1"/>
    <w:rsid w:val="00FE3459"/>
    <w:rsid w:val="00FE43D1"/>
    <w:rsid w:val="00FE7A14"/>
    <w:rsid w:val="00FF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74DC"/>
    <w:rPr>
      <w:sz w:val="24"/>
      <w:szCs w:val="24"/>
      <w:lang w:eastAsia="en-US"/>
    </w:rPr>
  </w:style>
  <w:style w:type="paragraph" w:styleId="Heading3">
    <w:name w:val="heading 3"/>
    <w:basedOn w:val="Normal"/>
    <w:qFormat/>
    <w:rsid w:val="0058363C"/>
    <w:pPr>
      <w:keepNext/>
      <w:outlineLvl w:val="2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363C"/>
    <w:pPr>
      <w:spacing w:after="158"/>
      <w:jc w:val="both"/>
    </w:pPr>
    <w:rPr>
      <w:rFonts w:ascii="Arial" w:hAnsi="Arial" w:cs="Arial"/>
      <w:sz w:val="28"/>
      <w:szCs w:val="28"/>
      <w:lang w:val="en-US"/>
    </w:rPr>
  </w:style>
  <w:style w:type="paragraph" w:styleId="Header">
    <w:name w:val="header"/>
    <w:aliases w:val="pages impaires,Headers pages paires"/>
    <w:basedOn w:val="Normal"/>
    <w:rsid w:val="00565B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5B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6B7A"/>
  </w:style>
  <w:style w:type="paragraph" w:styleId="BalloonText">
    <w:name w:val="Balloon Text"/>
    <w:basedOn w:val="Normal"/>
    <w:semiHidden/>
    <w:rsid w:val="009C18F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3638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rsid w:val="007E4D1B"/>
    <w:rPr>
      <w:sz w:val="20"/>
      <w:szCs w:val="20"/>
      <w:lang w:eastAsia="fr-FR"/>
    </w:rPr>
  </w:style>
  <w:style w:type="character" w:styleId="FootnoteReference">
    <w:name w:val="footnote reference"/>
    <w:aliases w:val="Footnotes refss"/>
    <w:semiHidden/>
    <w:rsid w:val="007E4D1B"/>
    <w:rPr>
      <w:vertAlign w:val="superscript"/>
    </w:rPr>
  </w:style>
  <w:style w:type="table" w:styleId="TableGrid">
    <w:name w:val="Table Grid"/>
    <w:basedOn w:val="TableNormal"/>
    <w:semiHidden/>
    <w:rsid w:val="007E4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74DC"/>
    <w:rPr>
      <w:sz w:val="24"/>
      <w:szCs w:val="24"/>
      <w:lang w:eastAsia="en-US"/>
    </w:rPr>
  </w:style>
  <w:style w:type="paragraph" w:styleId="Heading3">
    <w:name w:val="heading 3"/>
    <w:basedOn w:val="Normal"/>
    <w:qFormat/>
    <w:rsid w:val="0058363C"/>
    <w:pPr>
      <w:keepNext/>
      <w:outlineLvl w:val="2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363C"/>
    <w:pPr>
      <w:spacing w:after="158"/>
      <w:jc w:val="both"/>
    </w:pPr>
    <w:rPr>
      <w:rFonts w:ascii="Arial" w:hAnsi="Arial" w:cs="Arial"/>
      <w:sz w:val="28"/>
      <w:szCs w:val="28"/>
      <w:lang w:val="en-US"/>
    </w:rPr>
  </w:style>
  <w:style w:type="paragraph" w:styleId="Header">
    <w:name w:val="header"/>
    <w:aliases w:val="pages impaires,Headers pages paires"/>
    <w:basedOn w:val="Normal"/>
    <w:rsid w:val="00565B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5B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6B7A"/>
  </w:style>
  <w:style w:type="paragraph" w:styleId="BalloonText">
    <w:name w:val="Balloon Text"/>
    <w:basedOn w:val="Normal"/>
    <w:semiHidden/>
    <w:rsid w:val="009C18F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3638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rsid w:val="007E4D1B"/>
    <w:rPr>
      <w:sz w:val="20"/>
      <w:szCs w:val="20"/>
      <w:lang w:eastAsia="fr-FR"/>
    </w:rPr>
  </w:style>
  <w:style w:type="character" w:styleId="FootnoteReference">
    <w:name w:val="footnote reference"/>
    <w:aliases w:val="Footnotes refss"/>
    <w:semiHidden/>
    <w:rsid w:val="007E4D1B"/>
    <w:rPr>
      <w:vertAlign w:val="superscript"/>
    </w:rPr>
  </w:style>
  <w:style w:type="table" w:styleId="TableGrid">
    <w:name w:val="Table Grid"/>
    <w:basedOn w:val="TableNormal"/>
    <w:semiHidden/>
    <w:rsid w:val="007E4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5" Type="http://schemas.openxmlformats.org/officeDocument/2006/relationships/oleObject" Target="embeddings/oleObject2.bin"/><Relationship Id="rId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1171</Words>
  <Characters>6648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Strasbourg, 15 octobre 2009</vt:lpstr>
      <vt:lpstr>Strasbourg, 15 octobre 2009</vt:lpstr>
    </vt:vector>
  </TitlesOfParts>
  <Company>Council of Europe</Company>
  <LinksUpToDate>false</LinksUpToDate>
  <CharactersWithSpaces>7804</CharactersWithSpaces>
  <SharedDoc>false</SharedDoc>
  <HLinks>
    <vt:vector size="6" baseType="variant">
      <vt:variant>
        <vt:i4>7405590</vt:i4>
      </vt:variant>
      <vt:variant>
        <vt:i4>-1</vt:i4>
      </vt:variant>
      <vt:variant>
        <vt:i4>2049</vt:i4>
      </vt:variant>
      <vt:variant>
        <vt:i4>1</vt:i4>
      </vt:variant>
      <vt:variant>
        <vt:lpwstr>::fichiers logo:NEW logos coe:Logo_coe_A4_BW.tif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Strasbourg, 15 octobre 2009</dc:title>
  <dc:creator>mantion</dc:creator>
  <cp:lastModifiedBy>THEREAU Catherine</cp:lastModifiedBy>
  <cp:revision>2</cp:revision>
  <cp:lastPrinted>2016-03-15T16:46:00Z</cp:lastPrinted>
  <dcterms:created xsi:type="dcterms:W3CDTF">2017-05-04T12:40:00Z</dcterms:created>
  <dcterms:modified xsi:type="dcterms:W3CDTF">2017-05-04T12:40:00Z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