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43" w:rsidRPr="004E559A" w:rsidRDefault="00265E43" w:rsidP="00265E43">
      <w:pPr>
        <w:spacing w:line="240" w:lineRule="auto"/>
        <w:rPr>
          <w:rFonts w:ascii="Sylfaen" w:hAnsi="Sylfaen" w:cs="Sylfaen"/>
          <w:b/>
          <w:bCs/>
          <w:sz w:val="24"/>
          <w:szCs w:val="24"/>
          <w:lang w:val="ka-GE"/>
        </w:rPr>
      </w:pPr>
      <w:bookmarkStart w:id="0" w:name="_GoBack"/>
      <w:bookmarkEnd w:id="0"/>
      <w:r w:rsidRPr="004E559A">
        <w:rPr>
          <w:rFonts w:ascii="Sylfaen" w:hAnsi="Sylfaen" w:cs="Sylfaen"/>
          <w:b/>
          <w:bCs/>
          <w:sz w:val="24"/>
          <w:szCs w:val="24"/>
          <w:lang w:val="ka-GE"/>
        </w:rPr>
        <w:t>რეკომენდებული მომავალი წლების სრული ხარჯების  მხარდაჭერის თანხები, ფონდების არსებობის და პროექტის პროგრესის დაკმაყოფილების საგანია</w:t>
      </w:r>
    </w:p>
    <w:p w:rsidR="00265E43" w:rsidRPr="004E559A" w:rsidRDefault="00265E43" w:rsidP="00265E43">
      <w:pPr>
        <w:spacing w:line="240" w:lineRule="auto"/>
        <w:rPr>
          <w:rFonts w:ascii="Sylfaen" w:hAnsi="Sylfaen" w:cs="Sylfaen"/>
          <w:b/>
          <w:bCs/>
          <w:sz w:val="24"/>
          <w:szCs w:val="24"/>
          <w:lang w:val="ka-GE"/>
        </w:rPr>
      </w:pPr>
    </w:p>
    <w:p w:rsidR="00265E43" w:rsidRPr="004E559A" w:rsidRDefault="00265E43" w:rsidP="00265E43">
      <w:pPr>
        <w:spacing w:line="240" w:lineRule="auto"/>
        <w:rPr>
          <w:rFonts w:ascii="Sylfaen" w:hAnsi="Sylfaen" w:cs="Sylfaen"/>
          <w:b/>
          <w:bCs/>
          <w:sz w:val="24"/>
          <w:szCs w:val="24"/>
          <w:lang w:val="af-ZA"/>
        </w:rPr>
      </w:pPr>
      <w:r w:rsidRPr="004E559A">
        <w:rPr>
          <w:rFonts w:ascii="Sylfaen" w:hAnsi="Sylfaen" w:cs="Sylfaen"/>
          <w:b/>
          <w:bCs/>
          <w:sz w:val="24"/>
          <w:szCs w:val="24"/>
          <w:lang w:val="ka-GE"/>
        </w:rPr>
        <w:t>CDC-</w:t>
      </w:r>
      <w:r w:rsidRPr="004E559A">
        <w:rPr>
          <w:rFonts w:ascii="Sylfaen" w:hAnsi="Sylfaen" w:cs="Sylfaen"/>
          <w:b/>
          <w:bCs/>
          <w:sz w:val="24"/>
          <w:szCs w:val="24"/>
          <w:lang w:val="af-ZA"/>
        </w:rPr>
        <w:t>ს  ადმინისტრაციული მონაცემები:</w:t>
      </w:r>
    </w:p>
    <w:p w:rsidR="00265E43" w:rsidRPr="004E559A" w:rsidRDefault="00265E43" w:rsidP="00265E43">
      <w:pPr>
        <w:pBdr>
          <w:bottom w:val="single" w:sz="6" w:space="1" w:color="auto"/>
        </w:pBdr>
        <w:spacing w:line="240" w:lineRule="auto"/>
        <w:rPr>
          <w:rFonts w:ascii="Sylfaen" w:hAnsi="Sylfaen" w:cs="Sylfaen"/>
          <w:b/>
          <w:bCs/>
          <w:sz w:val="24"/>
          <w:szCs w:val="24"/>
          <w:lang w:val="af-ZA"/>
        </w:rPr>
      </w:pPr>
      <w:r w:rsidRPr="004E559A">
        <w:rPr>
          <w:rFonts w:ascii="Sylfaen" w:hAnsi="Sylfaen" w:cs="Sylfaen"/>
          <w:b/>
          <w:bCs/>
          <w:sz w:val="24"/>
          <w:szCs w:val="24"/>
          <w:lang w:val="ka-GE"/>
        </w:rPr>
        <w:t xml:space="preserve">PCC: / OC: 4141/ გატარებულია: </w:t>
      </w:r>
      <w:r w:rsidRPr="004E559A">
        <w:rPr>
          <w:rFonts w:ascii="Sylfaen" w:hAnsi="Sylfaen" w:cs="Sylfaen"/>
          <w:b/>
          <w:bCs/>
          <w:sz w:val="24"/>
          <w:szCs w:val="24"/>
          <w:lang w:val="af-ZA"/>
        </w:rPr>
        <w:t>ERAAPPS 08/22/2012</w:t>
      </w:r>
    </w:p>
    <w:p w:rsidR="00265E43" w:rsidRPr="004E559A" w:rsidRDefault="00265E43" w:rsidP="00265E43">
      <w:pPr>
        <w:pBdr>
          <w:bottom w:val="single" w:sz="6" w:space="1" w:color="auto"/>
        </w:pBdr>
        <w:spacing w:line="240" w:lineRule="auto"/>
        <w:rPr>
          <w:rFonts w:ascii="Sylfaen" w:hAnsi="Sylfaen" w:cs="Sylfaen"/>
          <w:b/>
          <w:bCs/>
          <w:sz w:val="24"/>
          <w:szCs w:val="24"/>
          <w:lang w:val="af-ZA"/>
        </w:rPr>
      </w:pPr>
    </w:p>
    <w:p w:rsidR="00265E43" w:rsidRPr="004E559A" w:rsidRDefault="00265E43" w:rsidP="00265E43">
      <w:pPr>
        <w:spacing w:line="240" w:lineRule="auto"/>
        <w:rPr>
          <w:rFonts w:ascii="Sylfaen" w:hAnsi="Sylfaen" w:cs="Sylfaen"/>
          <w:b/>
          <w:bCs/>
          <w:sz w:val="24"/>
          <w:szCs w:val="24"/>
          <w:lang w:val="ka-GE"/>
        </w:rPr>
      </w:pPr>
      <w:r w:rsidRPr="004E559A">
        <w:rPr>
          <w:rFonts w:ascii="Sylfaen" w:hAnsi="Sylfaen" w:cs="Sylfaen"/>
          <w:b/>
          <w:bCs/>
          <w:sz w:val="24"/>
          <w:szCs w:val="24"/>
          <w:lang w:val="ka-GE"/>
        </w:rPr>
        <w:t xml:space="preserve">II </w:t>
      </w:r>
      <w:r w:rsidRPr="004E559A">
        <w:rPr>
          <w:rFonts w:ascii="Sylfaen" w:hAnsi="Sylfaen" w:cs="Sylfaen"/>
          <w:b/>
          <w:bCs/>
          <w:sz w:val="24"/>
          <w:szCs w:val="24"/>
          <w:lang w:val="af-ZA"/>
        </w:rPr>
        <w:t>სექცია - გადახდა/ცხელი ხაზის ინფორმაცია -</w:t>
      </w:r>
      <w:r w:rsidRPr="004E559A">
        <w:rPr>
          <w:rFonts w:ascii="Sylfaen" w:hAnsi="Sylfaen" w:cs="Sylfaen"/>
          <w:b/>
          <w:bCs/>
          <w:sz w:val="24"/>
          <w:szCs w:val="24"/>
          <w:lang w:val="ka-GE"/>
        </w:rPr>
        <w:t>5</w:t>
      </w:r>
      <w:r w:rsidR="00FC6928">
        <w:rPr>
          <w:rFonts w:ascii="Sylfaen" w:hAnsi="Sylfaen" w:cs="Sylfaen"/>
          <w:b/>
          <w:bCs/>
          <w:sz w:val="24"/>
          <w:szCs w:val="24"/>
          <w:lang w:val="af-ZA"/>
        </w:rPr>
        <w:t>U19GH000963-02</w:t>
      </w:r>
    </w:p>
    <w:p w:rsidR="00265E43" w:rsidRPr="004E559A" w:rsidRDefault="00265E43" w:rsidP="00265E43">
      <w:pPr>
        <w:spacing w:line="240" w:lineRule="auto"/>
        <w:jc w:val="both"/>
        <w:rPr>
          <w:rFonts w:ascii="Sylfaen" w:hAnsi="Sylfaen" w:cs="Sylfaen"/>
          <w:sz w:val="24"/>
          <w:szCs w:val="24"/>
          <w:lang w:val="af-ZA"/>
        </w:rPr>
      </w:pPr>
      <w:r w:rsidRPr="004E559A">
        <w:rPr>
          <w:rFonts w:ascii="Sylfaen" w:hAnsi="Sylfaen" w:cs="Sylfaen"/>
          <w:sz w:val="24"/>
          <w:szCs w:val="24"/>
          <w:lang w:val="af-ZA"/>
        </w:rPr>
        <w:t xml:space="preserve">გადახდის შესახებ ინფორმაციისთვის იხილეთ გადახდის ინფორმაციის სექცია დამატებით პირობებში. </w:t>
      </w:r>
    </w:p>
    <w:p w:rsidR="008E3F8C" w:rsidRDefault="00265E43" w:rsidP="00265E43">
      <w:pPr>
        <w:rPr>
          <w:rFonts w:ascii="Sylfaen" w:hAnsi="Sylfaen" w:cs="Sylfaen"/>
          <w:sz w:val="24"/>
          <w:szCs w:val="24"/>
          <w:lang w:val="ka-GE"/>
        </w:rPr>
      </w:pPr>
      <w:r w:rsidRPr="004E559A">
        <w:rPr>
          <w:rFonts w:ascii="Sylfaen" w:hAnsi="Sylfaen" w:cs="Sylfaen"/>
          <w:sz w:val="24"/>
          <w:szCs w:val="24"/>
          <w:lang w:val="af-ZA"/>
        </w:rPr>
        <w:t xml:space="preserve">გენერალური ინსპექტორი: ჯანმრთელობისა და ადამიანური რესურსების მომსახურების დეპარტამენტის გენერალურინსპექტორს (OIG) აქვს უფასო ნომერი (1-800-HHS-TIPS [1-800-447-8477]) პროექტის ფარგლებში გაყალბების, გაფლანგვის ან </w:t>
      </w:r>
      <w:r w:rsidRPr="004E559A">
        <w:rPr>
          <w:rFonts w:ascii="Sylfaen" w:hAnsi="Sylfaen" w:cs="Sylfaen"/>
          <w:noProof/>
          <w:sz w:val="24"/>
          <w:szCs w:val="24"/>
          <w:lang w:val="af-ZA"/>
        </w:rPr>
        <w:t>ძალაუფლების</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ბოროტად</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გამოყენებ</w:t>
      </w:r>
      <w:r w:rsidRPr="00FC6928">
        <w:rPr>
          <w:rFonts w:ascii="Sylfaen" w:hAnsi="Sylfaen" w:cs="Sylfaen"/>
          <w:noProof/>
          <w:sz w:val="24"/>
          <w:szCs w:val="24"/>
          <w:lang w:val="ka-GE"/>
        </w:rPr>
        <w:t>ის</w:t>
      </w:r>
      <w:r w:rsidRPr="004E559A">
        <w:rPr>
          <w:rFonts w:ascii="Sylfaen" w:hAnsi="Sylfaen" w:cs="Sylfaen"/>
          <w:noProof/>
          <w:sz w:val="24"/>
          <w:szCs w:val="24"/>
          <w:lang w:val="af-ZA"/>
        </w:rPr>
        <w:t xml:space="preserve"> შესახებ </w:t>
      </w:r>
      <w:r w:rsidRPr="004E559A">
        <w:rPr>
          <w:rFonts w:ascii="Sylfaen" w:hAnsi="Sylfaen" w:cs="Sylfaen"/>
          <w:sz w:val="24"/>
          <w:szCs w:val="24"/>
          <w:lang w:val="af-ZA"/>
        </w:rPr>
        <w:t xml:space="preserve">ინფორმაციის მისაღებად.  ინფორმაციის მიწოდება ასევე შესაძლებელია ელექტრონული ფოსტის საშუალებით </w:t>
      </w:r>
      <w:hyperlink r:id="rId5" w:history="1">
        <w:r w:rsidRPr="004E559A">
          <w:rPr>
            <w:rStyle w:val="Hyperlink"/>
            <w:rFonts w:ascii="Sylfaen" w:hAnsi="Sylfaen" w:cs="Sylfaen"/>
            <w:sz w:val="24"/>
            <w:szCs w:val="24"/>
            <w:lang w:val="af-ZA"/>
          </w:rPr>
          <w:t>hhstips@oig.hhs.gov</w:t>
        </w:r>
      </w:hyperlink>
      <w:r w:rsidRPr="004E559A">
        <w:rPr>
          <w:rFonts w:ascii="Sylfaen" w:hAnsi="Sylfaen" w:cs="Sylfaen"/>
          <w:sz w:val="24"/>
          <w:szCs w:val="24"/>
          <w:lang w:val="af-ZA"/>
        </w:rPr>
        <w:t xml:space="preserve"> ან ზოგადი ინსპექტორის ოფისში ფოსტის გაგზავნით, ჯანმრთელობისა და ადამიანური რესურსების მომსახურების დეპარტამენტი, Attn: HOTLINE, 330 Independence Ave., SW, ვაშინგტონი DC 20201. ამგვარი ინფორმაცია განიხილება როგორც მგრძნობიარე მასალა და შესაძლოა მისმა მომწოდებელმა უარი</w:t>
      </w:r>
      <w:r w:rsidR="00FC6928" w:rsidRPr="004E559A">
        <w:rPr>
          <w:rFonts w:ascii="Sylfaen" w:hAnsi="Sylfaen" w:cs="Sylfaen"/>
          <w:sz w:val="24"/>
          <w:szCs w:val="24"/>
          <w:lang w:val="af-ZA"/>
        </w:rPr>
        <w:t xml:space="preserve">განაცხადოს სახელის გამჟღავნებაზე, თუ ანონიმურად დარჩენას გადაწყვეტს. ეს შენიშვნა ჩაანაცვლებს </w:t>
      </w:r>
      <w:r w:rsidR="00FC6928" w:rsidRPr="004E559A">
        <w:rPr>
          <w:rFonts w:ascii="Sylfaen" w:hAnsi="Sylfaen" w:cs="Sylfaen"/>
          <w:sz w:val="24"/>
          <w:szCs w:val="24"/>
          <w:lang w:val="ka-GE"/>
        </w:rPr>
        <w:t>გრანტის</w:t>
      </w:r>
      <w:r w:rsidR="00FC6928" w:rsidRPr="004E559A">
        <w:rPr>
          <w:rFonts w:ascii="Sylfaen" w:hAnsi="Sylfaen" w:cs="Sylfaen"/>
          <w:sz w:val="24"/>
          <w:szCs w:val="24"/>
          <w:lang w:val="af-ZA"/>
        </w:rPr>
        <w:t xml:space="preserve"> შესახებ შეტყობინების წინა წერილში აღნიშნულ</w:t>
      </w:r>
      <w:r w:rsidR="00FC6928">
        <w:rPr>
          <w:rFonts w:ascii="Sylfaen" w:hAnsi="Sylfaen" w:cs="Sylfaen"/>
          <w:sz w:val="24"/>
          <w:szCs w:val="24"/>
          <w:lang w:val="af-ZA"/>
        </w:rPr>
        <w:t xml:space="preserve"> </w:t>
      </w:r>
      <w:r w:rsidR="00FC6928">
        <w:rPr>
          <w:rFonts w:ascii="Sylfaen" w:hAnsi="Sylfaen" w:cs="Sylfaen"/>
          <w:sz w:val="24"/>
          <w:szCs w:val="24"/>
          <w:lang w:val="ka-GE"/>
        </w:rPr>
        <w:t>გენერალური ინსპექტორის საკონტაქტო ინფორმაციას</w:t>
      </w:r>
    </w:p>
    <w:p w:rsidR="00FC6928" w:rsidRPr="004E559A" w:rsidRDefault="00FC6928" w:rsidP="00FC6928">
      <w:pPr>
        <w:spacing w:line="240" w:lineRule="auto"/>
        <w:rPr>
          <w:rFonts w:ascii="Sylfaen" w:hAnsi="Sylfaen" w:cs="Sylfaen"/>
          <w:b/>
          <w:bCs/>
          <w:sz w:val="24"/>
          <w:szCs w:val="24"/>
          <w:lang w:val="af-ZA"/>
        </w:rPr>
      </w:pPr>
      <w:r w:rsidRPr="004E559A">
        <w:rPr>
          <w:rFonts w:ascii="Sylfaen" w:hAnsi="Sylfaen" w:cs="Sylfaen"/>
          <w:b/>
          <w:bCs/>
          <w:sz w:val="24"/>
          <w:szCs w:val="24"/>
          <w:lang w:val="af-ZA"/>
        </w:rPr>
        <w:t xml:space="preserve">III სექცია - პირობები და ვადები - </w:t>
      </w:r>
      <w:r w:rsidRPr="004E559A">
        <w:rPr>
          <w:rFonts w:ascii="Sylfaen" w:hAnsi="Sylfaen" w:cs="Sylfaen"/>
          <w:b/>
          <w:bCs/>
          <w:sz w:val="24"/>
          <w:szCs w:val="24"/>
          <w:lang w:val="ka-GE"/>
        </w:rPr>
        <w:t>5</w:t>
      </w:r>
      <w:r>
        <w:rPr>
          <w:rFonts w:ascii="Sylfaen" w:hAnsi="Sylfaen" w:cs="Sylfaen"/>
          <w:b/>
          <w:bCs/>
          <w:sz w:val="24"/>
          <w:szCs w:val="24"/>
          <w:lang w:val="af-ZA"/>
        </w:rPr>
        <w:t>U19GH000963-02</w:t>
      </w:r>
    </w:p>
    <w:p w:rsidR="00FC6928" w:rsidRPr="004E559A" w:rsidRDefault="00FC6928" w:rsidP="00FC6928">
      <w:pPr>
        <w:spacing w:line="240" w:lineRule="auto"/>
        <w:rPr>
          <w:rFonts w:ascii="Sylfaen" w:hAnsi="Sylfaen" w:cs="Sylfaen"/>
          <w:sz w:val="24"/>
          <w:szCs w:val="24"/>
          <w:lang w:val="af-ZA"/>
        </w:rPr>
      </w:pPr>
      <w:r w:rsidRPr="00FC6928">
        <w:rPr>
          <w:rFonts w:ascii="Sylfaen" w:hAnsi="Sylfaen" w:cs="Sylfaen"/>
          <w:sz w:val="24"/>
          <w:szCs w:val="24"/>
          <w:lang w:val="ka-GE"/>
        </w:rPr>
        <w:t>ეს</w:t>
      </w:r>
      <w:r w:rsidRPr="004E559A">
        <w:rPr>
          <w:rFonts w:ascii="Sylfaen" w:hAnsi="Sylfaen" w:cs="Sylfaen"/>
          <w:sz w:val="24"/>
          <w:szCs w:val="24"/>
          <w:lang w:val="af-ZA"/>
        </w:rPr>
        <w:t xml:space="preserve"> </w:t>
      </w:r>
      <w:r w:rsidRPr="004E559A">
        <w:rPr>
          <w:rFonts w:ascii="Sylfaen" w:hAnsi="Sylfaen" w:cs="Sylfaen"/>
          <w:sz w:val="24"/>
          <w:szCs w:val="24"/>
          <w:lang w:val="ka-GE"/>
        </w:rPr>
        <w:t>გრანტი</w:t>
      </w:r>
      <w:r w:rsidRPr="004E559A">
        <w:rPr>
          <w:rFonts w:ascii="Sylfaen" w:hAnsi="Sylfaen" w:cs="Sylfaen"/>
          <w:sz w:val="24"/>
          <w:szCs w:val="24"/>
          <w:lang w:val="af-ZA"/>
        </w:rPr>
        <w:t xml:space="preserve"> </w:t>
      </w:r>
      <w:r w:rsidRPr="00FC6928">
        <w:rPr>
          <w:rFonts w:ascii="Sylfaen" w:hAnsi="Sylfaen" w:cs="Sylfaen"/>
          <w:sz w:val="24"/>
          <w:szCs w:val="24"/>
          <w:lang w:val="ka-GE"/>
        </w:rPr>
        <w:t>ეფუძნება</w:t>
      </w:r>
      <w:r w:rsidRPr="004E559A">
        <w:rPr>
          <w:rFonts w:ascii="Sylfaen" w:hAnsi="Sylfaen" w:cs="Sylfaen"/>
          <w:sz w:val="24"/>
          <w:szCs w:val="24"/>
          <w:lang w:val="af-ZA"/>
        </w:rPr>
        <w:t xml:space="preserve"> </w:t>
      </w:r>
      <w:r w:rsidRPr="00FC6928">
        <w:rPr>
          <w:rFonts w:ascii="Sylfaen" w:hAnsi="Sylfaen" w:cs="Sylfaen"/>
          <w:sz w:val="24"/>
          <w:szCs w:val="24"/>
          <w:lang w:val="ka-GE"/>
        </w:rPr>
        <w:t>შემოსულ</w:t>
      </w:r>
      <w:r w:rsidRPr="004E559A">
        <w:rPr>
          <w:rFonts w:ascii="Sylfaen" w:hAnsi="Sylfaen" w:cs="Sylfaen"/>
          <w:sz w:val="24"/>
          <w:szCs w:val="24"/>
          <w:lang w:val="af-ZA"/>
        </w:rPr>
        <w:t xml:space="preserve"> </w:t>
      </w:r>
      <w:r w:rsidRPr="00FC6928">
        <w:rPr>
          <w:rFonts w:ascii="Sylfaen" w:hAnsi="Sylfaen" w:cs="Sylfaen"/>
          <w:sz w:val="24"/>
          <w:szCs w:val="24"/>
          <w:lang w:val="ka-GE"/>
        </w:rPr>
        <w:t>განაცხადს</w:t>
      </w:r>
      <w:r w:rsidRPr="004E559A">
        <w:rPr>
          <w:rFonts w:ascii="Sylfaen" w:hAnsi="Sylfaen" w:cs="Sylfaen"/>
          <w:sz w:val="24"/>
          <w:szCs w:val="24"/>
          <w:lang w:val="af-ZA"/>
        </w:rPr>
        <w:t xml:space="preserve">, </w:t>
      </w:r>
      <w:r w:rsidRPr="00FC6928">
        <w:rPr>
          <w:rFonts w:ascii="Sylfaen" w:hAnsi="Sylfaen" w:cs="Sylfaen"/>
          <w:sz w:val="24"/>
          <w:szCs w:val="24"/>
          <w:lang w:val="ka-GE"/>
        </w:rPr>
        <w:t>და</w:t>
      </w:r>
      <w:r w:rsidRPr="004E559A">
        <w:rPr>
          <w:rFonts w:ascii="Sylfaen" w:hAnsi="Sylfaen" w:cs="Sylfaen"/>
          <w:sz w:val="24"/>
          <w:szCs w:val="24"/>
          <w:lang w:val="ka-GE"/>
        </w:rPr>
        <w:t xml:space="preserve"> </w:t>
      </w:r>
      <w:r w:rsidRPr="00FC6928">
        <w:rPr>
          <w:rFonts w:ascii="Sylfaen" w:hAnsi="Sylfaen" w:cs="Sylfaen"/>
          <w:sz w:val="24"/>
          <w:szCs w:val="24"/>
          <w:lang w:val="ka-GE"/>
        </w:rPr>
        <w:t>მტკიცებულს</w:t>
      </w:r>
      <w:r w:rsidRPr="004E559A">
        <w:rPr>
          <w:rFonts w:ascii="Sylfaen" w:hAnsi="Sylfaen" w:cs="Sylfaen"/>
          <w:sz w:val="24"/>
          <w:szCs w:val="24"/>
          <w:lang w:val="ka-GE"/>
        </w:rPr>
        <w:t xml:space="preserve"> </w:t>
      </w:r>
      <w:r w:rsidRPr="00FC6928">
        <w:rPr>
          <w:rFonts w:ascii="Sylfaen" w:hAnsi="Sylfaen" w:cs="Sylfaen"/>
          <w:sz w:val="24"/>
          <w:szCs w:val="24"/>
          <w:lang w:val="ka-GE"/>
        </w:rPr>
        <w:t>როგორც</w:t>
      </w:r>
      <w:r w:rsidRPr="004E559A">
        <w:rPr>
          <w:rFonts w:ascii="Sylfaen" w:hAnsi="Sylfaen" w:cs="Sylfaen"/>
          <w:sz w:val="24"/>
          <w:szCs w:val="24"/>
          <w:lang w:val="ka-GE"/>
        </w:rPr>
        <w:t xml:space="preserve"> </w:t>
      </w:r>
      <w:r w:rsidRPr="00FC6928">
        <w:rPr>
          <w:rFonts w:ascii="Sylfaen" w:hAnsi="Sylfaen" w:cs="Sylfaen"/>
          <w:sz w:val="24"/>
          <w:szCs w:val="24"/>
          <w:lang w:val="ka-GE"/>
        </w:rPr>
        <w:t>ზემოთ</w:t>
      </w:r>
      <w:r w:rsidRPr="004E559A">
        <w:rPr>
          <w:rFonts w:ascii="Sylfaen" w:hAnsi="Sylfaen" w:cs="Sylfaen"/>
          <w:sz w:val="24"/>
          <w:szCs w:val="24"/>
          <w:lang w:val="ka-GE"/>
        </w:rPr>
        <w:t xml:space="preserve"> </w:t>
      </w:r>
      <w:r w:rsidRPr="00FC6928">
        <w:rPr>
          <w:rFonts w:ascii="Sylfaen" w:hAnsi="Sylfaen" w:cs="Sylfaen"/>
          <w:sz w:val="24"/>
          <w:szCs w:val="24"/>
          <w:lang w:val="ka-GE"/>
        </w:rPr>
        <w:t>დასახელებული</w:t>
      </w:r>
      <w:r w:rsidRPr="004E559A">
        <w:rPr>
          <w:rFonts w:ascii="Sylfaen" w:hAnsi="Sylfaen" w:cs="Sylfaen"/>
          <w:sz w:val="24"/>
          <w:szCs w:val="24"/>
          <w:lang w:val="ka-GE"/>
        </w:rPr>
        <w:t xml:space="preserve"> </w:t>
      </w:r>
      <w:r w:rsidRPr="00FC6928">
        <w:rPr>
          <w:rFonts w:ascii="Sylfaen" w:hAnsi="Sylfaen" w:cs="Sylfaen"/>
          <w:sz w:val="24"/>
          <w:szCs w:val="24"/>
          <w:lang w:val="ka-GE"/>
        </w:rPr>
        <w:t>პროექტი</w:t>
      </w:r>
      <w:r w:rsidRPr="004E559A">
        <w:rPr>
          <w:rFonts w:ascii="Sylfaen" w:hAnsi="Sylfaen" w:cs="Sylfaen"/>
          <w:sz w:val="24"/>
          <w:szCs w:val="24"/>
          <w:lang w:val="af-ZA"/>
        </w:rPr>
        <w:t xml:space="preserve"> CDC-ს მიერ და ექვემდებარება  ქვემოთ ჩამოთვლილის პირობებს პირდაპირ ან მინიშნებით:</w:t>
      </w:r>
    </w:p>
    <w:p w:rsidR="00FC6928" w:rsidRPr="004E559A" w:rsidRDefault="00FC6928" w:rsidP="00FC6928">
      <w:pPr>
        <w:spacing w:line="240" w:lineRule="auto"/>
        <w:rPr>
          <w:rFonts w:ascii="Sylfaen" w:hAnsi="Sylfaen" w:cs="Sylfaen"/>
          <w:sz w:val="24"/>
          <w:szCs w:val="24"/>
          <w:lang w:val="af-ZA"/>
        </w:rPr>
      </w:pPr>
      <w:r w:rsidRPr="004E559A">
        <w:rPr>
          <w:rFonts w:ascii="Sylfaen" w:hAnsi="Sylfaen" w:cs="Sylfaen"/>
          <w:sz w:val="24"/>
          <w:szCs w:val="24"/>
          <w:lang w:val="af-ZA"/>
        </w:rPr>
        <w:t>ა) ამ ჯილდოს შესახებ შეტყობინებაში მოყვანილი საგრანტო პროგრამის კანონმდებლობა და პროგრამის რეგულაცია;</w:t>
      </w:r>
    </w:p>
    <w:p w:rsidR="00FC6928" w:rsidRPr="004E559A" w:rsidRDefault="00FC6928" w:rsidP="00FC6928">
      <w:pPr>
        <w:spacing w:line="240" w:lineRule="auto"/>
        <w:rPr>
          <w:rFonts w:ascii="Sylfaen" w:hAnsi="Sylfaen" w:cs="Sylfaen"/>
          <w:noProof/>
          <w:sz w:val="24"/>
          <w:szCs w:val="24"/>
          <w:lang w:val="af-ZA"/>
        </w:rPr>
      </w:pPr>
      <w:r w:rsidRPr="004E559A">
        <w:rPr>
          <w:rFonts w:ascii="Sylfaen" w:hAnsi="Sylfaen" w:cs="Sylfaen"/>
          <w:noProof/>
          <w:sz w:val="24"/>
          <w:szCs w:val="24"/>
          <w:lang w:val="af-ZA"/>
        </w:rPr>
        <w:t>ბ) დაფინანსების</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შეზღუდვებს</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რომელიც</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ეხება</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ფინანსური</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საქმიანობის</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დროს</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გამოყენებულ</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ფედერალურ</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სახსრებს</w:t>
      </w:r>
      <w:r w:rsidRPr="004E559A">
        <w:rPr>
          <w:rFonts w:ascii="AcadNusx" w:hAnsi="AcadNusx" w:cs="AcadNusx"/>
          <w:noProof/>
          <w:sz w:val="24"/>
          <w:szCs w:val="24"/>
          <w:lang w:val="af-ZA"/>
        </w:rPr>
        <w:t>;</w:t>
      </w:r>
    </w:p>
    <w:p w:rsidR="00FC6928" w:rsidRPr="004E559A" w:rsidRDefault="00FC6928" w:rsidP="00FC6928">
      <w:pPr>
        <w:spacing w:line="240" w:lineRule="auto"/>
        <w:rPr>
          <w:rFonts w:ascii="Sylfaen" w:hAnsi="Sylfaen" w:cs="Sylfaen"/>
          <w:sz w:val="24"/>
          <w:szCs w:val="24"/>
          <w:lang w:val="af-ZA"/>
        </w:rPr>
      </w:pPr>
      <w:r w:rsidRPr="004E559A">
        <w:rPr>
          <w:rFonts w:ascii="Sylfaen" w:hAnsi="Sylfaen" w:cs="Sylfaen"/>
          <w:sz w:val="24"/>
          <w:szCs w:val="24"/>
          <w:lang w:val="af-ZA"/>
        </w:rPr>
        <w:t xml:space="preserve">გ) 45 CFR ნაწილი 74 ან 45 CFR </w:t>
      </w:r>
      <w:r w:rsidRPr="00FC6928">
        <w:rPr>
          <w:rFonts w:ascii="Sylfaen" w:hAnsi="Sylfaen" w:cs="Sylfaen"/>
          <w:sz w:val="24"/>
          <w:szCs w:val="24"/>
          <w:lang w:val="ka-GE"/>
        </w:rPr>
        <w:t>ნაწილი</w:t>
      </w:r>
      <w:r w:rsidRPr="004E559A">
        <w:rPr>
          <w:rFonts w:ascii="Sylfaen" w:hAnsi="Sylfaen" w:cs="Sylfaen"/>
          <w:sz w:val="24"/>
          <w:szCs w:val="24"/>
          <w:lang w:val="af-ZA"/>
        </w:rPr>
        <w:t xml:space="preserve"> 92, როგორც ეს სათანადო იქნება;</w:t>
      </w:r>
    </w:p>
    <w:p w:rsidR="00FC6928" w:rsidRPr="004E559A" w:rsidRDefault="00FC6928" w:rsidP="00FC6928">
      <w:pPr>
        <w:spacing w:line="240" w:lineRule="auto"/>
        <w:rPr>
          <w:rFonts w:ascii="Sylfaen" w:hAnsi="Sylfaen" w:cs="Sylfaen"/>
          <w:sz w:val="24"/>
          <w:szCs w:val="24"/>
          <w:lang w:val="af-ZA"/>
        </w:rPr>
      </w:pPr>
      <w:r w:rsidRPr="004E559A">
        <w:rPr>
          <w:rFonts w:ascii="Sylfaen" w:hAnsi="Sylfaen" w:cs="Sylfaen"/>
          <w:sz w:val="24"/>
          <w:szCs w:val="24"/>
          <w:lang w:val="af-ZA"/>
        </w:rPr>
        <w:lastRenderedPageBreak/>
        <w:t>დ) HS გრანტების პოლიტიკის განაცხადი, მ.შ. ძალაში მყოფი დამატებები, როგორც ბიუჯეტის პერიოდის დაწყების თარიღი;</w:t>
      </w:r>
    </w:p>
    <w:p w:rsidR="00FC6928" w:rsidRPr="004E559A" w:rsidRDefault="00FC6928" w:rsidP="00FC6928">
      <w:pPr>
        <w:spacing w:line="240" w:lineRule="auto"/>
        <w:rPr>
          <w:rFonts w:ascii="Sylfaen" w:hAnsi="Sylfaen" w:cs="Sylfaen"/>
          <w:sz w:val="24"/>
          <w:szCs w:val="24"/>
          <w:lang w:val="ka-GE"/>
        </w:rPr>
      </w:pPr>
      <w:r w:rsidRPr="004E559A">
        <w:rPr>
          <w:rFonts w:ascii="Sylfaen" w:hAnsi="Sylfaen" w:cs="Sylfaen"/>
          <w:sz w:val="24"/>
          <w:szCs w:val="24"/>
          <w:lang w:val="af-ZA"/>
        </w:rPr>
        <w:t xml:space="preserve">ე) აღნიშნული ცნობა </w:t>
      </w:r>
      <w:r w:rsidRPr="004E559A">
        <w:rPr>
          <w:rFonts w:ascii="Sylfaen" w:hAnsi="Sylfaen" w:cs="Sylfaen"/>
          <w:sz w:val="24"/>
          <w:szCs w:val="24"/>
          <w:lang w:val="ka-GE"/>
        </w:rPr>
        <w:t>გრანტის</w:t>
      </w:r>
      <w:r w:rsidRPr="004E559A">
        <w:rPr>
          <w:rFonts w:ascii="Sylfaen" w:hAnsi="Sylfaen" w:cs="Sylfaen"/>
          <w:sz w:val="24"/>
          <w:szCs w:val="24"/>
          <w:lang w:val="af-ZA"/>
        </w:rPr>
        <w:t xml:space="preserve"> შესახებ, მ.შ. ქვემოთ მითითებული პირობები და ვადები.</w:t>
      </w:r>
    </w:p>
    <w:p w:rsidR="00FC6928" w:rsidRPr="004E559A" w:rsidRDefault="00FC6928" w:rsidP="00FC6928">
      <w:pPr>
        <w:spacing w:after="0" w:line="240" w:lineRule="auto"/>
        <w:rPr>
          <w:rFonts w:ascii="Sylfaen" w:hAnsi="Sylfaen" w:cs="Sylfaen"/>
          <w:b/>
          <w:sz w:val="24"/>
          <w:szCs w:val="24"/>
          <w:lang w:val="ka-GE"/>
        </w:rPr>
      </w:pPr>
      <w:r w:rsidRPr="004E559A">
        <w:rPr>
          <w:rFonts w:ascii="Sylfaen" w:hAnsi="Sylfaen" w:cs="Sylfaen"/>
          <w:b/>
          <w:sz w:val="24"/>
          <w:szCs w:val="24"/>
          <w:lang w:val="ka-GE"/>
        </w:rPr>
        <w:t>პროგრამის შემოსავალის მიმართვა</w:t>
      </w:r>
      <w:r w:rsidRPr="004E559A">
        <w:rPr>
          <w:rFonts w:ascii="Sylfaen" w:hAnsi="Sylfaen" w:cs="Sylfaen"/>
          <w:b/>
          <w:sz w:val="24"/>
          <w:szCs w:val="24"/>
          <w:lang w:val="af-ZA"/>
        </w:rPr>
        <w:t xml:space="preserve"> </w:t>
      </w:r>
      <w:r w:rsidRPr="004E559A">
        <w:rPr>
          <w:rFonts w:ascii="Sylfaen" w:hAnsi="Sylfaen" w:cs="Sylfaen"/>
          <w:b/>
          <w:sz w:val="24"/>
          <w:szCs w:val="24"/>
          <w:lang w:val="ka-GE"/>
        </w:rPr>
        <w:t>:</w:t>
      </w:r>
    </w:p>
    <w:p w:rsidR="00FC6928" w:rsidRPr="004E559A" w:rsidRDefault="00FC6928" w:rsidP="00FC6928">
      <w:pPr>
        <w:pBdr>
          <w:bottom w:val="single" w:sz="6" w:space="1" w:color="auto"/>
        </w:pBdr>
        <w:spacing w:after="0" w:line="240" w:lineRule="auto"/>
        <w:rPr>
          <w:rFonts w:ascii="Sylfaen" w:hAnsi="Sylfaen" w:cs="Sylfaen"/>
          <w:sz w:val="24"/>
          <w:szCs w:val="24"/>
          <w:lang w:val="af-ZA"/>
        </w:rPr>
      </w:pPr>
      <w:r w:rsidRPr="004E559A">
        <w:rPr>
          <w:rFonts w:ascii="Sylfaen" w:hAnsi="Sylfaen" w:cs="Sylfaen"/>
          <w:sz w:val="24"/>
          <w:szCs w:val="24"/>
          <w:lang w:val="ka-GE"/>
        </w:rPr>
        <w:t>დამატებითი ხარჯები</w:t>
      </w:r>
    </w:p>
    <w:p w:rsidR="003017F7" w:rsidRPr="004E559A" w:rsidRDefault="003017F7" w:rsidP="003017F7">
      <w:pPr>
        <w:spacing w:line="240" w:lineRule="auto"/>
        <w:rPr>
          <w:rFonts w:ascii="Sylfaen" w:hAnsi="Sylfaen" w:cs="Sylfaen"/>
          <w:b/>
          <w:bCs/>
          <w:sz w:val="24"/>
          <w:szCs w:val="24"/>
          <w:lang w:val="ka-GE"/>
        </w:rPr>
      </w:pPr>
      <w:r w:rsidRPr="004E559A">
        <w:rPr>
          <w:rFonts w:ascii="Sylfaen" w:hAnsi="Sylfaen" w:cs="Sylfaen"/>
          <w:b/>
          <w:bCs/>
          <w:sz w:val="24"/>
          <w:szCs w:val="24"/>
          <w:lang w:val="af-ZA"/>
        </w:rPr>
        <w:t>IV</w:t>
      </w:r>
      <w:r w:rsidRPr="004E559A">
        <w:rPr>
          <w:rFonts w:ascii="Sylfaen" w:hAnsi="Sylfaen" w:cs="Sylfaen"/>
          <w:b/>
          <w:bCs/>
          <w:sz w:val="24"/>
          <w:szCs w:val="24"/>
          <w:lang w:val="ka-GE"/>
        </w:rPr>
        <w:t xml:space="preserve"> </w:t>
      </w:r>
      <w:r w:rsidRPr="004E559A">
        <w:rPr>
          <w:rFonts w:ascii="Sylfaen" w:hAnsi="Sylfaen" w:cs="Sylfaen"/>
          <w:b/>
          <w:bCs/>
          <w:sz w:val="24"/>
          <w:szCs w:val="24"/>
          <w:lang w:val="af-ZA"/>
        </w:rPr>
        <w:t xml:space="preserve">სექცია -IP სპეციალური პირობები და ვადები - </w:t>
      </w:r>
      <w:r w:rsidRPr="004E559A">
        <w:rPr>
          <w:rFonts w:ascii="Sylfaen" w:hAnsi="Sylfaen" w:cs="Sylfaen"/>
          <w:b/>
          <w:bCs/>
          <w:sz w:val="24"/>
          <w:szCs w:val="24"/>
          <w:lang w:val="ka-GE"/>
        </w:rPr>
        <w:t>5</w:t>
      </w:r>
      <w:r w:rsidRPr="004E559A">
        <w:rPr>
          <w:rFonts w:ascii="Sylfaen" w:hAnsi="Sylfaen" w:cs="Sylfaen"/>
          <w:b/>
          <w:bCs/>
          <w:sz w:val="24"/>
          <w:szCs w:val="24"/>
          <w:lang w:val="af-ZA"/>
        </w:rPr>
        <w:t>U51IP000526-02</w:t>
      </w:r>
    </w:p>
    <w:p w:rsidR="003017F7" w:rsidRPr="004E559A" w:rsidRDefault="003017F7" w:rsidP="003017F7">
      <w:pPr>
        <w:spacing w:line="240" w:lineRule="auto"/>
        <w:jc w:val="both"/>
        <w:rPr>
          <w:rFonts w:ascii="Sylfaen" w:hAnsi="Sylfaen" w:cs="Sylfaen"/>
          <w:sz w:val="24"/>
          <w:szCs w:val="24"/>
          <w:lang w:val="ka-GE"/>
        </w:rPr>
      </w:pPr>
      <w:r w:rsidRPr="004E559A">
        <w:rPr>
          <w:rFonts w:ascii="Sylfaen" w:hAnsi="Sylfaen" w:cs="Sylfaen"/>
          <w:sz w:val="24"/>
          <w:szCs w:val="24"/>
          <w:lang w:val="ka-GE"/>
        </w:rPr>
        <w:t xml:space="preserve">დაფინანსების შესაძლებლობის განცხადება ნომერი: </w:t>
      </w:r>
      <w:r w:rsidRPr="004E559A">
        <w:rPr>
          <w:rFonts w:ascii="Sylfaen" w:hAnsi="Sylfaen" w:cs="Sylfaen"/>
          <w:sz w:val="24"/>
          <w:szCs w:val="24"/>
          <w:lang w:val="af-ZA"/>
        </w:rPr>
        <w:t>IP11-1103</w:t>
      </w:r>
    </w:p>
    <w:p w:rsidR="003017F7" w:rsidRPr="004E559A" w:rsidRDefault="003017F7" w:rsidP="003017F7">
      <w:pPr>
        <w:spacing w:line="240" w:lineRule="auto"/>
        <w:jc w:val="both"/>
        <w:rPr>
          <w:rFonts w:ascii="Sylfaen" w:hAnsi="Sylfaen" w:cs="Sylfaen"/>
          <w:bCs/>
          <w:sz w:val="24"/>
          <w:szCs w:val="24"/>
          <w:lang w:val="ka-GE"/>
        </w:rPr>
      </w:pPr>
      <w:r w:rsidRPr="004E559A">
        <w:rPr>
          <w:rFonts w:ascii="Sylfaen" w:hAnsi="Sylfaen" w:cs="Sylfaen"/>
          <w:sz w:val="24"/>
          <w:szCs w:val="24"/>
          <w:lang w:val="ka-GE"/>
        </w:rPr>
        <w:t xml:space="preserve">გრანტის ნომერი: </w:t>
      </w:r>
      <w:r w:rsidRPr="004E559A">
        <w:rPr>
          <w:rFonts w:ascii="Sylfaen" w:hAnsi="Sylfaen" w:cs="Sylfaen"/>
          <w:bCs/>
          <w:sz w:val="24"/>
          <w:szCs w:val="24"/>
          <w:lang w:val="ka-GE"/>
        </w:rPr>
        <w:t>5</w:t>
      </w:r>
      <w:r w:rsidRPr="004E559A">
        <w:rPr>
          <w:rFonts w:ascii="Sylfaen" w:hAnsi="Sylfaen" w:cs="Sylfaen"/>
          <w:bCs/>
          <w:sz w:val="24"/>
          <w:szCs w:val="24"/>
          <w:lang w:val="af-ZA"/>
        </w:rPr>
        <w:t>U51IP000526-02</w:t>
      </w:r>
    </w:p>
    <w:p w:rsidR="003017F7" w:rsidRPr="004E559A" w:rsidRDefault="003017F7" w:rsidP="003017F7">
      <w:pPr>
        <w:spacing w:line="240" w:lineRule="auto"/>
        <w:jc w:val="both"/>
        <w:rPr>
          <w:rFonts w:ascii="Sylfaen" w:hAnsi="Sylfaen" w:cs="Sylfaen"/>
          <w:sz w:val="24"/>
          <w:szCs w:val="24"/>
          <w:lang w:val="ka-GE"/>
        </w:rPr>
      </w:pPr>
      <w:r w:rsidRPr="004E559A">
        <w:rPr>
          <w:rFonts w:ascii="Sylfaen" w:hAnsi="Sylfaen" w:cs="Sylfaen"/>
          <w:bCs/>
          <w:sz w:val="24"/>
          <w:szCs w:val="24"/>
          <w:lang w:val="ka-GE"/>
        </w:rPr>
        <w:t>დამტკიცებული სიის ნომერი: I0794K12</w:t>
      </w:r>
    </w:p>
    <w:p w:rsidR="003017F7" w:rsidRPr="004E559A" w:rsidRDefault="003017F7" w:rsidP="003017F7">
      <w:pPr>
        <w:spacing w:line="240" w:lineRule="auto"/>
        <w:rPr>
          <w:rFonts w:ascii="Sylfaen" w:hAnsi="Sylfaen" w:cs="Sylfaen"/>
          <w:sz w:val="24"/>
          <w:szCs w:val="24"/>
          <w:lang w:val="ka-GE"/>
        </w:rPr>
      </w:pPr>
      <w:r w:rsidRPr="004E559A">
        <w:rPr>
          <w:rFonts w:ascii="Sylfaen" w:hAnsi="Sylfaen" w:cs="Sylfaen"/>
          <w:sz w:val="24"/>
          <w:szCs w:val="24"/>
          <w:lang w:val="ka-GE"/>
        </w:rPr>
        <w:t xml:space="preserve">გრანტის </w:t>
      </w:r>
      <w:r w:rsidRPr="004E559A">
        <w:rPr>
          <w:rFonts w:ascii="Sylfaen" w:hAnsi="Sylfaen" w:cs="Sylfaen"/>
          <w:sz w:val="24"/>
          <w:szCs w:val="24"/>
          <w:lang w:val="af-ZA"/>
        </w:rPr>
        <w:t>პირობები და ვადები.</w:t>
      </w:r>
    </w:p>
    <w:p w:rsidR="003017F7" w:rsidRDefault="003017F7" w:rsidP="003017F7">
      <w:pPr>
        <w:spacing w:line="240" w:lineRule="auto"/>
        <w:jc w:val="both"/>
        <w:rPr>
          <w:rFonts w:ascii="Sylfaen" w:hAnsi="Sylfaen" w:cs="Sylfaen"/>
          <w:sz w:val="24"/>
          <w:szCs w:val="24"/>
          <w:lang w:val="af-ZA"/>
        </w:rPr>
      </w:pPr>
      <w:r w:rsidRPr="004E559A">
        <w:rPr>
          <w:rFonts w:ascii="Sylfaen" w:hAnsi="Sylfaen" w:cs="Sylfaen"/>
          <w:sz w:val="24"/>
          <w:szCs w:val="24"/>
          <w:lang w:val="af-ZA"/>
        </w:rPr>
        <w:t xml:space="preserve">შენიშვნა 1. გაერთიანება: </w:t>
      </w:r>
      <w:r w:rsidRPr="004E559A">
        <w:rPr>
          <w:rFonts w:ascii="Sylfaen" w:hAnsi="Sylfaen" w:cs="Sylfaen"/>
          <w:noProof/>
          <w:sz w:val="24"/>
          <w:szCs w:val="24"/>
          <w:lang w:val="af-ZA"/>
        </w:rPr>
        <w:t>დაფინანსება</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მოიცავს</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არა</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მხოლოდ</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იმ</w:t>
      </w:r>
      <w:r w:rsidRPr="004E559A">
        <w:rPr>
          <w:rFonts w:ascii="Sylfaen" w:hAnsi="Sylfaen" w:cs="Sylfaen"/>
          <w:noProof/>
          <w:sz w:val="24"/>
          <w:szCs w:val="24"/>
          <w:lang w:val="ka-GE"/>
        </w:rPr>
        <w:t xml:space="preserve"> </w:t>
      </w:r>
      <w:r w:rsidRPr="004E559A">
        <w:rPr>
          <w:rFonts w:ascii="Sylfaen" w:hAnsi="Sylfaen" w:cs="Sylfaen"/>
          <w:noProof/>
          <w:sz w:val="24"/>
          <w:szCs w:val="24"/>
          <w:lang w:val="af-ZA"/>
        </w:rPr>
        <w:t>პირობებსა და ვადებს, რომელიც</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მასშია</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მითითებული, არამედ</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ასევე</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მისი</w:t>
      </w:r>
      <w:r w:rsidRPr="004E559A">
        <w:rPr>
          <w:rFonts w:ascii="AcadNusx" w:hAnsi="AcadNusx" w:cs="AcadNusx"/>
          <w:noProof/>
          <w:sz w:val="24"/>
          <w:szCs w:val="24"/>
          <w:lang w:val="af-ZA"/>
        </w:rPr>
        <w:t xml:space="preserve"> </w:t>
      </w:r>
      <w:r w:rsidRPr="004E559A">
        <w:rPr>
          <w:rFonts w:ascii="Sylfaen" w:hAnsi="Sylfaen" w:cs="Sylfaen"/>
          <w:noProof/>
          <w:sz w:val="24"/>
          <w:szCs w:val="24"/>
          <w:lang w:val="af-ZA"/>
        </w:rPr>
        <w:t xml:space="preserve">ნაწილია </w:t>
      </w:r>
      <w:r>
        <w:rPr>
          <w:rFonts w:ascii="Sylfaen" w:hAnsi="Sylfaen" w:cs="Sylfaen"/>
          <w:sz w:val="24"/>
          <w:szCs w:val="24"/>
          <w:lang w:val="af-ZA"/>
        </w:rPr>
        <w:t xml:space="preserve">დაფინანსების ნომერი </w:t>
      </w:r>
      <w:r w:rsidRPr="004F2C34">
        <w:rPr>
          <w:rFonts w:ascii="Sylfaen" w:hAnsi="Sylfaen" w:cs="Sylfaen"/>
          <w:sz w:val="24"/>
          <w:szCs w:val="24"/>
          <w:lang w:val="ka-GE"/>
        </w:rPr>
        <w:t>GH12-1259</w:t>
      </w:r>
      <w:r w:rsidRPr="004E559A">
        <w:rPr>
          <w:rFonts w:ascii="Sylfaen" w:hAnsi="Sylfaen" w:cs="Sylfaen"/>
          <w:sz w:val="24"/>
          <w:szCs w:val="24"/>
          <w:lang w:val="af-ZA"/>
        </w:rPr>
        <w:t xml:space="preserve"> </w:t>
      </w:r>
      <w:r>
        <w:rPr>
          <w:rFonts w:ascii="Sylfaen" w:hAnsi="Sylfaen" w:cs="Sylfaen"/>
          <w:sz w:val="24"/>
          <w:szCs w:val="24"/>
          <w:lang w:val="ka-GE"/>
        </w:rPr>
        <w:t>დაავადებათა კონტროლისა და საზოგადოებრივი ჯანმრთელობის ეროვნული ცენტრის</w:t>
      </w:r>
      <w:r w:rsidRPr="004E559A">
        <w:rPr>
          <w:rFonts w:ascii="Sylfaen" w:hAnsi="Sylfaen" w:cs="Sylfaen"/>
          <w:sz w:val="24"/>
          <w:szCs w:val="24"/>
          <w:lang w:val="af-ZA"/>
        </w:rPr>
        <w:t xml:space="preserve"> განაცხადი დათარიღებული </w:t>
      </w:r>
      <w:r w:rsidRPr="004F2C34">
        <w:rPr>
          <w:rFonts w:ascii="Sylfaen" w:hAnsi="Sylfaen" w:cs="Sylfaen"/>
          <w:sz w:val="24"/>
          <w:szCs w:val="24"/>
          <w:lang w:val="ka-GE"/>
        </w:rPr>
        <w:t xml:space="preserve">02 </w:t>
      </w:r>
      <w:r>
        <w:rPr>
          <w:rFonts w:ascii="Sylfaen" w:hAnsi="Sylfaen" w:cs="Sylfaen"/>
          <w:sz w:val="24"/>
          <w:szCs w:val="24"/>
          <w:lang w:val="ka-GE"/>
        </w:rPr>
        <w:t>მაისით</w:t>
      </w:r>
      <w:r w:rsidRPr="004E559A">
        <w:rPr>
          <w:rFonts w:ascii="Sylfaen" w:hAnsi="Sylfaen" w:cs="Sylfaen"/>
          <w:sz w:val="24"/>
          <w:szCs w:val="24"/>
          <w:lang w:val="af-ZA"/>
        </w:rPr>
        <w:t xml:space="preserve"> 201</w:t>
      </w:r>
      <w:r>
        <w:rPr>
          <w:rFonts w:ascii="Sylfaen" w:hAnsi="Sylfaen" w:cs="Sylfaen"/>
          <w:sz w:val="24"/>
          <w:szCs w:val="24"/>
          <w:lang w:val="ka-GE"/>
        </w:rPr>
        <w:t>3</w:t>
      </w:r>
      <w:r w:rsidRPr="004E559A">
        <w:rPr>
          <w:rFonts w:ascii="Sylfaen" w:hAnsi="Sylfaen" w:cs="Sylfaen"/>
          <w:sz w:val="24"/>
          <w:szCs w:val="24"/>
          <w:lang w:val="af-ZA"/>
        </w:rPr>
        <w:t xml:space="preserve"> და </w:t>
      </w:r>
      <w:r w:rsidRPr="004E559A">
        <w:rPr>
          <w:rFonts w:ascii="Sylfaen" w:hAnsi="Sylfaen" w:cs="Sylfaen"/>
          <w:sz w:val="24"/>
          <w:szCs w:val="24"/>
          <w:lang w:val="ka-GE"/>
        </w:rPr>
        <w:t>მომზადებულია როგორც არა კვლევითი გრანტის გაგრძელება</w:t>
      </w:r>
      <w:r w:rsidRPr="004E559A">
        <w:rPr>
          <w:rFonts w:ascii="Sylfaen" w:hAnsi="Sylfaen" w:cs="Sylfaen"/>
          <w:sz w:val="24"/>
          <w:szCs w:val="24"/>
          <w:lang w:val="af-ZA"/>
        </w:rPr>
        <w:t xml:space="preserve">. </w:t>
      </w:r>
    </w:p>
    <w:p w:rsidR="003017F7" w:rsidRPr="004E559A" w:rsidRDefault="003017F7" w:rsidP="003017F7">
      <w:pPr>
        <w:spacing w:line="240" w:lineRule="auto"/>
        <w:jc w:val="both"/>
        <w:rPr>
          <w:rFonts w:ascii="Sylfaen" w:hAnsi="Sylfaen" w:cs="Sylfaen"/>
          <w:sz w:val="24"/>
          <w:szCs w:val="24"/>
          <w:lang w:val="af-ZA"/>
        </w:rPr>
      </w:pPr>
    </w:p>
    <w:p w:rsidR="003017F7" w:rsidRDefault="003017F7" w:rsidP="003017F7">
      <w:pPr>
        <w:spacing w:line="240" w:lineRule="auto"/>
        <w:jc w:val="both"/>
        <w:rPr>
          <w:rFonts w:ascii="Sylfaen" w:hAnsi="Sylfaen" w:cs="Sylfaen"/>
          <w:sz w:val="24"/>
          <w:szCs w:val="24"/>
          <w:lang w:val="af-ZA"/>
        </w:rPr>
      </w:pPr>
      <w:r w:rsidRPr="004E559A">
        <w:rPr>
          <w:rFonts w:ascii="Sylfaen" w:hAnsi="Sylfaen" w:cs="Sylfaen"/>
          <w:sz w:val="24"/>
          <w:szCs w:val="24"/>
          <w:lang w:val="af-ZA"/>
        </w:rPr>
        <w:t xml:space="preserve">შენიშვნა 2. დამტკიცებული ბიუჯეტი: </w:t>
      </w:r>
      <w:r w:rsidRPr="004E559A">
        <w:rPr>
          <w:rFonts w:ascii="Sylfaen" w:hAnsi="Sylfaen" w:cs="Sylfaen"/>
          <w:sz w:val="24"/>
          <w:szCs w:val="24"/>
          <w:lang w:val="ka-GE"/>
        </w:rPr>
        <w:t>გრან</w:t>
      </w:r>
      <w:r w:rsidR="00103CA6">
        <w:rPr>
          <w:rFonts w:ascii="Sylfaen" w:hAnsi="Sylfaen" w:cs="Sylfaen"/>
          <w:sz w:val="24"/>
          <w:szCs w:val="24"/>
          <w:lang w:val="ka-GE"/>
        </w:rPr>
        <w:t>ტ</w:t>
      </w:r>
      <w:r w:rsidRPr="004E559A">
        <w:rPr>
          <w:rFonts w:ascii="Sylfaen" w:hAnsi="Sylfaen" w:cs="Sylfaen"/>
          <w:sz w:val="24"/>
          <w:szCs w:val="24"/>
          <w:lang w:val="ka-GE"/>
        </w:rPr>
        <w:t>ი</w:t>
      </w:r>
      <w:r w:rsidRPr="004E559A">
        <w:rPr>
          <w:rFonts w:ascii="Sylfaen" w:hAnsi="Sylfaen" w:cs="Sylfaen"/>
          <w:sz w:val="24"/>
          <w:szCs w:val="24"/>
          <w:lang w:val="af-ZA"/>
        </w:rPr>
        <w:t xml:space="preserve"> შეადგენს </w:t>
      </w:r>
      <w:r>
        <w:rPr>
          <w:rFonts w:ascii="Sylfaen" w:hAnsi="Sylfaen" w:cs="Sylfaen"/>
          <w:sz w:val="24"/>
          <w:szCs w:val="24"/>
          <w:lang w:val="ka-GE"/>
        </w:rPr>
        <w:t>$</w:t>
      </w:r>
      <w:r w:rsidRPr="004F2C34">
        <w:rPr>
          <w:rFonts w:ascii="Sylfaen" w:hAnsi="Sylfaen" w:cs="Sylfaen"/>
          <w:sz w:val="24"/>
          <w:szCs w:val="24"/>
          <w:lang w:val="ka-GE"/>
        </w:rPr>
        <w:t>519,184</w:t>
      </w:r>
      <w:r w:rsidRPr="004E559A">
        <w:rPr>
          <w:rFonts w:ascii="Sylfaen" w:hAnsi="Sylfaen" w:cs="Sylfaen"/>
          <w:sz w:val="24"/>
          <w:szCs w:val="24"/>
          <w:lang w:val="af-ZA"/>
        </w:rPr>
        <w:t xml:space="preserve"> </w:t>
      </w:r>
      <w:r w:rsidRPr="004E559A">
        <w:rPr>
          <w:rFonts w:ascii="Sylfaen" w:hAnsi="Sylfaen" w:cs="Sylfaen"/>
          <w:sz w:val="24"/>
          <w:szCs w:val="24"/>
          <w:lang w:val="ka-GE"/>
        </w:rPr>
        <w:t>სა</w:t>
      </w:r>
      <w:r w:rsidRPr="004E559A">
        <w:rPr>
          <w:rFonts w:ascii="Sylfaen" w:hAnsi="Sylfaen" w:cs="Sylfaen"/>
          <w:sz w:val="24"/>
          <w:szCs w:val="24"/>
          <w:lang w:val="af-ZA"/>
        </w:rPr>
        <w:t>ბიუჯეტ</w:t>
      </w:r>
      <w:r w:rsidRPr="004E559A">
        <w:rPr>
          <w:rFonts w:ascii="Sylfaen" w:hAnsi="Sylfaen" w:cs="Sylfaen"/>
          <w:sz w:val="24"/>
          <w:szCs w:val="24"/>
          <w:lang w:val="ka-GE"/>
        </w:rPr>
        <w:t>ო წელი 02</w:t>
      </w:r>
      <w:r w:rsidRPr="004E559A">
        <w:rPr>
          <w:rFonts w:ascii="Sylfaen" w:hAnsi="Sylfaen" w:cs="Sylfaen"/>
          <w:sz w:val="24"/>
          <w:szCs w:val="24"/>
          <w:lang w:val="af-ZA"/>
        </w:rPr>
        <w:t>, 201</w:t>
      </w:r>
      <w:r w:rsidRPr="004F2C34">
        <w:rPr>
          <w:rFonts w:ascii="Sylfaen" w:hAnsi="Sylfaen" w:cs="Sylfaen"/>
          <w:sz w:val="24"/>
          <w:szCs w:val="24"/>
          <w:lang w:val="ka-GE"/>
        </w:rPr>
        <w:t>3</w:t>
      </w:r>
      <w:r w:rsidRPr="004E559A">
        <w:rPr>
          <w:rFonts w:ascii="Sylfaen" w:hAnsi="Sylfaen" w:cs="Sylfaen"/>
          <w:sz w:val="24"/>
          <w:szCs w:val="24"/>
          <w:lang w:val="ka-GE"/>
        </w:rPr>
        <w:t xml:space="preserve"> წლის </w:t>
      </w:r>
      <w:r>
        <w:rPr>
          <w:rFonts w:ascii="Sylfaen" w:hAnsi="Sylfaen" w:cs="Sylfaen"/>
          <w:sz w:val="24"/>
          <w:szCs w:val="24"/>
          <w:lang w:val="af-ZA"/>
        </w:rPr>
        <w:t xml:space="preserve">01 </w:t>
      </w:r>
      <w:r w:rsidRPr="004E559A">
        <w:rPr>
          <w:rFonts w:ascii="Sylfaen" w:hAnsi="Sylfaen" w:cs="Sylfaen"/>
          <w:sz w:val="24"/>
          <w:szCs w:val="24"/>
          <w:lang w:val="af-ZA"/>
        </w:rPr>
        <w:t xml:space="preserve"> სექტემბრიდან, 201</w:t>
      </w:r>
      <w:r w:rsidRPr="004E559A">
        <w:rPr>
          <w:rFonts w:ascii="Sylfaen" w:hAnsi="Sylfaen" w:cs="Sylfaen"/>
          <w:sz w:val="24"/>
          <w:szCs w:val="24"/>
          <w:lang w:val="ka-GE"/>
        </w:rPr>
        <w:t>3 წლის</w:t>
      </w:r>
      <w:r>
        <w:rPr>
          <w:rFonts w:ascii="Sylfaen" w:hAnsi="Sylfaen" w:cs="Sylfaen"/>
          <w:sz w:val="24"/>
          <w:szCs w:val="24"/>
          <w:lang w:val="af-ZA"/>
        </w:rPr>
        <w:t xml:space="preserve"> 31</w:t>
      </w:r>
      <w:r>
        <w:rPr>
          <w:rFonts w:ascii="Sylfaen" w:hAnsi="Sylfaen" w:cs="Sylfaen"/>
          <w:sz w:val="24"/>
          <w:szCs w:val="24"/>
          <w:lang w:val="ka-GE"/>
        </w:rPr>
        <w:t>აგვისტომდე</w:t>
      </w:r>
      <w:r w:rsidRPr="004E559A">
        <w:rPr>
          <w:rFonts w:ascii="Sylfaen" w:hAnsi="Sylfaen" w:cs="Sylfaen"/>
          <w:sz w:val="24"/>
          <w:szCs w:val="24"/>
          <w:lang w:val="af-ZA"/>
        </w:rPr>
        <w:t xml:space="preserve">. </w:t>
      </w:r>
    </w:p>
    <w:p w:rsidR="00103CA6" w:rsidRPr="004E559A" w:rsidRDefault="00103CA6" w:rsidP="003017F7">
      <w:pPr>
        <w:spacing w:line="240" w:lineRule="auto"/>
        <w:jc w:val="both"/>
        <w:rPr>
          <w:rFonts w:ascii="Sylfaen" w:hAnsi="Sylfaen" w:cs="Sylfaen"/>
          <w:sz w:val="24"/>
          <w:szCs w:val="24"/>
          <w:lang w:val="ka-GE"/>
        </w:rPr>
      </w:pPr>
    </w:p>
    <w:p w:rsidR="00FC6928" w:rsidRDefault="00103CA6" w:rsidP="00265E43">
      <w:pPr>
        <w:rPr>
          <w:rFonts w:ascii="Sylfaen" w:hAnsi="Sylfaen" w:cs="Sylfaen"/>
          <w:sz w:val="24"/>
          <w:szCs w:val="24"/>
          <w:lang w:val="ka-GE"/>
        </w:rPr>
      </w:pPr>
      <w:r>
        <w:rPr>
          <w:rFonts w:ascii="Sylfaen" w:hAnsi="Sylfaen" w:cs="Sylfaen"/>
          <w:sz w:val="24"/>
          <w:szCs w:val="24"/>
          <w:lang w:val="af-ZA"/>
        </w:rPr>
        <w:t>შენიშვნა 3</w:t>
      </w:r>
      <w:r>
        <w:rPr>
          <w:rFonts w:ascii="Sylfaen" w:hAnsi="Sylfaen" w:cs="Sylfaen"/>
          <w:sz w:val="24"/>
          <w:szCs w:val="24"/>
          <w:lang w:val="ka-GE"/>
        </w:rPr>
        <w:t>.</w:t>
      </w:r>
      <w:r>
        <w:rPr>
          <w:rFonts w:ascii="Sylfaen" w:hAnsi="Sylfaen" w:cs="Sylfaen"/>
          <w:sz w:val="24"/>
          <w:szCs w:val="24"/>
          <w:lang w:val="af-ZA"/>
        </w:rPr>
        <w:t xml:space="preserve"> </w:t>
      </w:r>
      <w:r>
        <w:rPr>
          <w:rFonts w:ascii="Sylfaen" w:hAnsi="Sylfaen" w:cs="Sylfaen"/>
          <w:sz w:val="24"/>
          <w:szCs w:val="24"/>
          <w:lang w:val="ka-GE"/>
        </w:rPr>
        <w:t>შესწორებული ბიუჯეტი: გთხოვთ წ</w:t>
      </w:r>
      <w:r w:rsidR="0024542E">
        <w:rPr>
          <w:rFonts w:ascii="Sylfaen" w:hAnsi="Sylfaen" w:cs="Sylfaen"/>
          <w:sz w:val="24"/>
          <w:szCs w:val="24"/>
          <w:lang w:val="ka-GE"/>
        </w:rPr>
        <w:t>არმოადგინოთ შესწორებული ბიუჯეტი</w:t>
      </w:r>
      <w:r>
        <w:rPr>
          <w:rFonts w:ascii="Sylfaen" w:hAnsi="Sylfaen" w:cs="Sylfaen"/>
          <w:sz w:val="24"/>
          <w:szCs w:val="24"/>
          <w:lang w:val="ka-GE"/>
        </w:rPr>
        <w:t xml:space="preserve"> გაიდლაინების მიხედვით</w:t>
      </w:r>
      <w:r w:rsidR="0024542E">
        <w:rPr>
          <w:rFonts w:ascii="Sylfaen" w:hAnsi="Sylfaen" w:cs="Sylfaen"/>
          <w:sz w:val="24"/>
          <w:szCs w:val="24"/>
          <w:lang w:val="ka-GE"/>
        </w:rPr>
        <w:t xml:space="preserve"> გრანტ მენეჯერის მიერ თანხის გადმორისცხვიდან </w:t>
      </w:r>
      <w:r>
        <w:rPr>
          <w:rFonts w:ascii="Sylfaen" w:hAnsi="Sylfaen" w:cs="Sylfaen"/>
          <w:sz w:val="24"/>
          <w:szCs w:val="24"/>
          <w:lang w:val="ka-GE"/>
        </w:rPr>
        <w:t xml:space="preserve"> არაუგვიანეს</w:t>
      </w:r>
      <w:r w:rsidR="0024542E">
        <w:rPr>
          <w:rFonts w:ascii="Sylfaen" w:hAnsi="Sylfaen" w:cs="Sylfaen"/>
          <w:sz w:val="24"/>
          <w:szCs w:val="24"/>
          <w:lang w:val="ka-GE"/>
        </w:rPr>
        <w:t xml:space="preserve"> 30 დღისა.</w:t>
      </w:r>
    </w:p>
    <w:p w:rsidR="00394E8F" w:rsidRPr="004E559A" w:rsidRDefault="00394E8F" w:rsidP="00394E8F">
      <w:pPr>
        <w:jc w:val="both"/>
        <w:rPr>
          <w:rFonts w:ascii="Sylfaen" w:hAnsi="Sylfaen" w:cs="Sylfaen"/>
          <w:b/>
          <w:bCs/>
          <w:sz w:val="24"/>
          <w:szCs w:val="24"/>
          <w:lang w:val="af-ZA"/>
        </w:rPr>
      </w:pPr>
      <w:r w:rsidRPr="004E559A">
        <w:rPr>
          <w:rFonts w:ascii="Sylfaen" w:hAnsi="Sylfaen" w:cs="Sylfaen"/>
          <w:b/>
          <w:bCs/>
          <w:sz w:val="24"/>
          <w:szCs w:val="24"/>
          <w:lang w:val="af-ZA"/>
        </w:rPr>
        <w:t>ფედერალური ინფორმაციის უსაფრთხოების მართვის აქტი (FISMA):</w:t>
      </w:r>
    </w:p>
    <w:p w:rsidR="00394E8F" w:rsidRPr="004E559A" w:rsidRDefault="00394E8F" w:rsidP="00394E8F">
      <w:pPr>
        <w:jc w:val="both"/>
        <w:rPr>
          <w:rFonts w:ascii="Sylfaen" w:hAnsi="Sylfaen" w:cs="Sylfaen"/>
          <w:sz w:val="24"/>
          <w:szCs w:val="24"/>
          <w:lang w:val="af-ZA"/>
        </w:rPr>
      </w:pPr>
      <w:r w:rsidRPr="004E559A">
        <w:rPr>
          <w:rFonts w:ascii="Sylfaen" w:hAnsi="Sylfaen" w:cs="Sylfaen"/>
          <w:sz w:val="24"/>
          <w:szCs w:val="24"/>
          <w:lang w:val="af-ZA"/>
        </w:rPr>
        <w:t xml:space="preserve">ყველა საინფორმაციო სისტემა, ელექტრონული ან ნაბეჭდი ვერსია, რომელიც შეიცავს ფედერალურ მონაცემებს, უნდა იყოს დაცული არაავტორიზებული ხელმისაწვდომობისგან. ეს ასევე ეხება CDC-ს გრანტებთან დაკავშირებულ ინფორმაციას. </w:t>
      </w:r>
    </w:p>
    <w:p w:rsidR="00394E8F" w:rsidRPr="004E559A" w:rsidRDefault="00394E8F" w:rsidP="00394E8F">
      <w:pPr>
        <w:jc w:val="both"/>
        <w:rPr>
          <w:rFonts w:ascii="Sylfaen" w:hAnsi="Sylfaen" w:cs="Sylfaen"/>
          <w:sz w:val="24"/>
          <w:szCs w:val="24"/>
          <w:lang w:val="af-ZA"/>
        </w:rPr>
      </w:pPr>
      <w:r w:rsidRPr="004E559A">
        <w:rPr>
          <w:rFonts w:ascii="Sylfaen" w:hAnsi="Sylfaen" w:cs="Sylfaen"/>
          <w:sz w:val="24"/>
          <w:szCs w:val="24"/>
          <w:lang w:val="af-ZA"/>
        </w:rPr>
        <w:t>კონგრესს და OMB-</w:t>
      </w:r>
      <w:r w:rsidRPr="00394E8F">
        <w:rPr>
          <w:rFonts w:ascii="Sylfaen" w:hAnsi="Sylfaen" w:cs="Sylfaen"/>
          <w:sz w:val="24"/>
          <w:szCs w:val="24"/>
          <w:lang w:val="ka-GE"/>
        </w:rPr>
        <w:t>ს</w:t>
      </w:r>
      <w:r w:rsidRPr="004E559A">
        <w:rPr>
          <w:rFonts w:ascii="Sylfaen" w:hAnsi="Sylfaen" w:cs="Sylfaen"/>
          <w:sz w:val="24"/>
          <w:szCs w:val="24"/>
          <w:lang w:val="ka-GE"/>
        </w:rPr>
        <w:t xml:space="preserve"> </w:t>
      </w:r>
      <w:r w:rsidRPr="00394E8F">
        <w:rPr>
          <w:rFonts w:ascii="Sylfaen" w:hAnsi="Sylfaen" w:cs="Sylfaen"/>
          <w:sz w:val="24"/>
          <w:szCs w:val="24"/>
          <w:lang w:val="ka-GE"/>
        </w:rPr>
        <w:t>დადგენილი</w:t>
      </w:r>
      <w:r w:rsidRPr="004E559A">
        <w:rPr>
          <w:rFonts w:ascii="Sylfaen" w:hAnsi="Sylfaen" w:cs="Sylfaen"/>
          <w:sz w:val="24"/>
          <w:szCs w:val="24"/>
          <w:lang w:val="ka-GE"/>
        </w:rPr>
        <w:t xml:space="preserve"> </w:t>
      </w:r>
      <w:r w:rsidRPr="00394E8F">
        <w:rPr>
          <w:rFonts w:ascii="Sylfaen" w:hAnsi="Sylfaen" w:cs="Sylfaen"/>
          <w:sz w:val="24"/>
          <w:szCs w:val="24"/>
          <w:lang w:val="ka-GE"/>
        </w:rPr>
        <w:t>აქვს</w:t>
      </w:r>
      <w:r w:rsidRPr="004E559A">
        <w:rPr>
          <w:rFonts w:ascii="Sylfaen" w:hAnsi="Sylfaen" w:cs="Sylfaen"/>
          <w:sz w:val="24"/>
          <w:szCs w:val="24"/>
          <w:lang w:val="ka-GE"/>
        </w:rPr>
        <w:t xml:space="preserve"> </w:t>
      </w:r>
      <w:r w:rsidRPr="00394E8F">
        <w:rPr>
          <w:rFonts w:ascii="Sylfaen" w:hAnsi="Sylfaen" w:cs="Sylfaen"/>
          <w:sz w:val="24"/>
          <w:szCs w:val="24"/>
          <w:lang w:val="ka-GE"/>
        </w:rPr>
        <w:t>კანონები</w:t>
      </w:r>
      <w:r w:rsidRPr="004E559A">
        <w:rPr>
          <w:rFonts w:ascii="Sylfaen" w:hAnsi="Sylfaen" w:cs="Sylfaen"/>
          <w:sz w:val="24"/>
          <w:szCs w:val="24"/>
          <w:lang w:val="af-ZA"/>
        </w:rPr>
        <w:t xml:space="preserve">, </w:t>
      </w:r>
      <w:r w:rsidRPr="00394E8F">
        <w:rPr>
          <w:rFonts w:ascii="Sylfaen" w:hAnsi="Sylfaen" w:cs="Sylfaen"/>
          <w:sz w:val="24"/>
          <w:szCs w:val="24"/>
          <w:lang w:val="ka-GE"/>
        </w:rPr>
        <w:t>პოლიტიკა</w:t>
      </w:r>
      <w:r w:rsidRPr="004E559A">
        <w:rPr>
          <w:rFonts w:ascii="Sylfaen" w:hAnsi="Sylfaen" w:cs="Sylfaen"/>
          <w:sz w:val="24"/>
          <w:szCs w:val="24"/>
          <w:lang w:val="ka-GE"/>
        </w:rPr>
        <w:t xml:space="preserve"> </w:t>
      </w:r>
      <w:r w:rsidRPr="00394E8F">
        <w:rPr>
          <w:rFonts w:ascii="Sylfaen" w:hAnsi="Sylfaen" w:cs="Sylfaen"/>
          <w:sz w:val="24"/>
          <w:szCs w:val="24"/>
          <w:lang w:val="ka-GE"/>
        </w:rPr>
        <w:t>და</w:t>
      </w:r>
      <w:r w:rsidRPr="004E559A">
        <w:rPr>
          <w:rFonts w:ascii="Sylfaen" w:hAnsi="Sylfaen" w:cs="Sylfaen"/>
          <w:sz w:val="24"/>
          <w:szCs w:val="24"/>
          <w:lang w:val="ka-GE"/>
        </w:rPr>
        <w:t xml:space="preserve"> </w:t>
      </w:r>
      <w:r w:rsidRPr="00394E8F">
        <w:rPr>
          <w:rFonts w:ascii="Sylfaen" w:hAnsi="Sylfaen" w:cs="Sylfaen"/>
          <w:sz w:val="24"/>
          <w:szCs w:val="24"/>
          <w:lang w:val="ka-GE"/>
        </w:rPr>
        <w:t>დირექტივები</w:t>
      </w:r>
      <w:r w:rsidRPr="004E559A">
        <w:rPr>
          <w:rFonts w:ascii="Sylfaen" w:hAnsi="Sylfaen" w:cs="Sylfaen"/>
          <w:sz w:val="24"/>
          <w:szCs w:val="24"/>
          <w:lang w:val="af-ZA"/>
        </w:rPr>
        <w:t xml:space="preserve">, </w:t>
      </w:r>
      <w:r w:rsidRPr="00394E8F">
        <w:rPr>
          <w:rFonts w:ascii="Sylfaen" w:hAnsi="Sylfaen" w:cs="Sylfaen"/>
          <w:sz w:val="24"/>
          <w:szCs w:val="24"/>
          <w:lang w:val="ka-GE"/>
        </w:rPr>
        <w:t>რომლებიც</w:t>
      </w:r>
      <w:r w:rsidRPr="004E559A">
        <w:rPr>
          <w:rFonts w:ascii="Sylfaen" w:hAnsi="Sylfaen" w:cs="Sylfaen"/>
          <w:sz w:val="24"/>
          <w:szCs w:val="24"/>
          <w:lang w:val="ka-GE"/>
        </w:rPr>
        <w:t xml:space="preserve"> </w:t>
      </w:r>
      <w:r w:rsidRPr="00394E8F">
        <w:rPr>
          <w:rFonts w:ascii="Sylfaen" w:hAnsi="Sylfaen" w:cs="Sylfaen"/>
          <w:sz w:val="24"/>
          <w:szCs w:val="24"/>
          <w:lang w:val="ka-GE"/>
        </w:rPr>
        <w:t>განაგებენ</w:t>
      </w:r>
      <w:r w:rsidRPr="004E559A">
        <w:rPr>
          <w:rFonts w:ascii="Sylfaen" w:hAnsi="Sylfaen" w:cs="Sylfaen"/>
          <w:sz w:val="24"/>
          <w:szCs w:val="24"/>
          <w:lang w:val="ka-GE"/>
        </w:rPr>
        <w:t xml:space="preserve"> </w:t>
      </w:r>
      <w:r w:rsidRPr="00394E8F">
        <w:rPr>
          <w:rFonts w:ascii="Sylfaen" w:hAnsi="Sylfaen" w:cs="Sylfaen"/>
          <w:sz w:val="24"/>
          <w:szCs w:val="24"/>
          <w:lang w:val="ka-GE"/>
        </w:rPr>
        <w:t>ფედერალური</w:t>
      </w:r>
      <w:r w:rsidRPr="004E559A">
        <w:rPr>
          <w:rFonts w:ascii="Sylfaen" w:hAnsi="Sylfaen" w:cs="Sylfaen"/>
          <w:sz w:val="24"/>
          <w:szCs w:val="24"/>
          <w:lang w:val="ka-GE"/>
        </w:rPr>
        <w:t xml:space="preserve"> </w:t>
      </w:r>
      <w:r w:rsidRPr="00394E8F">
        <w:rPr>
          <w:rFonts w:ascii="Sylfaen" w:hAnsi="Sylfaen" w:cs="Sylfaen"/>
          <w:sz w:val="24"/>
          <w:szCs w:val="24"/>
          <w:lang w:val="ka-GE"/>
        </w:rPr>
        <w:t>საინფორმაციო</w:t>
      </w:r>
      <w:r w:rsidRPr="004E559A">
        <w:rPr>
          <w:rFonts w:ascii="Sylfaen" w:hAnsi="Sylfaen" w:cs="Sylfaen"/>
          <w:sz w:val="24"/>
          <w:szCs w:val="24"/>
          <w:lang w:val="ka-GE"/>
        </w:rPr>
        <w:t xml:space="preserve"> </w:t>
      </w:r>
      <w:r w:rsidRPr="00394E8F">
        <w:rPr>
          <w:rFonts w:ascii="Sylfaen" w:hAnsi="Sylfaen" w:cs="Sylfaen"/>
          <w:sz w:val="24"/>
          <w:szCs w:val="24"/>
          <w:lang w:val="ka-GE"/>
        </w:rPr>
        <w:t>უსაფრთხოების</w:t>
      </w:r>
      <w:r w:rsidRPr="004E559A">
        <w:rPr>
          <w:rFonts w:ascii="Sylfaen" w:hAnsi="Sylfaen" w:cs="Sylfaen"/>
          <w:sz w:val="24"/>
          <w:szCs w:val="24"/>
          <w:lang w:val="ka-GE"/>
        </w:rPr>
        <w:t xml:space="preserve"> </w:t>
      </w:r>
      <w:r w:rsidRPr="00394E8F">
        <w:rPr>
          <w:rFonts w:ascii="Sylfaen" w:hAnsi="Sylfaen" w:cs="Sylfaen"/>
          <w:sz w:val="24"/>
          <w:szCs w:val="24"/>
          <w:lang w:val="ka-GE"/>
        </w:rPr>
        <w:t>მართვასა</w:t>
      </w:r>
      <w:r w:rsidRPr="004E559A">
        <w:rPr>
          <w:rFonts w:ascii="Sylfaen" w:hAnsi="Sylfaen" w:cs="Sylfaen"/>
          <w:sz w:val="24"/>
          <w:szCs w:val="24"/>
          <w:lang w:val="ka-GE"/>
        </w:rPr>
        <w:t xml:space="preserve"> </w:t>
      </w:r>
      <w:r w:rsidRPr="00394E8F">
        <w:rPr>
          <w:rFonts w:ascii="Sylfaen" w:hAnsi="Sylfaen" w:cs="Sylfaen"/>
          <w:sz w:val="24"/>
          <w:szCs w:val="24"/>
          <w:lang w:val="ka-GE"/>
        </w:rPr>
        <w:t>და</w:t>
      </w:r>
      <w:r w:rsidRPr="004E559A">
        <w:rPr>
          <w:rFonts w:ascii="Sylfaen" w:hAnsi="Sylfaen" w:cs="Sylfaen"/>
          <w:sz w:val="24"/>
          <w:szCs w:val="24"/>
          <w:lang w:val="ka-GE"/>
        </w:rPr>
        <w:t xml:space="preserve"> </w:t>
      </w:r>
      <w:r w:rsidRPr="00394E8F">
        <w:rPr>
          <w:rFonts w:ascii="Sylfaen" w:hAnsi="Sylfaen" w:cs="Sylfaen"/>
          <w:sz w:val="24"/>
          <w:szCs w:val="24"/>
          <w:lang w:val="ka-GE"/>
        </w:rPr>
        <w:lastRenderedPageBreak/>
        <w:t>განხორციელებას</w:t>
      </w:r>
      <w:r w:rsidRPr="004E559A">
        <w:rPr>
          <w:rFonts w:ascii="Sylfaen" w:hAnsi="Sylfaen" w:cs="Sylfaen"/>
          <w:sz w:val="24"/>
          <w:szCs w:val="24"/>
          <w:lang w:val="af-ZA"/>
        </w:rPr>
        <w:t xml:space="preserve">, </w:t>
      </w:r>
      <w:r w:rsidRPr="00394E8F">
        <w:rPr>
          <w:rFonts w:ascii="Sylfaen" w:hAnsi="Sylfaen" w:cs="Sylfaen"/>
          <w:sz w:val="24"/>
          <w:szCs w:val="24"/>
          <w:lang w:val="ka-GE"/>
        </w:rPr>
        <w:t>განსაკუთრებით</w:t>
      </w:r>
      <w:r w:rsidRPr="004E559A">
        <w:rPr>
          <w:rFonts w:ascii="Sylfaen" w:hAnsi="Sylfaen" w:cs="Sylfaen"/>
          <w:sz w:val="24"/>
          <w:szCs w:val="24"/>
          <w:lang w:val="af-ZA"/>
        </w:rPr>
        <w:t xml:space="preserve"> </w:t>
      </w:r>
      <w:r w:rsidRPr="00394E8F">
        <w:rPr>
          <w:rFonts w:ascii="Sylfaen" w:hAnsi="Sylfaen" w:cs="Sylfaen"/>
          <w:sz w:val="24"/>
          <w:szCs w:val="24"/>
          <w:lang w:val="ka-GE"/>
        </w:rPr>
        <w:t>გრანტებსა</w:t>
      </w:r>
      <w:r w:rsidRPr="004E559A">
        <w:rPr>
          <w:rFonts w:ascii="Sylfaen" w:hAnsi="Sylfaen" w:cs="Sylfaen"/>
          <w:sz w:val="24"/>
          <w:szCs w:val="24"/>
          <w:lang w:val="af-ZA"/>
        </w:rPr>
        <w:t xml:space="preserve"> </w:t>
      </w:r>
      <w:r w:rsidRPr="00394E8F">
        <w:rPr>
          <w:rFonts w:ascii="Sylfaen" w:hAnsi="Sylfaen" w:cs="Sylfaen"/>
          <w:sz w:val="24"/>
          <w:szCs w:val="24"/>
          <w:lang w:val="ka-GE"/>
        </w:rPr>
        <w:t>და</w:t>
      </w:r>
      <w:r w:rsidRPr="004E559A">
        <w:rPr>
          <w:rFonts w:ascii="Sylfaen" w:hAnsi="Sylfaen" w:cs="Sylfaen"/>
          <w:sz w:val="24"/>
          <w:szCs w:val="24"/>
          <w:lang w:val="af-ZA"/>
        </w:rPr>
        <w:t xml:space="preserve"> </w:t>
      </w:r>
      <w:r w:rsidRPr="00394E8F">
        <w:rPr>
          <w:rFonts w:ascii="Sylfaen" w:hAnsi="Sylfaen" w:cs="Sylfaen"/>
          <w:sz w:val="24"/>
          <w:szCs w:val="24"/>
          <w:lang w:val="ka-GE"/>
        </w:rPr>
        <w:t>კონტრაქტებთან</w:t>
      </w:r>
      <w:r w:rsidRPr="004E559A">
        <w:rPr>
          <w:rFonts w:ascii="Sylfaen" w:hAnsi="Sylfaen" w:cs="Sylfaen"/>
          <w:sz w:val="24"/>
          <w:szCs w:val="24"/>
          <w:lang w:val="af-ZA"/>
        </w:rPr>
        <w:t xml:space="preserve"> </w:t>
      </w:r>
      <w:r w:rsidRPr="00394E8F">
        <w:rPr>
          <w:rFonts w:ascii="Sylfaen" w:hAnsi="Sylfaen" w:cs="Sylfaen"/>
          <w:sz w:val="24"/>
          <w:szCs w:val="24"/>
          <w:lang w:val="ka-GE"/>
        </w:rPr>
        <w:t>მიმართებაში</w:t>
      </w:r>
      <w:r w:rsidRPr="004E559A">
        <w:rPr>
          <w:rFonts w:ascii="Sylfaen" w:hAnsi="Sylfaen" w:cs="Sylfaen"/>
          <w:sz w:val="24"/>
          <w:szCs w:val="24"/>
          <w:lang w:val="af-ZA"/>
        </w:rPr>
        <w:t xml:space="preserve">. </w:t>
      </w:r>
      <w:r w:rsidRPr="00394E8F">
        <w:rPr>
          <w:rFonts w:ascii="Sylfaen" w:hAnsi="Sylfaen" w:cs="Sylfaen"/>
          <w:sz w:val="24"/>
          <w:szCs w:val="24"/>
          <w:lang w:val="ka-GE"/>
        </w:rPr>
        <w:t>მიმდინარე</w:t>
      </w:r>
      <w:r w:rsidRPr="004E559A">
        <w:rPr>
          <w:rFonts w:ascii="Sylfaen" w:hAnsi="Sylfaen" w:cs="Sylfaen"/>
          <w:sz w:val="24"/>
          <w:szCs w:val="24"/>
          <w:lang w:val="af-ZA"/>
        </w:rPr>
        <w:t xml:space="preserve"> </w:t>
      </w:r>
      <w:r w:rsidRPr="00394E8F">
        <w:rPr>
          <w:rFonts w:ascii="Sylfaen" w:hAnsi="Sylfaen" w:cs="Sylfaen"/>
          <w:sz w:val="24"/>
          <w:szCs w:val="24"/>
          <w:lang w:val="ka-GE"/>
        </w:rPr>
        <w:t>რეგულაციები</w:t>
      </w:r>
      <w:r w:rsidRPr="004E559A">
        <w:rPr>
          <w:rFonts w:ascii="Sylfaen" w:hAnsi="Sylfaen" w:cs="Sylfaen"/>
          <w:sz w:val="24"/>
          <w:szCs w:val="24"/>
          <w:lang w:val="af-ZA"/>
        </w:rPr>
        <w:t xml:space="preserve"> </w:t>
      </w:r>
      <w:r w:rsidRPr="00394E8F">
        <w:rPr>
          <w:rFonts w:ascii="Sylfaen" w:hAnsi="Sylfaen" w:cs="Sylfaen"/>
          <w:sz w:val="24"/>
          <w:szCs w:val="24"/>
          <w:lang w:val="ka-GE"/>
        </w:rPr>
        <w:t>შესაბამისია</w:t>
      </w:r>
      <w:r w:rsidRPr="004E559A">
        <w:rPr>
          <w:rFonts w:ascii="Sylfaen" w:hAnsi="Sylfaen" w:cs="Sylfaen"/>
          <w:sz w:val="24"/>
          <w:szCs w:val="24"/>
          <w:lang w:val="af-ZA"/>
        </w:rPr>
        <w:t xml:space="preserve"> ფედერალური ინფორმაციის უსაფრთხოების მართვის აქტის (FISMA), </w:t>
      </w:r>
      <w:r w:rsidRPr="00394E8F">
        <w:rPr>
          <w:rFonts w:ascii="Sylfaen" w:hAnsi="Sylfaen" w:cs="Sylfaen"/>
          <w:sz w:val="24"/>
          <w:szCs w:val="24"/>
          <w:lang w:val="ka-GE"/>
        </w:rPr>
        <w:t>სათაური</w:t>
      </w:r>
      <w:r w:rsidRPr="004E559A">
        <w:rPr>
          <w:rFonts w:ascii="Sylfaen" w:hAnsi="Sylfaen" w:cs="Sylfaen"/>
          <w:sz w:val="24"/>
          <w:szCs w:val="24"/>
          <w:lang w:val="af-ZA"/>
        </w:rPr>
        <w:t xml:space="preserve"> III, E-Government Act2002 Pub. L. No. 107-347. </w:t>
      </w:r>
    </w:p>
    <w:p w:rsidR="00394E8F" w:rsidRPr="004E559A" w:rsidRDefault="00394E8F" w:rsidP="00394E8F">
      <w:pPr>
        <w:jc w:val="both"/>
        <w:rPr>
          <w:rFonts w:ascii="Sylfaen" w:hAnsi="Sylfaen" w:cs="Sylfaen"/>
          <w:sz w:val="24"/>
          <w:szCs w:val="24"/>
          <w:lang w:val="af-ZA"/>
        </w:rPr>
      </w:pPr>
      <w:r w:rsidRPr="004E559A">
        <w:rPr>
          <w:rFonts w:ascii="Sylfaen" w:hAnsi="Sylfaen" w:cs="Sylfaen"/>
          <w:sz w:val="24"/>
          <w:szCs w:val="24"/>
          <w:lang w:val="af-ZA"/>
        </w:rPr>
        <w:t xml:space="preserve">FISMA ეხება CDC-ის გრანტის მიმღებთ, მხოლოდ მაშინ, როდესაც ისინი აგროვებენ, ინახავენ, გადასცემენ ან იყენებენ ინფორმაციას HHS-ის, ან ნებისმიერი მისი შემადგენელი ორგანიზაციის სახელით. ყველა სხვა შემთხვევაში, FISMA არ შეეხება გრანტის რეციპიენტებს, მ.შ. თანამშრომლობის შეთანხმებისას. FISMA -ს მიხედვით, გრანტის მიმღები ინარჩუნებს ორიგინალ მონაცემებს და ინტელექტუალურ საკუთრებას, და პასუხისმგებელია აღნიშნული მონაცემების უსაფრთხოებაზე, რაც ითვალისწინებს ყველა მოქმედ კანონმდებლობას უსაფრთხოების დაცვას, პირადი ცხოვრების ხელშეუხებლობას და კვლევას. თუ და როდესაც გრანტის მიმღების მიერ შეგროვილი ინფორმაცია გადაეცემა HHS-ს, პასუხისმგებლობა HHS-ის ასლის უსაფრთხოების დაცვაზე გადაეცემა HHS-ს, ეს იქნება სააგენტოს პასუხისმგებლობა დაიცვას აღნიშნული ინფორმაცია და ნებისმიერი ასლი FISMA-ს მოთხოვნის მიხედვით. ფედერალური ინფორმაციის უსაფრთხოების მართვის აქტის </w:t>
      </w:r>
      <w:r w:rsidRPr="004E559A">
        <w:rPr>
          <w:rFonts w:ascii="Sylfaen" w:hAnsi="Sylfaen" w:cs="Sylfaen"/>
          <w:sz w:val="24"/>
          <w:szCs w:val="24"/>
          <w:lang w:val="en-US"/>
        </w:rPr>
        <w:t>სათაური</w:t>
      </w:r>
      <w:r w:rsidRPr="004E559A">
        <w:rPr>
          <w:rFonts w:ascii="Sylfaen" w:hAnsi="Sylfaen" w:cs="Sylfaen"/>
          <w:sz w:val="24"/>
          <w:szCs w:val="24"/>
          <w:lang w:val="af-ZA"/>
        </w:rPr>
        <w:t xml:space="preserve"> III, E-Government Act2002 Pub. L. No. 107-347 მოთხოვნების სრული ტექსტის სანახავათ იხილეთ ვებ-გვერდი: </w:t>
      </w:r>
      <w:hyperlink r:id="rId6" w:history="1">
        <w:r w:rsidRPr="004E559A">
          <w:rPr>
            <w:rStyle w:val="Hyperlink"/>
            <w:rFonts w:ascii="Sylfaen" w:hAnsi="Sylfaen" w:cs="Sylfaen"/>
            <w:sz w:val="24"/>
            <w:szCs w:val="24"/>
            <w:lang w:val="af-ZA"/>
          </w:rPr>
          <w:t>http://frwebgate.access.gpo.gov/cgi-</w:t>
        </w:r>
      </w:hyperlink>
    </w:p>
    <w:p w:rsidR="00394E8F" w:rsidRPr="004E559A" w:rsidRDefault="00394E8F" w:rsidP="00394E8F">
      <w:pPr>
        <w:jc w:val="both"/>
        <w:rPr>
          <w:rFonts w:ascii="Sylfaen" w:hAnsi="Sylfaen" w:cs="Sylfaen"/>
          <w:sz w:val="24"/>
          <w:szCs w:val="24"/>
          <w:lang w:val="af-ZA"/>
        </w:rPr>
      </w:pPr>
      <w:r w:rsidRPr="004E559A">
        <w:rPr>
          <w:rFonts w:ascii="Sylfaen" w:hAnsi="Sylfaen" w:cs="Sylfaen"/>
          <w:sz w:val="24"/>
          <w:szCs w:val="24"/>
          <w:lang w:val="af-ZA"/>
        </w:rPr>
        <w:t>bin/getdoc.cgi/dbname=107_cong_laws&amp;docid=f:publ347.107.pdf</w:t>
      </w:r>
    </w:p>
    <w:p w:rsidR="00394E8F" w:rsidRDefault="0052339C" w:rsidP="00265E43">
      <w:pPr>
        <w:rPr>
          <w:rFonts w:ascii="Sylfaen" w:hAnsi="Sylfaen" w:cs="Sylfaen"/>
          <w:sz w:val="24"/>
          <w:szCs w:val="24"/>
          <w:lang w:val="ka-GE"/>
        </w:rPr>
      </w:pPr>
      <w:r>
        <w:rPr>
          <w:rFonts w:ascii="Sylfaen" w:hAnsi="Sylfaen" w:cs="Sylfaen"/>
          <w:sz w:val="24"/>
          <w:szCs w:val="24"/>
          <w:lang w:val="ka-GE"/>
        </w:rPr>
        <w:t>წლიური ფინანსური რეპორტი</w:t>
      </w:r>
    </w:p>
    <w:p w:rsidR="0052339C" w:rsidRPr="0052339C" w:rsidRDefault="0052339C" w:rsidP="00265E43">
      <w:pPr>
        <w:rPr>
          <w:rFonts w:ascii="Sylfaen" w:hAnsi="Sylfaen" w:cs="Sylfaen"/>
          <w:sz w:val="24"/>
          <w:szCs w:val="24"/>
          <w:lang w:val="ka-GE"/>
        </w:rPr>
      </w:pPr>
      <w:r>
        <w:rPr>
          <w:rFonts w:ascii="Sylfaen" w:hAnsi="Sylfaen" w:cs="Sylfaen"/>
          <w:sz w:val="24"/>
          <w:szCs w:val="24"/>
          <w:lang w:val="ka-GE"/>
        </w:rPr>
        <w:t>წლიური ფინანასური რეპორტი წარმოდგენილი უნდა იყოს ბიუჯეტის პერიოდის დამთავრებიდან 90 დღით ადრე</w:t>
      </w:r>
      <w:r w:rsidR="00326013">
        <w:rPr>
          <w:rFonts w:ascii="Sylfaen" w:hAnsi="Sylfaen" w:cs="Sylfaen"/>
          <w:sz w:val="24"/>
          <w:szCs w:val="24"/>
          <w:lang w:val="ka-GE"/>
        </w:rPr>
        <w:t>. წლიური ფინანასური რეპორტი ამ ბიუჯეტის პერიოდისთვის გრანტ მენეჯმენტის სპეციალისტის შესაბამისად 30/12/2012.  რეპორტინგის ვადა არის 2013 წლის 01 სქტემბრიდან 2014 წლის 31 აგვისტოს ჩათვლით.</w:t>
      </w:r>
    </w:p>
    <w:sectPr w:rsidR="0052339C" w:rsidRPr="0052339C" w:rsidSect="00374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43"/>
    <w:rsid w:val="00103CA6"/>
    <w:rsid w:val="0024542E"/>
    <w:rsid w:val="00261790"/>
    <w:rsid w:val="00265E43"/>
    <w:rsid w:val="003017F7"/>
    <w:rsid w:val="00326013"/>
    <w:rsid w:val="003743F2"/>
    <w:rsid w:val="00394E8F"/>
    <w:rsid w:val="004300F7"/>
    <w:rsid w:val="00446670"/>
    <w:rsid w:val="004F2C34"/>
    <w:rsid w:val="0052339C"/>
    <w:rsid w:val="008E3F8C"/>
    <w:rsid w:val="00A255C1"/>
    <w:rsid w:val="00F804DA"/>
    <w:rsid w:val="00FC3905"/>
    <w:rsid w:val="00FC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E43"/>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65E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E43"/>
    <w:rPr>
      <w:rFonts w:ascii="Calibri" w:eastAsia="Times New Roman" w:hAnsi="Calibri" w:cs="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65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rwebgate.access.gpo.gov/cgi-" TargetMode="External"/><Relationship Id="rId5" Type="http://schemas.openxmlformats.org/officeDocument/2006/relationships/hyperlink" Target="mailto:hhstips@oig.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 Kilasonia</dc:creator>
  <cp:lastModifiedBy>Admin</cp:lastModifiedBy>
  <cp:revision>2</cp:revision>
  <dcterms:created xsi:type="dcterms:W3CDTF">2015-05-03T11:11:00Z</dcterms:created>
  <dcterms:modified xsi:type="dcterms:W3CDTF">2015-05-03T11:11:00Z</dcterms:modified>
</cp:coreProperties>
</file>