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9A" w:rsidRPr="00A6469A" w:rsidRDefault="00A6469A" w:rsidP="00A6469A">
      <w:pPr>
        <w:pStyle w:val="Heading1"/>
        <w:ind w:left="360"/>
        <w:jc w:val="both"/>
        <w:rPr>
          <w:rFonts w:ascii="Sylfaen" w:hAnsi="Sylfaen"/>
          <w:noProof/>
          <w:color w:val="1F497D" w:themeColor="text2"/>
          <w:sz w:val="24"/>
          <w:szCs w:val="24"/>
        </w:rPr>
      </w:pPr>
      <w:bookmarkStart w:id="0" w:name="_GoBack"/>
      <w:bookmarkEnd w:id="0"/>
      <w:r>
        <w:rPr>
          <w:rFonts w:ascii="Sylfaen" w:hAnsi="Sylfaen"/>
          <w:noProof/>
          <w:color w:val="1F497D" w:themeColor="text2"/>
          <w:sz w:val="24"/>
          <w:szCs w:val="24"/>
          <w:lang w:val="ka-GE"/>
        </w:rPr>
        <w:t>პროექტის სახელწოდება</w:t>
      </w:r>
    </w:p>
    <w:p w:rsidR="00A6469A" w:rsidRDefault="00A6469A" w:rsidP="00A6469A">
      <w:pPr>
        <w:pStyle w:val="Heading1"/>
        <w:ind w:left="360"/>
        <w:jc w:val="both"/>
        <w:rPr>
          <w:rFonts w:ascii="Sylfaen" w:hAnsi="Sylfaen"/>
          <w:noProof/>
          <w:color w:val="1F497D" w:themeColor="text2"/>
          <w:sz w:val="24"/>
          <w:szCs w:val="24"/>
          <w:lang w:val="ka-GE"/>
        </w:rPr>
      </w:pPr>
      <w:r>
        <w:rPr>
          <w:rFonts w:ascii="Sylfaen" w:hAnsi="Sylfaen"/>
          <w:noProof/>
          <w:color w:val="1F497D" w:themeColor="text2"/>
          <w:sz w:val="24"/>
          <w:szCs w:val="24"/>
          <w:lang w:val="ka-GE"/>
        </w:rPr>
        <w:t>„</w:t>
      </w:r>
      <w:r w:rsidRPr="00A6469A">
        <w:rPr>
          <w:rFonts w:ascii="Sylfaen" w:hAnsi="Sylfaen"/>
          <w:noProof/>
          <w:color w:val="1F497D" w:themeColor="text2"/>
          <w:sz w:val="24"/>
          <w:szCs w:val="24"/>
          <w:lang w:val="ka-GE"/>
        </w:rPr>
        <w:t>აივ/შიდსის გავრცელების მხრივ მაღალი რისკის ქცევის მქონე ჯგუფებში სარისკო ქცევის ცვლილებასა და განხორცილებული პრევენციული ღონისძიებების ეფექტურობის შესახებ სარწმუნო ინფორმაციის გენერირება</w:t>
      </w:r>
      <w:r>
        <w:rPr>
          <w:rFonts w:ascii="Sylfaen" w:hAnsi="Sylfaen"/>
          <w:noProof/>
          <w:color w:val="1F497D" w:themeColor="text2"/>
          <w:sz w:val="24"/>
          <w:szCs w:val="24"/>
          <w:lang w:val="ka-GE"/>
        </w:rPr>
        <w:t>“</w:t>
      </w:r>
    </w:p>
    <w:p w:rsidR="00900398" w:rsidRPr="00BD093E" w:rsidRDefault="00900398" w:rsidP="00900398">
      <w:pPr>
        <w:pStyle w:val="Heading2"/>
        <w:keepLines w:val="0"/>
        <w:spacing w:before="240" w:after="60" w:line="240" w:lineRule="auto"/>
        <w:ind w:left="360"/>
        <w:rPr>
          <w:rFonts w:ascii="Sylfaen" w:hAnsi="Sylfaen" w:cs="Sylfaen"/>
          <w:i/>
          <w:color w:val="1F497D" w:themeColor="text2"/>
          <w:sz w:val="24"/>
          <w:szCs w:val="24"/>
          <w:lang w:val="ka-GE"/>
        </w:rPr>
      </w:pPr>
      <w:bookmarkStart w:id="1" w:name="_Toc303114520"/>
      <w:r w:rsidRPr="00BD093E">
        <w:rPr>
          <w:rFonts w:ascii="Sylfaen" w:hAnsi="Sylfaen" w:cs="Sylfaen"/>
          <w:color w:val="1F497D" w:themeColor="text2"/>
          <w:sz w:val="24"/>
          <w:szCs w:val="24"/>
          <w:lang w:val="ka-GE"/>
        </w:rPr>
        <w:t>პროექტის მიზანი და ამოცანები</w:t>
      </w:r>
      <w:bookmarkEnd w:id="1"/>
    </w:p>
    <w:p w:rsidR="00900398" w:rsidRDefault="00900398" w:rsidP="00900398">
      <w:pPr>
        <w:pStyle w:val="bodytextnew"/>
        <w:spacing w:line="240" w:lineRule="auto"/>
        <w:ind w:left="36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</w:rPr>
        <w:t>შემოთავაზებული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პროექტი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მიზ</w:t>
      </w:r>
      <w:r w:rsidR="00F13158">
        <w:rPr>
          <w:rFonts w:ascii="Sylfaen" w:hAnsi="Sylfaen" w:cs="Sylfaen"/>
          <w:noProof/>
        </w:rPr>
        <w:t>ა</w:t>
      </w:r>
      <w:r>
        <w:rPr>
          <w:rFonts w:ascii="Sylfaen" w:hAnsi="Sylfaen" w:cs="Sylfaen"/>
          <w:noProof/>
        </w:rPr>
        <w:t>ნ</w:t>
      </w:r>
      <w:r>
        <w:rPr>
          <w:rFonts w:ascii="Sylfaen" w:hAnsi="Sylfaen" w:cs="Sylfaen"/>
          <w:noProof/>
          <w:lang w:val="ka-GE"/>
        </w:rPr>
        <w:t xml:space="preserve">ია ქვეყანაში სარწმუნო ინფორმაციის </w:t>
      </w:r>
      <w:r>
        <w:rPr>
          <w:rFonts w:ascii="Sylfaen" w:hAnsi="Sylfaen" w:cs="Sylfaen"/>
          <w:noProof/>
        </w:rPr>
        <w:t>ა</w:t>
      </w:r>
      <w:r>
        <w:rPr>
          <w:rFonts w:ascii="Sylfaen" w:hAnsi="Sylfaen" w:cs="Sylfaen"/>
          <w:noProof/>
          <w:lang w:val="ka-GE"/>
        </w:rPr>
        <w:t xml:space="preserve">რსებობა, რომელიც გამოყენებული იქნება აივ/ინფექცია შიდსის ეროვნული პროგრამების </w:t>
      </w:r>
      <w:r>
        <w:rPr>
          <w:rFonts w:ascii="Sylfaen" w:hAnsi="Sylfaen" w:cs="Sylfaen"/>
          <w:noProof/>
        </w:rPr>
        <w:t>დ</w:t>
      </w:r>
      <w:r>
        <w:rPr>
          <w:rFonts w:ascii="Sylfaen" w:hAnsi="Sylfaen" w:cs="Sylfaen"/>
          <w:noProof/>
          <w:lang w:val="ka-GE"/>
        </w:rPr>
        <w:t>აგეგმვისა და ეროვნული პასუხის შესაფასებლად.</w:t>
      </w:r>
    </w:p>
    <w:p w:rsidR="00900398" w:rsidRDefault="00900398" w:rsidP="00900398">
      <w:pPr>
        <w:pStyle w:val="bodytextnew"/>
        <w:spacing w:line="240" w:lineRule="auto"/>
        <w:ind w:left="360"/>
        <w:jc w:val="both"/>
        <w:rPr>
          <w:rFonts w:ascii="Sylfaen" w:hAnsi="Sylfaen" w:cs="Arial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პროექტის ამოცანებია: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Arial"/>
          <w:noProof/>
          <w:lang w:val="ka-GE"/>
        </w:rPr>
        <w:t xml:space="preserve">ა) </w:t>
      </w:r>
      <w:r>
        <w:rPr>
          <w:rFonts w:ascii="Sylfaen" w:hAnsi="Sylfaen" w:cs="Sylfaen"/>
          <w:noProof/>
        </w:rPr>
        <w:t>მაღალი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რისკის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>ჯგუფებში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ბიო</w:t>
      </w:r>
      <w:r w:rsidRPr="00E36CA0">
        <w:rPr>
          <w:rFonts w:ascii="Sylfaen" w:hAnsi="Sylfaen" w:cs="Arial"/>
          <w:noProof/>
        </w:rPr>
        <w:t>-</w:t>
      </w:r>
      <w:r>
        <w:rPr>
          <w:rFonts w:ascii="Sylfaen" w:hAnsi="Sylfaen" w:cs="Sylfaen"/>
          <w:noProof/>
        </w:rPr>
        <w:t>ქცევითი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ზედამხედველობის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კვლევების</w:t>
      </w:r>
      <w:r w:rsidRPr="00E36CA0">
        <w:rPr>
          <w:rFonts w:ascii="Sylfaen" w:hAnsi="Sylfaen" w:cs="Arial"/>
          <w:noProof/>
        </w:rPr>
        <w:t xml:space="preserve"> (</w:t>
      </w:r>
      <w:r>
        <w:rPr>
          <w:rFonts w:ascii="Sylfaen" w:hAnsi="Sylfaen" w:cs="Sylfaen"/>
          <w:noProof/>
        </w:rPr>
        <w:t>ქზკ</w:t>
      </w:r>
      <w:r w:rsidRPr="00E36CA0">
        <w:rPr>
          <w:rFonts w:ascii="Sylfaen" w:hAnsi="Sylfaen" w:cs="Arial"/>
          <w:noProof/>
        </w:rPr>
        <w:t xml:space="preserve">) </w:t>
      </w:r>
      <w:r>
        <w:rPr>
          <w:rFonts w:ascii="Sylfaen" w:hAnsi="Sylfaen" w:cs="Sylfaen"/>
          <w:noProof/>
        </w:rPr>
        <w:t>ჩატარებ</w:t>
      </w:r>
      <w:r>
        <w:rPr>
          <w:rFonts w:ascii="Sylfaen" w:hAnsi="Sylfaen" w:cs="Sylfaen"/>
          <w:noProof/>
          <w:lang w:val="ka-GE"/>
        </w:rPr>
        <w:t>ა</w:t>
      </w:r>
      <w:r w:rsidRPr="00E36CA0">
        <w:rPr>
          <w:rFonts w:ascii="Sylfaen" w:hAnsi="Sylfaen" w:cs="Arial"/>
          <w:noProof/>
        </w:rPr>
        <w:t>,</w:t>
      </w:r>
      <w:r>
        <w:rPr>
          <w:rFonts w:ascii="Arial" w:hAnsi="Arial" w:cs="Arial"/>
          <w:noProof/>
        </w:rPr>
        <w:t xml:space="preserve"> 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Arial"/>
          <w:noProof/>
          <w:lang w:val="ka-GE"/>
        </w:rPr>
        <w:t xml:space="preserve">ბ) </w:t>
      </w:r>
      <w:r>
        <w:rPr>
          <w:rFonts w:ascii="Sylfaen" w:hAnsi="Sylfaen" w:cs="Sylfaen"/>
          <w:noProof/>
        </w:rPr>
        <w:t>ინექციური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ნარკოტიკების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მომხმარებლების</w:t>
      </w:r>
      <w:r w:rsidRPr="00E36CA0">
        <w:rPr>
          <w:rFonts w:ascii="Sylfaen" w:hAnsi="Sylfaen" w:cs="Arial"/>
          <w:noProof/>
        </w:rPr>
        <w:t xml:space="preserve"> (</w:t>
      </w:r>
      <w:r>
        <w:rPr>
          <w:rFonts w:ascii="Sylfaen" w:hAnsi="Sylfaen" w:cs="Sylfaen"/>
          <w:noProof/>
        </w:rPr>
        <w:t>ინმ</w:t>
      </w:r>
      <w:r w:rsidRPr="00E36CA0">
        <w:rPr>
          <w:rFonts w:ascii="Sylfaen" w:hAnsi="Sylfaen" w:cs="Arial"/>
          <w:noProof/>
        </w:rPr>
        <w:t xml:space="preserve">) </w:t>
      </w:r>
      <w:r>
        <w:rPr>
          <w:rFonts w:ascii="Sylfaen" w:hAnsi="Sylfaen" w:cs="Sylfaen"/>
          <w:noProof/>
          <w:lang w:val="ka-GE"/>
        </w:rPr>
        <w:t>ზომის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განსაზღვრა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და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Arial"/>
          <w:noProof/>
          <w:lang w:val="ka-GE"/>
        </w:rPr>
        <w:t xml:space="preserve">გ) </w:t>
      </w:r>
      <w:r>
        <w:rPr>
          <w:rFonts w:ascii="Sylfaen" w:hAnsi="Sylfaen" w:cs="Sylfaen"/>
          <w:noProof/>
        </w:rPr>
        <w:t>ოპერაციულ</w:t>
      </w:r>
      <w:r>
        <w:rPr>
          <w:rFonts w:ascii="Sylfaen" w:hAnsi="Sylfaen" w:cs="Sylfaen"/>
          <w:noProof/>
          <w:lang w:val="ka-GE"/>
        </w:rPr>
        <w:t>ი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კვლევ</w:t>
      </w:r>
      <w:r>
        <w:rPr>
          <w:rFonts w:ascii="Sylfaen" w:hAnsi="Sylfaen" w:cs="Sylfaen"/>
          <w:noProof/>
          <w:lang w:val="ka-GE"/>
        </w:rPr>
        <w:t>ის ჩატარება,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რათა 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>დადგინდეს ის ბარიერები</w:t>
      </w:r>
      <w:r w:rsidRPr="00E36CA0">
        <w:rPr>
          <w:rFonts w:ascii="Sylfaen" w:hAnsi="Sylfaen" w:cs="Arial"/>
          <w:noProof/>
        </w:rPr>
        <w:t xml:space="preserve">, </w:t>
      </w:r>
      <w:r>
        <w:rPr>
          <w:rFonts w:ascii="Sylfaen" w:hAnsi="Sylfaen" w:cs="Sylfaen"/>
          <w:noProof/>
        </w:rPr>
        <w:t>რომლებიც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>არსებობს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ინექციური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ნარკოტიკების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მომხმარებლებ</w:t>
      </w:r>
      <w:r>
        <w:rPr>
          <w:rFonts w:ascii="Sylfaen" w:hAnsi="Sylfaen" w:cs="Sylfaen"/>
          <w:noProof/>
          <w:lang w:val="ka-GE"/>
        </w:rPr>
        <w:t>ი</w:t>
      </w:r>
      <w:r>
        <w:rPr>
          <w:rFonts w:ascii="Sylfaen" w:hAnsi="Sylfaen" w:cs="Sylfaen"/>
          <w:noProof/>
        </w:rPr>
        <w:t>ს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Arial"/>
          <w:noProof/>
          <w:lang w:val="ka-GE"/>
        </w:rPr>
        <w:t xml:space="preserve">მიერ </w:t>
      </w:r>
      <w:r w:rsidRPr="00920610">
        <w:rPr>
          <w:rFonts w:ascii="Sylfaen" w:hAnsi="Sylfaen" w:cs="Arial"/>
          <w:noProof/>
          <w:lang w:val="ka-GE"/>
        </w:rPr>
        <w:t>ნებყოფლობითი კონსულტირების და ტესტირების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სერვისების</w:t>
      </w:r>
      <w:r w:rsidRPr="00E36CA0">
        <w:rPr>
          <w:rFonts w:ascii="Sylfaen" w:hAnsi="Sylfaen" w:cs="Arial"/>
          <w:noProof/>
        </w:rPr>
        <w:t xml:space="preserve"> </w:t>
      </w:r>
      <w:r>
        <w:rPr>
          <w:rFonts w:ascii="Sylfaen" w:hAnsi="Sylfaen" w:cs="Sylfaen"/>
          <w:noProof/>
        </w:rPr>
        <w:t>მი</w:t>
      </w:r>
      <w:r>
        <w:rPr>
          <w:rFonts w:ascii="Sylfaen" w:hAnsi="Sylfaen" w:cs="Sylfaen"/>
          <w:noProof/>
          <w:lang w:val="ka-GE"/>
        </w:rPr>
        <w:t>სა</w:t>
      </w:r>
      <w:r>
        <w:rPr>
          <w:rFonts w:ascii="Sylfaen" w:hAnsi="Sylfaen" w:cs="Sylfaen"/>
          <w:noProof/>
        </w:rPr>
        <w:t>ღება</w:t>
      </w:r>
      <w:r>
        <w:rPr>
          <w:rFonts w:ascii="Sylfaen" w:hAnsi="Sylfaen" w:cs="Sylfaen"/>
          <w:noProof/>
          <w:lang w:val="ka-GE"/>
        </w:rPr>
        <w:t>დ</w:t>
      </w:r>
      <w:r w:rsidRPr="00E36CA0">
        <w:rPr>
          <w:rFonts w:ascii="Sylfaen" w:hAnsi="Sylfaen" w:cs="Arial"/>
          <w:noProof/>
        </w:rPr>
        <w:t>.</w:t>
      </w:r>
    </w:p>
    <w:p w:rsidR="001913B8" w:rsidRPr="001913B8" w:rsidRDefault="001913B8" w:rsidP="001913B8">
      <w:pPr>
        <w:pStyle w:val="Heading2"/>
        <w:keepLines w:val="0"/>
        <w:spacing w:before="240" w:after="60" w:line="240" w:lineRule="auto"/>
        <w:ind w:left="360"/>
        <w:rPr>
          <w:rFonts w:ascii="Sylfaen" w:hAnsi="Sylfaen" w:cs="Sylfaen"/>
          <w:color w:val="1F497D" w:themeColor="text2"/>
          <w:sz w:val="24"/>
          <w:szCs w:val="24"/>
          <w:lang w:val="ka-GE"/>
        </w:rPr>
      </w:pPr>
      <w:bookmarkStart w:id="2" w:name="_Toc213241328"/>
      <w:bookmarkStart w:id="3" w:name="_Toc303114523"/>
      <w:r w:rsidRPr="001913B8">
        <w:rPr>
          <w:rFonts w:ascii="Sylfaen" w:hAnsi="Sylfaen" w:cs="Sylfaen"/>
          <w:color w:val="1F497D" w:themeColor="text2"/>
          <w:sz w:val="24"/>
          <w:szCs w:val="24"/>
          <w:lang w:val="ka-GE"/>
        </w:rPr>
        <w:t>სამოქმედო გეგმა</w:t>
      </w:r>
      <w:bookmarkEnd w:id="2"/>
      <w:bookmarkEnd w:id="3"/>
    </w:p>
    <w:p w:rsidR="001913B8" w:rsidRPr="00BD093E" w:rsidRDefault="001913B8" w:rsidP="001913B8">
      <w:pPr>
        <w:pStyle w:val="Heading1"/>
        <w:spacing w:after="120"/>
        <w:ind w:firstLine="357"/>
        <w:jc w:val="both"/>
        <w:rPr>
          <w:rFonts w:ascii="Sylfaen" w:hAnsi="Sylfaen"/>
          <w:noProof/>
          <w:color w:val="1F497D" w:themeColor="text2"/>
          <w:sz w:val="22"/>
          <w:szCs w:val="22"/>
        </w:rPr>
      </w:pPr>
      <w:bookmarkStart w:id="4" w:name="_Toc303114524"/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ქ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  <w:lang w:val="ka-GE"/>
        </w:rPr>
        <w:t xml:space="preserve">ცევაზე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ზ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  <w:lang w:val="ka-GE"/>
        </w:rPr>
        <w:t>ედამხედველობის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კვლევები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ინმ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>-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ებს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,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პატიმრებს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,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კომერციული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სექსის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მუშაკ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  <w:lang w:val="ka-GE"/>
        </w:rPr>
        <w:t xml:space="preserve"> ქალებ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სა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და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ჰომოსექსუალური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ურთიერთობების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მქონე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მამაკაცებს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 (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მსმ</w:t>
      </w:r>
      <w:r w:rsidRPr="00BD093E">
        <w:rPr>
          <w:rFonts w:ascii="Sylfaen" w:hAnsi="Sylfaen"/>
          <w:noProof/>
          <w:color w:val="1F497D" w:themeColor="text2"/>
          <w:sz w:val="22"/>
          <w:szCs w:val="22"/>
        </w:rPr>
        <w:t xml:space="preserve">) </w:t>
      </w:r>
      <w:r w:rsidRPr="00BD093E">
        <w:rPr>
          <w:rFonts w:ascii="Sylfaen" w:hAnsi="Sylfaen" w:cs="Sylfaen"/>
          <w:noProof/>
          <w:color w:val="1F497D" w:themeColor="text2"/>
          <w:sz w:val="22"/>
          <w:szCs w:val="22"/>
        </w:rPr>
        <w:t>შორის</w:t>
      </w:r>
      <w:bookmarkEnd w:id="4"/>
    </w:p>
    <w:p w:rsidR="001913B8" w:rsidRPr="00245A2C" w:rsidRDefault="001913B8" w:rsidP="001913B8">
      <w:pPr>
        <w:pStyle w:val="bodytextnew"/>
        <w:spacing w:line="240" w:lineRule="auto"/>
        <w:ind w:left="357"/>
        <w:jc w:val="both"/>
        <w:rPr>
          <w:rFonts w:ascii="Sylfaen" w:hAnsi="Sylfaen" w:cs="Sylfaen"/>
          <w:noProof/>
          <w:lang w:val="ka-GE"/>
        </w:rPr>
      </w:pPr>
      <w:r w:rsidRPr="00245A2C">
        <w:rPr>
          <w:rFonts w:ascii="Sylfaen" w:hAnsi="Sylfaen" w:cs="Sylfaen"/>
          <w:noProof/>
          <w:lang w:val="ka-GE"/>
        </w:rPr>
        <w:t>ქ</w:t>
      </w:r>
      <w:r>
        <w:rPr>
          <w:rFonts w:ascii="Sylfaen" w:hAnsi="Sylfaen" w:cs="Sylfaen"/>
          <w:noProof/>
          <w:lang w:val="ka-GE"/>
        </w:rPr>
        <w:t xml:space="preserve">ცევაზე </w:t>
      </w:r>
      <w:r w:rsidRPr="00245A2C">
        <w:rPr>
          <w:rFonts w:ascii="Sylfaen" w:hAnsi="Sylfaen" w:cs="Sylfaen"/>
          <w:noProof/>
          <w:lang w:val="ka-GE"/>
        </w:rPr>
        <w:t>ზ</w:t>
      </w:r>
      <w:r>
        <w:rPr>
          <w:rFonts w:ascii="Sylfaen" w:hAnsi="Sylfaen" w:cs="Sylfaen"/>
          <w:noProof/>
          <w:lang w:val="ka-GE"/>
        </w:rPr>
        <w:t>ედამხედველობის კვლევები</w:t>
      </w:r>
      <w:r w:rsidRPr="00245A2C">
        <w:rPr>
          <w:rFonts w:ascii="Sylfaen" w:hAnsi="Sylfaen" w:cs="Sylfaen"/>
          <w:noProof/>
          <w:lang w:val="ka-GE"/>
        </w:rPr>
        <w:t xml:space="preserve"> ბიომარკერის კომპონენტით მაღალი რისკის მქონე </w:t>
      </w:r>
      <w:r>
        <w:rPr>
          <w:rFonts w:ascii="Sylfaen" w:hAnsi="Sylfaen" w:cs="Sylfaen"/>
          <w:noProof/>
          <w:lang w:val="ka-GE"/>
        </w:rPr>
        <w:t xml:space="preserve">ჯგუფებში ჩატარდა აივ/შიდსის ეროვნული გეგმის მიერ დადგენილ ვადებში. </w:t>
      </w:r>
    </w:p>
    <w:p w:rsidR="001913B8" w:rsidRPr="00245A2C" w:rsidRDefault="001913B8" w:rsidP="001913B8">
      <w:pPr>
        <w:pStyle w:val="bodytextnew"/>
        <w:spacing w:line="240" w:lineRule="auto"/>
        <w:ind w:left="357"/>
        <w:jc w:val="both"/>
        <w:rPr>
          <w:rFonts w:ascii="Sylfaen" w:hAnsi="Sylfaen" w:cs="Sylfaen"/>
          <w:noProof/>
          <w:lang w:val="ka-GE"/>
        </w:rPr>
      </w:pPr>
      <w:r w:rsidRPr="00245A2C">
        <w:rPr>
          <w:rFonts w:ascii="Sylfaen" w:hAnsi="Sylfaen" w:cs="Sylfaen"/>
          <w:noProof/>
          <w:lang w:val="ka-GE"/>
        </w:rPr>
        <w:t xml:space="preserve">2011-2012 წლებში კვლევები ინმ-ებს შორის ჩატარდა 6 ქალაქში (თბილისი, ბათუმი, თელავი, გორი, ზუგდიდი და ქუთაისი). </w:t>
      </w:r>
    </w:p>
    <w:p w:rsidR="001913B8" w:rsidRPr="00245A2C" w:rsidRDefault="001913B8" w:rsidP="001913B8">
      <w:pPr>
        <w:pStyle w:val="bodytextnew"/>
        <w:spacing w:line="240" w:lineRule="auto"/>
        <w:ind w:left="357"/>
        <w:jc w:val="both"/>
        <w:rPr>
          <w:rFonts w:ascii="Sylfaen" w:hAnsi="Sylfaen" w:cs="Sylfaen"/>
          <w:noProof/>
          <w:lang w:val="ka-GE"/>
        </w:rPr>
      </w:pPr>
      <w:r w:rsidRPr="00245A2C">
        <w:rPr>
          <w:rFonts w:ascii="Sylfaen" w:hAnsi="Sylfaen" w:cs="Sylfaen"/>
          <w:noProof/>
          <w:lang w:val="ka-GE"/>
        </w:rPr>
        <w:t>2011-2012 წ</w:t>
      </w:r>
      <w:r>
        <w:rPr>
          <w:rFonts w:ascii="Sylfaen" w:hAnsi="Sylfaen" w:cs="Sylfaen"/>
          <w:noProof/>
          <w:lang w:val="ka-GE"/>
        </w:rPr>
        <w:t xml:space="preserve">ლებში </w:t>
      </w:r>
      <w:r w:rsidRPr="00245A2C">
        <w:rPr>
          <w:rFonts w:ascii="Sylfaen" w:hAnsi="Sylfaen" w:cs="Sylfaen"/>
          <w:noProof/>
          <w:lang w:val="ka-GE"/>
        </w:rPr>
        <w:t>ქზკ კომერციულ სექს მუშაკ ქალ</w:t>
      </w:r>
      <w:r>
        <w:rPr>
          <w:rFonts w:ascii="Sylfaen" w:hAnsi="Sylfaen" w:cs="Sylfaen"/>
          <w:noProof/>
          <w:lang w:val="ka-GE"/>
        </w:rPr>
        <w:t>ებს</w:t>
      </w:r>
      <w:r w:rsidRPr="00245A2C">
        <w:rPr>
          <w:rFonts w:ascii="Sylfaen" w:hAnsi="Sylfaen" w:cs="Sylfaen"/>
          <w:noProof/>
          <w:lang w:val="ka-GE"/>
        </w:rPr>
        <w:t xml:space="preserve"> შორის  ჩატარდა</w:t>
      </w:r>
      <w:r>
        <w:rPr>
          <w:rFonts w:ascii="Sylfaen" w:hAnsi="Sylfaen" w:cs="Sylfaen"/>
          <w:noProof/>
          <w:lang w:val="ka-GE"/>
        </w:rPr>
        <w:t xml:space="preserve"> ორ ქალაქში (თბილისი და ბათუმი)</w:t>
      </w:r>
      <w:r w:rsidRPr="00245A2C">
        <w:rPr>
          <w:rFonts w:ascii="Sylfaen" w:hAnsi="Sylfaen" w:cs="Sylfaen"/>
          <w:noProof/>
          <w:lang w:val="ka-GE"/>
        </w:rPr>
        <w:t xml:space="preserve">. </w:t>
      </w:r>
    </w:p>
    <w:p w:rsidR="001913B8" w:rsidRPr="00245A2C" w:rsidRDefault="001913B8" w:rsidP="001913B8">
      <w:pPr>
        <w:pStyle w:val="bodytextnew"/>
        <w:spacing w:line="240" w:lineRule="auto"/>
        <w:ind w:left="357"/>
        <w:jc w:val="both"/>
        <w:rPr>
          <w:rFonts w:ascii="Sylfaen" w:hAnsi="Sylfaen" w:cs="Sylfaen"/>
          <w:noProof/>
          <w:lang w:val="ka-GE"/>
        </w:rPr>
      </w:pPr>
      <w:r w:rsidRPr="00245A2C">
        <w:rPr>
          <w:rFonts w:ascii="Sylfaen" w:hAnsi="Sylfaen" w:cs="Sylfaen"/>
          <w:noProof/>
          <w:lang w:val="ka-GE"/>
        </w:rPr>
        <w:t xml:space="preserve">მსმ-ებს შორის ჩატარდა თბილისში 2012 წელს. </w:t>
      </w:r>
    </w:p>
    <w:p w:rsidR="006F46B5" w:rsidRDefault="001913B8" w:rsidP="001913B8">
      <w:pPr>
        <w:pStyle w:val="bodytextnew"/>
        <w:spacing w:line="240" w:lineRule="auto"/>
        <w:ind w:left="357"/>
        <w:jc w:val="both"/>
        <w:rPr>
          <w:rFonts w:ascii="Sylfaen" w:hAnsi="Sylfaen" w:cs="Sylfaen"/>
          <w:noProof/>
          <w:lang w:val="ka-GE"/>
        </w:rPr>
      </w:pPr>
      <w:r w:rsidRPr="00245A2C">
        <w:rPr>
          <w:rFonts w:ascii="Sylfaen" w:hAnsi="Sylfaen" w:cs="Sylfaen"/>
          <w:noProof/>
          <w:lang w:val="ka-GE"/>
        </w:rPr>
        <w:t>პატიმრებში კვლევა ჩატარდა 2012 წელს</w:t>
      </w:r>
      <w:r w:rsidR="006F46B5">
        <w:rPr>
          <w:rFonts w:ascii="Sylfaen" w:hAnsi="Sylfaen" w:cs="Sylfaen"/>
          <w:noProof/>
          <w:lang w:val="ka-GE"/>
        </w:rPr>
        <w:t>.</w:t>
      </w:r>
    </w:p>
    <w:p w:rsidR="006F46B5" w:rsidRPr="006F46B5" w:rsidRDefault="001913B8" w:rsidP="006F46B5">
      <w:pPr>
        <w:pStyle w:val="Heading2"/>
        <w:keepLines w:val="0"/>
        <w:spacing w:before="240" w:after="60" w:line="240" w:lineRule="auto"/>
        <w:ind w:left="360"/>
        <w:rPr>
          <w:rFonts w:ascii="Sylfaen" w:hAnsi="Sylfaen" w:cs="Sylfaen"/>
          <w:color w:val="1F497D" w:themeColor="text2"/>
          <w:sz w:val="24"/>
          <w:szCs w:val="24"/>
          <w:lang w:val="ka-GE"/>
        </w:rPr>
      </w:pPr>
      <w:r w:rsidRPr="006F46B5">
        <w:rPr>
          <w:rFonts w:ascii="Sylfaen" w:hAnsi="Sylfaen" w:cs="Sylfaen"/>
          <w:color w:val="1F497D" w:themeColor="text2"/>
          <w:sz w:val="24"/>
          <w:szCs w:val="24"/>
          <w:lang w:val="ka-GE"/>
        </w:rPr>
        <w:t xml:space="preserve"> </w:t>
      </w:r>
      <w:bookmarkStart w:id="5" w:name="_Toc213241326"/>
      <w:bookmarkStart w:id="6" w:name="_Toc303114521"/>
      <w:r w:rsidR="006F46B5" w:rsidRPr="00BD093E">
        <w:rPr>
          <w:rFonts w:ascii="Sylfaen" w:hAnsi="Sylfaen" w:cs="Sylfaen"/>
          <w:color w:val="1F497D" w:themeColor="text2"/>
          <w:sz w:val="24"/>
          <w:szCs w:val="24"/>
          <w:lang w:val="ka-GE"/>
        </w:rPr>
        <w:t>პროექტის პარტნიორები</w:t>
      </w:r>
      <w:bookmarkEnd w:id="5"/>
      <w:bookmarkEnd w:id="6"/>
    </w:p>
    <w:p w:rsidR="006F46B5" w:rsidRDefault="006F46B5" w:rsidP="006F46B5">
      <w:pPr>
        <w:pStyle w:val="BodyTextIndent"/>
        <w:spacing w:before="120"/>
        <w:jc w:val="both"/>
        <w:rPr>
          <w:rFonts w:ascii="Sylfaen" w:hAnsi="Sylfaen"/>
          <w:sz w:val="22"/>
          <w:szCs w:val="22"/>
          <w:lang w:val="ka-GE"/>
        </w:rPr>
      </w:pPr>
      <w:r w:rsidRPr="0029340E">
        <w:rPr>
          <w:rFonts w:ascii="Sylfaen" w:hAnsi="Sylfaen" w:cs="Sylfaen"/>
          <w:bCs/>
          <w:sz w:val="22"/>
          <w:szCs w:val="22"/>
          <w:lang w:val="ka-GE"/>
        </w:rPr>
        <w:t>პროექტის განხორციელებაში მონაწილეობ</w:t>
      </w:r>
      <w:r w:rsidR="00F13158">
        <w:rPr>
          <w:rFonts w:ascii="Sylfaen" w:hAnsi="Sylfaen" w:cs="Sylfaen"/>
          <w:bCs/>
          <w:sz w:val="22"/>
          <w:szCs w:val="22"/>
          <w:lang w:val="ka-GE"/>
        </w:rPr>
        <w:t>დნენ:</w:t>
      </w:r>
      <w:r w:rsidRPr="0029340E">
        <w:rPr>
          <w:rFonts w:ascii="Sylfaen" w:hAnsi="Sylfaen" w:cs="Sylfaen"/>
          <w:bCs/>
          <w:sz w:val="22"/>
          <w:szCs w:val="22"/>
          <w:lang w:val="ka-GE"/>
        </w:rPr>
        <w:t xml:space="preserve"> საერთაშორისო ფონდი კურაციო; </w:t>
      </w:r>
      <w:r w:rsidRPr="0029340E">
        <w:rPr>
          <w:rFonts w:ascii="Sylfaen" w:hAnsi="Sylfaen"/>
          <w:sz w:val="22"/>
          <w:szCs w:val="22"/>
          <w:lang w:val="ka-GE"/>
        </w:rPr>
        <w:t xml:space="preserve">დაავადებათა კონტროლის და საზოგადოებრივი ჯანმრთელობის ეროვნული ცენტრი; </w:t>
      </w:r>
      <w:r>
        <w:rPr>
          <w:rFonts w:ascii="Sylfaen" w:hAnsi="Sylfaen"/>
          <w:sz w:val="22"/>
          <w:szCs w:val="22"/>
          <w:lang w:val="ka-GE"/>
        </w:rPr>
        <w:t xml:space="preserve">საზოგადოებრივი გაერთიანება „ბემონი“ და </w:t>
      </w:r>
      <w:r w:rsidRPr="0029340E">
        <w:rPr>
          <w:rFonts w:ascii="Sylfaen" w:hAnsi="Sylfaen"/>
          <w:sz w:val="22"/>
          <w:szCs w:val="22"/>
          <w:lang w:val="ka-GE"/>
        </w:rPr>
        <w:t xml:space="preserve">საინფორმაციო სამედიცინო-ფსიქოლოგიური ცენტრი „თანადგომა“.  </w:t>
      </w:r>
    </w:p>
    <w:p w:rsidR="006F46B5" w:rsidRDefault="006F46B5" w:rsidP="00F13158">
      <w:pPr>
        <w:pStyle w:val="BodyTextInden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პროექტის ფარგლებში, </w:t>
      </w:r>
      <w:r w:rsidRPr="0029340E">
        <w:rPr>
          <w:rFonts w:ascii="Sylfaen" w:hAnsi="Sylfaen"/>
          <w:sz w:val="22"/>
          <w:szCs w:val="22"/>
          <w:lang w:val="ka-GE"/>
        </w:rPr>
        <w:t>დაავადებათა კონტროლის და საზოგადოებრივი ჯანმრთელობის ეროვნულ</w:t>
      </w:r>
      <w:r w:rsidR="00F13158">
        <w:rPr>
          <w:rFonts w:ascii="Sylfaen" w:hAnsi="Sylfaen"/>
          <w:sz w:val="22"/>
          <w:szCs w:val="22"/>
          <w:lang w:val="ka-GE"/>
        </w:rPr>
        <w:t xml:space="preserve">მა </w:t>
      </w:r>
      <w:r w:rsidRPr="0029340E">
        <w:rPr>
          <w:rFonts w:ascii="Sylfaen" w:hAnsi="Sylfaen"/>
          <w:sz w:val="22"/>
          <w:szCs w:val="22"/>
          <w:lang w:val="ka-GE"/>
        </w:rPr>
        <w:t xml:space="preserve"> </w:t>
      </w:r>
      <w:r w:rsidR="00F13158">
        <w:rPr>
          <w:rFonts w:ascii="Sylfaen" w:hAnsi="Sylfaen"/>
          <w:sz w:val="22"/>
          <w:szCs w:val="22"/>
          <w:lang w:val="ka-GE"/>
        </w:rPr>
        <w:t xml:space="preserve">  </w:t>
      </w:r>
      <w:r w:rsidRPr="0029340E">
        <w:rPr>
          <w:rFonts w:ascii="Sylfaen" w:hAnsi="Sylfaen"/>
          <w:sz w:val="22"/>
          <w:szCs w:val="22"/>
          <w:lang w:val="ka-GE"/>
        </w:rPr>
        <w:t>ცენტრ</w:t>
      </w:r>
      <w:r w:rsidR="00F13158">
        <w:rPr>
          <w:rFonts w:ascii="Sylfaen" w:hAnsi="Sylfaen"/>
          <w:sz w:val="22"/>
          <w:szCs w:val="22"/>
          <w:lang w:val="ka-GE"/>
        </w:rPr>
        <w:t>მა გან</w:t>
      </w:r>
      <w:r>
        <w:rPr>
          <w:rFonts w:ascii="Sylfaen" w:hAnsi="Sylfaen"/>
          <w:sz w:val="22"/>
          <w:szCs w:val="22"/>
          <w:lang w:val="ka-GE"/>
        </w:rPr>
        <w:t>ახორციელ</w:t>
      </w:r>
      <w:r w:rsidR="00F13158">
        <w:rPr>
          <w:rFonts w:ascii="Sylfaen" w:hAnsi="Sylfaen"/>
          <w:sz w:val="22"/>
          <w:szCs w:val="22"/>
          <w:lang w:val="ka-GE"/>
        </w:rPr>
        <w:t>ა</w:t>
      </w:r>
      <w:r>
        <w:rPr>
          <w:rFonts w:ascii="Sylfaen" w:hAnsi="Sylfaen"/>
          <w:sz w:val="22"/>
          <w:szCs w:val="22"/>
          <w:lang w:val="ka-GE"/>
        </w:rPr>
        <w:t xml:space="preserve">: </w:t>
      </w:r>
    </w:p>
    <w:p w:rsidR="006F46B5" w:rsidRDefault="006F46B5" w:rsidP="006F46B5">
      <w:pPr>
        <w:pStyle w:val="BodyTextIndent"/>
        <w:ind w:left="3" w:firstLine="357"/>
        <w:jc w:val="both"/>
        <w:rPr>
          <w:rFonts w:ascii="Sylfaen" w:hAnsi="Sylfaen"/>
          <w:sz w:val="22"/>
          <w:szCs w:val="22"/>
          <w:lang w:val="ka-GE"/>
        </w:rPr>
      </w:pPr>
      <w:r w:rsidRPr="006F46B5">
        <w:rPr>
          <w:rFonts w:ascii="Sylfaen" w:hAnsi="Sylfaen"/>
          <w:sz w:val="22"/>
          <w:szCs w:val="22"/>
          <w:lang w:val="ka-GE"/>
        </w:rPr>
        <w:t>აივ დიაგნოსტიკა (და დასტურება)</w:t>
      </w:r>
      <w:r>
        <w:rPr>
          <w:rFonts w:ascii="Sylfaen" w:hAnsi="Sylfaen"/>
          <w:sz w:val="22"/>
          <w:szCs w:val="22"/>
          <w:lang w:val="ka-GE"/>
        </w:rPr>
        <w:t xml:space="preserve">; </w:t>
      </w:r>
    </w:p>
    <w:p w:rsidR="006F46B5" w:rsidRDefault="006F46B5" w:rsidP="006F46B5">
      <w:pPr>
        <w:pStyle w:val="BodyTextIndent"/>
        <w:ind w:left="3" w:firstLine="357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სიფილისის დიაგნოსტიკა (</w:t>
      </w:r>
      <w:r>
        <w:rPr>
          <w:rFonts w:ascii="Sylfaen" w:hAnsi="Sylfaen"/>
          <w:sz w:val="22"/>
          <w:szCs w:val="22"/>
        </w:rPr>
        <w:t xml:space="preserve">TPHA </w:t>
      </w:r>
      <w:r>
        <w:rPr>
          <w:rFonts w:ascii="Sylfaen" w:hAnsi="Sylfaen"/>
          <w:sz w:val="22"/>
          <w:szCs w:val="22"/>
          <w:lang w:val="ka-GE"/>
        </w:rPr>
        <w:t xml:space="preserve">მეთოდით); </w:t>
      </w:r>
    </w:p>
    <w:p w:rsidR="006F46B5" w:rsidRDefault="006F46B5" w:rsidP="006F46B5">
      <w:pPr>
        <w:pStyle w:val="BodyTextIndent"/>
        <w:ind w:left="3" w:firstLine="357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გონორეის </w:t>
      </w:r>
      <w:r>
        <w:rPr>
          <w:rFonts w:ascii="Sylfaen" w:hAnsi="Sylfaen"/>
          <w:sz w:val="22"/>
          <w:szCs w:val="22"/>
        </w:rPr>
        <w:t xml:space="preserve">PCR </w:t>
      </w:r>
      <w:r>
        <w:rPr>
          <w:rFonts w:ascii="Sylfaen" w:hAnsi="Sylfaen"/>
          <w:sz w:val="22"/>
          <w:szCs w:val="22"/>
          <w:lang w:val="ka-GE"/>
        </w:rPr>
        <w:t>დიაგნოსტიკა.</w:t>
      </w:r>
      <w:r w:rsidRPr="00A93BC7">
        <w:rPr>
          <w:rFonts w:ascii="Sylfaen" w:hAnsi="Sylfaen"/>
        </w:rPr>
        <w:t xml:space="preserve"> </w:t>
      </w:r>
      <w:r w:rsidRPr="00A93BC7">
        <w:rPr>
          <w:rFonts w:ascii="Sylfaen" w:hAnsi="Sylfaen"/>
          <w:lang w:val="ka-GE"/>
        </w:rPr>
        <w:t xml:space="preserve"> </w:t>
      </w:r>
    </w:p>
    <w:p w:rsidR="005F6D98" w:rsidRPr="00A6469A" w:rsidRDefault="005F6D98">
      <w:pPr>
        <w:rPr>
          <w:rFonts w:ascii="Sylfaen" w:hAnsi="Sylfaen"/>
        </w:rPr>
      </w:pPr>
    </w:p>
    <w:sectPr w:rsidR="005F6D98" w:rsidRPr="00A6469A" w:rsidSect="00A6469A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 TD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769"/>
    <w:multiLevelType w:val="hybridMultilevel"/>
    <w:tmpl w:val="3614FA8A"/>
    <w:lvl w:ilvl="0" w:tplc="1C94B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0AF64">
      <w:numFmt w:val="none"/>
      <w:lvlText w:val=""/>
      <w:lvlJc w:val="left"/>
      <w:pPr>
        <w:tabs>
          <w:tab w:val="num" w:pos="360"/>
        </w:tabs>
      </w:pPr>
    </w:lvl>
    <w:lvl w:ilvl="2" w:tplc="0CDA7D6A">
      <w:numFmt w:val="none"/>
      <w:lvlText w:val=""/>
      <w:lvlJc w:val="left"/>
      <w:pPr>
        <w:tabs>
          <w:tab w:val="num" w:pos="360"/>
        </w:tabs>
      </w:pPr>
    </w:lvl>
    <w:lvl w:ilvl="3" w:tplc="A7AE4202">
      <w:numFmt w:val="none"/>
      <w:lvlText w:val=""/>
      <w:lvlJc w:val="left"/>
      <w:pPr>
        <w:tabs>
          <w:tab w:val="num" w:pos="360"/>
        </w:tabs>
      </w:pPr>
    </w:lvl>
    <w:lvl w:ilvl="4" w:tplc="DA048746">
      <w:numFmt w:val="none"/>
      <w:lvlText w:val=""/>
      <w:lvlJc w:val="left"/>
      <w:pPr>
        <w:tabs>
          <w:tab w:val="num" w:pos="360"/>
        </w:tabs>
      </w:pPr>
    </w:lvl>
    <w:lvl w:ilvl="5" w:tplc="FC7CAA46">
      <w:numFmt w:val="none"/>
      <w:lvlText w:val=""/>
      <w:lvlJc w:val="left"/>
      <w:pPr>
        <w:tabs>
          <w:tab w:val="num" w:pos="360"/>
        </w:tabs>
      </w:pPr>
    </w:lvl>
    <w:lvl w:ilvl="6" w:tplc="C9EAAC00">
      <w:numFmt w:val="none"/>
      <w:lvlText w:val=""/>
      <w:lvlJc w:val="left"/>
      <w:pPr>
        <w:tabs>
          <w:tab w:val="num" w:pos="360"/>
        </w:tabs>
      </w:pPr>
    </w:lvl>
    <w:lvl w:ilvl="7" w:tplc="FD4C0392">
      <w:numFmt w:val="none"/>
      <w:lvlText w:val=""/>
      <w:lvlJc w:val="left"/>
      <w:pPr>
        <w:tabs>
          <w:tab w:val="num" w:pos="360"/>
        </w:tabs>
      </w:pPr>
    </w:lvl>
    <w:lvl w:ilvl="8" w:tplc="6860B6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9AF7360"/>
    <w:multiLevelType w:val="multilevel"/>
    <w:tmpl w:val="81F05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9A"/>
    <w:rsid w:val="000011F1"/>
    <w:rsid w:val="001913B8"/>
    <w:rsid w:val="005F6D98"/>
    <w:rsid w:val="006D7B29"/>
    <w:rsid w:val="006F46B5"/>
    <w:rsid w:val="00844A71"/>
    <w:rsid w:val="00900398"/>
    <w:rsid w:val="0098677A"/>
    <w:rsid w:val="00A6469A"/>
    <w:rsid w:val="00A819B9"/>
    <w:rsid w:val="00C24019"/>
    <w:rsid w:val="00DC762E"/>
    <w:rsid w:val="00F1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ltica TD" w:eastAsiaTheme="minorHAnsi" w:hAnsi="Baltica TD" w:cstheme="minorBidi"/>
        <w:kern w:val="28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98"/>
  </w:style>
  <w:style w:type="paragraph" w:styleId="Heading1">
    <w:name w:val="heading 1"/>
    <w:basedOn w:val="Normal"/>
    <w:next w:val="Normal"/>
    <w:link w:val="Heading1Char"/>
    <w:qFormat/>
    <w:rsid w:val="00A6469A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69A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new">
    <w:name w:val="body text new"/>
    <w:basedOn w:val="Normal"/>
    <w:link w:val="bodytextnewChar"/>
    <w:rsid w:val="00900398"/>
    <w:pPr>
      <w:autoSpaceDE w:val="0"/>
      <w:autoSpaceDN w:val="0"/>
      <w:adjustRightInd w:val="0"/>
      <w:spacing w:after="120" w:line="360" w:lineRule="auto"/>
    </w:pPr>
    <w:rPr>
      <w:rFonts w:ascii="Calibri" w:eastAsia="Times New Roman" w:hAnsi="Calibri" w:cs="Times New Roman"/>
      <w:kern w:val="0"/>
      <w:sz w:val="22"/>
    </w:rPr>
  </w:style>
  <w:style w:type="character" w:customStyle="1" w:styleId="bodytextnewChar">
    <w:name w:val="body text new Char"/>
    <w:basedOn w:val="DefaultParagraphFont"/>
    <w:link w:val="bodytextnew"/>
    <w:rsid w:val="00900398"/>
    <w:rPr>
      <w:rFonts w:ascii="Calibri" w:eastAsia="Times New Roman" w:hAnsi="Calibri" w:cs="Times New Roman"/>
      <w:kern w:val="0"/>
      <w:sz w:val="22"/>
    </w:rPr>
  </w:style>
  <w:style w:type="paragraph" w:styleId="BodyTextIndent">
    <w:name w:val="Body Text Indent"/>
    <w:basedOn w:val="Normal"/>
    <w:link w:val="BodyTextIndentChar"/>
    <w:rsid w:val="006F46B5"/>
    <w:pPr>
      <w:spacing w:after="120" w:line="240" w:lineRule="auto"/>
      <w:ind w:left="360"/>
    </w:pPr>
    <w:rPr>
      <w:rFonts w:ascii="Arial" w:eastAsia="SimSun" w:hAnsi="Arial" w:cs="Times New Roman"/>
      <w:kern w:val="0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F46B5"/>
    <w:rPr>
      <w:rFonts w:ascii="Arial" w:eastAsia="SimSun" w:hAnsi="Arial" w:cs="Times New Roman"/>
      <w:kern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ltica TD" w:eastAsiaTheme="minorHAnsi" w:hAnsi="Baltica TD" w:cstheme="minorBidi"/>
        <w:kern w:val="28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98"/>
  </w:style>
  <w:style w:type="paragraph" w:styleId="Heading1">
    <w:name w:val="heading 1"/>
    <w:basedOn w:val="Normal"/>
    <w:next w:val="Normal"/>
    <w:link w:val="Heading1Char"/>
    <w:qFormat/>
    <w:rsid w:val="00A6469A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69A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new">
    <w:name w:val="body text new"/>
    <w:basedOn w:val="Normal"/>
    <w:link w:val="bodytextnewChar"/>
    <w:rsid w:val="00900398"/>
    <w:pPr>
      <w:autoSpaceDE w:val="0"/>
      <w:autoSpaceDN w:val="0"/>
      <w:adjustRightInd w:val="0"/>
      <w:spacing w:after="120" w:line="360" w:lineRule="auto"/>
    </w:pPr>
    <w:rPr>
      <w:rFonts w:ascii="Calibri" w:eastAsia="Times New Roman" w:hAnsi="Calibri" w:cs="Times New Roman"/>
      <w:kern w:val="0"/>
      <w:sz w:val="22"/>
    </w:rPr>
  </w:style>
  <w:style w:type="character" w:customStyle="1" w:styleId="bodytextnewChar">
    <w:name w:val="body text new Char"/>
    <w:basedOn w:val="DefaultParagraphFont"/>
    <w:link w:val="bodytextnew"/>
    <w:rsid w:val="00900398"/>
    <w:rPr>
      <w:rFonts w:ascii="Calibri" w:eastAsia="Times New Roman" w:hAnsi="Calibri" w:cs="Times New Roman"/>
      <w:kern w:val="0"/>
      <w:sz w:val="22"/>
    </w:rPr>
  </w:style>
  <w:style w:type="paragraph" w:styleId="BodyTextIndent">
    <w:name w:val="Body Text Indent"/>
    <w:basedOn w:val="Normal"/>
    <w:link w:val="BodyTextIndentChar"/>
    <w:rsid w:val="006F46B5"/>
    <w:pPr>
      <w:spacing w:after="120" w:line="240" w:lineRule="auto"/>
      <w:ind w:left="360"/>
    </w:pPr>
    <w:rPr>
      <w:rFonts w:ascii="Arial" w:eastAsia="SimSun" w:hAnsi="Arial" w:cs="Times New Roman"/>
      <w:kern w:val="0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F46B5"/>
    <w:rPr>
      <w:rFonts w:ascii="Arial" w:eastAsia="SimSun" w:hAnsi="Arial" w:cs="Times New Roman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2015-04-28T07:37:00Z</dcterms:created>
  <dcterms:modified xsi:type="dcterms:W3CDTF">2015-04-28T07:37:00Z</dcterms:modified>
</cp:coreProperties>
</file>