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2B" w:rsidRPr="00F21CAC" w:rsidRDefault="008F011B" w:rsidP="008F011B">
      <w:pPr>
        <w:spacing w:before="100" w:beforeAutospacing="1" w:line="360" w:lineRule="auto"/>
        <w:jc w:val="center"/>
        <w:rPr>
          <w:rFonts w:ascii="Sylfaen" w:hAnsi="Sylfaen"/>
          <w:lang w:val="ka-GE"/>
        </w:rPr>
      </w:pPr>
      <w:proofErr w:type="spellStart"/>
      <w:r>
        <w:t>Fibrosarcoma</w:t>
      </w:r>
      <w:proofErr w:type="spellEnd"/>
      <w:r>
        <w:t xml:space="preserve"> treatment </w:t>
      </w:r>
      <w:r w:rsidR="005058AD">
        <w:t>methods</w:t>
      </w:r>
    </w:p>
    <w:p w:rsidR="00AD5E2B" w:rsidRPr="00972F57" w:rsidRDefault="00AD5E2B" w:rsidP="00AD5E2B">
      <w:pPr>
        <w:spacing w:before="100" w:beforeAutospacing="1" w:line="360" w:lineRule="auto"/>
        <w:jc w:val="both"/>
        <w:rPr>
          <w:rFonts w:ascii="Sylfaen" w:hAnsi="Sylfaen"/>
          <w:lang w:val="ka-GE"/>
        </w:rPr>
      </w:pPr>
      <w:r w:rsidRPr="00DF43A4">
        <w:rPr>
          <w:lang w:val="ka-GE"/>
        </w:rPr>
        <w:t xml:space="preserve">For most patients with progression on the first-line regimen, we prefer enrollment in a clinical trial, if one is available. </w:t>
      </w:r>
      <w:r w:rsidRPr="00972F57">
        <w:rPr>
          <w:lang w:val="ka-GE"/>
        </w:rPr>
        <w:t xml:space="preserve">If </w:t>
      </w:r>
      <w:r>
        <w:t xml:space="preserve">protocol treatment is not available or declined, our recommendations for therapy at progression for patients who retain a good performance status are histology-driven. </w:t>
      </w:r>
    </w:p>
    <w:p w:rsidR="00AD5E2B" w:rsidRDefault="00AD5E2B" w:rsidP="00AD5E2B">
      <w:pPr>
        <w:spacing w:before="100" w:beforeAutospacing="1" w:line="360" w:lineRule="auto"/>
        <w:jc w:val="both"/>
      </w:pPr>
      <w:proofErr w:type="spellStart"/>
      <w:r>
        <w:t>Trabectedin</w:t>
      </w:r>
      <w:proofErr w:type="spellEnd"/>
      <w:r>
        <w:t xml:space="preserve"> is approved for use in advanced </w:t>
      </w:r>
      <w:proofErr w:type="spellStart"/>
      <w:r>
        <w:t>Fibrosarcoma</w:t>
      </w:r>
      <w:proofErr w:type="spellEnd"/>
      <w:r>
        <w:t xml:space="preserve"> in</w:t>
      </w:r>
      <w:r>
        <w:rPr>
          <w:rFonts w:ascii="Sylfaen" w:hAnsi="Sylfaen"/>
        </w:rPr>
        <w:t xml:space="preserve"> </w:t>
      </w:r>
      <w:r>
        <w:t xml:space="preserve">the United States after failure of anthracycline-based therapy. </w:t>
      </w:r>
      <w:proofErr w:type="spellStart"/>
      <w:r>
        <w:t>Fibrosarcoma</w:t>
      </w:r>
      <w:proofErr w:type="spellEnd"/>
      <w:r>
        <w:t xml:space="preserve"> appears particularly sensitive to </w:t>
      </w:r>
      <w:proofErr w:type="spellStart"/>
      <w:r>
        <w:t>Trabectedin</w:t>
      </w:r>
      <w:proofErr w:type="spellEnd"/>
      <w:r>
        <w:t xml:space="preserve"> and is preferred for this specific histology in second line. </w:t>
      </w:r>
    </w:p>
    <w:p w:rsidR="00AD5E2B" w:rsidRDefault="00AD5E2B" w:rsidP="00AD5E2B">
      <w:pPr>
        <w:spacing w:before="100" w:beforeAutospacing="1" w:line="360" w:lineRule="auto"/>
        <w:jc w:val="both"/>
      </w:pPr>
      <w:proofErr w:type="spellStart"/>
      <w:r>
        <w:t>Eribulin</w:t>
      </w:r>
      <w:proofErr w:type="spellEnd"/>
      <w:r>
        <w:t xml:space="preserve"> is approved for use in advanced </w:t>
      </w:r>
      <w:proofErr w:type="spellStart"/>
      <w:r>
        <w:t>fibrosarcoma</w:t>
      </w:r>
      <w:proofErr w:type="spellEnd"/>
      <w:r>
        <w:t xml:space="preserve"> in the United States and in Australia. Adult-Type and </w:t>
      </w:r>
      <w:proofErr w:type="spellStart"/>
      <w:r>
        <w:t>Sclerosing</w:t>
      </w:r>
      <w:proofErr w:type="spellEnd"/>
      <w:r>
        <w:t xml:space="preserve"> </w:t>
      </w:r>
      <w:proofErr w:type="spellStart"/>
      <w:r>
        <w:t>Epithelioide</w:t>
      </w:r>
      <w:proofErr w:type="spellEnd"/>
      <w:r>
        <w:t xml:space="preserve"> </w:t>
      </w:r>
      <w:proofErr w:type="spellStart"/>
      <w:r>
        <w:t>Fibrosarcoma</w:t>
      </w:r>
      <w:proofErr w:type="spellEnd"/>
      <w:r>
        <w:t xml:space="preserve">, appear to be more sensitive to </w:t>
      </w:r>
      <w:proofErr w:type="spellStart"/>
      <w:r>
        <w:t>Eribulin</w:t>
      </w:r>
      <w:proofErr w:type="spellEnd"/>
      <w:r>
        <w:t xml:space="preserve"> than to </w:t>
      </w:r>
      <w:proofErr w:type="spellStart"/>
      <w:r>
        <w:t>Trabectedin</w:t>
      </w:r>
      <w:proofErr w:type="spellEnd"/>
      <w:r>
        <w:t xml:space="preserve">. As a result, </w:t>
      </w:r>
      <w:proofErr w:type="spellStart"/>
      <w:r>
        <w:t>Eribulin</w:t>
      </w:r>
      <w:proofErr w:type="spellEnd"/>
      <w:r>
        <w:t xml:space="preserve"> is preferred for this specific histology in second line. </w:t>
      </w:r>
    </w:p>
    <w:p w:rsidR="00AD5E2B" w:rsidRDefault="00AD5E2B" w:rsidP="00AD5E2B">
      <w:pPr>
        <w:spacing w:before="100" w:beforeAutospacing="1" w:line="360" w:lineRule="auto"/>
        <w:jc w:val="both"/>
      </w:pPr>
      <w:proofErr w:type="spellStart"/>
      <w:r>
        <w:t>Pazopanib</w:t>
      </w:r>
      <w:proofErr w:type="spellEnd"/>
      <w:r>
        <w:t xml:space="preserve"> is approved for advanced </w:t>
      </w:r>
      <w:proofErr w:type="spellStart"/>
      <w:r>
        <w:t>fibrosarcoma</w:t>
      </w:r>
      <w:proofErr w:type="spellEnd"/>
      <w:r>
        <w:t xml:space="preserve"> t</w:t>
      </w:r>
      <w:bookmarkStart w:id="0" w:name="_GoBack"/>
      <w:bookmarkEnd w:id="0"/>
      <w:r>
        <w:t xml:space="preserve">hat fail </w:t>
      </w:r>
      <w:proofErr w:type="spellStart"/>
      <w:r>
        <w:t>anthracycline</w:t>
      </w:r>
      <w:proofErr w:type="spellEnd"/>
      <w:r>
        <w:t xml:space="preserve"> therapy. </w:t>
      </w:r>
    </w:p>
    <w:p w:rsidR="00AD5E2B" w:rsidRDefault="00AD5E2B" w:rsidP="00AD5E2B">
      <w:pPr>
        <w:spacing w:before="100" w:beforeAutospacing="1" w:line="360" w:lineRule="auto"/>
        <w:jc w:val="both"/>
      </w:pPr>
      <w:r>
        <w:t xml:space="preserve">For patients with advanced progressive </w:t>
      </w:r>
      <w:proofErr w:type="spellStart"/>
      <w:r>
        <w:t>fibrosarcoma</w:t>
      </w:r>
      <w:proofErr w:type="spellEnd"/>
      <w:r>
        <w:t xml:space="preserve"> despite </w:t>
      </w:r>
      <w:proofErr w:type="spellStart"/>
      <w:r>
        <w:t>anthracycline</w:t>
      </w:r>
      <w:proofErr w:type="spellEnd"/>
      <w:r>
        <w:t xml:space="preserve">-based therapy, a weekly </w:t>
      </w:r>
      <w:proofErr w:type="spellStart"/>
      <w:r>
        <w:t>Taxane</w:t>
      </w:r>
      <w:proofErr w:type="spellEnd"/>
      <w:r>
        <w:t xml:space="preserve"> is a good option. Single-agent Gemcitabine or a Gemcitabine-based combination is also a reasonable option. </w:t>
      </w:r>
    </w:p>
    <w:p w:rsidR="00AD5E2B" w:rsidRDefault="00AD5E2B" w:rsidP="00AD5E2B">
      <w:pPr>
        <w:spacing w:before="100" w:beforeAutospacing="1" w:line="360" w:lineRule="auto"/>
        <w:jc w:val="both"/>
      </w:pPr>
      <w:r>
        <w:t xml:space="preserve">Other options for </w:t>
      </w:r>
      <w:r w:rsidR="002E0E95">
        <w:t xml:space="preserve">the </w:t>
      </w:r>
      <w:r>
        <w:t xml:space="preserve">second-line treatment and beyond in patients who retain a good performance status include </w:t>
      </w:r>
      <w:proofErr w:type="spellStart"/>
      <w:r>
        <w:t>pegylated</w:t>
      </w:r>
      <w:proofErr w:type="spellEnd"/>
      <w:r>
        <w:t xml:space="preserve"> liposomal Doxorubicin, an </w:t>
      </w:r>
      <w:proofErr w:type="spellStart"/>
      <w:r>
        <w:t>Ifosfamide</w:t>
      </w:r>
      <w:proofErr w:type="spellEnd"/>
      <w:r>
        <w:t>-containing regimen, or Gemcitabine or a Gemcitabine-based combination.</w:t>
      </w:r>
    </w:p>
    <w:p w:rsidR="00AD5E2B" w:rsidRDefault="00AD5E2B" w:rsidP="00AD5E2B">
      <w:pPr>
        <w:spacing w:before="100" w:beforeAutospacing="1" w:line="360" w:lineRule="auto"/>
        <w:jc w:val="both"/>
        <w:rPr>
          <w:rFonts w:ascii="Sylfaen" w:hAnsi="Sylfaen"/>
          <w:lang w:val="ka-GE"/>
        </w:rPr>
      </w:pPr>
      <w:r>
        <w:t xml:space="preserve">In our experience, undifferentiated pleomorphic sarcoma/malignant fibrous histiocytoma is the one histologic subtype that responds better to gemcitabine/Docetaxel than to other chemotherapy combinations and we would choose this combination for second-line therapy after failure of initial Doxorubicin plus </w:t>
      </w:r>
      <w:proofErr w:type="spellStart"/>
      <w:r>
        <w:t>Olaratumab</w:t>
      </w:r>
      <w:proofErr w:type="spellEnd"/>
      <w:r>
        <w:t xml:space="preserve">. </w:t>
      </w:r>
    </w:p>
    <w:p w:rsidR="00BB4D3B" w:rsidRPr="00AD5E2B" w:rsidRDefault="00BB4D3B">
      <w:pPr>
        <w:rPr>
          <w:lang w:val="ka-GE"/>
        </w:rPr>
      </w:pPr>
    </w:p>
    <w:sectPr w:rsidR="00BB4D3B" w:rsidRPr="00AD5E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2B"/>
    <w:rsid w:val="002E0E95"/>
    <w:rsid w:val="005058AD"/>
    <w:rsid w:val="008F011B"/>
    <w:rsid w:val="0096508A"/>
    <w:rsid w:val="00AD5E2B"/>
    <w:rsid w:val="00BB4D3B"/>
    <w:rsid w:val="00F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A526"/>
  <w15:docId w15:val="{F7A623F1-24F1-4C6D-9B64-89B8979C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Maia Nikoleishvili</cp:lastModifiedBy>
  <cp:revision>2</cp:revision>
  <dcterms:created xsi:type="dcterms:W3CDTF">2018-05-24T14:03:00Z</dcterms:created>
  <dcterms:modified xsi:type="dcterms:W3CDTF">2018-05-24T14:03:00Z</dcterms:modified>
</cp:coreProperties>
</file>