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6B" w:rsidRPr="00792D09" w:rsidRDefault="00DA1E6B" w:rsidP="007B46C3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sv-SE"/>
        </w:rPr>
      </w:pPr>
      <w:bookmarkStart w:id="0" w:name="_GoBack"/>
      <w:bookmarkEnd w:id="0"/>
      <w:r w:rsidRPr="00792D09">
        <w:rPr>
          <w:rFonts w:ascii="Segoe UI" w:hAnsi="Segoe UI" w:cs="Segoe UI"/>
          <w:b/>
          <w:sz w:val="28"/>
          <w:szCs w:val="28"/>
          <w:lang w:val="sv-SE"/>
        </w:rPr>
        <w:t>Agenda item 3.</w:t>
      </w:r>
      <w:r w:rsidR="00EE61A3" w:rsidRPr="00792D09">
        <w:rPr>
          <w:rFonts w:ascii="Segoe UI" w:hAnsi="Segoe UI" w:cs="Segoe UI"/>
          <w:b/>
          <w:sz w:val="28"/>
          <w:szCs w:val="28"/>
          <w:lang w:val="sv-SE"/>
        </w:rPr>
        <w:t>4</w:t>
      </w:r>
      <w:r w:rsidRPr="00792D09">
        <w:rPr>
          <w:rFonts w:ascii="Segoe UI" w:hAnsi="Segoe UI" w:cs="Segoe UI"/>
          <w:b/>
          <w:sz w:val="28"/>
          <w:szCs w:val="28"/>
          <w:lang w:val="sv-SE"/>
        </w:rPr>
        <w:t xml:space="preserve">. </w:t>
      </w:r>
      <w:r w:rsidRPr="00792D09">
        <w:rPr>
          <w:rFonts w:ascii="Segoe UI" w:eastAsia="Times New Roman" w:hAnsi="Segoe UI" w:cs="Segoe UI"/>
          <w:b/>
          <w:sz w:val="28"/>
          <w:szCs w:val="28"/>
          <w:lang w:val="sv-SE"/>
        </w:rPr>
        <w:t>P</w:t>
      </w:r>
      <w:r w:rsidR="00EE61A3" w:rsidRPr="00792D09">
        <w:rPr>
          <w:rFonts w:ascii="Segoe UI" w:eastAsia="Times New Roman" w:hAnsi="Segoe UI" w:cs="Segoe UI"/>
          <w:b/>
          <w:sz w:val="28"/>
          <w:szCs w:val="28"/>
          <w:lang w:val="sv-SE"/>
        </w:rPr>
        <w:t>olio Transition</w:t>
      </w:r>
      <w:r w:rsidR="007B46C3" w:rsidRPr="00792D09">
        <w:rPr>
          <w:rFonts w:ascii="Segoe UI" w:eastAsia="Times New Roman" w:hAnsi="Segoe UI" w:cs="Segoe UI"/>
          <w:b/>
          <w:sz w:val="28"/>
          <w:szCs w:val="28"/>
          <w:lang w:val="sv-SE"/>
        </w:rPr>
        <w:t xml:space="preserve"> Planning</w:t>
      </w:r>
    </w:p>
    <w:p w:rsidR="001F068A" w:rsidRPr="00792D09" w:rsidRDefault="001F068A" w:rsidP="001F068A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val="sv-SE"/>
        </w:rPr>
      </w:pPr>
    </w:p>
    <w:p w:rsidR="00DA1E6B" w:rsidRPr="00792D09" w:rsidRDefault="009E23AC" w:rsidP="007B46C3">
      <w:pPr>
        <w:spacing w:after="0" w:line="240" w:lineRule="auto"/>
        <w:jc w:val="center"/>
        <w:rPr>
          <w:rFonts w:ascii="Segoe UI" w:eastAsia="Times New Roman" w:hAnsi="Segoe UI" w:cs="Segoe UI"/>
          <w:i/>
          <w:iCs/>
          <w:sz w:val="24"/>
          <w:szCs w:val="24"/>
          <w:u w:val="single"/>
          <w:lang w:val="sv-SE"/>
        </w:rPr>
      </w:pPr>
      <w:r w:rsidRPr="00792D09">
        <w:rPr>
          <w:rFonts w:ascii="Segoe UI" w:eastAsia="Times New Roman" w:hAnsi="Segoe UI" w:cs="Segoe UI"/>
          <w:i/>
          <w:iCs/>
          <w:sz w:val="24"/>
          <w:szCs w:val="24"/>
          <w:u w:val="single"/>
          <w:lang w:val="sv-SE"/>
        </w:rPr>
        <w:t xml:space="preserve">Draft EU </w:t>
      </w:r>
      <w:r w:rsidR="007B46C3" w:rsidRPr="00792D09">
        <w:rPr>
          <w:rFonts w:ascii="Segoe UI" w:eastAsia="Times New Roman" w:hAnsi="Segoe UI" w:cs="Segoe UI"/>
          <w:i/>
          <w:iCs/>
          <w:sz w:val="24"/>
          <w:szCs w:val="24"/>
          <w:u w:val="single"/>
          <w:lang w:val="sv-SE"/>
        </w:rPr>
        <w:t>S</w:t>
      </w:r>
      <w:r w:rsidRPr="00792D09">
        <w:rPr>
          <w:rFonts w:ascii="Segoe UI" w:eastAsia="Times New Roman" w:hAnsi="Segoe UI" w:cs="Segoe UI"/>
          <w:i/>
          <w:iCs/>
          <w:sz w:val="24"/>
          <w:szCs w:val="24"/>
          <w:u w:val="single"/>
          <w:lang w:val="sv-SE"/>
        </w:rPr>
        <w:t>tatement</w:t>
      </w:r>
    </w:p>
    <w:p w:rsidR="001F068A" w:rsidRPr="00792D09" w:rsidRDefault="001F068A" w:rsidP="001F068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u w:val="single"/>
          <w:lang w:val="sv-SE"/>
        </w:rPr>
      </w:pPr>
    </w:p>
    <w:p w:rsidR="007B46C3" w:rsidRPr="00792D09" w:rsidRDefault="007B46C3" w:rsidP="001F068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u w:val="single"/>
          <w:lang w:val="sv-SE"/>
        </w:rPr>
      </w:pP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  <w:r w:rsidRPr="00A6527E">
        <w:rPr>
          <w:rFonts w:ascii="Segoe UI" w:hAnsi="Segoe UI" w:cs="Segoe UI"/>
          <w:sz w:val="24"/>
          <w:szCs w:val="24"/>
          <w:lang w:val="en-GB"/>
        </w:rPr>
        <w:t xml:space="preserve">Mr. Chairman, </w:t>
      </w: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noProof/>
          <w:sz w:val="24"/>
          <w:szCs w:val="24"/>
          <w:lang w:val="en-GB"/>
        </w:rPr>
      </w:pPr>
      <w:r w:rsidRPr="00A6527E">
        <w:rPr>
          <w:rFonts w:ascii="Segoe UI" w:hAnsi="Segoe UI" w:cs="Segoe UI"/>
          <w:sz w:val="24"/>
          <w:szCs w:val="24"/>
          <w:lang w:val="en-GB"/>
        </w:rPr>
        <w:t>D</w:t>
      </w:r>
      <w:r w:rsidRPr="00A6527E">
        <w:rPr>
          <w:rFonts w:ascii="Segoe UI" w:hAnsi="Segoe UI" w:cs="Segoe UI"/>
          <w:noProof/>
          <w:sz w:val="24"/>
          <w:szCs w:val="24"/>
          <w:lang w:val="en-GB"/>
        </w:rPr>
        <w:t xml:space="preserve">istinguished Director-General, </w:t>
      </w:r>
    </w:p>
    <w:p w:rsidR="009E23AC" w:rsidRPr="00A6527E" w:rsidRDefault="00EE61A3" w:rsidP="009E23A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  <w:r w:rsidRPr="00A6527E">
        <w:rPr>
          <w:rFonts w:ascii="Segoe UI" w:hAnsi="Segoe UI" w:cs="Segoe UI"/>
          <w:sz w:val="24"/>
          <w:szCs w:val="24"/>
          <w:lang w:val="en-GB"/>
        </w:rPr>
        <w:t xml:space="preserve">Dear </w:t>
      </w:r>
      <w:r w:rsidR="009E23AC" w:rsidRPr="00A6527E">
        <w:rPr>
          <w:rFonts w:ascii="Segoe UI" w:hAnsi="Segoe UI" w:cs="Segoe UI"/>
          <w:sz w:val="24"/>
          <w:szCs w:val="24"/>
          <w:lang w:val="en-GB"/>
        </w:rPr>
        <w:t>Colleagues,</w:t>
      </w: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  <w:r w:rsidRPr="00A6527E">
        <w:rPr>
          <w:rFonts w:ascii="Segoe UI" w:hAnsi="Segoe UI" w:cs="Segoe UI"/>
          <w:sz w:val="24"/>
          <w:szCs w:val="24"/>
          <w:lang w:val="en-GB"/>
        </w:rPr>
        <w:t>I have the honour to speak on behalf of the European Union and its Member States.</w:t>
      </w: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en-GB"/>
        </w:rPr>
      </w:pPr>
    </w:p>
    <w:p w:rsidR="009E23AC" w:rsidRPr="00A6527E" w:rsidRDefault="009E23AC" w:rsidP="009E23AC">
      <w:pPr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  <w:lang w:val="en-GB"/>
        </w:rPr>
      </w:pPr>
      <w:r w:rsidRPr="00A6527E">
        <w:rPr>
          <w:rFonts w:ascii="Segoe UI" w:hAnsi="Segoe UI" w:cs="Segoe UI"/>
          <w:i/>
          <w:iCs/>
          <w:sz w:val="24"/>
          <w:szCs w:val="24"/>
          <w:lang w:val="en-GB"/>
        </w:rPr>
        <w:t>Aligned countries’ clause….</w:t>
      </w:r>
    </w:p>
    <w:p w:rsidR="009E23AC" w:rsidRPr="00A6527E" w:rsidRDefault="009E23AC" w:rsidP="001F068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u w:val="single"/>
          <w:lang w:val="en-GB"/>
        </w:rPr>
      </w:pPr>
    </w:p>
    <w:p w:rsidR="009F1E10" w:rsidRPr="00A6527E" w:rsidRDefault="00DA1E6B" w:rsidP="00D9766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27E">
        <w:rPr>
          <w:rFonts w:ascii="Segoe UI" w:hAnsi="Segoe UI" w:cs="Segoe UI"/>
          <w:sz w:val="24"/>
          <w:szCs w:val="24"/>
          <w:lang w:val="en-GB"/>
        </w:rPr>
        <w:t xml:space="preserve">We thank the </w:t>
      </w:r>
      <w:r w:rsidR="00054D61" w:rsidRPr="00A6527E">
        <w:rPr>
          <w:rFonts w:ascii="Segoe UI" w:hAnsi="Segoe UI" w:cs="Segoe UI"/>
          <w:sz w:val="24"/>
          <w:szCs w:val="24"/>
        </w:rPr>
        <w:t xml:space="preserve">DG for his </w:t>
      </w:r>
      <w:r w:rsidR="00693A3C" w:rsidRPr="00A6527E">
        <w:rPr>
          <w:rFonts w:ascii="Segoe UI" w:hAnsi="Segoe UI" w:cs="Segoe UI"/>
          <w:b/>
          <w:sz w:val="24"/>
          <w:szCs w:val="24"/>
        </w:rPr>
        <w:t>R</w:t>
      </w:r>
      <w:r w:rsidR="00054D61" w:rsidRPr="00A6527E">
        <w:rPr>
          <w:rFonts w:ascii="Segoe UI" w:hAnsi="Segoe UI" w:cs="Segoe UI"/>
          <w:b/>
          <w:sz w:val="24"/>
          <w:szCs w:val="24"/>
        </w:rPr>
        <w:t xml:space="preserve">eport </w:t>
      </w:r>
      <w:r w:rsidR="00693A3C" w:rsidRPr="00A6527E">
        <w:rPr>
          <w:rFonts w:ascii="Segoe UI" w:hAnsi="Segoe UI" w:cs="Segoe UI"/>
          <w:b/>
          <w:sz w:val="24"/>
          <w:szCs w:val="24"/>
        </w:rPr>
        <w:t>on Polio Transition Planning</w:t>
      </w:r>
      <w:r w:rsidR="00693A3C" w:rsidRPr="00A6527E">
        <w:rPr>
          <w:rFonts w:ascii="Segoe UI" w:hAnsi="Segoe UI" w:cs="Segoe UI"/>
          <w:sz w:val="24"/>
          <w:szCs w:val="24"/>
        </w:rPr>
        <w:t xml:space="preserve"> </w:t>
      </w:r>
      <w:r w:rsidR="009F1E10" w:rsidRPr="00A6527E">
        <w:rPr>
          <w:rFonts w:ascii="Segoe UI" w:hAnsi="Segoe UI" w:cs="Segoe UI"/>
          <w:sz w:val="24"/>
          <w:szCs w:val="24"/>
        </w:rPr>
        <w:t xml:space="preserve">informing us about the elaboration of the </w:t>
      </w:r>
      <w:r w:rsidR="009F1E10" w:rsidRPr="00A6527E">
        <w:rPr>
          <w:rFonts w:ascii="Segoe UI" w:hAnsi="Segoe UI" w:cs="Segoe UI"/>
          <w:b/>
          <w:sz w:val="24"/>
          <w:szCs w:val="24"/>
        </w:rPr>
        <w:t>Strategic Action Plan on Polio Transition</w:t>
      </w:r>
      <w:r w:rsidR="009F1E10" w:rsidRPr="00A6527E">
        <w:rPr>
          <w:rFonts w:ascii="Segoe UI" w:hAnsi="Segoe UI" w:cs="Segoe UI"/>
          <w:sz w:val="24"/>
          <w:szCs w:val="24"/>
        </w:rPr>
        <w:t xml:space="preserve"> that will be presented to the </w:t>
      </w:r>
      <w:r w:rsidR="00693A3C" w:rsidRPr="00A6527E">
        <w:rPr>
          <w:rFonts w:ascii="Segoe UI" w:hAnsi="Segoe UI" w:cs="Segoe UI"/>
          <w:sz w:val="24"/>
          <w:szCs w:val="24"/>
        </w:rPr>
        <w:t xml:space="preserve">Seventy-first World Health Assembly </w:t>
      </w:r>
      <w:r w:rsidR="009F1E10" w:rsidRPr="00A6527E">
        <w:rPr>
          <w:rFonts w:ascii="Segoe UI" w:hAnsi="Segoe UI" w:cs="Segoe UI"/>
          <w:sz w:val="24"/>
          <w:szCs w:val="24"/>
        </w:rPr>
        <w:t>in May 2018 due to decision WHA70(9) para 9.</w:t>
      </w:r>
    </w:p>
    <w:p w:rsidR="00693A3C" w:rsidRPr="00A6527E" w:rsidRDefault="00693A3C" w:rsidP="00D97660">
      <w:pPr>
        <w:spacing w:before="360"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A6527E">
        <w:rPr>
          <w:rFonts w:ascii="Segoe UI" w:hAnsi="Segoe UI" w:cs="Segoe UI"/>
          <w:sz w:val="24"/>
          <w:szCs w:val="24"/>
        </w:rPr>
        <w:t>The EU and its MS welcome this report and appreciate it for its professional quality.</w:t>
      </w:r>
      <w:r w:rsidR="0041195D" w:rsidRPr="00A6527E">
        <w:rPr>
          <w:rFonts w:ascii="Segoe UI" w:hAnsi="Segoe UI" w:cs="Segoe UI"/>
          <w:sz w:val="24"/>
          <w:szCs w:val="24"/>
        </w:rPr>
        <w:t xml:space="preserve"> As to its contents we have </w:t>
      </w:r>
      <w:r w:rsidR="006E78F7" w:rsidRPr="00A6527E">
        <w:rPr>
          <w:rFonts w:ascii="Segoe UI" w:hAnsi="Segoe UI" w:cs="Segoe UI"/>
          <w:sz w:val="24"/>
          <w:szCs w:val="24"/>
        </w:rPr>
        <w:t xml:space="preserve">the following </w:t>
      </w:r>
      <w:r w:rsidR="0041195D" w:rsidRPr="00A6527E">
        <w:rPr>
          <w:rFonts w:ascii="Segoe UI" w:hAnsi="Segoe UI" w:cs="Segoe UI"/>
          <w:b/>
          <w:sz w:val="24"/>
          <w:szCs w:val="24"/>
        </w:rPr>
        <w:t>comments</w:t>
      </w:r>
      <w:r w:rsidR="0041195D" w:rsidRPr="00A6527E">
        <w:rPr>
          <w:rFonts w:ascii="Segoe UI" w:hAnsi="Segoe UI" w:cs="Segoe UI"/>
          <w:sz w:val="24"/>
          <w:szCs w:val="24"/>
        </w:rPr>
        <w:t>:</w:t>
      </w:r>
    </w:p>
    <w:p w:rsidR="006E78F7" w:rsidRPr="00A6527E" w:rsidRDefault="00693A3C" w:rsidP="00D97660">
      <w:pPr>
        <w:spacing w:before="360"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A6527E">
        <w:rPr>
          <w:rFonts w:ascii="Segoe UI" w:hAnsi="Segoe UI" w:cs="Segoe UI"/>
          <w:sz w:val="24"/>
          <w:szCs w:val="24"/>
        </w:rPr>
        <w:t xml:space="preserve">Our </w:t>
      </w:r>
      <w:r w:rsidR="00421A44" w:rsidRPr="00A6527E">
        <w:rPr>
          <w:rFonts w:ascii="Segoe UI" w:hAnsi="Segoe UI" w:cs="Segoe UI"/>
          <w:sz w:val="24"/>
          <w:szCs w:val="24"/>
          <w:u w:val="single"/>
        </w:rPr>
        <w:t xml:space="preserve">first and </w:t>
      </w:r>
      <w:r w:rsidRPr="00A6527E">
        <w:rPr>
          <w:rFonts w:ascii="Segoe UI" w:hAnsi="Segoe UI" w:cs="Segoe UI"/>
          <w:sz w:val="24"/>
          <w:szCs w:val="24"/>
          <w:u w:val="single"/>
        </w:rPr>
        <w:t xml:space="preserve">major </w:t>
      </w:r>
      <w:r w:rsidR="00421A44" w:rsidRPr="00A6527E">
        <w:rPr>
          <w:rFonts w:ascii="Segoe UI" w:hAnsi="Segoe UI" w:cs="Segoe UI"/>
          <w:sz w:val="24"/>
          <w:szCs w:val="24"/>
          <w:u w:val="single"/>
        </w:rPr>
        <w:t>concern</w:t>
      </w:r>
      <w:r w:rsidR="00AD2B08">
        <w:rPr>
          <w:rFonts w:ascii="Segoe UI" w:hAnsi="Segoe UI" w:cs="Segoe UI"/>
          <w:sz w:val="24"/>
          <w:szCs w:val="24"/>
          <w:u w:val="single"/>
        </w:rPr>
        <w:t>s</w:t>
      </w:r>
      <w:r w:rsidR="00421A44" w:rsidRPr="00A6527E">
        <w:rPr>
          <w:rFonts w:ascii="Segoe UI" w:hAnsi="Segoe UI" w:cs="Segoe UI"/>
          <w:sz w:val="24"/>
          <w:szCs w:val="24"/>
        </w:rPr>
        <w:t xml:space="preserve"> </w:t>
      </w:r>
      <w:r w:rsidR="00AD2B08">
        <w:rPr>
          <w:rFonts w:ascii="Segoe UI" w:hAnsi="Segoe UI" w:cs="Segoe UI"/>
          <w:sz w:val="24"/>
          <w:szCs w:val="24"/>
        </w:rPr>
        <w:t xml:space="preserve">are the </w:t>
      </w:r>
      <w:r w:rsidR="0011019B" w:rsidRPr="00AD2B08">
        <w:rPr>
          <w:rFonts w:ascii="Segoe UI" w:hAnsi="Segoe UI" w:cs="Segoe UI"/>
          <w:b/>
          <w:sz w:val="24"/>
          <w:szCs w:val="24"/>
        </w:rPr>
        <w:t xml:space="preserve">financial implications </w:t>
      </w:r>
      <w:r w:rsidR="00AD2B08" w:rsidRPr="00AD2B08">
        <w:rPr>
          <w:rFonts w:ascii="Segoe UI" w:hAnsi="Segoe UI" w:cs="Segoe UI"/>
          <w:b/>
          <w:sz w:val="24"/>
          <w:szCs w:val="24"/>
        </w:rPr>
        <w:t>of polio transition</w:t>
      </w:r>
      <w:r w:rsidR="00AD2B08">
        <w:rPr>
          <w:rFonts w:ascii="Segoe UI" w:hAnsi="Segoe UI" w:cs="Segoe UI"/>
          <w:sz w:val="24"/>
          <w:szCs w:val="24"/>
        </w:rPr>
        <w:t xml:space="preserve"> </w:t>
      </w:r>
      <w:r w:rsidR="006E78F7" w:rsidRPr="00A6527E">
        <w:rPr>
          <w:rFonts w:ascii="Segoe UI" w:hAnsi="Segoe UI" w:cs="Segoe UI"/>
          <w:sz w:val="24"/>
          <w:szCs w:val="24"/>
        </w:rPr>
        <w:t xml:space="preserve">and </w:t>
      </w:r>
      <w:r w:rsidR="00AD2B08">
        <w:rPr>
          <w:rFonts w:ascii="Segoe UI" w:hAnsi="Segoe UI" w:cs="Segoe UI"/>
          <w:sz w:val="24"/>
          <w:szCs w:val="24"/>
        </w:rPr>
        <w:t xml:space="preserve">the </w:t>
      </w:r>
      <w:r w:rsidR="006E78F7" w:rsidRPr="00A6527E">
        <w:rPr>
          <w:rFonts w:ascii="Segoe UI" w:hAnsi="Segoe UI" w:cs="Segoe UI"/>
          <w:sz w:val="24"/>
          <w:szCs w:val="24"/>
        </w:rPr>
        <w:t>information about it.</w:t>
      </w:r>
    </w:p>
    <w:p w:rsidR="00693A3C" w:rsidRPr="00801AD6" w:rsidRDefault="00AD2B08" w:rsidP="00D97660">
      <w:pPr>
        <w:spacing w:before="360"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801AD6">
        <w:rPr>
          <w:rFonts w:ascii="Segoe UI" w:hAnsi="Segoe UI" w:cs="Segoe UI"/>
          <w:sz w:val="24"/>
          <w:szCs w:val="24"/>
        </w:rPr>
        <w:t xml:space="preserve">As agreed in the WHA70(9) decision for WHO to produce a </w:t>
      </w:r>
      <w:r w:rsidRPr="00801AD6">
        <w:rPr>
          <w:rFonts w:ascii="Segoe UI" w:hAnsi="Segoe UI" w:cs="Segoe UI"/>
          <w:b/>
          <w:sz w:val="24"/>
          <w:szCs w:val="24"/>
        </w:rPr>
        <w:t>detailed costing for the Strategic Action Plan</w:t>
      </w:r>
      <w:r w:rsidRPr="00801AD6">
        <w:rPr>
          <w:rFonts w:ascii="Segoe UI" w:hAnsi="Segoe UI" w:cs="Segoe UI"/>
          <w:sz w:val="24"/>
          <w:szCs w:val="24"/>
        </w:rPr>
        <w:t xml:space="preserve">, it will be essential for WHO to provide </w:t>
      </w:r>
      <w:r w:rsidR="002F708C" w:rsidRPr="00801AD6">
        <w:rPr>
          <w:rFonts w:ascii="Segoe UI" w:hAnsi="Segoe UI" w:cs="Segoe UI"/>
          <w:b/>
          <w:sz w:val="24"/>
          <w:szCs w:val="24"/>
        </w:rPr>
        <w:t xml:space="preserve">comprehensive and accurate information </w:t>
      </w:r>
      <w:r w:rsidR="00801AD6" w:rsidRPr="00801AD6">
        <w:rPr>
          <w:rFonts w:ascii="Segoe UI" w:hAnsi="Segoe UI" w:cs="Segoe UI"/>
          <w:sz w:val="24"/>
          <w:szCs w:val="24"/>
        </w:rPr>
        <w:t>as soon as possible</w:t>
      </w:r>
      <w:r w:rsidR="00801AD6" w:rsidRPr="00801AD6">
        <w:rPr>
          <w:rFonts w:ascii="Segoe UI" w:hAnsi="Segoe UI" w:cs="Segoe UI"/>
          <w:b/>
          <w:sz w:val="24"/>
          <w:szCs w:val="24"/>
        </w:rPr>
        <w:t xml:space="preserve"> </w:t>
      </w:r>
      <w:r w:rsidR="002F708C" w:rsidRPr="00801AD6">
        <w:rPr>
          <w:rFonts w:ascii="Segoe UI" w:hAnsi="Segoe UI" w:cs="Segoe UI"/>
          <w:b/>
          <w:sz w:val="24"/>
          <w:szCs w:val="24"/>
        </w:rPr>
        <w:t>on the costs</w:t>
      </w:r>
      <w:r w:rsidR="00801AD6">
        <w:rPr>
          <w:rFonts w:ascii="Segoe UI" w:hAnsi="Segoe UI" w:cs="Segoe UI"/>
          <w:sz w:val="24"/>
          <w:szCs w:val="24"/>
        </w:rPr>
        <w:t xml:space="preserve"> as well as </w:t>
      </w:r>
      <w:r w:rsidR="00801AD6" w:rsidRPr="00801AD6">
        <w:rPr>
          <w:rFonts w:ascii="Segoe UI" w:hAnsi="Segoe UI" w:cs="Segoe UI"/>
          <w:b/>
          <w:sz w:val="24"/>
          <w:szCs w:val="24"/>
        </w:rPr>
        <w:t xml:space="preserve">on the </w:t>
      </w:r>
      <w:r w:rsidR="0011019B" w:rsidRPr="00801AD6">
        <w:rPr>
          <w:rFonts w:ascii="Segoe UI" w:hAnsi="Segoe UI" w:cs="Segoe UI"/>
          <w:b/>
          <w:sz w:val="24"/>
          <w:szCs w:val="24"/>
        </w:rPr>
        <w:t xml:space="preserve">implications </w:t>
      </w:r>
      <w:r w:rsidR="002F708C" w:rsidRPr="00801AD6">
        <w:rPr>
          <w:rFonts w:ascii="Segoe UI" w:hAnsi="Segoe UI" w:cs="Segoe UI"/>
          <w:b/>
          <w:sz w:val="24"/>
          <w:szCs w:val="24"/>
        </w:rPr>
        <w:t xml:space="preserve">on budget and </w:t>
      </w:r>
      <w:r w:rsidR="0011019B" w:rsidRPr="00801AD6">
        <w:rPr>
          <w:rFonts w:ascii="Segoe UI" w:hAnsi="Segoe UI" w:cs="Segoe UI"/>
          <w:b/>
          <w:sz w:val="24"/>
          <w:szCs w:val="24"/>
        </w:rPr>
        <w:t xml:space="preserve">HR </w:t>
      </w:r>
      <w:r w:rsidR="002F708C" w:rsidRPr="00801AD6">
        <w:rPr>
          <w:rFonts w:ascii="Segoe UI" w:hAnsi="Segoe UI" w:cs="Segoe UI"/>
          <w:b/>
          <w:sz w:val="24"/>
          <w:szCs w:val="24"/>
        </w:rPr>
        <w:t>planning</w:t>
      </w:r>
      <w:r w:rsidR="00801AD6" w:rsidRPr="00801AD6">
        <w:rPr>
          <w:rFonts w:ascii="Segoe UI" w:hAnsi="Segoe UI" w:cs="Segoe UI"/>
          <w:b/>
          <w:sz w:val="24"/>
          <w:szCs w:val="24"/>
        </w:rPr>
        <w:t xml:space="preserve"> of polio transition</w:t>
      </w:r>
      <w:r w:rsidR="00801AD6">
        <w:rPr>
          <w:rFonts w:ascii="Segoe UI" w:hAnsi="Segoe UI" w:cs="Segoe UI"/>
          <w:sz w:val="24"/>
          <w:szCs w:val="24"/>
        </w:rPr>
        <w:t>.</w:t>
      </w:r>
    </w:p>
    <w:p w:rsidR="000576D9" w:rsidRPr="006E78F7" w:rsidRDefault="000576D9" w:rsidP="00D97660">
      <w:pPr>
        <w:spacing w:before="360" w:after="0"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 w:rsidRPr="006E78F7">
        <w:rPr>
          <w:rFonts w:ascii="Segoe UI" w:hAnsi="Segoe UI" w:cs="Segoe UI"/>
          <w:sz w:val="24"/>
          <w:szCs w:val="24"/>
          <w:u w:val="single"/>
        </w:rPr>
        <w:t>W</w:t>
      </w:r>
      <w:r w:rsidR="009F1E10" w:rsidRPr="006E78F7">
        <w:rPr>
          <w:rFonts w:ascii="Segoe UI" w:hAnsi="Segoe UI" w:cs="Segoe UI"/>
          <w:sz w:val="24"/>
          <w:szCs w:val="24"/>
          <w:u w:val="single"/>
        </w:rPr>
        <w:t xml:space="preserve">e deem it to be evident that overall costs for </w:t>
      </w:r>
      <w:r w:rsidR="00B67FCA">
        <w:rPr>
          <w:rFonts w:ascii="Segoe UI" w:hAnsi="Segoe UI" w:cs="Segoe UI"/>
          <w:sz w:val="24"/>
          <w:szCs w:val="24"/>
          <w:u w:val="single"/>
        </w:rPr>
        <w:t xml:space="preserve">addressing </w:t>
      </w:r>
      <w:r w:rsidR="009F1E10" w:rsidRPr="006E78F7">
        <w:rPr>
          <w:rFonts w:ascii="Segoe UI" w:hAnsi="Segoe UI" w:cs="Segoe UI"/>
          <w:sz w:val="24"/>
          <w:szCs w:val="24"/>
          <w:u w:val="single"/>
        </w:rPr>
        <w:t xml:space="preserve">polio and keeping the world polio-free should clearly </w:t>
      </w:r>
      <w:r w:rsidR="009F1E10" w:rsidRPr="006E78F7">
        <w:rPr>
          <w:rFonts w:ascii="Segoe UI" w:hAnsi="Segoe UI" w:cs="Segoe UI"/>
          <w:b/>
          <w:sz w:val="24"/>
          <w:szCs w:val="24"/>
          <w:u w:val="single"/>
        </w:rPr>
        <w:t>decrease</w:t>
      </w:r>
      <w:r w:rsidR="009F1E10" w:rsidRPr="006E78F7">
        <w:rPr>
          <w:rFonts w:ascii="Segoe UI" w:hAnsi="Segoe UI" w:cs="Segoe UI"/>
          <w:sz w:val="24"/>
          <w:szCs w:val="24"/>
          <w:u w:val="single"/>
        </w:rPr>
        <w:t xml:space="preserve"> in the years to come</w:t>
      </w:r>
      <w:r w:rsidR="00B67FCA">
        <w:rPr>
          <w:rFonts w:ascii="Segoe UI" w:hAnsi="Segoe UI" w:cs="Segoe UI"/>
          <w:sz w:val="24"/>
          <w:szCs w:val="24"/>
          <w:u w:val="single"/>
        </w:rPr>
        <w:t xml:space="preserve"> after interruption has been achieved.</w:t>
      </w:r>
    </w:p>
    <w:p w:rsidR="000576D9" w:rsidRPr="00333DF4" w:rsidRDefault="000576D9" w:rsidP="00D97660">
      <w:pPr>
        <w:spacing w:before="360"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33DF4">
        <w:rPr>
          <w:rFonts w:ascii="Segoe UI" w:hAnsi="Segoe UI" w:cs="Segoe UI"/>
          <w:color w:val="000000" w:themeColor="text1"/>
          <w:sz w:val="24"/>
          <w:szCs w:val="24"/>
        </w:rPr>
        <w:t xml:space="preserve">As long as this has not been </w:t>
      </w:r>
      <w:r w:rsidR="0011019B">
        <w:rPr>
          <w:rFonts w:ascii="Segoe UI" w:hAnsi="Segoe UI" w:cs="Segoe UI"/>
          <w:color w:val="000000" w:themeColor="text1"/>
          <w:sz w:val="24"/>
          <w:szCs w:val="24"/>
        </w:rPr>
        <w:t xml:space="preserve">clarified </w:t>
      </w:r>
      <w:r w:rsidRPr="00333DF4">
        <w:rPr>
          <w:rFonts w:ascii="Segoe UI" w:hAnsi="Segoe UI" w:cs="Segoe UI"/>
          <w:color w:val="000000" w:themeColor="text1"/>
          <w:sz w:val="24"/>
          <w:szCs w:val="24"/>
        </w:rPr>
        <w:t xml:space="preserve">by the final version of the Strategic Action Plan and accompanying detailed costing, we </w:t>
      </w:r>
      <w:r w:rsidR="007F32E3" w:rsidRPr="00333DF4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hence </w:t>
      </w:r>
      <w:r w:rsidR="007F32E3" w:rsidRPr="00333DF4">
        <w:rPr>
          <w:rFonts w:ascii="Segoe UI" w:hAnsi="Segoe UI" w:cs="Segoe UI"/>
          <w:color w:val="000000" w:themeColor="text1"/>
          <w:u w:val="single"/>
          <w:lang w:val="en-US"/>
        </w:rPr>
        <w:t xml:space="preserve">would like to express our concerns </w:t>
      </w:r>
      <w:r w:rsidR="00333DF4" w:rsidRPr="00333DF4">
        <w:rPr>
          <w:rFonts w:ascii="Segoe UI" w:hAnsi="Segoe UI" w:cs="Segoe UI"/>
          <w:color w:val="000000" w:themeColor="text1"/>
          <w:u w:val="single"/>
          <w:lang w:val="en-US"/>
        </w:rPr>
        <w:t>about</w:t>
      </w:r>
      <w:r w:rsidR="00333DF4">
        <w:rPr>
          <w:rFonts w:ascii="Segoe UI" w:hAnsi="Segoe UI" w:cs="Segoe UI"/>
          <w:color w:val="000000" w:themeColor="text1"/>
          <w:lang w:val="en-US"/>
        </w:rPr>
        <w:t xml:space="preserve"> </w:t>
      </w:r>
      <w:r w:rsidRPr="00333DF4">
        <w:rPr>
          <w:rFonts w:ascii="Segoe UI" w:hAnsi="Segoe UI" w:cs="Segoe UI"/>
          <w:color w:val="000000" w:themeColor="text1"/>
          <w:sz w:val="24"/>
          <w:szCs w:val="24"/>
        </w:rPr>
        <w:t>paragraphs 6 and 7 of the draft decision contained in the report which deal with budgetary aspects like (quote) “</w:t>
      </w:r>
      <w:r w:rsidRPr="00333DF4">
        <w:rPr>
          <w:rFonts w:ascii="Segoe UI" w:hAnsi="Segoe UI" w:cs="Segoe UI"/>
          <w:b/>
          <w:color w:val="000000" w:themeColor="text1"/>
          <w:sz w:val="24"/>
          <w:szCs w:val="24"/>
        </w:rPr>
        <w:t>a revision of budget ceilings</w:t>
      </w:r>
      <w:r w:rsidR="006E78F7" w:rsidRPr="00333DF4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6E78F7" w:rsidRPr="00333DF4">
        <w:rPr>
          <w:rFonts w:ascii="Segoe UI" w:hAnsi="Segoe UI" w:cs="Segoe UI"/>
          <w:color w:val="000000" w:themeColor="text1"/>
          <w:sz w:val="24"/>
          <w:szCs w:val="24"/>
        </w:rPr>
        <w:t xml:space="preserve">for the biennium 2020 - </w:t>
      </w:r>
      <w:r w:rsidR="006E78F7" w:rsidRPr="000079CA">
        <w:rPr>
          <w:rFonts w:ascii="Segoe UI" w:hAnsi="Segoe UI" w:cs="Segoe UI"/>
          <w:color w:val="000000" w:themeColor="text1"/>
          <w:sz w:val="24"/>
          <w:szCs w:val="24"/>
        </w:rPr>
        <w:lastRenderedPageBreak/>
        <w:t>2021</w:t>
      </w:r>
      <w:r w:rsidRPr="000079CA">
        <w:rPr>
          <w:rFonts w:ascii="Segoe UI" w:hAnsi="Segoe UI" w:cs="Segoe UI"/>
          <w:color w:val="000000" w:themeColor="text1"/>
          <w:sz w:val="24"/>
          <w:szCs w:val="24"/>
        </w:rPr>
        <w:t>” and “</w:t>
      </w:r>
      <w:r w:rsidRPr="000079CA">
        <w:rPr>
          <w:rFonts w:ascii="Segoe UI" w:hAnsi="Segoe UI" w:cs="Segoe UI"/>
          <w:b/>
          <w:color w:val="000000" w:themeColor="text1"/>
          <w:sz w:val="24"/>
          <w:szCs w:val="24"/>
        </w:rPr>
        <w:t>additional financial resources</w:t>
      </w:r>
      <w:r w:rsidR="00333DF4" w:rsidRPr="000079CA">
        <w:rPr>
          <w:rFonts w:ascii="Segoe UI" w:hAnsi="Segoe UI" w:cs="Segoe UI"/>
          <w:color w:val="000000" w:themeColor="text1"/>
          <w:sz w:val="24"/>
          <w:szCs w:val="24"/>
        </w:rPr>
        <w:t xml:space="preserve">” (unquote), </w:t>
      </w:r>
      <w:r w:rsidR="00333DF4" w:rsidRPr="000079CA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although we support the </w:t>
      </w:r>
      <w:r w:rsidR="006F4CD0" w:rsidRPr="000079CA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main thrust of the </w:t>
      </w:r>
      <w:r w:rsidR="00333DF4" w:rsidRPr="000079CA">
        <w:rPr>
          <w:rFonts w:ascii="Segoe UI" w:hAnsi="Segoe UI" w:cs="Segoe UI"/>
          <w:b/>
          <w:color w:val="000000" w:themeColor="text1"/>
          <w:sz w:val="24"/>
          <w:szCs w:val="24"/>
        </w:rPr>
        <w:t>remaining paragraphs 1 – 5 and 8 and the draft decision as such</w:t>
      </w:r>
      <w:r w:rsidR="00333DF4" w:rsidRPr="000079CA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9F1E10" w:rsidRPr="00D97660" w:rsidRDefault="00333DF4" w:rsidP="007C2018">
      <w:pPr>
        <w:spacing w:before="360"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u w:val="single"/>
        </w:rPr>
        <w:t>Secondly,</w:t>
      </w:r>
      <w:r w:rsidR="00421A44">
        <w:rPr>
          <w:rFonts w:ascii="Segoe UI" w:hAnsi="Segoe UI" w:cs="Segoe UI"/>
          <w:sz w:val="24"/>
          <w:szCs w:val="24"/>
        </w:rPr>
        <w:t xml:space="preserve"> we request the Secretariat to </w:t>
      </w:r>
      <w:r w:rsidR="009F1E10" w:rsidRPr="00421A44">
        <w:rPr>
          <w:rFonts w:ascii="Segoe UI" w:hAnsi="Segoe UI" w:cs="Segoe UI"/>
          <w:sz w:val="24"/>
          <w:szCs w:val="24"/>
        </w:rPr>
        <w:t xml:space="preserve">include </w:t>
      </w:r>
      <w:r w:rsidR="00421A44" w:rsidRPr="00421A44">
        <w:rPr>
          <w:rFonts w:ascii="Segoe UI" w:hAnsi="Segoe UI" w:cs="Segoe UI"/>
          <w:sz w:val="24"/>
          <w:szCs w:val="24"/>
        </w:rPr>
        <w:t>in the Strategic Action Plan</w:t>
      </w:r>
      <w:r w:rsidR="00421A44">
        <w:rPr>
          <w:rFonts w:ascii="Segoe UI" w:hAnsi="Segoe UI" w:cs="Segoe UI"/>
          <w:b/>
          <w:sz w:val="24"/>
          <w:szCs w:val="24"/>
        </w:rPr>
        <w:t xml:space="preserve"> </w:t>
      </w:r>
      <w:r w:rsidR="00421A44">
        <w:rPr>
          <w:rFonts w:ascii="Segoe UI" w:hAnsi="Segoe UI" w:cs="Segoe UI"/>
          <w:sz w:val="24"/>
          <w:szCs w:val="24"/>
        </w:rPr>
        <w:t xml:space="preserve">also </w:t>
      </w:r>
      <w:r w:rsidR="009F1E10" w:rsidRPr="00D97660">
        <w:rPr>
          <w:rFonts w:ascii="Segoe UI" w:hAnsi="Segoe UI" w:cs="Segoe UI"/>
          <w:b/>
          <w:sz w:val="24"/>
          <w:szCs w:val="24"/>
        </w:rPr>
        <w:t xml:space="preserve">appropriate </w:t>
      </w:r>
      <w:r w:rsidR="00421A44">
        <w:rPr>
          <w:rFonts w:ascii="Segoe UI" w:hAnsi="Segoe UI" w:cs="Segoe UI"/>
          <w:b/>
          <w:sz w:val="24"/>
          <w:szCs w:val="24"/>
        </w:rPr>
        <w:t xml:space="preserve">measures </w:t>
      </w:r>
      <w:r w:rsidR="009F1E10" w:rsidRPr="00D97660">
        <w:rPr>
          <w:rFonts w:ascii="Segoe UI" w:hAnsi="Segoe UI" w:cs="Segoe UI"/>
          <w:b/>
          <w:sz w:val="24"/>
          <w:szCs w:val="24"/>
        </w:rPr>
        <w:t xml:space="preserve">to capture, document and disseminate </w:t>
      </w:r>
      <w:r w:rsidR="009F1E10" w:rsidRPr="00D97660">
        <w:rPr>
          <w:rFonts w:ascii="Segoe UI" w:hAnsi="Segoe UI" w:cs="Segoe UI"/>
          <w:sz w:val="24"/>
          <w:szCs w:val="24"/>
        </w:rPr>
        <w:t xml:space="preserve">the </w:t>
      </w:r>
      <w:r w:rsidR="009F1E10" w:rsidRPr="00D97660">
        <w:rPr>
          <w:rFonts w:ascii="Segoe UI" w:hAnsi="Segoe UI" w:cs="Segoe UI"/>
          <w:b/>
          <w:sz w:val="24"/>
          <w:szCs w:val="24"/>
        </w:rPr>
        <w:t>lessons learnt</w:t>
      </w:r>
      <w:r w:rsidR="009F1E10" w:rsidRPr="00D97660">
        <w:rPr>
          <w:rFonts w:ascii="Segoe UI" w:hAnsi="Segoe UI" w:cs="Segoe UI"/>
          <w:sz w:val="24"/>
          <w:szCs w:val="24"/>
        </w:rPr>
        <w:t xml:space="preserve"> from the Global Polio Eradication Initiative and from polio eradication itself.</w:t>
      </w:r>
    </w:p>
    <w:p w:rsidR="00421A44" w:rsidRDefault="00333DF4" w:rsidP="00D97660">
      <w:pPr>
        <w:spacing w:before="360"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u w:val="single"/>
        </w:rPr>
        <w:t>Thirdly</w:t>
      </w:r>
      <w:r w:rsidR="00421A44">
        <w:rPr>
          <w:rFonts w:ascii="Segoe UI" w:hAnsi="Segoe UI" w:cs="Segoe UI"/>
          <w:sz w:val="24"/>
          <w:szCs w:val="24"/>
        </w:rPr>
        <w:t xml:space="preserve">, </w:t>
      </w:r>
      <w:r w:rsidR="009F1E10" w:rsidRPr="00D97660">
        <w:rPr>
          <w:rFonts w:ascii="Segoe UI" w:hAnsi="Segoe UI" w:cs="Segoe UI"/>
          <w:sz w:val="24"/>
          <w:szCs w:val="24"/>
        </w:rPr>
        <w:t xml:space="preserve">we </w:t>
      </w:r>
      <w:r w:rsidR="00421A44">
        <w:rPr>
          <w:rFonts w:ascii="Segoe UI" w:hAnsi="Segoe UI" w:cs="Segoe UI"/>
          <w:sz w:val="24"/>
          <w:szCs w:val="24"/>
        </w:rPr>
        <w:t>w</w:t>
      </w:r>
      <w:r w:rsidR="00AD2B08">
        <w:rPr>
          <w:rFonts w:ascii="Segoe UI" w:hAnsi="Segoe UI" w:cs="Segoe UI"/>
          <w:sz w:val="24"/>
          <w:szCs w:val="24"/>
        </w:rPr>
        <w:t xml:space="preserve">ould like </w:t>
      </w:r>
      <w:r w:rsidR="00421A44">
        <w:rPr>
          <w:rFonts w:ascii="Segoe UI" w:hAnsi="Segoe UI" w:cs="Segoe UI"/>
          <w:sz w:val="24"/>
          <w:szCs w:val="24"/>
        </w:rPr>
        <w:t xml:space="preserve">to emphasize that both, </w:t>
      </w:r>
      <w:r w:rsidR="00D97660" w:rsidRPr="00421A44">
        <w:rPr>
          <w:rFonts w:ascii="Segoe UI" w:hAnsi="Segoe UI" w:cs="Segoe UI"/>
          <w:b/>
          <w:sz w:val="24"/>
          <w:szCs w:val="24"/>
        </w:rPr>
        <w:t>increased WHO leadership</w:t>
      </w:r>
      <w:r w:rsidR="00D97660">
        <w:rPr>
          <w:rFonts w:ascii="Segoe UI" w:hAnsi="Segoe UI" w:cs="Segoe UI"/>
          <w:sz w:val="24"/>
          <w:szCs w:val="24"/>
        </w:rPr>
        <w:t xml:space="preserve"> </w:t>
      </w:r>
      <w:r w:rsidR="00421A44">
        <w:rPr>
          <w:rFonts w:ascii="Segoe UI" w:hAnsi="Segoe UI" w:cs="Segoe UI"/>
          <w:sz w:val="24"/>
          <w:szCs w:val="24"/>
        </w:rPr>
        <w:t xml:space="preserve">as well as </w:t>
      </w:r>
      <w:r>
        <w:rPr>
          <w:rFonts w:ascii="Segoe UI" w:hAnsi="Segoe UI" w:cs="Segoe UI"/>
          <w:sz w:val="24"/>
          <w:szCs w:val="24"/>
        </w:rPr>
        <w:t xml:space="preserve">the </w:t>
      </w:r>
      <w:r w:rsidR="009F1E10" w:rsidRPr="00D97660">
        <w:rPr>
          <w:rFonts w:ascii="Segoe UI" w:hAnsi="Segoe UI" w:cs="Segoe UI"/>
          <w:b/>
          <w:sz w:val="24"/>
          <w:szCs w:val="24"/>
        </w:rPr>
        <w:t>continued political commitment of all governments involved</w:t>
      </w:r>
      <w:r w:rsidR="009F1E10" w:rsidRPr="00D97660">
        <w:rPr>
          <w:rFonts w:ascii="Segoe UI" w:hAnsi="Segoe UI" w:cs="Segoe UI"/>
          <w:sz w:val="24"/>
          <w:szCs w:val="24"/>
        </w:rPr>
        <w:t xml:space="preserve"> </w:t>
      </w:r>
      <w:r w:rsidR="00421A44">
        <w:rPr>
          <w:rFonts w:ascii="Segoe UI" w:hAnsi="Segoe UI" w:cs="Segoe UI"/>
          <w:sz w:val="24"/>
          <w:szCs w:val="24"/>
        </w:rPr>
        <w:t xml:space="preserve">will be </w:t>
      </w:r>
      <w:r w:rsidR="009F1E10" w:rsidRPr="00D97660">
        <w:rPr>
          <w:rFonts w:ascii="Segoe UI" w:hAnsi="Segoe UI" w:cs="Segoe UI"/>
          <w:sz w:val="24"/>
          <w:szCs w:val="24"/>
        </w:rPr>
        <w:t>essential to m</w:t>
      </w:r>
      <w:r w:rsidR="00421A44">
        <w:rPr>
          <w:rFonts w:ascii="Segoe UI" w:hAnsi="Segoe UI" w:cs="Segoe UI"/>
          <w:sz w:val="24"/>
          <w:szCs w:val="24"/>
        </w:rPr>
        <w:t>ake polio transition a success.</w:t>
      </w:r>
    </w:p>
    <w:p w:rsidR="002F708C" w:rsidRDefault="00421A44" w:rsidP="007C2018">
      <w:pPr>
        <w:spacing w:before="36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60079">
        <w:rPr>
          <w:rFonts w:ascii="Segoe UI" w:hAnsi="Segoe UI" w:cs="Segoe UI"/>
          <w:sz w:val="24"/>
          <w:szCs w:val="24"/>
          <w:u w:val="single"/>
        </w:rPr>
        <w:t>F</w:t>
      </w:r>
      <w:r w:rsidR="00333DF4">
        <w:rPr>
          <w:rFonts w:ascii="Segoe UI" w:hAnsi="Segoe UI" w:cs="Segoe UI"/>
          <w:sz w:val="24"/>
          <w:szCs w:val="24"/>
          <w:u w:val="single"/>
        </w:rPr>
        <w:t>ourthly</w:t>
      </w:r>
      <w:r>
        <w:rPr>
          <w:rFonts w:ascii="Segoe UI" w:hAnsi="Segoe UI" w:cs="Segoe UI"/>
          <w:sz w:val="24"/>
          <w:szCs w:val="24"/>
        </w:rPr>
        <w:t xml:space="preserve">, </w:t>
      </w:r>
      <w:r w:rsidR="006E78F7">
        <w:rPr>
          <w:rFonts w:ascii="Segoe UI" w:hAnsi="Segoe UI" w:cs="Segoe UI"/>
          <w:sz w:val="24"/>
          <w:szCs w:val="24"/>
        </w:rPr>
        <w:t xml:space="preserve">the </w:t>
      </w:r>
      <w:r w:rsidR="009F1E10" w:rsidRPr="007C2018">
        <w:rPr>
          <w:rFonts w:ascii="Segoe UI" w:hAnsi="Segoe UI" w:cs="Segoe UI"/>
          <w:sz w:val="24"/>
          <w:szCs w:val="24"/>
        </w:rPr>
        <w:t xml:space="preserve">Strategic Action Plan </w:t>
      </w:r>
      <w:r w:rsidR="006E78F7">
        <w:rPr>
          <w:rFonts w:ascii="Segoe UI" w:hAnsi="Segoe UI" w:cs="Segoe UI"/>
          <w:sz w:val="24"/>
          <w:szCs w:val="24"/>
        </w:rPr>
        <w:t xml:space="preserve">should, in our view, </w:t>
      </w:r>
      <w:r w:rsidR="002F708C">
        <w:rPr>
          <w:rFonts w:ascii="Segoe UI" w:hAnsi="Segoe UI" w:cs="Segoe UI"/>
          <w:sz w:val="24"/>
          <w:szCs w:val="24"/>
        </w:rPr>
        <w:t xml:space="preserve">also </w:t>
      </w:r>
      <w:r w:rsidR="006E78F7">
        <w:rPr>
          <w:rFonts w:ascii="Segoe UI" w:hAnsi="Segoe UI" w:cs="Segoe UI"/>
          <w:sz w:val="24"/>
          <w:szCs w:val="24"/>
        </w:rPr>
        <w:t>include s</w:t>
      </w:r>
      <w:r w:rsidR="002F708C">
        <w:rPr>
          <w:rFonts w:ascii="Segoe UI" w:hAnsi="Segoe UI" w:cs="Segoe UI"/>
          <w:sz w:val="24"/>
          <w:szCs w:val="24"/>
        </w:rPr>
        <w:t xml:space="preserve">ignificant </w:t>
      </w:r>
      <w:r w:rsidR="00C60079">
        <w:rPr>
          <w:rFonts w:ascii="Segoe UI" w:hAnsi="Segoe UI" w:cs="Segoe UI"/>
          <w:sz w:val="24"/>
          <w:szCs w:val="24"/>
        </w:rPr>
        <w:t xml:space="preserve">information on </w:t>
      </w:r>
      <w:r w:rsidR="002F708C">
        <w:rPr>
          <w:rFonts w:ascii="Segoe UI" w:hAnsi="Segoe UI" w:cs="Segoe UI"/>
          <w:sz w:val="24"/>
          <w:szCs w:val="24"/>
        </w:rPr>
        <w:t xml:space="preserve">the </w:t>
      </w:r>
      <w:r w:rsidR="00C60079" w:rsidRPr="002F708C">
        <w:rPr>
          <w:rFonts w:ascii="Segoe UI" w:hAnsi="Segoe UI" w:cs="Segoe UI"/>
          <w:b/>
          <w:sz w:val="24"/>
          <w:szCs w:val="24"/>
        </w:rPr>
        <w:t>country transition plans</w:t>
      </w:r>
      <w:r w:rsidR="00C60079">
        <w:rPr>
          <w:rFonts w:ascii="Segoe UI" w:hAnsi="Segoe UI" w:cs="Segoe UI"/>
          <w:sz w:val="24"/>
          <w:szCs w:val="24"/>
        </w:rPr>
        <w:t xml:space="preserve">, including their </w:t>
      </w:r>
      <w:r>
        <w:rPr>
          <w:rFonts w:ascii="Segoe UI" w:hAnsi="Segoe UI" w:cs="Segoe UI"/>
          <w:sz w:val="24"/>
          <w:szCs w:val="24"/>
        </w:rPr>
        <w:t>status quo</w:t>
      </w:r>
      <w:r w:rsidR="00C60079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the progress achieved </w:t>
      </w:r>
      <w:r w:rsidR="002F708C">
        <w:rPr>
          <w:rFonts w:ascii="Segoe UI" w:hAnsi="Segoe UI" w:cs="Segoe UI"/>
          <w:sz w:val="24"/>
          <w:szCs w:val="24"/>
        </w:rPr>
        <w:t>so far</w:t>
      </w:r>
      <w:r w:rsidR="00C60079">
        <w:rPr>
          <w:rFonts w:ascii="Segoe UI" w:hAnsi="Segoe UI" w:cs="Segoe UI"/>
          <w:sz w:val="24"/>
          <w:szCs w:val="24"/>
        </w:rPr>
        <w:t xml:space="preserve"> and supportive measures taken by WHO to assist the countries concerned where necessary in elaborating and finalizing </w:t>
      </w:r>
      <w:r w:rsidR="00C60079" w:rsidRPr="00C60079">
        <w:rPr>
          <w:rFonts w:ascii="Segoe UI" w:hAnsi="Segoe UI" w:cs="Segoe UI"/>
          <w:sz w:val="24"/>
          <w:szCs w:val="24"/>
        </w:rPr>
        <w:t>these</w:t>
      </w:r>
      <w:r w:rsidR="00C60079">
        <w:rPr>
          <w:rFonts w:ascii="Segoe UI" w:hAnsi="Segoe UI" w:cs="Segoe UI"/>
          <w:sz w:val="24"/>
          <w:szCs w:val="24"/>
        </w:rPr>
        <w:t xml:space="preserve"> plans.</w:t>
      </w:r>
    </w:p>
    <w:p w:rsidR="00C60079" w:rsidRDefault="00C60079" w:rsidP="006E78F7">
      <w:pPr>
        <w:spacing w:before="480"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 consider </w:t>
      </w:r>
      <w:r w:rsidR="009F1E10" w:rsidRPr="00C60079">
        <w:rPr>
          <w:rFonts w:ascii="Segoe UI" w:hAnsi="Segoe UI" w:cs="Segoe UI"/>
          <w:sz w:val="24"/>
          <w:szCs w:val="24"/>
        </w:rPr>
        <w:t xml:space="preserve">the risks of mismanaging polio transition </w:t>
      </w:r>
      <w:r>
        <w:rPr>
          <w:rFonts w:ascii="Segoe UI" w:hAnsi="Segoe UI" w:cs="Segoe UI"/>
          <w:sz w:val="24"/>
          <w:szCs w:val="24"/>
        </w:rPr>
        <w:t xml:space="preserve">as truly </w:t>
      </w:r>
      <w:r w:rsidR="00082A80" w:rsidRPr="00C60079">
        <w:rPr>
          <w:rFonts w:ascii="Segoe UI" w:hAnsi="Segoe UI" w:cs="Segoe UI"/>
          <w:b/>
          <w:sz w:val="24"/>
          <w:szCs w:val="24"/>
        </w:rPr>
        <w:t xml:space="preserve">significant </w:t>
      </w:r>
      <w:r w:rsidR="009F1E10" w:rsidRPr="00C60079">
        <w:rPr>
          <w:rFonts w:ascii="Segoe UI" w:hAnsi="Segoe UI" w:cs="Segoe UI"/>
          <w:b/>
          <w:sz w:val="24"/>
          <w:szCs w:val="24"/>
        </w:rPr>
        <w:t xml:space="preserve">for </w:t>
      </w:r>
      <w:r>
        <w:rPr>
          <w:rFonts w:ascii="Segoe UI" w:hAnsi="Segoe UI" w:cs="Segoe UI"/>
          <w:b/>
          <w:sz w:val="24"/>
          <w:szCs w:val="24"/>
        </w:rPr>
        <w:t xml:space="preserve">the health systems of </w:t>
      </w:r>
      <w:r w:rsidR="00082A80" w:rsidRPr="00C60079">
        <w:rPr>
          <w:rFonts w:ascii="Segoe UI" w:hAnsi="Segoe UI" w:cs="Segoe UI"/>
          <w:b/>
          <w:sz w:val="24"/>
          <w:szCs w:val="24"/>
        </w:rPr>
        <w:t>all</w:t>
      </w:r>
      <w:r w:rsidR="009F1E10" w:rsidRPr="00C60079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member states, </w:t>
      </w:r>
      <w:r w:rsidR="009F1E10" w:rsidRPr="00C60079">
        <w:rPr>
          <w:rFonts w:ascii="Segoe UI" w:hAnsi="Segoe UI" w:cs="Segoe UI"/>
          <w:sz w:val="24"/>
          <w:szCs w:val="24"/>
        </w:rPr>
        <w:t>as well as fo</w:t>
      </w:r>
      <w:r>
        <w:rPr>
          <w:rFonts w:ascii="Segoe UI" w:hAnsi="Segoe UI" w:cs="Segoe UI"/>
          <w:sz w:val="24"/>
          <w:szCs w:val="24"/>
        </w:rPr>
        <w:t>r WHO itself and its reputation.</w:t>
      </w:r>
    </w:p>
    <w:p w:rsidR="009F1E10" w:rsidRDefault="009F1E10" w:rsidP="007B46C3">
      <w:pPr>
        <w:spacing w:before="36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60079">
        <w:rPr>
          <w:rFonts w:ascii="Segoe UI" w:hAnsi="Segoe UI" w:cs="Segoe UI"/>
          <w:sz w:val="24"/>
          <w:szCs w:val="24"/>
        </w:rPr>
        <w:t xml:space="preserve">Finally, we </w:t>
      </w:r>
      <w:r w:rsidR="0041195D">
        <w:rPr>
          <w:rFonts w:ascii="Segoe UI" w:hAnsi="Segoe UI" w:cs="Segoe UI"/>
          <w:sz w:val="24"/>
          <w:szCs w:val="24"/>
        </w:rPr>
        <w:t xml:space="preserve">would like to </w:t>
      </w:r>
      <w:r w:rsidRPr="00C60079">
        <w:rPr>
          <w:rFonts w:ascii="Segoe UI" w:hAnsi="Segoe UI" w:cs="Segoe UI"/>
          <w:sz w:val="24"/>
          <w:szCs w:val="24"/>
        </w:rPr>
        <w:t xml:space="preserve">thank </w:t>
      </w:r>
      <w:r w:rsidR="007B46C3" w:rsidRPr="00C60079">
        <w:rPr>
          <w:rFonts w:ascii="Segoe UI" w:hAnsi="Segoe UI" w:cs="Segoe UI"/>
          <w:sz w:val="24"/>
          <w:szCs w:val="24"/>
        </w:rPr>
        <w:t xml:space="preserve">both, </w:t>
      </w:r>
      <w:r w:rsidRPr="00C60079">
        <w:rPr>
          <w:rFonts w:ascii="Segoe UI" w:hAnsi="Segoe UI" w:cs="Segoe UI"/>
          <w:sz w:val="24"/>
          <w:szCs w:val="24"/>
        </w:rPr>
        <w:t xml:space="preserve">the </w:t>
      </w:r>
      <w:r w:rsidR="007B46C3" w:rsidRPr="00C60079">
        <w:rPr>
          <w:rFonts w:ascii="Segoe UI" w:hAnsi="Segoe UI" w:cs="Segoe UI"/>
          <w:b/>
          <w:sz w:val="24"/>
          <w:szCs w:val="24"/>
        </w:rPr>
        <w:t>I</w:t>
      </w:r>
      <w:r w:rsidRPr="00C60079">
        <w:rPr>
          <w:rFonts w:ascii="Segoe UI" w:hAnsi="Segoe UI" w:cs="Segoe UI"/>
          <w:b/>
          <w:sz w:val="24"/>
          <w:szCs w:val="24"/>
        </w:rPr>
        <w:t xml:space="preserve">ndependent </w:t>
      </w:r>
      <w:r w:rsidR="007B46C3" w:rsidRPr="00C60079">
        <w:rPr>
          <w:rFonts w:ascii="Segoe UI" w:hAnsi="Segoe UI" w:cs="Segoe UI"/>
          <w:b/>
          <w:sz w:val="24"/>
          <w:szCs w:val="24"/>
        </w:rPr>
        <w:t>M</w:t>
      </w:r>
      <w:r w:rsidRPr="00C60079">
        <w:rPr>
          <w:rFonts w:ascii="Segoe UI" w:hAnsi="Segoe UI" w:cs="Segoe UI"/>
          <w:b/>
          <w:sz w:val="24"/>
          <w:szCs w:val="24"/>
        </w:rPr>
        <w:t xml:space="preserve">onitoring </w:t>
      </w:r>
      <w:r w:rsidR="007B46C3" w:rsidRPr="00C60079">
        <w:rPr>
          <w:rFonts w:ascii="Segoe UI" w:hAnsi="Segoe UI" w:cs="Segoe UI"/>
          <w:b/>
          <w:sz w:val="24"/>
          <w:szCs w:val="24"/>
        </w:rPr>
        <w:t>B</w:t>
      </w:r>
      <w:r w:rsidRPr="00C60079">
        <w:rPr>
          <w:rFonts w:ascii="Segoe UI" w:hAnsi="Segoe UI" w:cs="Segoe UI"/>
          <w:b/>
          <w:sz w:val="24"/>
          <w:szCs w:val="24"/>
        </w:rPr>
        <w:t>oard</w:t>
      </w:r>
      <w:r w:rsidRPr="00C60079">
        <w:rPr>
          <w:rFonts w:ascii="Segoe UI" w:hAnsi="Segoe UI" w:cs="Segoe UI"/>
          <w:sz w:val="24"/>
          <w:szCs w:val="24"/>
        </w:rPr>
        <w:t xml:space="preserve"> </w:t>
      </w:r>
      <w:r w:rsidR="007B46C3" w:rsidRPr="00C60079">
        <w:rPr>
          <w:rFonts w:ascii="Segoe UI" w:hAnsi="Segoe UI" w:cs="Segoe UI"/>
          <w:sz w:val="24"/>
          <w:szCs w:val="24"/>
        </w:rPr>
        <w:t xml:space="preserve">as well as the </w:t>
      </w:r>
      <w:r w:rsidR="007B46C3" w:rsidRPr="00C60079">
        <w:rPr>
          <w:rFonts w:ascii="Segoe UI" w:hAnsi="Segoe UI" w:cs="Segoe UI"/>
          <w:b/>
          <w:sz w:val="24"/>
          <w:szCs w:val="24"/>
        </w:rPr>
        <w:t>Transition Independent Monitoring Board</w:t>
      </w:r>
      <w:r w:rsidR="007B46C3" w:rsidRPr="00C60079">
        <w:rPr>
          <w:rFonts w:ascii="Segoe UI" w:hAnsi="Segoe UI" w:cs="Segoe UI"/>
          <w:sz w:val="24"/>
          <w:szCs w:val="24"/>
        </w:rPr>
        <w:t xml:space="preserve">, </w:t>
      </w:r>
      <w:r w:rsidRPr="00C60079">
        <w:rPr>
          <w:rFonts w:ascii="Segoe UI" w:hAnsi="Segoe UI" w:cs="Segoe UI"/>
          <w:sz w:val="24"/>
          <w:szCs w:val="24"/>
        </w:rPr>
        <w:t>for their excellent work.</w:t>
      </w:r>
    </w:p>
    <w:p w:rsidR="007B46C3" w:rsidRDefault="007B46C3" w:rsidP="007B46C3">
      <w:pPr>
        <w:spacing w:before="36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2680D" w:rsidRDefault="00C2680D" w:rsidP="007B46C3">
      <w:pPr>
        <w:spacing w:before="360"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</w:t>
      </w:r>
    </w:p>
    <w:p w:rsidR="00C2680D" w:rsidRPr="00C2680D" w:rsidRDefault="00C2680D" w:rsidP="007B46C3">
      <w:pPr>
        <w:spacing w:before="360"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 w:rsidRPr="00C2680D">
        <w:rPr>
          <w:rFonts w:ascii="Segoe UI" w:hAnsi="Segoe UI" w:cs="Segoe UI"/>
          <w:i/>
          <w:sz w:val="24"/>
          <w:szCs w:val="24"/>
        </w:rPr>
        <w:t>(4</w:t>
      </w:r>
      <w:r w:rsidR="00801AD6">
        <w:rPr>
          <w:rFonts w:ascii="Segoe UI" w:hAnsi="Segoe UI" w:cs="Segoe UI"/>
          <w:i/>
          <w:sz w:val="24"/>
          <w:szCs w:val="24"/>
        </w:rPr>
        <w:t>38</w:t>
      </w:r>
      <w:r w:rsidRPr="00C2680D">
        <w:rPr>
          <w:rFonts w:ascii="Segoe UI" w:hAnsi="Segoe UI" w:cs="Segoe UI"/>
          <w:i/>
          <w:sz w:val="24"/>
          <w:szCs w:val="24"/>
        </w:rPr>
        <w:t xml:space="preserve"> words, reading time about 3 – 4 minutes)</w:t>
      </w:r>
    </w:p>
    <w:sectPr w:rsidR="00C2680D" w:rsidRPr="00C2680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DB" w:rsidRDefault="00563DDB" w:rsidP="001F068A">
      <w:pPr>
        <w:spacing w:after="0" w:line="240" w:lineRule="auto"/>
      </w:pPr>
      <w:r>
        <w:separator/>
      </w:r>
    </w:p>
  </w:endnote>
  <w:endnote w:type="continuationSeparator" w:id="0">
    <w:p w:rsidR="00563DDB" w:rsidRDefault="00563DDB" w:rsidP="001F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3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AD6" w:rsidRDefault="00801A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A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AD6" w:rsidRDefault="00801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DB" w:rsidRDefault="00563DDB" w:rsidP="001F068A">
      <w:pPr>
        <w:spacing w:after="0" w:line="240" w:lineRule="auto"/>
      </w:pPr>
      <w:r>
        <w:separator/>
      </w:r>
    </w:p>
  </w:footnote>
  <w:footnote w:type="continuationSeparator" w:id="0">
    <w:p w:rsidR="00563DDB" w:rsidRDefault="00563DDB" w:rsidP="001F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D6" w:rsidRPr="00A6527E" w:rsidRDefault="00801AD6" w:rsidP="00BF5793">
    <w:pPr>
      <w:pStyle w:val="Header"/>
      <w:jc w:val="right"/>
      <w:rPr>
        <w:rFonts w:ascii="Segoe UI" w:hAnsi="Segoe UI" w:cs="Segoe UI"/>
      </w:rPr>
    </w:pPr>
    <w:r w:rsidRPr="00A6527E">
      <w:rPr>
        <w:rFonts w:ascii="Segoe UI" w:hAnsi="Segoe UI" w:cs="Segoe UI"/>
      </w:rPr>
      <w:t xml:space="preserve">Version </w:t>
    </w:r>
    <w:r w:rsidR="000079CA">
      <w:rPr>
        <w:rFonts w:ascii="Segoe UI" w:hAnsi="Segoe UI" w:cs="Segoe UI"/>
      </w:rPr>
      <w:t>6</w:t>
    </w:r>
    <w:r w:rsidRPr="00A6527E">
      <w:rPr>
        <w:rFonts w:ascii="Segoe UI" w:hAnsi="Segoe UI" w:cs="Segoe UI"/>
      </w:rPr>
      <w:t>, 19.01.2018</w:t>
    </w:r>
    <w:r w:rsidR="00B67FCA">
      <w:rPr>
        <w:rFonts w:ascii="Segoe UI" w:hAnsi="Segoe UI" w:cs="Segoe UI"/>
      </w:rPr>
      <w:t>, 1</w:t>
    </w:r>
    <w:r w:rsidR="000079CA">
      <w:rPr>
        <w:rFonts w:ascii="Segoe UI" w:hAnsi="Segoe UI" w:cs="Segoe UI"/>
      </w:rPr>
      <w:t>7</w:t>
    </w:r>
    <w:r w:rsidR="00B67FCA">
      <w:rPr>
        <w:rFonts w:ascii="Segoe UI" w:hAnsi="Segoe UI" w:cs="Segoe UI"/>
      </w:rPr>
      <w:t>:</w:t>
    </w:r>
    <w:r w:rsidR="000079CA">
      <w:rPr>
        <w:rFonts w:ascii="Segoe UI" w:hAnsi="Segoe UI" w:cs="Segoe UI"/>
      </w:rPr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59A"/>
    <w:multiLevelType w:val="hybridMultilevel"/>
    <w:tmpl w:val="C4DE2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B66A8"/>
    <w:multiLevelType w:val="hybridMultilevel"/>
    <w:tmpl w:val="18862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A41AB"/>
    <w:multiLevelType w:val="hybridMultilevel"/>
    <w:tmpl w:val="DB74A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77DF9"/>
    <w:multiLevelType w:val="hybridMultilevel"/>
    <w:tmpl w:val="215A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D67D0"/>
    <w:multiLevelType w:val="hybridMultilevel"/>
    <w:tmpl w:val="B406E14E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2D4311"/>
    <w:multiLevelType w:val="hybridMultilevel"/>
    <w:tmpl w:val="628C2E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76E1B"/>
    <w:multiLevelType w:val="hybridMultilevel"/>
    <w:tmpl w:val="ACB2C4DA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B8346A"/>
    <w:multiLevelType w:val="hybridMultilevel"/>
    <w:tmpl w:val="163AF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4FEE"/>
    <w:multiLevelType w:val="hybridMultilevel"/>
    <w:tmpl w:val="286E58EC"/>
    <w:lvl w:ilvl="0" w:tplc="C68C6C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A1E6B"/>
    <w:rsid w:val="000079CA"/>
    <w:rsid w:val="00054D61"/>
    <w:rsid w:val="000576D9"/>
    <w:rsid w:val="000745CB"/>
    <w:rsid w:val="00082A80"/>
    <w:rsid w:val="000A3CED"/>
    <w:rsid w:val="0011019B"/>
    <w:rsid w:val="0015219C"/>
    <w:rsid w:val="001F068A"/>
    <w:rsid w:val="002F708C"/>
    <w:rsid w:val="00300790"/>
    <w:rsid w:val="00333DF4"/>
    <w:rsid w:val="003837E2"/>
    <w:rsid w:val="00397C46"/>
    <w:rsid w:val="004078F5"/>
    <w:rsid w:val="0041195D"/>
    <w:rsid w:val="00421A44"/>
    <w:rsid w:val="0045560B"/>
    <w:rsid w:val="00493F79"/>
    <w:rsid w:val="00563DDB"/>
    <w:rsid w:val="005A73F3"/>
    <w:rsid w:val="005E36F7"/>
    <w:rsid w:val="00647E80"/>
    <w:rsid w:val="00693A3C"/>
    <w:rsid w:val="006E78F7"/>
    <w:rsid w:val="006F4CD0"/>
    <w:rsid w:val="00706C9A"/>
    <w:rsid w:val="00730AF1"/>
    <w:rsid w:val="00792D09"/>
    <w:rsid w:val="00793D41"/>
    <w:rsid w:val="007B46C3"/>
    <w:rsid w:val="007B579E"/>
    <w:rsid w:val="007C2018"/>
    <w:rsid w:val="007F32E3"/>
    <w:rsid w:val="007F6617"/>
    <w:rsid w:val="00800A59"/>
    <w:rsid w:val="008010DE"/>
    <w:rsid w:val="00801AD6"/>
    <w:rsid w:val="00804FCE"/>
    <w:rsid w:val="00837A69"/>
    <w:rsid w:val="008E7668"/>
    <w:rsid w:val="008E7CEA"/>
    <w:rsid w:val="009A7119"/>
    <w:rsid w:val="009D5AE1"/>
    <w:rsid w:val="009E23AC"/>
    <w:rsid w:val="009F1E10"/>
    <w:rsid w:val="00A109C0"/>
    <w:rsid w:val="00A6527E"/>
    <w:rsid w:val="00AB0FD6"/>
    <w:rsid w:val="00AD2B08"/>
    <w:rsid w:val="00B1795D"/>
    <w:rsid w:val="00B67FCA"/>
    <w:rsid w:val="00BF5793"/>
    <w:rsid w:val="00C2680D"/>
    <w:rsid w:val="00C27128"/>
    <w:rsid w:val="00C4391F"/>
    <w:rsid w:val="00C60079"/>
    <w:rsid w:val="00CB31CE"/>
    <w:rsid w:val="00CF68F1"/>
    <w:rsid w:val="00D16033"/>
    <w:rsid w:val="00D6511C"/>
    <w:rsid w:val="00D97660"/>
    <w:rsid w:val="00DA1E6B"/>
    <w:rsid w:val="00DF71F5"/>
    <w:rsid w:val="00E776E6"/>
    <w:rsid w:val="00EA4471"/>
    <w:rsid w:val="00EE61A3"/>
    <w:rsid w:val="00FB2399"/>
    <w:rsid w:val="00FC6F22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6B"/>
    <w:rPr>
      <w:rFonts w:ascii="Calibri" w:eastAsia="Calibri" w:hAnsi="Calibri" w:cs="Calibri"/>
      <w:color w:val="000000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8A"/>
    <w:rPr>
      <w:rFonts w:ascii="Calibri" w:eastAsia="Calibri" w:hAnsi="Calibri" w:cs="Calibri"/>
      <w:color w:val="000000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1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8A"/>
    <w:rPr>
      <w:rFonts w:ascii="Calibri" w:eastAsia="Calibri" w:hAnsi="Calibri" w:cs="Calibri"/>
      <w:color w:val="000000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22"/>
    <w:rPr>
      <w:rFonts w:ascii="Segoe UI" w:eastAsia="Calibri" w:hAnsi="Segoe UI" w:cs="Segoe UI"/>
      <w:color w:val="000000"/>
      <w:sz w:val="18"/>
      <w:szCs w:val="18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5E3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F7"/>
    <w:rPr>
      <w:rFonts w:ascii="Calibri" w:eastAsia="Calibri" w:hAnsi="Calibri" w:cs="Calibri"/>
      <w:color w:val="000000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F7"/>
    <w:rPr>
      <w:rFonts w:ascii="Calibri" w:eastAsia="Calibri" w:hAnsi="Calibri" w:cs="Calibri"/>
      <w:b/>
      <w:bCs/>
      <w:color w:val="000000"/>
      <w:sz w:val="20"/>
      <w:szCs w:val="20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6B"/>
    <w:rPr>
      <w:rFonts w:ascii="Calibri" w:eastAsia="Calibri" w:hAnsi="Calibri" w:cs="Calibri"/>
      <w:color w:val="000000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8A"/>
    <w:rPr>
      <w:rFonts w:ascii="Calibri" w:eastAsia="Calibri" w:hAnsi="Calibri" w:cs="Calibri"/>
      <w:color w:val="000000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1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8A"/>
    <w:rPr>
      <w:rFonts w:ascii="Calibri" w:eastAsia="Calibri" w:hAnsi="Calibri" w:cs="Calibri"/>
      <w:color w:val="000000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22"/>
    <w:rPr>
      <w:rFonts w:ascii="Segoe UI" w:eastAsia="Calibri" w:hAnsi="Segoe UI" w:cs="Segoe UI"/>
      <w:color w:val="000000"/>
      <w:sz w:val="18"/>
      <w:szCs w:val="18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5E3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F7"/>
    <w:rPr>
      <w:rFonts w:ascii="Calibri" w:eastAsia="Calibri" w:hAnsi="Calibri" w:cs="Calibri"/>
      <w:color w:val="000000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F7"/>
    <w:rPr>
      <w:rFonts w:ascii="Calibri" w:eastAsia="Calibri" w:hAnsi="Calibri" w:cs="Calibri"/>
      <w:b/>
      <w:bCs/>
      <w:color w:val="000000"/>
      <w:sz w:val="20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2395</Characters>
  <Application>Microsoft Office Word</Application>
  <DocSecurity>4</DocSecurity>
  <Lines>61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Taavo Lumiste</dc:creator>
  <cp:lastModifiedBy>HAKANSSON Jonas (EEAS-GENEVA-EXT)</cp:lastModifiedBy>
  <cp:revision>2</cp:revision>
  <cp:lastPrinted>2018-01-19T09:40:00Z</cp:lastPrinted>
  <dcterms:created xsi:type="dcterms:W3CDTF">2018-01-19T18:34:00Z</dcterms:created>
  <dcterms:modified xsi:type="dcterms:W3CDTF">2018-01-19T18:34:00Z</dcterms:modified>
</cp:coreProperties>
</file>