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CD7" w:rsidRPr="00C26344" w:rsidRDefault="00926CD7" w:rsidP="00926CD7">
      <w:pPr>
        <w:jc w:val="center"/>
        <w:rPr>
          <w:rFonts w:ascii="Times New Roman" w:hAnsi="Times New Roman" w:cs="Times New Roman"/>
          <w:b/>
          <w:color w:val="000000" w:themeColor="text1"/>
          <w:sz w:val="24"/>
          <w:szCs w:val="24"/>
        </w:rPr>
      </w:pPr>
      <w:r w:rsidRPr="00C26344">
        <w:rPr>
          <w:rFonts w:ascii="Times New Roman" w:hAnsi="Times New Roman" w:cs="Times New Roman"/>
          <w:b/>
          <w:color w:val="000000" w:themeColor="text1"/>
          <w:sz w:val="24"/>
          <w:szCs w:val="24"/>
        </w:rPr>
        <w:t>EUISS</w:t>
      </w:r>
    </w:p>
    <w:p w:rsidR="00190C50" w:rsidRPr="00C26344" w:rsidRDefault="00926CD7" w:rsidP="00926CD7">
      <w:pPr>
        <w:jc w:val="center"/>
        <w:rPr>
          <w:rFonts w:ascii="Times New Roman" w:hAnsi="Times New Roman" w:cs="Times New Roman"/>
          <w:color w:val="000000" w:themeColor="text1"/>
          <w:sz w:val="24"/>
          <w:szCs w:val="24"/>
        </w:rPr>
      </w:pPr>
      <w:r w:rsidRPr="00C26344">
        <w:rPr>
          <w:rFonts w:ascii="Times New Roman" w:hAnsi="Times New Roman" w:cs="Times New Roman"/>
          <w:color w:val="000000" w:themeColor="text1"/>
          <w:sz w:val="24"/>
          <w:szCs w:val="24"/>
        </w:rPr>
        <w:t>European Institute for Security Studies</w:t>
      </w:r>
    </w:p>
    <w:p w:rsidR="00926CD7" w:rsidRPr="00C26344" w:rsidRDefault="00926CD7" w:rsidP="00926CD7">
      <w:pPr>
        <w:jc w:val="center"/>
        <w:rPr>
          <w:rFonts w:ascii="Times New Roman" w:hAnsi="Times New Roman" w:cs="Times New Roman"/>
          <w:iCs/>
          <w:color w:val="000000" w:themeColor="text1"/>
          <w:sz w:val="24"/>
          <w:szCs w:val="24"/>
        </w:rPr>
      </w:pPr>
      <w:r w:rsidRPr="00C26344">
        <w:rPr>
          <w:rFonts w:ascii="Times New Roman" w:hAnsi="Times New Roman" w:cs="Times New Roman"/>
          <w:iCs/>
          <w:color w:val="000000" w:themeColor="text1"/>
          <w:sz w:val="24"/>
          <w:szCs w:val="24"/>
        </w:rPr>
        <w:t>(</w:t>
      </w:r>
      <w:r w:rsidRPr="00C26344">
        <w:rPr>
          <w:rFonts w:ascii="Times New Roman" w:hAnsi="Sylfaen" w:cs="Times New Roman"/>
          <w:iCs/>
          <w:color w:val="000000" w:themeColor="text1"/>
          <w:sz w:val="24"/>
          <w:szCs w:val="24"/>
        </w:rPr>
        <w:t>ევროკავშირის</w:t>
      </w:r>
      <w:r w:rsidRPr="00C26344">
        <w:rPr>
          <w:rFonts w:ascii="Times New Roman" w:hAnsi="Times New Roman" w:cs="Times New Roman"/>
          <w:iCs/>
          <w:color w:val="000000" w:themeColor="text1"/>
          <w:sz w:val="24"/>
          <w:szCs w:val="24"/>
        </w:rPr>
        <w:t xml:space="preserve"> </w:t>
      </w:r>
      <w:r w:rsidRPr="00C26344">
        <w:rPr>
          <w:rFonts w:ascii="Times New Roman" w:hAnsi="Sylfaen" w:cs="Times New Roman"/>
          <w:iCs/>
          <w:color w:val="000000" w:themeColor="text1"/>
          <w:sz w:val="24"/>
          <w:szCs w:val="24"/>
        </w:rPr>
        <w:t>უსაფრთხოების</w:t>
      </w:r>
      <w:r w:rsidRPr="00C26344">
        <w:rPr>
          <w:rFonts w:ascii="Times New Roman" w:hAnsi="Times New Roman" w:cs="Times New Roman"/>
          <w:iCs/>
          <w:color w:val="000000" w:themeColor="text1"/>
          <w:sz w:val="24"/>
          <w:szCs w:val="24"/>
        </w:rPr>
        <w:t xml:space="preserve"> </w:t>
      </w:r>
      <w:r w:rsidRPr="00C26344">
        <w:rPr>
          <w:rFonts w:ascii="Times New Roman" w:hAnsi="Sylfaen" w:cs="Times New Roman"/>
          <w:iCs/>
          <w:color w:val="000000" w:themeColor="text1"/>
          <w:sz w:val="24"/>
          <w:szCs w:val="24"/>
        </w:rPr>
        <w:t>კვლევების</w:t>
      </w:r>
      <w:r w:rsidRPr="00C26344">
        <w:rPr>
          <w:rFonts w:ascii="Times New Roman" w:hAnsi="Times New Roman" w:cs="Times New Roman"/>
          <w:iCs/>
          <w:color w:val="000000" w:themeColor="text1"/>
          <w:sz w:val="24"/>
          <w:szCs w:val="24"/>
        </w:rPr>
        <w:t xml:space="preserve"> </w:t>
      </w:r>
      <w:r w:rsidRPr="00C26344">
        <w:rPr>
          <w:rFonts w:ascii="Times New Roman" w:hAnsi="Sylfaen" w:cs="Times New Roman"/>
          <w:iCs/>
          <w:color w:val="000000" w:themeColor="text1"/>
          <w:sz w:val="24"/>
          <w:szCs w:val="24"/>
        </w:rPr>
        <w:t>ინსტიტუტი</w:t>
      </w:r>
      <w:r w:rsidRPr="00C26344">
        <w:rPr>
          <w:rFonts w:ascii="Times New Roman" w:hAnsi="Times New Roman" w:cs="Times New Roman"/>
          <w:iCs/>
          <w:color w:val="000000" w:themeColor="text1"/>
          <w:sz w:val="24"/>
          <w:szCs w:val="24"/>
        </w:rPr>
        <w:t>)</w:t>
      </w:r>
    </w:p>
    <w:p w:rsidR="00926CD7" w:rsidRPr="00C26344" w:rsidRDefault="00926CD7" w:rsidP="00707DEC">
      <w:pPr>
        <w:rPr>
          <w:rFonts w:ascii="Times New Roman" w:hAnsi="Times New Roman" w:cs="Times New Roman"/>
          <w:iCs/>
          <w:color w:val="000000" w:themeColor="text1"/>
          <w:sz w:val="24"/>
          <w:szCs w:val="24"/>
        </w:rPr>
      </w:pPr>
      <w:r w:rsidRPr="00C26344">
        <w:rPr>
          <w:rFonts w:ascii="Times New Roman" w:hAnsi="Times New Roman" w:cs="Times New Roman"/>
          <w:b/>
          <w:iCs/>
          <w:color w:val="000000" w:themeColor="text1"/>
          <w:sz w:val="24"/>
          <w:szCs w:val="24"/>
          <w:u w:val="single"/>
        </w:rPr>
        <w:t>Location:</w:t>
      </w:r>
      <w:r w:rsidRPr="00C26344">
        <w:rPr>
          <w:rFonts w:ascii="Times New Roman" w:hAnsi="Times New Roman" w:cs="Times New Roman"/>
          <w:iCs/>
          <w:color w:val="000000" w:themeColor="text1"/>
          <w:sz w:val="24"/>
          <w:szCs w:val="24"/>
        </w:rPr>
        <w:t xml:space="preserve"> Paris (France)</w:t>
      </w:r>
    </w:p>
    <w:p w:rsidR="0037199E" w:rsidRPr="00C26344" w:rsidRDefault="00FD0FB5" w:rsidP="00FD0FB5">
      <w:pPr>
        <w:jc w:val="both"/>
        <w:rPr>
          <w:rFonts w:ascii="Times New Roman" w:hAnsi="Times New Roman" w:cs="Times New Roman"/>
          <w:iCs/>
          <w:color w:val="000000" w:themeColor="text1"/>
          <w:sz w:val="24"/>
          <w:szCs w:val="24"/>
        </w:rPr>
      </w:pPr>
      <w:r w:rsidRPr="00C26344">
        <w:rPr>
          <w:rFonts w:ascii="Times New Roman" w:hAnsi="Times New Roman" w:cs="Times New Roman"/>
          <w:b/>
          <w:iCs/>
          <w:color w:val="000000" w:themeColor="text1"/>
          <w:sz w:val="24"/>
          <w:szCs w:val="24"/>
        </w:rPr>
        <w:t xml:space="preserve">EUISS </w:t>
      </w:r>
      <w:r w:rsidRPr="00C26344">
        <w:rPr>
          <w:rFonts w:ascii="Times New Roman" w:hAnsi="Times New Roman" w:cs="Times New Roman"/>
          <w:iCs/>
          <w:color w:val="000000" w:themeColor="text1"/>
          <w:sz w:val="24"/>
          <w:szCs w:val="24"/>
        </w:rPr>
        <w:t xml:space="preserve">is </w:t>
      </w:r>
      <w:r w:rsidR="00B74AB2" w:rsidRPr="00C26344">
        <w:rPr>
          <w:rFonts w:ascii="Times New Roman" w:hAnsi="Times New Roman" w:cs="Times New Roman"/>
          <w:iCs/>
          <w:color w:val="000000" w:themeColor="text1"/>
          <w:sz w:val="24"/>
          <w:szCs w:val="24"/>
        </w:rPr>
        <w:t>an</w:t>
      </w:r>
      <w:r w:rsidRPr="00C26344">
        <w:rPr>
          <w:rFonts w:ascii="Times New Roman" w:hAnsi="Times New Roman" w:cs="Times New Roman"/>
          <w:iCs/>
          <w:color w:val="000000" w:themeColor="text1"/>
          <w:sz w:val="24"/>
          <w:szCs w:val="24"/>
        </w:rPr>
        <w:t xml:space="preserve"> agency </w:t>
      </w:r>
      <w:r w:rsidR="00B74AB2" w:rsidRPr="00C26344">
        <w:rPr>
          <w:rFonts w:ascii="Times New Roman" w:hAnsi="Times New Roman" w:cs="Times New Roman"/>
          <w:iCs/>
          <w:color w:val="000000" w:themeColor="text1"/>
          <w:sz w:val="24"/>
          <w:szCs w:val="24"/>
        </w:rPr>
        <w:t>of the E</w:t>
      </w:r>
      <w:r w:rsidR="00005913" w:rsidRPr="00C26344">
        <w:rPr>
          <w:rFonts w:ascii="Times New Roman" w:hAnsi="Times New Roman" w:cs="Times New Roman"/>
          <w:iCs/>
          <w:color w:val="000000" w:themeColor="text1"/>
          <w:sz w:val="24"/>
          <w:szCs w:val="24"/>
        </w:rPr>
        <w:t xml:space="preserve">uropean </w:t>
      </w:r>
      <w:r w:rsidR="00B74AB2" w:rsidRPr="00C26344">
        <w:rPr>
          <w:rFonts w:ascii="Times New Roman" w:hAnsi="Times New Roman" w:cs="Times New Roman"/>
          <w:iCs/>
          <w:color w:val="000000" w:themeColor="text1"/>
          <w:sz w:val="24"/>
          <w:szCs w:val="24"/>
        </w:rPr>
        <w:t>U</w:t>
      </w:r>
      <w:r w:rsidR="00005913" w:rsidRPr="00C26344">
        <w:rPr>
          <w:rFonts w:ascii="Times New Roman" w:hAnsi="Times New Roman" w:cs="Times New Roman"/>
          <w:iCs/>
          <w:color w:val="000000" w:themeColor="text1"/>
          <w:sz w:val="24"/>
          <w:szCs w:val="24"/>
        </w:rPr>
        <w:t>nion</w:t>
      </w:r>
      <w:r w:rsidR="00B74AB2" w:rsidRPr="00C26344">
        <w:rPr>
          <w:rFonts w:ascii="Times New Roman" w:hAnsi="Times New Roman" w:cs="Times New Roman"/>
          <w:iCs/>
          <w:color w:val="000000" w:themeColor="text1"/>
          <w:sz w:val="24"/>
          <w:szCs w:val="24"/>
        </w:rPr>
        <w:t xml:space="preserve"> </w:t>
      </w:r>
      <w:r w:rsidR="0037199E" w:rsidRPr="00C26344">
        <w:rPr>
          <w:rFonts w:ascii="Times New Roman" w:hAnsi="Times New Roman" w:cs="Times New Roman"/>
          <w:color w:val="000000" w:themeColor="text1"/>
          <w:sz w:val="24"/>
          <w:szCs w:val="24"/>
        </w:rPr>
        <w:t xml:space="preserve">dealing with the analysis of foreign, security and </w:t>
      </w:r>
      <w:r w:rsidR="00707DEC" w:rsidRPr="00C26344">
        <w:rPr>
          <w:rFonts w:ascii="Times New Roman" w:hAnsi="Times New Roman" w:cs="Times New Roman"/>
          <w:color w:val="000000" w:themeColor="text1"/>
          <w:sz w:val="24"/>
          <w:szCs w:val="24"/>
        </w:rPr>
        <w:t>defense</w:t>
      </w:r>
      <w:r w:rsidR="0037199E" w:rsidRPr="00C26344">
        <w:rPr>
          <w:rFonts w:ascii="Times New Roman" w:hAnsi="Times New Roman" w:cs="Times New Roman"/>
          <w:color w:val="000000" w:themeColor="text1"/>
          <w:sz w:val="24"/>
          <w:szCs w:val="24"/>
        </w:rPr>
        <w:t xml:space="preserve"> policy issues</w:t>
      </w:r>
      <w:r w:rsidR="00707DEC" w:rsidRPr="00C26344">
        <w:rPr>
          <w:rFonts w:ascii="Times New Roman" w:hAnsi="Times New Roman" w:cs="Times New Roman"/>
          <w:color w:val="000000" w:themeColor="text1"/>
          <w:sz w:val="24"/>
          <w:szCs w:val="24"/>
        </w:rPr>
        <w:t>.</w:t>
      </w:r>
    </w:p>
    <w:p w:rsidR="00926CD7" w:rsidRPr="00C26344" w:rsidRDefault="00926CD7" w:rsidP="00926CD7">
      <w:pPr>
        <w:jc w:val="both"/>
        <w:rPr>
          <w:rFonts w:ascii="Times New Roman" w:hAnsi="Times New Roman" w:cs="Times New Roman"/>
          <w:b/>
          <w:color w:val="000000" w:themeColor="text1"/>
          <w:sz w:val="24"/>
          <w:szCs w:val="24"/>
          <w:u w:val="single"/>
        </w:rPr>
      </w:pPr>
      <w:r w:rsidRPr="00C26344">
        <w:rPr>
          <w:rFonts w:ascii="Times New Roman" w:hAnsi="Times New Roman" w:cs="Times New Roman"/>
          <w:b/>
          <w:color w:val="000000" w:themeColor="text1"/>
          <w:sz w:val="24"/>
          <w:szCs w:val="24"/>
          <w:u w:val="single"/>
        </w:rPr>
        <w:t>Tasks of the agency:</w:t>
      </w:r>
    </w:p>
    <w:p w:rsidR="00926CD7" w:rsidRPr="00C26344" w:rsidRDefault="0037199E" w:rsidP="0037199E">
      <w:pPr>
        <w:pStyle w:val="ListParagraph"/>
        <w:numPr>
          <w:ilvl w:val="0"/>
          <w:numId w:val="3"/>
        </w:numPr>
        <w:jc w:val="both"/>
        <w:rPr>
          <w:rFonts w:ascii="Times New Roman" w:hAnsi="Times New Roman" w:cs="Times New Roman"/>
          <w:iCs/>
          <w:color w:val="000000" w:themeColor="text1"/>
          <w:sz w:val="24"/>
          <w:szCs w:val="24"/>
        </w:rPr>
      </w:pPr>
      <w:r w:rsidRPr="00C26344">
        <w:rPr>
          <w:rFonts w:ascii="Times New Roman" w:hAnsi="Times New Roman" w:cs="Times New Roman"/>
          <w:iCs/>
          <w:color w:val="000000" w:themeColor="text1"/>
          <w:sz w:val="24"/>
          <w:szCs w:val="24"/>
        </w:rPr>
        <w:t>Analyses foreign, security and defence policy issues.</w:t>
      </w:r>
    </w:p>
    <w:p w:rsidR="00926CD7" w:rsidRPr="00C26344" w:rsidRDefault="0037199E" w:rsidP="00926CD7">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26344">
        <w:rPr>
          <w:rFonts w:ascii="Times New Roman" w:hAnsi="Times New Roman" w:cs="Times New Roman"/>
          <w:color w:val="000000" w:themeColor="text1"/>
          <w:sz w:val="24"/>
          <w:szCs w:val="24"/>
        </w:rPr>
        <w:t>A</w:t>
      </w:r>
      <w:r w:rsidR="00926CD7" w:rsidRPr="00C26344">
        <w:rPr>
          <w:rFonts w:ascii="Times New Roman" w:hAnsi="Times New Roman" w:cs="Times New Roman"/>
          <w:color w:val="000000" w:themeColor="text1"/>
          <w:sz w:val="24"/>
          <w:szCs w:val="24"/>
        </w:rPr>
        <w:t>ims to foster a common security culture for the EU, support the elaboration and projection of its foreign policy, and enrich the strategic debate inside and outside Europe;</w:t>
      </w:r>
    </w:p>
    <w:p w:rsidR="00AE2263" w:rsidRPr="00C26344" w:rsidRDefault="0037199E" w:rsidP="00AE2263">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26344">
        <w:rPr>
          <w:rFonts w:ascii="Times New Roman" w:hAnsi="Times New Roman" w:cs="Times New Roman"/>
          <w:color w:val="000000" w:themeColor="text1"/>
          <w:sz w:val="24"/>
          <w:szCs w:val="24"/>
        </w:rPr>
        <w:t>P</w:t>
      </w:r>
      <w:r w:rsidR="00926CD7" w:rsidRPr="00C26344">
        <w:rPr>
          <w:rFonts w:ascii="Times New Roman" w:hAnsi="Times New Roman" w:cs="Times New Roman"/>
          <w:color w:val="000000" w:themeColor="text1"/>
          <w:sz w:val="24"/>
          <w:szCs w:val="24"/>
        </w:rPr>
        <w:t>rovide</w:t>
      </w:r>
      <w:r w:rsidRPr="00C26344">
        <w:rPr>
          <w:rFonts w:ascii="Times New Roman" w:hAnsi="Times New Roman" w:cs="Times New Roman"/>
          <w:color w:val="000000" w:themeColor="text1"/>
          <w:sz w:val="24"/>
          <w:szCs w:val="24"/>
        </w:rPr>
        <w:t>s</w:t>
      </w:r>
      <w:r w:rsidR="00926CD7" w:rsidRPr="00C26344">
        <w:rPr>
          <w:rFonts w:ascii="Times New Roman" w:hAnsi="Times New Roman" w:cs="Times New Roman"/>
          <w:color w:val="000000" w:themeColor="text1"/>
          <w:sz w:val="24"/>
          <w:szCs w:val="24"/>
        </w:rPr>
        <w:t xml:space="preserve"> analyses and </w:t>
      </w:r>
      <w:r w:rsidRPr="00C26344">
        <w:rPr>
          <w:rFonts w:ascii="Times New Roman" w:hAnsi="Times New Roman" w:cs="Times New Roman"/>
          <w:color w:val="000000" w:themeColor="text1"/>
          <w:sz w:val="24"/>
          <w:szCs w:val="24"/>
        </w:rPr>
        <w:t>for</w:t>
      </w:r>
      <w:r w:rsidR="00926CD7" w:rsidRPr="00C26344">
        <w:rPr>
          <w:rFonts w:ascii="Times New Roman" w:hAnsi="Times New Roman" w:cs="Times New Roman"/>
          <w:color w:val="000000" w:themeColor="text1"/>
          <w:sz w:val="24"/>
          <w:szCs w:val="24"/>
        </w:rPr>
        <w:t>a for discussion that can be of use and relevance to the formulation of EU policy. In carrying out that mission, it also acts as an interface between European experts and decision-makers at all levels.</w:t>
      </w:r>
    </w:p>
    <w:p w:rsidR="00AE2263" w:rsidRPr="00C26344" w:rsidRDefault="00AE2263" w:rsidP="00AE2263">
      <w:pPr>
        <w:pStyle w:val="ListParagraph"/>
        <w:autoSpaceDE w:val="0"/>
        <w:autoSpaceDN w:val="0"/>
        <w:adjustRightInd w:val="0"/>
        <w:spacing w:after="0" w:line="240" w:lineRule="auto"/>
        <w:ind w:left="360"/>
        <w:jc w:val="both"/>
        <w:rPr>
          <w:rFonts w:ascii="Times New Roman" w:hAnsi="Times New Roman" w:cs="Times New Roman"/>
          <w:color w:val="000000" w:themeColor="text1"/>
          <w:sz w:val="24"/>
          <w:szCs w:val="24"/>
        </w:rPr>
      </w:pPr>
    </w:p>
    <w:p w:rsidR="00926CD7" w:rsidRPr="00C26344" w:rsidRDefault="00AE2263" w:rsidP="00AE2263">
      <w:pPr>
        <w:jc w:val="both"/>
        <w:rPr>
          <w:rFonts w:ascii="Times New Roman" w:hAnsi="Times New Roman" w:cs="Times New Roman"/>
          <w:b/>
          <w:color w:val="000000" w:themeColor="text1"/>
          <w:sz w:val="24"/>
          <w:szCs w:val="24"/>
          <w:u w:val="single"/>
        </w:rPr>
      </w:pPr>
      <w:r w:rsidRPr="00C26344">
        <w:rPr>
          <w:rFonts w:ascii="Times New Roman" w:hAnsi="Times New Roman" w:cs="Times New Roman"/>
          <w:b/>
          <w:color w:val="000000" w:themeColor="text1"/>
          <w:sz w:val="24"/>
          <w:szCs w:val="24"/>
          <w:u w:val="single"/>
        </w:rPr>
        <w:t>Tangible contribution:</w:t>
      </w:r>
    </w:p>
    <w:p w:rsidR="00AE2263" w:rsidRPr="00C26344" w:rsidRDefault="00AE2263" w:rsidP="00AE2263">
      <w:pPr>
        <w:autoSpaceDE w:val="0"/>
        <w:autoSpaceDN w:val="0"/>
        <w:adjustRightInd w:val="0"/>
        <w:spacing w:after="0" w:line="240" w:lineRule="auto"/>
        <w:jc w:val="both"/>
        <w:rPr>
          <w:rFonts w:ascii="Times New Roman" w:hAnsi="Times New Roman" w:cs="Times New Roman"/>
          <w:color w:val="000000" w:themeColor="text1"/>
          <w:sz w:val="24"/>
          <w:szCs w:val="24"/>
        </w:rPr>
      </w:pPr>
      <w:r w:rsidRPr="00C26344">
        <w:rPr>
          <w:rFonts w:ascii="Times New Roman" w:hAnsi="Times New Roman" w:cs="Times New Roman"/>
          <w:color w:val="000000" w:themeColor="text1"/>
          <w:sz w:val="24"/>
          <w:szCs w:val="24"/>
        </w:rPr>
        <w:t xml:space="preserve">As part of its mission to find a common security culture for the EU, to help develop and project the CFSP, and to enrich Europe’s strategic debate, the Institute regularly releases publications on the topics and regions at the core of the Union’s work. The Institute’s flagship publication is its series of </w:t>
      </w:r>
      <w:r w:rsidRPr="00C26344">
        <w:rPr>
          <w:rFonts w:ascii="Times New Roman" w:hAnsi="Times New Roman" w:cs="Times New Roman"/>
          <w:i/>
          <w:iCs/>
          <w:color w:val="000000" w:themeColor="text1"/>
          <w:sz w:val="24"/>
          <w:szCs w:val="24"/>
        </w:rPr>
        <w:t xml:space="preserve">Chaillot </w:t>
      </w:r>
      <w:r w:rsidRPr="00C26344">
        <w:rPr>
          <w:rFonts w:ascii="Times New Roman" w:hAnsi="Times New Roman" w:cs="Times New Roman"/>
          <w:color w:val="000000" w:themeColor="text1"/>
          <w:sz w:val="24"/>
          <w:szCs w:val="24"/>
        </w:rPr>
        <w:t xml:space="preserve">Papers, which are based on focused, in-depth research. The </w:t>
      </w:r>
      <w:r w:rsidR="00E51AFA" w:rsidRPr="00C26344">
        <w:rPr>
          <w:rFonts w:ascii="Times New Roman" w:hAnsi="Times New Roman" w:cs="Times New Roman"/>
          <w:color w:val="000000" w:themeColor="text1"/>
          <w:sz w:val="24"/>
          <w:szCs w:val="24"/>
        </w:rPr>
        <w:t>agency</w:t>
      </w:r>
      <w:r w:rsidRPr="00C26344">
        <w:rPr>
          <w:rFonts w:ascii="Times New Roman" w:hAnsi="Times New Roman" w:cs="Times New Roman"/>
          <w:color w:val="000000" w:themeColor="text1"/>
          <w:sz w:val="24"/>
          <w:szCs w:val="24"/>
        </w:rPr>
        <w:t xml:space="preserve"> also publishes a </w:t>
      </w:r>
      <w:r w:rsidRPr="00C26344">
        <w:rPr>
          <w:rFonts w:ascii="Times New Roman" w:hAnsi="Times New Roman" w:cs="Times New Roman"/>
          <w:i/>
          <w:iCs/>
          <w:color w:val="000000" w:themeColor="text1"/>
          <w:sz w:val="24"/>
          <w:szCs w:val="24"/>
        </w:rPr>
        <w:t xml:space="preserve">Yearbook </w:t>
      </w:r>
      <w:r w:rsidRPr="00C26344">
        <w:rPr>
          <w:rFonts w:ascii="Times New Roman" w:hAnsi="Times New Roman" w:cs="Times New Roman"/>
          <w:color w:val="000000" w:themeColor="text1"/>
          <w:sz w:val="24"/>
          <w:szCs w:val="24"/>
        </w:rPr>
        <w:t xml:space="preserve">(YES), Reports, and shorter </w:t>
      </w:r>
      <w:r w:rsidRPr="00C26344">
        <w:rPr>
          <w:rFonts w:ascii="Times New Roman" w:hAnsi="Times New Roman" w:cs="Times New Roman"/>
          <w:i/>
          <w:iCs/>
          <w:color w:val="000000" w:themeColor="text1"/>
          <w:sz w:val="24"/>
          <w:szCs w:val="24"/>
        </w:rPr>
        <w:t>Briefs and Alerts</w:t>
      </w:r>
      <w:r w:rsidRPr="00C26344">
        <w:rPr>
          <w:rFonts w:ascii="Times New Roman" w:hAnsi="Times New Roman" w:cs="Times New Roman"/>
          <w:color w:val="000000" w:themeColor="text1"/>
          <w:sz w:val="24"/>
          <w:szCs w:val="24"/>
        </w:rPr>
        <w:t>. EUISS events enhance the Union’s analytical capacity and facilitate the shaping of common approaches. They bring together EU officials, national experts, academics, decision-makers, media and civil society representatives from the EU Member States, as well as the rest of the world.</w:t>
      </w:r>
    </w:p>
    <w:p w:rsidR="00A82728" w:rsidRPr="00C26344" w:rsidRDefault="00A82728" w:rsidP="00AE2263">
      <w:pPr>
        <w:autoSpaceDE w:val="0"/>
        <w:autoSpaceDN w:val="0"/>
        <w:adjustRightInd w:val="0"/>
        <w:spacing w:after="0" w:line="240" w:lineRule="auto"/>
        <w:jc w:val="both"/>
        <w:rPr>
          <w:rFonts w:ascii="Times New Roman" w:hAnsi="Times New Roman" w:cs="Times New Roman"/>
          <w:color w:val="000000" w:themeColor="text1"/>
          <w:sz w:val="24"/>
          <w:szCs w:val="24"/>
        </w:rPr>
      </w:pPr>
    </w:p>
    <w:p w:rsidR="00DC5BFB" w:rsidRPr="00C26344" w:rsidRDefault="00DC5BFB" w:rsidP="00DC5BFB">
      <w:pPr>
        <w:autoSpaceDE w:val="0"/>
        <w:autoSpaceDN w:val="0"/>
        <w:adjustRightInd w:val="0"/>
        <w:spacing w:after="0" w:line="240" w:lineRule="auto"/>
        <w:jc w:val="both"/>
        <w:rPr>
          <w:rFonts w:ascii="Times New Roman" w:hAnsi="Times New Roman" w:cs="Times New Roman"/>
          <w:color w:val="000000" w:themeColor="text1"/>
          <w:sz w:val="24"/>
          <w:szCs w:val="24"/>
        </w:rPr>
      </w:pPr>
      <w:bookmarkStart w:id="0" w:name="_GoBack"/>
      <w:bookmarkEnd w:id="0"/>
      <w:r w:rsidRPr="00C26344">
        <w:rPr>
          <w:rFonts w:ascii="Times New Roman" w:hAnsi="Times New Roman" w:cs="Times New Roman"/>
          <w:b/>
          <w:color w:val="000000" w:themeColor="text1"/>
          <w:sz w:val="24"/>
          <w:szCs w:val="24"/>
          <w:u w:val="single"/>
        </w:rPr>
        <w:t>Cooperation mechanisms:</w:t>
      </w:r>
      <w:r w:rsidRPr="00C26344">
        <w:rPr>
          <w:rFonts w:ascii="Times New Roman" w:hAnsi="Times New Roman" w:cs="Times New Roman"/>
          <w:color w:val="000000" w:themeColor="text1"/>
          <w:sz w:val="24"/>
          <w:szCs w:val="24"/>
        </w:rPr>
        <w:t xml:space="preserve"> open for the third countries.</w:t>
      </w:r>
    </w:p>
    <w:p w:rsidR="00A82728" w:rsidRPr="00C26344" w:rsidRDefault="00A82728" w:rsidP="00AE2263">
      <w:pPr>
        <w:autoSpaceDE w:val="0"/>
        <w:autoSpaceDN w:val="0"/>
        <w:adjustRightInd w:val="0"/>
        <w:spacing w:after="0" w:line="240" w:lineRule="auto"/>
        <w:jc w:val="both"/>
        <w:rPr>
          <w:rFonts w:ascii="Times New Roman" w:hAnsi="Times New Roman" w:cs="Times New Roman"/>
          <w:color w:val="000000" w:themeColor="text1"/>
          <w:sz w:val="24"/>
          <w:szCs w:val="24"/>
        </w:rPr>
      </w:pPr>
    </w:p>
    <w:p w:rsidR="006A0BC5" w:rsidRPr="00C26344" w:rsidRDefault="006A0BC5" w:rsidP="00AE2263">
      <w:pPr>
        <w:autoSpaceDE w:val="0"/>
        <w:autoSpaceDN w:val="0"/>
        <w:adjustRightInd w:val="0"/>
        <w:spacing w:after="0" w:line="240" w:lineRule="auto"/>
        <w:jc w:val="both"/>
        <w:rPr>
          <w:rFonts w:ascii="Times New Roman" w:hAnsi="Times New Roman" w:cs="Times New Roman"/>
          <w:color w:val="000000" w:themeColor="text1"/>
          <w:sz w:val="24"/>
          <w:szCs w:val="24"/>
        </w:rPr>
      </w:pPr>
      <w:r w:rsidRPr="00C26344">
        <w:rPr>
          <w:rFonts w:ascii="Times New Roman" w:hAnsi="Times New Roman" w:cs="Times New Roman"/>
          <w:b/>
          <w:color w:val="000000" w:themeColor="text1"/>
          <w:sz w:val="24"/>
          <w:szCs w:val="24"/>
          <w:u w:val="single"/>
        </w:rPr>
        <w:t>Cooperation with Georgia</w:t>
      </w:r>
      <w:r w:rsidR="005345FD" w:rsidRPr="00C26344">
        <w:rPr>
          <w:rFonts w:ascii="Times New Roman" w:hAnsi="Times New Roman" w:cs="Times New Roman"/>
          <w:b/>
          <w:color w:val="000000" w:themeColor="text1"/>
          <w:sz w:val="24"/>
          <w:szCs w:val="24"/>
          <w:u w:val="single"/>
        </w:rPr>
        <w:t>/State of play</w:t>
      </w:r>
      <w:r w:rsidRPr="00C26344">
        <w:rPr>
          <w:rFonts w:ascii="Times New Roman" w:hAnsi="Times New Roman" w:cs="Times New Roman"/>
          <w:b/>
          <w:color w:val="000000" w:themeColor="text1"/>
          <w:sz w:val="24"/>
          <w:szCs w:val="24"/>
          <w:u w:val="single"/>
        </w:rPr>
        <w:t>:</w:t>
      </w:r>
      <w:r w:rsidRPr="00C26344">
        <w:rPr>
          <w:rFonts w:ascii="Times New Roman" w:hAnsi="Times New Roman" w:cs="Times New Roman"/>
          <w:color w:val="000000" w:themeColor="text1"/>
          <w:sz w:val="24"/>
          <w:szCs w:val="24"/>
        </w:rPr>
        <w:t xml:space="preserve"> no activity</w:t>
      </w:r>
    </w:p>
    <w:p w:rsidR="00A82728" w:rsidRPr="00C26344" w:rsidRDefault="00A82728" w:rsidP="00AE2263">
      <w:pPr>
        <w:autoSpaceDE w:val="0"/>
        <w:autoSpaceDN w:val="0"/>
        <w:adjustRightInd w:val="0"/>
        <w:spacing w:after="0" w:line="240" w:lineRule="auto"/>
        <w:jc w:val="both"/>
        <w:rPr>
          <w:rFonts w:ascii="Times New Roman" w:hAnsi="Times New Roman" w:cs="Times New Roman"/>
          <w:color w:val="000000" w:themeColor="text1"/>
          <w:sz w:val="24"/>
          <w:szCs w:val="24"/>
        </w:rPr>
      </w:pPr>
    </w:p>
    <w:p w:rsidR="006A0BC5" w:rsidRPr="00C26344" w:rsidRDefault="006A0BC5" w:rsidP="00AE2263">
      <w:pPr>
        <w:autoSpaceDE w:val="0"/>
        <w:autoSpaceDN w:val="0"/>
        <w:adjustRightInd w:val="0"/>
        <w:spacing w:after="0" w:line="240" w:lineRule="auto"/>
        <w:jc w:val="both"/>
        <w:rPr>
          <w:rFonts w:ascii="Times New Roman" w:hAnsi="Times New Roman" w:cs="Times New Roman"/>
          <w:color w:val="000000" w:themeColor="text1"/>
          <w:sz w:val="24"/>
          <w:szCs w:val="24"/>
        </w:rPr>
      </w:pPr>
      <w:r w:rsidRPr="00C26344">
        <w:rPr>
          <w:rFonts w:ascii="Times New Roman" w:hAnsi="Times New Roman" w:cs="Times New Roman"/>
          <w:b/>
          <w:color w:val="000000" w:themeColor="text1"/>
          <w:sz w:val="24"/>
          <w:szCs w:val="24"/>
          <w:u w:val="single"/>
        </w:rPr>
        <w:t>Benefits:</w:t>
      </w:r>
      <w:r w:rsidRPr="00C26344">
        <w:rPr>
          <w:rFonts w:ascii="Times New Roman" w:hAnsi="Times New Roman" w:cs="Times New Roman"/>
          <w:color w:val="000000" w:themeColor="text1"/>
          <w:sz w:val="24"/>
          <w:szCs w:val="24"/>
        </w:rPr>
        <w:t xml:space="preserve"> Cooperation with the Agency will support the Georgian side to utilize </w:t>
      </w:r>
      <w:r w:rsidR="00707DEC" w:rsidRPr="00C26344">
        <w:rPr>
          <w:rFonts w:ascii="Times New Roman" w:hAnsi="Times New Roman" w:cs="Times New Roman"/>
          <w:color w:val="000000" w:themeColor="text1"/>
          <w:sz w:val="24"/>
          <w:szCs w:val="24"/>
        </w:rPr>
        <w:t>agency’s best</w:t>
      </w:r>
      <w:r w:rsidRPr="00C26344">
        <w:rPr>
          <w:rFonts w:ascii="Times New Roman" w:hAnsi="Times New Roman" w:cs="Times New Roman"/>
          <w:color w:val="000000" w:themeColor="text1"/>
          <w:sz w:val="24"/>
          <w:szCs w:val="24"/>
        </w:rPr>
        <w:t xml:space="preserve"> practices in elaboration of and projection of the foreign and </w:t>
      </w:r>
      <w:r w:rsidR="00707DEC" w:rsidRPr="00C26344">
        <w:rPr>
          <w:rFonts w:ascii="Times New Roman" w:hAnsi="Times New Roman" w:cs="Times New Roman"/>
          <w:color w:val="000000" w:themeColor="text1"/>
          <w:sz w:val="24"/>
          <w:szCs w:val="24"/>
        </w:rPr>
        <w:t>defense</w:t>
      </w:r>
      <w:r w:rsidRPr="00C26344">
        <w:rPr>
          <w:rFonts w:ascii="Times New Roman" w:hAnsi="Times New Roman" w:cs="Times New Roman"/>
          <w:color w:val="000000" w:themeColor="text1"/>
          <w:sz w:val="24"/>
          <w:szCs w:val="24"/>
        </w:rPr>
        <w:t xml:space="preserve"> policies.</w:t>
      </w:r>
    </w:p>
    <w:p w:rsidR="00A82728" w:rsidRPr="00C26344" w:rsidRDefault="00A82728" w:rsidP="00AE2263">
      <w:pPr>
        <w:autoSpaceDE w:val="0"/>
        <w:autoSpaceDN w:val="0"/>
        <w:adjustRightInd w:val="0"/>
        <w:spacing w:after="0" w:line="240" w:lineRule="auto"/>
        <w:jc w:val="both"/>
        <w:rPr>
          <w:rFonts w:ascii="Times New Roman" w:hAnsi="Times New Roman" w:cs="Times New Roman"/>
          <w:color w:val="000000" w:themeColor="text1"/>
          <w:sz w:val="24"/>
          <w:szCs w:val="24"/>
        </w:rPr>
      </w:pPr>
    </w:p>
    <w:p w:rsidR="007869A8" w:rsidRPr="00C26344" w:rsidRDefault="006A0BC5" w:rsidP="006A0BC5">
      <w:pPr>
        <w:autoSpaceDE w:val="0"/>
        <w:autoSpaceDN w:val="0"/>
        <w:adjustRightInd w:val="0"/>
        <w:spacing w:after="0" w:line="240" w:lineRule="auto"/>
        <w:jc w:val="both"/>
        <w:rPr>
          <w:rFonts w:ascii="Times New Roman" w:hAnsi="Times New Roman" w:cs="Times New Roman"/>
          <w:color w:val="000000" w:themeColor="text1"/>
          <w:sz w:val="24"/>
          <w:szCs w:val="24"/>
        </w:rPr>
      </w:pPr>
      <w:r w:rsidRPr="00C26344">
        <w:rPr>
          <w:rFonts w:ascii="Times New Roman" w:hAnsi="Times New Roman" w:cs="Times New Roman"/>
          <w:b/>
          <w:color w:val="000000" w:themeColor="text1"/>
          <w:sz w:val="24"/>
          <w:szCs w:val="24"/>
          <w:u w:val="single"/>
        </w:rPr>
        <w:t>Lead:</w:t>
      </w:r>
      <w:r w:rsidRPr="00C26344">
        <w:rPr>
          <w:rFonts w:ascii="Times New Roman" w:hAnsi="Times New Roman" w:cs="Times New Roman"/>
          <w:b/>
          <w:color w:val="000000" w:themeColor="text1"/>
          <w:sz w:val="24"/>
          <w:szCs w:val="24"/>
        </w:rPr>
        <w:t xml:space="preserve"> </w:t>
      </w:r>
      <w:r w:rsidRPr="00C26344">
        <w:rPr>
          <w:rFonts w:ascii="Times New Roman" w:hAnsi="Times New Roman" w:cs="Times New Roman"/>
          <w:color w:val="000000" w:themeColor="text1"/>
          <w:sz w:val="24"/>
          <w:szCs w:val="24"/>
        </w:rPr>
        <w:t>State Security Service</w:t>
      </w:r>
      <w:r w:rsidR="00707DEC" w:rsidRPr="00C26344">
        <w:rPr>
          <w:rFonts w:ascii="Times New Roman" w:hAnsi="Times New Roman" w:cs="Times New Roman"/>
          <w:color w:val="000000" w:themeColor="text1"/>
          <w:sz w:val="24"/>
          <w:szCs w:val="24"/>
        </w:rPr>
        <w:t>.</w:t>
      </w:r>
    </w:p>
    <w:p w:rsidR="00730284" w:rsidRPr="00C26344" w:rsidRDefault="00730284" w:rsidP="006A0BC5">
      <w:pPr>
        <w:autoSpaceDE w:val="0"/>
        <w:autoSpaceDN w:val="0"/>
        <w:adjustRightInd w:val="0"/>
        <w:spacing w:after="0" w:line="240" w:lineRule="auto"/>
        <w:jc w:val="both"/>
        <w:rPr>
          <w:rFonts w:ascii="Times New Roman" w:hAnsi="Times New Roman" w:cs="Times New Roman"/>
          <w:color w:val="000000" w:themeColor="text1"/>
          <w:sz w:val="24"/>
          <w:szCs w:val="24"/>
        </w:rPr>
      </w:pPr>
    </w:p>
    <w:p w:rsidR="007869A8" w:rsidRPr="00C26344" w:rsidRDefault="00730284" w:rsidP="006A0BC5">
      <w:pPr>
        <w:autoSpaceDE w:val="0"/>
        <w:autoSpaceDN w:val="0"/>
        <w:adjustRightInd w:val="0"/>
        <w:spacing w:after="0" w:line="240" w:lineRule="auto"/>
        <w:jc w:val="both"/>
        <w:rPr>
          <w:rFonts w:ascii="Times New Roman" w:hAnsi="Times New Roman" w:cs="Times New Roman"/>
          <w:i/>
          <w:color w:val="000000" w:themeColor="text1"/>
          <w:sz w:val="24"/>
          <w:szCs w:val="24"/>
        </w:rPr>
      </w:pPr>
      <w:r w:rsidRPr="00C26344">
        <w:rPr>
          <w:rFonts w:ascii="Times New Roman" w:hAnsi="Times New Roman" w:cs="Times New Roman"/>
          <w:sz w:val="24"/>
          <w:szCs w:val="24"/>
        </w:rPr>
        <w:t xml:space="preserve">Agency’s website: </w:t>
      </w:r>
      <w:hyperlink r:id="rId5" w:history="1">
        <w:r w:rsidR="007869A8" w:rsidRPr="00C26344">
          <w:rPr>
            <w:rStyle w:val="Hyperlink"/>
            <w:rFonts w:ascii="Times New Roman" w:hAnsi="Times New Roman" w:cs="Times New Roman"/>
            <w:sz w:val="24"/>
            <w:szCs w:val="24"/>
          </w:rPr>
          <w:t>https://www.iss.europa.eu/</w:t>
        </w:r>
      </w:hyperlink>
      <w:r w:rsidR="00C26344" w:rsidRPr="00C26344">
        <w:rPr>
          <w:rFonts w:ascii="Times New Roman" w:hAnsi="Times New Roman" w:cs="Times New Roman"/>
        </w:rPr>
        <w:t>.</w:t>
      </w:r>
    </w:p>
    <w:p w:rsidR="007869A8" w:rsidRPr="00C26344" w:rsidRDefault="007869A8" w:rsidP="006A0BC5">
      <w:pPr>
        <w:autoSpaceDE w:val="0"/>
        <w:autoSpaceDN w:val="0"/>
        <w:adjustRightInd w:val="0"/>
        <w:spacing w:after="0" w:line="240" w:lineRule="auto"/>
        <w:jc w:val="both"/>
        <w:rPr>
          <w:rFonts w:ascii="Times New Roman" w:hAnsi="Times New Roman" w:cs="Times New Roman"/>
          <w:b/>
          <w:color w:val="000000" w:themeColor="text1"/>
          <w:sz w:val="24"/>
          <w:szCs w:val="24"/>
        </w:rPr>
      </w:pPr>
    </w:p>
    <w:sectPr w:rsidR="007869A8" w:rsidRPr="00C26344" w:rsidSect="001842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00E10"/>
    <w:multiLevelType w:val="hybridMultilevel"/>
    <w:tmpl w:val="7764B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D277BB"/>
    <w:multiLevelType w:val="hybridMultilevel"/>
    <w:tmpl w:val="3DCC0F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C608A5"/>
    <w:multiLevelType w:val="hybridMultilevel"/>
    <w:tmpl w:val="E758B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B65F17"/>
    <w:rsid w:val="00005913"/>
    <w:rsid w:val="00046741"/>
    <w:rsid w:val="00135151"/>
    <w:rsid w:val="00184225"/>
    <w:rsid w:val="00190C50"/>
    <w:rsid w:val="0037199E"/>
    <w:rsid w:val="004B1225"/>
    <w:rsid w:val="005345FD"/>
    <w:rsid w:val="005F2F8B"/>
    <w:rsid w:val="006A0BC5"/>
    <w:rsid w:val="00707DEC"/>
    <w:rsid w:val="00730284"/>
    <w:rsid w:val="007869A8"/>
    <w:rsid w:val="00926CD7"/>
    <w:rsid w:val="00A82728"/>
    <w:rsid w:val="00AE2263"/>
    <w:rsid w:val="00B65F17"/>
    <w:rsid w:val="00B74AB2"/>
    <w:rsid w:val="00C26344"/>
    <w:rsid w:val="00DC5BFB"/>
    <w:rsid w:val="00E51AFA"/>
    <w:rsid w:val="00EA7822"/>
    <w:rsid w:val="00FD0F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2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CD7"/>
    <w:pPr>
      <w:ind w:left="720"/>
      <w:contextualSpacing/>
    </w:pPr>
  </w:style>
  <w:style w:type="character" w:styleId="Hyperlink">
    <w:name w:val="Hyperlink"/>
    <w:basedOn w:val="DefaultParagraphFont"/>
    <w:uiPriority w:val="99"/>
    <w:unhideWhenUsed/>
    <w:rsid w:val="007869A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ss.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21</cp:revision>
  <dcterms:created xsi:type="dcterms:W3CDTF">2018-05-29T12:03:00Z</dcterms:created>
  <dcterms:modified xsi:type="dcterms:W3CDTF">2018-06-22T11:23:00Z</dcterms:modified>
</cp:coreProperties>
</file>