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244" w:rsidRPr="003B730C" w:rsidRDefault="002F72BA" w:rsidP="00E054C2">
      <w:pPr>
        <w:spacing w:after="0" w:line="240" w:lineRule="auto"/>
        <w:jc w:val="right"/>
        <w:rPr>
          <w:rFonts w:asciiTheme="majorHAnsi" w:hAnsiTheme="majorHAnsi"/>
          <w:i/>
          <w:sz w:val="24"/>
          <w:szCs w:val="24"/>
          <w:u w:val="single"/>
          <w:lang w:val="en-GB"/>
        </w:rPr>
      </w:pPr>
      <w:bookmarkStart w:id="0" w:name="_GoBack"/>
      <w:bookmarkEnd w:id="0"/>
      <w:r w:rsidRPr="003B730C">
        <w:rPr>
          <w:rFonts w:asciiTheme="majorHAnsi" w:hAnsiTheme="majorHAnsi"/>
          <w:i/>
          <w:sz w:val="24"/>
          <w:szCs w:val="24"/>
          <w:u w:val="single"/>
          <w:lang w:val="en-GB"/>
        </w:rPr>
        <w:t>UNICEF/</w:t>
      </w:r>
      <w:r w:rsidR="003B730C">
        <w:rPr>
          <w:rFonts w:asciiTheme="majorHAnsi" w:hAnsiTheme="majorHAnsi"/>
          <w:i/>
          <w:sz w:val="24"/>
          <w:szCs w:val="24"/>
          <w:u w:val="single"/>
          <w:lang w:val="en-GB"/>
        </w:rPr>
        <w:t>February 2018</w:t>
      </w:r>
    </w:p>
    <w:p w:rsidR="00D64244" w:rsidRPr="003B730C" w:rsidRDefault="00D64244" w:rsidP="00E054C2">
      <w:pPr>
        <w:spacing w:after="0" w:line="240" w:lineRule="auto"/>
        <w:jc w:val="center"/>
        <w:rPr>
          <w:rFonts w:asciiTheme="majorHAnsi" w:hAnsiTheme="majorHAnsi"/>
          <w:b/>
          <w:sz w:val="24"/>
          <w:szCs w:val="24"/>
          <w:lang w:val="en-GB"/>
        </w:rPr>
      </w:pPr>
    </w:p>
    <w:p w:rsidR="00C245B2" w:rsidRPr="003B730C" w:rsidRDefault="00C245B2" w:rsidP="00E054C2">
      <w:pPr>
        <w:spacing w:after="0" w:line="240" w:lineRule="auto"/>
        <w:jc w:val="center"/>
        <w:rPr>
          <w:rFonts w:asciiTheme="majorHAnsi" w:hAnsiTheme="majorHAnsi"/>
          <w:b/>
          <w:sz w:val="24"/>
          <w:szCs w:val="24"/>
          <w:lang w:val="en-GB"/>
        </w:rPr>
      </w:pPr>
    </w:p>
    <w:p w:rsidR="00DF5473" w:rsidRPr="00DF5473" w:rsidRDefault="00DF5473" w:rsidP="00E054C2">
      <w:pPr>
        <w:spacing w:after="0" w:line="240" w:lineRule="auto"/>
        <w:jc w:val="center"/>
        <w:rPr>
          <w:rFonts w:asciiTheme="majorHAnsi" w:hAnsiTheme="majorHAnsi"/>
          <w:b/>
          <w:sz w:val="24"/>
          <w:szCs w:val="24"/>
          <w:lang w:val="en-GB"/>
        </w:rPr>
      </w:pPr>
      <w:r w:rsidRPr="00DF5473">
        <w:rPr>
          <w:rFonts w:asciiTheme="majorHAnsi" w:hAnsiTheme="majorHAnsi"/>
          <w:b/>
          <w:sz w:val="24"/>
          <w:szCs w:val="24"/>
          <w:lang w:val="en-GB"/>
        </w:rPr>
        <w:t>State Policies Combating Violence and Ensuring Well-being of Children and Families</w:t>
      </w:r>
    </w:p>
    <w:p w:rsidR="00DF5473" w:rsidRPr="00DF5473" w:rsidRDefault="00DF5473" w:rsidP="00E054C2">
      <w:pPr>
        <w:spacing w:after="0" w:line="240" w:lineRule="auto"/>
        <w:jc w:val="center"/>
        <w:rPr>
          <w:rFonts w:asciiTheme="majorHAnsi" w:hAnsiTheme="majorHAnsi"/>
          <w:b/>
          <w:sz w:val="24"/>
          <w:szCs w:val="24"/>
          <w:lang w:val="en-GB"/>
        </w:rPr>
      </w:pPr>
      <w:r w:rsidRPr="00DF5473">
        <w:rPr>
          <w:rFonts w:asciiTheme="majorHAnsi" w:hAnsiTheme="majorHAnsi"/>
          <w:b/>
          <w:sz w:val="24"/>
          <w:szCs w:val="24"/>
          <w:lang w:val="en-GB"/>
        </w:rPr>
        <w:t>Working Meeting with Municipalities</w:t>
      </w:r>
    </w:p>
    <w:p w:rsidR="00DF5473" w:rsidRPr="00DF5473" w:rsidRDefault="00DF5473" w:rsidP="00E054C2">
      <w:pPr>
        <w:spacing w:after="0" w:line="240" w:lineRule="auto"/>
        <w:jc w:val="center"/>
        <w:rPr>
          <w:rFonts w:asciiTheme="majorHAnsi" w:hAnsiTheme="majorHAnsi"/>
          <w:sz w:val="24"/>
          <w:szCs w:val="24"/>
          <w:lang w:val="en-GB"/>
        </w:rPr>
      </w:pPr>
      <w:r w:rsidRPr="00DF5473">
        <w:rPr>
          <w:rFonts w:asciiTheme="majorHAnsi" w:hAnsiTheme="majorHAnsi"/>
          <w:sz w:val="24"/>
          <w:szCs w:val="24"/>
          <w:lang w:val="en-GB"/>
        </w:rPr>
        <w:t>February 20-21, 2018</w:t>
      </w:r>
    </w:p>
    <w:p w:rsidR="00DF5473" w:rsidRDefault="00DF5473" w:rsidP="00E054C2">
      <w:pPr>
        <w:spacing w:after="0" w:line="240" w:lineRule="auto"/>
        <w:jc w:val="center"/>
        <w:rPr>
          <w:rFonts w:asciiTheme="majorHAnsi" w:hAnsiTheme="majorHAnsi"/>
          <w:sz w:val="24"/>
          <w:szCs w:val="24"/>
          <w:lang w:val="en-GB"/>
        </w:rPr>
      </w:pPr>
    </w:p>
    <w:p w:rsidR="00DF5473" w:rsidRPr="00DF5473" w:rsidRDefault="00DF5473" w:rsidP="00E054C2">
      <w:pPr>
        <w:spacing w:after="0" w:line="240" w:lineRule="auto"/>
        <w:jc w:val="center"/>
        <w:rPr>
          <w:rFonts w:asciiTheme="majorHAnsi" w:hAnsiTheme="majorHAnsi"/>
          <w:b/>
          <w:sz w:val="24"/>
          <w:szCs w:val="24"/>
          <w:lang w:val="en-GB"/>
        </w:rPr>
      </w:pPr>
      <w:r w:rsidRPr="00DF5473">
        <w:rPr>
          <w:rFonts w:asciiTheme="majorHAnsi" w:hAnsiTheme="majorHAnsi"/>
          <w:b/>
          <w:sz w:val="24"/>
          <w:szCs w:val="24"/>
          <w:lang w:val="en-GB"/>
        </w:rPr>
        <w:t>Brief Concept Note</w:t>
      </w:r>
    </w:p>
    <w:p w:rsidR="000B714E" w:rsidRPr="003B730C" w:rsidRDefault="000B714E" w:rsidP="00E054C2">
      <w:pPr>
        <w:spacing w:after="0" w:line="240" w:lineRule="auto"/>
        <w:rPr>
          <w:rFonts w:asciiTheme="majorHAnsi" w:hAnsiTheme="majorHAnsi"/>
          <w:b/>
          <w:sz w:val="24"/>
          <w:szCs w:val="24"/>
          <w:lang w:val="en-GB"/>
        </w:rPr>
      </w:pPr>
    </w:p>
    <w:p w:rsidR="009A3DC1" w:rsidRPr="003B730C" w:rsidRDefault="009A3DC1" w:rsidP="00E054C2">
      <w:pPr>
        <w:spacing w:after="0" w:line="240" w:lineRule="auto"/>
        <w:rPr>
          <w:rFonts w:asciiTheme="majorHAnsi" w:hAnsiTheme="majorHAnsi"/>
          <w:b/>
          <w:sz w:val="24"/>
          <w:szCs w:val="24"/>
          <w:lang w:val="en-GB"/>
        </w:rPr>
      </w:pPr>
    </w:p>
    <w:p w:rsidR="000B714E" w:rsidRPr="003B730C" w:rsidRDefault="00F441FD" w:rsidP="00E054C2">
      <w:pPr>
        <w:spacing w:after="0" w:line="240" w:lineRule="auto"/>
        <w:rPr>
          <w:rFonts w:asciiTheme="majorHAnsi" w:hAnsiTheme="majorHAnsi"/>
          <w:b/>
          <w:sz w:val="24"/>
          <w:szCs w:val="24"/>
          <w:lang w:val="en-GB"/>
        </w:rPr>
      </w:pPr>
      <w:r w:rsidRPr="003B730C">
        <w:rPr>
          <w:rFonts w:asciiTheme="majorHAnsi" w:hAnsiTheme="majorHAnsi"/>
          <w:b/>
          <w:sz w:val="24"/>
          <w:szCs w:val="24"/>
          <w:lang w:val="en-GB"/>
        </w:rPr>
        <w:t>Background</w:t>
      </w:r>
    </w:p>
    <w:p w:rsidR="009A3DC1" w:rsidRPr="003B730C" w:rsidRDefault="009A3DC1" w:rsidP="00E054C2">
      <w:pPr>
        <w:spacing w:after="0" w:line="240" w:lineRule="auto"/>
        <w:rPr>
          <w:rFonts w:asciiTheme="majorHAnsi" w:hAnsiTheme="majorHAnsi"/>
          <w:b/>
          <w:sz w:val="24"/>
          <w:szCs w:val="24"/>
          <w:lang w:val="en-GB"/>
        </w:rPr>
      </w:pPr>
    </w:p>
    <w:p w:rsidR="00F441FD" w:rsidRPr="003B730C" w:rsidRDefault="00F441FD" w:rsidP="00E054C2">
      <w:pPr>
        <w:spacing w:after="0" w:line="240" w:lineRule="auto"/>
        <w:jc w:val="both"/>
        <w:rPr>
          <w:rFonts w:asciiTheme="majorHAnsi" w:hAnsiTheme="majorHAnsi"/>
          <w:sz w:val="24"/>
          <w:szCs w:val="24"/>
          <w:lang w:val="en-GB"/>
        </w:rPr>
      </w:pPr>
      <w:r w:rsidRPr="003B730C">
        <w:rPr>
          <w:rFonts w:asciiTheme="majorHAnsi" w:hAnsiTheme="majorHAnsi"/>
          <w:sz w:val="24"/>
          <w:szCs w:val="24"/>
          <w:lang w:val="en-GB"/>
        </w:rPr>
        <w:t>The prevalence of violence against children in Georgia is high while the acceptance of violence is h</w:t>
      </w:r>
      <w:r w:rsidR="008157A9">
        <w:rPr>
          <w:rFonts w:asciiTheme="majorHAnsi" w:hAnsiTheme="majorHAnsi"/>
          <w:sz w:val="24"/>
          <w:szCs w:val="24"/>
          <w:lang w:val="en-GB"/>
        </w:rPr>
        <w:t>igher. According to the UNICEF study</w:t>
      </w:r>
      <w:r w:rsidRPr="003B730C">
        <w:rPr>
          <w:rFonts w:asciiTheme="majorHAnsi" w:hAnsiTheme="majorHAnsi"/>
          <w:sz w:val="24"/>
          <w:szCs w:val="24"/>
          <w:lang w:val="en-GB"/>
        </w:rPr>
        <w:t xml:space="preserve"> </w:t>
      </w:r>
      <w:r w:rsidR="008157A9">
        <w:rPr>
          <w:rFonts w:asciiTheme="majorHAnsi" w:hAnsiTheme="majorHAnsi"/>
          <w:sz w:val="24"/>
          <w:szCs w:val="24"/>
          <w:lang w:val="en-GB"/>
        </w:rPr>
        <w:t>(</w:t>
      </w:r>
      <w:r w:rsidRPr="003B730C">
        <w:rPr>
          <w:rFonts w:asciiTheme="majorHAnsi" w:hAnsiTheme="majorHAnsi"/>
          <w:sz w:val="24"/>
          <w:szCs w:val="24"/>
          <w:lang w:val="en-GB"/>
        </w:rPr>
        <w:t>2013</w:t>
      </w:r>
      <w:r w:rsidR="008157A9">
        <w:rPr>
          <w:rFonts w:asciiTheme="majorHAnsi" w:hAnsiTheme="majorHAnsi"/>
          <w:sz w:val="24"/>
          <w:szCs w:val="24"/>
          <w:lang w:val="en-GB"/>
        </w:rPr>
        <w:t>)</w:t>
      </w:r>
      <w:r w:rsidRPr="003B730C">
        <w:rPr>
          <w:rFonts w:asciiTheme="majorHAnsi" w:hAnsiTheme="majorHAnsi"/>
          <w:sz w:val="24"/>
          <w:szCs w:val="24"/>
          <w:lang w:val="en-GB"/>
        </w:rPr>
        <w:t xml:space="preserve"> </w:t>
      </w:r>
      <w:r w:rsidR="008157A9">
        <w:rPr>
          <w:rFonts w:asciiTheme="majorHAnsi" w:hAnsiTheme="majorHAnsi" w:cstheme="majorHAnsi"/>
          <w:sz w:val="24"/>
          <w:szCs w:val="24"/>
        </w:rPr>
        <w:t xml:space="preserve">45% of Georgian population </w:t>
      </w:r>
      <w:r w:rsidR="008157A9" w:rsidRPr="008B2679">
        <w:rPr>
          <w:rFonts w:asciiTheme="majorHAnsi" w:hAnsiTheme="majorHAnsi" w:cstheme="majorHAnsi"/>
          <w:sz w:val="24"/>
          <w:szCs w:val="24"/>
        </w:rPr>
        <w:t>believe that the use of physical violence against children is acceptable and almost 60% think that that violent forms of punishment are more effective than non-violent parenting techniques</w:t>
      </w:r>
      <w:r w:rsidRPr="003B730C">
        <w:rPr>
          <w:rFonts w:asciiTheme="majorHAnsi" w:hAnsiTheme="majorHAnsi"/>
          <w:sz w:val="24"/>
          <w:szCs w:val="24"/>
          <w:lang w:val="en-GB"/>
        </w:rPr>
        <w:t xml:space="preserve">. The study also reveals </w:t>
      </w:r>
      <w:r w:rsidR="00D31C21">
        <w:rPr>
          <w:rFonts w:asciiTheme="majorHAnsi" w:hAnsiTheme="majorHAnsi"/>
          <w:sz w:val="24"/>
          <w:szCs w:val="24"/>
          <w:lang w:val="en-GB"/>
        </w:rPr>
        <w:t>that for</w:t>
      </w:r>
      <w:r w:rsidRPr="003B730C">
        <w:rPr>
          <w:rFonts w:asciiTheme="majorHAnsi" w:hAnsiTheme="majorHAnsi"/>
          <w:sz w:val="24"/>
          <w:szCs w:val="24"/>
          <w:lang w:val="en-GB"/>
        </w:rPr>
        <w:t xml:space="preserve"> the vast majority of people, including professionals such as teachers, social workers and police, family’s internal affairs are its own business, and should not be interfered by others.  This has been and is still perceived as a major obstacle to reporting and referring cases of violence against children.</w:t>
      </w:r>
    </w:p>
    <w:p w:rsidR="00F441FD" w:rsidRPr="003B730C" w:rsidRDefault="00F441FD" w:rsidP="00E054C2">
      <w:pPr>
        <w:spacing w:after="0" w:line="240" w:lineRule="auto"/>
        <w:jc w:val="both"/>
        <w:rPr>
          <w:rFonts w:asciiTheme="majorHAnsi" w:hAnsiTheme="majorHAnsi"/>
          <w:sz w:val="24"/>
          <w:szCs w:val="24"/>
          <w:lang w:val="en-GB"/>
        </w:rPr>
      </w:pPr>
    </w:p>
    <w:p w:rsidR="00F441FD" w:rsidRPr="00DD58C1" w:rsidRDefault="00F441FD" w:rsidP="00E054C2">
      <w:pPr>
        <w:spacing w:after="0" w:line="240" w:lineRule="auto"/>
        <w:jc w:val="both"/>
        <w:rPr>
          <w:rFonts w:asciiTheme="majorHAnsi" w:hAnsiTheme="majorHAnsi"/>
          <w:sz w:val="24"/>
          <w:szCs w:val="24"/>
          <w:lang w:val="en-GB"/>
        </w:rPr>
      </w:pPr>
      <w:r w:rsidRPr="003B730C">
        <w:rPr>
          <w:rFonts w:asciiTheme="majorHAnsi" w:hAnsiTheme="majorHAnsi"/>
          <w:sz w:val="24"/>
          <w:szCs w:val="24"/>
          <w:lang w:val="en-GB"/>
        </w:rPr>
        <w:t>However, progresses have been made to address violence against children in Georgia. In 2014</w:t>
      </w:r>
      <w:r w:rsidR="00DB51DB">
        <w:rPr>
          <w:rFonts w:asciiTheme="majorHAnsi" w:hAnsiTheme="majorHAnsi"/>
          <w:sz w:val="24"/>
          <w:szCs w:val="24"/>
          <w:lang w:val="en-GB"/>
        </w:rPr>
        <w:t xml:space="preserve"> and 2016</w:t>
      </w:r>
      <w:r w:rsidR="00E054C2">
        <w:rPr>
          <w:rFonts w:asciiTheme="majorHAnsi" w:hAnsiTheme="majorHAnsi"/>
          <w:sz w:val="24"/>
          <w:szCs w:val="24"/>
          <w:lang w:val="en-GB"/>
        </w:rPr>
        <w:t>,</w:t>
      </w:r>
      <w:r w:rsidRPr="003B730C">
        <w:rPr>
          <w:rFonts w:asciiTheme="majorHAnsi" w:hAnsiTheme="majorHAnsi"/>
          <w:sz w:val="24"/>
          <w:szCs w:val="24"/>
          <w:lang w:val="en-GB"/>
        </w:rPr>
        <w:t xml:space="preserve"> legislative amendments </w:t>
      </w:r>
      <w:r w:rsidR="008157A9" w:rsidRPr="003B730C">
        <w:rPr>
          <w:rFonts w:asciiTheme="majorHAnsi" w:hAnsiTheme="majorHAnsi"/>
          <w:sz w:val="24"/>
          <w:szCs w:val="24"/>
          <w:lang w:val="en-GB"/>
        </w:rPr>
        <w:t>has been adopted</w:t>
      </w:r>
      <w:r w:rsidRPr="003B730C">
        <w:rPr>
          <w:rFonts w:asciiTheme="majorHAnsi" w:hAnsiTheme="majorHAnsi"/>
          <w:sz w:val="24"/>
          <w:szCs w:val="24"/>
          <w:lang w:val="en-GB"/>
        </w:rPr>
        <w:t xml:space="preserve"> to better define, prevent and protect children from violence. In 2010, the Child Protection Referral Procedures (CPRP), a State mechanism aiming at identifying, assessing, referring and responding to cases of violence against children was developed and endorsed by three Ministries (Ministry of Education and Sciences, Ministry of Health, Labour and Social Affairs and Ministry of Internal Affairs). In September 2016, this mechanism has been broadened</w:t>
      </w:r>
      <w:r w:rsidRPr="003B730C">
        <w:rPr>
          <w:rStyle w:val="FootnoteReference"/>
          <w:rFonts w:asciiTheme="majorHAnsi" w:hAnsiTheme="majorHAnsi"/>
          <w:sz w:val="24"/>
          <w:szCs w:val="24"/>
          <w:lang w:val="en-GB"/>
        </w:rPr>
        <w:footnoteReference w:id="1"/>
      </w:r>
      <w:r w:rsidRPr="003B730C">
        <w:rPr>
          <w:rFonts w:asciiTheme="majorHAnsi" w:hAnsiTheme="majorHAnsi"/>
          <w:sz w:val="24"/>
          <w:szCs w:val="24"/>
          <w:lang w:val="en-GB"/>
        </w:rPr>
        <w:t xml:space="preserve"> to all State agencies involved with children</w:t>
      </w:r>
      <w:r w:rsidRPr="003B730C">
        <w:rPr>
          <w:rStyle w:val="FootnoteReference"/>
          <w:rFonts w:asciiTheme="majorHAnsi" w:hAnsiTheme="majorHAnsi"/>
          <w:sz w:val="24"/>
          <w:szCs w:val="24"/>
          <w:lang w:val="en-GB"/>
        </w:rPr>
        <w:footnoteReference w:id="2"/>
      </w:r>
      <w:r w:rsidRPr="003B730C">
        <w:rPr>
          <w:rFonts w:asciiTheme="majorHAnsi" w:hAnsiTheme="majorHAnsi"/>
          <w:sz w:val="24"/>
          <w:szCs w:val="24"/>
          <w:lang w:val="en-GB"/>
        </w:rPr>
        <w:t xml:space="preserve"> and to municipalities</w:t>
      </w:r>
      <w:r w:rsidRPr="003B730C">
        <w:rPr>
          <w:rStyle w:val="FootnoteReference"/>
          <w:rFonts w:asciiTheme="majorHAnsi" w:hAnsiTheme="majorHAnsi"/>
          <w:sz w:val="24"/>
          <w:szCs w:val="24"/>
          <w:lang w:val="en-GB"/>
        </w:rPr>
        <w:footnoteReference w:id="3"/>
      </w:r>
      <w:r w:rsidRPr="003B730C">
        <w:rPr>
          <w:rFonts w:asciiTheme="majorHAnsi" w:hAnsiTheme="majorHAnsi"/>
          <w:sz w:val="24"/>
          <w:szCs w:val="24"/>
          <w:lang w:val="en-GB"/>
        </w:rPr>
        <w:t>.</w:t>
      </w:r>
      <w:r w:rsidR="00F56CB0">
        <w:rPr>
          <w:rFonts w:asciiTheme="majorHAnsi" w:hAnsiTheme="majorHAnsi"/>
          <w:sz w:val="24"/>
          <w:szCs w:val="24"/>
          <w:lang w:val="en-GB"/>
        </w:rPr>
        <w:t xml:space="preserve"> In </w:t>
      </w:r>
      <w:r w:rsidR="00DB51DB">
        <w:rPr>
          <w:rFonts w:asciiTheme="majorHAnsi" w:hAnsiTheme="majorHAnsi"/>
          <w:sz w:val="24"/>
          <w:szCs w:val="24"/>
          <w:lang w:val="en-GB"/>
        </w:rPr>
        <w:t>November 2017,</w:t>
      </w:r>
      <w:r w:rsidR="00F56CB0">
        <w:rPr>
          <w:rFonts w:asciiTheme="majorHAnsi" w:hAnsiTheme="majorHAnsi"/>
          <w:sz w:val="24"/>
          <w:szCs w:val="24"/>
          <w:lang w:val="en-GB"/>
        </w:rPr>
        <w:t xml:space="preserve"> the Georgian government announced its commitment to join the Global Partnership to End Violence Against Children</w:t>
      </w:r>
      <w:r w:rsidR="00DD58C1">
        <w:rPr>
          <w:rStyle w:val="FootnoteReference"/>
          <w:rFonts w:asciiTheme="majorHAnsi" w:hAnsiTheme="majorHAnsi"/>
          <w:sz w:val="24"/>
          <w:szCs w:val="24"/>
          <w:lang w:val="en-GB"/>
        </w:rPr>
        <w:footnoteReference w:id="4"/>
      </w:r>
      <w:r w:rsidR="00DB51DB">
        <w:rPr>
          <w:rFonts w:asciiTheme="majorHAnsi" w:hAnsiTheme="majorHAnsi"/>
          <w:sz w:val="24"/>
          <w:szCs w:val="24"/>
          <w:lang w:val="en-GB"/>
        </w:rPr>
        <w:t>;</w:t>
      </w:r>
      <w:r w:rsidR="00DD58C1">
        <w:rPr>
          <w:rFonts w:asciiTheme="majorHAnsi" w:hAnsiTheme="majorHAnsi"/>
          <w:sz w:val="24"/>
          <w:szCs w:val="24"/>
          <w:lang w:val="en-GB"/>
        </w:rPr>
        <w:t xml:space="preserve"> This action commits Georgia to accelerate efforts and develop systemic approaches </w:t>
      </w:r>
      <w:r w:rsidR="008157A9">
        <w:rPr>
          <w:rFonts w:asciiTheme="majorHAnsi" w:hAnsiTheme="majorHAnsi"/>
          <w:sz w:val="24"/>
          <w:szCs w:val="24"/>
          <w:lang w:val="en-GB"/>
        </w:rPr>
        <w:t>to fight Violence against Children</w:t>
      </w:r>
      <w:r w:rsidR="00DD58C1">
        <w:rPr>
          <w:rFonts w:asciiTheme="majorHAnsi" w:hAnsiTheme="majorHAnsi"/>
          <w:sz w:val="24"/>
          <w:szCs w:val="24"/>
          <w:lang w:val="en-GB"/>
        </w:rPr>
        <w:t>. The</w:t>
      </w:r>
      <w:r w:rsidRPr="003B730C">
        <w:rPr>
          <w:rFonts w:asciiTheme="majorHAnsi" w:hAnsiTheme="majorHAnsi"/>
          <w:sz w:val="24"/>
          <w:szCs w:val="24"/>
          <w:lang w:val="en-GB"/>
        </w:rPr>
        <w:t xml:space="preserve"> CPRP</w:t>
      </w:r>
      <w:r w:rsidR="00DD58C1">
        <w:rPr>
          <w:rFonts w:asciiTheme="majorHAnsi" w:hAnsiTheme="majorHAnsi"/>
          <w:sz w:val="24"/>
          <w:szCs w:val="24"/>
          <w:lang w:val="en-GB"/>
        </w:rPr>
        <w:t>, as a coordinated response mechanism to child abuse</w:t>
      </w:r>
      <w:r w:rsidR="00E20186">
        <w:rPr>
          <w:rFonts w:asciiTheme="majorHAnsi" w:hAnsiTheme="majorHAnsi"/>
          <w:sz w:val="24"/>
          <w:szCs w:val="24"/>
          <w:lang w:val="en-GB"/>
        </w:rPr>
        <w:t xml:space="preserve"> and neglect, becomes one crucial </w:t>
      </w:r>
      <w:r w:rsidR="008157A9">
        <w:rPr>
          <w:rFonts w:asciiTheme="majorHAnsi" w:hAnsiTheme="majorHAnsi"/>
          <w:sz w:val="24"/>
          <w:szCs w:val="24"/>
          <w:lang w:val="en-GB"/>
        </w:rPr>
        <w:t>component</w:t>
      </w:r>
      <w:r w:rsidR="00E20186">
        <w:rPr>
          <w:rFonts w:asciiTheme="majorHAnsi" w:hAnsiTheme="majorHAnsi"/>
          <w:sz w:val="24"/>
          <w:szCs w:val="24"/>
          <w:lang w:val="en-GB"/>
        </w:rPr>
        <w:t xml:space="preserve"> </w:t>
      </w:r>
      <w:r w:rsidR="008157A9">
        <w:rPr>
          <w:rFonts w:asciiTheme="majorHAnsi" w:hAnsiTheme="majorHAnsi"/>
          <w:sz w:val="24"/>
          <w:szCs w:val="24"/>
          <w:lang w:val="en-GB"/>
        </w:rPr>
        <w:lastRenderedPageBreak/>
        <w:t>of this effort</w:t>
      </w:r>
      <w:r w:rsidRPr="003B730C">
        <w:rPr>
          <w:rFonts w:asciiTheme="majorHAnsi" w:hAnsiTheme="majorHAnsi"/>
          <w:sz w:val="24"/>
          <w:szCs w:val="24"/>
          <w:lang w:val="en-GB"/>
        </w:rPr>
        <w:t xml:space="preserve"> </w:t>
      </w:r>
      <w:r w:rsidR="00DB51DB">
        <w:rPr>
          <w:rFonts w:asciiTheme="majorHAnsi" w:hAnsiTheme="majorHAnsi"/>
          <w:sz w:val="24"/>
          <w:szCs w:val="24"/>
          <w:lang w:val="en-GB"/>
        </w:rPr>
        <w:t>and is</w:t>
      </w:r>
      <w:r w:rsidRPr="003B730C">
        <w:rPr>
          <w:rFonts w:asciiTheme="majorHAnsi" w:hAnsiTheme="majorHAnsi"/>
          <w:sz w:val="24"/>
          <w:szCs w:val="24"/>
          <w:lang w:val="en-GB"/>
        </w:rPr>
        <w:t xml:space="preserve"> to be understood as a part of a full spectrum of </w:t>
      </w:r>
      <w:r w:rsidR="00DB51DB">
        <w:rPr>
          <w:rFonts w:asciiTheme="majorHAnsi" w:hAnsiTheme="majorHAnsi"/>
          <w:sz w:val="24"/>
          <w:szCs w:val="24"/>
          <w:lang w:val="en-GB"/>
        </w:rPr>
        <w:t xml:space="preserve">child </w:t>
      </w:r>
      <w:r w:rsidRPr="003B730C">
        <w:rPr>
          <w:rFonts w:asciiTheme="majorHAnsi" w:hAnsiTheme="majorHAnsi"/>
          <w:sz w:val="24"/>
          <w:szCs w:val="24"/>
          <w:lang w:val="en-GB"/>
        </w:rPr>
        <w:t xml:space="preserve">development </w:t>
      </w:r>
      <w:r w:rsidR="008157A9">
        <w:rPr>
          <w:rFonts w:asciiTheme="majorHAnsi" w:hAnsiTheme="majorHAnsi"/>
          <w:sz w:val="24"/>
          <w:szCs w:val="24"/>
          <w:lang w:val="en-GB"/>
        </w:rPr>
        <w:t xml:space="preserve">measures </w:t>
      </w:r>
      <w:r w:rsidRPr="003B730C">
        <w:rPr>
          <w:rFonts w:asciiTheme="majorHAnsi" w:hAnsiTheme="majorHAnsi"/>
          <w:sz w:val="24"/>
          <w:szCs w:val="24"/>
          <w:lang w:val="en-GB"/>
        </w:rPr>
        <w:t>that would include an increased access to education, health care and social protection.</w:t>
      </w:r>
    </w:p>
    <w:p w:rsidR="00F441FD" w:rsidRPr="003B730C" w:rsidRDefault="00F441FD" w:rsidP="00E054C2">
      <w:pPr>
        <w:spacing w:after="0" w:line="240" w:lineRule="auto"/>
        <w:jc w:val="both"/>
        <w:rPr>
          <w:rFonts w:asciiTheme="majorHAnsi" w:hAnsiTheme="majorHAnsi"/>
          <w:sz w:val="24"/>
          <w:szCs w:val="24"/>
          <w:lang w:val="en-GB"/>
        </w:rPr>
      </w:pPr>
    </w:p>
    <w:p w:rsidR="00F441FD" w:rsidRPr="003B730C" w:rsidRDefault="00F441FD" w:rsidP="00E054C2">
      <w:pPr>
        <w:spacing w:after="0" w:line="240" w:lineRule="auto"/>
        <w:jc w:val="both"/>
        <w:rPr>
          <w:rFonts w:asciiTheme="majorHAnsi" w:hAnsiTheme="majorHAnsi"/>
          <w:sz w:val="24"/>
          <w:szCs w:val="24"/>
          <w:lang w:val="en-GB"/>
        </w:rPr>
      </w:pPr>
      <w:r w:rsidRPr="003B730C">
        <w:rPr>
          <w:rFonts w:asciiTheme="majorHAnsi" w:hAnsiTheme="majorHAnsi"/>
          <w:sz w:val="24"/>
          <w:szCs w:val="24"/>
          <w:lang w:val="en-GB"/>
        </w:rPr>
        <w:t>Municipalities have undoubtedly an essential role in the protection of the rights of children in general and in the protection of children against violence in particular, in the view of their proximity to children and fami</w:t>
      </w:r>
      <w:r w:rsidR="00F56CB0">
        <w:rPr>
          <w:rFonts w:asciiTheme="majorHAnsi" w:hAnsiTheme="majorHAnsi"/>
          <w:sz w:val="24"/>
          <w:szCs w:val="24"/>
          <w:lang w:val="en-GB"/>
        </w:rPr>
        <w:t xml:space="preserve">lies as recipients of services. </w:t>
      </w:r>
      <w:r w:rsidRPr="003B730C">
        <w:rPr>
          <w:rFonts w:asciiTheme="majorHAnsi" w:hAnsiTheme="majorHAnsi"/>
          <w:sz w:val="24"/>
          <w:szCs w:val="24"/>
          <w:lang w:val="en-GB"/>
        </w:rPr>
        <w:t xml:space="preserve">Still, just as in many other countries, it remains difficult for municipalities to plan and offer effective measures with positive impact based on the needs of children and families supported with the data and necessary evidence. Hence, providing support to municipalities as regards to their duties related to the CPRP and beyond is critical and essential. </w:t>
      </w:r>
    </w:p>
    <w:p w:rsidR="00F56CB0" w:rsidRDefault="00F56CB0" w:rsidP="00E054C2">
      <w:pPr>
        <w:spacing w:after="0" w:line="240" w:lineRule="auto"/>
        <w:jc w:val="both"/>
        <w:rPr>
          <w:rFonts w:asciiTheme="majorHAnsi" w:hAnsiTheme="majorHAnsi"/>
          <w:sz w:val="24"/>
          <w:szCs w:val="24"/>
        </w:rPr>
      </w:pPr>
    </w:p>
    <w:p w:rsidR="003B730C" w:rsidRPr="001F2986" w:rsidRDefault="008157A9" w:rsidP="00E054C2">
      <w:pPr>
        <w:spacing w:after="0" w:line="240" w:lineRule="auto"/>
        <w:jc w:val="both"/>
        <w:rPr>
          <w:rFonts w:asciiTheme="majorHAnsi" w:hAnsiTheme="majorHAnsi"/>
          <w:sz w:val="24"/>
          <w:szCs w:val="24"/>
        </w:rPr>
      </w:pPr>
      <w:r>
        <w:rPr>
          <w:rFonts w:asciiTheme="majorHAnsi" w:hAnsiTheme="majorHAnsi"/>
          <w:sz w:val="24"/>
          <w:szCs w:val="24"/>
        </w:rPr>
        <w:t xml:space="preserve">A </w:t>
      </w:r>
      <w:r w:rsidR="00D31C21">
        <w:rPr>
          <w:rFonts w:asciiTheme="majorHAnsi" w:hAnsiTheme="majorHAnsi"/>
          <w:sz w:val="24"/>
          <w:szCs w:val="24"/>
        </w:rPr>
        <w:t>2-</w:t>
      </w:r>
      <w:r w:rsidR="003B730C" w:rsidRPr="003B730C">
        <w:rPr>
          <w:rFonts w:asciiTheme="majorHAnsi" w:hAnsiTheme="majorHAnsi"/>
          <w:sz w:val="24"/>
          <w:szCs w:val="24"/>
        </w:rPr>
        <w:t>day</w:t>
      </w:r>
      <w:r w:rsidR="00D31C21">
        <w:rPr>
          <w:rFonts w:asciiTheme="majorHAnsi" w:hAnsiTheme="majorHAnsi"/>
          <w:sz w:val="24"/>
          <w:szCs w:val="24"/>
        </w:rPr>
        <w:t>s</w:t>
      </w:r>
      <w:r w:rsidR="003B730C" w:rsidRPr="003B730C">
        <w:rPr>
          <w:rFonts w:asciiTheme="majorHAnsi" w:hAnsiTheme="majorHAnsi"/>
          <w:sz w:val="24"/>
          <w:szCs w:val="24"/>
        </w:rPr>
        <w:t xml:space="preserve"> </w:t>
      </w:r>
      <w:r w:rsidR="00F56CB0">
        <w:rPr>
          <w:rFonts w:asciiTheme="majorHAnsi" w:hAnsiTheme="majorHAnsi"/>
          <w:sz w:val="24"/>
          <w:szCs w:val="24"/>
        </w:rPr>
        <w:t xml:space="preserve">working </w:t>
      </w:r>
      <w:r w:rsidR="003B730C" w:rsidRPr="003B730C">
        <w:rPr>
          <w:rFonts w:asciiTheme="majorHAnsi" w:hAnsiTheme="majorHAnsi"/>
          <w:sz w:val="24"/>
          <w:szCs w:val="24"/>
        </w:rPr>
        <w:t xml:space="preserve">meeting </w:t>
      </w:r>
      <w:r w:rsidR="00D31C21">
        <w:rPr>
          <w:rFonts w:asciiTheme="majorHAnsi" w:hAnsiTheme="majorHAnsi"/>
          <w:sz w:val="24"/>
          <w:szCs w:val="24"/>
        </w:rPr>
        <w:t xml:space="preserve">with Municipalities </w:t>
      </w:r>
      <w:r w:rsidR="003B730C" w:rsidRPr="003B730C">
        <w:rPr>
          <w:rFonts w:asciiTheme="majorHAnsi" w:hAnsiTheme="majorHAnsi"/>
          <w:sz w:val="24"/>
          <w:szCs w:val="24"/>
        </w:rPr>
        <w:t>aims to</w:t>
      </w:r>
      <w:r w:rsidR="00F56CB0">
        <w:rPr>
          <w:rFonts w:asciiTheme="majorHAnsi" w:hAnsiTheme="majorHAnsi"/>
          <w:sz w:val="24"/>
          <w:szCs w:val="24"/>
        </w:rPr>
        <w:t xml:space="preserve"> discuss</w:t>
      </w:r>
      <w:r w:rsidR="00D31C21">
        <w:rPr>
          <w:rFonts w:asciiTheme="majorHAnsi" w:hAnsiTheme="majorHAnsi"/>
          <w:sz w:val="24"/>
          <w:szCs w:val="24"/>
        </w:rPr>
        <w:t xml:space="preserve"> and </w:t>
      </w:r>
      <w:r w:rsidR="00F56CB0">
        <w:rPr>
          <w:rFonts w:asciiTheme="majorHAnsi" w:hAnsiTheme="majorHAnsi"/>
          <w:sz w:val="24"/>
          <w:szCs w:val="24"/>
        </w:rPr>
        <w:t>develop</w:t>
      </w:r>
      <w:r w:rsidR="00D31C21">
        <w:rPr>
          <w:rFonts w:asciiTheme="majorHAnsi" w:hAnsiTheme="majorHAnsi"/>
          <w:sz w:val="24"/>
          <w:szCs w:val="24"/>
        </w:rPr>
        <w:t xml:space="preserve"> a shared understanding of the</w:t>
      </w:r>
      <w:r w:rsidR="003B730C" w:rsidRPr="003B730C">
        <w:rPr>
          <w:rFonts w:asciiTheme="majorHAnsi" w:hAnsiTheme="majorHAnsi"/>
          <w:sz w:val="24"/>
          <w:szCs w:val="24"/>
        </w:rPr>
        <w:t xml:space="preserve"> role</w:t>
      </w:r>
      <w:r w:rsidR="00D31C21">
        <w:rPr>
          <w:rFonts w:asciiTheme="majorHAnsi" w:hAnsiTheme="majorHAnsi"/>
          <w:sz w:val="24"/>
          <w:szCs w:val="24"/>
        </w:rPr>
        <w:t>s</w:t>
      </w:r>
      <w:r w:rsidR="003B730C" w:rsidRPr="003B730C">
        <w:rPr>
          <w:rFonts w:asciiTheme="majorHAnsi" w:hAnsiTheme="majorHAnsi"/>
          <w:sz w:val="24"/>
          <w:szCs w:val="24"/>
        </w:rPr>
        <w:t xml:space="preserve"> and </w:t>
      </w:r>
      <w:r w:rsidR="00D31C21">
        <w:rPr>
          <w:rFonts w:asciiTheme="majorHAnsi" w:hAnsiTheme="majorHAnsi"/>
          <w:sz w:val="24"/>
          <w:szCs w:val="24"/>
        </w:rPr>
        <w:t xml:space="preserve">responsibilities of central and local government to address family vulnerabilities and </w:t>
      </w:r>
      <w:r w:rsidR="001F2986">
        <w:rPr>
          <w:rFonts w:asciiTheme="majorHAnsi" w:hAnsiTheme="majorHAnsi"/>
          <w:sz w:val="24"/>
          <w:szCs w:val="24"/>
        </w:rPr>
        <w:t>Violence</w:t>
      </w:r>
      <w:r w:rsidR="00D31C21">
        <w:rPr>
          <w:rFonts w:asciiTheme="majorHAnsi" w:hAnsiTheme="majorHAnsi"/>
          <w:sz w:val="24"/>
          <w:szCs w:val="24"/>
        </w:rPr>
        <w:t xml:space="preserve"> against Children. This platform will bring together </w:t>
      </w:r>
      <w:r w:rsidR="00F56CB0">
        <w:rPr>
          <w:rFonts w:asciiTheme="majorHAnsi" w:hAnsiTheme="majorHAnsi"/>
          <w:sz w:val="24"/>
          <w:szCs w:val="24"/>
        </w:rPr>
        <w:t>major players at local and central level</w:t>
      </w:r>
      <w:r w:rsidR="001F2986">
        <w:rPr>
          <w:rFonts w:asciiTheme="majorHAnsi" w:hAnsiTheme="majorHAnsi"/>
          <w:sz w:val="24"/>
          <w:szCs w:val="24"/>
        </w:rPr>
        <w:t xml:space="preserve"> with the objective</w:t>
      </w:r>
      <w:r w:rsidR="00DB51DB">
        <w:rPr>
          <w:rFonts w:asciiTheme="majorHAnsi" w:hAnsiTheme="majorHAnsi"/>
          <w:sz w:val="24"/>
          <w:szCs w:val="24"/>
        </w:rPr>
        <w:t xml:space="preserve"> to</w:t>
      </w:r>
      <w:r w:rsidR="001F2986">
        <w:rPr>
          <w:rFonts w:asciiTheme="majorHAnsi" w:hAnsiTheme="majorHAnsi"/>
          <w:sz w:val="24"/>
          <w:szCs w:val="24"/>
        </w:rPr>
        <w:t>:</w:t>
      </w:r>
    </w:p>
    <w:p w:rsidR="000B714E" w:rsidRPr="003B730C" w:rsidRDefault="000B714E" w:rsidP="00E054C2">
      <w:pPr>
        <w:spacing w:after="0" w:line="240" w:lineRule="auto"/>
        <w:jc w:val="both"/>
        <w:rPr>
          <w:rFonts w:asciiTheme="majorHAnsi" w:hAnsiTheme="majorHAnsi"/>
          <w:sz w:val="24"/>
          <w:szCs w:val="24"/>
          <w:lang w:val="en-GB"/>
        </w:rPr>
      </w:pPr>
    </w:p>
    <w:p w:rsidR="00943670" w:rsidRPr="00943670" w:rsidRDefault="00943670" w:rsidP="00943670">
      <w:pPr>
        <w:pStyle w:val="ListParagraph"/>
        <w:numPr>
          <w:ilvl w:val="0"/>
          <w:numId w:val="18"/>
        </w:numPr>
        <w:spacing w:after="0" w:line="240" w:lineRule="auto"/>
        <w:jc w:val="both"/>
        <w:rPr>
          <w:rFonts w:asciiTheme="majorHAnsi" w:hAnsiTheme="majorHAnsi"/>
          <w:sz w:val="24"/>
          <w:szCs w:val="24"/>
        </w:rPr>
      </w:pPr>
      <w:r w:rsidRPr="00943670">
        <w:rPr>
          <w:rFonts w:asciiTheme="majorHAnsi" w:hAnsiTheme="majorHAnsi"/>
          <w:sz w:val="24"/>
          <w:szCs w:val="24"/>
        </w:rPr>
        <w:t>Present measures adopted by the government of Georgia in response to violence against children</w:t>
      </w:r>
    </w:p>
    <w:p w:rsidR="00943670" w:rsidRPr="00943670" w:rsidRDefault="00943670" w:rsidP="00943670">
      <w:pPr>
        <w:pStyle w:val="ListParagraph"/>
        <w:numPr>
          <w:ilvl w:val="0"/>
          <w:numId w:val="18"/>
        </w:numPr>
        <w:spacing w:after="0" w:line="240" w:lineRule="auto"/>
        <w:jc w:val="both"/>
        <w:rPr>
          <w:rFonts w:asciiTheme="majorHAnsi" w:hAnsiTheme="majorHAnsi"/>
          <w:sz w:val="24"/>
          <w:szCs w:val="24"/>
        </w:rPr>
      </w:pPr>
      <w:r w:rsidRPr="00943670">
        <w:rPr>
          <w:rFonts w:asciiTheme="majorHAnsi" w:hAnsiTheme="majorHAnsi"/>
          <w:sz w:val="24"/>
          <w:szCs w:val="24"/>
        </w:rPr>
        <w:t>Share with municipalities existing best practices as regards to response to violence against children and family vulnerabilities to enhance elaboration of effective social system at municipal level;</w:t>
      </w:r>
    </w:p>
    <w:p w:rsidR="00943670" w:rsidRPr="00943670" w:rsidRDefault="00943670" w:rsidP="00943670">
      <w:pPr>
        <w:pStyle w:val="ListParagraph"/>
        <w:numPr>
          <w:ilvl w:val="0"/>
          <w:numId w:val="18"/>
        </w:numPr>
        <w:spacing w:after="0" w:line="240" w:lineRule="auto"/>
        <w:jc w:val="both"/>
        <w:rPr>
          <w:rFonts w:asciiTheme="majorHAnsi" w:hAnsiTheme="majorHAnsi"/>
          <w:sz w:val="24"/>
          <w:szCs w:val="24"/>
        </w:rPr>
      </w:pPr>
      <w:r w:rsidRPr="00943670">
        <w:rPr>
          <w:rFonts w:asciiTheme="majorHAnsi" w:hAnsiTheme="majorHAnsi"/>
          <w:sz w:val="24"/>
          <w:szCs w:val="24"/>
        </w:rPr>
        <w:t xml:space="preserve">Identify the needs for technical support and to agree upon the next steps for the implementation of the CPRP. </w:t>
      </w:r>
    </w:p>
    <w:p w:rsidR="000B714E" w:rsidRPr="003B730C" w:rsidRDefault="000B714E" w:rsidP="00E054C2">
      <w:pPr>
        <w:spacing w:after="0" w:line="240" w:lineRule="auto"/>
        <w:jc w:val="both"/>
        <w:rPr>
          <w:rFonts w:asciiTheme="majorHAnsi" w:hAnsiTheme="majorHAnsi"/>
          <w:b/>
          <w:sz w:val="24"/>
          <w:szCs w:val="24"/>
          <w:lang w:val="en-GB"/>
        </w:rPr>
      </w:pPr>
    </w:p>
    <w:p w:rsidR="00E20186" w:rsidRPr="00DB51DB" w:rsidRDefault="00E20186" w:rsidP="00E054C2">
      <w:pPr>
        <w:spacing w:after="0" w:line="240" w:lineRule="auto"/>
        <w:jc w:val="both"/>
        <w:rPr>
          <w:rFonts w:asciiTheme="majorHAnsi" w:hAnsiTheme="majorHAnsi"/>
          <w:sz w:val="24"/>
          <w:szCs w:val="24"/>
        </w:rPr>
      </w:pPr>
      <w:r w:rsidRPr="00DB51DB">
        <w:rPr>
          <w:rFonts w:asciiTheme="majorHAnsi" w:hAnsiTheme="majorHAnsi"/>
          <w:sz w:val="24"/>
          <w:szCs w:val="24"/>
        </w:rPr>
        <w:t xml:space="preserve">The meeting will also contribute </w:t>
      </w:r>
      <w:r w:rsidR="00DB51DB" w:rsidRPr="00DB51DB">
        <w:rPr>
          <w:rFonts w:asciiTheme="majorHAnsi" w:hAnsiTheme="majorHAnsi"/>
          <w:sz w:val="24"/>
          <w:szCs w:val="24"/>
        </w:rPr>
        <w:t>to development of the</w:t>
      </w:r>
      <w:r w:rsidRPr="00DB51DB">
        <w:rPr>
          <w:rFonts w:asciiTheme="majorHAnsi" w:hAnsiTheme="majorHAnsi"/>
          <w:sz w:val="24"/>
          <w:szCs w:val="24"/>
        </w:rPr>
        <w:t xml:space="preserve"> State De-</w:t>
      </w:r>
      <w:r w:rsidR="00DB51DB" w:rsidRPr="00DB51DB">
        <w:rPr>
          <w:rFonts w:asciiTheme="majorHAnsi" w:hAnsiTheme="majorHAnsi"/>
          <w:sz w:val="24"/>
          <w:szCs w:val="24"/>
        </w:rPr>
        <w:t>Centralization</w:t>
      </w:r>
      <w:r w:rsidRPr="00DB51DB">
        <w:rPr>
          <w:rFonts w:asciiTheme="majorHAnsi" w:hAnsiTheme="majorHAnsi"/>
          <w:sz w:val="24"/>
          <w:szCs w:val="24"/>
        </w:rPr>
        <w:t xml:space="preserve"> </w:t>
      </w:r>
      <w:r w:rsidR="00B13FB0">
        <w:rPr>
          <w:rFonts w:asciiTheme="majorHAnsi" w:hAnsiTheme="majorHAnsi"/>
          <w:sz w:val="24"/>
          <w:szCs w:val="24"/>
        </w:rPr>
        <w:t xml:space="preserve">Strategy </w:t>
      </w:r>
      <w:r w:rsidR="00DB51DB" w:rsidRPr="00DB51DB">
        <w:rPr>
          <w:rFonts w:asciiTheme="majorHAnsi" w:hAnsiTheme="majorHAnsi"/>
          <w:sz w:val="24"/>
          <w:szCs w:val="24"/>
        </w:rPr>
        <w:t>and implementation of the Nat</w:t>
      </w:r>
      <w:r w:rsidRPr="00DB51DB">
        <w:rPr>
          <w:rFonts w:asciiTheme="majorHAnsi" w:hAnsiTheme="majorHAnsi"/>
          <w:sz w:val="24"/>
          <w:szCs w:val="24"/>
        </w:rPr>
        <w:t>ional Human Rights Strategy</w:t>
      </w:r>
      <w:r w:rsidR="00DB51DB" w:rsidRPr="00DB51DB">
        <w:rPr>
          <w:rFonts w:asciiTheme="majorHAnsi" w:hAnsiTheme="majorHAnsi"/>
          <w:sz w:val="24"/>
          <w:szCs w:val="24"/>
        </w:rPr>
        <w:t xml:space="preserve"> </w:t>
      </w:r>
      <w:r w:rsidR="00DB51DB">
        <w:rPr>
          <w:rFonts w:asciiTheme="majorHAnsi" w:hAnsiTheme="majorHAnsi"/>
          <w:sz w:val="24"/>
          <w:szCs w:val="24"/>
        </w:rPr>
        <w:t xml:space="preserve">2014-2020 </w:t>
      </w:r>
      <w:r w:rsidR="00DB51DB" w:rsidRPr="00DB51DB">
        <w:rPr>
          <w:rFonts w:asciiTheme="majorHAnsi" w:hAnsiTheme="majorHAnsi"/>
          <w:sz w:val="24"/>
          <w:szCs w:val="24"/>
        </w:rPr>
        <w:t xml:space="preserve">and its action plan. </w:t>
      </w:r>
    </w:p>
    <w:p w:rsidR="00E20186" w:rsidRPr="003B730C" w:rsidRDefault="00E20186" w:rsidP="00E054C2">
      <w:pPr>
        <w:spacing w:after="0" w:line="240" w:lineRule="auto"/>
        <w:jc w:val="both"/>
        <w:rPr>
          <w:rFonts w:asciiTheme="majorHAnsi" w:hAnsiTheme="majorHAnsi"/>
          <w:b/>
          <w:sz w:val="24"/>
          <w:szCs w:val="24"/>
          <w:lang w:val="en-GB"/>
        </w:rPr>
      </w:pPr>
    </w:p>
    <w:p w:rsidR="000B714E" w:rsidRPr="003B730C" w:rsidRDefault="00C90FA2" w:rsidP="00E054C2">
      <w:pPr>
        <w:spacing w:after="0" w:line="240" w:lineRule="auto"/>
        <w:jc w:val="both"/>
        <w:rPr>
          <w:rFonts w:asciiTheme="majorHAnsi" w:hAnsiTheme="majorHAnsi"/>
          <w:b/>
          <w:sz w:val="24"/>
          <w:szCs w:val="24"/>
          <w:lang w:val="en-GB"/>
        </w:rPr>
      </w:pPr>
      <w:r w:rsidRPr="003B730C">
        <w:rPr>
          <w:rFonts w:asciiTheme="majorHAnsi" w:hAnsiTheme="majorHAnsi"/>
          <w:b/>
          <w:sz w:val="24"/>
          <w:szCs w:val="24"/>
          <w:lang w:val="en-GB"/>
        </w:rPr>
        <w:t>Format</w:t>
      </w:r>
      <w:r w:rsidR="00EB490F" w:rsidRPr="003B730C">
        <w:rPr>
          <w:rFonts w:asciiTheme="majorHAnsi" w:hAnsiTheme="majorHAnsi"/>
          <w:b/>
          <w:sz w:val="24"/>
          <w:szCs w:val="24"/>
          <w:lang w:val="en-GB"/>
        </w:rPr>
        <w:t xml:space="preserve"> and participants</w:t>
      </w:r>
      <w:r w:rsidR="00CA755E" w:rsidRPr="003B730C">
        <w:rPr>
          <w:rFonts w:asciiTheme="majorHAnsi" w:hAnsiTheme="majorHAnsi"/>
          <w:b/>
          <w:sz w:val="24"/>
          <w:szCs w:val="24"/>
          <w:lang w:val="en-GB"/>
        </w:rPr>
        <w:t xml:space="preserve">: </w:t>
      </w:r>
    </w:p>
    <w:p w:rsidR="00A546F3" w:rsidRPr="003B730C" w:rsidRDefault="00A546F3" w:rsidP="00E054C2">
      <w:pPr>
        <w:spacing w:after="0" w:line="240" w:lineRule="auto"/>
        <w:jc w:val="both"/>
        <w:rPr>
          <w:rFonts w:asciiTheme="majorHAnsi" w:hAnsiTheme="majorHAnsi"/>
          <w:sz w:val="24"/>
          <w:szCs w:val="24"/>
          <w:lang w:val="en-GB"/>
        </w:rPr>
      </w:pPr>
    </w:p>
    <w:p w:rsidR="00500399" w:rsidRPr="003B730C" w:rsidRDefault="00C90FA2" w:rsidP="00E054C2">
      <w:pPr>
        <w:spacing w:after="0" w:line="240" w:lineRule="auto"/>
        <w:jc w:val="both"/>
        <w:rPr>
          <w:rFonts w:asciiTheme="majorHAnsi" w:hAnsiTheme="majorHAnsi"/>
          <w:sz w:val="24"/>
          <w:szCs w:val="24"/>
          <w:lang w:val="en-GB"/>
        </w:rPr>
      </w:pPr>
      <w:r w:rsidRPr="003B730C">
        <w:rPr>
          <w:rFonts w:asciiTheme="majorHAnsi" w:hAnsiTheme="majorHAnsi"/>
          <w:sz w:val="24"/>
          <w:szCs w:val="24"/>
          <w:lang w:val="en-GB"/>
        </w:rPr>
        <w:t>Th</w:t>
      </w:r>
      <w:r w:rsidR="00EB490F" w:rsidRPr="003B730C">
        <w:rPr>
          <w:rFonts w:asciiTheme="majorHAnsi" w:hAnsiTheme="majorHAnsi"/>
          <w:sz w:val="24"/>
          <w:szCs w:val="24"/>
          <w:lang w:val="en-GB"/>
        </w:rPr>
        <w:t>is</w:t>
      </w:r>
      <w:r w:rsidRPr="003B730C">
        <w:rPr>
          <w:rFonts w:asciiTheme="majorHAnsi" w:hAnsiTheme="majorHAnsi"/>
          <w:sz w:val="24"/>
          <w:szCs w:val="24"/>
          <w:lang w:val="en-GB"/>
        </w:rPr>
        <w:t xml:space="preserve"> </w:t>
      </w:r>
      <w:r w:rsidR="00EB490F" w:rsidRPr="003B730C">
        <w:rPr>
          <w:rFonts w:asciiTheme="majorHAnsi" w:hAnsiTheme="majorHAnsi"/>
          <w:sz w:val="24"/>
          <w:szCs w:val="24"/>
          <w:lang w:val="en-GB"/>
        </w:rPr>
        <w:t xml:space="preserve">working </w:t>
      </w:r>
      <w:r w:rsidRPr="003B730C">
        <w:rPr>
          <w:rFonts w:asciiTheme="majorHAnsi" w:hAnsiTheme="majorHAnsi"/>
          <w:sz w:val="24"/>
          <w:szCs w:val="24"/>
          <w:lang w:val="en-GB"/>
        </w:rPr>
        <w:t xml:space="preserve">meeting will </w:t>
      </w:r>
      <w:r w:rsidR="00EB490F" w:rsidRPr="003B730C">
        <w:rPr>
          <w:rFonts w:asciiTheme="majorHAnsi" w:hAnsiTheme="majorHAnsi"/>
          <w:sz w:val="24"/>
          <w:szCs w:val="24"/>
          <w:lang w:val="en-GB"/>
        </w:rPr>
        <w:t>be organised jointly by the Ministry of Healt</w:t>
      </w:r>
      <w:r w:rsidR="00B13FB0">
        <w:rPr>
          <w:rFonts w:asciiTheme="majorHAnsi" w:hAnsiTheme="majorHAnsi"/>
          <w:sz w:val="24"/>
          <w:szCs w:val="24"/>
          <w:lang w:val="en-GB"/>
        </w:rPr>
        <w:t>h, Labour</w:t>
      </w:r>
      <w:r w:rsidR="001F2986">
        <w:rPr>
          <w:rFonts w:asciiTheme="majorHAnsi" w:hAnsiTheme="majorHAnsi"/>
          <w:sz w:val="24"/>
          <w:szCs w:val="24"/>
          <w:lang w:val="en-GB"/>
        </w:rPr>
        <w:t xml:space="preserve"> and Social Affairs,</w:t>
      </w:r>
      <w:r w:rsidR="00EB490F" w:rsidRPr="003B730C">
        <w:rPr>
          <w:rFonts w:asciiTheme="majorHAnsi" w:hAnsiTheme="majorHAnsi"/>
          <w:sz w:val="24"/>
          <w:szCs w:val="24"/>
          <w:lang w:val="en-GB"/>
        </w:rPr>
        <w:t xml:space="preserve"> the Ministry of Justice</w:t>
      </w:r>
      <w:r w:rsidR="003B730C">
        <w:rPr>
          <w:rFonts w:asciiTheme="majorHAnsi" w:hAnsiTheme="majorHAnsi"/>
          <w:sz w:val="24"/>
          <w:szCs w:val="24"/>
          <w:lang w:val="en-GB"/>
        </w:rPr>
        <w:t xml:space="preserve">, the Ministry of Regional Development and </w:t>
      </w:r>
      <w:r w:rsidR="001F2986">
        <w:rPr>
          <w:rFonts w:asciiTheme="majorHAnsi" w:hAnsiTheme="majorHAnsi"/>
          <w:sz w:val="24"/>
          <w:szCs w:val="24"/>
          <w:lang w:val="en-GB"/>
        </w:rPr>
        <w:t>Infrastructure and</w:t>
      </w:r>
      <w:r w:rsidR="00EB490F" w:rsidRPr="003B730C">
        <w:rPr>
          <w:rFonts w:asciiTheme="majorHAnsi" w:hAnsiTheme="majorHAnsi"/>
          <w:sz w:val="24"/>
          <w:szCs w:val="24"/>
          <w:lang w:val="en-GB"/>
        </w:rPr>
        <w:t xml:space="preserve"> UNICEF. It will gather </w:t>
      </w:r>
      <w:r w:rsidR="00015D03" w:rsidRPr="003B730C">
        <w:rPr>
          <w:rFonts w:asciiTheme="majorHAnsi" w:hAnsiTheme="majorHAnsi"/>
          <w:sz w:val="24"/>
          <w:szCs w:val="24"/>
          <w:lang w:val="en-GB"/>
        </w:rPr>
        <w:t xml:space="preserve">representatives </w:t>
      </w:r>
      <w:r w:rsidR="00FF32DB" w:rsidRPr="003B730C">
        <w:rPr>
          <w:rFonts w:asciiTheme="majorHAnsi" w:hAnsiTheme="majorHAnsi"/>
          <w:sz w:val="24"/>
          <w:szCs w:val="24"/>
          <w:lang w:val="en-GB"/>
        </w:rPr>
        <w:t xml:space="preserve">from </w:t>
      </w:r>
      <w:r w:rsidR="00015D03" w:rsidRPr="003B730C">
        <w:rPr>
          <w:rFonts w:asciiTheme="majorHAnsi" w:hAnsiTheme="majorHAnsi"/>
          <w:sz w:val="24"/>
          <w:szCs w:val="24"/>
          <w:lang w:val="en-GB"/>
        </w:rPr>
        <w:t xml:space="preserve">all municipalities </w:t>
      </w:r>
      <w:r w:rsidR="00FF32DB" w:rsidRPr="003B730C">
        <w:rPr>
          <w:rFonts w:asciiTheme="majorHAnsi" w:hAnsiTheme="majorHAnsi"/>
          <w:sz w:val="24"/>
          <w:szCs w:val="24"/>
          <w:lang w:val="en-GB"/>
        </w:rPr>
        <w:t>(</w:t>
      </w:r>
      <w:r w:rsidR="003B730C">
        <w:rPr>
          <w:rFonts w:asciiTheme="majorHAnsi" w:hAnsiTheme="majorHAnsi"/>
          <w:sz w:val="24"/>
          <w:szCs w:val="24"/>
          <w:lang w:val="en-GB"/>
        </w:rPr>
        <w:t>mayors and heads of social departments</w:t>
      </w:r>
      <w:r w:rsidR="00FF32DB" w:rsidRPr="003B730C">
        <w:rPr>
          <w:rFonts w:asciiTheme="majorHAnsi" w:hAnsiTheme="majorHAnsi"/>
          <w:sz w:val="24"/>
          <w:szCs w:val="24"/>
          <w:lang w:val="en-GB"/>
        </w:rPr>
        <w:t xml:space="preserve">), </w:t>
      </w:r>
      <w:r w:rsidR="00500399" w:rsidRPr="003B730C">
        <w:rPr>
          <w:rFonts w:asciiTheme="majorHAnsi" w:hAnsiTheme="majorHAnsi"/>
          <w:sz w:val="24"/>
          <w:szCs w:val="24"/>
          <w:lang w:val="en-GB"/>
        </w:rPr>
        <w:t xml:space="preserve">the Ministry of Education and Science, the Ministry of Internal Affairs, the Ministry of Correction and Probation, the Ministry of Culture and </w:t>
      </w:r>
      <w:r w:rsidR="003B730C">
        <w:rPr>
          <w:rFonts w:asciiTheme="majorHAnsi" w:hAnsiTheme="majorHAnsi"/>
          <w:sz w:val="24"/>
          <w:szCs w:val="24"/>
          <w:lang w:val="en-GB"/>
        </w:rPr>
        <w:t>Sports</w:t>
      </w:r>
      <w:r w:rsidR="00500399" w:rsidRPr="003B730C">
        <w:rPr>
          <w:rFonts w:asciiTheme="majorHAnsi" w:hAnsiTheme="majorHAnsi"/>
          <w:sz w:val="24"/>
          <w:szCs w:val="24"/>
          <w:lang w:val="en-GB"/>
        </w:rPr>
        <w:t xml:space="preserve">, the Human Rights Secretariat, the Prosecutor’s Office of Georgia, the Public Defender Office, </w:t>
      </w:r>
      <w:r w:rsidR="003B730C">
        <w:rPr>
          <w:rFonts w:asciiTheme="majorHAnsi" w:hAnsiTheme="majorHAnsi"/>
          <w:sz w:val="24"/>
          <w:szCs w:val="24"/>
          <w:lang w:val="en-GB"/>
        </w:rPr>
        <w:t>and non-governmental organizations involved in social sphere</w:t>
      </w:r>
      <w:r w:rsidR="001F2986">
        <w:rPr>
          <w:rFonts w:asciiTheme="majorHAnsi" w:hAnsiTheme="majorHAnsi"/>
          <w:sz w:val="24"/>
          <w:szCs w:val="24"/>
          <w:lang w:val="en-GB"/>
        </w:rPr>
        <w:t>, donor community and the UN family</w:t>
      </w:r>
      <w:r w:rsidR="003B730C">
        <w:rPr>
          <w:rFonts w:asciiTheme="majorHAnsi" w:hAnsiTheme="majorHAnsi"/>
          <w:sz w:val="24"/>
          <w:szCs w:val="24"/>
          <w:lang w:val="en-GB"/>
        </w:rPr>
        <w:t xml:space="preserve">. </w:t>
      </w:r>
    </w:p>
    <w:p w:rsidR="00500399" w:rsidRPr="003B730C" w:rsidRDefault="00500399" w:rsidP="00E054C2">
      <w:pPr>
        <w:spacing w:after="0" w:line="240" w:lineRule="auto"/>
        <w:jc w:val="both"/>
        <w:rPr>
          <w:rFonts w:asciiTheme="majorHAnsi" w:hAnsiTheme="majorHAnsi"/>
          <w:sz w:val="24"/>
          <w:szCs w:val="24"/>
          <w:lang w:val="en-GB"/>
        </w:rPr>
      </w:pPr>
    </w:p>
    <w:p w:rsidR="000B714E" w:rsidRDefault="00BB7882" w:rsidP="00E054C2">
      <w:pPr>
        <w:spacing w:after="0" w:line="240" w:lineRule="auto"/>
        <w:jc w:val="both"/>
        <w:rPr>
          <w:rFonts w:asciiTheme="majorHAnsi" w:hAnsiTheme="majorHAnsi"/>
          <w:sz w:val="24"/>
          <w:szCs w:val="24"/>
          <w:lang w:val="en-GB"/>
        </w:rPr>
      </w:pPr>
      <w:r w:rsidRPr="003B730C">
        <w:rPr>
          <w:rFonts w:asciiTheme="majorHAnsi" w:hAnsiTheme="majorHAnsi"/>
          <w:sz w:val="24"/>
          <w:szCs w:val="24"/>
          <w:lang w:val="en-GB"/>
        </w:rPr>
        <w:t>Each</w:t>
      </w:r>
      <w:r w:rsidR="00223FF1" w:rsidRPr="003B730C">
        <w:rPr>
          <w:rFonts w:asciiTheme="majorHAnsi" w:hAnsiTheme="majorHAnsi"/>
          <w:sz w:val="24"/>
          <w:szCs w:val="24"/>
          <w:lang w:val="en-GB"/>
        </w:rPr>
        <w:t xml:space="preserve"> session will </w:t>
      </w:r>
      <w:r w:rsidR="00EB490F" w:rsidRPr="003B730C">
        <w:rPr>
          <w:rFonts w:asciiTheme="majorHAnsi" w:hAnsiTheme="majorHAnsi"/>
          <w:sz w:val="24"/>
          <w:szCs w:val="24"/>
          <w:lang w:val="en-GB"/>
        </w:rPr>
        <w:t>be organised around presentations foll</w:t>
      </w:r>
      <w:r w:rsidR="00CA755E" w:rsidRPr="003B730C">
        <w:rPr>
          <w:rFonts w:asciiTheme="majorHAnsi" w:hAnsiTheme="majorHAnsi"/>
          <w:sz w:val="24"/>
          <w:szCs w:val="24"/>
          <w:lang w:val="en-GB"/>
        </w:rPr>
        <w:t xml:space="preserve">owed by </w:t>
      </w:r>
      <w:r w:rsidR="00EB490F" w:rsidRPr="003B730C">
        <w:rPr>
          <w:rFonts w:asciiTheme="majorHAnsi" w:hAnsiTheme="majorHAnsi"/>
          <w:sz w:val="24"/>
          <w:szCs w:val="24"/>
          <w:lang w:val="en-GB"/>
        </w:rPr>
        <w:t>d</w:t>
      </w:r>
      <w:r w:rsidR="00CA755E" w:rsidRPr="003B730C">
        <w:rPr>
          <w:rFonts w:asciiTheme="majorHAnsi" w:hAnsiTheme="majorHAnsi"/>
          <w:sz w:val="24"/>
          <w:szCs w:val="24"/>
          <w:lang w:val="en-GB"/>
        </w:rPr>
        <w:t xml:space="preserve">iscussions. </w:t>
      </w:r>
      <w:r w:rsidR="00346EE5">
        <w:rPr>
          <w:rFonts w:asciiTheme="majorHAnsi" w:hAnsiTheme="majorHAnsi"/>
          <w:sz w:val="24"/>
          <w:szCs w:val="24"/>
          <w:lang w:val="en-GB"/>
        </w:rPr>
        <w:t>Objectives of each session are highlighted below:</w:t>
      </w:r>
    </w:p>
    <w:p w:rsidR="00D9512A" w:rsidRDefault="00D9512A" w:rsidP="00E054C2">
      <w:pPr>
        <w:spacing w:after="0" w:line="240" w:lineRule="auto"/>
        <w:jc w:val="both"/>
        <w:rPr>
          <w:rFonts w:asciiTheme="majorHAnsi" w:hAnsiTheme="majorHAnsi"/>
          <w:sz w:val="24"/>
          <w:szCs w:val="24"/>
          <w:lang w:val="en-GB"/>
        </w:rPr>
      </w:pPr>
    </w:p>
    <w:p w:rsidR="00346EE5" w:rsidRDefault="00346EE5" w:rsidP="00E054C2">
      <w:pPr>
        <w:spacing w:after="0" w:line="240" w:lineRule="auto"/>
        <w:jc w:val="both"/>
        <w:rPr>
          <w:rFonts w:asciiTheme="majorHAnsi" w:hAnsiTheme="majorHAnsi"/>
          <w:sz w:val="24"/>
          <w:szCs w:val="24"/>
          <w:lang w:val="en-GB"/>
        </w:rPr>
      </w:pPr>
      <w:r w:rsidRPr="00D9512A">
        <w:rPr>
          <w:rFonts w:asciiTheme="majorHAnsi" w:hAnsiTheme="majorHAnsi"/>
          <w:b/>
          <w:sz w:val="24"/>
          <w:szCs w:val="24"/>
          <w:lang w:val="en-GB"/>
        </w:rPr>
        <w:t>SESSION I:</w:t>
      </w:r>
      <w:r>
        <w:rPr>
          <w:rFonts w:asciiTheme="majorHAnsi" w:hAnsiTheme="majorHAnsi"/>
          <w:sz w:val="24"/>
          <w:szCs w:val="24"/>
          <w:lang w:val="en-GB"/>
        </w:rPr>
        <w:t xml:space="preserve"> </w:t>
      </w:r>
      <w:r w:rsidRPr="00346EE5">
        <w:rPr>
          <w:rFonts w:asciiTheme="majorHAnsi" w:hAnsiTheme="majorHAnsi"/>
          <w:sz w:val="24"/>
          <w:szCs w:val="24"/>
          <w:lang w:val="en-GB"/>
        </w:rPr>
        <w:t>Defining global and local policy context of the working meeting</w:t>
      </w:r>
      <w:r w:rsidR="00D9512A">
        <w:rPr>
          <w:rFonts w:asciiTheme="majorHAnsi" w:hAnsiTheme="majorHAnsi"/>
          <w:sz w:val="24"/>
          <w:szCs w:val="24"/>
          <w:lang w:val="en-GB"/>
        </w:rPr>
        <w:t>:</w:t>
      </w:r>
    </w:p>
    <w:p w:rsidR="00346EE5" w:rsidRDefault="00D9512A" w:rsidP="00D9512A">
      <w:pPr>
        <w:pStyle w:val="ListParagraph"/>
        <w:numPr>
          <w:ilvl w:val="0"/>
          <w:numId w:val="12"/>
        </w:numPr>
        <w:spacing w:after="0" w:line="240" w:lineRule="auto"/>
        <w:jc w:val="both"/>
        <w:rPr>
          <w:rFonts w:asciiTheme="majorHAnsi" w:hAnsiTheme="majorHAnsi"/>
          <w:sz w:val="24"/>
          <w:szCs w:val="24"/>
          <w:lang w:val="en-GB"/>
        </w:rPr>
      </w:pPr>
      <w:r>
        <w:rPr>
          <w:rFonts w:asciiTheme="majorHAnsi" w:hAnsiTheme="majorHAnsi"/>
          <w:sz w:val="24"/>
          <w:szCs w:val="24"/>
          <w:lang w:val="en-GB"/>
        </w:rPr>
        <w:t>To define a framework for the working meeting</w:t>
      </w:r>
    </w:p>
    <w:p w:rsidR="00D9512A" w:rsidRDefault="00D9512A" w:rsidP="00D9512A">
      <w:pPr>
        <w:pStyle w:val="ListParagraph"/>
        <w:numPr>
          <w:ilvl w:val="0"/>
          <w:numId w:val="12"/>
        </w:numPr>
        <w:spacing w:after="0" w:line="240" w:lineRule="auto"/>
        <w:jc w:val="both"/>
        <w:rPr>
          <w:rFonts w:asciiTheme="majorHAnsi" w:hAnsiTheme="majorHAnsi"/>
          <w:sz w:val="24"/>
          <w:szCs w:val="24"/>
          <w:lang w:val="en-GB"/>
        </w:rPr>
      </w:pPr>
      <w:r>
        <w:rPr>
          <w:rFonts w:asciiTheme="majorHAnsi" w:hAnsiTheme="majorHAnsi"/>
          <w:sz w:val="24"/>
          <w:szCs w:val="24"/>
          <w:lang w:val="en-GB"/>
        </w:rPr>
        <w:t>To ensure a political commitment to end violence against children in Georgia</w:t>
      </w:r>
    </w:p>
    <w:p w:rsidR="00D9512A" w:rsidRPr="00D9512A" w:rsidRDefault="00D9512A" w:rsidP="00D9512A">
      <w:pPr>
        <w:pStyle w:val="ListParagraph"/>
        <w:numPr>
          <w:ilvl w:val="0"/>
          <w:numId w:val="12"/>
        </w:numPr>
        <w:spacing w:after="0" w:line="240" w:lineRule="auto"/>
        <w:jc w:val="both"/>
        <w:rPr>
          <w:rFonts w:asciiTheme="majorHAnsi" w:hAnsiTheme="majorHAnsi"/>
          <w:sz w:val="24"/>
          <w:szCs w:val="24"/>
          <w:lang w:val="en-GB"/>
        </w:rPr>
      </w:pPr>
      <w:r>
        <w:rPr>
          <w:rFonts w:asciiTheme="majorHAnsi" w:hAnsiTheme="majorHAnsi"/>
          <w:sz w:val="24"/>
          <w:szCs w:val="24"/>
          <w:lang w:val="en-GB"/>
        </w:rPr>
        <w:lastRenderedPageBreak/>
        <w:t xml:space="preserve">To </w:t>
      </w:r>
      <w:r w:rsidR="000613F9">
        <w:rPr>
          <w:rFonts w:asciiTheme="majorHAnsi" w:hAnsiTheme="majorHAnsi"/>
          <w:sz w:val="24"/>
          <w:szCs w:val="24"/>
          <w:lang w:val="en-GB"/>
        </w:rPr>
        <w:t>express</w:t>
      </w:r>
      <w:r>
        <w:rPr>
          <w:rFonts w:asciiTheme="majorHAnsi" w:hAnsiTheme="majorHAnsi"/>
          <w:sz w:val="24"/>
          <w:szCs w:val="24"/>
          <w:lang w:val="en-GB"/>
        </w:rPr>
        <w:t xml:space="preserve"> </w:t>
      </w:r>
      <w:r w:rsidR="000613F9">
        <w:rPr>
          <w:rFonts w:asciiTheme="majorHAnsi" w:hAnsiTheme="majorHAnsi"/>
          <w:sz w:val="24"/>
          <w:szCs w:val="24"/>
          <w:lang w:val="en-GB"/>
        </w:rPr>
        <w:t xml:space="preserve">a </w:t>
      </w:r>
      <w:r>
        <w:rPr>
          <w:rFonts w:asciiTheme="majorHAnsi" w:hAnsiTheme="majorHAnsi"/>
          <w:sz w:val="24"/>
          <w:szCs w:val="24"/>
          <w:lang w:val="en-GB"/>
        </w:rPr>
        <w:t xml:space="preserve">general agreement </w:t>
      </w:r>
      <w:r w:rsidR="000613F9">
        <w:rPr>
          <w:rFonts w:asciiTheme="majorHAnsi" w:hAnsiTheme="majorHAnsi"/>
          <w:sz w:val="24"/>
          <w:szCs w:val="24"/>
          <w:lang w:val="en-GB"/>
        </w:rPr>
        <w:t>for</w:t>
      </w:r>
      <w:r>
        <w:rPr>
          <w:rFonts w:asciiTheme="majorHAnsi" w:hAnsiTheme="majorHAnsi"/>
          <w:sz w:val="24"/>
          <w:szCs w:val="24"/>
          <w:lang w:val="en-GB"/>
        </w:rPr>
        <w:t xml:space="preserve"> coordinated efforts to combat violence and ensure wellbeing of children and families</w:t>
      </w:r>
    </w:p>
    <w:p w:rsidR="00D9512A" w:rsidRDefault="00D9512A" w:rsidP="00E054C2">
      <w:pPr>
        <w:spacing w:after="0" w:line="240" w:lineRule="auto"/>
        <w:jc w:val="both"/>
        <w:rPr>
          <w:rFonts w:asciiTheme="majorHAnsi" w:hAnsiTheme="majorHAnsi"/>
          <w:sz w:val="24"/>
          <w:szCs w:val="24"/>
          <w:lang w:val="en-GB"/>
        </w:rPr>
      </w:pPr>
    </w:p>
    <w:p w:rsidR="00D9512A" w:rsidRDefault="00346EE5" w:rsidP="00E054C2">
      <w:pPr>
        <w:spacing w:after="0" w:line="240" w:lineRule="auto"/>
        <w:jc w:val="both"/>
        <w:rPr>
          <w:rFonts w:asciiTheme="majorHAnsi" w:hAnsiTheme="majorHAnsi"/>
          <w:sz w:val="24"/>
          <w:szCs w:val="24"/>
          <w:lang w:val="en-GB"/>
        </w:rPr>
      </w:pPr>
      <w:r w:rsidRPr="00D9512A">
        <w:rPr>
          <w:rFonts w:asciiTheme="majorHAnsi" w:hAnsiTheme="majorHAnsi"/>
          <w:b/>
          <w:sz w:val="24"/>
          <w:szCs w:val="24"/>
          <w:lang w:val="en-GB"/>
        </w:rPr>
        <w:t>SESSION II:</w:t>
      </w:r>
      <w:r w:rsidRPr="00346EE5">
        <w:rPr>
          <w:rFonts w:asciiTheme="majorHAnsi" w:hAnsiTheme="majorHAnsi"/>
          <w:sz w:val="24"/>
          <w:szCs w:val="24"/>
          <w:lang w:val="en-GB"/>
        </w:rPr>
        <w:t xml:space="preserve"> Violence against Children and Child Protection Referral Procedures</w:t>
      </w:r>
      <w:r w:rsidR="000613F9">
        <w:rPr>
          <w:rFonts w:asciiTheme="majorHAnsi" w:hAnsiTheme="majorHAnsi"/>
          <w:sz w:val="24"/>
          <w:szCs w:val="24"/>
          <w:lang w:val="en-GB"/>
        </w:rPr>
        <w:t>:</w:t>
      </w:r>
    </w:p>
    <w:p w:rsidR="00346EE5" w:rsidRDefault="00D9512A" w:rsidP="00D9512A">
      <w:pPr>
        <w:pStyle w:val="ListParagraph"/>
        <w:numPr>
          <w:ilvl w:val="0"/>
          <w:numId w:val="12"/>
        </w:numPr>
        <w:spacing w:after="0" w:line="240" w:lineRule="auto"/>
        <w:jc w:val="both"/>
        <w:rPr>
          <w:rFonts w:asciiTheme="majorHAnsi" w:hAnsiTheme="majorHAnsi"/>
          <w:sz w:val="24"/>
          <w:szCs w:val="24"/>
          <w:lang w:val="en-GB"/>
        </w:rPr>
      </w:pPr>
      <w:r>
        <w:rPr>
          <w:rFonts w:asciiTheme="majorHAnsi" w:hAnsiTheme="majorHAnsi"/>
          <w:sz w:val="24"/>
          <w:szCs w:val="24"/>
          <w:lang w:val="en-GB"/>
        </w:rPr>
        <w:t xml:space="preserve">To exchange information about the measures undertaken by the central government to implement the </w:t>
      </w:r>
      <w:r w:rsidR="000613F9">
        <w:rPr>
          <w:rFonts w:asciiTheme="majorHAnsi" w:hAnsiTheme="majorHAnsi"/>
          <w:sz w:val="24"/>
          <w:szCs w:val="24"/>
          <w:lang w:val="en-GB"/>
        </w:rPr>
        <w:t>CPRP</w:t>
      </w:r>
    </w:p>
    <w:p w:rsidR="000613F9" w:rsidRPr="000613F9" w:rsidRDefault="00D9512A" w:rsidP="000613F9">
      <w:pPr>
        <w:pStyle w:val="ListParagraph"/>
        <w:numPr>
          <w:ilvl w:val="0"/>
          <w:numId w:val="12"/>
        </w:numPr>
        <w:spacing w:after="0" w:line="240" w:lineRule="auto"/>
        <w:jc w:val="both"/>
        <w:rPr>
          <w:rFonts w:asciiTheme="majorHAnsi" w:hAnsiTheme="majorHAnsi"/>
          <w:sz w:val="24"/>
          <w:szCs w:val="24"/>
          <w:lang w:val="en-GB"/>
        </w:rPr>
      </w:pPr>
      <w:r>
        <w:rPr>
          <w:rFonts w:asciiTheme="majorHAnsi" w:hAnsiTheme="majorHAnsi"/>
          <w:sz w:val="24"/>
          <w:szCs w:val="24"/>
          <w:lang w:val="en-GB"/>
        </w:rPr>
        <w:t xml:space="preserve">To </w:t>
      </w:r>
      <w:r w:rsidR="000613F9">
        <w:rPr>
          <w:rFonts w:asciiTheme="majorHAnsi" w:hAnsiTheme="majorHAnsi"/>
          <w:sz w:val="24"/>
          <w:szCs w:val="24"/>
          <w:lang w:val="en-GB"/>
        </w:rPr>
        <w:t>agree on coordinated action</w:t>
      </w:r>
      <w:r w:rsidR="000613F9">
        <w:rPr>
          <w:rFonts w:ascii="Sylfaen" w:hAnsi="Sylfaen"/>
          <w:sz w:val="24"/>
          <w:szCs w:val="24"/>
        </w:rPr>
        <w:t>s</w:t>
      </w:r>
      <w:r w:rsidR="000613F9">
        <w:rPr>
          <w:rFonts w:asciiTheme="majorHAnsi" w:hAnsiTheme="majorHAnsi"/>
          <w:sz w:val="24"/>
          <w:szCs w:val="24"/>
          <w:lang w:val="en-GB"/>
        </w:rPr>
        <w:t xml:space="preserve"> ensuring existence of proper procedures and professional capacity to identify, refer and respond to Violence against Children</w:t>
      </w:r>
    </w:p>
    <w:p w:rsidR="000613F9" w:rsidRDefault="000613F9" w:rsidP="00E054C2">
      <w:pPr>
        <w:spacing w:after="0" w:line="240" w:lineRule="auto"/>
        <w:jc w:val="both"/>
        <w:rPr>
          <w:rFonts w:asciiTheme="majorHAnsi" w:hAnsiTheme="majorHAnsi"/>
          <w:b/>
          <w:sz w:val="24"/>
          <w:szCs w:val="24"/>
          <w:lang w:val="en-GB"/>
        </w:rPr>
      </w:pPr>
    </w:p>
    <w:p w:rsidR="00E44E71" w:rsidRDefault="00346EE5" w:rsidP="00E054C2">
      <w:pPr>
        <w:spacing w:after="0" w:line="240" w:lineRule="auto"/>
        <w:jc w:val="both"/>
        <w:rPr>
          <w:rFonts w:asciiTheme="majorHAnsi" w:hAnsiTheme="majorHAnsi"/>
          <w:sz w:val="24"/>
          <w:szCs w:val="24"/>
          <w:lang w:val="en-GB"/>
        </w:rPr>
      </w:pPr>
      <w:r w:rsidRPr="00D9512A">
        <w:rPr>
          <w:rFonts w:asciiTheme="majorHAnsi" w:hAnsiTheme="majorHAnsi"/>
          <w:b/>
          <w:sz w:val="24"/>
          <w:szCs w:val="24"/>
          <w:lang w:val="en-GB"/>
        </w:rPr>
        <w:t>SESSION III:</w:t>
      </w:r>
      <w:r w:rsidRPr="00346EE5">
        <w:rPr>
          <w:rFonts w:asciiTheme="majorHAnsi" w:hAnsiTheme="majorHAnsi"/>
          <w:sz w:val="24"/>
          <w:szCs w:val="24"/>
          <w:lang w:val="en-GB"/>
        </w:rPr>
        <w:t xml:space="preserve"> Domestic Violence and Response to Violence at Municipal Level</w:t>
      </w:r>
      <w:r w:rsidR="000613F9">
        <w:rPr>
          <w:rFonts w:asciiTheme="majorHAnsi" w:hAnsiTheme="majorHAnsi"/>
          <w:sz w:val="24"/>
          <w:szCs w:val="24"/>
          <w:lang w:val="en-GB"/>
        </w:rPr>
        <w:t>:</w:t>
      </w:r>
    </w:p>
    <w:p w:rsidR="00E44E71" w:rsidRDefault="00E44E71" w:rsidP="000613F9">
      <w:pPr>
        <w:pStyle w:val="ListParagraph"/>
        <w:numPr>
          <w:ilvl w:val="0"/>
          <w:numId w:val="14"/>
        </w:numPr>
        <w:spacing w:after="0" w:line="240" w:lineRule="auto"/>
        <w:jc w:val="both"/>
        <w:rPr>
          <w:rFonts w:asciiTheme="majorHAnsi" w:hAnsiTheme="majorHAnsi"/>
          <w:sz w:val="24"/>
          <w:szCs w:val="24"/>
          <w:lang w:val="en-GB"/>
        </w:rPr>
      </w:pPr>
      <w:r>
        <w:rPr>
          <w:rFonts w:asciiTheme="majorHAnsi" w:hAnsiTheme="majorHAnsi"/>
          <w:sz w:val="24"/>
          <w:szCs w:val="24"/>
          <w:lang w:val="en-GB"/>
        </w:rPr>
        <w:t>To share the best practices of those municipalities, which introduced internal procedures required by the CPRP and developed relevant knowledge</w:t>
      </w:r>
    </w:p>
    <w:p w:rsidR="000613F9" w:rsidRDefault="000613F9" w:rsidP="000613F9">
      <w:pPr>
        <w:pStyle w:val="ListParagraph"/>
        <w:numPr>
          <w:ilvl w:val="0"/>
          <w:numId w:val="14"/>
        </w:numPr>
        <w:spacing w:after="0" w:line="240" w:lineRule="auto"/>
        <w:jc w:val="both"/>
        <w:rPr>
          <w:rFonts w:asciiTheme="majorHAnsi" w:hAnsiTheme="majorHAnsi"/>
          <w:sz w:val="24"/>
          <w:szCs w:val="24"/>
          <w:lang w:val="en-GB"/>
        </w:rPr>
      </w:pPr>
      <w:r>
        <w:rPr>
          <w:rFonts w:asciiTheme="majorHAnsi" w:hAnsiTheme="majorHAnsi"/>
          <w:sz w:val="24"/>
          <w:szCs w:val="24"/>
          <w:lang w:val="en-GB"/>
        </w:rPr>
        <w:t xml:space="preserve">To ensure commitment of </w:t>
      </w:r>
      <w:r w:rsidR="00E44E71">
        <w:rPr>
          <w:rFonts w:asciiTheme="majorHAnsi" w:hAnsiTheme="majorHAnsi"/>
          <w:sz w:val="24"/>
          <w:szCs w:val="24"/>
          <w:lang w:val="en-GB"/>
        </w:rPr>
        <w:t xml:space="preserve">other </w:t>
      </w:r>
      <w:r>
        <w:rPr>
          <w:rFonts w:asciiTheme="majorHAnsi" w:hAnsiTheme="majorHAnsi"/>
          <w:sz w:val="24"/>
          <w:szCs w:val="24"/>
          <w:lang w:val="en-GB"/>
        </w:rPr>
        <w:t>municipalities to develop internal procedures required by the CPRC</w:t>
      </w:r>
    </w:p>
    <w:p w:rsidR="000613F9" w:rsidRPr="000613F9" w:rsidRDefault="000613F9" w:rsidP="000613F9">
      <w:pPr>
        <w:pStyle w:val="ListParagraph"/>
        <w:numPr>
          <w:ilvl w:val="0"/>
          <w:numId w:val="14"/>
        </w:numPr>
        <w:spacing w:after="0" w:line="240" w:lineRule="auto"/>
        <w:jc w:val="both"/>
        <w:rPr>
          <w:rFonts w:asciiTheme="majorHAnsi" w:hAnsiTheme="majorHAnsi"/>
          <w:sz w:val="24"/>
          <w:szCs w:val="24"/>
          <w:lang w:val="en-GB"/>
        </w:rPr>
      </w:pPr>
      <w:r>
        <w:rPr>
          <w:rFonts w:asciiTheme="majorHAnsi" w:hAnsiTheme="majorHAnsi"/>
          <w:sz w:val="24"/>
          <w:szCs w:val="24"/>
          <w:lang w:val="en-GB"/>
        </w:rPr>
        <w:t xml:space="preserve">To identify needs at the municipal level for relevant professional knowledge, skills and capacity development </w:t>
      </w:r>
    </w:p>
    <w:p w:rsidR="000613F9" w:rsidRDefault="000613F9" w:rsidP="00E054C2">
      <w:pPr>
        <w:spacing w:after="0" w:line="240" w:lineRule="auto"/>
        <w:jc w:val="both"/>
        <w:rPr>
          <w:rFonts w:asciiTheme="majorHAnsi" w:hAnsiTheme="majorHAnsi"/>
          <w:b/>
          <w:sz w:val="24"/>
          <w:szCs w:val="24"/>
          <w:lang w:val="en-GB"/>
        </w:rPr>
      </w:pPr>
    </w:p>
    <w:p w:rsidR="00346EE5" w:rsidRDefault="00346EE5" w:rsidP="00E054C2">
      <w:pPr>
        <w:spacing w:after="0" w:line="240" w:lineRule="auto"/>
        <w:jc w:val="both"/>
        <w:rPr>
          <w:rFonts w:asciiTheme="majorHAnsi" w:hAnsiTheme="majorHAnsi"/>
          <w:sz w:val="24"/>
          <w:szCs w:val="24"/>
          <w:lang w:val="en-GB"/>
        </w:rPr>
      </w:pPr>
      <w:r w:rsidRPr="00D9512A">
        <w:rPr>
          <w:rFonts w:asciiTheme="majorHAnsi" w:hAnsiTheme="majorHAnsi"/>
          <w:b/>
          <w:sz w:val="24"/>
          <w:szCs w:val="24"/>
          <w:lang w:val="en-GB"/>
        </w:rPr>
        <w:t xml:space="preserve">SESSION IV: </w:t>
      </w:r>
      <w:r w:rsidRPr="00346EE5">
        <w:rPr>
          <w:rFonts w:asciiTheme="majorHAnsi" w:hAnsiTheme="majorHAnsi"/>
          <w:sz w:val="24"/>
          <w:szCs w:val="24"/>
          <w:lang w:val="en-GB"/>
        </w:rPr>
        <w:t>Support to Children with special needs at Municipal Level</w:t>
      </w:r>
      <w:r w:rsidR="000613F9">
        <w:rPr>
          <w:rFonts w:asciiTheme="majorHAnsi" w:hAnsiTheme="majorHAnsi"/>
          <w:sz w:val="24"/>
          <w:szCs w:val="24"/>
          <w:lang w:val="en-GB"/>
        </w:rPr>
        <w:t>:</w:t>
      </w:r>
    </w:p>
    <w:p w:rsidR="000613F9" w:rsidRDefault="00E44E71" w:rsidP="00E44E71">
      <w:pPr>
        <w:pStyle w:val="ListParagraph"/>
        <w:numPr>
          <w:ilvl w:val="0"/>
          <w:numId w:val="15"/>
        </w:numPr>
        <w:spacing w:after="0" w:line="240" w:lineRule="auto"/>
        <w:jc w:val="both"/>
        <w:rPr>
          <w:rFonts w:asciiTheme="majorHAnsi" w:hAnsiTheme="majorHAnsi"/>
          <w:sz w:val="24"/>
          <w:szCs w:val="24"/>
          <w:lang w:val="en-GB"/>
        </w:rPr>
      </w:pPr>
      <w:r>
        <w:rPr>
          <w:rFonts w:asciiTheme="majorHAnsi" w:hAnsiTheme="majorHAnsi"/>
          <w:sz w:val="24"/>
          <w:szCs w:val="24"/>
          <w:lang w:val="en-GB"/>
        </w:rPr>
        <w:t>To provide information about different types inclusive services for children with special needs at the municipal level and existing best practices;</w:t>
      </w:r>
    </w:p>
    <w:p w:rsidR="00E44E71" w:rsidRDefault="00E44E71" w:rsidP="00E44E71">
      <w:pPr>
        <w:pStyle w:val="ListParagraph"/>
        <w:numPr>
          <w:ilvl w:val="0"/>
          <w:numId w:val="15"/>
        </w:numPr>
        <w:spacing w:after="0" w:line="240" w:lineRule="auto"/>
        <w:jc w:val="both"/>
        <w:rPr>
          <w:rFonts w:asciiTheme="majorHAnsi" w:hAnsiTheme="majorHAnsi"/>
          <w:sz w:val="24"/>
          <w:szCs w:val="24"/>
          <w:lang w:val="en-GB"/>
        </w:rPr>
      </w:pPr>
      <w:r>
        <w:rPr>
          <w:rFonts w:asciiTheme="majorHAnsi" w:hAnsiTheme="majorHAnsi"/>
          <w:sz w:val="24"/>
          <w:szCs w:val="24"/>
          <w:lang w:val="en-GB"/>
        </w:rPr>
        <w:t>To discuss the needs for inclusive services and necessary knowledge and resources for their implementation</w:t>
      </w:r>
    </w:p>
    <w:p w:rsidR="00E44E71" w:rsidRPr="00E44E71" w:rsidRDefault="00E44E71" w:rsidP="00E44E71">
      <w:pPr>
        <w:pStyle w:val="ListParagraph"/>
        <w:spacing w:after="0" w:line="240" w:lineRule="auto"/>
        <w:jc w:val="both"/>
        <w:rPr>
          <w:rFonts w:asciiTheme="majorHAnsi" w:hAnsiTheme="majorHAnsi"/>
          <w:sz w:val="24"/>
          <w:szCs w:val="24"/>
          <w:lang w:val="en-GB"/>
        </w:rPr>
      </w:pPr>
    </w:p>
    <w:p w:rsidR="00346EE5" w:rsidRDefault="00346EE5" w:rsidP="00E054C2">
      <w:pPr>
        <w:spacing w:after="0" w:line="240" w:lineRule="auto"/>
        <w:jc w:val="both"/>
        <w:rPr>
          <w:rFonts w:asciiTheme="majorHAnsi" w:hAnsiTheme="majorHAnsi"/>
          <w:sz w:val="24"/>
          <w:szCs w:val="24"/>
          <w:lang w:val="en-GB"/>
        </w:rPr>
      </w:pPr>
      <w:r w:rsidRPr="00D9512A">
        <w:rPr>
          <w:rFonts w:asciiTheme="majorHAnsi" w:hAnsiTheme="majorHAnsi"/>
          <w:b/>
          <w:sz w:val="24"/>
          <w:szCs w:val="24"/>
          <w:lang w:val="en-GB"/>
        </w:rPr>
        <w:t>SESSION V:</w:t>
      </w:r>
      <w:r w:rsidRPr="00346EE5">
        <w:rPr>
          <w:rFonts w:asciiTheme="majorHAnsi" w:hAnsiTheme="majorHAnsi"/>
          <w:sz w:val="24"/>
          <w:szCs w:val="24"/>
          <w:lang w:val="en-GB"/>
        </w:rPr>
        <w:t xml:space="preserve"> Social Protection programmes at central and local levels</w:t>
      </w:r>
    </w:p>
    <w:p w:rsidR="00E44E71" w:rsidRDefault="00E44E71" w:rsidP="00E44E71">
      <w:pPr>
        <w:pStyle w:val="ListParagraph"/>
        <w:numPr>
          <w:ilvl w:val="0"/>
          <w:numId w:val="16"/>
        </w:numPr>
        <w:spacing w:after="0" w:line="240" w:lineRule="auto"/>
        <w:jc w:val="both"/>
        <w:rPr>
          <w:rFonts w:asciiTheme="majorHAnsi" w:hAnsiTheme="majorHAnsi"/>
          <w:sz w:val="24"/>
          <w:szCs w:val="24"/>
          <w:lang w:val="en-GB"/>
        </w:rPr>
      </w:pPr>
      <w:r>
        <w:rPr>
          <w:rFonts w:asciiTheme="majorHAnsi" w:hAnsiTheme="majorHAnsi"/>
          <w:sz w:val="24"/>
          <w:szCs w:val="24"/>
          <w:lang w:val="en-GB"/>
        </w:rPr>
        <w:t>To provide information about the social programs and services at</w:t>
      </w:r>
      <w:r w:rsidRPr="00E44E71">
        <w:rPr>
          <w:rFonts w:asciiTheme="majorHAnsi" w:hAnsiTheme="majorHAnsi"/>
          <w:sz w:val="24"/>
          <w:szCs w:val="24"/>
          <w:lang w:val="en-GB"/>
        </w:rPr>
        <w:t xml:space="preserve"> </w:t>
      </w:r>
      <w:r w:rsidR="000F06E6">
        <w:rPr>
          <w:rFonts w:asciiTheme="majorHAnsi" w:hAnsiTheme="majorHAnsi"/>
          <w:sz w:val="24"/>
          <w:szCs w:val="24"/>
          <w:lang w:val="en-GB"/>
        </w:rPr>
        <w:t xml:space="preserve">municipal </w:t>
      </w:r>
      <w:r>
        <w:rPr>
          <w:rFonts w:asciiTheme="majorHAnsi" w:hAnsiTheme="majorHAnsi"/>
          <w:sz w:val="24"/>
          <w:szCs w:val="24"/>
          <w:lang w:val="en-GB"/>
        </w:rPr>
        <w:t xml:space="preserve">and </w:t>
      </w:r>
      <w:r w:rsidR="000F06E6">
        <w:rPr>
          <w:rFonts w:asciiTheme="majorHAnsi" w:hAnsiTheme="majorHAnsi"/>
          <w:sz w:val="24"/>
          <w:szCs w:val="24"/>
          <w:lang w:val="en-GB"/>
        </w:rPr>
        <w:t xml:space="preserve">central </w:t>
      </w:r>
      <w:r>
        <w:rPr>
          <w:rFonts w:asciiTheme="majorHAnsi" w:hAnsiTheme="majorHAnsi"/>
          <w:sz w:val="24"/>
          <w:szCs w:val="24"/>
          <w:lang w:val="en-GB"/>
        </w:rPr>
        <w:t>level</w:t>
      </w:r>
      <w:r w:rsidR="000F06E6">
        <w:rPr>
          <w:rFonts w:asciiTheme="majorHAnsi" w:hAnsiTheme="majorHAnsi"/>
          <w:sz w:val="24"/>
          <w:szCs w:val="24"/>
          <w:lang w:val="en-GB"/>
        </w:rPr>
        <w:t>s</w:t>
      </w:r>
      <w:r>
        <w:rPr>
          <w:rFonts w:asciiTheme="majorHAnsi" w:hAnsiTheme="majorHAnsi"/>
          <w:sz w:val="24"/>
          <w:szCs w:val="24"/>
          <w:lang w:val="en-GB"/>
        </w:rPr>
        <w:t xml:space="preserve">, including </w:t>
      </w:r>
      <w:r w:rsidR="000F06E6">
        <w:rPr>
          <w:rFonts w:asciiTheme="majorHAnsi" w:hAnsiTheme="majorHAnsi"/>
          <w:sz w:val="24"/>
          <w:szCs w:val="24"/>
          <w:lang w:val="en-GB"/>
        </w:rPr>
        <w:t xml:space="preserve">the </w:t>
      </w:r>
      <w:r>
        <w:rPr>
          <w:rFonts w:asciiTheme="majorHAnsi" w:hAnsiTheme="majorHAnsi"/>
          <w:sz w:val="24"/>
          <w:szCs w:val="24"/>
          <w:lang w:val="en-GB"/>
        </w:rPr>
        <w:t>Targeted Social Assistance</w:t>
      </w:r>
      <w:r w:rsidR="000F06E6">
        <w:rPr>
          <w:rFonts w:asciiTheme="majorHAnsi" w:hAnsiTheme="majorHAnsi"/>
          <w:sz w:val="24"/>
          <w:szCs w:val="24"/>
          <w:lang w:val="en-GB"/>
        </w:rPr>
        <w:t xml:space="preserve"> (TSA)</w:t>
      </w:r>
      <w:r>
        <w:rPr>
          <w:rFonts w:asciiTheme="majorHAnsi" w:hAnsiTheme="majorHAnsi"/>
          <w:sz w:val="24"/>
          <w:szCs w:val="24"/>
          <w:lang w:val="en-GB"/>
        </w:rPr>
        <w:t xml:space="preserve"> programme</w:t>
      </w:r>
    </w:p>
    <w:p w:rsidR="000F06E6" w:rsidRDefault="000F06E6" w:rsidP="000F06E6">
      <w:pPr>
        <w:pStyle w:val="ListParagraph"/>
        <w:numPr>
          <w:ilvl w:val="0"/>
          <w:numId w:val="16"/>
        </w:numPr>
        <w:spacing w:after="0" w:line="240" w:lineRule="auto"/>
        <w:jc w:val="both"/>
        <w:rPr>
          <w:rFonts w:asciiTheme="majorHAnsi" w:hAnsiTheme="majorHAnsi"/>
          <w:sz w:val="24"/>
          <w:szCs w:val="24"/>
          <w:lang w:val="en-GB"/>
        </w:rPr>
      </w:pPr>
      <w:r>
        <w:rPr>
          <w:rFonts w:asciiTheme="majorHAnsi" w:hAnsiTheme="majorHAnsi"/>
          <w:sz w:val="24"/>
          <w:szCs w:val="24"/>
          <w:lang w:val="en-GB"/>
        </w:rPr>
        <w:t>To discuss the need and possibilities for improving the existing social services and assistance programmes at the municipal level</w:t>
      </w:r>
    </w:p>
    <w:p w:rsidR="000F06E6" w:rsidRPr="000F06E6" w:rsidRDefault="000F06E6" w:rsidP="000F06E6">
      <w:pPr>
        <w:pStyle w:val="ListParagraph"/>
        <w:numPr>
          <w:ilvl w:val="0"/>
          <w:numId w:val="16"/>
        </w:numPr>
        <w:spacing w:after="0" w:line="240" w:lineRule="auto"/>
        <w:jc w:val="both"/>
        <w:rPr>
          <w:rFonts w:asciiTheme="majorHAnsi" w:hAnsiTheme="majorHAnsi"/>
          <w:sz w:val="24"/>
          <w:szCs w:val="24"/>
          <w:lang w:val="en-GB"/>
        </w:rPr>
      </w:pPr>
      <w:r>
        <w:rPr>
          <w:rFonts w:asciiTheme="majorHAnsi" w:hAnsiTheme="majorHAnsi"/>
          <w:sz w:val="24"/>
          <w:szCs w:val="24"/>
          <w:lang w:val="en-GB"/>
        </w:rPr>
        <w:t xml:space="preserve">To discuss opportunities for developing social assistance schemes at the municipal level for those vulnerable groups that are out-side the TSA program </w:t>
      </w:r>
    </w:p>
    <w:p w:rsidR="00B13FB0" w:rsidRDefault="00B13FB0" w:rsidP="00E054C2">
      <w:pPr>
        <w:spacing w:after="0" w:line="240" w:lineRule="auto"/>
        <w:jc w:val="both"/>
        <w:rPr>
          <w:rFonts w:asciiTheme="majorHAnsi" w:hAnsiTheme="majorHAnsi"/>
          <w:sz w:val="24"/>
          <w:szCs w:val="24"/>
          <w:lang w:val="en-GB"/>
        </w:rPr>
      </w:pPr>
    </w:p>
    <w:p w:rsidR="00B13FB0" w:rsidRPr="003B730C" w:rsidRDefault="00B13FB0" w:rsidP="00E054C2">
      <w:pPr>
        <w:spacing w:after="0" w:line="240" w:lineRule="auto"/>
        <w:jc w:val="both"/>
        <w:rPr>
          <w:rFonts w:asciiTheme="majorHAnsi" w:hAnsiTheme="majorHAnsi"/>
          <w:sz w:val="24"/>
          <w:szCs w:val="24"/>
          <w:lang w:val="en-GB"/>
        </w:rPr>
      </w:pPr>
      <w:r>
        <w:rPr>
          <w:rFonts w:asciiTheme="majorHAnsi" w:hAnsiTheme="majorHAnsi"/>
          <w:sz w:val="24"/>
          <w:szCs w:val="24"/>
          <w:lang w:val="en-GB"/>
        </w:rPr>
        <w:t xml:space="preserve">A questionnaire will be distributed during the </w:t>
      </w:r>
      <w:r w:rsidR="00CD1809">
        <w:rPr>
          <w:rFonts w:asciiTheme="majorHAnsi" w:hAnsiTheme="majorHAnsi"/>
          <w:sz w:val="24"/>
          <w:szCs w:val="24"/>
          <w:lang w:val="en-GB"/>
        </w:rPr>
        <w:t xml:space="preserve">working </w:t>
      </w:r>
      <w:r>
        <w:rPr>
          <w:rFonts w:asciiTheme="majorHAnsi" w:hAnsiTheme="majorHAnsi"/>
          <w:sz w:val="24"/>
          <w:szCs w:val="24"/>
          <w:lang w:val="en-GB"/>
        </w:rPr>
        <w:t xml:space="preserve">meeting to get insights about the needs of municipalities in more information, knowledge and/or technical support to advance their role within the CPRP and in provision of social services, including education and health. </w:t>
      </w:r>
    </w:p>
    <w:p w:rsidR="00EB490F" w:rsidRPr="003B730C" w:rsidRDefault="00EB490F" w:rsidP="00E054C2">
      <w:pPr>
        <w:spacing w:after="0" w:line="240" w:lineRule="auto"/>
        <w:jc w:val="both"/>
        <w:rPr>
          <w:rFonts w:asciiTheme="majorHAnsi" w:hAnsiTheme="majorHAnsi"/>
          <w:sz w:val="24"/>
          <w:szCs w:val="24"/>
          <w:lang w:val="en-GB"/>
        </w:rPr>
      </w:pPr>
    </w:p>
    <w:p w:rsidR="003B730C" w:rsidRDefault="003B730C" w:rsidP="00E054C2">
      <w:pPr>
        <w:spacing w:after="0" w:line="240" w:lineRule="auto"/>
        <w:rPr>
          <w:rFonts w:asciiTheme="majorHAnsi" w:hAnsiTheme="majorHAnsi" w:cs="Times New Roman"/>
          <w:b/>
          <w:sz w:val="24"/>
          <w:szCs w:val="24"/>
          <w:lang w:val="en-GB"/>
        </w:rPr>
      </w:pPr>
      <w:r>
        <w:rPr>
          <w:rFonts w:asciiTheme="majorHAnsi" w:hAnsiTheme="majorHAnsi" w:cs="Times New Roman"/>
          <w:b/>
          <w:sz w:val="24"/>
          <w:szCs w:val="24"/>
          <w:lang w:val="en-GB"/>
        </w:rPr>
        <w:t>Expected Outcomes:</w:t>
      </w:r>
    </w:p>
    <w:p w:rsidR="00B13FB0" w:rsidRPr="00E054C2" w:rsidRDefault="00B13FB0" w:rsidP="00E054C2">
      <w:pPr>
        <w:pStyle w:val="ListParagraph"/>
        <w:numPr>
          <w:ilvl w:val="0"/>
          <w:numId w:val="11"/>
        </w:numPr>
        <w:spacing w:after="0" w:line="240" w:lineRule="auto"/>
        <w:rPr>
          <w:rFonts w:asciiTheme="majorHAnsi" w:hAnsiTheme="majorHAnsi" w:cs="Times New Roman"/>
          <w:sz w:val="24"/>
          <w:szCs w:val="24"/>
          <w:lang w:val="en-GB"/>
        </w:rPr>
      </w:pPr>
      <w:r w:rsidRPr="00E054C2">
        <w:rPr>
          <w:rFonts w:asciiTheme="majorHAnsi" w:hAnsiTheme="majorHAnsi" w:cs="Times New Roman"/>
          <w:sz w:val="24"/>
          <w:szCs w:val="24"/>
          <w:lang w:val="en-GB"/>
        </w:rPr>
        <w:t>Agreed actions and further steps within the framework of the Global Partnership to End Violence against Children;</w:t>
      </w:r>
    </w:p>
    <w:p w:rsidR="00B13FB0" w:rsidRPr="00E054C2" w:rsidRDefault="00B13FB0" w:rsidP="00E054C2">
      <w:pPr>
        <w:pStyle w:val="ListParagraph"/>
        <w:numPr>
          <w:ilvl w:val="0"/>
          <w:numId w:val="11"/>
        </w:numPr>
        <w:spacing w:after="0" w:line="240" w:lineRule="auto"/>
        <w:rPr>
          <w:rFonts w:asciiTheme="majorHAnsi" w:hAnsiTheme="majorHAnsi" w:cs="Times New Roman"/>
          <w:sz w:val="24"/>
          <w:szCs w:val="24"/>
          <w:lang w:val="en-GB"/>
        </w:rPr>
      </w:pPr>
      <w:r w:rsidRPr="00E054C2">
        <w:rPr>
          <w:rFonts w:asciiTheme="majorHAnsi" w:hAnsiTheme="majorHAnsi" w:cs="Times New Roman"/>
          <w:sz w:val="24"/>
          <w:szCs w:val="24"/>
          <w:lang w:val="en-GB"/>
        </w:rPr>
        <w:t>Better understanding by all actors involved in</w:t>
      </w:r>
      <w:r w:rsidR="00093594">
        <w:rPr>
          <w:rFonts w:asciiTheme="majorHAnsi" w:hAnsiTheme="majorHAnsi" w:cs="Times New Roman"/>
          <w:sz w:val="24"/>
          <w:szCs w:val="24"/>
          <w:lang w:val="en-GB"/>
        </w:rPr>
        <w:t xml:space="preserve"> CPRP, including municipalities, </w:t>
      </w:r>
      <w:r w:rsidRPr="00E054C2">
        <w:rPr>
          <w:rFonts w:asciiTheme="majorHAnsi" w:hAnsiTheme="majorHAnsi" w:cs="Times New Roman"/>
          <w:sz w:val="24"/>
          <w:szCs w:val="24"/>
          <w:lang w:val="en-GB"/>
        </w:rPr>
        <w:t>of the implementation of the Procedures and their role within this mechanism;</w:t>
      </w:r>
    </w:p>
    <w:p w:rsidR="00B13FB0" w:rsidRDefault="00B13FB0" w:rsidP="00E054C2">
      <w:pPr>
        <w:pStyle w:val="ListParagraph"/>
        <w:numPr>
          <w:ilvl w:val="0"/>
          <w:numId w:val="11"/>
        </w:numPr>
        <w:spacing w:after="0" w:line="240" w:lineRule="auto"/>
        <w:rPr>
          <w:rFonts w:asciiTheme="majorHAnsi" w:hAnsiTheme="majorHAnsi" w:cs="Times New Roman"/>
          <w:sz w:val="24"/>
          <w:szCs w:val="24"/>
          <w:lang w:val="en-GB"/>
        </w:rPr>
      </w:pPr>
      <w:r w:rsidRPr="00E054C2">
        <w:rPr>
          <w:rFonts w:asciiTheme="majorHAnsi" w:hAnsiTheme="majorHAnsi" w:cs="Times New Roman"/>
          <w:sz w:val="24"/>
          <w:szCs w:val="24"/>
          <w:lang w:val="en-GB"/>
        </w:rPr>
        <w:t>Clear understanding of additional support which municipalities need to implement</w:t>
      </w:r>
      <w:r w:rsidR="00093594">
        <w:rPr>
          <w:rFonts w:asciiTheme="majorHAnsi" w:hAnsiTheme="majorHAnsi" w:cs="Times New Roman"/>
          <w:sz w:val="24"/>
          <w:szCs w:val="24"/>
          <w:lang w:val="en-GB"/>
        </w:rPr>
        <w:t xml:space="preserve"> CPRP and other social programs;</w:t>
      </w:r>
    </w:p>
    <w:p w:rsidR="00093594" w:rsidRDefault="00093594" w:rsidP="00E054C2">
      <w:pPr>
        <w:pStyle w:val="ListParagraph"/>
        <w:numPr>
          <w:ilvl w:val="0"/>
          <w:numId w:val="11"/>
        </w:numPr>
        <w:spacing w:after="0" w:line="240" w:lineRule="auto"/>
        <w:rPr>
          <w:rFonts w:asciiTheme="majorHAnsi" w:hAnsiTheme="majorHAnsi" w:cs="Times New Roman"/>
          <w:sz w:val="24"/>
          <w:szCs w:val="24"/>
          <w:lang w:val="en-GB"/>
        </w:rPr>
      </w:pPr>
      <w:r>
        <w:rPr>
          <w:rFonts w:asciiTheme="majorHAnsi" w:hAnsiTheme="majorHAnsi" w:cs="Times New Roman"/>
          <w:sz w:val="24"/>
          <w:szCs w:val="24"/>
          <w:lang w:val="en-GB"/>
        </w:rPr>
        <w:lastRenderedPageBreak/>
        <w:t>Identi</w:t>
      </w:r>
      <w:r w:rsidR="00CD1809">
        <w:rPr>
          <w:rFonts w:asciiTheme="majorHAnsi" w:hAnsiTheme="majorHAnsi" w:cs="Times New Roman"/>
          <w:sz w:val="24"/>
          <w:szCs w:val="24"/>
          <w:lang w:val="en-GB"/>
        </w:rPr>
        <w:t>fication of policy intervention areas</w:t>
      </w:r>
      <w:r>
        <w:rPr>
          <w:rFonts w:asciiTheme="majorHAnsi" w:hAnsiTheme="majorHAnsi" w:cs="Times New Roman"/>
          <w:sz w:val="24"/>
          <w:szCs w:val="24"/>
          <w:lang w:val="en-GB"/>
        </w:rPr>
        <w:t xml:space="preserve"> </w:t>
      </w:r>
      <w:r w:rsidR="00CD1809">
        <w:rPr>
          <w:rFonts w:asciiTheme="majorHAnsi" w:hAnsiTheme="majorHAnsi" w:cs="Times New Roman"/>
          <w:sz w:val="24"/>
          <w:szCs w:val="24"/>
          <w:lang w:val="en-GB"/>
        </w:rPr>
        <w:t xml:space="preserve">in regard to </w:t>
      </w:r>
      <w:r>
        <w:rPr>
          <w:rFonts w:asciiTheme="majorHAnsi" w:hAnsiTheme="majorHAnsi" w:cs="Times New Roman"/>
          <w:sz w:val="24"/>
          <w:szCs w:val="24"/>
          <w:lang w:val="en-GB"/>
        </w:rPr>
        <w:t>violence against children and family vulnerabilities.</w:t>
      </w:r>
    </w:p>
    <w:p w:rsidR="00B13FB0" w:rsidRPr="00093594" w:rsidRDefault="00B13FB0" w:rsidP="00093594">
      <w:pPr>
        <w:spacing w:after="0" w:line="240" w:lineRule="auto"/>
        <w:rPr>
          <w:rFonts w:asciiTheme="majorHAnsi" w:hAnsiTheme="majorHAnsi" w:cs="Times New Roman"/>
          <w:b/>
          <w:sz w:val="24"/>
          <w:szCs w:val="24"/>
          <w:lang w:val="en-GB"/>
        </w:rPr>
      </w:pPr>
    </w:p>
    <w:p w:rsidR="003B730C" w:rsidRPr="00093594" w:rsidRDefault="00093594" w:rsidP="00093594">
      <w:pPr>
        <w:spacing w:after="0" w:line="240" w:lineRule="auto"/>
        <w:jc w:val="both"/>
        <w:rPr>
          <w:rFonts w:asciiTheme="majorHAnsi" w:hAnsiTheme="majorHAnsi"/>
          <w:sz w:val="24"/>
          <w:szCs w:val="24"/>
          <w:lang w:val="en-GB"/>
        </w:rPr>
      </w:pPr>
      <w:r w:rsidRPr="00093594">
        <w:rPr>
          <w:rFonts w:asciiTheme="majorHAnsi" w:hAnsiTheme="majorHAnsi"/>
          <w:sz w:val="24"/>
          <w:szCs w:val="24"/>
          <w:lang w:val="en-GB"/>
        </w:rPr>
        <w:t xml:space="preserve">The working meeting is not a </w:t>
      </w:r>
      <w:r>
        <w:rPr>
          <w:rFonts w:asciiTheme="majorHAnsi" w:hAnsiTheme="majorHAnsi"/>
          <w:sz w:val="24"/>
          <w:szCs w:val="24"/>
          <w:lang w:val="en-GB"/>
        </w:rPr>
        <w:t>stand-</w:t>
      </w:r>
      <w:r w:rsidRPr="00093594">
        <w:rPr>
          <w:rFonts w:asciiTheme="majorHAnsi" w:hAnsiTheme="majorHAnsi"/>
          <w:sz w:val="24"/>
          <w:szCs w:val="24"/>
          <w:lang w:val="en-GB"/>
        </w:rPr>
        <w:t>alone event; it will help to identify topics for further discussion</w:t>
      </w:r>
      <w:r w:rsidR="00CD1809">
        <w:rPr>
          <w:rFonts w:asciiTheme="majorHAnsi" w:hAnsiTheme="majorHAnsi"/>
          <w:sz w:val="24"/>
          <w:szCs w:val="24"/>
          <w:lang w:val="en-GB"/>
        </w:rPr>
        <w:t>s</w:t>
      </w:r>
      <w:r w:rsidRPr="00093594">
        <w:rPr>
          <w:rFonts w:asciiTheme="majorHAnsi" w:hAnsiTheme="majorHAnsi"/>
          <w:sz w:val="24"/>
          <w:szCs w:val="24"/>
          <w:lang w:val="en-GB"/>
        </w:rPr>
        <w:t xml:space="preserve"> with municipalities</w:t>
      </w:r>
      <w:r w:rsidR="00CD1809">
        <w:rPr>
          <w:rFonts w:asciiTheme="majorHAnsi" w:hAnsiTheme="majorHAnsi"/>
          <w:sz w:val="24"/>
          <w:szCs w:val="24"/>
          <w:lang w:val="en-GB"/>
        </w:rPr>
        <w:t xml:space="preserve"> and central government</w:t>
      </w:r>
      <w:r w:rsidRPr="00093594">
        <w:rPr>
          <w:rFonts w:asciiTheme="majorHAnsi" w:hAnsiTheme="majorHAnsi"/>
          <w:sz w:val="24"/>
          <w:szCs w:val="24"/>
          <w:lang w:val="en-GB"/>
        </w:rPr>
        <w:t xml:space="preserve"> and areas of further involvement</w:t>
      </w:r>
      <w:r>
        <w:rPr>
          <w:rFonts w:asciiTheme="majorHAnsi" w:hAnsiTheme="majorHAnsi"/>
          <w:sz w:val="24"/>
          <w:szCs w:val="24"/>
          <w:lang w:val="en-GB"/>
        </w:rPr>
        <w:t xml:space="preserve">. UNICEF commits to organize such meetings annually. </w:t>
      </w:r>
    </w:p>
    <w:p w:rsidR="00093594" w:rsidRPr="00093594" w:rsidRDefault="00093594" w:rsidP="00093594">
      <w:pPr>
        <w:spacing w:after="0" w:line="240" w:lineRule="auto"/>
        <w:rPr>
          <w:rFonts w:asciiTheme="majorHAnsi" w:hAnsiTheme="majorHAnsi" w:cs="Times New Roman"/>
          <w:b/>
          <w:color w:val="FF0000"/>
          <w:sz w:val="24"/>
          <w:szCs w:val="24"/>
          <w:lang w:val="en-GB"/>
        </w:rPr>
      </w:pPr>
    </w:p>
    <w:p w:rsidR="00C2784E" w:rsidRPr="003B730C" w:rsidRDefault="00C2784E" w:rsidP="00E054C2">
      <w:pPr>
        <w:spacing w:after="0" w:line="240" w:lineRule="auto"/>
        <w:rPr>
          <w:rFonts w:asciiTheme="majorHAnsi" w:hAnsiTheme="majorHAnsi" w:cs="Times New Roman"/>
          <w:sz w:val="24"/>
          <w:szCs w:val="24"/>
          <w:lang w:val="en-GB"/>
        </w:rPr>
      </w:pPr>
      <w:r w:rsidRPr="003B730C">
        <w:rPr>
          <w:rFonts w:asciiTheme="majorHAnsi" w:hAnsiTheme="majorHAnsi" w:cs="Times New Roman"/>
          <w:b/>
          <w:sz w:val="24"/>
          <w:szCs w:val="24"/>
          <w:lang w:val="en-GB"/>
        </w:rPr>
        <w:t>Venue and Dates:</w:t>
      </w:r>
      <w:r w:rsidR="003B730C">
        <w:rPr>
          <w:rFonts w:asciiTheme="majorHAnsi" w:hAnsiTheme="majorHAnsi" w:cs="Times New Roman"/>
          <w:b/>
          <w:sz w:val="24"/>
          <w:szCs w:val="24"/>
          <w:lang w:val="en-GB"/>
        </w:rPr>
        <w:t xml:space="preserve"> </w:t>
      </w:r>
      <w:r w:rsidRPr="003B730C">
        <w:rPr>
          <w:rFonts w:asciiTheme="majorHAnsi" w:hAnsiTheme="majorHAnsi" w:cs="Times New Roman"/>
          <w:sz w:val="24"/>
          <w:szCs w:val="24"/>
          <w:lang w:val="en-GB"/>
        </w:rPr>
        <w:t xml:space="preserve">Radisson Hotel, </w:t>
      </w:r>
      <w:r w:rsidR="003B730C" w:rsidRPr="003B730C">
        <w:rPr>
          <w:rFonts w:asciiTheme="majorHAnsi" w:hAnsiTheme="majorHAnsi" w:cs="Times New Roman"/>
          <w:sz w:val="24"/>
          <w:szCs w:val="24"/>
          <w:lang w:val="en-GB"/>
        </w:rPr>
        <w:t xml:space="preserve">February 20-21. 2018. </w:t>
      </w:r>
    </w:p>
    <w:sectPr w:rsidR="00C2784E" w:rsidRPr="003B73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F59" w:rsidRDefault="00FE6F59" w:rsidP="00CF61AA">
      <w:pPr>
        <w:spacing w:after="0" w:line="240" w:lineRule="auto"/>
      </w:pPr>
      <w:r>
        <w:separator/>
      </w:r>
    </w:p>
  </w:endnote>
  <w:endnote w:type="continuationSeparator" w:id="0">
    <w:p w:rsidR="00FE6F59" w:rsidRDefault="00FE6F59" w:rsidP="00CF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05723"/>
      <w:docPartObj>
        <w:docPartGallery w:val="Page Numbers (Bottom of Page)"/>
        <w:docPartUnique/>
      </w:docPartObj>
    </w:sdtPr>
    <w:sdtEndPr>
      <w:rPr>
        <w:noProof/>
      </w:rPr>
    </w:sdtEndPr>
    <w:sdtContent>
      <w:p w:rsidR="00D05631" w:rsidRDefault="00D05631">
        <w:pPr>
          <w:pStyle w:val="Footer"/>
          <w:jc w:val="right"/>
        </w:pPr>
        <w:r>
          <w:fldChar w:fldCharType="begin"/>
        </w:r>
        <w:r>
          <w:instrText xml:space="preserve"> PAGE   \* MERGEFORMAT </w:instrText>
        </w:r>
        <w:r>
          <w:fldChar w:fldCharType="separate"/>
        </w:r>
        <w:r w:rsidR="000F5214">
          <w:rPr>
            <w:noProof/>
          </w:rPr>
          <w:t>2</w:t>
        </w:r>
        <w:r>
          <w:rPr>
            <w:noProof/>
          </w:rPr>
          <w:fldChar w:fldCharType="end"/>
        </w:r>
      </w:p>
    </w:sdtContent>
  </w:sdt>
  <w:p w:rsidR="00D05631" w:rsidRDefault="00D05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F59" w:rsidRDefault="00FE6F59" w:rsidP="00CF61AA">
      <w:pPr>
        <w:spacing w:after="0" w:line="240" w:lineRule="auto"/>
      </w:pPr>
      <w:r>
        <w:separator/>
      </w:r>
    </w:p>
  </w:footnote>
  <w:footnote w:type="continuationSeparator" w:id="0">
    <w:p w:rsidR="00FE6F59" w:rsidRDefault="00FE6F59" w:rsidP="00CF61AA">
      <w:pPr>
        <w:spacing w:after="0" w:line="240" w:lineRule="auto"/>
      </w:pPr>
      <w:r>
        <w:continuationSeparator/>
      </w:r>
    </w:p>
  </w:footnote>
  <w:footnote w:id="1">
    <w:p w:rsidR="00D05631" w:rsidRPr="00E20186" w:rsidRDefault="00D05631" w:rsidP="00F441FD">
      <w:pPr>
        <w:pStyle w:val="FootnoteText"/>
        <w:rPr>
          <w:rFonts w:asciiTheme="majorHAnsi" w:hAnsiTheme="majorHAnsi"/>
        </w:rPr>
      </w:pPr>
      <w:r w:rsidRPr="003C44A2">
        <w:rPr>
          <w:rStyle w:val="FootnoteReference"/>
          <w:rFonts w:asciiTheme="majorHAnsi" w:hAnsiTheme="majorHAnsi"/>
          <w:lang w:val="en-GB"/>
        </w:rPr>
        <w:footnoteRef/>
      </w:r>
      <w:r w:rsidRPr="003C44A2">
        <w:rPr>
          <w:rFonts w:asciiTheme="majorHAnsi" w:hAnsiTheme="majorHAnsi"/>
          <w:lang w:val="en-GB"/>
        </w:rPr>
        <w:t xml:space="preserve"> </w:t>
      </w:r>
      <w:r w:rsidRPr="00E20186">
        <w:rPr>
          <w:rFonts w:asciiTheme="majorHAnsi" w:hAnsiTheme="majorHAnsi"/>
        </w:rPr>
        <w:t>Order # 437 by the Government of Georgia on the Approval of the Child Protection Referral Procedures; 12 September 2016, Tbilisi.</w:t>
      </w:r>
    </w:p>
  </w:footnote>
  <w:footnote w:id="2">
    <w:p w:rsidR="00D05631" w:rsidRPr="003C44A2" w:rsidRDefault="00D05631" w:rsidP="00F441FD">
      <w:pPr>
        <w:pStyle w:val="FootnoteText"/>
        <w:rPr>
          <w:rFonts w:asciiTheme="majorHAnsi" w:hAnsiTheme="majorHAnsi"/>
          <w:lang w:val="en-GB"/>
        </w:rPr>
      </w:pPr>
      <w:r w:rsidRPr="003C44A2">
        <w:rPr>
          <w:rStyle w:val="FootnoteReference"/>
          <w:rFonts w:asciiTheme="majorHAnsi" w:hAnsiTheme="majorHAnsi"/>
          <w:lang w:val="en-GB"/>
        </w:rPr>
        <w:footnoteRef/>
      </w:r>
      <w:r w:rsidRPr="003C44A2">
        <w:rPr>
          <w:rFonts w:asciiTheme="majorHAnsi" w:hAnsiTheme="majorHAnsi"/>
          <w:lang w:val="en-GB"/>
        </w:rPr>
        <w:t xml:space="preserve"> Ministries of Labour, Health and Social Affairs; of Education and Science; of Internal Affairs; of Correction and Probation; of Justice; of Sport and Youth Affairs; of Culture and Monument Protection and the Prosecutor’s Office.</w:t>
      </w:r>
    </w:p>
  </w:footnote>
  <w:footnote w:id="3">
    <w:p w:rsidR="00D05631" w:rsidRPr="003C44A2" w:rsidRDefault="00D05631" w:rsidP="00F441FD">
      <w:pPr>
        <w:pStyle w:val="FootnoteText"/>
        <w:rPr>
          <w:rFonts w:asciiTheme="majorHAnsi" w:hAnsiTheme="majorHAnsi"/>
        </w:rPr>
      </w:pPr>
      <w:r w:rsidRPr="003C44A2">
        <w:rPr>
          <w:rStyle w:val="FootnoteReference"/>
          <w:rFonts w:asciiTheme="majorHAnsi" w:hAnsiTheme="majorHAnsi"/>
        </w:rPr>
        <w:footnoteRef/>
      </w:r>
      <w:r w:rsidRPr="003C44A2">
        <w:rPr>
          <w:rFonts w:asciiTheme="majorHAnsi" w:hAnsiTheme="majorHAnsi"/>
        </w:rPr>
        <w:t xml:space="preserve"> CPRP, Article 5: Municipality Administration/Mayor’s Office (Tbilisi City Municipality, District Municipality administrations) directly or with the support of authorized establishments conducts monitoring of preschool and out-of-the school educational institutions under the municipality administration, and if reveals a case suspicious of child abuse, are authorized within the referral procedures for on-the –spot analysis of situation and in case of reasonable suspicion immediately informs the Social Service Agency and the Police.</w:t>
      </w:r>
    </w:p>
  </w:footnote>
  <w:footnote w:id="4">
    <w:p w:rsidR="00DD58C1" w:rsidRDefault="00DD58C1">
      <w:pPr>
        <w:pStyle w:val="FootnoteText"/>
      </w:pPr>
      <w:r>
        <w:rPr>
          <w:rStyle w:val="FootnoteReference"/>
        </w:rPr>
        <w:footnoteRef/>
      </w:r>
      <w:r>
        <w:t xml:space="preserve"> </w:t>
      </w:r>
      <w:r w:rsidRPr="00DD58C1">
        <w:rPr>
          <w:rFonts w:asciiTheme="majorHAnsi" w:hAnsiTheme="majorHAnsi"/>
          <w:lang w:val="en-GB"/>
        </w:rPr>
        <w:t xml:space="preserve">Global Partnership to End Violence against Children bring together governments, United Nations agencies, international organizations, civil society, including faith groups, the private sector, philanthropic foundations, researchers and academics, and children themselves, to develop coordinated measure to fight violence against children globally and within the </w:t>
      </w:r>
      <w:r>
        <w:rPr>
          <w:rFonts w:asciiTheme="majorHAnsi" w:hAnsiTheme="majorHAnsi"/>
          <w:lang w:val="en-GB"/>
        </w:rPr>
        <w:t xml:space="preserve">member </w:t>
      </w:r>
      <w:r w:rsidRPr="00DD58C1">
        <w:rPr>
          <w:rFonts w:asciiTheme="majorHAnsi" w:hAnsiTheme="majorHAnsi"/>
          <w:lang w:val="en-GB"/>
        </w:rPr>
        <w:t>countries</w:t>
      </w:r>
      <w:r>
        <w:rPr>
          <w:rFonts w:asciiTheme="majorHAnsi" w:hAnsiTheme="majorHAnsi"/>
          <w:lang w:val="en-GB"/>
        </w:rPr>
        <w:t xml:space="preserve">. For more information see: </w:t>
      </w:r>
      <w:hyperlink r:id="rId1" w:history="1">
        <w:r w:rsidRPr="004018ED">
          <w:rPr>
            <w:rStyle w:val="Hyperlink"/>
            <w:rFonts w:asciiTheme="majorHAnsi" w:hAnsiTheme="majorHAnsi"/>
            <w:lang w:val="en-GB"/>
          </w:rPr>
          <w:t>http://www.end-violence.org/</w:t>
        </w:r>
      </w:hyperlink>
      <w:r>
        <w:rPr>
          <w:rFonts w:asciiTheme="majorHAnsi" w:hAnsiTheme="majorHAnsi"/>
          <w:lang w:val="en-GB"/>
        </w:rPr>
        <w:t xml:space="preserve"> </w:t>
      </w:r>
      <w:r>
        <w:rPr>
          <w:rFonts w:ascii="Arial" w:hAnsi="Arial" w:cs="Arial"/>
          <w:color w:val="777777"/>
          <w:sz w:val="21"/>
          <w:szCs w:val="21"/>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705"/>
    <w:multiLevelType w:val="hybridMultilevel"/>
    <w:tmpl w:val="266A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45AB5"/>
    <w:multiLevelType w:val="hybridMultilevel"/>
    <w:tmpl w:val="22B0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F3B72"/>
    <w:multiLevelType w:val="hybridMultilevel"/>
    <w:tmpl w:val="79EC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C17DD"/>
    <w:multiLevelType w:val="hybridMultilevel"/>
    <w:tmpl w:val="6B5A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E38CB"/>
    <w:multiLevelType w:val="hybridMultilevel"/>
    <w:tmpl w:val="1D2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C2405"/>
    <w:multiLevelType w:val="hybridMultilevel"/>
    <w:tmpl w:val="2D6A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63901"/>
    <w:multiLevelType w:val="hybridMultilevel"/>
    <w:tmpl w:val="318A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847B4"/>
    <w:multiLevelType w:val="hybridMultilevel"/>
    <w:tmpl w:val="F4B2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A79F9"/>
    <w:multiLevelType w:val="hybridMultilevel"/>
    <w:tmpl w:val="0BA4CC8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80718"/>
    <w:multiLevelType w:val="hybridMultilevel"/>
    <w:tmpl w:val="D8C0E418"/>
    <w:lvl w:ilvl="0" w:tplc="205CF5D0">
      <w:numFmt w:val="bullet"/>
      <w:lvlText w:val="-"/>
      <w:lvlJc w:val="left"/>
      <w:pPr>
        <w:ind w:left="720" w:hanging="360"/>
      </w:pPr>
      <w:rPr>
        <w:rFonts w:ascii="Cambria" w:eastAsia="Times"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74A7E"/>
    <w:multiLevelType w:val="hybridMultilevel"/>
    <w:tmpl w:val="0272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E2148"/>
    <w:multiLevelType w:val="hybridMultilevel"/>
    <w:tmpl w:val="032A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D7688"/>
    <w:multiLevelType w:val="hybridMultilevel"/>
    <w:tmpl w:val="26F87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A6CEE"/>
    <w:multiLevelType w:val="hybridMultilevel"/>
    <w:tmpl w:val="6108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F45C7"/>
    <w:multiLevelType w:val="hybridMultilevel"/>
    <w:tmpl w:val="4F68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95418"/>
    <w:multiLevelType w:val="hybridMultilevel"/>
    <w:tmpl w:val="CC2C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8203E"/>
    <w:multiLevelType w:val="hybridMultilevel"/>
    <w:tmpl w:val="F940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347FA"/>
    <w:multiLevelType w:val="hybridMultilevel"/>
    <w:tmpl w:val="51EC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6"/>
  </w:num>
  <w:num w:numId="4">
    <w:abstractNumId w:val="6"/>
  </w:num>
  <w:num w:numId="5">
    <w:abstractNumId w:val="5"/>
  </w:num>
  <w:num w:numId="6">
    <w:abstractNumId w:val="11"/>
  </w:num>
  <w:num w:numId="7">
    <w:abstractNumId w:val="13"/>
  </w:num>
  <w:num w:numId="8">
    <w:abstractNumId w:val="10"/>
  </w:num>
  <w:num w:numId="9">
    <w:abstractNumId w:val="8"/>
  </w:num>
  <w:num w:numId="10">
    <w:abstractNumId w:val="2"/>
  </w:num>
  <w:num w:numId="11">
    <w:abstractNumId w:val="4"/>
  </w:num>
  <w:num w:numId="12">
    <w:abstractNumId w:val="0"/>
  </w:num>
  <w:num w:numId="13">
    <w:abstractNumId w:val="12"/>
  </w:num>
  <w:num w:numId="14">
    <w:abstractNumId w:val="15"/>
  </w:num>
  <w:num w:numId="15">
    <w:abstractNumId w:val="3"/>
  </w:num>
  <w:num w:numId="16">
    <w:abstractNumId w:val="14"/>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88"/>
    <w:rsid w:val="00015D03"/>
    <w:rsid w:val="000613F9"/>
    <w:rsid w:val="00070D3A"/>
    <w:rsid w:val="00077A57"/>
    <w:rsid w:val="00093594"/>
    <w:rsid w:val="000A2218"/>
    <w:rsid w:val="000B714E"/>
    <w:rsid w:val="000C0936"/>
    <w:rsid w:val="000F06E6"/>
    <w:rsid w:val="000F5214"/>
    <w:rsid w:val="001A3733"/>
    <w:rsid w:val="001F2986"/>
    <w:rsid w:val="001F5F81"/>
    <w:rsid w:val="002151D3"/>
    <w:rsid w:val="00223FF1"/>
    <w:rsid w:val="00245741"/>
    <w:rsid w:val="002550CE"/>
    <w:rsid w:val="0025650F"/>
    <w:rsid w:val="002846CE"/>
    <w:rsid w:val="00293E88"/>
    <w:rsid w:val="002977A5"/>
    <w:rsid w:val="002F4C3B"/>
    <w:rsid w:val="002F72BA"/>
    <w:rsid w:val="002F7BC6"/>
    <w:rsid w:val="00346EE5"/>
    <w:rsid w:val="0036652B"/>
    <w:rsid w:val="003B3C40"/>
    <w:rsid w:val="003B730C"/>
    <w:rsid w:val="003C44A2"/>
    <w:rsid w:val="004029E4"/>
    <w:rsid w:val="00457926"/>
    <w:rsid w:val="004D7202"/>
    <w:rsid w:val="00500399"/>
    <w:rsid w:val="005960FF"/>
    <w:rsid w:val="00596746"/>
    <w:rsid w:val="0062663B"/>
    <w:rsid w:val="006B75B7"/>
    <w:rsid w:val="006D1005"/>
    <w:rsid w:val="006E5422"/>
    <w:rsid w:val="00706195"/>
    <w:rsid w:val="007D59F0"/>
    <w:rsid w:val="007F01A2"/>
    <w:rsid w:val="008157A9"/>
    <w:rsid w:val="00833EC1"/>
    <w:rsid w:val="00872967"/>
    <w:rsid w:val="00885D40"/>
    <w:rsid w:val="00943670"/>
    <w:rsid w:val="009736D4"/>
    <w:rsid w:val="009A3DC1"/>
    <w:rsid w:val="009D2357"/>
    <w:rsid w:val="00A1630A"/>
    <w:rsid w:val="00A3608D"/>
    <w:rsid w:val="00A50389"/>
    <w:rsid w:val="00A546F3"/>
    <w:rsid w:val="00B0702D"/>
    <w:rsid w:val="00B13FB0"/>
    <w:rsid w:val="00B20102"/>
    <w:rsid w:val="00B33B3D"/>
    <w:rsid w:val="00B367B2"/>
    <w:rsid w:val="00BB7882"/>
    <w:rsid w:val="00C245B2"/>
    <w:rsid w:val="00C2784E"/>
    <w:rsid w:val="00C90FA2"/>
    <w:rsid w:val="00CA53BB"/>
    <w:rsid w:val="00CA755E"/>
    <w:rsid w:val="00CD1809"/>
    <w:rsid w:val="00CF61AA"/>
    <w:rsid w:val="00D05631"/>
    <w:rsid w:val="00D31C21"/>
    <w:rsid w:val="00D32A8E"/>
    <w:rsid w:val="00D64244"/>
    <w:rsid w:val="00D9512A"/>
    <w:rsid w:val="00DB51DB"/>
    <w:rsid w:val="00DC4322"/>
    <w:rsid w:val="00DD58C1"/>
    <w:rsid w:val="00DF3189"/>
    <w:rsid w:val="00DF4AB8"/>
    <w:rsid w:val="00DF5473"/>
    <w:rsid w:val="00E054C2"/>
    <w:rsid w:val="00E20186"/>
    <w:rsid w:val="00E346F9"/>
    <w:rsid w:val="00E44E71"/>
    <w:rsid w:val="00E544B3"/>
    <w:rsid w:val="00EA66C3"/>
    <w:rsid w:val="00EB490F"/>
    <w:rsid w:val="00EE12C7"/>
    <w:rsid w:val="00F30621"/>
    <w:rsid w:val="00F42406"/>
    <w:rsid w:val="00F441FD"/>
    <w:rsid w:val="00F56CB0"/>
    <w:rsid w:val="00F6386E"/>
    <w:rsid w:val="00FE6F59"/>
    <w:rsid w:val="00FF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D7BCD-2736-42F3-A7D3-804EBB1A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6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1AA"/>
    <w:rPr>
      <w:sz w:val="20"/>
      <w:szCs w:val="20"/>
    </w:rPr>
  </w:style>
  <w:style w:type="character" w:styleId="FootnoteReference">
    <w:name w:val="footnote reference"/>
    <w:basedOn w:val="DefaultParagraphFont"/>
    <w:uiPriority w:val="99"/>
    <w:semiHidden/>
    <w:unhideWhenUsed/>
    <w:rsid w:val="00CF61AA"/>
    <w:rPr>
      <w:vertAlign w:val="superscript"/>
    </w:rPr>
  </w:style>
  <w:style w:type="character" w:styleId="Hyperlink">
    <w:name w:val="Hyperlink"/>
    <w:unhideWhenUsed/>
    <w:rsid w:val="00CF61AA"/>
    <w:rPr>
      <w:color w:val="0000FF"/>
      <w:u w:val="single"/>
    </w:rPr>
  </w:style>
  <w:style w:type="paragraph" w:styleId="ListParagraph">
    <w:name w:val="List Paragraph"/>
    <w:basedOn w:val="Normal"/>
    <w:uiPriority w:val="34"/>
    <w:qFormat/>
    <w:rsid w:val="00B0702D"/>
    <w:pPr>
      <w:ind w:left="720"/>
      <w:contextualSpacing/>
    </w:pPr>
  </w:style>
  <w:style w:type="paragraph" w:styleId="BodyTextIndent">
    <w:name w:val="Body Text Indent"/>
    <w:basedOn w:val="Normal"/>
    <w:link w:val="BodyTextIndentChar"/>
    <w:rsid w:val="001A3733"/>
    <w:pPr>
      <w:tabs>
        <w:tab w:val="left" w:pos="-1440"/>
      </w:tabs>
      <w:spacing w:after="0" w:line="240" w:lineRule="auto"/>
      <w:ind w:left="360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A3733"/>
    <w:rPr>
      <w:rFonts w:ascii="Times New Roman" w:eastAsia="Times New Roman" w:hAnsi="Times New Roman" w:cs="Times New Roman"/>
      <w:szCs w:val="20"/>
    </w:rPr>
  </w:style>
  <w:style w:type="paragraph" w:styleId="Header">
    <w:name w:val="header"/>
    <w:basedOn w:val="Normal"/>
    <w:link w:val="HeaderChar"/>
    <w:uiPriority w:val="99"/>
    <w:unhideWhenUsed/>
    <w:rsid w:val="00E5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4B3"/>
  </w:style>
  <w:style w:type="paragraph" w:styleId="Footer">
    <w:name w:val="footer"/>
    <w:basedOn w:val="Normal"/>
    <w:link w:val="FooterChar"/>
    <w:uiPriority w:val="99"/>
    <w:unhideWhenUsed/>
    <w:rsid w:val="00E5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4B3"/>
  </w:style>
  <w:style w:type="paragraph" w:styleId="BalloonText">
    <w:name w:val="Balloon Text"/>
    <w:basedOn w:val="Normal"/>
    <w:link w:val="BalloonTextChar"/>
    <w:uiPriority w:val="99"/>
    <w:semiHidden/>
    <w:unhideWhenUsed/>
    <w:rsid w:val="00BB7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882"/>
    <w:rPr>
      <w:rFonts w:ascii="Segoe UI" w:hAnsi="Segoe UI" w:cs="Segoe UI"/>
      <w:sz w:val="18"/>
      <w:szCs w:val="18"/>
    </w:rPr>
  </w:style>
  <w:style w:type="character" w:styleId="Mention">
    <w:name w:val="Mention"/>
    <w:basedOn w:val="DefaultParagraphFont"/>
    <w:uiPriority w:val="99"/>
    <w:semiHidden/>
    <w:unhideWhenUsed/>
    <w:rsid w:val="00DD58C1"/>
    <w:rPr>
      <w:color w:val="2B579A"/>
      <w:shd w:val="clear" w:color="auto" w:fill="E6E6E6"/>
    </w:rPr>
  </w:style>
  <w:style w:type="paragraph" w:customStyle="1" w:styleId="Standard">
    <w:name w:val="Standard"/>
    <w:rsid w:val="00943670"/>
    <w:pPr>
      <w:suppressAutoHyphens/>
      <w:autoSpaceDN w:val="0"/>
      <w:spacing w:after="0" w:line="260" w:lineRule="exact"/>
    </w:pPr>
    <w:rPr>
      <w:rFonts w:ascii="Times New Roman" w:eastAsia="Times" w:hAnsi="Times New Roman" w:cs="Times New Roman"/>
      <w:color w:val="000000"/>
      <w:kern w:val="3"/>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nd-viol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D623E-9D15-4153-9CF2-8FE674BB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Melikadze</dc:creator>
  <cp:keywords/>
  <dc:description/>
  <cp:lastModifiedBy>Eteri Kirtskhalia</cp:lastModifiedBy>
  <cp:revision>2</cp:revision>
  <cp:lastPrinted>2017-10-19T13:11:00Z</cp:lastPrinted>
  <dcterms:created xsi:type="dcterms:W3CDTF">2018-02-14T14:47:00Z</dcterms:created>
  <dcterms:modified xsi:type="dcterms:W3CDTF">2018-02-14T14:47:00Z</dcterms:modified>
</cp:coreProperties>
</file>