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76"/>
        <w:tblW w:w="0" w:type="auto"/>
        <w:tblLook w:val="04A0" w:firstRow="1" w:lastRow="0" w:firstColumn="1" w:lastColumn="0" w:noHBand="0" w:noVBand="1"/>
      </w:tblPr>
      <w:tblGrid>
        <w:gridCol w:w="797"/>
        <w:gridCol w:w="4670"/>
        <w:gridCol w:w="3883"/>
      </w:tblGrid>
      <w:tr w:rsidR="00E16B49" w:rsidRPr="009F1F2E" w:rsidTr="00E16B49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b/>
                <w:color w:val="000000" w:themeColor="text1"/>
                <w:lang w:val="en-US"/>
              </w:rPr>
              <w:t>Name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b/>
                <w:color w:val="000000" w:themeColor="text1"/>
                <w:lang w:val="en-US"/>
              </w:rPr>
              <w:t>Institution</w:t>
            </w:r>
          </w:p>
        </w:tc>
      </w:tr>
      <w:tr w:rsidR="00E16B49" w:rsidRPr="009F1F2E" w:rsidTr="00A63242">
        <w:trPr>
          <w:trHeight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>
              <w:rPr>
                <w:rFonts w:ascii="Sylfaen" w:hAnsi="Sylfae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A63242" w:rsidRDefault="00A63242" w:rsidP="00A63242">
            <w:pPr>
              <w:spacing w:before="120" w:after="120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Anna STRZASKA</w:t>
            </w:r>
            <w:r w:rsidRPr="009F1F2E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 (</w:t>
            </w: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co-chair</w:t>
            </w:r>
            <w:r w:rsidRPr="009F1F2E">
              <w:rPr>
                <w:rFonts w:ascii="Sylfaen" w:hAnsi="Sylfae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 xml:space="preserve"> -</w:t>
            </w: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ENP Cooperation Policy, Head of Division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242" w:rsidRPr="009F1F2E" w:rsidRDefault="00A63242" w:rsidP="00A63242">
            <w:pPr>
              <w:spacing w:line="36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European External Action Service (EEAS)</w:t>
            </w:r>
            <w:r w:rsidR="00E038E6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bookmarkStart w:id="0" w:name="_GoBack"/>
            <w:bookmarkEnd w:id="0"/>
          </w:p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16B49" w:rsidRPr="009F1F2E" w:rsidTr="0086113D">
        <w:trPr>
          <w:trHeight w:val="11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>
              <w:rPr>
                <w:rFonts w:ascii="Sylfaen" w:hAnsi="Sylfae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3D" w:rsidRDefault="0086113D" w:rsidP="0086113D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Alenka ZAJC FREUDENSTEIN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86113D" w:rsidRDefault="0086113D" w:rsidP="0086113D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shd w:val="clear" w:color="auto" w:fill="FFFFFF"/>
              </w:rPr>
              <w:t>Policy</w:t>
            </w:r>
            <w:proofErr w:type="spellEnd"/>
            <w:r w:rsidRPr="009F1F2E">
              <w:rPr>
                <w:rFonts w:ascii="Sylfaen" w:hAnsi="Sylfaen" w:cs="Arial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shd w:val="clear" w:color="auto" w:fill="FFFFFF"/>
              </w:rPr>
              <w:t>Officer</w:t>
            </w:r>
            <w:proofErr w:type="spellEnd"/>
          </w:p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3D" w:rsidRPr="009F1F2E" w:rsidRDefault="0086113D" w:rsidP="0086113D">
            <w:pPr>
              <w:spacing w:line="36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European External Action Service (EEAS)</w:t>
            </w:r>
          </w:p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16B49" w:rsidRPr="009F1F2E" w:rsidTr="00E16B49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86113D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Frederique RYCHENER</w:t>
            </w:r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-  EU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Officer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for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Enlargement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Neighbourhood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Policy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, </w:t>
            </w:r>
            <w:r w:rsidR="0086113D">
              <w:rPr>
                <w:rFonts w:ascii="Sylfaen" w:hAnsi="Sylfaen" w:cs="Arial"/>
                <w:color w:val="000000" w:themeColor="text1"/>
                <w:shd w:val="clear" w:color="auto" w:fill="FFFFFF"/>
                <w:lang w:val="en-US"/>
              </w:rPr>
              <w:t>(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responsible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for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issues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concerning</w:t>
            </w:r>
            <w:proofErr w:type="spellEnd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 w:cs="Arial"/>
                <w:color w:val="000000" w:themeColor="text1"/>
                <w:shd w:val="clear" w:color="auto" w:fill="FFFFFF"/>
              </w:rPr>
              <w:t>employment</w:t>
            </w:r>
            <w:proofErr w:type="spellEnd"/>
            <w:r w:rsidR="0086113D">
              <w:rPr>
                <w:rFonts w:ascii="Sylfaen" w:hAnsi="Sylfaen" w:cs="Arial"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Employment Social Affairs and Inclusion (EMPL)</w:t>
            </w:r>
          </w:p>
        </w:tc>
      </w:tr>
      <w:tr w:rsidR="00E16B49" w:rsidRPr="009F1F2E" w:rsidTr="00E16B49">
        <w:trPr>
          <w:trHeight w:val="98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Emmanuelle ROURE</w:t>
            </w:r>
          </w:p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proofErr w:type="spellStart"/>
            <w:r w:rsidRPr="009F1F2E">
              <w:rPr>
                <w:rFonts w:ascii="Sylfaen" w:hAnsi="Sylfaen"/>
                <w:color w:val="000000" w:themeColor="text1"/>
                <w:shd w:val="clear" w:color="auto" w:fill="FFFFFF"/>
              </w:rPr>
              <w:t>International</w:t>
            </w:r>
            <w:proofErr w:type="spellEnd"/>
            <w:r w:rsidRPr="009F1F2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/>
                <w:color w:val="000000" w:themeColor="text1"/>
                <w:shd w:val="clear" w:color="auto" w:fill="FFFFFF"/>
              </w:rPr>
              <w:t>Relations</w:t>
            </w:r>
            <w:proofErr w:type="spellEnd"/>
            <w:r w:rsidRPr="009F1F2E">
              <w:rPr>
                <w:rFonts w:ascii="Sylfaen" w:hAnsi="Sylfae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1F2E">
              <w:rPr>
                <w:rFonts w:ascii="Sylfaen" w:hAnsi="Sylfaen"/>
                <w:color w:val="000000" w:themeColor="text1"/>
                <w:shd w:val="clear" w:color="auto" w:fill="FFFFFF"/>
              </w:rPr>
              <w:t>Officer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Health and Food Safety (SANTE)</w:t>
            </w:r>
          </w:p>
        </w:tc>
      </w:tr>
      <w:tr w:rsidR="00E16B49" w:rsidRPr="009F1F2E" w:rsidTr="00E16B49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Vincent REY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rPr>
          <w:trHeight w:val="90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Sophie HUET-GUERRICHE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rPr>
          <w:trHeight w:val="87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Nino KOCHISHVILI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rPr>
          <w:trHeight w:val="8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A303B5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Nino SAMVELIDZE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Jurate JOUDSNUKYTE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rPr>
          <w:trHeight w:val="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  <w:lang w:val="en-US"/>
              </w:rPr>
            </w:pPr>
            <w:r w:rsidRPr="009F1F2E">
              <w:rPr>
                <w:rFonts w:ascii="Sylfaen" w:hAnsi="Sylfae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Lilian TODTER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 w:cs="Times New Roman"/>
                <w:b/>
                <w:color w:val="000000" w:themeColor="text1"/>
                <w:lang w:val="en-US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  <w:tr w:rsidR="00E16B49" w:rsidRPr="009F1F2E" w:rsidTr="00E16B49">
        <w:trPr>
          <w:trHeight w:val="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49" w:rsidRPr="009F1F2E" w:rsidRDefault="00E16B49" w:rsidP="00E16B49">
            <w:pPr>
              <w:jc w:val="center"/>
              <w:rPr>
                <w:rFonts w:ascii="Sylfaen" w:hAnsi="Sylfaen" w:cs="Times New Roman"/>
                <w:color w:val="000000" w:themeColor="text1"/>
              </w:rPr>
            </w:pPr>
            <w:r w:rsidRPr="009F1F2E">
              <w:rPr>
                <w:rFonts w:ascii="Sylfaen" w:hAnsi="Sylfaen" w:cs="Times New Roman"/>
                <w:color w:val="000000" w:themeColor="text1"/>
              </w:rPr>
              <w:t>11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 xml:space="preserve">Catalin </w:t>
            </w:r>
            <w:proofErr w:type="spellStart"/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Gherman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49" w:rsidRPr="009F1F2E" w:rsidRDefault="00E16B49" w:rsidP="00E16B49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</w:pPr>
            <w:r w:rsidRPr="009F1F2E">
              <w:rPr>
                <w:rFonts w:ascii="Sylfaen" w:hAnsi="Sylfaen"/>
                <w:color w:val="000000" w:themeColor="text1"/>
                <w:sz w:val="24"/>
                <w:szCs w:val="24"/>
                <w:lang w:val="en-GB"/>
              </w:rPr>
              <w:t>EU Delegation</w:t>
            </w:r>
          </w:p>
        </w:tc>
      </w:tr>
    </w:tbl>
    <w:p w:rsidR="004A4306" w:rsidRPr="00E16B49" w:rsidRDefault="004A4306">
      <w:pPr>
        <w:rPr>
          <w:rFonts w:ascii="Sylfaen" w:hAnsi="Sylfaen"/>
        </w:rPr>
      </w:pPr>
    </w:p>
    <w:sectPr w:rsidR="004A4306" w:rsidRPr="00E16B49" w:rsidSect="009B0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77"/>
    <w:rsid w:val="004A4306"/>
    <w:rsid w:val="0086113D"/>
    <w:rsid w:val="009B01B2"/>
    <w:rsid w:val="00A63242"/>
    <w:rsid w:val="00CC0877"/>
    <w:rsid w:val="00E038E6"/>
    <w:rsid w:val="00E16B49"/>
    <w:rsid w:val="00E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4F61"/>
  <w15:chartTrackingRefBased/>
  <w15:docId w15:val="{5C155FC9-3DBF-484B-9E64-2967425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B49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Shaishmelashvili</dc:creator>
  <cp:keywords/>
  <dc:description/>
  <cp:lastModifiedBy>Ana Shaishmelashvili</cp:lastModifiedBy>
  <cp:revision>10</cp:revision>
  <dcterms:created xsi:type="dcterms:W3CDTF">2018-04-20T06:26:00Z</dcterms:created>
  <dcterms:modified xsi:type="dcterms:W3CDTF">2018-04-20T06:33:00Z</dcterms:modified>
</cp:coreProperties>
</file>