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A5B" w:rsidRDefault="00AF0FCF" w:rsidP="008E09DC">
      <w:pPr>
        <w:pStyle w:val="Heading2"/>
        <w:jc w:val="center"/>
      </w:pPr>
      <w:bookmarkStart w:id="0" w:name="_GoBack"/>
      <w:r>
        <w:t xml:space="preserve">Report </w:t>
      </w:r>
      <w:r w:rsidRPr="00AF0FCF">
        <w:t xml:space="preserve">Initial </w:t>
      </w:r>
      <w:r>
        <w:t xml:space="preserve">WHO </w:t>
      </w:r>
      <w:r w:rsidRPr="00AF0FCF">
        <w:t>Mission for the Update of the National Rabies Strategy of Georgia</w:t>
      </w:r>
    </w:p>
    <w:p w:rsidR="00AF0FCF" w:rsidRDefault="00AF0FCF" w:rsidP="008E09DC">
      <w:pPr>
        <w:pStyle w:val="Heading2"/>
        <w:jc w:val="center"/>
      </w:pPr>
      <w:r>
        <w:t>12-14 February 2018</w:t>
      </w:r>
    </w:p>
    <w:bookmarkEnd w:id="0"/>
    <w:p w:rsidR="00AF0FCF" w:rsidRDefault="00AF0FCF" w:rsidP="00AF0FCF">
      <w:r>
        <w:t>Mission participants:</w:t>
      </w:r>
    </w:p>
    <w:p w:rsidR="00AF0FCF" w:rsidRDefault="00AF0FCF" w:rsidP="0023295E">
      <w:pPr>
        <w:pStyle w:val="ListParagraph"/>
        <w:numPr>
          <w:ilvl w:val="0"/>
          <w:numId w:val="3"/>
        </w:numPr>
      </w:pPr>
      <w:r>
        <w:t>Dr Elkhan Gasimov, Technical Officer, Malaria and other Vector borne and Parasitic Diseases, World Health Organization, Regional Office for Europe</w:t>
      </w:r>
      <w:r w:rsidR="0023295E">
        <w:t xml:space="preserve"> - </w:t>
      </w:r>
      <w:r>
        <w:t xml:space="preserve"> Copenhagen</w:t>
      </w:r>
      <w:r w:rsidR="0023295E">
        <w:t xml:space="preserve">, </w:t>
      </w:r>
      <w:r>
        <w:t>Denmark</w:t>
      </w:r>
    </w:p>
    <w:p w:rsidR="00AF0FCF" w:rsidRDefault="00AF0FCF" w:rsidP="0060465E">
      <w:pPr>
        <w:pStyle w:val="ListParagraph"/>
        <w:numPr>
          <w:ilvl w:val="0"/>
          <w:numId w:val="3"/>
        </w:numPr>
      </w:pPr>
      <w:r>
        <w:t>Dr Lea K</w:t>
      </w:r>
      <w:r w:rsidR="0023295E">
        <w:t>nopf</w:t>
      </w:r>
      <w:r>
        <w:t>, Consultant NZD, Department of the Control of Neglected Tropical Diseases</w:t>
      </w:r>
      <w:r w:rsidR="0023295E">
        <w:t xml:space="preserve">, </w:t>
      </w:r>
      <w:r>
        <w:t xml:space="preserve">World Health Organization </w:t>
      </w:r>
      <w:r w:rsidR="0023295E">
        <w:t>–</w:t>
      </w:r>
      <w:r>
        <w:t xml:space="preserve"> </w:t>
      </w:r>
      <w:r w:rsidR="0023295E">
        <w:t xml:space="preserve">Geneva, </w:t>
      </w:r>
      <w:r>
        <w:t xml:space="preserve">Switzerland  </w:t>
      </w:r>
    </w:p>
    <w:p w:rsidR="00AF0FCF" w:rsidRPr="007F43D9" w:rsidRDefault="00AF0FCF" w:rsidP="00AF0FCF">
      <w:pPr>
        <w:rPr>
          <w:b/>
        </w:rPr>
      </w:pPr>
      <w:r w:rsidRPr="007F43D9">
        <w:rPr>
          <w:b/>
        </w:rPr>
        <w:t>Background:</w:t>
      </w:r>
    </w:p>
    <w:p w:rsidR="00AF0FCF" w:rsidRDefault="00AF0FCF" w:rsidP="00AF0FCF">
      <w:r>
        <w:t xml:space="preserve">The national public health authorities of Georgia approached WHO to conduct a </w:t>
      </w:r>
      <w:r w:rsidR="00C23955">
        <w:t xml:space="preserve">first situational analysis </w:t>
      </w:r>
      <w:r>
        <w:t>mission</w:t>
      </w:r>
      <w:r w:rsidR="00C23955">
        <w:t xml:space="preserve"> with the ultimate goal</w:t>
      </w:r>
      <w:r>
        <w:t xml:space="preserve"> to</w:t>
      </w:r>
      <w:r w:rsidR="00C23955">
        <w:t xml:space="preserve"> identify options for improvement of </w:t>
      </w:r>
      <w:r>
        <w:t xml:space="preserve">the national rabies programme. </w:t>
      </w:r>
      <w:r w:rsidR="00C23955">
        <w:t xml:space="preserve">Additionally, </w:t>
      </w:r>
      <w:r>
        <w:t xml:space="preserve">Georgia is in the process to elaborate a national strategy for rabies control. </w:t>
      </w:r>
      <w:r w:rsidR="00C23955">
        <w:t xml:space="preserve">Animal rabies is still prevalent throughout the country, albeit decreasing. </w:t>
      </w:r>
      <w:r w:rsidR="007F43D9">
        <w:t>Georgia recorded its last human rabies cases in 2014, however the number of exposures and costly post-exposure prophylaxis administered remain at high levels. Over the past few years t</w:t>
      </w:r>
      <w:r w:rsidR="00C23955">
        <w:t>he</w:t>
      </w:r>
      <w:r w:rsidR="007F43D9">
        <w:t xml:space="preserve"> country made major efforts to </w:t>
      </w:r>
      <w:r w:rsidR="00C23955">
        <w:t xml:space="preserve">expand </w:t>
      </w:r>
      <w:r w:rsidR="007F43D9">
        <w:t>primary health care and access to post-exposure prophylaxis (PEP) in the entire country.</w:t>
      </w:r>
      <w:r w:rsidR="00C23955">
        <w:t xml:space="preserve"> </w:t>
      </w:r>
    </w:p>
    <w:p w:rsidR="007F43D9" w:rsidRPr="007F43D9" w:rsidRDefault="007F43D9" w:rsidP="00AF0FCF">
      <w:pPr>
        <w:rPr>
          <w:b/>
        </w:rPr>
      </w:pPr>
      <w:r w:rsidRPr="007F43D9">
        <w:rPr>
          <w:b/>
        </w:rPr>
        <w:t>The objectives of the mission were to:</w:t>
      </w:r>
    </w:p>
    <w:p w:rsidR="0060465E" w:rsidRPr="007F43D9" w:rsidRDefault="0023295E" w:rsidP="007F43D9">
      <w:pPr>
        <w:numPr>
          <w:ilvl w:val="0"/>
          <w:numId w:val="1"/>
        </w:numPr>
        <w:spacing w:after="0"/>
      </w:pPr>
      <w:r>
        <w:t>identify</w:t>
      </w:r>
      <w:r w:rsidR="0060465E" w:rsidRPr="007F43D9">
        <w:t xml:space="preserve"> options for more prudent use of PEP</w:t>
      </w:r>
    </w:p>
    <w:p w:rsidR="0060465E" w:rsidRPr="007F43D9" w:rsidRDefault="0060465E" w:rsidP="007F43D9">
      <w:pPr>
        <w:numPr>
          <w:ilvl w:val="0"/>
          <w:numId w:val="1"/>
        </w:numPr>
        <w:spacing w:after="0"/>
      </w:pPr>
      <w:r w:rsidRPr="007F43D9">
        <w:t xml:space="preserve">support </w:t>
      </w:r>
      <w:r w:rsidR="007F43D9">
        <w:t xml:space="preserve">the </w:t>
      </w:r>
      <w:r w:rsidRPr="007F43D9">
        <w:t>elaboration of the national rabies strategy</w:t>
      </w:r>
      <w:r w:rsidR="007F43D9">
        <w:t xml:space="preserve"> with findings of this mission and new </w:t>
      </w:r>
      <w:r w:rsidR="0023295E">
        <w:t xml:space="preserve">WHO </w:t>
      </w:r>
      <w:r w:rsidR="007F43D9">
        <w:t>guidelines</w:t>
      </w:r>
    </w:p>
    <w:p w:rsidR="0060465E" w:rsidRPr="007F43D9" w:rsidRDefault="007F43D9" w:rsidP="007F43D9">
      <w:pPr>
        <w:numPr>
          <w:ilvl w:val="0"/>
          <w:numId w:val="1"/>
        </w:numPr>
        <w:spacing w:after="0"/>
      </w:pPr>
      <w:r>
        <w:t xml:space="preserve">make suggestions to </w:t>
      </w:r>
      <w:r w:rsidR="0060465E" w:rsidRPr="007F43D9">
        <w:t xml:space="preserve">strengthen engagement with other </w:t>
      </w:r>
      <w:r>
        <w:t xml:space="preserve">key </w:t>
      </w:r>
      <w:r w:rsidR="0060465E" w:rsidRPr="007F43D9">
        <w:t>sectors</w:t>
      </w:r>
      <w:r>
        <w:t xml:space="preserve"> </w:t>
      </w:r>
      <w:r w:rsidR="0023295E">
        <w:t>in rabies control using</w:t>
      </w:r>
      <w:r>
        <w:t xml:space="preserve"> a</w:t>
      </w:r>
      <w:r w:rsidR="0060465E" w:rsidRPr="007F43D9">
        <w:t xml:space="preserve"> ‘One Health’ approach</w:t>
      </w:r>
    </w:p>
    <w:p w:rsidR="0060465E" w:rsidRPr="007F43D9" w:rsidRDefault="0060465E" w:rsidP="007F43D9">
      <w:pPr>
        <w:numPr>
          <w:ilvl w:val="0"/>
          <w:numId w:val="1"/>
        </w:numPr>
      </w:pPr>
      <w:r w:rsidRPr="007F43D9">
        <w:t xml:space="preserve">elucidate </w:t>
      </w:r>
      <w:r w:rsidR="007F43D9">
        <w:t xml:space="preserve">the </w:t>
      </w:r>
      <w:r w:rsidRPr="007F43D9">
        <w:t xml:space="preserve">role of the private sector </w:t>
      </w:r>
      <w:r w:rsidR="007F43D9">
        <w:t xml:space="preserve">(health care and other) </w:t>
      </w:r>
      <w:r w:rsidRPr="007F43D9">
        <w:t>in rabies control</w:t>
      </w:r>
    </w:p>
    <w:p w:rsidR="00235F75" w:rsidRDefault="00235F75" w:rsidP="00AF0FCF">
      <w:pPr>
        <w:rPr>
          <w:b/>
          <w:sz w:val="24"/>
        </w:rPr>
      </w:pPr>
    </w:p>
    <w:p w:rsidR="00A27EE1" w:rsidRPr="00B21BE4" w:rsidRDefault="00A27EE1" w:rsidP="00AF0FCF">
      <w:pPr>
        <w:rPr>
          <w:b/>
          <w:sz w:val="24"/>
        </w:rPr>
      </w:pPr>
      <w:r w:rsidRPr="00B21BE4">
        <w:rPr>
          <w:b/>
          <w:sz w:val="24"/>
        </w:rPr>
        <w:t xml:space="preserve">Summary of observations </w:t>
      </w:r>
      <w:r w:rsidR="00235F75">
        <w:rPr>
          <w:b/>
          <w:sz w:val="24"/>
        </w:rPr>
        <w:t>by</w:t>
      </w:r>
      <w:r w:rsidRPr="00B21BE4">
        <w:rPr>
          <w:b/>
          <w:sz w:val="24"/>
        </w:rPr>
        <w:t xml:space="preserve"> the mission:</w:t>
      </w:r>
    </w:p>
    <w:p w:rsidR="007F43D9" w:rsidRPr="00235F75" w:rsidRDefault="00A27EE1" w:rsidP="00A27EE1">
      <w:pPr>
        <w:pStyle w:val="ListParagraph"/>
        <w:numPr>
          <w:ilvl w:val="0"/>
          <w:numId w:val="4"/>
        </w:numPr>
        <w:rPr>
          <w:i/>
        </w:rPr>
      </w:pPr>
      <w:r w:rsidRPr="00235F75">
        <w:rPr>
          <w:i/>
        </w:rPr>
        <w:t xml:space="preserve">Achievements of Georgia’s rabies </w:t>
      </w:r>
      <w:r w:rsidR="00235F75">
        <w:rPr>
          <w:i/>
        </w:rPr>
        <w:t xml:space="preserve">prevention &amp; </w:t>
      </w:r>
      <w:r w:rsidRPr="00235F75">
        <w:rPr>
          <w:i/>
        </w:rPr>
        <w:t>control programme:</w:t>
      </w:r>
    </w:p>
    <w:p w:rsidR="00A27EE1" w:rsidRDefault="00A27EE1" w:rsidP="004622B1">
      <w:r>
        <w:t>The mission observed a s</w:t>
      </w:r>
      <w:r w:rsidRPr="00A27EE1">
        <w:t>trong commitment by all</w:t>
      </w:r>
      <w:r>
        <w:t xml:space="preserve"> public</w:t>
      </w:r>
      <w:r w:rsidRPr="00A27EE1">
        <w:t xml:space="preserve"> stakeholders to control and eventually eliminate rabies</w:t>
      </w:r>
      <w:r>
        <w:t>. During the last 3-5 years the national public health and animal health agencies launched enhanced programmatic activities to combat rabies in Georgia. These include improvement</w:t>
      </w:r>
      <w:r w:rsidR="004622B1">
        <w:t>s</w:t>
      </w:r>
      <w:r>
        <w:t xml:space="preserve"> o</w:t>
      </w:r>
      <w:r w:rsidR="004622B1">
        <w:t>n</w:t>
      </w:r>
      <w:r>
        <w:t xml:space="preserve"> </w:t>
      </w:r>
      <w:r w:rsidR="004622B1">
        <w:t xml:space="preserve">the surveillance system for human </w:t>
      </w:r>
      <w:r w:rsidR="00235F75">
        <w:t>/</w:t>
      </w:r>
      <w:r w:rsidR="004622B1">
        <w:t xml:space="preserve"> animal </w:t>
      </w:r>
      <w:r>
        <w:t>rabies and rabies exposure</w:t>
      </w:r>
      <w:r w:rsidR="00A34587">
        <w:t>s</w:t>
      </w:r>
      <w:r>
        <w:t xml:space="preserve">, </w:t>
      </w:r>
      <w:r w:rsidR="006A6E44">
        <w:t xml:space="preserve">a </w:t>
      </w:r>
      <w:r w:rsidR="00A34587">
        <w:t xml:space="preserve">Strategic Plan for the Control of (animal) Rabies 2015 – 2018, including </w:t>
      </w:r>
      <w:r w:rsidR="004622B1">
        <w:t xml:space="preserve">mandatory </w:t>
      </w:r>
      <w:r>
        <w:t xml:space="preserve">dog vaccination </w:t>
      </w:r>
      <w:r w:rsidR="00A34587">
        <w:t>of all</w:t>
      </w:r>
      <w:r>
        <w:t xml:space="preserve"> owned dogs</w:t>
      </w:r>
      <w:r w:rsidR="004622B1">
        <w:t xml:space="preserve"> since 2014</w:t>
      </w:r>
      <w:r>
        <w:t>,</w:t>
      </w:r>
      <w:r w:rsidR="004622B1">
        <w:t xml:space="preserve"> </w:t>
      </w:r>
      <w:r w:rsidR="00235F75">
        <w:t>the creation</w:t>
      </w:r>
      <w:r w:rsidR="004622B1">
        <w:t xml:space="preserve"> of</w:t>
      </w:r>
      <w:r>
        <w:t xml:space="preserve"> intervention teams </w:t>
      </w:r>
      <w:r w:rsidR="00A34587">
        <w:t>in all regions to</w:t>
      </w:r>
      <w:r>
        <w:t xml:space="preserve"> follow up on biting animals</w:t>
      </w:r>
      <w:r w:rsidR="004622B1">
        <w:t xml:space="preserve"> (owned and stray) </w:t>
      </w:r>
      <w:r>
        <w:t xml:space="preserve">involved human exposures, expanding provision of PEP to bite victims, </w:t>
      </w:r>
      <w:r w:rsidR="006A6E44">
        <w:t xml:space="preserve">the </w:t>
      </w:r>
      <w:proofErr w:type="spellStart"/>
      <w:r w:rsidR="004622B1">
        <w:t>set up</w:t>
      </w:r>
      <w:proofErr w:type="spellEnd"/>
      <w:r w:rsidR="004622B1">
        <w:t xml:space="preserve"> of an operational system to avoid rabies vaccine and rabies immunoglobulin </w:t>
      </w:r>
      <w:r w:rsidR="00EF6D17">
        <w:t xml:space="preserve">(RIG) </w:t>
      </w:r>
      <w:r w:rsidR="004622B1">
        <w:t xml:space="preserve">stock-outs at PEP clinics, </w:t>
      </w:r>
      <w:r w:rsidR="00DE73D2">
        <w:t xml:space="preserve">awareness campaigns on rabies, </w:t>
      </w:r>
      <w:r w:rsidR="004622B1">
        <w:t>engagement of municipalities in stray dog management</w:t>
      </w:r>
      <w:r w:rsidR="00DE73D2">
        <w:t xml:space="preserve"> and health</w:t>
      </w:r>
      <w:r w:rsidR="004622B1">
        <w:t xml:space="preserve"> by law</w:t>
      </w:r>
      <w:r w:rsidR="00A34587">
        <w:t xml:space="preserve"> and s</w:t>
      </w:r>
      <w:r w:rsidR="00A34587" w:rsidRPr="00A27EE1">
        <w:t>teps taken to improve cross-sectoral collaboration</w:t>
      </w:r>
      <w:r w:rsidR="00A34587">
        <w:t xml:space="preserve"> at central and decentralized level. </w:t>
      </w:r>
    </w:p>
    <w:p w:rsidR="00E25676" w:rsidRDefault="00A34587" w:rsidP="004622B1">
      <w:r>
        <w:t>There is measurable impact</w:t>
      </w:r>
      <w:r w:rsidR="00E25676">
        <w:t>:</w:t>
      </w:r>
    </w:p>
    <w:p w:rsidR="00962C12" w:rsidRDefault="00A34587" w:rsidP="00962C12">
      <w:pPr>
        <w:pStyle w:val="ListParagraph"/>
        <w:numPr>
          <w:ilvl w:val="0"/>
          <w:numId w:val="5"/>
        </w:numPr>
      </w:pPr>
      <w:r>
        <w:t xml:space="preserve">Georgia has not recorded any human rabies case since </w:t>
      </w:r>
      <w:r w:rsidR="00EF6D17">
        <w:t xml:space="preserve">January </w:t>
      </w:r>
      <w:r>
        <w:t xml:space="preserve">2015. </w:t>
      </w:r>
    </w:p>
    <w:p w:rsidR="00962C12" w:rsidRDefault="00DE73D2" w:rsidP="00962C12">
      <w:pPr>
        <w:pStyle w:val="ListParagraph"/>
        <w:numPr>
          <w:ilvl w:val="0"/>
          <w:numId w:val="5"/>
        </w:numPr>
      </w:pPr>
      <w:r>
        <w:t xml:space="preserve">Disaggregated data on human rabies and suspected rabies exposures are available e.g. by gender, biting animal characteristics, age groups and PEP compliance of patients. </w:t>
      </w:r>
    </w:p>
    <w:p w:rsidR="00962C12" w:rsidRDefault="00962C12" w:rsidP="00962C12">
      <w:pPr>
        <w:pStyle w:val="ListParagraph"/>
        <w:numPr>
          <w:ilvl w:val="0"/>
          <w:numId w:val="5"/>
        </w:numPr>
      </w:pPr>
      <w:r>
        <w:lastRenderedPageBreak/>
        <w:t>100% Access to PEP and continued supply of rabies biologics: All b</w:t>
      </w:r>
      <w:r w:rsidR="00A34587">
        <w:t xml:space="preserve">ite victims have access to clinics with </w:t>
      </w:r>
      <w:r w:rsidR="00DE73D2">
        <w:t xml:space="preserve">staff </w:t>
      </w:r>
      <w:r w:rsidR="00EF6D17">
        <w:t xml:space="preserve">specifically </w:t>
      </w:r>
      <w:r w:rsidR="00DE73D2">
        <w:t xml:space="preserve">trained for </w:t>
      </w:r>
      <w:r w:rsidR="00A34587">
        <w:t xml:space="preserve">rabies </w:t>
      </w:r>
      <w:r w:rsidR="00DE73D2">
        <w:t>PEP. The clinics are private</w:t>
      </w:r>
      <w:r w:rsidR="00A34587">
        <w:t>, a total of 61 PEP centres across the country</w:t>
      </w:r>
      <w:r w:rsidR="00EF319E">
        <w:t>,</w:t>
      </w:r>
      <w:r w:rsidR="00DE73D2">
        <w:t xml:space="preserve"> and report to the local public health epidemiology cells.</w:t>
      </w:r>
      <w:r w:rsidR="00EF6D17">
        <w:t xml:space="preserve"> The cost for the rabies vaccine and RIG is universally covered by the health insurance.</w:t>
      </w:r>
      <w:r w:rsidR="00DE73D2">
        <w:t xml:space="preserve"> </w:t>
      </w:r>
    </w:p>
    <w:p w:rsidR="00A34587" w:rsidRDefault="00962C12" w:rsidP="00962C12">
      <w:pPr>
        <w:pStyle w:val="ListParagraph"/>
        <w:numPr>
          <w:ilvl w:val="0"/>
          <w:numId w:val="5"/>
        </w:numPr>
      </w:pPr>
      <w:r>
        <w:t xml:space="preserve">Increased cross-sectoral coordination: </w:t>
      </w:r>
      <w:r w:rsidR="00DE73D2">
        <w:t xml:space="preserve">The animal health side </w:t>
      </w:r>
      <w:r w:rsidR="00EF319E">
        <w:t>in collaboration with the local public health cell is in charge to assure a 10 days observation period for biting animals.</w:t>
      </w:r>
      <w:r>
        <w:t xml:space="preserve"> 90% of bite cases notified trigger a followed up.</w:t>
      </w:r>
      <w:r w:rsidR="00EF319E">
        <w:t xml:space="preserve"> </w:t>
      </w:r>
      <w:r w:rsidR="00C3464C">
        <w:t>Owned animals are followed up by the decentralized veterinary services, i</w:t>
      </w:r>
      <w:r w:rsidR="00EF319E">
        <w:t>n case of stray animals the municipality is responsible to ensure the 10 days observation.</w:t>
      </w:r>
    </w:p>
    <w:p w:rsidR="00962C12" w:rsidRDefault="00962C12" w:rsidP="00962C12">
      <w:pPr>
        <w:pStyle w:val="ListParagraph"/>
        <w:numPr>
          <w:ilvl w:val="0"/>
          <w:numId w:val="5"/>
        </w:numPr>
      </w:pPr>
      <w:r>
        <w:t>Substantial decrease in animal rabies: 65% reduction of animal rabies since 2013, 74% reduction in positive cases in dogs, mainly through mass vaccination campaigns. Laboratory testing of rabies suspect animals can be carried out within 24h.</w:t>
      </w:r>
    </w:p>
    <w:p w:rsidR="00962C12" w:rsidRDefault="008F570D" w:rsidP="00962C12">
      <w:pPr>
        <w:pStyle w:val="ListParagraph"/>
        <w:numPr>
          <w:ilvl w:val="0"/>
          <w:numId w:val="5"/>
        </w:numPr>
      </w:pPr>
      <w:r>
        <w:t xml:space="preserve">National strategy for rabies control: The animal health side already elaborated a draft strategy for </w:t>
      </w:r>
      <w:r w:rsidR="00251BA6">
        <w:t xml:space="preserve">(animal) </w:t>
      </w:r>
      <w:r>
        <w:t>rabies control and submitted it for comments to the World Animal Health Organization (OIE)</w:t>
      </w:r>
    </w:p>
    <w:p w:rsidR="00416C33" w:rsidRDefault="00416C33" w:rsidP="00962C12">
      <w:pPr>
        <w:pStyle w:val="ListParagraph"/>
        <w:numPr>
          <w:ilvl w:val="0"/>
          <w:numId w:val="5"/>
        </w:numPr>
      </w:pPr>
      <w:r>
        <w:t xml:space="preserve">Over the past 5 years the government has substantially increased its budget allocation for rabies control activities </w:t>
      </w:r>
    </w:p>
    <w:p w:rsidR="005F6C17" w:rsidRPr="00A27EE1" w:rsidRDefault="005F6C17" w:rsidP="005F6C17"/>
    <w:p w:rsidR="00A27EE1" w:rsidRPr="00235F75" w:rsidRDefault="00C3464C" w:rsidP="005F6C17">
      <w:pPr>
        <w:pStyle w:val="ListParagraph"/>
        <w:numPr>
          <w:ilvl w:val="0"/>
          <w:numId w:val="4"/>
        </w:numPr>
        <w:rPr>
          <w:i/>
        </w:rPr>
      </w:pPr>
      <w:r w:rsidRPr="00235F75">
        <w:rPr>
          <w:i/>
        </w:rPr>
        <w:t>Detailed</w:t>
      </w:r>
      <w:r w:rsidR="005F6C17" w:rsidRPr="00235F75">
        <w:rPr>
          <w:i/>
        </w:rPr>
        <w:t xml:space="preserve"> observations human health sector:</w:t>
      </w:r>
    </w:p>
    <w:p w:rsidR="005F6C17" w:rsidRDefault="005F6C17" w:rsidP="005F6C17">
      <w:r>
        <w:t>Georgia reports a</w:t>
      </w:r>
      <w:r w:rsidRPr="005F6C17">
        <w:t xml:space="preserve"> high number of exposures </w:t>
      </w:r>
      <w:r w:rsidR="00FB3CFE">
        <w:t xml:space="preserve">(&gt; 50’000) </w:t>
      </w:r>
      <w:r w:rsidRPr="005F6C17">
        <w:t>and PEP</w:t>
      </w:r>
      <w:r>
        <w:t xml:space="preserve"> and is r</w:t>
      </w:r>
      <w:r w:rsidRPr="005F6C17">
        <w:t>anking 5</w:t>
      </w:r>
      <w:r w:rsidRPr="005F6C17">
        <w:rPr>
          <w:vertAlign w:val="superscript"/>
        </w:rPr>
        <w:t>th</w:t>
      </w:r>
      <w:r w:rsidRPr="005F6C17">
        <w:t xml:space="preserve"> worldwide (</w:t>
      </w:r>
      <w:r>
        <w:t xml:space="preserve">based on </w:t>
      </w:r>
      <w:r w:rsidRPr="005F6C17">
        <w:t>estimates Hampson et al 2015)</w:t>
      </w:r>
      <w:r>
        <w:t xml:space="preserve">. </w:t>
      </w:r>
      <w:r w:rsidR="00A34EC6">
        <w:t>Thanks to public awareness campaigns</w:t>
      </w:r>
      <w:r w:rsidR="00F06005">
        <w:t>,</w:t>
      </w:r>
      <w:r w:rsidR="00A34EC6">
        <w:t xml:space="preserve"> </w:t>
      </w:r>
      <w:r w:rsidR="00F06005">
        <w:t xml:space="preserve">governmental efforts to ease </w:t>
      </w:r>
      <w:r w:rsidR="00A34EC6">
        <w:t>access to clinics</w:t>
      </w:r>
      <w:r w:rsidR="00F06005">
        <w:t xml:space="preserve"> and</w:t>
      </w:r>
      <w:r w:rsidR="00A34EC6">
        <w:t xml:space="preserve"> PEP</w:t>
      </w:r>
      <w:r w:rsidR="00F06005">
        <w:t xml:space="preserve"> and health insurances paying for PEP,</w:t>
      </w:r>
      <w:r w:rsidR="00A34EC6">
        <w:t xml:space="preserve"> </w:t>
      </w:r>
      <w:r w:rsidR="00F06005">
        <w:t xml:space="preserve">PEP </w:t>
      </w:r>
      <w:r w:rsidR="00A34EC6">
        <w:t>seeking behaviour is excellent and the PEP completion rate is high. However, the budgetary burden for the government is high</w:t>
      </w:r>
      <w:r w:rsidR="00FB3CFE">
        <w:t xml:space="preserve"> and health officials assume that not all PEP administered is necessary</w:t>
      </w:r>
      <w:r w:rsidR="00A34EC6">
        <w:t>. Between 2016 and 2018 (forecast) the government procured</w:t>
      </w:r>
      <w:r w:rsidR="00FB3CFE">
        <w:t xml:space="preserve"> between</w:t>
      </w:r>
      <w:r w:rsidR="00A34EC6">
        <w:t xml:space="preserve"> 220’000-240’000 vials of rabies vaccine</w:t>
      </w:r>
      <w:r w:rsidR="00FB3CFE">
        <w:t xml:space="preserve"> annually</w:t>
      </w:r>
      <w:r w:rsidR="00A34EC6">
        <w:t xml:space="preserve"> (</w:t>
      </w:r>
      <w:r w:rsidR="00FB3CFE">
        <w:t>410’000 -</w:t>
      </w:r>
      <w:r w:rsidR="00A34EC6">
        <w:t>1</w:t>
      </w:r>
      <w:r w:rsidR="00FB3CFE">
        <w:t>’</w:t>
      </w:r>
      <w:r w:rsidR="00A34EC6">
        <w:t>1</w:t>
      </w:r>
      <w:r w:rsidR="00FB3CFE">
        <w:t>00’000</w:t>
      </w:r>
      <w:r w:rsidR="00A34EC6">
        <w:t xml:space="preserve"> USD</w:t>
      </w:r>
      <w:r w:rsidR="00FB3CFE">
        <w:t xml:space="preserve"> annually</w:t>
      </w:r>
      <w:r w:rsidR="00A34EC6">
        <w:t>) and around 32’000 vials of equine RIG</w:t>
      </w:r>
      <w:r w:rsidR="00B937F1">
        <w:t xml:space="preserve"> (</w:t>
      </w:r>
      <w:proofErr w:type="spellStart"/>
      <w:r w:rsidR="00B937F1">
        <w:t>Favirab</w:t>
      </w:r>
      <w:proofErr w:type="spellEnd"/>
      <w:r w:rsidR="00B937F1">
        <w:t>)</w:t>
      </w:r>
      <w:r w:rsidR="00FB3CFE">
        <w:t xml:space="preserve">. Georgia uses a 5-dose intramuscular PEP regimen and the total cost per PEP patient is 25-35 USD. </w:t>
      </w:r>
      <w:r w:rsidR="00B937F1">
        <w:t xml:space="preserve">Georgia procured vaccines as available (SPEEDA, </w:t>
      </w:r>
      <w:proofErr w:type="spellStart"/>
      <w:r w:rsidR="00B937F1">
        <w:t>Vinrab</w:t>
      </w:r>
      <w:proofErr w:type="spellEnd"/>
      <w:r w:rsidR="00B937F1">
        <w:t xml:space="preserve">, </w:t>
      </w:r>
      <w:proofErr w:type="spellStart"/>
      <w:r w:rsidR="00B937F1">
        <w:t>Verorab</w:t>
      </w:r>
      <w:proofErr w:type="spellEnd"/>
      <w:r w:rsidR="00B937F1">
        <w:t xml:space="preserve">, </w:t>
      </w:r>
      <w:proofErr w:type="spellStart"/>
      <w:r w:rsidR="00B937F1">
        <w:t>Lyssavac</w:t>
      </w:r>
      <w:proofErr w:type="spellEnd"/>
      <w:r w:rsidR="00B937F1">
        <w:t xml:space="preserve">, Rabipur) and could not access WHO-prequalified vaccines at all times. </w:t>
      </w:r>
      <w:r w:rsidR="00FB3CFE">
        <w:t>Skin testing</w:t>
      </w:r>
      <w:r w:rsidR="006A4888">
        <w:t xml:space="preserve"> prior to equine RIG administration</w:t>
      </w:r>
      <w:r w:rsidR="00FB3CFE">
        <w:t xml:space="preserve"> is</w:t>
      </w:r>
      <w:r w:rsidR="006A4888">
        <w:t xml:space="preserve"> still conducted.</w:t>
      </w:r>
      <w:r w:rsidR="00FB3CFE">
        <w:t xml:space="preserve"> </w:t>
      </w:r>
      <w:r w:rsidR="00B937F1">
        <w:t>Up to 80% of patients can stop PEP after the 10 days observation period, because the biting animal is alive and healthy. The public health and animal health agencies are expected to exchange relevant rabies-related data on a weekly basis</w:t>
      </w:r>
      <w:r w:rsidR="00A6026E">
        <w:t xml:space="preserve">, the mission had no opportunity to </w:t>
      </w:r>
      <w:r w:rsidR="00017294">
        <w:t>assess the quality and</w:t>
      </w:r>
      <w:r w:rsidR="00A6026E">
        <w:t xml:space="preserve"> level of collaboration at decentralized level</w:t>
      </w:r>
      <w:r w:rsidR="00017294">
        <w:t>, e.g. remote rural areas</w:t>
      </w:r>
      <w:r w:rsidR="00B937F1">
        <w:t xml:space="preserve">. </w:t>
      </w:r>
      <w:r w:rsidR="00017294">
        <w:t>As mentioned by several Georgian colleagues</w:t>
      </w:r>
      <w:r w:rsidR="00B937F1">
        <w:t>, t</w:t>
      </w:r>
      <w:r w:rsidR="00FB3CFE">
        <w:t xml:space="preserve">here </w:t>
      </w:r>
      <w:r w:rsidR="00017294">
        <w:t xml:space="preserve">seems </w:t>
      </w:r>
      <w:r w:rsidR="00FB3CFE">
        <w:t xml:space="preserve">limited trust of </w:t>
      </w:r>
      <w:r w:rsidR="00B937F1">
        <w:t>clinicians</w:t>
      </w:r>
      <w:r w:rsidR="00FB3CFE">
        <w:t xml:space="preserve"> and the public in the rabies vaccination status of biting animals, such as dogs and cats, even if owned animals. </w:t>
      </w:r>
    </w:p>
    <w:p w:rsidR="00C3464C" w:rsidRDefault="00FB3CFE">
      <w:r>
        <w:t xml:space="preserve">The </w:t>
      </w:r>
      <w:r w:rsidR="007C7BFE">
        <w:t>treating</w:t>
      </w:r>
      <w:r>
        <w:t xml:space="preserve"> clinicians have </w:t>
      </w:r>
      <w:r w:rsidR="007C7BFE">
        <w:t xml:space="preserve">national </w:t>
      </w:r>
      <w:r>
        <w:t>standard forms to assess the bite victim and report to the epidemiological public health unit which transfers data to the central level on a monthly basis</w:t>
      </w:r>
      <w:r w:rsidR="006A4888">
        <w:t>, electronic data transfer is increasing</w:t>
      </w:r>
      <w:r>
        <w:t>. The standard forms for the patient</w:t>
      </w:r>
      <w:r w:rsidR="006A4888">
        <w:t xml:space="preserve"> contain dates </w:t>
      </w:r>
      <w:r w:rsidR="007C7BFE">
        <w:t>for</w:t>
      </w:r>
      <w:r w:rsidR="006A4888">
        <w:t xml:space="preserve"> the follow vaccinations and general recommendations as stated </w:t>
      </w:r>
      <w:r w:rsidR="00EB7519">
        <w:t>on</w:t>
      </w:r>
      <w:r w:rsidR="006A4888">
        <w:t xml:space="preserve"> the vaccine manufacturer label. Some of these recommendations are not </w:t>
      </w:r>
      <w:r w:rsidR="00B937F1">
        <w:t xml:space="preserve">entirely </w:t>
      </w:r>
      <w:r w:rsidR="006A4888">
        <w:t>science-based and not</w:t>
      </w:r>
      <w:r w:rsidR="00B937F1">
        <w:t xml:space="preserve"> fully</w:t>
      </w:r>
      <w:r w:rsidR="006A4888">
        <w:t xml:space="preserve"> in line with WHO guidelines (such as dietary restrictions).</w:t>
      </w:r>
      <w:r w:rsidR="007C7BFE">
        <w:t xml:space="preserve"> The mission observed that </w:t>
      </w:r>
      <w:r w:rsidR="00EB7519">
        <w:t>risk assessments on bite victims,</w:t>
      </w:r>
      <w:r w:rsidR="007C7BFE">
        <w:t xml:space="preserve"> </w:t>
      </w:r>
      <w:r w:rsidR="00EB7519">
        <w:t>the</w:t>
      </w:r>
      <w:r w:rsidR="007C7BFE">
        <w:t xml:space="preserve"> WHO rabies exposure categories I-III</w:t>
      </w:r>
      <w:r w:rsidR="00EB7519">
        <w:t>,</w:t>
      </w:r>
      <w:r w:rsidR="007C7BFE">
        <w:t xml:space="preserve"> may not be applied uniformly by all clinicians.</w:t>
      </w:r>
      <w:r w:rsidR="00B937F1">
        <w:t xml:space="preserve"> During the summer holidays clinics observe an increase in bite </w:t>
      </w:r>
      <w:r w:rsidR="00EB7519">
        <w:t>incidence</w:t>
      </w:r>
      <w:r w:rsidR="00B937F1">
        <w:t xml:space="preserve"> in rural areas and follow up of defaulting patients becomes more challenging as bite victims visiting relatives may return home to the city.</w:t>
      </w:r>
      <w:r w:rsidR="00C3464C">
        <w:t xml:space="preserve"> There is an acute encephalitis surveillance system and any rabies suspect human with neurological </w:t>
      </w:r>
      <w:r w:rsidR="00C3464C">
        <w:lastRenderedPageBreak/>
        <w:t xml:space="preserve">symptoms would be referred from primary health care to larger hospitals. </w:t>
      </w:r>
      <w:r w:rsidR="00017294">
        <w:t>Laboratory diagnosis of human cases (PCR on saliva samples) is available at central level.</w:t>
      </w:r>
    </w:p>
    <w:p w:rsidR="00196B8C" w:rsidRPr="00196B8C" w:rsidRDefault="00196B8C" w:rsidP="00196B8C">
      <w:pPr>
        <w:rPr>
          <w:lang w:val="en-US"/>
        </w:rPr>
      </w:pPr>
      <w:r w:rsidRPr="0090656B">
        <w:rPr>
          <w:lang w:val="en-US"/>
        </w:rPr>
        <w:t xml:space="preserve">Zoonotic VL presents one of the most serious public health concerns in Georgia though in the last years decrease in number of human VL cases is observed – 49 new cases in 2016 against 96 new cases in 2013. Leishmaniasis is a notifiable disease in Georgia and frequency of reporting is: </w:t>
      </w:r>
      <w:r w:rsidRPr="0090656B">
        <w:t>case-based, monthly and annual. Both paper-based and electronic platform (The Electronic Integrated Disease Surveillance System (EIDSS)) is in use for surveillance of leishmaniasis. Diagnosis of leishmaniasis is based on: specific clinical signs; epidemiological data; detection of amastigotes in bone marrow; and, in special cases - PCR. Treatment is based on Meglumine antimoniate (</w:t>
      </w:r>
      <w:proofErr w:type="spellStart"/>
      <w:r w:rsidRPr="0090656B">
        <w:t>Glucantime</w:t>
      </w:r>
      <w:proofErr w:type="spellEnd"/>
      <w:r w:rsidRPr="0090656B">
        <w:t xml:space="preserve">) therapy. The Government of Georgia provides funding for the treatment of VL cases, and there are enough professional capacities at central level. For 0-18 year patients  80% is free of charge, for 18+ year patients - 50% is covered by the Government. The main </w:t>
      </w:r>
      <w:r w:rsidR="007F1260" w:rsidRPr="0090656B">
        <w:t>reservoir of the infection is</w:t>
      </w:r>
      <w:r w:rsidRPr="0090656B">
        <w:t xml:space="preserve"> dogs, foxes</w:t>
      </w:r>
      <w:r w:rsidR="007F1260" w:rsidRPr="0090656B">
        <w:t>, jackals and badgers.</w:t>
      </w:r>
      <w:r w:rsidR="007F1260">
        <w:t xml:space="preserve"> </w:t>
      </w:r>
      <w:r>
        <w:t xml:space="preserve">   </w:t>
      </w:r>
      <w:r>
        <w:rPr>
          <w:lang w:val="en-US"/>
        </w:rPr>
        <w:t xml:space="preserve">  </w:t>
      </w:r>
    </w:p>
    <w:p w:rsidR="00C3464C" w:rsidRDefault="00C3464C"/>
    <w:p w:rsidR="00017294" w:rsidRPr="00235F75" w:rsidRDefault="00017294" w:rsidP="00017294">
      <w:pPr>
        <w:pStyle w:val="ListParagraph"/>
        <w:numPr>
          <w:ilvl w:val="0"/>
          <w:numId w:val="4"/>
        </w:numPr>
        <w:rPr>
          <w:i/>
        </w:rPr>
      </w:pPr>
      <w:r w:rsidRPr="00235F75">
        <w:rPr>
          <w:i/>
        </w:rPr>
        <w:t>Detailed observations animal health sector:</w:t>
      </w:r>
    </w:p>
    <w:p w:rsidR="00416C33" w:rsidRDefault="00017294">
      <w:r>
        <w:t xml:space="preserve">The Ministry of Agriculture and the Ministry of Environment were recently merged into a single ministry. The </w:t>
      </w:r>
      <w:r w:rsidRPr="00E34A18">
        <w:t>National Food Agency</w:t>
      </w:r>
      <w:r>
        <w:t xml:space="preserve"> (NFA) is in charge of the national animal rabies control programme by a Decree. </w:t>
      </w:r>
      <w:r w:rsidR="00682F32" w:rsidRPr="00575A4C">
        <w:t xml:space="preserve">Rabies is one of five priority diseases in the National Animal Health </w:t>
      </w:r>
      <w:r w:rsidR="00682F32" w:rsidRPr="00575A4C">
        <w:rPr>
          <w:rFonts w:cs="Candara"/>
          <w:bCs/>
        </w:rPr>
        <w:t xml:space="preserve">Program </w:t>
      </w:r>
      <w:r w:rsidR="00682F32">
        <w:rPr>
          <w:rFonts w:cs="Candara"/>
          <w:bCs/>
        </w:rPr>
        <w:t xml:space="preserve">2013-2018. </w:t>
      </w:r>
      <w:r>
        <w:t xml:space="preserve">The NFA operates through 12 regional and 65 district offices. </w:t>
      </w:r>
      <w:r w:rsidR="007766E4">
        <w:t xml:space="preserve">Since 2013 these conduct annual </w:t>
      </w:r>
      <w:r w:rsidR="001C6765">
        <w:t xml:space="preserve">mass </w:t>
      </w:r>
      <w:r w:rsidR="007766E4">
        <w:t xml:space="preserve">vaccination campaigns in owned animals (an estimated 350’000 owned </w:t>
      </w:r>
      <w:r w:rsidR="001C6765">
        <w:t>cats/</w:t>
      </w:r>
      <w:r w:rsidR="007766E4">
        <w:t xml:space="preserve">dogs in the country) and provide for vaccination of stray animals, if brought to a municipality shelter. </w:t>
      </w:r>
      <w:r w:rsidR="001C6765">
        <w:t xml:space="preserve">Owners are obliged to vaccinate their cats and dogs by law since 2014, but compliance seems limited. </w:t>
      </w:r>
      <w:r w:rsidR="00416C33">
        <w:t xml:space="preserve">Only NFA approved rabies vaccines are authorized for use. </w:t>
      </w:r>
      <w:r w:rsidR="007766E4">
        <w:t>The vaccination coverage of owned dogs has increased</w:t>
      </w:r>
      <w:r w:rsidR="001C6765">
        <w:t>,</w:t>
      </w:r>
      <w:r w:rsidR="007766E4">
        <w:t xml:space="preserve"> but does not </w:t>
      </w:r>
      <w:r w:rsidR="00416C33">
        <w:t xml:space="preserve">systematically </w:t>
      </w:r>
      <w:r w:rsidR="007766E4">
        <w:t>cover stray animals</w:t>
      </w:r>
      <w:r w:rsidR="001C6765">
        <w:t>, particularly outside Tbilisi</w:t>
      </w:r>
      <w:r w:rsidR="007766E4">
        <w:t xml:space="preserve">. Vaccination campaigns for stray animals (population </w:t>
      </w:r>
      <w:r w:rsidR="001C6765">
        <w:t xml:space="preserve">outside Tbilisi </w:t>
      </w:r>
      <w:r w:rsidR="007766E4">
        <w:t xml:space="preserve">unknown) is under the responsibility of the respective municipalities (by Decree). </w:t>
      </w:r>
      <w:r w:rsidR="00416C33">
        <w:t xml:space="preserve">While the municipality of Tbilisi invests a lot of time and budget in stray dog population management, this seems not yet functional at decentralised level. Private stray animal shelters exist, but have no particular obligations in the national rabies control activities. </w:t>
      </w:r>
    </w:p>
    <w:p w:rsidR="00EE6939" w:rsidRDefault="00416C33">
      <w:r>
        <w:t>Post vaccination s</w:t>
      </w:r>
      <w:r w:rsidR="001C6765">
        <w:t>urveys revealed that</w:t>
      </w:r>
      <w:r w:rsidR="007766E4">
        <w:t xml:space="preserve"> there were </w:t>
      </w:r>
      <w:r w:rsidR="00EE6939">
        <w:t xml:space="preserve">single </w:t>
      </w:r>
      <w:r w:rsidR="007766E4">
        <w:t>reports on vaccinated animals</w:t>
      </w:r>
      <w:r w:rsidR="00EE6939">
        <w:t xml:space="preserve"> that</w:t>
      </w:r>
      <w:r w:rsidR="007766E4">
        <w:t xml:space="preserve"> </w:t>
      </w:r>
      <w:r w:rsidR="00EE6939">
        <w:t xml:space="preserve">developed </w:t>
      </w:r>
      <w:r w:rsidR="007766E4">
        <w:t>rabies</w:t>
      </w:r>
      <w:r w:rsidR="001C6765">
        <w:t>. Therefore,</w:t>
      </w:r>
      <w:r w:rsidR="007766E4">
        <w:t xml:space="preserve"> post-vaccination </w:t>
      </w:r>
      <w:proofErr w:type="spellStart"/>
      <w:r w:rsidR="007766E4">
        <w:t>sero</w:t>
      </w:r>
      <w:proofErr w:type="spellEnd"/>
      <w:r w:rsidR="007766E4">
        <w:t>-surveys were conducted to investigate the situation</w:t>
      </w:r>
      <w:r w:rsidR="001C6765">
        <w:t xml:space="preserve"> and 96-99% of animals (n=</w:t>
      </w:r>
      <w:r w:rsidR="00F06005">
        <w:t>~</w:t>
      </w:r>
      <w:r w:rsidR="001C6765">
        <w:t>300 per year) showed adequate levels of vaccine induced antibodies</w:t>
      </w:r>
      <w:r w:rsidR="007766E4">
        <w:t xml:space="preserve">. </w:t>
      </w:r>
      <w:r w:rsidR="00EE6939">
        <w:t xml:space="preserve">The animals that did not </w:t>
      </w:r>
      <w:proofErr w:type="spellStart"/>
      <w:r w:rsidR="00EE6939">
        <w:t>sero</w:t>
      </w:r>
      <w:proofErr w:type="spellEnd"/>
      <w:r w:rsidR="00EE6939">
        <w:t>-convert were most likely immunocompromised, i.e. very old, heavily parasite infested,</w:t>
      </w:r>
      <w:r w:rsidR="00F06005">
        <w:t xml:space="preserve"> generally in</w:t>
      </w:r>
      <w:r w:rsidR="00EE6939">
        <w:t xml:space="preserve"> poor health. The cold chain and vaccine quality is monitored and said to be in line with OIE standards (not verified). Private veterinarians are vaccinating animals against rabies, too but do not report data to NFA. There is a new legal obligation to do so, but implementation is just starting.</w:t>
      </w:r>
    </w:p>
    <w:p w:rsidR="00EB7519" w:rsidRDefault="001C6765">
      <w:r>
        <w:t xml:space="preserve">Most bites </w:t>
      </w:r>
      <w:r w:rsidR="00EE6939">
        <w:t xml:space="preserve">to humans </w:t>
      </w:r>
      <w:r>
        <w:t>are by owned dogs</w:t>
      </w:r>
      <w:r w:rsidR="00EE6939">
        <w:t>. T</w:t>
      </w:r>
      <w:r>
        <w:t>he role of wildlife in the local epidemiology</w:t>
      </w:r>
      <w:r w:rsidR="00EE6939">
        <w:t>,</w:t>
      </w:r>
      <w:r>
        <w:t xml:space="preserve"> such as spill overs to domestic animals are not yet fully </w:t>
      </w:r>
      <w:r w:rsidR="00EB7519">
        <w:t>understood</w:t>
      </w:r>
      <w:r>
        <w:t xml:space="preserve">. </w:t>
      </w:r>
      <w:r w:rsidR="00F06005">
        <w:t>The US-CDC is assisting Georgia with sequencing of</w:t>
      </w:r>
      <w:r w:rsidR="00EB7519">
        <w:t xml:space="preserve"> selected </w:t>
      </w:r>
      <w:r w:rsidR="00F06005">
        <w:t xml:space="preserve">rabies samples. </w:t>
      </w:r>
      <w:r>
        <w:t>The national veterinary laboratory</w:t>
      </w:r>
      <w:r w:rsidR="00017294">
        <w:t xml:space="preserve"> </w:t>
      </w:r>
      <w:r>
        <w:t xml:space="preserve">tests around 400 samples of rabies suspect/dead animals per year, from all parts from the country. The rate of positive samples decreased from 23% </w:t>
      </w:r>
      <w:r w:rsidR="00EB7519">
        <w:t xml:space="preserve">in 2013 </w:t>
      </w:r>
      <w:r>
        <w:t>to 10%</w:t>
      </w:r>
      <w:r w:rsidR="00EB7519">
        <w:t xml:space="preserve"> now</w:t>
      </w:r>
      <w:r>
        <w:t>.</w:t>
      </w:r>
      <w:r w:rsidR="00EE6939">
        <w:t xml:space="preserve"> While the proportion of cases in owned dogs decreased dramatically, the proprtion of livestock rabies and rabies in stray dogs increased accordingly. Wildlife samples constitute only 2%, but a third </w:t>
      </w:r>
      <w:r w:rsidR="00EB7519">
        <w:t xml:space="preserve">of these </w:t>
      </w:r>
      <w:r w:rsidR="00EE6939">
        <w:t xml:space="preserve">were positive. </w:t>
      </w:r>
    </w:p>
    <w:p w:rsidR="00EB7519" w:rsidRPr="00235F75" w:rsidRDefault="0060465E" w:rsidP="00EB7519">
      <w:pPr>
        <w:pStyle w:val="ListParagraph"/>
        <w:numPr>
          <w:ilvl w:val="0"/>
          <w:numId w:val="4"/>
        </w:numPr>
        <w:rPr>
          <w:i/>
        </w:rPr>
      </w:pPr>
      <w:r w:rsidRPr="00235F75">
        <w:rPr>
          <w:i/>
        </w:rPr>
        <w:lastRenderedPageBreak/>
        <w:t>Observations c</w:t>
      </w:r>
      <w:r w:rsidR="00EB7519" w:rsidRPr="00235F75">
        <w:rPr>
          <w:i/>
        </w:rPr>
        <w:t>ross-sectoral collaboration:</w:t>
      </w:r>
    </w:p>
    <w:p w:rsidR="004C5126" w:rsidRDefault="00EB7519">
      <w:r>
        <w:t xml:space="preserve">The collaboration between the main actors at central level, the </w:t>
      </w:r>
      <w:r w:rsidR="006708A8">
        <w:t xml:space="preserve">National Centres for Disease Control (NCDC), the NFA and the municipality is established, but not formalized. The mission did not investigate the extent of collaboration at decentralized level. </w:t>
      </w:r>
      <w:r>
        <w:t>In 2016 t</w:t>
      </w:r>
      <w:r w:rsidR="00EE6939">
        <w:t xml:space="preserve">he veterinary services received </w:t>
      </w:r>
      <w:r w:rsidR="00B21BE4">
        <w:t xml:space="preserve">26’677 </w:t>
      </w:r>
      <w:r w:rsidR="006708A8">
        <w:t>alerts</w:t>
      </w:r>
      <w:r w:rsidR="00B21BE4">
        <w:t xml:space="preserve"> on suspect biting animals from the public health epidemiology units</w:t>
      </w:r>
      <w:r w:rsidR="006708A8">
        <w:t>, the municipalities or the public</w:t>
      </w:r>
      <w:r w:rsidR="00B21BE4">
        <w:t xml:space="preserve">. The response team followed up </w:t>
      </w:r>
      <w:r>
        <w:t xml:space="preserve">on </w:t>
      </w:r>
      <w:r w:rsidR="00B21BE4">
        <w:t>90%</w:t>
      </w:r>
      <w:r>
        <w:t xml:space="preserve"> of the alerts</w:t>
      </w:r>
      <w:r w:rsidR="00B21BE4">
        <w:t xml:space="preserve"> and in case of </w:t>
      </w:r>
      <w:r>
        <w:t xml:space="preserve">confirmed animal (or human) rabies </w:t>
      </w:r>
      <w:r w:rsidR="00B21BE4">
        <w:t>mass vaccination of dogs is carried out in a radius of 2-3 km around the case. In theory joint teams of the animal health and municipality are expected to respond to such incidents</w:t>
      </w:r>
      <w:r>
        <w:t>, particularly if stray animals are involved</w:t>
      </w:r>
      <w:r w:rsidR="00B21BE4">
        <w:t xml:space="preserve">. The city of Tbilisi is already implementing this, but little is known about the rest of the country where municipalities are not yet ready to fulfil their role in stray animal management. </w:t>
      </w:r>
      <w:r w:rsidR="006708A8">
        <w:t>The municipality of Tbilisi has been successful to enforce the law and force defaulting animal owners</w:t>
      </w:r>
      <w:r w:rsidR="004C5126">
        <w:t xml:space="preserve"> to pay monetary fines. </w:t>
      </w:r>
      <w:r w:rsidR="00B21BE4">
        <w:t>The contribution of private veterinarians in the national rabies control programme seems very limited</w:t>
      </w:r>
      <w:r w:rsidR="00F06005">
        <w:t xml:space="preserve"> and poorly regulated</w:t>
      </w:r>
      <w:r w:rsidR="00B21BE4">
        <w:t xml:space="preserve">. Occasionally they seem to be mandated by NFA to participate in mass dog vaccination campaigns. </w:t>
      </w:r>
      <w:r w:rsidR="006708A8">
        <w:t>The ministry in charge of the development of the regions in the country would be in charge of assisting the municipalities in their task to comply with their obligation towards the rabies programme</w:t>
      </w:r>
      <w:r w:rsidR="004C5126">
        <w:t>, there seems room for closer collaboration</w:t>
      </w:r>
      <w:r w:rsidR="006708A8">
        <w:t>.</w:t>
      </w:r>
      <w:r w:rsidR="00D611DB">
        <w:t xml:space="preserve"> </w:t>
      </w:r>
    </w:p>
    <w:p w:rsidR="00B21BE4" w:rsidRDefault="004C5126">
      <w:r>
        <w:t xml:space="preserve">Non-governmental organizations are focusing on animal welfare activities and the collaboration with the government is not formalized. Hunters seem to </w:t>
      </w:r>
      <w:r w:rsidR="00D611DB">
        <w:t>occasionally</w:t>
      </w:r>
      <w:r>
        <w:t xml:space="preserve"> report</w:t>
      </w:r>
      <w:r w:rsidR="00D611DB">
        <w:t xml:space="preserve"> on wildlife rabies incidences</w:t>
      </w:r>
      <w:r>
        <w:t xml:space="preserve"> to NFA. The mission could not identify other collaborations</w:t>
      </w:r>
      <w:r w:rsidR="00D611DB">
        <w:t xml:space="preserve"> with private stakeholders such commercial companies, tourism sector, farmers’ associations, etc. who directly or indirectly engage in the rabies programme activities. </w:t>
      </w:r>
      <w:r>
        <w:t xml:space="preserve"> </w:t>
      </w:r>
    </w:p>
    <w:p w:rsidR="00017294" w:rsidRDefault="00017294"/>
    <w:p w:rsidR="0060465E" w:rsidRPr="001308EC" w:rsidRDefault="00735909">
      <w:pPr>
        <w:rPr>
          <w:b/>
        </w:rPr>
      </w:pPr>
      <w:r>
        <w:rPr>
          <w:b/>
        </w:rPr>
        <w:t>First r</w:t>
      </w:r>
      <w:r w:rsidR="0060465E" w:rsidRPr="001308EC">
        <w:rPr>
          <w:b/>
        </w:rPr>
        <w:t>ecommendations</w:t>
      </w:r>
      <w:r>
        <w:rPr>
          <w:b/>
        </w:rPr>
        <w:t xml:space="preserve"> following the mission’s brief situational analysis</w:t>
      </w:r>
      <w:r w:rsidR="0060465E" w:rsidRPr="001308EC">
        <w:rPr>
          <w:b/>
        </w:rPr>
        <w:t>:</w:t>
      </w:r>
    </w:p>
    <w:p w:rsidR="008860EB" w:rsidRDefault="008860EB" w:rsidP="008860EB">
      <w:pPr>
        <w:numPr>
          <w:ilvl w:val="0"/>
          <w:numId w:val="6"/>
        </w:numPr>
        <w:tabs>
          <w:tab w:val="clear" w:pos="720"/>
        </w:tabs>
        <w:spacing w:after="120" w:line="240" w:lineRule="auto"/>
        <w:ind w:left="426" w:hanging="357"/>
        <w:contextualSpacing/>
      </w:pPr>
      <w:r>
        <w:t>Improve e</w:t>
      </w:r>
      <w:r w:rsidRPr="00682F32">
        <w:t>nforce</w:t>
      </w:r>
      <w:r>
        <w:t>ment of</w:t>
      </w:r>
      <w:r w:rsidRPr="00682F32">
        <w:t xml:space="preserve"> regulatory measures </w:t>
      </w:r>
      <w:r>
        <w:t xml:space="preserve">on rabies / dogs </w:t>
      </w:r>
      <w:r w:rsidRPr="00682F32">
        <w:t xml:space="preserve">and follow up on non-compliance </w:t>
      </w:r>
      <w:r>
        <w:t xml:space="preserve">in a step-wise manner to ultimately expand law enforcement to the entire </w:t>
      </w:r>
      <w:r w:rsidRPr="00682F32">
        <w:t>country</w:t>
      </w:r>
    </w:p>
    <w:p w:rsidR="0060465E" w:rsidRDefault="00735909" w:rsidP="00735909">
      <w:pPr>
        <w:numPr>
          <w:ilvl w:val="0"/>
          <w:numId w:val="6"/>
        </w:numPr>
        <w:tabs>
          <w:tab w:val="clear" w:pos="720"/>
        </w:tabs>
        <w:spacing w:after="120" w:line="240" w:lineRule="auto"/>
        <w:ind w:left="426" w:hanging="357"/>
        <w:contextualSpacing/>
      </w:pPr>
      <w:r>
        <w:t>Take steps to f</w:t>
      </w:r>
      <w:r w:rsidR="0060465E">
        <w:t xml:space="preserve">ormalize the regular collaboration between </w:t>
      </w:r>
      <w:r w:rsidR="00F91444">
        <w:t>national</w:t>
      </w:r>
      <w:r w:rsidR="0060465E">
        <w:t xml:space="preserve"> key </w:t>
      </w:r>
      <w:r w:rsidR="000A27B6">
        <w:t xml:space="preserve">agencies involved </w:t>
      </w:r>
      <w:r w:rsidR="0060465E">
        <w:t xml:space="preserve"> in rabies </w:t>
      </w:r>
      <w:r w:rsidR="000A27B6">
        <w:t xml:space="preserve">prevention &amp; </w:t>
      </w:r>
      <w:r w:rsidR="0060465E">
        <w:t>control</w:t>
      </w:r>
      <w:r w:rsidR="00682F32">
        <w:t xml:space="preserve"> </w:t>
      </w:r>
      <w:r w:rsidR="00A31EC6">
        <w:t xml:space="preserve">and </w:t>
      </w:r>
      <w:r>
        <w:t>create</w:t>
      </w:r>
      <w:r w:rsidR="00682F32">
        <w:t xml:space="preserve"> a ‘National Rabies Programme Task Force’</w:t>
      </w:r>
    </w:p>
    <w:p w:rsidR="00DB2DE5" w:rsidRDefault="00DB2DE5" w:rsidP="00DB2DE5">
      <w:pPr>
        <w:numPr>
          <w:ilvl w:val="0"/>
          <w:numId w:val="6"/>
        </w:numPr>
        <w:tabs>
          <w:tab w:val="clear" w:pos="720"/>
        </w:tabs>
        <w:spacing w:after="120" w:line="240" w:lineRule="auto"/>
        <w:ind w:left="426" w:hanging="357"/>
        <w:contextualSpacing/>
      </w:pPr>
      <w:r w:rsidRPr="00682F32">
        <w:t>Legally engage private veterinary clinics in rabies control activities</w:t>
      </w:r>
    </w:p>
    <w:p w:rsidR="008860EB" w:rsidRPr="00682F32" w:rsidRDefault="008860EB" w:rsidP="00DB2DE5">
      <w:pPr>
        <w:numPr>
          <w:ilvl w:val="0"/>
          <w:numId w:val="6"/>
        </w:numPr>
        <w:tabs>
          <w:tab w:val="clear" w:pos="720"/>
        </w:tabs>
        <w:spacing w:after="120" w:line="240" w:lineRule="auto"/>
        <w:ind w:left="426" w:hanging="357"/>
        <w:contextualSpacing/>
      </w:pPr>
      <w:r w:rsidRPr="00682F32">
        <w:t xml:space="preserve">Identify and engage </w:t>
      </w:r>
      <w:r>
        <w:t>with potential non-governmental organization</w:t>
      </w:r>
      <w:r w:rsidRPr="00682F32">
        <w:t>s and private sector stakeholders</w:t>
      </w:r>
      <w:r>
        <w:t xml:space="preserve"> (examples cited above) in</w:t>
      </w:r>
      <w:r w:rsidRPr="00682F32">
        <w:t xml:space="preserve"> rabies </w:t>
      </w:r>
      <w:r>
        <w:t>control</w:t>
      </w:r>
    </w:p>
    <w:p w:rsidR="00A31EC6" w:rsidRDefault="000A27B6" w:rsidP="00735909">
      <w:pPr>
        <w:numPr>
          <w:ilvl w:val="0"/>
          <w:numId w:val="6"/>
        </w:numPr>
        <w:tabs>
          <w:tab w:val="clear" w:pos="720"/>
        </w:tabs>
        <w:spacing w:after="120" w:line="240" w:lineRule="auto"/>
        <w:ind w:left="426" w:hanging="357"/>
        <w:contextualSpacing/>
      </w:pPr>
      <w:r>
        <w:t>Organize</w:t>
      </w:r>
      <w:r w:rsidR="00A31EC6">
        <w:t xml:space="preserve"> national workshops to elaborate, validate and disseminate the national rabies strategy</w:t>
      </w:r>
    </w:p>
    <w:p w:rsidR="0060465E" w:rsidRDefault="00735909" w:rsidP="00735909">
      <w:pPr>
        <w:numPr>
          <w:ilvl w:val="0"/>
          <w:numId w:val="6"/>
        </w:numPr>
        <w:tabs>
          <w:tab w:val="clear" w:pos="720"/>
        </w:tabs>
        <w:spacing w:after="120" w:line="240" w:lineRule="auto"/>
        <w:ind w:left="426" w:hanging="357"/>
        <w:contextualSpacing/>
      </w:pPr>
      <w:r>
        <w:t>The</w:t>
      </w:r>
      <w:r w:rsidR="00A31EC6">
        <w:t xml:space="preserve"> j</w:t>
      </w:r>
      <w:r w:rsidR="0060465E" w:rsidRPr="0060465E">
        <w:t>oint elaboration of a national rabies strategy</w:t>
      </w:r>
      <w:r w:rsidR="00682F32">
        <w:t xml:space="preserve"> </w:t>
      </w:r>
      <w:r w:rsidR="00A31EC6">
        <w:t xml:space="preserve">should </w:t>
      </w:r>
      <w:r>
        <w:t xml:space="preserve">aim at </w:t>
      </w:r>
      <w:r w:rsidR="00A31EC6">
        <w:t>defin</w:t>
      </w:r>
      <w:r>
        <w:t>ing</w:t>
      </w:r>
      <w:r w:rsidR="0060465E">
        <w:t>:</w:t>
      </w:r>
    </w:p>
    <w:p w:rsidR="0060465E" w:rsidRDefault="00682F32" w:rsidP="00735909">
      <w:pPr>
        <w:numPr>
          <w:ilvl w:val="1"/>
          <w:numId w:val="8"/>
        </w:numPr>
        <w:tabs>
          <w:tab w:val="clear" w:pos="1440"/>
        </w:tabs>
        <w:spacing w:after="0"/>
        <w:ind w:left="993"/>
      </w:pPr>
      <w:r>
        <w:t>Responsibilities and r</w:t>
      </w:r>
      <w:r w:rsidR="0060465E">
        <w:t xml:space="preserve">oles of </w:t>
      </w:r>
      <w:r>
        <w:t>each sector involved</w:t>
      </w:r>
      <w:r w:rsidR="00A31EC6">
        <w:t xml:space="preserve"> and how they collaborate</w:t>
      </w:r>
    </w:p>
    <w:p w:rsidR="00682F32" w:rsidRDefault="00766114" w:rsidP="00735909">
      <w:pPr>
        <w:numPr>
          <w:ilvl w:val="1"/>
          <w:numId w:val="8"/>
        </w:numPr>
        <w:tabs>
          <w:tab w:val="clear" w:pos="1440"/>
        </w:tabs>
        <w:spacing w:after="0"/>
        <w:ind w:left="993"/>
      </w:pPr>
      <w:r>
        <w:t>e</w:t>
      </w:r>
      <w:r w:rsidR="00623B8A">
        <w:t xml:space="preserve">xisting and </w:t>
      </w:r>
      <w:r w:rsidR="00A31EC6">
        <w:t xml:space="preserve">additionally </w:t>
      </w:r>
      <w:r w:rsidR="00623B8A">
        <w:t>needed r</w:t>
      </w:r>
      <w:r w:rsidR="00682F32">
        <w:t>egulatory framework</w:t>
      </w:r>
      <w:r w:rsidR="00623B8A">
        <w:t xml:space="preserve">, </w:t>
      </w:r>
      <w:r w:rsidR="00682F32">
        <w:t xml:space="preserve">its dissemination and </w:t>
      </w:r>
      <w:r w:rsidR="00623B8A">
        <w:t>enforcement</w:t>
      </w:r>
    </w:p>
    <w:p w:rsidR="00623B8A" w:rsidRDefault="00766114" w:rsidP="00735909">
      <w:pPr>
        <w:numPr>
          <w:ilvl w:val="1"/>
          <w:numId w:val="8"/>
        </w:numPr>
        <w:tabs>
          <w:tab w:val="clear" w:pos="1440"/>
        </w:tabs>
        <w:spacing w:after="0"/>
        <w:ind w:left="993"/>
      </w:pPr>
      <w:r>
        <w:t>p</w:t>
      </w:r>
      <w:r w:rsidR="00623B8A">
        <w:t xml:space="preserve">hased plan </w:t>
      </w:r>
      <w:r w:rsidR="00A97C2F">
        <w:t>with</w:t>
      </w:r>
      <w:r w:rsidR="00623B8A">
        <w:t xml:space="preserve"> </w:t>
      </w:r>
      <w:r w:rsidR="00A97C2F">
        <w:t xml:space="preserve">objectives </w:t>
      </w:r>
      <w:r w:rsidR="002A12C7">
        <w:t xml:space="preserve">how </w:t>
      </w:r>
      <w:r w:rsidR="00A97C2F">
        <w:t>to reach</w:t>
      </w:r>
      <w:r w:rsidR="00623B8A">
        <w:t xml:space="preserve"> the national goal to control and </w:t>
      </w:r>
      <w:r w:rsidR="00A97C2F">
        <w:t xml:space="preserve">eventually </w:t>
      </w:r>
      <w:r w:rsidR="00623B8A">
        <w:t xml:space="preserve">eliminate (dog-mediated) rabies and </w:t>
      </w:r>
      <w:r w:rsidR="002A12C7">
        <w:t xml:space="preserve">how to </w:t>
      </w:r>
      <w:r w:rsidR="00623B8A">
        <w:t xml:space="preserve">maintain zero human rabies cases </w:t>
      </w:r>
    </w:p>
    <w:p w:rsidR="00766114" w:rsidRPr="0060465E" w:rsidRDefault="00766114" w:rsidP="00735909">
      <w:pPr>
        <w:numPr>
          <w:ilvl w:val="1"/>
          <w:numId w:val="8"/>
        </w:numPr>
        <w:tabs>
          <w:tab w:val="clear" w:pos="1440"/>
        </w:tabs>
        <w:spacing w:after="0"/>
        <w:ind w:left="993"/>
      </w:pPr>
      <w:r>
        <w:t>monitoring and evaluation of progress of the national strategy</w:t>
      </w:r>
    </w:p>
    <w:p w:rsidR="00623B8A" w:rsidRDefault="00766114" w:rsidP="00735909">
      <w:pPr>
        <w:numPr>
          <w:ilvl w:val="1"/>
          <w:numId w:val="8"/>
        </w:numPr>
        <w:tabs>
          <w:tab w:val="clear" w:pos="1440"/>
        </w:tabs>
        <w:spacing w:after="0"/>
        <w:ind w:left="993"/>
      </w:pPr>
      <w:r>
        <w:t>rabies s</w:t>
      </w:r>
      <w:r w:rsidR="00682F32">
        <w:t xml:space="preserve">urveillance and </w:t>
      </w:r>
      <w:r w:rsidR="00623B8A">
        <w:t>reporting mechanisms,</w:t>
      </w:r>
      <w:r w:rsidR="00623B8A" w:rsidRPr="00623B8A">
        <w:t xml:space="preserve"> </w:t>
      </w:r>
      <w:r w:rsidR="00623B8A">
        <w:t>joint and by sector</w:t>
      </w:r>
    </w:p>
    <w:p w:rsidR="00682F32" w:rsidRDefault="00766114" w:rsidP="00735909">
      <w:pPr>
        <w:numPr>
          <w:ilvl w:val="1"/>
          <w:numId w:val="8"/>
        </w:numPr>
        <w:tabs>
          <w:tab w:val="clear" w:pos="1440"/>
        </w:tabs>
        <w:spacing w:after="0"/>
        <w:ind w:left="993"/>
      </w:pPr>
      <w:r>
        <w:t>j</w:t>
      </w:r>
      <w:r w:rsidR="00A97C2F">
        <w:t>oint and sectoral response mechanisms</w:t>
      </w:r>
      <w:r w:rsidR="00623B8A">
        <w:t>, routine and emergency</w:t>
      </w:r>
    </w:p>
    <w:p w:rsidR="00623B8A" w:rsidRDefault="00766114" w:rsidP="00735909">
      <w:pPr>
        <w:numPr>
          <w:ilvl w:val="1"/>
          <w:numId w:val="8"/>
        </w:numPr>
        <w:tabs>
          <w:tab w:val="clear" w:pos="1440"/>
        </w:tabs>
        <w:spacing w:after="0"/>
        <w:ind w:left="993"/>
      </w:pPr>
      <w:r>
        <w:t>p</w:t>
      </w:r>
      <w:r w:rsidR="00A97C2F">
        <w:t xml:space="preserve">lans for </w:t>
      </w:r>
      <w:r w:rsidR="002A12C7">
        <w:t xml:space="preserve">awareness programmes </w:t>
      </w:r>
      <w:r>
        <w:t>(</w:t>
      </w:r>
      <w:r w:rsidR="002A12C7">
        <w:t>public and professionals</w:t>
      </w:r>
      <w:r>
        <w:t>)</w:t>
      </w:r>
      <w:r w:rsidR="000A27B6">
        <w:t xml:space="preserve"> and communication</w:t>
      </w:r>
    </w:p>
    <w:p w:rsidR="002A12C7" w:rsidRDefault="00766114" w:rsidP="00735909">
      <w:pPr>
        <w:numPr>
          <w:ilvl w:val="1"/>
          <w:numId w:val="8"/>
        </w:numPr>
        <w:tabs>
          <w:tab w:val="clear" w:pos="1440"/>
        </w:tabs>
        <w:spacing w:after="0"/>
        <w:ind w:left="993"/>
      </w:pPr>
      <w:r>
        <w:t>p</w:t>
      </w:r>
      <w:r w:rsidR="002A12C7">
        <w:t>lans for maintaining</w:t>
      </w:r>
      <w:r>
        <w:t xml:space="preserve"> high level</w:t>
      </w:r>
      <w:r w:rsidR="002A12C7">
        <w:t xml:space="preserve"> </w:t>
      </w:r>
      <w:r>
        <w:t xml:space="preserve">commitment, including allocation of </w:t>
      </w:r>
      <w:r w:rsidR="002A12C7">
        <w:t>a</w:t>
      </w:r>
      <w:r w:rsidR="002A12C7" w:rsidRPr="002A12C7">
        <w:t>dequate resources</w:t>
      </w:r>
      <w:r>
        <w:t xml:space="preserve"> to sectors</w:t>
      </w:r>
    </w:p>
    <w:p w:rsidR="00766114" w:rsidRDefault="00766114" w:rsidP="00735909">
      <w:pPr>
        <w:numPr>
          <w:ilvl w:val="1"/>
          <w:numId w:val="8"/>
        </w:numPr>
        <w:tabs>
          <w:tab w:val="clear" w:pos="1440"/>
        </w:tabs>
        <w:ind w:left="993"/>
      </w:pPr>
      <w:r>
        <w:t xml:space="preserve">next steps after </w:t>
      </w:r>
      <w:r w:rsidR="00735909">
        <w:t>dog-mediated rabies</w:t>
      </w:r>
      <w:r>
        <w:t xml:space="preserve"> elimination  </w:t>
      </w:r>
    </w:p>
    <w:p w:rsidR="00580458" w:rsidRPr="00682F32" w:rsidRDefault="00580458" w:rsidP="00735909">
      <w:pPr>
        <w:numPr>
          <w:ilvl w:val="0"/>
          <w:numId w:val="6"/>
        </w:numPr>
        <w:tabs>
          <w:tab w:val="clear" w:pos="720"/>
        </w:tabs>
        <w:spacing w:after="120" w:line="240" w:lineRule="auto"/>
        <w:ind w:left="426" w:hanging="357"/>
        <w:contextualSpacing/>
      </w:pPr>
    </w:p>
    <w:p w:rsidR="0060465E" w:rsidRPr="0060465E" w:rsidRDefault="002A12C7" w:rsidP="00735909">
      <w:pPr>
        <w:numPr>
          <w:ilvl w:val="0"/>
          <w:numId w:val="6"/>
        </w:numPr>
        <w:tabs>
          <w:tab w:val="clear" w:pos="720"/>
        </w:tabs>
        <w:spacing w:after="120" w:line="240" w:lineRule="auto"/>
        <w:ind w:left="426" w:hanging="357"/>
        <w:contextualSpacing/>
      </w:pPr>
      <w:r>
        <w:t xml:space="preserve">Pilot and </w:t>
      </w:r>
      <w:r w:rsidR="00A97810">
        <w:t xml:space="preserve">further </w:t>
      </w:r>
      <w:r>
        <w:t>d</w:t>
      </w:r>
      <w:r w:rsidR="00682F32">
        <w:t xml:space="preserve">evelop </w:t>
      </w:r>
      <w:r w:rsidR="0060465E" w:rsidRPr="0060465E">
        <w:t>cross-se</w:t>
      </w:r>
      <w:r w:rsidR="0060465E">
        <w:t>c</w:t>
      </w:r>
      <w:r w:rsidR="0060465E" w:rsidRPr="0060465E">
        <w:t>toral collaboration</w:t>
      </w:r>
      <w:r w:rsidR="00735909">
        <w:t xml:space="preserve"> on rabies</w:t>
      </w:r>
      <w:r w:rsidR="0060465E" w:rsidRPr="0060465E">
        <w:t xml:space="preserve"> at </w:t>
      </w:r>
      <w:r w:rsidR="00682F32">
        <w:t xml:space="preserve">all </w:t>
      </w:r>
      <w:r>
        <w:t xml:space="preserve">relevant </w:t>
      </w:r>
      <w:r w:rsidR="00682F32">
        <w:t>administrative</w:t>
      </w:r>
      <w:r w:rsidR="0060465E" w:rsidRPr="0060465E">
        <w:t xml:space="preserve"> levels</w:t>
      </w:r>
      <w:r>
        <w:t xml:space="preserve"> and</w:t>
      </w:r>
      <w:r w:rsidR="0060465E" w:rsidRPr="0060465E">
        <w:t xml:space="preserve"> </w:t>
      </w:r>
      <w:r>
        <w:t>in</w:t>
      </w:r>
      <w:r w:rsidR="0060465E" w:rsidRPr="0060465E">
        <w:t xml:space="preserve"> the entire country</w:t>
      </w:r>
    </w:p>
    <w:p w:rsidR="00682F32" w:rsidRDefault="00682F32" w:rsidP="00735909">
      <w:pPr>
        <w:numPr>
          <w:ilvl w:val="0"/>
          <w:numId w:val="6"/>
        </w:numPr>
        <w:tabs>
          <w:tab w:val="clear" w:pos="720"/>
        </w:tabs>
        <w:spacing w:after="120" w:line="240" w:lineRule="auto"/>
        <w:ind w:left="426" w:hanging="357"/>
        <w:contextualSpacing/>
      </w:pPr>
      <w:r w:rsidRPr="0060465E">
        <w:t xml:space="preserve">Strengthen </w:t>
      </w:r>
      <w:r w:rsidR="00A97810">
        <w:t xml:space="preserve">and conduct </w:t>
      </w:r>
      <w:r w:rsidRPr="0060465E">
        <w:t xml:space="preserve">joint investigations of rabies suspect bites exposures </w:t>
      </w:r>
      <w:r w:rsidR="00735909">
        <w:t xml:space="preserve">more systematically </w:t>
      </w:r>
      <w:r w:rsidRPr="0060465E">
        <w:t>(‘integrated bite case management’)</w:t>
      </w:r>
      <w:r w:rsidR="00A97810">
        <w:t>,</w:t>
      </w:r>
      <w:r w:rsidR="00735909">
        <w:t xml:space="preserve"> by</w:t>
      </w:r>
      <w:r w:rsidR="00A97810">
        <w:t xml:space="preserve"> </w:t>
      </w:r>
      <w:r w:rsidR="00735909">
        <w:t xml:space="preserve">recording and </w:t>
      </w:r>
      <w:r w:rsidR="00A97810">
        <w:t>considering for example:</w:t>
      </w:r>
    </w:p>
    <w:p w:rsidR="00A97810" w:rsidRDefault="00A97810" w:rsidP="000A27B6">
      <w:pPr>
        <w:numPr>
          <w:ilvl w:val="1"/>
          <w:numId w:val="8"/>
        </w:numPr>
        <w:tabs>
          <w:tab w:val="clear" w:pos="1440"/>
        </w:tabs>
        <w:spacing w:after="0"/>
        <w:ind w:left="993"/>
      </w:pPr>
      <w:r>
        <w:t xml:space="preserve">prevailing local epidemiology of rabies; </w:t>
      </w:r>
    </w:p>
    <w:p w:rsidR="00A97810" w:rsidRDefault="00A97810" w:rsidP="000A27B6">
      <w:pPr>
        <w:numPr>
          <w:ilvl w:val="1"/>
          <w:numId w:val="8"/>
        </w:numPr>
        <w:tabs>
          <w:tab w:val="clear" w:pos="1440"/>
        </w:tabs>
        <w:spacing w:after="0"/>
        <w:ind w:left="993"/>
      </w:pPr>
      <w:r>
        <w:t>quality of animal rabies surveillance in the setting</w:t>
      </w:r>
    </w:p>
    <w:p w:rsidR="00A97810" w:rsidRDefault="00A97810" w:rsidP="000A27B6">
      <w:pPr>
        <w:numPr>
          <w:ilvl w:val="1"/>
          <w:numId w:val="8"/>
        </w:numPr>
        <w:tabs>
          <w:tab w:val="clear" w:pos="1440"/>
        </w:tabs>
        <w:spacing w:after="0"/>
        <w:ind w:left="993"/>
      </w:pPr>
      <w:r>
        <w:t xml:space="preserve">severity of human exposure; </w:t>
      </w:r>
    </w:p>
    <w:p w:rsidR="00A97810" w:rsidRDefault="00A97810" w:rsidP="000A27B6">
      <w:pPr>
        <w:numPr>
          <w:ilvl w:val="1"/>
          <w:numId w:val="8"/>
        </w:numPr>
        <w:tabs>
          <w:tab w:val="clear" w:pos="1440"/>
        </w:tabs>
        <w:spacing w:after="0"/>
        <w:ind w:left="993"/>
      </w:pPr>
      <w:r>
        <w:t xml:space="preserve">species &amp; clinical features of the biting animal; </w:t>
      </w:r>
    </w:p>
    <w:p w:rsidR="00A97810" w:rsidRDefault="00A97810" w:rsidP="000A27B6">
      <w:pPr>
        <w:numPr>
          <w:ilvl w:val="1"/>
          <w:numId w:val="8"/>
        </w:numPr>
        <w:tabs>
          <w:tab w:val="clear" w:pos="1440"/>
        </w:tabs>
        <w:spacing w:after="0"/>
        <w:ind w:left="993"/>
      </w:pPr>
      <w:r>
        <w:t xml:space="preserve">ownership </w:t>
      </w:r>
      <w:r w:rsidR="000E0E8B">
        <w:t xml:space="preserve">and other knowledge about </w:t>
      </w:r>
      <w:r>
        <w:t>the animal</w:t>
      </w:r>
      <w:r w:rsidR="000E0E8B">
        <w:t xml:space="preserve"> (a friend’s, the neighbour’s, unknown, etc.)</w:t>
      </w:r>
    </w:p>
    <w:p w:rsidR="00A97810" w:rsidRDefault="00A97810" w:rsidP="000A27B6">
      <w:pPr>
        <w:numPr>
          <w:ilvl w:val="1"/>
          <w:numId w:val="8"/>
        </w:numPr>
        <w:tabs>
          <w:tab w:val="clear" w:pos="1440"/>
        </w:tabs>
        <w:spacing w:after="0"/>
        <w:ind w:left="993"/>
      </w:pPr>
      <w:r>
        <w:t>bite circumstances</w:t>
      </w:r>
      <w:r w:rsidR="000E0E8B">
        <w:t xml:space="preserve"> (provoked, unprovoked, where)</w:t>
      </w:r>
    </w:p>
    <w:p w:rsidR="00A97810" w:rsidRDefault="00A97810" w:rsidP="000A27B6">
      <w:pPr>
        <w:numPr>
          <w:ilvl w:val="1"/>
          <w:numId w:val="8"/>
        </w:numPr>
        <w:tabs>
          <w:tab w:val="clear" w:pos="1440"/>
        </w:tabs>
        <w:spacing w:after="0"/>
        <w:ind w:left="993"/>
      </w:pPr>
      <w:r>
        <w:t xml:space="preserve">vaccination status of the animal (dogs and cats); </w:t>
      </w:r>
    </w:p>
    <w:p w:rsidR="00A97810" w:rsidRDefault="00A97810" w:rsidP="000A27B6">
      <w:pPr>
        <w:numPr>
          <w:ilvl w:val="1"/>
          <w:numId w:val="8"/>
        </w:numPr>
        <w:tabs>
          <w:tab w:val="clear" w:pos="1440"/>
        </w:tabs>
        <w:spacing w:after="0"/>
        <w:ind w:left="993"/>
      </w:pPr>
      <w:r>
        <w:t xml:space="preserve">animal’s availability for observation (dogs and cats); and </w:t>
      </w:r>
    </w:p>
    <w:p w:rsidR="00A97810" w:rsidRDefault="00A97810" w:rsidP="000A27B6">
      <w:pPr>
        <w:numPr>
          <w:ilvl w:val="1"/>
          <w:numId w:val="8"/>
        </w:numPr>
        <w:tabs>
          <w:tab w:val="clear" w:pos="1440"/>
        </w:tabs>
        <w:spacing w:after="0"/>
        <w:ind w:left="993"/>
      </w:pPr>
      <w:r>
        <w:t>laboratory testing results of biting animal</w:t>
      </w:r>
    </w:p>
    <w:p w:rsidR="00081C64" w:rsidRDefault="00A31EC6" w:rsidP="00735909">
      <w:pPr>
        <w:numPr>
          <w:ilvl w:val="0"/>
          <w:numId w:val="6"/>
        </w:numPr>
        <w:tabs>
          <w:tab w:val="clear" w:pos="720"/>
        </w:tabs>
        <w:spacing w:after="120" w:line="240" w:lineRule="auto"/>
        <w:ind w:left="426" w:hanging="357"/>
        <w:contextualSpacing/>
      </w:pPr>
      <w:r>
        <w:t>Elaborate short term plans how to r</w:t>
      </w:r>
      <w:r w:rsidRPr="00682F32">
        <w:t xml:space="preserve">each </w:t>
      </w:r>
      <w:r>
        <w:t xml:space="preserve">and maintain </w:t>
      </w:r>
      <w:r w:rsidRPr="00682F32">
        <w:t xml:space="preserve">high vaccination coverage </w:t>
      </w:r>
      <w:r>
        <w:t>in</w:t>
      </w:r>
      <w:r w:rsidRPr="00682F32">
        <w:t xml:space="preserve"> </w:t>
      </w:r>
      <w:r w:rsidRPr="00735909">
        <w:t>all</w:t>
      </w:r>
      <w:r w:rsidRPr="00682F32">
        <w:t xml:space="preserve"> dogs</w:t>
      </w:r>
      <w:r>
        <w:t xml:space="preserve"> (owned AND stray),</w:t>
      </w:r>
      <w:r w:rsidRPr="00682F32">
        <w:t xml:space="preserve"> throughout the country</w:t>
      </w:r>
    </w:p>
    <w:p w:rsidR="00081C64" w:rsidRPr="00682F32" w:rsidRDefault="00081C64" w:rsidP="00081C64">
      <w:pPr>
        <w:numPr>
          <w:ilvl w:val="1"/>
          <w:numId w:val="8"/>
        </w:numPr>
        <w:tabs>
          <w:tab w:val="clear" w:pos="1440"/>
        </w:tabs>
        <w:spacing w:after="0"/>
        <w:ind w:left="993"/>
      </w:pPr>
      <w:r>
        <w:t xml:space="preserve">Proceed with (stray) dog population counts in selected pilot areas to allow for extrapolation </w:t>
      </w:r>
    </w:p>
    <w:p w:rsidR="00F91444" w:rsidRDefault="00F91444" w:rsidP="00735909">
      <w:pPr>
        <w:numPr>
          <w:ilvl w:val="0"/>
          <w:numId w:val="6"/>
        </w:numPr>
        <w:tabs>
          <w:tab w:val="clear" w:pos="720"/>
        </w:tabs>
        <w:spacing w:after="120" w:line="240" w:lineRule="auto"/>
        <w:ind w:left="426" w:hanging="357"/>
        <w:contextualSpacing/>
      </w:pPr>
      <w:r w:rsidRPr="00580458">
        <w:t>Identify</w:t>
      </w:r>
      <w:r>
        <w:t xml:space="preserve"> short- and mid-term</w:t>
      </w:r>
      <w:r w:rsidRPr="00580458">
        <w:t xml:space="preserve"> needs for </w:t>
      </w:r>
      <w:r>
        <w:t>continu</w:t>
      </w:r>
      <w:r w:rsidR="00A31EC6">
        <w:t xml:space="preserve">ous </w:t>
      </w:r>
      <w:r>
        <w:t>education</w:t>
      </w:r>
      <w:r w:rsidRPr="00580458">
        <w:t xml:space="preserve"> </w:t>
      </w:r>
      <w:r>
        <w:t xml:space="preserve">and </w:t>
      </w:r>
      <w:r w:rsidRPr="00580458">
        <w:t>capacity building</w:t>
      </w:r>
      <w:r>
        <w:t xml:space="preserve"> across sector</w:t>
      </w:r>
      <w:r w:rsidR="00A31EC6">
        <w:t>s</w:t>
      </w:r>
      <w:r>
        <w:t xml:space="preserve"> and sector-</w:t>
      </w:r>
      <w:r w:rsidR="00A31EC6">
        <w:t>s</w:t>
      </w:r>
      <w:r>
        <w:t xml:space="preserve">pecific </w:t>
      </w:r>
    </w:p>
    <w:p w:rsidR="00F91444" w:rsidRDefault="00580458" w:rsidP="00735909">
      <w:pPr>
        <w:numPr>
          <w:ilvl w:val="0"/>
          <w:numId w:val="6"/>
        </w:numPr>
        <w:tabs>
          <w:tab w:val="clear" w:pos="720"/>
        </w:tabs>
        <w:spacing w:after="120" w:line="240" w:lineRule="auto"/>
        <w:ind w:left="426" w:hanging="357"/>
        <w:contextualSpacing/>
      </w:pPr>
      <w:r w:rsidRPr="0060465E">
        <w:t>Switch to cost-, dose</w:t>
      </w:r>
      <w:r>
        <w:t>-</w:t>
      </w:r>
      <w:r w:rsidRPr="0060465E">
        <w:t xml:space="preserve"> and time</w:t>
      </w:r>
      <w:r>
        <w:t>-</w:t>
      </w:r>
      <w:r w:rsidRPr="0060465E">
        <w:t xml:space="preserve">saving </w:t>
      </w:r>
      <w:r>
        <w:t>intradermal</w:t>
      </w:r>
      <w:r w:rsidRPr="0060465E">
        <w:t xml:space="preserve"> administration of PEP</w:t>
      </w:r>
      <w:r w:rsidR="00F91444">
        <w:t>:</w:t>
      </w:r>
    </w:p>
    <w:p w:rsidR="00580458" w:rsidRDefault="00F91444" w:rsidP="000A27B6">
      <w:pPr>
        <w:numPr>
          <w:ilvl w:val="1"/>
          <w:numId w:val="8"/>
        </w:numPr>
        <w:tabs>
          <w:tab w:val="clear" w:pos="1440"/>
        </w:tabs>
        <w:spacing w:after="0"/>
        <w:ind w:left="993"/>
      </w:pPr>
      <w:r>
        <w:t>Consider</w:t>
      </w:r>
      <w:r w:rsidR="00580458">
        <w:t xml:space="preserve"> off-label use</w:t>
      </w:r>
      <w:r w:rsidR="00A31EC6">
        <w:t>, if vaccine manufacturer does not specify on the label</w:t>
      </w:r>
    </w:p>
    <w:p w:rsidR="00F91444" w:rsidRDefault="00A31EC6" w:rsidP="000A27B6">
      <w:pPr>
        <w:numPr>
          <w:ilvl w:val="1"/>
          <w:numId w:val="8"/>
        </w:numPr>
        <w:tabs>
          <w:tab w:val="clear" w:pos="1440"/>
        </w:tabs>
        <w:spacing w:after="0"/>
        <w:ind w:left="993"/>
      </w:pPr>
      <w:r>
        <w:t xml:space="preserve">build on other countries’ experience (Thailand, India, </w:t>
      </w:r>
      <w:r w:rsidR="00700D99">
        <w:t>Bangladesh, …)</w:t>
      </w:r>
    </w:p>
    <w:p w:rsidR="00A31EC6" w:rsidRPr="0060465E" w:rsidRDefault="00A31EC6" w:rsidP="000A27B6">
      <w:pPr>
        <w:numPr>
          <w:ilvl w:val="1"/>
          <w:numId w:val="8"/>
        </w:numPr>
        <w:tabs>
          <w:tab w:val="clear" w:pos="1440"/>
        </w:tabs>
        <w:spacing w:after="0"/>
        <w:ind w:left="993"/>
      </w:pPr>
      <w:r>
        <w:t>determine needs for training on intradermal rabies vaccine use</w:t>
      </w:r>
    </w:p>
    <w:p w:rsidR="0060465E" w:rsidRPr="0060465E" w:rsidRDefault="0060465E" w:rsidP="00735909">
      <w:pPr>
        <w:numPr>
          <w:ilvl w:val="0"/>
          <w:numId w:val="6"/>
        </w:numPr>
        <w:tabs>
          <w:tab w:val="clear" w:pos="720"/>
        </w:tabs>
        <w:spacing w:after="120" w:line="240" w:lineRule="auto"/>
        <w:ind w:left="426" w:hanging="357"/>
        <w:contextualSpacing/>
      </w:pPr>
      <w:r w:rsidRPr="0060465E">
        <w:t>Review of operational protocols</w:t>
      </w:r>
      <w:r w:rsidR="00580458">
        <w:t xml:space="preserve"> and</w:t>
      </w:r>
      <w:r w:rsidRPr="0060465E">
        <w:t xml:space="preserve"> </w:t>
      </w:r>
      <w:r w:rsidR="002A12C7">
        <w:t xml:space="preserve">Standard </w:t>
      </w:r>
      <w:r w:rsidR="00580458">
        <w:t>O</w:t>
      </w:r>
      <w:r w:rsidR="002A12C7">
        <w:t>perating Procedures (</w:t>
      </w:r>
      <w:r w:rsidRPr="0060465E">
        <w:t>SOPs</w:t>
      </w:r>
      <w:r w:rsidR="002A12C7">
        <w:t>)</w:t>
      </w:r>
      <w:r w:rsidRPr="0060465E">
        <w:t xml:space="preserve"> on rabies</w:t>
      </w:r>
      <w:r w:rsidR="00580458">
        <w:t xml:space="preserve"> to align with </w:t>
      </w:r>
      <w:r w:rsidR="00F91444">
        <w:t>updated WHO/</w:t>
      </w:r>
      <w:r w:rsidR="00580458">
        <w:t>international guidelines:</w:t>
      </w:r>
    </w:p>
    <w:p w:rsidR="0060465E" w:rsidRPr="0060465E" w:rsidRDefault="00F91444" w:rsidP="000A27B6">
      <w:pPr>
        <w:numPr>
          <w:ilvl w:val="1"/>
          <w:numId w:val="8"/>
        </w:numPr>
        <w:tabs>
          <w:tab w:val="clear" w:pos="1440"/>
        </w:tabs>
        <w:spacing w:after="0"/>
        <w:ind w:left="993"/>
      </w:pPr>
      <w:r>
        <w:t>E</w:t>
      </w:r>
      <w:r w:rsidR="00580458">
        <w:t xml:space="preserve">valuate </w:t>
      </w:r>
      <w:r w:rsidR="00CC61AC">
        <w:t xml:space="preserve">the </w:t>
      </w:r>
      <w:r w:rsidR="00580458">
        <w:t>qu</w:t>
      </w:r>
      <w:r w:rsidR="00CC61AC">
        <w:t>a</w:t>
      </w:r>
      <w:r w:rsidR="00580458">
        <w:t>lity</w:t>
      </w:r>
      <w:r w:rsidR="0060465E" w:rsidRPr="0060465E">
        <w:t xml:space="preserve"> of </w:t>
      </w:r>
      <w:r w:rsidR="000E0E8B">
        <w:t xml:space="preserve">rabies </w:t>
      </w:r>
      <w:r w:rsidR="00CC61AC" w:rsidRPr="0060465E">
        <w:t>exposure</w:t>
      </w:r>
      <w:r w:rsidR="00CC61AC">
        <w:t xml:space="preserve"> </w:t>
      </w:r>
      <w:r w:rsidR="0060465E" w:rsidRPr="0060465E">
        <w:t xml:space="preserve">risk assessment </w:t>
      </w:r>
      <w:r w:rsidR="00CC61AC">
        <w:t xml:space="preserve">conducted in </w:t>
      </w:r>
      <w:r>
        <w:t xml:space="preserve">the </w:t>
      </w:r>
      <w:r w:rsidR="00CC61AC">
        <w:t>clinics</w:t>
      </w:r>
      <w:r>
        <w:t>;</w:t>
      </w:r>
    </w:p>
    <w:p w:rsidR="0060465E" w:rsidRDefault="00CC61AC" w:rsidP="000A27B6">
      <w:pPr>
        <w:numPr>
          <w:ilvl w:val="1"/>
          <w:numId w:val="8"/>
        </w:numPr>
        <w:tabs>
          <w:tab w:val="clear" w:pos="1440"/>
        </w:tabs>
        <w:spacing w:after="0"/>
        <w:ind w:left="993"/>
      </w:pPr>
      <w:r>
        <w:t>e</w:t>
      </w:r>
      <w:r w:rsidR="00580458">
        <w:t>laborate</w:t>
      </w:r>
      <w:r w:rsidR="0060465E" w:rsidRPr="0060465E">
        <w:t xml:space="preserve"> more detailed SOPs and indications for PEP</w:t>
      </w:r>
      <w:r w:rsidR="00F91444">
        <w:t xml:space="preserve"> (e.g. non-bite exposures, what to do with delayed follow up vaccinations, etc.)</w:t>
      </w:r>
      <w:r w:rsidR="00580458">
        <w:t xml:space="preserve"> </w:t>
      </w:r>
      <w:r>
        <w:t>to train and assist treating</w:t>
      </w:r>
      <w:r w:rsidR="00580458">
        <w:t xml:space="preserve"> clinicians</w:t>
      </w:r>
      <w:r>
        <w:t xml:space="preserve"> (</w:t>
      </w:r>
      <w:r w:rsidR="00F91444">
        <w:t xml:space="preserve">and </w:t>
      </w:r>
      <w:r>
        <w:t xml:space="preserve">avoid unnecessary </w:t>
      </w:r>
      <w:r w:rsidR="00F91444">
        <w:t>vaccine and RIG administration</w:t>
      </w:r>
      <w:r>
        <w:t>)</w:t>
      </w:r>
      <w:r w:rsidR="00F91444">
        <w:t>;</w:t>
      </w:r>
    </w:p>
    <w:p w:rsidR="00F91444" w:rsidRPr="0060465E" w:rsidRDefault="00F91444" w:rsidP="000A27B6">
      <w:pPr>
        <w:numPr>
          <w:ilvl w:val="1"/>
          <w:numId w:val="8"/>
        </w:numPr>
        <w:tabs>
          <w:tab w:val="clear" w:pos="1440"/>
        </w:tabs>
        <w:spacing w:after="0"/>
        <w:ind w:left="993"/>
      </w:pPr>
      <w:r>
        <w:t>abandon skin testing prior to e</w:t>
      </w:r>
      <w:r w:rsidR="00081C64">
        <w:t xml:space="preserve">quine </w:t>
      </w:r>
      <w:r>
        <w:t>RIG use</w:t>
      </w:r>
    </w:p>
    <w:p w:rsidR="0060465E" w:rsidRPr="0060465E" w:rsidRDefault="00CC61AC" w:rsidP="000A27B6">
      <w:pPr>
        <w:numPr>
          <w:ilvl w:val="1"/>
          <w:numId w:val="8"/>
        </w:numPr>
        <w:tabs>
          <w:tab w:val="clear" w:pos="1440"/>
        </w:tabs>
        <w:spacing w:after="0"/>
        <w:ind w:left="993"/>
      </w:pPr>
      <w:r>
        <w:t>elaborate i</w:t>
      </w:r>
      <w:r w:rsidR="0060465E" w:rsidRPr="00580458">
        <w:t>ndications for rabies pre-exposure prophylaxis</w:t>
      </w:r>
      <w:r w:rsidR="00580458" w:rsidRPr="00580458">
        <w:t xml:space="preserve"> (</w:t>
      </w:r>
      <w:r w:rsidR="00580458">
        <w:t>emphasis on occupationally exposed people)</w:t>
      </w:r>
    </w:p>
    <w:p w:rsidR="00D54319" w:rsidRDefault="00F91444" w:rsidP="00735909">
      <w:pPr>
        <w:numPr>
          <w:ilvl w:val="0"/>
          <w:numId w:val="6"/>
        </w:numPr>
        <w:tabs>
          <w:tab w:val="clear" w:pos="720"/>
        </w:tabs>
        <w:spacing w:after="120" w:line="240" w:lineRule="auto"/>
        <w:ind w:left="426" w:hanging="357"/>
        <w:contextualSpacing/>
      </w:pPr>
      <w:r>
        <w:t>Ens</w:t>
      </w:r>
      <w:r w:rsidR="00580458">
        <w:t>ure s</w:t>
      </w:r>
      <w:r w:rsidR="00D54319">
        <w:t>election</w:t>
      </w:r>
      <w:r w:rsidR="0060465E" w:rsidRPr="0060465E">
        <w:t xml:space="preserve"> of</w:t>
      </w:r>
      <w:r w:rsidR="00580458">
        <w:t xml:space="preserve"> best available </w:t>
      </w:r>
      <w:r w:rsidR="0060465E" w:rsidRPr="0060465E">
        <w:t>human quality vaccine</w:t>
      </w:r>
      <w:r w:rsidR="00D54319">
        <w:t>:</w:t>
      </w:r>
    </w:p>
    <w:p w:rsidR="00D54319" w:rsidRDefault="00D54319" w:rsidP="00081C64">
      <w:pPr>
        <w:numPr>
          <w:ilvl w:val="1"/>
          <w:numId w:val="8"/>
        </w:numPr>
        <w:tabs>
          <w:tab w:val="clear" w:pos="1440"/>
        </w:tabs>
        <w:spacing w:after="0"/>
        <w:ind w:left="993"/>
      </w:pPr>
      <w:r>
        <w:t xml:space="preserve">WHO pre-qualified vaccines preferred </w:t>
      </w:r>
    </w:p>
    <w:p w:rsidR="00D54319" w:rsidRDefault="000A27B6" w:rsidP="00081C64">
      <w:pPr>
        <w:numPr>
          <w:ilvl w:val="1"/>
          <w:numId w:val="8"/>
        </w:numPr>
        <w:tabs>
          <w:tab w:val="clear" w:pos="1440"/>
        </w:tabs>
        <w:spacing w:after="0"/>
        <w:ind w:left="993"/>
      </w:pPr>
      <w:r>
        <w:t>i</w:t>
      </w:r>
      <w:r w:rsidR="00D54319">
        <w:t>f not available, consider a vaccine</w:t>
      </w:r>
      <w:r w:rsidR="0060465E" w:rsidRPr="0060465E">
        <w:t xml:space="preserve"> product from a manufacturer with </w:t>
      </w:r>
      <w:r w:rsidR="00D54319">
        <w:t>WHO pre-qualified</w:t>
      </w:r>
      <w:r w:rsidR="0060465E" w:rsidRPr="0060465E">
        <w:t xml:space="preserve"> </w:t>
      </w:r>
      <w:r w:rsidR="00D54319">
        <w:t>vaccines for other diseases</w:t>
      </w:r>
      <w:r w:rsidR="00580458">
        <w:t xml:space="preserve"> (E.g. Bharat)</w:t>
      </w:r>
      <w:r>
        <w:t>; or</w:t>
      </w:r>
    </w:p>
    <w:p w:rsidR="0060465E" w:rsidRPr="0060465E" w:rsidRDefault="00580458" w:rsidP="00081C64">
      <w:pPr>
        <w:numPr>
          <w:ilvl w:val="1"/>
          <w:numId w:val="8"/>
        </w:numPr>
        <w:tabs>
          <w:tab w:val="clear" w:pos="1440"/>
        </w:tabs>
        <w:spacing w:after="0"/>
        <w:ind w:left="993"/>
      </w:pPr>
      <w:r>
        <w:t>c</w:t>
      </w:r>
      <w:r w:rsidR="00D54319">
        <w:t xml:space="preserve">hoose a non-WHO pre-qualified rabies vaccine product from a manufacturer who </w:t>
      </w:r>
      <w:r>
        <w:t>markets</w:t>
      </w:r>
      <w:r w:rsidR="00D54319">
        <w:t xml:space="preserve"> a WHO pre-qualified rabies vaccine</w:t>
      </w:r>
      <w:r>
        <w:t xml:space="preserve"> (E.g. Sanofi and GSK have other rabies vaccines (</w:t>
      </w:r>
      <w:proofErr w:type="spellStart"/>
      <w:r>
        <w:t>Imovax</w:t>
      </w:r>
      <w:proofErr w:type="spellEnd"/>
      <w:r>
        <w:t xml:space="preserve"> &amp; </w:t>
      </w:r>
      <w:proofErr w:type="spellStart"/>
      <w:r>
        <w:t>Rabavert</w:t>
      </w:r>
      <w:proofErr w:type="spellEnd"/>
      <w:r>
        <w:t>))</w:t>
      </w:r>
    </w:p>
    <w:p w:rsidR="0060465E" w:rsidRPr="0060465E" w:rsidRDefault="0060465E" w:rsidP="00735909">
      <w:pPr>
        <w:numPr>
          <w:ilvl w:val="0"/>
          <w:numId w:val="6"/>
        </w:numPr>
        <w:tabs>
          <w:tab w:val="clear" w:pos="720"/>
        </w:tabs>
        <w:spacing w:after="120" w:line="240" w:lineRule="auto"/>
        <w:ind w:left="426" w:hanging="357"/>
        <w:contextualSpacing/>
      </w:pPr>
      <w:r w:rsidRPr="0060465E">
        <w:t>Maintain awareness campaigns, with emphasis on bite prevention</w:t>
      </w:r>
      <w:r w:rsidR="00CC61AC">
        <w:t xml:space="preserve"> and responsible dog ownership (to avoid that owned animals become stray animals)</w:t>
      </w:r>
    </w:p>
    <w:p w:rsidR="00966FDB" w:rsidRPr="00682F32" w:rsidRDefault="00580458" w:rsidP="00735909">
      <w:pPr>
        <w:numPr>
          <w:ilvl w:val="0"/>
          <w:numId w:val="6"/>
        </w:numPr>
        <w:tabs>
          <w:tab w:val="clear" w:pos="720"/>
        </w:tabs>
        <w:spacing w:after="120" w:line="240" w:lineRule="auto"/>
        <w:ind w:left="426" w:hanging="357"/>
        <w:contextualSpacing/>
      </w:pPr>
      <w:r>
        <w:t>Develop a q</w:t>
      </w:r>
      <w:r w:rsidR="00235F75" w:rsidRPr="00682F32">
        <w:t>uality assurance plan for</w:t>
      </w:r>
      <w:r w:rsidR="00CC61AC">
        <w:t xml:space="preserve"> the two national</w:t>
      </w:r>
      <w:r w:rsidR="00235F75" w:rsidRPr="00682F32">
        <w:t xml:space="preserve"> rabies diagnostic laboratories</w:t>
      </w:r>
    </w:p>
    <w:p w:rsidR="00966FDB" w:rsidRPr="00682F32" w:rsidRDefault="00235F75" w:rsidP="00735909">
      <w:pPr>
        <w:numPr>
          <w:ilvl w:val="0"/>
          <w:numId w:val="6"/>
        </w:numPr>
        <w:tabs>
          <w:tab w:val="clear" w:pos="720"/>
        </w:tabs>
        <w:spacing w:after="120" w:line="240" w:lineRule="auto"/>
        <w:ind w:left="426" w:hanging="357"/>
        <w:contextualSpacing/>
      </w:pPr>
      <w:r w:rsidRPr="00682F32">
        <w:t xml:space="preserve">Investigate </w:t>
      </w:r>
      <w:r w:rsidR="00766114">
        <w:t xml:space="preserve">the </w:t>
      </w:r>
      <w:r w:rsidRPr="00682F32">
        <w:t>role of wildlife in local rabies epidemiology</w:t>
      </w:r>
      <w:r w:rsidR="00766114">
        <w:t xml:space="preserve"> </w:t>
      </w:r>
      <w:r>
        <w:t xml:space="preserve">(eventually also cross-border) </w:t>
      </w:r>
      <w:r w:rsidR="00766114">
        <w:t xml:space="preserve">and seek international </w:t>
      </w:r>
      <w:r>
        <w:t>assistance for expertise</w:t>
      </w:r>
      <w:r w:rsidR="00766114">
        <w:t xml:space="preserve"> (e.g. WHO collaborating Centres) </w:t>
      </w:r>
      <w:r w:rsidRPr="00682F32">
        <w:t xml:space="preserve">before </w:t>
      </w:r>
      <w:r w:rsidR="00766114">
        <w:t>considering</w:t>
      </w:r>
      <w:r w:rsidRPr="00682F32">
        <w:t xml:space="preserve"> oral vaccination campaigns</w:t>
      </w:r>
    </w:p>
    <w:p w:rsidR="0060465E" w:rsidRDefault="0060465E"/>
    <w:p w:rsidR="00A31EC6" w:rsidRPr="000A27B6" w:rsidRDefault="00A31EC6">
      <w:pPr>
        <w:rPr>
          <w:b/>
        </w:rPr>
      </w:pPr>
      <w:r w:rsidRPr="000A27B6">
        <w:rPr>
          <w:b/>
        </w:rPr>
        <w:t>Next steps:</w:t>
      </w:r>
    </w:p>
    <w:p w:rsidR="002216ED" w:rsidRDefault="002216ED">
      <w:r>
        <w:lastRenderedPageBreak/>
        <w:t xml:space="preserve">This first situational analysis revealed short and mid-term opportunities to </w:t>
      </w:r>
      <w:r w:rsidR="000A27B6">
        <w:t xml:space="preserve">further </w:t>
      </w:r>
      <w:r>
        <w:t xml:space="preserve">strengthen rabies </w:t>
      </w:r>
      <w:r w:rsidR="000A27B6">
        <w:t xml:space="preserve">prevention and </w:t>
      </w:r>
      <w:r>
        <w:t xml:space="preserve">control in Georgia. The mission took note of </w:t>
      </w:r>
      <w:r w:rsidR="000A27B6">
        <w:t xml:space="preserve">the most </w:t>
      </w:r>
      <w:r>
        <w:t xml:space="preserve">pressing </w:t>
      </w:r>
      <w:r w:rsidR="00CD6E5D">
        <w:t xml:space="preserve">information </w:t>
      </w:r>
      <w:r w:rsidR="000E0E8B">
        <w:t>needs</w:t>
      </w:r>
      <w:r w:rsidR="00142C1E">
        <w:t xml:space="preserve"> of the Georgian technical staff </w:t>
      </w:r>
      <w:r w:rsidR="000A27B6">
        <w:t>at</w:t>
      </w:r>
      <w:r w:rsidR="00142C1E">
        <w:t xml:space="preserve"> NCDC and NFA</w:t>
      </w:r>
      <w:r w:rsidR="00CD6E5D">
        <w:t>.</w:t>
      </w:r>
      <w:r w:rsidR="00142C1E">
        <w:t xml:space="preserve"> WHO will proceed to share </w:t>
      </w:r>
      <w:r>
        <w:t xml:space="preserve">readily </w:t>
      </w:r>
      <w:r w:rsidR="00142C1E">
        <w:t>available technical guidelines and facilitate liaison with additional technical experts</w:t>
      </w:r>
      <w:r>
        <w:t xml:space="preserve"> in-house or internationally. It will be appreciated if Georgia could further </w:t>
      </w:r>
      <w:r w:rsidR="000A27B6">
        <w:t>communicate,</w:t>
      </w:r>
      <w:r>
        <w:t xml:space="preserve"> </w:t>
      </w:r>
      <w:r w:rsidR="000A27B6">
        <w:t xml:space="preserve">as available, </w:t>
      </w:r>
      <w:r>
        <w:t xml:space="preserve">on its prioritized plans and needs on defining </w:t>
      </w:r>
      <w:r w:rsidR="000A27B6">
        <w:t>the</w:t>
      </w:r>
      <w:r>
        <w:t xml:space="preserve"> national rabies strategy </w:t>
      </w:r>
      <w:r w:rsidR="000A27B6">
        <w:t xml:space="preserve">and a potential </w:t>
      </w:r>
      <w:r>
        <w:t xml:space="preserve">review of the </w:t>
      </w:r>
      <w:r w:rsidR="000A27B6">
        <w:t xml:space="preserve">national </w:t>
      </w:r>
      <w:r>
        <w:t xml:space="preserve">rabies immunization SOPs. </w:t>
      </w:r>
    </w:p>
    <w:p w:rsidR="002216ED" w:rsidRDefault="002216ED">
      <w:r>
        <w:t xml:space="preserve">A subsequent mission </w:t>
      </w:r>
      <w:r w:rsidR="000A27B6">
        <w:t xml:space="preserve">at a later stage </w:t>
      </w:r>
      <w:r>
        <w:t xml:space="preserve">would benefit </w:t>
      </w:r>
      <w:r w:rsidR="000A27B6">
        <w:t>from</w:t>
      </w:r>
      <w:r>
        <w:t xml:space="preserve"> more detailed </w:t>
      </w:r>
      <w:r w:rsidR="000A27B6">
        <w:t>insights on</w:t>
      </w:r>
      <w:r>
        <w:t xml:space="preserve"> implementation of rabies prevention and control activities at decentralized level.</w:t>
      </w:r>
    </w:p>
    <w:p w:rsidR="000E0E8B" w:rsidRDefault="000E0E8B"/>
    <w:p w:rsidR="000E0E8B" w:rsidRPr="00CD6E5D" w:rsidRDefault="000E0E8B" w:rsidP="000E0E8B">
      <w:pPr>
        <w:pStyle w:val="Default"/>
        <w:rPr>
          <w:rFonts w:asciiTheme="minorHAnsi" w:hAnsiTheme="minorHAnsi" w:cstheme="minorBidi"/>
          <w:b/>
          <w:color w:val="auto"/>
          <w:sz w:val="22"/>
          <w:szCs w:val="22"/>
        </w:rPr>
      </w:pPr>
      <w:r w:rsidRPr="00CD6E5D">
        <w:rPr>
          <w:rFonts w:asciiTheme="minorHAnsi" w:hAnsiTheme="minorHAnsi" w:cstheme="minorBidi"/>
          <w:b/>
          <w:color w:val="auto"/>
          <w:sz w:val="22"/>
          <w:szCs w:val="22"/>
        </w:rPr>
        <w:t xml:space="preserve">Acknowledgements </w:t>
      </w:r>
    </w:p>
    <w:p w:rsidR="000E0E8B" w:rsidRDefault="000E0E8B" w:rsidP="000E0E8B">
      <w:r w:rsidRPr="00CD6E5D">
        <w:t>The mission</w:t>
      </w:r>
      <w:r w:rsidR="00CD6E5D">
        <w:t xml:space="preserve"> participants</w:t>
      </w:r>
      <w:r w:rsidRPr="00CD6E5D">
        <w:t xml:space="preserve"> would like to express their sincere gratitude and appreciation of the </w:t>
      </w:r>
      <w:r w:rsidR="00CD6E5D">
        <w:t xml:space="preserve">Director General of NCDC, the NCDC </w:t>
      </w:r>
      <w:r w:rsidRPr="00CD6E5D">
        <w:t xml:space="preserve">staff </w:t>
      </w:r>
      <w:r w:rsidR="00CD6E5D" w:rsidRPr="00CD6E5D">
        <w:t>for the</w:t>
      </w:r>
      <w:r w:rsidR="00CD6E5D">
        <w:t>ir</w:t>
      </w:r>
      <w:r w:rsidR="00CD6E5D" w:rsidRPr="00CD6E5D">
        <w:t xml:space="preserve"> professional assistance </w:t>
      </w:r>
      <w:r w:rsidR="00CD6E5D">
        <w:t xml:space="preserve">which accompanied us throughout the mission. Further the mission acknowledges </w:t>
      </w:r>
      <w:r w:rsidRPr="00CD6E5D">
        <w:t>the Veterinary Department of the NFA</w:t>
      </w:r>
      <w:r w:rsidR="00142C1E">
        <w:t>, the Public Health Centre of the municipality of Tbilisi and the US-CDC office of Georgia for valuable information sharing and the fruitful discussions</w:t>
      </w:r>
      <w:r w:rsidRPr="00CD6E5D">
        <w:t>.</w:t>
      </w:r>
      <w:r w:rsidR="00CD6E5D">
        <w:t xml:space="preserve"> Last but not least, we appreciate the support from the WHO office Representative and his staff in Georgia who greatly contributed the success of this mission. </w:t>
      </w:r>
    </w:p>
    <w:p w:rsidR="0023295E" w:rsidRDefault="0023295E">
      <w:r>
        <w:br w:type="page"/>
      </w:r>
    </w:p>
    <w:p w:rsidR="0023295E" w:rsidRPr="0023295E" w:rsidRDefault="0023295E" w:rsidP="00AF0FCF">
      <w:pPr>
        <w:rPr>
          <w:b/>
          <w:sz w:val="24"/>
        </w:rPr>
      </w:pPr>
      <w:r w:rsidRPr="0023295E">
        <w:rPr>
          <w:b/>
          <w:sz w:val="24"/>
        </w:rPr>
        <w:lastRenderedPageBreak/>
        <w:t>Appendix I: Final programme of the mission</w:t>
      </w:r>
    </w:p>
    <w:p w:rsidR="0023295E" w:rsidRPr="0023295E" w:rsidRDefault="0023295E" w:rsidP="0023295E">
      <w:pPr>
        <w:jc w:val="center"/>
        <w:rPr>
          <w:b/>
        </w:rPr>
      </w:pPr>
      <w:r w:rsidRPr="0023295E">
        <w:rPr>
          <w:b/>
        </w:rPr>
        <w:t>Initial Evaluation Mission for the Update of the National Rabies Strategy of Georgia</w:t>
      </w:r>
    </w:p>
    <w:p w:rsidR="0023295E" w:rsidRDefault="0023295E" w:rsidP="0023295E">
      <w:pPr>
        <w:jc w:val="center"/>
      </w:pPr>
      <w:r>
        <w:t>12-14 February 2018</w:t>
      </w:r>
    </w:p>
    <w:p w:rsidR="0023295E" w:rsidRDefault="0023295E" w:rsidP="0023295E">
      <w:pPr>
        <w:spacing w:after="0"/>
      </w:pPr>
    </w:p>
    <w:p w:rsidR="0023295E" w:rsidRPr="0023295E" w:rsidRDefault="0023295E" w:rsidP="0023295E">
      <w:pPr>
        <w:spacing w:after="0"/>
        <w:rPr>
          <w:b/>
        </w:rPr>
      </w:pPr>
      <w:r w:rsidRPr="0023295E">
        <w:rPr>
          <w:b/>
        </w:rPr>
        <w:t>Mission participants:</w:t>
      </w:r>
    </w:p>
    <w:p w:rsidR="0023295E" w:rsidRDefault="0023295E" w:rsidP="0023295E">
      <w:pPr>
        <w:pStyle w:val="ListParagraph"/>
        <w:numPr>
          <w:ilvl w:val="0"/>
          <w:numId w:val="2"/>
        </w:numPr>
        <w:spacing w:after="0"/>
      </w:pPr>
      <w:r>
        <w:t xml:space="preserve">Dr Elkhan Gasimov, Technical Officer, Malaria and other Vector borne and Parasitic Diseases, World Health Organization, Regional Office for Europe – Copenhagen, Denmark </w:t>
      </w:r>
    </w:p>
    <w:p w:rsidR="0023295E" w:rsidRDefault="0023295E" w:rsidP="0060465E">
      <w:pPr>
        <w:pStyle w:val="ListParagraph"/>
        <w:numPr>
          <w:ilvl w:val="0"/>
          <w:numId w:val="2"/>
        </w:numPr>
        <w:spacing w:after="0"/>
      </w:pPr>
      <w:r>
        <w:t xml:space="preserve">Dr Lea KNOPF, Consultant NZD, Department of the Control of Neglected Tropical Diseases, World Health Organization - Geneva, Switzerland  </w:t>
      </w:r>
    </w:p>
    <w:p w:rsidR="0023295E" w:rsidRDefault="0023295E" w:rsidP="0023295E">
      <w:pPr>
        <w:spacing w:after="0"/>
        <w:rPr>
          <w:b/>
        </w:rPr>
      </w:pPr>
    </w:p>
    <w:p w:rsidR="0023295E" w:rsidRPr="0023295E" w:rsidRDefault="0023295E" w:rsidP="0023295E">
      <w:pPr>
        <w:spacing w:after="0"/>
        <w:rPr>
          <w:b/>
        </w:rPr>
      </w:pPr>
      <w:r w:rsidRPr="0023295E">
        <w:rPr>
          <w:b/>
        </w:rPr>
        <w:t xml:space="preserve">Main Focus of the mission: </w:t>
      </w:r>
    </w:p>
    <w:p w:rsidR="0023295E" w:rsidRDefault="0023295E" w:rsidP="0023295E">
      <w:pPr>
        <w:spacing w:after="0"/>
      </w:pPr>
      <w:r>
        <w:t xml:space="preserve">Work on the pressing issues raised by the </w:t>
      </w:r>
      <w:proofErr w:type="spellStart"/>
      <w:r>
        <w:t>MoH</w:t>
      </w:r>
      <w:proofErr w:type="spellEnd"/>
      <w:r>
        <w:t xml:space="preserve"> - the high cost for post-exposure prophylaxis, update of the national strategy and improvement of engagement with other sectors. Meet the key stakeholders, </w:t>
      </w:r>
      <w:proofErr w:type="spellStart"/>
      <w:r>
        <w:t>MoH</w:t>
      </w:r>
      <w:proofErr w:type="spellEnd"/>
      <w:r>
        <w:t>, animal health sector, such as veterinary services, to discuss responsibilities and activities on rabies/zoonoses. Determine the role of private sector in rabies control. Have a short field mission either outside or in Tbilisi to visit an animal bite treatment clinic (talk to the nurses/doctors implementing PEP).</w:t>
      </w:r>
    </w:p>
    <w:p w:rsidR="0023295E" w:rsidRDefault="0023295E" w:rsidP="0023295E">
      <w:pPr>
        <w:spacing w:after="0"/>
      </w:pPr>
    </w:p>
    <w:p w:rsidR="0023295E" w:rsidRPr="0023295E" w:rsidRDefault="0023295E" w:rsidP="0023295E">
      <w:pPr>
        <w:spacing w:after="0"/>
        <w:rPr>
          <w:b/>
        </w:rPr>
      </w:pPr>
      <w:r w:rsidRPr="0023295E">
        <w:rPr>
          <w:b/>
        </w:rPr>
        <w:t>Mission Agenda</w:t>
      </w:r>
    </w:p>
    <w:p w:rsidR="0023295E" w:rsidRPr="0023295E" w:rsidRDefault="0023295E" w:rsidP="0023295E">
      <w:pPr>
        <w:spacing w:after="0"/>
        <w:rPr>
          <w:b/>
        </w:rPr>
      </w:pPr>
      <w:r w:rsidRPr="0023295E">
        <w:rPr>
          <w:b/>
        </w:rPr>
        <w:t>Day 1 - Monday, 12 February</w:t>
      </w:r>
    </w:p>
    <w:p w:rsidR="0023295E" w:rsidRDefault="0023295E" w:rsidP="0023295E">
      <w:pPr>
        <w:spacing w:after="0"/>
        <w:ind w:left="1276" w:hanging="1276"/>
      </w:pPr>
      <w:r>
        <w:t>09:50</w:t>
      </w:r>
      <w:r>
        <w:tab/>
        <w:t>Meet Maya at hotel lobby</w:t>
      </w:r>
    </w:p>
    <w:p w:rsidR="0023295E" w:rsidRDefault="0023295E" w:rsidP="0023295E">
      <w:pPr>
        <w:spacing w:after="0"/>
        <w:ind w:left="1276" w:hanging="1276"/>
      </w:pPr>
      <w:r>
        <w:t>10:30-11:50</w:t>
      </w:r>
      <w:r>
        <w:tab/>
        <w:t xml:space="preserve">Meet national focal points on rabies at NCDC: Head of Infectious Disease Department Khatuna Zakhashvili, staff of the Respiratory and Zoonotic Disease Unit - Senior Specialist </w:t>
      </w:r>
      <w:proofErr w:type="spellStart"/>
      <w:r>
        <w:t>Tsiuri</w:t>
      </w:r>
      <w:proofErr w:type="spellEnd"/>
      <w:r>
        <w:t xml:space="preserve"> </w:t>
      </w:r>
      <w:proofErr w:type="spellStart"/>
      <w:r>
        <w:t>Tushishvili</w:t>
      </w:r>
      <w:proofErr w:type="spellEnd"/>
      <w:r>
        <w:t xml:space="preserve"> and Chief Specialist Irina Kalandadze</w:t>
      </w:r>
    </w:p>
    <w:p w:rsidR="0023295E" w:rsidRDefault="0023295E" w:rsidP="0023295E">
      <w:pPr>
        <w:spacing w:after="0"/>
        <w:ind w:left="1276" w:hanging="1276"/>
      </w:pPr>
      <w:r>
        <w:t xml:space="preserve">12:00-12:30 </w:t>
      </w:r>
      <w:r>
        <w:tab/>
        <w:t xml:space="preserve">Meeting with Director General of NCDC, </w:t>
      </w:r>
      <w:proofErr w:type="spellStart"/>
      <w:r>
        <w:t>Amiran</w:t>
      </w:r>
      <w:proofErr w:type="spellEnd"/>
      <w:r>
        <w:t xml:space="preserve"> </w:t>
      </w:r>
      <w:proofErr w:type="spellStart"/>
      <w:r>
        <w:t>Gamkrelidze</w:t>
      </w:r>
      <w:proofErr w:type="spellEnd"/>
      <w:r>
        <w:t>. Accompanied by WHO staff.</w:t>
      </w:r>
    </w:p>
    <w:p w:rsidR="0023295E" w:rsidRDefault="0023295E" w:rsidP="0023295E">
      <w:pPr>
        <w:spacing w:after="0"/>
        <w:ind w:left="1276" w:hanging="1276"/>
      </w:pPr>
      <w:r>
        <w:t>12:30-13:30</w:t>
      </w:r>
      <w:r>
        <w:tab/>
        <w:t>Continue working with the national focal points: Presentation delivered on rabies, surveillance, intersectoral collaboration – duties and responsibilities, health education, vaccine procurement/monitoring, surveillance, prevention and control,  and situation change over time, etc. Dealing with other zoonoses (leishmaniasis, echinococcosis, etc.): stakeholders involved, surveillance, control programmes/ national strategy, etc.</w:t>
      </w:r>
    </w:p>
    <w:p w:rsidR="0023295E" w:rsidRDefault="0023295E" w:rsidP="0023295E">
      <w:pPr>
        <w:spacing w:after="0"/>
        <w:ind w:left="1276" w:hanging="1276"/>
      </w:pPr>
      <w:r>
        <w:t>12:45-15:00</w:t>
      </w:r>
      <w:r>
        <w:tab/>
        <w:t>Lunch</w:t>
      </w:r>
    </w:p>
    <w:p w:rsidR="0023295E" w:rsidRDefault="0023295E" w:rsidP="0023295E">
      <w:pPr>
        <w:spacing w:after="0"/>
        <w:ind w:left="1276" w:hanging="1276"/>
      </w:pPr>
      <w:r>
        <w:t>15:30-17:00</w:t>
      </w:r>
      <w:r>
        <w:tab/>
        <w:t xml:space="preserve">Meeting at the </w:t>
      </w:r>
      <w:proofErr w:type="spellStart"/>
      <w:r>
        <w:t>MoA</w:t>
      </w:r>
      <w:proofErr w:type="spellEnd"/>
      <w:r>
        <w:t xml:space="preserve"> – </w:t>
      </w:r>
      <w:proofErr w:type="spellStart"/>
      <w:r>
        <w:t>Soso</w:t>
      </w:r>
      <w:proofErr w:type="spellEnd"/>
      <w:r>
        <w:t xml:space="preserve"> </w:t>
      </w:r>
      <w:proofErr w:type="spellStart"/>
      <w:r>
        <w:t>Menteshashvili</w:t>
      </w:r>
      <w:proofErr w:type="spellEnd"/>
      <w:r>
        <w:t xml:space="preserve">, Deputy Head of the National Food Agency at the </w:t>
      </w:r>
      <w:proofErr w:type="spellStart"/>
      <w:r>
        <w:t>MoA</w:t>
      </w:r>
      <w:proofErr w:type="spellEnd"/>
      <w:r>
        <w:t>, representatives of the veterinary unit, etc.</w:t>
      </w:r>
    </w:p>
    <w:p w:rsidR="0023295E" w:rsidRDefault="0023295E" w:rsidP="0023295E">
      <w:pPr>
        <w:spacing w:after="0"/>
        <w:ind w:left="993" w:hanging="993"/>
      </w:pPr>
      <w:r>
        <w:t xml:space="preserve"> </w:t>
      </w:r>
    </w:p>
    <w:p w:rsidR="0023295E" w:rsidRPr="0023295E" w:rsidRDefault="0023295E" w:rsidP="0023295E">
      <w:pPr>
        <w:spacing w:after="0"/>
        <w:rPr>
          <w:b/>
        </w:rPr>
      </w:pPr>
      <w:r w:rsidRPr="0023295E">
        <w:rPr>
          <w:b/>
        </w:rPr>
        <w:t>Day 2 - Tuesday, 13 February:</w:t>
      </w:r>
    </w:p>
    <w:p w:rsidR="0023295E" w:rsidRDefault="0023295E" w:rsidP="0023295E">
      <w:pPr>
        <w:spacing w:after="0"/>
        <w:ind w:left="1276" w:hanging="1276"/>
      </w:pPr>
      <w:r>
        <w:t>9:00</w:t>
      </w:r>
      <w:r>
        <w:tab/>
        <w:t xml:space="preserve">Departure from Tbilisi to Mtskheta </w:t>
      </w:r>
    </w:p>
    <w:p w:rsidR="0023295E" w:rsidRDefault="0023295E" w:rsidP="0023295E">
      <w:pPr>
        <w:spacing w:after="0"/>
        <w:ind w:left="1276" w:hanging="1276"/>
      </w:pPr>
      <w:r>
        <w:t>10:00-11:00</w:t>
      </w:r>
      <w:r>
        <w:tab/>
        <w:t>Visit private clinic where rabies vaccines are administered, meet with staff, talk to nurses and doctors</w:t>
      </w:r>
    </w:p>
    <w:p w:rsidR="0023295E" w:rsidRDefault="0023295E" w:rsidP="0023295E">
      <w:pPr>
        <w:spacing w:after="0"/>
        <w:ind w:left="1276" w:hanging="1276"/>
      </w:pPr>
      <w:r>
        <w:t>11:00-11:45</w:t>
      </w:r>
      <w:r>
        <w:tab/>
        <w:t>Transfer back to Tbilisi</w:t>
      </w:r>
    </w:p>
    <w:p w:rsidR="0023295E" w:rsidRDefault="0023295E" w:rsidP="0023295E">
      <w:pPr>
        <w:spacing w:after="0"/>
        <w:ind w:left="1276" w:hanging="1276"/>
      </w:pPr>
      <w:r>
        <w:t>12:00-13:00</w:t>
      </w:r>
      <w:r>
        <w:tab/>
        <w:t xml:space="preserve">Visit Tbilisi immunization </w:t>
      </w:r>
      <w:proofErr w:type="spellStart"/>
      <w:r>
        <w:t>Center</w:t>
      </w:r>
      <w:proofErr w:type="spellEnd"/>
      <w:r>
        <w:t xml:space="preserve"> where rabies vaccines are administered, meet with staff, talk to nurses and doctors (accompanied by NCDC staff)</w:t>
      </w:r>
    </w:p>
    <w:p w:rsidR="0023295E" w:rsidRDefault="0023295E" w:rsidP="0023295E">
      <w:pPr>
        <w:spacing w:after="0"/>
        <w:ind w:left="1276" w:hanging="1276"/>
      </w:pPr>
      <w:r>
        <w:t>13:15-14:15</w:t>
      </w:r>
      <w:r>
        <w:tab/>
        <w:t>Lunch</w:t>
      </w:r>
    </w:p>
    <w:p w:rsidR="0023295E" w:rsidRDefault="0023295E" w:rsidP="0023295E">
      <w:pPr>
        <w:spacing w:after="0"/>
        <w:ind w:left="1276" w:hanging="1276"/>
      </w:pPr>
      <w:r>
        <w:t>14:30-15:30</w:t>
      </w:r>
      <w:r>
        <w:tab/>
        <w:t xml:space="preserve">Visit Tbilisi Public Health </w:t>
      </w:r>
      <w:proofErr w:type="spellStart"/>
      <w:r>
        <w:t>Center</w:t>
      </w:r>
      <w:proofErr w:type="spellEnd"/>
      <w:r>
        <w:t xml:space="preserve"> under Tbilisi City Municipality (Mayor’s City Hall), meet with the Head of </w:t>
      </w:r>
      <w:proofErr w:type="spellStart"/>
      <w:r>
        <w:t>Center</w:t>
      </w:r>
      <w:proofErr w:type="spellEnd"/>
      <w:r>
        <w:t xml:space="preserve"> </w:t>
      </w:r>
      <w:proofErr w:type="spellStart"/>
      <w:r>
        <w:t>Tsitso</w:t>
      </w:r>
      <w:proofErr w:type="spellEnd"/>
      <w:r>
        <w:t xml:space="preserve"> </w:t>
      </w:r>
      <w:proofErr w:type="spellStart"/>
      <w:r>
        <w:t>Dilebashvili</w:t>
      </w:r>
      <w:proofErr w:type="spellEnd"/>
      <w:r>
        <w:t xml:space="preserve"> and epidemiologist Gia </w:t>
      </w:r>
      <w:proofErr w:type="spellStart"/>
      <w:r>
        <w:t>Gegenava</w:t>
      </w:r>
      <w:proofErr w:type="spellEnd"/>
    </w:p>
    <w:p w:rsidR="0023295E" w:rsidRDefault="0023295E" w:rsidP="0023295E">
      <w:pPr>
        <w:spacing w:after="0"/>
        <w:ind w:left="1276" w:hanging="1276"/>
      </w:pPr>
      <w:r>
        <w:lastRenderedPageBreak/>
        <w:t>16:00-17:00</w:t>
      </w:r>
      <w:r>
        <w:tab/>
        <w:t xml:space="preserve">Meet with US-CDC country office Head Beth Skaggs and Giorgi </w:t>
      </w:r>
      <w:proofErr w:type="spellStart"/>
      <w:r>
        <w:t>Maghlakelidze</w:t>
      </w:r>
      <w:proofErr w:type="spellEnd"/>
      <w:r>
        <w:t xml:space="preserve"> (rabies focal point)</w:t>
      </w:r>
    </w:p>
    <w:p w:rsidR="0023295E" w:rsidRDefault="0023295E" w:rsidP="0023295E">
      <w:pPr>
        <w:spacing w:after="0"/>
      </w:pPr>
    </w:p>
    <w:p w:rsidR="0023295E" w:rsidRPr="0023295E" w:rsidRDefault="0023295E" w:rsidP="0023295E">
      <w:pPr>
        <w:spacing w:after="0"/>
        <w:rPr>
          <w:b/>
        </w:rPr>
      </w:pPr>
      <w:r w:rsidRPr="0023295E">
        <w:rPr>
          <w:b/>
        </w:rPr>
        <w:t>Day 3 - Wednesday, 14 February:</w:t>
      </w:r>
    </w:p>
    <w:p w:rsidR="0023295E" w:rsidRDefault="0023295E" w:rsidP="0023295E">
      <w:pPr>
        <w:spacing w:after="0"/>
        <w:ind w:left="1276" w:hanging="1276"/>
      </w:pPr>
      <w:r>
        <w:t>09:00-09:30</w:t>
      </w:r>
      <w:r>
        <w:tab/>
        <w:t xml:space="preserve">Meet with WR </w:t>
      </w:r>
      <w:proofErr w:type="spellStart"/>
      <w:r>
        <w:t>Marijan</w:t>
      </w:r>
      <w:proofErr w:type="spellEnd"/>
      <w:r>
        <w:t xml:space="preserve"> </w:t>
      </w:r>
      <w:proofErr w:type="spellStart"/>
      <w:r>
        <w:t>Ivanuša</w:t>
      </w:r>
      <w:proofErr w:type="spellEnd"/>
      <w:r>
        <w:t xml:space="preserve"> at Hotel lobby </w:t>
      </w:r>
    </w:p>
    <w:p w:rsidR="0023295E" w:rsidRDefault="0023295E" w:rsidP="0023295E">
      <w:pPr>
        <w:spacing w:after="0"/>
        <w:ind w:left="1276" w:hanging="1276"/>
      </w:pPr>
      <w:r>
        <w:t>10:00-11:00</w:t>
      </w:r>
      <w:r>
        <w:tab/>
        <w:t xml:space="preserve">Meeting at the </w:t>
      </w:r>
      <w:proofErr w:type="spellStart"/>
      <w:r>
        <w:t>MoH</w:t>
      </w:r>
      <w:proofErr w:type="spellEnd"/>
      <w:r>
        <w:t xml:space="preserve"> with Head of Healthcare Department Marina </w:t>
      </w:r>
      <w:proofErr w:type="spellStart"/>
      <w:r>
        <w:t>Darakhvelidze</w:t>
      </w:r>
      <w:proofErr w:type="spellEnd"/>
      <w:r>
        <w:t xml:space="preserve">. Accompanied by WHO WR </w:t>
      </w:r>
    </w:p>
    <w:p w:rsidR="0023295E" w:rsidRDefault="0023295E" w:rsidP="0023295E">
      <w:pPr>
        <w:spacing w:after="0"/>
        <w:ind w:left="1276" w:hanging="1276"/>
      </w:pPr>
      <w:r>
        <w:t>12:00-13:30</w:t>
      </w:r>
      <w:r>
        <w:tab/>
        <w:t xml:space="preserve">Debriefing at the NCDC with General Director, to share findings and options for Georgia for next steps, elaborate more detailed follow up action plan, talk about opportunities and limitations of WHO support. Attendees: representatives of NCDC, </w:t>
      </w:r>
      <w:proofErr w:type="spellStart"/>
      <w:r>
        <w:t>MoH</w:t>
      </w:r>
      <w:proofErr w:type="spellEnd"/>
      <w:r>
        <w:t xml:space="preserve">, </w:t>
      </w:r>
      <w:proofErr w:type="spellStart"/>
      <w:r>
        <w:t>MoA</w:t>
      </w:r>
      <w:proofErr w:type="spellEnd"/>
      <w:r>
        <w:t xml:space="preserve">, Public Health </w:t>
      </w:r>
      <w:proofErr w:type="spellStart"/>
      <w:r>
        <w:t>Center</w:t>
      </w:r>
      <w:proofErr w:type="spellEnd"/>
      <w:r>
        <w:t>, etc.</w:t>
      </w:r>
    </w:p>
    <w:p w:rsidR="0023295E" w:rsidRDefault="0023295E" w:rsidP="0023295E">
      <w:pPr>
        <w:spacing w:after="0"/>
        <w:ind w:left="1276" w:hanging="1276"/>
      </w:pPr>
      <w:r>
        <w:t>13:45-14:45</w:t>
      </w:r>
      <w:r>
        <w:tab/>
        <w:t xml:space="preserve">Lunch </w:t>
      </w:r>
    </w:p>
    <w:p w:rsidR="0023295E" w:rsidRDefault="0023295E" w:rsidP="0023295E">
      <w:pPr>
        <w:spacing w:after="0"/>
        <w:ind w:left="1276" w:hanging="1276"/>
      </w:pPr>
      <w:r>
        <w:t>15:30</w:t>
      </w:r>
      <w:r>
        <w:tab/>
        <w:t xml:space="preserve">Elkhan leaves to the airport </w:t>
      </w:r>
    </w:p>
    <w:p w:rsidR="0023295E" w:rsidRDefault="0023295E" w:rsidP="0023295E">
      <w:pPr>
        <w:spacing w:after="0"/>
        <w:ind w:left="1276" w:hanging="1276"/>
      </w:pPr>
      <w:r>
        <w:t>15:30-17:30</w:t>
      </w:r>
      <w:r>
        <w:tab/>
        <w:t xml:space="preserve">Lea - visit </w:t>
      </w:r>
      <w:proofErr w:type="spellStart"/>
      <w:r>
        <w:t>Tamaz</w:t>
      </w:r>
      <w:proofErr w:type="spellEnd"/>
      <w:r>
        <w:t xml:space="preserve"> </w:t>
      </w:r>
      <w:proofErr w:type="spellStart"/>
      <w:r>
        <w:t>Elizbarashvili’s</w:t>
      </w:r>
      <w:proofErr w:type="spellEnd"/>
      <w:r>
        <w:t xml:space="preserve"> dog shelter and Tbilisi municipality shelter</w:t>
      </w:r>
    </w:p>
    <w:p w:rsidR="0023295E" w:rsidRDefault="0023295E" w:rsidP="0023295E">
      <w:pPr>
        <w:spacing w:after="0"/>
      </w:pPr>
    </w:p>
    <w:p w:rsidR="0023295E" w:rsidRDefault="0023295E" w:rsidP="00AF0FCF"/>
    <w:p w:rsidR="000E0E8B" w:rsidRPr="0023295E" w:rsidRDefault="000E0E8B" w:rsidP="000E0E8B">
      <w:pPr>
        <w:rPr>
          <w:b/>
          <w:sz w:val="24"/>
        </w:rPr>
      </w:pPr>
      <w:r w:rsidRPr="0023295E">
        <w:rPr>
          <w:b/>
          <w:sz w:val="24"/>
        </w:rPr>
        <w:t xml:space="preserve">Appendix </w:t>
      </w:r>
      <w:r>
        <w:rPr>
          <w:b/>
          <w:sz w:val="24"/>
        </w:rPr>
        <w:t>II</w:t>
      </w:r>
      <w:r w:rsidRPr="0023295E">
        <w:rPr>
          <w:b/>
          <w:sz w:val="24"/>
        </w:rPr>
        <w:t xml:space="preserve">: </w:t>
      </w:r>
      <w:r w:rsidRPr="000E0E8B">
        <w:rPr>
          <w:b/>
          <w:sz w:val="24"/>
        </w:rPr>
        <w:t>Institutions visited</w:t>
      </w:r>
    </w:p>
    <w:p w:rsidR="000E0E8B" w:rsidRDefault="000E0E8B" w:rsidP="00AF0FCF"/>
    <w:p w:rsidR="00966FDB" w:rsidRPr="000E0E8B" w:rsidRDefault="00235F75" w:rsidP="000E0E8B">
      <w:pPr>
        <w:numPr>
          <w:ilvl w:val="0"/>
          <w:numId w:val="9"/>
        </w:numPr>
      </w:pPr>
      <w:r w:rsidRPr="000E0E8B">
        <w:rPr>
          <w:lang w:val="de-CH"/>
        </w:rPr>
        <w:t>NCDC</w:t>
      </w:r>
    </w:p>
    <w:p w:rsidR="00966FDB" w:rsidRPr="000E0E8B" w:rsidRDefault="00235F75" w:rsidP="000E0E8B">
      <w:pPr>
        <w:numPr>
          <w:ilvl w:val="0"/>
          <w:numId w:val="9"/>
        </w:numPr>
      </w:pPr>
      <w:r w:rsidRPr="000E0E8B">
        <w:rPr>
          <w:lang w:val="de-CH"/>
        </w:rPr>
        <w:t>NFA</w:t>
      </w:r>
    </w:p>
    <w:p w:rsidR="00966FDB" w:rsidRPr="000E0E8B" w:rsidRDefault="00235F75" w:rsidP="000E0E8B">
      <w:pPr>
        <w:numPr>
          <w:ilvl w:val="0"/>
          <w:numId w:val="9"/>
        </w:numPr>
      </w:pPr>
      <w:r w:rsidRPr="000E0E8B">
        <w:t xml:space="preserve">Public </w:t>
      </w:r>
      <w:r w:rsidR="000E0E8B" w:rsidRPr="000E0E8B">
        <w:t>H</w:t>
      </w:r>
      <w:r w:rsidRPr="000E0E8B">
        <w:t xml:space="preserve">ealth </w:t>
      </w:r>
      <w:r w:rsidR="000E0E8B" w:rsidRPr="000E0E8B">
        <w:t>C</w:t>
      </w:r>
      <w:r w:rsidRPr="000E0E8B">
        <w:t xml:space="preserve">entre </w:t>
      </w:r>
      <w:r w:rsidR="000E0E8B" w:rsidRPr="000E0E8B">
        <w:t xml:space="preserve">of the </w:t>
      </w:r>
      <w:r w:rsidRPr="000E0E8B">
        <w:t>Tbilisi Municipality</w:t>
      </w:r>
    </w:p>
    <w:p w:rsidR="00966FDB" w:rsidRPr="000E0E8B" w:rsidRDefault="00235F75" w:rsidP="000E0E8B">
      <w:pPr>
        <w:numPr>
          <w:ilvl w:val="0"/>
          <w:numId w:val="9"/>
        </w:numPr>
      </w:pPr>
      <w:r w:rsidRPr="000E0E8B">
        <w:t>Private clinic in Mtskheta with participation of regional public health centre staff</w:t>
      </w:r>
    </w:p>
    <w:p w:rsidR="00966FDB" w:rsidRPr="000E0E8B" w:rsidRDefault="00235F75" w:rsidP="000E0E8B">
      <w:pPr>
        <w:numPr>
          <w:ilvl w:val="0"/>
          <w:numId w:val="9"/>
        </w:numPr>
      </w:pPr>
      <w:r w:rsidRPr="000E0E8B">
        <w:t xml:space="preserve">Private immunization </w:t>
      </w:r>
      <w:r w:rsidR="000E0E8B" w:rsidRPr="000E0E8B">
        <w:t>clinic</w:t>
      </w:r>
      <w:r w:rsidRPr="000E0E8B">
        <w:t xml:space="preserve"> in Tbilisi</w:t>
      </w:r>
    </w:p>
    <w:p w:rsidR="00966FDB" w:rsidRPr="000E0E8B" w:rsidRDefault="00235F75" w:rsidP="000E0E8B">
      <w:pPr>
        <w:numPr>
          <w:ilvl w:val="0"/>
          <w:numId w:val="9"/>
        </w:numPr>
      </w:pPr>
      <w:r w:rsidRPr="000E0E8B">
        <w:rPr>
          <w:lang w:val="de-CH"/>
        </w:rPr>
        <w:t>US-CDC</w:t>
      </w:r>
    </w:p>
    <w:p w:rsidR="000E0E8B" w:rsidRDefault="000E0E8B" w:rsidP="00AF0FCF"/>
    <w:sectPr w:rsidR="000E0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733"/>
    <w:multiLevelType w:val="hybridMultilevel"/>
    <w:tmpl w:val="A30EF920"/>
    <w:lvl w:ilvl="0" w:tplc="8F16A988">
      <w:start w:val="1"/>
      <w:numFmt w:val="bullet"/>
      <w:lvlText w:val="•"/>
      <w:lvlJc w:val="left"/>
      <w:pPr>
        <w:tabs>
          <w:tab w:val="num" w:pos="720"/>
        </w:tabs>
        <w:ind w:left="720" w:hanging="360"/>
      </w:pPr>
      <w:rPr>
        <w:rFonts w:ascii="Arial" w:hAnsi="Arial" w:hint="default"/>
      </w:rPr>
    </w:lvl>
    <w:lvl w:ilvl="1" w:tplc="DD52480E">
      <w:start w:val="1"/>
      <w:numFmt w:val="bullet"/>
      <w:lvlText w:val="‒"/>
      <w:lvlJc w:val="left"/>
      <w:pPr>
        <w:tabs>
          <w:tab w:val="num" w:pos="1440"/>
        </w:tabs>
        <w:ind w:left="1440" w:hanging="360"/>
      </w:pPr>
      <w:rPr>
        <w:rFonts w:ascii="Calibri" w:hAnsi="Calibri" w:hint="default"/>
      </w:rPr>
    </w:lvl>
    <w:lvl w:ilvl="2" w:tplc="B492CA06" w:tentative="1">
      <w:start w:val="1"/>
      <w:numFmt w:val="bullet"/>
      <w:lvlText w:val="•"/>
      <w:lvlJc w:val="left"/>
      <w:pPr>
        <w:tabs>
          <w:tab w:val="num" w:pos="2160"/>
        </w:tabs>
        <w:ind w:left="2160" w:hanging="360"/>
      </w:pPr>
      <w:rPr>
        <w:rFonts w:ascii="Arial" w:hAnsi="Arial" w:hint="default"/>
      </w:rPr>
    </w:lvl>
    <w:lvl w:ilvl="3" w:tplc="CDEC8EFC" w:tentative="1">
      <w:start w:val="1"/>
      <w:numFmt w:val="bullet"/>
      <w:lvlText w:val="•"/>
      <w:lvlJc w:val="left"/>
      <w:pPr>
        <w:tabs>
          <w:tab w:val="num" w:pos="2880"/>
        </w:tabs>
        <w:ind w:left="2880" w:hanging="360"/>
      </w:pPr>
      <w:rPr>
        <w:rFonts w:ascii="Arial" w:hAnsi="Arial" w:hint="default"/>
      </w:rPr>
    </w:lvl>
    <w:lvl w:ilvl="4" w:tplc="CA3E2AA4" w:tentative="1">
      <w:start w:val="1"/>
      <w:numFmt w:val="bullet"/>
      <w:lvlText w:val="•"/>
      <w:lvlJc w:val="left"/>
      <w:pPr>
        <w:tabs>
          <w:tab w:val="num" w:pos="3600"/>
        </w:tabs>
        <w:ind w:left="3600" w:hanging="360"/>
      </w:pPr>
      <w:rPr>
        <w:rFonts w:ascii="Arial" w:hAnsi="Arial" w:hint="default"/>
      </w:rPr>
    </w:lvl>
    <w:lvl w:ilvl="5" w:tplc="3DC40BE2" w:tentative="1">
      <w:start w:val="1"/>
      <w:numFmt w:val="bullet"/>
      <w:lvlText w:val="•"/>
      <w:lvlJc w:val="left"/>
      <w:pPr>
        <w:tabs>
          <w:tab w:val="num" w:pos="4320"/>
        </w:tabs>
        <w:ind w:left="4320" w:hanging="360"/>
      </w:pPr>
      <w:rPr>
        <w:rFonts w:ascii="Arial" w:hAnsi="Arial" w:hint="default"/>
      </w:rPr>
    </w:lvl>
    <w:lvl w:ilvl="6" w:tplc="573AA4A0" w:tentative="1">
      <w:start w:val="1"/>
      <w:numFmt w:val="bullet"/>
      <w:lvlText w:val="•"/>
      <w:lvlJc w:val="left"/>
      <w:pPr>
        <w:tabs>
          <w:tab w:val="num" w:pos="5040"/>
        </w:tabs>
        <w:ind w:left="5040" w:hanging="360"/>
      </w:pPr>
      <w:rPr>
        <w:rFonts w:ascii="Arial" w:hAnsi="Arial" w:hint="default"/>
      </w:rPr>
    </w:lvl>
    <w:lvl w:ilvl="7" w:tplc="FB92DDEA" w:tentative="1">
      <w:start w:val="1"/>
      <w:numFmt w:val="bullet"/>
      <w:lvlText w:val="•"/>
      <w:lvlJc w:val="left"/>
      <w:pPr>
        <w:tabs>
          <w:tab w:val="num" w:pos="5760"/>
        </w:tabs>
        <w:ind w:left="5760" w:hanging="360"/>
      </w:pPr>
      <w:rPr>
        <w:rFonts w:ascii="Arial" w:hAnsi="Arial" w:hint="default"/>
      </w:rPr>
    </w:lvl>
    <w:lvl w:ilvl="8" w:tplc="E63C49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8346C3"/>
    <w:multiLevelType w:val="hybridMultilevel"/>
    <w:tmpl w:val="B6FECFB8"/>
    <w:lvl w:ilvl="0" w:tplc="DD52480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C21E2"/>
    <w:multiLevelType w:val="hybridMultilevel"/>
    <w:tmpl w:val="27E4D868"/>
    <w:lvl w:ilvl="0" w:tplc="8EC47AB6">
      <w:start w:val="1"/>
      <w:numFmt w:val="bullet"/>
      <w:lvlText w:val="•"/>
      <w:lvlJc w:val="left"/>
      <w:pPr>
        <w:tabs>
          <w:tab w:val="num" w:pos="720"/>
        </w:tabs>
        <w:ind w:left="720" w:hanging="360"/>
      </w:pPr>
      <w:rPr>
        <w:rFonts w:ascii="Arial" w:hAnsi="Arial" w:hint="default"/>
      </w:rPr>
    </w:lvl>
    <w:lvl w:ilvl="1" w:tplc="27569816" w:tentative="1">
      <w:start w:val="1"/>
      <w:numFmt w:val="bullet"/>
      <w:lvlText w:val="•"/>
      <w:lvlJc w:val="left"/>
      <w:pPr>
        <w:tabs>
          <w:tab w:val="num" w:pos="1440"/>
        </w:tabs>
        <w:ind w:left="1440" w:hanging="360"/>
      </w:pPr>
      <w:rPr>
        <w:rFonts w:ascii="Arial" w:hAnsi="Arial" w:hint="default"/>
      </w:rPr>
    </w:lvl>
    <w:lvl w:ilvl="2" w:tplc="277299BC" w:tentative="1">
      <w:start w:val="1"/>
      <w:numFmt w:val="bullet"/>
      <w:lvlText w:val="•"/>
      <w:lvlJc w:val="left"/>
      <w:pPr>
        <w:tabs>
          <w:tab w:val="num" w:pos="2160"/>
        </w:tabs>
        <w:ind w:left="2160" w:hanging="360"/>
      </w:pPr>
      <w:rPr>
        <w:rFonts w:ascii="Arial" w:hAnsi="Arial" w:hint="default"/>
      </w:rPr>
    </w:lvl>
    <w:lvl w:ilvl="3" w:tplc="3F703E42" w:tentative="1">
      <w:start w:val="1"/>
      <w:numFmt w:val="bullet"/>
      <w:lvlText w:val="•"/>
      <w:lvlJc w:val="left"/>
      <w:pPr>
        <w:tabs>
          <w:tab w:val="num" w:pos="2880"/>
        </w:tabs>
        <w:ind w:left="2880" w:hanging="360"/>
      </w:pPr>
      <w:rPr>
        <w:rFonts w:ascii="Arial" w:hAnsi="Arial" w:hint="default"/>
      </w:rPr>
    </w:lvl>
    <w:lvl w:ilvl="4" w:tplc="D9FC2924" w:tentative="1">
      <w:start w:val="1"/>
      <w:numFmt w:val="bullet"/>
      <w:lvlText w:val="•"/>
      <w:lvlJc w:val="left"/>
      <w:pPr>
        <w:tabs>
          <w:tab w:val="num" w:pos="3600"/>
        </w:tabs>
        <w:ind w:left="3600" w:hanging="360"/>
      </w:pPr>
      <w:rPr>
        <w:rFonts w:ascii="Arial" w:hAnsi="Arial" w:hint="default"/>
      </w:rPr>
    </w:lvl>
    <w:lvl w:ilvl="5" w:tplc="C34A8F5C" w:tentative="1">
      <w:start w:val="1"/>
      <w:numFmt w:val="bullet"/>
      <w:lvlText w:val="•"/>
      <w:lvlJc w:val="left"/>
      <w:pPr>
        <w:tabs>
          <w:tab w:val="num" w:pos="4320"/>
        </w:tabs>
        <w:ind w:left="4320" w:hanging="360"/>
      </w:pPr>
      <w:rPr>
        <w:rFonts w:ascii="Arial" w:hAnsi="Arial" w:hint="default"/>
      </w:rPr>
    </w:lvl>
    <w:lvl w:ilvl="6" w:tplc="37620F70" w:tentative="1">
      <w:start w:val="1"/>
      <w:numFmt w:val="bullet"/>
      <w:lvlText w:val="•"/>
      <w:lvlJc w:val="left"/>
      <w:pPr>
        <w:tabs>
          <w:tab w:val="num" w:pos="5040"/>
        </w:tabs>
        <w:ind w:left="5040" w:hanging="360"/>
      </w:pPr>
      <w:rPr>
        <w:rFonts w:ascii="Arial" w:hAnsi="Arial" w:hint="default"/>
      </w:rPr>
    </w:lvl>
    <w:lvl w:ilvl="7" w:tplc="8F9CF62A" w:tentative="1">
      <w:start w:val="1"/>
      <w:numFmt w:val="bullet"/>
      <w:lvlText w:val="•"/>
      <w:lvlJc w:val="left"/>
      <w:pPr>
        <w:tabs>
          <w:tab w:val="num" w:pos="5760"/>
        </w:tabs>
        <w:ind w:left="5760" w:hanging="360"/>
      </w:pPr>
      <w:rPr>
        <w:rFonts w:ascii="Arial" w:hAnsi="Arial" w:hint="default"/>
      </w:rPr>
    </w:lvl>
    <w:lvl w:ilvl="8" w:tplc="564C05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FB29C8"/>
    <w:multiLevelType w:val="hybridMultilevel"/>
    <w:tmpl w:val="14D8271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43D39"/>
    <w:multiLevelType w:val="hybridMultilevel"/>
    <w:tmpl w:val="EF1A8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4F4100"/>
    <w:multiLevelType w:val="hybridMultilevel"/>
    <w:tmpl w:val="9E744C6E"/>
    <w:lvl w:ilvl="0" w:tplc="6CA6ABAC">
      <w:start w:val="1"/>
      <w:numFmt w:val="bullet"/>
      <w:lvlText w:val="•"/>
      <w:lvlJc w:val="left"/>
      <w:pPr>
        <w:tabs>
          <w:tab w:val="num" w:pos="720"/>
        </w:tabs>
        <w:ind w:left="720" w:hanging="360"/>
      </w:pPr>
      <w:rPr>
        <w:rFonts w:ascii="Arial" w:hAnsi="Arial" w:hint="default"/>
      </w:rPr>
    </w:lvl>
    <w:lvl w:ilvl="1" w:tplc="65165872" w:tentative="1">
      <w:start w:val="1"/>
      <w:numFmt w:val="bullet"/>
      <w:lvlText w:val="•"/>
      <w:lvlJc w:val="left"/>
      <w:pPr>
        <w:tabs>
          <w:tab w:val="num" w:pos="1440"/>
        </w:tabs>
        <w:ind w:left="1440" w:hanging="360"/>
      </w:pPr>
      <w:rPr>
        <w:rFonts w:ascii="Arial" w:hAnsi="Arial" w:hint="default"/>
      </w:rPr>
    </w:lvl>
    <w:lvl w:ilvl="2" w:tplc="8EF8640A" w:tentative="1">
      <w:start w:val="1"/>
      <w:numFmt w:val="bullet"/>
      <w:lvlText w:val="•"/>
      <w:lvlJc w:val="left"/>
      <w:pPr>
        <w:tabs>
          <w:tab w:val="num" w:pos="2160"/>
        </w:tabs>
        <w:ind w:left="2160" w:hanging="360"/>
      </w:pPr>
      <w:rPr>
        <w:rFonts w:ascii="Arial" w:hAnsi="Arial" w:hint="default"/>
      </w:rPr>
    </w:lvl>
    <w:lvl w:ilvl="3" w:tplc="3814A662" w:tentative="1">
      <w:start w:val="1"/>
      <w:numFmt w:val="bullet"/>
      <w:lvlText w:val="•"/>
      <w:lvlJc w:val="left"/>
      <w:pPr>
        <w:tabs>
          <w:tab w:val="num" w:pos="2880"/>
        </w:tabs>
        <w:ind w:left="2880" w:hanging="360"/>
      </w:pPr>
      <w:rPr>
        <w:rFonts w:ascii="Arial" w:hAnsi="Arial" w:hint="default"/>
      </w:rPr>
    </w:lvl>
    <w:lvl w:ilvl="4" w:tplc="9908336E" w:tentative="1">
      <w:start w:val="1"/>
      <w:numFmt w:val="bullet"/>
      <w:lvlText w:val="•"/>
      <w:lvlJc w:val="left"/>
      <w:pPr>
        <w:tabs>
          <w:tab w:val="num" w:pos="3600"/>
        </w:tabs>
        <w:ind w:left="3600" w:hanging="360"/>
      </w:pPr>
      <w:rPr>
        <w:rFonts w:ascii="Arial" w:hAnsi="Arial" w:hint="default"/>
      </w:rPr>
    </w:lvl>
    <w:lvl w:ilvl="5" w:tplc="7C54FE7C" w:tentative="1">
      <w:start w:val="1"/>
      <w:numFmt w:val="bullet"/>
      <w:lvlText w:val="•"/>
      <w:lvlJc w:val="left"/>
      <w:pPr>
        <w:tabs>
          <w:tab w:val="num" w:pos="4320"/>
        </w:tabs>
        <w:ind w:left="4320" w:hanging="360"/>
      </w:pPr>
      <w:rPr>
        <w:rFonts w:ascii="Arial" w:hAnsi="Arial" w:hint="default"/>
      </w:rPr>
    </w:lvl>
    <w:lvl w:ilvl="6" w:tplc="762027FE" w:tentative="1">
      <w:start w:val="1"/>
      <w:numFmt w:val="bullet"/>
      <w:lvlText w:val="•"/>
      <w:lvlJc w:val="left"/>
      <w:pPr>
        <w:tabs>
          <w:tab w:val="num" w:pos="5040"/>
        </w:tabs>
        <w:ind w:left="5040" w:hanging="360"/>
      </w:pPr>
      <w:rPr>
        <w:rFonts w:ascii="Arial" w:hAnsi="Arial" w:hint="default"/>
      </w:rPr>
    </w:lvl>
    <w:lvl w:ilvl="7" w:tplc="A1303770" w:tentative="1">
      <w:start w:val="1"/>
      <w:numFmt w:val="bullet"/>
      <w:lvlText w:val="•"/>
      <w:lvlJc w:val="left"/>
      <w:pPr>
        <w:tabs>
          <w:tab w:val="num" w:pos="5760"/>
        </w:tabs>
        <w:ind w:left="5760" w:hanging="360"/>
      </w:pPr>
      <w:rPr>
        <w:rFonts w:ascii="Arial" w:hAnsi="Arial" w:hint="default"/>
      </w:rPr>
    </w:lvl>
    <w:lvl w:ilvl="8" w:tplc="0F660C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191717"/>
    <w:multiLevelType w:val="hybridMultilevel"/>
    <w:tmpl w:val="EE165F02"/>
    <w:lvl w:ilvl="0" w:tplc="DD52480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C0BA3"/>
    <w:multiLevelType w:val="hybridMultilevel"/>
    <w:tmpl w:val="5ACA8BA2"/>
    <w:lvl w:ilvl="0" w:tplc="39AE2E9E">
      <w:start w:val="1"/>
      <w:numFmt w:val="bullet"/>
      <w:lvlText w:val="•"/>
      <w:lvlJc w:val="left"/>
      <w:pPr>
        <w:tabs>
          <w:tab w:val="num" w:pos="720"/>
        </w:tabs>
        <w:ind w:left="720" w:hanging="360"/>
      </w:pPr>
      <w:rPr>
        <w:rFonts w:ascii="Arial" w:hAnsi="Arial" w:hint="default"/>
      </w:rPr>
    </w:lvl>
    <w:lvl w:ilvl="1" w:tplc="E1645282" w:tentative="1">
      <w:start w:val="1"/>
      <w:numFmt w:val="bullet"/>
      <w:lvlText w:val="•"/>
      <w:lvlJc w:val="left"/>
      <w:pPr>
        <w:tabs>
          <w:tab w:val="num" w:pos="1440"/>
        </w:tabs>
        <w:ind w:left="1440" w:hanging="360"/>
      </w:pPr>
      <w:rPr>
        <w:rFonts w:ascii="Arial" w:hAnsi="Arial" w:hint="default"/>
      </w:rPr>
    </w:lvl>
    <w:lvl w:ilvl="2" w:tplc="C9F696C4" w:tentative="1">
      <w:start w:val="1"/>
      <w:numFmt w:val="bullet"/>
      <w:lvlText w:val="•"/>
      <w:lvlJc w:val="left"/>
      <w:pPr>
        <w:tabs>
          <w:tab w:val="num" w:pos="2160"/>
        </w:tabs>
        <w:ind w:left="2160" w:hanging="360"/>
      </w:pPr>
      <w:rPr>
        <w:rFonts w:ascii="Arial" w:hAnsi="Arial" w:hint="default"/>
      </w:rPr>
    </w:lvl>
    <w:lvl w:ilvl="3" w:tplc="438CBE9A" w:tentative="1">
      <w:start w:val="1"/>
      <w:numFmt w:val="bullet"/>
      <w:lvlText w:val="•"/>
      <w:lvlJc w:val="left"/>
      <w:pPr>
        <w:tabs>
          <w:tab w:val="num" w:pos="2880"/>
        </w:tabs>
        <w:ind w:left="2880" w:hanging="360"/>
      </w:pPr>
      <w:rPr>
        <w:rFonts w:ascii="Arial" w:hAnsi="Arial" w:hint="default"/>
      </w:rPr>
    </w:lvl>
    <w:lvl w:ilvl="4" w:tplc="A564932E" w:tentative="1">
      <w:start w:val="1"/>
      <w:numFmt w:val="bullet"/>
      <w:lvlText w:val="•"/>
      <w:lvlJc w:val="left"/>
      <w:pPr>
        <w:tabs>
          <w:tab w:val="num" w:pos="3600"/>
        </w:tabs>
        <w:ind w:left="3600" w:hanging="360"/>
      </w:pPr>
      <w:rPr>
        <w:rFonts w:ascii="Arial" w:hAnsi="Arial" w:hint="default"/>
      </w:rPr>
    </w:lvl>
    <w:lvl w:ilvl="5" w:tplc="C12EB854" w:tentative="1">
      <w:start w:val="1"/>
      <w:numFmt w:val="bullet"/>
      <w:lvlText w:val="•"/>
      <w:lvlJc w:val="left"/>
      <w:pPr>
        <w:tabs>
          <w:tab w:val="num" w:pos="4320"/>
        </w:tabs>
        <w:ind w:left="4320" w:hanging="360"/>
      </w:pPr>
      <w:rPr>
        <w:rFonts w:ascii="Arial" w:hAnsi="Arial" w:hint="default"/>
      </w:rPr>
    </w:lvl>
    <w:lvl w:ilvl="6" w:tplc="11D8E0D8" w:tentative="1">
      <w:start w:val="1"/>
      <w:numFmt w:val="bullet"/>
      <w:lvlText w:val="•"/>
      <w:lvlJc w:val="left"/>
      <w:pPr>
        <w:tabs>
          <w:tab w:val="num" w:pos="5040"/>
        </w:tabs>
        <w:ind w:left="5040" w:hanging="360"/>
      </w:pPr>
      <w:rPr>
        <w:rFonts w:ascii="Arial" w:hAnsi="Arial" w:hint="default"/>
      </w:rPr>
    </w:lvl>
    <w:lvl w:ilvl="7" w:tplc="7C4274CE" w:tentative="1">
      <w:start w:val="1"/>
      <w:numFmt w:val="bullet"/>
      <w:lvlText w:val="•"/>
      <w:lvlJc w:val="left"/>
      <w:pPr>
        <w:tabs>
          <w:tab w:val="num" w:pos="5760"/>
        </w:tabs>
        <w:ind w:left="5760" w:hanging="360"/>
      </w:pPr>
      <w:rPr>
        <w:rFonts w:ascii="Arial" w:hAnsi="Arial" w:hint="default"/>
      </w:rPr>
    </w:lvl>
    <w:lvl w:ilvl="8" w:tplc="5FB656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08F6F1C"/>
    <w:multiLevelType w:val="hybridMultilevel"/>
    <w:tmpl w:val="D92C15BA"/>
    <w:lvl w:ilvl="0" w:tplc="072ECFC0">
      <w:start w:val="1"/>
      <w:numFmt w:val="bullet"/>
      <w:lvlText w:val="•"/>
      <w:lvlJc w:val="left"/>
      <w:pPr>
        <w:tabs>
          <w:tab w:val="num" w:pos="720"/>
        </w:tabs>
        <w:ind w:left="720" w:hanging="360"/>
      </w:pPr>
      <w:rPr>
        <w:rFonts w:ascii="Arial" w:hAnsi="Arial" w:hint="default"/>
      </w:rPr>
    </w:lvl>
    <w:lvl w:ilvl="1" w:tplc="B7FCE87C">
      <w:numFmt w:val="none"/>
      <w:lvlText w:val=""/>
      <w:lvlJc w:val="left"/>
      <w:pPr>
        <w:tabs>
          <w:tab w:val="num" w:pos="360"/>
        </w:tabs>
      </w:pPr>
    </w:lvl>
    <w:lvl w:ilvl="2" w:tplc="A1EEA5EE" w:tentative="1">
      <w:start w:val="1"/>
      <w:numFmt w:val="bullet"/>
      <w:lvlText w:val="•"/>
      <w:lvlJc w:val="left"/>
      <w:pPr>
        <w:tabs>
          <w:tab w:val="num" w:pos="2160"/>
        </w:tabs>
        <w:ind w:left="2160" w:hanging="360"/>
      </w:pPr>
      <w:rPr>
        <w:rFonts w:ascii="Arial" w:hAnsi="Arial" w:hint="default"/>
      </w:rPr>
    </w:lvl>
    <w:lvl w:ilvl="3" w:tplc="06DCAA36" w:tentative="1">
      <w:start w:val="1"/>
      <w:numFmt w:val="bullet"/>
      <w:lvlText w:val="•"/>
      <w:lvlJc w:val="left"/>
      <w:pPr>
        <w:tabs>
          <w:tab w:val="num" w:pos="2880"/>
        </w:tabs>
        <w:ind w:left="2880" w:hanging="360"/>
      </w:pPr>
      <w:rPr>
        <w:rFonts w:ascii="Arial" w:hAnsi="Arial" w:hint="default"/>
      </w:rPr>
    </w:lvl>
    <w:lvl w:ilvl="4" w:tplc="6EC28882" w:tentative="1">
      <w:start w:val="1"/>
      <w:numFmt w:val="bullet"/>
      <w:lvlText w:val="•"/>
      <w:lvlJc w:val="left"/>
      <w:pPr>
        <w:tabs>
          <w:tab w:val="num" w:pos="3600"/>
        </w:tabs>
        <w:ind w:left="3600" w:hanging="360"/>
      </w:pPr>
      <w:rPr>
        <w:rFonts w:ascii="Arial" w:hAnsi="Arial" w:hint="default"/>
      </w:rPr>
    </w:lvl>
    <w:lvl w:ilvl="5" w:tplc="6D14FF16" w:tentative="1">
      <w:start w:val="1"/>
      <w:numFmt w:val="bullet"/>
      <w:lvlText w:val="•"/>
      <w:lvlJc w:val="left"/>
      <w:pPr>
        <w:tabs>
          <w:tab w:val="num" w:pos="4320"/>
        </w:tabs>
        <w:ind w:left="4320" w:hanging="360"/>
      </w:pPr>
      <w:rPr>
        <w:rFonts w:ascii="Arial" w:hAnsi="Arial" w:hint="default"/>
      </w:rPr>
    </w:lvl>
    <w:lvl w:ilvl="6" w:tplc="9604C1D6" w:tentative="1">
      <w:start w:val="1"/>
      <w:numFmt w:val="bullet"/>
      <w:lvlText w:val="•"/>
      <w:lvlJc w:val="left"/>
      <w:pPr>
        <w:tabs>
          <w:tab w:val="num" w:pos="5040"/>
        </w:tabs>
        <w:ind w:left="5040" w:hanging="360"/>
      </w:pPr>
      <w:rPr>
        <w:rFonts w:ascii="Arial" w:hAnsi="Arial" w:hint="default"/>
      </w:rPr>
    </w:lvl>
    <w:lvl w:ilvl="7" w:tplc="A4F4A41A" w:tentative="1">
      <w:start w:val="1"/>
      <w:numFmt w:val="bullet"/>
      <w:lvlText w:val="•"/>
      <w:lvlJc w:val="left"/>
      <w:pPr>
        <w:tabs>
          <w:tab w:val="num" w:pos="5760"/>
        </w:tabs>
        <w:ind w:left="5760" w:hanging="360"/>
      </w:pPr>
      <w:rPr>
        <w:rFonts w:ascii="Arial" w:hAnsi="Arial" w:hint="default"/>
      </w:rPr>
    </w:lvl>
    <w:lvl w:ilvl="8" w:tplc="27FC75C6"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3"/>
  </w:num>
  <w:num w:numId="3">
    <w:abstractNumId w:val="6"/>
  </w:num>
  <w:num w:numId="4">
    <w:abstractNumId w:val="4"/>
  </w:num>
  <w:num w:numId="5">
    <w:abstractNumId w:val="1"/>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CF"/>
    <w:rsid w:val="00017294"/>
    <w:rsid w:val="00081C64"/>
    <w:rsid w:val="000A27B6"/>
    <w:rsid w:val="000E0E8B"/>
    <w:rsid w:val="001308EC"/>
    <w:rsid w:val="00131A5B"/>
    <w:rsid w:val="00142C1E"/>
    <w:rsid w:val="00196B8C"/>
    <w:rsid w:val="001C6765"/>
    <w:rsid w:val="002216ED"/>
    <w:rsid w:val="0023295E"/>
    <w:rsid w:val="00235F75"/>
    <w:rsid w:val="00251BA6"/>
    <w:rsid w:val="002A12C7"/>
    <w:rsid w:val="00416C33"/>
    <w:rsid w:val="004622B1"/>
    <w:rsid w:val="004A37E8"/>
    <w:rsid w:val="004C5126"/>
    <w:rsid w:val="00580458"/>
    <w:rsid w:val="005F6C17"/>
    <w:rsid w:val="0060465E"/>
    <w:rsid w:val="00623B8A"/>
    <w:rsid w:val="006708A8"/>
    <w:rsid w:val="00682F32"/>
    <w:rsid w:val="006A4888"/>
    <w:rsid w:val="006A6E44"/>
    <w:rsid w:val="00700D99"/>
    <w:rsid w:val="00735909"/>
    <w:rsid w:val="00766114"/>
    <w:rsid w:val="007766E4"/>
    <w:rsid w:val="007C7BFE"/>
    <w:rsid w:val="007F1260"/>
    <w:rsid w:val="007F43D9"/>
    <w:rsid w:val="008860EB"/>
    <w:rsid w:val="008E09DC"/>
    <w:rsid w:val="008F570D"/>
    <w:rsid w:val="0090656B"/>
    <w:rsid w:val="00962C12"/>
    <w:rsid w:val="00966FDB"/>
    <w:rsid w:val="00A27EE1"/>
    <w:rsid w:val="00A31EC6"/>
    <w:rsid w:val="00A34587"/>
    <w:rsid w:val="00A34EC6"/>
    <w:rsid w:val="00A6026E"/>
    <w:rsid w:val="00A97810"/>
    <w:rsid w:val="00A97C2F"/>
    <w:rsid w:val="00AF0FCF"/>
    <w:rsid w:val="00B21BE4"/>
    <w:rsid w:val="00B937F1"/>
    <w:rsid w:val="00C23955"/>
    <w:rsid w:val="00C3464C"/>
    <w:rsid w:val="00C468F4"/>
    <w:rsid w:val="00CC61AC"/>
    <w:rsid w:val="00CD6E5D"/>
    <w:rsid w:val="00D54319"/>
    <w:rsid w:val="00D611DB"/>
    <w:rsid w:val="00DB2DE5"/>
    <w:rsid w:val="00DE73D2"/>
    <w:rsid w:val="00E25676"/>
    <w:rsid w:val="00EB7519"/>
    <w:rsid w:val="00EE6939"/>
    <w:rsid w:val="00EF319E"/>
    <w:rsid w:val="00EF6D17"/>
    <w:rsid w:val="00F06005"/>
    <w:rsid w:val="00F91444"/>
    <w:rsid w:val="00FB3C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25EDD-99E2-4B5B-9A85-8C0C0F81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E09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95E"/>
    <w:pPr>
      <w:ind w:left="720"/>
      <w:contextualSpacing/>
    </w:pPr>
  </w:style>
  <w:style w:type="paragraph" w:customStyle="1" w:styleId="Default">
    <w:name w:val="Default"/>
    <w:rsid w:val="000E0E8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B2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DE5"/>
    <w:rPr>
      <w:rFonts w:ascii="Tahoma" w:hAnsi="Tahoma" w:cs="Tahoma"/>
      <w:sz w:val="16"/>
      <w:szCs w:val="16"/>
    </w:rPr>
  </w:style>
  <w:style w:type="character" w:customStyle="1" w:styleId="Heading2Char">
    <w:name w:val="Heading 2 Char"/>
    <w:basedOn w:val="DefaultParagraphFont"/>
    <w:link w:val="Heading2"/>
    <w:uiPriority w:val="9"/>
    <w:rsid w:val="008E09D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689829">
      <w:bodyDiv w:val="1"/>
      <w:marLeft w:val="0"/>
      <w:marRight w:val="0"/>
      <w:marTop w:val="0"/>
      <w:marBottom w:val="0"/>
      <w:divBdr>
        <w:top w:val="none" w:sz="0" w:space="0" w:color="auto"/>
        <w:left w:val="none" w:sz="0" w:space="0" w:color="auto"/>
        <w:bottom w:val="none" w:sz="0" w:space="0" w:color="auto"/>
        <w:right w:val="none" w:sz="0" w:space="0" w:color="auto"/>
      </w:divBdr>
      <w:divsChild>
        <w:div w:id="83040554">
          <w:marLeft w:val="360"/>
          <w:marRight w:val="0"/>
          <w:marTop w:val="200"/>
          <w:marBottom w:val="0"/>
          <w:divBdr>
            <w:top w:val="none" w:sz="0" w:space="0" w:color="auto"/>
            <w:left w:val="none" w:sz="0" w:space="0" w:color="auto"/>
            <w:bottom w:val="none" w:sz="0" w:space="0" w:color="auto"/>
            <w:right w:val="none" w:sz="0" w:space="0" w:color="auto"/>
          </w:divBdr>
        </w:div>
        <w:div w:id="143621472">
          <w:marLeft w:val="360"/>
          <w:marRight w:val="0"/>
          <w:marTop w:val="200"/>
          <w:marBottom w:val="0"/>
          <w:divBdr>
            <w:top w:val="none" w:sz="0" w:space="0" w:color="auto"/>
            <w:left w:val="none" w:sz="0" w:space="0" w:color="auto"/>
            <w:bottom w:val="none" w:sz="0" w:space="0" w:color="auto"/>
            <w:right w:val="none" w:sz="0" w:space="0" w:color="auto"/>
          </w:divBdr>
        </w:div>
        <w:div w:id="735585838">
          <w:marLeft w:val="360"/>
          <w:marRight w:val="0"/>
          <w:marTop w:val="200"/>
          <w:marBottom w:val="0"/>
          <w:divBdr>
            <w:top w:val="none" w:sz="0" w:space="0" w:color="auto"/>
            <w:left w:val="none" w:sz="0" w:space="0" w:color="auto"/>
            <w:bottom w:val="none" w:sz="0" w:space="0" w:color="auto"/>
            <w:right w:val="none" w:sz="0" w:space="0" w:color="auto"/>
          </w:divBdr>
        </w:div>
        <w:div w:id="63842118">
          <w:marLeft w:val="1080"/>
          <w:marRight w:val="0"/>
          <w:marTop w:val="100"/>
          <w:marBottom w:val="0"/>
          <w:divBdr>
            <w:top w:val="none" w:sz="0" w:space="0" w:color="auto"/>
            <w:left w:val="none" w:sz="0" w:space="0" w:color="auto"/>
            <w:bottom w:val="none" w:sz="0" w:space="0" w:color="auto"/>
            <w:right w:val="none" w:sz="0" w:space="0" w:color="auto"/>
          </w:divBdr>
        </w:div>
        <w:div w:id="898631057">
          <w:marLeft w:val="1080"/>
          <w:marRight w:val="0"/>
          <w:marTop w:val="100"/>
          <w:marBottom w:val="0"/>
          <w:divBdr>
            <w:top w:val="none" w:sz="0" w:space="0" w:color="auto"/>
            <w:left w:val="none" w:sz="0" w:space="0" w:color="auto"/>
            <w:bottom w:val="none" w:sz="0" w:space="0" w:color="auto"/>
            <w:right w:val="none" w:sz="0" w:space="0" w:color="auto"/>
          </w:divBdr>
        </w:div>
        <w:div w:id="564679329">
          <w:marLeft w:val="1080"/>
          <w:marRight w:val="0"/>
          <w:marTop w:val="100"/>
          <w:marBottom w:val="0"/>
          <w:divBdr>
            <w:top w:val="none" w:sz="0" w:space="0" w:color="auto"/>
            <w:left w:val="none" w:sz="0" w:space="0" w:color="auto"/>
            <w:bottom w:val="none" w:sz="0" w:space="0" w:color="auto"/>
            <w:right w:val="none" w:sz="0" w:space="0" w:color="auto"/>
          </w:divBdr>
        </w:div>
        <w:div w:id="1449855792">
          <w:marLeft w:val="1080"/>
          <w:marRight w:val="0"/>
          <w:marTop w:val="100"/>
          <w:marBottom w:val="0"/>
          <w:divBdr>
            <w:top w:val="none" w:sz="0" w:space="0" w:color="auto"/>
            <w:left w:val="none" w:sz="0" w:space="0" w:color="auto"/>
            <w:bottom w:val="none" w:sz="0" w:space="0" w:color="auto"/>
            <w:right w:val="none" w:sz="0" w:space="0" w:color="auto"/>
          </w:divBdr>
        </w:div>
        <w:div w:id="786463021">
          <w:marLeft w:val="360"/>
          <w:marRight w:val="0"/>
          <w:marTop w:val="200"/>
          <w:marBottom w:val="0"/>
          <w:divBdr>
            <w:top w:val="none" w:sz="0" w:space="0" w:color="auto"/>
            <w:left w:val="none" w:sz="0" w:space="0" w:color="auto"/>
            <w:bottom w:val="none" w:sz="0" w:space="0" w:color="auto"/>
            <w:right w:val="none" w:sz="0" w:space="0" w:color="auto"/>
          </w:divBdr>
        </w:div>
        <w:div w:id="1504054862">
          <w:marLeft w:val="360"/>
          <w:marRight w:val="0"/>
          <w:marTop w:val="200"/>
          <w:marBottom w:val="0"/>
          <w:divBdr>
            <w:top w:val="none" w:sz="0" w:space="0" w:color="auto"/>
            <w:left w:val="none" w:sz="0" w:space="0" w:color="auto"/>
            <w:bottom w:val="none" w:sz="0" w:space="0" w:color="auto"/>
            <w:right w:val="none" w:sz="0" w:space="0" w:color="auto"/>
          </w:divBdr>
        </w:div>
        <w:div w:id="625892242">
          <w:marLeft w:val="360"/>
          <w:marRight w:val="0"/>
          <w:marTop w:val="200"/>
          <w:marBottom w:val="0"/>
          <w:divBdr>
            <w:top w:val="none" w:sz="0" w:space="0" w:color="auto"/>
            <w:left w:val="none" w:sz="0" w:space="0" w:color="auto"/>
            <w:bottom w:val="none" w:sz="0" w:space="0" w:color="auto"/>
            <w:right w:val="none" w:sz="0" w:space="0" w:color="auto"/>
          </w:divBdr>
        </w:div>
      </w:divsChild>
    </w:div>
    <w:div w:id="1025638584">
      <w:bodyDiv w:val="1"/>
      <w:marLeft w:val="0"/>
      <w:marRight w:val="0"/>
      <w:marTop w:val="0"/>
      <w:marBottom w:val="0"/>
      <w:divBdr>
        <w:top w:val="none" w:sz="0" w:space="0" w:color="auto"/>
        <w:left w:val="none" w:sz="0" w:space="0" w:color="auto"/>
        <w:bottom w:val="none" w:sz="0" w:space="0" w:color="auto"/>
        <w:right w:val="none" w:sz="0" w:space="0" w:color="auto"/>
      </w:divBdr>
    </w:div>
    <w:div w:id="1249074121">
      <w:bodyDiv w:val="1"/>
      <w:marLeft w:val="0"/>
      <w:marRight w:val="0"/>
      <w:marTop w:val="0"/>
      <w:marBottom w:val="0"/>
      <w:divBdr>
        <w:top w:val="none" w:sz="0" w:space="0" w:color="auto"/>
        <w:left w:val="none" w:sz="0" w:space="0" w:color="auto"/>
        <w:bottom w:val="none" w:sz="0" w:space="0" w:color="auto"/>
        <w:right w:val="none" w:sz="0" w:space="0" w:color="auto"/>
      </w:divBdr>
      <w:divsChild>
        <w:div w:id="1750300165">
          <w:marLeft w:val="360"/>
          <w:marRight w:val="0"/>
          <w:marTop w:val="200"/>
          <w:marBottom w:val="0"/>
          <w:divBdr>
            <w:top w:val="none" w:sz="0" w:space="0" w:color="auto"/>
            <w:left w:val="none" w:sz="0" w:space="0" w:color="auto"/>
            <w:bottom w:val="none" w:sz="0" w:space="0" w:color="auto"/>
            <w:right w:val="none" w:sz="0" w:space="0" w:color="auto"/>
          </w:divBdr>
        </w:div>
        <w:div w:id="1875070461">
          <w:marLeft w:val="360"/>
          <w:marRight w:val="0"/>
          <w:marTop w:val="200"/>
          <w:marBottom w:val="0"/>
          <w:divBdr>
            <w:top w:val="none" w:sz="0" w:space="0" w:color="auto"/>
            <w:left w:val="none" w:sz="0" w:space="0" w:color="auto"/>
            <w:bottom w:val="none" w:sz="0" w:space="0" w:color="auto"/>
            <w:right w:val="none" w:sz="0" w:space="0" w:color="auto"/>
          </w:divBdr>
        </w:div>
        <w:div w:id="524633954">
          <w:marLeft w:val="360"/>
          <w:marRight w:val="0"/>
          <w:marTop w:val="200"/>
          <w:marBottom w:val="0"/>
          <w:divBdr>
            <w:top w:val="none" w:sz="0" w:space="0" w:color="auto"/>
            <w:left w:val="none" w:sz="0" w:space="0" w:color="auto"/>
            <w:bottom w:val="none" w:sz="0" w:space="0" w:color="auto"/>
            <w:right w:val="none" w:sz="0" w:space="0" w:color="auto"/>
          </w:divBdr>
        </w:div>
        <w:div w:id="978606854">
          <w:marLeft w:val="360"/>
          <w:marRight w:val="0"/>
          <w:marTop w:val="200"/>
          <w:marBottom w:val="0"/>
          <w:divBdr>
            <w:top w:val="none" w:sz="0" w:space="0" w:color="auto"/>
            <w:left w:val="none" w:sz="0" w:space="0" w:color="auto"/>
            <w:bottom w:val="none" w:sz="0" w:space="0" w:color="auto"/>
            <w:right w:val="none" w:sz="0" w:space="0" w:color="auto"/>
          </w:divBdr>
        </w:div>
        <w:div w:id="643774304">
          <w:marLeft w:val="360"/>
          <w:marRight w:val="0"/>
          <w:marTop w:val="200"/>
          <w:marBottom w:val="0"/>
          <w:divBdr>
            <w:top w:val="none" w:sz="0" w:space="0" w:color="auto"/>
            <w:left w:val="none" w:sz="0" w:space="0" w:color="auto"/>
            <w:bottom w:val="none" w:sz="0" w:space="0" w:color="auto"/>
            <w:right w:val="none" w:sz="0" w:space="0" w:color="auto"/>
          </w:divBdr>
        </w:div>
        <w:div w:id="1574658493">
          <w:marLeft w:val="360"/>
          <w:marRight w:val="0"/>
          <w:marTop w:val="200"/>
          <w:marBottom w:val="0"/>
          <w:divBdr>
            <w:top w:val="none" w:sz="0" w:space="0" w:color="auto"/>
            <w:left w:val="none" w:sz="0" w:space="0" w:color="auto"/>
            <w:bottom w:val="none" w:sz="0" w:space="0" w:color="auto"/>
            <w:right w:val="none" w:sz="0" w:space="0" w:color="auto"/>
          </w:divBdr>
        </w:div>
        <w:div w:id="501119657">
          <w:marLeft w:val="360"/>
          <w:marRight w:val="0"/>
          <w:marTop w:val="200"/>
          <w:marBottom w:val="0"/>
          <w:divBdr>
            <w:top w:val="none" w:sz="0" w:space="0" w:color="auto"/>
            <w:left w:val="none" w:sz="0" w:space="0" w:color="auto"/>
            <w:bottom w:val="none" w:sz="0" w:space="0" w:color="auto"/>
            <w:right w:val="none" w:sz="0" w:space="0" w:color="auto"/>
          </w:divBdr>
        </w:div>
      </w:divsChild>
    </w:div>
    <w:div w:id="1422532135">
      <w:bodyDiv w:val="1"/>
      <w:marLeft w:val="0"/>
      <w:marRight w:val="0"/>
      <w:marTop w:val="0"/>
      <w:marBottom w:val="0"/>
      <w:divBdr>
        <w:top w:val="none" w:sz="0" w:space="0" w:color="auto"/>
        <w:left w:val="none" w:sz="0" w:space="0" w:color="auto"/>
        <w:bottom w:val="none" w:sz="0" w:space="0" w:color="auto"/>
        <w:right w:val="none" w:sz="0" w:space="0" w:color="auto"/>
      </w:divBdr>
      <w:divsChild>
        <w:div w:id="1347950307">
          <w:marLeft w:val="360"/>
          <w:marRight w:val="0"/>
          <w:marTop w:val="200"/>
          <w:marBottom w:val="0"/>
          <w:divBdr>
            <w:top w:val="none" w:sz="0" w:space="0" w:color="auto"/>
            <w:left w:val="none" w:sz="0" w:space="0" w:color="auto"/>
            <w:bottom w:val="none" w:sz="0" w:space="0" w:color="auto"/>
            <w:right w:val="none" w:sz="0" w:space="0" w:color="auto"/>
          </w:divBdr>
        </w:div>
        <w:div w:id="687953909">
          <w:marLeft w:val="360"/>
          <w:marRight w:val="0"/>
          <w:marTop w:val="200"/>
          <w:marBottom w:val="0"/>
          <w:divBdr>
            <w:top w:val="none" w:sz="0" w:space="0" w:color="auto"/>
            <w:left w:val="none" w:sz="0" w:space="0" w:color="auto"/>
            <w:bottom w:val="none" w:sz="0" w:space="0" w:color="auto"/>
            <w:right w:val="none" w:sz="0" w:space="0" w:color="auto"/>
          </w:divBdr>
        </w:div>
        <w:div w:id="148257666">
          <w:marLeft w:val="360"/>
          <w:marRight w:val="0"/>
          <w:marTop w:val="200"/>
          <w:marBottom w:val="0"/>
          <w:divBdr>
            <w:top w:val="none" w:sz="0" w:space="0" w:color="auto"/>
            <w:left w:val="none" w:sz="0" w:space="0" w:color="auto"/>
            <w:bottom w:val="none" w:sz="0" w:space="0" w:color="auto"/>
            <w:right w:val="none" w:sz="0" w:space="0" w:color="auto"/>
          </w:divBdr>
        </w:div>
        <w:div w:id="277027794">
          <w:marLeft w:val="360"/>
          <w:marRight w:val="0"/>
          <w:marTop w:val="200"/>
          <w:marBottom w:val="0"/>
          <w:divBdr>
            <w:top w:val="none" w:sz="0" w:space="0" w:color="auto"/>
            <w:left w:val="none" w:sz="0" w:space="0" w:color="auto"/>
            <w:bottom w:val="none" w:sz="0" w:space="0" w:color="auto"/>
            <w:right w:val="none" w:sz="0" w:space="0" w:color="auto"/>
          </w:divBdr>
        </w:div>
      </w:divsChild>
    </w:div>
    <w:div w:id="1516648080">
      <w:bodyDiv w:val="1"/>
      <w:marLeft w:val="0"/>
      <w:marRight w:val="0"/>
      <w:marTop w:val="0"/>
      <w:marBottom w:val="0"/>
      <w:divBdr>
        <w:top w:val="none" w:sz="0" w:space="0" w:color="auto"/>
        <w:left w:val="none" w:sz="0" w:space="0" w:color="auto"/>
        <w:bottom w:val="none" w:sz="0" w:space="0" w:color="auto"/>
        <w:right w:val="none" w:sz="0" w:space="0" w:color="auto"/>
      </w:divBdr>
      <w:divsChild>
        <w:div w:id="1490513192">
          <w:marLeft w:val="360"/>
          <w:marRight w:val="0"/>
          <w:marTop w:val="200"/>
          <w:marBottom w:val="0"/>
          <w:divBdr>
            <w:top w:val="none" w:sz="0" w:space="0" w:color="auto"/>
            <w:left w:val="none" w:sz="0" w:space="0" w:color="auto"/>
            <w:bottom w:val="none" w:sz="0" w:space="0" w:color="auto"/>
            <w:right w:val="none" w:sz="0" w:space="0" w:color="auto"/>
          </w:divBdr>
        </w:div>
        <w:div w:id="1518928644">
          <w:marLeft w:val="360"/>
          <w:marRight w:val="0"/>
          <w:marTop w:val="200"/>
          <w:marBottom w:val="0"/>
          <w:divBdr>
            <w:top w:val="none" w:sz="0" w:space="0" w:color="auto"/>
            <w:left w:val="none" w:sz="0" w:space="0" w:color="auto"/>
            <w:bottom w:val="none" w:sz="0" w:space="0" w:color="auto"/>
            <w:right w:val="none" w:sz="0" w:space="0" w:color="auto"/>
          </w:divBdr>
        </w:div>
        <w:div w:id="856967264">
          <w:marLeft w:val="360"/>
          <w:marRight w:val="0"/>
          <w:marTop w:val="200"/>
          <w:marBottom w:val="0"/>
          <w:divBdr>
            <w:top w:val="none" w:sz="0" w:space="0" w:color="auto"/>
            <w:left w:val="none" w:sz="0" w:space="0" w:color="auto"/>
            <w:bottom w:val="none" w:sz="0" w:space="0" w:color="auto"/>
            <w:right w:val="none" w:sz="0" w:space="0" w:color="auto"/>
          </w:divBdr>
        </w:div>
        <w:div w:id="528643749">
          <w:marLeft w:val="360"/>
          <w:marRight w:val="0"/>
          <w:marTop w:val="200"/>
          <w:marBottom w:val="0"/>
          <w:divBdr>
            <w:top w:val="none" w:sz="0" w:space="0" w:color="auto"/>
            <w:left w:val="none" w:sz="0" w:space="0" w:color="auto"/>
            <w:bottom w:val="none" w:sz="0" w:space="0" w:color="auto"/>
            <w:right w:val="none" w:sz="0" w:space="0" w:color="auto"/>
          </w:divBdr>
        </w:div>
        <w:div w:id="1111391214">
          <w:marLeft w:val="360"/>
          <w:marRight w:val="0"/>
          <w:marTop w:val="200"/>
          <w:marBottom w:val="0"/>
          <w:divBdr>
            <w:top w:val="none" w:sz="0" w:space="0" w:color="auto"/>
            <w:left w:val="none" w:sz="0" w:space="0" w:color="auto"/>
            <w:bottom w:val="none" w:sz="0" w:space="0" w:color="auto"/>
            <w:right w:val="none" w:sz="0" w:space="0" w:color="auto"/>
          </w:divBdr>
        </w:div>
        <w:div w:id="1851941477">
          <w:marLeft w:val="360"/>
          <w:marRight w:val="0"/>
          <w:marTop w:val="200"/>
          <w:marBottom w:val="0"/>
          <w:divBdr>
            <w:top w:val="none" w:sz="0" w:space="0" w:color="auto"/>
            <w:left w:val="none" w:sz="0" w:space="0" w:color="auto"/>
            <w:bottom w:val="none" w:sz="0" w:space="0" w:color="auto"/>
            <w:right w:val="none" w:sz="0" w:space="0" w:color="auto"/>
          </w:divBdr>
        </w:div>
      </w:divsChild>
    </w:div>
    <w:div w:id="19036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knopf</dc:creator>
  <cp:lastModifiedBy>lea knopf</cp:lastModifiedBy>
  <cp:revision>3</cp:revision>
  <dcterms:created xsi:type="dcterms:W3CDTF">2018-02-26T22:31:00Z</dcterms:created>
  <dcterms:modified xsi:type="dcterms:W3CDTF">2018-03-01T09:04:00Z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-406316930</vt:i4>
  </property>
  <property fmtid="{D5CDD505-2E9C-101B-9397-08002B2CF9AE}" pid="3" name="_NewReviewCycle">
    <vt:lpwstr/>
  </property>
  <property fmtid="{D5CDD505-2E9C-101B-9397-08002B2CF9AE}" pid="4" name="_EmailSubject">
    <vt:lpwstr>WHO mission on rabies</vt:lpwstr>
  </property>
  <property fmtid="{D5CDD505-2E9C-101B-9397-08002B2CF9AE}" pid="5" name="_AuthorEmail">
    <vt:lpwstr>ivanusam@who.int</vt:lpwstr>
  </property>
  <property fmtid="{D5CDD505-2E9C-101B-9397-08002B2CF9AE}" pid="6" name="_AuthorEmailDisplayName">
    <vt:lpwstr>IVANUSA, Marijan</vt:lpwstr>
  </property>
  <property fmtid="{D5CDD505-2E9C-101B-9397-08002B2CF9AE}" pid="8" name="_PreviousAdHocReviewCycleID">
    <vt:i4>582336913</vt:i4>
  </property>
</Properties>
</file>