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A6C" w:rsidRDefault="005D2A6C">
      <w:pPr>
        <w:rPr>
          <w:b/>
          <w:sz w:val="20"/>
          <w:szCs w:val="20"/>
        </w:rPr>
      </w:pPr>
    </w:p>
    <w:p w:rsidR="005D2A6C" w:rsidRDefault="005D2A6C">
      <w:pPr>
        <w:rPr>
          <w:b/>
          <w:sz w:val="20"/>
          <w:szCs w:val="20"/>
        </w:rPr>
      </w:pPr>
    </w:p>
    <w:p w:rsidR="005D2A6C" w:rsidRDefault="005D2A6C">
      <w:pPr>
        <w:rPr>
          <w:b/>
          <w:sz w:val="20"/>
          <w:szCs w:val="20"/>
        </w:rPr>
      </w:pPr>
    </w:p>
    <w:p w:rsidR="005D2A6C" w:rsidRDefault="005D2A6C">
      <w:pPr>
        <w:rPr>
          <w:b/>
          <w:sz w:val="20"/>
          <w:szCs w:val="20"/>
        </w:rPr>
      </w:pPr>
    </w:p>
    <w:p w:rsidR="005D2A6C" w:rsidRPr="009A5D04" w:rsidRDefault="009E061B" w:rsidP="005D2A6C">
      <w:pPr>
        <w:rPr>
          <w:b/>
          <w:sz w:val="20"/>
          <w:szCs w:val="20"/>
        </w:rPr>
      </w:pPr>
      <w:r w:rsidRPr="009A5D04">
        <w:rPr>
          <w:b/>
          <w:sz w:val="20"/>
          <w:szCs w:val="20"/>
        </w:rPr>
        <w:t xml:space="preserve">Responsible Party </w:t>
      </w:r>
      <w:r w:rsidR="005D2A6C">
        <w:rPr>
          <w:b/>
          <w:sz w:val="20"/>
          <w:szCs w:val="20"/>
        </w:rPr>
        <w:t>Narrative Progress Report: (</w:t>
      </w:r>
      <w:r w:rsidR="005D2A6C" w:rsidRPr="00754378">
        <w:rPr>
          <w:i/>
          <w:sz w:val="20"/>
          <w:szCs w:val="20"/>
        </w:rPr>
        <w:t>reporting period d/m/year - d/m/year</w:t>
      </w:r>
      <w:r w:rsidR="005D2A6C">
        <w:rPr>
          <w:b/>
          <w:sz w:val="20"/>
          <w:szCs w:val="20"/>
        </w:rPr>
        <w:t>)</w:t>
      </w:r>
    </w:p>
    <w:p w:rsidR="005D2A6C" w:rsidRPr="009A5D04" w:rsidRDefault="005D2A6C">
      <w:pPr>
        <w:rPr>
          <w:b/>
          <w:sz w:val="20"/>
          <w:szCs w:val="20"/>
        </w:rPr>
      </w:pPr>
    </w:p>
    <w:tbl>
      <w:tblPr>
        <w:tblW w:w="14317" w:type="dxa"/>
        <w:tblLook w:val="04A0" w:firstRow="1" w:lastRow="0" w:firstColumn="1" w:lastColumn="0" w:noHBand="0" w:noVBand="1"/>
      </w:tblPr>
      <w:tblGrid>
        <w:gridCol w:w="3380"/>
        <w:gridCol w:w="10937"/>
      </w:tblGrid>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rsidR="009E061B" w:rsidRPr="0003655A" w:rsidRDefault="006E5D62" w:rsidP="0003655A">
            <w:pPr>
              <w:spacing w:after="0" w:line="240" w:lineRule="auto"/>
              <w:rPr>
                <w:rFonts w:eastAsia="Times New Roman" w:cs="Calibri"/>
                <w:color w:val="000000"/>
                <w:sz w:val="20"/>
                <w:szCs w:val="20"/>
              </w:rPr>
            </w:pPr>
            <w:r w:rsidRPr="006E5D62">
              <w:rPr>
                <w:rFonts w:eastAsia="Times New Roman" w:cs="Calibri"/>
                <w:color w:val="000000"/>
                <w:sz w:val="20"/>
                <w:szCs w:val="20"/>
              </w:rPr>
              <w:t>Unite to Fight Violen</w:t>
            </w:r>
            <w:r>
              <w:rPr>
                <w:rFonts w:eastAsia="Times New Roman" w:cs="Calibri"/>
                <w:color w:val="000000"/>
                <w:sz w:val="20"/>
                <w:szCs w:val="20"/>
              </w:rPr>
              <w:t>c</w:t>
            </w:r>
            <w:r w:rsidRPr="006E5D62">
              <w:rPr>
                <w:rFonts w:eastAsia="Times New Roman" w:cs="Calibri"/>
                <w:color w:val="000000"/>
                <w:sz w:val="20"/>
                <w:szCs w:val="20"/>
              </w:rPr>
              <w:t>e against Women</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rsidR="009E061B" w:rsidRPr="0003655A" w:rsidRDefault="00746C7D" w:rsidP="00124B9A">
            <w:pPr>
              <w:spacing w:after="0" w:line="240" w:lineRule="auto"/>
              <w:rPr>
                <w:rFonts w:eastAsia="Times New Roman" w:cs="Calibri"/>
                <w:color w:val="000000"/>
                <w:sz w:val="20"/>
                <w:szCs w:val="20"/>
              </w:rPr>
            </w:pPr>
            <w:r>
              <w:rPr>
                <w:rFonts w:eastAsia="Times New Roman" w:cs="Calibri"/>
                <w:color w:val="000000"/>
                <w:sz w:val="20"/>
                <w:szCs w:val="20"/>
              </w:rPr>
              <w:t>00098242</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rsidTr="00E8434A">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rsidTr="009A5D04">
        <w:trPr>
          <w:trHeight w:val="300"/>
        </w:trPr>
        <w:tc>
          <w:tcPr>
            <w:tcW w:w="3380" w:type="dxa"/>
            <w:tcBorders>
              <w:top w:val="nil"/>
              <w:left w:val="nil"/>
              <w:bottom w:val="nil"/>
              <w:right w:val="nil"/>
            </w:tcBorders>
            <w:shd w:val="clear" w:color="auto" w:fill="auto"/>
            <w:noWrap/>
            <w:vAlign w:val="bottom"/>
          </w:tcPr>
          <w:p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r w:rsidR="00944E73">
              <w:rPr>
                <w:rFonts w:eastAsia="Times New Roman" w:cs="Calibri"/>
                <w:b/>
                <w:color w:val="000000"/>
                <w:sz w:val="20"/>
                <w:szCs w:val="20"/>
              </w:rPr>
              <w:t xml:space="preserve"> </w:t>
            </w:r>
          </w:p>
        </w:tc>
        <w:tc>
          <w:tcPr>
            <w:tcW w:w="10937" w:type="dxa"/>
            <w:tcBorders>
              <w:top w:val="nil"/>
              <w:left w:val="nil"/>
              <w:bottom w:val="nil"/>
              <w:right w:val="nil"/>
            </w:tcBorders>
            <w:shd w:val="clear" w:color="auto" w:fill="auto"/>
            <w:noWrap/>
            <w:vAlign w:val="bottom"/>
          </w:tcPr>
          <w:p w:rsidR="009A5D04" w:rsidRPr="00944E73" w:rsidRDefault="008C6059" w:rsidP="00944E73">
            <w:pPr>
              <w:spacing w:after="0" w:line="240" w:lineRule="auto"/>
              <w:rPr>
                <w:rFonts w:eastAsia="Times New Roman" w:cs="Calibri"/>
                <w:color w:val="000000"/>
                <w:sz w:val="20"/>
                <w:szCs w:val="20"/>
              </w:rPr>
            </w:pPr>
            <w:r w:rsidRPr="008C6059">
              <w:rPr>
                <w:rFonts w:eastAsia="Times New Roman" w:cs="Calibri"/>
                <w:color w:val="000000"/>
                <w:sz w:val="20"/>
                <w:szCs w:val="20"/>
              </w:rPr>
              <w:t>THE STATE FUND FOR THE PROTECTION AND ASSISTANCE TO THE (STATUTORY) VICTIMS OF HUMAN TRAFFICKING</w:t>
            </w:r>
          </w:p>
        </w:tc>
      </w:tr>
      <w:tr w:rsidR="00C66603" w:rsidRPr="009A5D04" w:rsidTr="009A5D04">
        <w:trPr>
          <w:trHeight w:val="300"/>
        </w:trPr>
        <w:tc>
          <w:tcPr>
            <w:tcW w:w="3380" w:type="dxa"/>
            <w:tcBorders>
              <w:top w:val="nil"/>
              <w:left w:val="nil"/>
              <w:bottom w:val="nil"/>
              <w:right w:val="nil"/>
            </w:tcBorders>
            <w:shd w:val="clear" w:color="auto" w:fill="auto"/>
            <w:noWrap/>
            <w:vAlign w:val="bottom"/>
          </w:tcPr>
          <w:p w:rsidR="00C66603" w:rsidRPr="009A5D04" w:rsidRDefault="00C66603" w:rsidP="00124B9A">
            <w:pPr>
              <w:spacing w:after="0" w:line="240" w:lineRule="auto"/>
              <w:rPr>
                <w:rFonts w:eastAsia="Times New Roman" w:cs="Calibri"/>
                <w:b/>
                <w:color w:val="000000"/>
                <w:sz w:val="20"/>
                <w:szCs w:val="20"/>
              </w:rPr>
            </w:pPr>
            <w:r>
              <w:rPr>
                <w:rFonts w:eastAsia="Times New Roman" w:cs="Calibri"/>
                <w:b/>
                <w:color w:val="000000"/>
                <w:sz w:val="20"/>
                <w:szCs w:val="20"/>
              </w:rPr>
              <w:t>Date:</w:t>
            </w:r>
          </w:p>
        </w:tc>
        <w:tc>
          <w:tcPr>
            <w:tcW w:w="10937" w:type="dxa"/>
            <w:tcBorders>
              <w:top w:val="nil"/>
              <w:left w:val="nil"/>
              <w:bottom w:val="nil"/>
              <w:right w:val="nil"/>
            </w:tcBorders>
            <w:shd w:val="clear" w:color="auto" w:fill="auto"/>
            <w:noWrap/>
            <w:vAlign w:val="bottom"/>
          </w:tcPr>
          <w:p w:rsidR="00C66603" w:rsidRPr="005D2A6C" w:rsidRDefault="005D2A6C" w:rsidP="00124B9A">
            <w:pPr>
              <w:spacing w:after="0" w:line="240" w:lineRule="auto"/>
              <w:rPr>
                <w:rFonts w:eastAsia="Times New Roman" w:cs="Calibri"/>
                <w:i/>
                <w:color w:val="000000"/>
                <w:sz w:val="20"/>
                <w:szCs w:val="20"/>
              </w:rPr>
            </w:pPr>
            <w:r w:rsidRPr="005D2A6C">
              <w:rPr>
                <w:rFonts w:eastAsia="Times New Roman" w:cs="Calibri"/>
                <w:i/>
                <w:color w:val="000000"/>
                <w:sz w:val="20"/>
                <w:szCs w:val="20"/>
              </w:rPr>
              <w:t>Day – Month - Year</w:t>
            </w:r>
          </w:p>
        </w:tc>
      </w:tr>
    </w:tbl>
    <w:p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rsidTr="005D2A6C">
        <w:trPr>
          <w:trHeight w:val="323"/>
        </w:trPr>
        <w:tc>
          <w:tcPr>
            <w:tcW w:w="14170" w:type="dxa"/>
          </w:tcPr>
          <w:p w:rsidR="00095E34" w:rsidRPr="005D2A6C" w:rsidRDefault="006E5D62" w:rsidP="005D2A6C">
            <w:pPr>
              <w:rPr>
                <w:rFonts w:cs="Calibri"/>
                <w:b/>
                <w:color w:val="000000"/>
                <w:sz w:val="20"/>
                <w:szCs w:val="20"/>
                <w:u w:val="single"/>
              </w:rPr>
            </w:pPr>
            <w:r w:rsidRPr="005D2A6C">
              <w:rPr>
                <w:rFonts w:cstheme="minorHAnsi"/>
                <w:b/>
                <w:sz w:val="20"/>
                <w:szCs w:val="20"/>
              </w:rPr>
              <w:t>Outcome 3.1</w:t>
            </w:r>
            <w:r w:rsidR="00D152D8" w:rsidRPr="005D2A6C">
              <w:rPr>
                <w:rFonts w:cstheme="minorHAnsi"/>
                <w:b/>
                <w:sz w:val="20"/>
                <w:szCs w:val="20"/>
              </w:rPr>
              <w:t xml:space="preserve">: </w:t>
            </w:r>
            <w:r w:rsidRPr="005D2A6C">
              <w:rPr>
                <w:rFonts w:cstheme="minorHAnsi"/>
                <w:b/>
                <w:sz w:val="20"/>
                <w:szCs w:val="20"/>
              </w:rPr>
              <w:t>Enabling environment to eliminate violence against women and girls, especially sexual and domestic violence, created in Georgia</w:t>
            </w:r>
          </w:p>
        </w:tc>
      </w:tr>
      <w:tr w:rsidR="005D2A6C" w:rsidRPr="009A5D04" w:rsidTr="005D2A6C">
        <w:trPr>
          <w:trHeight w:val="184"/>
        </w:trPr>
        <w:tc>
          <w:tcPr>
            <w:tcW w:w="14170" w:type="dxa"/>
            <w:tcBorders>
              <w:bottom w:val="single" w:sz="4" w:space="0" w:color="auto"/>
            </w:tcBorders>
          </w:tcPr>
          <w:p w:rsidR="005D2A6C" w:rsidRPr="005D2A6C" w:rsidRDefault="005D2A6C" w:rsidP="005D2A6C">
            <w:pPr>
              <w:rPr>
                <w:rFonts w:cstheme="minorHAnsi"/>
                <w:b/>
                <w:sz w:val="20"/>
                <w:szCs w:val="20"/>
              </w:rPr>
            </w:pPr>
            <w:r w:rsidRPr="005D2A6C">
              <w:rPr>
                <w:rFonts w:cstheme="minorHAnsi"/>
                <w:b/>
                <w:sz w:val="20"/>
                <w:szCs w:val="20"/>
              </w:rPr>
              <w:t>Output 3.1.2 Capacity of key policy and service delivery institutions strengthened to promote and protect women's human rights to life free from VAWG, including DV</w:t>
            </w:r>
          </w:p>
          <w:p w:rsidR="005D2A6C" w:rsidRPr="005D2A6C" w:rsidRDefault="005D2A6C" w:rsidP="005D2A6C">
            <w:pPr>
              <w:rPr>
                <w:rFonts w:cs="Calibri"/>
                <w:b/>
                <w:color w:val="000000"/>
                <w:sz w:val="20"/>
                <w:szCs w:val="20"/>
              </w:rPr>
            </w:pPr>
            <w:r w:rsidRPr="005D2A6C">
              <w:rPr>
                <w:rFonts w:cs="Calibri"/>
                <w:b/>
                <w:color w:val="000000"/>
                <w:sz w:val="20"/>
                <w:szCs w:val="20"/>
              </w:rPr>
              <w:t>Indicators:</w:t>
            </w:r>
          </w:p>
        </w:tc>
      </w:tr>
    </w:tbl>
    <w:p w:rsidR="009A5D04" w:rsidRDefault="009A5D04"/>
    <w:tbl>
      <w:tblPr>
        <w:tblStyle w:val="TableGrid"/>
        <w:tblW w:w="14708" w:type="dxa"/>
        <w:tblLook w:val="04A0" w:firstRow="1" w:lastRow="0" w:firstColumn="1" w:lastColumn="0" w:noHBand="0" w:noVBand="1"/>
      </w:tblPr>
      <w:tblGrid>
        <w:gridCol w:w="2605"/>
        <w:gridCol w:w="1694"/>
        <w:gridCol w:w="4456"/>
        <w:gridCol w:w="874"/>
        <w:gridCol w:w="5079"/>
      </w:tblGrid>
      <w:tr w:rsidR="009E061B" w:rsidRPr="009A5D04" w:rsidTr="00A23DF6">
        <w:tc>
          <w:tcPr>
            <w:tcW w:w="14708" w:type="dxa"/>
            <w:gridSpan w:val="5"/>
            <w:tcBorders>
              <w:bottom w:val="single" w:sz="4" w:space="0" w:color="auto"/>
            </w:tcBorders>
            <w:shd w:val="clear" w:color="auto" w:fill="BDD6EE" w:themeFill="accent1" w:themeFillTint="66"/>
          </w:tcPr>
          <w:p w:rsidR="0096255C" w:rsidRDefault="005D2A6C" w:rsidP="0096255C">
            <w:pPr>
              <w:rPr>
                <w:rFonts w:cstheme="minorHAnsi"/>
                <w:i/>
                <w:snapToGrid w:val="0"/>
                <w:sz w:val="20"/>
                <w:szCs w:val="20"/>
              </w:rPr>
            </w:pPr>
            <w:r w:rsidRPr="0096255C">
              <w:rPr>
                <w:rFonts w:cstheme="minorHAnsi"/>
                <w:b/>
                <w:sz w:val="20"/>
                <w:szCs w:val="20"/>
                <w:u w:val="single"/>
              </w:rPr>
              <w:t xml:space="preserve">Activity 3.1.2.15 to support the State Fund to undertake procurement processes for the establishment of additional DV shelter/s </w:t>
            </w:r>
            <w:r w:rsidR="0096255C" w:rsidRPr="0096255C">
              <w:rPr>
                <w:rFonts w:cstheme="minorHAnsi"/>
                <w:b/>
                <w:sz w:val="20"/>
                <w:szCs w:val="20"/>
                <w:u w:val="single"/>
              </w:rPr>
              <w:t>(</w:t>
            </w:r>
            <w:r w:rsidR="0096255C" w:rsidRPr="0096255C">
              <w:rPr>
                <w:rFonts w:cstheme="minorHAnsi"/>
                <w:b/>
                <w:color w:val="000000"/>
                <w:sz w:val="20"/>
                <w:szCs w:val="20"/>
              </w:rPr>
              <w:t xml:space="preserve"> </w:t>
            </w:r>
            <w:r w:rsidR="0096255C" w:rsidRPr="0096255C">
              <w:rPr>
                <w:rFonts w:cstheme="minorHAnsi"/>
                <w:sz w:val="20"/>
                <w:szCs w:val="20"/>
              </w:rPr>
              <w:t xml:space="preserve">Project activities: 1.2.6. </w:t>
            </w:r>
            <w:r w:rsidR="0096255C" w:rsidRPr="0096255C">
              <w:rPr>
                <w:rFonts w:cstheme="minorHAnsi"/>
                <w:i/>
                <w:snapToGrid w:val="0"/>
                <w:sz w:val="20"/>
                <w:szCs w:val="20"/>
              </w:rPr>
              <w:t xml:space="preserve">To support the State Fund in the development of two violence against women and domestic violence crises centers in Guria and Qvemo Qartli Regions of Georgia; 1.2.7. To support the State Fund in the development and implementation of socio-economic rehabilitation programme for the vitims/survivors of domestic violence) </w:t>
            </w:r>
          </w:p>
          <w:p w:rsidR="0096255C" w:rsidRPr="0096255C" w:rsidRDefault="0096255C" w:rsidP="0096255C">
            <w:pPr>
              <w:rPr>
                <w:rFonts w:cstheme="minorHAnsi"/>
                <w:b/>
                <w:color w:val="000000"/>
                <w:sz w:val="20"/>
                <w:szCs w:val="20"/>
              </w:rPr>
            </w:pPr>
            <w:r w:rsidRPr="0096255C">
              <w:rPr>
                <w:rFonts w:cstheme="minorHAnsi"/>
                <w:b/>
                <w:snapToGrid w:val="0"/>
                <w:sz w:val="20"/>
                <w:szCs w:val="20"/>
              </w:rPr>
              <w:t xml:space="preserve">Indicators: </w:t>
            </w:r>
          </w:p>
          <w:p w:rsidR="00B879CF" w:rsidRPr="00B879CF" w:rsidRDefault="0096255C" w:rsidP="0096255C">
            <w:pPr>
              <w:pStyle w:val="ListParagraph"/>
              <w:numPr>
                <w:ilvl w:val="0"/>
                <w:numId w:val="10"/>
              </w:numPr>
              <w:rPr>
                <w:rFonts w:cstheme="minorHAnsi"/>
                <w:sz w:val="20"/>
                <w:szCs w:val="20"/>
                <w:u w:val="single"/>
              </w:rPr>
            </w:pPr>
            <w:r>
              <w:rPr>
                <w:rFonts w:cstheme="minorHAnsi"/>
                <w:sz w:val="20"/>
                <w:szCs w:val="20"/>
              </w:rPr>
              <w:t>Number of</w:t>
            </w:r>
            <w:r w:rsidR="00B879CF">
              <w:rPr>
                <w:rFonts w:cstheme="minorHAnsi"/>
                <w:sz w:val="20"/>
                <w:szCs w:val="20"/>
              </w:rPr>
              <w:t xml:space="preserve"> recruited staff</w:t>
            </w:r>
          </w:p>
          <w:p w:rsidR="00AB2D7B" w:rsidRPr="0096255C"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thematic </w:t>
            </w:r>
            <w:r w:rsidR="0096255C">
              <w:rPr>
                <w:rFonts w:cstheme="minorHAnsi"/>
                <w:sz w:val="20"/>
                <w:szCs w:val="20"/>
              </w:rPr>
              <w:t>trainings held</w:t>
            </w:r>
          </w:p>
          <w:p w:rsidR="0096255C" w:rsidRPr="0096255C" w:rsidRDefault="0096255C" w:rsidP="0096255C">
            <w:pPr>
              <w:pStyle w:val="ListParagraph"/>
              <w:numPr>
                <w:ilvl w:val="0"/>
                <w:numId w:val="10"/>
              </w:numPr>
              <w:rPr>
                <w:rFonts w:cstheme="minorHAnsi"/>
                <w:sz w:val="20"/>
                <w:szCs w:val="20"/>
                <w:u w:val="single"/>
              </w:rPr>
            </w:pPr>
            <w:r>
              <w:rPr>
                <w:rFonts w:cstheme="minorHAnsi"/>
                <w:sz w:val="20"/>
                <w:szCs w:val="20"/>
              </w:rPr>
              <w:t>Number of staff trained</w:t>
            </w:r>
          </w:p>
          <w:p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Number of crisis centers/shelters established</w:t>
            </w:r>
          </w:p>
          <w:p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beneficiaries supported by crisis centers/shelters </w:t>
            </w:r>
          </w:p>
          <w:p w:rsidR="00B879CF" w:rsidRPr="0096255C"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thematic meetings held in target municipalities </w:t>
            </w:r>
          </w:p>
          <w:p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beneficiaries supported with vocational education </w:t>
            </w:r>
          </w:p>
          <w:p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consultation meetings held on </w:t>
            </w:r>
            <w:r>
              <w:rPr>
                <w:rFonts w:ascii="Calibri" w:hAnsi="Calibri" w:cs="Calibri"/>
                <w:sz w:val="20"/>
                <w:szCs w:val="20"/>
              </w:rPr>
              <w:t>economic rehabilitation program/guidelines</w:t>
            </w:r>
          </w:p>
          <w:p w:rsidR="00B879CF" w:rsidRPr="00B879CF" w:rsidRDefault="00B879CF" w:rsidP="0096255C">
            <w:pPr>
              <w:pStyle w:val="ListParagraph"/>
              <w:numPr>
                <w:ilvl w:val="0"/>
                <w:numId w:val="10"/>
              </w:numPr>
              <w:rPr>
                <w:rFonts w:cstheme="minorHAnsi"/>
                <w:sz w:val="20"/>
                <w:szCs w:val="20"/>
                <w:u w:val="single"/>
              </w:rPr>
            </w:pPr>
            <w:r>
              <w:rPr>
                <w:rFonts w:ascii="Calibri" w:hAnsi="Calibri" w:cs="Calibri"/>
                <w:sz w:val="20"/>
                <w:szCs w:val="20"/>
              </w:rPr>
              <w:t xml:space="preserve">Number of inventory purchased </w:t>
            </w:r>
          </w:p>
          <w:p w:rsidR="00B879CF" w:rsidRPr="0096255C" w:rsidRDefault="00B879CF" w:rsidP="00B879CF">
            <w:pPr>
              <w:pStyle w:val="ListParagraph"/>
              <w:rPr>
                <w:rFonts w:cstheme="minorHAnsi"/>
                <w:sz w:val="20"/>
                <w:szCs w:val="20"/>
                <w:u w:val="single"/>
              </w:rPr>
            </w:pPr>
          </w:p>
        </w:tc>
      </w:tr>
      <w:tr w:rsidR="009D5F7A" w:rsidRPr="009A5D04" w:rsidTr="00A23DF6">
        <w:tc>
          <w:tcPr>
            <w:tcW w:w="2605"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Milestone Target</w:t>
            </w:r>
          </w:p>
          <w:p w:rsidR="009A5D04" w:rsidRPr="009A5D04" w:rsidRDefault="009A5D04" w:rsidP="00124B9A">
            <w:pPr>
              <w:jc w:val="center"/>
              <w:rPr>
                <w:rFonts w:cstheme="minorHAnsi"/>
                <w:b/>
                <w:sz w:val="20"/>
                <w:szCs w:val="20"/>
              </w:rPr>
            </w:pPr>
            <w:r w:rsidRPr="009A5D04">
              <w:rPr>
                <w:rFonts w:cstheme="minorHAnsi"/>
                <w:sz w:val="20"/>
                <w:szCs w:val="20"/>
              </w:rPr>
              <w:t xml:space="preserve">Yes/No or a number of percentage as </w:t>
            </w:r>
            <w:r w:rsidRPr="009A5D04">
              <w:rPr>
                <w:rFonts w:cstheme="minorHAnsi"/>
                <w:sz w:val="20"/>
                <w:szCs w:val="20"/>
              </w:rPr>
              <w:lastRenderedPageBreak/>
              <w:t>relevant to the indicators above</w:t>
            </w:r>
          </w:p>
        </w:tc>
        <w:tc>
          <w:tcPr>
            <w:tcW w:w="4456"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lastRenderedPageBreak/>
              <w:t>Progress</w:t>
            </w:r>
          </w:p>
          <w:p w:rsidR="009A5D04" w:rsidRPr="009A5D04" w:rsidRDefault="009A5D04" w:rsidP="00124B9A">
            <w:pPr>
              <w:jc w:val="center"/>
              <w:rPr>
                <w:rFonts w:cstheme="minorHAnsi"/>
                <w:b/>
                <w:sz w:val="20"/>
                <w:szCs w:val="20"/>
              </w:rPr>
            </w:pPr>
            <w:r w:rsidRPr="009A5D04">
              <w:rPr>
                <w:rFonts w:cstheme="minorHAnsi"/>
                <w:sz w:val="20"/>
                <w:szCs w:val="20"/>
              </w:rPr>
              <w:t xml:space="preserve">Describe progress with a focus on the achievement of specific results contributing to the above activity, output and outcome and their indicators as </w:t>
            </w:r>
            <w:r w:rsidRPr="009A5D04">
              <w:rPr>
                <w:rFonts w:cstheme="minorHAnsi"/>
                <w:sz w:val="20"/>
                <w:szCs w:val="20"/>
              </w:rPr>
              <w:lastRenderedPageBreak/>
              <w:t>relevant. Break down beneficiaries by sex, where relevant</w:t>
            </w:r>
          </w:p>
        </w:tc>
        <w:tc>
          <w:tcPr>
            <w:tcW w:w="87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lastRenderedPageBreak/>
              <w:t xml:space="preserve">Total </w:t>
            </w:r>
            <w:r w:rsidR="009A5D04">
              <w:rPr>
                <w:rFonts w:cstheme="minorHAnsi"/>
                <w:b/>
                <w:sz w:val="20"/>
                <w:szCs w:val="20"/>
              </w:rPr>
              <w:t xml:space="preserve">cost of the activity </w:t>
            </w:r>
            <w:r w:rsidR="009A5D04">
              <w:rPr>
                <w:rFonts w:cstheme="minorHAnsi"/>
                <w:b/>
                <w:sz w:val="20"/>
                <w:szCs w:val="20"/>
              </w:rPr>
              <w:lastRenderedPageBreak/>
              <w:t xml:space="preserve">in </w:t>
            </w:r>
            <w:r w:rsidRPr="009A5D04">
              <w:rPr>
                <w:rFonts w:cstheme="minorHAnsi"/>
                <w:b/>
                <w:sz w:val="20"/>
                <w:szCs w:val="20"/>
              </w:rPr>
              <w:t>GEL</w:t>
            </w:r>
          </w:p>
          <w:p w:rsidR="009A5D04" w:rsidRPr="009A5D04" w:rsidRDefault="009A5D04" w:rsidP="00124B9A">
            <w:pPr>
              <w:jc w:val="center"/>
              <w:rPr>
                <w:rFonts w:cstheme="minorHAnsi"/>
                <w:b/>
                <w:sz w:val="20"/>
                <w:szCs w:val="20"/>
              </w:rPr>
            </w:pPr>
          </w:p>
        </w:tc>
        <w:tc>
          <w:tcPr>
            <w:tcW w:w="5079"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lastRenderedPageBreak/>
              <w:t>Highlights</w:t>
            </w:r>
          </w:p>
          <w:p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w:t>
            </w:r>
            <w:r w:rsidRPr="009A5D04">
              <w:rPr>
                <w:rFonts w:cstheme="minorHAnsi"/>
                <w:sz w:val="20"/>
                <w:szCs w:val="20"/>
              </w:rPr>
              <w:lastRenderedPageBreak/>
              <w:t>agency collaboration impacting results</w:t>
            </w:r>
          </w:p>
        </w:tc>
      </w:tr>
      <w:tr w:rsidR="008C6059" w:rsidRPr="009A5D04" w:rsidTr="004E73C3">
        <w:tc>
          <w:tcPr>
            <w:tcW w:w="2605" w:type="dxa"/>
            <w:vAlign w:val="center"/>
          </w:tcPr>
          <w:p w:rsidR="008C6059" w:rsidRPr="009A5D04" w:rsidRDefault="008C6059" w:rsidP="009F2170">
            <w:pPr>
              <w:jc w:val="center"/>
              <w:rPr>
                <w:rFonts w:cstheme="minorHAnsi"/>
                <w:sz w:val="20"/>
                <w:szCs w:val="20"/>
              </w:rPr>
            </w:pPr>
            <w:r w:rsidRPr="008C6059">
              <w:rPr>
                <w:rFonts w:cstheme="minorHAnsi"/>
                <w:sz w:val="20"/>
                <w:szCs w:val="20"/>
              </w:rPr>
              <w:lastRenderedPageBreak/>
              <w:t>Identification and registration procedures for office space for crisis centers (Guria and Qvemo Kartli regions)</w:t>
            </w:r>
          </w:p>
        </w:tc>
        <w:tc>
          <w:tcPr>
            <w:tcW w:w="1694" w:type="dxa"/>
          </w:tcPr>
          <w:p w:rsidR="008C6059" w:rsidRPr="009A5D04" w:rsidRDefault="008C6059" w:rsidP="009F2170">
            <w:pPr>
              <w:jc w:val="center"/>
              <w:rPr>
                <w:rFonts w:cstheme="minorHAnsi"/>
                <w:sz w:val="20"/>
                <w:szCs w:val="20"/>
              </w:rPr>
            </w:pPr>
          </w:p>
        </w:tc>
        <w:tc>
          <w:tcPr>
            <w:tcW w:w="4456" w:type="dxa"/>
          </w:tcPr>
          <w:p w:rsidR="008C6059" w:rsidRPr="009A5D04" w:rsidRDefault="00AF566E" w:rsidP="009F2170">
            <w:pPr>
              <w:jc w:val="center"/>
              <w:rPr>
                <w:rFonts w:cstheme="minorHAnsi"/>
                <w:sz w:val="20"/>
                <w:szCs w:val="20"/>
              </w:rPr>
            </w:pPr>
            <w:r>
              <w:rPr>
                <w:rFonts w:cstheme="minorHAnsi"/>
                <w:sz w:val="20"/>
                <w:szCs w:val="20"/>
              </w:rPr>
              <w:t>The opening of Crisis centers in Guria and Qvemo Kartli were planned in 2018. All the related procedures regarding the identification and registration of the office space will start in November, 2017.</w:t>
            </w:r>
          </w:p>
        </w:tc>
        <w:tc>
          <w:tcPr>
            <w:tcW w:w="874" w:type="dxa"/>
          </w:tcPr>
          <w:p w:rsidR="008C6059" w:rsidRPr="00A61CE0" w:rsidRDefault="008C6059" w:rsidP="009F2170">
            <w:pPr>
              <w:jc w:val="center"/>
              <w:rPr>
                <w:rFonts w:cstheme="minorHAnsi"/>
                <w:sz w:val="20"/>
                <w:szCs w:val="20"/>
              </w:rPr>
            </w:pPr>
          </w:p>
        </w:tc>
        <w:tc>
          <w:tcPr>
            <w:tcW w:w="5079" w:type="dxa"/>
          </w:tcPr>
          <w:p w:rsidR="008C6059" w:rsidRPr="009A5D04" w:rsidRDefault="00935C37" w:rsidP="009F2170">
            <w:pPr>
              <w:jc w:val="center"/>
              <w:rPr>
                <w:rFonts w:cstheme="minorHAnsi"/>
                <w:sz w:val="20"/>
                <w:szCs w:val="20"/>
              </w:rPr>
            </w:pPr>
            <w:r>
              <w:rPr>
                <w:rFonts w:cstheme="minorHAnsi"/>
                <w:sz w:val="20"/>
                <w:szCs w:val="20"/>
              </w:rPr>
              <w:t>N/A</w:t>
            </w:r>
          </w:p>
        </w:tc>
      </w:tr>
      <w:tr w:rsidR="008C6059" w:rsidRPr="009A5D04" w:rsidTr="004E73C3">
        <w:tc>
          <w:tcPr>
            <w:tcW w:w="2605" w:type="dxa"/>
            <w:vAlign w:val="center"/>
          </w:tcPr>
          <w:p w:rsidR="008C6059" w:rsidRPr="00013396" w:rsidRDefault="00B879CF" w:rsidP="009F2170">
            <w:pPr>
              <w:jc w:val="center"/>
              <w:rPr>
                <w:rFonts w:cstheme="minorHAnsi"/>
                <w:sz w:val="20"/>
                <w:szCs w:val="20"/>
              </w:rPr>
            </w:pPr>
            <w:r w:rsidRPr="00013396">
              <w:rPr>
                <w:rFonts w:cstheme="minorHAnsi"/>
                <w:sz w:val="20"/>
                <w:szCs w:val="20"/>
              </w:rPr>
              <w:t>T</w:t>
            </w:r>
            <w:r w:rsidR="008C6059" w:rsidRPr="00013396">
              <w:rPr>
                <w:rFonts w:cstheme="minorHAnsi"/>
                <w:sz w:val="20"/>
                <w:szCs w:val="20"/>
              </w:rPr>
              <w:t>raining for 25 employees of Crisis Center   (e.g. psychologist, lawyer, social workers, hotline operator, etc.)</w:t>
            </w:r>
          </w:p>
        </w:tc>
        <w:tc>
          <w:tcPr>
            <w:tcW w:w="1694" w:type="dxa"/>
          </w:tcPr>
          <w:p w:rsidR="008C6059" w:rsidRPr="00013396" w:rsidRDefault="008C6059" w:rsidP="009F2170">
            <w:pPr>
              <w:jc w:val="center"/>
              <w:rPr>
                <w:rFonts w:cstheme="minorHAnsi"/>
                <w:sz w:val="20"/>
                <w:szCs w:val="20"/>
              </w:rPr>
            </w:pPr>
          </w:p>
        </w:tc>
        <w:tc>
          <w:tcPr>
            <w:tcW w:w="4456" w:type="dxa"/>
          </w:tcPr>
          <w:p w:rsidR="00477B36" w:rsidRPr="00013396" w:rsidRDefault="00477B36" w:rsidP="009F2170">
            <w:pPr>
              <w:jc w:val="center"/>
              <w:rPr>
                <w:rFonts w:cstheme="minorHAnsi"/>
                <w:sz w:val="20"/>
                <w:szCs w:val="20"/>
              </w:rPr>
            </w:pPr>
            <w:r w:rsidRPr="00013396">
              <w:rPr>
                <w:rFonts w:cstheme="minorHAnsi"/>
                <w:sz w:val="20"/>
                <w:szCs w:val="20"/>
              </w:rPr>
              <w:t>After the social-economic rehabilitation program will be done by the expert, the related training will be conducted for 25 employees of the Crisis Center   (e.g. psychologist, lawyer, social workers, hotline operator, etc.). The aim of training will be to introduce the social-economic rehabilitation program and its guidelines.</w:t>
            </w:r>
          </w:p>
          <w:p w:rsidR="008C6059" w:rsidRPr="00013396" w:rsidRDefault="008C6059" w:rsidP="009F2170">
            <w:pPr>
              <w:jc w:val="center"/>
              <w:rPr>
                <w:rFonts w:cstheme="minorHAnsi"/>
                <w:sz w:val="20"/>
                <w:szCs w:val="20"/>
              </w:rPr>
            </w:pPr>
          </w:p>
        </w:tc>
        <w:tc>
          <w:tcPr>
            <w:tcW w:w="874" w:type="dxa"/>
          </w:tcPr>
          <w:p w:rsidR="008C6059" w:rsidRPr="00013396" w:rsidRDefault="008C6059" w:rsidP="009F2170">
            <w:pPr>
              <w:jc w:val="center"/>
              <w:rPr>
                <w:rFonts w:cstheme="minorHAnsi"/>
                <w:sz w:val="20"/>
                <w:szCs w:val="20"/>
              </w:rPr>
            </w:pPr>
          </w:p>
        </w:tc>
        <w:tc>
          <w:tcPr>
            <w:tcW w:w="5079" w:type="dxa"/>
          </w:tcPr>
          <w:p w:rsidR="008C6059" w:rsidRPr="00013396" w:rsidRDefault="00935C37" w:rsidP="009F2170">
            <w:pPr>
              <w:jc w:val="center"/>
              <w:rPr>
                <w:rFonts w:cstheme="minorHAnsi"/>
                <w:sz w:val="20"/>
                <w:szCs w:val="20"/>
              </w:rPr>
            </w:pPr>
            <w:r w:rsidRPr="00013396">
              <w:rPr>
                <w:rFonts w:cstheme="minorHAnsi"/>
                <w:sz w:val="20"/>
                <w:szCs w:val="20"/>
              </w:rPr>
              <w:t>N/A</w:t>
            </w:r>
          </w:p>
        </w:tc>
      </w:tr>
      <w:tr w:rsidR="008C6059" w:rsidRPr="009A5D04" w:rsidTr="004E73C3">
        <w:tc>
          <w:tcPr>
            <w:tcW w:w="2605" w:type="dxa"/>
            <w:vAlign w:val="center"/>
          </w:tcPr>
          <w:p w:rsidR="008C6059" w:rsidRPr="00A61CE0" w:rsidRDefault="008C6059" w:rsidP="009F2170">
            <w:pPr>
              <w:jc w:val="center"/>
              <w:rPr>
                <w:rFonts w:cstheme="minorHAnsi"/>
                <w:sz w:val="20"/>
                <w:szCs w:val="20"/>
              </w:rPr>
            </w:pPr>
            <w:r w:rsidRPr="00A61CE0">
              <w:rPr>
                <w:rFonts w:cstheme="minorHAnsi"/>
                <w:sz w:val="20"/>
                <w:szCs w:val="20"/>
              </w:rPr>
              <w:t>Develop an economic re</w:t>
            </w:r>
            <w:r w:rsidR="00B879CF" w:rsidRPr="00A61CE0">
              <w:rPr>
                <w:rFonts w:cstheme="minorHAnsi"/>
                <w:sz w:val="20"/>
                <w:szCs w:val="20"/>
              </w:rPr>
              <w:t>habilitation program/guidelines</w:t>
            </w:r>
          </w:p>
        </w:tc>
        <w:tc>
          <w:tcPr>
            <w:tcW w:w="1694" w:type="dxa"/>
          </w:tcPr>
          <w:p w:rsidR="008C6059" w:rsidRPr="009A5D04" w:rsidRDefault="008C6059" w:rsidP="009F2170">
            <w:pPr>
              <w:jc w:val="center"/>
              <w:rPr>
                <w:rFonts w:cstheme="minorHAnsi"/>
                <w:sz w:val="20"/>
                <w:szCs w:val="20"/>
              </w:rPr>
            </w:pPr>
          </w:p>
        </w:tc>
        <w:tc>
          <w:tcPr>
            <w:tcW w:w="4456" w:type="dxa"/>
          </w:tcPr>
          <w:p w:rsidR="00F12B69" w:rsidRPr="00A61CE0" w:rsidRDefault="00F12B69" w:rsidP="009F2170">
            <w:pPr>
              <w:jc w:val="center"/>
              <w:rPr>
                <w:rFonts w:cstheme="minorHAnsi"/>
                <w:sz w:val="20"/>
                <w:szCs w:val="20"/>
              </w:rPr>
            </w:pPr>
            <w:r w:rsidRPr="00A61CE0">
              <w:rPr>
                <w:rFonts w:cstheme="minorHAnsi"/>
                <w:sz w:val="20"/>
                <w:szCs w:val="20"/>
              </w:rPr>
              <w:t>One of the challenges of the victims of violence, especially women is economic strengthening. Achieving economic independence for women is of vital importance for their economic strengthening and stability. In view of that, it is very important to support them in obtaining professional education opportunities and provision of employment support services.</w:t>
            </w:r>
          </w:p>
          <w:p w:rsidR="00A61CE0" w:rsidRDefault="00F12B69" w:rsidP="009F2170">
            <w:pPr>
              <w:jc w:val="center"/>
              <w:rPr>
                <w:rFonts w:cstheme="minorHAnsi"/>
                <w:sz w:val="20"/>
                <w:szCs w:val="20"/>
              </w:rPr>
            </w:pPr>
            <w:r w:rsidRPr="00A61CE0">
              <w:rPr>
                <w:rFonts w:cstheme="minorHAnsi"/>
                <w:sz w:val="20"/>
                <w:szCs w:val="20"/>
              </w:rPr>
              <w:t>Establishing of socio-economic rehabilitation program for the victims of domestic violence, will support to eliminate the domestic violence. It is essential to elaborate the guidelines of the economic rehabilitation program.</w:t>
            </w:r>
          </w:p>
          <w:p w:rsidR="00F12B69" w:rsidRPr="00A61CE0" w:rsidRDefault="00A61CE0" w:rsidP="009F2170">
            <w:pPr>
              <w:jc w:val="center"/>
              <w:rPr>
                <w:rFonts w:cstheme="minorHAnsi"/>
                <w:sz w:val="20"/>
                <w:szCs w:val="20"/>
              </w:rPr>
            </w:pPr>
            <w:r w:rsidRPr="00A61CE0">
              <w:rPr>
                <w:rFonts w:cstheme="minorHAnsi"/>
                <w:sz w:val="20"/>
                <w:szCs w:val="20"/>
              </w:rPr>
              <w:t>Based on above mentioned</w:t>
            </w:r>
            <w:r>
              <w:rPr>
                <w:rFonts w:cstheme="minorHAnsi"/>
                <w:sz w:val="20"/>
                <w:szCs w:val="20"/>
              </w:rPr>
              <w:t>.</w:t>
            </w:r>
          </w:p>
          <w:p w:rsidR="00F12B69" w:rsidRPr="00F12B69" w:rsidRDefault="00F12B69" w:rsidP="009F2170">
            <w:pPr>
              <w:jc w:val="center"/>
              <w:rPr>
                <w:rFonts w:cstheme="minorHAnsi"/>
                <w:sz w:val="20"/>
                <w:szCs w:val="20"/>
              </w:rPr>
            </w:pPr>
            <w:r>
              <w:rPr>
                <w:rFonts w:cstheme="minorHAnsi"/>
                <w:sz w:val="20"/>
                <w:szCs w:val="20"/>
              </w:rPr>
              <w:t>ToR for the expert has been elaborated.</w:t>
            </w:r>
          </w:p>
          <w:p w:rsidR="008C6059" w:rsidRPr="009A5D04" w:rsidRDefault="00F12B69" w:rsidP="009F2170">
            <w:pPr>
              <w:jc w:val="center"/>
              <w:rPr>
                <w:rFonts w:cstheme="minorHAnsi"/>
                <w:sz w:val="20"/>
                <w:szCs w:val="20"/>
              </w:rPr>
            </w:pPr>
            <w:r w:rsidRPr="00F12B69">
              <w:rPr>
                <w:rFonts w:cstheme="minorHAnsi"/>
                <w:sz w:val="20"/>
                <w:szCs w:val="20"/>
              </w:rPr>
              <w:t xml:space="preserve">The local expert </w:t>
            </w:r>
            <w:r w:rsidR="00020B6E">
              <w:rPr>
                <w:rFonts w:cstheme="minorHAnsi"/>
                <w:sz w:val="20"/>
                <w:szCs w:val="20"/>
              </w:rPr>
              <w:t xml:space="preserve">has been hired and </w:t>
            </w:r>
            <w:r w:rsidR="0040751A">
              <w:rPr>
                <w:rFonts w:cstheme="minorHAnsi"/>
                <w:sz w:val="20"/>
                <w:szCs w:val="20"/>
              </w:rPr>
              <w:t xml:space="preserve">developing of economic </w:t>
            </w:r>
            <w:r w:rsidR="0040751A" w:rsidRPr="00A61CE0">
              <w:rPr>
                <w:rFonts w:cstheme="minorHAnsi"/>
                <w:sz w:val="20"/>
                <w:szCs w:val="20"/>
              </w:rPr>
              <w:t>re</w:t>
            </w:r>
            <w:r w:rsidR="0040751A">
              <w:rPr>
                <w:rFonts w:cstheme="minorHAnsi"/>
                <w:sz w:val="20"/>
                <w:szCs w:val="20"/>
              </w:rPr>
              <w:t xml:space="preserve">habilitation </w:t>
            </w:r>
            <w:r w:rsidR="0040751A" w:rsidRPr="00A61CE0">
              <w:rPr>
                <w:rFonts w:cstheme="minorHAnsi"/>
                <w:sz w:val="20"/>
                <w:szCs w:val="20"/>
              </w:rPr>
              <w:t>guideline</w:t>
            </w:r>
            <w:r w:rsidR="0040751A">
              <w:rPr>
                <w:rFonts w:cstheme="minorHAnsi"/>
                <w:sz w:val="20"/>
                <w:szCs w:val="20"/>
              </w:rPr>
              <w:t xml:space="preserve"> will be finalized</w:t>
            </w:r>
            <w:r w:rsidRPr="00F12B69">
              <w:rPr>
                <w:rFonts w:cstheme="minorHAnsi"/>
                <w:sz w:val="20"/>
                <w:szCs w:val="20"/>
              </w:rPr>
              <w:t xml:space="preserve"> by the </w:t>
            </w:r>
            <w:r w:rsidR="0040751A">
              <w:rPr>
                <w:rFonts w:cstheme="minorHAnsi"/>
                <w:sz w:val="20"/>
                <w:szCs w:val="20"/>
              </w:rPr>
              <w:t>end of November</w:t>
            </w:r>
            <w:r w:rsidRPr="00F12B69">
              <w:rPr>
                <w:rFonts w:cstheme="minorHAnsi"/>
                <w:sz w:val="20"/>
                <w:szCs w:val="20"/>
              </w:rPr>
              <w:t>, 2017.</w:t>
            </w:r>
            <w:r w:rsidR="00D540BA">
              <w:rPr>
                <w:rFonts w:cstheme="minorHAnsi"/>
                <w:sz w:val="20"/>
                <w:szCs w:val="20"/>
              </w:rPr>
              <w:t xml:space="preserve"> </w:t>
            </w:r>
            <w:r w:rsidR="00D540BA">
              <w:rPr>
                <w:rFonts w:cstheme="minorHAnsi"/>
                <w:sz w:val="20"/>
                <w:szCs w:val="20"/>
              </w:rPr>
              <w:t>The payment will be made after handover</w:t>
            </w:r>
            <w:r w:rsidR="00D540BA">
              <w:rPr>
                <w:rFonts w:cstheme="minorHAnsi"/>
                <w:sz w:val="20"/>
                <w:szCs w:val="20"/>
              </w:rPr>
              <w:t>.</w:t>
            </w:r>
          </w:p>
        </w:tc>
        <w:tc>
          <w:tcPr>
            <w:tcW w:w="874" w:type="dxa"/>
          </w:tcPr>
          <w:p w:rsidR="008C6059" w:rsidRPr="00F12B69" w:rsidRDefault="008C6059" w:rsidP="009F2170">
            <w:pPr>
              <w:jc w:val="center"/>
              <w:rPr>
                <w:rFonts w:cstheme="minorHAnsi"/>
                <w:sz w:val="20"/>
                <w:szCs w:val="20"/>
              </w:rPr>
            </w:pPr>
          </w:p>
        </w:tc>
        <w:tc>
          <w:tcPr>
            <w:tcW w:w="5079" w:type="dxa"/>
          </w:tcPr>
          <w:p w:rsidR="008C6059" w:rsidRPr="00F12B69" w:rsidRDefault="008C6059" w:rsidP="009F2170">
            <w:pPr>
              <w:jc w:val="center"/>
              <w:rPr>
                <w:rFonts w:cstheme="minorHAnsi"/>
                <w:sz w:val="20"/>
                <w:szCs w:val="20"/>
              </w:rPr>
            </w:pPr>
          </w:p>
        </w:tc>
      </w:tr>
      <w:tr w:rsidR="008C6059" w:rsidRPr="009A5D04" w:rsidTr="004E73C3">
        <w:tc>
          <w:tcPr>
            <w:tcW w:w="2605" w:type="dxa"/>
            <w:vAlign w:val="center"/>
          </w:tcPr>
          <w:p w:rsidR="008C6059" w:rsidRPr="00A61CE0" w:rsidRDefault="008C6059" w:rsidP="009F2170">
            <w:pPr>
              <w:jc w:val="center"/>
              <w:rPr>
                <w:rFonts w:cstheme="minorHAnsi"/>
                <w:sz w:val="20"/>
                <w:szCs w:val="20"/>
              </w:rPr>
            </w:pPr>
            <w:r w:rsidRPr="00A61CE0">
              <w:rPr>
                <w:rFonts w:cstheme="minorHAnsi"/>
                <w:sz w:val="20"/>
                <w:szCs w:val="20"/>
              </w:rPr>
              <w:t>Needs assessment of beneficiaries</w:t>
            </w:r>
          </w:p>
        </w:tc>
        <w:tc>
          <w:tcPr>
            <w:tcW w:w="1694" w:type="dxa"/>
          </w:tcPr>
          <w:p w:rsidR="008C6059" w:rsidRPr="009A5D04" w:rsidRDefault="008C6059" w:rsidP="009F2170">
            <w:pPr>
              <w:jc w:val="center"/>
              <w:rPr>
                <w:rFonts w:cstheme="minorHAnsi"/>
                <w:sz w:val="20"/>
                <w:szCs w:val="20"/>
              </w:rPr>
            </w:pPr>
          </w:p>
        </w:tc>
        <w:tc>
          <w:tcPr>
            <w:tcW w:w="4456" w:type="dxa"/>
          </w:tcPr>
          <w:p w:rsidR="00AD3A86" w:rsidRDefault="009C5163" w:rsidP="009F2170">
            <w:pPr>
              <w:jc w:val="center"/>
              <w:rPr>
                <w:rFonts w:cstheme="minorHAnsi"/>
                <w:sz w:val="20"/>
                <w:szCs w:val="20"/>
              </w:rPr>
            </w:pPr>
            <w:r w:rsidRPr="009C5163">
              <w:rPr>
                <w:rFonts w:cstheme="minorHAnsi"/>
                <w:sz w:val="20"/>
                <w:szCs w:val="20"/>
              </w:rPr>
              <w:t xml:space="preserve">During the reporting </w:t>
            </w:r>
            <w:r w:rsidR="00AD3A86" w:rsidRPr="009C5163">
              <w:rPr>
                <w:rFonts w:cstheme="minorHAnsi"/>
                <w:sz w:val="20"/>
                <w:szCs w:val="20"/>
              </w:rPr>
              <w:t xml:space="preserve">period </w:t>
            </w:r>
            <w:r w:rsidR="00AD3A86">
              <w:rPr>
                <w:rFonts w:cstheme="minorHAnsi"/>
                <w:sz w:val="20"/>
                <w:szCs w:val="20"/>
              </w:rPr>
              <w:t>20</w:t>
            </w:r>
            <w:r w:rsidRPr="009C5163">
              <w:rPr>
                <w:rFonts w:cstheme="minorHAnsi"/>
                <w:sz w:val="20"/>
                <w:szCs w:val="20"/>
              </w:rPr>
              <w:t xml:space="preserve"> beneficiaries </w:t>
            </w:r>
            <w:r w:rsidR="001B3F22">
              <w:rPr>
                <w:rFonts w:cstheme="minorHAnsi"/>
                <w:sz w:val="20"/>
                <w:szCs w:val="20"/>
              </w:rPr>
              <w:t xml:space="preserve">of </w:t>
            </w:r>
            <w:r w:rsidR="001B3F22" w:rsidRPr="009C5163">
              <w:rPr>
                <w:rFonts w:cstheme="minorHAnsi"/>
                <w:sz w:val="20"/>
                <w:szCs w:val="20"/>
              </w:rPr>
              <w:t xml:space="preserve">shelters </w:t>
            </w:r>
            <w:r w:rsidR="001B3F22">
              <w:rPr>
                <w:rFonts w:cstheme="minorHAnsi"/>
                <w:sz w:val="20"/>
                <w:szCs w:val="20"/>
              </w:rPr>
              <w:t>and crisis center</w:t>
            </w:r>
            <w:r w:rsidR="001B3F22" w:rsidRPr="009C5163">
              <w:rPr>
                <w:rFonts w:cstheme="minorHAnsi"/>
                <w:sz w:val="20"/>
                <w:szCs w:val="20"/>
              </w:rPr>
              <w:t xml:space="preserve"> </w:t>
            </w:r>
            <w:r w:rsidRPr="009C5163">
              <w:rPr>
                <w:rFonts w:cstheme="minorHAnsi"/>
                <w:sz w:val="20"/>
                <w:szCs w:val="20"/>
              </w:rPr>
              <w:t>w</w:t>
            </w:r>
            <w:r w:rsidR="00AD3A86">
              <w:rPr>
                <w:rFonts w:cstheme="minorHAnsi"/>
                <w:sz w:val="20"/>
                <w:szCs w:val="20"/>
              </w:rPr>
              <w:t>ere interviewed by local social worker</w:t>
            </w:r>
            <w:r w:rsidR="001B3F22">
              <w:rPr>
                <w:rFonts w:cstheme="minorHAnsi"/>
                <w:sz w:val="20"/>
                <w:szCs w:val="20"/>
              </w:rPr>
              <w:t>s</w:t>
            </w:r>
            <w:r w:rsidR="00AD3A86">
              <w:rPr>
                <w:rFonts w:cstheme="minorHAnsi"/>
                <w:sz w:val="20"/>
                <w:szCs w:val="20"/>
              </w:rPr>
              <w:t xml:space="preserve"> and shelters/crisis center</w:t>
            </w:r>
            <w:r w:rsidR="001B3F22">
              <w:rPr>
                <w:rFonts w:cstheme="minorHAnsi"/>
                <w:sz w:val="20"/>
                <w:szCs w:val="20"/>
              </w:rPr>
              <w:t xml:space="preserve"> managers</w:t>
            </w:r>
            <w:r w:rsidR="00AD3A86">
              <w:rPr>
                <w:rFonts w:cstheme="minorHAnsi"/>
                <w:sz w:val="20"/>
                <w:szCs w:val="20"/>
              </w:rPr>
              <w:t xml:space="preserve">. The subject of interview was the interest of the beneficiary regarding desirable working place and additional </w:t>
            </w:r>
            <w:r w:rsidR="001B3F22">
              <w:rPr>
                <w:rFonts w:cstheme="minorHAnsi"/>
                <w:sz w:val="20"/>
                <w:szCs w:val="20"/>
              </w:rPr>
              <w:t xml:space="preserve">vocational </w:t>
            </w:r>
            <w:r w:rsidR="00AD3A86">
              <w:rPr>
                <w:rFonts w:cstheme="minorHAnsi"/>
                <w:sz w:val="20"/>
                <w:szCs w:val="20"/>
              </w:rPr>
              <w:t>training for future employment.</w:t>
            </w:r>
          </w:p>
          <w:p w:rsidR="008C6059" w:rsidRPr="00A61CE0" w:rsidRDefault="00AD3A86" w:rsidP="009F2170">
            <w:pPr>
              <w:jc w:val="center"/>
              <w:rPr>
                <w:rFonts w:cstheme="minorHAnsi"/>
                <w:sz w:val="20"/>
                <w:szCs w:val="20"/>
              </w:rPr>
            </w:pPr>
            <w:r>
              <w:rPr>
                <w:rFonts w:cstheme="minorHAnsi"/>
                <w:sz w:val="20"/>
                <w:szCs w:val="20"/>
              </w:rPr>
              <w:t>B</w:t>
            </w:r>
            <w:r w:rsidR="009C5163" w:rsidRPr="009C5163">
              <w:rPr>
                <w:rFonts w:cstheme="minorHAnsi"/>
                <w:sz w:val="20"/>
                <w:szCs w:val="20"/>
              </w:rPr>
              <w:t>ased on</w:t>
            </w:r>
            <w:r w:rsidR="001B3F22">
              <w:rPr>
                <w:rFonts w:cstheme="minorHAnsi"/>
                <w:sz w:val="20"/>
                <w:szCs w:val="20"/>
              </w:rPr>
              <w:t xml:space="preserve"> the</w:t>
            </w:r>
            <w:r w:rsidR="009C5163" w:rsidRPr="009C5163">
              <w:rPr>
                <w:rFonts w:cstheme="minorHAnsi"/>
                <w:sz w:val="20"/>
                <w:szCs w:val="20"/>
              </w:rPr>
              <w:t xml:space="preserve"> outcomes, </w:t>
            </w:r>
            <w:r>
              <w:rPr>
                <w:rFonts w:cstheme="minorHAnsi"/>
                <w:sz w:val="20"/>
                <w:szCs w:val="20"/>
              </w:rPr>
              <w:t xml:space="preserve">received </w:t>
            </w:r>
            <w:r w:rsidR="001B3F22">
              <w:rPr>
                <w:rFonts w:cstheme="minorHAnsi"/>
                <w:sz w:val="20"/>
                <w:szCs w:val="20"/>
              </w:rPr>
              <w:t xml:space="preserve">from the </w:t>
            </w:r>
            <w:r w:rsidR="001B3F22">
              <w:rPr>
                <w:rFonts w:cstheme="minorHAnsi"/>
                <w:sz w:val="20"/>
                <w:szCs w:val="20"/>
              </w:rPr>
              <w:lastRenderedPageBreak/>
              <w:t>m</w:t>
            </w:r>
            <w:r>
              <w:rPr>
                <w:rFonts w:cstheme="minorHAnsi"/>
                <w:sz w:val="20"/>
                <w:szCs w:val="20"/>
              </w:rPr>
              <w:t>a</w:t>
            </w:r>
            <w:r w:rsidR="001B3F22">
              <w:rPr>
                <w:rFonts w:cstheme="minorHAnsi"/>
                <w:sz w:val="20"/>
                <w:szCs w:val="20"/>
              </w:rPr>
              <w:t xml:space="preserve">nagers, Atipfund conducted </w:t>
            </w:r>
            <w:r w:rsidR="009C5163" w:rsidRPr="009C5163">
              <w:rPr>
                <w:rFonts w:cstheme="minorHAnsi"/>
                <w:sz w:val="20"/>
                <w:szCs w:val="20"/>
              </w:rPr>
              <w:t>market research i</w:t>
            </w:r>
            <w:r>
              <w:rPr>
                <w:rFonts w:cstheme="minorHAnsi"/>
                <w:sz w:val="20"/>
                <w:szCs w:val="20"/>
              </w:rPr>
              <w:t xml:space="preserve">n Vocational Education Colleges </w:t>
            </w:r>
            <w:r w:rsidR="001B3F22">
              <w:rPr>
                <w:rFonts w:cstheme="minorHAnsi"/>
                <w:sz w:val="20"/>
                <w:szCs w:val="20"/>
              </w:rPr>
              <w:t xml:space="preserve">in </w:t>
            </w:r>
            <w:r w:rsidR="001B3F22" w:rsidRPr="001B3F22">
              <w:rPr>
                <w:rFonts w:cstheme="minorHAnsi"/>
                <w:sz w:val="20"/>
                <w:szCs w:val="20"/>
              </w:rPr>
              <w:t>relevant regions.</w:t>
            </w:r>
          </w:p>
        </w:tc>
        <w:tc>
          <w:tcPr>
            <w:tcW w:w="874" w:type="dxa"/>
          </w:tcPr>
          <w:p w:rsidR="008C6059" w:rsidRPr="00A61CE0" w:rsidRDefault="008C6059" w:rsidP="009F2170">
            <w:pPr>
              <w:jc w:val="center"/>
              <w:rPr>
                <w:rFonts w:cstheme="minorHAnsi"/>
                <w:sz w:val="20"/>
                <w:szCs w:val="20"/>
              </w:rPr>
            </w:pPr>
          </w:p>
        </w:tc>
        <w:tc>
          <w:tcPr>
            <w:tcW w:w="5079" w:type="dxa"/>
          </w:tcPr>
          <w:p w:rsidR="008C6059" w:rsidRPr="009A5D04" w:rsidRDefault="00935C37" w:rsidP="009F2170">
            <w:pPr>
              <w:jc w:val="center"/>
              <w:rPr>
                <w:rFonts w:cstheme="minorHAnsi"/>
                <w:sz w:val="20"/>
                <w:szCs w:val="20"/>
              </w:rPr>
            </w:pPr>
            <w:r>
              <w:rPr>
                <w:rFonts w:cstheme="minorHAnsi"/>
                <w:sz w:val="20"/>
                <w:szCs w:val="20"/>
              </w:rPr>
              <w:t>N/A</w:t>
            </w:r>
          </w:p>
        </w:tc>
      </w:tr>
      <w:tr w:rsidR="008C6059" w:rsidRPr="009A5D04" w:rsidTr="004E73C3">
        <w:tc>
          <w:tcPr>
            <w:tcW w:w="2605" w:type="dxa"/>
            <w:vAlign w:val="center"/>
          </w:tcPr>
          <w:p w:rsidR="008C6059" w:rsidRPr="00A61CE0" w:rsidRDefault="008C6059" w:rsidP="009F2170">
            <w:pPr>
              <w:jc w:val="center"/>
              <w:rPr>
                <w:rFonts w:cstheme="minorHAnsi"/>
                <w:sz w:val="20"/>
                <w:szCs w:val="20"/>
              </w:rPr>
            </w:pPr>
            <w:r w:rsidRPr="00A61CE0">
              <w:rPr>
                <w:rFonts w:cstheme="minorHAnsi"/>
                <w:sz w:val="20"/>
                <w:szCs w:val="20"/>
              </w:rPr>
              <w:lastRenderedPageBreak/>
              <w:t>Five roundtable discussions and meetings with local businesses and other employers.</w:t>
            </w:r>
          </w:p>
        </w:tc>
        <w:tc>
          <w:tcPr>
            <w:tcW w:w="1694" w:type="dxa"/>
          </w:tcPr>
          <w:p w:rsidR="008C6059" w:rsidRPr="009A5D04" w:rsidRDefault="00626391" w:rsidP="009F2170">
            <w:pPr>
              <w:jc w:val="center"/>
              <w:rPr>
                <w:rFonts w:cstheme="minorHAnsi"/>
                <w:sz w:val="20"/>
                <w:szCs w:val="20"/>
              </w:rPr>
            </w:pPr>
            <w:r>
              <w:rPr>
                <w:rFonts w:cstheme="minorHAnsi"/>
                <w:sz w:val="20"/>
                <w:szCs w:val="20"/>
              </w:rPr>
              <w:t>2 meetings</w:t>
            </w:r>
          </w:p>
        </w:tc>
        <w:tc>
          <w:tcPr>
            <w:tcW w:w="4456" w:type="dxa"/>
          </w:tcPr>
          <w:p w:rsidR="008C6059" w:rsidRPr="009A5D04" w:rsidRDefault="009C5163" w:rsidP="009F2170">
            <w:pPr>
              <w:jc w:val="center"/>
              <w:rPr>
                <w:rFonts w:cstheme="minorHAnsi"/>
                <w:sz w:val="20"/>
                <w:szCs w:val="20"/>
              </w:rPr>
            </w:pPr>
            <w:r w:rsidRPr="009C5163">
              <w:rPr>
                <w:rFonts w:cstheme="minorHAnsi"/>
                <w:sz w:val="20"/>
                <w:szCs w:val="20"/>
              </w:rPr>
              <w:t xml:space="preserve">2 introductory meetings related to the activity of the Fund were held in </w:t>
            </w:r>
            <w:r>
              <w:rPr>
                <w:rFonts w:cstheme="minorHAnsi"/>
                <w:sz w:val="20"/>
                <w:szCs w:val="20"/>
              </w:rPr>
              <w:t>Qvemo Kartli</w:t>
            </w:r>
            <w:r w:rsidR="00AF566E">
              <w:rPr>
                <w:rFonts w:cstheme="minorHAnsi"/>
                <w:sz w:val="20"/>
                <w:szCs w:val="20"/>
              </w:rPr>
              <w:t xml:space="preserve"> on July 4</w:t>
            </w:r>
            <w:r w:rsidR="00AF566E" w:rsidRPr="001B3F22">
              <w:rPr>
                <w:rFonts w:cstheme="minorHAnsi"/>
                <w:sz w:val="20"/>
                <w:szCs w:val="20"/>
              </w:rPr>
              <w:t>th</w:t>
            </w:r>
            <w:r w:rsidR="00AF566E">
              <w:rPr>
                <w:rFonts w:cstheme="minorHAnsi"/>
                <w:sz w:val="20"/>
                <w:szCs w:val="20"/>
              </w:rPr>
              <w:t xml:space="preserve">, 2017 </w:t>
            </w:r>
            <w:r w:rsidRPr="009C5163">
              <w:rPr>
                <w:rFonts w:cstheme="minorHAnsi"/>
                <w:sz w:val="20"/>
                <w:szCs w:val="20"/>
              </w:rPr>
              <w:t xml:space="preserve">and </w:t>
            </w:r>
            <w:r w:rsidR="00AF566E">
              <w:rPr>
                <w:rFonts w:cstheme="minorHAnsi"/>
                <w:sz w:val="20"/>
                <w:szCs w:val="20"/>
              </w:rPr>
              <w:t xml:space="preserve">in </w:t>
            </w:r>
            <w:r w:rsidRPr="009C5163">
              <w:rPr>
                <w:rFonts w:cstheme="minorHAnsi"/>
                <w:sz w:val="20"/>
                <w:szCs w:val="20"/>
              </w:rPr>
              <w:t>Guria</w:t>
            </w:r>
            <w:r w:rsidR="00AF566E">
              <w:rPr>
                <w:rFonts w:cstheme="minorHAnsi"/>
                <w:sz w:val="20"/>
                <w:szCs w:val="20"/>
              </w:rPr>
              <w:t xml:space="preserve"> on July 3</w:t>
            </w:r>
            <w:r w:rsidR="00AF566E" w:rsidRPr="001B3F22">
              <w:rPr>
                <w:rFonts w:cstheme="minorHAnsi"/>
                <w:sz w:val="20"/>
                <w:szCs w:val="20"/>
              </w:rPr>
              <w:t>rd</w:t>
            </w:r>
            <w:r w:rsidR="00AF566E">
              <w:rPr>
                <w:rFonts w:cstheme="minorHAnsi"/>
                <w:sz w:val="20"/>
                <w:szCs w:val="20"/>
              </w:rPr>
              <w:t>, 2017</w:t>
            </w:r>
            <w:r w:rsidR="00AF566E" w:rsidRPr="009C5163">
              <w:rPr>
                <w:rFonts w:cstheme="minorHAnsi"/>
                <w:sz w:val="20"/>
                <w:szCs w:val="20"/>
              </w:rPr>
              <w:t>;</w:t>
            </w:r>
            <w:r w:rsidRPr="009C5163">
              <w:rPr>
                <w:rFonts w:cstheme="minorHAnsi"/>
                <w:sz w:val="20"/>
                <w:szCs w:val="20"/>
              </w:rPr>
              <w:t xml:space="preserve"> among the participants were the local representatives working on gender issues, medical personnel, and representatives of the Social Service Agency, Prosecutor’s Office and NGOs’. The participants discussed ongoing processes without the crisis center, services of the current methodology related to the domestic violence, mechanisms of reaction and need(s) assessment.</w:t>
            </w:r>
          </w:p>
        </w:tc>
        <w:tc>
          <w:tcPr>
            <w:tcW w:w="874" w:type="dxa"/>
          </w:tcPr>
          <w:p w:rsidR="008C6059" w:rsidRPr="00A61CE0" w:rsidRDefault="008C6059" w:rsidP="009F2170">
            <w:pPr>
              <w:jc w:val="center"/>
              <w:rPr>
                <w:rFonts w:cstheme="minorHAnsi"/>
                <w:sz w:val="20"/>
                <w:szCs w:val="20"/>
              </w:rPr>
            </w:pPr>
          </w:p>
        </w:tc>
        <w:tc>
          <w:tcPr>
            <w:tcW w:w="5079" w:type="dxa"/>
          </w:tcPr>
          <w:p w:rsidR="008C6059" w:rsidRPr="009A5D04" w:rsidRDefault="00935C37" w:rsidP="009F2170">
            <w:pPr>
              <w:jc w:val="center"/>
              <w:rPr>
                <w:rFonts w:cstheme="minorHAnsi"/>
                <w:sz w:val="20"/>
                <w:szCs w:val="20"/>
              </w:rPr>
            </w:pPr>
            <w:r>
              <w:rPr>
                <w:rFonts w:cstheme="minorHAnsi"/>
                <w:sz w:val="20"/>
                <w:szCs w:val="20"/>
              </w:rPr>
              <w:t>N/A</w:t>
            </w:r>
          </w:p>
        </w:tc>
      </w:tr>
      <w:tr w:rsidR="008C6059" w:rsidRPr="009A5D04" w:rsidTr="004E73C3">
        <w:tc>
          <w:tcPr>
            <w:tcW w:w="2605" w:type="dxa"/>
            <w:vAlign w:val="center"/>
          </w:tcPr>
          <w:p w:rsidR="008C6059" w:rsidRPr="00A61CE0" w:rsidRDefault="008C6059" w:rsidP="009F2170">
            <w:pPr>
              <w:jc w:val="center"/>
              <w:rPr>
                <w:rFonts w:cstheme="minorHAnsi"/>
                <w:sz w:val="20"/>
                <w:szCs w:val="20"/>
              </w:rPr>
            </w:pPr>
            <w:r w:rsidRPr="00A61CE0">
              <w:rPr>
                <w:rFonts w:cstheme="minorHAnsi"/>
                <w:sz w:val="20"/>
                <w:szCs w:val="20"/>
              </w:rPr>
              <w:t xml:space="preserve">Funding individual vocational education courses for </w:t>
            </w:r>
            <w:r w:rsidR="0040751A">
              <w:rPr>
                <w:rFonts w:cstheme="minorHAnsi"/>
                <w:sz w:val="20"/>
                <w:szCs w:val="20"/>
              </w:rPr>
              <w:t>3</w:t>
            </w:r>
            <w:r w:rsidRPr="00A61CE0">
              <w:rPr>
                <w:rFonts w:cstheme="minorHAnsi"/>
                <w:sz w:val="20"/>
                <w:szCs w:val="20"/>
              </w:rPr>
              <w:t xml:space="preserve"> beneficiaries</w:t>
            </w:r>
          </w:p>
        </w:tc>
        <w:tc>
          <w:tcPr>
            <w:tcW w:w="1694" w:type="dxa"/>
          </w:tcPr>
          <w:p w:rsidR="008C6059" w:rsidRPr="009A5D04" w:rsidRDefault="008C6059" w:rsidP="009F2170">
            <w:pPr>
              <w:jc w:val="center"/>
              <w:rPr>
                <w:rFonts w:cstheme="minorHAnsi"/>
                <w:sz w:val="20"/>
                <w:szCs w:val="20"/>
              </w:rPr>
            </w:pPr>
          </w:p>
        </w:tc>
        <w:tc>
          <w:tcPr>
            <w:tcW w:w="4456" w:type="dxa"/>
          </w:tcPr>
          <w:p w:rsidR="008C6059" w:rsidRPr="009A5D04" w:rsidRDefault="0040751A" w:rsidP="009F2170">
            <w:pPr>
              <w:jc w:val="center"/>
              <w:rPr>
                <w:rFonts w:cstheme="minorHAnsi"/>
                <w:sz w:val="20"/>
                <w:szCs w:val="20"/>
              </w:rPr>
            </w:pPr>
            <w:r>
              <w:rPr>
                <w:rFonts w:cstheme="minorHAnsi"/>
                <w:sz w:val="20"/>
                <w:szCs w:val="20"/>
              </w:rPr>
              <w:t xml:space="preserve">The tender was </w:t>
            </w:r>
            <w:r w:rsidR="00013396">
              <w:rPr>
                <w:rFonts w:cstheme="minorHAnsi"/>
                <w:sz w:val="20"/>
                <w:szCs w:val="20"/>
              </w:rPr>
              <w:t>announced</w:t>
            </w:r>
            <w:r>
              <w:rPr>
                <w:rFonts w:cstheme="minorHAnsi"/>
                <w:sz w:val="20"/>
                <w:szCs w:val="20"/>
              </w:rPr>
              <w:t xml:space="preserve"> </w:t>
            </w:r>
            <w:r w:rsidR="00013396">
              <w:rPr>
                <w:rFonts w:cstheme="minorHAnsi"/>
                <w:sz w:val="20"/>
                <w:szCs w:val="20"/>
              </w:rPr>
              <w:t xml:space="preserve">for vocational education course of Culinary chef. The </w:t>
            </w:r>
            <w:r w:rsidR="00167F82">
              <w:rPr>
                <w:rFonts w:cstheme="minorHAnsi"/>
                <w:sz w:val="20"/>
                <w:szCs w:val="20"/>
              </w:rPr>
              <w:t xml:space="preserve">contract was signed and 3 beneficiaries </w:t>
            </w:r>
            <w:r w:rsidR="009F2170">
              <w:rPr>
                <w:rFonts w:cstheme="minorHAnsi"/>
                <w:sz w:val="20"/>
                <w:szCs w:val="20"/>
              </w:rPr>
              <w:t>applied for course and received certificate.</w:t>
            </w:r>
          </w:p>
        </w:tc>
        <w:tc>
          <w:tcPr>
            <w:tcW w:w="874" w:type="dxa"/>
          </w:tcPr>
          <w:p w:rsidR="008C6059" w:rsidRPr="00A61CE0" w:rsidRDefault="002B29F4" w:rsidP="009F2170">
            <w:pPr>
              <w:jc w:val="center"/>
              <w:rPr>
                <w:rFonts w:cstheme="minorHAnsi"/>
                <w:sz w:val="20"/>
                <w:szCs w:val="20"/>
              </w:rPr>
            </w:pPr>
            <w:r>
              <w:rPr>
                <w:rFonts w:cstheme="minorHAnsi"/>
                <w:sz w:val="20"/>
                <w:szCs w:val="20"/>
              </w:rPr>
              <w:t>7299</w:t>
            </w:r>
          </w:p>
        </w:tc>
        <w:tc>
          <w:tcPr>
            <w:tcW w:w="5079" w:type="dxa"/>
          </w:tcPr>
          <w:p w:rsidR="008C6059" w:rsidRPr="009A5D04" w:rsidRDefault="00935C37" w:rsidP="009F2170">
            <w:pPr>
              <w:jc w:val="center"/>
              <w:rPr>
                <w:rFonts w:cstheme="minorHAnsi"/>
                <w:sz w:val="20"/>
                <w:szCs w:val="20"/>
              </w:rPr>
            </w:pPr>
            <w:r>
              <w:rPr>
                <w:rFonts w:cstheme="minorHAnsi"/>
                <w:sz w:val="20"/>
                <w:szCs w:val="20"/>
              </w:rPr>
              <w:t>N/A</w:t>
            </w:r>
          </w:p>
        </w:tc>
      </w:tr>
      <w:tr w:rsidR="008C6059" w:rsidRPr="009A5D04" w:rsidTr="004E73C3">
        <w:tc>
          <w:tcPr>
            <w:tcW w:w="2605" w:type="dxa"/>
            <w:vAlign w:val="center"/>
          </w:tcPr>
          <w:p w:rsidR="008C6059" w:rsidRPr="00A23DF6" w:rsidRDefault="00167F82" w:rsidP="009F2170">
            <w:pPr>
              <w:jc w:val="center"/>
              <w:rPr>
                <w:rFonts w:cstheme="minorHAnsi"/>
                <w:sz w:val="20"/>
                <w:szCs w:val="20"/>
              </w:rPr>
            </w:pPr>
            <w:r>
              <w:rPr>
                <w:rFonts w:cstheme="minorHAnsi"/>
                <w:sz w:val="20"/>
                <w:szCs w:val="20"/>
              </w:rPr>
              <w:t xml:space="preserve">Develop social </w:t>
            </w:r>
            <w:r w:rsidRPr="00A61CE0">
              <w:rPr>
                <w:rFonts w:cstheme="minorHAnsi"/>
                <w:sz w:val="20"/>
                <w:szCs w:val="20"/>
              </w:rPr>
              <w:t>re</w:t>
            </w:r>
            <w:r>
              <w:rPr>
                <w:rFonts w:cstheme="minorHAnsi"/>
                <w:sz w:val="20"/>
                <w:szCs w:val="20"/>
              </w:rPr>
              <w:t>habilitation guideline and assessment tools for beneficiaries</w:t>
            </w:r>
          </w:p>
        </w:tc>
        <w:tc>
          <w:tcPr>
            <w:tcW w:w="1694" w:type="dxa"/>
          </w:tcPr>
          <w:p w:rsidR="008C6059" w:rsidRPr="009A5D04" w:rsidRDefault="008C6059" w:rsidP="009F2170">
            <w:pPr>
              <w:jc w:val="center"/>
              <w:rPr>
                <w:rFonts w:cstheme="minorHAnsi"/>
                <w:sz w:val="20"/>
                <w:szCs w:val="20"/>
              </w:rPr>
            </w:pPr>
          </w:p>
        </w:tc>
        <w:tc>
          <w:tcPr>
            <w:tcW w:w="4456" w:type="dxa"/>
          </w:tcPr>
          <w:p w:rsidR="00D7684E" w:rsidRPr="00D540BA" w:rsidRDefault="00167F82" w:rsidP="009F2170">
            <w:pPr>
              <w:jc w:val="center"/>
              <w:rPr>
                <w:rFonts w:cstheme="minorHAnsi"/>
                <w:sz w:val="20"/>
                <w:szCs w:val="20"/>
              </w:rPr>
            </w:pPr>
            <w:r>
              <w:rPr>
                <w:rFonts w:cstheme="minorHAnsi"/>
                <w:sz w:val="20"/>
                <w:szCs w:val="20"/>
              </w:rPr>
              <w:t xml:space="preserve">The contract was signed with </w:t>
            </w:r>
            <w:r w:rsidR="00D7684E" w:rsidRPr="00D7684E">
              <w:rPr>
                <w:rFonts w:cstheme="minorHAnsi"/>
                <w:sz w:val="20"/>
                <w:szCs w:val="20"/>
              </w:rPr>
              <w:t>Georgian Association of Social Workers (GASW)</w:t>
            </w:r>
            <w:r w:rsidR="00D7684E">
              <w:rPr>
                <w:rFonts w:cstheme="minorHAnsi"/>
                <w:sz w:val="20"/>
                <w:szCs w:val="20"/>
              </w:rPr>
              <w:t xml:space="preserve"> to develop social rehabilitation guideline. The </w:t>
            </w:r>
            <w:r w:rsidR="009F2170">
              <w:rPr>
                <w:rFonts w:cstheme="minorHAnsi"/>
                <w:sz w:val="20"/>
                <w:szCs w:val="20"/>
              </w:rPr>
              <w:t>process will</w:t>
            </w:r>
            <w:r w:rsidR="00D7684E">
              <w:rPr>
                <w:rFonts w:cstheme="minorHAnsi"/>
                <w:sz w:val="20"/>
                <w:szCs w:val="20"/>
              </w:rPr>
              <w:t xml:space="preserve"> be </w:t>
            </w:r>
            <w:r w:rsidR="009F2170">
              <w:rPr>
                <w:rFonts w:cstheme="minorHAnsi"/>
                <w:sz w:val="20"/>
                <w:szCs w:val="20"/>
              </w:rPr>
              <w:t>finalized</w:t>
            </w:r>
            <w:r w:rsidR="00D7684E">
              <w:rPr>
                <w:rFonts w:cstheme="minorHAnsi"/>
                <w:sz w:val="20"/>
                <w:szCs w:val="20"/>
              </w:rPr>
              <w:t xml:space="preserve"> </w:t>
            </w:r>
            <w:r w:rsidR="009F2170">
              <w:rPr>
                <w:rFonts w:cstheme="minorHAnsi"/>
                <w:sz w:val="20"/>
                <w:szCs w:val="20"/>
              </w:rPr>
              <w:t>by the end of December, 2017.</w:t>
            </w:r>
            <w:r w:rsidR="00D540BA" w:rsidRPr="00D540BA">
              <w:rPr>
                <w:rFonts w:cstheme="minorHAnsi"/>
                <w:sz w:val="20"/>
                <w:szCs w:val="20"/>
              </w:rPr>
              <w:t xml:space="preserve"> At</w:t>
            </w:r>
            <w:r w:rsidR="00D540BA">
              <w:rPr>
                <w:rFonts w:cstheme="minorHAnsi"/>
                <w:sz w:val="20"/>
                <w:szCs w:val="20"/>
              </w:rPr>
              <w:t xml:space="preserve"> this moment</w:t>
            </w:r>
            <w:r w:rsidR="00D540BA" w:rsidRPr="00D540BA">
              <w:rPr>
                <w:rFonts w:cstheme="minorHAnsi"/>
                <w:sz w:val="20"/>
                <w:szCs w:val="20"/>
              </w:rPr>
              <w:t xml:space="preserve"> 75% of total a</w:t>
            </w:r>
            <w:bookmarkStart w:id="0" w:name="_GoBack"/>
            <w:bookmarkEnd w:id="0"/>
            <w:r w:rsidR="00D540BA" w:rsidRPr="00D540BA">
              <w:rPr>
                <w:rFonts w:cstheme="minorHAnsi"/>
                <w:sz w:val="20"/>
                <w:szCs w:val="20"/>
              </w:rPr>
              <w:t xml:space="preserve">mount was paid. </w:t>
            </w:r>
          </w:p>
          <w:p w:rsidR="008C6059" w:rsidRPr="009A5D04" w:rsidRDefault="008C6059" w:rsidP="009F2170">
            <w:pPr>
              <w:jc w:val="center"/>
              <w:rPr>
                <w:rFonts w:cstheme="minorHAnsi"/>
                <w:sz w:val="20"/>
                <w:szCs w:val="20"/>
              </w:rPr>
            </w:pPr>
          </w:p>
        </w:tc>
        <w:tc>
          <w:tcPr>
            <w:tcW w:w="874" w:type="dxa"/>
          </w:tcPr>
          <w:p w:rsidR="008C6059" w:rsidRPr="00A61CE0" w:rsidRDefault="002B29F4" w:rsidP="009F2170">
            <w:pPr>
              <w:jc w:val="center"/>
              <w:rPr>
                <w:rFonts w:cstheme="minorHAnsi"/>
                <w:sz w:val="20"/>
                <w:szCs w:val="20"/>
              </w:rPr>
            </w:pPr>
            <w:r>
              <w:rPr>
                <w:rFonts w:cstheme="minorHAnsi"/>
                <w:sz w:val="20"/>
                <w:szCs w:val="20"/>
              </w:rPr>
              <w:t>26192</w:t>
            </w:r>
          </w:p>
        </w:tc>
        <w:tc>
          <w:tcPr>
            <w:tcW w:w="5079" w:type="dxa"/>
          </w:tcPr>
          <w:p w:rsidR="008C6059" w:rsidRPr="009A5D04" w:rsidRDefault="00935C37" w:rsidP="009F2170">
            <w:pPr>
              <w:jc w:val="center"/>
              <w:rPr>
                <w:rFonts w:cstheme="minorHAnsi"/>
                <w:sz w:val="20"/>
                <w:szCs w:val="20"/>
              </w:rPr>
            </w:pPr>
            <w:r>
              <w:rPr>
                <w:rFonts w:cstheme="minorHAnsi"/>
                <w:sz w:val="20"/>
                <w:szCs w:val="20"/>
              </w:rPr>
              <w:t>N/A</w:t>
            </w:r>
          </w:p>
        </w:tc>
      </w:tr>
    </w:tbl>
    <w:p w:rsidR="008C4DB8" w:rsidRPr="009A5D04" w:rsidRDefault="008C4DB8" w:rsidP="009F2170">
      <w:pPr>
        <w:jc w:val="center"/>
        <w:rPr>
          <w:rFonts w:cstheme="minorHAnsi"/>
          <w:color w:val="0070C0"/>
          <w:sz w:val="20"/>
          <w:szCs w:val="20"/>
        </w:rPr>
      </w:pPr>
    </w:p>
    <w:p w:rsidR="009A5D04" w:rsidRDefault="009A5D04">
      <w:pPr>
        <w:rPr>
          <w:rFonts w:cstheme="minorHAnsi"/>
          <w:b/>
          <w:color w:val="0070C0"/>
          <w:sz w:val="20"/>
          <w:szCs w:val="20"/>
        </w:rPr>
      </w:pPr>
      <w:r>
        <w:rPr>
          <w:rFonts w:cstheme="minorHAnsi"/>
          <w:b/>
          <w:color w:val="0070C0"/>
          <w:sz w:val="20"/>
          <w:szCs w:val="20"/>
        </w:rPr>
        <w:br w:type="page"/>
      </w:r>
    </w:p>
    <w:p w:rsidR="00754378" w:rsidRDefault="00754378">
      <w:pPr>
        <w:rPr>
          <w:rFonts w:cstheme="minorHAnsi"/>
          <w:b/>
          <w:sz w:val="20"/>
          <w:szCs w:val="20"/>
        </w:rPr>
      </w:pPr>
    </w:p>
    <w:p w:rsidR="00754378" w:rsidRDefault="00754378">
      <w:pPr>
        <w:rPr>
          <w:rFonts w:cstheme="minorHAnsi"/>
          <w:b/>
          <w:sz w:val="20"/>
          <w:szCs w:val="20"/>
        </w:rPr>
      </w:pPr>
    </w:p>
    <w:p w:rsidR="00737CAF" w:rsidRPr="009A5D04" w:rsidRDefault="00737CAF">
      <w:pPr>
        <w:rPr>
          <w:rFonts w:cstheme="minorHAnsi"/>
          <w:b/>
          <w:sz w:val="20"/>
          <w:szCs w:val="20"/>
        </w:rPr>
      </w:pPr>
      <w:r w:rsidRPr="009A5D04">
        <w:rPr>
          <w:rFonts w:cstheme="minorHAnsi"/>
          <w:b/>
          <w:sz w:val="20"/>
          <w:szCs w:val="20"/>
        </w:rPr>
        <w:t xml:space="preserve">Attachment: A Human Story – describing the work and results/change in the life of a project beneficiary </w:t>
      </w: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The story has to demonstrate how UN Women / Responsible Party is working to change a life of a women or a community. The story should be easy to understand for a wide audience and should strive to illustrate our impact and results!</w:t>
      </w:r>
    </w:p>
    <w:p w:rsidR="00737CAF" w:rsidRPr="009A5D04" w:rsidRDefault="00737CAF" w:rsidP="00737CAF">
      <w:pPr>
        <w:spacing w:after="0" w:line="240" w:lineRule="auto"/>
        <w:jc w:val="both"/>
        <w:rPr>
          <w:rFonts w:eastAsia="Times New Roman" w:cs="Times New Roman"/>
          <w:color w:val="000000"/>
          <w:sz w:val="20"/>
          <w:szCs w:val="20"/>
        </w:rPr>
      </w:pPr>
    </w:p>
    <w:p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9"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 Women Component Manager Irina Japharidze, </w:t>
      </w:r>
      <w:hyperlink r:id="rId10" w:history="1">
        <w:r w:rsidR="00095E34" w:rsidRPr="005B49F3">
          <w:rPr>
            <w:rStyle w:val="Hyperlink"/>
            <w:rFonts w:cs="Times New Roman"/>
            <w:sz w:val="20"/>
            <w:szCs w:val="20"/>
          </w:rPr>
          <w:t>irina.japharidze@unwomen.org</w:t>
        </w:r>
      </w:hyperlink>
      <w:r w:rsidR="00095E34">
        <w:rPr>
          <w:rFonts w:cs="Times New Roman"/>
          <w:sz w:val="20"/>
          <w:szCs w:val="20"/>
          <w:u w:val="single"/>
        </w:rPr>
        <w:t xml:space="preserve"> </w:t>
      </w:r>
      <w:r w:rsidR="00095E34" w:rsidRPr="00095E34">
        <w:rPr>
          <w:rFonts w:cs="Times New Roman"/>
          <w:sz w:val="20"/>
          <w:szCs w:val="20"/>
        </w:rPr>
        <w:t>and UN Women Project Analyst</w:t>
      </w:r>
      <w:r w:rsidR="00095E34">
        <w:rPr>
          <w:rFonts w:cs="Times New Roman"/>
          <w:sz w:val="20"/>
          <w:szCs w:val="20"/>
        </w:rPr>
        <w:t xml:space="preserve"> </w:t>
      </w:r>
      <w:r w:rsidR="00095E34">
        <w:rPr>
          <w:rFonts w:cs="Times New Roman"/>
          <w:sz w:val="20"/>
          <w:szCs w:val="20"/>
          <w:u w:val="single"/>
        </w:rPr>
        <w:t xml:space="preserve">Tamar Vashakidze, </w:t>
      </w:r>
      <w:hyperlink r:id="rId11" w:history="1">
        <w:r w:rsidR="00095E34" w:rsidRPr="005B49F3">
          <w:rPr>
            <w:rStyle w:val="Hyperlink"/>
            <w:rFonts w:cs="Times New Roman"/>
            <w:sz w:val="20"/>
            <w:szCs w:val="20"/>
          </w:rPr>
          <w:t>tamar.vashakidze@unwomen.org</w:t>
        </w:r>
      </w:hyperlink>
      <w:r w:rsidR="00095E34">
        <w:rPr>
          <w:rFonts w:cs="Times New Roman"/>
          <w:sz w:val="20"/>
          <w:szCs w:val="20"/>
          <w:u w:val="single"/>
        </w:rPr>
        <w:t xml:space="preserve"> </w:t>
      </w:r>
    </w:p>
    <w:p w:rsidR="009A5D04" w:rsidRPr="009A5D04" w:rsidRDefault="009A5D04"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rsidR="00AF108C" w:rsidRPr="009A5D04" w:rsidRDefault="00AF108C"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rsidR="00737CAF" w:rsidRPr="009A5D04" w:rsidRDefault="00737CAF"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rsidR="00737CAF" w:rsidRPr="009A5D04" w:rsidRDefault="00737CAF" w:rsidP="00737CAF">
      <w:pPr>
        <w:pStyle w:val="NoSpacing"/>
        <w:jc w:val="both"/>
        <w:rPr>
          <w:rFonts w:cs="Times New Roman"/>
          <w:b/>
          <w:sz w:val="20"/>
          <w:szCs w:val="20"/>
        </w:rPr>
      </w:pPr>
    </w:p>
    <w:p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rsidR="00737CAF" w:rsidRPr="009A5D04" w:rsidRDefault="00737CAF" w:rsidP="00737CAF">
      <w:pPr>
        <w:pStyle w:val="NoSpacing"/>
        <w:rPr>
          <w:rFonts w:eastAsia="Times New Roman" w:cs="Times New Roman"/>
          <w:b/>
          <w:color w:val="000000"/>
          <w:sz w:val="20"/>
          <w:szCs w:val="20"/>
          <w:lang w:val="en-US"/>
        </w:rPr>
      </w:pPr>
    </w:p>
    <w:p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rsidR="00737CAF" w:rsidRPr="009A5D04" w:rsidRDefault="00737CAF" w:rsidP="00737CAF">
      <w:pPr>
        <w:pStyle w:val="NoSpacing"/>
        <w:jc w:val="both"/>
        <w:rPr>
          <w:rFonts w:cs="Times New Roman"/>
          <w:b/>
          <w:sz w:val="20"/>
          <w:szCs w:val="20"/>
        </w:rPr>
      </w:pPr>
    </w:p>
    <w:p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rsidR="00737CAF" w:rsidRPr="009A5D04" w:rsidRDefault="00737CAF" w:rsidP="00737CAF">
      <w:pPr>
        <w:pStyle w:val="NoSpacing"/>
        <w:rPr>
          <w:rFonts w:eastAsia="Times New Roman" w:cs="Times New Roman"/>
          <w:color w:val="000000"/>
          <w:sz w:val="20"/>
          <w:szCs w:val="20"/>
          <w:lang w:val="en-US"/>
        </w:rPr>
      </w:pPr>
    </w:p>
    <w:p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rsidR="00AF108C" w:rsidRPr="009A5D04" w:rsidRDefault="00AF108C" w:rsidP="00737CAF">
      <w:pPr>
        <w:pStyle w:val="NoSpacing"/>
        <w:rPr>
          <w:rFonts w:cs="Times New Roman"/>
          <w:b/>
          <w:sz w:val="20"/>
          <w:szCs w:val="20"/>
        </w:rPr>
      </w:pPr>
    </w:p>
    <w:p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rsidR="00737CAF" w:rsidRPr="009A5D04" w:rsidRDefault="00842718" w:rsidP="00737CAF">
      <w:pPr>
        <w:pStyle w:val="NoSpacing"/>
        <w:rPr>
          <w:rFonts w:cs="Times New Roman"/>
          <w:sz w:val="20"/>
          <w:szCs w:val="20"/>
        </w:rPr>
      </w:pPr>
      <w:hyperlink r:id="rId12" w:history="1">
        <w:r w:rsidR="00737CAF" w:rsidRPr="009A5D04">
          <w:rPr>
            <w:rStyle w:val="Hyperlink"/>
            <w:rFonts w:cs="Times New Roman"/>
            <w:sz w:val="20"/>
            <w:szCs w:val="20"/>
          </w:rPr>
          <w:t>In Ethiopia, church bells ring for women and girls</w:t>
        </w:r>
      </w:hyperlink>
    </w:p>
    <w:p w:rsidR="00737CAF" w:rsidRPr="009A5D04" w:rsidRDefault="00842718" w:rsidP="00737CAF">
      <w:pPr>
        <w:pStyle w:val="NoSpacing"/>
        <w:rPr>
          <w:rFonts w:cs="Times New Roman"/>
          <w:color w:val="000000"/>
          <w:sz w:val="20"/>
          <w:szCs w:val="20"/>
          <w:shd w:val="clear" w:color="auto" w:fill="FFFFFF"/>
        </w:rPr>
      </w:pPr>
      <w:hyperlink r:id="rId13"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rsidR="00737CAF" w:rsidRPr="009A5D04" w:rsidRDefault="00842718" w:rsidP="00737CAF">
      <w:pPr>
        <w:pStyle w:val="NoSpacing"/>
        <w:rPr>
          <w:rFonts w:cs="Times New Roman"/>
          <w:color w:val="000000"/>
          <w:sz w:val="20"/>
          <w:szCs w:val="20"/>
          <w:shd w:val="clear" w:color="auto" w:fill="FFFFFF"/>
        </w:rPr>
      </w:pPr>
      <w:hyperlink r:id="rId14" w:history="1">
        <w:r w:rsidR="00737CAF" w:rsidRPr="009A5D04">
          <w:rPr>
            <w:rStyle w:val="Hyperlink"/>
            <w:rFonts w:cs="Times New Roman"/>
            <w:sz w:val="20"/>
            <w:szCs w:val="20"/>
            <w:shd w:val="clear" w:color="auto" w:fill="FFFFFF"/>
          </w:rPr>
          <w:t>New law in Kyrgyzstan toughens penalties for bride kidnapping</w:t>
        </w:r>
      </w:hyperlink>
    </w:p>
    <w:p w:rsidR="00737CAF" w:rsidRPr="009A5D04" w:rsidRDefault="00737CAF" w:rsidP="00737CAF">
      <w:pPr>
        <w:pStyle w:val="NoSpacing"/>
        <w:rPr>
          <w:rFonts w:cs="Times New Roman"/>
          <w:sz w:val="20"/>
          <w:szCs w:val="20"/>
        </w:rPr>
      </w:pPr>
    </w:p>
    <w:p w:rsidR="00754378" w:rsidRDefault="00754378" w:rsidP="00737CAF">
      <w:pPr>
        <w:pStyle w:val="NoSpacing"/>
        <w:rPr>
          <w:rFonts w:cs="Times New Roman"/>
          <w:b/>
          <w:sz w:val="20"/>
          <w:szCs w:val="20"/>
        </w:rPr>
      </w:pPr>
    </w:p>
    <w:p w:rsidR="00754378" w:rsidRDefault="00754378" w:rsidP="00737CAF">
      <w:pPr>
        <w:pStyle w:val="NoSpacing"/>
        <w:rPr>
          <w:rFonts w:cs="Times New Roman"/>
          <w:b/>
          <w:sz w:val="20"/>
          <w:szCs w:val="20"/>
        </w:rPr>
      </w:pPr>
    </w:p>
    <w:p w:rsidR="00754378" w:rsidRDefault="00754378" w:rsidP="00737CAF">
      <w:pPr>
        <w:pStyle w:val="NoSpacing"/>
        <w:rPr>
          <w:rFonts w:cs="Times New Roman"/>
          <w:b/>
          <w:sz w:val="20"/>
          <w:szCs w:val="20"/>
        </w:rPr>
      </w:pPr>
    </w:p>
    <w:p w:rsidR="00754378"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w:t>
      </w:r>
    </w:p>
    <w:p w:rsidR="00754378" w:rsidRDefault="00754378" w:rsidP="00737CAF">
      <w:pPr>
        <w:pStyle w:val="NoSpacing"/>
        <w:rPr>
          <w:rFonts w:cs="Times New Roman"/>
          <w:sz w:val="20"/>
          <w:szCs w:val="20"/>
        </w:rPr>
      </w:pPr>
    </w:p>
    <w:p w:rsidR="00754378" w:rsidRDefault="00754378" w:rsidP="00737CAF">
      <w:pPr>
        <w:pStyle w:val="NoSpacing"/>
        <w:rPr>
          <w:rFonts w:cs="Times New Roman"/>
          <w:sz w:val="20"/>
          <w:szCs w:val="20"/>
        </w:rPr>
      </w:pPr>
    </w:p>
    <w:p w:rsidR="00754378" w:rsidRDefault="00754378" w:rsidP="00737CAF">
      <w:pPr>
        <w:pStyle w:val="NoSpacing"/>
        <w:rPr>
          <w:rFonts w:cs="Times New Roman"/>
          <w:sz w:val="20"/>
          <w:szCs w:val="20"/>
        </w:rPr>
      </w:pPr>
    </w:p>
    <w:p w:rsidR="00754378" w:rsidRDefault="00754378" w:rsidP="00737CAF">
      <w:pPr>
        <w:pStyle w:val="NoSpacing"/>
        <w:rPr>
          <w:rFonts w:cs="Times New Roman"/>
          <w:sz w:val="20"/>
          <w:szCs w:val="20"/>
        </w:rPr>
      </w:pPr>
    </w:p>
    <w:p w:rsidR="00737CAF" w:rsidRPr="009A5D04" w:rsidRDefault="00737CAF" w:rsidP="00737CAF">
      <w:pPr>
        <w:pStyle w:val="NoSpacing"/>
        <w:rPr>
          <w:rFonts w:cs="Times New Roman"/>
          <w:sz w:val="20"/>
          <w:szCs w:val="20"/>
        </w:rPr>
      </w:pPr>
      <w:r w:rsidRPr="009A5D04">
        <w:rPr>
          <w:rFonts w:cs="Times New Roman"/>
          <w:sz w:val="20"/>
          <w:szCs w:val="20"/>
        </w:rPr>
        <w:t xml:space="preserve">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rsidR="00737CAF" w:rsidRPr="009A5D04" w:rsidRDefault="00737CAF" w:rsidP="00737CAF">
      <w:pPr>
        <w:spacing w:after="0" w:line="240" w:lineRule="auto"/>
        <w:rPr>
          <w:rFonts w:cs="Times New Roman"/>
          <w:sz w:val="20"/>
          <w:szCs w:val="20"/>
        </w:rPr>
      </w:pPr>
    </w:p>
    <w:p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5" w:history="1">
        <w:r w:rsidRPr="009A5D04">
          <w:rPr>
            <w:rStyle w:val="Hyperlink"/>
            <w:rFonts w:cs="Times New Roman"/>
            <w:sz w:val="20"/>
            <w:szCs w:val="20"/>
            <w:shd w:val="clear" w:color="auto" w:fill="FFFFFF"/>
          </w:rPr>
          <w:t>Healing unseen wounds in Mogadishu</w:t>
        </w:r>
      </w:hyperlink>
    </w:p>
    <w:p w:rsidR="00737CAF" w:rsidRPr="009A5D04" w:rsidRDefault="00842718" w:rsidP="00737CAF">
      <w:pPr>
        <w:pStyle w:val="NoSpacing"/>
        <w:rPr>
          <w:rFonts w:cs="Times New Roman"/>
          <w:sz w:val="20"/>
          <w:szCs w:val="20"/>
          <w:shd w:val="clear" w:color="auto" w:fill="FFFFFF"/>
        </w:rPr>
      </w:pPr>
      <w:hyperlink r:id="rId16"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rsidR="00737CAF" w:rsidRPr="009A5D04" w:rsidRDefault="00737CAF" w:rsidP="00737CAF">
      <w:pPr>
        <w:pStyle w:val="NoSpacing"/>
        <w:rPr>
          <w:rFonts w:cs="Times New Roman"/>
          <w:b/>
          <w:sz w:val="20"/>
          <w:szCs w:val="20"/>
        </w:rPr>
      </w:pPr>
      <w:r w:rsidRPr="009A5D04">
        <w:rPr>
          <w:rFonts w:cs="Times New Roman"/>
          <w:b/>
          <w:sz w:val="20"/>
          <w:szCs w:val="20"/>
        </w:rPr>
        <w:t>Photo delivery</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rsidR="00737CAF" w:rsidRPr="009A5D04" w:rsidRDefault="00737CAF" w:rsidP="00737CAF">
      <w:pPr>
        <w:spacing w:after="0" w:line="240" w:lineRule="auto"/>
        <w:rPr>
          <w:rFonts w:cs="Times New Roman"/>
          <w:sz w:val="20"/>
          <w:szCs w:val="20"/>
        </w:rPr>
      </w:pPr>
      <w:r w:rsidRPr="009A5D04">
        <w:rPr>
          <w:rFonts w:cs="Times New Roman"/>
          <w:sz w:val="20"/>
          <w:szCs w:val="20"/>
        </w:rPr>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rsidR="00AF108C" w:rsidRPr="009A5D04" w:rsidRDefault="00AF108C" w:rsidP="00737CAF">
      <w:pPr>
        <w:pStyle w:val="NoSpacing"/>
        <w:ind w:right="-180"/>
        <w:rPr>
          <w:rFonts w:eastAsia="Times New Roman" w:cs="Times New Roman"/>
          <w:color w:val="000000"/>
          <w:sz w:val="20"/>
          <w:szCs w:val="20"/>
        </w:rPr>
      </w:pPr>
    </w:p>
    <w:p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Pakistan’s President Asif Ali Zardari became the one millionth signee in his country’s One Million Signatures campaign to end violence against women during a ceremony at Aiwan-e-Sadr on 27 July 2012. Photo credit: UN Women/Catianne Tijerina</w:t>
      </w:r>
      <w:r w:rsidRPr="009A5D04">
        <w:rPr>
          <w:rFonts w:cs="Times New Roman"/>
          <w:sz w:val="20"/>
          <w:szCs w:val="20"/>
        </w:rPr>
        <w:t xml:space="preserve">. </w:t>
      </w:r>
    </w:p>
    <w:p w:rsidR="00737CAF" w:rsidRPr="009A5D04" w:rsidRDefault="00737CAF" w:rsidP="00737CAF">
      <w:pPr>
        <w:pStyle w:val="NoSpacing"/>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7"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8"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rsidR="00737CAF" w:rsidRPr="009A5D04" w:rsidRDefault="00737CAF">
      <w:pPr>
        <w:rPr>
          <w:rFonts w:cstheme="minorHAnsi"/>
          <w:color w:val="0070C0"/>
          <w:sz w:val="20"/>
          <w:szCs w:val="20"/>
        </w:rPr>
      </w:pPr>
    </w:p>
    <w:sectPr w:rsidR="00737CAF" w:rsidRPr="009A5D04" w:rsidSect="00C66603">
      <w:headerReference w:type="default" r:id="rId19"/>
      <w:pgSz w:w="15840" w:h="12240" w:orient="landscape"/>
      <w:pgMar w:top="720" w:right="720" w:bottom="36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53F7F4" w15:done="0"/>
  <w15:commentEx w15:paraId="59191762" w15:done="0"/>
  <w15:commentEx w15:paraId="19ED347D" w15:done="0"/>
  <w15:commentEx w15:paraId="592D4E3C" w15:done="0"/>
  <w15:commentEx w15:paraId="6BFD0608" w15:done="0"/>
  <w15:commentEx w15:paraId="70FD6E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718" w:rsidRDefault="00842718" w:rsidP="005D2A6C">
      <w:pPr>
        <w:spacing w:after="0" w:line="240" w:lineRule="auto"/>
      </w:pPr>
      <w:r>
        <w:separator/>
      </w:r>
    </w:p>
  </w:endnote>
  <w:endnote w:type="continuationSeparator" w:id="0">
    <w:p w:rsidR="00842718" w:rsidRDefault="00842718" w:rsidP="005D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718" w:rsidRDefault="00842718" w:rsidP="005D2A6C">
      <w:pPr>
        <w:spacing w:after="0" w:line="240" w:lineRule="auto"/>
      </w:pPr>
      <w:r>
        <w:separator/>
      </w:r>
    </w:p>
  </w:footnote>
  <w:footnote w:type="continuationSeparator" w:id="0">
    <w:p w:rsidR="00842718" w:rsidRDefault="00842718" w:rsidP="005D2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A6C" w:rsidRDefault="00754378">
    <w:pPr>
      <w:pStyle w:val="Header"/>
    </w:pPr>
    <w:r w:rsidRPr="009A5D04">
      <w:rPr>
        <w:noProof/>
        <w:sz w:val="20"/>
        <w:szCs w:val="20"/>
      </w:rPr>
      <w:drawing>
        <wp:anchor distT="0" distB="0" distL="114300" distR="114300" simplePos="0" relativeHeight="251661312" behindDoc="0" locked="0" layoutInCell="1" allowOverlap="1">
          <wp:simplePos x="0" y="0"/>
          <wp:positionH relativeFrom="margin">
            <wp:align>right</wp:align>
          </wp:positionH>
          <wp:positionV relativeFrom="paragraph">
            <wp:posOffset>-351104</wp:posOffset>
          </wp:positionV>
          <wp:extent cx="1304925" cy="700405"/>
          <wp:effectExtent l="0" t="0" r="9525" b="4445"/>
          <wp:wrapThrough wrapText="bothSides">
            <wp:wrapPolygon edited="0">
              <wp:start x="0" y="0"/>
              <wp:lineTo x="0" y="21150"/>
              <wp:lineTo x="21442" y="21150"/>
              <wp:lineTo x="21442" y="0"/>
              <wp:lineTo x="0" y="0"/>
            </wp:wrapPolygon>
          </wp:wrapThrough>
          <wp:docPr id="5" name="Picture 5"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700405"/>
                  </a:xfrm>
                  <a:prstGeom prst="rect">
                    <a:avLst/>
                  </a:prstGeom>
                  <a:noFill/>
                  <a:ln>
                    <a:noFill/>
                  </a:ln>
                </pic:spPr>
              </pic:pic>
            </a:graphicData>
          </a:graphic>
        </wp:anchor>
      </w:drawing>
    </w:r>
    <w:r w:rsidR="005D2A6C">
      <w:rPr>
        <w:b/>
        <w:noProof/>
      </w:rPr>
      <w:drawing>
        <wp:anchor distT="0" distB="0" distL="114300" distR="114300" simplePos="0" relativeHeight="251659264" behindDoc="1" locked="0" layoutInCell="1" allowOverlap="1">
          <wp:simplePos x="0" y="0"/>
          <wp:positionH relativeFrom="margin">
            <wp:posOffset>-95097</wp:posOffset>
          </wp:positionH>
          <wp:positionV relativeFrom="paragraph">
            <wp:posOffset>-336474</wp:posOffset>
          </wp:positionV>
          <wp:extent cx="1755140" cy="754380"/>
          <wp:effectExtent l="0" t="0" r="0" b="7620"/>
          <wp:wrapTight wrapText="bothSides">
            <wp:wrapPolygon edited="0">
              <wp:start x="0" y="0"/>
              <wp:lineTo x="0" y="21273"/>
              <wp:lineTo x="21334" y="21273"/>
              <wp:lineTo x="213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55140" cy="7543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5CCE"/>
    <w:multiLevelType w:val="hybridMultilevel"/>
    <w:tmpl w:val="8F8C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F3881"/>
    <w:multiLevelType w:val="hybridMultilevel"/>
    <w:tmpl w:val="60C0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6"/>
  </w:num>
  <w:num w:numId="5">
    <w:abstractNumId w:val="5"/>
  </w:num>
  <w:num w:numId="6">
    <w:abstractNumId w:val="3"/>
  </w:num>
  <w:num w:numId="7">
    <w:abstractNumId w:val="1"/>
  </w:num>
  <w:num w:numId="8">
    <w:abstractNumId w:val="7"/>
  </w:num>
  <w:num w:numId="9">
    <w:abstractNumId w:val="2"/>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Vashakidze">
    <w15:presenceInfo w15:providerId="AD" w15:userId="S-1-12-1-3627726289-1145454867-4283331475-3241997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13396"/>
    <w:rsid w:val="00020B6E"/>
    <w:rsid w:val="0003655A"/>
    <w:rsid w:val="00095E34"/>
    <w:rsid w:val="000C0803"/>
    <w:rsid w:val="00167F82"/>
    <w:rsid w:val="001A48BF"/>
    <w:rsid w:val="001B3F22"/>
    <w:rsid w:val="002B29F4"/>
    <w:rsid w:val="0030277F"/>
    <w:rsid w:val="00365B1C"/>
    <w:rsid w:val="003A2EA6"/>
    <w:rsid w:val="003D313B"/>
    <w:rsid w:val="00404921"/>
    <w:rsid w:val="0040751A"/>
    <w:rsid w:val="00477B36"/>
    <w:rsid w:val="0048006C"/>
    <w:rsid w:val="004B23CA"/>
    <w:rsid w:val="005D2A6C"/>
    <w:rsid w:val="00623060"/>
    <w:rsid w:val="00626391"/>
    <w:rsid w:val="006D53E4"/>
    <w:rsid w:val="006E5D62"/>
    <w:rsid w:val="00737CAF"/>
    <w:rsid w:val="00746C7D"/>
    <w:rsid w:val="00752767"/>
    <w:rsid w:val="00754378"/>
    <w:rsid w:val="00834FAE"/>
    <w:rsid w:val="00842718"/>
    <w:rsid w:val="0086581D"/>
    <w:rsid w:val="00896A53"/>
    <w:rsid w:val="008C4DB8"/>
    <w:rsid w:val="008C6059"/>
    <w:rsid w:val="00935C37"/>
    <w:rsid w:val="00944E73"/>
    <w:rsid w:val="0094509A"/>
    <w:rsid w:val="0096255C"/>
    <w:rsid w:val="009874C4"/>
    <w:rsid w:val="0099443D"/>
    <w:rsid w:val="009A5D04"/>
    <w:rsid w:val="009B2826"/>
    <w:rsid w:val="009C5163"/>
    <w:rsid w:val="009D5F7A"/>
    <w:rsid w:val="009E061B"/>
    <w:rsid w:val="009E0FA5"/>
    <w:rsid w:val="009F2170"/>
    <w:rsid w:val="00A23DF6"/>
    <w:rsid w:val="00A46129"/>
    <w:rsid w:val="00A61CE0"/>
    <w:rsid w:val="00AB2D7B"/>
    <w:rsid w:val="00AD3A86"/>
    <w:rsid w:val="00AD408F"/>
    <w:rsid w:val="00AF108C"/>
    <w:rsid w:val="00AF566E"/>
    <w:rsid w:val="00B879CF"/>
    <w:rsid w:val="00C25363"/>
    <w:rsid w:val="00C6185F"/>
    <w:rsid w:val="00C66603"/>
    <w:rsid w:val="00D152D8"/>
    <w:rsid w:val="00D540BA"/>
    <w:rsid w:val="00D7684E"/>
    <w:rsid w:val="00DA41DE"/>
    <w:rsid w:val="00E6076D"/>
    <w:rsid w:val="00E8434A"/>
    <w:rsid w:val="00E861DE"/>
    <w:rsid w:val="00EE5594"/>
    <w:rsid w:val="00EF6308"/>
    <w:rsid w:val="00F12B69"/>
    <w:rsid w:val="00F329ED"/>
    <w:rsid w:val="00F8319D"/>
    <w:rsid w:val="00FB0E91"/>
    <w:rsid w:val="00FE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1">
    <w:name w:val="Mention1"/>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Header">
    <w:name w:val="header"/>
    <w:basedOn w:val="Normal"/>
    <w:link w:val="HeaderChar"/>
    <w:uiPriority w:val="99"/>
    <w:unhideWhenUsed/>
    <w:rsid w:val="005D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A6C"/>
  </w:style>
  <w:style w:type="paragraph" w:styleId="Footer">
    <w:name w:val="footer"/>
    <w:basedOn w:val="Normal"/>
    <w:link w:val="FooterChar"/>
    <w:uiPriority w:val="99"/>
    <w:unhideWhenUsed/>
    <w:rsid w:val="005D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6C"/>
  </w:style>
  <w:style w:type="character" w:styleId="Emphasis">
    <w:name w:val="Emphasis"/>
    <w:basedOn w:val="DefaultParagraphFont"/>
    <w:uiPriority w:val="20"/>
    <w:qFormat/>
    <w:rsid w:val="00F12B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1">
    <w:name w:val="Mention1"/>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Header">
    <w:name w:val="header"/>
    <w:basedOn w:val="Normal"/>
    <w:link w:val="HeaderChar"/>
    <w:uiPriority w:val="99"/>
    <w:unhideWhenUsed/>
    <w:rsid w:val="005D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A6C"/>
  </w:style>
  <w:style w:type="paragraph" w:styleId="Footer">
    <w:name w:val="footer"/>
    <w:basedOn w:val="Normal"/>
    <w:link w:val="FooterChar"/>
    <w:uiPriority w:val="99"/>
    <w:unhideWhenUsed/>
    <w:rsid w:val="005D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6C"/>
  </w:style>
  <w:style w:type="character" w:styleId="Emphasis">
    <w:name w:val="Emphasis"/>
    <w:basedOn w:val="DefaultParagraphFont"/>
    <w:uiPriority w:val="20"/>
    <w:qFormat/>
    <w:rsid w:val="00F12B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8721">
      <w:bodyDiv w:val="1"/>
      <w:marLeft w:val="0"/>
      <w:marRight w:val="0"/>
      <w:marTop w:val="0"/>
      <w:marBottom w:val="0"/>
      <w:divBdr>
        <w:top w:val="none" w:sz="0" w:space="0" w:color="auto"/>
        <w:left w:val="none" w:sz="0" w:space="0" w:color="auto"/>
        <w:bottom w:val="none" w:sz="0" w:space="0" w:color="auto"/>
        <w:right w:val="none" w:sz="0" w:space="0" w:color="auto"/>
      </w:divBdr>
    </w:div>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8901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women.org/en/news/stories/2013/8/pakistan-elections-feature" TargetMode="External"/><Relationship Id="rId18" Type="http://schemas.openxmlformats.org/officeDocument/2006/relationships/hyperlink" Target="mailto:Gvantsa.asatiani@unwomen.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nwomen.org/en/news/stories/2013/10/in-ethiopia-church-bells-ring-for-women-and-girls" TargetMode="External"/><Relationship Id="rId17" Type="http://schemas.openxmlformats.org/officeDocument/2006/relationships/hyperlink" Target="http://www.wetransfer.com" TargetMode="External"/><Relationship Id="rId2" Type="http://schemas.openxmlformats.org/officeDocument/2006/relationships/numbering" Target="numbering.xml"/><Relationship Id="rId16" Type="http://schemas.openxmlformats.org/officeDocument/2006/relationships/hyperlink" Target="http://www.unwomen.org/en/news/stories/2012/12/breaking-the-silence-survivors-of-violence-tell-how-they-used-their-experience-to-enact-chan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mar.vashakidze@unwomen.org"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unwomen.org/en/news/stories/2013/8/somalia-trauma-healing-project" TargetMode="External"/><Relationship Id="rId23" Type="http://schemas.microsoft.com/office/2011/relationships/commentsExtended" Target="commentsExtended.xml"/><Relationship Id="rId10" Type="http://schemas.openxmlformats.org/officeDocument/2006/relationships/hyperlink" Target="mailto:irina.japharidze@unwomen.or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vantsa.asatiani@unwomen.org" TargetMode="External"/><Relationship Id="rId14" Type="http://schemas.openxmlformats.org/officeDocument/2006/relationships/hyperlink" Target="http://www.unwomen.org/2013/02/new-law-in-kyrgyzstan-toughens-penalties-for-bride-kidnapp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F2CC2-5101-4354-9A32-47B4A646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Sopo Belkania</cp:lastModifiedBy>
  <cp:revision>2</cp:revision>
  <cp:lastPrinted>2016-07-26T06:27:00Z</cp:lastPrinted>
  <dcterms:created xsi:type="dcterms:W3CDTF">2017-11-21T13:14:00Z</dcterms:created>
  <dcterms:modified xsi:type="dcterms:W3CDTF">2017-11-21T13:14:00Z</dcterms:modified>
</cp:coreProperties>
</file>