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6E" w:rsidRPr="003B751E" w:rsidRDefault="000F4C45"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T</w:t>
      </w:r>
      <w:r w:rsidR="004F5CFF" w:rsidRPr="003B751E">
        <w:rPr>
          <w:rFonts w:ascii="Sylfaen" w:eastAsia="Times New Roman" w:hAnsi="Sylfaen" w:cs="Arial"/>
          <w:bCs/>
          <w:color w:val="000000" w:themeColor="text1"/>
          <w:sz w:val="24"/>
          <w:szCs w:val="24"/>
        </w:rPr>
        <w:t>hese are</w:t>
      </w:r>
      <w:r w:rsidR="0068366E" w:rsidRPr="003B751E">
        <w:rPr>
          <w:rFonts w:ascii="Sylfaen" w:eastAsia="Times New Roman" w:hAnsi="Sylfaen" w:cs="Arial"/>
          <w:bCs/>
          <w:color w:val="000000" w:themeColor="text1"/>
          <w:sz w:val="24"/>
          <w:szCs w:val="24"/>
        </w:rPr>
        <w:t xml:space="preserve"> ongoing processes for </w:t>
      </w:r>
      <w:r w:rsidR="00F8134E" w:rsidRPr="003B751E">
        <w:rPr>
          <w:rFonts w:ascii="Sylfaen" w:eastAsia="Times New Roman" w:hAnsi="Sylfaen" w:cs="Arial"/>
          <w:bCs/>
          <w:color w:val="000000" w:themeColor="text1"/>
          <w:sz w:val="24"/>
          <w:szCs w:val="24"/>
          <w:lang w:val="ka-GE"/>
        </w:rPr>
        <w:t>March</w:t>
      </w:r>
      <w:r w:rsidR="009E3FE2" w:rsidRPr="003B751E">
        <w:rPr>
          <w:rFonts w:ascii="Sylfaen" w:eastAsia="Times New Roman" w:hAnsi="Sylfaen" w:cs="Arial"/>
          <w:bCs/>
          <w:color w:val="000000" w:themeColor="text1"/>
          <w:sz w:val="24"/>
          <w:szCs w:val="24"/>
          <w:lang w:val="ka-GE"/>
        </w:rPr>
        <w:t xml:space="preserve"> </w:t>
      </w:r>
      <w:r w:rsidR="009E3FE2" w:rsidRPr="003B751E">
        <w:rPr>
          <w:rFonts w:ascii="Sylfaen" w:eastAsia="Times New Roman" w:hAnsi="Sylfaen" w:cs="Arial"/>
          <w:bCs/>
          <w:color w:val="000000" w:themeColor="text1"/>
          <w:sz w:val="24"/>
          <w:szCs w:val="24"/>
        </w:rPr>
        <w:t xml:space="preserve">as well as </w:t>
      </w:r>
      <w:r w:rsidR="0068366E" w:rsidRPr="003B751E">
        <w:rPr>
          <w:rFonts w:ascii="Sylfaen" w:eastAsia="Times New Roman" w:hAnsi="Sylfaen" w:cs="Arial"/>
          <w:bCs/>
          <w:color w:val="000000" w:themeColor="text1"/>
          <w:sz w:val="24"/>
          <w:szCs w:val="24"/>
        </w:rPr>
        <w:t>current</w:t>
      </w:r>
      <w:r w:rsidR="009D7CA4" w:rsidRPr="003B751E">
        <w:rPr>
          <w:rFonts w:ascii="Sylfaen" w:eastAsia="Times New Roman" w:hAnsi="Sylfaen" w:cs="Arial"/>
          <w:bCs/>
          <w:color w:val="000000" w:themeColor="text1"/>
          <w:sz w:val="24"/>
          <w:szCs w:val="24"/>
        </w:rPr>
        <w:t xml:space="preserve"> activities:</w:t>
      </w:r>
    </w:p>
    <w:p w:rsidR="00195D69" w:rsidRPr="003B751E" w:rsidRDefault="00195D69" w:rsidP="00D5504D">
      <w:pPr>
        <w:shd w:val="clear" w:color="auto" w:fill="FFFFFF"/>
        <w:spacing w:after="0" w:line="240" w:lineRule="auto"/>
        <w:jc w:val="both"/>
        <w:rPr>
          <w:rFonts w:ascii="Sylfaen" w:eastAsia="Times New Roman" w:hAnsi="Sylfaen" w:cs="Arial"/>
          <w:bCs/>
          <w:color w:val="000000" w:themeColor="text1"/>
          <w:sz w:val="24"/>
          <w:szCs w:val="24"/>
        </w:rPr>
      </w:pPr>
    </w:p>
    <w:p w:rsidR="006B5AB3" w:rsidRPr="003B751E" w:rsidRDefault="009E3FE2"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We have already had </w:t>
      </w:r>
      <w:r w:rsidR="00F8134E" w:rsidRPr="003B751E">
        <w:rPr>
          <w:rFonts w:ascii="Sylfaen" w:eastAsia="Times New Roman" w:hAnsi="Sylfaen" w:cs="Arial"/>
          <w:bCs/>
          <w:color w:val="000000" w:themeColor="text1"/>
          <w:sz w:val="24"/>
          <w:szCs w:val="24"/>
        </w:rPr>
        <w:t xml:space="preserve">the 4th National Hepatitis C Elimination Workshop. </w:t>
      </w:r>
      <w:r w:rsidRPr="003B751E">
        <w:rPr>
          <w:rFonts w:ascii="Sylfaen" w:eastAsia="Times New Roman" w:hAnsi="Sylfaen" w:cs="Arial"/>
          <w:bCs/>
          <w:color w:val="000000" w:themeColor="text1"/>
          <w:sz w:val="24"/>
          <w:szCs w:val="24"/>
        </w:rPr>
        <w:t xml:space="preserve">Two days were very fruitful. First session was dedicated to screening and linkage to care. Presenters overviewed screening activities, including screening among the hospitalized patients. Linkage to care concept and importance for successful treatment was mentioned many times. It was highlighted </w:t>
      </w:r>
      <w:r w:rsidR="00965621" w:rsidRPr="003B751E">
        <w:rPr>
          <w:rFonts w:ascii="Sylfaen" w:eastAsia="Times New Roman" w:hAnsi="Sylfaen" w:cs="Arial"/>
          <w:bCs/>
          <w:color w:val="000000" w:themeColor="text1"/>
          <w:sz w:val="24"/>
          <w:szCs w:val="24"/>
        </w:rPr>
        <w:t xml:space="preserve">to </w:t>
      </w:r>
      <w:r w:rsidRPr="003B751E">
        <w:rPr>
          <w:rFonts w:ascii="Sylfaen" w:eastAsia="Times New Roman" w:hAnsi="Sylfaen" w:cs="Arial"/>
          <w:bCs/>
          <w:color w:val="000000" w:themeColor="text1"/>
          <w:sz w:val="24"/>
          <w:szCs w:val="24"/>
        </w:rPr>
        <w:t>scaling-up HCV screening program, currently screenin</w:t>
      </w:r>
      <w:r w:rsidR="00965621" w:rsidRPr="003B751E">
        <w:rPr>
          <w:rFonts w:ascii="Sylfaen" w:eastAsia="Times New Roman" w:hAnsi="Sylfaen" w:cs="Arial"/>
          <w:bCs/>
          <w:color w:val="000000" w:themeColor="text1"/>
          <w:sz w:val="24"/>
          <w:szCs w:val="24"/>
        </w:rPr>
        <w:t>g is free of charge in Georgia but there are still some issues. A</w:t>
      </w:r>
      <w:r w:rsidRPr="003B751E">
        <w:rPr>
          <w:rFonts w:ascii="Sylfaen" w:eastAsia="Times New Roman" w:hAnsi="Sylfaen" w:cs="Arial"/>
          <w:bCs/>
          <w:color w:val="000000" w:themeColor="text1"/>
          <w:sz w:val="24"/>
          <w:szCs w:val="24"/>
        </w:rPr>
        <w:t xml:space="preserve">lso newly developed screening protocol was presented. The main goal of the protocol is to increase detection level of HCV. It covers all levels of healthcare system starting from primary health care. </w:t>
      </w:r>
      <w:r w:rsidR="00D550EB" w:rsidRPr="003B751E">
        <w:rPr>
          <w:rFonts w:ascii="Sylfaen" w:eastAsia="Times New Roman" w:hAnsi="Sylfaen" w:cs="Arial"/>
          <w:bCs/>
          <w:color w:val="000000" w:themeColor="text1"/>
          <w:sz w:val="24"/>
          <w:szCs w:val="24"/>
        </w:rPr>
        <w:t>A</w:t>
      </w:r>
      <w:r w:rsidRPr="003B751E">
        <w:rPr>
          <w:rFonts w:ascii="Sylfaen" w:eastAsia="Times New Roman" w:hAnsi="Sylfaen" w:cs="Arial"/>
          <w:bCs/>
          <w:color w:val="000000" w:themeColor="text1"/>
          <w:sz w:val="24"/>
          <w:szCs w:val="24"/>
        </w:rPr>
        <w:t>s you may recall by governmental resolution HCV screening became mandatory for all hospitalized patient</w:t>
      </w:r>
      <w:r w:rsidR="006B5AB3" w:rsidRPr="003B751E">
        <w:rPr>
          <w:rFonts w:ascii="Sylfaen" w:eastAsia="Times New Roman" w:hAnsi="Sylfaen" w:cs="Arial"/>
          <w:bCs/>
          <w:color w:val="000000" w:themeColor="text1"/>
          <w:sz w:val="24"/>
          <w:szCs w:val="24"/>
        </w:rPr>
        <w:t xml:space="preserve">s as well as all pregnant </w:t>
      </w:r>
      <w:r w:rsidR="00895FB9" w:rsidRPr="003B751E">
        <w:rPr>
          <w:rFonts w:ascii="Sylfaen" w:eastAsia="Times New Roman" w:hAnsi="Sylfaen" w:cs="Arial"/>
          <w:bCs/>
          <w:color w:val="000000" w:themeColor="text1"/>
          <w:sz w:val="24"/>
          <w:szCs w:val="24"/>
        </w:rPr>
        <w:t>women</w:t>
      </w:r>
      <w:r w:rsidR="006B5AB3" w:rsidRPr="003B751E">
        <w:rPr>
          <w:rFonts w:ascii="Sylfaen" w:eastAsia="Times New Roman" w:hAnsi="Sylfaen" w:cs="Arial"/>
          <w:bCs/>
          <w:color w:val="000000" w:themeColor="text1"/>
          <w:sz w:val="24"/>
          <w:szCs w:val="24"/>
        </w:rPr>
        <w:t xml:space="preserve"> and donors are screened and the electronic module for screening </w:t>
      </w:r>
      <w:r w:rsidR="00D550EB" w:rsidRPr="003B751E">
        <w:rPr>
          <w:rFonts w:ascii="Sylfaen" w:eastAsia="Times New Roman" w:hAnsi="Sylfaen" w:cs="Arial"/>
          <w:bCs/>
          <w:color w:val="000000" w:themeColor="text1"/>
          <w:sz w:val="24"/>
          <w:szCs w:val="24"/>
        </w:rPr>
        <w:t xml:space="preserve">will be launched very soon. Currently this module </w:t>
      </w:r>
      <w:r w:rsidR="006B5AB3" w:rsidRPr="003B751E">
        <w:rPr>
          <w:rFonts w:ascii="Sylfaen" w:eastAsia="Times New Roman" w:hAnsi="Sylfaen" w:cs="Arial"/>
          <w:bCs/>
          <w:color w:val="000000" w:themeColor="text1"/>
          <w:sz w:val="24"/>
          <w:szCs w:val="24"/>
        </w:rPr>
        <w:t>is separate from treatment database though finally these two will be linked to each other.</w:t>
      </w:r>
    </w:p>
    <w:p w:rsidR="006B5AB3" w:rsidRPr="003B751E" w:rsidRDefault="006B5AB3"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Also the main risk group in Georgia </w:t>
      </w:r>
      <w:r w:rsidR="00D550EB" w:rsidRPr="003B751E">
        <w:rPr>
          <w:rFonts w:ascii="Sylfaen" w:eastAsia="Times New Roman" w:hAnsi="Sylfaen" w:cs="Arial"/>
          <w:bCs/>
          <w:color w:val="000000" w:themeColor="text1"/>
          <w:sz w:val="24"/>
          <w:szCs w:val="24"/>
        </w:rPr>
        <w:t xml:space="preserve">(based on </w:t>
      </w:r>
      <w:proofErr w:type="spellStart"/>
      <w:r w:rsidR="00D550EB" w:rsidRPr="003B751E">
        <w:rPr>
          <w:rFonts w:ascii="Sylfaen" w:eastAsia="Times New Roman" w:hAnsi="Sylfaen" w:cs="Arial"/>
          <w:bCs/>
          <w:color w:val="000000" w:themeColor="text1"/>
          <w:sz w:val="24"/>
          <w:szCs w:val="24"/>
        </w:rPr>
        <w:t>seroprevalence</w:t>
      </w:r>
      <w:proofErr w:type="spellEnd"/>
      <w:r w:rsidR="00D550EB" w:rsidRPr="003B751E">
        <w:rPr>
          <w:rFonts w:ascii="Sylfaen" w:eastAsia="Times New Roman" w:hAnsi="Sylfaen" w:cs="Arial"/>
          <w:bCs/>
          <w:color w:val="000000" w:themeColor="text1"/>
          <w:sz w:val="24"/>
          <w:szCs w:val="24"/>
        </w:rPr>
        <w:t xml:space="preserve"> study) </w:t>
      </w:r>
      <w:r w:rsidRPr="003B751E">
        <w:rPr>
          <w:rFonts w:ascii="Sylfaen" w:eastAsia="Times New Roman" w:hAnsi="Sylfaen" w:cs="Arial"/>
          <w:bCs/>
          <w:color w:val="000000" w:themeColor="text1"/>
          <w:sz w:val="24"/>
          <w:szCs w:val="24"/>
        </w:rPr>
        <w:t xml:space="preserve">are men </w:t>
      </w:r>
      <w:r w:rsidR="00D550EB" w:rsidRPr="003B751E">
        <w:rPr>
          <w:rFonts w:ascii="Sylfaen" w:eastAsia="Times New Roman" w:hAnsi="Sylfaen" w:cs="Arial"/>
          <w:bCs/>
          <w:color w:val="000000" w:themeColor="text1"/>
          <w:sz w:val="24"/>
          <w:szCs w:val="24"/>
        </w:rPr>
        <w:t xml:space="preserve">age </w:t>
      </w:r>
      <w:r w:rsidRPr="003B751E">
        <w:rPr>
          <w:rFonts w:ascii="Sylfaen" w:eastAsia="Times New Roman" w:hAnsi="Sylfaen" w:cs="Arial"/>
          <w:bCs/>
          <w:color w:val="000000" w:themeColor="text1"/>
          <w:sz w:val="24"/>
          <w:szCs w:val="24"/>
        </w:rPr>
        <w:t>30-60</w:t>
      </w:r>
      <w:r w:rsidR="00D550EB" w:rsidRPr="003B751E">
        <w:rPr>
          <w:rFonts w:ascii="Sylfaen" w:eastAsia="Times New Roman" w:hAnsi="Sylfaen" w:cs="Arial"/>
          <w:bCs/>
          <w:color w:val="000000" w:themeColor="text1"/>
          <w:sz w:val="24"/>
          <w:szCs w:val="24"/>
        </w:rPr>
        <w:t xml:space="preserve">, </w:t>
      </w:r>
      <w:r w:rsidRPr="003B751E">
        <w:rPr>
          <w:rFonts w:ascii="Sylfaen" w:eastAsia="Times New Roman" w:hAnsi="Sylfaen" w:cs="Arial"/>
          <w:bCs/>
          <w:color w:val="000000" w:themeColor="text1"/>
          <w:sz w:val="24"/>
          <w:szCs w:val="24"/>
        </w:rPr>
        <w:t xml:space="preserve">the decision is made to send text messages to </w:t>
      </w:r>
      <w:r w:rsidR="00D550EB" w:rsidRPr="003B751E">
        <w:rPr>
          <w:rFonts w:ascii="Sylfaen" w:eastAsia="Times New Roman" w:hAnsi="Sylfaen" w:cs="Arial"/>
          <w:bCs/>
          <w:color w:val="000000" w:themeColor="text1"/>
          <w:sz w:val="24"/>
          <w:szCs w:val="24"/>
        </w:rPr>
        <w:t xml:space="preserve">this </w:t>
      </w:r>
      <w:r w:rsidRPr="003B751E">
        <w:rPr>
          <w:rFonts w:ascii="Sylfaen" w:eastAsia="Times New Roman" w:hAnsi="Sylfaen" w:cs="Arial"/>
          <w:bCs/>
          <w:color w:val="000000" w:themeColor="text1"/>
          <w:sz w:val="24"/>
          <w:szCs w:val="24"/>
        </w:rPr>
        <w:t>population</w:t>
      </w:r>
      <w:r w:rsidR="00D550EB" w:rsidRPr="003B751E">
        <w:rPr>
          <w:rFonts w:ascii="Sylfaen" w:eastAsia="Times New Roman" w:hAnsi="Sylfaen" w:cs="Arial"/>
          <w:bCs/>
          <w:color w:val="000000" w:themeColor="text1"/>
          <w:sz w:val="24"/>
          <w:szCs w:val="24"/>
        </w:rPr>
        <w:t xml:space="preserve"> for raising awareness in terms of screening</w:t>
      </w:r>
      <w:r w:rsidRPr="003B751E">
        <w:rPr>
          <w:rFonts w:ascii="Sylfaen" w:eastAsia="Times New Roman" w:hAnsi="Sylfaen" w:cs="Arial"/>
          <w:bCs/>
          <w:color w:val="000000" w:themeColor="text1"/>
          <w:sz w:val="24"/>
          <w:szCs w:val="24"/>
        </w:rPr>
        <w:t>.</w:t>
      </w:r>
    </w:p>
    <w:p w:rsidR="00895FB9" w:rsidRPr="003B751E" w:rsidRDefault="00895FB9" w:rsidP="00D5504D">
      <w:pPr>
        <w:shd w:val="clear" w:color="auto" w:fill="FFFFFF"/>
        <w:spacing w:after="0" w:line="240" w:lineRule="auto"/>
        <w:jc w:val="both"/>
        <w:rPr>
          <w:rFonts w:ascii="Sylfaen" w:eastAsia="Times New Roman" w:hAnsi="Sylfaen" w:cs="Arial"/>
          <w:bCs/>
          <w:color w:val="000000" w:themeColor="text1"/>
          <w:sz w:val="24"/>
          <w:szCs w:val="24"/>
        </w:rPr>
      </w:pPr>
    </w:p>
    <w:p w:rsidR="006B5AB3" w:rsidRPr="003B751E" w:rsidRDefault="006B5AB3"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Next session was dedicated </w:t>
      </w:r>
      <w:r w:rsidR="00895FB9" w:rsidRPr="003B751E">
        <w:rPr>
          <w:rFonts w:ascii="Sylfaen" w:eastAsia="Times New Roman" w:hAnsi="Sylfaen" w:cs="Arial"/>
          <w:bCs/>
          <w:color w:val="000000" w:themeColor="text1"/>
          <w:sz w:val="24"/>
          <w:szCs w:val="24"/>
        </w:rPr>
        <w:t xml:space="preserve">to overview of elimination program information systems. Elimination C database and patient flow, also newly developed screening module was presented. Linkage between screening and elimination module is very important </w:t>
      </w:r>
      <w:r w:rsidR="00D550EB" w:rsidRPr="003B751E">
        <w:rPr>
          <w:rFonts w:ascii="Sylfaen" w:eastAsia="Times New Roman" w:hAnsi="Sylfaen" w:cs="Arial"/>
          <w:bCs/>
          <w:color w:val="000000" w:themeColor="text1"/>
          <w:sz w:val="24"/>
          <w:szCs w:val="24"/>
        </w:rPr>
        <w:t xml:space="preserve">your company </w:t>
      </w:r>
      <w:r w:rsidR="00895FB9" w:rsidRPr="003B751E">
        <w:rPr>
          <w:rFonts w:ascii="Sylfaen" w:eastAsia="Times New Roman" w:hAnsi="Sylfaen" w:cs="Arial"/>
          <w:bCs/>
          <w:color w:val="000000" w:themeColor="text1"/>
          <w:sz w:val="24"/>
          <w:szCs w:val="24"/>
        </w:rPr>
        <w:t xml:space="preserve">provided financial support and currently we are purchasing </w:t>
      </w:r>
      <w:r w:rsidR="00FE7894" w:rsidRPr="003B751E">
        <w:rPr>
          <w:rFonts w:ascii="Sylfaen" w:eastAsia="Times New Roman" w:hAnsi="Sylfaen" w:cs="Arial"/>
          <w:bCs/>
          <w:color w:val="000000" w:themeColor="text1"/>
          <w:sz w:val="24"/>
          <w:szCs w:val="24"/>
        </w:rPr>
        <w:t>hardware and software. Also after</w:t>
      </w:r>
      <w:r w:rsidR="00D550EB" w:rsidRPr="003B751E">
        <w:rPr>
          <w:rFonts w:ascii="Sylfaen" w:eastAsia="Times New Roman" w:hAnsi="Sylfaen" w:cs="Arial"/>
          <w:bCs/>
          <w:color w:val="000000" w:themeColor="text1"/>
          <w:sz w:val="24"/>
          <w:szCs w:val="24"/>
        </w:rPr>
        <w:t xml:space="preserve"> workshop </w:t>
      </w:r>
      <w:r w:rsidR="00FE7894" w:rsidRPr="003B751E">
        <w:rPr>
          <w:rFonts w:ascii="Sylfaen" w:eastAsia="Times New Roman" w:hAnsi="Sylfaen" w:cs="Arial"/>
          <w:bCs/>
          <w:color w:val="000000" w:themeColor="text1"/>
          <w:sz w:val="24"/>
          <w:szCs w:val="24"/>
        </w:rPr>
        <w:t xml:space="preserve">we had a </w:t>
      </w:r>
      <w:r w:rsidR="00D550EB" w:rsidRPr="003B751E">
        <w:rPr>
          <w:rFonts w:ascii="Sylfaen" w:eastAsia="Times New Roman" w:hAnsi="Sylfaen" w:cs="Arial"/>
          <w:bCs/>
          <w:color w:val="000000" w:themeColor="text1"/>
          <w:sz w:val="24"/>
          <w:szCs w:val="24"/>
        </w:rPr>
        <w:t xml:space="preserve">lots of </w:t>
      </w:r>
      <w:r w:rsidR="00FE7894" w:rsidRPr="003B751E">
        <w:rPr>
          <w:rFonts w:ascii="Sylfaen" w:eastAsia="Times New Roman" w:hAnsi="Sylfaen" w:cs="Arial"/>
          <w:bCs/>
          <w:color w:val="000000" w:themeColor="text1"/>
          <w:sz w:val="24"/>
          <w:szCs w:val="24"/>
        </w:rPr>
        <w:t>discussion</w:t>
      </w:r>
      <w:r w:rsidR="00D550EB" w:rsidRPr="003B751E">
        <w:rPr>
          <w:rFonts w:ascii="Sylfaen" w:eastAsia="Times New Roman" w:hAnsi="Sylfaen" w:cs="Arial"/>
          <w:bCs/>
          <w:color w:val="000000" w:themeColor="text1"/>
          <w:sz w:val="24"/>
          <w:szCs w:val="24"/>
        </w:rPr>
        <w:t>s</w:t>
      </w:r>
      <w:r w:rsidR="00FE7894" w:rsidRPr="003B751E">
        <w:rPr>
          <w:rFonts w:ascii="Sylfaen" w:eastAsia="Times New Roman" w:hAnsi="Sylfaen" w:cs="Arial"/>
          <w:bCs/>
          <w:color w:val="000000" w:themeColor="text1"/>
          <w:sz w:val="24"/>
          <w:szCs w:val="24"/>
        </w:rPr>
        <w:t xml:space="preserve"> with CDC and Gilead regarding above mentioned</w:t>
      </w:r>
      <w:r w:rsidR="00D550EB" w:rsidRPr="003B751E">
        <w:rPr>
          <w:rFonts w:ascii="Sylfaen" w:eastAsia="Times New Roman" w:hAnsi="Sylfaen" w:cs="Arial"/>
          <w:bCs/>
          <w:color w:val="000000" w:themeColor="text1"/>
          <w:sz w:val="24"/>
          <w:szCs w:val="24"/>
        </w:rPr>
        <w:t xml:space="preserve"> processes and reporting layers. A</w:t>
      </w:r>
      <w:r w:rsidR="00FE7894" w:rsidRPr="003B751E">
        <w:rPr>
          <w:rFonts w:ascii="Sylfaen" w:eastAsia="Times New Roman" w:hAnsi="Sylfaen" w:cs="Arial"/>
          <w:bCs/>
          <w:color w:val="000000" w:themeColor="text1"/>
          <w:sz w:val="24"/>
          <w:szCs w:val="24"/>
        </w:rPr>
        <w:t>s well we have already clarified pr</w:t>
      </w:r>
      <w:r w:rsidR="00D550EB" w:rsidRPr="003B751E">
        <w:rPr>
          <w:rFonts w:ascii="Sylfaen" w:eastAsia="Times New Roman" w:hAnsi="Sylfaen" w:cs="Arial"/>
          <w:bCs/>
          <w:color w:val="000000" w:themeColor="text1"/>
          <w:sz w:val="24"/>
          <w:szCs w:val="24"/>
        </w:rPr>
        <w:t xml:space="preserve">iorities for information system: </w:t>
      </w:r>
      <w:r w:rsidR="00FE7894" w:rsidRPr="003B751E">
        <w:rPr>
          <w:rFonts w:ascii="Sylfaen" w:eastAsia="Times New Roman" w:hAnsi="Sylfaen" w:cs="Arial"/>
          <w:bCs/>
          <w:color w:val="000000" w:themeColor="text1"/>
          <w:sz w:val="24"/>
          <w:szCs w:val="24"/>
        </w:rPr>
        <w:t xml:space="preserve">there are two main </w:t>
      </w:r>
      <w:r w:rsidR="00D550EB" w:rsidRPr="003B751E">
        <w:rPr>
          <w:rFonts w:ascii="Sylfaen" w:eastAsia="Times New Roman" w:hAnsi="Sylfaen" w:cs="Arial"/>
          <w:bCs/>
          <w:color w:val="000000" w:themeColor="text1"/>
          <w:sz w:val="24"/>
          <w:szCs w:val="24"/>
        </w:rPr>
        <w:t xml:space="preserve">directions </w:t>
      </w:r>
      <w:r w:rsidR="00FE7894" w:rsidRPr="003B751E">
        <w:rPr>
          <w:rFonts w:ascii="Sylfaen" w:eastAsia="Times New Roman" w:hAnsi="Sylfaen" w:cs="Arial"/>
          <w:bCs/>
          <w:color w:val="000000" w:themeColor="text1"/>
          <w:sz w:val="24"/>
          <w:szCs w:val="24"/>
        </w:rPr>
        <w:t xml:space="preserve">first is purchase and set up hardware and software and then </w:t>
      </w:r>
      <w:r w:rsidR="00D550EB" w:rsidRPr="003B751E">
        <w:rPr>
          <w:rFonts w:ascii="Sylfaen" w:eastAsia="Times New Roman" w:hAnsi="Sylfaen" w:cs="Arial"/>
          <w:bCs/>
          <w:color w:val="000000" w:themeColor="text1"/>
          <w:sz w:val="24"/>
          <w:szCs w:val="24"/>
        </w:rPr>
        <w:t xml:space="preserve">is </w:t>
      </w:r>
      <w:r w:rsidR="00FE7894" w:rsidRPr="003B751E">
        <w:rPr>
          <w:rFonts w:ascii="Sylfaen" w:eastAsia="Times New Roman" w:hAnsi="Sylfaen" w:cs="Arial"/>
          <w:bCs/>
          <w:color w:val="000000" w:themeColor="text1"/>
          <w:sz w:val="24"/>
          <w:szCs w:val="24"/>
        </w:rPr>
        <w:t xml:space="preserve">staging of different screening sources and merging of Elimination C (treatment database) and screening databases. </w:t>
      </w:r>
    </w:p>
    <w:p w:rsidR="00FE7894" w:rsidRPr="003B751E" w:rsidRDefault="00FE7894" w:rsidP="00D5504D">
      <w:pPr>
        <w:shd w:val="clear" w:color="auto" w:fill="FFFFFF"/>
        <w:spacing w:after="0" w:line="240" w:lineRule="auto"/>
        <w:jc w:val="both"/>
        <w:rPr>
          <w:rFonts w:ascii="Sylfaen" w:eastAsia="Times New Roman" w:hAnsi="Sylfaen" w:cs="Arial"/>
          <w:bCs/>
          <w:color w:val="000000" w:themeColor="text1"/>
          <w:sz w:val="24"/>
          <w:szCs w:val="24"/>
        </w:rPr>
      </w:pPr>
    </w:p>
    <w:p w:rsidR="00FE7894" w:rsidRPr="003B751E" w:rsidRDefault="00FE7894"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Third session was dedicated to harm reduction, HCV testing and linkage to care among the PWIDs at needle and </w:t>
      </w:r>
      <w:r w:rsidR="007E5CDB" w:rsidRPr="003B751E">
        <w:rPr>
          <w:rFonts w:ascii="Sylfaen" w:eastAsia="Times New Roman" w:hAnsi="Sylfaen" w:cs="Arial"/>
          <w:bCs/>
          <w:color w:val="000000" w:themeColor="text1"/>
          <w:sz w:val="24"/>
          <w:szCs w:val="24"/>
        </w:rPr>
        <w:t>syringe program sites, HCV treatment at OST s</w:t>
      </w:r>
      <w:r w:rsidR="00894CC8" w:rsidRPr="003B751E">
        <w:rPr>
          <w:rFonts w:ascii="Sylfaen" w:eastAsia="Times New Roman" w:hAnsi="Sylfaen" w:cs="Arial"/>
          <w:bCs/>
          <w:color w:val="000000" w:themeColor="text1"/>
          <w:sz w:val="24"/>
          <w:szCs w:val="24"/>
        </w:rPr>
        <w:t>ites. We clearly understand the importance of this most vulnerable group and the success of the program is “one window</w:t>
      </w:r>
      <w:r w:rsidR="00D550EB" w:rsidRPr="003B751E">
        <w:rPr>
          <w:rFonts w:ascii="Sylfaen" w:eastAsia="Times New Roman" w:hAnsi="Sylfaen" w:cs="Arial"/>
          <w:bCs/>
          <w:color w:val="000000" w:themeColor="text1"/>
          <w:sz w:val="24"/>
          <w:szCs w:val="24"/>
        </w:rPr>
        <w:t>”</w:t>
      </w:r>
      <w:r w:rsidR="00894CC8" w:rsidRPr="003B751E">
        <w:rPr>
          <w:rFonts w:ascii="Sylfaen" w:eastAsia="Times New Roman" w:hAnsi="Sylfaen" w:cs="Arial"/>
          <w:bCs/>
          <w:color w:val="000000" w:themeColor="text1"/>
          <w:sz w:val="24"/>
          <w:szCs w:val="24"/>
        </w:rPr>
        <w:t xml:space="preserve"> service at OST and other centers. As you may recall we’ve already implemented service centers in OST centers</w:t>
      </w:r>
      <w:r w:rsidR="00D550EB" w:rsidRPr="003B751E">
        <w:rPr>
          <w:rFonts w:ascii="Sylfaen" w:eastAsia="Times New Roman" w:hAnsi="Sylfaen" w:cs="Arial"/>
          <w:bCs/>
          <w:color w:val="000000" w:themeColor="text1"/>
          <w:sz w:val="24"/>
          <w:szCs w:val="24"/>
        </w:rPr>
        <w:t xml:space="preserve"> next step is to open service center in harm reduction network</w:t>
      </w:r>
      <w:r w:rsidR="00894CC8" w:rsidRPr="003B751E">
        <w:rPr>
          <w:rFonts w:ascii="Sylfaen" w:eastAsia="Times New Roman" w:hAnsi="Sylfaen" w:cs="Arial"/>
          <w:bCs/>
          <w:color w:val="000000" w:themeColor="text1"/>
          <w:sz w:val="24"/>
          <w:szCs w:val="24"/>
        </w:rPr>
        <w:t xml:space="preserve">. </w:t>
      </w:r>
    </w:p>
    <w:p w:rsidR="00894CC8" w:rsidRPr="003B751E" w:rsidRDefault="00894CC8" w:rsidP="00D5504D">
      <w:pPr>
        <w:shd w:val="clear" w:color="auto" w:fill="FFFFFF"/>
        <w:spacing w:after="0" w:line="240" w:lineRule="auto"/>
        <w:jc w:val="both"/>
        <w:rPr>
          <w:rFonts w:ascii="Sylfaen" w:eastAsia="Times New Roman" w:hAnsi="Sylfaen" w:cs="Arial"/>
          <w:bCs/>
          <w:color w:val="000000" w:themeColor="text1"/>
          <w:sz w:val="24"/>
          <w:szCs w:val="24"/>
        </w:rPr>
      </w:pPr>
    </w:p>
    <w:p w:rsidR="00894CC8" w:rsidRPr="003B751E" w:rsidRDefault="00894CC8"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Last session </w:t>
      </w:r>
      <w:r w:rsidR="00D550EB" w:rsidRPr="003B751E">
        <w:rPr>
          <w:rFonts w:ascii="Sylfaen" w:eastAsia="Times New Roman" w:hAnsi="Sylfaen" w:cs="Arial"/>
          <w:bCs/>
          <w:color w:val="000000" w:themeColor="text1"/>
          <w:sz w:val="24"/>
          <w:szCs w:val="24"/>
        </w:rPr>
        <w:t xml:space="preserve">of the first day </w:t>
      </w:r>
      <w:r w:rsidRPr="003B751E">
        <w:rPr>
          <w:rFonts w:ascii="Sylfaen" w:eastAsia="Times New Roman" w:hAnsi="Sylfaen" w:cs="Arial"/>
          <w:bCs/>
          <w:color w:val="000000" w:themeColor="text1"/>
          <w:sz w:val="24"/>
          <w:szCs w:val="24"/>
        </w:rPr>
        <w:t xml:space="preserve">was dedicated to care and treatment. </w:t>
      </w:r>
      <w:r w:rsidR="00D550EB" w:rsidRPr="003B751E">
        <w:rPr>
          <w:rFonts w:ascii="Sylfaen" w:eastAsia="Times New Roman" w:hAnsi="Sylfaen" w:cs="Arial"/>
          <w:bCs/>
          <w:color w:val="000000" w:themeColor="text1"/>
          <w:sz w:val="24"/>
          <w:szCs w:val="24"/>
        </w:rPr>
        <w:t>Discussion was about a</w:t>
      </w:r>
      <w:r w:rsidRPr="003B751E">
        <w:rPr>
          <w:rFonts w:ascii="Sylfaen" w:eastAsia="Times New Roman" w:hAnsi="Sylfaen" w:cs="Arial"/>
          <w:bCs/>
          <w:color w:val="000000" w:themeColor="text1"/>
          <w:sz w:val="24"/>
          <w:szCs w:val="24"/>
        </w:rPr>
        <w:t xml:space="preserve">ccomplishments and targets, also costs of testing and simplified treatment regimens and diagnostic algorithms were presented. </w:t>
      </w:r>
      <w:r w:rsidR="00D550EB" w:rsidRPr="003B751E">
        <w:rPr>
          <w:rFonts w:ascii="Sylfaen" w:eastAsia="Times New Roman" w:hAnsi="Sylfaen" w:cs="Arial"/>
          <w:bCs/>
          <w:color w:val="000000" w:themeColor="text1"/>
          <w:sz w:val="24"/>
          <w:szCs w:val="24"/>
        </w:rPr>
        <w:t xml:space="preserve">Also </w:t>
      </w:r>
      <w:r w:rsidR="00A62440" w:rsidRPr="003B751E">
        <w:rPr>
          <w:rFonts w:ascii="Sylfaen" w:eastAsia="Times New Roman" w:hAnsi="Sylfaen" w:cs="Arial"/>
          <w:bCs/>
          <w:color w:val="000000" w:themeColor="text1"/>
          <w:sz w:val="24"/>
          <w:szCs w:val="24"/>
        </w:rPr>
        <w:t xml:space="preserve">about returning for SVR which is problem globally. The treatment success of these drugs is so high that people assume that they are cured though currently </w:t>
      </w:r>
      <w:r w:rsidR="00D550EB" w:rsidRPr="003B751E">
        <w:rPr>
          <w:rFonts w:ascii="Sylfaen" w:eastAsia="Times New Roman" w:hAnsi="Sylfaen" w:cs="Arial"/>
          <w:bCs/>
          <w:color w:val="000000" w:themeColor="text1"/>
          <w:sz w:val="24"/>
          <w:szCs w:val="24"/>
        </w:rPr>
        <w:t xml:space="preserve">problem is more or less solved </w:t>
      </w:r>
      <w:r w:rsidR="00A62440" w:rsidRPr="003B751E">
        <w:rPr>
          <w:rFonts w:ascii="Sylfaen" w:eastAsia="Times New Roman" w:hAnsi="Sylfaen" w:cs="Arial"/>
          <w:bCs/>
          <w:color w:val="000000" w:themeColor="text1"/>
          <w:sz w:val="24"/>
          <w:szCs w:val="24"/>
        </w:rPr>
        <w:t xml:space="preserve">when SVR is free of charge in Georgia terms of contract were slightly </w:t>
      </w:r>
      <w:r w:rsidR="00D550EB" w:rsidRPr="003B751E">
        <w:rPr>
          <w:rFonts w:ascii="Sylfaen" w:eastAsia="Times New Roman" w:hAnsi="Sylfaen" w:cs="Arial"/>
          <w:bCs/>
          <w:color w:val="000000" w:themeColor="text1"/>
          <w:sz w:val="24"/>
          <w:szCs w:val="24"/>
        </w:rPr>
        <w:t xml:space="preserve">changed </w:t>
      </w:r>
      <w:r w:rsidR="00A62440" w:rsidRPr="003B751E">
        <w:rPr>
          <w:rFonts w:ascii="Sylfaen" w:eastAsia="Times New Roman" w:hAnsi="Sylfaen" w:cs="Arial"/>
          <w:bCs/>
          <w:color w:val="000000" w:themeColor="text1"/>
          <w:sz w:val="24"/>
          <w:szCs w:val="24"/>
        </w:rPr>
        <w:t xml:space="preserve">so that patients feel responsibility to come back and show </w:t>
      </w:r>
      <w:r w:rsidR="00A62440" w:rsidRPr="003B751E">
        <w:rPr>
          <w:rFonts w:ascii="Sylfaen" w:eastAsia="Times New Roman" w:hAnsi="Sylfaen" w:cs="Arial"/>
          <w:bCs/>
          <w:color w:val="000000" w:themeColor="text1"/>
          <w:sz w:val="24"/>
          <w:szCs w:val="24"/>
        </w:rPr>
        <w:lastRenderedPageBreak/>
        <w:t>actual results. There were discussion about moving treatm</w:t>
      </w:r>
      <w:r w:rsidR="00D550EB" w:rsidRPr="003B751E">
        <w:rPr>
          <w:rFonts w:ascii="Sylfaen" w:eastAsia="Times New Roman" w:hAnsi="Sylfaen" w:cs="Arial"/>
          <w:bCs/>
          <w:color w:val="000000" w:themeColor="text1"/>
          <w:sz w:val="24"/>
          <w:szCs w:val="24"/>
        </w:rPr>
        <w:t xml:space="preserve">ent to primary healthcare units, though finally all agree that there are enough service providers to ensure all services. </w:t>
      </w:r>
    </w:p>
    <w:p w:rsidR="00895FB9" w:rsidRPr="003B751E" w:rsidRDefault="00895FB9" w:rsidP="00D5504D">
      <w:pPr>
        <w:shd w:val="clear" w:color="auto" w:fill="FFFFFF"/>
        <w:spacing w:after="0" w:line="240" w:lineRule="auto"/>
        <w:jc w:val="both"/>
        <w:rPr>
          <w:rFonts w:ascii="Sylfaen" w:eastAsia="Times New Roman" w:hAnsi="Sylfaen" w:cs="Arial"/>
          <w:bCs/>
          <w:color w:val="000000" w:themeColor="text1"/>
          <w:sz w:val="24"/>
          <w:szCs w:val="24"/>
        </w:rPr>
      </w:pPr>
    </w:p>
    <w:p w:rsidR="009E3FE2" w:rsidRPr="003B751E" w:rsidRDefault="006B5AB3"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Currently hardest stage is to reach patients who are aware of their status and are not willing to start the treatment the number of these patients is quite high</w:t>
      </w:r>
      <w:r w:rsidR="009E3FE2" w:rsidRPr="003B751E">
        <w:rPr>
          <w:rFonts w:ascii="Sylfaen" w:eastAsia="Times New Roman" w:hAnsi="Sylfaen" w:cs="Arial"/>
          <w:bCs/>
          <w:color w:val="000000" w:themeColor="text1"/>
          <w:sz w:val="24"/>
          <w:szCs w:val="24"/>
        </w:rPr>
        <w:t xml:space="preserve"> </w:t>
      </w:r>
      <w:r w:rsidRPr="003B751E">
        <w:rPr>
          <w:rFonts w:ascii="Sylfaen" w:eastAsia="Times New Roman" w:hAnsi="Sylfaen" w:cs="Arial"/>
          <w:bCs/>
          <w:color w:val="000000" w:themeColor="text1"/>
          <w:sz w:val="24"/>
          <w:szCs w:val="24"/>
        </w:rPr>
        <w:t>so our plan in these direction is to raise awareness.</w:t>
      </w:r>
      <w:r w:rsidR="00A62440" w:rsidRPr="003B751E">
        <w:rPr>
          <w:rFonts w:ascii="Sylfaen" w:eastAsia="Times New Roman" w:hAnsi="Sylfaen" w:cs="Arial"/>
          <w:bCs/>
          <w:color w:val="000000" w:themeColor="text1"/>
          <w:sz w:val="24"/>
          <w:szCs w:val="24"/>
        </w:rPr>
        <w:t xml:space="preserve"> According the </w:t>
      </w:r>
      <w:proofErr w:type="spellStart"/>
      <w:r w:rsidR="00D550EB" w:rsidRPr="003B751E">
        <w:rPr>
          <w:rFonts w:ascii="Sylfaen" w:eastAsia="Times New Roman" w:hAnsi="Sylfaen" w:cs="Arial"/>
          <w:bCs/>
          <w:color w:val="000000" w:themeColor="text1"/>
          <w:sz w:val="24"/>
          <w:szCs w:val="24"/>
        </w:rPr>
        <w:t>seroprevalence</w:t>
      </w:r>
      <w:proofErr w:type="spellEnd"/>
      <w:r w:rsidR="00D550EB" w:rsidRPr="003B751E">
        <w:rPr>
          <w:rFonts w:ascii="Sylfaen" w:eastAsia="Times New Roman" w:hAnsi="Sylfaen" w:cs="Arial"/>
          <w:bCs/>
          <w:color w:val="000000" w:themeColor="text1"/>
          <w:sz w:val="24"/>
          <w:szCs w:val="24"/>
        </w:rPr>
        <w:t xml:space="preserve"> </w:t>
      </w:r>
      <w:r w:rsidR="00A62440" w:rsidRPr="003B751E">
        <w:rPr>
          <w:rFonts w:ascii="Sylfaen" w:eastAsia="Times New Roman" w:hAnsi="Sylfaen" w:cs="Arial"/>
          <w:bCs/>
          <w:color w:val="000000" w:themeColor="text1"/>
          <w:sz w:val="24"/>
          <w:szCs w:val="24"/>
        </w:rPr>
        <w:t xml:space="preserve">survey </w:t>
      </w:r>
      <w:r w:rsidR="00D550EB" w:rsidRPr="003B751E">
        <w:rPr>
          <w:rFonts w:ascii="Sylfaen" w:eastAsia="Times New Roman" w:hAnsi="Sylfaen" w:cs="Arial"/>
          <w:bCs/>
          <w:color w:val="000000" w:themeColor="text1"/>
          <w:sz w:val="24"/>
          <w:szCs w:val="24"/>
        </w:rPr>
        <w:t xml:space="preserve">there are </w:t>
      </w:r>
      <w:r w:rsidR="00A62440" w:rsidRPr="003B751E">
        <w:rPr>
          <w:rFonts w:ascii="Sylfaen" w:eastAsia="Times New Roman" w:hAnsi="Sylfaen" w:cs="Arial"/>
          <w:bCs/>
          <w:color w:val="000000" w:themeColor="text1"/>
          <w:sz w:val="24"/>
          <w:szCs w:val="24"/>
        </w:rPr>
        <w:t xml:space="preserve">150 000 PCR positives </w:t>
      </w:r>
      <w:r w:rsidR="00D550EB" w:rsidRPr="003B751E">
        <w:rPr>
          <w:rFonts w:ascii="Sylfaen" w:eastAsia="Times New Roman" w:hAnsi="Sylfaen" w:cs="Arial"/>
          <w:bCs/>
          <w:color w:val="000000" w:themeColor="text1"/>
          <w:sz w:val="24"/>
          <w:szCs w:val="24"/>
        </w:rPr>
        <w:t xml:space="preserve">in Georgia, </w:t>
      </w:r>
      <w:r w:rsidR="00A62440" w:rsidRPr="003B751E">
        <w:rPr>
          <w:rFonts w:ascii="Sylfaen" w:eastAsia="Times New Roman" w:hAnsi="Sylfaen" w:cs="Arial"/>
          <w:bCs/>
          <w:color w:val="000000" w:themeColor="text1"/>
          <w:sz w:val="24"/>
          <w:szCs w:val="24"/>
        </w:rPr>
        <w:t xml:space="preserve">but only 40 000 were registered in program (started diagnostics). </w:t>
      </w:r>
    </w:p>
    <w:p w:rsidR="00D5504D" w:rsidRPr="003B751E" w:rsidRDefault="00D5504D" w:rsidP="00D5504D">
      <w:pPr>
        <w:shd w:val="clear" w:color="auto" w:fill="FFFFFF"/>
        <w:spacing w:after="0" w:line="240" w:lineRule="auto"/>
        <w:jc w:val="both"/>
        <w:rPr>
          <w:rFonts w:ascii="Sylfaen" w:eastAsia="Times New Roman" w:hAnsi="Sylfaen" w:cs="Arial"/>
          <w:bCs/>
          <w:color w:val="000000" w:themeColor="text1"/>
          <w:sz w:val="24"/>
          <w:szCs w:val="24"/>
        </w:rPr>
      </w:pPr>
    </w:p>
    <w:p w:rsidR="00154B39" w:rsidRPr="003B751E" w:rsidRDefault="00D5504D"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Second day started with discussions regarding Minimum Requirement For Laboratory in Quality </w:t>
      </w:r>
      <w:r w:rsidR="00D550EB" w:rsidRPr="003B751E">
        <w:rPr>
          <w:rFonts w:ascii="Sylfaen" w:eastAsia="Times New Roman" w:hAnsi="Sylfaen" w:cs="Arial"/>
          <w:bCs/>
          <w:color w:val="000000" w:themeColor="text1"/>
          <w:sz w:val="24"/>
          <w:szCs w:val="24"/>
        </w:rPr>
        <w:t>Management AND N</w:t>
      </w:r>
      <w:r w:rsidRPr="003B751E">
        <w:rPr>
          <w:rFonts w:ascii="Sylfaen" w:eastAsia="Times New Roman" w:hAnsi="Sylfaen" w:cs="Arial"/>
          <w:bCs/>
          <w:color w:val="000000" w:themeColor="text1"/>
          <w:sz w:val="24"/>
          <w:szCs w:val="24"/>
        </w:rPr>
        <w:t>ew Testing Algorithm, Hepatitis C Elimination Program (March 1, 2017)</w:t>
      </w:r>
      <w:r w:rsidR="00D550EB" w:rsidRPr="003B751E">
        <w:rPr>
          <w:rFonts w:ascii="Sylfaen" w:eastAsia="Times New Roman" w:hAnsi="Sylfaen" w:cs="Arial"/>
          <w:bCs/>
          <w:color w:val="000000" w:themeColor="text1"/>
          <w:sz w:val="24"/>
          <w:szCs w:val="24"/>
        </w:rPr>
        <w:t xml:space="preserve"> was presented. Currently </w:t>
      </w:r>
      <w:r w:rsidR="003B751E" w:rsidRPr="003B751E">
        <w:rPr>
          <w:rFonts w:ascii="Sylfaen" w:eastAsia="Times New Roman" w:hAnsi="Sylfaen" w:cs="Arial"/>
          <w:bCs/>
          <w:color w:val="000000" w:themeColor="text1"/>
          <w:sz w:val="24"/>
          <w:szCs w:val="24"/>
        </w:rPr>
        <w:t xml:space="preserve">Laboratory Working Group at the </w:t>
      </w:r>
      <w:proofErr w:type="spellStart"/>
      <w:r w:rsidR="003B751E" w:rsidRPr="003B751E">
        <w:rPr>
          <w:rFonts w:ascii="Sylfaen" w:eastAsia="Times New Roman" w:hAnsi="Sylfaen" w:cs="Arial"/>
          <w:bCs/>
          <w:color w:val="000000" w:themeColor="text1"/>
          <w:sz w:val="24"/>
          <w:szCs w:val="24"/>
        </w:rPr>
        <w:t>MoLHSA</w:t>
      </w:r>
      <w:proofErr w:type="spellEnd"/>
      <w:r w:rsidR="003B751E" w:rsidRPr="003B751E">
        <w:rPr>
          <w:rFonts w:ascii="Sylfaen" w:eastAsia="Times New Roman" w:hAnsi="Sylfaen" w:cs="Arial"/>
          <w:bCs/>
          <w:color w:val="000000" w:themeColor="text1"/>
          <w:sz w:val="24"/>
          <w:szCs w:val="24"/>
        </w:rPr>
        <w:t xml:space="preserve"> has developed the regulatory document for licensing of laboratory service providers  </w:t>
      </w:r>
    </w:p>
    <w:p w:rsidR="00154B39" w:rsidRPr="003B751E" w:rsidRDefault="003B751E" w:rsidP="00D5504D">
      <w:pPr>
        <w:numPr>
          <w:ilvl w:val="0"/>
          <w:numId w:val="6"/>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Decree # 320 of July 11, 2016</w:t>
      </w:r>
    </w:p>
    <w:p w:rsidR="00154B39" w:rsidRPr="003B751E" w:rsidRDefault="003B751E" w:rsidP="00D5504D">
      <w:pPr>
        <w:numPr>
          <w:ilvl w:val="0"/>
          <w:numId w:val="6"/>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Posted at: http://www.moh.gov.ge/index.php?lang_id=GEO&amp;sec_id=756</w:t>
      </w:r>
    </w:p>
    <w:p w:rsidR="00154B39" w:rsidRPr="003B751E" w:rsidRDefault="003B751E" w:rsidP="00D5504D">
      <w:pPr>
        <w:numPr>
          <w:ilvl w:val="0"/>
          <w:numId w:val="6"/>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New regulations on the laboratory certification system </w:t>
      </w:r>
    </w:p>
    <w:p w:rsidR="00154B39" w:rsidRPr="003B751E" w:rsidRDefault="003B751E" w:rsidP="00D5504D">
      <w:pPr>
        <w:numPr>
          <w:ilvl w:val="0"/>
          <w:numId w:val="6"/>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Implementation started since January 1, 2017 </w:t>
      </w:r>
    </w:p>
    <w:p w:rsidR="00154B39" w:rsidRPr="003B751E" w:rsidRDefault="003B751E" w:rsidP="00D5504D">
      <w:pPr>
        <w:numPr>
          <w:ilvl w:val="0"/>
          <w:numId w:val="6"/>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The EQA system is in the process of implementation </w:t>
      </w:r>
    </w:p>
    <w:p w:rsidR="00D550EB" w:rsidRPr="003B751E" w:rsidRDefault="00D550EB" w:rsidP="00731B58">
      <w:pPr>
        <w:shd w:val="clear" w:color="auto" w:fill="FFFFFF"/>
        <w:jc w:val="both"/>
        <w:rPr>
          <w:rFonts w:ascii="Sylfaen" w:eastAsia="Times New Roman" w:hAnsi="Sylfaen" w:cs="Arial"/>
          <w:bCs/>
          <w:color w:val="000000" w:themeColor="text1"/>
          <w:sz w:val="24"/>
          <w:szCs w:val="24"/>
        </w:rPr>
      </w:pPr>
    </w:p>
    <w:p w:rsidR="00154B39" w:rsidRPr="003B751E" w:rsidRDefault="00D5504D" w:rsidP="00B65D5A">
      <w:pPr>
        <w:shd w:val="clear" w:color="auto" w:fill="FFFFFF"/>
        <w:tabs>
          <w:tab w:val="num" w:pos="1440"/>
        </w:tabs>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Also there were discussions about evaluation of HCV core antigen as lower-cost alternative to HCV </w:t>
      </w:r>
      <w:r w:rsidR="00D550EB" w:rsidRPr="003B751E">
        <w:rPr>
          <w:rFonts w:ascii="Sylfaen" w:eastAsia="Times New Roman" w:hAnsi="Sylfaen" w:cs="Arial"/>
          <w:bCs/>
          <w:color w:val="000000" w:themeColor="text1"/>
          <w:sz w:val="24"/>
          <w:szCs w:val="24"/>
        </w:rPr>
        <w:t>Viral load. Also WHO</w:t>
      </w:r>
      <w:r w:rsidRPr="003B751E">
        <w:rPr>
          <w:rFonts w:ascii="Sylfaen" w:eastAsia="Times New Roman" w:hAnsi="Sylfaen" w:cs="Arial"/>
          <w:bCs/>
          <w:color w:val="000000" w:themeColor="text1"/>
          <w:sz w:val="24"/>
          <w:szCs w:val="24"/>
        </w:rPr>
        <w:t xml:space="preserve"> reported Core AG is an acceptable </w:t>
      </w:r>
      <w:r w:rsidR="00D550EB" w:rsidRPr="003B751E">
        <w:rPr>
          <w:rFonts w:ascii="Sylfaen" w:eastAsia="Times New Roman" w:hAnsi="Sylfaen" w:cs="Arial"/>
          <w:bCs/>
          <w:color w:val="000000" w:themeColor="text1"/>
          <w:sz w:val="24"/>
          <w:szCs w:val="24"/>
        </w:rPr>
        <w:t>alternative</w:t>
      </w:r>
      <w:r w:rsidRPr="003B751E">
        <w:rPr>
          <w:rFonts w:ascii="Sylfaen" w:eastAsia="Times New Roman" w:hAnsi="Sylfaen" w:cs="Arial"/>
          <w:bCs/>
          <w:color w:val="000000" w:themeColor="text1"/>
          <w:sz w:val="24"/>
          <w:szCs w:val="24"/>
        </w:rPr>
        <w:t xml:space="preserve"> to VL </w:t>
      </w:r>
      <w:r w:rsidR="00D550EB" w:rsidRPr="003B751E">
        <w:rPr>
          <w:rFonts w:ascii="Sylfaen" w:eastAsia="Times New Roman" w:hAnsi="Sylfaen" w:cs="Arial"/>
          <w:bCs/>
          <w:color w:val="000000" w:themeColor="text1"/>
          <w:sz w:val="24"/>
          <w:szCs w:val="24"/>
        </w:rPr>
        <w:t xml:space="preserve">for confirming active infection. </w:t>
      </w:r>
      <w:r w:rsidR="003B751E" w:rsidRPr="003B751E">
        <w:rPr>
          <w:rFonts w:ascii="Sylfaen" w:eastAsia="Times New Roman" w:hAnsi="Sylfaen" w:cs="Arial"/>
          <w:bCs/>
          <w:color w:val="000000" w:themeColor="text1"/>
          <w:sz w:val="24"/>
          <w:szCs w:val="24"/>
        </w:rPr>
        <w:t>In Georgia, evaluation of the</w:t>
      </w:r>
      <w:r w:rsidR="00B65D5A" w:rsidRPr="003B751E">
        <w:rPr>
          <w:rFonts w:ascii="Sylfaen" w:eastAsia="Times New Roman" w:hAnsi="Sylfaen" w:cs="Arial"/>
          <w:bCs/>
          <w:color w:val="000000" w:themeColor="text1"/>
          <w:sz w:val="24"/>
          <w:szCs w:val="24"/>
        </w:rPr>
        <w:t xml:space="preserve"> agreement between HCV core Ag </w:t>
      </w:r>
      <w:r w:rsidR="003B751E" w:rsidRPr="003B751E">
        <w:rPr>
          <w:rFonts w:ascii="Sylfaen" w:eastAsia="Times New Roman" w:hAnsi="Sylfaen" w:cs="Arial"/>
          <w:bCs/>
          <w:color w:val="000000" w:themeColor="text1"/>
          <w:sz w:val="24"/>
          <w:szCs w:val="24"/>
        </w:rPr>
        <w:t>and HCV RNA for confirmation HCV active infection in anti-HCV screening positive population, was conducted in May-June 2016</w:t>
      </w:r>
      <w:r w:rsidR="00B65D5A" w:rsidRPr="003B751E">
        <w:rPr>
          <w:rFonts w:ascii="Sylfaen" w:eastAsia="Times New Roman" w:hAnsi="Sylfaen" w:cs="Arial"/>
          <w:bCs/>
          <w:color w:val="000000" w:themeColor="text1"/>
          <w:sz w:val="24"/>
          <w:szCs w:val="24"/>
        </w:rPr>
        <w:t>.</w:t>
      </w:r>
      <w:r w:rsidR="00D550EB" w:rsidRPr="003B751E">
        <w:rPr>
          <w:rFonts w:ascii="Sylfaen" w:eastAsia="Times New Roman" w:hAnsi="Sylfaen" w:cs="Arial"/>
          <w:bCs/>
          <w:color w:val="000000" w:themeColor="text1"/>
          <w:sz w:val="24"/>
          <w:szCs w:val="24"/>
        </w:rPr>
        <w:t xml:space="preserve"> </w:t>
      </w:r>
      <w:r w:rsidR="003B751E" w:rsidRPr="003B751E">
        <w:rPr>
          <w:rFonts w:ascii="Sylfaen" w:eastAsia="Times New Roman" w:hAnsi="Sylfaen" w:cs="Arial"/>
          <w:bCs/>
          <w:color w:val="000000" w:themeColor="text1"/>
          <w:sz w:val="24"/>
          <w:szCs w:val="24"/>
        </w:rPr>
        <w:t>Overall agreement between HCV RNA and HCV Ag was 98.5%</w:t>
      </w:r>
      <w:r w:rsidR="00731B58" w:rsidRPr="003B751E">
        <w:rPr>
          <w:rFonts w:ascii="Sylfaen" w:eastAsia="Times New Roman" w:hAnsi="Sylfaen" w:cs="Arial"/>
          <w:bCs/>
          <w:color w:val="000000" w:themeColor="text1"/>
          <w:sz w:val="24"/>
          <w:szCs w:val="24"/>
        </w:rPr>
        <w:t xml:space="preserve"> </w:t>
      </w:r>
      <w:r w:rsidR="00B65D5A" w:rsidRPr="003B751E">
        <w:rPr>
          <w:rFonts w:ascii="Sylfaen" w:eastAsia="Times New Roman" w:hAnsi="Sylfaen" w:cs="Arial"/>
          <w:bCs/>
          <w:color w:val="000000" w:themeColor="text1"/>
          <w:sz w:val="24"/>
          <w:szCs w:val="24"/>
        </w:rPr>
        <w:t>(</w:t>
      </w:r>
      <w:r w:rsidR="003B751E" w:rsidRPr="003B751E">
        <w:rPr>
          <w:rFonts w:ascii="Sylfaen" w:eastAsia="Times New Roman" w:hAnsi="Sylfaen" w:cs="Arial"/>
          <w:bCs/>
          <w:color w:val="000000" w:themeColor="text1"/>
          <w:sz w:val="24"/>
          <w:szCs w:val="24"/>
        </w:rPr>
        <w:t>Presented at the TAG meeting in October 2016</w:t>
      </w:r>
      <w:r w:rsidR="00B65D5A" w:rsidRPr="003B751E">
        <w:rPr>
          <w:rFonts w:ascii="Sylfaen" w:eastAsia="Times New Roman" w:hAnsi="Sylfaen" w:cs="Arial"/>
          <w:bCs/>
          <w:color w:val="000000" w:themeColor="text1"/>
          <w:sz w:val="24"/>
          <w:szCs w:val="24"/>
        </w:rPr>
        <w:t xml:space="preserve">) </w:t>
      </w:r>
      <w:r w:rsidR="003B751E" w:rsidRPr="003B751E">
        <w:rPr>
          <w:rFonts w:ascii="Sylfaen" w:eastAsia="Times New Roman" w:hAnsi="Sylfaen" w:cs="Arial"/>
          <w:bCs/>
          <w:color w:val="000000" w:themeColor="text1"/>
          <w:sz w:val="24"/>
          <w:szCs w:val="24"/>
        </w:rPr>
        <w:t>The agreement between HCV core Ag and HCV RNA in the Pre-Treatment specimens was 98.3%</w:t>
      </w:r>
      <w:r w:rsidR="00731B58" w:rsidRPr="003B751E">
        <w:rPr>
          <w:rFonts w:ascii="Sylfaen" w:eastAsia="Times New Roman" w:hAnsi="Sylfaen" w:cs="Arial"/>
          <w:bCs/>
          <w:color w:val="000000" w:themeColor="text1"/>
          <w:sz w:val="24"/>
          <w:szCs w:val="24"/>
        </w:rPr>
        <w:t xml:space="preserve"> </w:t>
      </w:r>
      <w:r w:rsidR="003B751E" w:rsidRPr="003B751E">
        <w:rPr>
          <w:rFonts w:ascii="Sylfaen" w:eastAsia="Times New Roman" w:hAnsi="Sylfaen" w:cs="Arial"/>
          <w:bCs/>
          <w:color w:val="000000" w:themeColor="text1"/>
          <w:sz w:val="24"/>
          <w:szCs w:val="24"/>
        </w:rPr>
        <w:t xml:space="preserve">SVR data are limited, </w:t>
      </w:r>
      <w:r w:rsidR="00B65D5A" w:rsidRPr="003B751E">
        <w:rPr>
          <w:rFonts w:ascii="Sylfaen" w:eastAsia="Times New Roman" w:hAnsi="Sylfaen" w:cs="Arial"/>
          <w:bCs/>
          <w:color w:val="000000" w:themeColor="text1"/>
          <w:sz w:val="24"/>
          <w:szCs w:val="24"/>
        </w:rPr>
        <w:t>though there is clear recommendation to use core Ag on baseline further we’ve discussed this issue on scientific committee and they gave us recommendation as well.</w:t>
      </w:r>
    </w:p>
    <w:p w:rsidR="00154B39" w:rsidRPr="003B751E" w:rsidRDefault="003B751E" w:rsidP="00CB691E">
      <w:pPr>
        <w:shd w:val="clear" w:color="auto" w:fill="FFFFFF"/>
        <w:tabs>
          <w:tab w:val="num" w:pos="1440"/>
        </w:tabs>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As for </w:t>
      </w:r>
      <w:r w:rsidR="007D10F8" w:rsidRPr="003B751E">
        <w:rPr>
          <w:rFonts w:ascii="Sylfaen" w:eastAsia="Times New Roman" w:hAnsi="Sylfaen" w:cs="Arial"/>
          <w:bCs/>
          <w:color w:val="000000" w:themeColor="text1"/>
          <w:sz w:val="24"/>
          <w:szCs w:val="24"/>
        </w:rPr>
        <w:t>Advocacy, Awareness, Education and Partnerships activities</w:t>
      </w:r>
      <w:r w:rsidRPr="003B751E">
        <w:rPr>
          <w:rFonts w:ascii="Sylfaen" w:eastAsia="Times New Roman" w:hAnsi="Sylfaen" w:cs="Arial"/>
          <w:bCs/>
          <w:color w:val="000000" w:themeColor="text1"/>
          <w:sz w:val="24"/>
          <w:szCs w:val="24"/>
        </w:rPr>
        <w:t>, communication strategy</w:t>
      </w:r>
      <w:r w:rsidR="007D10F8" w:rsidRPr="003B751E">
        <w:rPr>
          <w:rFonts w:ascii="Sylfaen" w:eastAsia="Times New Roman" w:hAnsi="Sylfaen" w:cs="Arial"/>
          <w:bCs/>
          <w:color w:val="000000" w:themeColor="text1"/>
          <w:sz w:val="24"/>
          <w:szCs w:val="24"/>
        </w:rPr>
        <w:t xml:space="preserve"> </w:t>
      </w:r>
      <w:r w:rsidRPr="003B751E">
        <w:rPr>
          <w:rFonts w:ascii="Sylfaen" w:eastAsia="Times New Roman" w:hAnsi="Sylfaen" w:cs="Arial"/>
          <w:bCs/>
          <w:color w:val="000000" w:themeColor="text1"/>
          <w:sz w:val="24"/>
          <w:szCs w:val="24"/>
        </w:rPr>
        <w:t xml:space="preserve">it is very important to increase awareness and mobilize community on rational and benefits of HCV diagnosis, treatment and prevention. To encourage people to participate in testing, treatment. </w:t>
      </w:r>
      <w:r w:rsidR="007D10F8" w:rsidRPr="003B751E">
        <w:rPr>
          <w:rFonts w:ascii="Sylfaen" w:eastAsia="Times New Roman" w:hAnsi="Sylfaen" w:cs="Arial"/>
          <w:bCs/>
          <w:color w:val="000000" w:themeColor="text1"/>
          <w:sz w:val="24"/>
          <w:szCs w:val="24"/>
        </w:rPr>
        <w:t>To study hepatitis C related awareness, stereotypes, stigma and discrimination.</w:t>
      </w:r>
    </w:p>
    <w:p w:rsidR="00CB691E" w:rsidRPr="003B751E" w:rsidRDefault="00CB691E" w:rsidP="00CB691E">
      <w:pPr>
        <w:shd w:val="clear" w:color="auto" w:fill="FFFFFF"/>
        <w:tabs>
          <w:tab w:val="num" w:pos="1440"/>
        </w:tabs>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Also there was presentation regarding No </w:t>
      </w:r>
      <w:proofErr w:type="spellStart"/>
      <w:r w:rsidRPr="003B751E">
        <w:rPr>
          <w:rFonts w:ascii="Sylfaen" w:eastAsia="Times New Roman" w:hAnsi="Sylfaen" w:cs="Arial"/>
          <w:bCs/>
          <w:color w:val="000000" w:themeColor="text1"/>
          <w:sz w:val="24"/>
          <w:szCs w:val="24"/>
        </w:rPr>
        <w:t>Hep</w:t>
      </w:r>
      <w:proofErr w:type="spellEnd"/>
      <w:r w:rsidRPr="003B751E">
        <w:rPr>
          <w:rFonts w:ascii="Sylfaen" w:eastAsia="Times New Roman" w:hAnsi="Sylfaen" w:cs="Arial"/>
          <w:bCs/>
          <w:color w:val="000000" w:themeColor="text1"/>
          <w:sz w:val="24"/>
          <w:szCs w:val="24"/>
        </w:rPr>
        <w:t xml:space="preserve"> Visionaries </w:t>
      </w:r>
      <w:proofErr w:type="spellStart"/>
      <w:r w:rsidRPr="003B751E">
        <w:rPr>
          <w:rFonts w:ascii="Sylfaen" w:eastAsia="Times New Roman" w:hAnsi="Sylfaen" w:cs="Arial"/>
          <w:bCs/>
          <w:color w:val="000000" w:themeColor="text1"/>
          <w:sz w:val="24"/>
          <w:szCs w:val="24"/>
        </w:rPr>
        <w:t>Programme</w:t>
      </w:r>
      <w:proofErr w:type="spellEnd"/>
      <w:r w:rsidR="003B751E" w:rsidRPr="003B751E">
        <w:rPr>
          <w:rFonts w:ascii="Sylfaen" w:eastAsia="Times New Roman" w:hAnsi="Sylfaen" w:cs="Arial"/>
          <w:bCs/>
          <w:color w:val="000000" w:themeColor="text1"/>
          <w:sz w:val="24"/>
          <w:szCs w:val="24"/>
        </w:rPr>
        <w:t>,</w:t>
      </w:r>
      <w:r w:rsidRPr="003B751E">
        <w:rPr>
          <w:rFonts w:ascii="Sylfaen" w:eastAsia="Times New Roman" w:hAnsi="Sylfaen" w:cs="Arial"/>
          <w:bCs/>
          <w:color w:val="000000" w:themeColor="text1"/>
          <w:sz w:val="24"/>
          <w:szCs w:val="24"/>
        </w:rPr>
        <w:t xml:space="preserve"> Georgia is participating in </w:t>
      </w:r>
      <w:r w:rsidR="003B751E" w:rsidRPr="003B751E">
        <w:rPr>
          <w:rFonts w:ascii="Sylfaen" w:eastAsia="Times New Roman" w:hAnsi="Sylfaen" w:cs="Arial"/>
          <w:bCs/>
          <w:color w:val="000000" w:themeColor="text1"/>
          <w:sz w:val="24"/>
          <w:szCs w:val="24"/>
        </w:rPr>
        <w:t xml:space="preserve">multi-stakeholder activities for all individuals, organisations and governments to advance efforts to eliminate viral hepatitis. NO </w:t>
      </w:r>
      <w:proofErr w:type="spellStart"/>
      <w:r w:rsidR="003B751E" w:rsidRPr="003B751E">
        <w:rPr>
          <w:rFonts w:ascii="Sylfaen" w:eastAsia="Times New Roman" w:hAnsi="Sylfaen" w:cs="Arial"/>
          <w:bCs/>
          <w:color w:val="000000" w:themeColor="text1"/>
          <w:sz w:val="24"/>
          <w:szCs w:val="24"/>
        </w:rPr>
        <w:t>Hep</w:t>
      </w:r>
      <w:proofErr w:type="spellEnd"/>
      <w:r w:rsidR="003B751E" w:rsidRPr="003B751E">
        <w:rPr>
          <w:rFonts w:ascii="Sylfaen" w:eastAsia="Times New Roman" w:hAnsi="Sylfaen" w:cs="Arial"/>
          <w:bCs/>
          <w:color w:val="000000" w:themeColor="text1"/>
          <w:sz w:val="24"/>
          <w:szCs w:val="24"/>
        </w:rPr>
        <w:t xml:space="preserve"> as you may recall is a</w:t>
      </w:r>
      <w:r w:rsidRPr="003B751E">
        <w:rPr>
          <w:rFonts w:ascii="Sylfaen" w:eastAsia="Times New Roman" w:hAnsi="Sylfaen" w:cs="Arial"/>
          <w:bCs/>
          <w:color w:val="000000" w:themeColor="text1"/>
          <w:sz w:val="24"/>
          <w:szCs w:val="24"/>
        </w:rPr>
        <w:t xml:space="preserve"> global awareness raising and advocacy platform </w:t>
      </w:r>
      <w:r w:rsidR="003B751E" w:rsidRPr="003B751E">
        <w:rPr>
          <w:rFonts w:ascii="Sylfaen" w:eastAsia="Times New Roman" w:hAnsi="Sylfaen" w:cs="Arial"/>
          <w:bCs/>
          <w:color w:val="000000" w:themeColor="text1"/>
          <w:sz w:val="24"/>
          <w:szCs w:val="24"/>
        </w:rPr>
        <w:t>c</w:t>
      </w:r>
      <w:r w:rsidRPr="003B751E">
        <w:rPr>
          <w:rFonts w:ascii="Sylfaen" w:eastAsia="Times New Roman" w:hAnsi="Sylfaen" w:cs="Arial"/>
          <w:bCs/>
          <w:color w:val="000000" w:themeColor="text1"/>
          <w:sz w:val="24"/>
          <w:szCs w:val="24"/>
        </w:rPr>
        <w:t xml:space="preserve">reated by the World Hepatitis Alliance in 2016 as a civil society response to WHO’s Elimination Strategy (GHSS) </w:t>
      </w:r>
    </w:p>
    <w:p w:rsidR="00CB691E" w:rsidRPr="003B751E" w:rsidRDefault="00CB691E" w:rsidP="00CB691E">
      <w:pPr>
        <w:shd w:val="clear" w:color="auto" w:fill="FFFFFF"/>
        <w:tabs>
          <w:tab w:val="num" w:pos="1440"/>
        </w:tabs>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 </w:t>
      </w:r>
    </w:p>
    <w:p w:rsidR="003B751E" w:rsidRPr="003B751E" w:rsidRDefault="00CB691E" w:rsidP="003B751E">
      <w:pPr>
        <w:shd w:val="clear" w:color="auto" w:fill="FFFFFF"/>
        <w:tabs>
          <w:tab w:val="num" w:pos="1440"/>
        </w:tabs>
        <w:jc w:val="both"/>
        <w:rPr>
          <w:rFonts w:ascii="Sylfaen" w:hAnsi="Sylfaen" w:cs="Arial"/>
          <w:bCs/>
          <w:color w:val="000000" w:themeColor="text1"/>
          <w:sz w:val="24"/>
          <w:szCs w:val="24"/>
        </w:rPr>
      </w:pPr>
      <w:r w:rsidRPr="003B751E">
        <w:rPr>
          <w:rFonts w:ascii="Sylfaen" w:eastAsia="Times New Roman" w:hAnsi="Sylfaen" w:cs="Arial"/>
          <w:bCs/>
          <w:color w:val="000000" w:themeColor="text1"/>
          <w:sz w:val="24"/>
          <w:szCs w:val="24"/>
        </w:rPr>
        <w:lastRenderedPageBreak/>
        <w:t xml:space="preserve">As for safe blood there were lots of discussions It’s noteworthy that 21 715 donations out of 86 710 (25%) were </w:t>
      </w:r>
      <w:r w:rsidR="003B751E" w:rsidRPr="003B751E">
        <w:rPr>
          <w:rFonts w:ascii="Sylfaen" w:eastAsia="Times New Roman" w:hAnsi="Sylfaen" w:cs="Arial"/>
          <w:bCs/>
          <w:color w:val="000000" w:themeColor="text1"/>
          <w:sz w:val="24"/>
          <w:szCs w:val="24"/>
        </w:rPr>
        <w:t>performed by</w:t>
      </w:r>
      <w:r w:rsidRPr="003B751E">
        <w:rPr>
          <w:rFonts w:ascii="Sylfaen" w:eastAsia="Times New Roman" w:hAnsi="Sylfaen" w:cs="Arial"/>
          <w:bCs/>
          <w:color w:val="000000" w:themeColor="text1"/>
          <w:sz w:val="24"/>
          <w:szCs w:val="24"/>
        </w:rPr>
        <w:t xml:space="preserve"> blood banks not participating in the state program. Taking into account that the State Safe Blood Program is the only mechanism which is mandated to control blood testing quality, this means that about 25 percent of blood produced and used in the country are beyond the state or any kind of quality control.  </w:t>
      </w:r>
      <w:r w:rsidR="003B751E" w:rsidRPr="003B751E">
        <w:rPr>
          <w:rFonts w:ascii="Sylfaen" w:eastAsia="Times New Roman" w:hAnsi="Sylfaen" w:cs="Arial"/>
          <w:bCs/>
          <w:color w:val="000000" w:themeColor="text1"/>
          <w:sz w:val="24"/>
          <w:szCs w:val="24"/>
        </w:rPr>
        <w:t>It is very important direction also Sheila Keating made An Introduction to Blood Safety in Georgia here main guidance is Not to impose unachievable regulations but to identify methods to bring all blood banks to the same excellent standard</w:t>
      </w:r>
    </w:p>
    <w:p w:rsidR="00154B39" w:rsidRPr="003B751E" w:rsidRDefault="003B751E" w:rsidP="00CB691E">
      <w:pPr>
        <w:shd w:val="clear" w:color="auto" w:fill="FFFFFF"/>
        <w:tabs>
          <w:tab w:val="num" w:pos="1440"/>
        </w:tabs>
        <w:jc w:val="both"/>
        <w:rPr>
          <w:rFonts w:ascii="Sylfaen" w:eastAsia="Times New Roman" w:hAnsi="Sylfaen" w:cs="Arial"/>
          <w:bCs/>
          <w:color w:val="000000" w:themeColor="text1"/>
          <w:sz w:val="24"/>
          <w:szCs w:val="24"/>
        </w:rPr>
      </w:pPr>
      <w:r w:rsidRPr="003B751E">
        <w:rPr>
          <w:rFonts w:ascii="Sylfaen" w:hAnsi="Sylfaen" w:cs="Arial"/>
          <w:bCs/>
          <w:color w:val="000000" w:themeColor="text1"/>
          <w:sz w:val="24"/>
          <w:szCs w:val="24"/>
        </w:rPr>
        <w:t>A</w:t>
      </w:r>
      <w:r w:rsidR="00CB691E" w:rsidRPr="003B751E">
        <w:rPr>
          <w:rFonts w:ascii="Sylfaen" w:eastAsia="Times New Roman" w:hAnsi="Sylfaen" w:cs="Arial"/>
          <w:bCs/>
          <w:color w:val="000000" w:themeColor="text1"/>
          <w:sz w:val="24"/>
          <w:szCs w:val="24"/>
        </w:rPr>
        <w:t>lso the progress of scientific committee was presented committee was e</w:t>
      </w:r>
      <w:r w:rsidRPr="003B751E">
        <w:rPr>
          <w:rFonts w:ascii="Sylfaen" w:eastAsia="Times New Roman" w:hAnsi="Sylfaen" w:cs="Arial"/>
          <w:bCs/>
          <w:color w:val="000000" w:themeColor="text1"/>
          <w:sz w:val="24"/>
          <w:szCs w:val="24"/>
        </w:rPr>
        <w:t>stablished in August, 2016 for:</w:t>
      </w:r>
    </w:p>
    <w:p w:rsidR="00154B39" w:rsidRPr="003B751E" w:rsidRDefault="003B751E" w:rsidP="00CB691E">
      <w:pPr>
        <w:numPr>
          <w:ilvl w:val="1"/>
          <w:numId w:val="12"/>
        </w:numPr>
        <w:shd w:val="clear" w:color="auto" w:fill="FFFFFF"/>
        <w:tabs>
          <w:tab w:val="clear" w:pos="5040"/>
          <w:tab w:val="num" w:pos="1440"/>
        </w:tabs>
        <w:ind w:left="450"/>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Research agenda development</w:t>
      </w:r>
    </w:p>
    <w:p w:rsidR="00154B39" w:rsidRPr="003B751E" w:rsidRDefault="003B751E" w:rsidP="00CB691E">
      <w:pPr>
        <w:numPr>
          <w:ilvl w:val="1"/>
          <w:numId w:val="12"/>
        </w:numPr>
        <w:shd w:val="clear" w:color="auto" w:fill="FFFFFF"/>
        <w:tabs>
          <w:tab w:val="num" w:pos="1440"/>
        </w:tabs>
        <w:ind w:left="450"/>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Transparency</w:t>
      </w:r>
    </w:p>
    <w:p w:rsidR="00154B39" w:rsidRPr="003B751E" w:rsidRDefault="003B751E" w:rsidP="00CB691E">
      <w:pPr>
        <w:numPr>
          <w:ilvl w:val="1"/>
          <w:numId w:val="12"/>
        </w:numPr>
        <w:shd w:val="clear" w:color="auto" w:fill="FFFFFF"/>
        <w:tabs>
          <w:tab w:val="num" w:pos="1440"/>
        </w:tabs>
        <w:ind w:left="450"/>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Coordination</w:t>
      </w:r>
    </w:p>
    <w:p w:rsidR="00154B39" w:rsidRPr="003B751E" w:rsidRDefault="003B751E" w:rsidP="00CB691E">
      <w:pPr>
        <w:numPr>
          <w:ilvl w:val="1"/>
          <w:numId w:val="12"/>
        </w:numPr>
        <w:shd w:val="clear" w:color="auto" w:fill="FFFFFF"/>
        <w:tabs>
          <w:tab w:val="num" w:pos="1440"/>
        </w:tabs>
        <w:ind w:left="450"/>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Communication</w:t>
      </w:r>
    </w:p>
    <w:p w:rsidR="00154B39" w:rsidRPr="003B751E" w:rsidRDefault="003B751E" w:rsidP="00CB691E">
      <w:pPr>
        <w:numPr>
          <w:ilvl w:val="1"/>
          <w:numId w:val="12"/>
        </w:numPr>
        <w:shd w:val="clear" w:color="auto" w:fill="FFFFFF"/>
        <w:tabs>
          <w:tab w:val="num" w:pos="1440"/>
        </w:tabs>
        <w:ind w:left="450"/>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Initial focus was  treatment program, now expanding to epidemiologic and other areas of interest</w:t>
      </w:r>
    </w:p>
    <w:p w:rsidR="003D59A0" w:rsidRPr="003B751E" w:rsidRDefault="003D59A0" w:rsidP="003D59A0">
      <w:pPr>
        <w:shd w:val="clear" w:color="auto" w:fill="FFFFFF"/>
        <w:spacing w:line="240" w:lineRule="auto"/>
        <w:jc w:val="both"/>
        <w:rPr>
          <w:rFonts w:ascii="Sylfae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As for surveillance main goal is to </w:t>
      </w:r>
      <w:r w:rsidR="003B751E" w:rsidRPr="003B751E">
        <w:rPr>
          <w:rFonts w:ascii="Sylfaen" w:eastAsia="Times New Roman" w:hAnsi="Sylfaen" w:cs="Arial"/>
          <w:bCs/>
          <w:color w:val="000000" w:themeColor="text1"/>
          <w:sz w:val="24"/>
          <w:szCs w:val="24"/>
        </w:rPr>
        <w:t>create</w:t>
      </w:r>
      <w:r w:rsidRPr="003B751E">
        <w:rPr>
          <w:rFonts w:ascii="Sylfaen" w:eastAsia="Times New Roman" w:hAnsi="Sylfaen" w:cs="Arial"/>
          <w:bCs/>
          <w:color w:val="000000" w:themeColor="text1"/>
          <w:sz w:val="24"/>
          <w:szCs w:val="24"/>
        </w:rPr>
        <w:t xml:space="preserve"> uniform electronic database to include all HCV surveillance data.</w:t>
      </w:r>
    </w:p>
    <w:p w:rsidR="00154B39" w:rsidRPr="003B751E" w:rsidRDefault="003B751E" w:rsidP="003B751E">
      <w:pPr>
        <w:shd w:val="clear" w:color="auto" w:fill="FFFFFF"/>
        <w:spacing w:line="240" w:lineRule="auto"/>
        <w:jc w:val="both"/>
        <w:rPr>
          <w:rFonts w:ascii="Sylfaen" w:hAnsi="Sylfaen" w:cs="Arial"/>
          <w:bCs/>
          <w:color w:val="000000" w:themeColor="text1"/>
          <w:sz w:val="24"/>
          <w:szCs w:val="24"/>
        </w:rPr>
      </w:pPr>
      <w:r w:rsidRPr="003B751E">
        <w:rPr>
          <w:rFonts w:ascii="Sylfaen" w:hAnsi="Sylfaen" w:cs="Arial"/>
          <w:bCs/>
          <w:color w:val="000000" w:themeColor="text1"/>
          <w:sz w:val="24"/>
          <w:szCs w:val="24"/>
        </w:rPr>
        <w:t>Current surveillance tool EIDSS not feasible for HCV surveillance. After linking all screening and treatment electronic information systems, the unified database will be used for monitoring disease trends as well as linkage to care. Also it is very important to assess the baseline HCV-related mortality due to HCC to see the impact of Hepatitis C Elimination program over time</w:t>
      </w:r>
    </w:p>
    <w:p w:rsidR="00F8134E" w:rsidRPr="003B751E" w:rsidRDefault="00F8134E"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You can download the slides presented during the workshop by following this link: </w:t>
      </w:r>
    </w:p>
    <w:p w:rsidR="00F8134E" w:rsidRPr="003B751E" w:rsidRDefault="00F0750E" w:rsidP="00D5504D">
      <w:pPr>
        <w:shd w:val="clear" w:color="auto" w:fill="FFFFFF"/>
        <w:spacing w:after="0" w:line="240" w:lineRule="auto"/>
        <w:jc w:val="both"/>
        <w:rPr>
          <w:rFonts w:ascii="Sylfaen" w:eastAsia="Times New Roman" w:hAnsi="Sylfaen" w:cs="Arial"/>
          <w:bCs/>
          <w:color w:val="000000" w:themeColor="text1"/>
          <w:sz w:val="24"/>
          <w:szCs w:val="24"/>
        </w:rPr>
      </w:pPr>
      <w:hyperlink r:id="rId6" w:tgtFrame="_blank" w:history="1">
        <w:r w:rsidR="00F8134E" w:rsidRPr="003B751E">
          <w:rPr>
            <w:rFonts w:ascii="Sylfaen" w:eastAsia="Times New Roman" w:hAnsi="Sylfaen" w:cs="Arial"/>
            <w:bCs/>
            <w:color w:val="000000" w:themeColor="text1"/>
            <w:sz w:val="24"/>
            <w:szCs w:val="24"/>
          </w:rPr>
          <w:t>https://drive.google.com/file/d/0B3IjxVZm-eZKanpBX2EwaTVtT0E/view?usp=sharing</w:t>
        </w:r>
      </w:hyperlink>
      <w:r w:rsidR="00F8134E" w:rsidRPr="003B751E">
        <w:rPr>
          <w:rFonts w:ascii="Sylfaen" w:eastAsia="Times New Roman" w:hAnsi="Sylfaen" w:cs="Arial"/>
          <w:bCs/>
          <w:color w:val="000000" w:themeColor="text1"/>
          <w:sz w:val="24"/>
          <w:szCs w:val="24"/>
        </w:rPr>
        <w:t> </w:t>
      </w:r>
    </w:p>
    <w:p w:rsidR="003B751E" w:rsidRDefault="003B751E" w:rsidP="003B751E">
      <w:pPr>
        <w:shd w:val="clear" w:color="auto" w:fill="FFFFFF"/>
        <w:spacing w:after="0" w:line="240" w:lineRule="auto"/>
        <w:jc w:val="both"/>
        <w:rPr>
          <w:rFonts w:ascii="Sylfaen" w:eastAsia="Times New Roman" w:hAnsi="Sylfaen" w:cs="Arial"/>
          <w:bCs/>
          <w:color w:val="000000" w:themeColor="text1"/>
          <w:sz w:val="24"/>
          <w:szCs w:val="24"/>
        </w:rPr>
      </w:pPr>
    </w:p>
    <w:p w:rsidR="003B751E" w:rsidRPr="003B751E" w:rsidRDefault="003B751E" w:rsidP="003B751E">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Doctor trainings </w:t>
      </w:r>
      <w:r>
        <w:rPr>
          <w:rFonts w:ascii="Sylfaen" w:eastAsia="Times New Roman" w:hAnsi="Sylfaen" w:cs="Arial"/>
          <w:bCs/>
          <w:color w:val="000000" w:themeColor="text1"/>
          <w:sz w:val="24"/>
          <w:szCs w:val="24"/>
        </w:rPr>
        <w:t>are planned in near future for all doctors treating Hepatitis C.</w:t>
      </w:r>
    </w:p>
    <w:p w:rsidR="00F72F81" w:rsidRPr="003B751E" w:rsidRDefault="00F72F81" w:rsidP="00D5504D">
      <w:pPr>
        <w:shd w:val="clear" w:color="auto" w:fill="FFFFFF"/>
        <w:spacing w:after="0" w:line="240" w:lineRule="auto"/>
        <w:jc w:val="both"/>
        <w:rPr>
          <w:rFonts w:ascii="Sylfaen" w:eastAsia="Times New Roman" w:hAnsi="Sylfaen" w:cs="Arial"/>
          <w:bCs/>
          <w:color w:val="000000" w:themeColor="text1"/>
          <w:sz w:val="24"/>
          <w:szCs w:val="24"/>
        </w:rPr>
      </w:pPr>
    </w:p>
    <w:p w:rsidR="003B751E" w:rsidRPr="003B751E" w:rsidRDefault="003B751E" w:rsidP="003B751E">
      <w:pPr>
        <w:shd w:val="clear" w:color="auto" w:fill="FFFFFF"/>
        <w:spacing w:after="0" w:line="240" w:lineRule="auto"/>
        <w:jc w:val="both"/>
        <w:rPr>
          <w:rFonts w:ascii="Sylfaen" w:eastAsia="Times New Roman" w:hAnsi="Sylfaen" w:cs="Arial"/>
          <w:bCs/>
          <w:color w:val="000000" w:themeColor="text1"/>
          <w:sz w:val="24"/>
          <w:szCs w:val="24"/>
        </w:rPr>
      </w:pPr>
      <w:r>
        <w:rPr>
          <w:rFonts w:ascii="Sylfaen" w:eastAsia="Times New Roman" w:hAnsi="Sylfaen" w:cs="Arial"/>
          <w:bCs/>
          <w:color w:val="000000" w:themeColor="text1"/>
          <w:sz w:val="24"/>
          <w:szCs w:val="24"/>
        </w:rPr>
        <w:t xml:space="preserve">As for </w:t>
      </w:r>
      <w:r w:rsidRPr="003B751E">
        <w:rPr>
          <w:rFonts w:ascii="Sylfaen" w:eastAsia="Times New Roman" w:hAnsi="Sylfaen" w:cs="Arial"/>
          <w:bCs/>
          <w:color w:val="000000" w:themeColor="text1"/>
          <w:sz w:val="24"/>
          <w:szCs w:val="24"/>
        </w:rPr>
        <w:t>EASL, 2017</w:t>
      </w:r>
    </w:p>
    <w:p w:rsidR="003B751E" w:rsidRPr="003B751E" w:rsidRDefault="003B751E" w:rsidP="003B751E">
      <w:pPr>
        <w:numPr>
          <w:ilvl w:val="1"/>
          <w:numId w:val="13"/>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9 Abstracts submitted , 7 accepted</w:t>
      </w:r>
    </w:p>
    <w:p w:rsidR="003B751E" w:rsidRPr="003B751E" w:rsidRDefault="003B751E" w:rsidP="003B751E">
      <w:pPr>
        <w:numPr>
          <w:ilvl w:val="1"/>
          <w:numId w:val="13"/>
        </w:num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Manuscripts (At least two drafted/under review Several under development)</w:t>
      </w:r>
    </w:p>
    <w:p w:rsidR="00D31D5C" w:rsidRPr="003B751E" w:rsidRDefault="003B751E" w:rsidP="003B751E">
      <w:pPr>
        <w:shd w:val="clear" w:color="auto" w:fill="FFFFFF"/>
        <w:spacing w:after="0" w:line="240" w:lineRule="auto"/>
        <w:jc w:val="both"/>
        <w:rPr>
          <w:rFonts w:ascii="Sylfaen" w:eastAsia="Times New Roman" w:hAnsi="Sylfaen" w:cs="Arial"/>
          <w:bCs/>
          <w:color w:val="000000" w:themeColor="text1"/>
          <w:sz w:val="24"/>
          <w:szCs w:val="24"/>
        </w:rPr>
      </w:pPr>
      <w:r>
        <w:rPr>
          <w:rFonts w:ascii="Sylfaen" w:eastAsia="Times New Roman" w:hAnsi="Sylfaen" w:cs="Arial"/>
          <w:bCs/>
          <w:color w:val="000000" w:themeColor="text1"/>
          <w:sz w:val="24"/>
          <w:szCs w:val="24"/>
        </w:rPr>
        <w:t>Our special session</w:t>
      </w:r>
      <w:r w:rsidRPr="003B751E">
        <w:rPr>
          <w:rFonts w:ascii="Sylfaen" w:eastAsia="Times New Roman" w:hAnsi="Sylfaen" w:cs="Arial"/>
          <w:bCs/>
          <w:color w:val="000000" w:themeColor="text1"/>
          <w:sz w:val="24"/>
          <w:szCs w:val="24"/>
        </w:rPr>
        <w:t xml:space="preserve"> </w:t>
      </w:r>
      <w:r w:rsidR="00D31D5C" w:rsidRPr="003B751E">
        <w:rPr>
          <w:rFonts w:ascii="Sylfaen" w:eastAsia="Times New Roman" w:hAnsi="Sylfaen" w:cs="Arial"/>
          <w:bCs/>
          <w:color w:val="000000" w:themeColor="text1"/>
          <w:sz w:val="24"/>
          <w:szCs w:val="24"/>
        </w:rPr>
        <w:t>“Progress towards hepatitis C elimination in the country of Georgia”</w:t>
      </w:r>
      <w:r>
        <w:rPr>
          <w:rFonts w:ascii="Sylfaen" w:eastAsia="Times New Roman" w:hAnsi="Sylfaen" w:cs="Arial"/>
          <w:bCs/>
          <w:color w:val="000000" w:themeColor="text1"/>
          <w:sz w:val="24"/>
          <w:szCs w:val="24"/>
        </w:rPr>
        <w:t xml:space="preserve"> will take place</w:t>
      </w:r>
      <w:r w:rsidR="00D31D5C" w:rsidRPr="003B751E">
        <w:rPr>
          <w:rFonts w:ascii="Sylfaen" w:eastAsia="Times New Roman" w:hAnsi="Sylfaen" w:cs="Arial"/>
          <w:bCs/>
          <w:color w:val="000000" w:themeColor="text1"/>
          <w:sz w:val="24"/>
          <w:szCs w:val="24"/>
        </w:rPr>
        <w:t xml:space="preserve"> on Friday 21 April from 16:00 to 18:00.</w:t>
      </w:r>
    </w:p>
    <w:p w:rsidR="00D7581B" w:rsidRPr="003B751E" w:rsidRDefault="00D7581B" w:rsidP="00D5504D">
      <w:pPr>
        <w:shd w:val="clear" w:color="auto" w:fill="FFFFFF"/>
        <w:spacing w:after="0" w:line="240" w:lineRule="auto"/>
        <w:jc w:val="both"/>
        <w:rPr>
          <w:rFonts w:ascii="Sylfaen" w:eastAsia="Times New Roman" w:hAnsi="Sylfaen" w:cs="Arial"/>
          <w:bCs/>
          <w:color w:val="000000" w:themeColor="text1"/>
          <w:sz w:val="24"/>
          <w:szCs w:val="24"/>
        </w:rPr>
      </w:pPr>
    </w:p>
    <w:p w:rsidR="00D75FED" w:rsidRPr="003B751E" w:rsidRDefault="00D75FED" w:rsidP="00D5504D">
      <w:pPr>
        <w:shd w:val="clear" w:color="auto" w:fill="FFFFFF"/>
        <w:spacing w:after="0" w:line="240" w:lineRule="auto"/>
        <w:jc w:val="both"/>
        <w:rPr>
          <w:rFonts w:ascii="Sylfaen" w:eastAsia="Times New Roman" w:hAnsi="Sylfaen" w:cs="Arial"/>
          <w:bCs/>
          <w:color w:val="000000" w:themeColor="text1"/>
          <w:sz w:val="24"/>
          <w:szCs w:val="24"/>
        </w:rPr>
      </w:pPr>
    </w:p>
    <w:p w:rsidR="008D1B2A" w:rsidRPr="003B751E" w:rsidRDefault="005A09D5"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lastRenderedPageBreak/>
        <w:t xml:space="preserve">Zugdidi screening and management Center opened on March 22th. </w:t>
      </w:r>
      <w:r w:rsidR="006F1D0F">
        <w:rPr>
          <w:rFonts w:ascii="Sylfaen" w:eastAsia="Times New Roman" w:hAnsi="Sylfaen" w:cs="Arial"/>
          <w:bCs/>
          <w:color w:val="000000" w:themeColor="text1"/>
          <w:sz w:val="24"/>
          <w:szCs w:val="24"/>
        </w:rPr>
        <w:t xml:space="preserve">Prime Minister and US ambassador were attending opening ceremony. </w:t>
      </w:r>
      <w:r w:rsidRPr="003B751E">
        <w:rPr>
          <w:rFonts w:ascii="Sylfaen" w:eastAsia="Times New Roman" w:hAnsi="Sylfaen" w:cs="Arial"/>
          <w:bCs/>
          <w:color w:val="000000" w:themeColor="text1"/>
          <w:sz w:val="24"/>
          <w:szCs w:val="24"/>
        </w:rPr>
        <w:t>Here is the link of the opening ceremony:</w:t>
      </w:r>
    </w:p>
    <w:p w:rsidR="005A09D5" w:rsidRPr="003B751E" w:rsidRDefault="005A09D5" w:rsidP="00D5504D">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Times New Roman" w:hAnsi="Times New Roman" w:cs="Times New Roman"/>
          <w:color w:val="222222"/>
          <w:sz w:val="24"/>
          <w:szCs w:val="24"/>
          <w:shd w:val="clear" w:color="auto" w:fill="FFFFFF"/>
        </w:rPr>
        <w:t>​</w:t>
      </w:r>
      <w:hyperlink r:id="rId7" w:tgtFrame="_blank" w:history="1">
        <w:r w:rsidRPr="003B751E">
          <w:rPr>
            <w:rStyle w:val="Hyperlink"/>
            <w:rFonts w:ascii="Sylfaen" w:hAnsi="Sylfaen"/>
            <w:color w:val="1155CC"/>
            <w:sz w:val="24"/>
            <w:szCs w:val="24"/>
            <w:shd w:val="clear" w:color="auto" w:fill="FFFFFF"/>
          </w:rPr>
          <w:t>https://www.youtube.com/watch?v=WGrGTwMU9Rc</w:t>
        </w:r>
      </w:hyperlink>
      <w:r w:rsidRPr="003B751E">
        <w:rPr>
          <w:rFonts w:ascii="Times New Roman" w:hAnsi="Times New Roman" w:cs="Times New Roman"/>
          <w:color w:val="222222"/>
          <w:sz w:val="24"/>
          <w:szCs w:val="24"/>
          <w:shd w:val="clear" w:color="auto" w:fill="FFFFFF"/>
        </w:rPr>
        <w:t>​</w:t>
      </w:r>
    </w:p>
    <w:p w:rsidR="005A09D5" w:rsidRPr="003B751E" w:rsidRDefault="005A09D5" w:rsidP="005A09D5">
      <w:pPr>
        <w:shd w:val="clear" w:color="auto" w:fill="FFFFFF"/>
        <w:spacing w:after="0" w:line="240" w:lineRule="auto"/>
        <w:jc w:val="both"/>
        <w:rPr>
          <w:rFonts w:ascii="Sylfaen" w:eastAsia="Times New Roman" w:hAnsi="Sylfaen" w:cs="Arial"/>
          <w:bCs/>
          <w:color w:val="000000" w:themeColor="text1"/>
          <w:sz w:val="24"/>
          <w:szCs w:val="24"/>
        </w:rPr>
      </w:pPr>
    </w:p>
    <w:p w:rsidR="009E3FE2" w:rsidRPr="003B751E" w:rsidRDefault="009E3FE2" w:rsidP="005A09D5">
      <w:pPr>
        <w:shd w:val="clear" w:color="auto" w:fill="FFFFFF"/>
        <w:spacing w:after="0" w:line="240" w:lineRule="auto"/>
        <w:jc w:val="both"/>
        <w:rPr>
          <w:rFonts w:ascii="Sylfaen" w:eastAsia="Times New Roman" w:hAnsi="Sylfaen" w:cs="Arial"/>
          <w:bCs/>
          <w:color w:val="000000" w:themeColor="text1"/>
          <w:sz w:val="24"/>
          <w:szCs w:val="24"/>
        </w:rPr>
      </w:pPr>
      <w:r w:rsidRPr="003B751E">
        <w:rPr>
          <w:rFonts w:ascii="Sylfaen" w:eastAsia="Times New Roman" w:hAnsi="Sylfaen" w:cs="Arial"/>
          <w:bCs/>
          <w:color w:val="000000" w:themeColor="text1"/>
          <w:sz w:val="24"/>
          <w:szCs w:val="24"/>
        </w:rPr>
        <w:t xml:space="preserve">With the 25th anniversary of US Georgian relations coming up during the last week of April, </w:t>
      </w:r>
      <w:r w:rsidR="003B751E">
        <w:rPr>
          <w:rFonts w:ascii="Sylfaen" w:eastAsia="Times New Roman" w:hAnsi="Sylfaen" w:cs="Arial"/>
          <w:bCs/>
          <w:color w:val="000000" w:themeColor="text1"/>
          <w:sz w:val="24"/>
          <w:szCs w:val="24"/>
        </w:rPr>
        <w:t xml:space="preserve">CDC is planning to </w:t>
      </w:r>
      <w:r w:rsidRPr="003B751E">
        <w:rPr>
          <w:rFonts w:ascii="Sylfaen" w:eastAsia="Times New Roman" w:hAnsi="Sylfaen" w:cs="Arial"/>
          <w:bCs/>
          <w:color w:val="000000" w:themeColor="text1"/>
          <w:sz w:val="24"/>
          <w:szCs w:val="24"/>
        </w:rPr>
        <w:t>organize a signing event of overarching CDC-</w:t>
      </w:r>
      <w:proofErr w:type="spellStart"/>
      <w:r w:rsidRPr="003B751E">
        <w:rPr>
          <w:rFonts w:ascii="Sylfaen" w:eastAsia="Times New Roman" w:hAnsi="Sylfaen" w:cs="Arial"/>
          <w:bCs/>
          <w:color w:val="000000" w:themeColor="text1"/>
          <w:sz w:val="24"/>
          <w:szCs w:val="24"/>
        </w:rPr>
        <w:t>GoG</w:t>
      </w:r>
      <w:proofErr w:type="spellEnd"/>
      <w:r w:rsidRPr="003B751E">
        <w:rPr>
          <w:rFonts w:ascii="Sylfaen" w:eastAsia="Times New Roman" w:hAnsi="Sylfaen" w:cs="Arial"/>
          <w:bCs/>
          <w:color w:val="000000" w:themeColor="text1"/>
          <w:sz w:val="24"/>
          <w:szCs w:val="24"/>
        </w:rPr>
        <w:t xml:space="preserve"> MOU, which contains the </w:t>
      </w:r>
      <w:proofErr w:type="spellStart"/>
      <w:r w:rsidRPr="003B751E">
        <w:rPr>
          <w:rFonts w:ascii="Sylfaen" w:eastAsia="Times New Roman" w:hAnsi="Sylfaen" w:cs="Arial"/>
          <w:bCs/>
          <w:color w:val="000000" w:themeColor="text1"/>
          <w:sz w:val="24"/>
          <w:szCs w:val="24"/>
        </w:rPr>
        <w:t>Hep</w:t>
      </w:r>
      <w:proofErr w:type="spellEnd"/>
      <w:r w:rsidRPr="003B751E">
        <w:rPr>
          <w:rFonts w:ascii="Sylfaen" w:eastAsia="Times New Roman" w:hAnsi="Sylfaen" w:cs="Arial"/>
          <w:bCs/>
          <w:color w:val="000000" w:themeColor="text1"/>
          <w:sz w:val="24"/>
          <w:szCs w:val="24"/>
        </w:rPr>
        <w:t xml:space="preserve"> C section in it, around this important date. Tentatively, for the first week of May.</w:t>
      </w:r>
    </w:p>
    <w:p w:rsidR="009E3FE2" w:rsidRPr="003B751E" w:rsidRDefault="009E3FE2" w:rsidP="00D5504D">
      <w:pPr>
        <w:pStyle w:val="xmsonormal"/>
        <w:shd w:val="clear" w:color="auto" w:fill="FFFFFF"/>
        <w:spacing w:before="0" w:beforeAutospacing="0" w:after="0" w:afterAutospacing="0"/>
        <w:jc w:val="both"/>
        <w:rPr>
          <w:rFonts w:ascii="Sylfaen" w:hAnsi="Sylfaen"/>
          <w:color w:val="212121"/>
        </w:rPr>
      </w:pPr>
      <w:r w:rsidRPr="003B751E">
        <w:rPr>
          <w:rFonts w:ascii="Sylfaen" w:hAnsi="Sylfaen"/>
          <w:color w:val="212121"/>
        </w:rPr>
        <w:t> </w:t>
      </w:r>
    </w:p>
    <w:p w:rsidR="00AF6421" w:rsidRPr="003B751E" w:rsidRDefault="00AF6421" w:rsidP="00D5504D">
      <w:pPr>
        <w:pStyle w:val="Heading2"/>
        <w:jc w:val="both"/>
        <w:rPr>
          <w:rStyle w:val="IntenseEmphasis"/>
          <w:rFonts w:ascii="Sylfaen" w:hAnsi="Sylfaen"/>
          <w:b/>
          <w:sz w:val="24"/>
          <w:szCs w:val="24"/>
        </w:rPr>
      </w:pPr>
      <w:r w:rsidRPr="003B751E">
        <w:rPr>
          <w:rStyle w:val="IntenseEmphasis"/>
          <w:rFonts w:ascii="Sylfaen" w:hAnsi="Sylfaen"/>
          <w:b/>
          <w:sz w:val="24"/>
          <w:szCs w:val="24"/>
        </w:rPr>
        <w:t xml:space="preserve">Hepatitis C Care and treatment Cascade, Georgia, April2015 – </w:t>
      </w:r>
      <w:r w:rsidR="00D31D5C" w:rsidRPr="003B751E">
        <w:rPr>
          <w:rStyle w:val="IntenseEmphasis"/>
          <w:rFonts w:ascii="Sylfaen" w:hAnsi="Sylfaen"/>
          <w:b/>
          <w:sz w:val="24"/>
          <w:szCs w:val="24"/>
        </w:rPr>
        <w:t>March</w:t>
      </w:r>
      <w:r w:rsidR="004F49B3" w:rsidRPr="003B751E">
        <w:rPr>
          <w:rStyle w:val="IntenseEmphasis"/>
          <w:rFonts w:ascii="Sylfaen" w:hAnsi="Sylfaen"/>
          <w:b/>
          <w:sz w:val="24"/>
          <w:szCs w:val="24"/>
        </w:rPr>
        <w:t xml:space="preserve"> 2017</w:t>
      </w:r>
    </w:p>
    <w:p w:rsidR="00410475" w:rsidRPr="003B751E" w:rsidRDefault="00410475" w:rsidP="00D5504D">
      <w:pPr>
        <w:jc w:val="both"/>
        <w:rPr>
          <w:rFonts w:ascii="Sylfaen" w:hAnsi="Sylfaen"/>
          <w:color w:val="000000" w:themeColor="text1"/>
          <w:sz w:val="24"/>
          <w:szCs w:val="24"/>
        </w:rPr>
      </w:pPr>
    </w:p>
    <w:p w:rsidR="00B752F2" w:rsidRPr="003B751E" w:rsidRDefault="0024198F" w:rsidP="00D5504D">
      <w:pPr>
        <w:jc w:val="both"/>
        <w:rPr>
          <w:rFonts w:ascii="Sylfaen" w:hAnsi="Sylfaen"/>
          <w:color w:val="000000" w:themeColor="text1"/>
          <w:sz w:val="24"/>
          <w:szCs w:val="24"/>
        </w:rPr>
      </w:pPr>
      <w:r w:rsidRPr="003B751E">
        <w:rPr>
          <w:rFonts w:ascii="Sylfaen" w:hAnsi="Sylfaen"/>
          <w:color w:val="000000" w:themeColor="text1"/>
          <w:sz w:val="24"/>
          <w:szCs w:val="24"/>
        </w:rPr>
        <w:t>Up to date</w:t>
      </w:r>
      <w:r w:rsidR="00AF6421" w:rsidRPr="003B751E">
        <w:rPr>
          <w:rFonts w:ascii="Sylfaen" w:hAnsi="Sylfaen"/>
          <w:color w:val="000000" w:themeColor="text1"/>
          <w:sz w:val="24"/>
          <w:szCs w:val="24"/>
        </w:rPr>
        <w:t xml:space="preserve"> </w:t>
      </w:r>
      <w:r w:rsidR="00681D4D" w:rsidRPr="003B751E">
        <w:rPr>
          <w:rFonts w:ascii="Sylfaen" w:hAnsi="Sylfaen"/>
          <w:color w:val="000000" w:themeColor="text1"/>
          <w:sz w:val="24"/>
          <w:szCs w:val="24"/>
        </w:rPr>
        <w:t xml:space="preserve">from the beginning of program </w:t>
      </w:r>
      <w:r w:rsidR="00AF6421" w:rsidRPr="003B751E">
        <w:rPr>
          <w:rFonts w:ascii="Sylfaen" w:hAnsi="Sylfaen"/>
          <w:color w:val="000000" w:themeColor="text1"/>
          <w:sz w:val="24"/>
          <w:szCs w:val="24"/>
        </w:rPr>
        <w:t xml:space="preserve">more than </w:t>
      </w:r>
      <w:r w:rsidR="00316B55" w:rsidRPr="003B751E">
        <w:rPr>
          <w:rFonts w:ascii="Sylfaen" w:hAnsi="Sylfaen"/>
          <w:bCs/>
          <w:color w:val="000000" w:themeColor="text1"/>
          <w:sz w:val="24"/>
          <w:szCs w:val="24"/>
          <w:shd w:val="clear" w:color="auto" w:fill="FFFFFF"/>
          <w:lang w:val="ka-GE"/>
        </w:rPr>
        <w:t>3</w:t>
      </w:r>
      <w:r w:rsidR="005A09D5" w:rsidRPr="003B751E">
        <w:rPr>
          <w:rFonts w:ascii="Sylfaen" w:hAnsi="Sylfaen"/>
          <w:bCs/>
          <w:color w:val="000000" w:themeColor="text1"/>
          <w:sz w:val="24"/>
          <w:szCs w:val="24"/>
          <w:shd w:val="clear" w:color="auto" w:fill="FFFFFF"/>
        </w:rPr>
        <w:t>5</w:t>
      </w:r>
      <w:r w:rsidR="005A09D5" w:rsidRPr="003B751E">
        <w:rPr>
          <w:rFonts w:ascii="Sylfaen" w:hAnsi="Sylfaen"/>
          <w:bCs/>
          <w:color w:val="000000" w:themeColor="text1"/>
          <w:sz w:val="24"/>
          <w:szCs w:val="24"/>
          <w:shd w:val="clear" w:color="auto" w:fill="FFFFFF"/>
          <w:lang w:val="ka-GE"/>
        </w:rPr>
        <w:t xml:space="preserve"> </w:t>
      </w:r>
      <w:r w:rsidR="005A09D5" w:rsidRPr="003B751E">
        <w:rPr>
          <w:rFonts w:ascii="Sylfaen" w:hAnsi="Sylfaen"/>
          <w:bCs/>
          <w:color w:val="000000" w:themeColor="text1"/>
          <w:sz w:val="24"/>
          <w:szCs w:val="24"/>
          <w:shd w:val="clear" w:color="auto" w:fill="FFFFFF"/>
        </w:rPr>
        <w:t xml:space="preserve">300 </w:t>
      </w:r>
      <w:r w:rsidRPr="003B751E">
        <w:rPr>
          <w:rFonts w:ascii="Sylfaen" w:hAnsi="Sylfaen"/>
          <w:color w:val="000000" w:themeColor="text1"/>
          <w:sz w:val="24"/>
          <w:szCs w:val="24"/>
        </w:rPr>
        <w:t xml:space="preserve">registered and of those </w:t>
      </w:r>
      <w:r w:rsidR="00681D4D" w:rsidRPr="003B751E">
        <w:rPr>
          <w:rFonts w:ascii="Sylfaen" w:hAnsi="Sylfaen"/>
          <w:color w:val="000000" w:themeColor="text1"/>
          <w:sz w:val="24"/>
          <w:szCs w:val="24"/>
        </w:rPr>
        <w:t>almost</w:t>
      </w:r>
      <w:r w:rsidRPr="003B751E">
        <w:rPr>
          <w:rFonts w:ascii="Sylfaen" w:hAnsi="Sylfaen"/>
          <w:color w:val="000000" w:themeColor="text1"/>
          <w:sz w:val="24"/>
          <w:szCs w:val="24"/>
        </w:rPr>
        <w:t xml:space="preserve"> </w:t>
      </w:r>
      <w:r w:rsidR="00316B55" w:rsidRPr="003B751E">
        <w:rPr>
          <w:rFonts w:ascii="Sylfaen" w:hAnsi="Sylfaen" w:cs="Arial"/>
          <w:bCs/>
          <w:color w:val="000000" w:themeColor="text1"/>
          <w:sz w:val="24"/>
          <w:szCs w:val="24"/>
          <w:shd w:val="clear" w:color="auto" w:fill="FFFFFF"/>
          <w:lang w:val="ka-GE"/>
        </w:rPr>
        <w:t>3</w:t>
      </w:r>
      <w:r w:rsidR="005A09D5" w:rsidRPr="003B751E">
        <w:rPr>
          <w:rFonts w:ascii="Sylfaen" w:hAnsi="Sylfaen" w:cs="Arial"/>
          <w:bCs/>
          <w:color w:val="000000" w:themeColor="text1"/>
          <w:sz w:val="24"/>
          <w:szCs w:val="24"/>
          <w:shd w:val="clear" w:color="auto" w:fill="FFFFFF"/>
        </w:rPr>
        <w:t>5</w:t>
      </w:r>
      <w:r w:rsidR="00316B55" w:rsidRPr="003B751E">
        <w:rPr>
          <w:rFonts w:ascii="Sylfaen" w:hAnsi="Sylfaen" w:cs="Arial"/>
          <w:bCs/>
          <w:color w:val="000000" w:themeColor="text1"/>
          <w:sz w:val="24"/>
          <w:szCs w:val="24"/>
          <w:shd w:val="clear" w:color="auto" w:fill="FFFFFF"/>
          <w:lang w:val="ka-GE"/>
        </w:rPr>
        <w:t xml:space="preserve"> 000</w:t>
      </w:r>
      <w:r w:rsidR="00681D4D" w:rsidRPr="003B751E">
        <w:rPr>
          <w:rFonts w:ascii="Sylfaen" w:hAnsi="Sylfaen" w:cs="Arial"/>
          <w:bCs/>
          <w:color w:val="000000" w:themeColor="text1"/>
          <w:sz w:val="24"/>
          <w:szCs w:val="24"/>
          <w:shd w:val="clear" w:color="auto" w:fill="FFFFFF"/>
        </w:rPr>
        <w:t xml:space="preserve"> </w:t>
      </w:r>
      <w:r w:rsidRPr="003B751E">
        <w:rPr>
          <w:rFonts w:ascii="Sylfaen" w:hAnsi="Sylfaen"/>
          <w:color w:val="000000" w:themeColor="text1"/>
          <w:sz w:val="24"/>
          <w:szCs w:val="24"/>
        </w:rPr>
        <w:t xml:space="preserve">have </w:t>
      </w:r>
      <w:r w:rsidR="00681D4D" w:rsidRPr="003B751E">
        <w:rPr>
          <w:rFonts w:ascii="Sylfaen" w:hAnsi="Sylfaen"/>
          <w:color w:val="000000" w:themeColor="text1"/>
          <w:sz w:val="24"/>
          <w:szCs w:val="24"/>
        </w:rPr>
        <w:t>already started treatment</w:t>
      </w:r>
      <w:r w:rsidR="00C47668" w:rsidRPr="003B751E">
        <w:rPr>
          <w:rFonts w:ascii="Sylfaen" w:hAnsi="Sylfaen"/>
          <w:color w:val="000000" w:themeColor="text1"/>
          <w:sz w:val="24"/>
          <w:szCs w:val="24"/>
        </w:rPr>
        <w:t xml:space="preserve">, of those almost </w:t>
      </w:r>
      <w:r w:rsidR="00681D4D" w:rsidRPr="003B751E">
        <w:rPr>
          <w:rFonts w:ascii="Sylfaen" w:hAnsi="Sylfaen"/>
          <w:color w:val="000000" w:themeColor="text1"/>
          <w:sz w:val="24"/>
          <w:szCs w:val="24"/>
        </w:rPr>
        <w:t>2</w:t>
      </w:r>
      <w:r w:rsidR="005A09D5" w:rsidRPr="003B751E">
        <w:rPr>
          <w:rFonts w:ascii="Sylfaen" w:hAnsi="Sylfaen"/>
          <w:color w:val="000000" w:themeColor="text1"/>
          <w:sz w:val="24"/>
          <w:szCs w:val="24"/>
          <w:lang w:val="ka-GE"/>
        </w:rPr>
        <w:t>6</w:t>
      </w:r>
      <w:r w:rsidR="00C47668" w:rsidRPr="003B751E">
        <w:rPr>
          <w:rFonts w:ascii="Sylfaen" w:hAnsi="Sylfaen"/>
          <w:color w:val="000000" w:themeColor="text1"/>
          <w:sz w:val="24"/>
          <w:szCs w:val="24"/>
        </w:rPr>
        <w:t xml:space="preserve"> </w:t>
      </w:r>
      <w:r w:rsidR="005F1AE9" w:rsidRPr="003B751E">
        <w:rPr>
          <w:rFonts w:ascii="Sylfaen" w:hAnsi="Sylfaen"/>
          <w:color w:val="000000" w:themeColor="text1"/>
          <w:sz w:val="24"/>
          <w:szCs w:val="24"/>
        </w:rPr>
        <w:t>000 completed treatment.</w:t>
      </w:r>
      <w:r w:rsidR="00EA4052" w:rsidRPr="003B751E">
        <w:rPr>
          <w:rFonts w:ascii="Sylfaen" w:hAnsi="Sylfaen"/>
          <w:color w:val="000000" w:themeColor="text1"/>
          <w:sz w:val="24"/>
          <w:szCs w:val="24"/>
        </w:rPr>
        <w:t xml:space="preserve"> </w:t>
      </w:r>
      <w:r w:rsidR="00681D4D" w:rsidRPr="003B751E">
        <w:rPr>
          <w:rFonts w:ascii="Sylfaen" w:hAnsi="Sylfaen"/>
          <w:color w:val="000000" w:themeColor="text1"/>
          <w:sz w:val="24"/>
          <w:szCs w:val="24"/>
        </w:rPr>
        <w:t xml:space="preserve">SVR was </w:t>
      </w:r>
      <w:proofErr w:type="spellStart"/>
      <w:r w:rsidR="005A09D5" w:rsidRPr="003B751E">
        <w:rPr>
          <w:rFonts w:ascii="Sylfaen" w:hAnsi="Sylfaen"/>
          <w:color w:val="000000" w:themeColor="text1"/>
          <w:sz w:val="24"/>
          <w:szCs w:val="24"/>
        </w:rPr>
        <w:t>was</w:t>
      </w:r>
      <w:proofErr w:type="spellEnd"/>
      <w:r w:rsidR="005A09D5" w:rsidRPr="003B751E">
        <w:rPr>
          <w:rFonts w:ascii="Sylfaen" w:hAnsi="Sylfaen"/>
          <w:color w:val="000000" w:themeColor="text1"/>
          <w:sz w:val="24"/>
          <w:szCs w:val="24"/>
        </w:rPr>
        <w:t xml:space="preserve"> </w:t>
      </w:r>
      <w:r w:rsidR="00681D4D" w:rsidRPr="003B751E">
        <w:rPr>
          <w:rFonts w:ascii="Sylfaen" w:hAnsi="Sylfaen"/>
          <w:color w:val="000000" w:themeColor="text1"/>
          <w:sz w:val="24"/>
          <w:szCs w:val="24"/>
        </w:rPr>
        <w:t xml:space="preserve">achieved in </w:t>
      </w:r>
      <w:r w:rsidR="005A09D5" w:rsidRPr="003B751E">
        <w:rPr>
          <w:rFonts w:ascii="Sylfaen" w:hAnsi="Sylfaen"/>
          <w:color w:val="000000" w:themeColor="text1"/>
          <w:sz w:val="24"/>
          <w:szCs w:val="24"/>
        </w:rPr>
        <w:t>98</w:t>
      </w:r>
      <w:r w:rsidR="00681D4D" w:rsidRPr="003B751E">
        <w:rPr>
          <w:rFonts w:ascii="Sylfaen" w:hAnsi="Sylfaen"/>
          <w:color w:val="000000" w:themeColor="text1"/>
          <w:sz w:val="24"/>
          <w:szCs w:val="24"/>
        </w:rPr>
        <w:t xml:space="preserve">% of cases in regimens with </w:t>
      </w:r>
      <w:proofErr w:type="spellStart"/>
      <w:r w:rsidR="00681D4D" w:rsidRPr="003B751E">
        <w:rPr>
          <w:rFonts w:ascii="Sylfaen" w:hAnsi="Sylfaen"/>
          <w:color w:val="000000" w:themeColor="text1"/>
          <w:sz w:val="24"/>
          <w:szCs w:val="24"/>
        </w:rPr>
        <w:t>Harvoni</w:t>
      </w:r>
      <w:proofErr w:type="spellEnd"/>
      <w:r w:rsidR="00681D4D" w:rsidRPr="003B751E">
        <w:rPr>
          <w:rFonts w:ascii="Sylfaen" w:hAnsi="Sylfaen"/>
          <w:color w:val="000000" w:themeColor="text1"/>
          <w:sz w:val="24"/>
          <w:szCs w:val="24"/>
        </w:rPr>
        <w:t xml:space="preserve">. </w:t>
      </w:r>
      <w:r w:rsidR="005A09D5" w:rsidRPr="003B751E">
        <w:rPr>
          <w:rFonts w:ascii="Sylfaen" w:hAnsi="Sylfaen"/>
          <w:color w:val="000000" w:themeColor="text1"/>
          <w:sz w:val="24"/>
          <w:szCs w:val="24"/>
        </w:rPr>
        <w:t xml:space="preserve">The </w:t>
      </w:r>
      <w:r w:rsidR="003E0D11" w:rsidRPr="003B751E">
        <w:rPr>
          <w:rFonts w:ascii="Sylfaen" w:hAnsi="Sylfaen"/>
          <w:color w:val="000000" w:themeColor="text1"/>
          <w:sz w:val="24"/>
          <w:szCs w:val="24"/>
        </w:rPr>
        <w:t xml:space="preserve">table </w:t>
      </w:r>
      <w:r w:rsidR="005A09D5" w:rsidRPr="003B751E">
        <w:rPr>
          <w:rFonts w:ascii="Sylfaen" w:hAnsi="Sylfaen"/>
          <w:color w:val="000000" w:themeColor="text1"/>
          <w:sz w:val="24"/>
          <w:szCs w:val="24"/>
        </w:rPr>
        <w:t>below represents results of analyses performed for March workshop.</w:t>
      </w:r>
    </w:p>
    <w:tbl>
      <w:tblPr>
        <w:tblW w:w="9530" w:type="dxa"/>
        <w:tblCellMar>
          <w:left w:w="0" w:type="dxa"/>
          <w:right w:w="0" w:type="dxa"/>
        </w:tblCellMar>
        <w:tblLook w:val="0420" w:firstRow="1" w:lastRow="0" w:firstColumn="0" w:lastColumn="0" w:noHBand="0" w:noVBand="1"/>
      </w:tblPr>
      <w:tblGrid>
        <w:gridCol w:w="1817"/>
        <w:gridCol w:w="1259"/>
        <w:gridCol w:w="1144"/>
        <w:gridCol w:w="1080"/>
        <w:gridCol w:w="990"/>
        <w:gridCol w:w="3240"/>
      </w:tblGrid>
      <w:tr w:rsidR="005A09D5" w:rsidRPr="003B751E" w:rsidTr="003B751E">
        <w:trPr>
          <w:trHeight w:val="1006"/>
        </w:trPr>
        <w:tc>
          <w:tcPr>
            <w:tcW w:w="1817" w:type="dxa"/>
            <w:tcBorders>
              <w:top w:val="single" w:sz="8" w:space="0" w:color="FFFFFF"/>
              <w:left w:val="single" w:sz="8" w:space="0" w:color="FFFFFF"/>
              <w:bottom w:val="single" w:sz="24" w:space="0" w:color="FFFFFF"/>
              <w:right w:val="single" w:sz="8" w:space="0" w:color="FFFFFF"/>
            </w:tcBorders>
            <w:shd w:val="clear" w:color="auto" w:fill="3C8C93"/>
            <w:tcMar>
              <w:top w:w="72" w:type="dxa"/>
              <w:left w:w="144" w:type="dxa"/>
              <w:bottom w:w="72" w:type="dxa"/>
              <w:right w:w="144" w:type="dxa"/>
            </w:tcMar>
            <w:hideMark/>
          </w:tcPr>
          <w:p w:rsidR="005A09D5" w:rsidRPr="003B751E" w:rsidRDefault="005A09D5" w:rsidP="005A09D5">
            <w:pPr>
              <w:jc w:val="both"/>
              <w:rPr>
                <w:rFonts w:ascii="Sylfaen" w:hAnsi="Sylfaen"/>
                <w:color w:val="000000" w:themeColor="text1"/>
                <w:sz w:val="24"/>
                <w:szCs w:val="24"/>
              </w:rPr>
            </w:pPr>
          </w:p>
        </w:tc>
        <w:tc>
          <w:tcPr>
            <w:tcW w:w="7713" w:type="dxa"/>
            <w:gridSpan w:val="5"/>
            <w:tcBorders>
              <w:top w:val="single" w:sz="8" w:space="0" w:color="FFFFFF"/>
              <w:left w:val="single" w:sz="8" w:space="0" w:color="FFFFFF"/>
              <w:bottom w:val="single" w:sz="24" w:space="0" w:color="FFFFFF"/>
              <w:right w:val="single" w:sz="8" w:space="0" w:color="FFFFFF"/>
            </w:tcBorders>
            <w:shd w:val="clear" w:color="auto" w:fill="3C8C93"/>
            <w:tcMar>
              <w:top w:w="72" w:type="dxa"/>
              <w:left w:w="144" w:type="dxa"/>
              <w:bottom w:w="72" w:type="dxa"/>
              <w:right w:w="144" w:type="dxa"/>
            </w:tcMar>
            <w:vAlign w:val="center"/>
            <w:hideMark/>
          </w:tcPr>
          <w:p w:rsidR="005A09D5" w:rsidRPr="003B751E" w:rsidRDefault="005A09D5" w:rsidP="003B751E">
            <w:pPr>
              <w:jc w:val="center"/>
              <w:rPr>
                <w:rFonts w:ascii="Sylfaen" w:hAnsi="Sylfaen"/>
                <w:color w:val="000000" w:themeColor="text1"/>
                <w:sz w:val="24"/>
                <w:szCs w:val="24"/>
              </w:rPr>
            </w:pPr>
            <w:r w:rsidRPr="003B751E">
              <w:rPr>
                <w:rFonts w:ascii="Sylfaen" w:hAnsi="Sylfaen"/>
                <w:b/>
                <w:bCs/>
                <w:color w:val="000000" w:themeColor="text1"/>
                <w:sz w:val="24"/>
                <w:szCs w:val="24"/>
              </w:rPr>
              <w:t xml:space="preserve">Treatment Outcomes in Patients with Complete SVR Data Receiving </w:t>
            </w:r>
            <w:proofErr w:type="spellStart"/>
            <w:r w:rsidRPr="003B751E">
              <w:rPr>
                <w:rFonts w:ascii="Sylfaen" w:hAnsi="Sylfaen"/>
                <w:b/>
                <w:bCs/>
                <w:color w:val="000000" w:themeColor="text1"/>
                <w:sz w:val="24"/>
                <w:szCs w:val="24"/>
              </w:rPr>
              <w:t>Sofosbuvir</w:t>
            </w:r>
            <w:proofErr w:type="spellEnd"/>
            <w:r w:rsidRPr="003B751E">
              <w:rPr>
                <w:rFonts w:ascii="Sylfaen" w:hAnsi="Sylfaen"/>
                <w:b/>
                <w:bCs/>
                <w:color w:val="000000" w:themeColor="text1"/>
                <w:sz w:val="24"/>
                <w:szCs w:val="24"/>
              </w:rPr>
              <w:t>/</w:t>
            </w:r>
            <w:proofErr w:type="spellStart"/>
            <w:r w:rsidRPr="003B751E">
              <w:rPr>
                <w:rFonts w:ascii="Sylfaen" w:hAnsi="Sylfaen"/>
                <w:b/>
                <w:bCs/>
                <w:color w:val="000000" w:themeColor="text1"/>
                <w:sz w:val="24"/>
                <w:szCs w:val="24"/>
              </w:rPr>
              <w:t>Ledipasvir</w:t>
            </w:r>
            <w:proofErr w:type="spellEnd"/>
            <w:r w:rsidRPr="003B751E">
              <w:rPr>
                <w:rFonts w:ascii="Sylfaen" w:hAnsi="Sylfaen"/>
                <w:b/>
                <w:bCs/>
                <w:color w:val="000000" w:themeColor="text1"/>
                <w:sz w:val="24"/>
                <w:szCs w:val="24"/>
              </w:rPr>
              <w:t xml:space="preserve"> Based Regimens</w:t>
            </w:r>
            <w:r w:rsidRPr="003B751E">
              <w:rPr>
                <w:rFonts w:ascii="Sylfaen" w:hAnsi="Sylfaen"/>
                <w:b/>
                <w:bCs/>
                <w:color w:val="000000" w:themeColor="text1"/>
                <w:sz w:val="24"/>
                <w:szCs w:val="24"/>
              </w:rPr>
              <w:br/>
              <w:t xml:space="preserve"> March, 2016 – December 31, 2016 (n=1592)</w:t>
            </w:r>
          </w:p>
        </w:tc>
      </w:tr>
      <w:tr w:rsidR="003B751E" w:rsidRPr="003B751E" w:rsidTr="003B751E">
        <w:trPr>
          <w:trHeight w:val="361"/>
        </w:trPr>
        <w:tc>
          <w:tcPr>
            <w:tcW w:w="1817" w:type="dxa"/>
            <w:tcBorders>
              <w:top w:val="single" w:sz="24" w:space="0" w:color="FFFFFF"/>
              <w:left w:val="single" w:sz="8" w:space="0" w:color="FFFFFF"/>
              <w:bottom w:val="single" w:sz="8" w:space="0" w:color="FFFFFF"/>
              <w:right w:val="single" w:sz="8" w:space="0" w:color="FFFFFF"/>
            </w:tcBorders>
            <w:shd w:val="clear" w:color="auto" w:fill="3C8C93"/>
            <w:tcMar>
              <w:top w:w="72" w:type="dxa"/>
              <w:left w:w="144" w:type="dxa"/>
              <w:bottom w:w="72" w:type="dxa"/>
              <w:right w:w="144" w:type="dxa"/>
            </w:tcMar>
            <w:hideMark/>
          </w:tcPr>
          <w:p w:rsidR="005A09D5" w:rsidRPr="003B751E" w:rsidRDefault="005A09D5" w:rsidP="005A09D5">
            <w:pPr>
              <w:jc w:val="both"/>
              <w:rPr>
                <w:rFonts w:ascii="Sylfaen" w:hAnsi="Sylfaen"/>
                <w:color w:val="000000" w:themeColor="text1"/>
                <w:sz w:val="24"/>
                <w:szCs w:val="24"/>
              </w:rPr>
            </w:pPr>
          </w:p>
        </w:tc>
        <w:tc>
          <w:tcPr>
            <w:tcW w:w="1259" w:type="dxa"/>
            <w:tcBorders>
              <w:top w:val="single" w:sz="24" w:space="0" w:color="FFFFFF"/>
              <w:left w:val="single" w:sz="8" w:space="0" w:color="FFFFFF"/>
              <w:bottom w:val="single" w:sz="8" w:space="0" w:color="FFFFFF"/>
              <w:right w:val="single" w:sz="8" w:space="0" w:color="FFFFFF"/>
            </w:tcBorders>
            <w:shd w:val="clear" w:color="auto" w:fill="3C8C9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G1</w:t>
            </w:r>
          </w:p>
        </w:tc>
        <w:tc>
          <w:tcPr>
            <w:tcW w:w="1144" w:type="dxa"/>
            <w:tcBorders>
              <w:top w:val="single" w:sz="24" w:space="0" w:color="FFFFFF"/>
              <w:left w:val="single" w:sz="8" w:space="0" w:color="FFFFFF"/>
              <w:bottom w:val="single" w:sz="8" w:space="0" w:color="FFFFFF"/>
              <w:right w:val="single" w:sz="8" w:space="0" w:color="FFFFFF"/>
            </w:tcBorders>
            <w:shd w:val="clear" w:color="auto" w:fill="3C8C9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G2</w:t>
            </w:r>
          </w:p>
        </w:tc>
        <w:tc>
          <w:tcPr>
            <w:tcW w:w="1080" w:type="dxa"/>
            <w:tcBorders>
              <w:top w:val="single" w:sz="24" w:space="0" w:color="FFFFFF"/>
              <w:left w:val="single" w:sz="8" w:space="0" w:color="FFFFFF"/>
              <w:bottom w:val="single" w:sz="8" w:space="0" w:color="FFFFFF"/>
              <w:right w:val="single" w:sz="8" w:space="0" w:color="FFFFFF"/>
            </w:tcBorders>
            <w:shd w:val="clear" w:color="auto" w:fill="3C8C9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G3</w:t>
            </w:r>
          </w:p>
        </w:tc>
        <w:tc>
          <w:tcPr>
            <w:tcW w:w="990" w:type="dxa"/>
            <w:tcBorders>
              <w:top w:val="single" w:sz="24" w:space="0" w:color="FFFFFF"/>
              <w:left w:val="single" w:sz="8" w:space="0" w:color="FFFFFF"/>
              <w:bottom w:val="single" w:sz="8" w:space="0" w:color="FFFFFF"/>
              <w:right w:val="single" w:sz="8" w:space="0" w:color="FFFFFF"/>
            </w:tcBorders>
            <w:shd w:val="clear" w:color="auto" w:fill="3C8C9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G4</w:t>
            </w:r>
          </w:p>
        </w:tc>
        <w:tc>
          <w:tcPr>
            <w:tcW w:w="3240" w:type="dxa"/>
            <w:tcBorders>
              <w:top w:val="single" w:sz="24" w:space="0" w:color="FFFFFF"/>
              <w:left w:val="single" w:sz="8" w:space="0" w:color="FFFFFF"/>
              <w:bottom w:val="single" w:sz="8" w:space="0" w:color="FFFFFF"/>
              <w:right w:val="single" w:sz="8" w:space="0" w:color="FFFFFF"/>
            </w:tcBorders>
            <w:shd w:val="clear" w:color="auto" w:fill="3C8C9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TOTAL</w:t>
            </w:r>
          </w:p>
        </w:tc>
      </w:tr>
      <w:tr w:rsidR="003B751E" w:rsidRPr="003B751E" w:rsidTr="003B751E">
        <w:trPr>
          <w:trHeight w:val="765"/>
        </w:trPr>
        <w:tc>
          <w:tcPr>
            <w:tcW w:w="1817" w:type="dxa"/>
            <w:tcBorders>
              <w:top w:val="single" w:sz="8" w:space="0" w:color="FFFFFF"/>
              <w:left w:val="single" w:sz="8" w:space="0" w:color="FFFFFF"/>
              <w:bottom w:val="single" w:sz="8" w:space="0" w:color="FFFFFF"/>
              <w:right w:val="single" w:sz="8" w:space="0" w:color="FFFFFF"/>
            </w:tcBorders>
            <w:shd w:val="clear" w:color="auto" w:fill="BBE0E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 xml:space="preserve">12 weeks </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SOF/LDV</w:t>
            </w:r>
          </w:p>
        </w:tc>
        <w:tc>
          <w:tcPr>
            <w:tcW w:w="1259"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98.5%</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(824/837)</w:t>
            </w:r>
          </w:p>
        </w:tc>
        <w:tc>
          <w:tcPr>
            <w:tcW w:w="1144"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(8/8)</w:t>
            </w:r>
          </w:p>
        </w:tc>
        <w:tc>
          <w:tcPr>
            <w:tcW w:w="108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(1/1)</w:t>
            </w:r>
          </w:p>
        </w:tc>
        <w:tc>
          <w:tcPr>
            <w:tcW w:w="99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sym w:font="Symbol" w:char="F02D"/>
            </w:r>
          </w:p>
        </w:tc>
        <w:tc>
          <w:tcPr>
            <w:tcW w:w="324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98.5%</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(833/846)</w:t>
            </w:r>
          </w:p>
        </w:tc>
      </w:tr>
      <w:tr w:rsidR="003B751E" w:rsidRPr="003B751E" w:rsidTr="003B751E">
        <w:trPr>
          <w:trHeight w:val="740"/>
        </w:trPr>
        <w:tc>
          <w:tcPr>
            <w:tcW w:w="1817" w:type="dxa"/>
            <w:tcBorders>
              <w:top w:val="single" w:sz="8" w:space="0" w:color="FFFFFF"/>
              <w:left w:val="single" w:sz="8" w:space="0" w:color="FFFFFF"/>
              <w:bottom w:val="single" w:sz="8" w:space="0" w:color="FFFFFF"/>
              <w:right w:val="single" w:sz="8" w:space="0" w:color="FFFFFF"/>
            </w:tcBorders>
            <w:shd w:val="clear" w:color="auto" w:fill="BBE0E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 xml:space="preserve">24 weeks </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 xml:space="preserve">SOF/LDV </w:t>
            </w:r>
          </w:p>
        </w:tc>
        <w:tc>
          <w:tcPr>
            <w:tcW w:w="1259"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98.9%</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(88/89)</w:t>
            </w:r>
          </w:p>
        </w:tc>
        <w:tc>
          <w:tcPr>
            <w:tcW w:w="1144"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sym w:font="Symbol" w:char="F02D"/>
            </w:r>
          </w:p>
        </w:tc>
        <w:tc>
          <w:tcPr>
            <w:tcW w:w="108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sym w:font="Symbol" w:char="F02D"/>
            </w:r>
          </w:p>
        </w:tc>
        <w:tc>
          <w:tcPr>
            <w:tcW w:w="99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sym w:font="Symbol" w:char="F02D"/>
            </w:r>
          </w:p>
        </w:tc>
        <w:tc>
          <w:tcPr>
            <w:tcW w:w="324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98.9%</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(88/89)</w:t>
            </w:r>
          </w:p>
        </w:tc>
      </w:tr>
      <w:tr w:rsidR="003B751E" w:rsidRPr="003B751E" w:rsidTr="003B751E">
        <w:trPr>
          <w:trHeight w:val="913"/>
        </w:trPr>
        <w:tc>
          <w:tcPr>
            <w:tcW w:w="1817" w:type="dxa"/>
            <w:tcBorders>
              <w:top w:val="single" w:sz="8" w:space="0" w:color="FFFFFF"/>
              <w:left w:val="single" w:sz="8" w:space="0" w:color="FFFFFF"/>
              <w:bottom w:val="single" w:sz="8" w:space="0" w:color="FFFFFF"/>
              <w:right w:val="single" w:sz="8" w:space="0" w:color="FFFFFF"/>
            </w:tcBorders>
            <w:shd w:val="clear" w:color="auto" w:fill="BBE0E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 xml:space="preserve">12 weeks </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SOF/LDV/RBV</w:t>
            </w:r>
          </w:p>
        </w:tc>
        <w:tc>
          <w:tcPr>
            <w:tcW w:w="1259"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95.3%</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(143/150)</w:t>
            </w:r>
          </w:p>
        </w:tc>
        <w:tc>
          <w:tcPr>
            <w:tcW w:w="1144"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99.2%</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(248/250)</w:t>
            </w:r>
          </w:p>
        </w:tc>
        <w:tc>
          <w:tcPr>
            <w:tcW w:w="108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97.5%</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(232/238)</w:t>
            </w:r>
          </w:p>
        </w:tc>
        <w:tc>
          <w:tcPr>
            <w:tcW w:w="99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(4/4)</w:t>
            </w:r>
          </w:p>
        </w:tc>
        <w:tc>
          <w:tcPr>
            <w:tcW w:w="324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97.7%</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(627/642)</w:t>
            </w:r>
          </w:p>
        </w:tc>
      </w:tr>
      <w:tr w:rsidR="003B751E" w:rsidRPr="003B751E" w:rsidTr="003B751E">
        <w:trPr>
          <w:trHeight w:val="826"/>
        </w:trPr>
        <w:tc>
          <w:tcPr>
            <w:tcW w:w="1817" w:type="dxa"/>
            <w:tcBorders>
              <w:top w:val="single" w:sz="8" w:space="0" w:color="FFFFFF"/>
              <w:left w:val="single" w:sz="8" w:space="0" w:color="FFFFFF"/>
              <w:bottom w:val="single" w:sz="8" w:space="0" w:color="FFFFFF"/>
              <w:right w:val="single" w:sz="8" w:space="0" w:color="FFFFFF"/>
            </w:tcBorders>
            <w:shd w:val="clear" w:color="auto" w:fill="BBE0E3"/>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 xml:space="preserve">24 weeks </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SOF/LDV/RBV</w:t>
            </w:r>
          </w:p>
        </w:tc>
        <w:tc>
          <w:tcPr>
            <w:tcW w:w="1259"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(4/4)</w:t>
            </w:r>
          </w:p>
        </w:tc>
        <w:tc>
          <w:tcPr>
            <w:tcW w:w="1144"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sym w:font="Symbol" w:char="F02D"/>
            </w:r>
          </w:p>
        </w:tc>
        <w:tc>
          <w:tcPr>
            <w:tcW w:w="108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 xml:space="preserve"> 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(11/11)</w:t>
            </w:r>
          </w:p>
        </w:tc>
        <w:tc>
          <w:tcPr>
            <w:tcW w:w="99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sym w:font="Symbol" w:char="F02D"/>
            </w:r>
          </w:p>
        </w:tc>
        <w:tc>
          <w:tcPr>
            <w:tcW w:w="324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(15/15)</w:t>
            </w:r>
          </w:p>
        </w:tc>
      </w:tr>
      <w:tr w:rsidR="003B751E" w:rsidRPr="003B751E" w:rsidTr="003B751E">
        <w:trPr>
          <w:trHeight w:val="826"/>
        </w:trPr>
        <w:tc>
          <w:tcPr>
            <w:tcW w:w="1817" w:type="dxa"/>
            <w:tcBorders>
              <w:top w:val="single" w:sz="8" w:space="0" w:color="FFFFFF"/>
              <w:left w:val="single" w:sz="8" w:space="0" w:color="FFFFFF"/>
              <w:bottom w:val="single" w:sz="8" w:space="0" w:color="FFFFFF"/>
              <w:right w:val="single" w:sz="8" w:space="0" w:color="FFFFFF"/>
            </w:tcBorders>
            <w:shd w:val="clear" w:color="auto" w:fill="DAEDEF"/>
            <w:tcMar>
              <w:top w:w="72" w:type="dxa"/>
              <w:left w:w="144" w:type="dxa"/>
              <w:bottom w:w="72" w:type="dxa"/>
              <w:right w:w="144"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TOTAL</w:t>
            </w:r>
          </w:p>
        </w:tc>
        <w:tc>
          <w:tcPr>
            <w:tcW w:w="1259" w:type="dxa"/>
            <w:tcBorders>
              <w:top w:val="single" w:sz="8" w:space="0" w:color="FFFFFF"/>
              <w:left w:val="single" w:sz="8" w:space="0" w:color="FFFFFF"/>
              <w:bottom w:val="single" w:sz="8" w:space="0" w:color="FFFFFF"/>
              <w:right w:val="single" w:sz="8" w:space="0" w:color="FFFFFF"/>
            </w:tcBorders>
            <w:shd w:val="clear" w:color="auto" w:fill="DAEDEF"/>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98.1%</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(1059/1080)</w:t>
            </w:r>
          </w:p>
        </w:tc>
        <w:tc>
          <w:tcPr>
            <w:tcW w:w="1144" w:type="dxa"/>
            <w:tcBorders>
              <w:top w:val="single" w:sz="8" w:space="0" w:color="FFFFFF"/>
              <w:left w:val="single" w:sz="8" w:space="0" w:color="FFFFFF"/>
              <w:bottom w:val="single" w:sz="8" w:space="0" w:color="FFFFFF"/>
              <w:right w:val="single" w:sz="8" w:space="0" w:color="FFFFFF"/>
            </w:tcBorders>
            <w:shd w:val="clear" w:color="auto" w:fill="DAEDEF"/>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99.2%</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(256/258)</w:t>
            </w:r>
          </w:p>
        </w:tc>
        <w:tc>
          <w:tcPr>
            <w:tcW w:w="1080" w:type="dxa"/>
            <w:tcBorders>
              <w:top w:val="single" w:sz="8" w:space="0" w:color="FFFFFF"/>
              <w:left w:val="single" w:sz="8" w:space="0" w:color="FFFFFF"/>
              <w:bottom w:val="single" w:sz="8" w:space="0" w:color="FFFFFF"/>
              <w:right w:val="single" w:sz="8" w:space="0" w:color="FFFFFF"/>
            </w:tcBorders>
            <w:shd w:val="clear" w:color="auto" w:fill="DAEDEF"/>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97.6%</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(244/250)</w:t>
            </w:r>
          </w:p>
        </w:tc>
        <w:tc>
          <w:tcPr>
            <w:tcW w:w="990" w:type="dxa"/>
            <w:tcBorders>
              <w:top w:val="single" w:sz="8" w:space="0" w:color="FFFFFF"/>
              <w:left w:val="single" w:sz="8" w:space="0" w:color="FFFFFF"/>
              <w:bottom w:val="single" w:sz="8" w:space="0" w:color="FFFFFF"/>
              <w:right w:val="single" w:sz="8" w:space="0" w:color="FFFFFF"/>
            </w:tcBorders>
            <w:shd w:val="clear" w:color="auto" w:fill="DAEDEF"/>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100%</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(4/4)</w:t>
            </w:r>
          </w:p>
        </w:tc>
        <w:tc>
          <w:tcPr>
            <w:tcW w:w="3240" w:type="dxa"/>
            <w:tcBorders>
              <w:top w:val="single" w:sz="8" w:space="0" w:color="FFFFFF"/>
              <w:left w:val="single" w:sz="8" w:space="0" w:color="FFFFFF"/>
              <w:bottom w:val="single" w:sz="8" w:space="0" w:color="FFFFFF"/>
              <w:right w:val="single" w:sz="8" w:space="0" w:color="FFFFFF"/>
            </w:tcBorders>
            <w:shd w:val="clear" w:color="auto" w:fill="DAEDEF"/>
            <w:tcMar>
              <w:top w:w="15" w:type="dxa"/>
              <w:left w:w="15" w:type="dxa"/>
              <w:bottom w:w="0" w:type="dxa"/>
              <w:right w:w="15" w:type="dxa"/>
            </w:tcMar>
            <w:vAlign w:val="center"/>
            <w:hideMark/>
          </w:tcPr>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98.2%</w:t>
            </w:r>
          </w:p>
          <w:p w:rsidR="005A09D5" w:rsidRPr="003B751E" w:rsidRDefault="005A09D5" w:rsidP="005A09D5">
            <w:pPr>
              <w:jc w:val="both"/>
              <w:rPr>
                <w:rFonts w:ascii="Sylfaen" w:hAnsi="Sylfaen"/>
                <w:color w:val="000000" w:themeColor="text1"/>
                <w:sz w:val="24"/>
                <w:szCs w:val="24"/>
              </w:rPr>
            </w:pPr>
            <w:r w:rsidRPr="003B751E">
              <w:rPr>
                <w:rFonts w:ascii="Sylfaen" w:hAnsi="Sylfaen"/>
                <w:b/>
                <w:bCs/>
                <w:color w:val="000000" w:themeColor="text1"/>
                <w:sz w:val="24"/>
                <w:szCs w:val="24"/>
              </w:rPr>
              <w:t>(1563/1592)</w:t>
            </w:r>
          </w:p>
        </w:tc>
      </w:tr>
    </w:tbl>
    <w:p w:rsidR="005A09D5" w:rsidRPr="003B751E" w:rsidRDefault="005A09D5" w:rsidP="00D5504D">
      <w:pPr>
        <w:jc w:val="both"/>
        <w:rPr>
          <w:rFonts w:ascii="Sylfaen" w:hAnsi="Sylfaen"/>
          <w:color w:val="000000" w:themeColor="text1"/>
          <w:sz w:val="24"/>
          <w:szCs w:val="24"/>
        </w:rPr>
      </w:pPr>
    </w:p>
    <w:p w:rsidR="005A09D5" w:rsidRPr="003B751E" w:rsidRDefault="005A09D5" w:rsidP="00D5504D">
      <w:pPr>
        <w:jc w:val="both"/>
        <w:rPr>
          <w:rFonts w:ascii="Sylfaen" w:hAnsi="Sylfaen"/>
          <w:color w:val="000000" w:themeColor="text1"/>
          <w:sz w:val="24"/>
          <w:szCs w:val="24"/>
        </w:rPr>
      </w:pPr>
    </w:p>
    <w:p w:rsidR="004F188E" w:rsidRPr="003B751E" w:rsidRDefault="00AF6421" w:rsidP="004F188E">
      <w:pPr>
        <w:jc w:val="both"/>
        <w:rPr>
          <w:rFonts w:ascii="Sylfaen" w:hAnsi="Sylfaen"/>
          <w:color w:val="000000" w:themeColor="text1"/>
          <w:sz w:val="24"/>
          <w:szCs w:val="24"/>
          <w:u w:val="single"/>
        </w:rPr>
      </w:pPr>
      <w:r w:rsidRPr="003B751E">
        <w:rPr>
          <w:rFonts w:ascii="Sylfaen" w:hAnsi="Sylfaen"/>
          <w:color w:val="000000" w:themeColor="text1"/>
          <w:sz w:val="24"/>
          <w:szCs w:val="24"/>
          <w:u w:val="single"/>
        </w:rPr>
        <w:t xml:space="preserve">As for number of screened it is </w:t>
      </w:r>
      <w:r w:rsidR="00681D4D" w:rsidRPr="003B751E">
        <w:rPr>
          <w:rFonts w:ascii="Sylfaen" w:hAnsi="Sylfaen"/>
          <w:color w:val="000000" w:themeColor="text1"/>
          <w:sz w:val="24"/>
          <w:szCs w:val="24"/>
          <w:u w:val="single"/>
        </w:rPr>
        <w:t>more than</w:t>
      </w:r>
      <w:r w:rsidR="0024198F" w:rsidRPr="003B751E">
        <w:rPr>
          <w:rFonts w:ascii="Sylfaen" w:hAnsi="Sylfaen"/>
          <w:color w:val="000000" w:themeColor="text1"/>
          <w:sz w:val="24"/>
          <w:szCs w:val="24"/>
          <w:u w:val="single"/>
        </w:rPr>
        <w:t xml:space="preserve"> </w:t>
      </w:r>
      <w:r w:rsidR="004F188E" w:rsidRPr="003B751E">
        <w:rPr>
          <w:rFonts w:ascii="Sylfaen" w:hAnsi="Sylfaen"/>
          <w:b/>
          <w:bCs/>
          <w:color w:val="000000" w:themeColor="text1"/>
          <w:sz w:val="24"/>
          <w:szCs w:val="24"/>
          <w:u w:val="single"/>
        </w:rPr>
        <w:t>470 000.</w:t>
      </w:r>
    </w:p>
    <w:p w:rsidR="00AF6421" w:rsidRPr="00F0750E" w:rsidRDefault="00AF6421" w:rsidP="00D5504D">
      <w:pPr>
        <w:jc w:val="both"/>
        <w:rPr>
          <w:rFonts w:ascii="Sylfaen" w:hAnsi="Sylfaen" w:cs="Calibri"/>
          <w:b/>
          <w:color w:val="000000" w:themeColor="text1"/>
          <w:sz w:val="24"/>
          <w:szCs w:val="24"/>
        </w:rPr>
      </w:pPr>
      <w:r w:rsidRPr="003B751E">
        <w:rPr>
          <w:rFonts w:ascii="Sylfaen" w:hAnsi="Sylfaen" w:cs="Calibri"/>
          <w:color w:val="000000" w:themeColor="text1"/>
          <w:sz w:val="24"/>
          <w:szCs w:val="24"/>
        </w:rPr>
        <w:t xml:space="preserve">Total number of disbursed </w:t>
      </w:r>
      <w:proofErr w:type="spellStart"/>
      <w:r w:rsidRPr="003B751E">
        <w:rPr>
          <w:rFonts w:ascii="Sylfaen" w:hAnsi="Sylfaen" w:cs="Calibri"/>
          <w:color w:val="000000" w:themeColor="text1"/>
          <w:sz w:val="24"/>
          <w:szCs w:val="24"/>
        </w:rPr>
        <w:t>Sovaldi</w:t>
      </w:r>
      <w:proofErr w:type="spellEnd"/>
      <w:r w:rsidRPr="003B751E">
        <w:rPr>
          <w:rFonts w:ascii="Sylfaen" w:hAnsi="Sylfaen" w:cs="Calibri"/>
          <w:color w:val="000000" w:themeColor="text1"/>
          <w:sz w:val="24"/>
          <w:szCs w:val="24"/>
        </w:rPr>
        <w:t xml:space="preserve"> bottles: </w:t>
      </w:r>
      <w:r w:rsidRPr="00F0750E">
        <w:rPr>
          <w:rFonts w:ascii="Sylfaen" w:hAnsi="Sylfaen" w:cs="Calibri"/>
          <w:b/>
          <w:color w:val="000000" w:themeColor="text1"/>
          <w:sz w:val="24"/>
          <w:szCs w:val="24"/>
        </w:rPr>
        <w:t>39 478</w:t>
      </w:r>
    </w:p>
    <w:p w:rsidR="005356AA" w:rsidRPr="003B751E" w:rsidRDefault="00AF6421" w:rsidP="00D5504D">
      <w:pPr>
        <w:jc w:val="both"/>
        <w:rPr>
          <w:rFonts w:ascii="Sylfaen" w:hAnsi="Sylfaen" w:cs="Calibri"/>
          <w:color w:val="000000" w:themeColor="text1"/>
          <w:sz w:val="24"/>
          <w:szCs w:val="24"/>
        </w:rPr>
      </w:pPr>
      <w:r w:rsidRPr="003B751E">
        <w:rPr>
          <w:rFonts w:ascii="Sylfaen" w:hAnsi="Sylfaen" w:cs="Calibri"/>
          <w:color w:val="000000" w:themeColor="text1"/>
          <w:sz w:val="24"/>
          <w:szCs w:val="24"/>
        </w:rPr>
        <w:t xml:space="preserve">To service Providers: </w:t>
      </w:r>
      <w:r w:rsidR="00ED11C8" w:rsidRPr="00F0750E">
        <w:rPr>
          <w:rFonts w:ascii="Sylfaen" w:hAnsi="Sylfaen" w:cs="Calibri"/>
          <w:b/>
          <w:color w:val="000000" w:themeColor="text1"/>
          <w:sz w:val="24"/>
          <w:szCs w:val="24"/>
        </w:rPr>
        <w:t>34 403</w:t>
      </w:r>
    </w:p>
    <w:p w:rsidR="005356AA" w:rsidRPr="00F0750E" w:rsidRDefault="00AF6421" w:rsidP="00D5504D">
      <w:pPr>
        <w:jc w:val="both"/>
        <w:rPr>
          <w:rFonts w:ascii="Sylfaen" w:hAnsi="Sylfaen" w:cs="Calibri"/>
          <w:b/>
          <w:color w:val="000000" w:themeColor="text1"/>
          <w:sz w:val="24"/>
          <w:szCs w:val="24"/>
        </w:rPr>
      </w:pPr>
      <w:r w:rsidRPr="003B751E">
        <w:rPr>
          <w:rFonts w:ascii="Sylfaen" w:hAnsi="Sylfaen" w:cs="Calibri"/>
          <w:color w:val="000000" w:themeColor="text1"/>
          <w:sz w:val="24"/>
          <w:szCs w:val="24"/>
        </w:rPr>
        <w:t xml:space="preserve">Remaining in central stock: </w:t>
      </w:r>
      <w:r w:rsidR="00ED11C8" w:rsidRPr="00F0750E">
        <w:rPr>
          <w:rFonts w:ascii="Sylfaen" w:hAnsi="Sylfaen" w:cs="Calibri"/>
          <w:b/>
          <w:color w:val="000000" w:themeColor="text1"/>
          <w:sz w:val="24"/>
          <w:szCs w:val="24"/>
        </w:rPr>
        <w:t>5</w:t>
      </w:r>
      <w:r w:rsidR="00F0750E" w:rsidRPr="00F0750E">
        <w:rPr>
          <w:rFonts w:ascii="Sylfaen" w:hAnsi="Sylfaen" w:cs="Calibri"/>
          <w:b/>
          <w:color w:val="000000" w:themeColor="text1"/>
          <w:sz w:val="24"/>
          <w:szCs w:val="24"/>
        </w:rPr>
        <w:t xml:space="preserve"> </w:t>
      </w:r>
      <w:r w:rsidR="00ED11C8" w:rsidRPr="00F0750E">
        <w:rPr>
          <w:rFonts w:ascii="Sylfaen" w:hAnsi="Sylfaen" w:cs="Calibri"/>
          <w:b/>
          <w:color w:val="000000" w:themeColor="text1"/>
          <w:sz w:val="24"/>
          <w:szCs w:val="24"/>
        </w:rPr>
        <w:t>075</w:t>
      </w:r>
    </w:p>
    <w:p w:rsidR="00681D4D" w:rsidRPr="003B751E" w:rsidRDefault="00AF6421" w:rsidP="00D5504D">
      <w:pPr>
        <w:jc w:val="both"/>
        <w:rPr>
          <w:rFonts w:ascii="Sylfaen" w:hAnsi="Sylfaen" w:cs="Arial"/>
          <w:bCs/>
          <w:color w:val="000000" w:themeColor="text1"/>
          <w:sz w:val="24"/>
          <w:szCs w:val="24"/>
          <w:shd w:val="clear" w:color="auto" w:fill="FFFFFF"/>
        </w:rPr>
      </w:pPr>
      <w:r w:rsidRPr="003B751E">
        <w:rPr>
          <w:rFonts w:ascii="Sylfaen" w:hAnsi="Sylfaen" w:cs="Calibri"/>
          <w:color w:val="000000" w:themeColor="text1"/>
          <w:sz w:val="24"/>
          <w:szCs w:val="24"/>
        </w:rPr>
        <w:t xml:space="preserve">Total number of disbursed </w:t>
      </w:r>
      <w:proofErr w:type="spellStart"/>
      <w:r w:rsidRPr="003B751E">
        <w:rPr>
          <w:rFonts w:ascii="Sylfaen" w:hAnsi="Sylfaen" w:cs="Calibri"/>
          <w:color w:val="000000" w:themeColor="text1"/>
          <w:sz w:val="24"/>
          <w:szCs w:val="24"/>
        </w:rPr>
        <w:t>Harvoni</w:t>
      </w:r>
      <w:proofErr w:type="spellEnd"/>
      <w:r w:rsidRPr="003B751E">
        <w:rPr>
          <w:rFonts w:ascii="Sylfaen" w:hAnsi="Sylfaen" w:cs="Calibri"/>
          <w:color w:val="000000" w:themeColor="text1"/>
          <w:sz w:val="24"/>
          <w:szCs w:val="24"/>
        </w:rPr>
        <w:t xml:space="preserve"> bottles: </w:t>
      </w:r>
      <w:r w:rsidR="00681D4D" w:rsidRPr="00F0750E">
        <w:rPr>
          <w:rFonts w:ascii="Sylfaen" w:hAnsi="Sylfaen" w:cs="Arial"/>
          <w:b/>
          <w:bCs/>
          <w:color w:val="000000" w:themeColor="text1"/>
          <w:sz w:val="24"/>
          <w:szCs w:val="24"/>
          <w:shd w:val="clear" w:color="auto" w:fill="FFFFFF"/>
        </w:rPr>
        <w:t>128 440</w:t>
      </w:r>
    </w:p>
    <w:p w:rsidR="005356AA" w:rsidRPr="003B751E" w:rsidRDefault="00AF6421" w:rsidP="00D5504D">
      <w:pPr>
        <w:jc w:val="both"/>
        <w:rPr>
          <w:rFonts w:ascii="Sylfaen" w:hAnsi="Sylfaen" w:cs="Calibri"/>
          <w:color w:val="000000" w:themeColor="text1"/>
          <w:sz w:val="24"/>
          <w:szCs w:val="24"/>
        </w:rPr>
      </w:pPr>
      <w:r w:rsidRPr="003B751E">
        <w:rPr>
          <w:rFonts w:ascii="Sylfaen" w:hAnsi="Sylfaen" w:cs="Calibri"/>
          <w:color w:val="000000" w:themeColor="text1"/>
          <w:sz w:val="24"/>
          <w:szCs w:val="24"/>
        </w:rPr>
        <w:t>To service Providers</w:t>
      </w:r>
      <w:r w:rsidR="003B0044" w:rsidRPr="00F0750E">
        <w:rPr>
          <w:rFonts w:ascii="Sylfaen" w:hAnsi="Sylfaen" w:cs="Calibri"/>
          <w:b/>
          <w:color w:val="000000" w:themeColor="text1"/>
          <w:sz w:val="24"/>
          <w:szCs w:val="24"/>
        </w:rPr>
        <w:t xml:space="preserve">: </w:t>
      </w:r>
      <w:r w:rsidR="00ED11C8" w:rsidRPr="00F0750E">
        <w:rPr>
          <w:rFonts w:ascii="Sylfaen" w:hAnsi="Sylfaen" w:cs="Calibri"/>
          <w:b/>
          <w:color w:val="000000" w:themeColor="text1"/>
          <w:sz w:val="24"/>
          <w:szCs w:val="24"/>
        </w:rPr>
        <w:t>83 031</w:t>
      </w:r>
    </w:p>
    <w:p w:rsidR="00AF6421" w:rsidRPr="00F0750E" w:rsidRDefault="00AF6421" w:rsidP="00D5504D">
      <w:pPr>
        <w:jc w:val="both"/>
        <w:rPr>
          <w:rFonts w:ascii="Sylfaen" w:hAnsi="Sylfaen" w:cs="Calibri"/>
          <w:b/>
          <w:color w:val="000000" w:themeColor="text1"/>
          <w:sz w:val="24"/>
          <w:szCs w:val="24"/>
        </w:rPr>
      </w:pPr>
      <w:r w:rsidRPr="003B751E">
        <w:rPr>
          <w:rFonts w:ascii="Sylfaen" w:hAnsi="Sylfaen" w:cs="Calibri"/>
          <w:color w:val="000000" w:themeColor="text1"/>
          <w:sz w:val="24"/>
          <w:szCs w:val="24"/>
        </w:rPr>
        <w:t xml:space="preserve">Remaining in central stock: </w:t>
      </w:r>
      <w:r w:rsidR="00ED11C8" w:rsidRPr="00F0750E">
        <w:rPr>
          <w:rFonts w:ascii="Sylfaen" w:hAnsi="Sylfaen" w:cs="Calibri"/>
          <w:b/>
          <w:color w:val="000000" w:themeColor="text1"/>
          <w:sz w:val="24"/>
          <w:szCs w:val="24"/>
        </w:rPr>
        <w:t>45</w:t>
      </w:r>
      <w:r w:rsidR="00F0750E">
        <w:rPr>
          <w:rFonts w:ascii="Sylfaen" w:hAnsi="Sylfaen" w:cs="Calibri"/>
          <w:b/>
          <w:color w:val="000000" w:themeColor="text1"/>
          <w:sz w:val="24"/>
          <w:szCs w:val="24"/>
        </w:rPr>
        <w:t xml:space="preserve"> </w:t>
      </w:r>
      <w:bookmarkStart w:id="0" w:name="_GoBack"/>
      <w:bookmarkEnd w:id="0"/>
      <w:r w:rsidR="00ED11C8" w:rsidRPr="00F0750E">
        <w:rPr>
          <w:rFonts w:ascii="Sylfaen" w:hAnsi="Sylfaen" w:cs="Calibri"/>
          <w:b/>
          <w:color w:val="000000" w:themeColor="text1"/>
          <w:sz w:val="24"/>
          <w:szCs w:val="24"/>
        </w:rPr>
        <w:t>409</w:t>
      </w:r>
    </w:p>
    <w:sectPr w:rsidR="00AF6421" w:rsidRPr="00F07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70D"/>
    <w:multiLevelType w:val="hybridMultilevel"/>
    <w:tmpl w:val="F9780E98"/>
    <w:lvl w:ilvl="0" w:tplc="5ADAE906">
      <w:start w:val="1"/>
      <w:numFmt w:val="bullet"/>
      <w:lvlText w:val="•"/>
      <w:lvlJc w:val="left"/>
      <w:pPr>
        <w:tabs>
          <w:tab w:val="num" w:pos="720"/>
        </w:tabs>
        <w:ind w:left="720" w:hanging="360"/>
      </w:pPr>
      <w:rPr>
        <w:rFonts w:ascii="Arial" w:hAnsi="Arial" w:hint="default"/>
      </w:rPr>
    </w:lvl>
    <w:lvl w:ilvl="1" w:tplc="32262CEE">
      <w:start w:val="39"/>
      <w:numFmt w:val="bullet"/>
      <w:lvlText w:val="•"/>
      <w:lvlJc w:val="left"/>
      <w:pPr>
        <w:tabs>
          <w:tab w:val="num" w:pos="1440"/>
        </w:tabs>
        <w:ind w:left="1440" w:hanging="360"/>
      </w:pPr>
      <w:rPr>
        <w:rFonts w:ascii="Arial" w:hAnsi="Arial" w:hint="default"/>
      </w:rPr>
    </w:lvl>
    <w:lvl w:ilvl="2" w:tplc="F3A4670C" w:tentative="1">
      <w:start w:val="1"/>
      <w:numFmt w:val="bullet"/>
      <w:lvlText w:val="•"/>
      <w:lvlJc w:val="left"/>
      <w:pPr>
        <w:tabs>
          <w:tab w:val="num" w:pos="2160"/>
        </w:tabs>
        <w:ind w:left="2160" w:hanging="360"/>
      </w:pPr>
      <w:rPr>
        <w:rFonts w:ascii="Arial" w:hAnsi="Arial" w:hint="default"/>
      </w:rPr>
    </w:lvl>
    <w:lvl w:ilvl="3" w:tplc="B6B4A0E6" w:tentative="1">
      <w:start w:val="1"/>
      <w:numFmt w:val="bullet"/>
      <w:lvlText w:val="•"/>
      <w:lvlJc w:val="left"/>
      <w:pPr>
        <w:tabs>
          <w:tab w:val="num" w:pos="2880"/>
        </w:tabs>
        <w:ind w:left="2880" w:hanging="360"/>
      </w:pPr>
      <w:rPr>
        <w:rFonts w:ascii="Arial" w:hAnsi="Arial" w:hint="default"/>
      </w:rPr>
    </w:lvl>
    <w:lvl w:ilvl="4" w:tplc="1CB6BA20" w:tentative="1">
      <w:start w:val="1"/>
      <w:numFmt w:val="bullet"/>
      <w:lvlText w:val="•"/>
      <w:lvlJc w:val="left"/>
      <w:pPr>
        <w:tabs>
          <w:tab w:val="num" w:pos="3600"/>
        </w:tabs>
        <w:ind w:left="3600" w:hanging="360"/>
      </w:pPr>
      <w:rPr>
        <w:rFonts w:ascii="Arial" w:hAnsi="Arial" w:hint="default"/>
      </w:rPr>
    </w:lvl>
    <w:lvl w:ilvl="5" w:tplc="E9226D10" w:tentative="1">
      <w:start w:val="1"/>
      <w:numFmt w:val="bullet"/>
      <w:lvlText w:val="•"/>
      <w:lvlJc w:val="left"/>
      <w:pPr>
        <w:tabs>
          <w:tab w:val="num" w:pos="4320"/>
        </w:tabs>
        <w:ind w:left="4320" w:hanging="360"/>
      </w:pPr>
      <w:rPr>
        <w:rFonts w:ascii="Arial" w:hAnsi="Arial" w:hint="default"/>
      </w:rPr>
    </w:lvl>
    <w:lvl w:ilvl="6" w:tplc="985C9060" w:tentative="1">
      <w:start w:val="1"/>
      <w:numFmt w:val="bullet"/>
      <w:lvlText w:val="•"/>
      <w:lvlJc w:val="left"/>
      <w:pPr>
        <w:tabs>
          <w:tab w:val="num" w:pos="5040"/>
        </w:tabs>
        <w:ind w:left="5040" w:hanging="360"/>
      </w:pPr>
      <w:rPr>
        <w:rFonts w:ascii="Arial" w:hAnsi="Arial" w:hint="default"/>
      </w:rPr>
    </w:lvl>
    <w:lvl w:ilvl="7" w:tplc="2F88C9A4" w:tentative="1">
      <w:start w:val="1"/>
      <w:numFmt w:val="bullet"/>
      <w:lvlText w:val="•"/>
      <w:lvlJc w:val="left"/>
      <w:pPr>
        <w:tabs>
          <w:tab w:val="num" w:pos="5760"/>
        </w:tabs>
        <w:ind w:left="5760" w:hanging="360"/>
      </w:pPr>
      <w:rPr>
        <w:rFonts w:ascii="Arial" w:hAnsi="Arial" w:hint="default"/>
      </w:rPr>
    </w:lvl>
    <w:lvl w:ilvl="8" w:tplc="5100C6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7B7672"/>
    <w:multiLevelType w:val="hybridMultilevel"/>
    <w:tmpl w:val="8C701970"/>
    <w:lvl w:ilvl="0" w:tplc="3FB8EE8A">
      <w:start w:val="1"/>
      <w:numFmt w:val="bullet"/>
      <w:lvlText w:val="•"/>
      <w:lvlJc w:val="left"/>
      <w:pPr>
        <w:tabs>
          <w:tab w:val="num" w:pos="720"/>
        </w:tabs>
        <w:ind w:left="720" w:hanging="360"/>
      </w:pPr>
      <w:rPr>
        <w:rFonts w:ascii="Arial" w:hAnsi="Arial" w:hint="default"/>
      </w:rPr>
    </w:lvl>
    <w:lvl w:ilvl="1" w:tplc="CADAB22C">
      <w:start w:val="39"/>
      <w:numFmt w:val="bullet"/>
      <w:lvlText w:val="–"/>
      <w:lvlJc w:val="left"/>
      <w:pPr>
        <w:tabs>
          <w:tab w:val="num" w:pos="1440"/>
        </w:tabs>
        <w:ind w:left="1440" w:hanging="360"/>
      </w:pPr>
      <w:rPr>
        <w:rFonts w:ascii="Arial" w:hAnsi="Arial" w:hint="default"/>
      </w:rPr>
    </w:lvl>
    <w:lvl w:ilvl="2" w:tplc="D9984C96" w:tentative="1">
      <w:start w:val="1"/>
      <w:numFmt w:val="bullet"/>
      <w:lvlText w:val="•"/>
      <w:lvlJc w:val="left"/>
      <w:pPr>
        <w:tabs>
          <w:tab w:val="num" w:pos="2160"/>
        </w:tabs>
        <w:ind w:left="2160" w:hanging="360"/>
      </w:pPr>
      <w:rPr>
        <w:rFonts w:ascii="Arial" w:hAnsi="Arial" w:hint="default"/>
      </w:rPr>
    </w:lvl>
    <w:lvl w:ilvl="3" w:tplc="8D068250" w:tentative="1">
      <w:start w:val="1"/>
      <w:numFmt w:val="bullet"/>
      <w:lvlText w:val="•"/>
      <w:lvlJc w:val="left"/>
      <w:pPr>
        <w:tabs>
          <w:tab w:val="num" w:pos="2880"/>
        </w:tabs>
        <w:ind w:left="2880" w:hanging="360"/>
      </w:pPr>
      <w:rPr>
        <w:rFonts w:ascii="Arial" w:hAnsi="Arial" w:hint="default"/>
      </w:rPr>
    </w:lvl>
    <w:lvl w:ilvl="4" w:tplc="BEF8DA12" w:tentative="1">
      <w:start w:val="1"/>
      <w:numFmt w:val="bullet"/>
      <w:lvlText w:val="•"/>
      <w:lvlJc w:val="left"/>
      <w:pPr>
        <w:tabs>
          <w:tab w:val="num" w:pos="3600"/>
        </w:tabs>
        <w:ind w:left="3600" w:hanging="360"/>
      </w:pPr>
      <w:rPr>
        <w:rFonts w:ascii="Arial" w:hAnsi="Arial" w:hint="default"/>
      </w:rPr>
    </w:lvl>
    <w:lvl w:ilvl="5" w:tplc="96164CAE" w:tentative="1">
      <w:start w:val="1"/>
      <w:numFmt w:val="bullet"/>
      <w:lvlText w:val="•"/>
      <w:lvlJc w:val="left"/>
      <w:pPr>
        <w:tabs>
          <w:tab w:val="num" w:pos="4320"/>
        </w:tabs>
        <w:ind w:left="4320" w:hanging="360"/>
      </w:pPr>
      <w:rPr>
        <w:rFonts w:ascii="Arial" w:hAnsi="Arial" w:hint="default"/>
      </w:rPr>
    </w:lvl>
    <w:lvl w:ilvl="6" w:tplc="1A1E39A2" w:tentative="1">
      <w:start w:val="1"/>
      <w:numFmt w:val="bullet"/>
      <w:lvlText w:val="•"/>
      <w:lvlJc w:val="left"/>
      <w:pPr>
        <w:tabs>
          <w:tab w:val="num" w:pos="5040"/>
        </w:tabs>
        <w:ind w:left="5040" w:hanging="360"/>
      </w:pPr>
      <w:rPr>
        <w:rFonts w:ascii="Arial" w:hAnsi="Arial" w:hint="default"/>
      </w:rPr>
    </w:lvl>
    <w:lvl w:ilvl="7" w:tplc="5D6678FE" w:tentative="1">
      <w:start w:val="1"/>
      <w:numFmt w:val="bullet"/>
      <w:lvlText w:val="•"/>
      <w:lvlJc w:val="left"/>
      <w:pPr>
        <w:tabs>
          <w:tab w:val="num" w:pos="5760"/>
        </w:tabs>
        <w:ind w:left="5760" w:hanging="360"/>
      </w:pPr>
      <w:rPr>
        <w:rFonts w:ascii="Arial" w:hAnsi="Arial" w:hint="default"/>
      </w:rPr>
    </w:lvl>
    <w:lvl w:ilvl="8" w:tplc="4830A5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FD65EC"/>
    <w:multiLevelType w:val="hybridMultilevel"/>
    <w:tmpl w:val="A5B23202"/>
    <w:lvl w:ilvl="0" w:tplc="E2E897EE">
      <w:start w:val="1"/>
      <w:numFmt w:val="bullet"/>
      <w:lvlText w:val="•"/>
      <w:lvlJc w:val="left"/>
      <w:pPr>
        <w:tabs>
          <w:tab w:val="num" w:pos="720"/>
        </w:tabs>
        <w:ind w:left="720" w:hanging="360"/>
      </w:pPr>
      <w:rPr>
        <w:rFonts w:ascii="Arial" w:hAnsi="Arial" w:hint="default"/>
      </w:rPr>
    </w:lvl>
    <w:lvl w:ilvl="1" w:tplc="039A824C">
      <w:start w:val="1"/>
      <w:numFmt w:val="bullet"/>
      <w:lvlText w:val="•"/>
      <w:lvlJc w:val="left"/>
      <w:pPr>
        <w:tabs>
          <w:tab w:val="num" w:pos="1440"/>
        </w:tabs>
        <w:ind w:left="1440" w:hanging="360"/>
      </w:pPr>
      <w:rPr>
        <w:rFonts w:ascii="Arial" w:hAnsi="Arial" w:hint="default"/>
      </w:rPr>
    </w:lvl>
    <w:lvl w:ilvl="2" w:tplc="0A56DBC8" w:tentative="1">
      <w:start w:val="1"/>
      <w:numFmt w:val="bullet"/>
      <w:lvlText w:val="•"/>
      <w:lvlJc w:val="left"/>
      <w:pPr>
        <w:tabs>
          <w:tab w:val="num" w:pos="2160"/>
        </w:tabs>
        <w:ind w:left="2160" w:hanging="360"/>
      </w:pPr>
      <w:rPr>
        <w:rFonts w:ascii="Arial" w:hAnsi="Arial" w:hint="default"/>
      </w:rPr>
    </w:lvl>
    <w:lvl w:ilvl="3" w:tplc="48E6F45A" w:tentative="1">
      <w:start w:val="1"/>
      <w:numFmt w:val="bullet"/>
      <w:lvlText w:val="•"/>
      <w:lvlJc w:val="left"/>
      <w:pPr>
        <w:tabs>
          <w:tab w:val="num" w:pos="2880"/>
        </w:tabs>
        <w:ind w:left="2880" w:hanging="360"/>
      </w:pPr>
      <w:rPr>
        <w:rFonts w:ascii="Arial" w:hAnsi="Arial" w:hint="default"/>
      </w:rPr>
    </w:lvl>
    <w:lvl w:ilvl="4" w:tplc="E2789B1C" w:tentative="1">
      <w:start w:val="1"/>
      <w:numFmt w:val="bullet"/>
      <w:lvlText w:val="•"/>
      <w:lvlJc w:val="left"/>
      <w:pPr>
        <w:tabs>
          <w:tab w:val="num" w:pos="3600"/>
        </w:tabs>
        <w:ind w:left="3600" w:hanging="360"/>
      </w:pPr>
      <w:rPr>
        <w:rFonts w:ascii="Arial" w:hAnsi="Arial" w:hint="default"/>
      </w:rPr>
    </w:lvl>
    <w:lvl w:ilvl="5" w:tplc="0C404C92" w:tentative="1">
      <w:start w:val="1"/>
      <w:numFmt w:val="bullet"/>
      <w:lvlText w:val="•"/>
      <w:lvlJc w:val="left"/>
      <w:pPr>
        <w:tabs>
          <w:tab w:val="num" w:pos="4320"/>
        </w:tabs>
        <w:ind w:left="4320" w:hanging="360"/>
      </w:pPr>
      <w:rPr>
        <w:rFonts w:ascii="Arial" w:hAnsi="Arial" w:hint="default"/>
      </w:rPr>
    </w:lvl>
    <w:lvl w:ilvl="6" w:tplc="0CDCAB36" w:tentative="1">
      <w:start w:val="1"/>
      <w:numFmt w:val="bullet"/>
      <w:lvlText w:val="•"/>
      <w:lvlJc w:val="left"/>
      <w:pPr>
        <w:tabs>
          <w:tab w:val="num" w:pos="5040"/>
        </w:tabs>
        <w:ind w:left="5040" w:hanging="360"/>
      </w:pPr>
      <w:rPr>
        <w:rFonts w:ascii="Arial" w:hAnsi="Arial" w:hint="default"/>
      </w:rPr>
    </w:lvl>
    <w:lvl w:ilvl="7" w:tplc="CF5E04C6" w:tentative="1">
      <w:start w:val="1"/>
      <w:numFmt w:val="bullet"/>
      <w:lvlText w:val="•"/>
      <w:lvlJc w:val="left"/>
      <w:pPr>
        <w:tabs>
          <w:tab w:val="num" w:pos="5760"/>
        </w:tabs>
        <w:ind w:left="5760" w:hanging="360"/>
      </w:pPr>
      <w:rPr>
        <w:rFonts w:ascii="Arial" w:hAnsi="Arial" w:hint="default"/>
      </w:rPr>
    </w:lvl>
    <w:lvl w:ilvl="8" w:tplc="A028A7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D42A9E"/>
    <w:multiLevelType w:val="hybridMultilevel"/>
    <w:tmpl w:val="553C46A8"/>
    <w:lvl w:ilvl="0" w:tplc="E7EAB74C">
      <w:start w:val="1"/>
      <w:numFmt w:val="bullet"/>
      <w:lvlText w:val="•"/>
      <w:lvlJc w:val="left"/>
      <w:pPr>
        <w:tabs>
          <w:tab w:val="num" w:pos="720"/>
        </w:tabs>
        <w:ind w:left="720" w:hanging="360"/>
      </w:pPr>
      <w:rPr>
        <w:rFonts w:ascii="Times New Roman" w:hAnsi="Times New Roman" w:hint="default"/>
      </w:rPr>
    </w:lvl>
    <w:lvl w:ilvl="1" w:tplc="4D6EE9E4" w:tentative="1">
      <w:start w:val="1"/>
      <w:numFmt w:val="bullet"/>
      <w:lvlText w:val="•"/>
      <w:lvlJc w:val="left"/>
      <w:pPr>
        <w:tabs>
          <w:tab w:val="num" w:pos="1440"/>
        </w:tabs>
        <w:ind w:left="1440" w:hanging="360"/>
      </w:pPr>
      <w:rPr>
        <w:rFonts w:ascii="Times New Roman" w:hAnsi="Times New Roman" w:hint="default"/>
      </w:rPr>
    </w:lvl>
    <w:lvl w:ilvl="2" w:tplc="63CA92DC" w:tentative="1">
      <w:start w:val="1"/>
      <w:numFmt w:val="bullet"/>
      <w:lvlText w:val="•"/>
      <w:lvlJc w:val="left"/>
      <w:pPr>
        <w:tabs>
          <w:tab w:val="num" w:pos="2160"/>
        </w:tabs>
        <w:ind w:left="2160" w:hanging="360"/>
      </w:pPr>
      <w:rPr>
        <w:rFonts w:ascii="Times New Roman" w:hAnsi="Times New Roman" w:hint="default"/>
      </w:rPr>
    </w:lvl>
    <w:lvl w:ilvl="3" w:tplc="99FE1F38" w:tentative="1">
      <w:start w:val="1"/>
      <w:numFmt w:val="bullet"/>
      <w:lvlText w:val="•"/>
      <w:lvlJc w:val="left"/>
      <w:pPr>
        <w:tabs>
          <w:tab w:val="num" w:pos="2880"/>
        </w:tabs>
        <w:ind w:left="2880" w:hanging="360"/>
      </w:pPr>
      <w:rPr>
        <w:rFonts w:ascii="Times New Roman" w:hAnsi="Times New Roman" w:hint="default"/>
      </w:rPr>
    </w:lvl>
    <w:lvl w:ilvl="4" w:tplc="157A4A4E" w:tentative="1">
      <w:start w:val="1"/>
      <w:numFmt w:val="bullet"/>
      <w:lvlText w:val="•"/>
      <w:lvlJc w:val="left"/>
      <w:pPr>
        <w:tabs>
          <w:tab w:val="num" w:pos="3600"/>
        </w:tabs>
        <w:ind w:left="3600" w:hanging="360"/>
      </w:pPr>
      <w:rPr>
        <w:rFonts w:ascii="Times New Roman" w:hAnsi="Times New Roman" w:hint="default"/>
      </w:rPr>
    </w:lvl>
    <w:lvl w:ilvl="5" w:tplc="235289BE" w:tentative="1">
      <w:start w:val="1"/>
      <w:numFmt w:val="bullet"/>
      <w:lvlText w:val="•"/>
      <w:lvlJc w:val="left"/>
      <w:pPr>
        <w:tabs>
          <w:tab w:val="num" w:pos="4320"/>
        </w:tabs>
        <w:ind w:left="4320" w:hanging="360"/>
      </w:pPr>
      <w:rPr>
        <w:rFonts w:ascii="Times New Roman" w:hAnsi="Times New Roman" w:hint="default"/>
      </w:rPr>
    </w:lvl>
    <w:lvl w:ilvl="6" w:tplc="DD42C824" w:tentative="1">
      <w:start w:val="1"/>
      <w:numFmt w:val="bullet"/>
      <w:lvlText w:val="•"/>
      <w:lvlJc w:val="left"/>
      <w:pPr>
        <w:tabs>
          <w:tab w:val="num" w:pos="5040"/>
        </w:tabs>
        <w:ind w:left="5040" w:hanging="360"/>
      </w:pPr>
      <w:rPr>
        <w:rFonts w:ascii="Times New Roman" w:hAnsi="Times New Roman" w:hint="default"/>
      </w:rPr>
    </w:lvl>
    <w:lvl w:ilvl="7" w:tplc="B5E49964" w:tentative="1">
      <w:start w:val="1"/>
      <w:numFmt w:val="bullet"/>
      <w:lvlText w:val="•"/>
      <w:lvlJc w:val="left"/>
      <w:pPr>
        <w:tabs>
          <w:tab w:val="num" w:pos="5760"/>
        </w:tabs>
        <w:ind w:left="5760" w:hanging="360"/>
      </w:pPr>
      <w:rPr>
        <w:rFonts w:ascii="Times New Roman" w:hAnsi="Times New Roman" w:hint="default"/>
      </w:rPr>
    </w:lvl>
    <w:lvl w:ilvl="8" w:tplc="F83CBA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463907"/>
    <w:multiLevelType w:val="hybridMultilevel"/>
    <w:tmpl w:val="23C49AF4"/>
    <w:lvl w:ilvl="0" w:tplc="30D6ECE0">
      <w:start w:val="1"/>
      <w:numFmt w:val="bullet"/>
      <w:lvlText w:val="•"/>
      <w:lvlJc w:val="left"/>
      <w:pPr>
        <w:tabs>
          <w:tab w:val="num" w:pos="720"/>
        </w:tabs>
        <w:ind w:left="720" w:hanging="360"/>
      </w:pPr>
      <w:rPr>
        <w:rFonts w:ascii="Arial" w:hAnsi="Arial" w:hint="default"/>
      </w:rPr>
    </w:lvl>
    <w:lvl w:ilvl="1" w:tplc="16C262D8">
      <w:start w:val="39"/>
      <w:numFmt w:val="bullet"/>
      <w:lvlText w:val="•"/>
      <w:lvlJc w:val="left"/>
      <w:pPr>
        <w:tabs>
          <w:tab w:val="num" w:pos="1440"/>
        </w:tabs>
        <w:ind w:left="1440" w:hanging="360"/>
      </w:pPr>
      <w:rPr>
        <w:rFonts w:ascii="Arial" w:hAnsi="Arial" w:hint="default"/>
      </w:rPr>
    </w:lvl>
    <w:lvl w:ilvl="2" w:tplc="69242B22" w:tentative="1">
      <w:start w:val="1"/>
      <w:numFmt w:val="bullet"/>
      <w:lvlText w:val="•"/>
      <w:lvlJc w:val="left"/>
      <w:pPr>
        <w:tabs>
          <w:tab w:val="num" w:pos="2160"/>
        </w:tabs>
        <w:ind w:left="2160" w:hanging="360"/>
      </w:pPr>
      <w:rPr>
        <w:rFonts w:ascii="Arial" w:hAnsi="Arial" w:hint="default"/>
      </w:rPr>
    </w:lvl>
    <w:lvl w:ilvl="3" w:tplc="2A708326" w:tentative="1">
      <w:start w:val="1"/>
      <w:numFmt w:val="bullet"/>
      <w:lvlText w:val="•"/>
      <w:lvlJc w:val="left"/>
      <w:pPr>
        <w:tabs>
          <w:tab w:val="num" w:pos="2880"/>
        </w:tabs>
        <w:ind w:left="2880" w:hanging="360"/>
      </w:pPr>
      <w:rPr>
        <w:rFonts w:ascii="Arial" w:hAnsi="Arial" w:hint="default"/>
      </w:rPr>
    </w:lvl>
    <w:lvl w:ilvl="4" w:tplc="D5409352" w:tentative="1">
      <w:start w:val="1"/>
      <w:numFmt w:val="bullet"/>
      <w:lvlText w:val="•"/>
      <w:lvlJc w:val="left"/>
      <w:pPr>
        <w:tabs>
          <w:tab w:val="num" w:pos="3600"/>
        </w:tabs>
        <w:ind w:left="3600" w:hanging="360"/>
      </w:pPr>
      <w:rPr>
        <w:rFonts w:ascii="Arial" w:hAnsi="Arial" w:hint="default"/>
      </w:rPr>
    </w:lvl>
    <w:lvl w:ilvl="5" w:tplc="5B346E92" w:tentative="1">
      <w:start w:val="1"/>
      <w:numFmt w:val="bullet"/>
      <w:lvlText w:val="•"/>
      <w:lvlJc w:val="left"/>
      <w:pPr>
        <w:tabs>
          <w:tab w:val="num" w:pos="4320"/>
        </w:tabs>
        <w:ind w:left="4320" w:hanging="360"/>
      </w:pPr>
      <w:rPr>
        <w:rFonts w:ascii="Arial" w:hAnsi="Arial" w:hint="default"/>
      </w:rPr>
    </w:lvl>
    <w:lvl w:ilvl="6" w:tplc="32E26D58" w:tentative="1">
      <w:start w:val="1"/>
      <w:numFmt w:val="bullet"/>
      <w:lvlText w:val="•"/>
      <w:lvlJc w:val="left"/>
      <w:pPr>
        <w:tabs>
          <w:tab w:val="num" w:pos="5040"/>
        </w:tabs>
        <w:ind w:left="5040" w:hanging="360"/>
      </w:pPr>
      <w:rPr>
        <w:rFonts w:ascii="Arial" w:hAnsi="Arial" w:hint="default"/>
      </w:rPr>
    </w:lvl>
    <w:lvl w:ilvl="7" w:tplc="307A08F0" w:tentative="1">
      <w:start w:val="1"/>
      <w:numFmt w:val="bullet"/>
      <w:lvlText w:val="•"/>
      <w:lvlJc w:val="left"/>
      <w:pPr>
        <w:tabs>
          <w:tab w:val="num" w:pos="5760"/>
        </w:tabs>
        <w:ind w:left="5760" w:hanging="360"/>
      </w:pPr>
      <w:rPr>
        <w:rFonts w:ascii="Arial" w:hAnsi="Arial" w:hint="default"/>
      </w:rPr>
    </w:lvl>
    <w:lvl w:ilvl="8" w:tplc="5DEE05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4C3FE5"/>
    <w:multiLevelType w:val="hybridMultilevel"/>
    <w:tmpl w:val="E808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07907"/>
    <w:multiLevelType w:val="hybridMultilevel"/>
    <w:tmpl w:val="B74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8757F"/>
    <w:multiLevelType w:val="hybridMultilevel"/>
    <w:tmpl w:val="9AEE35C4"/>
    <w:lvl w:ilvl="0" w:tplc="1C729218">
      <w:start w:val="1"/>
      <w:numFmt w:val="bullet"/>
      <w:lvlText w:val="•"/>
      <w:lvlJc w:val="left"/>
      <w:pPr>
        <w:tabs>
          <w:tab w:val="num" w:pos="720"/>
        </w:tabs>
        <w:ind w:left="720" w:hanging="360"/>
      </w:pPr>
      <w:rPr>
        <w:rFonts w:ascii="Times New Roman" w:hAnsi="Times New Roman" w:hint="default"/>
      </w:rPr>
    </w:lvl>
    <w:lvl w:ilvl="1" w:tplc="0AFE06EA" w:tentative="1">
      <w:start w:val="1"/>
      <w:numFmt w:val="bullet"/>
      <w:lvlText w:val="•"/>
      <w:lvlJc w:val="left"/>
      <w:pPr>
        <w:tabs>
          <w:tab w:val="num" w:pos="1440"/>
        </w:tabs>
        <w:ind w:left="1440" w:hanging="360"/>
      </w:pPr>
      <w:rPr>
        <w:rFonts w:ascii="Times New Roman" w:hAnsi="Times New Roman" w:hint="default"/>
      </w:rPr>
    </w:lvl>
    <w:lvl w:ilvl="2" w:tplc="BEAA2C30" w:tentative="1">
      <w:start w:val="1"/>
      <w:numFmt w:val="bullet"/>
      <w:lvlText w:val="•"/>
      <w:lvlJc w:val="left"/>
      <w:pPr>
        <w:tabs>
          <w:tab w:val="num" w:pos="2160"/>
        </w:tabs>
        <w:ind w:left="2160" w:hanging="360"/>
      </w:pPr>
      <w:rPr>
        <w:rFonts w:ascii="Times New Roman" w:hAnsi="Times New Roman" w:hint="default"/>
      </w:rPr>
    </w:lvl>
    <w:lvl w:ilvl="3" w:tplc="A336F834" w:tentative="1">
      <w:start w:val="1"/>
      <w:numFmt w:val="bullet"/>
      <w:lvlText w:val="•"/>
      <w:lvlJc w:val="left"/>
      <w:pPr>
        <w:tabs>
          <w:tab w:val="num" w:pos="2880"/>
        </w:tabs>
        <w:ind w:left="2880" w:hanging="360"/>
      </w:pPr>
      <w:rPr>
        <w:rFonts w:ascii="Times New Roman" w:hAnsi="Times New Roman" w:hint="default"/>
      </w:rPr>
    </w:lvl>
    <w:lvl w:ilvl="4" w:tplc="67DCF33A" w:tentative="1">
      <w:start w:val="1"/>
      <w:numFmt w:val="bullet"/>
      <w:lvlText w:val="•"/>
      <w:lvlJc w:val="left"/>
      <w:pPr>
        <w:tabs>
          <w:tab w:val="num" w:pos="3600"/>
        </w:tabs>
        <w:ind w:left="3600" w:hanging="360"/>
      </w:pPr>
      <w:rPr>
        <w:rFonts w:ascii="Times New Roman" w:hAnsi="Times New Roman" w:hint="default"/>
      </w:rPr>
    </w:lvl>
    <w:lvl w:ilvl="5" w:tplc="90DCF4FE" w:tentative="1">
      <w:start w:val="1"/>
      <w:numFmt w:val="bullet"/>
      <w:lvlText w:val="•"/>
      <w:lvlJc w:val="left"/>
      <w:pPr>
        <w:tabs>
          <w:tab w:val="num" w:pos="4320"/>
        </w:tabs>
        <w:ind w:left="4320" w:hanging="360"/>
      </w:pPr>
      <w:rPr>
        <w:rFonts w:ascii="Times New Roman" w:hAnsi="Times New Roman" w:hint="default"/>
      </w:rPr>
    </w:lvl>
    <w:lvl w:ilvl="6" w:tplc="4D4840B2" w:tentative="1">
      <w:start w:val="1"/>
      <w:numFmt w:val="bullet"/>
      <w:lvlText w:val="•"/>
      <w:lvlJc w:val="left"/>
      <w:pPr>
        <w:tabs>
          <w:tab w:val="num" w:pos="5040"/>
        </w:tabs>
        <w:ind w:left="5040" w:hanging="360"/>
      </w:pPr>
      <w:rPr>
        <w:rFonts w:ascii="Times New Roman" w:hAnsi="Times New Roman" w:hint="default"/>
      </w:rPr>
    </w:lvl>
    <w:lvl w:ilvl="7" w:tplc="4B7AF2CC" w:tentative="1">
      <w:start w:val="1"/>
      <w:numFmt w:val="bullet"/>
      <w:lvlText w:val="•"/>
      <w:lvlJc w:val="left"/>
      <w:pPr>
        <w:tabs>
          <w:tab w:val="num" w:pos="5760"/>
        </w:tabs>
        <w:ind w:left="5760" w:hanging="360"/>
      </w:pPr>
      <w:rPr>
        <w:rFonts w:ascii="Times New Roman" w:hAnsi="Times New Roman" w:hint="default"/>
      </w:rPr>
    </w:lvl>
    <w:lvl w:ilvl="8" w:tplc="1BBC56E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A545AF"/>
    <w:multiLevelType w:val="hybridMultilevel"/>
    <w:tmpl w:val="F71C6DA2"/>
    <w:lvl w:ilvl="0" w:tplc="FB2A2FAA">
      <w:start w:val="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54844"/>
    <w:multiLevelType w:val="hybridMultilevel"/>
    <w:tmpl w:val="5524D4FC"/>
    <w:lvl w:ilvl="0" w:tplc="7838A2F6">
      <w:start w:val="1"/>
      <w:numFmt w:val="bullet"/>
      <w:lvlText w:val="•"/>
      <w:lvlJc w:val="left"/>
      <w:pPr>
        <w:tabs>
          <w:tab w:val="num" w:pos="720"/>
        </w:tabs>
        <w:ind w:left="720" w:hanging="360"/>
      </w:pPr>
      <w:rPr>
        <w:rFonts w:ascii="Times New Roman" w:hAnsi="Times New Roman" w:hint="default"/>
      </w:rPr>
    </w:lvl>
    <w:lvl w:ilvl="1" w:tplc="659ED7A8">
      <w:start w:val="1"/>
      <w:numFmt w:val="bullet"/>
      <w:lvlText w:val="•"/>
      <w:lvlJc w:val="left"/>
      <w:pPr>
        <w:tabs>
          <w:tab w:val="num" w:pos="1440"/>
        </w:tabs>
        <w:ind w:left="1440" w:hanging="360"/>
      </w:pPr>
      <w:rPr>
        <w:rFonts w:ascii="Times New Roman" w:hAnsi="Times New Roman" w:hint="default"/>
      </w:rPr>
    </w:lvl>
    <w:lvl w:ilvl="2" w:tplc="E9282A26" w:tentative="1">
      <w:start w:val="1"/>
      <w:numFmt w:val="bullet"/>
      <w:lvlText w:val="•"/>
      <w:lvlJc w:val="left"/>
      <w:pPr>
        <w:tabs>
          <w:tab w:val="num" w:pos="2160"/>
        </w:tabs>
        <w:ind w:left="2160" w:hanging="360"/>
      </w:pPr>
      <w:rPr>
        <w:rFonts w:ascii="Times New Roman" w:hAnsi="Times New Roman" w:hint="default"/>
      </w:rPr>
    </w:lvl>
    <w:lvl w:ilvl="3" w:tplc="51989950" w:tentative="1">
      <w:start w:val="1"/>
      <w:numFmt w:val="bullet"/>
      <w:lvlText w:val="•"/>
      <w:lvlJc w:val="left"/>
      <w:pPr>
        <w:tabs>
          <w:tab w:val="num" w:pos="2880"/>
        </w:tabs>
        <w:ind w:left="2880" w:hanging="360"/>
      </w:pPr>
      <w:rPr>
        <w:rFonts w:ascii="Times New Roman" w:hAnsi="Times New Roman" w:hint="default"/>
      </w:rPr>
    </w:lvl>
    <w:lvl w:ilvl="4" w:tplc="14D8E428" w:tentative="1">
      <w:start w:val="1"/>
      <w:numFmt w:val="bullet"/>
      <w:lvlText w:val="•"/>
      <w:lvlJc w:val="left"/>
      <w:pPr>
        <w:tabs>
          <w:tab w:val="num" w:pos="3600"/>
        </w:tabs>
        <w:ind w:left="3600" w:hanging="360"/>
      </w:pPr>
      <w:rPr>
        <w:rFonts w:ascii="Times New Roman" w:hAnsi="Times New Roman" w:hint="default"/>
      </w:rPr>
    </w:lvl>
    <w:lvl w:ilvl="5" w:tplc="5222733A" w:tentative="1">
      <w:start w:val="1"/>
      <w:numFmt w:val="bullet"/>
      <w:lvlText w:val="•"/>
      <w:lvlJc w:val="left"/>
      <w:pPr>
        <w:tabs>
          <w:tab w:val="num" w:pos="4320"/>
        </w:tabs>
        <w:ind w:left="4320" w:hanging="360"/>
      </w:pPr>
      <w:rPr>
        <w:rFonts w:ascii="Times New Roman" w:hAnsi="Times New Roman" w:hint="default"/>
      </w:rPr>
    </w:lvl>
    <w:lvl w:ilvl="6" w:tplc="1A208E2C" w:tentative="1">
      <w:start w:val="1"/>
      <w:numFmt w:val="bullet"/>
      <w:lvlText w:val="•"/>
      <w:lvlJc w:val="left"/>
      <w:pPr>
        <w:tabs>
          <w:tab w:val="num" w:pos="5040"/>
        </w:tabs>
        <w:ind w:left="5040" w:hanging="360"/>
      </w:pPr>
      <w:rPr>
        <w:rFonts w:ascii="Times New Roman" w:hAnsi="Times New Roman" w:hint="default"/>
      </w:rPr>
    </w:lvl>
    <w:lvl w:ilvl="7" w:tplc="CADA9460" w:tentative="1">
      <w:start w:val="1"/>
      <w:numFmt w:val="bullet"/>
      <w:lvlText w:val="•"/>
      <w:lvlJc w:val="left"/>
      <w:pPr>
        <w:tabs>
          <w:tab w:val="num" w:pos="5760"/>
        </w:tabs>
        <w:ind w:left="5760" w:hanging="360"/>
      </w:pPr>
      <w:rPr>
        <w:rFonts w:ascii="Times New Roman" w:hAnsi="Times New Roman" w:hint="default"/>
      </w:rPr>
    </w:lvl>
    <w:lvl w:ilvl="8" w:tplc="A3AC64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B2B65FD"/>
    <w:multiLevelType w:val="hybridMultilevel"/>
    <w:tmpl w:val="B80C1D32"/>
    <w:lvl w:ilvl="0" w:tplc="6E3A1B44">
      <w:start w:val="1"/>
      <w:numFmt w:val="bullet"/>
      <w:lvlText w:val="•"/>
      <w:lvlJc w:val="left"/>
      <w:pPr>
        <w:tabs>
          <w:tab w:val="num" w:pos="720"/>
        </w:tabs>
        <w:ind w:left="720" w:hanging="360"/>
      </w:pPr>
      <w:rPr>
        <w:rFonts w:ascii="Arial" w:hAnsi="Arial" w:hint="default"/>
      </w:rPr>
    </w:lvl>
    <w:lvl w:ilvl="1" w:tplc="718435EC" w:tentative="1">
      <w:start w:val="1"/>
      <w:numFmt w:val="bullet"/>
      <w:lvlText w:val="•"/>
      <w:lvlJc w:val="left"/>
      <w:pPr>
        <w:tabs>
          <w:tab w:val="num" w:pos="1440"/>
        </w:tabs>
        <w:ind w:left="1440" w:hanging="360"/>
      </w:pPr>
      <w:rPr>
        <w:rFonts w:ascii="Arial" w:hAnsi="Arial" w:hint="default"/>
      </w:rPr>
    </w:lvl>
    <w:lvl w:ilvl="2" w:tplc="20E2E370" w:tentative="1">
      <w:start w:val="1"/>
      <w:numFmt w:val="bullet"/>
      <w:lvlText w:val="•"/>
      <w:lvlJc w:val="left"/>
      <w:pPr>
        <w:tabs>
          <w:tab w:val="num" w:pos="2160"/>
        </w:tabs>
        <w:ind w:left="2160" w:hanging="360"/>
      </w:pPr>
      <w:rPr>
        <w:rFonts w:ascii="Arial" w:hAnsi="Arial" w:hint="default"/>
      </w:rPr>
    </w:lvl>
    <w:lvl w:ilvl="3" w:tplc="EF8444A6" w:tentative="1">
      <w:start w:val="1"/>
      <w:numFmt w:val="bullet"/>
      <w:lvlText w:val="•"/>
      <w:lvlJc w:val="left"/>
      <w:pPr>
        <w:tabs>
          <w:tab w:val="num" w:pos="2880"/>
        </w:tabs>
        <w:ind w:left="2880" w:hanging="360"/>
      </w:pPr>
      <w:rPr>
        <w:rFonts w:ascii="Arial" w:hAnsi="Arial" w:hint="default"/>
      </w:rPr>
    </w:lvl>
    <w:lvl w:ilvl="4" w:tplc="0FD6F26C" w:tentative="1">
      <w:start w:val="1"/>
      <w:numFmt w:val="bullet"/>
      <w:lvlText w:val="•"/>
      <w:lvlJc w:val="left"/>
      <w:pPr>
        <w:tabs>
          <w:tab w:val="num" w:pos="3600"/>
        </w:tabs>
        <w:ind w:left="3600" w:hanging="360"/>
      </w:pPr>
      <w:rPr>
        <w:rFonts w:ascii="Arial" w:hAnsi="Arial" w:hint="default"/>
      </w:rPr>
    </w:lvl>
    <w:lvl w:ilvl="5" w:tplc="BDF85752" w:tentative="1">
      <w:start w:val="1"/>
      <w:numFmt w:val="bullet"/>
      <w:lvlText w:val="•"/>
      <w:lvlJc w:val="left"/>
      <w:pPr>
        <w:tabs>
          <w:tab w:val="num" w:pos="4320"/>
        </w:tabs>
        <w:ind w:left="4320" w:hanging="360"/>
      </w:pPr>
      <w:rPr>
        <w:rFonts w:ascii="Arial" w:hAnsi="Arial" w:hint="default"/>
      </w:rPr>
    </w:lvl>
    <w:lvl w:ilvl="6" w:tplc="57302CFC" w:tentative="1">
      <w:start w:val="1"/>
      <w:numFmt w:val="bullet"/>
      <w:lvlText w:val="•"/>
      <w:lvlJc w:val="left"/>
      <w:pPr>
        <w:tabs>
          <w:tab w:val="num" w:pos="5040"/>
        </w:tabs>
        <w:ind w:left="5040" w:hanging="360"/>
      </w:pPr>
      <w:rPr>
        <w:rFonts w:ascii="Arial" w:hAnsi="Arial" w:hint="default"/>
      </w:rPr>
    </w:lvl>
    <w:lvl w:ilvl="7" w:tplc="0CC09232" w:tentative="1">
      <w:start w:val="1"/>
      <w:numFmt w:val="bullet"/>
      <w:lvlText w:val="•"/>
      <w:lvlJc w:val="left"/>
      <w:pPr>
        <w:tabs>
          <w:tab w:val="num" w:pos="5760"/>
        </w:tabs>
        <w:ind w:left="5760" w:hanging="360"/>
      </w:pPr>
      <w:rPr>
        <w:rFonts w:ascii="Arial" w:hAnsi="Arial" w:hint="default"/>
      </w:rPr>
    </w:lvl>
    <w:lvl w:ilvl="8" w:tplc="170A41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520928"/>
    <w:multiLevelType w:val="hybridMultilevel"/>
    <w:tmpl w:val="E68AF0A4"/>
    <w:lvl w:ilvl="0" w:tplc="51C0AE14">
      <w:start w:val="1"/>
      <w:numFmt w:val="bullet"/>
      <w:lvlText w:val=""/>
      <w:lvlJc w:val="left"/>
      <w:pPr>
        <w:tabs>
          <w:tab w:val="num" w:pos="720"/>
        </w:tabs>
        <w:ind w:left="720" w:hanging="360"/>
      </w:pPr>
      <w:rPr>
        <w:rFonts w:ascii="Wingdings" w:hAnsi="Wingdings" w:hint="default"/>
      </w:rPr>
    </w:lvl>
    <w:lvl w:ilvl="1" w:tplc="B1385A48" w:tentative="1">
      <w:start w:val="1"/>
      <w:numFmt w:val="bullet"/>
      <w:lvlText w:val=""/>
      <w:lvlJc w:val="left"/>
      <w:pPr>
        <w:tabs>
          <w:tab w:val="num" w:pos="1440"/>
        </w:tabs>
        <w:ind w:left="1440" w:hanging="360"/>
      </w:pPr>
      <w:rPr>
        <w:rFonts w:ascii="Wingdings" w:hAnsi="Wingdings" w:hint="default"/>
      </w:rPr>
    </w:lvl>
    <w:lvl w:ilvl="2" w:tplc="014E7790" w:tentative="1">
      <w:start w:val="1"/>
      <w:numFmt w:val="bullet"/>
      <w:lvlText w:val=""/>
      <w:lvlJc w:val="left"/>
      <w:pPr>
        <w:tabs>
          <w:tab w:val="num" w:pos="2160"/>
        </w:tabs>
        <w:ind w:left="2160" w:hanging="360"/>
      </w:pPr>
      <w:rPr>
        <w:rFonts w:ascii="Wingdings" w:hAnsi="Wingdings" w:hint="default"/>
      </w:rPr>
    </w:lvl>
    <w:lvl w:ilvl="3" w:tplc="3AB46D78" w:tentative="1">
      <w:start w:val="1"/>
      <w:numFmt w:val="bullet"/>
      <w:lvlText w:val=""/>
      <w:lvlJc w:val="left"/>
      <w:pPr>
        <w:tabs>
          <w:tab w:val="num" w:pos="2880"/>
        </w:tabs>
        <w:ind w:left="2880" w:hanging="360"/>
      </w:pPr>
      <w:rPr>
        <w:rFonts w:ascii="Wingdings" w:hAnsi="Wingdings" w:hint="default"/>
      </w:rPr>
    </w:lvl>
    <w:lvl w:ilvl="4" w:tplc="2CD662B8" w:tentative="1">
      <w:start w:val="1"/>
      <w:numFmt w:val="bullet"/>
      <w:lvlText w:val=""/>
      <w:lvlJc w:val="left"/>
      <w:pPr>
        <w:tabs>
          <w:tab w:val="num" w:pos="3600"/>
        </w:tabs>
        <w:ind w:left="3600" w:hanging="360"/>
      </w:pPr>
      <w:rPr>
        <w:rFonts w:ascii="Wingdings" w:hAnsi="Wingdings" w:hint="default"/>
      </w:rPr>
    </w:lvl>
    <w:lvl w:ilvl="5" w:tplc="99CED984" w:tentative="1">
      <w:start w:val="1"/>
      <w:numFmt w:val="bullet"/>
      <w:lvlText w:val=""/>
      <w:lvlJc w:val="left"/>
      <w:pPr>
        <w:tabs>
          <w:tab w:val="num" w:pos="4320"/>
        </w:tabs>
        <w:ind w:left="4320" w:hanging="360"/>
      </w:pPr>
      <w:rPr>
        <w:rFonts w:ascii="Wingdings" w:hAnsi="Wingdings" w:hint="default"/>
      </w:rPr>
    </w:lvl>
    <w:lvl w:ilvl="6" w:tplc="27B4828C" w:tentative="1">
      <w:start w:val="1"/>
      <w:numFmt w:val="bullet"/>
      <w:lvlText w:val=""/>
      <w:lvlJc w:val="left"/>
      <w:pPr>
        <w:tabs>
          <w:tab w:val="num" w:pos="5040"/>
        </w:tabs>
        <w:ind w:left="5040" w:hanging="360"/>
      </w:pPr>
      <w:rPr>
        <w:rFonts w:ascii="Wingdings" w:hAnsi="Wingdings" w:hint="default"/>
      </w:rPr>
    </w:lvl>
    <w:lvl w:ilvl="7" w:tplc="A88C764A" w:tentative="1">
      <w:start w:val="1"/>
      <w:numFmt w:val="bullet"/>
      <w:lvlText w:val=""/>
      <w:lvlJc w:val="left"/>
      <w:pPr>
        <w:tabs>
          <w:tab w:val="num" w:pos="5760"/>
        </w:tabs>
        <w:ind w:left="5760" w:hanging="360"/>
      </w:pPr>
      <w:rPr>
        <w:rFonts w:ascii="Wingdings" w:hAnsi="Wingdings" w:hint="default"/>
      </w:rPr>
    </w:lvl>
    <w:lvl w:ilvl="8" w:tplc="580663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A2B11"/>
    <w:multiLevelType w:val="hybridMultilevel"/>
    <w:tmpl w:val="0AE8A600"/>
    <w:lvl w:ilvl="0" w:tplc="FFA61D2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E45C21"/>
    <w:multiLevelType w:val="hybridMultilevel"/>
    <w:tmpl w:val="52F4CFF0"/>
    <w:lvl w:ilvl="0" w:tplc="A170D78C">
      <w:start w:val="1"/>
      <w:numFmt w:val="bullet"/>
      <w:lvlText w:val="•"/>
      <w:lvlJc w:val="left"/>
      <w:pPr>
        <w:tabs>
          <w:tab w:val="num" w:pos="720"/>
        </w:tabs>
        <w:ind w:left="720" w:hanging="360"/>
      </w:pPr>
      <w:rPr>
        <w:rFonts w:ascii="Arial" w:hAnsi="Arial" w:hint="default"/>
      </w:rPr>
    </w:lvl>
    <w:lvl w:ilvl="1" w:tplc="A9D6FE3C">
      <w:start w:val="39"/>
      <w:numFmt w:val="bullet"/>
      <w:lvlText w:val="–"/>
      <w:lvlJc w:val="left"/>
      <w:pPr>
        <w:tabs>
          <w:tab w:val="num" w:pos="5040"/>
        </w:tabs>
        <w:ind w:left="5040" w:hanging="360"/>
      </w:pPr>
      <w:rPr>
        <w:rFonts w:ascii="Arial" w:hAnsi="Arial" w:hint="default"/>
      </w:rPr>
    </w:lvl>
    <w:lvl w:ilvl="2" w:tplc="FE080CB2" w:tentative="1">
      <w:start w:val="1"/>
      <w:numFmt w:val="bullet"/>
      <w:lvlText w:val="•"/>
      <w:lvlJc w:val="left"/>
      <w:pPr>
        <w:tabs>
          <w:tab w:val="num" w:pos="2160"/>
        </w:tabs>
        <w:ind w:left="2160" w:hanging="360"/>
      </w:pPr>
      <w:rPr>
        <w:rFonts w:ascii="Arial" w:hAnsi="Arial" w:hint="default"/>
      </w:rPr>
    </w:lvl>
    <w:lvl w:ilvl="3" w:tplc="5B4E5BDE" w:tentative="1">
      <w:start w:val="1"/>
      <w:numFmt w:val="bullet"/>
      <w:lvlText w:val="•"/>
      <w:lvlJc w:val="left"/>
      <w:pPr>
        <w:tabs>
          <w:tab w:val="num" w:pos="2880"/>
        </w:tabs>
        <w:ind w:left="2880" w:hanging="360"/>
      </w:pPr>
      <w:rPr>
        <w:rFonts w:ascii="Arial" w:hAnsi="Arial" w:hint="default"/>
      </w:rPr>
    </w:lvl>
    <w:lvl w:ilvl="4" w:tplc="E97601A8" w:tentative="1">
      <w:start w:val="1"/>
      <w:numFmt w:val="bullet"/>
      <w:lvlText w:val="•"/>
      <w:lvlJc w:val="left"/>
      <w:pPr>
        <w:tabs>
          <w:tab w:val="num" w:pos="3600"/>
        </w:tabs>
        <w:ind w:left="3600" w:hanging="360"/>
      </w:pPr>
      <w:rPr>
        <w:rFonts w:ascii="Arial" w:hAnsi="Arial" w:hint="default"/>
      </w:rPr>
    </w:lvl>
    <w:lvl w:ilvl="5" w:tplc="E69E0140" w:tentative="1">
      <w:start w:val="1"/>
      <w:numFmt w:val="bullet"/>
      <w:lvlText w:val="•"/>
      <w:lvlJc w:val="left"/>
      <w:pPr>
        <w:tabs>
          <w:tab w:val="num" w:pos="4320"/>
        </w:tabs>
        <w:ind w:left="4320" w:hanging="360"/>
      </w:pPr>
      <w:rPr>
        <w:rFonts w:ascii="Arial" w:hAnsi="Arial" w:hint="default"/>
      </w:rPr>
    </w:lvl>
    <w:lvl w:ilvl="6" w:tplc="5A64023A" w:tentative="1">
      <w:start w:val="1"/>
      <w:numFmt w:val="bullet"/>
      <w:lvlText w:val="•"/>
      <w:lvlJc w:val="left"/>
      <w:pPr>
        <w:tabs>
          <w:tab w:val="num" w:pos="5040"/>
        </w:tabs>
        <w:ind w:left="5040" w:hanging="360"/>
      </w:pPr>
      <w:rPr>
        <w:rFonts w:ascii="Arial" w:hAnsi="Arial" w:hint="default"/>
      </w:rPr>
    </w:lvl>
    <w:lvl w:ilvl="7" w:tplc="DE56090C" w:tentative="1">
      <w:start w:val="1"/>
      <w:numFmt w:val="bullet"/>
      <w:lvlText w:val="•"/>
      <w:lvlJc w:val="left"/>
      <w:pPr>
        <w:tabs>
          <w:tab w:val="num" w:pos="5760"/>
        </w:tabs>
        <w:ind w:left="5760" w:hanging="360"/>
      </w:pPr>
      <w:rPr>
        <w:rFonts w:ascii="Arial" w:hAnsi="Arial" w:hint="default"/>
      </w:rPr>
    </w:lvl>
    <w:lvl w:ilvl="8" w:tplc="56CE89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9B5191"/>
    <w:multiLevelType w:val="hybridMultilevel"/>
    <w:tmpl w:val="CDA4C50A"/>
    <w:lvl w:ilvl="0" w:tplc="CBB8FDF6">
      <w:start w:val="1"/>
      <w:numFmt w:val="bullet"/>
      <w:lvlText w:val="•"/>
      <w:lvlJc w:val="left"/>
      <w:pPr>
        <w:tabs>
          <w:tab w:val="num" w:pos="720"/>
        </w:tabs>
        <w:ind w:left="720" w:hanging="360"/>
      </w:pPr>
      <w:rPr>
        <w:rFonts w:ascii="Times New Roman" w:hAnsi="Times New Roman" w:hint="default"/>
      </w:rPr>
    </w:lvl>
    <w:lvl w:ilvl="1" w:tplc="4E3A648E">
      <w:start w:val="39"/>
      <w:numFmt w:val="bullet"/>
      <w:lvlText w:val="–"/>
      <w:lvlJc w:val="left"/>
      <w:pPr>
        <w:tabs>
          <w:tab w:val="num" w:pos="1440"/>
        </w:tabs>
        <w:ind w:left="1440" w:hanging="360"/>
      </w:pPr>
      <w:rPr>
        <w:rFonts w:ascii="Times New Roman" w:hAnsi="Times New Roman" w:hint="default"/>
      </w:rPr>
    </w:lvl>
    <w:lvl w:ilvl="2" w:tplc="1982ED0C" w:tentative="1">
      <w:start w:val="1"/>
      <w:numFmt w:val="bullet"/>
      <w:lvlText w:val="•"/>
      <w:lvlJc w:val="left"/>
      <w:pPr>
        <w:tabs>
          <w:tab w:val="num" w:pos="2160"/>
        </w:tabs>
        <w:ind w:left="2160" w:hanging="360"/>
      </w:pPr>
      <w:rPr>
        <w:rFonts w:ascii="Times New Roman" w:hAnsi="Times New Roman" w:hint="default"/>
      </w:rPr>
    </w:lvl>
    <w:lvl w:ilvl="3" w:tplc="91BEA2A4" w:tentative="1">
      <w:start w:val="1"/>
      <w:numFmt w:val="bullet"/>
      <w:lvlText w:val="•"/>
      <w:lvlJc w:val="left"/>
      <w:pPr>
        <w:tabs>
          <w:tab w:val="num" w:pos="2880"/>
        </w:tabs>
        <w:ind w:left="2880" w:hanging="360"/>
      </w:pPr>
      <w:rPr>
        <w:rFonts w:ascii="Times New Roman" w:hAnsi="Times New Roman" w:hint="default"/>
      </w:rPr>
    </w:lvl>
    <w:lvl w:ilvl="4" w:tplc="F6C212C2" w:tentative="1">
      <w:start w:val="1"/>
      <w:numFmt w:val="bullet"/>
      <w:lvlText w:val="•"/>
      <w:lvlJc w:val="left"/>
      <w:pPr>
        <w:tabs>
          <w:tab w:val="num" w:pos="3600"/>
        </w:tabs>
        <w:ind w:left="3600" w:hanging="360"/>
      </w:pPr>
      <w:rPr>
        <w:rFonts w:ascii="Times New Roman" w:hAnsi="Times New Roman" w:hint="default"/>
      </w:rPr>
    </w:lvl>
    <w:lvl w:ilvl="5" w:tplc="24AC1CCE" w:tentative="1">
      <w:start w:val="1"/>
      <w:numFmt w:val="bullet"/>
      <w:lvlText w:val="•"/>
      <w:lvlJc w:val="left"/>
      <w:pPr>
        <w:tabs>
          <w:tab w:val="num" w:pos="4320"/>
        </w:tabs>
        <w:ind w:left="4320" w:hanging="360"/>
      </w:pPr>
      <w:rPr>
        <w:rFonts w:ascii="Times New Roman" w:hAnsi="Times New Roman" w:hint="default"/>
      </w:rPr>
    </w:lvl>
    <w:lvl w:ilvl="6" w:tplc="5A30636C" w:tentative="1">
      <w:start w:val="1"/>
      <w:numFmt w:val="bullet"/>
      <w:lvlText w:val="•"/>
      <w:lvlJc w:val="left"/>
      <w:pPr>
        <w:tabs>
          <w:tab w:val="num" w:pos="5040"/>
        </w:tabs>
        <w:ind w:left="5040" w:hanging="360"/>
      </w:pPr>
      <w:rPr>
        <w:rFonts w:ascii="Times New Roman" w:hAnsi="Times New Roman" w:hint="default"/>
      </w:rPr>
    </w:lvl>
    <w:lvl w:ilvl="7" w:tplc="ABA692AE" w:tentative="1">
      <w:start w:val="1"/>
      <w:numFmt w:val="bullet"/>
      <w:lvlText w:val="•"/>
      <w:lvlJc w:val="left"/>
      <w:pPr>
        <w:tabs>
          <w:tab w:val="num" w:pos="5760"/>
        </w:tabs>
        <w:ind w:left="5760" w:hanging="360"/>
      </w:pPr>
      <w:rPr>
        <w:rFonts w:ascii="Times New Roman" w:hAnsi="Times New Roman" w:hint="default"/>
      </w:rPr>
    </w:lvl>
    <w:lvl w:ilvl="8" w:tplc="C352BB64"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2"/>
  </w:num>
  <w:num w:numId="3">
    <w:abstractNumId w:val="6"/>
  </w:num>
  <w:num w:numId="4">
    <w:abstractNumId w:val="5"/>
  </w:num>
  <w:num w:numId="5">
    <w:abstractNumId w:val="4"/>
  </w:num>
  <w:num w:numId="6">
    <w:abstractNumId w:val="10"/>
  </w:num>
  <w:num w:numId="7">
    <w:abstractNumId w:val="7"/>
  </w:num>
  <w:num w:numId="8">
    <w:abstractNumId w:val="14"/>
  </w:num>
  <w:num w:numId="9">
    <w:abstractNumId w:val="9"/>
  </w:num>
  <w:num w:numId="10">
    <w:abstractNumId w:val="3"/>
  </w:num>
  <w:num w:numId="11">
    <w:abstractNumId w:val="0"/>
  </w:num>
  <w:num w:numId="12">
    <w:abstractNumId w:val="13"/>
  </w:num>
  <w:num w:numId="13">
    <w:abstractNumId w:val="1"/>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9C"/>
    <w:rsid w:val="00066B46"/>
    <w:rsid w:val="000A1BAD"/>
    <w:rsid w:val="000E41C3"/>
    <w:rsid w:val="000F4C45"/>
    <w:rsid w:val="00102C15"/>
    <w:rsid w:val="001327FC"/>
    <w:rsid w:val="00154B39"/>
    <w:rsid w:val="00195D69"/>
    <w:rsid w:val="001968B9"/>
    <w:rsid w:val="001C1A87"/>
    <w:rsid w:val="001C2ABD"/>
    <w:rsid w:val="001C58A9"/>
    <w:rsid w:val="001D31B7"/>
    <w:rsid w:val="00206B5B"/>
    <w:rsid w:val="0024198F"/>
    <w:rsid w:val="00245679"/>
    <w:rsid w:val="002527F5"/>
    <w:rsid w:val="00297557"/>
    <w:rsid w:val="002B39C8"/>
    <w:rsid w:val="00310D8C"/>
    <w:rsid w:val="00316B55"/>
    <w:rsid w:val="0037362F"/>
    <w:rsid w:val="00382F39"/>
    <w:rsid w:val="0039016D"/>
    <w:rsid w:val="003B0044"/>
    <w:rsid w:val="003B751E"/>
    <w:rsid w:val="003D59A0"/>
    <w:rsid w:val="003E0D11"/>
    <w:rsid w:val="003E465F"/>
    <w:rsid w:val="003F740B"/>
    <w:rsid w:val="00401345"/>
    <w:rsid w:val="00404F81"/>
    <w:rsid w:val="00410475"/>
    <w:rsid w:val="004366B3"/>
    <w:rsid w:val="004E35CB"/>
    <w:rsid w:val="004E6FCA"/>
    <w:rsid w:val="004F188E"/>
    <w:rsid w:val="004F2530"/>
    <w:rsid w:val="004F49B3"/>
    <w:rsid w:val="004F5415"/>
    <w:rsid w:val="004F5CFF"/>
    <w:rsid w:val="005356AA"/>
    <w:rsid w:val="0059435C"/>
    <w:rsid w:val="005A09D5"/>
    <w:rsid w:val="005C4EF5"/>
    <w:rsid w:val="005F1AE9"/>
    <w:rsid w:val="00681D4D"/>
    <w:rsid w:val="0068366E"/>
    <w:rsid w:val="00687A90"/>
    <w:rsid w:val="006A3E8B"/>
    <w:rsid w:val="006B5AB3"/>
    <w:rsid w:val="006F1D0F"/>
    <w:rsid w:val="007279C8"/>
    <w:rsid w:val="00730887"/>
    <w:rsid w:val="00731B58"/>
    <w:rsid w:val="007D10F8"/>
    <w:rsid w:val="007E5CDB"/>
    <w:rsid w:val="00847704"/>
    <w:rsid w:val="00894CC8"/>
    <w:rsid w:val="00895FB9"/>
    <w:rsid w:val="008D1B2A"/>
    <w:rsid w:val="008F73CA"/>
    <w:rsid w:val="00914E86"/>
    <w:rsid w:val="00965621"/>
    <w:rsid w:val="009933B7"/>
    <w:rsid w:val="009D7CA4"/>
    <w:rsid w:val="009E3FE2"/>
    <w:rsid w:val="00A62440"/>
    <w:rsid w:val="00A83821"/>
    <w:rsid w:val="00A85B0C"/>
    <w:rsid w:val="00A95221"/>
    <w:rsid w:val="00A9731F"/>
    <w:rsid w:val="00AF6421"/>
    <w:rsid w:val="00B03C83"/>
    <w:rsid w:val="00B21329"/>
    <w:rsid w:val="00B2583E"/>
    <w:rsid w:val="00B65D5A"/>
    <w:rsid w:val="00B67DA8"/>
    <w:rsid w:val="00B752F2"/>
    <w:rsid w:val="00B94FF2"/>
    <w:rsid w:val="00BC3AFB"/>
    <w:rsid w:val="00C15786"/>
    <w:rsid w:val="00C47668"/>
    <w:rsid w:val="00C6001C"/>
    <w:rsid w:val="00C7561E"/>
    <w:rsid w:val="00CB691E"/>
    <w:rsid w:val="00CB7B61"/>
    <w:rsid w:val="00CD60E9"/>
    <w:rsid w:val="00CE449C"/>
    <w:rsid w:val="00CF17B0"/>
    <w:rsid w:val="00D31D5C"/>
    <w:rsid w:val="00D5504D"/>
    <w:rsid w:val="00D550EB"/>
    <w:rsid w:val="00D67870"/>
    <w:rsid w:val="00D70ABA"/>
    <w:rsid w:val="00D70CCE"/>
    <w:rsid w:val="00D7581B"/>
    <w:rsid w:val="00D75FED"/>
    <w:rsid w:val="00DA016B"/>
    <w:rsid w:val="00DA3A1F"/>
    <w:rsid w:val="00DC7ED7"/>
    <w:rsid w:val="00E513BD"/>
    <w:rsid w:val="00E66D31"/>
    <w:rsid w:val="00E97059"/>
    <w:rsid w:val="00EA4052"/>
    <w:rsid w:val="00ED11C8"/>
    <w:rsid w:val="00ED353E"/>
    <w:rsid w:val="00F0750E"/>
    <w:rsid w:val="00F36DFF"/>
    <w:rsid w:val="00F72F81"/>
    <w:rsid w:val="00F8134E"/>
    <w:rsid w:val="00F83E59"/>
    <w:rsid w:val="00FD09E0"/>
    <w:rsid w:val="00FE1EFF"/>
    <w:rsid w:val="00FE6A2A"/>
    <w:rsid w:val="00FE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B317B-2027-4648-AD3A-EB8F98AD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7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F6421"/>
    <w:rPr>
      <w:b/>
      <w:bCs/>
      <w:smallCaps/>
      <w:color w:val="ED7D31" w:themeColor="accent2"/>
      <w:spacing w:val="5"/>
      <w:u w:val="single"/>
    </w:rPr>
  </w:style>
  <w:style w:type="paragraph" w:styleId="ListParagraph">
    <w:name w:val="List Paragraph"/>
    <w:basedOn w:val="Normal"/>
    <w:uiPriority w:val="34"/>
    <w:qFormat/>
    <w:rsid w:val="00914E86"/>
    <w:pPr>
      <w:spacing w:after="200" w:line="276" w:lineRule="auto"/>
      <w:ind w:left="720"/>
      <w:contextualSpacing/>
    </w:pPr>
  </w:style>
  <w:style w:type="character" w:customStyle="1" w:styleId="apple-converted-space">
    <w:name w:val="apple-converted-space"/>
    <w:basedOn w:val="DefaultParagraphFont"/>
    <w:rsid w:val="003E465F"/>
  </w:style>
  <w:style w:type="table" w:styleId="TableGrid">
    <w:name w:val="Table Grid"/>
    <w:basedOn w:val="TableNormal"/>
    <w:rsid w:val="004F49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iv2575576695msonormal">
    <w:name w:val="yiv2575576695msonormal"/>
    <w:basedOn w:val="Normal"/>
    <w:rsid w:val="004F49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74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740B"/>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3F740B"/>
    <w:rPr>
      <w:i/>
      <w:iCs/>
      <w:color w:val="5B9BD5" w:themeColor="accent1"/>
    </w:rPr>
  </w:style>
  <w:style w:type="character" w:customStyle="1" w:styleId="translation">
    <w:name w:val="translation"/>
    <w:basedOn w:val="DefaultParagraphFont"/>
    <w:rsid w:val="00245679"/>
  </w:style>
  <w:style w:type="character" w:styleId="Hyperlink">
    <w:name w:val="Hyperlink"/>
    <w:basedOn w:val="DefaultParagraphFont"/>
    <w:uiPriority w:val="99"/>
    <w:semiHidden/>
    <w:unhideWhenUsed/>
    <w:rsid w:val="00F8134E"/>
    <w:rPr>
      <w:color w:val="0000FF"/>
      <w:u w:val="single"/>
    </w:rPr>
  </w:style>
  <w:style w:type="paragraph" w:customStyle="1" w:styleId="xmsonormal">
    <w:name w:val="x_msonormal"/>
    <w:basedOn w:val="Normal"/>
    <w:rsid w:val="009E3F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52832">
      <w:bodyDiv w:val="1"/>
      <w:marLeft w:val="0"/>
      <w:marRight w:val="0"/>
      <w:marTop w:val="0"/>
      <w:marBottom w:val="0"/>
      <w:divBdr>
        <w:top w:val="none" w:sz="0" w:space="0" w:color="auto"/>
        <w:left w:val="none" w:sz="0" w:space="0" w:color="auto"/>
        <w:bottom w:val="none" w:sz="0" w:space="0" w:color="auto"/>
        <w:right w:val="none" w:sz="0" w:space="0" w:color="auto"/>
      </w:divBdr>
    </w:div>
    <w:div w:id="354353762">
      <w:bodyDiv w:val="1"/>
      <w:marLeft w:val="0"/>
      <w:marRight w:val="0"/>
      <w:marTop w:val="0"/>
      <w:marBottom w:val="0"/>
      <w:divBdr>
        <w:top w:val="none" w:sz="0" w:space="0" w:color="auto"/>
        <w:left w:val="none" w:sz="0" w:space="0" w:color="auto"/>
        <w:bottom w:val="none" w:sz="0" w:space="0" w:color="auto"/>
        <w:right w:val="none" w:sz="0" w:space="0" w:color="auto"/>
      </w:divBdr>
    </w:div>
    <w:div w:id="391542225">
      <w:bodyDiv w:val="1"/>
      <w:marLeft w:val="0"/>
      <w:marRight w:val="0"/>
      <w:marTop w:val="0"/>
      <w:marBottom w:val="0"/>
      <w:divBdr>
        <w:top w:val="none" w:sz="0" w:space="0" w:color="auto"/>
        <w:left w:val="none" w:sz="0" w:space="0" w:color="auto"/>
        <w:bottom w:val="none" w:sz="0" w:space="0" w:color="auto"/>
        <w:right w:val="none" w:sz="0" w:space="0" w:color="auto"/>
      </w:divBdr>
      <w:divsChild>
        <w:div w:id="430317970">
          <w:marLeft w:val="547"/>
          <w:marRight w:val="0"/>
          <w:marTop w:val="154"/>
          <w:marBottom w:val="0"/>
          <w:divBdr>
            <w:top w:val="none" w:sz="0" w:space="0" w:color="auto"/>
            <w:left w:val="none" w:sz="0" w:space="0" w:color="auto"/>
            <w:bottom w:val="none" w:sz="0" w:space="0" w:color="auto"/>
            <w:right w:val="none" w:sz="0" w:space="0" w:color="auto"/>
          </w:divBdr>
        </w:div>
        <w:div w:id="442237811">
          <w:marLeft w:val="1166"/>
          <w:marRight w:val="0"/>
          <w:marTop w:val="134"/>
          <w:marBottom w:val="0"/>
          <w:divBdr>
            <w:top w:val="none" w:sz="0" w:space="0" w:color="auto"/>
            <w:left w:val="none" w:sz="0" w:space="0" w:color="auto"/>
            <w:bottom w:val="none" w:sz="0" w:space="0" w:color="auto"/>
            <w:right w:val="none" w:sz="0" w:space="0" w:color="auto"/>
          </w:divBdr>
        </w:div>
        <w:div w:id="169833052">
          <w:marLeft w:val="547"/>
          <w:marRight w:val="0"/>
          <w:marTop w:val="154"/>
          <w:marBottom w:val="0"/>
          <w:divBdr>
            <w:top w:val="none" w:sz="0" w:space="0" w:color="auto"/>
            <w:left w:val="none" w:sz="0" w:space="0" w:color="auto"/>
            <w:bottom w:val="none" w:sz="0" w:space="0" w:color="auto"/>
            <w:right w:val="none" w:sz="0" w:space="0" w:color="auto"/>
          </w:divBdr>
        </w:div>
        <w:div w:id="931202538">
          <w:marLeft w:val="1166"/>
          <w:marRight w:val="0"/>
          <w:marTop w:val="134"/>
          <w:marBottom w:val="0"/>
          <w:divBdr>
            <w:top w:val="none" w:sz="0" w:space="0" w:color="auto"/>
            <w:left w:val="none" w:sz="0" w:space="0" w:color="auto"/>
            <w:bottom w:val="none" w:sz="0" w:space="0" w:color="auto"/>
            <w:right w:val="none" w:sz="0" w:space="0" w:color="auto"/>
          </w:divBdr>
        </w:div>
        <w:div w:id="1204635824">
          <w:marLeft w:val="1166"/>
          <w:marRight w:val="0"/>
          <w:marTop w:val="134"/>
          <w:marBottom w:val="0"/>
          <w:divBdr>
            <w:top w:val="none" w:sz="0" w:space="0" w:color="auto"/>
            <w:left w:val="none" w:sz="0" w:space="0" w:color="auto"/>
            <w:bottom w:val="none" w:sz="0" w:space="0" w:color="auto"/>
            <w:right w:val="none" w:sz="0" w:space="0" w:color="auto"/>
          </w:divBdr>
        </w:div>
      </w:divsChild>
    </w:div>
    <w:div w:id="392582667">
      <w:bodyDiv w:val="1"/>
      <w:marLeft w:val="0"/>
      <w:marRight w:val="0"/>
      <w:marTop w:val="0"/>
      <w:marBottom w:val="0"/>
      <w:divBdr>
        <w:top w:val="none" w:sz="0" w:space="0" w:color="auto"/>
        <w:left w:val="none" w:sz="0" w:space="0" w:color="auto"/>
        <w:bottom w:val="none" w:sz="0" w:space="0" w:color="auto"/>
        <w:right w:val="none" w:sz="0" w:space="0" w:color="auto"/>
      </w:divBdr>
    </w:div>
    <w:div w:id="473836491">
      <w:bodyDiv w:val="1"/>
      <w:marLeft w:val="0"/>
      <w:marRight w:val="0"/>
      <w:marTop w:val="0"/>
      <w:marBottom w:val="0"/>
      <w:divBdr>
        <w:top w:val="none" w:sz="0" w:space="0" w:color="auto"/>
        <w:left w:val="none" w:sz="0" w:space="0" w:color="auto"/>
        <w:bottom w:val="none" w:sz="0" w:space="0" w:color="auto"/>
        <w:right w:val="none" w:sz="0" w:space="0" w:color="auto"/>
      </w:divBdr>
    </w:div>
    <w:div w:id="486434743">
      <w:bodyDiv w:val="1"/>
      <w:marLeft w:val="0"/>
      <w:marRight w:val="0"/>
      <w:marTop w:val="0"/>
      <w:marBottom w:val="0"/>
      <w:divBdr>
        <w:top w:val="none" w:sz="0" w:space="0" w:color="auto"/>
        <w:left w:val="none" w:sz="0" w:space="0" w:color="auto"/>
        <w:bottom w:val="none" w:sz="0" w:space="0" w:color="auto"/>
        <w:right w:val="none" w:sz="0" w:space="0" w:color="auto"/>
      </w:divBdr>
      <w:divsChild>
        <w:div w:id="1347097352">
          <w:marLeft w:val="547"/>
          <w:marRight w:val="0"/>
          <w:marTop w:val="115"/>
          <w:marBottom w:val="0"/>
          <w:divBdr>
            <w:top w:val="none" w:sz="0" w:space="0" w:color="auto"/>
            <w:left w:val="none" w:sz="0" w:space="0" w:color="auto"/>
            <w:bottom w:val="none" w:sz="0" w:space="0" w:color="auto"/>
            <w:right w:val="none" w:sz="0" w:space="0" w:color="auto"/>
          </w:divBdr>
        </w:div>
      </w:divsChild>
    </w:div>
    <w:div w:id="490676556">
      <w:bodyDiv w:val="1"/>
      <w:marLeft w:val="0"/>
      <w:marRight w:val="0"/>
      <w:marTop w:val="0"/>
      <w:marBottom w:val="0"/>
      <w:divBdr>
        <w:top w:val="none" w:sz="0" w:space="0" w:color="auto"/>
        <w:left w:val="none" w:sz="0" w:space="0" w:color="auto"/>
        <w:bottom w:val="none" w:sz="0" w:space="0" w:color="auto"/>
        <w:right w:val="none" w:sz="0" w:space="0" w:color="auto"/>
      </w:divBdr>
    </w:div>
    <w:div w:id="660546529">
      <w:bodyDiv w:val="1"/>
      <w:marLeft w:val="0"/>
      <w:marRight w:val="0"/>
      <w:marTop w:val="0"/>
      <w:marBottom w:val="0"/>
      <w:divBdr>
        <w:top w:val="none" w:sz="0" w:space="0" w:color="auto"/>
        <w:left w:val="none" w:sz="0" w:space="0" w:color="auto"/>
        <w:bottom w:val="none" w:sz="0" w:space="0" w:color="auto"/>
        <w:right w:val="none" w:sz="0" w:space="0" w:color="auto"/>
      </w:divBdr>
      <w:divsChild>
        <w:div w:id="134994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436869">
              <w:marLeft w:val="0"/>
              <w:marRight w:val="0"/>
              <w:marTop w:val="0"/>
              <w:marBottom w:val="0"/>
              <w:divBdr>
                <w:top w:val="none" w:sz="0" w:space="0" w:color="auto"/>
                <w:left w:val="none" w:sz="0" w:space="0" w:color="auto"/>
                <w:bottom w:val="none" w:sz="0" w:space="0" w:color="auto"/>
                <w:right w:val="none" w:sz="0" w:space="0" w:color="auto"/>
              </w:divBdr>
              <w:divsChild>
                <w:div w:id="6417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2739">
      <w:bodyDiv w:val="1"/>
      <w:marLeft w:val="0"/>
      <w:marRight w:val="0"/>
      <w:marTop w:val="0"/>
      <w:marBottom w:val="0"/>
      <w:divBdr>
        <w:top w:val="none" w:sz="0" w:space="0" w:color="auto"/>
        <w:left w:val="none" w:sz="0" w:space="0" w:color="auto"/>
        <w:bottom w:val="none" w:sz="0" w:space="0" w:color="auto"/>
        <w:right w:val="none" w:sz="0" w:space="0" w:color="auto"/>
      </w:divBdr>
      <w:divsChild>
        <w:div w:id="1838497243">
          <w:marLeft w:val="1267"/>
          <w:marRight w:val="0"/>
          <w:marTop w:val="0"/>
          <w:marBottom w:val="240"/>
          <w:divBdr>
            <w:top w:val="none" w:sz="0" w:space="0" w:color="auto"/>
            <w:left w:val="none" w:sz="0" w:space="0" w:color="auto"/>
            <w:bottom w:val="none" w:sz="0" w:space="0" w:color="auto"/>
            <w:right w:val="none" w:sz="0" w:space="0" w:color="auto"/>
          </w:divBdr>
        </w:div>
      </w:divsChild>
    </w:div>
    <w:div w:id="681205806">
      <w:bodyDiv w:val="1"/>
      <w:marLeft w:val="0"/>
      <w:marRight w:val="0"/>
      <w:marTop w:val="0"/>
      <w:marBottom w:val="0"/>
      <w:divBdr>
        <w:top w:val="none" w:sz="0" w:space="0" w:color="auto"/>
        <w:left w:val="none" w:sz="0" w:space="0" w:color="auto"/>
        <w:bottom w:val="none" w:sz="0" w:space="0" w:color="auto"/>
        <w:right w:val="none" w:sz="0" w:space="0" w:color="auto"/>
      </w:divBdr>
      <w:divsChild>
        <w:div w:id="783234290">
          <w:marLeft w:val="547"/>
          <w:marRight w:val="0"/>
          <w:marTop w:val="115"/>
          <w:marBottom w:val="0"/>
          <w:divBdr>
            <w:top w:val="none" w:sz="0" w:space="0" w:color="auto"/>
            <w:left w:val="none" w:sz="0" w:space="0" w:color="auto"/>
            <w:bottom w:val="none" w:sz="0" w:space="0" w:color="auto"/>
            <w:right w:val="none" w:sz="0" w:space="0" w:color="auto"/>
          </w:divBdr>
        </w:div>
        <w:div w:id="1298946896">
          <w:marLeft w:val="1166"/>
          <w:marRight w:val="0"/>
          <w:marTop w:val="96"/>
          <w:marBottom w:val="0"/>
          <w:divBdr>
            <w:top w:val="none" w:sz="0" w:space="0" w:color="auto"/>
            <w:left w:val="none" w:sz="0" w:space="0" w:color="auto"/>
            <w:bottom w:val="none" w:sz="0" w:space="0" w:color="auto"/>
            <w:right w:val="none" w:sz="0" w:space="0" w:color="auto"/>
          </w:divBdr>
        </w:div>
      </w:divsChild>
    </w:div>
    <w:div w:id="686248365">
      <w:bodyDiv w:val="1"/>
      <w:marLeft w:val="0"/>
      <w:marRight w:val="0"/>
      <w:marTop w:val="0"/>
      <w:marBottom w:val="0"/>
      <w:divBdr>
        <w:top w:val="none" w:sz="0" w:space="0" w:color="auto"/>
        <w:left w:val="none" w:sz="0" w:space="0" w:color="auto"/>
        <w:bottom w:val="none" w:sz="0" w:space="0" w:color="auto"/>
        <w:right w:val="none" w:sz="0" w:space="0" w:color="auto"/>
      </w:divBdr>
    </w:div>
    <w:div w:id="811096510">
      <w:bodyDiv w:val="1"/>
      <w:marLeft w:val="0"/>
      <w:marRight w:val="0"/>
      <w:marTop w:val="0"/>
      <w:marBottom w:val="0"/>
      <w:divBdr>
        <w:top w:val="none" w:sz="0" w:space="0" w:color="auto"/>
        <w:left w:val="none" w:sz="0" w:space="0" w:color="auto"/>
        <w:bottom w:val="none" w:sz="0" w:space="0" w:color="auto"/>
        <w:right w:val="none" w:sz="0" w:space="0" w:color="auto"/>
      </w:divBdr>
      <w:divsChild>
        <w:div w:id="1379206853">
          <w:marLeft w:val="0"/>
          <w:marRight w:val="0"/>
          <w:marTop w:val="30"/>
          <w:marBottom w:val="0"/>
          <w:divBdr>
            <w:top w:val="none" w:sz="0" w:space="0" w:color="auto"/>
            <w:left w:val="none" w:sz="0" w:space="0" w:color="auto"/>
            <w:bottom w:val="none" w:sz="0" w:space="0" w:color="auto"/>
            <w:right w:val="none" w:sz="0" w:space="0" w:color="auto"/>
          </w:divBdr>
          <w:divsChild>
            <w:div w:id="10080790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54416605">
      <w:bodyDiv w:val="1"/>
      <w:marLeft w:val="0"/>
      <w:marRight w:val="0"/>
      <w:marTop w:val="0"/>
      <w:marBottom w:val="0"/>
      <w:divBdr>
        <w:top w:val="none" w:sz="0" w:space="0" w:color="auto"/>
        <w:left w:val="none" w:sz="0" w:space="0" w:color="auto"/>
        <w:bottom w:val="none" w:sz="0" w:space="0" w:color="auto"/>
        <w:right w:val="none" w:sz="0" w:space="0" w:color="auto"/>
      </w:divBdr>
      <w:divsChild>
        <w:div w:id="78645774">
          <w:marLeft w:val="547"/>
          <w:marRight w:val="0"/>
          <w:marTop w:val="154"/>
          <w:marBottom w:val="0"/>
          <w:divBdr>
            <w:top w:val="none" w:sz="0" w:space="0" w:color="auto"/>
            <w:left w:val="none" w:sz="0" w:space="0" w:color="auto"/>
            <w:bottom w:val="none" w:sz="0" w:space="0" w:color="auto"/>
            <w:right w:val="none" w:sz="0" w:space="0" w:color="auto"/>
          </w:divBdr>
        </w:div>
        <w:div w:id="442192104">
          <w:marLeft w:val="1166"/>
          <w:marRight w:val="0"/>
          <w:marTop w:val="134"/>
          <w:marBottom w:val="0"/>
          <w:divBdr>
            <w:top w:val="none" w:sz="0" w:space="0" w:color="auto"/>
            <w:left w:val="none" w:sz="0" w:space="0" w:color="auto"/>
            <w:bottom w:val="none" w:sz="0" w:space="0" w:color="auto"/>
            <w:right w:val="none" w:sz="0" w:space="0" w:color="auto"/>
          </w:divBdr>
        </w:div>
        <w:div w:id="309866622">
          <w:marLeft w:val="1166"/>
          <w:marRight w:val="0"/>
          <w:marTop w:val="134"/>
          <w:marBottom w:val="0"/>
          <w:divBdr>
            <w:top w:val="none" w:sz="0" w:space="0" w:color="auto"/>
            <w:left w:val="none" w:sz="0" w:space="0" w:color="auto"/>
            <w:bottom w:val="none" w:sz="0" w:space="0" w:color="auto"/>
            <w:right w:val="none" w:sz="0" w:space="0" w:color="auto"/>
          </w:divBdr>
        </w:div>
        <w:div w:id="350449016">
          <w:marLeft w:val="1166"/>
          <w:marRight w:val="0"/>
          <w:marTop w:val="134"/>
          <w:marBottom w:val="0"/>
          <w:divBdr>
            <w:top w:val="none" w:sz="0" w:space="0" w:color="auto"/>
            <w:left w:val="none" w:sz="0" w:space="0" w:color="auto"/>
            <w:bottom w:val="none" w:sz="0" w:space="0" w:color="auto"/>
            <w:right w:val="none" w:sz="0" w:space="0" w:color="auto"/>
          </w:divBdr>
        </w:div>
        <w:div w:id="1793599387">
          <w:marLeft w:val="1166"/>
          <w:marRight w:val="0"/>
          <w:marTop w:val="134"/>
          <w:marBottom w:val="0"/>
          <w:divBdr>
            <w:top w:val="none" w:sz="0" w:space="0" w:color="auto"/>
            <w:left w:val="none" w:sz="0" w:space="0" w:color="auto"/>
            <w:bottom w:val="none" w:sz="0" w:space="0" w:color="auto"/>
            <w:right w:val="none" w:sz="0" w:space="0" w:color="auto"/>
          </w:divBdr>
        </w:div>
        <w:div w:id="1383360370">
          <w:marLeft w:val="547"/>
          <w:marRight w:val="0"/>
          <w:marTop w:val="154"/>
          <w:marBottom w:val="0"/>
          <w:divBdr>
            <w:top w:val="none" w:sz="0" w:space="0" w:color="auto"/>
            <w:left w:val="none" w:sz="0" w:space="0" w:color="auto"/>
            <w:bottom w:val="none" w:sz="0" w:space="0" w:color="auto"/>
            <w:right w:val="none" w:sz="0" w:space="0" w:color="auto"/>
          </w:divBdr>
        </w:div>
      </w:divsChild>
    </w:div>
    <w:div w:id="938370539">
      <w:bodyDiv w:val="1"/>
      <w:marLeft w:val="0"/>
      <w:marRight w:val="0"/>
      <w:marTop w:val="0"/>
      <w:marBottom w:val="0"/>
      <w:divBdr>
        <w:top w:val="none" w:sz="0" w:space="0" w:color="auto"/>
        <w:left w:val="none" w:sz="0" w:space="0" w:color="auto"/>
        <w:bottom w:val="none" w:sz="0" w:space="0" w:color="auto"/>
        <w:right w:val="none" w:sz="0" w:space="0" w:color="auto"/>
      </w:divBdr>
      <w:divsChild>
        <w:div w:id="58482309">
          <w:marLeft w:val="360"/>
          <w:marRight w:val="0"/>
          <w:marTop w:val="200"/>
          <w:marBottom w:val="0"/>
          <w:divBdr>
            <w:top w:val="none" w:sz="0" w:space="0" w:color="auto"/>
            <w:left w:val="none" w:sz="0" w:space="0" w:color="auto"/>
            <w:bottom w:val="none" w:sz="0" w:space="0" w:color="auto"/>
            <w:right w:val="none" w:sz="0" w:space="0" w:color="auto"/>
          </w:divBdr>
        </w:div>
        <w:div w:id="391971458">
          <w:marLeft w:val="1080"/>
          <w:marRight w:val="0"/>
          <w:marTop w:val="100"/>
          <w:marBottom w:val="0"/>
          <w:divBdr>
            <w:top w:val="none" w:sz="0" w:space="0" w:color="auto"/>
            <w:left w:val="none" w:sz="0" w:space="0" w:color="auto"/>
            <w:bottom w:val="none" w:sz="0" w:space="0" w:color="auto"/>
            <w:right w:val="none" w:sz="0" w:space="0" w:color="auto"/>
          </w:divBdr>
        </w:div>
        <w:div w:id="1487697569">
          <w:marLeft w:val="360"/>
          <w:marRight w:val="0"/>
          <w:marTop w:val="200"/>
          <w:marBottom w:val="0"/>
          <w:divBdr>
            <w:top w:val="none" w:sz="0" w:space="0" w:color="auto"/>
            <w:left w:val="none" w:sz="0" w:space="0" w:color="auto"/>
            <w:bottom w:val="none" w:sz="0" w:space="0" w:color="auto"/>
            <w:right w:val="none" w:sz="0" w:space="0" w:color="auto"/>
          </w:divBdr>
        </w:div>
        <w:div w:id="1247349831">
          <w:marLeft w:val="360"/>
          <w:marRight w:val="0"/>
          <w:marTop w:val="200"/>
          <w:marBottom w:val="0"/>
          <w:divBdr>
            <w:top w:val="none" w:sz="0" w:space="0" w:color="auto"/>
            <w:left w:val="none" w:sz="0" w:space="0" w:color="auto"/>
            <w:bottom w:val="none" w:sz="0" w:space="0" w:color="auto"/>
            <w:right w:val="none" w:sz="0" w:space="0" w:color="auto"/>
          </w:divBdr>
        </w:div>
        <w:div w:id="1368215341">
          <w:marLeft w:val="360"/>
          <w:marRight w:val="0"/>
          <w:marTop w:val="200"/>
          <w:marBottom w:val="0"/>
          <w:divBdr>
            <w:top w:val="none" w:sz="0" w:space="0" w:color="auto"/>
            <w:left w:val="none" w:sz="0" w:space="0" w:color="auto"/>
            <w:bottom w:val="none" w:sz="0" w:space="0" w:color="auto"/>
            <w:right w:val="none" w:sz="0" w:space="0" w:color="auto"/>
          </w:divBdr>
        </w:div>
        <w:div w:id="304437194">
          <w:marLeft w:val="360"/>
          <w:marRight w:val="0"/>
          <w:marTop w:val="200"/>
          <w:marBottom w:val="0"/>
          <w:divBdr>
            <w:top w:val="none" w:sz="0" w:space="0" w:color="auto"/>
            <w:left w:val="none" w:sz="0" w:space="0" w:color="auto"/>
            <w:bottom w:val="none" w:sz="0" w:space="0" w:color="auto"/>
            <w:right w:val="none" w:sz="0" w:space="0" w:color="auto"/>
          </w:divBdr>
        </w:div>
        <w:div w:id="1747022978">
          <w:marLeft w:val="360"/>
          <w:marRight w:val="0"/>
          <w:marTop w:val="200"/>
          <w:marBottom w:val="0"/>
          <w:divBdr>
            <w:top w:val="none" w:sz="0" w:space="0" w:color="auto"/>
            <w:left w:val="none" w:sz="0" w:space="0" w:color="auto"/>
            <w:bottom w:val="none" w:sz="0" w:space="0" w:color="auto"/>
            <w:right w:val="none" w:sz="0" w:space="0" w:color="auto"/>
          </w:divBdr>
        </w:div>
      </w:divsChild>
    </w:div>
    <w:div w:id="1026718226">
      <w:bodyDiv w:val="1"/>
      <w:marLeft w:val="0"/>
      <w:marRight w:val="0"/>
      <w:marTop w:val="0"/>
      <w:marBottom w:val="0"/>
      <w:divBdr>
        <w:top w:val="none" w:sz="0" w:space="0" w:color="auto"/>
        <w:left w:val="none" w:sz="0" w:space="0" w:color="auto"/>
        <w:bottom w:val="none" w:sz="0" w:space="0" w:color="auto"/>
        <w:right w:val="none" w:sz="0" w:space="0" w:color="auto"/>
      </w:divBdr>
    </w:div>
    <w:div w:id="1088580315">
      <w:bodyDiv w:val="1"/>
      <w:marLeft w:val="0"/>
      <w:marRight w:val="0"/>
      <w:marTop w:val="0"/>
      <w:marBottom w:val="0"/>
      <w:divBdr>
        <w:top w:val="none" w:sz="0" w:space="0" w:color="auto"/>
        <w:left w:val="none" w:sz="0" w:space="0" w:color="auto"/>
        <w:bottom w:val="none" w:sz="0" w:space="0" w:color="auto"/>
        <w:right w:val="none" w:sz="0" w:space="0" w:color="auto"/>
      </w:divBdr>
      <w:divsChild>
        <w:div w:id="791483391">
          <w:marLeft w:val="360"/>
          <w:marRight w:val="0"/>
          <w:marTop w:val="120"/>
          <w:marBottom w:val="240"/>
          <w:divBdr>
            <w:top w:val="none" w:sz="0" w:space="0" w:color="auto"/>
            <w:left w:val="none" w:sz="0" w:space="0" w:color="auto"/>
            <w:bottom w:val="none" w:sz="0" w:space="0" w:color="auto"/>
            <w:right w:val="none" w:sz="0" w:space="0" w:color="auto"/>
          </w:divBdr>
        </w:div>
        <w:div w:id="197594329">
          <w:marLeft w:val="360"/>
          <w:marRight w:val="0"/>
          <w:marTop w:val="120"/>
          <w:marBottom w:val="240"/>
          <w:divBdr>
            <w:top w:val="none" w:sz="0" w:space="0" w:color="auto"/>
            <w:left w:val="none" w:sz="0" w:space="0" w:color="auto"/>
            <w:bottom w:val="none" w:sz="0" w:space="0" w:color="auto"/>
            <w:right w:val="none" w:sz="0" w:space="0" w:color="auto"/>
          </w:divBdr>
        </w:div>
        <w:div w:id="1024938554">
          <w:marLeft w:val="360"/>
          <w:marRight w:val="0"/>
          <w:marTop w:val="120"/>
          <w:marBottom w:val="240"/>
          <w:divBdr>
            <w:top w:val="none" w:sz="0" w:space="0" w:color="auto"/>
            <w:left w:val="none" w:sz="0" w:space="0" w:color="auto"/>
            <w:bottom w:val="none" w:sz="0" w:space="0" w:color="auto"/>
            <w:right w:val="none" w:sz="0" w:space="0" w:color="auto"/>
          </w:divBdr>
        </w:div>
        <w:div w:id="236019240">
          <w:marLeft w:val="360"/>
          <w:marRight w:val="0"/>
          <w:marTop w:val="120"/>
          <w:marBottom w:val="240"/>
          <w:divBdr>
            <w:top w:val="none" w:sz="0" w:space="0" w:color="auto"/>
            <w:left w:val="none" w:sz="0" w:space="0" w:color="auto"/>
            <w:bottom w:val="none" w:sz="0" w:space="0" w:color="auto"/>
            <w:right w:val="none" w:sz="0" w:space="0" w:color="auto"/>
          </w:divBdr>
        </w:div>
        <w:div w:id="434635275">
          <w:marLeft w:val="360"/>
          <w:marRight w:val="0"/>
          <w:marTop w:val="120"/>
          <w:marBottom w:val="240"/>
          <w:divBdr>
            <w:top w:val="none" w:sz="0" w:space="0" w:color="auto"/>
            <w:left w:val="none" w:sz="0" w:space="0" w:color="auto"/>
            <w:bottom w:val="none" w:sz="0" w:space="0" w:color="auto"/>
            <w:right w:val="none" w:sz="0" w:space="0" w:color="auto"/>
          </w:divBdr>
        </w:div>
        <w:div w:id="1868057717">
          <w:marLeft w:val="360"/>
          <w:marRight w:val="0"/>
          <w:marTop w:val="120"/>
          <w:marBottom w:val="240"/>
          <w:divBdr>
            <w:top w:val="none" w:sz="0" w:space="0" w:color="auto"/>
            <w:left w:val="none" w:sz="0" w:space="0" w:color="auto"/>
            <w:bottom w:val="none" w:sz="0" w:space="0" w:color="auto"/>
            <w:right w:val="none" w:sz="0" w:space="0" w:color="auto"/>
          </w:divBdr>
        </w:div>
      </w:divsChild>
    </w:div>
    <w:div w:id="1111164393">
      <w:bodyDiv w:val="1"/>
      <w:marLeft w:val="0"/>
      <w:marRight w:val="0"/>
      <w:marTop w:val="0"/>
      <w:marBottom w:val="0"/>
      <w:divBdr>
        <w:top w:val="none" w:sz="0" w:space="0" w:color="auto"/>
        <w:left w:val="none" w:sz="0" w:space="0" w:color="auto"/>
        <w:bottom w:val="none" w:sz="0" w:space="0" w:color="auto"/>
        <w:right w:val="none" w:sz="0" w:space="0" w:color="auto"/>
      </w:divBdr>
      <w:divsChild>
        <w:div w:id="1737122625">
          <w:marLeft w:val="360"/>
          <w:marRight w:val="0"/>
          <w:marTop w:val="200"/>
          <w:marBottom w:val="0"/>
          <w:divBdr>
            <w:top w:val="none" w:sz="0" w:space="0" w:color="auto"/>
            <w:left w:val="none" w:sz="0" w:space="0" w:color="auto"/>
            <w:bottom w:val="none" w:sz="0" w:space="0" w:color="auto"/>
            <w:right w:val="none" w:sz="0" w:space="0" w:color="auto"/>
          </w:divBdr>
        </w:div>
        <w:div w:id="1627273804">
          <w:marLeft w:val="1080"/>
          <w:marRight w:val="0"/>
          <w:marTop w:val="100"/>
          <w:marBottom w:val="0"/>
          <w:divBdr>
            <w:top w:val="none" w:sz="0" w:space="0" w:color="auto"/>
            <w:left w:val="none" w:sz="0" w:space="0" w:color="auto"/>
            <w:bottom w:val="none" w:sz="0" w:space="0" w:color="auto"/>
            <w:right w:val="none" w:sz="0" w:space="0" w:color="auto"/>
          </w:divBdr>
        </w:div>
        <w:div w:id="16545025">
          <w:marLeft w:val="360"/>
          <w:marRight w:val="0"/>
          <w:marTop w:val="200"/>
          <w:marBottom w:val="0"/>
          <w:divBdr>
            <w:top w:val="none" w:sz="0" w:space="0" w:color="auto"/>
            <w:left w:val="none" w:sz="0" w:space="0" w:color="auto"/>
            <w:bottom w:val="none" w:sz="0" w:space="0" w:color="auto"/>
            <w:right w:val="none" w:sz="0" w:space="0" w:color="auto"/>
          </w:divBdr>
        </w:div>
        <w:div w:id="678197355">
          <w:marLeft w:val="360"/>
          <w:marRight w:val="0"/>
          <w:marTop w:val="200"/>
          <w:marBottom w:val="0"/>
          <w:divBdr>
            <w:top w:val="none" w:sz="0" w:space="0" w:color="auto"/>
            <w:left w:val="none" w:sz="0" w:space="0" w:color="auto"/>
            <w:bottom w:val="none" w:sz="0" w:space="0" w:color="auto"/>
            <w:right w:val="none" w:sz="0" w:space="0" w:color="auto"/>
          </w:divBdr>
        </w:div>
      </w:divsChild>
    </w:div>
    <w:div w:id="1156457710">
      <w:bodyDiv w:val="1"/>
      <w:marLeft w:val="0"/>
      <w:marRight w:val="0"/>
      <w:marTop w:val="0"/>
      <w:marBottom w:val="0"/>
      <w:divBdr>
        <w:top w:val="none" w:sz="0" w:space="0" w:color="auto"/>
        <w:left w:val="none" w:sz="0" w:space="0" w:color="auto"/>
        <w:bottom w:val="none" w:sz="0" w:space="0" w:color="auto"/>
        <w:right w:val="none" w:sz="0" w:space="0" w:color="auto"/>
      </w:divBdr>
    </w:div>
    <w:div w:id="1158763522">
      <w:bodyDiv w:val="1"/>
      <w:marLeft w:val="0"/>
      <w:marRight w:val="0"/>
      <w:marTop w:val="0"/>
      <w:marBottom w:val="0"/>
      <w:divBdr>
        <w:top w:val="none" w:sz="0" w:space="0" w:color="auto"/>
        <w:left w:val="none" w:sz="0" w:space="0" w:color="auto"/>
        <w:bottom w:val="none" w:sz="0" w:space="0" w:color="auto"/>
        <w:right w:val="none" w:sz="0" w:space="0" w:color="auto"/>
      </w:divBdr>
    </w:div>
    <w:div w:id="1233546616">
      <w:bodyDiv w:val="1"/>
      <w:marLeft w:val="0"/>
      <w:marRight w:val="0"/>
      <w:marTop w:val="0"/>
      <w:marBottom w:val="0"/>
      <w:divBdr>
        <w:top w:val="none" w:sz="0" w:space="0" w:color="auto"/>
        <w:left w:val="none" w:sz="0" w:space="0" w:color="auto"/>
        <w:bottom w:val="none" w:sz="0" w:space="0" w:color="auto"/>
        <w:right w:val="none" w:sz="0" w:space="0" w:color="auto"/>
      </w:divBdr>
      <w:divsChild>
        <w:div w:id="1743867281">
          <w:marLeft w:val="1080"/>
          <w:marRight w:val="0"/>
          <w:marTop w:val="100"/>
          <w:marBottom w:val="0"/>
          <w:divBdr>
            <w:top w:val="none" w:sz="0" w:space="0" w:color="auto"/>
            <w:left w:val="none" w:sz="0" w:space="0" w:color="auto"/>
            <w:bottom w:val="none" w:sz="0" w:space="0" w:color="auto"/>
            <w:right w:val="none" w:sz="0" w:space="0" w:color="auto"/>
          </w:divBdr>
        </w:div>
      </w:divsChild>
    </w:div>
    <w:div w:id="1360814361">
      <w:bodyDiv w:val="1"/>
      <w:marLeft w:val="0"/>
      <w:marRight w:val="0"/>
      <w:marTop w:val="0"/>
      <w:marBottom w:val="0"/>
      <w:divBdr>
        <w:top w:val="none" w:sz="0" w:space="0" w:color="auto"/>
        <w:left w:val="none" w:sz="0" w:space="0" w:color="auto"/>
        <w:bottom w:val="none" w:sz="0" w:space="0" w:color="auto"/>
        <w:right w:val="none" w:sz="0" w:space="0" w:color="auto"/>
      </w:divBdr>
    </w:div>
    <w:div w:id="1537766503">
      <w:bodyDiv w:val="1"/>
      <w:marLeft w:val="0"/>
      <w:marRight w:val="0"/>
      <w:marTop w:val="0"/>
      <w:marBottom w:val="0"/>
      <w:divBdr>
        <w:top w:val="none" w:sz="0" w:space="0" w:color="auto"/>
        <w:left w:val="none" w:sz="0" w:space="0" w:color="auto"/>
        <w:bottom w:val="none" w:sz="0" w:space="0" w:color="auto"/>
        <w:right w:val="none" w:sz="0" w:space="0" w:color="auto"/>
      </w:divBdr>
    </w:div>
    <w:div w:id="1565606024">
      <w:bodyDiv w:val="1"/>
      <w:marLeft w:val="0"/>
      <w:marRight w:val="0"/>
      <w:marTop w:val="0"/>
      <w:marBottom w:val="0"/>
      <w:divBdr>
        <w:top w:val="none" w:sz="0" w:space="0" w:color="auto"/>
        <w:left w:val="none" w:sz="0" w:space="0" w:color="auto"/>
        <w:bottom w:val="none" w:sz="0" w:space="0" w:color="auto"/>
        <w:right w:val="none" w:sz="0" w:space="0" w:color="auto"/>
      </w:divBdr>
      <w:divsChild>
        <w:div w:id="1149592062">
          <w:marLeft w:val="0"/>
          <w:marRight w:val="0"/>
          <w:marTop w:val="0"/>
          <w:marBottom w:val="0"/>
          <w:divBdr>
            <w:top w:val="none" w:sz="0" w:space="0" w:color="auto"/>
            <w:left w:val="none" w:sz="0" w:space="0" w:color="auto"/>
            <w:bottom w:val="none" w:sz="0" w:space="0" w:color="auto"/>
            <w:right w:val="none" w:sz="0" w:space="0" w:color="auto"/>
          </w:divBdr>
        </w:div>
        <w:div w:id="1846818937">
          <w:marLeft w:val="0"/>
          <w:marRight w:val="0"/>
          <w:marTop w:val="0"/>
          <w:marBottom w:val="0"/>
          <w:divBdr>
            <w:top w:val="none" w:sz="0" w:space="0" w:color="auto"/>
            <w:left w:val="none" w:sz="0" w:space="0" w:color="auto"/>
            <w:bottom w:val="none" w:sz="0" w:space="0" w:color="auto"/>
            <w:right w:val="none" w:sz="0" w:space="0" w:color="auto"/>
          </w:divBdr>
        </w:div>
        <w:div w:id="458687931">
          <w:marLeft w:val="0"/>
          <w:marRight w:val="0"/>
          <w:marTop w:val="0"/>
          <w:marBottom w:val="0"/>
          <w:divBdr>
            <w:top w:val="none" w:sz="0" w:space="0" w:color="auto"/>
            <w:left w:val="none" w:sz="0" w:space="0" w:color="auto"/>
            <w:bottom w:val="none" w:sz="0" w:space="0" w:color="auto"/>
            <w:right w:val="none" w:sz="0" w:space="0" w:color="auto"/>
          </w:divBdr>
        </w:div>
      </w:divsChild>
    </w:div>
    <w:div w:id="1623464981">
      <w:bodyDiv w:val="1"/>
      <w:marLeft w:val="0"/>
      <w:marRight w:val="0"/>
      <w:marTop w:val="0"/>
      <w:marBottom w:val="0"/>
      <w:divBdr>
        <w:top w:val="none" w:sz="0" w:space="0" w:color="auto"/>
        <w:left w:val="none" w:sz="0" w:space="0" w:color="auto"/>
        <w:bottom w:val="none" w:sz="0" w:space="0" w:color="auto"/>
        <w:right w:val="none" w:sz="0" w:space="0" w:color="auto"/>
      </w:divBdr>
    </w:div>
    <w:div w:id="1714764688">
      <w:bodyDiv w:val="1"/>
      <w:marLeft w:val="0"/>
      <w:marRight w:val="0"/>
      <w:marTop w:val="0"/>
      <w:marBottom w:val="0"/>
      <w:divBdr>
        <w:top w:val="none" w:sz="0" w:space="0" w:color="auto"/>
        <w:left w:val="none" w:sz="0" w:space="0" w:color="auto"/>
        <w:bottom w:val="none" w:sz="0" w:space="0" w:color="auto"/>
        <w:right w:val="none" w:sz="0" w:space="0" w:color="auto"/>
      </w:divBdr>
      <w:divsChild>
        <w:div w:id="1286279285">
          <w:marLeft w:val="547"/>
          <w:marRight w:val="0"/>
          <w:marTop w:val="115"/>
          <w:marBottom w:val="0"/>
          <w:divBdr>
            <w:top w:val="none" w:sz="0" w:space="0" w:color="auto"/>
            <w:left w:val="none" w:sz="0" w:space="0" w:color="auto"/>
            <w:bottom w:val="none" w:sz="0" w:space="0" w:color="auto"/>
            <w:right w:val="none" w:sz="0" w:space="0" w:color="auto"/>
          </w:divBdr>
        </w:div>
      </w:divsChild>
    </w:div>
    <w:div w:id="1769540554">
      <w:bodyDiv w:val="1"/>
      <w:marLeft w:val="0"/>
      <w:marRight w:val="0"/>
      <w:marTop w:val="0"/>
      <w:marBottom w:val="0"/>
      <w:divBdr>
        <w:top w:val="none" w:sz="0" w:space="0" w:color="auto"/>
        <w:left w:val="none" w:sz="0" w:space="0" w:color="auto"/>
        <w:bottom w:val="none" w:sz="0" w:space="0" w:color="auto"/>
        <w:right w:val="none" w:sz="0" w:space="0" w:color="auto"/>
      </w:divBdr>
    </w:div>
    <w:div w:id="1815025315">
      <w:bodyDiv w:val="1"/>
      <w:marLeft w:val="0"/>
      <w:marRight w:val="0"/>
      <w:marTop w:val="0"/>
      <w:marBottom w:val="0"/>
      <w:divBdr>
        <w:top w:val="none" w:sz="0" w:space="0" w:color="auto"/>
        <w:left w:val="none" w:sz="0" w:space="0" w:color="auto"/>
        <w:bottom w:val="none" w:sz="0" w:space="0" w:color="auto"/>
        <w:right w:val="none" w:sz="0" w:space="0" w:color="auto"/>
      </w:divBdr>
    </w:div>
    <w:div w:id="1878590012">
      <w:bodyDiv w:val="1"/>
      <w:marLeft w:val="0"/>
      <w:marRight w:val="0"/>
      <w:marTop w:val="0"/>
      <w:marBottom w:val="0"/>
      <w:divBdr>
        <w:top w:val="none" w:sz="0" w:space="0" w:color="auto"/>
        <w:left w:val="none" w:sz="0" w:space="0" w:color="auto"/>
        <w:bottom w:val="none" w:sz="0" w:space="0" w:color="auto"/>
        <w:right w:val="none" w:sz="0" w:space="0" w:color="auto"/>
      </w:divBdr>
      <w:divsChild>
        <w:div w:id="1583644457">
          <w:marLeft w:val="547"/>
          <w:marRight w:val="0"/>
          <w:marTop w:val="0"/>
          <w:marBottom w:val="240"/>
          <w:divBdr>
            <w:top w:val="none" w:sz="0" w:space="0" w:color="auto"/>
            <w:left w:val="none" w:sz="0" w:space="0" w:color="auto"/>
            <w:bottom w:val="none" w:sz="0" w:space="0" w:color="auto"/>
            <w:right w:val="none" w:sz="0" w:space="0" w:color="auto"/>
          </w:divBdr>
        </w:div>
      </w:divsChild>
    </w:div>
    <w:div w:id="21203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WGrGTwMU9R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0B3IjxVZm-eZKanpBX2EwaTVtT0E/view?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0780-0396-4EBB-9967-432BC429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104</cp:revision>
  <dcterms:created xsi:type="dcterms:W3CDTF">2016-11-24T06:51:00Z</dcterms:created>
  <dcterms:modified xsi:type="dcterms:W3CDTF">2017-03-29T06:25:00Z</dcterms:modified>
</cp:coreProperties>
</file>