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5905" cy="819150"/>
                    </a:xfrm>
                    <a:prstGeom prst="rect">
                      <a:avLst/>
                    </a:prstGeom>
                    <a:noFill/>
                    <a:ln>
                      <a:noFill/>
                    </a:ln>
                  </pic:spPr>
                </pic:pic>
              </a:graphicData>
            </a:graphic>
          </wp:anchor>
        </w:drawing>
      </w:r>
    </w:p>
    <w:p w:rsidR="00A469C0" w:rsidRPr="000962AF" w:rsidRDefault="00A469C0">
      <w:pPr>
        <w:rPr>
          <w:rFonts w:cstheme="minorHAnsi"/>
          <w:b/>
          <w:sz w:val="20"/>
          <w:szCs w:val="20"/>
        </w:rPr>
      </w:pPr>
    </w:p>
    <w:p w:rsidR="00A469C0" w:rsidRPr="000962AF" w:rsidRDefault="00A469C0">
      <w:pPr>
        <w:rPr>
          <w:rFonts w:cstheme="minorHAnsi"/>
          <w:b/>
          <w:sz w:val="20"/>
          <w:szCs w:val="20"/>
        </w:rPr>
      </w:pPr>
    </w:p>
    <w:p w:rsidR="009B30AA" w:rsidRPr="000962AF" w:rsidRDefault="009B30AA">
      <w:pPr>
        <w:rPr>
          <w:rFonts w:cstheme="minorHAnsi"/>
          <w:b/>
          <w:sz w:val="20"/>
          <w:szCs w:val="20"/>
        </w:rPr>
      </w:pPr>
    </w:p>
    <w:p w:rsidR="009B30AA" w:rsidRPr="002F4536" w:rsidRDefault="002F4536" w:rsidP="009B30AA">
      <w:pPr>
        <w:jc w:val="center"/>
        <w:rPr>
          <w:rFonts w:cstheme="minorHAnsi"/>
          <w:b/>
          <w:caps/>
          <w:sz w:val="28"/>
          <w:szCs w:val="20"/>
        </w:rPr>
      </w:pPr>
      <w:r w:rsidRPr="002F4536">
        <w:rPr>
          <w:rFonts w:cstheme="minorHAnsi"/>
          <w:b/>
          <w:caps/>
          <w:sz w:val="28"/>
          <w:szCs w:val="20"/>
        </w:rPr>
        <w:t>State Fund for the Protection and Assistance to the Victims (Survivors) of Human Trafficking (State Fund)</w:t>
      </w:r>
    </w:p>
    <w:p w:rsidR="009B30AA" w:rsidRPr="000962AF" w:rsidRDefault="009B30AA" w:rsidP="009B30AA">
      <w:pPr>
        <w:jc w:val="center"/>
        <w:rPr>
          <w:rFonts w:cstheme="minorHAnsi"/>
          <w:b/>
          <w:sz w:val="20"/>
          <w:szCs w:val="20"/>
        </w:rPr>
      </w:pPr>
    </w:p>
    <w:p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6489"/>
      </w:tblGrid>
      <w:tr w:rsidR="009B30AA" w:rsidRPr="000962AF" w:rsidTr="00412325">
        <w:trPr>
          <w:trHeight w:val="33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Joint Programme for Gender Equality</w:t>
            </w:r>
          </w:p>
        </w:tc>
      </w:tr>
      <w:tr w:rsidR="009B30AA" w:rsidRPr="000962AF" w:rsidTr="00412325">
        <w:trPr>
          <w:trHeight w:val="350"/>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00098242 –EVAWG Enabling Environment</w:t>
            </w:r>
          </w:p>
        </w:tc>
      </w:tr>
      <w:tr w:rsidR="009B30AA" w:rsidRPr="000962AF" w:rsidTr="00412325">
        <w:trPr>
          <w:trHeight w:val="324"/>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11278</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rsidR="009B30AA" w:rsidRPr="007A2BF0" w:rsidRDefault="00847ABE" w:rsidP="007A2BF0">
            <w:pPr>
              <w:spacing w:after="0" w:line="240" w:lineRule="auto"/>
              <w:ind w:left="12"/>
              <w:rPr>
                <w:rFonts w:cstheme="minorHAnsi"/>
                <w:i/>
                <w:sz w:val="20"/>
                <w:szCs w:val="20"/>
              </w:rPr>
            </w:pPr>
            <w:r w:rsidRPr="00E00158">
              <w:rPr>
                <w:rFonts w:cstheme="minorHAnsi"/>
                <w:i/>
              </w:rPr>
              <w:t>16 November, 2015-31 December, 2020</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January – March, 2018</w:t>
            </w:r>
          </w:p>
        </w:tc>
      </w:tr>
      <w:tr w:rsidR="009B30AA" w:rsidRPr="000962AF" w:rsidTr="00412325">
        <w:trPr>
          <w:trHeight w:val="282"/>
          <w:jc w:val="center"/>
        </w:trPr>
        <w:tc>
          <w:tcPr>
            <w:tcW w:w="2956" w:type="dxa"/>
            <w:shd w:val="clear" w:color="auto" w:fill="auto"/>
          </w:tcPr>
          <w:p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Georgia</w:t>
            </w:r>
          </w:p>
        </w:tc>
      </w:tr>
      <w:tr w:rsidR="009B30AA" w:rsidRPr="000962AF" w:rsidTr="003C661C">
        <w:trPr>
          <w:trHeight w:val="728"/>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Women SN Impact Area 3</w:t>
            </w:r>
          </w:p>
        </w:tc>
      </w:tr>
    </w:tbl>
    <w:p w:rsidR="009B30AA" w:rsidRPr="000962AF" w:rsidRDefault="009B30AA">
      <w:pPr>
        <w:rPr>
          <w:rFonts w:cstheme="minorHAnsi"/>
          <w:b/>
          <w:sz w:val="20"/>
          <w:szCs w:val="20"/>
        </w:rPr>
      </w:pPr>
    </w:p>
    <w:tbl>
      <w:tblPr>
        <w:tblStyle w:val="TableGrid"/>
        <w:tblW w:w="0" w:type="auto"/>
        <w:tblInd w:w="805" w:type="dxa"/>
        <w:tblLook w:val="04A0"/>
      </w:tblPr>
      <w:tblGrid>
        <w:gridCol w:w="3030"/>
        <w:gridCol w:w="6510"/>
      </w:tblGrid>
      <w:tr w:rsidR="00E344A0" w:rsidRPr="000962AF" w:rsidTr="00E344A0">
        <w:trPr>
          <w:trHeight w:val="277"/>
        </w:trPr>
        <w:tc>
          <w:tcPr>
            <w:tcW w:w="3030" w:type="dxa"/>
          </w:tcPr>
          <w:p w:rsidR="00E344A0" w:rsidRPr="007A2BF0" w:rsidRDefault="00E344A0" w:rsidP="00412325">
            <w:pPr>
              <w:rPr>
                <w:rFonts w:cstheme="minorHAnsi"/>
                <w:b/>
                <w:szCs w:val="20"/>
              </w:rPr>
            </w:pPr>
            <w:r w:rsidRPr="000962AF">
              <w:rPr>
                <w:rFonts w:cstheme="minorHAnsi"/>
                <w:b/>
                <w:szCs w:val="20"/>
              </w:rPr>
              <w:t>Project Outcome #:</w:t>
            </w:r>
            <w:r w:rsidR="007A2BF0">
              <w:rPr>
                <w:rFonts w:cstheme="minorHAnsi"/>
                <w:b/>
                <w:szCs w:val="20"/>
              </w:rPr>
              <w:t xml:space="preserve"> 2</w:t>
            </w:r>
          </w:p>
        </w:tc>
        <w:tc>
          <w:tcPr>
            <w:tcW w:w="6510" w:type="dxa"/>
          </w:tcPr>
          <w:p w:rsidR="00E344A0" w:rsidRPr="007A2BF0" w:rsidRDefault="007A2BF0" w:rsidP="00E344A0">
            <w:pPr>
              <w:ind w:left="12"/>
              <w:rPr>
                <w:rFonts w:cstheme="minorHAnsi"/>
                <w:i/>
                <w:sz w:val="20"/>
                <w:szCs w:val="20"/>
              </w:rPr>
            </w:pPr>
            <w:r w:rsidRPr="007A2BF0">
              <w:rPr>
                <w:rFonts w:cstheme="minorHAnsi"/>
                <w:i/>
                <w:sz w:val="20"/>
                <w:szCs w:val="20"/>
              </w:rPr>
              <w:t>Enabling environment to eliminate violence against women and girls, especially sexual and domestic violence, created in Georgia</w:t>
            </w:r>
          </w:p>
        </w:tc>
      </w:tr>
      <w:tr w:rsidR="00E344A0" w:rsidRPr="000962AF" w:rsidTr="00E344A0">
        <w:trPr>
          <w:trHeight w:val="230"/>
        </w:trPr>
        <w:tc>
          <w:tcPr>
            <w:tcW w:w="3030" w:type="dxa"/>
          </w:tcPr>
          <w:p w:rsidR="00E344A0" w:rsidRPr="000962AF" w:rsidRDefault="00E344A0" w:rsidP="00412325">
            <w:pPr>
              <w:rPr>
                <w:rFonts w:cstheme="minorHAnsi"/>
                <w:b/>
                <w:szCs w:val="20"/>
              </w:rPr>
            </w:pPr>
            <w:r w:rsidRPr="000962AF">
              <w:rPr>
                <w:rFonts w:cstheme="minorHAnsi"/>
                <w:b/>
                <w:szCs w:val="20"/>
              </w:rPr>
              <w:t>Project Output #:</w:t>
            </w:r>
            <w:r w:rsidR="007A2BF0">
              <w:rPr>
                <w:rFonts w:cstheme="minorHAnsi"/>
                <w:b/>
                <w:szCs w:val="20"/>
              </w:rPr>
              <w:t xml:space="preserve"> </w:t>
            </w:r>
            <w:r w:rsidR="00847ABE">
              <w:rPr>
                <w:rFonts w:cstheme="minorHAnsi"/>
                <w:b/>
                <w:szCs w:val="20"/>
              </w:rPr>
              <w:t>2.2</w:t>
            </w:r>
          </w:p>
        </w:tc>
        <w:tc>
          <w:tcPr>
            <w:tcW w:w="6510" w:type="dxa"/>
          </w:tcPr>
          <w:p w:rsidR="00E344A0" w:rsidRPr="000962AF" w:rsidRDefault="007A2BF0" w:rsidP="00412325">
            <w:pPr>
              <w:rPr>
                <w:rFonts w:cstheme="minorHAnsi"/>
                <w:i/>
                <w:sz w:val="20"/>
                <w:szCs w:val="20"/>
              </w:rPr>
            </w:pPr>
            <w:r w:rsidRPr="007A2BF0">
              <w:rPr>
                <w:rFonts w:cstheme="minorHAnsi"/>
                <w:i/>
                <w:sz w:val="20"/>
                <w:szCs w:val="20"/>
              </w:rPr>
              <w:t>Capacity of key policy and service delivery institutions strengthened to promote  and protect women’s human right to life free from violence, especially from sexual and domestic violence</w:t>
            </w:r>
          </w:p>
        </w:tc>
      </w:tr>
      <w:tr w:rsidR="0059310D" w:rsidRPr="000962AF" w:rsidTr="00E344A0">
        <w:trPr>
          <w:trHeight w:val="230"/>
        </w:trPr>
        <w:tc>
          <w:tcPr>
            <w:tcW w:w="3030" w:type="dxa"/>
          </w:tcPr>
          <w:p w:rsidR="0059310D" w:rsidRPr="000962AF" w:rsidRDefault="0059310D" w:rsidP="00412325">
            <w:pPr>
              <w:rPr>
                <w:rFonts w:cstheme="minorHAnsi"/>
                <w:b/>
                <w:szCs w:val="20"/>
              </w:rPr>
            </w:pPr>
            <w:r>
              <w:rPr>
                <w:rFonts w:cstheme="minorHAnsi"/>
                <w:b/>
                <w:szCs w:val="20"/>
              </w:rPr>
              <w:t>RP Approved Budget (as per PCA or LoA)</w:t>
            </w:r>
          </w:p>
        </w:tc>
        <w:tc>
          <w:tcPr>
            <w:tcW w:w="6510" w:type="dxa"/>
          </w:tcPr>
          <w:p w:rsidR="0059310D" w:rsidRPr="000962AF" w:rsidRDefault="00A11665" w:rsidP="00412325">
            <w:pPr>
              <w:rPr>
                <w:rFonts w:cstheme="minorHAnsi"/>
                <w:i/>
                <w:sz w:val="20"/>
                <w:szCs w:val="20"/>
              </w:rPr>
            </w:pPr>
            <w:r>
              <w:rPr>
                <w:rFonts w:cstheme="minorHAnsi"/>
                <w:i/>
                <w:sz w:val="20"/>
                <w:szCs w:val="20"/>
              </w:rPr>
              <w:t>20</w:t>
            </w:r>
            <w:r w:rsidR="007A2BF0">
              <w:rPr>
                <w:rFonts w:cstheme="minorHAnsi"/>
                <w:i/>
                <w:sz w:val="20"/>
                <w:szCs w:val="20"/>
              </w:rPr>
              <w:t>0,000.00 USD</w:t>
            </w:r>
          </w:p>
        </w:tc>
      </w:tr>
    </w:tbl>
    <w:p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9B30AA" w:rsidRPr="000962AF" w:rsidTr="000962AF">
        <w:tc>
          <w:tcPr>
            <w:tcW w:w="9540" w:type="dxa"/>
            <w:shd w:val="clear" w:color="auto" w:fill="5B9BD5" w:themeFill="accent1"/>
          </w:tcPr>
          <w:p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rsidTr="000962AF">
        <w:tc>
          <w:tcPr>
            <w:tcW w:w="9540" w:type="dxa"/>
            <w:shd w:val="clear" w:color="auto" w:fill="5B9BD5" w:themeFill="accent1"/>
          </w:tcPr>
          <w:p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rsidTr="00E344A0">
        <w:tc>
          <w:tcPr>
            <w:tcW w:w="9540" w:type="dxa"/>
          </w:tcPr>
          <w:p w:rsidR="00847ABE" w:rsidRPr="00B54EBA" w:rsidRDefault="00847ABE" w:rsidP="00847ABE">
            <w:pPr>
              <w:spacing w:after="0" w:line="240" w:lineRule="auto"/>
              <w:rPr>
                <w:rFonts w:cstheme="minorHAnsi"/>
                <w:i/>
                <w:iCs/>
                <w:color w:val="000000"/>
              </w:rPr>
            </w:pPr>
            <w:r w:rsidRPr="00B54EBA">
              <w:rPr>
                <w:rFonts w:cstheme="minorHAnsi"/>
                <w:i/>
                <w:iCs/>
                <w:color w:val="000000"/>
              </w:rPr>
              <w:t>In this section, please describe the rationale of the project, including:</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expected results </w:t>
            </w:r>
          </w:p>
          <w:p w:rsidR="00847ABE" w:rsidRPr="00B54EBA" w:rsidRDefault="00847ABE" w:rsidP="00847ABE">
            <w:pPr>
              <w:pStyle w:val="ListParagraph"/>
              <w:spacing w:after="0" w:line="240" w:lineRule="auto"/>
              <w:rPr>
                <w:rFonts w:cstheme="minorHAnsi"/>
                <w:b/>
                <w:i/>
              </w:rPr>
            </w:pPr>
            <w:r w:rsidRPr="00B54EBA">
              <w:rPr>
                <w:rFonts w:cstheme="minorHAnsi"/>
                <w:b/>
                <w:i/>
              </w:rPr>
              <w:t>Outcome2</w:t>
            </w:r>
            <w:r w:rsidRPr="00B54EBA">
              <w:rPr>
                <w:rFonts w:cstheme="minorHAnsi"/>
                <w:i/>
              </w:rPr>
              <w:t xml:space="preserve">: </w:t>
            </w:r>
            <w:r w:rsidRPr="00B54EBA">
              <w:rPr>
                <w:rFonts w:eastAsia="Calibri" w:cstheme="minorHAnsi"/>
                <w:b/>
              </w:rPr>
              <w:t>Enabling environment to eliminate VAWG, especially sexual and domestic violence created in Georgia</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b/>
                <w:i/>
              </w:rPr>
              <w:t>Output2.1</w:t>
            </w:r>
            <w:r w:rsidRPr="00B54EBA">
              <w:rPr>
                <w:rFonts w:cstheme="minorHAnsi"/>
                <w:i/>
              </w:rPr>
              <w:t xml:space="preserve">: </w:t>
            </w:r>
            <w:r w:rsidRPr="00B54EBA">
              <w:rPr>
                <w:rFonts w:eastAsia="Calibri" w:cstheme="minorHAnsi"/>
                <w:b/>
              </w:rPr>
              <w:t>National laws and policies on VAWG, especially on sexual and domestic violence improved in line with international commitments (DEVAW, CEDAW, BPfA, Istanbul Convention)</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2.2 Capacity of key policy and service delivery institutions strengthened to promote and protect women's human rights to life free from sexual violence, VAWG and DV</w:t>
            </w: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2.3: Public awareness raised to support prevention and disclosure of the instances of VAWG and DV</w:t>
            </w:r>
          </w:p>
          <w:p w:rsidR="00847ABE" w:rsidRPr="00B54EBA" w:rsidRDefault="00847ABE" w:rsidP="00847ABE">
            <w:pPr>
              <w:pStyle w:val="ListParagraph"/>
              <w:spacing w:after="0" w:line="240" w:lineRule="auto"/>
              <w:rPr>
                <w:rFonts w:cstheme="minorHAnsi"/>
                <w:i/>
                <w:iCs/>
                <w:color w:val="000000"/>
              </w:rPr>
            </w:pPr>
          </w:p>
          <w:p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reference to how the project aims to support national gender equality and women’s empowerment goals and priorities </w:t>
            </w:r>
          </w:p>
          <w:p w:rsidR="00847ABE" w:rsidRPr="00B54EBA" w:rsidRDefault="00847ABE" w:rsidP="00847ABE">
            <w:pPr>
              <w:spacing w:after="0" w:line="240" w:lineRule="auto"/>
              <w:rPr>
                <w:rFonts w:cstheme="minorHAnsi"/>
                <w:i/>
                <w:iCs/>
                <w:color w:val="000000"/>
              </w:rPr>
            </w:pPr>
          </w:p>
          <w:p w:rsidR="00847ABE" w:rsidRPr="00B54EBA" w:rsidRDefault="00847ABE" w:rsidP="00847ABE">
            <w:pPr>
              <w:jc w:val="both"/>
              <w:rPr>
                <w:rFonts w:cstheme="minorHAnsi"/>
              </w:rPr>
            </w:pPr>
            <w:r w:rsidRPr="00B54EBA">
              <w:rPr>
                <w:rFonts w:cstheme="minorHAnsi"/>
              </w:rPr>
              <w:lastRenderedPageBreak/>
              <w:t>The joint programme directly supports further realization of the women’s rights and gender equality commitments undertaken by Georgia at international as well as national levels and intends to upscale results achieved by the country with the support of the international community, including UN agencies, in the area of gender equality and women’s empowerment through innovative initiatives.</w:t>
            </w:r>
          </w:p>
          <w:p w:rsidR="009B30AA" w:rsidRPr="00A7514F" w:rsidRDefault="00847ABE" w:rsidP="00412325">
            <w:pPr>
              <w:spacing w:after="0" w:line="240" w:lineRule="auto"/>
              <w:rPr>
                <w:rFonts w:cstheme="minorHAnsi"/>
                <w:i/>
                <w:iCs/>
                <w:color w:val="000000"/>
              </w:rPr>
            </w:pPr>
            <w:r w:rsidRPr="00B54EBA">
              <w:rPr>
                <w:rFonts w:cstheme="minorHAnsi"/>
              </w:rPr>
              <w:t xml:space="preserve">The UNJP is fully aligned with national priorities in the area of gender equality and women’s empowerment and the stated goals and priority areas of UN Partnership for Sustainable Development for 2016-2020 (UNPSD Outcome 2: focus area 1 - democratic governance and Outcome 4: focus area 2 - Jobs, Livelihood and Social Protection), as well as the Results Strategy for Sweden’s Reform Cooperation with Eastern Europe, the Western Balkans and Turkey (2014 – 2020). The Programme is further in line with Georgia’s commitments under nationalized Sustainable Development Goals (SDGs), especially with Goal 1 (target 1.4), Goal 3 (targets 3.1 &amp; 3.7), Goal 4 (targets 4.3.a and 4.7), Goal 5 (targets 5.1, 5.2, 5.3, 5.6 and 5.c) and Goal 16 (targets 16.1, 16.3, 16.7 and 16.b). </w:t>
            </w:r>
          </w:p>
          <w:p w:rsidR="009B30AA" w:rsidRPr="000962AF" w:rsidRDefault="009B30AA" w:rsidP="00412325">
            <w:pPr>
              <w:spacing w:after="0" w:line="240" w:lineRule="auto"/>
              <w:rPr>
                <w:rFonts w:cstheme="minorHAnsi"/>
              </w:rPr>
            </w:pPr>
          </w:p>
        </w:tc>
      </w:tr>
    </w:tbl>
    <w:bookmarkEnd w:id="0"/>
    <w:p w:rsidR="009B30AA" w:rsidRDefault="003C661C" w:rsidP="003C661C">
      <w:pPr>
        <w:tabs>
          <w:tab w:val="left" w:pos="2776"/>
        </w:tabs>
        <w:rPr>
          <w:rFonts w:cstheme="minorHAnsi"/>
          <w:b/>
          <w:sz w:val="20"/>
          <w:szCs w:val="20"/>
        </w:rPr>
      </w:pPr>
      <w:r>
        <w:rPr>
          <w:rFonts w:cstheme="minorHAnsi"/>
          <w:b/>
          <w:sz w:val="20"/>
          <w:szCs w:val="20"/>
        </w:rPr>
        <w:lastRenderedPageBreak/>
        <w:tab/>
      </w: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7"/>
        <w:gridCol w:w="5013"/>
      </w:tblGrid>
      <w:tr w:rsidR="00475894" w:rsidRPr="000962AF" w:rsidTr="00394560">
        <w:trPr>
          <w:trHeight w:val="350"/>
        </w:trPr>
        <w:tc>
          <w:tcPr>
            <w:tcW w:w="9540" w:type="dxa"/>
            <w:gridSpan w:val="2"/>
            <w:shd w:val="clear" w:color="auto" w:fill="5B9BD5" w:themeFill="accent1"/>
          </w:tcPr>
          <w:p w:rsidR="00475894" w:rsidRPr="000962AF" w:rsidRDefault="009D34D3" w:rsidP="00412325">
            <w:pPr>
              <w:spacing w:after="0" w:line="240" w:lineRule="auto"/>
              <w:rPr>
                <w:rFonts w:cstheme="minorHAnsi"/>
                <w:b/>
              </w:rPr>
            </w:pPr>
            <w:r w:rsidRPr="003C661C">
              <w:rPr>
                <w:rFonts w:cstheme="minorHAnsi"/>
                <w:b/>
              </w:rPr>
              <w:t xml:space="preserve">II. Results </w:t>
            </w:r>
          </w:p>
        </w:tc>
      </w:tr>
      <w:tr w:rsidR="009D34D3" w:rsidRPr="000962AF" w:rsidTr="000962AF">
        <w:tc>
          <w:tcPr>
            <w:tcW w:w="9540" w:type="dxa"/>
            <w:gridSpan w:val="2"/>
            <w:shd w:val="clear" w:color="auto" w:fill="5B9BD5" w:themeFill="accent1"/>
          </w:tcPr>
          <w:p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p>
        </w:tc>
      </w:tr>
      <w:tr w:rsidR="00475894" w:rsidRPr="000962AF" w:rsidTr="003C661C">
        <w:trPr>
          <w:trHeight w:val="703"/>
        </w:trPr>
        <w:tc>
          <w:tcPr>
            <w:tcW w:w="9540" w:type="dxa"/>
            <w:gridSpan w:val="2"/>
          </w:tcPr>
          <w:p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rsidTr="003C661C">
        <w:trPr>
          <w:trHeight w:val="345"/>
        </w:trPr>
        <w:tc>
          <w:tcPr>
            <w:tcW w:w="4527" w:type="dxa"/>
          </w:tcPr>
          <w:p w:rsidR="003C661C" w:rsidRDefault="003C661C" w:rsidP="003C661C">
            <w:r>
              <w:t xml:space="preserve"> </w:t>
            </w:r>
            <w:r w:rsidRPr="003C661C">
              <w:rPr>
                <w:rFonts w:cstheme="minorHAnsi"/>
                <w:i/>
                <w:iCs/>
                <w:color w:val="000000"/>
              </w:rPr>
              <w:t>Sample indicators:</w:t>
            </w:r>
          </w:p>
        </w:tc>
        <w:tc>
          <w:tcPr>
            <w:tcW w:w="5013" w:type="dxa"/>
          </w:tcPr>
          <w:p w:rsidR="003C661C" w:rsidRDefault="003C661C" w:rsidP="003C661C">
            <w:pPr>
              <w:spacing w:after="0" w:line="240" w:lineRule="auto"/>
            </w:pPr>
            <w:r>
              <w:t>Progress against indicators:</w:t>
            </w:r>
          </w:p>
        </w:tc>
      </w:tr>
      <w:tr w:rsidR="003C661C" w:rsidRPr="000962AF" w:rsidTr="00B66B18">
        <w:trPr>
          <w:trHeight w:val="1088"/>
        </w:trPr>
        <w:tc>
          <w:tcPr>
            <w:tcW w:w="4527" w:type="dxa"/>
          </w:tcPr>
          <w:p w:rsidR="003C661C" w:rsidRPr="0048115F" w:rsidRDefault="00A16473" w:rsidP="0048115F">
            <w:pPr>
              <w:spacing w:after="0" w:line="240" w:lineRule="auto"/>
              <w:rPr>
                <w:rFonts w:cstheme="minorHAnsi"/>
                <w:i/>
                <w:sz w:val="20"/>
                <w:szCs w:val="20"/>
              </w:rPr>
            </w:pPr>
            <w:r>
              <w:rPr>
                <w:rFonts w:cstheme="minorHAnsi"/>
                <w:i/>
                <w:sz w:val="20"/>
                <w:szCs w:val="20"/>
              </w:rPr>
              <w:t xml:space="preserve">A </w:t>
            </w:r>
            <w:r w:rsidR="00845B9F" w:rsidRPr="00845B9F">
              <w:rPr>
                <w:rFonts w:cstheme="minorHAnsi"/>
                <w:i/>
                <w:sz w:val="20"/>
                <w:szCs w:val="20"/>
              </w:rPr>
              <w:t>training on Sexual Orientation and Gender Identity for the employees of crisis center and shelters</w:t>
            </w:r>
            <w:r>
              <w:rPr>
                <w:rFonts w:cstheme="minorHAnsi"/>
                <w:i/>
                <w:sz w:val="20"/>
                <w:szCs w:val="20"/>
              </w:rPr>
              <w:t xml:space="preserve"> organized</w:t>
            </w:r>
          </w:p>
        </w:tc>
        <w:tc>
          <w:tcPr>
            <w:tcW w:w="5013" w:type="dxa"/>
          </w:tcPr>
          <w:p w:rsidR="003C661C" w:rsidRDefault="00192CC7" w:rsidP="00192CC7">
            <w:pPr>
              <w:spacing w:after="0" w:line="240" w:lineRule="auto"/>
            </w:pPr>
            <w:r>
              <w:t>Will be organized in September</w:t>
            </w:r>
          </w:p>
        </w:tc>
      </w:tr>
      <w:tr w:rsidR="00E54D46" w:rsidRPr="000962AF" w:rsidTr="00B66B18">
        <w:trPr>
          <w:trHeight w:val="111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 xml:space="preserve">The </w:t>
            </w:r>
            <w:r w:rsidR="00845B9F" w:rsidRPr="00845B9F">
              <w:rPr>
                <w:rFonts w:cstheme="minorHAnsi"/>
                <w:i/>
                <w:sz w:val="20"/>
                <w:szCs w:val="20"/>
              </w:rPr>
              <w:t>guideline on psychological rehabilitation</w:t>
            </w:r>
            <w:r>
              <w:rPr>
                <w:rFonts w:cstheme="minorHAnsi"/>
                <w:i/>
                <w:sz w:val="20"/>
                <w:szCs w:val="20"/>
              </w:rPr>
              <w:t xml:space="preserve"> improved</w:t>
            </w:r>
            <w:r w:rsidR="00845B9F" w:rsidRPr="00845B9F">
              <w:rPr>
                <w:rFonts w:cstheme="minorHAnsi"/>
                <w:i/>
                <w:sz w:val="20"/>
                <w:szCs w:val="20"/>
              </w:rPr>
              <w:t xml:space="preserve"> by integrating specificities of rehabilitation of children as well as persons with disabilities</w:t>
            </w:r>
          </w:p>
        </w:tc>
        <w:tc>
          <w:tcPr>
            <w:tcW w:w="5013" w:type="dxa"/>
          </w:tcPr>
          <w:p w:rsidR="00E54D46" w:rsidRDefault="00192CC7" w:rsidP="00192CC7">
            <w:pPr>
              <w:spacing w:after="0" w:line="240" w:lineRule="auto"/>
            </w:pPr>
            <w:r>
              <w:t>Will be carried out during the next reporting period</w:t>
            </w:r>
          </w:p>
        </w:tc>
      </w:tr>
      <w:tr w:rsidR="00E54D46" w:rsidRPr="000962AF" w:rsidTr="003C661C">
        <w:trPr>
          <w:trHeight w:val="170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A</w:t>
            </w:r>
            <w:r w:rsidR="00845B9F" w:rsidRPr="00A11665">
              <w:rPr>
                <w:rFonts w:cstheme="minorHAnsi"/>
                <w:i/>
                <w:sz w:val="20"/>
                <w:szCs w:val="20"/>
              </w:rPr>
              <w:t xml:space="preserve"> crisis center in Batumi</w:t>
            </w:r>
            <w:r>
              <w:rPr>
                <w:rFonts w:cstheme="minorHAnsi"/>
                <w:i/>
                <w:sz w:val="20"/>
                <w:szCs w:val="20"/>
              </w:rPr>
              <w:t xml:space="preserve"> renovated</w:t>
            </w:r>
          </w:p>
        </w:tc>
        <w:tc>
          <w:tcPr>
            <w:tcW w:w="5013" w:type="dxa"/>
          </w:tcPr>
          <w:p w:rsidR="00E54D46" w:rsidRDefault="00192CC7" w:rsidP="00192CC7">
            <w:pPr>
              <w:spacing w:after="0" w:line="240" w:lineRule="auto"/>
            </w:pPr>
            <w:r>
              <w:t xml:space="preserve">Will be carried out during the next reporting periods </w:t>
            </w:r>
          </w:p>
        </w:tc>
      </w:tr>
      <w:tr w:rsidR="00E54D46" w:rsidRPr="000962AF" w:rsidTr="003C661C">
        <w:trPr>
          <w:trHeight w:val="1705"/>
        </w:trPr>
        <w:tc>
          <w:tcPr>
            <w:tcW w:w="4527" w:type="dxa"/>
          </w:tcPr>
          <w:p w:rsidR="00E54D46" w:rsidRPr="00B66B18" w:rsidRDefault="00A16473" w:rsidP="0048115F">
            <w:pPr>
              <w:spacing w:after="0" w:line="240" w:lineRule="auto"/>
              <w:rPr>
                <w:rFonts w:cstheme="minorHAnsi"/>
                <w:i/>
                <w:sz w:val="20"/>
                <w:szCs w:val="20"/>
              </w:rPr>
            </w:pPr>
            <w:r>
              <w:rPr>
                <w:rFonts w:cstheme="minorHAnsi"/>
                <w:i/>
                <w:sz w:val="20"/>
                <w:szCs w:val="20"/>
              </w:rPr>
              <w:t>F</w:t>
            </w:r>
            <w:r w:rsidRPr="00A11665">
              <w:rPr>
                <w:rFonts w:cstheme="minorHAnsi"/>
                <w:i/>
                <w:sz w:val="20"/>
                <w:szCs w:val="20"/>
              </w:rPr>
              <w:t>urniture</w:t>
            </w:r>
            <w:r w:rsidR="00845B9F" w:rsidRPr="00A11665">
              <w:rPr>
                <w:rFonts w:cstheme="minorHAnsi"/>
                <w:i/>
                <w:sz w:val="20"/>
                <w:szCs w:val="20"/>
              </w:rPr>
              <w:t xml:space="preserve"> and equipment for the crisis center</w:t>
            </w:r>
            <w:r>
              <w:rPr>
                <w:rFonts w:cstheme="minorHAnsi"/>
                <w:i/>
                <w:sz w:val="20"/>
                <w:szCs w:val="20"/>
              </w:rPr>
              <w:t xml:space="preserve"> purchased</w:t>
            </w:r>
          </w:p>
        </w:tc>
        <w:tc>
          <w:tcPr>
            <w:tcW w:w="5013" w:type="dxa"/>
          </w:tcPr>
          <w:p w:rsidR="00E54D46" w:rsidRDefault="00192CC7" w:rsidP="00192CC7">
            <w:pPr>
              <w:spacing w:after="0" w:line="240" w:lineRule="auto"/>
            </w:pPr>
            <w:r>
              <w:t>Will be carried out during the next reporting periods</w:t>
            </w:r>
          </w:p>
        </w:tc>
      </w:tr>
    </w:tbl>
    <w:p w:rsidR="00506D05" w:rsidRDefault="00506D05">
      <w:pPr>
        <w:rPr>
          <w:rFonts w:cstheme="minorHAnsi"/>
          <w:b/>
          <w:color w:val="0070C0"/>
          <w:sz w:val="20"/>
          <w:szCs w:val="20"/>
        </w:rPr>
      </w:pPr>
    </w:p>
    <w:p w:rsidR="0048115F" w:rsidRDefault="0048115F">
      <w:pPr>
        <w:rPr>
          <w:rFonts w:cstheme="minorHAnsi"/>
          <w:b/>
          <w:color w:val="0070C0"/>
          <w:sz w:val="20"/>
          <w:szCs w:val="20"/>
        </w:rPr>
      </w:pPr>
    </w:p>
    <w:p w:rsidR="0048115F" w:rsidRDefault="0048115F">
      <w:pPr>
        <w:rPr>
          <w:rFonts w:cstheme="minorHAnsi"/>
          <w:b/>
          <w:color w:val="0070C0"/>
          <w:sz w:val="20"/>
          <w:szCs w:val="20"/>
        </w:rPr>
      </w:pPr>
    </w:p>
    <w:p w:rsidR="0048115F" w:rsidRPr="000962AF" w:rsidRDefault="0048115F">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6120"/>
      </w:tblGrid>
      <w:tr w:rsidR="00ED48C2" w:rsidRPr="000962AF" w:rsidTr="00E54D46">
        <w:tc>
          <w:tcPr>
            <w:tcW w:w="3415" w:type="dxa"/>
            <w:shd w:val="clear" w:color="auto" w:fill="5B9BD5" w:themeFill="accent1"/>
          </w:tcPr>
          <w:p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6120" w:type="dxa"/>
            <w:shd w:val="clear" w:color="auto" w:fill="5B9BD5" w:themeFill="accent1"/>
          </w:tcPr>
          <w:p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rsidR="00ED48C2" w:rsidRPr="000962AF" w:rsidRDefault="00ED48C2" w:rsidP="000962AF">
            <w:pPr>
              <w:spacing w:after="0" w:line="240" w:lineRule="auto"/>
              <w:rPr>
                <w:rFonts w:cstheme="minorHAnsi"/>
                <w:i/>
                <w:sz w:val="20"/>
                <w:szCs w:val="20"/>
              </w:rPr>
            </w:pPr>
          </w:p>
        </w:tc>
      </w:tr>
      <w:tr w:rsidR="00ED48C2" w:rsidRPr="000962AF" w:rsidTr="00E54D46">
        <w:trPr>
          <w:trHeight w:val="945"/>
        </w:trPr>
        <w:tc>
          <w:tcPr>
            <w:tcW w:w="3415" w:type="dxa"/>
          </w:tcPr>
          <w:p w:rsidR="00ED48C2" w:rsidRPr="000962AF" w:rsidRDefault="00ED48C2" w:rsidP="00200C7F">
            <w:pPr>
              <w:spacing w:after="0" w:line="240" w:lineRule="auto"/>
              <w:rPr>
                <w:rFonts w:cstheme="minorHAnsi"/>
                <w:i/>
                <w:sz w:val="24"/>
                <w:szCs w:val="24"/>
              </w:rPr>
            </w:pPr>
            <w:r w:rsidRPr="000962AF">
              <w:rPr>
                <w:rFonts w:cstheme="minorHAnsi"/>
                <w:i/>
                <w:szCs w:val="24"/>
              </w:rPr>
              <w:t>(Please insert milestones/activities per the DIP)</w:t>
            </w:r>
          </w:p>
        </w:tc>
        <w:tc>
          <w:tcPr>
            <w:tcW w:w="6120" w:type="dxa"/>
          </w:tcPr>
          <w:p w:rsidR="00ED48C2" w:rsidRPr="002D5ED9" w:rsidRDefault="00ED48C2" w:rsidP="00200C7F">
            <w:pPr>
              <w:spacing w:after="0" w:line="240" w:lineRule="auto"/>
              <w:rPr>
                <w:rFonts w:cstheme="minorHAnsi"/>
                <w:sz w:val="24"/>
                <w:szCs w:val="24"/>
              </w:rPr>
            </w:pPr>
            <w:r w:rsidRPr="000962AF">
              <w:rPr>
                <w:rFonts w:cstheme="minorHAnsi"/>
                <w:sz w:val="24"/>
                <w:szCs w:val="24"/>
              </w:rPr>
              <w:t>This section should highlight progress and results during the reporting period against the project milestones/activities.  If producing a final report, a statement on the impact of the project should be provided.</w:t>
            </w:r>
          </w:p>
        </w:tc>
      </w:tr>
      <w:tr w:rsidR="00ED48C2" w:rsidRPr="000962AF" w:rsidTr="00E54D46">
        <w:trPr>
          <w:trHeight w:val="825"/>
        </w:trPr>
        <w:tc>
          <w:tcPr>
            <w:tcW w:w="3415" w:type="dxa"/>
          </w:tcPr>
          <w:p w:rsidR="00ED48C2" w:rsidRPr="000962AF" w:rsidRDefault="00845B9F" w:rsidP="00200C7F">
            <w:pPr>
              <w:spacing w:after="0" w:line="240" w:lineRule="auto"/>
              <w:rPr>
                <w:rFonts w:cstheme="minorHAnsi"/>
                <w:sz w:val="24"/>
                <w:szCs w:val="24"/>
              </w:rPr>
            </w:pPr>
            <w:r w:rsidRPr="00845B9F">
              <w:rPr>
                <w:rFonts w:cstheme="minorHAnsi"/>
                <w:i/>
                <w:sz w:val="20"/>
                <w:szCs w:val="20"/>
              </w:rPr>
              <w:t>Organize a training on Sexual Orientation and Gender Identity for the employees of crisis center and shelters</w:t>
            </w:r>
          </w:p>
        </w:tc>
        <w:tc>
          <w:tcPr>
            <w:tcW w:w="6120" w:type="dxa"/>
          </w:tcPr>
          <w:p w:rsidR="00ED48C2" w:rsidRPr="00200C7F" w:rsidRDefault="00ED48C2" w:rsidP="00200C7F">
            <w:pPr>
              <w:spacing w:after="0" w:line="240" w:lineRule="auto"/>
              <w:rPr>
                <w:rFonts w:cstheme="minorHAnsi"/>
                <w:sz w:val="20"/>
                <w:szCs w:val="20"/>
              </w:rPr>
            </w:pPr>
          </w:p>
          <w:p w:rsidR="00ED48C2" w:rsidRPr="00200C7F" w:rsidRDefault="00200C7F" w:rsidP="00200C7F">
            <w:pPr>
              <w:spacing w:after="0" w:line="240" w:lineRule="auto"/>
              <w:rPr>
                <w:rFonts w:cstheme="minorHAnsi"/>
                <w:sz w:val="20"/>
                <w:szCs w:val="20"/>
              </w:rPr>
            </w:pPr>
            <w:r w:rsidRPr="00200C7F">
              <w:rPr>
                <w:rFonts w:cstheme="minorHAnsi"/>
                <w:sz w:val="20"/>
                <w:szCs w:val="20"/>
              </w:rPr>
              <w:t>Will be organized in September</w:t>
            </w:r>
          </w:p>
        </w:tc>
      </w:tr>
      <w:tr w:rsidR="00ED48C2" w:rsidRPr="000962AF" w:rsidTr="00E54D46">
        <w:trPr>
          <w:trHeight w:val="810"/>
        </w:trPr>
        <w:tc>
          <w:tcPr>
            <w:tcW w:w="3415" w:type="dxa"/>
          </w:tcPr>
          <w:p w:rsidR="00ED48C2" w:rsidRPr="000962AF" w:rsidRDefault="00845B9F" w:rsidP="00200C7F">
            <w:pPr>
              <w:spacing w:after="0" w:line="240" w:lineRule="auto"/>
              <w:rPr>
                <w:rFonts w:cstheme="minorHAnsi"/>
                <w:sz w:val="24"/>
                <w:szCs w:val="24"/>
              </w:rPr>
            </w:pPr>
            <w:r w:rsidRPr="00845B9F">
              <w:rPr>
                <w:rFonts w:cstheme="minorHAnsi"/>
                <w:i/>
                <w:sz w:val="20"/>
                <w:szCs w:val="20"/>
              </w:rPr>
              <w:t>Improve the guideline on psychological rehabilitation by integrating specificities of rehabilitation of children as well as persons with disabilities</w:t>
            </w:r>
          </w:p>
        </w:tc>
        <w:tc>
          <w:tcPr>
            <w:tcW w:w="6120" w:type="dxa"/>
          </w:tcPr>
          <w:p w:rsidR="00ED48C2" w:rsidRPr="00200C7F" w:rsidRDefault="00ED48C2" w:rsidP="00200C7F">
            <w:pPr>
              <w:spacing w:after="0" w:line="240" w:lineRule="auto"/>
              <w:rPr>
                <w:rFonts w:cstheme="minorHAnsi"/>
                <w:sz w:val="20"/>
                <w:szCs w:val="20"/>
              </w:rPr>
            </w:pPr>
          </w:p>
          <w:p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w:t>
            </w:r>
          </w:p>
        </w:tc>
      </w:tr>
      <w:tr w:rsidR="00ED48C2" w:rsidRPr="000962AF" w:rsidTr="00E54D46">
        <w:trPr>
          <w:trHeight w:val="720"/>
        </w:trPr>
        <w:tc>
          <w:tcPr>
            <w:tcW w:w="3415" w:type="dxa"/>
          </w:tcPr>
          <w:p w:rsidR="00ED48C2" w:rsidRPr="00E54D46" w:rsidRDefault="00A11665" w:rsidP="00200C7F">
            <w:pPr>
              <w:spacing w:after="0" w:line="240" w:lineRule="auto"/>
              <w:rPr>
                <w:rFonts w:cstheme="minorHAnsi"/>
                <w:i/>
                <w:sz w:val="20"/>
                <w:szCs w:val="20"/>
              </w:rPr>
            </w:pPr>
            <w:r w:rsidRPr="00A11665">
              <w:rPr>
                <w:rFonts w:cstheme="minorHAnsi"/>
                <w:i/>
                <w:sz w:val="20"/>
                <w:szCs w:val="20"/>
              </w:rPr>
              <w:t>Renovate a crisis center in Batumi</w:t>
            </w:r>
          </w:p>
        </w:tc>
        <w:tc>
          <w:tcPr>
            <w:tcW w:w="6120" w:type="dxa"/>
          </w:tcPr>
          <w:p w:rsidR="00200C7F" w:rsidRPr="00B86A61" w:rsidRDefault="00200C7F" w:rsidP="00200C7F">
            <w:pPr>
              <w:spacing w:after="0" w:line="240" w:lineRule="auto"/>
              <w:rPr>
                <w:rFonts w:cstheme="minorHAnsi"/>
                <w:sz w:val="20"/>
                <w:szCs w:val="20"/>
              </w:rPr>
            </w:pPr>
            <w:r w:rsidRPr="00200C7F">
              <w:rPr>
                <w:rFonts w:cstheme="minorHAnsi"/>
                <w:sz w:val="20"/>
                <w:szCs w:val="20"/>
              </w:rPr>
              <w:t>T</w:t>
            </w:r>
            <w:r w:rsidRPr="00B86A61">
              <w:rPr>
                <w:rFonts w:cstheme="minorHAnsi"/>
                <w:sz w:val="20"/>
                <w:szCs w:val="20"/>
              </w:rPr>
              <w:t>he negotiation with the representatives of local municipality is</w:t>
            </w:r>
            <w:r>
              <w:rPr>
                <w:rFonts w:cstheme="minorHAnsi"/>
                <w:sz w:val="20"/>
                <w:szCs w:val="20"/>
              </w:rPr>
              <w:t xml:space="preserve"> still </w:t>
            </w:r>
            <w:r w:rsidRPr="00A73E47">
              <w:rPr>
                <w:rFonts w:cstheme="minorHAnsi"/>
                <w:sz w:val="20"/>
                <w:szCs w:val="20"/>
              </w:rPr>
              <w:t>underway.</w:t>
            </w:r>
            <w:r>
              <w:rPr>
                <w:rFonts w:cstheme="minorHAnsi"/>
                <w:sz w:val="20"/>
                <w:szCs w:val="20"/>
              </w:rPr>
              <w:t xml:space="preserve"> </w:t>
            </w:r>
            <w:r w:rsidR="00D71B2A" w:rsidRPr="00D71B2A">
              <w:rPr>
                <w:rFonts w:cstheme="minorHAnsi"/>
                <w:sz w:val="20"/>
                <w:szCs w:val="20"/>
              </w:rPr>
              <w:t>High level meeting in Batumi, between Minister of Labour Health and Social Affairs and</w:t>
            </w:r>
            <w:r w:rsidR="00D71B2A">
              <w:rPr>
                <w:rFonts w:ascii="Sylfaen" w:hAnsi="Sylfaen" w:cstheme="minorHAnsi"/>
                <w:sz w:val="20"/>
                <w:szCs w:val="20"/>
              </w:rPr>
              <w:t xml:space="preserve"> </w:t>
            </w:r>
            <w:r w:rsidR="00D71B2A">
              <w:rPr>
                <w:rFonts w:cstheme="minorHAnsi"/>
                <w:sz w:val="20"/>
                <w:szCs w:val="20"/>
              </w:rPr>
              <w:t xml:space="preserve">the Chairman of the Government of Adjara was held in March, where office space for Crisis Center and the importance of Crisis Center services for Adjara region was discussed.  </w:t>
            </w:r>
          </w:p>
          <w:p w:rsidR="00ED48C2" w:rsidRPr="00200C7F" w:rsidRDefault="00ED48C2" w:rsidP="00200C7F">
            <w:pPr>
              <w:spacing w:after="0" w:line="240" w:lineRule="auto"/>
              <w:rPr>
                <w:rFonts w:cstheme="minorHAnsi"/>
                <w:sz w:val="20"/>
                <w:szCs w:val="20"/>
              </w:rPr>
            </w:pPr>
          </w:p>
          <w:p w:rsidR="00ED48C2" w:rsidRPr="00200C7F" w:rsidRDefault="00ED48C2" w:rsidP="00200C7F">
            <w:pPr>
              <w:spacing w:after="0" w:line="240" w:lineRule="auto"/>
              <w:rPr>
                <w:rFonts w:cstheme="minorHAnsi"/>
                <w:sz w:val="20"/>
                <w:szCs w:val="20"/>
              </w:rPr>
            </w:pPr>
          </w:p>
        </w:tc>
      </w:tr>
      <w:tr w:rsidR="00ED48C2" w:rsidRPr="000962AF" w:rsidTr="00E54D46">
        <w:trPr>
          <w:trHeight w:val="705"/>
        </w:trPr>
        <w:tc>
          <w:tcPr>
            <w:tcW w:w="3415" w:type="dxa"/>
          </w:tcPr>
          <w:p w:rsidR="00ED48C2" w:rsidRPr="00E54D46" w:rsidRDefault="00A11665" w:rsidP="00200C7F">
            <w:pPr>
              <w:spacing w:after="0" w:line="240" w:lineRule="auto"/>
              <w:rPr>
                <w:rFonts w:cstheme="minorHAnsi"/>
                <w:i/>
                <w:sz w:val="20"/>
                <w:szCs w:val="20"/>
              </w:rPr>
            </w:pPr>
            <w:r w:rsidRPr="00A11665">
              <w:rPr>
                <w:rFonts w:cstheme="minorHAnsi"/>
                <w:i/>
                <w:sz w:val="20"/>
                <w:szCs w:val="20"/>
              </w:rPr>
              <w:t>Purchase furniture and equipment for the crisis center</w:t>
            </w:r>
          </w:p>
        </w:tc>
        <w:tc>
          <w:tcPr>
            <w:tcW w:w="6120" w:type="dxa"/>
          </w:tcPr>
          <w:p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periods</w:t>
            </w:r>
          </w:p>
        </w:tc>
      </w:tr>
    </w:tbl>
    <w:p w:rsidR="00506D05" w:rsidRDefault="00506D05">
      <w:pPr>
        <w:rPr>
          <w:rFonts w:cstheme="minorHAnsi"/>
          <w:b/>
          <w:i/>
          <w:color w:val="0070C0"/>
          <w:sz w:val="20"/>
          <w:szCs w:val="20"/>
        </w:rPr>
      </w:pPr>
      <w:r w:rsidRPr="000962AF">
        <w:rPr>
          <w:rFonts w:cstheme="minorHAnsi"/>
          <w:b/>
          <w:i/>
          <w:color w:val="0070C0"/>
          <w:sz w:val="20"/>
          <w:szCs w:val="20"/>
        </w:rPr>
        <w:br w:type="textWrapping" w:clear="all"/>
      </w:r>
    </w:p>
    <w:p w:rsidR="00904050" w:rsidRPr="000962AF" w:rsidRDefault="00904050">
      <w:pPr>
        <w:rPr>
          <w:rFonts w:cstheme="minorHAnsi"/>
          <w:b/>
          <w:i/>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4"/>
        <w:gridCol w:w="2903"/>
        <w:gridCol w:w="4003"/>
      </w:tblGrid>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rsidTr="000962AF">
        <w:tc>
          <w:tcPr>
            <w:tcW w:w="2634"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rsidTr="000962AF">
        <w:tc>
          <w:tcPr>
            <w:tcW w:w="2634" w:type="dxa"/>
            <w:shd w:val="clear" w:color="auto" w:fill="auto"/>
          </w:tcPr>
          <w:p w:rsidR="00556C38" w:rsidRPr="000962AF" w:rsidRDefault="009D75C8" w:rsidP="009D75C8">
            <w:pPr>
              <w:spacing w:after="0" w:line="240" w:lineRule="auto"/>
              <w:rPr>
                <w:rFonts w:cstheme="minorHAnsi"/>
              </w:rPr>
            </w:pPr>
            <w:r w:rsidRPr="009D75C8">
              <w:rPr>
                <w:rFonts w:cstheme="minorHAnsi"/>
              </w:rPr>
              <w:t xml:space="preserve">             26,510.98 </w:t>
            </w:r>
          </w:p>
        </w:tc>
        <w:tc>
          <w:tcPr>
            <w:tcW w:w="2903" w:type="dxa"/>
            <w:shd w:val="clear" w:color="auto" w:fill="auto"/>
          </w:tcPr>
          <w:p w:rsidR="00CC68A9" w:rsidRPr="000962AF" w:rsidRDefault="00280F43" w:rsidP="00412325">
            <w:pPr>
              <w:spacing w:after="0" w:line="240" w:lineRule="auto"/>
              <w:rPr>
                <w:rFonts w:cstheme="minorHAnsi"/>
              </w:rPr>
            </w:pPr>
            <w:r w:rsidRPr="00280F43">
              <w:rPr>
                <w:rFonts w:cstheme="minorHAnsi"/>
              </w:rPr>
              <w:t>6,150.37</w:t>
            </w:r>
          </w:p>
        </w:tc>
        <w:tc>
          <w:tcPr>
            <w:tcW w:w="4003" w:type="dxa"/>
            <w:shd w:val="clear" w:color="auto" w:fill="auto"/>
          </w:tcPr>
          <w:p w:rsidR="00CC68A9" w:rsidRPr="009D75C8" w:rsidRDefault="009D75C8" w:rsidP="009D75C8">
            <w:pPr>
              <w:spacing w:after="0" w:line="240" w:lineRule="auto"/>
              <w:rPr>
                <w:rFonts w:ascii="Sylfaen" w:hAnsi="Sylfaen"/>
                <w:b/>
                <w:bCs/>
                <w:sz w:val="20"/>
                <w:szCs w:val="20"/>
                <w:lang w:val="ka-GE"/>
              </w:rPr>
            </w:pPr>
            <w:r w:rsidRPr="009D75C8">
              <w:rPr>
                <w:rFonts w:cstheme="minorHAnsi"/>
              </w:rPr>
              <w:t>20,360.61</w:t>
            </w:r>
            <w:r>
              <w:rPr>
                <w:rFonts w:ascii="Arial Narrow" w:hAnsi="Arial Narrow"/>
                <w:b/>
                <w:bCs/>
                <w:sz w:val="20"/>
                <w:szCs w:val="20"/>
              </w:rPr>
              <w:t xml:space="preserve"> </w:t>
            </w:r>
          </w:p>
        </w:tc>
      </w:tr>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rsidTr="000962AF">
        <w:tc>
          <w:tcPr>
            <w:tcW w:w="9540" w:type="dxa"/>
            <w:gridSpan w:val="3"/>
            <w:shd w:val="clear" w:color="auto" w:fill="auto"/>
          </w:tcPr>
          <w:p w:rsidR="00CC68A9" w:rsidRPr="000962AF" w:rsidRDefault="00CC68A9" w:rsidP="00412325">
            <w:pPr>
              <w:spacing w:after="0" w:line="240" w:lineRule="auto"/>
              <w:rPr>
                <w:rFonts w:cstheme="minorHAnsi"/>
              </w:rPr>
            </w:pPr>
          </w:p>
          <w:p w:rsidR="00CC68A9" w:rsidRPr="009D75C8" w:rsidRDefault="009D75C8" w:rsidP="00412325">
            <w:pPr>
              <w:spacing w:after="0" w:line="240" w:lineRule="auto"/>
              <w:rPr>
                <w:rFonts w:ascii="Sylfaen" w:hAnsi="Sylfaen" w:cstheme="minorHAnsi"/>
              </w:rPr>
            </w:pPr>
            <w:r>
              <w:rPr>
                <w:rFonts w:cstheme="minorHAnsi"/>
              </w:rPr>
              <w:t xml:space="preserve">1. Identification of space for Crisis Centers in </w:t>
            </w:r>
            <w:r w:rsidRPr="00200C7F">
              <w:rPr>
                <w:rFonts w:cstheme="minorHAnsi"/>
              </w:rPr>
              <w:t>Batumi</w:t>
            </w:r>
            <w:r w:rsidRPr="009D75C8">
              <w:rPr>
                <w:rFonts w:cstheme="minorHAnsi"/>
              </w:rPr>
              <w:t xml:space="preserve"> is still in process</w:t>
            </w:r>
          </w:p>
        </w:tc>
      </w:tr>
    </w:tbl>
    <w:p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CC68A9" w:rsidRPr="000962AF" w:rsidTr="000962AF">
        <w:tc>
          <w:tcPr>
            <w:tcW w:w="9450" w:type="dxa"/>
            <w:shd w:val="clear" w:color="auto" w:fill="5B9BD5" w:themeFill="accent1"/>
          </w:tcPr>
          <w:p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94560">
              <w:rPr>
                <w:rFonts w:cstheme="minorHAnsi"/>
                <w:b/>
              </w:rPr>
              <w:t>achievements/</w:t>
            </w:r>
            <w:r w:rsidR="00375C7D">
              <w:rPr>
                <w:rFonts w:cstheme="minorHAnsi"/>
                <w:b/>
              </w:rPr>
              <w:t xml:space="preserve">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w:t>
            </w:r>
            <w:r w:rsidR="00394560">
              <w:rPr>
                <w:i/>
              </w:rPr>
              <w:t xml:space="preserve"> achievement/</w:t>
            </w:r>
            <w:r w:rsidR="009D34D3" w:rsidRPr="00ED48C2">
              <w:rPr>
                <w:i/>
              </w:rPr>
              <w:t xml:space="preserve"> challenge / lesson learned)</w:t>
            </w:r>
          </w:p>
        </w:tc>
      </w:tr>
      <w:tr w:rsidR="00CC68A9" w:rsidRPr="000962AF" w:rsidTr="000962AF">
        <w:tc>
          <w:tcPr>
            <w:tcW w:w="9450" w:type="dxa"/>
          </w:tcPr>
          <w:p w:rsidR="00CC68A9" w:rsidRPr="000962AF" w:rsidRDefault="00200C7F" w:rsidP="00200C7F">
            <w:pPr>
              <w:pStyle w:val="ListParagraph"/>
              <w:numPr>
                <w:ilvl w:val="0"/>
                <w:numId w:val="12"/>
              </w:numPr>
              <w:spacing w:after="0" w:line="240" w:lineRule="auto"/>
              <w:rPr>
                <w:rFonts w:cstheme="minorHAnsi"/>
              </w:rPr>
            </w:pPr>
            <w:r>
              <w:rPr>
                <w:rFonts w:cstheme="minorHAnsi"/>
              </w:rPr>
              <w:t xml:space="preserve">Identification of space for Crisis Centers in </w:t>
            </w:r>
            <w:r w:rsidRPr="00200C7F">
              <w:rPr>
                <w:rFonts w:cstheme="minorHAnsi"/>
              </w:rPr>
              <w:t>Batumi</w:t>
            </w:r>
            <w:r>
              <w:rPr>
                <w:rFonts w:cstheme="minorHAnsi"/>
              </w:rPr>
              <w:t xml:space="preserve"> by local muni</w:t>
            </w:r>
            <w:r w:rsidR="00D71B2A">
              <w:rPr>
                <w:rFonts w:cstheme="minorHAnsi"/>
              </w:rPr>
              <w:t xml:space="preserve">cipality is very challenging. </w:t>
            </w:r>
            <w:bookmarkStart w:id="1" w:name="_GoBack"/>
            <w:bookmarkEnd w:id="1"/>
          </w:p>
        </w:tc>
      </w:tr>
      <w:tr w:rsidR="00CC68A9" w:rsidRPr="000962AF" w:rsidTr="000962AF">
        <w:trPr>
          <w:trHeight w:val="332"/>
        </w:trPr>
        <w:tc>
          <w:tcPr>
            <w:tcW w:w="9450" w:type="dxa"/>
          </w:tcPr>
          <w:p w:rsidR="00CC68A9" w:rsidRPr="000962AF" w:rsidRDefault="00CC68A9" w:rsidP="00556C38">
            <w:pPr>
              <w:pStyle w:val="ListParagraph"/>
              <w:numPr>
                <w:ilvl w:val="0"/>
                <w:numId w:val="12"/>
              </w:numPr>
              <w:spacing w:after="0" w:line="240" w:lineRule="auto"/>
              <w:rPr>
                <w:rFonts w:cstheme="minorHAnsi"/>
              </w:rPr>
            </w:pPr>
          </w:p>
        </w:tc>
      </w:tr>
      <w:tr w:rsidR="00CC68A9" w:rsidRPr="000962AF" w:rsidTr="000962AF">
        <w:tc>
          <w:tcPr>
            <w:tcW w:w="9450" w:type="dxa"/>
          </w:tcPr>
          <w:p w:rsidR="00CC68A9" w:rsidRPr="000962AF" w:rsidRDefault="00CC68A9" w:rsidP="00556C38">
            <w:pPr>
              <w:pStyle w:val="ListParagraph"/>
              <w:numPr>
                <w:ilvl w:val="0"/>
                <w:numId w:val="12"/>
              </w:numPr>
              <w:spacing w:after="0" w:line="240" w:lineRule="auto"/>
              <w:rPr>
                <w:rFonts w:cstheme="minorHAnsi"/>
              </w:rPr>
            </w:pPr>
          </w:p>
        </w:tc>
      </w:tr>
    </w:tbl>
    <w:p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1E2F2B" w:rsidRDefault="009D34D3" w:rsidP="00F952B2">
            <w:pPr>
              <w:spacing w:after="0" w:line="240" w:lineRule="auto"/>
            </w:pPr>
            <w:r w:rsidRPr="009D34D3">
              <w:rPr>
                <w:rFonts w:cstheme="minorHAnsi"/>
              </w:rPr>
              <w:t xml:space="preserve"> </w:t>
            </w:r>
            <w:r w:rsidR="001E2F2B">
              <w:t>Information in this section should include:</w:t>
            </w:r>
          </w:p>
          <w:p w:rsidR="001E2F2B" w:rsidRDefault="001E2F2B" w:rsidP="00ED48C2">
            <w:pPr>
              <w:pStyle w:val="ListParagraph"/>
              <w:numPr>
                <w:ilvl w:val="0"/>
                <w:numId w:val="17"/>
              </w:numPr>
              <w:spacing w:after="0" w:line="240" w:lineRule="auto"/>
            </w:pPr>
            <w:r>
              <w:t>Priority actions planned for the following reporting period to overcome constraints, build on achievements and partnerships, and use the lessons learned;</w:t>
            </w:r>
          </w:p>
          <w:p w:rsidR="009D34D3" w:rsidRDefault="001E2F2B" w:rsidP="00ED48C2">
            <w:pPr>
              <w:pStyle w:val="ListParagraph"/>
              <w:numPr>
                <w:ilvl w:val="0"/>
                <w:numId w:val="17"/>
              </w:numPr>
              <w:spacing w:after="0" w:line="240" w:lineRule="auto"/>
            </w:pPr>
            <w:r>
              <w:t>Indication of any major adjustments in the strategies, targets or key outcomes and outputs planned;</w:t>
            </w:r>
          </w:p>
          <w:p w:rsidR="00222E38" w:rsidRDefault="00222E38" w:rsidP="00222E38">
            <w:pPr>
              <w:pStyle w:val="ListParagraph"/>
              <w:spacing w:after="0" w:line="240" w:lineRule="auto"/>
            </w:pPr>
          </w:p>
          <w:p w:rsidR="00ED48C2" w:rsidRPr="00EB76AC" w:rsidRDefault="00ED48C2" w:rsidP="00065471">
            <w:pPr>
              <w:pStyle w:val="ListParagraph"/>
              <w:spacing w:after="0" w:line="240" w:lineRule="auto"/>
            </w:pPr>
          </w:p>
        </w:tc>
      </w:tr>
      <w:tr w:rsidR="001E2F2B" w:rsidRPr="000962AF" w:rsidTr="00ED48C2">
        <w:tc>
          <w:tcPr>
            <w:tcW w:w="9450" w:type="dxa"/>
            <w:tcBorders>
              <w:top w:val="single" w:sz="4" w:space="0" w:color="auto"/>
              <w:left w:val="nil"/>
              <w:bottom w:val="single" w:sz="4" w:space="0" w:color="auto"/>
              <w:right w:val="nil"/>
            </w:tcBorders>
            <w:shd w:val="clear" w:color="auto" w:fill="FFFFFF" w:themeFill="background1"/>
          </w:tcPr>
          <w:p w:rsidR="001E2F2B" w:rsidRPr="000962AF" w:rsidRDefault="001E2F2B" w:rsidP="00F952B2">
            <w:pPr>
              <w:spacing w:after="0" w:line="240" w:lineRule="auto"/>
              <w:rPr>
                <w:rFonts w:cstheme="minorHAnsi"/>
              </w:rPr>
            </w:pPr>
          </w:p>
          <w:p w:rsidR="009D34D3" w:rsidRPr="000962AF" w:rsidRDefault="009D34D3" w:rsidP="00F952B2">
            <w:pPr>
              <w:spacing w:after="0" w:line="240" w:lineRule="auto"/>
              <w:rPr>
                <w:rFonts w:cstheme="minorHAnsi"/>
              </w:rPr>
            </w:pPr>
          </w:p>
        </w:tc>
      </w:tr>
      <w:tr w:rsidR="00CC68A9" w:rsidRPr="000962AF" w:rsidTr="00ED48C2">
        <w:tc>
          <w:tcPr>
            <w:tcW w:w="9450" w:type="dxa"/>
            <w:tcBorders>
              <w:top w:val="single" w:sz="4" w:space="0" w:color="auto"/>
            </w:tcBorders>
            <w:shd w:val="clear" w:color="auto" w:fill="5B9BD5" w:themeFill="accent1"/>
          </w:tcPr>
          <w:p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rsidTr="000962AF">
        <w:tc>
          <w:tcPr>
            <w:tcW w:w="9450" w:type="dxa"/>
          </w:tcPr>
          <w:p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rsidR="00CC68A9" w:rsidRPr="000962AF" w:rsidRDefault="00CC68A9" w:rsidP="00412325">
            <w:pPr>
              <w:spacing w:after="0" w:line="240" w:lineRule="auto"/>
              <w:rPr>
                <w:rFonts w:cstheme="minorHAnsi"/>
              </w:rPr>
            </w:pPr>
          </w:p>
        </w:tc>
      </w:tr>
    </w:tbl>
    <w:p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 xml:space="preserve">heading. All materials/information that are direct outputs of the </w:t>
            </w:r>
            <w:r w:rsidRPr="00394560">
              <w:rPr>
                <w:rFonts w:cstheme="minorHAnsi"/>
              </w:rPr>
              <w:t>project (for example: publications, studies, IEC materials, training reports etc.) should be attached to the report.</w:t>
            </w:r>
            <w:r w:rsidRPr="00394560">
              <w:rPr>
                <w:rFonts w:cs="Arial"/>
              </w:rPr>
              <w:t xml:space="preserve"> </w:t>
            </w:r>
            <w:r w:rsidR="00394560" w:rsidRPr="00394560">
              <w:rPr>
                <w:rFonts w:cs="Arial"/>
              </w:rPr>
              <w:t>Please note that there is no need to annex documents that are already attached to the financial report.</w:t>
            </w:r>
            <w:r w:rsidR="00394560">
              <w:rPr>
                <w:rFonts w:cs="Arial"/>
                <w:sz w:val="24"/>
                <w:szCs w:val="24"/>
              </w:rPr>
              <w:t xml:space="preserve"> </w:t>
            </w:r>
          </w:p>
        </w:tc>
      </w:tr>
    </w:tbl>
    <w:p w:rsidR="00662D27" w:rsidRPr="000962AF" w:rsidRDefault="00662D27" w:rsidP="002D5ED9">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F39" w:rsidRDefault="00636F39" w:rsidP="00506D05">
      <w:pPr>
        <w:spacing w:after="0" w:line="240" w:lineRule="auto"/>
      </w:pPr>
      <w:r>
        <w:separator/>
      </w:r>
    </w:p>
  </w:endnote>
  <w:endnote w:type="continuationSeparator" w:id="0">
    <w:p w:rsidR="00636F39" w:rsidRDefault="00636F39" w:rsidP="00506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0020205020404"/>
    <w:charset w:val="00"/>
    <w:family w:val="roman"/>
    <w:pitch w:val="variable"/>
    <w:sig w:usb0="04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04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F39" w:rsidRDefault="00636F39" w:rsidP="00506D05">
      <w:pPr>
        <w:spacing w:after="0" w:line="240" w:lineRule="auto"/>
      </w:pPr>
      <w:r>
        <w:separator/>
      </w:r>
    </w:p>
  </w:footnote>
  <w:footnote w:type="continuationSeparator" w:id="0">
    <w:p w:rsidR="00636F39" w:rsidRDefault="00636F39" w:rsidP="00506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9"/>
  </w:num>
  <w:num w:numId="5">
    <w:abstractNumId w:val="8"/>
  </w:num>
  <w:num w:numId="6">
    <w:abstractNumId w:val="4"/>
  </w:num>
  <w:num w:numId="7">
    <w:abstractNumId w:val="2"/>
  </w:num>
  <w:num w:numId="8">
    <w:abstractNumId w:val="12"/>
  </w:num>
  <w:num w:numId="9">
    <w:abstractNumId w:val="3"/>
  </w:num>
  <w:num w:numId="10">
    <w:abstractNumId w:val="17"/>
  </w:num>
  <w:num w:numId="11">
    <w:abstractNumId w:val="7"/>
  </w:num>
  <w:num w:numId="12">
    <w:abstractNumId w:val="11"/>
  </w:num>
  <w:num w:numId="13">
    <w:abstractNumId w:val="14"/>
  </w:num>
  <w:num w:numId="14">
    <w:abstractNumId w:val="1"/>
  </w:num>
  <w:num w:numId="15">
    <w:abstractNumId w:val="16"/>
  </w:num>
  <w:num w:numId="16">
    <w:abstractNumId w:val="0"/>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characterSpacingControl w:val="doNotCompress"/>
  <w:footnotePr>
    <w:footnote w:id="-1"/>
    <w:footnote w:id="0"/>
  </w:footnotePr>
  <w:endnotePr>
    <w:endnote w:id="-1"/>
    <w:endnote w:id="0"/>
  </w:endnotePr>
  <w:compat/>
  <w:rsids>
    <w:rsidRoot w:val="00752767"/>
    <w:rsid w:val="0003655A"/>
    <w:rsid w:val="00063E55"/>
    <w:rsid w:val="00065471"/>
    <w:rsid w:val="0009034A"/>
    <w:rsid w:val="00095E34"/>
    <w:rsid w:val="000962AF"/>
    <w:rsid w:val="000A00F8"/>
    <w:rsid w:val="000A3F14"/>
    <w:rsid w:val="000C0803"/>
    <w:rsid w:val="000E71C9"/>
    <w:rsid w:val="0016563C"/>
    <w:rsid w:val="00192CC7"/>
    <w:rsid w:val="001A48BF"/>
    <w:rsid w:val="001E2F2B"/>
    <w:rsid w:val="00200C7F"/>
    <w:rsid w:val="002053FD"/>
    <w:rsid w:val="00222E38"/>
    <w:rsid w:val="00242284"/>
    <w:rsid w:val="00280F43"/>
    <w:rsid w:val="002D5ED9"/>
    <w:rsid w:val="002F08AB"/>
    <w:rsid w:val="002F4536"/>
    <w:rsid w:val="0030277F"/>
    <w:rsid w:val="00375C7D"/>
    <w:rsid w:val="00394560"/>
    <w:rsid w:val="003A2EA6"/>
    <w:rsid w:val="003C661C"/>
    <w:rsid w:val="00404921"/>
    <w:rsid w:val="00475894"/>
    <w:rsid w:val="0048115F"/>
    <w:rsid w:val="004E7BD6"/>
    <w:rsid w:val="00506D05"/>
    <w:rsid w:val="00556C38"/>
    <w:rsid w:val="00560F5A"/>
    <w:rsid w:val="0059310D"/>
    <w:rsid w:val="00610F01"/>
    <w:rsid w:val="00623060"/>
    <w:rsid w:val="00636F39"/>
    <w:rsid w:val="00662D27"/>
    <w:rsid w:val="006D53E4"/>
    <w:rsid w:val="006E5D62"/>
    <w:rsid w:val="0072692D"/>
    <w:rsid w:val="00737CAF"/>
    <w:rsid w:val="00746C7D"/>
    <w:rsid w:val="00752767"/>
    <w:rsid w:val="007A2BF0"/>
    <w:rsid w:val="00824D89"/>
    <w:rsid w:val="00826397"/>
    <w:rsid w:val="00834FAE"/>
    <w:rsid w:val="00845B9F"/>
    <w:rsid w:val="00847ABE"/>
    <w:rsid w:val="0086581D"/>
    <w:rsid w:val="008C4DB8"/>
    <w:rsid w:val="00904050"/>
    <w:rsid w:val="00911471"/>
    <w:rsid w:val="0093059C"/>
    <w:rsid w:val="00944E73"/>
    <w:rsid w:val="0094509A"/>
    <w:rsid w:val="009A5D04"/>
    <w:rsid w:val="009B2826"/>
    <w:rsid w:val="009B30AA"/>
    <w:rsid w:val="009D34D3"/>
    <w:rsid w:val="009D5F7A"/>
    <w:rsid w:val="009D75C8"/>
    <w:rsid w:val="009E061B"/>
    <w:rsid w:val="00A11665"/>
    <w:rsid w:val="00A16473"/>
    <w:rsid w:val="00A23DF6"/>
    <w:rsid w:val="00A32293"/>
    <w:rsid w:val="00A469C0"/>
    <w:rsid w:val="00A7514F"/>
    <w:rsid w:val="00A93BE2"/>
    <w:rsid w:val="00AB2D7B"/>
    <w:rsid w:val="00AF108C"/>
    <w:rsid w:val="00B64C38"/>
    <w:rsid w:val="00B66B18"/>
    <w:rsid w:val="00C52093"/>
    <w:rsid w:val="00C6185F"/>
    <w:rsid w:val="00C66603"/>
    <w:rsid w:val="00CA156E"/>
    <w:rsid w:val="00CC68A9"/>
    <w:rsid w:val="00D152D8"/>
    <w:rsid w:val="00D71B2A"/>
    <w:rsid w:val="00D96ED7"/>
    <w:rsid w:val="00DA41DE"/>
    <w:rsid w:val="00DE72B8"/>
    <w:rsid w:val="00E344A0"/>
    <w:rsid w:val="00E54D46"/>
    <w:rsid w:val="00E6076D"/>
    <w:rsid w:val="00E8434A"/>
    <w:rsid w:val="00E861DE"/>
    <w:rsid w:val="00EA0478"/>
    <w:rsid w:val="00EB76AC"/>
    <w:rsid w:val="00ED48C2"/>
    <w:rsid w:val="00ED7663"/>
    <w:rsid w:val="00EF6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webSettings.xml><?xml version="1.0" encoding="utf-8"?>
<w:webSettings xmlns:r="http://schemas.openxmlformats.org/officeDocument/2006/relationships" xmlns:w="http://schemas.openxmlformats.org/wordprocessingml/2006/main">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305358770">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 w:id="21355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78A8-7224-48E4-AB7C-6D3D402B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durushadze</cp:lastModifiedBy>
  <cp:revision>2</cp:revision>
  <cp:lastPrinted>2018-02-01T08:01:00Z</cp:lastPrinted>
  <dcterms:created xsi:type="dcterms:W3CDTF">2018-05-16T07:27:00Z</dcterms:created>
  <dcterms:modified xsi:type="dcterms:W3CDTF">2018-05-16T07:27:00Z</dcterms:modified>
</cp:coreProperties>
</file>