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13A" w:rsidRDefault="0091713A" w:rsidP="0091713A">
      <w:pPr>
        <w:spacing w:after="0" w:line="240" w:lineRule="auto"/>
        <w:jc w:val="both"/>
        <w:rPr>
          <w:rFonts w:ascii="Sylfaen" w:hAnsi="Sylfaen"/>
          <w:sz w:val="24"/>
          <w:szCs w:val="24"/>
          <w:lang w:val="ka-GE"/>
        </w:rPr>
      </w:pPr>
    </w:p>
    <w:p w:rsidR="0091713A" w:rsidRDefault="0091713A" w:rsidP="0091713A">
      <w:pPr>
        <w:spacing w:after="0" w:line="240" w:lineRule="auto"/>
        <w:jc w:val="both"/>
        <w:rPr>
          <w:rFonts w:ascii="Sylfaen" w:hAnsi="Sylfaen"/>
          <w:sz w:val="24"/>
          <w:szCs w:val="24"/>
          <w:lang w:val="ka-GE"/>
        </w:rPr>
      </w:pPr>
    </w:p>
    <w:p w:rsidR="0091713A" w:rsidRDefault="0091713A" w:rsidP="0091713A">
      <w:pPr>
        <w:spacing w:after="0" w:line="240" w:lineRule="auto"/>
        <w:jc w:val="both"/>
        <w:rPr>
          <w:rFonts w:ascii="Sylfaen" w:hAnsi="Sylfaen"/>
          <w:sz w:val="24"/>
          <w:szCs w:val="24"/>
          <w:lang w:val="ka-GE"/>
        </w:rPr>
      </w:pPr>
    </w:p>
    <w:p w:rsidR="0091713A" w:rsidRPr="00023AA3" w:rsidRDefault="0091713A" w:rsidP="0091713A">
      <w:pPr>
        <w:spacing w:after="0" w:line="240" w:lineRule="auto"/>
        <w:jc w:val="both"/>
        <w:rPr>
          <w:rFonts w:ascii="Sylfaen" w:hAnsi="Sylfaen"/>
          <w:sz w:val="24"/>
          <w:szCs w:val="24"/>
          <w:lang w:val="ka-GE"/>
        </w:rPr>
      </w:pPr>
    </w:p>
    <w:p w:rsidR="0091713A" w:rsidRPr="008442B5" w:rsidRDefault="0091713A" w:rsidP="0091713A">
      <w:pPr>
        <w:pStyle w:val="ListParagraph"/>
        <w:numPr>
          <w:ilvl w:val="0"/>
          <w:numId w:val="1"/>
        </w:numPr>
        <w:rPr>
          <w:rFonts w:ascii="Sylfaen" w:hAnsi="Sylfaen"/>
          <w:b/>
          <w:sz w:val="24"/>
          <w:szCs w:val="24"/>
          <w:lang w:val="ka-GE"/>
        </w:rPr>
      </w:pPr>
      <w:r w:rsidRPr="008442B5">
        <w:rPr>
          <w:rFonts w:ascii="Sylfaen" w:hAnsi="Sylfaen"/>
          <w:b/>
          <w:sz w:val="24"/>
          <w:szCs w:val="24"/>
          <w:lang w:val="ka-GE"/>
        </w:rPr>
        <w:t>შემთხვევების რეგისტრაციის მოდული</w:t>
      </w:r>
    </w:p>
    <w:p w:rsidR="0091713A" w:rsidRPr="008442B5" w:rsidRDefault="0091713A" w:rsidP="0091713A">
      <w:pPr>
        <w:ind w:left="360"/>
        <w:rPr>
          <w:rFonts w:ascii="Sylfaen" w:hAnsi="Sylfaen"/>
          <w:i/>
          <w:sz w:val="24"/>
          <w:szCs w:val="24"/>
          <w:lang w:val="ka-GE"/>
        </w:rPr>
      </w:pPr>
      <w:r w:rsidRPr="008442B5">
        <w:rPr>
          <w:rFonts w:ascii="Sylfaen" w:hAnsi="Sylfaen" w:cs="Sylfaen"/>
          <w:i/>
          <w:sz w:val="24"/>
          <w:szCs w:val="24"/>
          <w:lang w:val="ka-GE"/>
        </w:rPr>
        <w:t>რეკომენდაციები</w:t>
      </w:r>
    </w:p>
    <w:p w:rsidR="0091713A" w:rsidRPr="0091713A" w:rsidRDefault="0091713A" w:rsidP="0091713A">
      <w:pPr>
        <w:jc w:val="both"/>
        <w:rPr>
          <w:rFonts w:ascii="Sylfaen" w:hAnsi="Sylfaen"/>
          <w:sz w:val="24"/>
          <w:szCs w:val="24"/>
          <w:lang w:val="ka-GE"/>
        </w:rPr>
      </w:pPr>
      <w:r w:rsidRPr="0091713A">
        <w:rPr>
          <w:rFonts w:ascii="Sylfaen" w:hAnsi="Sylfaen"/>
          <w:color w:val="000000"/>
          <w:sz w:val="24"/>
          <w:szCs w:val="24"/>
          <w:lang w:val="ka-GE"/>
        </w:rPr>
        <w:t>შეტყობინებების მართვის მოდული წარმოადგენს ჯანდაცვის მართვის ერთიანი საინფორმაციო სისტემის ნაწილს, რომლის დანიშნულებაა სამედიცინო დაწესებულებების მიერ სტაციონარული და</w:t>
      </w:r>
      <w:bookmarkStart w:id="0" w:name="_GoBack"/>
      <w:bookmarkEnd w:id="0"/>
      <w:r w:rsidRPr="0091713A">
        <w:rPr>
          <w:rFonts w:ascii="Sylfaen" w:hAnsi="Sylfaen"/>
          <w:color w:val="000000"/>
          <w:sz w:val="24"/>
          <w:szCs w:val="24"/>
          <w:lang w:val="ka-GE"/>
        </w:rPr>
        <w:t xml:space="preserve"> გარკვეული ამბულატორიული შემთხვევების ონლაინ რეჟიმში რეგისტრაცია. მოდული საშუალებას აძლევს შრომის, ჯანმრთელობისა და სოციალური დაცვის სამინისტროს, ასევე ჯანდაცვის სქემაში ჩართულს სხვა მხარეებს, მიიღონ მათთვის საინტერესო სამედიცინო შემთხვევების შესახებ დეტალური ინფორმაცია დრო</w:t>
      </w:r>
      <w:r>
        <w:rPr>
          <w:rFonts w:ascii="Sylfaen" w:hAnsi="Sylfaen"/>
          <w:color w:val="000000"/>
          <w:sz w:val="24"/>
          <w:szCs w:val="24"/>
          <w:lang w:val="ka-GE"/>
        </w:rPr>
        <w:t xml:space="preserve">ულად, </w:t>
      </w:r>
      <w:r w:rsidRPr="0091713A">
        <w:rPr>
          <w:rFonts w:ascii="Sylfaen" w:hAnsi="Sylfaen"/>
          <w:color w:val="000000"/>
          <w:sz w:val="24"/>
          <w:szCs w:val="24"/>
          <w:lang w:val="ka-GE"/>
        </w:rPr>
        <w:t>რაც თავის მხრივ ამარტივებს სამედიცინო შემთხვევაზე მყისიერ და ადეკვატურ რეაგირებას და შემდგომ ანალიზს.</w:t>
      </w:r>
    </w:p>
    <w:p w:rsidR="0091713A" w:rsidRPr="0091713A" w:rsidRDefault="0091713A" w:rsidP="0091713A">
      <w:pPr>
        <w:jc w:val="both"/>
        <w:rPr>
          <w:rFonts w:ascii="Sylfaen" w:hAnsi="Sylfaen"/>
          <w:sz w:val="24"/>
          <w:szCs w:val="24"/>
          <w:lang w:val="ka-GE"/>
        </w:rPr>
      </w:pPr>
      <w:r w:rsidRPr="0091713A">
        <w:rPr>
          <w:rFonts w:ascii="Sylfaen" w:hAnsi="Sylfaen" w:cs="Sylfaen"/>
          <w:color w:val="000000" w:themeColor="text1"/>
          <w:sz w:val="24"/>
          <w:szCs w:val="24"/>
          <w:lang w:val="ka-GE"/>
        </w:rPr>
        <w:t>მოდულთან დაკავშირებით დღის წესრიგში დადგა შემდეგი საკითხი:</w:t>
      </w:r>
    </w:p>
    <w:p w:rsidR="0091713A" w:rsidRPr="0091713A" w:rsidRDefault="0091713A" w:rsidP="0091713A">
      <w:pPr>
        <w:jc w:val="both"/>
        <w:rPr>
          <w:rFonts w:ascii="Sylfaen" w:hAnsi="Sylfaen"/>
          <w:sz w:val="24"/>
          <w:szCs w:val="24"/>
          <w:lang w:val="ka-GE"/>
        </w:rPr>
      </w:pPr>
      <w:r w:rsidRPr="0091713A">
        <w:rPr>
          <w:rFonts w:ascii="Sylfaen" w:hAnsi="Sylfaen"/>
          <w:sz w:val="24"/>
          <w:szCs w:val="24"/>
          <w:lang w:val="ka-GE"/>
        </w:rPr>
        <w:t xml:space="preserve">1. სტაციონარული შემთხვევების აღრიცხვიანობის მოწესრიგების მიზნით მიზანშეწონილად   ჩაითვალა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w:t>
      </w:r>
      <w:r w:rsidR="0047754A">
        <w:rPr>
          <w:rFonts w:ascii="Sylfaen" w:hAnsi="Sylfaen"/>
          <w:sz w:val="24"/>
          <w:szCs w:val="24"/>
        </w:rPr>
        <w:t>#</w:t>
      </w:r>
      <w:r w:rsidRPr="0091713A">
        <w:rPr>
          <w:rFonts w:ascii="Sylfaen" w:hAnsi="Sylfaen"/>
          <w:sz w:val="24"/>
          <w:szCs w:val="24"/>
          <w:lang w:val="ka-GE"/>
        </w:rPr>
        <w:t xml:space="preserve">385 დადგენილებაში განხორციელდეს ცვლილება და   ერთ-ერთ   სანებართვო პირობად  განისაზღვროს შემთხვევების ელექტრონული რეგისტრაციის წარმოება. </w:t>
      </w:r>
    </w:p>
    <w:p w:rsidR="0091713A" w:rsidRPr="0091713A" w:rsidRDefault="0091713A" w:rsidP="0091713A">
      <w:pPr>
        <w:pStyle w:val="ListParagraph"/>
        <w:jc w:val="both"/>
        <w:rPr>
          <w:rFonts w:ascii="Sylfaen" w:hAnsi="Sylfaen"/>
          <w:sz w:val="24"/>
          <w:szCs w:val="24"/>
          <w:lang w:val="ka-GE"/>
        </w:rPr>
      </w:pPr>
    </w:p>
    <w:p w:rsidR="0091713A" w:rsidRPr="0091713A" w:rsidRDefault="0091713A" w:rsidP="0091713A">
      <w:pPr>
        <w:pStyle w:val="ListParagraph"/>
        <w:numPr>
          <w:ilvl w:val="0"/>
          <w:numId w:val="1"/>
        </w:numPr>
        <w:jc w:val="both"/>
        <w:rPr>
          <w:rFonts w:ascii="Sylfaen" w:hAnsi="Sylfaen"/>
          <w:b/>
          <w:sz w:val="24"/>
          <w:szCs w:val="24"/>
          <w:lang w:val="ka-GE"/>
        </w:rPr>
      </w:pPr>
      <w:r w:rsidRPr="0091713A">
        <w:rPr>
          <w:rFonts w:ascii="Sylfaen" w:hAnsi="Sylfaen"/>
          <w:b/>
          <w:sz w:val="24"/>
          <w:szCs w:val="24"/>
          <w:lang w:val="ka-GE"/>
        </w:rPr>
        <w:t>ბენეფიციარების რეგისტრაციის მოდული</w:t>
      </w:r>
    </w:p>
    <w:p w:rsidR="0091713A" w:rsidRPr="0091713A" w:rsidRDefault="0091713A" w:rsidP="0091713A">
      <w:pPr>
        <w:pStyle w:val="ListParagraph"/>
        <w:ind w:left="-180"/>
        <w:jc w:val="both"/>
        <w:rPr>
          <w:rFonts w:ascii="Sylfaen" w:hAnsi="Sylfaen"/>
          <w:sz w:val="24"/>
          <w:szCs w:val="24"/>
          <w:lang w:val="ka-GE"/>
        </w:rPr>
      </w:pPr>
      <w:r w:rsidRPr="0091713A">
        <w:rPr>
          <w:rFonts w:ascii="Sylfaen" w:hAnsi="Sylfaen"/>
          <w:sz w:val="24"/>
          <w:szCs w:val="24"/>
          <w:lang w:val="ka-GE"/>
        </w:rPr>
        <w:t>ბენეფიციართა რეგისტრაციის მოდულის  დანიშნულებაა მოახდინოს პირველადი ჯანდაცვის  </w:t>
      </w:r>
      <w:r>
        <w:rPr>
          <w:rFonts w:ascii="Sylfaen" w:hAnsi="Sylfaen"/>
          <w:sz w:val="24"/>
          <w:szCs w:val="24"/>
          <w:lang w:val="ka-GE"/>
        </w:rPr>
        <w:t xml:space="preserve">სისტემაში </w:t>
      </w:r>
      <w:r w:rsidRPr="0091713A">
        <w:rPr>
          <w:rFonts w:ascii="Sylfaen" w:hAnsi="Sylfaen"/>
          <w:sz w:val="24"/>
          <w:szCs w:val="24"/>
          <w:lang w:val="ka-GE"/>
        </w:rPr>
        <w:t xml:space="preserve"> ბენეფიციართა აღრიცხვა და მართვა. მოდულის საშუალებით შესაძლებელია ბენეფიციართა განაწილების კონტროლი სამედიცინო დაწესებულებების, სოფლის ექიმების და სხვა მნიშვნელოვანი კრიტერიუმების მიხედვით. ბენეფიციართა მართვის მოდული აადვილებს სახელმწიფო პროგრამების ადმინისტრირებას, უზრუნველყოფს ბენეფიციართა დუბლირების პრევენციას და სხვადასხვა პირველადი ჯანდაცვის ჭრილში საინტერესო ანალიტიკური ანგარიშგებების გენერირებას.</w:t>
      </w:r>
      <w:r>
        <w:rPr>
          <w:rFonts w:ascii="Sylfaen" w:hAnsi="Sylfaen"/>
          <w:sz w:val="24"/>
          <w:szCs w:val="24"/>
          <w:lang w:val="ka-GE"/>
        </w:rPr>
        <w:t xml:space="preserve"> (განსაკუთრებით მნიშვნელოვანია იმუნიზაციის პროგრამის მონიტორინგისათვის) </w:t>
      </w:r>
    </w:p>
    <w:p w:rsidR="0091713A" w:rsidRDefault="0091713A" w:rsidP="0091713A">
      <w:pPr>
        <w:ind w:left="360"/>
        <w:rPr>
          <w:rFonts w:ascii="Sylfaen" w:hAnsi="Sylfaen" w:cs="Sylfaen"/>
          <w:i/>
          <w:sz w:val="24"/>
          <w:szCs w:val="24"/>
          <w:lang w:val="ka-GE"/>
        </w:rPr>
      </w:pPr>
    </w:p>
    <w:p w:rsidR="0047754A" w:rsidRDefault="0047754A" w:rsidP="0091713A">
      <w:pPr>
        <w:ind w:left="360"/>
        <w:rPr>
          <w:rFonts w:ascii="Sylfaen" w:hAnsi="Sylfaen" w:cs="Sylfaen"/>
          <w:i/>
          <w:sz w:val="24"/>
          <w:szCs w:val="24"/>
          <w:lang w:val="ka-GE"/>
        </w:rPr>
      </w:pPr>
    </w:p>
    <w:p w:rsidR="0091713A" w:rsidRPr="0091713A" w:rsidRDefault="0091713A" w:rsidP="0091713A">
      <w:pPr>
        <w:ind w:left="360"/>
        <w:rPr>
          <w:rFonts w:ascii="Sylfaen" w:hAnsi="Sylfaen"/>
          <w:i/>
          <w:sz w:val="24"/>
          <w:szCs w:val="24"/>
          <w:lang w:val="ka-GE"/>
        </w:rPr>
      </w:pPr>
      <w:r w:rsidRPr="0091713A">
        <w:rPr>
          <w:rFonts w:ascii="Sylfaen" w:hAnsi="Sylfaen" w:cs="Sylfaen"/>
          <w:i/>
          <w:sz w:val="24"/>
          <w:szCs w:val="24"/>
          <w:lang w:val="ka-GE"/>
        </w:rPr>
        <w:lastRenderedPageBreak/>
        <w:t>რეკომენდაციები</w:t>
      </w:r>
    </w:p>
    <w:p w:rsidR="0091713A" w:rsidRPr="0091713A" w:rsidRDefault="0091713A" w:rsidP="0091713A">
      <w:pPr>
        <w:ind w:left="360"/>
        <w:jc w:val="both"/>
        <w:rPr>
          <w:rFonts w:ascii="Sylfaen" w:hAnsi="Sylfaen"/>
          <w:sz w:val="24"/>
          <w:szCs w:val="24"/>
          <w:lang w:val="ka-GE"/>
        </w:rPr>
      </w:pPr>
      <w:r w:rsidRPr="0091713A">
        <w:rPr>
          <w:rFonts w:ascii="Sylfaen" w:hAnsi="Sylfaen"/>
          <w:sz w:val="24"/>
          <w:szCs w:val="24"/>
          <w:lang w:val="ka-GE"/>
        </w:rPr>
        <w:t>1.</w:t>
      </w:r>
      <w:r>
        <w:rPr>
          <w:rFonts w:ascii="Sylfaen" w:hAnsi="Sylfaen"/>
          <w:sz w:val="24"/>
          <w:szCs w:val="24"/>
          <w:lang w:val="ka-GE"/>
        </w:rPr>
        <w:t xml:space="preserve"> </w:t>
      </w:r>
      <w:r w:rsidRPr="0091713A">
        <w:rPr>
          <w:rFonts w:ascii="Sylfaen" w:hAnsi="Sylfaen"/>
          <w:sz w:val="24"/>
          <w:szCs w:val="24"/>
          <w:lang w:val="ka-GE"/>
        </w:rPr>
        <w:t xml:space="preserve">მოდულის მნიშვნელობიდან გამომდინარე მიზანშეწონილად ჩაითვალა  პირველადი ჯანდაცვის ქსელში  ჩართული სამედიცინო მომსახურების მიმწოდებლებისთვის,  რომლებიც ხელმძღვანელობენ 165, 218 </w:t>
      </w:r>
      <w:r w:rsidR="0047754A">
        <w:rPr>
          <w:rFonts w:ascii="Sylfaen" w:hAnsi="Sylfaen"/>
          <w:sz w:val="24"/>
          <w:szCs w:val="24"/>
          <w:lang w:val="ka-GE"/>
        </w:rPr>
        <w:t xml:space="preserve">და </w:t>
      </w:r>
      <w:r w:rsidRPr="0091713A">
        <w:rPr>
          <w:rFonts w:ascii="Sylfaen" w:hAnsi="Sylfaen"/>
          <w:sz w:val="24"/>
          <w:szCs w:val="24"/>
          <w:lang w:val="ka-GE"/>
        </w:rPr>
        <w:t xml:space="preserve">177 მთვარობის დადგენილებებით, სავალდებულო გახდეს ბენეფიციართა ელექტრონული რეგისტრაციის წარმოება. აღნიშნული ვალდებულება განისაზღვროს 165, 218 </w:t>
      </w:r>
      <w:r w:rsidR="0047754A">
        <w:rPr>
          <w:rFonts w:ascii="Sylfaen" w:hAnsi="Sylfaen"/>
          <w:sz w:val="24"/>
          <w:szCs w:val="24"/>
          <w:lang w:val="ka-GE"/>
        </w:rPr>
        <w:t xml:space="preserve">და </w:t>
      </w:r>
      <w:r w:rsidRPr="0091713A">
        <w:rPr>
          <w:rFonts w:ascii="Sylfaen" w:hAnsi="Sylfaen"/>
          <w:sz w:val="24"/>
          <w:szCs w:val="24"/>
          <w:lang w:val="ka-GE"/>
        </w:rPr>
        <w:t>177 მთვარობის დადგენილებებში განხორციელებული ცვლილებებით.</w:t>
      </w:r>
    </w:p>
    <w:p w:rsidR="0091713A" w:rsidRPr="0091713A" w:rsidRDefault="0091713A" w:rsidP="0091713A">
      <w:pPr>
        <w:ind w:left="360"/>
        <w:jc w:val="both"/>
        <w:rPr>
          <w:rFonts w:ascii="Sylfaen" w:hAnsi="Sylfaen"/>
          <w:sz w:val="24"/>
          <w:szCs w:val="24"/>
          <w:lang w:val="ka-GE"/>
        </w:rPr>
      </w:pPr>
      <w:r w:rsidRPr="0091713A">
        <w:rPr>
          <w:rFonts w:ascii="Sylfaen" w:hAnsi="Sylfaen"/>
          <w:sz w:val="24"/>
          <w:szCs w:val="24"/>
          <w:lang w:val="ka-GE"/>
        </w:rPr>
        <w:t xml:space="preserve">2. ამბულატორიული სერვისების მიმწოდებლების  სრული რეგისტრაციის არსებობისას, შესაძლებელია ბენეფიციართა ელექტრონული რეგისტრაციის მოთხოვნა გავრცელდეს ამბულატორიული მომსახურების ყველა მიმწოდებელზე. </w:t>
      </w:r>
    </w:p>
    <w:p w:rsidR="0091713A" w:rsidRPr="0091713A" w:rsidRDefault="0091713A" w:rsidP="0091713A">
      <w:pPr>
        <w:pStyle w:val="ListParagraph"/>
        <w:ind w:left="780"/>
        <w:jc w:val="both"/>
        <w:rPr>
          <w:rFonts w:ascii="Sylfaen" w:hAnsi="Sylfaen"/>
          <w:sz w:val="24"/>
          <w:szCs w:val="24"/>
          <w:lang w:val="ka-GE"/>
        </w:rPr>
      </w:pPr>
    </w:p>
    <w:p w:rsidR="0091713A" w:rsidRPr="0091713A" w:rsidRDefault="0091713A" w:rsidP="0091713A">
      <w:pPr>
        <w:pStyle w:val="ListParagraph"/>
        <w:jc w:val="both"/>
        <w:rPr>
          <w:rFonts w:ascii="Sylfaen" w:hAnsi="Sylfaen"/>
          <w:sz w:val="24"/>
          <w:szCs w:val="24"/>
          <w:lang w:val="ka-GE"/>
        </w:rPr>
      </w:pPr>
    </w:p>
    <w:p w:rsidR="0091713A" w:rsidRPr="0091713A" w:rsidRDefault="0091713A" w:rsidP="0091713A">
      <w:pPr>
        <w:spacing w:after="0" w:line="240" w:lineRule="auto"/>
        <w:jc w:val="both"/>
        <w:rPr>
          <w:rFonts w:ascii="Sylfaen" w:hAnsi="Sylfaen"/>
          <w:sz w:val="24"/>
          <w:szCs w:val="24"/>
          <w:lang w:val="ru-RU"/>
        </w:rPr>
      </w:pPr>
    </w:p>
    <w:p w:rsidR="0091713A" w:rsidRPr="0091713A" w:rsidRDefault="0091713A" w:rsidP="0091713A">
      <w:pPr>
        <w:spacing w:after="0" w:line="240" w:lineRule="auto"/>
        <w:jc w:val="both"/>
        <w:rPr>
          <w:rFonts w:ascii="Sylfaen" w:hAnsi="Sylfaen"/>
          <w:sz w:val="24"/>
          <w:szCs w:val="24"/>
          <w:lang w:val="ru-RU"/>
        </w:rPr>
      </w:pPr>
    </w:p>
    <w:p w:rsidR="0091713A" w:rsidRPr="0091713A" w:rsidRDefault="0091713A" w:rsidP="0091713A">
      <w:pPr>
        <w:spacing w:after="0" w:line="240" w:lineRule="auto"/>
        <w:jc w:val="both"/>
        <w:rPr>
          <w:rFonts w:ascii="Sylfaen" w:hAnsi="Sylfaen"/>
          <w:sz w:val="24"/>
          <w:szCs w:val="24"/>
          <w:lang w:val="ru-RU"/>
        </w:rPr>
      </w:pPr>
    </w:p>
    <w:p w:rsidR="0091713A" w:rsidRPr="0091713A" w:rsidRDefault="0091713A" w:rsidP="0091713A">
      <w:pPr>
        <w:pStyle w:val="ListParagraph"/>
        <w:jc w:val="both"/>
        <w:rPr>
          <w:rFonts w:ascii="Sylfaen" w:hAnsi="Sylfaen"/>
          <w:sz w:val="24"/>
          <w:szCs w:val="24"/>
          <w:lang w:val="ka-GE"/>
        </w:rPr>
      </w:pPr>
    </w:p>
    <w:p w:rsidR="0091713A" w:rsidRPr="0091713A" w:rsidRDefault="0091713A" w:rsidP="0091713A">
      <w:pPr>
        <w:spacing w:after="0" w:line="240" w:lineRule="auto"/>
        <w:jc w:val="both"/>
        <w:rPr>
          <w:rFonts w:ascii="Sylfaen" w:hAnsi="Sylfaen"/>
          <w:sz w:val="24"/>
          <w:szCs w:val="24"/>
          <w:lang w:val="ru-RU"/>
        </w:rPr>
      </w:pPr>
    </w:p>
    <w:p w:rsidR="0091713A" w:rsidRPr="0091713A" w:rsidRDefault="0091713A" w:rsidP="0091713A">
      <w:pPr>
        <w:spacing w:after="0" w:line="240" w:lineRule="auto"/>
        <w:jc w:val="both"/>
        <w:rPr>
          <w:rFonts w:ascii="Sylfaen" w:hAnsi="Sylfaen"/>
          <w:sz w:val="24"/>
          <w:szCs w:val="24"/>
          <w:lang w:val="ru-RU"/>
        </w:rPr>
      </w:pPr>
    </w:p>
    <w:p w:rsidR="0091713A" w:rsidRPr="0091713A" w:rsidRDefault="0091713A" w:rsidP="0091713A">
      <w:pPr>
        <w:spacing w:after="0" w:line="240" w:lineRule="auto"/>
        <w:jc w:val="both"/>
        <w:rPr>
          <w:rFonts w:ascii="Sylfaen" w:hAnsi="Sylfaen"/>
          <w:sz w:val="24"/>
          <w:szCs w:val="24"/>
          <w:lang w:val="ru-RU"/>
        </w:rPr>
      </w:pPr>
    </w:p>
    <w:p w:rsidR="00B86D72" w:rsidRPr="0091713A" w:rsidRDefault="00B86D72">
      <w:pPr>
        <w:rPr>
          <w:sz w:val="24"/>
          <w:szCs w:val="24"/>
        </w:rPr>
      </w:pPr>
    </w:p>
    <w:sectPr w:rsidR="00B86D72" w:rsidRPr="0091713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F5405"/>
    <w:multiLevelType w:val="hybridMultilevel"/>
    <w:tmpl w:val="2932C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13A"/>
    <w:rsid w:val="0047754A"/>
    <w:rsid w:val="0091713A"/>
    <w:rsid w:val="00B86D72"/>
    <w:rsid w:val="00D30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1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 Nizharadze</dc:creator>
  <cp:lastModifiedBy>Dea Nizharadze</cp:lastModifiedBy>
  <cp:revision>2</cp:revision>
  <dcterms:created xsi:type="dcterms:W3CDTF">2012-09-14T14:56:00Z</dcterms:created>
  <dcterms:modified xsi:type="dcterms:W3CDTF">2012-09-14T14:56:00Z</dcterms:modified>
</cp:coreProperties>
</file>