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41" w:rsidRPr="00D505A0" w:rsidRDefault="00BB0F41" w:rsidP="00D505A0">
      <w:pPr>
        <w:jc w:val="center"/>
        <w:rPr>
          <w:rFonts w:ascii="Sylfaen" w:hAnsi="Sylfaen" w:cs="Calibri"/>
          <w:b/>
          <w:sz w:val="24"/>
          <w:szCs w:val="24"/>
          <w:lang w:val="gl-ES"/>
        </w:rPr>
      </w:pPr>
      <w:r w:rsidRPr="00D505A0">
        <w:rPr>
          <w:rFonts w:ascii="Sylfaen" w:hAnsi="Sylfaen" w:cs="Calibri"/>
          <w:b/>
          <w:sz w:val="24"/>
          <w:szCs w:val="24"/>
          <w:lang w:val="gl-ES"/>
        </w:rPr>
        <w:t>წამლის მონაცემთა ბაზის ველები</w:t>
      </w:r>
      <w:r w:rsidR="00D505A0" w:rsidRPr="00D505A0">
        <w:rPr>
          <w:rFonts w:ascii="Sylfaen" w:hAnsi="Sylfaen" w:cs="Calibri"/>
          <w:b/>
          <w:sz w:val="24"/>
          <w:szCs w:val="24"/>
          <w:lang w:val="gl-ES"/>
        </w:rPr>
        <w:t>:</w:t>
      </w:r>
    </w:p>
    <w:p w:rsidR="00D505A0" w:rsidRPr="00D505A0" w:rsidRDefault="00D505A0" w:rsidP="00D505A0">
      <w:pPr>
        <w:pStyle w:val="ListParagraph"/>
        <w:numPr>
          <w:ilvl w:val="0"/>
          <w:numId w:val="2"/>
        </w:numPr>
        <w:rPr>
          <w:rFonts w:ascii="Sylfaen" w:hAnsi="Sylfaen" w:cs="Calibri"/>
          <w:b/>
          <w:color w:val="003FBC"/>
        </w:rPr>
      </w:pPr>
      <w:proofErr w:type="spellStart"/>
      <w:r w:rsidRPr="00D505A0">
        <w:rPr>
          <w:rFonts w:ascii="Sylfaen" w:hAnsi="Sylfaen" w:cs="Calibri"/>
          <w:b/>
          <w:color w:val="003FBC"/>
        </w:rPr>
        <w:t>GeoNDC</w:t>
      </w:r>
      <w:proofErr w:type="spellEnd"/>
    </w:p>
    <w:p w:rsidR="00D505A0" w:rsidRPr="00D505A0" w:rsidRDefault="00D505A0" w:rsidP="00D505A0">
      <w:pPr>
        <w:pStyle w:val="ListParagraph"/>
        <w:numPr>
          <w:ilvl w:val="0"/>
          <w:numId w:val="2"/>
        </w:numPr>
        <w:rPr>
          <w:rFonts w:ascii="Sylfaen" w:hAnsi="Sylfaen" w:cs="Calibri"/>
          <w:b/>
          <w:color w:val="003FBC"/>
        </w:rPr>
      </w:pPr>
      <w:r w:rsidRPr="00D505A0">
        <w:rPr>
          <w:rFonts w:ascii="Sylfaen" w:hAnsi="Sylfaen" w:cs="Calibri"/>
          <w:b/>
          <w:color w:val="003FBC"/>
          <w:lang w:val="gl-ES"/>
        </w:rPr>
        <w:t>რეესტრი</w:t>
      </w:r>
    </w:p>
    <w:p w:rsidR="00D505A0" w:rsidRPr="00D505A0" w:rsidRDefault="00640D43" w:rsidP="00D505A0">
      <w:pPr>
        <w:pStyle w:val="ListParagraph"/>
        <w:numPr>
          <w:ilvl w:val="0"/>
          <w:numId w:val="2"/>
        </w:numPr>
        <w:rPr>
          <w:rFonts w:ascii="Sylfaen" w:hAnsi="Sylfaen" w:cs="Calibri"/>
          <w:b/>
          <w:color w:val="003FBC"/>
        </w:rPr>
      </w:pPr>
      <w:r>
        <w:rPr>
          <w:rFonts w:ascii="Sylfaen" w:hAnsi="Sylfaen" w:cs="Calibri"/>
          <w:b/>
          <w:color w:val="003FBC"/>
          <w:lang w:val="gl-ES"/>
        </w:rPr>
        <w:t>მონოგრაფია</w:t>
      </w:r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Title and Synonyms</w:t>
      </w:r>
      <w:r w:rsidR="00640D43">
        <w:rPr>
          <w:rFonts w:ascii="Calibri" w:hAnsi="Calibri" w:cs="Calibri"/>
          <w:i/>
          <w:color w:val="003FBC"/>
        </w:rPr>
        <w:t xml:space="preserve"> / </w:t>
      </w:r>
      <w:proofErr w:type="spellStart"/>
      <w:r w:rsidR="00640D43">
        <w:rPr>
          <w:rFonts w:ascii="Sylfaen" w:hAnsi="Sylfaen" w:cs="Calibri"/>
          <w:i/>
          <w:color w:val="003FBC"/>
        </w:rPr>
        <w:t>დასახელება</w:t>
      </w:r>
      <w:proofErr w:type="spellEnd"/>
      <w:r w:rsidR="00640D43">
        <w:rPr>
          <w:rFonts w:ascii="Sylfaen" w:hAnsi="Sylfaen" w:cs="Calibri"/>
          <w:i/>
          <w:color w:val="003FBC"/>
        </w:rPr>
        <w:t xml:space="preserve"> </w:t>
      </w:r>
      <w:proofErr w:type="spellStart"/>
      <w:r w:rsidR="00640D43">
        <w:rPr>
          <w:rFonts w:ascii="Sylfaen" w:hAnsi="Sylfaen" w:cs="Calibri"/>
          <w:i/>
          <w:color w:val="003FBC"/>
        </w:rPr>
        <w:t>და</w:t>
      </w:r>
      <w:proofErr w:type="spellEnd"/>
      <w:r w:rsidR="00640D43">
        <w:rPr>
          <w:rFonts w:ascii="Sylfaen" w:hAnsi="Sylfaen" w:cs="Calibri"/>
          <w:i/>
          <w:color w:val="003FBC"/>
        </w:rPr>
        <w:t xml:space="preserve"> </w:t>
      </w:r>
      <w:proofErr w:type="spellStart"/>
      <w:r w:rsidR="00640D43">
        <w:rPr>
          <w:rFonts w:ascii="Sylfaen" w:hAnsi="Sylfaen" w:cs="Calibri"/>
          <w:i/>
          <w:color w:val="003FBC"/>
        </w:rPr>
        <w:t>სინონიმები</w:t>
      </w:r>
      <w:proofErr w:type="spellEnd"/>
    </w:p>
    <w:p w:rsidR="00BB0F41" w:rsidRPr="002E1931" w:rsidRDefault="00BB0F41" w:rsidP="00BB0F41">
      <w:pPr>
        <w:pStyle w:val="ListParagraph"/>
        <w:numPr>
          <w:ilvl w:val="0"/>
          <w:numId w:val="1"/>
        </w:numPr>
        <w:rPr>
          <w:i/>
          <w:color w:val="003FBC"/>
          <w:sz w:val="16"/>
          <w:szCs w:val="16"/>
        </w:rPr>
      </w:pPr>
      <w:r w:rsidRPr="00D505A0">
        <w:rPr>
          <w:rFonts w:ascii="Calibri" w:hAnsi="Calibri" w:cs="Calibri"/>
          <w:i/>
          <w:color w:val="003FBC"/>
        </w:rPr>
        <w:t>Introductory Description</w:t>
      </w:r>
      <w:r w:rsidR="00640D43">
        <w:rPr>
          <w:rFonts w:ascii="Calibri" w:hAnsi="Calibri" w:cs="Calibri"/>
          <w:i/>
          <w:color w:val="003FBC"/>
        </w:rPr>
        <w:t xml:space="preserve"> / </w:t>
      </w:r>
      <w:proofErr w:type="spellStart"/>
      <w:r w:rsidR="00640D43">
        <w:rPr>
          <w:rFonts w:ascii="Sylfaen" w:hAnsi="Sylfaen" w:cs="Calibri"/>
          <w:i/>
          <w:color w:val="003FBC"/>
        </w:rPr>
        <w:t>შესავალი</w:t>
      </w:r>
      <w:proofErr w:type="spellEnd"/>
      <w:r w:rsidR="00640D43">
        <w:rPr>
          <w:rFonts w:ascii="Sylfaen" w:hAnsi="Sylfaen" w:cs="Calibri"/>
          <w:i/>
          <w:color w:val="003FBC"/>
        </w:rPr>
        <w:t xml:space="preserve"> </w:t>
      </w:r>
      <w:proofErr w:type="spellStart"/>
      <w:r w:rsidR="00640D43">
        <w:rPr>
          <w:rFonts w:ascii="Sylfaen" w:hAnsi="Sylfaen" w:cs="Calibri"/>
          <w:i/>
          <w:color w:val="003FBC"/>
        </w:rPr>
        <w:t>აღწერილობა</w:t>
      </w:r>
      <w:proofErr w:type="spellEnd"/>
      <w:r w:rsidR="002E1931">
        <w:rPr>
          <w:rFonts w:ascii="Sylfaen" w:hAnsi="Sylfaen" w:cs="Calibri"/>
          <w:i/>
          <w:color w:val="003FBC"/>
        </w:rPr>
        <w:t xml:space="preserve"> </w:t>
      </w:r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(</w:t>
      </w:r>
      <w:proofErr w:type="spellStart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მოკლე</w:t>
      </w:r>
      <w:proofErr w:type="spellEnd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 xml:space="preserve"> </w:t>
      </w:r>
      <w:proofErr w:type="spellStart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ქიმიური</w:t>
      </w:r>
      <w:proofErr w:type="spellEnd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 xml:space="preserve">, </w:t>
      </w:r>
      <w:proofErr w:type="spellStart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სტრუქტურული</w:t>
      </w:r>
      <w:proofErr w:type="spellEnd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 xml:space="preserve"> </w:t>
      </w:r>
      <w:proofErr w:type="spellStart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და</w:t>
      </w:r>
      <w:proofErr w:type="spellEnd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/</w:t>
      </w:r>
      <w:proofErr w:type="spellStart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ან</w:t>
      </w:r>
      <w:proofErr w:type="spellEnd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 xml:space="preserve"> </w:t>
      </w:r>
      <w:proofErr w:type="spellStart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ფარმაკოლოგიური</w:t>
      </w:r>
      <w:proofErr w:type="spellEnd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/</w:t>
      </w:r>
      <w:proofErr w:type="spellStart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თერაპიული</w:t>
      </w:r>
      <w:proofErr w:type="spellEnd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 xml:space="preserve"> </w:t>
      </w:r>
      <w:proofErr w:type="spellStart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აღწერილობა</w:t>
      </w:r>
      <w:proofErr w:type="spellEnd"/>
      <w:r w:rsidR="002E1931" w:rsidRPr="002E1931">
        <w:rPr>
          <w:rFonts w:ascii="Sylfaen" w:hAnsi="Sylfaen" w:cs="Calibri"/>
          <w:i/>
          <w:color w:val="003FBC"/>
          <w:sz w:val="16"/>
          <w:szCs w:val="16"/>
        </w:rPr>
        <w:t>)</w:t>
      </w:r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Uses</w:t>
      </w:r>
      <w:r w:rsidR="00640D43">
        <w:rPr>
          <w:rFonts w:ascii="Calibri" w:hAnsi="Calibri" w:cs="Calibri"/>
          <w:i/>
          <w:color w:val="003FBC"/>
        </w:rPr>
        <w:t>/</w:t>
      </w:r>
      <w:proofErr w:type="spellStart"/>
      <w:r w:rsidR="002E1931">
        <w:rPr>
          <w:rFonts w:ascii="Sylfaen" w:hAnsi="Sylfaen" w:cs="Calibri"/>
          <w:i/>
          <w:color w:val="003FBC"/>
        </w:rPr>
        <w:t>ჩვენებები</w:t>
      </w:r>
      <w:proofErr w:type="spellEnd"/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Dosage and Administration</w:t>
      </w:r>
      <w:r w:rsidR="002D2002">
        <w:rPr>
          <w:rFonts w:ascii="Calibri" w:hAnsi="Calibri" w:cs="Calibri"/>
          <w:i/>
          <w:color w:val="003FBC"/>
        </w:rPr>
        <w:t xml:space="preserve">/ </w:t>
      </w:r>
      <w:proofErr w:type="spellStart"/>
      <w:r w:rsidR="002D2002">
        <w:rPr>
          <w:rFonts w:ascii="Sylfaen" w:hAnsi="Sylfaen" w:cs="Calibri"/>
          <w:i/>
          <w:color w:val="003FBC"/>
        </w:rPr>
        <w:t>დოზები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და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გამოყენების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მეთოდები</w:t>
      </w:r>
      <w:proofErr w:type="spellEnd"/>
    </w:p>
    <w:p w:rsidR="00BB0F41" w:rsidRPr="002D2002" w:rsidRDefault="002D2002" w:rsidP="002D2002">
      <w:pPr>
        <w:pStyle w:val="ListParagraph"/>
        <w:numPr>
          <w:ilvl w:val="1"/>
          <w:numId w:val="1"/>
        </w:numPr>
        <w:rPr>
          <w:i/>
          <w:color w:val="003FBC"/>
        </w:rPr>
      </w:pPr>
      <w:r>
        <w:rPr>
          <w:rFonts w:ascii="Calibri" w:hAnsi="Calibri" w:cs="Calibri"/>
          <w:i/>
          <w:color w:val="003FBC"/>
        </w:rPr>
        <w:t xml:space="preserve">reconstitution </w:t>
      </w:r>
      <w:r w:rsidR="00BB0F41" w:rsidRPr="00D505A0">
        <w:rPr>
          <w:rFonts w:ascii="Calibri" w:hAnsi="Calibri" w:cs="Calibri"/>
          <w:i/>
          <w:color w:val="003FBC"/>
        </w:rPr>
        <w:t>and Administration</w:t>
      </w:r>
      <w:r>
        <w:rPr>
          <w:rFonts w:ascii="Calibri" w:hAnsi="Calibri" w:cs="Calibri"/>
          <w:i/>
          <w:color w:val="003FBC"/>
        </w:rPr>
        <w:t xml:space="preserve"> /</w:t>
      </w:r>
      <w:proofErr w:type="spellStart"/>
      <w:r>
        <w:rPr>
          <w:rFonts w:ascii="Sylfaen" w:hAnsi="Sylfaen" w:cs="Calibri"/>
          <w:i/>
          <w:color w:val="003FBC"/>
        </w:rPr>
        <w:t>მომზადება</w:t>
      </w:r>
      <w:proofErr w:type="spellEnd"/>
      <w:r>
        <w:rPr>
          <w:rFonts w:ascii="Sylfaen" w:hAnsi="Sylfaen" w:cs="Calibri"/>
          <w:i/>
          <w:color w:val="003FBC"/>
        </w:rPr>
        <w:t xml:space="preserve"> </w:t>
      </w:r>
      <w:proofErr w:type="spellStart"/>
      <w:r>
        <w:rPr>
          <w:rFonts w:ascii="Sylfaen" w:hAnsi="Sylfaen" w:cs="Calibri"/>
          <w:i/>
          <w:color w:val="003FBC"/>
        </w:rPr>
        <w:t>და</w:t>
      </w:r>
      <w:proofErr w:type="spellEnd"/>
      <w:r>
        <w:rPr>
          <w:rFonts w:ascii="Sylfaen" w:hAnsi="Sylfaen" w:cs="Calibri"/>
          <w:i/>
          <w:color w:val="003FBC"/>
        </w:rPr>
        <w:t xml:space="preserve"> </w:t>
      </w:r>
      <w:proofErr w:type="spellStart"/>
      <w:r>
        <w:rPr>
          <w:rFonts w:ascii="Sylfaen" w:hAnsi="Sylfaen" w:cs="Calibri"/>
          <w:i/>
          <w:color w:val="003FBC"/>
        </w:rPr>
        <w:t>გამოყენება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Administration</w:t>
      </w:r>
      <w:r w:rsidR="002D2002">
        <w:rPr>
          <w:rFonts w:ascii="Calibri" w:hAnsi="Calibri" w:cs="Calibri"/>
          <w:i/>
          <w:color w:val="003FBC"/>
        </w:rPr>
        <w:t>/</w:t>
      </w:r>
      <w:proofErr w:type="spellStart"/>
      <w:r w:rsidR="002D2002">
        <w:rPr>
          <w:rFonts w:ascii="Sylfaen" w:hAnsi="Sylfaen" w:cs="Calibri"/>
          <w:i/>
          <w:color w:val="003FBC"/>
        </w:rPr>
        <w:t>გამოყენების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მეთოდები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Dosage</w:t>
      </w:r>
      <w:r w:rsidR="002D2002">
        <w:rPr>
          <w:rFonts w:ascii="Calibri" w:hAnsi="Calibri" w:cs="Calibri"/>
          <w:i/>
          <w:color w:val="003FBC"/>
        </w:rPr>
        <w:t xml:space="preserve"> / </w:t>
      </w:r>
      <w:proofErr w:type="spellStart"/>
      <w:r w:rsidR="002D2002">
        <w:rPr>
          <w:rFonts w:ascii="Sylfaen" w:hAnsi="Sylfaen" w:cs="Calibri"/>
          <w:i/>
          <w:color w:val="003FBC"/>
        </w:rPr>
        <w:t>დოზირება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Dosage in Renal (and Hepatic) Impairment</w:t>
      </w:r>
      <w:r w:rsidR="002D2002">
        <w:rPr>
          <w:rFonts w:ascii="Calibri" w:hAnsi="Calibri" w:cs="Calibri"/>
          <w:i/>
          <w:color w:val="003FBC"/>
        </w:rPr>
        <w:t xml:space="preserve">/ </w:t>
      </w:r>
      <w:proofErr w:type="spellStart"/>
      <w:r w:rsidR="002D2002">
        <w:rPr>
          <w:rFonts w:ascii="Sylfaen" w:hAnsi="Sylfaen" w:cs="Calibri"/>
          <w:i/>
          <w:color w:val="003FBC"/>
        </w:rPr>
        <w:t>დოზირება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თირკმლის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(</w:t>
      </w:r>
      <w:proofErr w:type="spellStart"/>
      <w:r w:rsidR="002D2002">
        <w:rPr>
          <w:rFonts w:ascii="Sylfaen" w:hAnsi="Sylfaen" w:cs="Calibri"/>
          <w:i/>
          <w:color w:val="003FBC"/>
        </w:rPr>
        <w:t>და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ღვიძლის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) </w:t>
      </w:r>
      <w:proofErr w:type="spellStart"/>
      <w:r w:rsidR="002D2002">
        <w:rPr>
          <w:rFonts w:ascii="Sylfaen" w:hAnsi="Sylfaen" w:cs="Calibri"/>
          <w:i/>
          <w:color w:val="003FBC"/>
        </w:rPr>
        <w:t>უკმარისობის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დროს</w:t>
      </w:r>
      <w:proofErr w:type="spellEnd"/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Cautions</w:t>
      </w:r>
      <w:r w:rsidR="002D2002">
        <w:rPr>
          <w:rFonts w:ascii="Calibri" w:hAnsi="Calibri" w:cs="Calibri"/>
          <w:i/>
          <w:color w:val="003FBC"/>
        </w:rPr>
        <w:t xml:space="preserve">/ </w:t>
      </w:r>
      <w:proofErr w:type="spellStart"/>
      <w:r w:rsidR="002D2002">
        <w:rPr>
          <w:rFonts w:ascii="Sylfaen" w:hAnsi="Sylfaen" w:cs="Calibri"/>
          <w:i/>
          <w:color w:val="003FBC"/>
        </w:rPr>
        <w:t>გაფრთხილება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Adverse Effects</w:t>
      </w:r>
      <w:r w:rsidR="002D2002">
        <w:rPr>
          <w:rFonts w:ascii="Calibri" w:hAnsi="Calibri" w:cs="Calibri"/>
          <w:i/>
          <w:color w:val="003FBC"/>
        </w:rPr>
        <w:t>/</w:t>
      </w:r>
      <w:proofErr w:type="spellStart"/>
      <w:r w:rsidR="002D2002">
        <w:rPr>
          <w:rFonts w:ascii="Sylfaen" w:hAnsi="Sylfaen" w:cs="Calibri"/>
          <w:i/>
          <w:color w:val="003FBC"/>
        </w:rPr>
        <w:t>გვერდითი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მოქმედება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and Contraindications</w:t>
      </w:r>
      <w:r w:rsidR="002D2002">
        <w:rPr>
          <w:rFonts w:ascii="Calibri" w:hAnsi="Calibri" w:cs="Calibri"/>
          <w:i/>
          <w:color w:val="003FBC"/>
        </w:rPr>
        <w:t>/</w:t>
      </w:r>
      <w:proofErr w:type="spellStart"/>
      <w:r w:rsidR="002D2002">
        <w:rPr>
          <w:rFonts w:ascii="Sylfaen" w:hAnsi="Sylfaen" w:cs="Calibri"/>
          <w:i/>
          <w:color w:val="003FBC"/>
        </w:rPr>
        <w:t>უკუჩვენება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Pediatric Precautions</w:t>
      </w:r>
      <w:r w:rsidR="002D2002">
        <w:rPr>
          <w:rFonts w:ascii="Calibri" w:hAnsi="Calibri" w:cs="Calibri"/>
          <w:i/>
          <w:color w:val="003FBC"/>
        </w:rPr>
        <w:t>/</w:t>
      </w:r>
      <w:proofErr w:type="spellStart"/>
      <w:r w:rsidR="002D2002">
        <w:rPr>
          <w:rFonts w:ascii="Sylfaen" w:hAnsi="Sylfaen" w:cs="Calibri"/>
          <w:i/>
          <w:color w:val="003FBC"/>
        </w:rPr>
        <w:t>პედიატრიული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პრაქტიკა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Geriatric Precautions</w:t>
      </w:r>
      <w:r w:rsidR="002D2002">
        <w:rPr>
          <w:rFonts w:ascii="Calibri" w:hAnsi="Calibri" w:cs="Calibri"/>
          <w:i/>
          <w:color w:val="003FBC"/>
        </w:rPr>
        <w:t>/</w:t>
      </w:r>
      <w:proofErr w:type="spellStart"/>
      <w:r w:rsidR="002D2002">
        <w:rPr>
          <w:rFonts w:ascii="Sylfaen" w:hAnsi="Sylfaen" w:cs="Calibri"/>
          <w:i/>
          <w:color w:val="003FBC"/>
        </w:rPr>
        <w:t>გერიატრიული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გამოყენება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proofErr w:type="spellStart"/>
      <w:r w:rsidRPr="00D505A0">
        <w:rPr>
          <w:rFonts w:ascii="Calibri" w:hAnsi="Calibri" w:cs="Calibri"/>
          <w:i/>
          <w:color w:val="003FBC"/>
        </w:rPr>
        <w:t>Mutagenicity</w:t>
      </w:r>
      <w:proofErr w:type="spellEnd"/>
      <w:r w:rsidRPr="00D505A0">
        <w:rPr>
          <w:rFonts w:ascii="Calibri" w:hAnsi="Calibri" w:cs="Calibri"/>
          <w:i/>
          <w:color w:val="003FBC"/>
        </w:rPr>
        <w:t xml:space="preserve"> and Carcinogenicity</w:t>
      </w:r>
      <w:r w:rsidR="002D2002">
        <w:rPr>
          <w:rFonts w:ascii="Calibri" w:hAnsi="Calibri" w:cs="Calibri"/>
          <w:i/>
          <w:color w:val="003FBC"/>
        </w:rPr>
        <w:t>/</w:t>
      </w:r>
      <w:proofErr w:type="spellStart"/>
      <w:r w:rsidR="002D2002">
        <w:rPr>
          <w:rFonts w:ascii="Sylfaen" w:hAnsi="Sylfaen" w:cs="Calibri"/>
          <w:i/>
          <w:color w:val="003FBC"/>
        </w:rPr>
        <w:t>მუტაგენურობა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და</w:t>
      </w:r>
      <w:proofErr w:type="spellEnd"/>
      <w:r w:rsidR="002D200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2D2002">
        <w:rPr>
          <w:rFonts w:ascii="Sylfaen" w:hAnsi="Sylfaen" w:cs="Calibri"/>
          <w:i/>
          <w:color w:val="003FBC"/>
        </w:rPr>
        <w:t>კარცინოგენურობა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 xml:space="preserve">Pregnancy, </w:t>
      </w:r>
      <w:r w:rsidRPr="004F1012">
        <w:rPr>
          <w:rFonts w:ascii="Calibri" w:hAnsi="Calibri" w:cs="Calibri"/>
          <w:i/>
          <w:color w:val="003FBC"/>
        </w:rPr>
        <w:t>Fertility</w:t>
      </w:r>
      <w:r w:rsidRPr="00D505A0">
        <w:rPr>
          <w:rFonts w:ascii="Calibri" w:hAnsi="Calibri" w:cs="Calibri"/>
          <w:i/>
          <w:color w:val="003FBC"/>
        </w:rPr>
        <w:t>, and Lactation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ორსულობა</w:t>
      </w:r>
      <w:proofErr w:type="spellEnd"/>
      <w:r w:rsidR="004F1012">
        <w:rPr>
          <w:rFonts w:ascii="Sylfaen" w:hAnsi="Sylfaen" w:cs="Calibri"/>
          <w:i/>
          <w:color w:val="003FBC"/>
        </w:rPr>
        <w:t xml:space="preserve">, </w:t>
      </w:r>
      <w:proofErr w:type="spellStart"/>
      <w:r w:rsidR="004F1012">
        <w:rPr>
          <w:rFonts w:ascii="Sylfaen" w:hAnsi="Sylfaen" w:cs="Calibri"/>
          <w:i/>
          <w:color w:val="003FBC"/>
        </w:rPr>
        <w:t>ფერტილობა</w:t>
      </w:r>
      <w:proofErr w:type="spellEnd"/>
      <w:r w:rsidR="004F101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4F1012">
        <w:rPr>
          <w:rFonts w:ascii="Sylfaen" w:hAnsi="Sylfaen" w:cs="Calibri"/>
          <w:i/>
          <w:color w:val="003FBC"/>
        </w:rPr>
        <w:t>და</w:t>
      </w:r>
      <w:proofErr w:type="spellEnd"/>
      <w:r w:rsidR="004F101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4F1012">
        <w:rPr>
          <w:rFonts w:ascii="Sylfaen" w:hAnsi="Sylfaen" w:cs="Calibri"/>
          <w:i/>
          <w:color w:val="003FBC"/>
        </w:rPr>
        <w:t>ლაქტაცია</w:t>
      </w:r>
      <w:proofErr w:type="spellEnd"/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Drug Interactions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წამლებთან</w:t>
      </w:r>
      <w:proofErr w:type="spellEnd"/>
      <w:r w:rsidR="004F101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4F1012">
        <w:rPr>
          <w:rFonts w:ascii="Sylfaen" w:hAnsi="Sylfaen" w:cs="Calibri"/>
          <w:i/>
          <w:color w:val="003FBC"/>
        </w:rPr>
        <w:t>ურთიერთქმედება</w:t>
      </w:r>
      <w:proofErr w:type="spellEnd"/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Laboratory Test Interferences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ლაბორატორიული</w:t>
      </w:r>
      <w:proofErr w:type="spellEnd"/>
      <w:r w:rsidR="004F101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4F1012">
        <w:rPr>
          <w:rFonts w:ascii="Sylfaen" w:hAnsi="Sylfaen" w:cs="Calibri"/>
          <w:i/>
          <w:color w:val="003FBC"/>
        </w:rPr>
        <w:t>ტესტირება</w:t>
      </w:r>
      <w:proofErr w:type="spellEnd"/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Acute Toxicity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მწვავე</w:t>
      </w:r>
      <w:proofErr w:type="spellEnd"/>
      <w:r w:rsidR="004F101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4F1012">
        <w:rPr>
          <w:rFonts w:ascii="Sylfaen" w:hAnsi="Sylfaen" w:cs="Calibri"/>
          <w:i/>
          <w:color w:val="003FBC"/>
        </w:rPr>
        <w:t>ტოქსიკურობა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Pathogenesis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პათოგენეზი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Manife</w:t>
      </w:r>
      <w:r w:rsidRPr="00D505A0">
        <w:rPr>
          <w:i/>
          <w:color w:val="003FBC"/>
        </w:rPr>
        <w:t>stations</w:t>
      </w:r>
      <w:r w:rsidR="004F1012">
        <w:rPr>
          <w:i/>
          <w:color w:val="003FBC"/>
        </w:rPr>
        <w:t>/</w:t>
      </w:r>
      <w:proofErr w:type="spellStart"/>
      <w:r w:rsidR="004F1012">
        <w:rPr>
          <w:rFonts w:ascii="Sylfaen" w:hAnsi="Sylfaen"/>
          <w:i/>
          <w:color w:val="003FBC"/>
        </w:rPr>
        <w:t>სიმპტომები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Treatment</w:t>
      </w:r>
      <w:r w:rsidR="002D2002">
        <w:rPr>
          <w:rFonts w:ascii="Calibri" w:hAnsi="Calibri" w:cs="Calibri"/>
          <w:i/>
          <w:color w:val="003FBC"/>
        </w:rPr>
        <w:t xml:space="preserve"> 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მკურნალობა</w:t>
      </w:r>
      <w:proofErr w:type="spellEnd"/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Chronic Toxicity</w:t>
      </w:r>
      <w:r w:rsidR="004F1012">
        <w:rPr>
          <w:rFonts w:ascii="Calibri" w:hAnsi="Calibri" w:cs="Calibri"/>
          <w:i/>
          <w:color w:val="003FBC"/>
        </w:rPr>
        <w:t xml:space="preserve">/ </w:t>
      </w:r>
      <w:proofErr w:type="spellStart"/>
      <w:r w:rsidR="004F1012">
        <w:rPr>
          <w:rFonts w:ascii="Sylfaen" w:hAnsi="Sylfaen" w:cs="Calibri"/>
          <w:i/>
          <w:color w:val="003FBC"/>
        </w:rPr>
        <w:t>ქრონიკული</w:t>
      </w:r>
      <w:proofErr w:type="spellEnd"/>
      <w:r w:rsidR="004F101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4F1012">
        <w:rPr>
          <w:rFonts w:ascii="Sylfaen" w:hAnsi="Sylfaen" w:cs="Calibri"/>
          <w:i/>
          <w:color w:val="003FBC"/>
        </w:rPr>
        <w:t>ტოქსიკურობა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Pathogenesis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პათოგენეზი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Manifestations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სიმპტომები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Treatment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მკურნალობა</w:t>
      </w:r>
      <w:proofErr w:type="spellEnd"/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Pharmacology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ფარმაკოლოგია</w:t>
      </w:r>
      <w:proofErr w:type="spellEnd"/>
    </w:p>
    <w:p w:rsidR="00BB0F41" w:rsidRPr="004F1012" w:rsidRDefault="00BB0F41" w:rsidP="004F1012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Mechanism of Action (for anti-</w:t>
      </w:r>
      <w:proofErr w:type="spellStart"/>
      <w:r w:rsidRPr="00D505A0">
        <w:rPr>
          <w:rFonts w:ascii="Calibri" w:hAnsi="Calibri" w:cs="Calibri"/>
          <w:i/>
          <w:color w:val="003FBC"/>
        </w:rPr>
        <w:t>infectives</w:t>
      </w:r>
      <w:proofErr w:type="spellEnd"/>
      <w:r w:rsidRPr="00D505A0">
        <w:rPr>
          <w:rFonts w:ascii="Calibri" w:hAnsi="Calibri" w:cs="Calibri"/>
          <w:i/>
          <w:color w:val="003FBC"/>
        </w:rPr>
        <w:t>)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მოქმედების</w:t>
      </w:r>
      <w:proofErr w:type="spellEnd"/>
      <w:r w:rsidR="004F101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>მექანიზმი</w:t>
      </w:r>
      <w:proofErr w:type="spellEnd"/>
      <w:r w:rsidR="004F1012">
        <w:rPr>
          <w:rFonts w:ascii="Sylfaen" w:hAnsi="Sylfaen" w:cs="Calibri"/>
          <w:i/>
          <w:color w:val="003FBC"/>
          <w:sz w:val="20"/>
          <w:szCs w:val="20"/>
        </w:rPr>
        <w:t xml:space="preserve"> </w:t>
      </w:r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>(</w:t>
      </w:r>
      <w:proofErr w:type="spellStart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>ანტიბაქტერიალური</w:t>
      </w:r>
      <w:proofErr w:type="spellEnd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 xml:space="preserve"> </w:t>
      </w:r>
      <w:proofErr w:type="spellStart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>საშუალებებისთვის</w:t>
      </w:r>
      <w:proofErr w:type="spellEnd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>)</w:t>
      </w:r>
    </w:p>
    <w:p w:rsidR="00BB0F41" w:rsidRPr="004F1012" w:rsidRDefault="00BB0F41" w:rsidP="004F1012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Spectrum (for anti-</w:t>
      </w:r>
      <w:proofErr w:type="spellStart"/>
      <w:r w:rsidRPr="00D505A0">
        <w:rPr>
          <w:rFonts w:ascii="Calibri" w:hAnsi="Calibri" w:cs="Calibri"/>
          <w:i/>
          <w:color w:val="003FBC"/>
        </w:rPr>
        <w:t>infectives</w:t>
      </w:r>
      <w:proofErr w:type="spellEnd"/>
      <w:r w:rsidRPr="00D505A0">
        <w:rPr>
          <w:rFonts w:ascii="Calibri" w:hAnsi="Calibri" w:cs="Calibri"/>
          <w:i/>
          <w:color w:val="003FBC"/>
        </w:rPr>
        <w:t>)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სპექტრი</w:t>
      </w:r>
      <w:proofErr w:type="spellEnd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 xml:space="preserve"> (</w:t>
      </w:r>
      <w:proofErr w:type="spellStart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>ანტიბაქტერიალური</w:t>
      </w:r>
      <w:proofErr w:type="spellEnd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 xml:space="preserve"> </w:t>
      </w:r>
      <w:proofErr w:type="spellStart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>საშუალებებისთვის</w:t>
      </w:r>
      <w:proofErr w:type="spellEnd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>)</w:t>
      </w:r>
    </w:p>
    <w:p w:rsidR="00BB0F41" w:rsidRPr="004F1012" w:rsidRDefault="00BB0F41" w:rsidP="004F1012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Resistance (for anti-</w:t>
      </w:r>
      <w:proofErr w:type="spellStart"/>
      <w:r w:rsidRPr="00D505A0">
        <w:rPr>
          <w:rFonts w:ascii="Calibri" w:hAnsi="Calibri" w:cs="Calibri"/>
          <w:i/>
          <w:color w:val="003FBC"/>
        </w:rPr>
        <w:t>infectives</w:t>
      </w:r>
      <w:proofErr w:type="spellEnd"/>
      <w:r w:rsidRPr="00D505A0">
        <w:rPr>
          <w:rFonts w:ascii="Calibri" w:hAnsi="Calibri" w:cs="Calibri"/>
          <w:i/>
          <w:color w:val="003FBC"/>
        </w:rPr>
        <w:t>)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რეზისტენტობა</w:t>
      </w:r>
      <w:proofErr w:type="spellEnd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 xml:space="preserve"> (</w:t>
      </w:r>
      <w:proofErr w:type="spellStart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>ანტიბაქტერიალური</w:t>
      </w:r>
      <w:proofErr w:type="spellEnd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 xml:space="preserve"> </w:t>
      </w:r>
      <w:proofErr w:type="spellStart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>საშუალებებისთვის</w:t>
      </w:r>
      <w:proofErr w:type="spellEnd"/>
      <w:r w:rsidR="004F1012" w:rsidRPr="004F1012">
        <w:rPr>
          <w:rFonts w:ascii="Sylfaen" w:hAnsi="Sylfaen" w:cs="Calibri"/>
          <w:i/>
          <w:color w:val="003FBC"/>
          <w:sz w:val="20"/>
          <w:szCs w:val="20"/>
        </w:rPr>
        <w:t>)</w:t>
      </w:r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 xml:space="preserve"> Pharmacokinetics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ფარმაკოკინეტიკა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Absorption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აბსორცია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lastRenderedPageBreak/>
        <w:t>Distribution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განაწილება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Elimination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ელიმინაცია</w:t>
      </w:r>
      <w:proofErr w:type="spellEnd"/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Chemistry and Stability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ქიმია</w:t>
      </w:r>
      <w:proofErr w:type="spellEnd"/>
      <w:r w:rsidR="004F101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4F1012">
        <w:rPr>
          <w:rFonts w:ascii="Sylfaen" w:hAnsi="Sylfaen" w:cs="Calibri"/>
          <w:i/>
          <w:color w:val="003FBC"/>
        </w:rPr>
        <w:t>და</w:t>
      </w:r>
      <w:proofErr w:type="spellEnd"/>
      <w:r w:rsidR="004F1012">
        <w:rPr>
          <w:rFonts w:ascii="Sylfaen" w:hAnsi="Sylfaen" w:cs="Calibri"/>
          <w:i/>
          <w:color w:val="003FBC"/>
        </w:rPr>
        <w:t xml:space="preserve"> </w:t>
      </w:r>
      <w:proofErr w:type="spellStart"/>
      <w:r w:rsidR="004F1012">
        <w:rPr>
          <w:rFonts w:ascii="Sylfaen" w:hAnsi="Sylfaen" w:cs="Calibri"/>
          <w:i/>
          <w:color w:val="003FBC"/>
        </w:rPr>
        <w:t>სტაბილურობა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Chemistry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ქიმია</w:t>
      </w:r>
      <w:proofErr w:type="spellEnd"/>
    </w:p>
    <w:p w:rsidR="00BB0F41" w:rsidRPr="00D505A0" w:rsidRDefault="00BB0F41" w:rsidP="00BB0F41">
      <w:pPr>
        <w:pStyle w:val="ListParagraph"/>
        <w:numPr>
          <w:ilvl w:val="1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Stability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სტაბილურობა</w:t>
      </w:r>
      <w:proofErr w:type="spellEnd"/>
    </w:p>
    <w:p w:rsidR="00BB0F41" w:rsidRPr="00D505A0" w:rsidRDefault="00BB0F41" w:rsidP="00BB0F41">
      <w:pPr>
        <w:pStyle w:val="ListParagraph"/>
        <w:numPr>
          <w:ilvl w:val="0"/>
          <w:numId w:val="1"/>
        </w:numPr>
        <w:rPr>
          <w:i/>
          <w:color w:val="003FBC"/>
        </w:rPr>
      </w:pPr>
      <w:r w:rsidRPr="00D505A0">
        <w:rPr>
          <w:rFonts w:ascii="Calibri" w:hAnsi="Calibri" w:cs="Calibri"/>
          <w:i/>
          <w:color w:val="003FBC"/>
        </w:rPr>
        <w:t>Preparations</w:t>
      </w:r>
      <w:r w:rsidR="004F1012">
        <w:rPr>
          <w:rFonts w:ascii="Calibri" w:hAnsi="Calibri" w:cs="Calibri"/>
          <w:i/>
          <w:color w:val="003FBC"/>
        </w:rPr>
        <w:t>/</w:t>
      </w:r>
      <w:proofErr w:type="spellStart"/>
      <w:r w:rsidR="004F1012">
        <w:rPr>
          <w:rFonts w:ascii="Sylfaen" w:hAnsi="Sylfaen" w:cs="Calibri"/>
          <w:i/>
          <w:color w:val="003FBC"/>
        </w:rPr>
        <w:t>მომზადება</w:t>
      </w:r>
      <w:proofErr w:type="spellEnd"/>
    </w:p>
    <w:p w:rsidR="00D505A0" w:rsidRPr="002E1931" w:rsidRDefault="00D505A0" w:rsidP="00D505A0">
      <w:pPr>
        <w:pStyle w:val="ListParagraph"/>
        <w:numPr>
          <w:ilvl w:val="0"/>
          <w:numId w:val="2"/>
        </w:numPr>
        <w:rPr>
          <w:b/>
          <w:color w:val="C00000"/>
        </w:rPr>
      </w:pPr>
      <w:r w:rsidRPr="002E1931">
        <w:rPr>
          <w:rFonts w:ascii="Sylfaen" w:hAnsi="Sylfaen"/>
          <w:b/>
          <w:color w:val="C00000"/>
          <w:lang w:val="gl-ES"/>
        </w:rPr>
        <w:t>სერვისები</w:t>
      </w:r>
    </w:p>
    <w:p w:rsidR="00640D43" w:rsidRPr="002E1931" w:rsidRDefault="00640D43" w:rsidP="00D505A0">
      <w:pPr>
        <w:pStyle w:val="ListParagraph"/>
        <w:numPr>
          <w:ilvl w:val="0"/>
          <w:numId w:val="3"/>
        </w:numPr>
        <w:rPr>
          <w:color w:val="C00000"/>
        </w:rPr>
      </w:pPr>
      <w:proofErr w:type="spellStart"/>
      <w:r w:rsidRPr="002E1931">
        <w:rPr>
          <w:rFonts w:ascii="Sylfaen" w:hAnsi="Sylfaen"/>
          <w:color w:val="C00000"/>
        </w:rPr>
        <w:t>წამლის</w:t>
      </w:r>
      <w:proofErr w:type="spellEnd"/>
      <w:r w:rsidRPr="002E1931">
        <w:rPr>
          <w:rFonts w:ascii="Sylfaen" w:hAnsi="Sylfaen"/>
          <w:color w:val="C00000"/>
        </w:rPr>
        <w:t xml:space="preserve"> </w:t>
      </w:r>
      <w:proofErr w:type="spellStart"/>
      <w:r w:rsidRPr="002E1931">
        <w:rPr>
          <w:rFonts w:ascii="Sylfaen" w:hAnsi="Sylfaen"/>
          <w:color w:val="C00000"/>
        </w:rPr>
        <w:t>აღწერილობა</w:t>
      </w:r>
      <w:proofErr w:type="spellEnd"/>
    </w:p>
    <w:p w:rsidR="00D505A0" w:rsidRPr="002E1931" w:rsidRDefault="00D505A0" w:rsidP="00D505A0">
      <w:pPr>
        <w:pStyle w:val="ListParagraph"/>
        <w:numPr>
          <w:ilvl w:val="0"/>
          <w:numId w:val="3"/>
        </w:numPr>
        <w:rPr>
          <w:color w:val="C00000"/>
        </w:rPr>
      </w:pPr>
      <w:proofErr w:type="spellStart"/>
      <w:r w:rsidRPr="002E1931">
        <w:rPr>
          <w:rFonts w:ascii="Sylfaen" w:hAnsi="Sylfaen"/>
          <w:color w:val="C00000"/>
        </w:rPr>
        <w:t>დოზირების</w:t>
      </w:r>
      <w:proofErr w:type="spellEnd"/>
      <w:r w:rsidRPr="002E1931">
        <w:rPr>
          <w:rFonts w:ascii="Sylfaen" w:hAnsi="Sylfaen"/>
          <w:color w:val="C00000"/>
        </w:rPr>
        <w:t xml:space="preserve"> </w:t>
      </w:r>
      <w:proofErr w:type="spellStart"/>
      <w:r w:rsidRPr="002E1931">
        <w:rPr>
          <w:rFonts w:ascii="Sylfaen" w:hAnsi="Sylfaen"/>
          <w:color w:val="C00000"/>
        </w:rPr>
        <w:t>კონტროლი</w:t>
      </w:r>
      <w:proofErr w:type="spellEnd"/>
    </w:p>
    <w:p w:rsidR="00D505A0" w:rsidRPr="002E1931" w:rsidRDefault="00D505A0" w:rsidP="00D505A0">
      <w:pPr>
        <w:pStyle w:val="ListParagraph"/>
        <w:numPr>
          <w:ilvl w:val="0"/>
          <w:numId w:val="3"/>
        </w:numPr>
        <w:rPr>
          <w:color w:val="C00000"/>
        </w:rPr>
      </w:pPr>
      <w:proofErr w:type="spellStart"/>
      <w:r w:rsidRPr="002E1931">
        <w:rPr>
          <w:rFonts w:ascii="Sylfaen" w:hAnsi="Sylfaen"/>
          <w:color w:val="C00000"/>
        </w:rPr>
        <w:t>სტანდარტული</w:t>
      </w:r>
      <w:proofErr w:type="spellEnd"/>
      <w:r w:rsidRPr="002E1931">
        <w:rPr>
          <w:rFonts w:ascii="Sylfaen" w:hAnsi="Sylfaen"/>
          <w:color w:val="C00000"/>
        </w:rPr>
        <w:t xml:space="preserve"> </w:t>
      </w:r>
      <w:proofErr w:type="spellStart"/>
      <w:r w:rsidRPr="002E1931">
        <w:rPr>
          <w:rFonts w:ascii="Sylfaen" w:hAnsi="Sylfaen"/>
          <w:color w:val="C00000"/>
        </w:rPr>
        <w:t>დანიშნულება</w:t>
      </w:r>
      <w:proofErr w:type="spellEnd"/>
    </w:p>
    <w:p w:rsidR="002D2002" w:rsidRPr="002E1931" w:rsidRDefault="002D2002" w:rsidP="00D505A0">
      <w:pPr>
        <w:pStyle w:val="ListParagraph"/>
        <w:numPr>
          <w:ilvl w:val="0"/>
          <w:numId w:val="3"/>
        </w:numPr>
        <w:rPr>
          <w:color w:val="C00000"/>
        </w:rPr>
      </w:pPr>
      <w:proofErr w:type="spellStart"/>
      <w:r w:rsidRPr="002E1931">
        <w:rPr>
          <w:rFonts w:ascii="Sylfaen" w:hAnsi="Sylfaen"/>
          <w:color w:val="C00000"/>
        </w:rPr>
        <w:t>წამალი</w:t>
      </w:r>
      <w:proofErr w:type="spellEnd"/>
      <w:r w:rsidRPr="002E1931">
        <w:rPr>
          <w:rFonts w:ascii="Sylfaen" w:hAnsi="Sylfaen"/>
          <w:color w:val="C00000"/>
        </w:rPr>
        <w:t xml:space="preserve"> </w:t>
      </w:r>
      <w:proofErr w:type="spellStart"/>
      <w:r w:rsidRPr="002E1931">
        <w:rPr>
          <w:rFonts w:ascii="Sylfaen" w:hAnsi="Sylfaen"/>
          <w:color w:val="C00000"/>
        </w:rPr>
        <w:t>და</w:t>
      </w:r>
      <w:proofErr w:type="spellEnd"/>
      <w:r w:rsidRPr="002E1931">
        <w:rPr>
          <w:rFonts w:ascii="Sylfaen" w:hAnsi="Sylfaen"/>
          <w:color w:val="C00000"/>
        </w:rPr>
        <w:t xml:space="preserve"> </w:t>
      </w:r>
      <w:proofErr w:type="spellStart"/>
      <w:r w:rsidRPr="002E1931">
        <w:rPr>
          <w:rFonts w:ascii="Sylfaen" w:hAnsi="Sylfaen"/>
          <w:color w:val="C00000"/>
        </w:rPr>
        <w:t>საკვები</w:t>
      </w:r>
      <w:proofErr w:type="spellEnd"/>
    </w:p>
    <w:p w:rsidR="00D505A0" w:rsidRPr="002E1931" w:rsidRDefault="00640D43" w:rsidP="00D505A0">
      <w:pPr>
        <w:pStyle w:val="ListParagraph"/>
        <w:numPr>
          <w:ilvl w:val="0"/>
          <w:numId w:val="3"/>
        </w:numPr>
        <w:rPr>
          <w:color w:val="C00000"/>
        </w:rPr>
      </w:pPr>
      <w:proofErr w:type="spellStart"/>
      <w:r w:rsidRPr="002E1931">
        <w:rPr>
          <w:rFonts w:ascii="Sylfaen" w:hAnsi="Sylfaen"/>
          <w:color w:val="C00000"/>
        </w:rPr>
        <w:t>საკონსულტაციო</w:t>
      </w:r>
      <w:proofErr w:type="spellEnd"/>
      <w:r w:rsidRPr="002E1931">
        <w:rPr>
          <w:rFonts w:ascii="Sylfaen" w:hAnsi="Sylfaen"/>
          <w:color w:val="C00000"/>
        </w:rPr>
        <w:t xml:space="preserve"> </w:t>
      </w:r>
      <w:r w:rsidR="00D505A0" w:rsidRPr="002E1931">
        <w:rPr>
          <w:rFonts w:ascii="Sylfaen" w:hAnsi="Sylfaen"/>
          <w:color w:val="C00000"/>
        </w:rPr>
        <w:t xml:space="preserve"> </w:t>
      </w:r>
      <w:proofErr w:type="spellStart"/>
      <w:r w:rsidRPr="002E1931">
        <w:rPr>
          <w:rFonts w:ascii="Sylfaen" w:hAnsi="Sylfaen"/>
          <w:color w:val="C00000"/>
        </w:rPr>
        <w:t>შეტყობინება</w:t>
      </w:r>
      <w:proofErr w:type="spellEnd"/>
    </w:p>
    <w:p w:rsidR="00640D43" w:rsidRPr="002E1931" w:rsidRDefault="00640D43" w:rsidP="00D505A0">
      <w:pPr>
        <w:pStyle w:val="ListParagraph"/>
        <w:numPr>
          <w:ilvl w:val="0"/>
          <w:numId w:val="3"/>
        </w:numPr>
        <w:rPr>
          <w:color w:val="C00000"/>
        </w:rPr>
      </w:pPr>
      <w:r w:rsidRPr="002E1931">
        <w:rPr>
          <w:rFonts w:ascii="Sylfaen" w:hAnsi="Sylfaen"/>
          <w:color w:val="C00000"/>
          <w:lang w:val="gl-ES"/>
        </w:rPr>
        <w:t>სააფთიაქო ფასი</w:t>
      </w:r>
    </w:p>
    <w:p w:rsidR="00640D43" w:rsidRPr="002E1931" w:rsidRDefault="00640D43" w:rsidP="00D505A0">
      <w:pPr>
        <w:pStyle w:val="ListParagraph"/>
        <w:numPr>
          <w:ilvl w:val="0"/>
          <w:numId w:val="3"/>
        </w:numPr>
        <w:rPr>
          <w:color w:val="C00000"/>
        </w:rPr>
      </w:pPr>
      <w:r w:rsidRPr="002E1931">
        <w:rPr>
          <w:rFonts w:ascii="Sylfaen" w:hAnsi="Sylfaen"/>
          <w:color w:val="C00000"/>
          <w:lang w:val="gl-ES"/>
        </w:rPr>
        <w:t>დაფინანსება/თანადაფინანსება</w:t>
      </w:r>
    </w:p>
    <w:sectPr w:rsidR="00640D43" w:rsidRPr="002E1931" w:rsidSect="00AB7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95D03"/>
    <w:multiLevelType w:val="hybridMultilevel"/>
    <w:tmpl w:val="1AF0F046"/>
    <w:lvl w:ilvl="0" w:tplc="90AC8A04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EB742F"/>
    <w:multiLevelType w:val="hybridMultilevel"/>
    <w:tmpl w:val="BCEA00A6"/>
    <w:lvl w:ilvl="0" w:tplc="0E3EC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63C76"/>
    <w:multiLevelType w:val="hybridMultilevel"/>
    <w:tmpl w:val="01928480"/>
    <w:lvl w:ilvl="0" w:tplc="E66C6F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F41"/>
    <w:rsid w:val="00074A34"/>
    <w:rsid w:val="002D2002"/>
    <w:rsid w:val="002E1931"/>
    <w:rsid w:val="004F1012"/>
    <w:rsid w:val="00640D43"/>
    <w:rsid w:val="00AB7A3B"/>
    <w:rsid w:val="00BB0F41"/>
    <w:rsid w:val="00D5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2012-04-24T06:49:00Z</dcterms:created>
  <dcterms:modified xsi:type="dcterms:W3CDTF">2012-04-24T07:54:00Z</dcterms:modified>
</cp:coreProperties>
</file>