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rPr>
        <w:id w:val="4181678"/>
        <w:docPartObj>
          <w:docPartGallery w:val="Cover Pages"/>
          <w:docPartUnique/>
        </w:docPartObj>
      </w:sdtPr>
      <w:sdtEndPr>
        <w:rPr>
          <w:rFonts w:ascii="Sylfaen" w:eastAsia="Calibri" w:hAnsi="Sylfaen" w:cs="Times New Roman"/>
          <w:sz w:val="52"/>
          <w:szCs w:val="48"/>
          <w:lang w:val="ka-GE"/>
        </w:rPr>
      </w:sdtEndPr>
      <w:sdtContent>
        <w:p w:rsidR="00A24602" w:rsidRPr="005A2479" w:rsidRDefault="00A24602" w:rsidP="00A24602">
          <w:pPr>
            <w:jc w:val="center"/>
            <w:rPr>
              <w:rFonts w:ascii="Sylfaen" w:eastAsiaTheme="majorEastAsia" w:hAnsi="Sylfaen" w:cstheme="majorBidi"/>
              <w:b/>
              <w:sz w:val="32"/>
              <w:szCs w:val="32"/>
              <w:lang w:val="en-US"/>
            </w:rPr>
          </w:pPr>
          <w:r>
            <w:rPr>
              <w:rFonts w:asciiTheme="majorHAnsi" w:eastAsiaTheme="majorEastAsia" w:hAnsiTheme="majorHAnsi" w:cstheme="majorBidi"/>
              <w:sz w:val="32"/>
              <w:szCs w:val="32"/>
            </w:rPr>
            <w:t>Health System Strengthening Project</w:t>
          </w:r>
          <w:r>
            <w:rPr>
              <w:rFonts w:ascii="Sylfaen" w:hAnsi="Sylfaen"/>
            </w:rPr>
            <w:t xml:space="preserve"> </w:t>
          </w:r>
          <w:r w:rsidRPr="005A2479">
            <w:rPr>
              <w:rFonts w:ascii="Sylfaen" w:eastAsiaTheme="majorEastAsia" w:hAnsi="Sylfaen" w:cstheme="majorBidi"/>
              <w:b/>
              <w:color w:val="0F243E" w:themeColor="text2" w:themeShade="80"/>
              <w:sz w:val="32"/>
              <w:szCs w:val="32"/>
              <w:lang w:val="ka-GE"/>
            </w:rPr>
            <w:t>(HS</w:t>
          </w:r>
          <w:r>
            <w:rPr>
              <w:rFonts w:ascii="Sylfaen" w:eastAsiaTheme="majorEastAsia" w:hAnsi="Sylfaen" w:cstheme="majorBidi"/>
              <w:b/>
              <w:color w:val="0F243E" w:themeColor="text2" w:themeShade="80"/>
              <w:sz w:val="32"/>
              <w:szCs w:val="32"/>
              <w:lang w:val="en-US"/>
            </w:rPr>
            <w:t>S</w:t>
          </w:r>
          <w:r w:rsidRPr="005A2479">
            <w:rPr>
              <w:rFonts w:ascii="Sylfaen" w:eastAsiaTheme="majorEastAsia" w:hAnsi="Sylfaen" w:cstheme="majorBidi"/>
              <w:b/>
              <w:color w:val="0F243E" w:themeColor="text2" w:themeShade="80"/>
              <w:sz w:val="32"/>
              <w:szCs w:val="32"/>
              <w:lang w:val="ka-GE"/>
            </w:rPr>
            <w:t>P)</w:t>
          </w:r>
        </w:p>
        <w:p w:rsidR="00A24602" w:rsidRDefault="00A24602" w:rsidP="00A24602">
          <w:pPr>
            <w:rPr>
              <w:rFonts w:ascii="Sylfaen" w:eastAsiaTheme="majorEastAsia" w:hAnsi="Sylfaen" w:cstheme="majorBidi"/>
              <w:lang w:val="ka-GE"/>
            </w:rPr>
          </w:pPr>
        </w:p>
        <w:p w:rsidR="00A24602" w:rsidRDefault="00A24602" w:rsidP="00A24602">
          <w:pPr>
            <w:rPr>
              <w:rFonts w:ascii="Sylfaen" w:eastAsiaTheme="majorEastAsia" w:hAnsi="Sylfaen" w:cstheme="majorBidi"/>
              <w:lang w:val="ka-GE"/>
            </w:rPr>
          </w:pPr>
        </w:p>
        <w:p w:rsidR="00A24602" w:rsidRDefault="00A24602" w:rsidP="00A24602">
          <w:pPr>
            <w:rPr>
              <w:rFonts w:ascii="Sylfaen" w:eastAsiaTheme="majorEastAsia" w:hAnsi="Sylfaen" w:cstheme="majorBidi"/>
              <w:lang w:val="ka-GE"/>
            </w:rPr>
          </w:pPr>
        </w:p>
        <w:p w:rsidR="00A24602" w:rsidRDefault="00A24602" w:rsidP="00A24602">
          <w:pPr>
            <w:rPr>
              <w:rFonts w:ascii="Sylfaen" w:eastAsiaTheme="majorEastAsia" w:hAnsi="Sylfaen" w:cstheme="majorBidi"/>
              <w:lang w:val="ka-GE"/>
            </w:rPr>
          </w:pPr>
        </w:p>
        <w:p w:rsidR="00A24602" w:rsidRDefault="00A24602" w:rsidP="00A24602">
          <w:pPr>
            <w:rPr>
              <w:rFonts w:ascii="Sylfaen" w:eastAsiaTheme="majorEastAsia" w:hAnsi="Sylfaen" w:cstheme="majorBidi"/>
              <w:lang w:val="ka-GE"/>
            </w:rPr>
          </w:pPr>
        </w:p>
        <w:p w:rsidR="00A24602" w:rsidRDefault="00A24602" w:rsidP="00A24602">
          <w:pPr>
            <w:rPr>
              <w:rFonts w:ascii="Sylfaen" w:eastAsiaTheme="majorEastAsia" w:hAnsi="Sylfaen" w:cstheme="majorBidi"/>
              <w:lang w:val="ka-GE"/>
            </w:rPr>
          </w:pPr>
        </w:p>
        <w:p w:rsidR="00A24602" w:rsidRDefault="00A24602" w:rsidP="00A24602">
          <w:pPr>
            <w:rPr>
              <w:rFonts w:ascii="Sylfaen" w:eastAsiaTheme="majorEastAsia" w:hAnsi="Sylfaen" w:cstheme="majorBidi"/>
              <w:lang w:val="ka-GE"/>
            </w:rPr>
          </w:pPr>
        </w:p>
        <w:p w:rsidR="00A24602" w:rsidRPr="00F31372" w:rsidRDefault="00A24602" w:rsidP="00A24602">
          <w:pPr>
            <w:rPr>
              <w:rFonts w:ascii="Sylfaen" w:eastAsiaTheme="majorEastAsia" w:hAnsi="Sylfaen" w:cstheme="majorBidi"/>
              <w:lang w:val="en-US"/>
            </w:rPr>
          </w:pPr>
        </w:p>
        <w:p w:rsidR="00A24602" w:rsidRDefault="00A24602" w:rsidP="00A24602">
          <w:pPr>
            <w:rPr>
              <w:rFonts w:ascii="Sylfaen" w:eastAsiaTheme="majorEastAsia" w:hAnsi="Sylfaen" w:cstheme="majorBidi"/>
              <w:lang w:val="ka-GE"/>
            </w:rPr>
          </w:pPr>
        </w:p>
        <w:p w:rsidR="00A24602" w:rsidRPr="005E20D0" w:rsidRDefault="00A24602" w:rsidP="00A24602">
          <w:pPr>
            <w:pStyle w:val="Title"/>
            <w:jc w:val="center"/>
            <w:rPr>
              <w:b/>
              <w:lang w:val="en-US"/>
            </w:rPr>
          </w:pPr>
          <w:r>
            <w:rPr>
              <w:rFonts w:ascii="Sylfaen" w:hAnsi="Sylfaen" w:cs="Sylfaen"/>
              <w:b/>
              <w:lang w:val="en-US"/>
            </w:rPr>
            <w:t>Financing Module</w:t>
          </w:r>
        </w:p>
        <w:p w:rsidR="00A24602" w:rsidRDefault="00A24602" w:rsidP="00A24602">
          <w:pPr>
            <w:jc w:val="center"/>
            <w:rPr>
              <w:rFonts w:ascii="Sylfaen" w:eastAsiaTheme="majorEastAsia" w:hAnsi="Sylfaen" w:cstheme="majorBidi"/>
              <w:lang w:val="ka-GE"/>
            </w:rPr>
          </w:pPr>
        </w:p>
        <w:p w:rsidR="00A24602" w:rsidRPr="005E20D0" w:rsidRDefault="00A24602" w:rsidP="00A24602">
          <w:pPr>
            <w:jc w:val="center"/>
            <w:rPr>
              <w:rFonts w:ascii="Sylfaen" w:eastAsiaTheme="majorEastAsia" w:hAnsi="Sylfaen" w:cstheme="majorBidi"/>
              <w:sz w:val="28"/>
              <w:lang w:val="en-US"/>
            </w:rPr>
          </w:pPr>
          <w:r>
            <w:rPr>
              <w:rFonts w:ascii="Sylfaen" w:eastAsiaTheme="majorEastAsia" w:hAnsi="Sylfaen" w:cstheme="majorBidi"/>
              <w:sz w:val="28"/>
              <w:lang w:val="en-US"/>
            </w:rPr>
            <w:t>Draft</w:t>
          </w:r>
        </w:p>
        <w:p w:rsidR="00A24602" w:rsidRDefault="00A24602" w:rsidP="00A24602">
          <w:pPr>
            <w:jc w:val="center"/>
            <w:rPr>
              <w:rFonts w:ascii="Sylfaen" w:eastAsiaTheme="majorEastAsia" w:hAnsi="Sylfaen" w:cstheme="majorBidi"/>
              <w:lang w:val="ka-GE"/>
            </w:rPr>
          </w:pPr>
        </w:p>
        <w:p w:rsidR="00A24602" w:rsidRDefault="00A24602" w:rsidP="00A24602">
          <w:pPr>
            <w:jc w:val="center"/>
            <w:rPr>
              <w:rFonts w:ascii="Sylfaen" w:eastAsiaTheme="majorEastAsia" w:hAnsi="Sylfaen" w:cstheme="majorBidi"/>
              <w:lang w:val="ka-GE"/>
            </w:rPr>
          </w:pPr>
        </w:p>
        <w:p w:rsidR="00A24602" w:rsidRDefault="00A24602" w:rsidP="00A24602">
          <w:pPr>
            <w:jc w:val="center"/>
            <w:rPr>
              <w:rFonts w:ascii="Sylfaen" w:eastAsiaTheme="majorEastAsia" w:hAnsi="Sylfaen" w:cstheme="majorBidi"/>
              <w:lang w:val="ka-GE"/>
            </w:rPr>
          </w:pPr>
        </w:p>
        <w:p w:rsidR="00A24602" w:rsidRDefault="00A24602" w:rsidP="00A24602">
          <w:pPr>
            <w:jc w:val="center"/>
            <w:rPr>
              <w:rFonts w:ascii="Sylfaen" w:eastAsiaTheme="majorEastAsia" w:hAnsi="Sylfaen" w:cstheme="majorBidi"/>
              <w:lang w:val="ka-GE"/>
            </w:rPr>
          </w:pPr>
        </w:p>
        <w:p w:rsidR="00A24602" w:rsidRDefault="00A24602" w:rsidP="00A24602">
          <w:pPr>
            <w:jc w:val="center"/>
            <w:rPr>
              <w:rFonts w:ascii="Sylfaen" w:eastAsiaTheme="majorEastAsia" w:hAnsi="Sylfaen" w:cstheme="majorBidi"/>
              <w:lang w:val="ka-GE"/>
            </w:rPr>
          </w:pPr>
        </w:p>
        <w:p w:rsidR="00A24602" w:rsidRDefault="00A24602" w:rsidP="00A24602">
          <w:pPr>
            <w:jc w:val="center"/>
            <w:rPr>
              <w:rFonts w:ascii="Sylfaen" w:eastAsiaTheme="majorEastAsia" w:hAnsi="Sylfaen" w:cstheme="majorBidi"/>
              <w:lang w:val="ka-GE"/>
            </w:rPr>
          </w:pPr>
        </w:p>
        <w:p w:rsidR="00A24602" w:rsidRDefault="00A24602" w:rsidP="00A24602">
          <w:pPr>
            <w:jc w:val="center"/>
            <w:rPr>
              <w:rFonts w:ascii="Sylfaen" w:eastAsiaTheme="majorEastAsia" w:hAnsi="Sylfaen" w:cstheme="majorBidi"/>
              <w:lang w:val="ka-GE"/>
            </w:rPr>
          </w:pPr>
        </w:p>
        <w:p w:rsidR="00A24602" w:rsidRDefault="00A24602" w:rsidP="00A24602">
          <w:pPr>
            <w:jc w:val="center"/>
            <w:rPr>
              <w:rFonts w:ascii="Sylfaen" w:eastAsiaTheme="majorEastAsia" w:hAnsi="Sylfaen" w:cstheme="majorBidi"/>
              <w:lang w:val="ka-GE"/>
            </w:rPr>
          </w:pPr>
        </w:p>
        <w:p w:rsidR="00A24602" w:rsidRDefault="00A24602" w:rsidP="00A24602">
          <w:pPr>
            <w:jc w:val="center"/>
            <w:rPr>
              <w:rFonts w:ascii="Sylfaen" w:eastAsiaTheme="majorEastAsia" w:hAnsi="Sylfaen" w:cstheme="majorBidi"/>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1206"/>
          </w:tblGrid>
          <w:tr w:rsidR="00A24602" w:rsidTr="00DE5BDC">
            <w:tc>
              <w:tcPr>
                <w:tcW w:w="3297" w:type="dxa"/>
              </w:tcPr>
              <w:p w:rsidR="00A24602" w:rsidRPr="005E20D0" w:rsidRDefault="00A24602" w:rsidP="00DE5BDC">
                <w:pPr>
                  <w:rPr>
                    <w:rFonts w:ascii="Sylfaen" w:eastAsiaTheme="majorEastAsia" w:hAnsi="Sylfaen" w:cstheme="majorBidi"/>
                    <w:lang w:val="en-US"/>
                  </w:rPr>
                </w:pPr>
                <w:r>
                  <w:rPr>
                    <w:rFonts w:ascii="Sylfaen" w:eastAsiaTheme="majorEastAsia" w:hAnsi="Sylfaen" w:cstheme="majorBidi"/>
                    <w:lang w:val="en-US"/>
                  </w:rPr>
                  <w:t>The document was developed on</w:t>
                </w:r>
              </w:p>
            </w:tc>
            <w:tc>
              <w:tcPr>
                <w:tcW w:w="1206" w:type="dxa"/>
              </w:tcPr>
              <w:p w:rsidR="00A24602" w:rsidRDefault="00A24602" w:rsidP="00DE5BDC">
                <w:pPr>
                  <w:rPr>
                    <w:rFonts w:ascii="Sylfaen" w:eastAsiaTheme="majorEastAsia" w:hAnsi="Sylfaen" w:cstheme="majorBidi"/>
                    <w:lang w:val="ka-GE"/>
                  </w:rPr>
                </w:pPr>
                <w:r>
                  <w:rPr>
                    <w:rFonts w:ascii="Sylfaen" w:eastAsiaTheme="majorEastAsia" w:hAnsi="Sylfaen" w:cstheme="majorBidi"/>
                    <w:lang w:val="en-US"/>
                  </w:rPr>
                  <w:t>17</w:t>
                </w:r>
                <w:r>
                  <w:rPr>
                    <w:rFonts w:ascii="Sylfaen" w:eastAsiaTheme="majorEastAsia" w:hAnsi="Sylfaen" w:cstheme="majorBidi"/>
                    <w:lang w:val="ka-GE"/>
                  </w:rPr>
                  <w:t>.1</w:t>
                </w:r>
                <w:r>
                  <w:rPr>
                    <w:rFonts w:ascii="Sylfaen" w:eastAsiaTheme="majorEastAsia" w:hAnsi="Sylfaen" w:cstheme="majorBidi"/>
                    <w:lang w:val="en-US"/>
                  </w:rPr>
                  <w:t>2</w:t>
                </w:r>
                <w:r>
                  <w:rPr>
                    <w:rFonts w:ascii="Sylfaen" w:eastAsiaTheme="majorEastAsia" w:hAnsi="Sylfaen" w:cstheme="majorBidi"/>
                    <w:lang w:val="ka-GE"/>
                  </w:rPr>
                  <w:t>.2011</w:t>
                </w:r>
              </w:p>
            </w:tc>
          </w:tr>
          <w:tr w:rsidR="00A24602" w:rsidTr="00DE5BDC">
            <w:tc>
              <w:tcPr>
                <w:tcW w:w="3297" w:type="dxa"/>
              </w:tcPr>
              <w:p w:rsidR="00A24602" w:rsidRPr="005E20D0" w:rsidRDefault="00A24602" w:rsidP="00DE5BDC">
                <w:pPr>
                  <w:rPr>
                    <w:rFonts w:ascii="Sylfaen" w:hAnsi="Sylfaen"/>
                    <w:lang w:val="en-US"/>
                  </w:rPr>
                </w:pPr>
                <w:r>
                  <w:rPr>
                    <w:rFonts w:ascii="Sylfaen" w:eastAsiaTheme="majorEastAsia" w:hAnsi="Sylfaen" w:cstheme="majorBidi"/>
                    <w:lang w:val="en-US"/>
                  </w:rPr>
                  <w:t>The document was corrected on</w:t>
                </w:r>
              </w:p>
            </w:tc>
            <w:tc>
              <w:tcPr>
                <w:tcW w:w="1206" w:type="dxa"/>
              </w:tcPr>
              <w:p w:rsidR="00A24602" w:rsidRDefault="00A24602" w:rsidP="00DE5BDC">
                <w:pPr>
                  <w:rPr>
                    <w:rFonts w:ascii="Sylfaen" w:eastAsiaTheme="majorEastAsia" w:hAnsi="Sylfaen" w:cstheme="majorBidi"/>
                    <w:lang w:val="ka-GE"/>
                  </w:rPr>
                </w:pPr>
                <w:r>
                  <w:rPr>
                    <w:rFonts w:ascii="Sylfaen" w:eastAsiaTheme="majorEastAsia" w:hAnsi="Sylfaen" w:cstheme="majorBidi"/>
                    <w:lang w:val="ka-GE"/>
                  </w:rPr>
                  <w:t>27.1</w:t>
                </w:r>
                <w:r>
                  <w:rPr>
                    <w:rFonts w:ascii="Sylfaen" w:eastAsiaTheme="majorEastAsia" w:hAnsi="Sylfaen" w:cstheme="majorBidi"/>
                    <w:lang w:val="en-US"/>
                  </w:rPr>
                  <w:t>2</w:t>
                </w:r>
                <w:r>
                  <w:rPr>
                    <w:rFonts w:ascii="Sylfaen" w:eastAsiaTheme="majorEastAsia" w:hAnsi="Sylfaen" w:cstheme="majorBidi"/>
                    <w:lang w:val="ka-GE"/>
                  </w:rPr>
                  <w:t>.2011</w:t>
                </w:r>
              </w:p>
            </w:tc>
          </w:tr>
        </w:tbl>
        <w:p w:rsidR="00A24602" w:rsidRDefault="009659E3" w:rsidP="00A24602">
          <w:pPr>
            <w:spacing w:after="0" w:line="240" w:lineRule="auto"/>
            <w:rPr>
              <w:rFonts w:ascii="Sylfaen" w:hAnsi="Sylfaen"/>
              <w:sz w:val="52"/>
              <w:szCs w:val="48"/>
              <w:lang w:val="ka-GE"/>
            </w:rPr>
          </w:pPr>
        </w:p>
      </w:sdtContent>
    </w:sdt>
    <w:p w:rsidR="00A24602" w:rsidRPr="005E20D0" w:rsidRDefault="00A24602" w:rsidP="00A24602">
      <w:pPr>
        <w:pStyle w:val="Heading1"/>
        <w:shd w:val="clear" w:color="auto" w:fill="365F91" w:themeFill="accent1" w:themeFillShade="BF"/>
        <w:rPr>
          <w:rFonts w:ascii="Sylfaen" w:hAnsi="Sylfaen"/>
          <w:color w:val="FFFFFF" w:themeColor="background1"/>
          <w:lang w:val="en-US"/>
        </w:rPr>
      </w:pPr>
      <w:bookmarkStart w:id="1" w:name="_Toc317085756"/>
      <w:r>
        <w:rPr>
          <w:rFonts w:ascii="Sylfaen" w:hAnsi="Sylfaen"/>
          <w:color w:val="FFFFFF" w:themeColor="background1"/>
          <w:lang w:val="en-US"/>
        </w:rPr>
        <w:lastRenderedPageBreak/>
        <w:t>Contents</w:t>
      </w:r>
      <w:bookmarkEnd w:id="1"/>
    </w:p>
    <w:p w:rsidR="00A24602" w:rsidRDefault="00A24602" w:rsidP="00A24602">
      <w:pPr>
        <w:rPr>
          <w:rFonts w:ascii="Sylfaen" w:hAnsi="Sylfaen"/>
          <w:noProof/>
          <w:lang w:val="ka-GE"/>
        </w:rPr>
      </w:pPr>
    </w:p>
    <w:sdt>
      <w:sdtPr>
        <w:rPr>
          <w:rFonts w:ascii="Calibri" w:eastAsia="Times New Roman" w:hAnsi="Calibri"/>
          <w:b w:val="0"/>
          <w:bCs w:val="0"/>
          <w:caps w:val="0"/>
          <w:color w:val="365F91"/>
          <w:sz w:val="22"/>
          <w:szCs w:val="22"/>
          <w:lang w:val="en-US"/>
        </w:rPr>
        <w:id w:val="21161521"/>
        <w:docPartObj>
          <w:docPartGallery w:val="Table of Contents"/>
          <w:docPartUnique/>
        </w:docPartObj>
      </w:sdtPr>
      <w:sdtEndPr>
        <w:rPr>
          <w:rFonts w:eastAsia="Calibri"/>
          <w:color w:val="auto"/>
          <w:lang w:val="en-AU"/>
        </w:rPr>
      </w:sdtEndPr>
      <w:sdtContent>
        <w:p w:rsidR="00A24602" w:rsidRDefault="00A24602" w:rsidP="00A24602">
          <w:pPr>
            <w:pStyle w:val="TOC1"/>
            <w:tabs>
              <w:tab w:val="right" w:pos="9103"/>
            </w:tabs>
            <w:rPr>
              <w:rFonts w:asciiTheme="minorHAnsi" w:eastAsiaTheme="minorEastAsia" w:hAnsiTheme="minorHAnsi" w:cstheme="minorBidi"/>
              <w:b w:val="0"/>
              <w:bCs w:val="0"/>
              <w:caps w:val="0"/>
              <w:noProof/>
              <w:sz w:val="22"/>
              <w:szCs w:val="22"/>
              <w:lang w:val="en-US"/>
            </w:rPr>
          </w:pPr>
          <w:r>
            <w:fldChar w:fldCharType="begin"/>
          </w:r>
          <w:r>
            <w:instrText xml:space="preserve"> TOC \o "1-4" \h \z \u </w:instrText>
          </w:r>
          <w:r>
            <w:fldChar w:fldCharType="separate"/>
          </w:r>
          <w:hyperlink w:anchor="_Toc317085756" w:history="1">
            <w:r w:rsidRPr="009A2F58">
              <w:rPr>
                <w:rStyle w:val="Hyperlink"/>
                <w:rFonts w:ascii="Sylfaen" w:hAnsi="Sylfaen"/>
                <w:noProof/>
                <w:lang w:val="en-US"/>
              </w:rPr>
              <w:t>Contents</w:t>
            </w:r>
            <w:r>
              <w:rPr>
                <w:noProof/>
                <w:webHidden/>
              </w:rPr>
              <w:tab/>
            </w:r>
            <w:r>
              <w:rPr>
                <w:noProof/>
                <w:webHidden/>
              </w:rPr>
              <w:fldChar w:fldCharType="begin"/>
            </w:r>
            <w:r>
              <w:rPr>
                <w:noProof/>
                <w:webHidden/>
              </w:rPr>
              <w:instrText xml:space="preserve"> PAGEREF _Toc317085756 \h </w:instrText>
            </w:r>
            <w:r>
              <w:rPr>
                <w:noProof/>
                <w:webHidden/>
              </w:rPr>
            </w:r>
            <w:r>
              <w:rPr>
                <w:noProof/>
                <w:webHidden/>
              </w:rPr>
              <w:fldChar w:fldCharType="separate"/>
            </w:r>
            <w:r>
              <w:rPr>
                <w:noProof/>
                <w:webHidden/>
              </w:rPr>
              <w:t>2</w:t>
            </w:r>
            <w:r>
              <w:rPr>
                <w:noProof/>
                <w:webHidden/>
              </w:rPr>
              <w:fldChar w:fldCharType="end"/>
            </w:r>
          </w:hyperlink>
        </w:p>
        <w:p w:rsidR="00A24602" w:rsidRDefault="009659E3" w:rsidP="00A24602">
          <w:pPr>
            <w:pStyle w:val="TOC1"/>
            <w:tabs>
              <w:tab w:val="right" w:pos="9103"/>
            </w:tabs>
            <w:rPr>
              <w:rFonts w:asciiTheme="minorHAnsi" w:eastAsiaTheme="minorEastAsia" w:hAnsiTheme="minorHAnsi" w:cstheme="minorBidi"/>
              <w:b w:val="0"/>
              <w:bCs w:val="0"/>
              <w:caps w:val="0"/>
              <w:noProof/>
              <w:sz w:val="22"/>
              <w:szCs w:val="22"/>
              <w:lang w:val="en-US"/>
            </w:rPr>
          </w:pPr>
          <w:hyperlink w:anchor="_Toc317085757" w:history="1">
            <w:r w:rsidR="00A24602" w:rsidRPr="009A2F58">
              <w:rPr>
                <w:rStyle w:val="Hyperlink"/>
                <w:rFonts w:ascii="Sylfaen" w:hAnsi="Sylfaen"/>
                <w:noProof/>
                <w:lang w:val="ka-GE"/>
              </w:rPr>
              <w:t>Introduction</w:t>
            </w:r>
            <w:r w:rsidR="00A24602">
              <w:rPr>
                <w:noProof/>
                <w:webHidden/>
              </w:rPr>
              <w:tab/>
            </w:r>
            <w:r w:rsidR="00A24602">
              <w:rPr>
                <w:noProof/>
                <w:webHidden/>
              </w:rPr>
              <w:fldChar w:fldCharType="begin"/>
            </w:r>
            <w:r w:rsidR="00A24602">
              <w:rPr>
                <w:noProof/>
                <w:webHidden/>
              </w:rPr>
              <w:instrText xml:space="preserve"> PAGEREF _Toc317085757 \h </w:instrText>
            </w:r>
            <w:r w:rsidR="00A24602">
              <w:rPr>
                <w:noProof/>
                <w:webHidden/>
              </w:rPr>
            </w:r>
            <w:r w:rsidR="00A24602">
              <w:rPr>
                <w:noProof/>
                <w:webHidden/>
              </w:rPr>
              <w:fldChar w:fldCharType="separate"/>
            </w:r>
            <w:r w:rsidR="00A24602">
              <w:rPr>
                <w:noProof/>
                <w:webHidden/>
              </w:rPr>
              <w:t>4</w:t>
            </w:r>
            <w:r w:rsidR="00A24602">
              <w:rPr>
                <w:noProof/>
                <w:webHidden/>
              </w:rPr>
              <w:fldChar w:fldCharType="end"/>
            </w:r>
          </w:hyperlink>
        </w:p>
        <w:p w:rsidR="00A24602" w:rsidRDefault="009659E3" w:rsidP="00A24602">
          <w:pPr>
            <w:pStyle w:val="TOC1"/>
            <w:tabs>
              <w:tab w:val="left" w:pos="440"/>
              <w:tab w:val="right" w:pos="9103"/>
            </w:tabs>
            <w:rPr>
              <w:rFonts w:asciiTheme="minorHAnsi" w:eastAsiaTheme="minorEastAsia" w:hAnsiTheme="minorHAnsi" w:cstheme="minorBidi"/>
              <w:b w:val="0"/>
              <w:bCs w:val="0"/>
              <w:caps w:val="0"/>
              <w:noProof/>
              <w:sz w:val="22"/>
              <w:szCs w:val="22"/>
              <w:lang w:val="en-US"/>
            </w:rPr>
          </w:pPr>
          <w:hyperlink w:anchor="_Toc317085758" w:history="1">
            <w:r w:rsidR="00A24602" w:rsidRPr="009A2F58">
              <w:rPr>
                <w:rStyle w:val="Hyperlink"/>
                <w:rFonts w:ascii="Sylfaen" w:hAnsi="Sylfaen"/>
                <w:noProof/>
                <w:lang w:val="ka-GE"/>
              </w:rPr>
              <w:t>1.</w:t>
            </w:r>
            <w:r w:rsidR="00A24602">
              <w:rPr>
                <w:rFonts w:asciiTheme="minorHAnsi" w:eastAsiaTheme="minorEastAsia" w:hAnsiTheme="minorHAnsi" w:cstheme="minorBidi"/>
                <w:b w:val="0"/>
                <w:bCs w:val="0"/>
                <w:caps w:val="0"/>
                <w:noProof/>
                <w:sz w:val="22"/>
                <w:szCs w:val="22"/>
                <w:lang w:val="en-US"/>
              </w:rPr>
              <w:tab/>
            </w:r>
            <w:r w:rsidR="00A24602" w:rsidRPr="009A2F58">
              <w:rPr>
                <w:rStyle w:val="Hyperlink"/>
                <w:rFonts w:ascii="Sylfaen" w:hAnsi="Sylfaen"/>
                <w:noProof/>
                <w:lang w:val="en-US"/>
              </w:rPr>
              <w:t>Budget Management Component</w:t>
            </w:r>
            <w:r w:rsidR="00A24602">
              <w:rPr>
                <w:noProof/>
                <w:webHidden/>
              </w:rPr>
              <w:tab/>
            </w:r>
            <w:r w:rsidR="00A24602">
              <w:rPr>
                <w:noProof/>
                <w:webHidden/>
              </w:rPr>
              <w:fldChar w:fldCharType="begin"/>
            </w:r>
            <w:r w:rsidR="00A24602">
              <w:rPr>
                <w:noProof/>
                <w:webHidden/>
              </w:rPr>
              <w:instrText xml:space="preserve"> PAGEREF _Toc317085758 \h </w:instrText>
            </w:r>
            <w:r w:rsidR="00A24602">
              <w:rPr>
                <w:noProof/>
                <w:webHidden/>
              </w:rPr>
            </w:r>
            <w:r w:rsidR="00A24602">
              <w:rPr>
                <w:noProof/>
                <w:webHidden/>
              </w:rPr>
              <w:fldChar w:fldCharType="separate"/>
            </w:r>
            <w:r w:rsidR="00A24602">
              <w:rPr>
                <w:noProof/>
                <w:webHidden/>
              </w:rPr>
              <w:t>5</w:t>
            </w:r>
            <w:r w:rsidR="00A24602">
              <w:rPr>
                <w:noProof/>
                <w:webHidden/>
              </w:rPr>
              <w:fldChar w:fldCharType="end"/>
            </w:r>
          </w:hyperlink>
        </w:p>
        <w:p w:rsidR="00A24602" w:rsidRDefault="009659E3" w:rsidP="00A24602">
          <w:pPr>
            <w:pStyle w:val="TOC2"/>
            <w:rPr>
              <w:rFonts w:eastAsiaTheme="minorEastAsia" w:cstheme="minorBidi"/>
              <w:b w:val="0"/>
              <w:bCs w:val="0"/>
              <w:noProof/>
              <w:sz w:val="22"/>
              <w:szCs w:val="22"/>
              <w:lang w:val="en-US"/>
            </w:rPr>
          </w:pPr>
          <w:hyperlink w:anchor="_Toc317085759" w:history="1">
            <w:r w:rsidR="00A24602" w:rsidRPr="009A2F58">
              <w:rPr>
                <w:rStyle w:val="Hyperlink"/>
                <w:noProof/>
              </w:rPr>
              <w:t>1.1.</w:t>
            </w:r>
            <w:r w:rsidR="00A24602">
              <w:rPr>
                <w:rFonts w:eastAsiaTheme="minorEastAsia" w:cstheme="minorBidi"/>
                <w:b w:val="0"/>
                <w:bCs w:val="0"/>
                <w:noProof/>
                <w:sz w:val="22"/>
                <w:szCs w:val="22"/>
                <w:lang w:val="en-US"/>
              </w:rPr>
              <w:tab/>
            </w:r>
            <w:r w:rsidR="00A24602" w:rsidRPr="009A2F58">
              <w:rPr>
                <w:rStyle w:val="Hyperlink"/>
                <w:rFonts w:ascii="Sylfaen" w:hAnsi="Sylfaen" w:cs="Sylfaen"/>
                <w:noProof/>
              </w:rPr>
              <w:t>State-funded Program Implementers</w:t>
            </w:r>
            <w:r w:rsidR="00A24602">
              <w:rPr>
                <w:noProof/>
                <w:webHidden/>
              </w:rPr>
              <w:tab/>
            </w:r>
            <w:r w:rsidR="00A24602">
              <w:rPr>
                <w:noProof/>
                <w:webHidden/>
              </w:rPr>
              <w:fldChar w:fldCharType="begin"/>
            </w:r>
            <w:r w:rsidR="00A24602">
              <w:rPr>
                <w:noProof/>
                <w:webHidden/>
              </w:rPr>
              <w:instrText xml:space="preserve"> PAGEREF _Toc317085759 \h </w:instrText>
            </w:r>
            <w:r w:rsidR="00A24602">
              <w:rPr>
                <w:noProof/>
                <w:webHidden/>
              </w:rPr>
            </w:r>
            <w:r w:rsidR="00A24602">
              <w:rPr>
                <w:noProof/>
                <w:webHidden/>
              </w:rPr>
              <w:fldChar w:fldCharType="separate"/>
            </w:r>
            <w:r w:rsidR="00A24602">
              <w:rPr>
                <w:noProof/>
                <w:webHidden/>
              </w:rPr>
              <w:t>5</w:t>
            </w:r>
            <w:r w:rsidR="00A24602">
              <w:rPr>
                <w:noProof/>
                <w:webHidden/>
              </w:rPr>
              <w:fldChar w:fldCharType="end"/>
            </w:r>
          </w:hyperlink>
        </w:p>
        <w:p w:rsidR="00A24602" w:rsidRDefault="009659E3" w:rsidP="00A24602">
          <w:pPr>
            <w:pStyle w:val="TOC2"/>
            <w:rPr>
              <w:rFonts w:eastAsiaTheme="minorEastAsia" w:cstheme="minorBidi"/>
              <w:b w:val="0"/>
              <w:bCs w:val="0"/>
              <w:noProof/>
              <w:sz w:val="22"/>
              <w:szCs w:val="22"/>
              <w:lang w:val="en-US"/>
            </w:rPr>
          </w:pPr>
          <w:hyperlink w:anchor="_Toc317085760" w:history="1">
            <w:r w:rsidR="00A24602" w:rsidRPr="009A2F58">
              <w:rPr>
                <w:rStyle w:val="Hyperlink"/>
                <w:noProof/>
                <w:lang w:val="ka-GE"/>
              </w:rPr>
              <w:t>1.2.</w:t>
            </w:r>
            <w:r w:rsidR="00A24602">
              <w:rPr>
                <w:rFonts w:eastAsiaTheme="minorEastAsia" w:cstheme="minorBidi"/>
                <w:b w:val="0"/>
                <w:bCs w:val="0"/>
                <w:noProof/>
                <w:sz w:val="22"/>
                <w:szCs w:val="22"/>
                <w:lang w:val="en-US"/>
              </w:rPr>
              <w:tab/>
            </w:r>
            <w:r w:rsidR="00A24602" w:rsidRPr="009A2F58">
              <w:rPr>
                <w:rStyle w:val="Hyperlink"/>
                <w:rFonts w:ascii="Sylfaen" w:hAnsi="Sylfaen" w:cs="Sylfaen"/>
                <w:noProof/>
                <w:lang w:val="en-US"/>
              </w:rPr>
              <w:t>Budget Structure</w:t>
            </w:r>
            <w:r w:rsidR="00A24602">
              <w:rPr>
                <w:noProof/>
                <w:webHidden/>
              </w:rPr>
              <w:tab/>
            </w:r>
            <w:r w:rsidR="00A24602">
              <w:rPr>
                <w:noProof/>
                <w:webHidden/>
              </w:rPr>
              <w:fldChar w:fldCharType="begin"/>
            </w:r>
            <w:r w:rsidR="00A24602">
              <w:rPr>
                <w:noProof/>
                <w:webHidden/>
              </w:rPr>
              <w:instrText xml:space="preserve"> PAGEREF _Toc317085760 \h </w:instrText>
            </w:r>
            <w:r w:rsidR="00A24602">
              <w:rPr>
                <w:noProof/>
                <w:webHidden/>
              </w:rPr>
            </w:r>
            <w:r w:rsidR="00A24602">
              <w:rPr>
                <w:noProof/>
                <w:webHidden/>
              </w:rPr>
              <w:fldChar w:fldCharType="separate"/>
            </w:r>
            <w:r w:rsidR="00A24602">
              <w:rPr>
                <w:noProof/>
                <w:webHidden/>
              </w:rPr>
              <w:t>8</w:t>
            </w:r>
            <w:r w:rsidR="00A24602">
              <w:rPr>
                <w:noProof/>
                <w:webHidden/>
              </w:rPr>
              <w:fldChar w:fldCharType="end"/>
            </w:r>
          </w:hyperlink>
        </w:p>
        <w:p w:rsidR="00A24602" w:rsidRDefault="009659E3" w:rsidP="00A24602">
          <w:pPr>
            <w:pStyle w:val="TOC2"/>
            <w:rPr>
              <w:rFonts w:eastAsiaTheme="minorEastAsia" w:cstheme="minorBidi"/>
              <w:b w:val="0"/>
              <w:bCs w:val="0"/>
              <w:noProof/>
              <w:sz w:val="22"/>
              <w:szCs w:val="22"/>
              <w:lang w:val="en-US"/>
            </w:rPr>
          </w:pPr>
          <w:hyperlink w:anchor="_Toc317085761" w:history="1">
            <w:r w:rsidR="00A24602" w:rsidRPr="009A2F58">
              <w:rPr>
                <w:rStyle w:val="Hyperlink"/>
                <w:noProof/>
                <w:lang w:val="ka-GE"/>
              </w:rPr>
              <w:t>1.3.</w:t>
            </w:r>
            <w:r w:rsidR="00A24602">
              <w:rPr>
                <w:rFonts w:eastAsiaTheme="minorEastAsia" w:cstheme="minorBidi"/>
                <w:b w:val="0"/>
                <w:bCs w:val="0"/>
                <w:noProof/>
                <w:sz w:val="22"/>
                <w:szCs w:val="22"/>
                <w:lang w:val="en-US"/>
              </w:rPr>
              <w:tab/>
            </w:r>
            <w:r w:rsidR="00A24602" w:rsidRPr="009A2F58">
              <w:rPr>
                <w:rStyle w:val="Hyperlink"/>
                <w:rFonts w:ascii="Sylfaen" w:hAnsi="Sylfaen" w:cs="Sylfaen"/>
                <w:noProof/>
                <w:lang w:val="en-US"/>
              </w:rPr>
              <w:t>Building Hierarchical Structure of Budget</w:t>
            </w:r>
            <w:r w:rsidR="00A24602">
              <w:rPr>
                <w:noProof/>
                <w:webHidden/>
              </w:rPr>
              <w:tab/>
            </w:r>
            <w:r w:rsidR="00A24602">
              <w:rPr>
                <w:noProof/>
                <w:webHidden/>
              </w:rPr>
              <w:fldChar w:fldCharType="begin"/>
            </w:r>
            <w:r w:rsidR="00A24602">
              <w:rPr>
                <w:noProof/>
                <w:webHidden/>
              </w:rPr>
              <w:instrText xml:space="preserve"> PAGEREF _Toc317085761 \h </w:instrText>
            </w:r>
            <w:r w:rsidR="00A24602">
              <w:rPr>
                <w:noProof/>
                <w:webHidden/>
              </w:rPr>
            </w:r>
            <w:r w:rsidR="00A24602">
              <w:rPr>
                <w:noProof/>
                <w:webHidden/>
              </w:rPr>
              <w:fldChar w:fldCharType="separate"/>
            </w:r>
            <w:r w:rsidR="00A24602">
              <w:rPr>
                <w:noProof/>
                <w:webHidden/>
              </w:rPr>
              <w:t>8</w:t>
            </w:r>
            <w:r w:rsidR="00A24602">
              <w:rPr>
                <w:noProof/>
                <w:webHidden/>
              </w:rPr>
              <w:fldChar w:fldCharType="end"/>
            </w:r>
          </w:hyperlink>
        </w:p>
        <w:p w:rsidR="00A24602" w:rsidRDefault="009659E3" w:rsidP="00A24602">
          <w:pPr>
            <w:pStyle w:val="TOC3"/>
            <w:tabs>
              <w:tab w:val="left" w:pos="1100"/>
              <w:tab w:val="right" w:pos="9103"/>
            </w:tabs>
            <w:rPr>
              <w:rFonts w:eastAsiaTheme="minorEastAsia" w:cstheme="minorBidi"/>
              <w:noProof/>
              <w:sz w:val="22"/>
              <w:szCs w:val="22"/>
              <w:lang w:val="en-US"/>
            </w:rPr>
          </w:pPr>
          <w:hyperlink w:anchor="_Toc317085762" w:history="1">
            <w:r w:rsidR="00A24602" w:rsidRPr="009A2F58">
              <w:rPr>
                <w:rStyle w:val="Hyperlink"/>
                <w:noProof/>
                <w:lang w:val="ka-GE"/>
              </w:rPr>
              <w:t>1.3.1.</w:t>
            </w:r>
            <w:r w:rsidR="00A24602">
              <w:rPr>
                <w:rFonts w:eastAsiaTheme="minorEastAsia" w:cstheme="minorBidi"/>
                <w:noProof/>
                <w:sz w:val="22"/>
                <w:szCs w:val="22"/>
                <w:lang w:val="en-US"/>
              </w:rPr>
              <w:tab/>
            </w:r>
            <w:r w:rsidR="00A24602" w:rsidRPr="009A2F58">
              <w:rPr>
                <w:rStyle w:val="Hyperlink"/>
                <w:rFonts w:ascii="Sylfaen" w:hAnsi="Sylfaen" w:cs="Sylfaen"/>
                <w:noProof/>
                <w:lang w:val="en-US"/>
              </w:rPr>
              <w:t>Program</w:t>
            </w:r>
            <w:r w:rsidR="00A24602">
              <w:rPr>
                <w:noProof/>
                <w:webHidden/>
              </w:rPr>
              <w:tab/>
            </w:r>
            <w:r w:rsidR="00A24602">
              <w:rPr>
                <w:noProof/>
                <w:webHidden/>
              </w:rPr>
              <w:fldChar w:fldCharType="begin"/>
            </w:r>
            <w:r w:rsidR="00A24602">
              <w:rPr>
                <w:noProof/>
                <w:webHidden/>
              </w:rPr>
              <w:instrText xml:space="preserve"> PAGEREF _Toc317085762 \h </w:instrText>
            </w:r>
            <w:r w:rsidR="00A24602">
              <w:rPr>
                <w:noProof/>
                <w:webHidden/>
              </w:rPr>
            </w:r>
            <w:r w:rsidR="00A24602">
              <w:rPr>
                <w:noProof/>
                <w:webHidden/>
              </w:rPr>
              <w:fldChar w:fldCharType="separate"/>
            </w:r>
            <w:r w:rsidR="00A24602">
              <w:rPr>
                <w:noProof/>
                <w:webHidden/>
              </w:rPr>
              <w:t>11</w:t>
            </w:r>
            <w:r w:rsidR="00A24602">
              <w:rPr>
                <w:noProof/>
                <w:webHidden/>
              </w:rPr>
              <w:fldChar w:fldCharType="end"/>
            </w:r>
          </w:hyperlink>
        </w:p>
        <w:p w:rsidR="00A24602" w:rsidRDefault="009659E3" w:rsidP="00A24602">
          <w:pPr>
            <w:pStyle w:val="TOC3"/>
            <w:tabs>
              <w:tab w:val="left" w:pos="1100"/>
              <w:tab w:val="right" w:pos="9103"/>
            </w:tabs>
            <w:rPr>
              <w:rFonts w:eastAsiaTheme="minorEastAsia" w:cstheme="minorBidi"/>
              <w:noProof/>
              <w:sz w:val="22"/>
              <w:szCs w:val="22"/>
              <w:lang w:val="en-US"/>
            </w:rPr>
          </w:pPr>
          <w:hyperlink w:anchor="_Toc317085763" w:history="1">
            <w:r w:rsidR="00A24602" w:rsidRPr="009A2F58">
              <w:rPr>
                <w:rStyle w:val="Hyperlink"/>
                <w:noProof/>
                <w:lang w:val="ka-GE"/>
              </w:rPr>
              <w:t>1.3.2.</w:t>
            </w:r>
            <w:r w:rsidR="00A24602">
              <w:rPr>
                <w:rFonts w:eastAsiaTheme="minorEastAsia" w:cstheme="minorBidi"/>
                <w:noProof/>
                <w:sz w:val="22"/>
                <w:szCs w:val="22"/>
                <w:lang w:val="en-US"/>
              </w:rPr>
              <w:tab/>
            </w:r>
            <w:r w:rsidR="00A24602" w:rsidRPr="009A2F58">
              <w:rPr>
                <w:rStyle w:val="Hyperlink"/>
                <w:rFonts w:ascii="Sylfaen" w:hAnsi="Sylfaen" w:cs="Sylfaen"/>
                <w:noProof/>
                <w:lang w:val="en-US"/>
              </w:rPr>
              <w:t>Component</w:t>
            </w:r>
            <w:r w:rsidR="00A24602">
              <w:rPr>
                <w:noProof/>
                <w:webHidden/>
              </w:rPr>
              <w:tab/>
            </w:r>
            <w:r w:rsidR="00A24602">
              <w:rPr>
                <w:noProof/>
                <w:webHidden/>
              </w:rPr>
              <w:fldChar w:fldCharType="begin"/>
            </w:r>
            <w:r w:rsidR="00A24602">
              <w:rPr>
                <w:noProof/>
                <w:webHidden/>
              </w:rPr>
              <w:instrText xml:space="preserve"> PAGEREF _Toc317085763 \h </w:instrText>
            </w:r>
            <w:r w:rsidR="00A24602">
              <w:rPr>
                <w:noProof/>
                <w:webHidden/>
              </w:rPr>
            </w:r>
            <w:r w:rsidR="00A24602">
              <w:rPr>
                <w:noProof/>
                <w:webHidden/>
              </w:rPr>
              <w:fldChar w:fldCharType="separate"/>
            </w:r>
            <w:r w:rsidR="00A24602">
              <w:rPr>
                <w:noProof/>
                <w:webHidden/>
              </w:rPr>
              <w:t>13</w:t>
            </w:r>
            <w:r w:rsidR="00A24602">
              <w:rPr>
                <w:noProof/>
                <w:webHidden/>
              </w:rPr>
              <w:fldChar w:fldCharType="end"/>
            </w:r>
          </w:hyperlink>
        </w:p>
        <w:p w:rsidR="00A24602" w:rsidRDefault="009659E3" w:rsidP="00A24602">
          <w:pPr>
            <w:pStyle w:val="TOC3"/>
            <w:tabs>
              <w:tab w:val="left" w:pos="1100"/>
              <w:tab w:val="right" w:pos="9103"/>
            </w:tabs>
            <w:rPr>
              <w:rFonts w:eastAsiaTheme="minorEastAsia" w:cstheme="minorBidi"/>
              <w:noProof/>
              <w:sz w:val="22"/>
              <w:szCs w:val="22"/>
              <w:lang w:val="en-US"/>
            </w:rPr>
          </w:pPr>
          <w:hyperlink w:anchor="_Toc317085764" w:history="1">
            <w:r w:rsidR="00A24602" w:rsidRPr="009A2F58">
              <w:rPr>
                <w:rStyle w:val="Hyperlink"/>
                <w:rFonts w:cs="Sylfaen"/>
                <w:i/>
                <w:noProof/>
                <w:lang w:val="ka-GE"/>
              </w:rPr>
              <w:t>1.3.2.1.</w:t>
            </w:r>
            <w:r w:rsidR="00A24602">
              <w:rPr>
                <w:rFonts w:eastAsiaTheme="minorEastAsia" w:cstheme="minorBidi"/>
                <w:noProof/>
                <w:sz w:val="22"/>
                <w:szCs w:val="22"/>
                <w:lang w:val="en-US"/>
              </w:rPr>
              <w:tab/>
            </w:r>
            <w:r w:rsidR="00A24602" w:rsidRPr="009A2F58">
              <w:rPr>
                <w:rStyle w:val="Hyperlink"/>
                <w:rFonts w:ascii="Sylfaen" w:hAnsi="Sylfaen" w:cs="Sylfaen"/>
                <w:i/>
                <w:noProof/>
                <w:lang w:val="en-US"/>
              </w:rPr>
              <w:t>Organizational and Treasury Codes</w:t>
            </w:r>
            <w:r w:rsidR="00A24602">
              <w:rPr>
                <w:noProof/>
                <w:webHidden/>
              </w:rPr>
              <w:tab/>
            </w:r>
            <w:r w:rsidR="00A24602">
              <w:rPr>
                <w:noProof/>
                <w:webHidden/>
              </w:rPr>
              <w:fldChar w:fldCharType="begin"/>
            </w:r>
            <w:r w:rsidR="00A24602">
              <w:rPr>
                <w:noProof/>
                <w:webHidden/>
              </w:rPr>
              <w:instrText xml:space="preserve"> PAGEREF _Toc317085764 \h </w:instrText>
            </w:r>
            <w:r w:rsidR="00A24602">
              <w:rPr>
                <w:noProof/>
                <w:webHidden/>
              </w:rPr>
            </w:r>
            <w:r w:rsidR="00A24602">
              <w:rPr>
                <w:noProof/>
                <w:webHidden/>
              </w:rPr>
              <w:fldChar w:fldCharType="separate"/>
            </w:r>
            <w:r w:rsidR="00A24602">
              <w:rPr>
                <w:noProof/>
                <w:webHidden/>
              </w:rPr>
              <w:t>16</w:t>
            </w:r>
            <w:r w:rsidR="00A24602">
              <w:rPr>
                <w:noProof/>
                <w:webHidden/>
              </w:rPr>
              <w:fldChar w:fldCharType="end"/>
            </w:r>
          </w:hyperlink>
        </w:p>
        <w:p w:rsidR="00A24602" w:rsidRDefault="009659E3" w:rsidP="00A24602">
          <w:pPr>
            <w:pStyle w:val="TOC4"/>
            <w:tabs>
              <w:tab w:val="left" w:pos="1320"/>
              <w:tab w:val="right" w:pos="9103"/>
            </w:tabs>
            <w:rPr>
              <w:rFonts w:eastAsiaTheme="minorEastAsia" w:cstheme="minorBidi"/>
              <w:noProof/>
              <w:sz w:val="22"/>
              <w:szCs w:val="22"/>
              <w:lang w:val="en-US"/>
            </w:rPr>
          </w:pPr>
          <w:hyperlink w:anchor="_Toc317085765" w:history="1">
            <w:r w:rsidR="00A24602" w:rsidRPr="009A2F58">
              <w:rPr>
                <w:rStyle w:val="Hyperlink"/>
                <w:noProof/>
                <w:lang w:val="ka-GE"/>
              </w:rPr>
              <w:t>1.3.2.2.</w:t>
            </w:r>
            <w:r w:rsidR="00A24602">
              <w:rPr>
                <w:rFonts w:eastAsiaTheme="minorEastAsia" w:cstheme="minorBidi"/>
                <w:noProof/>
                <w:sz w:val="22"/>
                <w:szCs w:val="22"/>
                <w:lang w:val="en-US"/>
              </w:rPr>
              <w:tab/>
            </w:r>
            <w:r w:rsidR="00A24602" w:rsidRPr="009A2F58">
              <w:rPr>
                <w:rStyle w:val="Hyperlink"/>
                <w:rFonts w:ascii="Sylfaen" w:hAnsi="Sylfaen" w:cs="Sylfaen"/>
                <w:noProof/>
                <w:lang w:val="en-US"/>
              </w:rPr>
              <w:t>Economic Classeifications</w:t>
            </w:r>
            <w:r w:rsidR="00A24602">
              <w:rPr>
                <w:noProof/>
                <w:webHidden/>
              </w:rPr>
              <w:tab/>
            </w:r>
            <w:r w:rsidR="00A24602">
              <w:rPr>
                <w:noProof/>
                <w:webHidden/>
              </w:rPr>
              <w:fldChar w:fldCharType="begin"/>
            </w:r>
            <w:r w:rsidR="00A24602">
              <w:rPr>
                <w:noProof/>
                <w:webHidden/>
              </w:rPr>
              <w:instrText xml:space="preserve"> PAGEREF _Toc317085765 \h </w:instrText>
            </w:r>
            <w:r w:rsidR="00A24602">
              <w:rPr>
                <w:noProof/>
                <w:webHidden/>
              </w:rPr>
            </w:r>
            <w:r w:rsidR="00A24602">
              <w:rPr>
                <w:noProof/>
                <w:webHidden/>
              </w:rPr>
              <w:fldChar w:fldCharType="separate"/>
            </w:r>
            <w:r w:rsidR="00A24602">
              <w:rPr>
                <w:noProof/>
                <w:webHidden/>
              </w:rPr>
              <w:t>16</w:t>
            </w:r>
            <w:r w:rsidR="00A24602">
              <w:rPr>
                <w:noProof/>
                <w:webHidden/>
              </w:rPr>
              <w:fldChar w:fldCharType="end"/>
            </w:r>
          </w:hyperlink>
        </w:p>
        <w:p w:rsidR="00A24602" w:rsidRDefault="009659E3" w:rsidP="00A24602">
          <w:pPr>
            <w:pStyle w:val="TOC3"/>
            <w:tabs>
              <w:tab w:val="left" w:pos="1100"/>
              <w:tab w:val="right" w:pos="9103"/>
            </w:tabs>
            <w:rPr>
              <w:rFonts w:eastAsiaTheme="minorEastAsia" w:cstheme="minorBidi"/>
              <w:noProof/>
              <w:sz w:val="22"/>
              <w:szCs w:val="22"/>
              <w:lang w:val="en-US"/>
            </w:rPr>
          </w:pPr>
          <w:hyperlink w:anchor="_Toc317085766" w:history="1">
            <w:r w:rsidR="00A24602" w:rsidRPr="009A2F58">
              <w:rPr>
                <w:rStyle w:val="Hyperlink"/>
                <w:noProof/>
                <w:lang w:val="ka-GE"/>
              </w:rPr>
              <w:t>1.3.3.</w:t>
            </w:r>
            <w:r w:rsidR="00A24602">
              <w:rPr>
                <w:rFonts w:eastAsiaTheme="minorEastAsia" w:cstheme="minorBidi"/>
                <w:noProof/>
                <w:sz w:val="22"/>
                <w:szCs w:val="22"/>
                <w:lang w:val="en-US"/>
              </w:rPr>
              <w:tab/>
            </w:r>
            <w:r w:rsidR="00A24602" w:rsidRPr="009A2F58">
              <w:rPr>
                <w:rStyle w:val="Hyperlink"/>
                <w:rFonts w:ascii="Sylfaen" w:hAnsi="Sylfaen" w:cs="Sylfaen"/>
                <w:noProof/>
                <w:lang w:val="en-US"/>
              </w:rPr>
              <w:t>Subcomponent</w:t>
            </w:r>
            <w:r w:rsidR="00A24602">
              <w:rPr>
                <w:noProof/>
                <w:webHidden/>
              </w:rPr>
              <w:tab/>
            </w:r>
            <w:r w:rsidR="00A24602">
              <w:rPr>
                <w:noProof/>
                <w:webHidden/>
              </w:rPr>
              <w:fldChar w:fldCharType="begin"/>
            </w:r>
            <w:r w:rsidR="00A24602">
              <w:rPr>
                <w:noProof/>
                <w:webHidden/>
              </w:rPr>
              <w:instrText xml:space="preserve"> PAGEREF _Toc317085766 \h </w:instrText>
            </w:r>
            <w:r w:rsidR="00A24602">
              <w:rPr>
                <w:noProof/>
                <w:webHidden/>
              </w:rPr>
            </w:r>
            <w:r w:rsidR="00A24602">
              <w:rPr>
                <w:noProof/>
                <w:webHidden/>
              </w:rPr>
              <w:fldChar w:fldCharType="separate"/>
            </w:r>
            <w:r w:rsidR="00A24602">
              <w:rPr>
                <w:noProof/>
                <w:webHidden/>
              </w:rPr>
              <w:t>19</w:t>
            </w:r>
            <w:r w:rsidR="00A24602">
              <w:rPr>
                <w:noProof/>
                <w:webHidden/>
              </w:rPr>
              <w:fldChar w:fldCharType="end"/>
            </w:r>
          </w:hyperlink>
        </w:p>
        <w:p w:rsidR="00A24602" w:rsidRDefault="009659E3" w:rsidP="00A24602">
          <w:pPr>
            <w:pStyle w:val="TOC4"/>
            <w:tabs>
              <w:tab w:val="left" w:pos="1320"/>
              <w:tab w:val="right" w:pos="9103"/>
            </w:tabs>
            <w:rPr>
              <w:rFonts w:eastAsiaTheme="minorEastAsia" w:cstheme="minorBidi"/>
              <w:noProof/>
              <w:sz w:val="22"/>
              <w:szCs w:val="22"/>
              <w:lang w:val="en-US"/>
            </w:rPr>
          </w:pPr>
          <w:hyperlink w:anchor="_Toc317085767" w:history="1">
            <w:r w:rsidR="00A24602" w:rsidRPr="009A2F58">
              <w:rPr>
                <w:rStyle w:val="Hyperlink"/>
                <w:noProof/>
                <w:lang w:val="ka-GE"/>
              </w:rPr>
              <w:t>1.3.3.1.</w:t>
            </w:r>
            <w:r w:rsidR="00A24602">
              <w:rPr>
                <w:rFonts w:eastAsiaTheme="minorEastAsia" w:cstheme="minorBidi"/>
                <w:noProof/>
                <w:sz w:val="22"/>
                <w:szCs w:val="22"/>
                <w:lang w:val="en-US"/>
              </w:rPr>
              <w:tab/>
            </w:r>
            <w:r w:rsidR="00A24602" w:rsidRPr="009A2F58">
              <w:rPr>
                <w:rStyle w:val="Hyperlink"/>
                <w:rFonts w:ascii="Sylfaen" w:hAnsi="Sylfaen" w:cs="Sylfaen"/>
                <w:noProof/>
                <w:lang w:val="en-US"/>
              </w:rPr>
              <w:t>Financing unit</w:t>
            </w:r>
            <w:r w:rsidR="00A24602">
              <w:rPr>
                <w:noProof/>
                <w:webHidden/>
              </w:rPr>
              <w:tab/>
            </w:r>
            <w:r w:rsidR="00A24602">
              <w:rPr>
                <w:noProof/>
                <w:webHidden/>
              </w:rPr>
              <w:fldChar w:fldCharType="begin"/>
            </w:r>
            <w:r w:rsidR="00A24602">
              <w:rPr>
                <w:noProof/>
                <w:webHidden/>
              </w:rPr>
              <w:instrText xml:space="preserve"> PAGEREF _Toc317085767 \h </w:instrText>
            </w:r>
            <w:r w:rsidR="00A24602">
              <w:rPr>
                <w:noProof/>
                <w:webHidden/>
              </w:rPr>
            </w:r>
            <w:r w:rsidR="00A24602">
              <w:rPr>
                <w:noProof/>
                <w:webHidden/>
              </w:rPr>
              <w:fldChar w:fldCharType="separate"/>
            </w:r>
            <w:r w:rsidR="00A24602">
              <w:rPr>
                <w:noProof/>
                <w:webHidden/>
              </w:rPr>
              <w:t>21</w:t>
            </w:r>
            <w:r w:rsidR="00A24602">
              <w:rPr>
                <w:noProof/>
                <w:webHidden/>
              </w:rPr>
              <w:fldChar w:fldCharType="end"/>
            </w:r>
          </w:hyperlink>
        </w:p>
        <w:p w:rsidR="00A24602" w:rsidRDefault="009659E3" w:rsidP="00A24602">
          <w:pPr>
            <w:pStyle w:val="TOC2"/>
            <w:rPr>
              <w:rFonts w:eastAsiaTheme="minorEastAsia" w:cstheme="minorBidi"/>
              <w:b w:val="0"/>
              <w:bCs w:val="0"/>
              <w:noProof/>
              <w:sz w:val="22"/>
              <w:szCs w:val="22"/>
              <w:lang w:val="en-US"/>
            </w:rPr>
          </w:pPr>
          <w:hyperlink w:anchor="_Toc317085768" w:history="1">
            <w:r w:rsidR="00A24602" w:rsidRPr="009A2F58">
              <w:rPr>
                <w:rStyle w:val="Hyperlink"/>
                <w:rFonts w:ascii="Sylfaen" w:hAnsi="Sylfaen" w:cs="Sylfaen"/>
                <w:noProof/>
                <w:lang w:val="ka-GE"/>
              </w:rPr>
              <w:t>1.4.</w:t>
            </w:r>
            <w:r w:rsidR="00A24602">
              <w:rPr>
                <w:rFonts w:eastAsiaTheme="minorEastAsia" w:cstheme="minorBidi"/>
                <w:b w:val="0"/>
                <w:bCs w:val="0"/>
                <w:noProof/>
                <w:sz w:val="22"/>
                <w:szCs w:val="22"/>
                <w:lang w:val="en-US"/>
              </w:rPr>
              <w:tab/>
            </w:r>
            <w:r w:rsidR="00A24602" w:rsidRPr="009A2F58">
              <w:rPr>
                <w:rStyle w:val="Hyperlink"/>
                <w:rFonts w:ascii="Sylfaen" w:hAnsi="Sylfaen" w:cs="Sylfaen"/>
                <w:noProof/>
                <w:lang w:val="en-US"/>
              </w:rPr>
              <w:t>Entering Annual Budget</w:t>
            </w:r>
            <w:r w:rsidR="00A24602">
              <w:rPr>
                <w:noProof/>
                <w:webHidden/>
              </w:rPr>
              <w:tab/>
            </w:r>
            <w:r w:rsidR="00A24602">
              <w:rPr>
                <w:noProof/>
                <w:webHidden/>
              </w:rPr>
              <w:fldChar w:fldCharType="begin"/>
            </w:r>
            <w:r w:rsidR="00A24602">
              <w:rPr>
                <w:noProof/>
                <w:webHidden/>
              </w:rPr>
              <w:instrText xml:space="preserve"> PAGEREF _Toc317085768 \h </w:instrText>
            </w:r>
            <w:r w:rsidR="00A24602">
              <w:rPr>
                <w:noProof/>
                <w:webHidden/>
              </w:rPr>
            </w:r>
            <w:r w:rsidR="00A24602">
              <w:rPr>
                <w:noProof/>
                <w:webHidden/>
              </w:rPr>
              <w:fldChar w:fldCharType="separate"/>
            </w:r>
            <w:r w:rsidR="00A24602">
              <w:rPr>
                <w:noProof/>
                <w:webHidden/>
              </w:rPr>
              <w:t>27</w:t>
            </w:r>
            <w:r w:rsidR="00A24602">
              <w:rPr>
                <w:noProof/>
                <w:webHidden/>
              </w:rPr>
              <w:fldChar w:fldCharType="end"/>
            </w:r>
          </w:hyperlink>
        </w:p>
        <w:p w:rsidR="00A24602" w:rsidRDefault="009659E3" w:rsidP="00A24602">
          <w:pPr>
            <w:pStyle w:val="TOC3"/>
            <w:tabs>
              <w:tab w:val="left" w:pos="1100"/>
              <w:tab w:val="right" w:pos="9103"/>
            </w:tabs>
            <w:rPr>
              <w:rFonts w:eastAsiaTheme="minorEastAsia" w:cstheme="minorBidi"/>
              <w:noProof/>
              <w:sz w:val="22"/>
              <w:szCs w:val="22"/>
              <w:lang w:val="en-US"/>
            </w:rPr>
          </w:pPr>
          <w:hyperlink w:anchor="_Toc317085769" w:history="1">
            <w:r w:rsidR="00A24602" w:rsidRPr="009A2F58">
              <w:rPr>
                <w:rStyle w:val="Hyperlink"/>
                <w:noProof/>
                <w:lang w:val="ka-GE"/>
              </w:rPr>
              <w:t>1.4.1.</w:t>
            </w:r>
            <w:r w:rsidR="00A24602">
              <w:rPr>
                <w:rFonts w:eastAsiaTheme="minorEastAsia" w:cstheme="minorBidi"/>
                <w:noProof/>
                <w:sz w:val="22"/>
                <w:szCs w:val="22"/>
                <w:lang w:val="en-US"/>
              </w:rPr>
              <w:tab/>
            </w:r>
            <w:r w:rsidR="00A24602" w:rsidRPr="009A2F58">
              <w:rPr>
                <w:rStyle w:val="Hyperlink"/>
                <w:rFonts w:ascii="Sylfaen" w:hAnsi="Sylfaen" w:cs="Sylfaen"/>
                <w:noProof/>
                <w:lang w:val="en-US"/>
              </w:rPr>
              <w:t>Budget Unit</w:t>
            </w:r>
            <w:r w:rsidR="00A24602">
              <w:rPr>
                <w:noProof/>
                <w:webHidden/>
              </w:rPr>
              <w:tab/>
            </w:r>
            <w:r w:rsidR="00A24602">
              <w:rPr>
                <w:noProof/>
                <w:webHidden/>
              </w:rPr>
              <w:fldChar w:fldCharType="begin"/>
            </w:r>
            <w:r w:rsidR="00A24602">
              <w:rPr>
                <w:noProof/>
                <w:webHidden/>
              </w:rPr>
              <w:instrText xml:space="preserve"> PAGEREF _Toc317085769 \h </w:instrText>
            </w:r>
            <w:r w:rsidR="00A24602">
              <w:rPr>
                <w:noProof/>
                <w:webHidden/>
              </w:rPr>
            </w:r>
            <w:r w:rsidR="00A24602">
              <w:rPr>
                <w:noProof/>
                <w:webHidden/>
              </w:rPr>
              <w:fldChar w:fldCharType="separate"/>
            </w:r>
            <w:r w:rsidR="00A24602">
              <w:rPr>
                <w:noProof/>
                <w:webHidden/>
              </w:rPr>
              <w:t>27</w:t>
            </w:r>
            <w:r w:rsidR="00A24602">
              <w:rPr>
                <w:noProof/>
                <w:webHidden/>
              </w:rPr>
              <w:fldChar w:fldCharType="end"/>
            </w:r>
          </w:hyperlink>
        </w:p>
        <w:p w:rsidR="00A24602" w:rsidRDefault="009659E3" w:rsidP="00A24602">
          <w:pPr>
            <w:pStyle w:val="TOC2"/>
            <w:rPr>
              <w:rFonts w:eastAsiaTheme="minorEastAsia" w:cstheme="minorBidi"/>
              <w:b w:val="0"/>
              <w:bCs w:val="0"/>
              <w:noProof/>
              <w:sz w:val="22"/>
              <w:szCs w:val="22"/>
              <w:lang w:val="en-US"/>
            </w:rPr>
          </w:pPr>
          <w:hyperlink w:anchor="_Toc317085770" w:history="1">
            <w:r w:rsidR="00A24602" w:rsidRPr="009A2F58">
              <w:rPr>
                <w:rStyle w:val="Hyperlink"/>
                <w:noProof/>
                <w:lang w:val="ka-GE"/>
              </w:rPr>
              <w:t>1.5.</w:t>
            </w:r>
            <w:r w:rsidR="00A24602">
              <w:rPr>
                <w:rFonts w:eastAsiaTheme="minorEastAsia" w:cstheme="minorBidi"/>
                <w:b w:val="0"/>
                <w:bCs w:val="0"/>
                <w:noProof/>
                <w:sz w:val="22"/>
                <w:szCs w:val="22"/>
                <w:lang w:val="en-US"/>
              </w:rPr>
              <w:tab/>
            </w:r>
            <w:r w:rsidR="00A24602" w:rsidRPr="009A2F58">
              <w:rPr>
                <w:rStyle w:val="Hyperlink"/>
                <w:rFonts w:ascii="Sylfaen" w:hAnsi="Sylfaen" w:cs="Sylfaen"/>
                <w:noProof/>
                <w:lang w:val="en-US"/>
              </w:rPr>
              <w:t>Changes to Budget</w:t>
            </w:r>
            <w:r w:rsidR="00A24602">
              <w:rPr>
                <w:noProof/>
                <w:webHidden/>
              </w:rPr>
              <w:tab/>
            </w:r>
            <w:r w:rsidR="00A24602">
              <w:rPr>
                <w:noProof/>
                <w:webHidden/>
              </w:rPr>
              <w:fldChar w:fldCharType="begin"/>
            </w:r>
            <w:r w:rsidR="00A24602">
              <w:rPr>
                <w:noProof/>
                <w:webHidden/>
              </w:rPr>
              <w:instrText xml:space="preserve"> PAGEREF _Toc317085770 \h </w:instrText>
            </w:r>
            <w:r w:rsidR="00A24602">
              <w:rPr>
                <w:noProof/>
                <w:webHidden/>
              </w:rPr>
            </w:r>
            <w:r w:rsidR="00A24602">
              <w:rPr>
                <w:noProof/>
                <w:webHidden/>
              </w:rPr>
              <w:fldChar w:fldCharType="separate"/>
            </w:r>
            <w:r w:rsidR="00A24602">
              <w:rPr>
                <w:noProof/>
                <w:webHidden/>
              </w:rPr>
              <w:t>30</w:t>
            </w:r>
            <w:r w:rsidR="00A24602">
              <w:rPr>
                <w:noProof/>
                <w:webHidden/>
              </w:rPr>
              <w:fldChar w:fldCharType="end"/>
            </w:r>
          </w:hyperlink>
        </w:p>
        <w:p w:rsidR="00A24602" w:rsidRDefault="009659E3" w:rsidP="00A24602">
          <w:pPr>
            <w:pStyle w:val="TOC2"/>
            <w:rPr>
              <w:rFonts w:eastAsiaTheme="minorEastAsia" w:cstheme="minorBidi"/>
              <w:b w:val="0"/>
              <w:bCs w:val="0"/>
              <w:noProof/>
              <w:sz w:val="22"/>
              <w:szCs w:val="22"/>
              <w:lang w:val="en-US"/>
            </w:rPr>
          </w:pPr>
          <w:hyperlink w:anchor="_Toc317085771" w:history="1">
            <w:r w:rsidR="00A24602" w:rsidRPr="009A2F58">
              <w:rPr>
                <w:rStyle w:val="Hyperlink"/>
                <w:rFonts w:ascii="Sylfaen" w:hAnsi="Sylfaen"/>
                <w:noProof/>
                <w:lang w:val="ka-GE"/>
              </w:rPr>
              <w:t>1.6.</w:t>
            </w:r>
            <w:r w:rsidR="00A24602">
              <w:rPr>
                <w:rFonts w:eastAsiaTheme="minorEastAsia" w:cstheme="minorBidi"/>
                <w:b w:val="0"/>
                <w:bCs w:val="0"/>
                <w:noProof/>
                <w:sz w:val="22"/>
                <w:szCs w:val="22"/>
                <w:lang w:val="en-US"/>
              </w:rPr>
              <w:tab/>
            </w:r>
            <w:r w:rsidR="00A24602" w:rsidRPr="009A2F58">
              <w:rPr>
                <w:rStyle w:val="Hyperlink"/>
                <w:rFonts w:ascii="Sylfaen" w:hAnsi="Sylfaen"/>
                <w:noProof/>
                <w:lang w:val="ka-GE"/>
              </w:rPr>
              <w:t>Monitoring of Spending Budget</w:t>
            </w:r>
            <w:r w:rsidR="00A24602">
              <w:rPr>
                <w:noProof/>
                <w:webHidden/>
              </w:rPr>
              <w:tab/>
            </w:r>
            <w:r w:rsidR="00A24602">
              <w:rPr>
                <w:noProof/>
                <w:webHidden/>
              </w:rPr>
              <w:fldChar w:fldCharType="begin"/>
            </w:r>
            <w:r w:rsidR="00A24602">
              <w:rPr>
                <w:noProof/>
                <w:webHidden/>
              </w:rPr>
              <w:instrText xml:space="preserve"> PAGEREF _Toc317085771 \h </w:instrText>
            </w:r>
            <w:r w:rsidR="00A24602">
              <w:rPr>
                <w:noProof/>
                <w:webHidden/>
              </w:rPr>
            </w:r>
            <w:r w:rsidR="00A24602">
              <w:rPr>
                <w:noProof/>
                <w:webHidden/>
              </w:rPr>
              <w:fldChar w:fldCharType="separate"/>
            </w:r>
            <w:r w:rsidR="00A24602">
              <w:rPr>
                <w:noProof/>
                <w:webHidden/>
              </w:rPr>
              <w:t>32</w:t>
            </w:r>
            <w:r w:rsidR="00A24602">
              <w:rPr>
                <w:noProof/>
                <w:webHidden/>
              </w:rPr>
              <w:fldChar w:fldCharType="end"/>
            </w:r>
          </w:hyperlink>
        </w:p>
        <w:p w:rsidR="00A24602" w:rsidRDefault="009659E3" w:rsidP="00A24602">
          <w:pPr>
            <w:pStyle w:val="TOC1"/>
            <w:tabs>
              <w:tab w:val="left" w:pos="440"/>
              <w:tab w:val="right" w:pos="9103"/>
            </w:tabs>
            <w:rPr>
              <w:rFonts w:asciiTheme="minorHAnsi" w:eastAsiaTheme="minorEastAsia" w:hAnsiTheme="minorHAnsi" w:cstheme="minorBidi"/>
              <w:b w:val="0"/>
              <w:bCs w:val="0"/>
              <w:caps w:val="0"/>
              <w:noProof/>
              <w:sz w:val="22"/>
              <w:szCs w:val="22"/>
              <w:lang w:val="en-US"/>
            </w:rPr>
          </w:pPr>
          <w:hyperlink w:anchor="_Toc317085772" w:history="1">
            <w:r w:rsidR="00A24602" w:rsidRPr="009A2F58">
              <w:rPr>
                <w:rStyle w:val="Hyperlink"/>
                <w:noProof/>
                <w:lang w:val="ka-GE"/>
              </w:rPr>
              <w:t>2.</w:t>
            </w:r>
            <w:r w:rsidR="00A24602">
              <w:rPr>
                <w:rFonts w:asciiTheme="minorHAnsi" w:eastAsiaTheme="minorEastAsia" w:hAnsiTheme="minorHAnsi" w:cstheme="minorBidi"/>
                <w:b w:val="0"/>
                <w:bCs w:val="0"/>
                <w:caps w:val="0"/>
                <w:noProof/>
                <w:sz w:val="22"/>
                <w:szCs w:val="22"/>
                <w:lang w:val="en-US"/>
              </w:rPr>
              <w:tab/>
            </w:r>
            <w:r w:rsidR="00A24602" w:rsidRPr="009A2F58">
              <w:rPr>
                <w:rStyle w:val="Hyperlink"/>
                <w:rFonts w:ascii="Sylfaen" w:hAnsi="Sylfaen" w:cs="Sylfaen"/>
                <w:noProof/>
                <w:lang w:val="ka-GE"/>
              </w:rPr>
              <w:t>Contract</w:t>
            </w:r>
            <w:r w:rsidR="00A24602">
              <w:rPr>
                <w:noProof/>
                <w:webHidden/>
              </w:rPr>
              <w:tab/>
            </w:r>
            <w:r w:rsidR="00A24602">
              <w:rPr>
                <w:noProof/>
                <w:webHidden/>
              </w:rPr>
              <w:fldChar w:fldCharType="begin"/>
            </w:r>
            <w:r w:rsidR="00A24602">
              <w:rPr>
                <w:noProof/>
                <w:webHidden/>
              </w:rPr>
              <w:instrText xml:space="preserve"> PAGEREF _Toc317085772 \h </w:instrText>
            </w:r>
            <w:r w:rsidR="00A24602">
              <w:rPr>
                <w:noProof/>
                <w:webHidden/>
              </w:rPr>
            </w:r>
            <w:r w:rsidR="00A24602">
              <w:rPr>
                <w:noProof/>
                <w:webHidden/>
              </w:rPr>
              <w:fldChar w:fldCharType="separate"/>
            </w:r>
            <w:r w:rsidR="00A24602">
              <w:rPr>
                <w:noProof/>
                <w:webHidden/>
              </w:rPr>
              <w:t>33</w:t>
            </w:r>
            <w:r w:rsidR="00A24602">
              <w:rPr>
                <w:noProof/>
                <w:webHidden/>
              </w:rPr>
              <w:fldChar w:fldCharType="end"/>
            </w:r>
          </w:hyperlink>
        </w:p>
        <w:p w:rsidR="00A24602" w:rsidRDefault="009659E3" w:rsidP="00A24602">
          <w:pPr>
            <w:pStyle w:val="TOC2"/>
            <w:rPr>
              <w:rFonts w:eastAsiaTheme="minorEastAsia" w:cstheme="minorBidi"/>
              <w:b w:val="0"/>
              <w:bCs w:val="0"/>
              <w:noProof/>
              <w:sz w:val="22"/>
              <w:szCs w:val="22"/>
              <w:lang w:val="en-US"/>
            </w:rPr>
          </w:pPr>
          <w:hyperlink w:anchor="_Toc317085773" w:history="1">
            <w:r w:rsidR="00A24602" w:rsidRPr="009A2F58">
              <w:rPr>
                <w:rStyle w:val="Hyperlink"/>
                <w:noProof/>
                <w:lang w:val="ka-GE"/>
              </w:rPr>
              <w:t>2.1.</w:t>
            </w:r>
            <w:r w:rsidR="00A24602">
              <w:rPr>
                <w:rFonts w:eastAsiaTheme="minorEastAsia" w:cstheme="minorBidi"/>
                <w:b w:val="0"/>
                <w:bCs w:val="0"/>
                <w:noProof/>
                <w:sz w:val="22"/>
                <w:szCs w:val="22"/>
                <w:lang w:val="en-US"/>
              </w:rPr>
              <w:tab/>
            </w:r>
            <w:r w:rsidR="00A24602" w:rsidRPr="009A2F58">
              <w:rPr>
                <w:rStyle w:val="Hyperlink"/>
                <w:rFonts w:ascii="Sylfaen" w:hAnsi="Sylfaen" w:cs="Sylfaen"/>
                <w:noProof/>
                <w:lang w:val="ka-GE"/>
              </w:rPr>
              <w:t>General I</w:t>
            </w:r>
            <w:r w:rsidR="00A24602" w:rsidRPr="009A2F58">
              <w:rPr>
                <w:rStyle w:val="Hyperlink"/>
                <w:rFonts w:ascii="Sylfaen" w:hAnsi="Sylfaen" w:cs="Sylfaen"/>
                <w:noProof/>
                <w:lang w:val="en-US"/>
              </w:rPr>
              <w:t>nformation</w:t>
            </w:r>
            <w:r w:rsidR="00A24602">
              <w:rPr>
                <w:noProof/>
                <w:webHidden/>
              </w:rPr>
              <w:tab/>
            </w:r>
            <w:r w:rsidR="00A24602">
              <w:rPr>
                <w:noProof/>
                <w:webHidden/>
              </w:rPr>
              <w:fldChar w:fldCharType="begin"/>
            </w:r>
            <w:r w:rsidR="00A24602">
              <w:rPr>
                <w:noProof/>
                <w:webHidden/>
              </w:rPr>
              <w:instrText xml:space="preserve"> PAGEREF _Toc317085773 \h </w:instrText>
            </w:r>
            <w:r w:rsidR="00A24602">
              <w:rPr>
                <w:noProof/>
                <w:webHidden/>
              </w:rPr>
            </w:r>
            <w:r w:rsidR="00A24602">
              <w:rPr>
                <w:noProof/>
                <w:webHidden/>
              </w:rPr>
              <w:fldChar w:fldCharType="separate"/>
            </w:r>
            <w:r w:rsidR="00A24602">
              <w:rPr>
                <w:noProof/>
                <w:webHidden/>
              </w:rPr>
              <w:t>33</w:t>
            </w:r>
            <w:r w:rsidR="00A24602">
              <w:rPr>
                <w:noProof/>
                <w:webHidden/>
              </w:rPr>
              <w:fldChar w:fldCharType="end"/>
            </w:r>
          </w:hyperlink>
        </w:p>
        <w:p w:rsidR="00A24602" w:rsidRDefault="009659E3" w:rsidP="00A24602">
          <w:pPr>
            <w:pStyle w:val="TOC2"/>
            <w:rPr>
              <w:rFonts w:eastAsiaTheme="minorEastAsia" w:cstheme="minorBidi"/>
              <w:b w:val="0"/>
              <w:bCs w:val="0"/>
              <w:noProof/>
              <w:sz w:val="22"/>
              <w:szCs w:val="22"/>
              <w:lang w:val="en-US"/>
            </w:rPr>
          </w:pPr>
          <w:hyperlink w:anchor="_Toc317085774" w:history="1">
            <w:r w:rsidR="00A24602" w:rsidRPr="009A2F58">
              <w:rPr>
                <w:rStyle w:val="Hyperlink"/>
                <w:noProof/>
                <w:lang w:val="ka-GE"/>
              </w:rPr>
              <w:t>2.2.</w:t>
            </w:r>
            <w:r w:rsidR="00A24602">
              <w:rPr>
                <w:rFonts w:eastAsiaTheme="minorEastAsia" w:cstheme="minorBidi"/>
                <w:b w:val="0"/>
                <w:bCs w:val="0"/>
                <w:noProof/>
                <w:sz w:val="22"/>
                <w:szCs w:val="22"/>
                <w:lang w:val="en-US"/>
              </w:rPr>
              <w:tab/>
            </w:r>
            <w:r w:rsidR="00A24602" w:rsidRPr="009A2F58">
              <w:rPr>
                <w:rStyle w:val="Hyperlink"/>
                <w:rFonts w:ascii="Sylfaen" w:hAnsi="Sylfaen" w:cs="Sylfaen"/>
                <w:noProof/>
                <w:lang w:val="en-US"/>
              </w:rPr>
              <w:t>Entering Data Concerning Organization</w:t>
            </w:r>
            <w:r w:rsidR="00A24602">
              <w:rPr>
                <w:noProof/>
                <w:webHidden/>
              </w:rPr>
              <w:tab/>
            </w:r>
            <w:r w:rsidR="00A24602">
              <w:rPr>
                <w:noProof/>
                <w:webHidden/>
              </w:rPr>
              <w:fldChar w:fldCharType="begin"/>
            </w:r>
            <w:r w:rsidR="00A24602">
              <w:rPr>
                <w:noProof/>
                <w:webHidden/>
              </w:rPr>
              <w:instrText xml:space="preserve"> PAGEREF _Toc317085774 \h </w:instrText>
            </w:r>
            <w:r w:rsidR="00A24602">
              <w:rPr>
                <w:noProof/>
                <w:webHidden/>
              </w:rPr>
            </w:r>
            <w:r w:rsidR="00A24602">
              <w:rPr>
                <w:noProof/>
                <w:webHidden/>
              </w:rPr>
              <w:fldChar w:fldCharType="separate"/>
            </w:r>
            <w:r w:rsidR="00A24602">
              <w:rPr>
                <w:noProof/>
                <w:webHidden/>
              </w:rPr>
              <w:t>34</w:t>
            </w:r>
            <w:r w:rsidR="00A24602">
              <w:rPr>
                <w:noProof/>
                <w:webHidden/>
              </w:rPr>
              <w:fldChar w:fldCharType="end"/>
            </w:r>
          </w:hyperlink>
        </w:p>
        <w:p w:rsidR="00A24602" w:rsidRDefault="009659E3" w:rsidP="00A24602">
          <w:pPr>
            <w:pStyle w:val="TOC2"/>
            <w:rPr>
              <w:rFonts w:eastAsiaTheme="minorEastAsia" w:cstheme="minorBidi"/>
              <w:b w:val="0"/>
              <w:bCs w:val="0"/>
              <w:noProof/>
              <w:sz w:val="22"/>
              <w:szCs w:val="22"/>
              <w:lang w:val="en-US"/>
            </w:rPr>
          </w:pPr>
          <w:hyperlink w:anchor="_Toc317085775" w:history="1">
            <w:r w:rsidR="00A24602" w:rsidRPr="009A2F58">
              <w:rPr>
                <w:rStyle w:val="Hyperlink"/>
                <w:noProof/>
                <w:lang w:val="ka-GE"/>
              </w:rPr>
              <w:t>2.3.</w:t>
            </w:r>
            <w:r w:rsidR="00A24602">
              <w:rPr>
                <w:rFonts w:eastAsiaTheme="minorEastAsia" w:cstheme="minorBidi"/>
                <w:b w:val="0"/>
                <w:bCs w:val="0"/>
                <w:noProof/>
                <w:sz w:val="22"/>
                <w:szCs w:val="22"/>
                <w:lang w:val="en-US"/>
              </w:rPr>
              <w:tab/>
            </w:r>
            <w:r w:rsidR="00A24602" w:rsidRPr="009A2F58">
              <w:rPr>
                <w:rStyle w:val="Hyperlink"/>
                <w:rFonts w:ascii="Sylfaen" w:hAnsi="Sylfaen" w:cs="Sylfaen"/>
                <w:noProof/>
                <w:lang w:val="en-US"/>
              </w:rPr>
              <w:t>Entering Data Concerning Contract</w:t>
            </w:r>
            <w:r w:rsidR="00A24602">
              <w:rPr>
                <w:noProof/>
                <w:webHidden/>
              </w:rPr>
              <w:tab/>
            </w:r>
            <w:r w:rsidR="00A24602">
              <w:rPr>
                <w:noProof/>
                <w:webHidden/>
              </w:rPr>
              <w:fldChar w:fldCharType="begin"/>
            </w:r>
            <w:r w:rsidR="00A24602">
              <w:rPr>
                <w:noProof/>
                <w:webHidden/>
              </w:rPr>
              <w:instrText xml:space="preserve"> PAGEREF _Toc317085775 \h </w:instrText>
            </w:r>
            <w:r w:rsidR="00A24602">
              <w:rPr>
                <w:noProof/>
                <w:webHidden/>
              </w:rPr>
            </w:r>
            <w:r w:rsidR="00A24602">
              <w:rPr>
                <w:noProof/>
                <w:webHidden/>
              </w:rPr>
              <w:fldChar w:fldCharType="separate"/>
            </w:r>
            <w:r w:rsidR="00A24602">
              <w:rPr>
                <w:noProof/>
                <w:webHidden/>
              </w:rPr>
              <w:t>37</w:t>
            </w:r>
            <w:r w:rsidR="00A24602">
              <w:rPr>
                <w:noProof/>
                <w:webHidden/>
              </w:rPr>
              <w:fldChar w:fldCharType="end"/>
            </w:r>
          </w:hyperlink>
        </w:p>
        <w:p w:rsidR="00A24602" w:rsidRDefault="009659E3" w:rsidP="00A24602">
          <w:pPr>
            <w:pStyle w:val="TOC2"/>
            <w:rPr>
              <w:rFonts w:eastAsiaTheme="minorEastAsia" w:cstheme="minorBidi"/>
              <w:b w:val="0"/>
              <w:bCs w:val="0"/>
              <w:noProof/>
              <w:sz w:val="22"/>
              <w:szCs w:val="22"/>
              <w:lang w:val="en-US"/>
            </w:rPr>
          </w:pPr>
          <w:hyperlink w:anchor="_Toc317085776" w:history="1">
            <w:r w:rsidR="00A24602" w:rsidRPr="009A2F58">
              <w:rPr>
                <w:rStyle w:val="Hyperlink"/>
                <w:noProof/>
                <w:lang w:val="ka-GE"/>
              </w:rPr>
              <w:t>2.4.</w:t>
            </w:r>
            <w:r w:rsidR="00A24602">
              <w:rPr>
                <w:rFonts w:eastAsiaTheme="minorEastAsia" w:cstheme="minorBidi"/>
                <w:b w:val="0"/>
                <w:bCs w:val="0"/>
                <w:noProof/>
                <w:sz w:val="22"/>
                <w:szCs w:val="22"/>
                <w:lang w:val="en-US"/>
              </w:rPr>
              <w:tab/>
            </w:r>
            <w:r w:rsidR="00A24602" w:rsidRPr="009A2F58">
              <w:rPr>
                <w:rStyle w:val="Hyperlink"/>
                <w:rFonts w:ascii="Sylfaen" w:hAnsi="Sylfaen" w:cs="Sylfaen"/>
                <w:noProof/>
                <w:lang w:val="en-US"/>
              </w:rPr>
              <w:t>Changes to Contract and Provided Services</w:t>
            </w:r>
            <w:r w:rsidR="00A24602">
              <w:rPr>
                <w:noProof/>
                <w:webHidden/>
              </w:rPr>
              <w:tab/>
            </w:r>
            <w:r w:rsidR="00A24602">
              <w:rPr>
                <w:noProof/>
                <w:webHidden/>
              </w:rPr>
              <w:fldChar w:fldCharType="begin"/>
            </w:r>
            <w:r w:rsidR="00A24602">
              <w:rPr>
                <w:noProof/>
                <w:webHidden/>
              </w:rPr>
              <w:instrText xml:space="preserve"> PAGEREF _Toc317085776 \h </w:instrText>
            </w:r>
            <w:r w:rsidR="00A24602">
              <w:rPr>
                <w:noProof/>
                <w:webHidden/>
              </w:rPr>
            </w:r>
            <w:r w:rsidR="00A24602">
              <w:rPr>
                <w:noProof/>
                <w:webHidden/>
              </w:rPr>
              <w:fldChar w:fldCharType="separate"/>
            </w:r>
            <w:r w:rsidR="00A24602">
              <w:rPr>
                <w:noProof/>
                <w:webHidden/>
              </w:rPr>
              <w:t>41</w:t>
            </w:r>
            <w:r w:rsidR="00A24602">
              <w:rPr>
                <w:noProof/>
                <w:webHidden/>
              </w:rPr>
              <w:fldChar w:fldCharType="end"/>
            </w:r>
          </w:hyperlink>
        </w:p>
        <w:p w:rsidR="00A24602" w:rsidRDefault="009659E3" w:rsidP="00A24602">
          <w:pPr>
            <w:pStyle w:val="TOC2"/>
            <w:rPr>
              <w:rFonts w:eastAsiaTheme="minorEastAsia" w:cstheme="minorBidi"/>
              <w:b w:val="0"/>
              <w:bCs w:val="0"/>
              <w:noProof/>
              <w:sz w:val="22"/>
              <w:szCs w:val="22"/>
              <w:lang w:val="en-US"/>
            </w:rPr>
          </w:pPr>
          <w:hyperlink w:anchor="_Toc317085777" w:history="1">
            <w:r w:rsidR="00A24602" w:rsidRPr="009A2F58">
              <w:rPr>
                <w:rStyle w:val="Hyperlink"/>
                <w:noProof/>
                <w:lang w:val="ka-GE"/>
              </w:rPr>
              <w:t>2.5.</w:t>
            </w:r>
            <w:r w:rsidR="00A24602">
              <w:rPr>
                <w:rFonts w:eastAsiaTheme="minorEastAsia" w:cstheme="minorBidi"/>
                <w:b w:val="0"/>
                <w:bCs w:val="0"/>
                <w:noProof/>
                <w:sz w:val="22"/>
                <w:szCs w:val="22"/>
                <w:lang w:val="en-US"/>
              </w:rPr>
              <w:tab/>
            </w:r>
            <w:r w:rsidR="00A24602" w:rsidRPr="009A2F58">
              <w:rPr>
                <w:rStyle w:val="Hyperlink"/>
                <w:rFonts w:ascii="Sylfaen" w:hAnsi="Sylfaen" w:cs="Sylfaen"/>
                <w:noProof/>
                <w:lang w:val="ka-GE"/>
              </w:rPr>
              <w:t>Service Quality Monitoring</w:t>
            </w:r>
            <w:r w:rsidR="00A24602">
              <w:rPr>
                <w:noProof/>
                <w:webHidden/>
              </w:rPr>
              <w:tab/>
            </w:r>
            <w:r w:rsidR="00A24602">
              <w:rPr>
                <w:noProof/>
                <w:webHidden/>
              </w:rPr>
              <w:fldChar w:fldCharType="begin"/>
            </w:r>
            <w:r w:rsidR="00A24602">
              <w:rPr>
                <w:noProof/>
                <w:webHidden/>
              </w:rPr>
              <w:instrText xml:space="preserve"> PAGEREF _Toc317085777 \h </w:instrText>
            </w:r>
            <w:r w:rsidR="00A24602">
              <w:rPr>
                <w:noProof/>
                <w:webHidden/>
              </w:rPr>
            </w:r>
            <w:r w:rsidR="00A24602">
              <w:rPr>
                <w:noProof/>
                <w:webHidden/>
              </w:rPr>
              <w:fldChar w:fldCharType="separate"/>
            </w:r>
            <w:r w:rsidR="00A24602">
              <w:rPr>
                <w:noProof/>
                <w:webHidden/>
              </w:rPr>
              <w:t>42</w:t>
            </w:r>
            <w:r w:rsidR="00A24602">
              <w:rPr>
                <w:noProof/>
                <w:webHidden/>
              </w:rPr>
              <w:fldChar w:fldCharType="end"/>
            </w:r>
          </w:hyperlink>
        </w:p>
        <w:p w:rsidR="00A24602" w:rsidRDefault="009659E3" w:rsidP="00A24602">
          <w:pPr>
            <w:pStyle w:val="TOC2"/>
            <w:rPr>
              <w:rFonts w:eastAsiaTheme="minorEastAsia" w:cstheme="minorBidi"/>
              <w:b w:val="0"/>
              <w:bCs w:val="0"/>
              <w:noProof/>
              <w:sz w:val="22"/>
              <w:szCs w:val="22"/>
              <w:lang w:val="en-US"/>
            </w:rPr>
          </w:pPr>
          <w:hyperlink w:anchor="_Toc317085778" w:history="1">
            <w:r w:rsidR="00A24602" w:rsidRPr="009A2F58">
              <w:rPr>
                <w:rStyle w:val="Hyperlink"/>
                <w:noProof/>
                <w:lang w:val="ka-GE"/>
              </w:rPr>
              <w:t>2.6.</w:t>
            </w:r>
            <w:r w:rsidR="00A24602">
              <w:rPr>
                <w:rFonts w:eastAsiaTheme="minorEastAsia" w:cstheme="minorBidi"/>
                <w:b w:val="0"/>
                <w:bCs w:val="0"/>
                <w:noProof/>
                <w:sz w:val="22"/>
                <w:szCs w:val="22"/>
                <w:lang w:val="en-US"/>
              </w:rPr>
              <w:tab/>
            </w:r>
            <w:r w:rsidR="00A24602" w:rsidRPr="009A2F58">
              <w:rPr>
                <w:rStyle w:val="Hyperlink"/>
                <w:rFonts w:ascii="Sylfaen" w:hAnsi="Sylfaen" w:cs="Sylfaen"/>
                <w:noProof/>
              </w:rPr>
              <w:t>Expiration, Termination/Cancellation of Contract</w:t>
            </w:r>
            <w:r w:rsidR="00A24602">
              <w:rPr>
                <w:noProof/>
                <w:webHidden/>
              </w:rPr>
              <w:tab/>
            </w:r>
            <w:r w:rsidR="00A24602">
              <w:rPr>
                <w:noProof/>
                <w:webHidden/>
              </w:rPr>
              <w:fldChar w:fldCharType="begin"/>
            </w:r>
            <w:r w:rsidR="00A24602">
              <w:rPr>
                <w:noProof/>
                <w:webHidden/>
              </w:rPr>
              <w:instrText xml:space="preserve"> PAGEREF _Toc317085778 \h </w:instrText>
            </w:r>
            <w:r w:rsidR="00A24602">
              <w:rPr>
                <w:noProof/>
                <w:webHidden/>
              </w:rPr>
            </w:r>
            <w:r w:rsidR="00A24602">
              <w:rPr>
                <w:noProof/>
                <w:webHidden/>
              </w:rPr>
              <w:fldChar w:fldCharType="separate"/>
            </w:r>
            <w:r w:rsidR="00A24602">
              <w:rPr>
                <w:noProof/>
                <w:webHidden/>
              </w:rPr>
              <w:t>42</w:t>
            </w:r>
            <w:r w:rsidR="00A24602">
              <w:rPr>
                <w:noProof/>
                <w:webHidden/>
              </w:rPr>
              <w:fldChar w:fldCharType="end"/>
            </w:r>
          </w:hyperlink>
        </w:p>
        <w:p w:rsidR="00A24602" w:rsidRPr="00F76E86" w:rsidRDefault="00A24602" w:rsidP="00A24602">
          <w:pPr>
            <w:pStyle w:val="TOCHeading"/>
            <w:spacing w:before="240" w:after="240"/>
            <w:rPr>
              <w:rFonts w:ascii="Sylfaen" w:hAnsi="Sylfaen"/>
              <w:color w:val="auto"/>
              <w:sz w:val="22"/>
              <w:szCs w:val="22"/>
              <w:lang w:val="ka-GE"/>
            </w:rPr>
          </w:pPr>
          <w:r>
            <w:fldChar w:fldCharType="end"/>
          </w:r>
        </w:p>
        <w:p w:rsidR="00A24602" w:rsidRPr="00F76E86" w:rsidRDefault="00A24602" w:rsidP="00A24602">
          <w:pPr>
            <w:spacing w:before="240" w:after="240"/>
            <w:rPr>
              <w:rFonts w:ascii="Sylfaen" w:hAnsi="Sylfaen"/>
              <w:b/>
              <w:lang w:val="ka-GE"/>
            </w:rPr>
          </w:pPr>
          <w:r w:rsidRPr="00F76E86">
            <w:rPr>
              <w:rFonts w:ascii="Sylfaen" w:hAnsi="Sylfaen"/>
              <w:b/>
              <w:lang w:val="ka-GE"/>
            </w:rPr>
            <w:t xml:space="preserve">3. </w:t>
          </w:r>
          <w:r>
            <w:rPr>
              <w:rFonts w:ascii="Sylfaen" w:hAnsi="Sylfaen"/>
              <w:b/>
              <w:lang w:val="en-US"/>
            </w:rPr>
            <w:t xml:space="preserve">Report Management Component </w:t>
          </w:r>
        </w:p>
        <w:p w:rsidR="00A24602" w:rsidRPr="00F76E86" w:rsidRDefault="00A24602" w:rsidP="00A24602">
          <w:pPr>
            <w:spacing w:before="240" w:after="240"/>
            <w:rPr>
              <w:rFonts w:ascii="Sylfaen" w:hAnsi="Sylfaen"/>
              <w:b/>
              <w:lang w:val="ka-GE"/>
            </w:rPr>
          </w:pPr>
          <w:r w:rsidRPr="00F76E86">
            <w:rPr>
              <w:rFonts w:ascii="Sylfaen" w:hAnsi="Sylfaen"/>
              <w:b/>
              <w:lang w:val="ka-GE"/>
            </w:rPr>
            <w:lastRenderedPageBreak/>
            <w:t xml:space="preserve">4. </w:t>
          </w:r>
          <w:r>
            <w:rPr>
              <w:rFonts w:ascii="Sylfaen" w:hAnsi="Sylfaen"/>
              <w:b/>
              <w:lang w:val="en-US"/>
            </w:rPr>
            <w:t>Treasury Bills Document Management Component</w:t>
          </w:r>
        </w:p>
        <w:p w:rsidR="00A24602" w:rsidRPr="00F76E86" w:rsidRDefault="00A24602" w:rsidP="00A24602">
          <w:pPr>
            <w:spacing w:before="240" w:after="240"/>
            <w:rPr>
              <w:rFonts w:ascii="Sylfaen" w:hAnsi="Sylfaen"/>
              <w:b/>
              <w:lang w:val="ka-GE"/>
            </w:rPr>
          </w:pPr>
          <w:r w:rsidRPr="00F76E86">
            <w:rPr>
              <w:rFonts w:ascii="Sylfaen" w:hAnsi="Sylfaen"/>
              <w:b/>
              <w:lang w:val="ka-GE"/>
            </w:rPr>
            <w:t xml:space="preserve">5. </w:t>
          </w:r>
          <w:r>
            <w:rPr>
              <w:rFonts w:ascii="Sylfaen" w:hAnsi="Sylfaen"/>
              <w:b/>
              <w:lang w:val="en-US"/>
            </w:rPr>
            <w:t>Payment Order Management Component</w:t>
          </w:r>
          <w:r w:rsidRPr="00F76E86">
            <w:rPr>
              <w:rFonts w:ascii="Sylfaen" w:hAnsi="Sylfaen"/>
              <w:b/>
              <w:lang w:val="ka-GE"/>
            </w:rPr>
            <w:t xml:space="preserve"> </w:t>
          </w:r>
        </w:p>
        <w:p w:rsidR="00A24602" w:rsidRDefault="00A24602" w:rsidP="00A24602">
          <w:pPr>
            <w:spacing w:before="240" w:after="240"/>
            <w:rPr>
              <w:rFonts w:ascii="Sylfaen" w:hAnsi="Sylfaen"/>
              <w:b/>
              <w:lang w:val="en-US"/>
            </w:rPr>
          </w:pPr>
          <w:r w:rsidRPr="00F76E86">
            <w:rPr>
              <w:rFonts w:ascii="Sylfaen" w:hAnsi="Sylfaen"/>
              <w:b/>
              <w:lang w:val="ka-GE"/>
            </w:rPr>
            <w:t xml:space="preserve">6. </w:t>
          </w:r>
          <w:r>
            <w:rPr>
              <w:rFonts w:ascii="Sylfaen" w:hAnsi="Sylfaen"/>
              <w:b/>
              <w:lang w:val="en-US"/>
            </w:rPr>
            <w:t>Register Management Component</w:t>
          </w:r>
        </w:p>
        <w:p w:rsidR="00A24602" w:rsidRPr="00F76E86" w:rsidRDefault="00A24602" w:rsidP="00A24602">
          <w:pPr>
            <w:spacing w:before="240" w:after="240"/>
            <w:rPr>
              <w:lang w:val="ka-GE"/>
            </w:rPr>
          </w:pPr>
          <w:r w:rsidRPr="00F76E86">
            <w:rPr>
              <w:rFonts w:ascii="Sylfaen" w:hAnsi="Sylfaen"/>
              <w:b/>
              <w:lang w:val="ka-GE"/>
            </w:rPr>
            <w:t xml:space="preserve">7. </w:t>
          </w:r>
          <w:r>
            <w:rPr>
              <w:rFonts w:ascii="Sylfaen" w:hAnsi="Sylfaen"/>
              <w:b/>
              <w:lang w:val="en-US"/>
            </w:rPr>
            <w:t>Monitoring and Analysis Component</w:t>
          </w:r>
        </w:p>
      </w:sdtContent>
    </w:sdt>
    <w:p w:rsidR="00A24602" w:rsidRDefault="00A24602" w:rsidP="00A24602">
      <w:pPr>
        <w:pStyle w:val="Heading1"/>
        <w:rPr>
          <w:lang w:val="fi-FI"/>
        </w:rPr>
        <w:sectPr w:rsidR="00A24602" w:rsidSect="00DE5BDC">
          <w:footerReference w:type="default" r:id="rId8"/>
          <w:footerReference w:type="first" r:id="rId9"/>
          <w:pgSz w:w="11906" w:h="16838" w:code="9"/>
          <w:pgMar w:top="1417" w:right="1376" w:bottom="1417" w:left="1417" w:header="708" w:footer="708" w:gutter="0"/>
          <w:pgNumType w:chapStyle="1"/>
          <w:cols w:space="708"/>
          <w:titlePg/>
          <w:docGrid w:linePitch="360"/>
        </w:sectPr>
      </w:pPr>
      <w:r w:rsidRPr="00F50199">
        <w:rPr>
          <w:lang w:val="fi-FI"/>
        </w:rPr>
        <w:br w:type="page"/>
      </w:r>
      <w:bookmarkStart w:id="2" w:name="_Toc216262190"/>
      <w:bookmarkStart w:id="3" w:name="_Toc216367507"/>
    </w:p>
    <w:p w:rsidR="00A24602" w:rsidRPr="00A956D6" w:rsidRDefault="00A24602" w:rsidP="00A24602">
      <w:pPr>
        <w:pStyle w:val="Heading1"/>
        <w:shd w:val="clear" w:color="auto" w:fill="365F91" w:themeFill="accent1" w:themeFillShade="BF"/>
        <w:spacing w:after="240"/>
        <w:rPr>
          <w:rFonts w:ascii="Sylfaen" w:hAnsi="Sylfaen"/>
          <w:color w:val="FFFFFF" w:themeColor="background1"/>
          <w:lang w:val="ka-GE"/>
        </w:rPr>
      </w:pPr>
      <w:bookmarkStart w:id="4" w:name="_Toc317085757"/>
      <w:r w:rsidRPr="00A956D6">
        <w:rPr>
          <w:rFonts w:ascii="Sylfaen" w:hAnsi="Sylfaen"/>
          <w:color w:val="FFFFFF" w:themeColor="background1"/>
          <w:lang w:val="ka-GE"/>
        </w:rPr>
        <w:lastRenderedPageBreak/>
        <w:t>Introduction</w:t>
      </w:r>
      <w:bookmarkEnd w:id="4"/>
    </w:p>
    <w:p w:rsidR="00A24602" w:rsidRPr="001D1C19" w:rsidRDefault="00A24602" w:rsidP="00A24602">
      <w:pPr>
        <w:spacing w:after="240"/>
        <w:jc w:val="both"/>
        <w:rPr>
          <w:rFonts w:ascii="Sylfaen" w:eastAsia="Sylfaen" w:hAnsi="Sylfaen"/>
          <w:lang w:val="ka-GE"/>
        </w:rPr>
      </w:pPr>
      <w:r w:rsidRPr="00A956D6">
        <w:rPr>
          <w:rFonts w:ascii="Sylfaen" w:eastAsia="Sylfaen" w:hAnsi="Sylfaen"/>
          <w:lang w:val="ka-GE"/>
        </w:rPr>
        <w:t>State</w:t>
      </w:r>
      <w:r>
        <w:rPr>
          <w:rFonts w:ascii="Sylfaen" w:eastAsia="Sylfaen" w:hAnsi="Sylfaen"/>
          <w:lang w:val="en-US"/>
        </w:rPr>
        <w:t>-funded</w:t>
      </w:r>
      <w:r w:rsidRPr="00A956D6">
        <w:rPr>
          <w:rFonts w:ascii="Sylfaen" w:eastAsia="Sylfaen" w:hAnsi="Sylfaen"/>
          <w:lang w:val="ka-GE"/>
        </w:rPr>
        <w:t xml:space="preserve"> healthcare programs (hereinafter the Program) aim at creating financial guarantees </w:t>
      </w:r>
      <w:r w:rsidRPr="001D1C19">
        <w:rPr>
          <w:rFonts w:ascii="Sylfaen" w:eastAsia="Sylfaen" w:hAnsi="Sylfaen"/>
          <w:lang w:val="ka-GE"/>
        </w:rPr>
        <w:t xml:space="preserve">for the target population </w:t>
      </w:r>
      <w:r w:rsidRPr="00A956D6">
        <w:rPr>
          <w:rFonts w:ascii="Sylfaen" w:eastAsia="Sylfaen" w:hAnsi="Sylfaen"/>
          <w:lang w:val="ka-GE"/>
        </w:rPr>
        <w:t>to ensure access to medical care and improve health status</w:t>
      </w:r>
      <w:r w:rsidRPr="003768BD">
        <w:rPr>
          <w:rFonts w:ascii="Sylfaen" w:eastAsia="Sylfaen" w:hAnsi="Sylfaen"/>
          <w:lang w:val="ka-GE"/>
        </w:rPr>
        <w:t xml:space="preserve"> of the population</w:t>
      </w:r>
      <w:r w:rsidRPr="00A956D6">
        <w:rPr>
          <w:rFonts w:ascii="Sylfaen" w:eastAsia="Sylfaen" w:hAnsi="Sylfaen"/>
          <w:lang w:val="ka-GE"/>
        </w:rPr>
        <w:t xml:space="preserve">. </w:t>
      </w:r>
    </w:p>
    <w:p w:rsidR="00A24602" w:rsidRDefault="00A24602" w:rsidP="00A24602">
      <w:pPr>
        <w:jc w:val="both"/>
        <w:rPr>
          <w:rFonts w:ascii="Sylfaen" w:hAnsi="Sylfaen"/>
          <w:lang w:val="ka-GE"/>
        </w:rPr>
      </w:pPr>
      <w:r>
        <w:rPr>
          <w:rFonts w:ascii="Sylfaen" w:hAnsi="Sylfaen"/>
          <w:lang w:val="en-US"/>
        </w:rPr>
        <w:t>Program budgets are made by the Ministry of Labor, Health and Social Affairs of Georgia (</w:t>
      </w:r>
      <w:proofErr w:type="spellStart"/>
      <w:r>
        <w:rPr>
          <w:rFonts w:ascii="Sylfaen" w:hAnsi="Sylfaen"/>
          <w:lang w:val="en-US"/>
        </w:rPr>
        <w:t>MoLHSA</w:t>
      </w:r>
      <w:proofErr w:type="spellEnd"/>
      <w:r>
        <w:rPr>
          <w:rFonts w:ascii="Sylfaen" w:hAnsi="Sylfaen"/>
          <w:lang w:val="en-US"/>
        </w:rPr>
        <w:t xml:space="preserve">) in agreement with the Ministry of Finance which are approved by the Parliament of Georgia under the Law on State Budget. Detailed program description i.e. budget expanded to components and subcomponents, </w:t>
      </w:r>
      <w:r>
        <w:rPr>
          <w:rFonts w:ascii="Sylfaen" w:hAnsi="Sylfaen"/>
          <w:bCs/>
          <w:iCs/>
          <w:lang w:val="en-US"/>
        </w:rPr>
        <w:t>beneficiary categories, geographic scope, financing methodology</w:t>
      </w:r>
      <w:r>
        <w:rPr>
          <w:rFonts w:ascii="Sylfaen" w:hAnsi="Sylfaen"/>
          <w:bCs/>
          <w:iCs/>
          <w:lang w:val="ka-GE"/>
        </w:rPr>
        <w:t xml:space="preserve"> </w:t>
      </w:r>
      <w:r>
        <w:rPr>
          <w:rFonts w:ascii="Sylfaen" w:hAnsi="Sylfaen"/>
          <w:bCs/>
          <w:iCs/>
          <w:lang w:val="en-US"/>
        </w:rPr>
        <w:t xml:space="preserve"> and administrative rules are approved under the Order of the Minister of Labor, Health and Social Affairs of Georgia.  </w:t>
      </w:r>
    </w:p>
    <w:p w:rsidR="00A24602" w:rsidRDefault="00A24602" w:rsidP="00A246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lang w:val="ka-GE"/>
        </w:rPr>
      </w:pPr>
      <w:r w:rsidRPr="00806D3F">
        <w:rPr>
          <w:rFonts w:ascii="Sylfaen" w:hAnsi="Sylfaen" w:cs="Sylfaen"/>
          <w:lang w:val="ka-GE"/>
        </w:rPr>
        <w:t>Servcies under the programs are provided by</w:t>
      </w:r>
      <w:r>
        <w:rPr>
          <w:rFonts w:ascii="Sylfaen" w:hAnsi="Sylfaen" w:cs="Sylfaen"/>
          <w:lang w:val="en-US"/>
        </w:rPr>
        <w:t>:</w:t>
      </w:r>
      <w:r w:rsidRPr="00661465">
        <w:rPr>
          <w:rFonts w:ascii="Sylfaen" w:hAnsi="Sylfaen"/>
          <w:lang w:val="ka-GE"/>
        </w:rPr>
        <w:t xml:space="preserve"> </w:t>
      </w:r>
    </w:p>
    <w:p w:rsidR="00A24602" w:rsidRPr="00806D3F" w:rsidRDefault="00A24602" w:rsidP="00D33974">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lang w:val="ka-GE"/>
        </w:rPr>
      </w:pPr>
      <w:proofErr w:type="spellStart"/>
      <w:r>
        <w:rPr>
          <w:rFonts w:ascii="Sylfaen" w:hAnsi="Sylfaen" w:cs="Sylfaen"/>
          <w:lang w:val="en-US"/>
        </w:rPr>
        <w:t>MoLHSA</w:t>
      </w:r>
      <w:proofErr w:type="spellEnd"/>
      <w:r>
        <w:rPr>
          <w:rFonts w:ascii="Sylfaen" w:hAnsi="Sylfaen" w:cs="Sylfaen"/>
          <w:lang w:val="en-US"/>
        </w:rPr>
        <w:t>;</w:t>
      </w:r>
    </w:p>
    <w:p w:rsidR="00A24602" w:rsidRPr="00806D3F" w:rsidRDefault="00A24602" w:rsidP="00D33974">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lang w:val="ka-GE"/>
        </w:rPr>
      </w:pPr>
      <w:r>
        <w:rPr>
          <w:rFonts w:ascii="Sylfaen" w:hAnsi="Sylfaen" w:cs="Sylfaen"/>
          <w:lang w:val="en-US"/>
        </w:rPr>
        <w:t xml:space="preserve">LEPL Social </w:t>
      </w:r>
      <w:r w:rsidR="00292590">
        <w:rPr>
          <w:rFonts w:ascii="Sylfaen" w:hAnsi="Sylfaen" w:cs="Sylfaen"/>
          <w:lang w:val="en-US"/>
        </w:rPr>
        <w:t>Service</w:t>
      </w:r>
      <w:r>
        <w:rPr>
          <w:rFonts w:ascii="Sylfaen" w:hAnsi="Sylfaen" w:cs="Sylfaen"/>
          <w:lang w:val="en-US"/>
        </w:rPr>
        <w:t xml:space="preserve"> Agency (SSA);</w:t>
      </w:r>
    </w:p>
    <w:p w:rsidR="00A24602" w:rsidRPr="00806D3F" w:rsidRDefault="00A24602" w:rsidP="00D33974">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lang w:val="ka-GE"/>
        </w:rPr>
      </w:pPr>
      <w:r w:rsidRPr="00806D3F">
        <w:rPr>
          <w:rFonts w:ascii="Sylfaen" w:hAnsi="Sylfaen" w:cs="Sylfaen"/>
          <w:lang w:val="ka-GE"/>
        </w:rPr>
        <w:t>LEPL L. Sakvarelidze Center</w:t>
      </w:r>
      <w:r>
        <w:rPr>
          <w:rFonts w:ascii="Sylfaen" w:hAnsi="Sylfaen" w:cs="Sylfaen"/>
          <w:lang w:val="en-US"/>
        </w:rPr>
        <w:t xml:space="preserve"> for </w:t>
      </w:r>
      <w:r w:rsidRPr="00806D3F">
        <w:rPr>
          <w:rFonts w:ascii="Sylfaen" w:hAnsi="Sylfaen" w:cs="Sylfaen"/>
          <w:lang w:val="ka-GE"/>
        </w:rPr>
        <w:t xml:space="preserve">Disease Control and Public Health </w:t>
      </w:r>
      <w:r>
        <w:rPr>
          <w:rFonts w:ascii="Sylfaen" w:hAnsi="Sylfaen" w:cs="Sylfaen"/>
          <w:lang w:val="en-US"/>
        </w:rPr>
        <w:t>(NCDC)</w:t>
      </w:r>
      <w:r w:rsidRPr="00806D3F">
        <w:rPr>
          <w:rFonts w:ascii="Sylfaen" w:hAnsi="Sylfaen" w:cs="Sylfaen"/>
          <w:lang w:val="ka-GE"/>
        </w:rPr>
        <w:t>.</w:t>
      </w:r>
    </w:p>
    <w:p w:rsidR="00A24602" w:rsidRPr="00072659" w:rsidRDefault="00A24602" w:rsidP="00A24602">
      <w:pPr>
        <w:jc w:val="both"/>
        <w:rPr>
          <w:rFonts w:ascii="Sylfaen" w:hAnsi="Sylfaen"/>
          <w:lang w:val="en-US"/>
        </w:rPr>
      </w:pPr>
      <w:r w:rsidRPr="00944CD8">
        <w:rPr>
          <w:rFonts w:ascii="Sylfaen" w:hAnsi="Sylfaen"/>
          <w:lang w:val="ka-GE"/>
        </w:rPr>
        <w:t xml:space="preserve">The Financing Module of Healthcare </w:t>
      </w:r>
      <w:r>
        <w:rPr>
          <w:rFonts w:ascii="Sylfaen" w:hAnsi="Sylfaen"/>
          <w:lang w:val="ka-GE"/>
        </w:rPr>
        <w:t xml:space="preserve">Management Information System </w:t>
      </w:r>
      <w:r>
        <w:rPr>
          <w:rFonts w:ascii="Sylfaen" w:hAnsi="Sylfaen"/>
          <w:lang w:val="en-US"/>
        </w:rPr>
        <w:t xml:space="preserve">(HMIS) </w:t>
      </w:r>
      <w:r w:rsidR="00292590">
        <w:rPr>
          <w:rFonts w:ascii="Sylfaen" w:hAnsi="Sylfaen"/>
          <w:lang w:val="ka-GE"/>
        </w:rPr>
        <w:t xml:space="preserve">has the following goals: </w:t>
      </w:r>
      <w:r w:rsidRPr="00944CD8">
        <w:rPr>
          <w:rFonts w:ascii="Sylfaen" w:hAnsi="Sylfaen"/>
          <w:lang w:val="ka-GE"/>
        </w:rPr>
        <w:t>reflect state</w:t>
      </w:r>
      <w:r>
        <w:rPr>
          <w:rFonts w:ascii="Sylfaen" w:hAnsi="Sylfaen"/>
          <w:lang w:val="en-US"/>
        </w:rPr>
        <w:t>-funded</w:t>
      </w:r>
      <w:r w:rsidRPr="00944CD8">
        <w:rPr>
          <w:rFonts w:ascii="Sylfaen" w:hAnsi="Sylfaen"/>
          <w:lang w:val="ka-GE"/>
        </w:rPr>
        <w:t xml:space="preserve"> programs and their budgets in the system, monito</w:t>
      </w:r>
      <w:r w:rsidRPr="00DA04AB">
        <w:rPr>
          <w:rFonts w:ascii="Sylfaen" w:hAnsi="Sylfaen"/>
          <w:lang w:val="ka-GE"/>
        </w:rPr>
        <w:t>r</w:t>
      </w:r>
      <w:r w:rsidRPr="00944CD8">
        <w:rPr>
          <w:rFonts w:ascii="Sylfaen" w:hAnsi="Sylfaen"/>
          <w:lang w:val="ka-GE"/>
        </w:rPr>
        <w:t xml:space="preserve"> the budget, </w:t>
      </w:r>
      <w:r w:rsidRPr="00DA04AB">
        <w:rPr>
          <w:rFonts w:ascii="Sylfaen" w:hAnsi="Sylfaen"/>
          <w:lang w:val="ka-GE"/>
        </w:rPr>
        <w:t xml:space="preserve">administer and </w:t>
      </w:r>
      <w:r>
        <w:rPr>
          <w:rFonts w:ascii="Sylfaen" w:hAnsi="Sylfaen"/>
          <w:lang w:val="en-US"/>
        </w:rPr>
        <w:t xml:space="preserve">reflect </w:t>
      </w:r>
      <w:r w:rsidRPr="00DA04AB">
        <w:rPr>
          <w:rFonts w:ascii="Sylfaen" w:hAnsi="Sylfaen"/>
          <w:lang w:val="ka-GE"/>
        </w:rPr>
        <w:t xml:space="preserve">budget changes, automatize reporting services provided under the program and </w:t>
      </w:r>
      <w:r>
        <w:rPr>
          <w:rFonts w:ascii="Sylfaen" w:hAnsi="Sylfaen"/>
          <w:lang w:val="en-US"/>
        </w:rPr>
        <w:t>corresponding treasury bills</w:t>
      </w:r>
      <w:r>
        <w:rPr>
          <w:rFonts w:ascii="Sylfaen" w:hAnsi="Sylfaen"/>
          <w:lang w:val="ka-GE"/>
        </w:rPr>
        <w:t xml:space="preserve"> and </w:t>
      </w:r>
      <w:r>
        <w:rPr>
          <w:rFonts w:ascii="Sylfaen" w:hAnsi="Sylfaen"/>
          <w:lang w:val="en-US"/>
        </w:rPr>
        <w:t>payment order</w:t>
      </w:r>
      <w:r w:rsidRPr="00DA04AB">
        <w:rPr>
          <w:rFonts w:ascii="Sylfaen" w:hAnsi="Sylfaen"/>
          <w:lang w:val="ka-GE"/>
        </w:rPr>
        <w:t xml:space="preserve">  management </w:t>
      </w:r>
      <w:r>
        <w:rPr>
          <w:rFonts w:ascii="Sylfaen" w:hAnsi="Sylfaen"/>
          <w:lang w:val="en-US"/>
        </w:rPr>
        <w:t xml:space="preserve">process in order to ensure timely and purposeful management of public funds. </w:t>
      </w:r>
    </w:p>
    <w:p w:rsidR="00A24602" w:rsidRDefault="00A24602" w:rsidP="00A24602">
      <w:pPr>
        <w:jc w:val="both"/>
        <w:rPr>
          <w:rFonts w:ascii="Sylfaen" w:hAnsi="Sylfaen"/>
          <w:lang w:val="ka-GE"/>
        </w:rPr>
      </w:pPr>
    </w:p>
    <w:p w:rsidR="00A24602" w:rsidRPr="008E3317" w:rsidRDefault="00A24602" w:rsidP="00A246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708"/>
        <w:jc w:val="both"/>
        <w:rPr>
          <w:rFonts w:ascii="Sylfaen" w:hAnsi="Sylfaen"/>
          <w:lang w:val="ka-GE"/>
        </w:rPr>
      </w:pPr>
    </w:p>
    <w:p w:rsidR="00A24602" w:rsidRDefault="00A24602" w:rsidP="00A24602">
      <w:pPr>
        <w:spacing w:after="0" w:line="240" w:lineRule="auto"/>
        <w:rPr>
          <w:rFonts w:ascii="Sylfaen" w:eastAsia="Times New Roman" w:hAnsi="Sylfaen"/>
          <w:b/>
          <w:bCs/>
          <w:color w:val="FFFFFF" w:themeColor="background1"/>
          <w:sz w:val="32"/>
          <w:szCs w:val="28"/>
          <w:lang w:val="ka-GE"/>
        </w:rPr>
      </w:pPr>
      <w:bookmarkStart w:id="5" w:name="_Toc309994659"/>
      <w:bookmarkEnd w:id="2"/>
      <w:bookmarkEnd w:id="3"/>
      <w:r>
        <w:rPr>
          <w:rFonts w:ascii="Sylfaen" w:hAnsi="Sylfaen"/>
          <w:color w:val="FFFFFF" w:themeColor="background1"/>
          <w:lang w:val="ka-GE"/>
        </w:rPr>
        <w:br w:type="page"/>
      </w:r>
    </w:p>
    <w:p w:rsidR="00512992" w:rsidRPr="009A15F0" w:rsidRDefault="00512992" w:rsidP="00D33974">
      <w:pPr>
        <w:pStyle w:val="Heading1"/>
        <w:numPr>
          <w:ilvl w:val="0"/>
          <w:numId w:val="1"/>
        </w:numPr>
        <w:shd w:val="clear" w:color="auto" w:fill="365F91" w:themeFill="accent1" w:themeFillShade="BF"/>
        <w:spacing w:after="240"/>
        <w:ind w:left="357" w:hanging="357"/>
        <w:rPr>
          <w:rFonts w:ascii="Sylfaen" w:hAnsi="Sylfaen"/>
          <w:color w:val="FFFFFF" w:themeColor="background1"/>
          <w:lang w:val="ka-GE"/>
        </w:rPr>
      </w:pPr>
      <w:bookmarkStart w:id="6" w:name="_Toc317085758"/>
      <w:r>
        <w:rPr>
          <w:rFonts w:ascii="Sylfaen" w:hAnsi="Sylfaen"/>
          <w:color w:val="FFFFFF" w:themeColor="background1"/>
          <w:lang w:val="en-US"/>
        </w:rPr>
        <w:lastRenderedPageBreak/>
        <w:t>Budget Management Component</w:t>
      </w:r>
      <w:bookmarkEnd w:id="6"/>
      <w:r>
        <w:rPr>
          <w:rFonts w:ascii="Sylfaen" w:hAnsi="Sylfaen"/>
          <w:color w:val="FFFFFF" w:themeColor="background1"/>
          <w:lang w:val="en-US"/>
        </w:rPr>
        <w:t xml:space="preserve"> </w:t>
      </w:r>
    </w:p>
    <w:p w:rsidR="00512992" w:rsidRDefault="00512992" w:rsidP="00512992">
      <w:pPr>
        <w:rPr>
          <w:rFonts w:ascii="Sylfaen" w:hAnsi="Sylfaen" w:cs="Sylfaen"/>
          <w:lang w:val="ka-GE"/>
        </w:rPr>
      </w:pPr>
      <w:r>
        <w:rPr>
          <w:rFonts w:ascii="Sylfaen" w:hAnsi="Sylfaen" w:cs="Sylfaen"/>
          <w:lang w:val="en-US"/>
        </w:rPr>
        <w:t xml:space="preserve">Budget management process includes the following stages:  </w:t>
      </w:r>
    </w:p>
    <w:p w:rsidR="00512992" w:rsidRPr="00660E26" w:rsidRDefault="00512992" w:rsidP="00D33974">
      <w:pPr>
        <w:pStyle w:val="ListParagraph"/>
        <w:numPr>
          <w:ilvl w:val="0"/>
          <w:numId w:val="3"/>
        </w:numPr>
        <w:jc w:val="both"/>
        <w:rPr>
          <w:lang w:val="ka-GE"/>
        </w:rPr>
      </w:pPr>
      <w:r>
        <w:rPr>
          <w:rFonts w:ascii="Sylfaen" w:hAnsi="Sylfaen"/>
          <w:lang w:val="en-US"/>
        </w:rPr>
        <w:t>Entering data concerning state-funded programs, their components, subcomponents and budget units</w:t>
      </w:r>
    </w:p>
    <w:p w:rsidR="00512992" w:rsidRPr="00660E26" w:rsidRDefault="00512992" w:rsidP="00D33974">
      <w:pPr>
        <w:pStyle w:val="ListParagraph"/>
        <w:numPr>
          <w:ilvl w:val="0"/>
          <w:numId w:val="3"/>
        </w:numPr>
        <w:jc w:val="both"/>
        <w:rPr>
          <w:lang w:val="ka-GE"/>
        </w:rPr>
      </w:pPr>
      <w:r>
        <w:rPr>
          <w:rFonts w:ascii="Sylfaen" w:hAnsi="Sylfaen"/>
          <w:lang w:val="en-US"/>
        </w:rPr>
        <w:t>Entering data concerning the budget for reporting year</w:t>
      </w:r>
    </w:p>
    <w:p w:rsidR="00512992" w:rsidRPr="00660E26" w:rsidRDefault="00512992" w:rsidP="00D33974">
      <w:pPr>
        <w:pStyle w:val="ListParagraph"/>
        <w:numPr>
          <w:ilvl w:val="0"/>
          <w:numId w:val="3"/>
        </w:numPr>
        <w:jc w:val="both"/>
        <w:rPr>
          <w:rFonts w:ascii="Sylfaen" w:hAnsi="Sylfaen"/>
          <w:lang w:val="ka-GE"/>
        </w:rPr>
      </w:pPr>
      <w:r>
        <w:rPr>
          <w:rFonts w:ascii="Sylfaen" w:hAnsi="Sylfaen"/>
          <w:lang w:val="en-US"/>
        </w:rPr>
        <w:t>Making changes to the budget</w:t>
      </w:r>
    </w:p>
    <w:p w:rsidR="00512992" w:rsidRDefault="00512992" w:rsidP="00D33974">
      <w:pPr>
        <w:pStyle w:val="ListParagraph"/>
        <w:numPr>
          <w:ilvl w:val="0"/>
          <w:numId w:val="3"/>
        </w:numPr>
        <w:jc w:val="both"/>
        <w:rPr>
          <w:rFonts w:ascii="Sylfaen" w:hAnsi="Sylfaen"/>
          <w:lang w:val="ka-GE"/>
        </w:rPr>
      </w:pPr>
      <w:r>
        <w:rPr>
          <w:rFonts w:ascii="Sylfaen" w:hAnsi="Sylfaen"/>
          <w:lang w:val="en-US"/>
        </w:rPr>
        <w:t>Budget monitoring</w:t>
      </w:r>
    </w:p>
    <w:p w:rsidR="00512992" w:rsidRPr="00AD3559" w:rsidRDefault="00512992" w:rsidP="00512992">
      <w:pPr>
        <w:pStyle w:val="ListParagraph"/>
        <w:ind w:left="360"/>
        <w:rPr>
          <w:lang w:val="ka-GE"/>
        </w:rPr>
      </w:pPr>
    </w:p>
    <w:p w:rsidR="00512992" w:rsidRPr="002D1AB7" w:rsidRDefault="00512992" w:rsidP="00D33974">
      <w:pPr>
        <w:pStyle w:val="Heading2"/>
        <w:numPr>
          <w:ilvl w:val="1"/>
          <w:numId w:val="1"/>
        </w:numPr>
        <w:rPr>
          <w:color w:val="244061" w:themeColor="accent1" w:themeShade="80"/>
        </w:rPr>
      </w:pPr>
      <w:bookmarkStart w:id="7" w:name="_Toc317085759"/>
      <w:r>
        <w:rPr>
          <w:rFonts w:ascii="Sylfaen" w:hAnsi="Sylfaen" w:cs="Sylfaen"/>
          <w:color w:val="244061" w:themeColor="accent1" w:themeShade="80"/>
        </w:rPr>
        <w:t>State-funded Program Implementers</w:t>
      </w:r>
      <w:bookmarkEnd w:id="7"/>
    </w:p>
    <w:p w:rsidR="00512992" w:rsidRDefault="00512992" w:rsidP="00512992">
      <w:pPr>
        <w:jc w:val="both"/>
        <w:rPr>
          <w:rFonts w:ascii="Sylfaen" w:hAnsi="Sylfaen"/>
          <w:lang w:val="en-US"/>
        </w:rPr>
      </w:pPr>
      <w:r>
        <w:rPr>
          <w:rFonts w:ascii="Sylfaen" w:hAnsi="Sylfaen"/>
          <w:lang w:val="en-US"/>
        </w:rPr>
        <w:t xml:space="preserve">The state-funded healthcare programs approved by the Law on State Budget are administered by the </w:t>
      </w:r>
      <w:proofErr w:type="spellStart"/>
      <w:r>
        <w:rPr>
          <w:rFonts w:ascii="Sylfaen" w:hAnsi="Sylfaen"/>
          <w:lang w:val="en-US"/>
        </w:rPr>
        <w:t>MoLHSA</w:t>
      </w:r>
      <w:proofErr w:type="spellEnd"/>
      <w:r>
        <w:rPr>
          <w:rFonts w:ascii="Sylfaen" w:hAnsi="Sylfaen"/>
          <w:lang w:val="en-US"/>
        </w:rPr>
        <w:t xml:space="preserve">, the SSA and the NCDC. </w:t>
      </w:r>
    </w:p>
    <w:p w:rsidR="00512992" w:rsidRDefault="00512992" w:rsidP="00512992">
      <w:pPr>
        <w:jc w:val="both"/>
        <w:rPr>
          <w:rFonts w:ascii="Sylfaen" w:hAnsi="Sylfaen"/>
          <w:lang w:val="en-US"/>
        </w:rPr>
      </w:pPr>
      <w:r>
        <w:rPr>
          <w:rFonts w:ascii="Sylfaen" w:hAnsi="Sylfaen"/>
          <w:lang w:val="en-US"/>
        </w:rPr>
        <w:t xml:space="preserve">The SSA has </w:t>
      </w:r>
      <w:proofErr w:type="spellStart"/>
      <w:r>
        <w:rPr>
          <w:rFonts w:ascii="Sylfaen" w:hAnsi="Sylfaen"/>
          <w:lang w:val="en-US"/>
        </w:rPr>
        <w:t>Adjara</w:t>
      </w:r>
      <w:proofErr w:type="spellEnd"/>
      <w:r>
        <w:rPr>
          <w:rFonts w:ascii="Sylfaen" w:hAnsi="Sylfaen"/>
          <w:lang w:val="en-US"/>
        </w:rPr>
        <w:t xml:space="preserve"> and Abkhazia branches and regional coordination centers, which administer programs at the regional level (sign contracts with healthcare facilities; receive reports from them, conduct monitoring, etc.). The contracted facilities are paid centrally by the SSA. The NCDC also has regional representations, though program management process is centralized.</w:t>
      </w:r>
    </w:p>
    <w:p w:rsidR="00512992" w:rsidRDefault="00512992" w:rsidP="00512992">
      <w:pPr>
        <w:jc w:val="both"/>
        <w:rPr>
          <w:rFonts w:ascii="Sylfaen" w:hAnsi="Sylfaen" w:cstheme="minorHAnsi"/>
          <w:lang w:val="ka-GE"/>
        </w:rPr>
      </w:pPr>
      <w:r>
        <w:rPr>
          <w:rFonts w:ascii="Sylfaen" w:hAnsi="Sylfaen"/>
          <w:lang w:val="en-US"/>
        </w:rPr>
        <w:t>Funds allocated for state-funded programs may be administered by the head office of implementing organization or its affiliated agency. In the Budget Module both options will be discussed i.e. the budget will be reviewed in details at all levels of hierarchical organizational structure (see Fig.</w:t>
      </w:r>
      <w:r>
        <w:rPr>
          <w:rFonts w:ascii="Sylfaen" w:hAnsi="Sylfaen" w:cs="Sylfaen"/>
          <w:lang w:val="ka-GE"/>
        </w:rPr>
        <w:t xml:space="preserve"> 1.1, 1.2)</w:t>
      </w:r>
      <w:r w:rsidRPr="00C172EE">
        <w:rPr>
          <w:rFonts w:cstheme="minorHAnsi"/>
          <w:lang w:val="ka-GE"/>
        </w:rPr>
        <w:t xml:space="preserve">. </w:t>
      </w:r>
    </w:p>
    <w:p w:rsidR="00512992" w:rsidRDefault="00512992" w:rsidP="00512992">
      <w:pPr>
        <w:jc w:val="both"/>
        <w:rPr>
          <w:rFonts w:ascii="Sylfaen" w:hAnsi="Sylfaen" w:cstheme="minorHAnsi"/>
          <w:lang w:val="ka-GE"/>
        </w:rPr>
      </w:pPr>
    </w:p>
    <w:p w:rsidR="00512992" w:rsidRDefault="00512992" w:rsidP="00512992">
      <w:pPr>
        <w:jc w:val="both"/>
        <w:rPr>
          <w:rFonts w:ascii="Sylfaen" w:hAnsi="Sylfaen" w:cstheme="minorHAnsi"/>
          <w:lang w:val="ka-GE"/>
        </w:rPr>
      </w:pPr>
    </w:p>
    <w:p w:rsidR="00512992" w:rsidRDefault="00512992" w:rsidP="00512992">
      <w:pPr>
        <w:jc w:val="both"/>
        <w:rPr>
          <w:rFonts w:ascii="Sylfaen" w:hAnsi="Sylfaen" w:cstheme="minorHAnsi"/>
          <w:lang w:val="en-US"/>
        </w:rPr>
      </w:pPr>
    </w:p>
    <w:p w:rsidR="00512992" w:rsidRDefault="00512992" w:rsidP="00512992">
      <w:pPr>
        <w:jc w:val="both"/>
        <w:rPr>
          <w:rFonts w:ascii="Sylfaen" w:hAnsi="Sylfaen" w:cstheme="minorHAnsi"/>
          <w:lang w:val="en-US"/>
        </w:rPr>
      </w:pPr>
    </w:p>
    <w:p w:rsidR="00512992" w:rsidRDefault="00512992" w:rsidP="00512992">
      <w:pPr>
        <w:jc w:val="both"/>
        <w:rPr>
          <w:rFonts w:ascii="Sylfaen" w:hAnsi="Sylfaen" w:cstheme="minorHAnsi"/>
          <w:lang w:val="en-US"/>
        </w:rPr>
      </w:pPr>
    </w:p>
    <w:p w:rsidR="00512992" w:rsidRDefault="00512992" w:rsidP="00512992">
      <w:pPr>
        <w:jc w:val="both"/>
        <w:rPr>
          <w:rFonts w:ascii="Sylfaen" w:hAnsi="Sylfaen" w:cstheme="minorHAnsi"/>
          <w:lang w:val="en-US"/>
        </w:rPr>
      </w:pPr>
    </w:p>
    <w:p w:rsidR="00512992" w:rsidRDefault="00512992" w:rsidP="00512992">
      <w:pPr>
        <w:jc w:val="both"/>
        <w:rPr>
          <w:rFonts w:ascii="Sylfaen" w:hAnsi="Sylfaen" w:cstheme="minorHAnsi"/>
          <w:lang w:val="en-US"/>
        </w:rPr>
      </w:pPr>
    </w:p>
    <w:p w:rsidR="00512992" w:rsidRDefault="00512992" w:rsidP="00512992">
      <w:pPr>
        <w:jc w:val="both"/>
        <w:rPr>
          <w:rFonts w:ascii="Sylfaen" w:hAnsi="Sylfaen" w:cstheme="minorHAnsi"/>
          <w:lang w:val="en-US"/>
        </w:rPr>
      </w:pPr>
    </w:p>
    <w:p w:rsidR="00512992" w:rsidRPr="00594816" w:rsidRDefault="00512992" w:rsidP="00512992">
      <w:pPr>
        <w:jc w:val="both"/>
        <w:rPr>
          <w:rFonts w:ascii="Sylfaen" w:hAnsi="Sylfaen" w:cstheme="minorHAnsi"/>
          <w:lang w:val="en-US"/>
        </w:rPr>
      </w:pPr>
    </w:p>
    <w:p w:rsidR="00512992" w:rsidRDefault="00512992" w:rsidP="00512992">
      <w:pPr>
        <w:jc w:val="both"/>
        <w:rPr>
          <w:rFonts w:ascii="Sylfaen" w:hAnsi="Sylfaen" w:cstheme="minorHAnsi"/>
          <w:lang w:val="ka-GE"/>
        </w:rPr>
      </w:pPr>
    </w:p>
    <w:p w:rsidR="00512992" w:rsidRDefault="00512992" w:rsidP="00512992">
      <w:pPr>
        <w:jc w:val="both"/>
        <w:rPr>
          <w:rFonts w:ascii="Sylfaen" w:hAnsi="Sylfaen" w:cstheme="minorHAnsi"/>
          <w:lang w:val="ka-GE"/>
        </w:rPr>
      </w:pPr>
    </w:p>
    <w:p w:rsidR="00512992" w:rsidRDefault="00512992" w:rsidP="00512992">
      <w:pPr>
        <w:jc w:val="both"/>
        <w:rPr>
          <w:rFonts w:ascii="Sylfaen" w:hAnsi="Sylfaen" w:cstheme="minorHAnsi"/>
          <w:lang w:val="ka-GE"/>
        </w:rPr>
      </w:pPr>
    </w:p>
    <w:p w:rsidR="00512992" w:rsidRPr="00D40ED1" w:rsidRDefault="00512992" w:rsidP="00512992">
      <w:pPr>
        <w:jc w:val="both"/>
        <w:rPr>
          <w:rFonts w:ascii="Sylfaen" w:hAnsi="Sylfaen" w:cstheme="minorHAnsi"/>
          <w:b/>
          <w:lang w:val="ka-GE"/>
        </w:rPr>
      </w:pPr>
      <w:r>
        <w:rPr>
          <w:rFonts w:ascii="Sylfaen" w:hAnsi="Sylfaen" w:cstheme="minorHAnsi"/>
          <w:b/>
          <w:lang w:val="en-US"/>
        </w:rPr>
        <w:lastRenderedPageBreak/>
        <w:t>Figure</w:t>
      </w:r>
      <w:r w:rsidRPr="00D40ED1">
        <w:rPr>
          <w:rFonts w:ascii="Sylfaen" w:hAnsi="Sylfaen" w:cstheme="minorHAnsi"/>
          <w:b/>
          <w:lang w:val="ka-GE"/>
        </w:rPr>
        <w:t xml:space="preserve"> 1</w:t>
      </w:r>
      <w:r>
        <w:rPr>
          <w:rFonts w:ascii="Sylfaen" w:hAnsi="Sylfaen" w:cstheme="minorHAnsi"/>
          <w:b/>
          <w:lang w:val="ka-GE"/>
        </w:rPr>
        <w:t>.1 –</w:t>
      </w:r>
      <w:r w:rsidRPr="00D40ED1">
        <w:rPr>
          <w:rFonts w:ascii="Sylfaen" w:hAnsi="Sylfaen" w:cstheme="minorHAnsi"/>
          <w:b/>
          <w:lang w:val="ka-GE"/>
        </w:rPr>
        <w:t xml:space="preserve"> </w:t>
      </w:r>
      <w:r>
        <w:rPr>
          <w:rFonts w:ascii="Sylfaen" w:hAnsi="Sylfaen" w:cstheme="minorHAnsi"/>
          <w:b/>
          <w:lang w:val="en-US"/>
        </w:rPr>
        <w:t>Example of Structure of Implementing Organization</w:t>
      </w:r>
    </w:p>
    <w:p w:rsidR="00512992" w:rsidRPr="00193647" w:rsidRDefault="00512992" w:rsidP="00512992">
      <w:pPr>
        <w:jc w:val="both"/>
        <w:rPr>
          <w:rFonts w:ascii="Sylfaen" w:hAnsi="Sylfaen" w:cstheme="minorHAnsi"/>
          <w:lang w:val="ka-GE"/>
        </w:rPr>
      </w:pPr>
      <w:r>
        <w:rPr>
          <w:rFonts w:ascii="Sylfaen" w:hAnsi="Sylfaen" w:cstheme="minorHAnsi"/>
          <w:noProof/>
          <w:lang w:val="en-US"/>
        </w:rPr>
        <mc:AlternateContent>
          <mc:Choice Requires="wps">
            <w:drawing>
              <wp:anchor distT="0" distB="0" distL="114300" distR="114300" simplePos="0" relativeHeight="251661312" behindDoc="0" locked="0" layoutInCell="1" allowOverlap="1">
                <wp:simplePos x="0" y="0"/>
                <wp:positionH relativeFrom="column">
                  <wp:posOffset>2867660</wp:posOffset>
                </wp:positionH>
                <wp:positionV relativeFrom="paragraph">
                  <wp:posOffset>2079625</wp:posOffset>
                </wp:positionV>
                <wp:extent cx="921385" cy="534035"/>
                <wp:effectExtent l="0" t="0" r="12065" b="1841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534035"/>
                        </a:xfrm>
                        <a:prstGeom prst="roundRect">
                          <a:avLst>
                            <a:gd name="adj" fmla="val 16667"/>
                          </a:avLst>
                        </a:prstGeom>
                        <a:solidFill>
                          <a:srgbClr val="FFFFFF"/>
                        </a:solidFill>
                        <a:ln w="9525">
                          <a:solidFill>
                            <a:srgbClr val="000000"/>
                          </a:solidFill>
                          <a:round/>
                          <a:headEnd/>
                          <a:tailEnd/>
                        </a:ln>
                      </wps:spPr>
                      <wps:txbx>
                        <w:txbxContent>
                          <w:p w:rsidR="00446F82" w:rsidRPr="00096981" w:rsidRDefault="00446F82" w:rsidP="00512992">
                            <w:pPr>
                              <w:spacing w:after="0" w:line="240" w:lineRule="auto"/>
                              <w:rPr>
                                <w:rFonts w:ascii="Sylfaen" w:hAnsi="Sylfaen"/>
                                <w:sz w:val="16"/>
                                <w:szCs w:val="16"/>
                                <w:lang w:val="ka-GE"/>
                              </w:rPr>
                            </w:pPr>
                            <w:r>
                              <w:rPr>
                                <w:rFonts w:ascii="Sylfaen" w:hAnsi="Sylfaen"/>
                                <w:sz w:val="16"/>
                                <w:szCs w:val="16"/>
                                <w:lang w:val="en-US"/>
                              </w:rPr>
                              <w:t xml:space="preserve">Program </w:t>
                            </w:r>
                            <w:r w:rsidRPr="00096981">
                              <w:rPr>
                                <w:rFonts w:ascii="Sylfaen" w:hAnsi="Sylfaen"/>
                                <w:sz w:val="16"/>
                                <w:szCs w:val="16"/>
                                <w:lang w:val="ka-GE"/>
                              </w:rPr>
                              <w:t>1</w:t>
                            </w:r>
                          </w:p>
                          <w:p w:rsidR="00446F82" w:rsidRDefault="00446F82" w:rsidP="00512992">
                            <w:pPr>
                              <w:spacing w:after="0" w:line="240" w:lineRule="auto"/>
                              <w:rPr>
                                <w:rFonts w:ascii="Sylfaen" w:hAnsi="Sylfaen"/>
                                <w:sz w:val="16"/>
                                <w:szCs w:val="16"/>
                                <w:lang w:val="ka-GE"/>
                              </w:rPr>
                            </w:pPr>
                            <w:r>
                              <w:rPr>
                                <w:rFonts w:ascii="Sylfaen" w:hAnsi="Sylfaen"/>
                                <w:sz w:val="16"/>
                                <w:szCs w:val="16"/>
                                <w:lang w:val="en-US"/>
                              </w:rPr>
                              <w:t xml:space="preserve">Program </w:t>
                            </w:r>
                            <w:r>
                              <w:rPr>
                                <w:rFonts w:ascii="Sylfaen" w:hAnsi="Sylfaen"/>
                                <w:sz w:val="16"/>
                                <w:szCs w:val="16"/>
                                <w:lang w:val="ka-GE"/>
                              </w:rPr>
                              <w:t>2</w:t>
                            </w:r>
                          </w:p>
                          <w:p w:rsidR="00446F82" w:rsidRPr="00096981" w:rsidRDefault="00446F82" w:rsidP="00512992">
                            <w:pPr>
                              <w:spacing w:after="0" w:line="240" w:lineRule="auto"/>
                              <w:rPr>
                                <w:rFonts w:ascii="Sylfaen" w:hAnsi="Sylfaen"/>
                                <w:sz w:val="16"/>
                                <w:szCs w:val="16"/>
                                <w:lang w:val="ka-GE"/>
                              </w:rPr>
                            </w:pPr>
                            <w:r>
                              <w:rPr>
                                <w:rFonts w:ascii="Sylfaen" w:hAnsi="Sylfaen"/>
                                <w:sz w:val="16"/>
                                <w:szCs w:val="16"/>
                                <w:lang w:val="ka-G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26" style="position:absolute;left:0;text-align:left;margin-left:225.8pt;margin-top:163.75pt;width:72.55pt;height:4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">
                <v:textbox>
                  <w:txbxContent>
                    <w:p w:rsidR="00446F82" w:rsidRPr="00096981" w:rsidRDefault="00446F82" w:rsidP="00512992">
                      <w:pPr>
                        <w:spacing w:after="0" w:line="240" w:lineRule="auto"/>
                        <w:rPr>
                          <w:rFonts w:ascii="Sylfaen" w:hAnsi="Sylfaen"/>
                          <w:sz w:val="16"/>
                          <w:szCs w:val="16"/>
                          <w:lang w:val="ka-GE"/>
                        </w:rPr>
                      </w:pPr>
                      <w:r>
                        <w:rPr>
                          <w:rFonts w:ascii="Sylfaen" w:hAnsi="Sylfaen"/>
                          <w:sz w:val="16"/>
                          <w:szCs w:val="16"/>
                          <w:lang w:val="en-US"/>
                        </w:rPr>
                        <w:t xml:space="preserve">Program </w:t>
                      </w:r>
                      <w:r w:rsidRPr="00096981">
                        <w:rPr>
                          <w:rFonts w:ascii="Sylfaen" w:hAnsi="Sylfaen"/>
                          <w:sz w:val="16"/>
                          <w:szCs w:val="16"/>
                          <w:lang w:val="ka-GE"/>
                        </w:rPr>
                        <w:t>1</w:t>
                      </w:r>
                    </w:p>
                    <w:p w:rsidR="00446F82" w:rsidRDefault="00446F82" w:rsidP="00512992">
                      <w:pPr>
                        <w:spacing w:after="0" w:line="240" w:lineRule="auto"/>
                        <w:rPr>
                          <w:rFonts w:ascii="Sylfaen" w:hAnsi="Sylfaen"/>
                          <w:sz w:val="16"/>
                          <w:szCs w:val="16"/>
                          <w:lang w:val="ka-GE"/>
                        </w:rPr>
                      </w:pPr>
                      <w:r>
                        <w:rPr>
                          <w:rFonts w:ascii="Sylfaen" w:hAnsi="Sylfaen"/>
                          <w:sz w:val="16"/>
                          <w:szCs w:val="16"/>
                          <w:lang w:val="en-US"/>
                        </w:rPr>
                        <w:t xml:space="preserve">Program </w:t>
                      </w:r>
                      <w:r>
                        <w:rPr>
                          <w:rFonts w:ascii="Sylfaen" w:hAnsi="Sylfaen"/>
                          <w:sz w:val="16"/>
                          <w:szCs w:val="16"/>
                          <w:lang w:val="ka-GE"/>
                        </w:rPr>
                        <w:t>2</w:t>
                      </w:r>
                    </w:p>
                    <w:p w:rsidR="00446F82" w:rsidRPr="00096981" w:rsidRDefault="00446F82" w:rsidP="00512992">
                      <w:pPr>
                        <w:spacing w:after="0" w:line="240" w:lineRule="auto"/>
                        <w:rPr>
                          <w:rFonts w:ascii="Sylfaen" w:hAnsi="Sylfaen"/>
                          <w:sz w:val="16"/>
                          <w:szCs w:val="16"/>
                          <w:lang w:val="ka-GE"/>
                        </w:rPr>
                      </w:pPr>
                      <w:r>
                        <w:rPr>
                          <w:rFonts w:ascii="Sylfaen" w:hAnsi="Sylfaen"/>
                          <w:sz w:val="16"/>
                          <w:szCs w:val="16"/>
                          <w:lang w:val="ka-GE"/>
                        </w:rPr>
                        <w:t>........</w:t>
                      </w:r>
                    </w:p>
                  </w:txbxContent>
                </v:textbox>
              </v:roundrect>
            </w:pict>
          </mc:Fallback>
        </mc:AlternateContent>
      </w:r>
      <w:r>
        <w:rPr>
          <w:rFonts w:ascii="Sylfaen" w:hAnsi="Sylfaen" w:cstheme="minorHAnsi"/>
          <w:noProof/>
          <w:lang w:val="en-US"/>
        </w:rPr>
        <mc:AlternateContent>
          <mc:Choice Requires="wps">
            <w:drawing>
              <wp:anchor distT="0" distB="0" distL="114300" distR="114300" simplePos="0" relativeHeight="251659264" behindDoc="0" locked="0" layoutInCell="1" allowOverlap="1">
                <wp:simplePos x="0" y="0"/>
                <wp:positionH relativeFrom="column">
                  <wp:posOffset>2830830</wp:posOffset>
                </wp:positionH>
                <wp:positionV relativeFrom="paragraph">
                  <wp:posOffset>681355</wp:posOffset>
                </wp:positionV>
                <wp:extent cx="921385" cy="534670"/>
                <wp:effectExtent l="0" t="0" r="12065" b="1778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534670"/>
                        </a:xfrm>
                        <a:prstGeom prst="roundRect">
                          <a:avLst>
                            <a:gd name="adj" fmla="val 16667"/>
                          </a:avLst>
                        </a:prstGeom>
                        <a:solidFill>
                          <a:srgbClr val="FFFFFF"/>
                        </a:solidFill>
                        <a:ln w="9525">
                          <a:solidFill>
                            <a:srgbClr val="000000"/>
                          </a:solidFill>
                          <a:round/>
                          <a:headEnd/>
                          <a:tailEnd/>
                        </a:ln>
                      </wps:spPr>
                      <wps:txbx>
                        <w:txbxContent>
                          <w:p w:rsidR="00446F82" w:rsidRPr="00096981" w:rsidRDefault="00446F82" w:rsidP="00512992">
                            <w:pPr>
                              <w:spacing w:after="0" w:line="240" w:lineRule="auto"/>
                              <w:rPr>
                                <w:rFonts w:ascii="Sylfaen" w:hAnsi="Sylfaen"/>
                                <w:sz w:val="16"/>
                                <w:szCs w:val="16"/>
                                <w:lang w:val="ka-GE"/>
                              </w:rPr>
                            </w:pPr>
                            <w:r>
                              <w:rPr>
                                <w:rFonts w:ascii="Sylfaen" w:hAnsi="Sylfaen"/>
                                <w:sz w:val="16"/>
                                <w:szCs w:val="16"/>
                                <w:lang w:val="en-US"/>
                              </w:rPr>
                              <w:t xml:space="preserve">Program </w:t>
                            </w:r>
                            <w:r w:rsidRPr="00096981">
                              <w:rPr>
                                <w:rFonts w:ascii="Sylfaen" w:hAnsi="Sylfaen"/>
                                <w:sz w:val="16"/>
                                <w:szCs w:val="16"/>
                                <w:lang w:val="ka-GE"/>
                              </w:rPr>
                              <w:t>1</w:t>
                            </w:r>
                          </w:p>
                          <w:p w:rsidR="00446F82" w:rsidRDefault="00446F82" w:rsidP="00512992">
                            <w:pPr>
                              <w:spacing w:after="0" w:line="240" w:lineRule="auto"/>
                              <w:rPr>
                                <w:rFonts w:ascii="Sylfaen" w:hAnsi="Sylfaen"/>
                                <w:sz w:val="16"/>
                                <w:szCs w:val="16"/>
                                <w:lang w:val="ka-GE"/>
                              </w:rPr>
                            </w:pPr>
                            <w:r>
                              <w:rPr>
                                <w:rFonts w:ascii="Sylfaen" w:hAnsi="Sylfaen"/>
                                <w:sz w:val="16"/>
                                <w:szCs w:val="16"/>
                                <w:lang w:val="en-US"/>
                              </w:rPr>
                              <w:t xml:space="preserve">Program </w:t>
                            </w:r>
                            <w:r>
                              <w:rPr>
                                <w:rFonts w:ascii="Sylfaen" w:hAnsi="Sylfaen"/>
                                <w:sz w:val="16"/>
                                <w:szCs w:val="16"/>
                                <w:lang w:val="ka-GE"/>
                              </w:rPr>
                              <w:t>2</w:t>
                            </w:r>
                          </w:p>
                          <w:p w:rsidR="00446F82" w:rsidRPr="00096981" w:rsidRDefault="00446F82" w:rsidP="00512992">
                            <w:pPr>
                              <w:spacing w:after="0" w:line="240" w:lineRule="auto"/>
                              <w:rPr>
                                <w:rFonts w:ascii="Sylfaen" w:hAnsi="Sylfaen"/>
                                <w:sz w:val="16"/>
                                <w:szCs w:val="16"/>
                                <w:lang w:val="ka-GE"/>
                              </w:rPr>
                            </w:pPr>
                            <w:r>
                              <w:rPr>
                                <w:rFonts w:ascii="Sylfaen" w:hAnsi="Sylfaen"/>
                                <w:sz w:val="16"/>
                                <w:szCs w:val="16"/>
                                <w:lang w:val="ka-G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27" style="position:absolute;left:0;text-align:left;margin-left:222.9pt;margin-top:53.65pt;width:72.55pt;height:4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">
                <v:textbox>
                  <w:txbxContent>
                    <w:p w:rsidR="00446F82" w:rsidRPr="00096981" w:rsidRDefault="00446F82" w:rsidP="00512992">
                      <w:pPr>
                        <w:spacing w:after="0" w:line="240" w:lineRule="auto"/>
                        <w:rPr>
                          <w:rFonts w:ascii="Sylfaen" w:hAnsi="Sylfaen"/>
                          <w:sz w:val="16"/>
                          <w:szCs w:val="16"/>
                          <w:lang w:val="ka-GE"/>
                        </w:rPr>
                      </w:pPr>
                      <w:r>
                        <w:rPr>
                          <w:rFonts w:ascii="Sylfaen" w:hAnsi="Sylfaen"/>
                          <w:sz w:val="16"/>
                          <w:szCs w:val="16"/>
                          <w:lang w:val="en-US"/>
                        </w:rPr>
                        <w:t xml:space="preserve">Program </w:t>
                      </w:r>
                      <w:r w:rsidRPr="00096981">
                        <w:rPr>
                          <w:rFonts w:ascii="Sylfaen" w:hAnsi="Sylfaen"/>
                          <w:sz w:val="16"/>
                          <w:szCs w:val="16"/>
                          <w:lang w:val="ka-GE"/>
                        </w:rPr>
                        <w:t>1</w:t>
                      </w:r>
                    </w:p>
                    <w:p w:rsidR="00446F82" w:rsidRDefault="00446F82" w:rsidP="00512992">
                      <w:pPr>
                        <w:spacing w:after="0" w:line="240" w:lineRule="auto"/>
                        <w:rPr>
                          <w:rFonts w:ascii="Sylfaen" w:hAnsi="Sylfaen"/>
                          <w:sz w:val="16"/>
                          <w:szCs w:val="16"/>
                          <w:lang w:val="ka-GE"/>
                        </w:rPr>
                      </w:pPr>
                      <w:r>
                        <w:rPr>
                          <w:rFonts w:ascii="Sylfaen" w:hAnsi="Sylfaen"/>
                          <w:sz w:val="16"/>
                          <w:szCs w:val="16"/>
                          <w:lang w:val="en-US"/>
                        </w:rPr>
                        <w:t xml:space="preserve">Program </w:t>
                      </w:r>
                      <w:r>
                        <w:rPr>
                          <w:rFonts w:ascii="Sylfaen" w:hAnsi="Sylfaen"/>
                          <w:sz w:val="16"/>
                          <w:szCs w:val="16"/>
                          <w:lang w:val="ka-GE"/>
                        </w:rPr>
                        <w:t>2</w:t>
                      </w:r>
                    </w:p>
                    <w:p w:rsidR="00446F82" w:rsidRPr="00096981" w:rsidRDefault="00446F82" w:rsidP="00512992">
                      <w:pPr>
                        <w:spacing w:after="0" w:line="240" w:lineRule="auto"/>
                        <w:rPr>
                          <w:rFonts w:ascii="Sylfaen" w:hAnsi="Sylfaen"/>
                          <w:sz w:val="16"/>
                          <w:szCs w:val="16"/>
                          <w:lang w:val="ka-GE"/>
                        </w:rPr>
                      </w:pPr>
                      <w:r>
                        <w:rPr>
                          <w:rFonts w:ascii="Sylfaen" w:hAnsi="Sylfaen"/>
                          <w:sz w:val="16"/>
                          <w:szCs w:val="16"/>
                          <w:lang w:val="ka-GE"/>
                        </w:rPr>
                        <w:t>........</w:t>
                      </w:r>
                    </w:p>
                  </w:txbxContent>
                </v:textbox>
              </v:roundrect>
            </w:pict>
          </mc:Fallback>
        </mc:AlternateContent>
      </w:r>
      <w:r>
        <w:rPr>
          <w:rFonts w:ascii="Sylfaen" w:hAnsi="Sylfaen" w:cstheme="minorHAnsi"/>
          <w:noProof/>
          <w:lang w:val="en-US"/>
        </w:rPr>
        <mc:AlternateContent>
          <mc:Choice Requires="wps">
            <w:drawing>
              <wp:anchor distT="0" distB="0" distL="114300" distR="114300" simplePos="0" relativeHeight="251660288" behindDoc="0" locked="0" layoutInCell="1" allowOverlap="1">
                <wp:simplePos x="0" y="0"/>
                <wp:positionH relativeFrom="column">
                  <wp:posOffset>2867660</wp:posOffset>
                </wp:positionH>
                <wp:positionV relativeFrom="paragraph">
                  <wp:posOffset>1362710</wp:posOffset>
                </wp:positionV>
                <wp:extent cx="921385" cy="548640"/>
                <wp:effectExtent l="0" t="0" r="12065" b="2286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548640"/>
                        </a:xfrm>
                        <a:prstGeom prst="roundRect">
                          <a:avLst>
                            <a:gd name="adj" fmla="val 16667"/>
                          </a:avLst>
                        </a:prstGeom>
                        <a:solidFill>
                          <a:srgbClr val="FFFFFF"/>
                        </a:solidFill>
                        <a:ln w="9525">
                          <a:solidFill>
                            <a:srgbClr val="000000"/>
                          </a:solidFill>
                          <a:round/>
                          <a:headEnd/>
                          <a:tailEnd/>
                        </a:ln>
                      </wps:spPr>
                      <wps:txbx>
                        <w:txbxContent>
                          <w:p w:rsidR="00446F82" w:rsidRPr="00096981" w:rsidRDefault="00446F82" w:rsidP="00512992">
                            <w:pPr>
                              <w:spacing w:after="0" w:line="240" w:lineRule="auto"/>
                              <w:rPr>
                                <w:rFonts w:ascii="Sylfaen" w:hAnsi="Sylfaen"/>
                                <w:sz w:val="16"/>
                                <w:szCs w:val="16"/>
                                <w:lang w:val="ka-GE"/>
                              </w:rPr>
                            </w:pPr>
                            <w:r>
                              <w:rPr>
                                <w:rFonts w:ascii="Sylfaen" w:hAnsi="Sylfaen"/>
                                <w:sz w:val="16"/>
                                <w:szCs w:val="16"/>
                                <w:lang w:val="en-US"/>
                              </w:rPr>
                              <w:t xml:space="preserve">Program </w:t>
                            </w:r>
                            <w:r w:rsidRPr="00096981">
                              <w:rPr>
                                <w:rFonts w:ascii="Sylfaen" w:hAnsi="Sylfaen"/>
                                <w:sz w:val="16"/>
                                <w:szCs w:val="16"/>
                                <w:lang w:val="ka-GE"/>
                              </w:rPr>
                              <w:t>1</w:t>
                            </w:r>
                          </w:p>
                          <w:p w:rsidR="00446F82" w:rsidRDefault="00446F82" w:rsidP="00512992">
                            <w:pPr>
                              <w:spacing w:after="0" w:line="240" w:lineRule="auto"/>
                              <w:rPr>
                                <w:rFonts w:ascii="Sylfaen" w:hAnsi="Sylfaen"/>
                                <w:sz w:val="16"/>
                                <w:szCs w:val="16"/>
                                <w:lang w:val="ka-GE"/>
                              </w:rPr>
                            </w:pPr>
                            <w:r>
                              <w:rPr>
                                <w:rFonts w:ascii="Sylfaen" w:hAnsi="Sylfaen"/>
                                <w:sz w:val="16"/>
                                <w:szCs w:val="16"/>
                                <w:lang w:val="en-US"/>
                              </w:rPr>
                              <w:t xml:space="preserve">Program </w:t>
                            </w:r>
                            <w:r>
                              <w:rPr>
                                <w:rFonts w:ascii="Sylfaen" w:hAnsi="Sylfaen"/>
                                <w:sz w:val="16"/>
                                <w:szCs w:val="16"/>
                                <w:lang w:val="ka-GE"/>
                              </w:rPr>
                              <w:t>2</w:t>
                            </w:r>
                          </w:p>
                          <w:p w:rsidR="00446F82" w:rsidRPr="00096981" w:rsidRDefault="00446F82" w:rsidP="00512992">
                            <w:pPr>
                              <w:spacing w:after="0" w:line="240" w:lineRule="auto"/>
                              <w:rPr>
                                <w:rFonts w:ascii="Sylfaen" w:hAnsi="Sylfaen"/>
                                <w:sz w:val="16"/>
                                <w:szCs w:val="16"/>
                                <w:lang w:val="ka-GE"/>
                              </w:rPr>
                            </w:pPr>
                            <w:r>
                              <w:rPr>
                                <w:rFonts w:ascii="Sylfaen" w:hAnsi="Sylfaen"/>
                                <w:sz w:val="16"/>
                                <w:szCs w:val="16"/>
                                <w:lang w:val="ka-G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28" style="position:absolute;left:0;text-align:left;margin-left:225.8pt;margin-top:107.3pt;width:72.55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">
                <v:textbox>
                  <w:txbxContent>
                    <w:p w:rsidR="00446F82" w:rsidRPr="00096981" w:rsidRDefault="00446F82" w:rsidP="00512992">
                      <w:pPr>
                        <w:spacing w:after="0" w:line="240" w:lineRule="auto"/>
                        <w:rPr>
                          <w:rFonts w:ascii="Sylfaen" w:hAnsi="Sylfaen"/>
                          <w:sz w:val="16"/>
                          <w:szCs w:val="16"/>
                          <w:lang w:val="ka-GE"/>
                        </w:rPr>
                      </w:pPr>
                      <w:r>
                        <w:rPr>
                          <w:rFonts w:ascii="Sylfaen" w:hAnsi="Sylfaen"/>
                          <w:sz w:val="16"/>
                          <w:szCs w:val="16"/>
                          <w:lang w:val="en-US"/>
                        </w:rPr>
                        <w:t xml:space="preserve">Program </w:t>
                      </w:r>
                      <w:r w:rsidRPr="00096981">
                        <w:rPr>
                          <w:rFonts w:ascii="Sylfaen" w:hAnsi="Sylfaen"/>
                          <w:sz w:val="16"/>
                          <w:szCs w:val="16"/>
                          <w:lang w:val="ka-GE"/>
                        </w:rPr>
                        <w:t>1</w:t>
                      </w:r>
                    </w:p>
                    <w:p w:rsidR="00446F82" w:rsidRDefault="00446F82" w:rsidP="00512992">
                      <w:pPr>
                        <w:spacing w:after="0" w:line="240" w:lineRule="auto"/>
                        <w:rPr>
                          <w:rFonts w:ascii="Sylfaen" w:hAnsi="Sylfaen"/>
                          <w:sz w:val="16"/>
                          <w:szCs w:val="16"/>
                          <w:lang w:val="ka-GE"/>
                        </w:rPr>
                      </w:pPr>
                      <w:r>
                        <w:rPr>
                          <w:rFonts w:ascii="Sylfaen" w:hAnsi="Sylfaen"/>
                          <w:sz w:val="16"/>
                          <w:szCs w:val="16"/>
                          <w:lang w:val="en-US"/>
                        </w:rPr>
                        <w:t xml:space="preserve">Program </w:t>
                      </w:r>
                      <w:r>
                        <w:rPr>
                          <w:rFonts w:ascii="Sylfaen" w:hAnsi="Sylfaen"/>
                          <w:sz w:val="16"/>
                          <w:szCs w:val="16"/>
                          <w:lang w:val="ka-GE"/>
                        </w:rPr>
                        <w:t>2</w:t>
                      </w:r>
                    </w:p>
                    <w:p w:rsidR="00446F82" w:rsidRPr="00096981" w:rsidRDefault="00446F82" w:rsidP="00512992">
                      <w:pPr>
                        <w:spacing w:after="0" w:line="240" w:lineRule="auto"/>
                        <w:rPr>
                          <w:rFonts w:ascii="Sylfaen" w:hAnsi="Sylfaen"/>
                          <w:sz w:val="16"/>
                          <w:szCs w:val="16"/>
                          <w:lang w:val="ka-GE"/>
                        </w:rPr>
                      </w:pPr>
                      <w:r>
                        <w:rPr>
                          <w:rFonts w:ascii="Sylfaen" w:hAnsi="Sylfaen"/>
                          <w:sz w:val="16"/>
                          <w:szCs w:val="16"/>
                          <w:lang w:val="ka-GE"/>
                        </w:rPr>
                        <w:t>........</w:t>
                      </w:r>
                    </w:p>
                  </w:txbxContent>
                </v:textbox>
              </v:roundrect>
            </w:pict>
          </mc:Fallback>
        </mc:AlternateContent>
      </w:r>
      <w:r>
        <w:rPr>
          <w:rFonts w:ascii="Sylfaen" w:hAnsi="Sylfaen" w:cstheme="minorHAnsi"/>
          <w:noProof/>
          <w:lang w:val="en-US"/>
        </w:rPr>
        <mc:AlternateContent>
          <mc:Choice Requires="wps">
            <w:drawing>
              <wp:anchor distT="0" distB="0" distL="114300" distR="114300" simplePos="0" relativeHeight="251662336" behindDoc="0" locked="0" layoutInCell="1" allowOverlap="1">
                <wp:simplePos x="0" y="0"/>
                <wp:positionH relativeFrom="column">
                  <wp:posOffset>2494280</wp:posOffset>
                </wp:positionH>
                <wp:positionV relativeFrom="paragraph">
                  <wp:posOffset>857885</wp:posOffset>
                </wp:positionV>
                <wp:extent cx="248920" cy="146685"/>
                <wp:effectExtent l="0" t="19050" r="36830" b="81915"/>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46685"/>
                        </a:xfrm>
                        <a:prstGeom prst="rightArrow">
                          <a:avLst>
                            <a:gd name="adj1" fmla="val 50000"/>
                            <a:gd name="adj2" fmla="val 42424"/>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196.4pt;margin-top:67.55pt;width:19.6pt;height:1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" fillcolor="white [3201]" strokecolor="#92cddc [1944]" strokeweight="1pt">
                <v:fill color2="#b6dde8 [1304]" focus="100%" type="gradient"/>
                <v:shadow on="t" color="#205867 [1608]" opacity=".5" offset="1pt"/>
              </v:shape>
            </w:pict>
          </mc:Fallback>
        </mc:AlternateContent>
      </w:r>
      <w:r>
        <w:rPr>
          <w:rFonts w:ascii="Sylfaen" w:hAnsi="Sylfaen" w:cstheme="minorHAnsi"/>
          <w:noProof/>
          <w:lang w:val="en-US"/>
        </w:rPr>
        <mc:AlternateContent>
          <mc:Choice Requires="wps">
            <w:drawing>
              <wp:anchor distT="0" distB="0" distL="114300" distR="114300" simplePos="0" relativeHeight="251664384" behindDoc="0" locked="0" layoutInCell="1" allowOverlap="1">
                <wp:simplePos x="0" y="0"/>
                <wp:positionH relativeFrom="column">
                  <wp:posOffset>2538095</wp:posOffset>
                </wp:positionH>
                <wp:positionV relativeFrom="paragraph">
                  <wp:posOffset>2232025</wp:posOffset>
                </wp:positionV>
                <wp:extent cx="248920" cy="146685"/>
                <wp:effectExtent l="0" t="19050" r="36830" b="81915"/>
                <wp:wrapNone/>
                <wp:docPr id="9"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46685"/>
                        </a:xfrm>
                        <a:prstGeom prst="rightArrow">
                          <a:avLst>
                            <a:gd name="adj1" fmla="val 50000"/>
                            <a:gd name="adj2" fmla="val 42424"/>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 o:spid="_x0000_s1026" type="#_x0000_t13" style="position:absolute;margin-left:199.85pt;margin-top:175.75pt;width:19.6pt;height:1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" fillcolor="white [3201]" strokecolor="#92cddc [1944]" strokeweight="1pt">
                <v:fill color2="#b6dde8 [1304]" focus="100%" type="gradient"/>
                <v:shadow on="t" color="#205867 [1608]" opacity=".5" offset="1pt"/>
              </v:shape>
            </w:pict>
          </mc:Fallback>
        </mc:AlternateContent>
      </w:r>
      <w:r>
        <w:rPr>
          <w:rFonts w:ascii="Sylfaen" w:hAnsi="Sylfaen" w:cstheme="minorHAnsi"/>
          <w:noProof/>
          <w:lang w:val="en-US"/>
        </w:rPr>
        <mc:AlternateContent>
          <mc:Choice Requires="wps">
            <w:drawing>
              <wp:anchor distT="0" distB="0" distL="114300" distR="114300" simplePos="0" relativeHeight="251663360" behindDoc="0" locked="0" layoutInCell="1" allowOverlap="1">
                <wp:simplePos x="0" y="0"/>
                <wp:positionH relativeFrom="column">
                  <wp:posOffset>2494280</wp:posOffset>
                </wp:positionH>
                <wp:positionV relativeFrom="paragraph">
                  <wp:posOffset>1522095</wp:posOffset>
                </wp:positionV>
                <wp:extent cx="248920" cy="146685"/>
                <wp:effectExtent l="0" t="19050" r="36830" b="81915"/>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46685"/>
                        </a:xfrm>
                        <a:prstGeom prst="rightArrow">
                          <a:avLst>
                            <a:gd name="adj1" fmla="val 50000"/>
                            <a:gd name="adj2" fmla="val 42424"/>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 o:spid="_x0000_s1026" type="#_x0000_t13" style="position:absolute;margin-left:196.4pt;margin-top:119.85pt;width:19.6pt;height: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" fillcolor="white [3201]" strokecolor="#92cddc [1944]" strokeweight="1pt">
                <v:fill color2="#b6dde8 [1304]" focus="100%" type="gradient"/>
                <v:shadow on="t" color="#205867 [1608]" opacity=".5" offset="1pt"/>
              </v:shape>
            </w:pict>
          </mc:Fallback>
        </mc:AlternateContent>
      </w:r>
      <w:r w:rsidRPr="00193647">
        <w:rPr>
          <w:rFonts w:ascii="Sylfaen" w:hAnsi="Sylfaen" w:cstheme="minorHAnsi"/>
          <w:noProof/>
          <w:lang w:val="en-US"/>
        </w:rPr>
        <w:drawing>
          <wp:inline distT="0" distB="0" distL="0" distR="0" wp14:anchorId="76A0548A" wp14:editId="7FD83507">
            <wp:extent cx="2960801" cy="2560320"/>
            <wp:effectExtent l="0" t="0" r="11430" b="0"/>
            <wp:docPr id="13"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12992" w:rsidRDefault="00512992" w:rsidP="00512992">
      <w:pPr>
        <w:pStyle w:val="Heading2"/>
        <w:ind w:left="360"/>
        <w:rPr>
          <w:color w:val="244061" w:themeColor="accent1" w:themeShade="80"/>
          <w:lang w:val="ka-GE"/>
        </w:rPr>
        <w:sectPr w:rsidR="00512992" w:rsidSect="00DE5BDC">
          <w:footerReference w:type="default" r:id="rId15"/>
          <w:pgSz w:w="11906" w:h="16838" w:code="9"/>
          <w:pgMar w:top="1417" w:right="1376" w:bottom="1417" w:left="1417" w:header="708" w:footer="708" w:gutter="0"/>
          <w:cols w:space="708"/>
          <w:docGrid w:linePitch="360"/>
        </w:sectPr>
      </w:pPr>
      <w:bookmarkStart w:id="8" w:name="_Toc309994658"/>
    </w:p>
    <w:p w:rsidR="00512992" w:rsidRDefault="00512992" w:rsidP="00512992">
      <w:pPr>
        <w:rPr>
          <w:rFonts w:ascii="Sylfaen" w:hAnsi="Sylfaen"/>
          <w:b/>
          <w:lang w:val="ka-GE"/>
        </w:rPr>
      </w:pPr>
      <w:r>
        <w:rPr>
          <w:rFonts w:ascii="Sylfaen" w:hAnsi="Sylfaen"/>
          <w:b/>
          <w:lang w:val="en-US"/>
        </w:rPr>
        <w:lastRenderedPageBreak/>
        <w:t>Figure</w:t>
      </w:r>
      <w:r>
        <w:rPr>
          <w:rFonts w:ascii="Sylfaen" w:hAnsi="Sylfaen"/>
          <w:b/>
          <w:lang w:val="ka-GE"/>
        </w:rPr>
        <w:t xml:space="preserve"> 1.2 –</w:t>
      </w:r>
      <w:r w:rsidRPr="0002303C">
        <w:rPr>
          <w:rFonts w:ascii="Sylfaen" w:hAnsi="Sylfaen"/>
          <w:b/>
          <w:lang w:val="ka-GE"/>
        </w:rPr>
        <w:t xml:space="preserve"> </w:t>
      </w:r>
      <w:r>
        <w:rPr>
          <w:rFonts w:ascii="Sylfaen" w:hAnsi="Sylfaen"/>
          <w:b/>
          <w:lang w:val="en-US"/>
        </w:rPr>
        <w:t>Registration of Program Implementer in Financing Module</w:t>
      </w:r>
    </w:p>
    <w:p w:rsidR="00512992" w:rsidRPr="0002303C" w:rsidRDefault="00512992" w:rsidP="00512992">
      <w:pPr>
        <w:rPr>
          <w:rFonts w:ascii="Sylfaen" w:hAnsi="Sylfaen"/>
          <w:b/>
          <w:lang w:val="ka-GE"/>
        </w:rPr>
        <w:sectPr w:rsidR="00512992" w:rsidRPr="0002303C" w:rsidSect="00DE5BDC">
          <w:pgSz w:w="16838" w:h="11906" w:orient="landscape" w:code="9"/>
          <w:pgMar w:top="1417" w:right="1417" w:bottom="1376" w:left="1417" w:header="708" w:footer="708" w:gutter="0"/>
          <w:cols w:space="708"/>
          <w:docGrid w:linePitch="360"/>
        </w:sectPr>
      </w:pPr>
      <w:r>
        <w:rPr>
          <w:rFonts w:ascii="Sylfaen" w:hAnsi="Sylfaen"/>
          <w:b/>
          <w:noProof/>
          <w:lang w:val="en-US"/>
        </w:rPr>
        <w:drawing>
          <wp:inline distT="0" distB="0" distL="0" distR="0" wp14:anchorId="24775A56" wp14:editId="11D15469">
            <wp:extent cx="8892540" cy="5070475"/>
            <wp:effectExtent l="19050" t="0" r="3810" b="0"/>
            <wp:docPr id="16" name="Picture 15" descr="2. Register Organ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gister Organization.png"/>
                    <pic:cNvPicPr/>
                  </pic:nvPicPr>
                  <pic:blipFill>
                    <a:blip r:embed="rId16"/>
                    <a:stretch>
                      <a:fillRect/>
                    </a:stretch>
                  </pic:blipFill>
                  <pic:spPr>
                    <a:xfrm>
                      <a:off x="0" y="0"/>
                      <a:ext cx="8892540" cy="5070475"/>
                    </a:xfrm>
                    <a:prstGeom prst="rect">
                      <a:avLst/>
                    </a:prstGeom>
                  </pic:spPr>
                </pic:pic>
              </a:graphicData>
            </a:graphic>
          </wp:inline>
        </w:drawing>
      </w:r>
    </w:p>
    <w:p w:rsidR="00512992" w:rsidRPr="00FA4DC8" w:rsidRDefault="00512992" w:rsidP="00D33974">
      <w:pPr>
        <w:pStyle w:val="Heading2"/>
        <w:numPr>
          <w:ilvl w:val="1"/>
          <w:numId w:val="1"/>
        </w:numPr>
        <w:rPr>
          <w:color w:val="244061" w:themeColor="accent1" w:themeShade="80"/>
          <w:lang w:val="ka-GE"/>
        </w:rPr>
      </w:pPr>
      <w:bookmarkStart w:id="9" w:name="_Toc317085760"/>
      <w:bookmarkEnd w:id="8"/>
      <w:r>
        <w:rPr>
          <w:rFonts w:ascii="Sylfaen" w:hAnsi="Sylfaen" w:cs="Sylfaen"/>
          <w:color w:val="244061" w:themeColor="accent1" w:themeShade="80"/>
          <w:lang w:val="en-US"/>
        </w:rPr>
        <w:lastRenderedPageBreak/>
        <w:t>Budget Structure</w:t>
      </w:r>
      <w:bookmarkEnd w:id="9"/>
    </w:p>
    <w:p w:rsidR="00512992" w:rsidRDefault="00512992" w:rsidP="00512992">
      <w:pPr>
        <w:jc w:val="both"/>
        <w:rPr>
          <w:rFonts w:ascii="Sylfaen" w:hAnsi="Sylfaen"/>
          <w:lang w:val="en-US"/>
        </w:rPr>
      </w:pPr>
      <w:r w:rsidRPr="00DF16BC">
        <w:rPr>
          <w:rFonts w:ascii="Sylfaen" w:hAnsi="Sylfaen"/>
          <w:lang w:val="ka-GE"/>
        </w:rPr>
        <w:t xml:space="preserve">The budget of the MoLHSA is </w:t>
      </w:r>
      <w:r>
        <w:rPr>
          <w:rFonts w:ascii="Sylfaen" w:hAnsi="Sylfaen"/>
          <w:lang w:val="en-US"/>
        </w:rPr>
        <w:t>grouped</w:t>
      </w:r>
      <w:r w:rsidRPr="00DF16BC">
        <w:rPr>
          <w:rFonts w:ascii="Sylfaen" w:hAnsi="Sylfaen"/>
          <w:lang w:val="ka-GE"/>
        </w:rPr>
        <w:t xml:space="preserve"> according to administrative, social and healthcare programs. Please, see below the budget structure (</w:t>
      </w:r>
      <w:r>
        <w:rPr>
          <w:rFonts w:ascii="Sylfaen" w:hAnsi="Sylfaen"/>
          <w:lang w:val="en-US"/>
        </w:rPr>
        <w:t xml:space="preserve">see </w:t>
      </w:r>
      <w:r w:rsidRPr="00DF16BC">
        <w:rPr>
          <w:rFonts w:ascii="Sylfaen" w:hAnsi="Sylfaen"/>
          <w:lang w:val="ka-GE"/>
        </w:rPr>
        <w:t>Fig</w:t>
      </w:r>
      <w:r>
        <w:rPr>
          <w:rFonts w:ascii="Sylfaen" w:hAnsi="Sylfaen"/>
          <w:lang w:val="en-US"/>
        </w:rPr>
        <w:t xml:space="preserve">. </w:t>
      </w:r>
      <w:r w:rsidRPr="00DF16BC">
        <w:rPr>
          <w:rFonts w:ascii="Sylfaen" w:hAnsi="Sylfaen"/>
          <w:lang w:val="ka-GE"/>
        </w:rPr>
        <w:t>1.</w:t>
      </w:r>
      <w:r>
        <w:rPr>
          <w:rFonts w:ascii="Sylfaen" w:hAnsi="Sylfaen"/>
          <w:lang w:val="en-US"/>
        </w:rPr>
        <w:t>3).</w:t>
      </w:r>
    </w:p>
    <w:p w:rsidR="00512992" w:rsidRPr="00DF16BC" w:rsidRDefault="00512992" w:rsidP="00512992">
      <w:pPr>
        <w:spacing w:after="0"/>
        <w:jc w:val="both"/>
        <w:rPr>
          <w:rFonts w:ascii="Sylfaen" w:hAnsi="Sylfaen"/>
          <w:lang w:val="ka-GE"/>
        </w:rPr>
      </w:pPr>
    </w:p>
    <w:p w:rsidR="00512992" w:rsidRPr="00DF16BC" w:rsidRDefault="00512992" w:rsidP="00512992">
      <w:pPr>
        <w:spacing w:after="0"/>
        <w:jc w:val="both"/>
        <w:rPr>
          <w:rFonts w:ascii="Sylfaen" w:hAnsi="Sylfaen"/>
          <w:b/>
          <w:lang w:val="ka-GE"/>
        </w:rPr>
      </w:pPr>
      <w:r w:rsidRPr="00DF16BC">
        <w:rPr>
          <w:rFonts w:ascii="Sylfaen" w:hAnsi="Sylfaen"/>
          <w:b/>
          <w:lang w:val="ka-GE"/>
        </w:rPr>
        <w:t>Figure 1.3 – Budget Structure</w:t>
      </w:r>
    </w:p>
    <w:p w:rsidR="00512992" w:rsidRPr="00DF16BC" w:rsidRDefault="00512992" w:rsidP="00512992">
      <w:pPr>
        <w:spacing w:after="0"/>
        <w:jc w:val="both"/>
        <w:rPr>
          <w:rFonts w:ascii="Sylfaen" w:hAnsi="Sylfaen"/>
          <w:b/>
          <w:lang w:val="ka-GE"/>
        </w:rPr>
      </w:pPr>
      <w:r w:rsidRPr="00DF16BC">
        <w:rPr>
          <w:rFonts w:ascii="Sylfaen" w:hAnsi="Sylfaen"/>
          <w:b/>
          <w:noProof/>
          <w:lang w:val="en-US"/>
        </w:rPr>
        <w:drawing>
          <wp:inline distT="0" distB="0" distL="0" distR="0" wp14:anchorId="2054B0C3" wp14:editId="6C0DE322">
            <wp:extent cx="6049670" cy="3079699"/>
            <wp:effectExtent l="0" t="0" r="0" b="2603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12992" w:rsidRPr="00DF16BC" w:rsidRDefault="00512992" w:rsidP="00512992">
      <w:pPr>
        <w:jc w:val="both"/>
        <w:rPr>
          <w:rFonts w:ascii="Sylfaen" w:hAnsi="Sylfaen"/>
          <w:sz w:val="28"/>
          <w:szCs w:val="28"/>
          <w:lang w:val="ka-GE"/>
        </w:rPr>
      </w:pPr>
    </w:p>
    <w:p w:rsidR="00512992" w:rsidRPr="00D2758E" w:rsidRDefault="00512992" w:rsidP="00512992">
      <w:pPr>
        <w:jc w:val="both"/>
        <w:rPr>
          <w:rFonts w:ascii="Sylfaen" w:hAnsi="Sylfaen"/>
          <w:lang w:val="en-US"/>
        </w:rPr>
      </w:pPr>
      <w:r w:rsidRPr="005E12CB">
        <w:rPr>
          <w:rFonts w:ascii="Sylfaen" w:hAnsi="Sylfaen"/>
          <w:lang w:val="ka-GE"/>
        </w:rPr>
        <w:t>The administrative expenses not related to social and healthcare programs</w:t>
      </w:r>
      <w:r>
        <w:rPr>
          <w:rFonts w:ascii="Sylfaen" w:hAnsi="Sylfaen"/>
          <w:lang w:val="en-US"/>
        </w:rPr>
        <w:t>,</w:t>
      </w:r>
      <w:r w:rsidRPr="005E12CB">
        <w:rPr>
          <w:rFonts w:ascii="Sylfaen" w:hAnsi="Sylfaen"/>
          <w:lang w:val="ka-GE"/>
        </w:rPr>
        <w:t xml:space="preserve"> are reviewed as independent programs.</w:t>
      </w:r>
      <w:r>
        <w:rPr>
          <w:rFonts w:ascii="Sylfaen" w:hAnsi="Sylfaen"/>
          <w:lang w:val="en-US"/>
        </w:rPr>
        <w:t xml:space="preserve"> </w:t>
      </w:r>
    </w:p>
    <w:p w:rsidR="00A24602" w:rsidRDefault="00A24602" w:rsidP="00A24602">
      <w:pPr>
        <w:jc w:val="both"/>
        <w:rPr>
          <w:rFonts w:ascii="Sylfaen" w:hAnsi="Sylfaen"/>
          <w:lang w:val="en-US"/>
        </w:rPr>
      </w:pPr>
      <w:r>
        <w:rPr>
          <w:rFonts w:ascii="Sylfaen" w:hAnsi="Sylfaen"/>
          <w:lang w:val="en-US"/>
        </w:rPr>
        <w:t xml:space="preserve">Every program has its </w:t>
      </w:r>
      <w:r w:rsidRPr="005E12CB">
        <w:rPr>
          <w:rFonts w:ascii="Sylfaen" w:hAnsi="Sylfaen"/>
          <w:lang w:val="en-US"/>
        </w:rPr>
        <w:t>hierarchical</w:t>
      </w:r>
      <w:r>
        <w:rPr>
          <w:rFonts w:ascii="Sylfaen" w:hAnsi="Sylfaen"/>
          <w:lang w:val="en-US"/>
        </w:rPr>
        <w:t xml:space="preserve"> </w:t>
      </w:r>
      <w:r w:rsidRPr="005E12CB">
        <w:rPr>
          <w:rFonts w:ascii="Sylfaen" w:hAnsi="Sylfaen"/>
          <w:lang w:val="en-US"/>
        </w:rPr>
        <w:t>structure</w:t>
      </w:r>
      <w:r>
        <w:rPr>
          <w:rFonts w:ascii="Sylfaen" w:hAnsi="Sylfaen"/>
          <w:lang w:val="en-US"/>
        </w:rPr>
        <w:t>. It consists of one or more components. Each component has one or more subcomponents.</w:t>
      </w:r>
      <w:r w:rsidRPr="005E12CB">
        <w:rPr>
          <w:rFonts w:ascii="Sylfaen" w:hAnsi="Sylfaen"/>
          <w:lang w:val="ka-GE"/>
        </w:rPr>
        <w:t xml:space="preserve"> </w:t>
      </w:r>
      <w:r w:rsidRPr="00B06708">
        <w:rPr>
          <w:rFonts w:ascii="Sylfaen" w:hAnsi="Sylfaen"/>
          <w:lang w:val="ka-GE"/>
        </w:rPr>
        <w:t xml:space="preserve">Each subcomponent </w:t>
      </w:r>
      <w:r w:rsidR="00FF5FA2">
        <w:rPr>
          <w:rFonts w:ascii="Sylfaen" w:hAnsi="Sylfaen"/>
          <w:lang w:val="en-US"/>
        </w:rPr>
        <w:t>can be viewed</w:t>
      </w:r>
      <w:r w:rsidRPr="00B06708">
        <w:rPr>
          <w:rFonts w:ascii="Sylfaen" w:hAnsi="Sylfaen"/>
          <w:lang w:val="ka-GE"/>
        </w:rPr>
        <w:t xml:space="preserve"> according to so called budget units – geographic scope (region, rayon) and </w:t>
      </w:r>
      <w:r w:rsidR="00FF5FA2">
        <w:rPr>
          <w:rFonts w:ascii="Sylfaen" w:hAnsi="Sylfaen"/>
          <w:lang w:val="en-US"/>
        </w:rPr>
        <w:t>effective</w:t>
      </w:r>
      <w:r w:rsidRPr="00B06708">
        <w:rPr>
          <w:rFonts w:ascii="Sylfaen" w:hAnsi="Sylfaen"/>
          <w:lang w:val="ka-GE"/>
        </w:rPr>
        <w:t xml:space="preserve"> </w:t>
      </w:r>
      <w:r>
        <w:rPr>
          <w:rFonts w:ascii="Sylfaen" w:hAnsi="Sylfaen"/>
          <w:lang w:val="en-US"/>
        </w:rPr>
        <w:t xml:space="preserve"> period (year, quarter, month).</w:t>
      </w:r>
    </w:p>
    <w:p w:rsidR="00A24602" w:rsidRPr="00FA4DC8" w:rsidRDefault="00A24602" w:rsidP="00D33974">
      <w:pPr>
        <w:pStyle w:val="Heading2"/>
        <w:numPr>
          <w:ilvl w:val="1"/>
          <w:numId w:val="1"/>
        </w:numPr>
        <w:rPr>
          <w:color w:val="244061" w:themeColor="accent1" w:themeShade="80"/>
          <w:lang w:val="ka-GE"/>
        </w:rPr>
      </w:pPr>
      <w:bookmarkStart w:id="10" w:name="_Toc317085761"/>
      <w:r>
        <w:rPr>
          <w:rFonts w:ascii="Sylfaen" w:hAnsi="Sylfaen" w:cs="Sylfaen"/>
          <w:color w:val="244061" w:themeColor="accent1" w:themeShade="80"/>
          <w:lang w:val="en-US"/>
        </w:rPr>
        <w:t>Building Hierarchical Structure of Budget</w:t>
      </w:r>
      <w:bookmarkEnd w:id="10"/>
    </w:p>
    <w:p w:rsidR="00A24602" w:rsidRPr="008468EB" w:rsidRDefault="00A24602" w:rsidP="00A24602">
      <w:pPr>
        <w:jc w:val="both"/>
        <w:rPr>
          <w:rFonts w:ascii="Sylfaen" w:hAnsi="Sylfaen"/>
          <w:lang w:val="en-US"/>
        </w:rPr>
      </w:pPr>
      <w:r w:rsidRPr="0092124C">
        <w:rPr>
          <w:rFonts w:ascii="Sylfaen" w:hAnsi="Sylfaen"/>
          <w:lang w:val="ka-GE"/>
        </w:rPr>
        <w:t xml:space="preserve">The budget of the MoLHSA has a hierarchial structure: </w:t>
      </w:r>
      <w:r w:rsidR="00FF5FA2">
        <w:rPr>
          <w:rFonts w:ascii="Sylfaen" w:hAnsi="Sylfaen"/>
          <w:lang w:val="en-US"/>
        </w:rPr>
        <w:t xml:space="preserve">a </w:t>
      </w:r>
      <w:r w:rsidRPr="0092124C">
        <w:rPr>
          <w:rFonts w:ascii="Sylfaen" w:hAnsi="Sylfaen"/>
          <w:lang w:val="ka-GE"/>
        </w:rPr>
        <w:t xml:space="preserve">program, </w:t>
      </w:r>
      <w:r w:rsidR="00FF5FA2">
        <w:rPr>
          <w:rFonts w:ascii="Sylfaen" w:hAnsi="Sylfaen"/>
          <w:lang w:val="en-US"/>
        </w:rPr>
        <w:t xml:space="preserve">a </w:t>
      </w:r>
      <w:r w:rsidRPr="0092124C">
        <w:rPr>
          <w:rFonts w:ascii="Sylfaen" w:hAnsi="Sylfaen"/>
          <w:lang w:val="ka-GE"/>
        </w:rPr>
        <w:t xml:space="preserve">component and </w:t>
      </w:r>
      <w:r w:rsidR="00FF5FA2">
        <w:rPr>
          <w:rFonts w:ascii="Sylfaen" w:hAnsi="Sylfaen"/>
          <w:lang w:val="en-US"/>
        </w:rPr>
        <w:t xml:space="preserve">a </w:t>
      </w:r>
      <w:r w:rsidRPr="0092124C">
        <w:rPr>
          <w:rFonts w:ascii="Sylfaen" w:hAnsi="Sylfaen"/>
          <w:lang w:val="ka-GE"/>
        </w:rPr>
        <w:t>subcomponent.</w:t>
      </w:r>
      <w:r>
        <w:rPr>
          <w:rFonts w:ascii="Sylfaen" w:hAnsi="Sylfaen"/>
          <w:lang w:val="en-US"/>
        </w:rPr>
        <w:t xml:space="preserve"> First of all, a </w:t>
      </w:r>
      <w:r w:rsidR="00FF5FA2">
        <w:rPr>
          <w:rFonts w:ascii="Sylfaen" w:hAnsi="Sylfaen"/>
          <w:lang w:val="en-US"/>
        </w:rPr>
        <w:t>hierarchical</w:t>
      </w:r>
      <w:r>
        <w:rPr>
          <w:rFonts w:ascii="Sylfaen" w:hAnsi="Sylfaen"/>
          <w:lang w:val="en-US"/>
        </w:rPr>
        <w:t xml:space="preserve"> tree of the budget must be created in order to reflect the budget for reporting year in the HMIS:</w:t>
      </w:r>
    </w:p>
    <w:p w:rsidR="00A24602" w:rsidRPr="008468EB" w:rsidRDefault="00A24602" w:rsidP="00D33974">
      <w:pPr>
        <w:pStyle w:val="ListParagraph"/>
        <w:numPr>
          <w:ilvl w:val="0"/>
          <w:numId w:val="3"/>
        </w:numPr>
        <w:jc w:val="both"/>
        <w:rPr>
          <w:lang w:val="ka-GE"/>
        </w:rPr>
      </w:pPr>
      <w:r>
        <w:rPr>
          <w:rFonts w:ascii="Sylfaen" w:hAnsi="Sylfaen" w:cs="Sylfaen"/>
          <w:lang w:val="en-US"/>
        </w:rPr>
        <w:t>Enter program, component and subcomponent name</w:t>
      </w:r>
      <w:r w:rsidR="00FF5FA2">
        <w:rPr>
          <w:rFonts w:ascii="Sylfaen" w:hAnsi="Sylfaen" w:cs="Sylfaen"/>
          <w:lang w:val="en-US"/>
        </w:rPr>
        <w:t>s</w:t>
      </w:r>
      <w:r>
        <w:rPr>
          <w:rFonts w:ascii="Sylfaen" w:hAnsi="Sylfaen" w:cs="Sylfaen"/>
          <w:lang w:val="en-US"/>
        </w:rPr>
        <w:t xml:space="preserve"> and </w:t>
      </w:r>
      <w:r w:rsidR="00FF5FA2">
        <w:rPr>
          <w:rFonts w:ascii="Sylfaen" w:hAnsi="Sylfaen" w:cs="Sylfaen"/>
          <w:lang w:val="en-US"/>
        </w:rPr>
        <w:t xml:space="preserve">their </w:t>
      </w:r>
      <w:r>
        <w:rPr>
          <w:rFonts w:ascii="Sylfaen" w:hAnsi="Sylfaen" w:cs="Sylfaen"/>
          <w:lang w:val="en-US"/>
        </w:rPr>
        <w:t>main characteristics;</w:t>
      </w:r>
    </w:p>
    <w:p w:rsidR="00A24602" w:rsidRPr="00AF5A9C" w:rsidRDefault="00A24602" w:rsidP="00D33974">
      <w:pPr>
        <w:pStyle w:val="ListParagraph"/>
        <w:numPr>
          <w:ilvl w:val="0"/>
          <w:numId w:val="3"/>
        </w:numPr>
        <w:jc w:val="both"/>
        <w:rPr>
          <w:lang w:val="ka-GE"/>
        </w:rPr>
      </w:pPr>
      <w:r w:rsidRPr="00AF5A9C">
        <w:rPr>
          <w:rFonts w:ascii="Sylfaen" w:hAnsi="Sylfaen" w:cs="Sylfaen"/>
          <w:lang w:val="ka-GE"/>
        </w:rPr>
        <w:t>Enter specific data regarding each program, component and subcomponent: budget units, treasury and organizational codes, economic classifications, etc.</w:t>
      </w:r>
      <w:r>
        <w:rPr>
          <w:rFonts w:ascii="Sylfaen" w:hAnsi="Sylfaen" w:cs="Sylfaen"/>
          <w:lang w:val="en-US"/>
        </w:rPr>
        <w:t>.</w:t>
      </w:r>
    </w:p>
    <w:p w:rsidR="00A24602" w:rsidRDefault="00A24602" w:rsidP="00A24602">
      <w:pPr>
        <w:jc w:val="both"/>
        <w:rPr>
          <w:rFonts w:ascii="Sylfaen" w:hAnsi="Sylfaen"/>
          <w:lang w:val="en-US"/>
        </w:rPr>
      </w:pPr>
      <w:r w:rsidRPr="00942094">
        <w:rPr>
          <w:rFonts w:ascii="Sylfaen" w:hAnsi="Sylfaen"/>
          <w:lang w:val="ka-GE"/>
        </w:rPr>
        <w:t>Hierarchical structures of state-funded programs are built in the so called state-funded program budget management window (see Fig. 1.4)</w:t>
      </w:r>
      <w:r>
        <w:rPr>
          <w:rFonts w:ascii="Sylfaen" w:hAnsi="Sylfaen"/>
          <w:lang w:val="en-US"/>
        </w:rPr>
        <w:t xml:space="preserve">. It includes three levels: programs, components and subcomponents. Add, edit and delete </w:t>
      </w:r>
      <w:r w:rsidRPr="00942094">
        <w:rPr>
          <w:rFonts w:ascii="Sylfaen" w:hAnsi="Sylfaen"/>
          <w:lang w:val="ka-GE"/>
        </w:rPr>
        <w:t>buttons</w:t>
      </w:r>
      <w:r>
        <w:rPr>
          <w:rFonts w:ascii="Sylfaen" w:hAnsi="Sylfaen"/>
          <w:lang w:val="en-US"/>
        </w:rPr>
        <w:t xml:space="preserve"> will be used at each level. When the user selects a program</w:t>
      </w:r>
      <w:r w:rsidR="00FF5FA2">
        <w:rPr>
          <w:rFonts w:ascii="Sylfaen" w:hAnsi="Sylfaen"/>
          <w:lang w:val="en-US"/>
        </w:rPr>
        <w:t>,</w:t>
      </w:r>
      <w:r>
        <w:rPr>
          <w:rFonts w:ascii="Sylfaen" w:hAnsi="Sylfaen"/>
          <w:lang w:val="en-US"/>
        </w:rPr>
        <w:t xml:space="preserve"> the system will </w:t>
      </w:r>
      <w:r w:rsidR="00FF5FA2">
        <w:rPr>
          <w:rFonts w:ascii="Sylfaen" w:hAnsi="Sylfaen"/>
          <w:lang w:val="en-US"/>
        </w:rPr>
        <w:t>show him/her</w:t>
      </w:r>
      <w:r>
        <w:rPr>
          <w:rFonts w:ascii="Sylfaen" w:hAnsi="Sylfaen"/>
          <w:lang w:val="en-US"/>
        </w:rPr>
        <w:t xml:space="preserve"> all program components a</w:t>
      </w:r>
      <w:r w:rsidR="00FF5FA2">
        <w:rPr>
          <w:rFonts w:ascii="Sylfaen" w:hAnsi="Sylfaen"/>
          <w:lang w:val="en-US"/>
        </w:rPr>
        <w:t>nd subcomponents of the program</w:t>
      </w:r>
      <w:r>
        <w:rPr>
          <w:rFonts w:ascii="Sylfaen" w:hAnsi="Sylfaen"/>
          <w:lang w:val="en-US"/>
        </w:rPr>
        <w:t xml:space="preserve">.  </w:t>
      </w:r>
      <w:r w:rsidRPr="00942094">
        <w:rPr>
          <w:rFonts w:ascii="Sylfaen" w:hAnsi="Sylfaen"/>
          <w:lang w:val="ka-GE"/>
        </w:rPr>
        <w:t xml:space="preserve"> </w:t>
      </w:r>
    </w:p>
    <w:p w:rsidR="00A24602" w:rsidRPr="00942094" w:rsidRDefault="00FF5FA2" w:rsidP="00A24602">
      <w:pPr>
        <w:jc w:val="both"/>
        <w:rPr>
          <w:rFonts w:ascii="Sylfaen" w:hAnsi="Sylfaen"/>
          <w:lang w:val="ka-GE"/>
        </w:rPr>
      </w:pPr>
      <w:r>
        <w:rPr>
          <w:rFonts w:ascii="Sylfaen" w:hAnsi="Sylfaen"/>
          <w:lang w:val="en-US"/>
        </w:rPr>
        <w:lastRenderedPageBreak/>
        <w:t xml:space="preserve">A reporting year is selected here. </w:t>
      </w:r>
      <w:r w:rsidR="004F7A3F">
        <w:rPr>
          <w:rFonts w:ascii="Sylfaen" w:hAnsi="Sylfaen"/>
          <w:lang w:val="en-US"/>
        </w:rPr>
        <w:t>Accordingly, r</w:t>
      </w:r>
      <w:r w:rsidR="00A24602">
        <w:rPr>
          <w:rFonts w:ascii="Sylfaen" w:hAnsi="Sylfaen"/>
          <w:lang w:val="en-US"/>
        </w:rPr>
        <w:t xml:space="preserve">elevant budget units (components/subcomponents) and budgets will be displayed after selecting </w:t>
      </w:r>
      <w:r w:rsidR="004F7A3F">
        <w:rPr>
          <w:rFonts w:ascii="Sylfaen" w:hAnsi="Sylfaen"/>
          <w:lang w:val="en-US"/>
        </w:rPr>
        <w:t>the</w:t>
      </w:r>
      <w:r w:rsidR="00A24602">
        <w:rPr>
          <w:rFonts w:ascii="Sylfaen" w:hAnsi="Sylfaen"/>
          <w:lang w:val="en-US"/>
        </w:rPr>
        <w:t xml:space="preserve"> year. </w:t>
      </w:r>
    </w:p>
    <w:p w:rsidR="00A24602" w:rsidRDefault="00A24602" w:rsidP="00A24602">
      <w:pPr>
        <w:jc w:val="both"/>
        <w:rPr>
          <w:rFonts w:ascii="Sylfaen" w:hAnsi="Sylfaen"/>
          <w:lang w:val="ka-GE"/>
        </w:rPr>
        <w:sectPr w:rsidR="00A24602" w:rsidSect="00DE5BDC">
          <w:footerReference w:type="default" r:id="rId22"/>
          <w:pgSz w:w="11906" w:h="16838" w:code="9"/>
          <w:pgMar w:top="1417" w:right="1376" w:bottom="1417" w:left="1417" w:header="708" w:footer="708" w:gutter="0"/>
          <w:cols w:space="708"/>
          <w:docGrid w:linePitch="360"/>
        </w:sectPr>
      </w:pPr>
    </w:p>
    <w:p w:rsidR="00A24602" w:rsidRPr="00942094" w:rsidRDefault="00A24602" w:rsidP="00A24602">
      <w:pPr>
        <w:rPr>
          <w:rFonts w:ascii="Sylfaen" w:hAnsi="Sylfaen"/>
          <w:lang w:val="ka-GE"/>
        </w:rPr>
      </w:pPr>
      <w:r w:rsidRPr="00942094">
        <w:rPr>
          <w:rFonts w:ascii="Sylfaen" w:hAnsi="Sylfaen"/>
          <w:b/>
          <w:lang w:val="ka-GE"/>
        </w:rPr>
        <w:lastRenderedPageBreak/>
        <w:t xml:space="preserve">Figure </w:t>
      </w:r>
      <w:r>
        <w:rPr>
          <w:rFonts w:ascii="Sylfaen" w:hAnsi="Sylfaen"/>
          <w:b/>
          <w:lang w:val="ka-GE"/>
        </w:rPr>
        <w:t>1.4</w:t>
      </w:r>
      <w:r w:rsidRPr="00A21E7B">
        <w:rPr>
          <w:rFonts w:ascii="Sylfaen" w:hAnsi="Sylfaen"/>
          <w:b/>
          <w:lang w:val="ka-GE"/>
        </w:rPr>
        <w:t xml:space="preserve">. </w:t>
      </w:r>
      <w:r>
        <w:rPr>
          <w:rFonts w:ascii="Sylfaen" w:hAnsi="Sylfaen"/>
          <w:b/>
          <w:lang w:val="en-US"/>
        </w:rPr>
        <w:t>State-</w:t>
      </w:r>
      <w:r w:rsidR="004F7A3F">
        <w:rPr>
          <w:rFonts w:ascii="Sylfaen" w:hAnsi="Sylfaen"/>
          <w:b/>
          <w:lang w:val="en-US"/>
        </w:rPr>
        <w:t>funded</w:t>
      </w:r>
      <w:r>
        <w:rPr>
          <w:rFonts w:ascii="Sylfaen" w:hAnsi="Sylfaen"/>
          <w:b/>
          <w:lang w:val="en-US"/>
        </w:rPr>
        <w:t xml:space="preserve"> Program </w:t>
      </w:r>
      <w:r w:rsidRPr="00942094">
        <w:rPr>
          <w:rFonts w:ascii="Sylfaen" w:hAnsi="Sylfaen"/>
          <w:b/>
          <w:lang w:val="ka-GE"/>
        </w:rPr>
        <w:t xml:space="preserve">Budget Management Window </w:t>
      </w:r>
    </w:p>
    <w:p w:rsidR="00A24602" w:rsidRPr="009D0C13" w:rsidRDefault="00A24602" w:rsidP="00A24602">
      <w:pPr>
        <w:rPr>
          <w:rFonts w:ascii="Sylfaen" w:hAnsi="Sylfaen"/>
          <w:lang w:val="en-US"/>
        </w:rPr>
      </w:pPr>
      <w:r>
        <w:rPr>
          <w:rFonts w:ascii="Sylfaen" w:hAnsi="Sylfaen"/>
          <w:noProof/>
          <w:lang w:val="en-US"/>
        </w:rPr>
        <w:drawing>
          <wp:inline distT="0" distB="0" distL="0" distR="0" wp14:anchorId="481D8277" wp14:editId="2F22EE17">
            <wp:extent cx="8426320" cy="5324475"/>
            <wp:effectExtent l="0" t="0" r="0" b="0"/>
            <wp:docPr id="23" name="Picture 22" descr="3.1. Progr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Programs.png"/>
                    <pic:cNvPicPr/>
                  </pic:nvPicPr>
                  <pic:blipFill>
                    <a:blip r:embed="rId23"/>
                    <a:stretch>
                      <a:fillRect/>
                    </a:stretch>
                  </pic:blipFill>
                  <pic:spPr>
                    <a:xfrm>
                      <a:off x="0" y="0"/>
                      <a:ext cx="8434066" cy="5329369"/>
                    </a:xfrm>
                    <a:prstGeom prst="rect">
                      <a:avLst/>
                    </a:prstGeom>
                  </pic:spPr>
                </pic:pic>
              </a:graphicData>
            </a:graphic>
          </wp:inline>
        </w:drawing>
      </w:r>
    </w:p>
    <w:p w:rsidR="00A24602" w:rsidRPr="00F65C84" w:rsidRDefault="00A24602" w:rsidP="00A24602">
      <w:pPr>
        <w:rPr>
          <w:rFonts w:ascii="Sylfaen" w:hAnsi="Sylfaen"/>
          <w:lang w:val="ka-GE"/>
        </w:rPr>
        <w:sectPr w:rsidR="00A24602" w:rsidRPr="00F65C84" w:rsidSect="00DE5BDC">
          <w:pgSz w:w="16838" w:h="11906" w:orient="landscape" w:code="9"/>
          <w:pgMar w:top="1417" w:right="1417" w:bottom="1376" w:left="1417" w:header="708" w:footer="708" w:gutter="0"/>
          <w:cols w:space="708"/>
          <w:titlePg/>
          <w:docGrid w:linePitch="360"/>
        </w:sectPr>
      </w:pPr>
    </w:p>
    <w:p w:rsidR="00A24602" w:rsidRPr="00FA4DC8" w:rsidRDefault="00A24602" w:rsidP="00D33974">
      <w:pPr>
        <w:pStyle w:val="Heading3"/>
        <w:numPr>
          <w:ilvl w:val="2"/>
          <w:numId w:val="1"/>
        </w:numPr>
        <w:rPr>
          <w:color w:val="244061" w:themeColor="accent1" w:themeShade="80"/>
          <w:sz w:val="24"/>
          <w:szCs w:val="24"/>
          <w:lang w:val="ka-GE"/>
        </w:rPr>
      </w:pPr>
      <w:bookmarkStart w:id="11" w:name="_Toc317085762"/>
      <w:bookmarkEnd w:id="5"/>
      <w:r>
        <w:rPr>
          <w:rFonts w:ascii="Sylfaen" w:hAnsi="Sylfaen" w:cs="Sylfaen"/>
          <w:color w:val="244061" w:themeColor="accent1" w:themeShade="80"/>
          <w:sz w:val="24"/>
          <w:szCs w:val="24"/>
          <w:lang w:val="en-US"/>
        </w:rPr>
        <w:lastRenderedPageBreak/>
        <w:t>Program</w:t>
      </w:r>
      <w:bookmarkEnd w:id="11"/>
    </w:p>
    <w:p w:rsidR="00A24602" w:rsidRDefault="00A24602" w:rsidP="00A24602">
      <w:pPr>
        <w:jc w:val="both"/>
        <w:rPr>
          <w:rFonts w:ascii="Sylfaen" w:hAnsi="Sylfaen"/>
          <w:bCs/>
          <w:iCs/>
          <w:lang w:val="ka-GE"/>
        </w:rPr>
      </w:pPr>
      <w:r>
        <w:rPr>
          <w:rFonts w:ascii="Sylfaen" w:hAnsi="Sylfaen"/>
          <w:bCs/>
          <w:iCs/>
          <w:lang w:val="en-US"/>
        </w:rPr>
        <w:t>State-funded programs are divided into three groups:</w:t>
      </w:r>
      <w:r>
        <w:rPr>
          <w:rFonts w:ascii="Sylfaen" w:hAnsi="Sylfaen"/>
          <w:bCs/>
          <w:iCs/>
          <w:lang w:val="ka-GE"/>
        </w:rPr>
        <w:t xml:space="preserve"> </w:t>
      </w:r>
    </w:p>
    <w:p w:rsidR="00A24602" w:rsidRPr="00826A70" w:rsidRDefault="00A24602" w:rsidP="00D33974">
      <w:pPr>
        <w:pStyle w:val="ListParagraph"/>
        <w:numPr>
          <w:ilvl w:val="0"/>
          <w:numId w:val="9"/>
        </w:numPr>
        <w:jc w:val="both"/>
        <w:rPr>
          <w:rFonts w:ascii="Sylfaen" w:hAnsi="Sylfaen"/>
          <w:bCs/>
          <w:iCs/>
          <w:lang w:val="ka-GE"/>
        </w:rPr>
      </w:pPr>
      <w:r>
        <w:rPr>
          <w:rFonts w:ascii="Sylfaen" w:hAnsi="Sylfaen"/>
          <w:bCs/>
          <w:iCs/>
          <w:lang w:val="en-US"/>
        </w:rPr>
        <w:t>Social programs;</w:t>
      </w:r>
    </w:p>
    <w:p w:rsidR="00A24602" w:rsidRPr="00826A70" w:rsidRDefault="00A24602" w:rsidP="00D33974">
      <w:pPr>
        <w:pStyle w:val="ListParagraph"/>
        <w:numPr>
          <w:ilvl w:val="0"/>
          <w:numId w:val="9"/>
        </w:numPr>
        <w:jc w:val="both"/>
        <w:rPr>
          <w:rFonts w:ascii="Sylfaen" w:hAnsi="Sylfaen"/>
          <w:bCs/>
          <w:iCs/>
          <w:lang w:val="ka-GE"/>
        </w:rPr>
      </w:pPr>
      <w:r>
        <w:rPr>
          <w:rFonts w:ascii="Sylfaen" w:hAnsi="Sylfaen"/>
          <w:bCs/>
          <w:iCs/>
          <w:lang w:val="en-US"/>
        </w:rPr>
        <w:t>Healthcare programs;</w:t>
      </w:r>
    </w:p>
    <w:p w:rsidR="00A24602" w:rsidRPr="00ED2C56" w:rsidRDefault="00A24602" w:rsidP="00D33974">
      <w:pPr>
        <w:pStyle w:val="ListParagraph"/>
        <w:numPr>
          <w:ilvl w:val="0"/>
          <w:numId w:val="9"/>
        </w:numPr>
        <w:jc w:val="both"/>
        <w:rPr>
          <w:rFonts w:ascii="Sylfaen" w:hAnsi="Sylfaen"/>
          <w:bCs/>
          <w:iCs/>
          <w:lang w:val="ka-GE"/>
        </w:rPr>
      </w:pPr>
      <w:r>
        <w:rPr>
          <w:rFonts w:ascii="Sylfaen" w:hAnsi="Sylfaen"/>
          <w:bCs/>
          <w:iCs/>
          <w:lang w:val="en-US"/>
        </w:rPr>
        <w:t xml:space="preserve">Administrative programs. </w:t>
      </w:r>
    </w:p>
    <w:p w:rsidR="00A24602" w:rsidRDefault="00A24602" w:rsidP="00A24602">
      <w:pPr>
        <w:jc w:val="both"/>
        <w:rPr>
          <w:rFonts w:ascii="Sylfaen" w:hAnsi="Sylfaen"/>
          <w:bCs/>
          <w:iCs/>
          <w:lang w:val="ka-GE"/>
        </w:rPr>
      </w:pPr>
      <w:r w:rsidRPr="00625BE2">
        <w:rPr>
          <w:rFonts w:ascii="Sylfaen" w:hAnsi="Sylfaen"/>
          <w:bCs/>
          <w:iCs/>
          <w:lang w:val="ka-GE"/>
        </w:rPr>
        <w:t xml:space="preserve">Please, </w:t>
      </w:r>
      <w:r w:rsidR="00804D55">
        <w:rPr>
          <w:rFonts w:ascii="Sylfaen" w:hAnsi="Sylfaen"/>
          <w:bCs/>
          <w:iCs/>
          <w:lang w:val="en-US"/>
        </w:rPr>
        <w:t>see</w:t>
      </w:r>
      <w:r w:rsidRPr="00625BE2">
        <w:rPr>
          <w:rFonts w:ascii="Sylfaen" w:hAnsi="Sylfaen"/>
          <w:bCs/>
          <w:iCs/>
          <w:lang w:val="ka-GE"/>
        </w:rPr>
        <w:t xml:space="preserve"> </w:t>
      </w:r>
      <w:r w:rsidR="00804D55">
        <w:rPr>
          <w:rFonts w:ascii="Sylfaen" w:hAnsi="Sylfaen"/>
          <w:bCs/>
          <w:iCs/>
          <w:lang w:val="en-US"/>
        </w:rPr>
        <w:t xml:space="preserve">Table 1.1 for </w:t>
      </w:r>
      <w:r w:rsidR="00F61421">
        <w:rPr>
          <w:rFonts w:ascii="Sylfaen" w:hAnsi="Sylfaen"/>
          <w:bCs/>
          <w:iCs/>
          <w:lang w:val="en-US"/>
        </w:rPr>
        <w:t xml:space="preserve">the </w:t>
      </w:r>
      <w:r w:rsidRPr="00625BE2">
        <w:rPr>
          <w:rFonts w:ascii="Sylfaen" w:hAnsi="Sylfaen"/>
          <w:bCs/>
          <w:iCs/>
          <w:lang w:val="ka-GE"/>
        </w:rPr>
        <w:t xml:space="preserve">characteristics </w:t>
      </w:r>
      <w:r>
        <w:rPr>
          <w:rFonts w:ascii="Sylfaen" w:hAnsi="Sylfaen"/>
          <w:bCs/>
          <w:iCs/>
          <w:lang w:val="en-US"/>
        </w:rPr>
        <w:t xml:space="preserve">required to </w:t>
      </w:r>
      <w:r w:rsidR="00804D55">
        <w:rPr>
          <w:rFonts w:ascii="Sylfaen" w:hAnsi="Sylfaen"/>
          <w:bCs/>
          <w:iCs/>
          <w:lang w:val="en-US"/>
        </w:rPr>
        <w:t xml:space="preserve">add </w:t>
      </w:r>
      <w:r w:rsidRPr="00625BE2">
        <w:rPr>
          <w:rFonts w:ascii="Sylfaen" w:hAnsi="Sylfaen"/>
          <w:bCs/>
          <w:iCs/>
          <w:lang w:val="ka-GE"/>
        </w:rPr>
        <w:t xml:space="preserve">a new program </w:t>
      </w:r>
      <w:r w:rsidR="00804D55">
        <w:rPr>
          <w:rFonts w:ascii="Sylfaen" w:hAnsi="Sylfaen"/>
          <w:bCs/>
          <w:iCs/>
          <w:lang w:val="en-US"/>
        </w:rPr>
        <w:t xml:space="preserve">to the </w:t>
      </w:r>
      <w:r w:rsidRPr="00625BE2">
        <w:rPr>
          <w:rFonts w:ascii="Sylfaen" w:hAnsi="Sylfaen"/>
          <w:bCs/>
          <w:iCs/>
          <w:lang w:val="ka-GE"/>
        </w:rPr>
        <w:t xml:space="preserve">database of the </w:t>
      </w:r>
      <w:r>
        <w:rPr>
          <w:rFonts w:ascii="Sylfaen" w:hAnsi="Sylfaen"/>
          <w:bCs/>
          <w:iCs/>
          <w:lang w:val="ka-GE"/>
        </w:rPr>
        <w:t>Budget Module</w:t>
      </w:r>
      <w:r>
        <w:rPr>
          <w:rFonts w:ascii="Sylfaen" w:hAnsi="Sylfaen"/>
          <w:bCs/>
          <w:iCs/>
          <w:lang w:val="en-US"/>
        </w:rPr>
        <w:t>.</w:t>
      </w:r>
    </w:p>
    <w:p w:rsidR="00A24602" w:rsidRPr="00D40ED1" w:rsidRDefault="00A24602" w:rsidP="00A24602">
      <w:pPr>
        <w:jc w:val="both"/>
        <w:rPr>
          <w:rFonts w:ascii="Sylfaen" w:hAnsi="Sylfaen"/>
          <w:b/>
          <w:bCs/>
          <w:iCs/>
          <w:lang w:val="ka-GE"/>
        </w:rPr>
      </w:pPr>
      <w:proofErr w:type="gramStart"/>
      <w:r>
        <w:rPr>
          <w:rFonts w:ascii="Sylfaen" w:hAnsi="Sylfaen"/>
          <w:b/>
          <w:bCs/>
          <w:iCs/>
          <w:lang w:val="en-US"/>
        </w:rPr>
        <w:t xml:space="preserve">Table </w:t>
      </w:r>
      <w:r>
        <w:rPr>
          <w:rFonts w:ascii="Sylfaen" w:hAnsi="Sylfaen"/>
          <w:b/>
          <w:bCs/>
          <w:iCs/>
          <w:lang w:val="ka-GE"/>
        </w:rPr>
        <w:t>1.1 –</w:t>
      </w:r>
      <w:r w:rsidRPr="00D40ED1">
        <w:rPr>
          <w:rFonts w:ascii="Sylfaen" w:hAnsi="Sylfaen"/>
          <w:b/>
          <w:bCs/>
          <w:iCs/>
          <w:lang w:val="ka-GE"/>
        </w:rPr>
        <w:t xml:space="preserve"> </w:t>
      </w:r>
      <w:r>
        <w:rPr>
          <w:rFonts w:ascii="Sylfaen" w:hAnsi="Sylfaen"/>
          <w:b/>
          <w:bCs/>
          <w:iCs/>
          <w:lang w:val="en-US"/>
        </w:rPr>
        <w:t>Program Characteristics</w:t>
      </w:r>
      <w:r w:rsidRPr="00D40ED1">
        <w:rPr>
          <w:rFonts w:ascii="Sylfaen" w:hAnsi="Sylfaen"/>
          <w:b/>
          <w:bCs/>
          <w:iCs/>
          <w:lang w:val="ka-GE"/>
        </w:rPr>
        <w:t>.</w:t>
      </w:r>
      <w:proofErr w:type="gramEnd"/>
    </w:p>
    <w:tbl>
      <w:tblPr>
        <w:tblStyle w:val="MediumShading1-Accent11"/>
        <w:tblW w:w="0" w:type="auto"/>
        <w:tblLayout w:type="fixed"/>
        <w:tblLook w:val="04A0" w:firstRow="1" w:lastRow="0" w:firstColumn="1" w:lastColumn="0" w:noHBand="0" w:noVBand="1"/>
      </w:tblPr>
      <w:tblGrid>
        <w:gridCol w:w="3085"/>
        <w:gridCol w:w="4375"/>
        <w:gridCol w:w="1869"/>
      </w:tblGrid>
      <w:tr w:rsidR="00A24602" w:rsidTr="00DE5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bottom w:val="single" w:sz="4" w:space="0" w:color="365F91" w:themeColor="accent1" w:themeShade="BF"/>
            </w:tcBorders>
          </w:tcPr>
          <w:p w:rsidR="00A24602" w:rsidRPr="009D0C13" w:rsidRDefault="00A24602" w:rsidP="00DE5BDC">
            <w:pPr>
              <w:jc w:val="both"/>
              <w:rPr>
                <w:rFonts w:ascii="Sylfaen" w:hAnsi="Sylfaen"/>
                <w:bCs w:val="0"/>
                <w:iCs/>
                <w:lang w:val="en-US"/>
              </w:rPr>
            </w:pPr>
            <w:r>
              <w:rPr>
                <w:rFonts w:ascii="Sylfaen" w:hAnsi="Sylfaen"/>
                <w:bCs w:val="0"/>
                <w:iCs/>
                <w:lang w:val="en-US"/>
              </w:rPr>
              <w:t>Field Name</w:t>
            </w:r>
          </w:p>
        </w:tc>
        <w:tc>
          <w:tcPr>
            <w:tcW w:w="4375" w:type="dxa"/>
            <w:tcBorders>
              <w:bottom w:val="single" w:sz="4" w:space="0" w:color="365F91" w:themeColor="accent1" w:themeShade="BF"/>
            </w:tcBorders>
          </w:tcPr>
          <w:p w:rsidR="00A24602" w:rsidRPr="009D0C13"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bCs w:val="0"/>
                <w:iCs/>
                <w:lang w:val="en-US"/>
              </w:rPr>
            </w:pPr>
            <w:r>
              <w:rPr>
                <w:rFonts w:ascii="Sylfaen" w:hAnsi="Sylfaen"/>
                <w:bCs w:val="0"/>
                <w:iCs/>
                <w:lang w:val="en-US"/>
              </w:rPr>
              <w:t xml:space="preserve">Description </w:t>
            </w:r>
          </w:p>
        </w:tc>
        <w:tc>
          <w:tcPr>
            <w:tcW w:w="1869" w:type="dxa"/>
            <w:tcBorders>
              <w:bottom w:val="single" w:sz="4" w:space="0" w:color="365F91" w:themeColor="accent1" w:themeShade="BF"/>
            </w:tcBorders>
          </w:tcPr>
          <w:p w:rsidR="00A24602" w:rsidRPr="009D0C13"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bCs w:val="0"/>
                <w:iCs/>
                <w:lang w:val="en-US"/>
              </w:rPr>
            </w:pPr>
            <w:r>
              <w:rPr>
                <w:rFonts w:ascii="Sylfaen" w:hAnsi="Sylfaen"/>
                <w:bCs w:val="0"/>
                <w:iCs/>
                <w:lang w:val="en-US"/>
              </w:rPr>
              <w:t xml:space="preserve">Note </w:t>
            </w:r>
          </w:p>
        </w:tc>
      </w:tr>
      <w:tr w:rsidR="00A24602"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FD3786" w:rsidRDefault="00A24602" w:rsidP="00DE5BDC">
            <w:pPr>
              <w:jc w:val="both"/>
              <w:rPr>
                <w:rFonts w:ascii="Sylfaen" w:hAnsi="Sylfaen"/>
                <w:b w:val="0"/>
                <w:bCs w:val="0"/>
                <w:iCs/>
                <w:lang w:val="ka-GE"/>
              </w:rPr>
            </w:pPr>
            <w:r>
              <w:rPr>
                <w:rFonts w:ascii="Sylfaen" w:hAnsi="Sylfaen"/>
                <w:b w:val="0"/>
                <w:bCs w:val="0"/>
                <w:iCs/>
                <w:lang w:val="en-US"/>
              </w:rPr>
              <w:t>Name of Program Implementer</w:t>
            </w:r>
          </w:p>
        </w:tc>
        <w:tc>
          <w:tcPr>
            <w:tcW w:w="437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FD3786"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bCs/>
                <w:iCs/>
                <w:lang w:val="ka-GE"/>
              </w:rPr>
            </w:pPr>
            <w:r>
              <w:rPr>
                <w:rFonts w:ascii="Sylfaen" w:hAnsi="Sylfaen"/>
                <w:bCs/>
                <w:iCs/>
                <w:lang w:val="en-US"/>
              </w:rPr>
              <w:t>E.g. SSA</w:t>
            </w:r>
          </w:p>
        </w:tc>
        <w:tc>
          <w:tcPr>
            <w:tcW w:w="186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bCs/>
                <w:iCs/>
                <w:lang w:val="ka-GE"/>
              </w:rPr>
            </w:pPr>
          </w:p>
        </w:tc>
      </w:tr>
      <w:tr w:rsidR="00A24602"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FD3786" w:rsidRDefault="00A24602" w:rsidP="00DE5BDC">
            <w:pPr>
              <w:jc w:val="both"/>
              <w:rPr>
                <w:rFonts w:ascii="Sylfaen" w:hAnsi="Sylfaen"/>
                <w:b w:val="0"/>
                <w:bCs w:val="0"/>
                <w:iCs/>
                <w:lang w:val="ka-GE"/>
              </w:rPr>
            </w:pPr>
            <w:r>
              <w:rPr>
                <w:rFonts w:ascii="Sylfaen" w:hAnsi="Sylfaen"/>
                <w:b w:val="0"/>
                <w:bCs w:val="0"/>
                <w:iCs/>
                <w:lang w:val="en-US"/>
              </w:rPr>
              <w:t>Program Name</w:t>
            </w:r>
          </w:p>
        </w:tc>
        <w:tc>
          <w:tcPr>
            <w:tcW w:w="437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614ED2"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bCs/>
                <w:iCs/>
                <w:lang w:val="ka-GE"/>
              </w:rPr>
            </w:pPr>
            <w:r>
              <w:rPr>
                <w:rFonts w:ascii="Sylfaen" w:hAnsi="Sylfaen"/>
                <w:bCs/>
                <w:iCs/>
                <w:lang w:val="en-US"/>
              </w:rPr>
              <w:t>Exact name of the program in Georgian and English</w:t>
            </w:r>
          </w:p>
        </w:tc>
        <w:tc>
          <w:tcPr>
            <w:tcW w:w="186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FD3786"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bCs/>
                <w:iCs/>
                <w:lang w:val="ka-GE"/>
              </w:rPr>
            </w:pPr>
            <w:r>
              <w:rPr>
                <w:rFonts w:ascii="Sylfaen" w:hAnsi="Sylfaen"/>
                <w:bCs/>
                <w:iCs/>
                <w:lang w:val="ka-GE"/>
              </w:rPr>
              <w:t>Mandatory</w:t>
            </w:r>
          </w:p>
        </w:tc>
      </w:tr>
      <w:tr w:rsidR="00A24602"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9D0C13" w:rsidRDefault="00804D55" w:rsidP="00DE5BDC">
            <w:pPr>
              <w:rPr>
                <w:rFonts w:ascii="Sylfaen" w:hAnsi="Sylfaen"/>
                <w:b w:val="0"/>
                <w:bCs w:val="0"/>
                <w:iCs/>
                <w:lang w:val="en-US"/>
              </w:rPr>
            </w:pPr>
            <w:r>
              <w:rPr>
                <w:rFonts w:ascii="Sylfaen" w:hAnsi="Sylfaen"/>
                <w:b w:val="0"/>
                <w:bCs w:val="0"/>
                <w:iCs/>
                <w:lang w:val="en-US"/>
              </w:rPr>
              <w:t>Program Type</w:t>
            </w:r>
          </w:p>
        </w:tc>
        <w:tc>
          <w:tcPr>
            <w:tcW w:w="437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FD3786" w:rsidRDefault="00A24602" w:rsidP="00DE5BDC">
            <w:pPr>
              <w:cnfStyle w:val="000000100000" w:firstRow="0" w:lastRow="0" w:firstColumn="0" w:lastColumn="0" w:oddVBand="0" w:evenVBand="0" w:oddHBand="1" w:evenHBand="0" w:firstRowFirstColumn="0" w:firstRowLastColumn="0" w:lastRowFirstColumn="0" w:lastRowLastColumn="0"/>
              <w:rPr>
                <w:rFonts w:ascii="Sylfaen" w:hAnsi="Sylfaen"/>
                <w:bCs/>
                <w:iCs/>
                <w:lang w:val="ka-GE"/>
              </w:rPr>
            </w:pPr>
            <w:r>
              <w:rPr>
                <w:rFonts w:ascii="Sylfaen" w:hAnsi="Sylfaen"/>
                <w:bCs/>
                <w:iCs/>
                <w:lang w:val="en-US"/>
              </w:rPr>
              <w:t>Type of program: health, social or administrative</w:t>
            </w:r>
          </w:p>
        </w:tc>
        <w:tc>
          <w:tcPr>
            <w:tcW w:w="186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FD3786" w:rsidRDefault="00A24602" w:rsidP="00DE5BDC">
            <w:pPr>
              <w:cnfStyle w:val="000000100000" w:firstRow="0" w:lastRow="0" w:firstColumn="0" w:lastColumn="0" w:oddVBand="0" w:evenVBand="0" w:oddHBand="1" w:evenHBand="0" w:firstRowFirstColumn="0" w:firstRowLastColumn="0" w:lastRowFirstColumn="0" w:lastRowLastColumn="0"/>
              <w:rPr>
                <w:rFonts w:ascii="Sylfaen" w:hAnsi="Sylfaen"/>
                <w:bCs/>
                <w:iCs/>
                <w:lang w:val="ka-GE"/>
              </w:rPr>
            </w:pPr>
            <w:r>
              <w:rPr>
                <w:rFonts w:ascii="Sylfaen" w:hAnsi="Sylfaen"/>
                <w:bCs/>
                <w:iCs/>
                <w:lang w:val="ka-GE"/>
              </w:rPr>
              <w:t>Mandatory</w:t>
            </w:r>
          </w:p>
        </w:tc>
      </w:tr>
      <w:tr w:rsidR="00A24602"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FD3786" w:rsidRDefault="00A24602" w:rsidP="00DE5BDC">
            <w:pPr>
              <w:rPr>
                <w:rFonts w:ascii="Sylfaen" w:hAnsi="Sylfaen"/>
                <w:b w:val="0"/>
                <w:bCs w:val="0"/>
                <w:iCs/>
                <w:lang w:val="ka-GE"/>
              </w:rPr>
            </w:pPr>
            <w:r>
              <w:rPr>
                <w:rFonts w:ascii="Sylfaen" w:hAnsi="Sylfaen"/>
                <w:b w:val="0"/>
                <w:bCs w:val="0"/>
                <w:iCs/>
                <w:lang w:val="en-US"/>
              </w:rPr>
              <w:t>Organizational Code of Program</w:t>
            </w:r>
          </w:p>
        </w:tc>
        <w:tc>
          <w:tcPr>
            <w:tcW w:w="437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FD3786" w:rsidRDefault="00A24602" w:rsidP="00DE5BDC">
            <w:pPr>
              <w:cnfStyle w:val="000000010000" w:firstRow="0" w:lastRow="0" w:firstColumn="0" w:lastColumn="0" w:oddVBand="0" w:evenVBand="0" w:oddHBand="0" w:evenHBand="1" w:firstRowFirstColumn="0" w:firstRowLastColumn="0" w:lastRowFirstColumn="0" w:lastRowLastColumn="0"/>
              <w:rPr>
                <w:rFonts w:ascii="Sylfaen" w:hAnsi="Sylfaen"/>
                <w:bCs/>
                <w:iCs/>
                <w:lang w:val="ka-GE"/>
              </w:rPr>
            </w:pPr>
            <w:r>
              <w:rPr>
                <w:rFonts w:ascii="Sylfaen" w:hAnsi="Sylfaen"/>
                <w:bCs/>
                <w:iCs/>
                <w:lang w:val="en-US"/>
              </w:rPr>
              <w:t>A 6-8 digit code assigned by the state budget</w:t>
            </w:r>
          </w:p>
        </w:tc>
        <w:tc>
          <w:tcPr>
            <w:tcW w:w="186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FD3786" w:rsidRDefault="00A24602" w:rsidP="00DE5BDC">
            <w:pPr>
              <w:cnfStyle w:val="000000010000" w:firstRow="0" w:lastRow="0" w:firstColumn="0" w:lastColumn="0" w:oddVBand="0" w:evenVBand="0" w:oddHBand="0" w:evenHBand="1" w:firstRowFirstColumn="0" w:firstRowLastColumn="0" w:lastRowFirstColumn="0" w:lastRowLastColumn="0"/>
              <w:rPr>
                <w:rFonts w:ascii="Sylfaen" w:hAnsi="Sylfaen"/>
                <w:bCs/>
                <w:iCs/>
                <w:lang w:val="ka-GE"/>
              </w:rPr>
            </w:pPr>
            <w:r>
              <w:rPr>
                <w:rFonts w:ascii="Sylfaen" w:hAnsi="Sylfaen"/>
                <w:bCs/>
                <w:iCs/>
                <w:lang w:val="ka-GE"/>
              </w:rPr>
              <w:t>Mandatory</w:t>
            </w:r>
          </w:p>
        </w:tc>
      </w:tr>
      <w:tr w:rsidR="00A24602"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FD3786" w:rsidRDefault="00A24602" w:rsidP="00DE5BDC">
            <w:pPr>
              <w:rPr>
                <w:rFonts w:ascii="Sylfaen" w:hAnsi="Sylfaen"/>
                <w:b w:val="0"/>
                <w:bCs w:val="0"/>
                <w:iCs/>
                <w:lang w:val="ka-GE"/>
              </w:rPr>
            </w:pPr>
            <w:r>
              <w:rPr>
                <w:rFonts w:ascii="Sylfaen" w:hAnsi="Sylfaen"/>
                <w:b w:val="0"/>
                <w:bCs w:val="0"/>
                <w:iCs/>
                <w:lang w:val="en-US"/>
              </w:rPr>
              <w:t>SSA Code for Program</w:t>
            </w:r>
          </w:p>
        </w:tc>
        <w:tc>
          <w:tcPr>
            <w:tcW w:w="437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FD3786" w:rsidRDefault="00A24602" w:rsidP="00DE5BDC">
            <w:pPr>
              <w:cnfStyle w:val="000000100000" w:firstRow="0" w:lastRow="0" w:firstColumn="0" w:lastColumn="0" w:oddVBand="0" w:evenVBand="0" w:oddHBand="1" w:evenHBand="0" w:firstRowFirstColumn="0" w:firstRowLastColumn="0" w:lastRowFirstColumn="0" w:lastRowLastColumn="0"/>
              <w:rPr>
                <w:rFonts w:ascii="Sylfaen" w:hAnsi="Sylfaen"/>
                <w:bCs/>
                <w:iCs/>
                <w:lang w:val="ka-GE"/>
              </w:rPr>
            </w:pPr>
            <w:r>
              <w:rPr>
                <w:rFonts w:ascii="Sylfaen" w:hAnsi="Sylfaen"/>
                <w:bCs/>
                <w:iCs/>
                <w:lang w:val="en-US"/>
              </w:rPr>
              <w:t>One digit code assigned by the SSA</w:t>
            </w:r>
          </w:p>
        </w:tc>
        <w:tc>
          <w:tcPr>
            <w:tcW w:w="186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FD3786" w:rsidRDefault="00A24602" w:rsidP="00DE5BDC">
            <w:pPr>
              <w:cnfStyle w:val="000000100000" w:firstRow="0" w:lastRow="0" w:firstColumn="0" w:lastColumn="0" w:oddVBand="0" w:evenVBand="0" w:oddHBand="1" w:evenHBand="0" w:firstRowFirstColumn="0" w:firstRowLastColumn="0" w:lastRowFirstColumn="0" w:lastRowLastColumn="0"/>
              <w:rPr>
                <w:rFonts w:ascii="Sylfaen" w:hAnsi="Sylfaen"/>
                <w:bCs/>
                <w:iCs/>
                <w:lang w:val="ka-GE"/>
              </w:rPr>
            </w:pPr>
          </w:p>
        </w:tc>
      </w:tr>
      <w:tr w:rsidR="00A24602"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9D0C13" w:rsidRDefault="00A24602" w:rsidP="00DE5BDC">
            <w:pPr>
              <w:rPr>
                <w:rFonts w:ascii="Sylfaen" w:hAnsi="Sylfaen"/>
                <w:b w:val="0"/>
                <w:bCs w:val="0"/>
                <w:iCs/>
                <w:lang w:val="en-US"/>
              </w:rPr>
            </w:pPr>
            <w:r>
              <w:rPr>
                <w:rFonts w:ascii="Sylfaen" w:hAnsi="Sylfaen" w:cs="Calibri"/>
                <w:b w:val="0"/>
                <w:color w:val="000000"/>
                <w:lang w:val="en-US"/>
              </w:rPr>
              <w:t>Reporting Year</w:t>
            </w:r>
          </w:p>
        </w:tc>
        <w:tc>
          <w:tcPr>
            <w:tcW w:w="437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66567B" w:rsidRDefault="00804D55" w:rsidP="0002577A">
            <w:pPr>
              <w:cnfStyle w:val="000000010000" w:firstRow="0" w:lastRow="0" w:firstColumn="0" w:lastColumn="0" w:oddVBand="0" w:evenVBand="0" w:oddHBand="0" w:evenHBand="1" w:firstRowFirstColumn="0" w:firstRowLastColumn="0" w:lastRowFirstColumn="0" w:lastRowLastColumn="0"/>
              <w:rPr>
                <w:rFonts w:ascii="Sylfaen" w:hAnsi="Sylfaen"/>
                <w:bCs/>
                <w:iCs/>
                <w:lang w:val="en-US"/>
              </w:rPr>
            </w:pPr>
            <w:r>
              <w:rPr>
                <w:rFonts w:ascii="Sylfaen" w:hAnsi="Sylfaen"/>
                <w:bCs/>
                <w:iCs/>
                <w:lang w:val="en-US"/>
              </w:rPr>
              <w:t xml:space="preserve">It is used for information purposes only and indicates </w:t>
            </w:r>
            <w:r w:rsidR="00A24602">
              <w:rPr>
                <w:rFonts w:ascii="Sylfaen" w:hAnsi="Sylfaen"/>
                <w:bCs/>
                <w:iCs/>
                <w:lang w:val="en-US"/>
              </w:rPr>
              <w:t xml:space="preserve">reporting year </w:t>
            </w:r>
            <w:r w:rsidR="0002577A">
              <w:rPr>
                <w:rFonts w:ascii="Sylfaen" w:hAnsi="Sylfaen"/>
                <w:bCs/>
                <w:iCs/>
                <w:lang w:val="en-US"/>
              </w:rPr>
              <w:t>of budget process</w:t>
            </w:r>
            <w:r w:rsidR="00A24602">
              <w:rPr>
                <w:rFonts w:ascii="Sylfaen" w:hAnsi="Sylfaen"/>
                <w:bCs/>
                <w:iCs/>
                <w:lang w:val="en-US"/>
              </w:rPr>
              <w:t xml:space="preserve"> </w:t>
            </w:r>
          </w:p>
        </w:tc>
        <w:tc>
          <w:tcPr>
            <w:tcW w:w="186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FD3786" w:rsidRDefault="00A24602" w:rsidP="00DE5BDC">
            <w:pPr>
              <w:cnfStyle w:val="000000010000" w:firstRow="0" w:lastRow="0" w:firstColumn="0" w:lastColumn="0" w:oddVBand="0" w:evenVBand="0" w:oddHBand="0" w:evenHBand="1" w:firstRowFirstColumn="0" w:firstRowLastColumn="0" w:lastRowFirstColumn="0" w:lastRowLastColumn="0"/>
              <w:rPr>
                <w:rFonts w:ascii="Sylfaen" w:hAnsi="Sylfaen"/>
                <w:bCs/>
                <w:iCs/>
                <w:lang w:val="ka-GE"/>
              </w:rPr>
            </w:pPr>
          </w:p>
        </w:tc>
      </w:tr>
    </w:tbl>
    <w:p w:rsidR="00A24602" w:rsidRDefault="00A24602" w:rsidP="00A24602">
      <w:pPr>
        <w:jc w:val="both"/>
        <w:rPr>
          <w:rFonts w:ascii="Sylfaen" w:hAnsi="Sylfaen"/>
          <w:bCs/>
          <w:iCs/>
          <w:lang w:val="ka-GE"/>
        </w:rPr>
      </w:pPr>
    </w:p>
    <w:p w:rsidR="00A24602" w:rsidRDefault="00A24602" w:rsidP="00A24602">
      <w:pPr>
        <w:jc w:val="both"/>
        <w:rPr>
          <w:rFonts w:ascii="Sylfaen" w:hAnsi="Sylfaen"/>
          <w:bCs/>
          <w:iCs/>
          <w:lang w:val="en-US"/>
        </w:rPr>
      </w:pPr>
      <w:r w:rsidRPr="00625BE2">
        <w:rPr>
          <w:rFonts w:ascii="Sylfaen" w:hAnsi="Sylfaen"/>
          <w:bCs/>
          <w:iCs/>
          <w:lang w:val="ka-GE"/>
        </w:rPr>
        <w:t xml:space="preserve">The above-mentioned </w:t>
      </w:r>
      <w:r w:rsidR="00804D55">
        <w:rPr>
          <w:rFonts w:ascii="Sylfaen" w:hAnsi="Sylfaen"/>
          <w:bCs/>
          <w:iCs/>
          <w:lang w:val="en-US"/>
        </w:rPr>
        <w:t>fields</w:t>
      </w:r>
      <w:r w:rsidRPr="00625BE2">
        <w:rPr>
          <w:rFonts w:ascii="Sylfaen" w:hAnsi="Sylfaen"/>
          <w:bCs/>
          <w:iCs/>
          <w:lang w:val="ka-GE"/>
        </w:rPr>
        <w:t xml:space="preserve"> must be filled out in order to </w:t>
      </w:r>
      <w:r>
        <w:rPr>
          <w:rFonts w:ascii="Sylfaen" w:hAnsi="Sylfaen"/>
          <w:bCs/>
          <w:iCs/>
          <w:lang w:val="en-US"/>
        </w:rPr>
        <w:t xml:space="preserve">register </w:t>
      </w:r>
      <w:r w:rsidR="0002577A">
        <w:rPr>
          <w:rFonts w:ascii="Sylfaen" w:hAnsi="Sylfaen"/>
          <w:bCs/>
          <w:iCs/>
          <w:lang w:val="en-US"/>
        </w:rPr>
        <w:t>state-funded programs</w:t>
      </w:r>
      <w:r w:rsidRPr="00625BE2">
        <w:rPr>
          <w:rFonts w:ascii="Sylfaen" w:hAnsi="Sylfaen"/>
          <w:bCs/>
          <w:iCs/>
          <w:lang w:val="ka-GE"/>
        </w:rPr>
        <w:t xml:space="preserve"> in the </w:t>
      </w:r>
      <w:r>
        <w:rPr>
          <w:rFonts w:ascii="Sylfaen" w:hAnsi="Sylfaen"/>
          <w:bCs/>
          <w:iCs/>
          <w:lang w:val="ka-GE"/>
        </w:rPr>
        <w:t>Budget Module</w:t>
      </w:r>
      <w:r w:rsidRPr="00625BE2">
        <w:rPr>
          <w:rFonts w:ascii="Sylfaen" w:hAnsi="Sylfaen"/>
          <w:bCs/>
          <w:iCs/>
          <w:lang w:val="ka-GE"/>
        </w:rPr>
        <w:t>.</w:t>
      </w:r>
      <w:r>
        <w:rPr>
          <w:rFonts w:ascii="Sylfaen" w:hAnsi="Sylfaen"/>
          <w:bCs/>
          <w:iCs/>
          <w:lang w:val="en-US"/>
        </w:rPr>
        <w:t xml:space="preserve"> A special form </w:t>
      </w:r>
      <w:r w:rsidR="0002577A">
        <w:rPr>
          <w:rFonts w:ascii="Sylfaen" w:hAnsi="Sylfaen"/>
          <w:bCs/>
          <w:iCs/>
          <w:lang w:val="en-US"/>
        </w:rPr>
        <w:t xml:space="preserve">for adding a new program </w:t>
      </w:r>
      <w:r>
        <w:rPr>
          <w:rFonts w:ascii="Sylfaen" w:hAnsi="Sylfaen"/>
          <w:bCs/>
          <w:iCs/>
          <w:lang w:val="en-US"/>
        </w:rPr>
        <w:t xml:space="preserve">will </w:t>
      </w:r>
      <w:r w:rsidR="0002577A">
        <w:rPr>
          <w:rFonts w:ascii="Sylfaen" w:hAnsi="Sylfaen"/>
          <w:bCs/>
          <w:iCs/>
          <w:lang w:val="en-US"/>
        </w:rPr>
        <w:t xml:space="preserve">be </w:t>
      </w:r>
      <w:r>
        <w:rPr>
          <w:rFonts w:ascii="Sylfaen" w:hAnsi="Sylfaen"/>
          <w:bCs/>
          <w:iCs/>
          <w:lang w:val="en-US"/>
        </w:rPr>
        <w:t>displayed by clicking on the Add button on the program panel. The program parameters will be entered into the form (see Fig. 1.5). After entering the program data</w:t>
      </w:r>
      <w:r w:rsidR="0002577A">
        <w:rPr>
          <w:rFonts w:ascii="Sylfaen" w:hAnsi="Sylfaen"/>
          <w:bCs/>
          <w:iCs/>
          <w:lang w:val="en-US"/>
        </w:rPr>
        <w:t>,</w:t>
      </w:r>
      <w:r>
        <w:rPr>
          <w:rFonts w:ascii="Sylfaen" w:hAnsi="Sylfaen"/>
          <w:bCs/>
          <w:iCs/>
          <w:lang w:val="en-US"/>
        </w:rPr>
        <w:t xml:space="preserve"> click on the Save button. If you</w:t>
      </w:r>
      <w:r w:rsidR="0002577A">
        <w:rPr>
          <w:rFonts w:ascii="Sylfaen" w:hAnsi="Sylfaen"/>
          <w:bCs/>
          <w:iCs/>
          <w:lang w:val="en-US"/>
        </w:rPr>
        <w:t xml:space="preserve"> have</w:t>
      </w:r>
      <w:r>
        <w:rPr>
          <w:rFonts w:ascii="Sylfaen" w:hAnsi="Sylfaen"/>
          <w:bCs/>
          <w:iCs/>
          <w:lang w:val="en-US"/>
        </w:rPr>
        <w:t xml:space="preserve"> </w:t>
      </w:r>
      <w:r w:rsidR="0002577A">
        <w:rPr>
          <w:rFonts w:ascii="Sylfaen" w:hAnsi="Sylfaen"/>
          <w:bCs/>
          <w:iCs/>
          <w:lang w:val="en-US"/>
        </w:rPr>
        <w:t>entered the data accidentally into the</w:t>
      </w:r>
      <w:r>
        <w:rPr>
          <w:rFonts w:ascii="Sylfaen" w:hAnsi="Sylfaen"/>
          <w:bCs/>
          <w:iCs/>
          <w:lang w:val="en-US"/>
        </w:rPr>
        <w:t xml:space="preserve"> form and do not want to add the program, click on the Close button.</w:t>
      </w:r>
    </w:p>
    <w:p w:rsidR="00A24602" w:rsidRDefault="00A24602" w:rsidP="00A24602">
      <w:pPr>
        <w:jc w:val="both"/>
        <w:rPr>
          <w:rFonts w:ascii="Sylfaen" w:hAnsi="Sylfaen"/>
          <w:bCs/>
          <w:iCs/>
          <w:lang w:val="en-US"/>
        </w:rPr>
      </w:pPr>
      <w:r>
        <w:rPr>
          <w:rFonts w:ascii="Sylfaen" w:hAnsi="Sylfaen"/>
          <w:bCs/>
          <w:iCs/>
          <w:lang w:val="en-US"/>
        </w:rPr>
        <w:t>Select the program name and click on the Edit button on the right side of the program panel to edit the program. An editing form will be displayed (</w:t>
      </w:r>
      <w:r w:rsidR="0002577A">
        <w:rPr>
          <w:rFonts w:ascii="Sylfaen" w:hAnsi="Sylfaen"/>
          <w:bCs/>
          <w:iCs/>
          <w:lang w:val="en-US"/>
        </w:rPr>
        <w:t xml:space="preserve">similar to </w:t>
      </w:r>
      <w:r>
        <w:rPr>
          <w:rFonts w:ascii="Sylfaen" w:hAnsi="Sylfaen"/>
          <w:bCs/>
          <w:iCs/>
          <w:lang w:val="en-US"/>
        </w:rPr>
        <w:t xml:space="preserve">the form </w:t>
      </w:r>
      <w:r w:rsidR="0002577A">
        <w:rPr>
          <w:rFonts w:ascii="Sylfaen" w:hAnsi="Sylfaen"/>
          <w:bCs/>
          <w:iCs/>
          <w:lang w:val="en-US"/>
        </w:rPr>
        <w:t>for adding</w:t>
      </w:r>
      <w:r>
        <w:rPr>
          <w:rFonts w:ascii="Sylfaen" w:hAnsi="Sylfaen"/>
          <w:bCs/>
          <w:iCs/>
          <w:lang w:val="en-US"/>
        </w:rPr>
        <w:t xml:space="preserve"> a new program).</w:t>
      </w:r>
    </w:p>
    <w:p w:rsidR="00A24602" w:rsidRDefault="00A24602" w:rsidP="00A24602">
      <w:pPr>
        <w:jc w:val="both"/>
        <w:rPr>
          <w:rFonts w:ascii="Sylfaen" w:hAnsi="Sylfaen"/>
          <w:bCs/>
          <w:iCs/>
          <w:lang w:val="ka-GE"/>
        </w:rPr>
      </w:pPr>
      <w:r>
        <w:rPr>
          <w:rFonts w:ascii="Sylfaen" w:hAnsi="Sylfaen"/>
          <w:bCs/>
          <w:iCs/>
          <w:lang w:val="en-US"/>
        </w:rPr>
        <w:t xml:space="preserve">Click on the Delete button on the right side of the program panel to remove </w:t>
      </w:r>
      <w:r w:rsidR="0002577A">
        <w:rPr>
          <w:rFonts w:ascii="Sylfaen" w:hAnsi="Sylfaen"/>
          <w:bCs/>
          <w:iCs/>
          <w:lang w:val="en-US"/>
        </w:rPr>
        <w:t>an unnecessary</w:t>
      </w:r>
      <w:r>
        <w:rPr>
          <w:rFonts w:ascii="Sylfaen" w:hAnsi="Sylfaen"/>
          <w:bCs/>
          <w:iCs/>
          <w:lang w:val="en-US"/>
        </w:rPr>
        <w:t xml:space="preserve"> program. </w:t>
      </w:r>
      <w:r w:rsidR="0002577A">
        <w:rPr>
          <w:rFonts w:ascii="Sylfaen" w:hAnsi="Sylfaen"/>
          <w:bCs/>
          <w:iCs/>
          <w:lang w:val="en-US"/>
        </w:rPr>
        <w:t>The</w:t>
      </w:r>
      <w:r>
        <w:rPr>
          <w:rFonts w:ascii="Sylfaen" w:hAnsi="Sylfaen"/>
          <w:bCs/>
          <w:iCs/>
          <w:lang w:val="en-US"/>
        </w:rPr>
        <w:t xml:space="preserve"> program</w:t>
      </w:r>
      <w:r w:rsidR="0002577A">
        <w:rPr>
          <w:rFonts w:ascii="Sylfaen" w:hAnsi="Sylfaen"/>
          <w:bCs/>
          <w:iCs/>
          <w:lang w:val="en-US"/>
        </w:rPr>
        <w:t xml:space="preserve"> cannot be deleted</w:t>
      </w:r>
      <w:r>
        <w:rPr>
          <w:rFonts w:ascii="Sylfaen" w:hAnsi="Sylfaen"/>
          <w:bCs/>
          <w:iCs/>
          <w:lang w:val="en-US"/>
        </w:rPr>
        <w:t xml:space="preserve"> if budget and </w:t>
      </w:r>
      <w:r w:rsidR="0002577A">
        <w:rPr>
          <w:rFonts w:ascii="Sylfaen" w:hAnsi="Sylfaen"/>
          <w:bCs/>
          <w:iCs/>
          <w:lang w:val="en-US"/>
        </w:rPr>
        <w:t>contracts</w:t>
      </w:r>
      <w:r>
        <w:rPr>
          <w:rFonts w:ascii="Sylfaen" w:hAnsi="Sylfaen"/>
          <w:bCs/>
          <w:iCs/>
          <w:lang w:val="en-US"/>
        </w:rPr>
        <w:t xml:space="preserve"> are linked to it.</w:t>
      </w:r>
    </w:p>
    <w:p w:rsidR="00A24602" w:rsidRDefault="00A24602" w:rsidP="00A24602">
      <w:pPr>
        <w:jc w:val="both"/>
        <w:rPr>
          <w:rFonts w:ascii="Sylfaen" w:hAnsi="Sylfaen"/>
          <w:lang w:val="ka-GE"/>
        </w:rPr>
        <w:sectPr w:rsidR="00A24602" w:rsidSect="00DE5BDC">
          <w:pgSz w:w="11906" w:h="16838" w:code="9"/>
          <w:pgMar w:top="1417" w:right="1376" w:bottom="1417" w:left="1417" w:header="708" w:footer="708" w:gutter="0"/>
          <w:cols w:space="708"/>
          <w:docGrid w:linePitch="360"/>
        </w:sectPr>
      </w:pPr>
    </w:p>
    <w:p w:rsidR="00A24602" w:rsidRPr="00625BE2" w:rsidRDefault="00A24602" w:rsidP="00A24602">
      <w:pPr>
        <w:jc w:val="both"/>
        <w:rPr>
          <w:rFonts w:ascii="Sylfaen" w:hAnsi="Sylfaen"/>
          <w:b/>
          <w:noProof/>
          <w:lang w:val="ka-GE"/>
        </w:rPr>
      </w:pPr>
      <w:r w:rsidRPr="00625BE2">
        <w:rPr>
          <w:rFonts w:ascii="Sylfaen" w:hAnsi="Sylfaen"/>
          <w:b/>
          <w:noProof/>
          <w:lang w:val="ka-GE"/>
        </w:rPr>
        <w:lastRenderedPageBreak/>
        <w:t>Figure</w:t>
      </w:r>
      <w:r w:rsidRPr="00A21E7B">
        <w:rPr>
          <w:rFonts w:ascii="Sylfaen" w:hAnsi="Sylfaen"/>
          <w:b/>
          <w:noProof/>
          <w:lang w:val="ka-GE"/>
        </w:rPr>
        <w:t xml:space="preserve"> </w:t>
      </w:r>
      <w:r>
        <w:rPr>
          <w:rFonts w:ascii="Sylfaen" w:hAnsi="Sylfaen"/>
          <w:b/>
          <w:noProof/>
          <w:lang w:val="ka-GE"/>
        </w:rPr>
        <w:t xml:space="preserve">1.5 – </w:t>
      </w:r>
      <w:r w:rsidRPr="00625BE2">
        <w:rPr>
          <w:rFonts w:ascii="Sylfaen" w:hAnsi="Sylfaen"/>
          <w:b/>
          <w:noProof/>
          <w:lang w:val="ka-GE"/>
        </w:rPr>
        <w:t>Program Registration</w:t>
      </w:r>
    </w:p>
    <w:p w:rsidR="00A24602" w:rsidRDefault="00A24602" w:rsidP="00A24602">
      <w:pPr>
        <w:jc w:val="both"/>
        <w:rPr>
          <w:rFonts w:ascii="Sylfaen" w:hAnsi="Sylfaen"/>
          <w:noProof/>
          <w:lang w:val="ka-GE"/>
        </w:rPr>
      </w:pPr>
      <w:r>
        <w:rPr>
          <w:rFonts w:ascii="Sylfaen" w:hAnsi="Sylfaen"/>
          <w:noProof/>
          <w:lang w:val="en-US"/>
        </w:rPr>
        <w:drawing>
          <wp:inline distT="0" distB="0" distL="0" distR="0" wp14:anchorId="2B061E2C" wp14:editId="24C043BF">
            <wp:extent cx="7793583" cy="5083231"/>
            <wp:effectExtent l="19050" t="0" r="0" b="0"/>
            <wp:docPr id="17" name="Picture 16" descr="3.1.1. Register 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 Register Program.png"/>
                    <pic:cNvPicPr/>
                  </pic:nvPicPr>
                  <pic:blipFill>
                    <a:blip r:embed="rId24"/>
                    <a:stretch>
                      <a:fillRect/>
                    </a:stretch>
                  </pic:blipFill>
                  <pic:spPr>
                    <a:xfrm>
                      <a:off x="0" y="0"/>
                      <a:ext cx="7796595" cy="5085196"/>
                    </a:xfrm>
                    <a:prstGeom prst="rect">
                      <a:avLst/>
                    </a:prstGeom>
                  </pic:spPr>
                </pic:pic>
              </a:graphicData>
            </a:graphic>
          </wp:inline>
        </w:drawing>
      </w:r>
    </w:p>
    <w:p w:rsidR="00A24602" w:rsidRPr="00EC77C0" w:rsidRDefault="00A24602" w:rsidP="00A24602">
      <w:pPr>
        <w:jc w:val="both"/>
        <w:rPr>
          <w:rFonts w:ascii="Sylfaen" w:hAnsi="Sylfaen"/>
          <w:lang w:val="ka-GE"/>
        </w:rPr>
        <w:sectPr w:rsidR="00A24602" w:rsidRPr="00EC77C0" w:rsidSect="00DE5BDC">
          <w:pgSz w:w="16838" w:h="11906" w:orient="landscape" w:code="9"/>
          <w:pgMar w:top="1417" w:right="1417" w:bottom="1376" w:left="1417" w:header="708" w:footer="708" w:gutter="0"/>
          <w:cols w:space="708"/>
          <w:titlePg/>
          <w:docGrid w:linePitch="360"/>
        </w:sectPr>
      </w:pPr>
    </w:p>
    <w:p w:rsidR="00A24602" w:rsidRPr="00FA4DC8" w:rsidRDefault="00A24602" w:rsidP="00D33974">
      <w:pPr>
        <w:pStyle w:val="Heading3"/>
        <w:numPr>
          <w:ilvl w:val="2"/>
          <w:numId w:val="1"/>
        </w:numPr>
        <w:rPr>
          <w:color w:val="244061" w:themeColor="accent1" w:themeShade="80"/>
          <w:sz w:val="24"/>
          <w:szCs w:val="24"/>
          <w:lang w:val="ka-GE"/>
        </w:rPr>
      </w:pPr>
      <w:bookmarkStart w:id="12" w:name="_Toc317085763"/>
      <w:r>
        <w:rPr>
          <w:rFonts w:ascii="Sylfaen" w:hAnsi="Sylfaen" w:cs="Sylfaen"/>
          <w:color w:val="244061" w:themeColor="accent1" w:themeShade="80"/>
          <w:sz w:val="24"/>
          <w:szCs w:val="24"/>
          <w:lang w:val="en-US"/>
        </w:rPr>
        <w:lastRenderedPageBreak/>
        <w:t>Component</w:t>
      </w:r>
      <w:bookmarkEnd w:id="12"/>
    </w:p>
    <w:p w:rsidR="00A24602" w:rsidRPr="009216BE" w:rsidRDefault="00A24602" w:rsidP="00A24602">
      <w:pPr>
        <w:jc w:val="both"/>
        <w:rPr>
          <w:rFonts w:ascii="Sylfaen" w:hAnsi="Sylfaen"/>
          <w:bCs/>
          <w:iCs/>
          <w:lang w:val="ka-GE"/>
        </w:rPr>
      </w:pPr>
      <w:r w:rsidRPr="009216BE">
        <w:rPr>
          <w:rFonts w:ascii="Sylfaen" w:hAnsi="Sylfaen"/>
          <w:bCs/>
          <w:iCs/>
          <w:lang w:val="ka-GE"/>
        </w:rPr>
        <w:t xml:space="preserve">Please, </w:t>
      </w:r>
      <w:r w:rsidR="00807285">
        <w:rPr>
          <w:rFonts w:ascii="Sylfaen" w:hAnsi="Sylfaen"/>
          <w:bCs/>
          <w:iCs/>
          <w:lang w:val="en-US"/>
        </w:rPr>
        <w:t>see</w:t>
      </w:r>
      <w:r w:rsidRPr="009216BE">
        <w:rPr>
          <w:rFonts w:ascii="Sylfaen" w:hAnsi="Sylfaen"/>
          <w:bCs/>
          <w:iCs/>
          <w:lang w:val="ka-GE"/>
        </w:rPr>
        <w:t xml:space="preserve"> </w:t>
      </w:r>
      <w:r w:rsidR="00807285" w:rsidRPr="009216BE">
        <w:rPr>
          <w:rFonts w:ascii="Sylfaen" w:hAnsi="Sylfaen"/>
          <w:bCs/>
          <w:iCs/>
          <w:lang w:val="en-US"/>
        </w:rPr>
        <w:t>Table 1.</w:t>
      </w:r>
      <w:r w:rsidR="00807285">
        <w:rPr>
          <w:rFonts w:ascii="Sylfaen" w:hAnsi="Sylfaen"/>
          <w:bCs/>
          <w:iCs/>
          <w:lang w:val="en-US"/>
        </w:rPr>
        <w:t>2 for</w:t>
      </w:r>
      <w:r w:rsidR="00F61421">
        <w:rPr>
          <w:rFonts w:ascii="Sylfaen" w:hAnsi="Sylfaen"/>
          <w:bCs/>
          <w:iCs/>
          <w:lang w:val="en-US"/>
        </w:rPr>
        <w:t xml:space="preserve"> the</w:t>
      </w:r>
      <w:r w:rsidR="00807285">
        <w:rPr>
          <w:rFonts w:ascii="Sylfaen" w:hAnsi="Sylfaen"/>
          <w:bCs/>
          <w:iCs/>
          <w:lang w:val="en-US"/>
        </w:rPr>
        <w:t xml:space="preserve"> </w:t>
      </w:r>
      <w:r w:rsidRPr="009216BE">
        <w:rPr>
          <w:rFonts w:ascii="Sylfaen" w:hAnsi="Sylfaen"/>
          <w:bCs/>
          <w:iCs/>
          <w:lang w:val="ka-GE"/>
        </w:rPr>
        <w:t xml:space="preserve">characteristics </w:t>
      </w:r>
      <w:r w:rsidRPr="009216BE">
        <w:rPr>
          <w:rFonts w:ascii="Sylfaen" w:hAnsi="Sylfaen"/>
          <w:bCs/>
          <w:iCs/>
          <w:lang w:val="en-US"/>
        </w:rPr>
        <w:t>required to enter</w:t>
      </w:r>
      <w:r w:rsidRPr="009216BE">
        <w:rPr>
          <w:rFonts w:ascii="Sylfaen" w:hAnsi="Sylfaen"/>
          <w:bCs/>
          <w:iCs/>
          <w:lang w:val="ka-GE"/>
        </w:rPr>
        <w:t xml:space="preserve"> </w:t>
      </w:r>
      <w:r>
        <w:rPr>
          <w:rFonts w:ascii="Sylfaen" w:hAnsi="Sylfaen"/>
          <w:bCs/>
          <w:iCs/>
          <w:lang w:val="en-US"/>
        </w:rPr>
        <w:t>program components</w:t>
      </w:r>
      <w:r w:rsidRPr="009216BE">
        <w:rPr>
          <w:rFonts w:ascii="Sylfaen" w:hAnsi="Sylfaen"/>
          <w:bCs/>
          <w:iCs/>
          <w:lang w:val="ka-GE"/>
        </w:rPr>
        <w:t xml:space="preserve"> into</w:t>
      </w:r>
      <w:r w:rsidR="00807285">
        <w:rPr>
          <w:rFonts w:ascii="Sylfaen" w:hAnsi="Sylfaen"/>
          <w:bCs/>
          <w:iCs/>
          <w:lang w:val="en-US"/>
        </w:rPr>
        <w:t xml:space="preserve"> the</w:t>
      </w:r>
      <w:r w:rsidRPr="009216BE">
        <w:rPr>
          <w:rFonts w:ascii="Sylfaen" w:hAnsi="Sylfaen"/>
          <w:bCs/>
          <w:iCs/>
          <w:lang w:val="ka-GE"/>
        </w:rPr>
        <w:t xml:space="preserve"> database of the </w:t>
      </w:r>
      <w:r>
        <w:rPr>
          <w:rFonts w:ascii="Sylfaen" w:hAnsi="Sylfaen"/>
          <w:bCs/>
          <w:iCs/>
          <w:lang w:val="ka-GE"/>
        </w:rPr>
        <w:t>Budget Module</w:t>
      </w:r>
      <w:r w:rsidRPr="009216BE">
        <w:rPr>
          <w:rFonts w:ascii="Sylfaen" w:hAnsi="Sylfaen"/>
          <w:bCs/>
          <w:iCs/>
          <w:lang w:val="en-US"/>
        </w:rPr>
        <w:t>.</w:t>
      </w:r>
    </w:p>
    <w:p w:rsidR="00A24602" w:rsidRPr="002861AF" w:rsidRDefault="00A24602" w:rsidP="00A24602">
      <w:pPr>
        <w:rPr>
          <w:rFonts w:ascii="Sylfaen" w:hAnsi="Sylfaen"/>
          <w:b/>
          <w:bCs/>
          <w:iCs/>
          <w:lang w:val="en-US"/>
        </w:rPr>
      </w:pPr>
      <w:r>
        <w:rPr>
          <w:rFonts w:ascii="Sylfaen" w:hAnsi="Sylfaen"/>
          <w:b/>
          <w:bCs/>
          <w:iCs/>
          <w:lang w:val="en-US"/>
        </w:rPr>
        <w:t xml:space="preserve">Table </w:t>
      </w:r>
      <w:r>
        <w:rPr>
          <w:rFonts w:ascii="Sylfaen" w:hAnsi="Sylfaen"/>
          <w:b/>
          <w:bCs/>
          <w:iCs/>
          <w:lang w:val="ka-GE"/>
        </w:rPr>
        <w:t xml:space="preserve">1.2 – </w:t>
      </w:r>
      <w:r>
        <w:rPr>
          <w:rFonts w:ascii="Sylfaen" w:hAnsi="Sylfaen"/>
          <w:b/>
          <w:bCs/>
          <w:iCs/>
          <w:lang w:val="en-US"/>
        </w:rPr>
        <w:t>Component Characteristics</w:t>
      </w:r>
    </w:p>
    <w:tbl>
      <w:tblPr>
        <w:tblStyle w:val="MediumShading1-Accent11"/>
        <w:tblW w:w="960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235"/>
        <w:gridCol w:w="5144"/>
        <w:gridCol w:w="2227"/>
      </w:tblGrid>
      <w:tr w:rsidR="00A24602" w:rsidRPr="00F50199" w:rsidTr="00DE5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A24602" w:rsidRPr="009D0C13" w:rsidRDefault="00A24602" w:rsidP="00DE5BDC">
            <w:pPr>
              <w:jc w:val="both"/>
              <w:rPr>
                <w:rFonts w:ascii="Sylfaen" w:hAnsi="Sylfaen"/>
                <w:bCs w:val="0"/>
                <w:iCs/>
                <w:lang w:val="en-US"/>
              </w:rPr>
            </w:pPr>
            <w:r>
              <w:rPr>
                <w:rFonts w:ascii="Sylfaen" w:hAnsi="Sylfaen"/>
                <w:bCs w:val="0"/>
                <w:iCs/>
                <w:lang w:val="en-US"/>
              </w:rPr>
              <w:t>Field Name</w:t>
            </w:r>
          </w:p>
        </w:tc>
        <w:tc>
          <w:tcPr>
            <w:tcW w:w="5144" w:type="dxa"/>
            <w:tcBorders>
              <w:top w:val="none" w:sz="0" w:space="0" w:color="auto"/>
              <w:left w:val="none" w:sz="0" w:space="0" w:color="auto"/>
              <w:bottom w:val="none" w:sz="0" w:space="0" w:color="auto"/>
              <w:right w:val="none" w:sz="0" w:space="0" w:color="auto"/>
            </w:tcBorders>
          </w:tcPr>
          <w:p w:rsidR="00A24602" w:rsidRPr="009D0C13"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bCs w:val="0"/>
                <w:iCs/>
                <w:lang w:val="en-US"/>
              </w:rPr>
            </w:pPr>
            <w:r>
              <w:rPr>
                <w:rFonts w:ascii="Sylfaen" w:hAnsi="Sylfaen"/>
                <w:bCs w:val="0"/>
                <w:iCs/>
                <w:lang w:val="en-US"/>
              </w:rPr>
              <w:t xml:space="preserve">Description </w:t>
            </w:r>
          </w:p>
        </w:tc>
        <w:tc>
          <w:tcPr>
            <w:tcW w:w="2227" w:type="dxa"/>
            <w:tcBorders>
              <w:top w:val="none" w:sz="0" w:space="0" w:color="auto"/>
              <w:left w:val="none" w:sz="0" w:space="0" w:color="auto"/>
              <w:bottom w:val="none" w:sz="0" w:space="0" w:color="auto"/>
              <w:right w:val="none" w:sz="0" w:space="0" w:color="auto"/>
            </w:tcBorders>
          </w:tcPr>
          <w:p w:rsidR="00A24602" w:rsidRPr="009D0C13"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bCs w:val="0"/>
                <w:iCs/>
                <w:lang w:val="en-US"/>
              </w:rPr>
            </w:pPr>
            <w:r>
              <w:rPr>
                <w:rFonts w:ascii="Sylfaen" w:hAnsi="Sylfaen"/>
                <w:bCs w:val="0"/>
                <w:iCs/>
                <w:lang w:val="en-US"/>
              </w:rPr>
              <w:t xml:space="preserve">Note </w:t>
            </w:r>
          </w:p>
        </w:tc>
      </w:tr>
      <w:tr w:rsidR="00A24602" w:rsidRPr="00F50199"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9D0C13" w:rsidRDefault="00A24602" w:rsidP="00DE5BDC">
            <w:pPr>
              <w:rPr>
                <w:rFonts w:ascii="Sylfaen" w:hAnsi="Sylfaen"/>
                <w:b w:val="0"/>
                <w:bCs w:val="0"/>
                <w:iCs/>
                <w:lang w:val="en-US"/>
              </w:rPr>
            </w:pPr>
            <w:r>
              <w:rPr>
                <w:rFonts w:ascii="Sylfaen" w:hAnsi="Sylfaen" w:cs="Calibri"/>
                <w:b w:val="0"/>
                <w:color w:val="000000"/>
                <w:lang w:val="en-US"/>
              </w:rPr>
              <w:t>Reporting Year</w:t>
            </w:r>
          </w:p>
        </w:tc>
        <w:tc>
          <w:tcPr>
            <w:tcW w:w="5144" w:type="dxa"/>
            <w:tcBorders>
              <w:left w:val="none" w:sz="0" w:space="0" w:color="auto"/>
              <w:right w:val="none" w:sz="0" w:space="0" w:color="auto"/>
            </w:tcBorders>
          </w:tcPr>
          <w:p w:rsidR="00A24602" w:rsidRPr="0066567B" w:rsidRDefault="00807285" w:rsidP="00DE5BDC">
            <w:pPr>
              <w:cnfStyle w:val="000000100000" w:firstRow="0" w:lastRow="0" w:firstColumn="0" w:lastColumn="0" w:oddVBand="0" w:evenVBand="0" w:oddHBand="1" w:evenHBand="0" w:firstRowFirstColumn="0" w:firstRowLastColumn="0" w:lastRowFirstColumn="0" w:lastRowLastColumn="0"/>
              <w:rPr>
                <w:rFonts w:ascii="Sylfaen" w:hAnsi="Sylfaen"/>
                <w:bCs/>
                <w:iCs/>
                <w:lang w:val="en-US"/>
              </w:rPr>
            </w:pPr>
            <w:r>
              <w:rPr>
                <w:rFonts w:ascii="Sylfaen" w:hAnsi="Sylfaen"/>
                <w:bCs/>
                <w:iCs/>
                <w:lang w:val="en-US"/>
              </w:rPr>
              <w:t>It is used for information purposes only and indicates reporting year of budget process</w:t>
            </w:r>
          </w:p>
        </w:tc>
        <w:tc>
          <w:tcPr>
            <w:tcW w:w="2227" w:type="dxa"/>
            <w:tcBorders>
              <w:left w:val="none" w:sz="0" w:space="0" w:color="auto"/>
            </w:tcBorders>
          </w:tcPr>
          <w:p w:rsidR="00A24602" w:rsidRPr="002861AF" w:rsidRDefault="00A24602" w:rsidP="00DE5BDC">
            <w:pPr>
              <w:pStyle w:val="Style3"/>
              <w:cnfStyle w:val="000000100000" w:firstRow="0" w:lastRow="0" w:firstColumn="0" w:lastColumn="0" w:oddVBand="0" w:evenVBand="0" w:oddHBand="1" w:evenHBand="0" w:firstRowFirstColumn="0" w:firstRowLastColumn="0" w:lastRowFirstColumn="0" w:lastRowLastColumn="0"/>
              <w:rPr>
                <w:rFonts w:ascii="Sylfaen" w:hAnsi="Sylfaen"/>
                <w:b w:val="0"/>
                <w:i w:val="0"/>
                <w:lang w:val="en-US"/>
              </w:rPr>
            </w:pPr>
            <w:r>
              <w:rPr>
                <w:rFonts w:ascii="Sylfaen" w:hAnsi="Sylfaen"/>
                <w:b w:val="0"/>
                <w:i w:val="0"/>
                <w:lang w:val="en-US"/>
              </w:rPr>
              <w:t xml:space="preserve">Only readable </w:t>
            </w:r>
          </w:p>
        </w:tc>
      </w:tr>
      <w:tr w:rsidR="00A24602" w:rsidRPr="003E019E"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FD3786" w:rsidRDefault="00A24602" w:rsidP="00DE5BDC">
            <w:pPr>
              <w:jc w:val="both"/>
              <w:rPr>
                <w:rFonts w:ascii="Sylfaen" w:hAnsi="Sylfaen"/>
                <w:b w:val="0"/>
                <w:bCs w:val="0"/>
                <w:iCs/>
                <w:lang w:val="ka-GE"/>
              </w:rPr>
            </w:pPr>
            <w:r>
              <w:rPr>
                <w:rFonts w:ascii="Sylfaen" w:hAnsi="Sylfaen"/>
                <w:b w:val="0"/>
                <w:bCs w:val="0"/>
                <w:iCs/>
                <w:lang w:val="en-US"/>
              </w:rPr>
              <w:t>Component Name</w:t>
            </w:r>
          </w:p>
        </w:tc>
        <w:tc>
          <w:tcPr>
            <w:tcW w:w="5144" w:type="dxa"/>
            <w:tcBorders>
              <w:left w:val="none" w:sz="0" w:space="0" w:color="auto"/>
              <w:right w:val="none" w:sz="0" w:space="0" w:color="auto"/>
            </w:tcBorders>
          </w:tcPr>
          <w:p w:rsidR="00A24602" w:rsidRPr="00614ED2"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bCs/>
                <w:iCs/>
                <w:lang w:val="ka-GE"/>
              </w:rPr>
            </w:pPr>
            <w:r>
              <w:rPr>
                <w:rFonts w:ascii="Sylfaen" w:hAnsi="Sylfaen"/>
                <w:bCs/>
                <w:iCs/>
                <w:lang w:val="en-US"/>
              </w:rPr>
              <w:t>Exact name of the component in Georgian and English</w:t>
            </w:r>
          </w:p>
        </w:tc>
        <w:tc>
          <w:tcPr>
            <w:tcW w:w="2227" w:type="dxa"/>
            <w:tcBorders>
              <w:left w:val="none" w:sz="0" w:space="0" w:color="auto"/>
            </w:tcBorders>
          </w:tcPr>
          <w:p w:rsidR="00A24602" w:rsidRPr="009169B9" w:rsidRDefault="00A24602" w:rsidP="00DE5BDC">
            <w:pPr>
              <w:pStyle w:val="Style3"/>
              <w:cnfStyle w:val="000000010000" w:firstRow="0" w:lastRow="0" w:firstColumn="0" w:lastColumn="0" w:oddVBand="0" w:evenVBand="0" w:oddHBand="0" w:evenHBand="1" w:firstRowFirstColumn="0" w:firstRowLastColumn="0" w:lastRowFirstColumn="0" w:lastRowLastColumn="0"/>
              <w:rPr>
                <w:b w:val="0"/>
                <w:i w:val="0"/>
                <w:lang w:val="ka-GE"/>
              </w:rPr>
            </w:pPr>
          </w:p>
        </w:tc>
      </w:tr>
      <w:tr w:rsidR="00A24602" w:rsidRPr="00457921"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AF6C97" w:rsidRDefault="00A24602" w:rsidP="00DE5BDC">
            <w:pPr>
              <w:rPr>
                <w:rFonts w:ascii="Sylfaen" w:hAnsi="Sylfaen"/>
                <w:b w:val="0"/>
                <w:bCs w:val="0"/>
                <w:iCs/>
                <w:lang w:val="ka-GE"/>
              </w:rPr>
            </w:pPr>
            <w:r>
              <w:rPr>
                <w:rFonts w:ascii="Sylfaen" w:hAnsi="Sylfaen"/>
                <w:b w:val="0"/>
                <w:bCs w:val="0"/>
                <w:iCs/>
                <w:lang w:val="en-US"/>
              </w:rPr>
              <w:t>Organizational Code of Component</w:t>
            </w:r>
          </w:p>
        </w:tc>
        <w:tc>
          <w:tcPr>
            <w:tcW w:w="5144" w:type="dxa"/>
            <w:tcBorders>
              <w:left w:val="none" w:sz="0" w:space="0" w:color="auto"/>
              <w:right w:val="none" w:sz="0" w:space="0" w:color="auto"/>
            </w:tcBorders>
          </w:tcPr>
          <w:p w:rsidR="00A24602" w:rsidRPr="009169B9" w:rsidRDefault="00A24602" w:rsidP="00DE5BDC">
            <w:pPr>
              <w:cnfStyle w:val="000000100000" w:firstRow="0" w:lastRow="0" w:firstColumn="0" w:lastColumn="0" w:oddVBand="0" w:evenVBand="0" w:oddHBand="1" w:evenHBand="0" w:firstRowFirstColumn="0" w:firstRowLastColumn="0" w:lastRowFirstColumn="0" w:lastRowLastColumn="0"/>
              <w:rPr>
                <w:rFonts w:ascii="Sylfaen" w:hAnsi="Sylfaen"/>
                <w:bCs/>
                <w:iCs/>
                <w:lang w:val="ka-GE"/>
              </w:rPr>
            </w:pPr>
            <w:r w:rsidRPr="00457921">
              <w:rPr>
                <w:rFonts w:ascii="Sylfaen" w:hAnsi="Sylfaen"/>
                <w:bCs/>
                <w:iCs/>
                <w:lang w:val="ka-GE"/>
              </w:rPr>
              <w:t xml:space="preserve">The code is taken from the state budget classification that is added to the organizational code </w:t>
            </w:r>
            <w:r>
              <w:rPr>
                <w:rFonts w:ascii="Sylfaen" w:hAnsi="Sylfaen"/>
                <w:bCs/>
                <w:iCs/>
                <w:lang w:val="en-US"/>
              </w:rPr>
              <w:t>of the program</w:t>
            </w:r>
          </w:p>
        </w:tc>
        <w:tc>
          <w:tcPr>
            <w:tcW w:w="2227" w:type="dxa"/>
            <w:tcBorders>
              <w:left w:val="none" w:sz="0" w:space="0" w:color="auto"/>
            </w:tcBorders>
          </w:tcPr>
          <w:p w:rsidR="00A24602" w:rsidRPr="00457921" w:rsidRDefault="00A24602" w:rsidP="00DE5BDC">
            <w:pPr>
              <w:pStyle w:val="Style3"/>
              <w:cnfStyle w:val="000000100000" w:firstRow="0" w:lastRow="0" w:firstColumn="0" w:lastColumn="0" w:oddVBand="0" w:evenVBand="0" w:oddHBand="1" w:evenHBand="0" w:firstRowFirstColumn="0" w:firstRowLastColumn="0" w:lastRowFirstColumn="0" w:lastRowLastColumn="0"/>
              <w:rPr>
                <w:b w:val="0"/>
                <w:i w:val="0"/>
                <w:lang w:val="ka-GE"/>
              </w:rPr>
            </w:pPr>
          </w:p>
        </w:tc>
      </w:tr>
      <w:tr w:rsidR="00A24602" w:rsidRPr="00F50199"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9216BE" w:rsidRDefault="00A24602" w:rsidP="00DE5BDC">
            <w:pPr>
              <w:rPr>
                <w:rFonts w:ascii="Sylfaen" w:hAnsi="Sylfaen"/>
                <w:b w:val="0"/>
                <w:bCs w:val="0"/>
                <w:iCs/>
                <w:lang w:val="en-US"/>
              </w:rPr>
            </w:pPr>
            <w:r>
              <w:rPr>
                <w:rFonts w:ascii="Sylfaen" w:hAnsi="Sylfaen"/>
                <w:b w:val="0"/>
                <w:bCs w:val="0"/>
                <w:iCs/>
                <w:lang w:val="en-US"/>
              </w:rPr>
              <w:t>SSA Code for Component</w:t>
            </w:r>
          </w:p>
        </w:tc>
        <w:tc>
          <w:tcPr>
            <w:tcW w:w="5144" w:type="dxa"/>
            <w:tcBorders>
              <w:left w:val="none" w:sz="0" w:space="0" w:color="auto"/>
              <w:right w:val="none" w:sz="0" w:space="0" w:color="auto"/>
            </w:tcBorders>
          </w:tcPr>
          <w:p w:rsidR="00A24602" w:rsidRPr="009169B9" w:rsidRDefault="00A24602" w:rsidP="00DE5BDC">
            <w:pPr>
              <w:cnfStyle w:val="000000010000" w:firstRow="0" w:lastRow="0" w:firstColumn="0" w:lastColumn="0" w:oddVBand="0" w:evenVBand="0" w:oddHBand="0" w:evenHBand="1" w:firstRowFirstColumn="0" w:firstRowLastColumn="0" w:lastRowFirstColumn="0" w:lastRowLastColumn="0"/>
              <w:rPr>
                <w:rFonts w:ascii="Sylfaen" w:hAnsi="Sylfaen"/>
                <w:bCs/>
                <w:iCs/>
                <w:lang w:val="ka-GE"/>
              </w:rPr>
            </w:pPr>
            <w:r>
              <w:rPr>
                <w:rFonts w:ascii="Sylfaen" w:hAnsi="Sylfaen"/>
                <w:bCs/>
                <w:iCs/>
                <w:lang w:val="en-US"/>
              </w:rPr>
              <w:t>One digit code (letter of the alphabet) assigned by the SSA. It is an abbreviation for the component.</w:t>
            </w:r>
          </w:p>
        </w:tc>
        <w:tc>
          <w:tcPr>
            <w:tcW w:w="2227" w:type="dxa"/>
            <w:tcBorders>
              <w:left w:val="none" w:sz="0" w:space="0" w:color="auto"/>
            </w:tcBorders>
          </w:tcPr>
          <w:p w:rsidR="00A24602" w:rsidRPr="009169B9" w:rsidRDefault="00A24602" w:rsidP="00DE5BDC">
            <w:pPr>
              <w:pStyle w:val="Style3"/>
              <w:cnfStyle w:val="000000010000" w:firstRow="0" w:lastRow="0" w:firstColumn="0" w:lastColumn="0" w:oddVBand="0" w:evenVBand="0" w:oddHBand="0" w:evenHBand="1" w:firstRowFirstColumn="0" w:firstRowLastColumn="0" w:lastRowFirstColumn="0" w:lastRowLastColumn="0"/>
              <w:rPr>
                <w:b w:val="0"/>
                <w:i w:val="0"/>
              </w:rPr>
            </w:pPr>
          </w:p>
        </w:tc>
      </w:tr>
      <w:tr w:rsidR="00A24602" w:rsidRPr="00F50199"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9216BE" w:rsidRDefault="00A24602" w:rsidP="00DE5BDC">
            <w:pPr>
              <w:pStyle w:val="Style3"/>
              <w:rPr>
                <w:rFonts w:ascii="Sylfaen" w:hAnsi="Sylfaen"/>
                <w:i w:val="0"/>
                <w:lang w:val="en-US"/>
              </w:rPr>
            </w:pPr>
            <w:r>
              <w:rPr>
                <w:rFonts w:ascii="Sylfaen" w:hAnsi="Sylfaen"/>
                <w:i w:val="0"/>
                <w:lang w:val="en-US"/>
              </w:rPr>
              <w:t>Time Period</w:t>
            </w:r>
          </w:p>
        </w:tc>
        <w:tc>
          <w:tcPr>
            <w:tcW w:w="5144" w:type="dxa"/>
            <w:tcBorders>
              <w:left w:val="none" w:sz="0" w:space="0" w:color="auto"/>
              <w:right w:val="none" w:sz="0" w:space="0" w:color="auto"/>
            </w:tcBorders>
          </w:tcPr>
          <w:p w:rsidR="00A24602" w:rsidRPr="009169B9" w:rsidRDefault="00A24602" w:rsidP="00DE5BDC">
            <w:pPr>
              <w:pStyle w:val="Style3"/>
              <w:cnfStyle w:val="000000100000" w:firstRow="0" w:lastRow="0" w:firstColumn="0" w:lastColumn="0" w:oddVBand="0" w:evenVBand="0" w:oddHBand="1" w:evenHBand="0" w:firstRowFirstColumn="0" w:firstRowLastColumn="0" w:lastRowFirstColumn="0" w:lastRowLastColumn="0"/>
              <w:rPr>
                <w:b w:val="0"/>
                <w:i w:val="0"/>
              </w:rPr>
            </w:pPr>
            <w:r>
              <w:rPr>
                <w:rFonts w:ascii="Sylfaen" w:hAnsi="Sylfaen" w:cs="Sylfaen"/>
                <w:b w:val="0"/>
                <w:i w:val="0"/>
                <w:lang w:val="en-US"/>
              </w:rPr>
              <w:t>It indicates time periods: year, quarter, month (quarter is the recommended time period).</w:t>
            </w:r>
          </w:p>
        </w:tc>
        <w:tc>
          <w:tcPr>
            <w:tcW w:w="2227" w:type="dxa"/>
            <w:tcBorders>
              <w:left w:val="none" w:sz="0" w:space="0" w:color="auto"/>
            </w:tcBorders>
          </w:tcPr>
          <w:p w:rsidR="00A24602" w:rsidRPr="009169B9" w:rsidRDefault="00A24602" w:rsidP="00DE5BDC">
            <w:pPr>
              <w:pStyle w:val="Style3"/>
              <w:cnfStyle w:val="000000100000" w:firstRow="0" w:lastRow="0" w:firstColumn="0" w:lastColumn="0" w:oddVBand="0" w:evenVBand="0" w:oddHBand="1" w:evenHBand="0" w:firstRowFirstColumn="0" w:firstRowLastColumn="0" w:lastRowFirstColumn="0" w:lastRowLastColumn="0"/>
              <w:rPr>
                <w:b w:val="0"/>
                <w:i w:val="0"/>
              </w:rPr>
            </w:pPr>
          </w:p>
        </w:tc>
      </w:tr>
      <w:tr w:rsidR="00A24602" w:rsidRPr="003E019E" w:rsidTr="00DE5BDC">
        <w:trPr>
          <w:cnfStyle w:val="000000010000" w:firstRow="0" w:lastRow="0" w:firstColumn="0" w:lastColumn="0" w:oddVBand="0" w:evenVBand="0" w:oddHBand="0" w:evenHBand="1"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9216BE" w:rsidRDefault="00A24602" w:rsidP="00DE5BDC">
            <w:pPr>
              <w:pStyle w:val="Style3"/>
              <w:rPr>
                <w:rFonts w:ascii="Sylfaen" w:hAnsi="Sylfaen"/>
                <w:i w:val="0"/>
                <w:lang w:val="en-US"/>
              </w:rPr>
            </w:pPr>
            <w:r>
              <w:rPr>
                <w:rFonts w:ascii="Sylfaen" w:hAnsi="Sylfaen"/>
                <w:i w:val="0"/>
                <w:lang w:val="en-US"/>
              </w:rPr>
              <w:t>Geographic Scope</w:t>
            </w:r>
          </w:p>
        </w:tc>
        <w:tc>
          <w:tcPr>
            <w:tcW w:w="5144" w:type="dxa"/>
            <w:tcBorders>
              <w:left w:val="none" w:sz="0" w:space="0" w:color="auto"/>
              <w:right w:val="none" w:sz="0" w:space="0" w:color="auto"/>
            </w:tcBorders>
          </w:tcPr>
          <w:p w:rsidR="00A24602" w:rsidRPr="009169B9" w:rsidRDefault="00A24602" w:rsidP="00DE5BDC">
            <w:pPr>
              <w:cnfStyle w:val="000000010000" w:firstRow="0" w:lastRow="0" w:firstColumn="0" w:lastColumn="0" w:oddVBand="0" w:evenVBand="0" w:oddHBand="0" w:evenHBand="1" w:firstRowFirstColumn="0" w:firstRowLastColumn="0" w:lastRowFirstColumn="0" w:lastRowLastColumn="0"/>
            </w:pPr>
            <w:r>
              <w:rPr>
                <w:rFonts w:ascii="Sylfaen" w:hAnsi="Sylfaen" w:cs="Sylfaen"/>
                <w:lang w:val="en-US"/>
              </w:rPr>
              <w:t>The budget plan according to geographic scope: country, region (it is recommended to use regional level)</w:t>
            </w:r>
          </w:p>
        </w:tc>
        <w:tc>
          <w:tcPr>
            <w:tcW w:w="2227" w:type="dxa"/>
            <w:tcBorders>
              <w:left w:val="none" w:sz="0" w:space="0" w:color="auto"/>
            </w:tcBorders>
          </w:tcPr>
          <w:p w:rsidR="00A24602" w:rsidRPr="009169B9" w:rsidRDefault="00A24602" w:rsidP="00DE5BDC">
            <w:pPr>
              <w:pStyle w:val="Style3"/>
              <w:cnfStyle w:val="000000010000" w:firstRow="0" w:lastRow="0" w:firstColumn="0" w:lastColumn="0" w:oddVBand="0" w:evenVBand="0" w:oddHBand="0" w:evenHBand="1" w:firstRowFirstColumn="0" w:firstRowLastColumn="0" w:lastRowFirstColumn="0" w:lastRowLastColumn="0"/>
              <w:rPr>
                <w:b w:val="0"/>
                <w:i w:val="0"/>
                <w:lang w:val="ka-GE"/>
              </w:rPr>
            </w:pPr>
          </w:p>
        </w:tc>
      </w:tr>
      <w:tr w:rsidR="00A24602" w:rsidRPr="003E019E" w:rsidTr="00DE5BDC">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9216BE" w:rsidRDefault="00A24602" w:rsidP="00DE5BDC">
            <w:pPr>
              <w:pStyle w:val="Style3"/>
              <w:rPr>
                <w:rFonts w:ascii="Sylfaen" w:hAnsi="Sylfaen"/>
                <w:i w:val="0"/>
                <w:lang w:val="en-US"/>
              </w:rPr>
            </w:pPr>
            <w:r>
              <w:rPr>
                <w:rFonts w:ascii="Sylfaen" w:hAnsi="Sylfaen"/>
                <w:i w:val="0"/>
                <w:lang w:val="en-US"/>
              </w:rPr>
              <w:t>Final Amount</w:t>
            </w:r>
          </w:p>
        </w:tc>
        <w:tc>
          <w:tcPr>
            <w:tcW w:w="5144" w:type="dxa"/>
            <w:tcBorders>
              <w:left w:val="none" w:sz="0" w:space="0" w:color="auto"/>
              <w:right w:val="none" w:sz="0" w:space="0" w:color="auto"/>
            </w:tcBorders>
          </w:tcPr>
          <w:p w:rsidR="00A24602" w:rsidRPr="00003DE7" w:rsidRDefault="00A24602" w:rsidP="00DE5BDC">
            <w:pPr>
              <w:cnfStyle w:val="000000100000" w:firstRow="0" w:lastRow="0" w:firstColumn="0" w:lastColumn="0" w:oddVBand="0" w:evenVBand="0" w:oddHBand="1" w:evenHBand="0" w:firstRowFirstColumn="0" w:firstRowLastColumn="0" w:lastRowFirstColumn="0" w:lastRowLastColumn="0"/>
              <w:rPr>
                <w:lang w:val="ka-GE"/>
              </w:rPr>
            </w:pPr>
            <w:r>
              <w:rPr>
                <w:rFonts w:ascii="Sylfaen" w:hAnsi="Sylfaen" w:cs="Sylfaen"/>
              </w:rPr>
              <w:t xml:space="preserve">The amount </w:t>
            </w:r>
            <w:r w:rsidR="00807285">
              <w:rPr>
                <w:rFonts w:ascii="Sylfaen" w:hAnsi="Sylfaen" w:cs="Sylfaen"/>
              </w:rPr>
              <w:t xml:space="preserve">of </w:t>
            </w:r>
            <w:r>
              <w:rPr>
                <w:rFonts w:ascii="Sylfaen" w:hAnsi="Sylfaen" w:cs="Sylfaen"/>
              </w:rPr>
              <w:t>money allocated for the component during the current year</w:t>
            </w:r>
          </w:p>
        </w:tc>
        <w:tc>
          <w:tcPr>
            <w:tcW w:w="2227" w:type="dxa"/>
            <w:tcBorders>
              <w:left w:val="none" w:sz="0" w:space="0" w:color="auto"/>
            </w:tcBorders>
          </w:tcPr>
          <w:p w:rsidR="00A24602" w:rsidRPr="009169B9" w:rsidRDefault="00A24602" w:rsidP="00DE5BDC">
            <w:pPr>
              <w:pStyle w:val="Style3"/>
              <w:cnfStyle w:val="000000100000" w:firstRow="0" w:lastRow="0" w:firstColumn="0" w:lastColumn="0" w:oddVBand="0" w:evenVBand="0" w:oddHBand="1" w:evenHBand="0" w:firstRowFirstColumn="0" w:firstRowLastColumn="0" w:lastRowFirstColumn="0" w:lastRowLastColumn="0"/>
              <w:rPr>
                <w:b w:val="0"/>
                <w:i w:val="0"/>
                <w:lang w:val="ka-GE"/>
              </w:rPr>
            </w:pPr>
          </w:p>
        </w:tc>
      </w:tr>
      <w:tr w:rsidR="00A24602" w:rsidRPr="00F50199" w:rsidTr="00DE5BDC">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365F91" w:themeColor="accent1" w:themeShade="BF"/>
              <w:right w:val="none" w:sz="0" w:space="0" w:color="auto"/>
            </w:tcBorders>
          </w:tcPr>
          <w:p w:rsidR="00A24602" w:rsidRPr="009216BE" w:rsidRDefault="00A24602" w:rsidP="00DE5BDC">
            <w:pPr>
              <w:pStyle w:val="Style3"/>
              <w:rPr>
                <w:i w:val="0"/>
                <w:lang w:val="en-US"/>
              </w:rPr>
            </w:pPr>
            <w:r>
              <w:rPr>
                <w:rFonts w:ascii="Sylfaen" w:hAnsi="Sylfaen"/>
                <w:i w:val="0"/>
                <w:lang w:val="en-US"/>
              </w:rPr>
              <w:t>Entered Amount</w:t>
            </w:r>
          </w:p>
        </w:tc>
        <w:tc>
          <w:tcPr>
            <w:tcW w:w="5144" w:type="dxa"/>
            <w:tcBorders>
              <w:left w:val="none" w:sz="0" w:space="0" w:color="auto"/>
              <w:bottom w:val="single" w:sz="4" w:space="0" w:color="365F91" w:themeColor="accent1" w:themeShade="BF"/>
              <w:right w:val="none" w:sz="0" w:space="0" w:color="auto"/>
            </w:tcBorders>
          </w:tcPr>
          <w:p w:rsidR="00A24602" w:rsidRPr="00AD5A75" w:rsidRDefault="00A24602" w:rsidP="00807285">
            <w:pPr>
              <w:cnfStyle w:val="000000010000" w:firstRow="0" w:lastRow="0" w:firstColumn="0" w:lastColumn="0" w:oddVBand="0" w:evenVBand="0" w:oddHBand="0" w:evenHBand="1" w:firstRowFirstColumn="0" w:firstRowLastColumn="0" w:lastRowFirstColumn="0" w:lastRowLastColumn="0"/>
              <w:rPr>
                <w:rFonts w:ascii="Sylfaen" w:hAnsi="Sylfaen" w:cs="Calibri"/>
                <w:color w:val="000000"/>
                <w:lang w:val="en-US"/>
              </w:rPr>
            </w:pPr>
            <w:r>
              <w:rPr>
                <w:rFonts w:ascii="Sylfaen" w:hAnsi="Sylfaen" w:cs="Calibri"/>
                <w:color w:val="000000"/>
                <w:lang w:val="en-US"/>
              </w:rPr>
              <w:t>T</w:t>
            </w:r>
            <w:r w:rsidR="00807285">
              <w:rPr>
                <w:rFonts w:ascii="Sylfaen" w:hAnsi="Sylfaen" w:cs="Calibri"/>
                <w:color w:val="000000"/>
                <w:lang w:val="en-US"/>
              </w:rPr>
              <w:t>he t</w:t>
            </w:r>
            <w:r>
              <w:rPr>
                <w:rFonts w:ascii="Sylfaen" w:hAnsi="Sylfaen" w:cs="Calibri"/>
                <w:color w:val="000000"/>
                <w:lang w:val="en-US"/>
              </w:rPr>
              <w:t xml:space="preserve">otal amount of money </w:t>
            </w:r>
            <w:r w:rsidR="00807285">
              <w:rPr>
                <w:rFonts w:ascii="Sylfaen" w:hAnsi="Sylfaen" w:cs="Calibri"/>
                <w:color w:val="000000"/>
                <w:lang w:val="en-US"/>
              </w:rPr>
              <w:t>shown in</w:t>
            </w:r>
            <w:r>
              <w:rPr>
                <w:rFonts w:ascii="Sylfaen" w:hAnsi="Sylfaen" w:cs="Calibri"/>
                <w:color w:val="000000"/>
                <w:lang w:val="en-US"/>
              </w:rPr>
              <w:t xml:space="preserve"> budget units of subcomponents. It is calculated (Check button) by comparing it with the total amount (these amounts must be equal). </w:t>
            </w:r>
          </w:p>
        </w:tc>
        <w:tc>
          <w:tcPr>
            <w:tcW w:w="2227" w:type="dxa"/>
            <w:tcBorders>
              <w:left w:val="none" w:sz="0" w:space="0" w:color="auto"/>
              <w:bottom w:val="single" w:sz="4" w:space="0" w:color="365F91" w:themeColor="accent1" w:themeShade="BF"/>
            </w:tcBorders>
          </w:tcPr>
          <w:p w:rsidR="00A24602" w:rsidRPr="009169B9" w:rsidRDefault="00A24602" w:rsidP="00DE5BDC">
            <w:pPr>
              <w:pStyle w:val="Style3"/>
              <w:cnfStyle w:val="000000010000" w:firstRow="0" w:lastRow="0" w:firstColumn="0" w:lastColumn="0" w:oddVBand="0" w:evenVBand="0" w:oddHBand="0" w:evenHBand="1" w:firstRowFirstColumn="0" w:firstRowLastColumn="0" w:lastRowFirstColumn="0" w:lastRowLastColumn="0"/>
              <w:rPr>
                <w:b w:val="0"/>
                <w:i w:val="0"/>
              </w:rPr>
            </w:pPr>
          </w:p>
        </w:tc>
      </w:tr>
      <w:tr w:rsidR="00A24602" w:rsidRPr="00F50199" w:rsidTr="00DE5BDC">
        <w:trPr>
          <w:cnfStyle w:val="000000100000" w:firstRow="0" w:lastRow="0" w:firstColumn="0" w:lastColumn="0" w:oddVBand="0" w:evenVBand="0" w:oddHBand="1"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2235" w:type="dxa"/>
            <w:tcBorders>
              <w:right w:val="single" w:sz="4" w:space="0" w:color="365F91" w:themeColor="accent1" w:themeShade="BF"/>
            </w:tcBorders>
          </w:tcPr>
          <w:p w:rsidR="00A24602" w:rsidRPr="009216BE" w:rsidRDefault="00807285" w:rsidP="00807285">
            <w:pPr>
              <w:rPr>
                <w:rFonts w:ascii="Sylfaen" w:hAnsi="Sylfaen" w:cs="Sylfaen"/>
                <w:b w:val="0"/>
                <w:color w:val="000000"/>
                <w:lang w:val="en-US"/>
              </w:rPr>
            </w:pPr>
            <w:r>
              <w:rPr>
                <w:rFonts w:ascii="Sylfaen" w:hAnsi="Sylfaen" w:cs="Sylfaen"/>
                <w:b w:val="0"/>
                <w:color w:val="000000"/>
                <w:lang w:val="en-US"/>
              </w:rPr>
              <w:t xml:space="preserve">“Approved” </w:t>
            </w:r>
            <w:r w:rsidR="00A24602">
              <w:rPr>
                <w:rFonts w:ascii="Sylfaen" w:hAnsi="Sylfaen" w:cs="Sylfaen"/>
                <w:b w:val="0"/>
                <w:color w:val="000000"/>
                <w:lang w:val="en-US"/>
              </w:rPr>
              <w:t xml:space="preserve">Button </w:t>
            </w:r>
          </w:p>
        </w:tc>
        <w:tc>
          <w:tcPr>
            <w:tcW w:w="5144" w:type="dxa"/>
            <w:tcBorders>
              <w:left w:val="single" w:sz="4" w:space="0" w:color="365F91" w:themeColor="accent1" w:themeShade="BF"/>
              <w:right w:val="single" w:sz="4" w:space="0" w:color="365F91" w:themeColor="accent1" w:themeShade="BF"/>
            </w:tcBorders>
          </w:tcPr>
          <w:p w:rsidR="00A24602" w:rsidRPr="0050028E" w:rsidRDefault="00A24602" w:rsidP="00DE5BDC">
            <w:pPr>
              <w:cnfStyle w:val="000000100000" w:firstRow="0" w:lastRow="0" w:firstColumn="0" w:lastColumn="0" w:oddVBand="0" w:evenVBand="0" w:oddHBand="1" w:evenHBand="0" w:firstRowFirstColumn="0" w:firstRowLastColumn="0" w:lastRowFirstColumn="0" w:lastRowLastColumn="0"/>
              <w:rPr>
                <w:rFonts w:ascii="Sylfaen" w:hAnsi="Sylfaen" w:cs="Sylfaen"/>
                <w:color w:val="000000"/>
                <w:lang w:val="ka-GE"/>
              </w:rPr>
            </w:pPr>
            <w:r>
              <w:rPr>
                <w:rFonts w:ascii="Sylfaen" w:hAnsi="Sylfaen" w:cs="Sylfaen"/>
                <w:color w:val="000000"/>
                <w:lang w:val="en-US"/>
              </w:rPr>
              <w:t>If the final amount equals to the entered amount they are correct</w:t>
            </w:r>
          </w:p>
        </w:tc>
        <w:tc>
          <w:tcPr>
            <w:tcW w:w="2227" w:type="dxa"/>
            <w:tcBorders>
              <w:left w:val="single" w:sz="4" w:space="0" w:color="365F91" w:themeColor="accent1" w:themeShade="BF"/>
            </w:tcBorders>
          </w:tcPr>
          <w:p w:rsidR="00A24602" w:rsidRPr="009169B9" w:rsidRDefault="00A24602" w:rsidP="00DE5BDC">
            <w:pPr>
              <w:pStyle w:val="Style3"/>
              <w:cnfStyle w:val="000000100000" w:firstRow="0" w:lastRow="0" w:firstColumn="0" w:lastColumn="0" w:oddVBand="0" w:evenVBand="0" w:oddHBand="1" w:evenHBand="0" w:firstRowFirstColumn="0" w:firstRowLastColumn="0" w:lastRowFirstColumn="0" w:lastRowLastColumn="0"/>
              <w:rPr>
                <w:b w:val="0"/>
                <w:i w:val="0"/>
              </w:rPr>
            </w:pPr>
          </w:p>
        </w:tc>
      </w:tr>
      <w:tr w:rsidR="00A24602" w:rsidRPr="00AD5A75" w:rsidTr="00DE5BDC">
        <w:trPr>
          <w:cnfStyle w:val="000000010000" w:firstRow="0" w:lastRow="0" w:firstColumn="0" w:lastColumn="0" w:oddVBand="0" w:evenVBand="0" w:oddHBand="0" w:evenHBand="1"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005DB1" w:rsidRDefault="00A24602" w:rsidP="00DE5BDC">
            <w:pPr>
              <w:rPr>
                <w:rFonts w:ascii="Sylfaen" w:hAnsi="Sylfaen"/>
                <w:b w:val="0"/>
                <w:i/>
                <w:lang w:val="ka-GE"/>
              </w:rPr>
            </w:pPr>
            <w:r>
              <w:rPr>
                <w:rFonts w:ascii="Sylfaen" w:hAnsi="Sylfaen" w:cs="Sylfaen"/>
                <w:b w:val="0"/>
                <w:color w:val="000000"/>
              </w:rPr>
              <w:t xml:space="preserve">Component Approval Status </w:t>
            </w:r>
          </w:p>
        </w:tc>
        <w:tc>
          <w:tcPr>
            <w:tcW w:w="5144" w:type="dxa"/>
            <w:tcBorders>
              <w:left w:val="none" w:sz="0" w:space="0" w:color="auto"/>
              <w:right w:val="none" w:sz="0" w:space="0" w:color="auto"/>
            </w:tcBorders>
          </w:tcPr>
          <w:p w:rsidR="00A24602" w:rsidRPr="009169B9" w:rsidRDefault="00A24602" w:rsidP="00807285">
            <w:pPr>
              <w:cnfStyle w:val="000000010000" w:firstRow="0" w:lastRow="0" w:firstColumn="0" w:lastColumn="0" w:oddVBand="0" w:evenVBand="0" w:oddHBand="0" w:evenHBand="1" w:firstRowFirstColumn="0" w:firstRowLastColumn="0" w:lastRowFirstColumn="0" w:lastRowLastColumn="0"/>
              <w:rPr>
                <w:rFonts w:ascii="Sylfaen" w:hAnsi="Sylfaen" w:cs="Calibri"/>
                <w:color w:val="000000"/>
                <w:lang w:val="ka-GE"/>
              </w:rPr>
            </w:pPr>
            <w:r w:rsidRPr="00AD5A75">
              <w:rPr>
                <w:rFonts w:ascii="Sylfaen" w:hAnsi="Sylfaen" w:cs="Sylfaen"/>
                <w:color w:val="000000"/>
                <w:lang w:val="ka-GE"/>
              </w:rPr>
              <w:t xml:space="preserve">It indicates </w:t>
            </w:r>
            <w:r w:rsidR="00807285" w:rsidRPr="00807285">
              <w:rPr>
                <w:rFonts w:ascii="Sylfaen" w:hAnsi="Sylfaen" w:cs="Sylfaen"/>
                <w:color w:val="000000"/>
                <w:lang w:val="ka-GE"/>
              </w:rPr>
              <w:t>whether</w:t>
            </w:r>
            <w:r w:rsidRPr="00AD5A75">
              <w:rPr>
                <w:rFonts w:ascii="Sylfaen" w:hAnsi="Sylfaen" w:cs="Sylfaen"/>
                <w:color w:val="000000"/>
                <w:lang w:val="ka-GE"/>
              </w:rPr>
              <w:t xml:space="preserve"> the component is approved or not. </w:t>
            </w:r>
            <w:r w:rsidR="00807285">
              <w:rPr>
                <w:rFonts w:ascii="Sylfaen" w:hAnsi="Sylfaen" w:cs="Sylfaen"/>
                <w:color w:val="000000"/>
                <w:lang w:val="en-US"/>
              </w:rPr>
              <w:t xml:space="preserve">The component </w:t>
            </w:r>
            <w:r w:rsidRPr="00AD5A75">
              <w:rPr>
                <w:rFonts w:ascii="Sylfaen" w:hAnsi="Sylfaen" w:cs="Sylfaen"/>
                <w:color w:val="000000"/>
                <w:lang w:val="ka-GE"/>
              </w:rPr>
              <w:t xml:space="preserve">can be confirmed if </w:t>
            </w:r>
            <w:r w:rsidR="00807285">
              <w:rPr>
                <w:rFonts w:ascii="Sylfaen" w:hAnsi="Sylfaen" w:cs="Sylfaen"/>
                <w:color w:val="000000"/>
                <w:lang w:val="en-US"/>
              </w:rPr>
              <w:t xml:space="preserve">the </w:t>
            </w:r>
            <w:r w:rsidRPr="00AD5A75">
              <w:rPr>
                <w:rFonts w:ascii="Sylfaen" w:hAnsi="Sylfaen" w:cs="Sylfaen"/>
                <w:color w:val="000000"/>
                <w:lang w:val="ka-GE"/>
              </w:rPr>
              <w:t xml:space="preserve">data for the current year are entered correctly. </w:t>
            </w:r>
          </w:p>
        </w:tc>
        <w:tc>
          <w:tcPr>
            <w:tcW w:w="2227" w:type="dxa"/>
            <w:tcBorders>
              <w:left w:val="none" w:sz="0" w:space="0" w:color="auto"/>
            </w:tcBorders>
          </w:tcPr>
          <w:p w:rsidR="00A24602" w:rsidRPr="00AD5A75" w:rsidRDefault="00A24602" w:rsidP="00DE5BDC">
            <w:pPr>
              <w:pStyle w:val="Style3"/>
              <w:cnfStyle w:val="000000010000" w:firstRow="0" w:lastRow="0" w:firstColumn="0" w:lastColumn="0" w:oddVBand="0" w:evenVBand="0" w:oddHBand="0" w:evenHBand="1" w:firstRowFirstColumn="0" w:firstRowLastColumn="0" w:lastRowFirstColumn="0" w:lastRowLastColumn="0"/>
              <w:rPr>
                <w:b w:val="0"/>
                <w:i w:val="0"/>
                <w:lang w:val="ka-GE"/>
              </w:rPr>
            </w:pPr>
          </w:p>
        </w:tc>
      </w:tr>
      <w:tr w:rsidR="00A24602" w:rsidRPr="00027A9C"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4" w:space="0" w:color="365F91" w:themeColor="accent1" w:themeShade="BF"/>
            </w:tcBorders>
          </w:tcPr>
          <w:p w:rsidR="00A24602" w:rsidRPr="00005DB1" w:rsidRDefault="00A24602" w:rsidP="00DE5BDC">
            <w:pPr>
              <w:pStyle w:val="Style3"/>
              <w:rPr>
                <w:i w:val="0"/>
                <w:lang w:val="ka-GE"/>
              </w:rPr>
            </w:pPr>
            <w:r w:rsidRPr="00AD5A75">
              <w:rPr>
                <w:rFonts w:ascii="Sylfaen" w:hAnsi="Sylfaen" w:cs="Sylfaen"/>
                <w:i w:val="0"/>
                <w:lang w:val="ka-GE"/>
              </w:rPr>
              <w:t>Budget Plan Button</w:t>
            </w:r>
          </w:p>
        </w:tc>
        <w:tc>
          <w:tcPr>
            <w:tcW w:w="5144" w:type="dxa"/>
            <w:tcBorders>
              <w:left w:val="single" w:sz="4" w:space="0" w:color="365F91" w:themeColor="accent1" w:themeShade="BF"/>
              <w:right w:val="single" w:sz="4" w:space="0" w:color="365F91" w:themeColor="accent1" w:themeShade="BF"/>
            </w:tcBorders>
          </w:tcPr>
          <w:p w:rsidR="00A24602" w:rsidRPr="00027A9C" w:rsidRDefault="00A24602" w:rsidP="00DE5BDC">
            <w:pPr>
              <w:pStyle w:val="Style3"/>
              <w:cnfStyle w:val="000000100000" w:firstRow="0" w:lastRow="0" w:firstColumn="0" w:lastColumn="0" w:oddVBand="0" w:evenVBand="0" w:oddHBand="1" w:evenHBand="0" w:firstRowFirstColumn="0" w:firstRowLastColumn="0" w:lastRowFirstColumn="0" w:lastRowLastColumn="0"/>
              <w:rPr>
                <w:b w:val="0"/>
                <w:i w:val="0"/>
                <w:lang w:val="ka-GE"/>
              </w:rPr>
            </w:pPr>
            <w:r>
              <w:rPr>
                <w:rFonts w:ascii="Sylfaen" w:hAnsi="Sylfaen" w:cs="Sylfaen"/>
                <w:b w:val="0"/>
                <w:i w:val="0"/>
                <w:lang w:val="en-US"/>
              </w:rPr>
              <w:t>By clicking the button a</w:t>
            </w:r>
            <w:r w:rsidRPr="00027A9C">
              <w:rPr>
                <w:rFonts w:ascii="Sylfaen" w:hAnsi="Sylfaen" w:cs="Sylfaen"/>
                <w:b w:val="0"/>
                <w:i w:val="0"/>
                <w:lang w:val="ka-GE"/>
              </w:rPr>
              <w:t xml:space="preserve"> current year budget plan for a specific component can be entered ac</w:t>
            </w:r>
            <w:r>
              <w:rPr>
                <w:rFonts w:ascii="Sylfaen" w:hAnsi="Sylfaen" w:cs="Sylfaen"/>
                <w:b w:val="0"/>
                <w:i w:val="0"/>
                <w:lang w:val="en-US"/>
              </w:rPr>
              <w:t>cording to territorial units and time periods</w:t>
            </w:r>
          </w:p>
        </w:tc>
        <w:tc>
          <w:tcPr>
            <w:tcW w:w="2227" w:type="dxa"/>
            <w:tcBorders>
              <w:left w:val="single" w:sz="4" w:space="0" w:color="365F91" w:themeColor="accent1" w:themeShade="BF"/>
            </w:tcBorders>
          </w:tcPr>
          <w:p w:rsidR="00A24602" w:rsidRPr="00027A9C" w:rsidRDefault="00A24602" w:rsidP="00DE5BDC">
            <w:pPr>
              <w:pStyle w:val="Style3"/>
              <w:cnfStyle w:val="000000100000" w:firstRow="0" w:lastRow="0" w:firstColumn="0" w:lastColumn="0" w:oddVBand="0" w:evenVBand="0" w:oddHBand="1" w:evenHBand="0" w:firstRowFirstColumn="0" w:firstRowLastColumn="0" w:lastRowFirstColumn="0" w:lastRowLastColumn="0"/>
              <w:rPr>
                <w:b w:val="0"/>
                <w:i w:val="0"/>
                <w:lang w:val="ka-GE"/>
              </w:rPr>
            </w:pPr>
          </w:p>
        </w:tc>
      </w:tr>
      <w:tr w:rsidR="00A24602" w:rsidRPr="00F50199"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365F91" w:themeColor="accent1" w:themeShade="BF"/>
              <w:right w:val="none" w:sz="0" w:space="0" w:color="auto"/>
            </w:tcBorders>
          </w:tcPr>
          <w:p w:rsidR="00A24602" w:rsidRPr="00005DB1" w:rsidRDefault="00A24602" w:rsidP="00DE5BDC">
            <w:pPr>
              <w:pStyle w:val="Style3"/>
              <w:rPr>
                <w:i w:val="0"/>
              </w:rPr>
            </w:pPr>
            <w:r>
              <w:rPr>
                <w:rFonts w:ascii="Sylfaen" w:hAnsi="Sylfaen" w:cs="Sylfaen"/>
                <w:i w:val="0"/>
              </w:rPr>
              <w:t xml:space="preserve">List of Economic Classifications of Expenses </w:t>
            </w:r>
          </w:p>
        </w:tc>
        <w:tc>
          <w:tcPr>
            <w:tcW w:w="5144" w:type="dxa"/>
            <w:tcBorders>
              <w:left w:val="none" w:sz="0" w:space="0" w:color="auto"/>
              <w:bottom w:val="single" w:sz="4" w:space="0" w:color="365F91" w:themeColor="accent1" w:themeShade="BF"/>
              <w:right w:val="none" w:sz="0" w:space="0" w:color="auto"/>
            </w:tcBorders>
          </w:tcPr>
          <w:p w:rsidR="00A24602" w:rsidRPr="00A652D1" w:rsidRDefault="00A24602" w:rsidP="00807285">
            <w:pPr>
              <w:pStyle w:val="Style3"/>
              <w:cnfStyle w:val="000000010000" w:firstRow="0" w:lastRow="0" w:firstColumn="0" w:lastColumn="0" w:oddVBand="0" w:evenVBand="0" w:oddHBand="0" w:evenHBand="1" w:firstRowFirstColumn="0" w:firstRowLastColumn="0" w:lastRowFirstColumn="0" w:lastRowLastColumn="0"/>
              <w:rPr>
                <w:rFonts w:ascii="Sylfaen" w:hAnsi="Sylfaen"/>
                <w:b w:val="0"/>
                <w:i w:val="0"/>
                <w:lang w:val="ka-GE"/>
              </w:rPr>
            </w:pPr>
            <w:r>
              <w:rPr>
                <w:rFonts w:ascii="Sylfaen" w:hAnsi="Sylfaen" w:cs="Sylfaen"/>
                <w:b w:val="0"/>
                <w:i w:val="0"/>
              </w:rPr>
              <w:t>The list includes economic classifications of expenses related to the component (code and name of economic classification of expenses). These class</w:t>
            </w:r>
            <w:r w:rsidR="00807285">
              <w:rPr>
                <w:rFonts w:ascii="Sylfaen" w:hAnsi="Sylfaen" w:cs="Sylfaen"/>
                <w:b w:val="0"/>
                <w:i w:val="0"/>
              </w:rPr>
              <w:t>es are related to treasury bill</w:t>
            </w:r>
            <w:r>
              <w:rPr>
                <w:rFonts w:ascii="Sylfaen" w:hAnsi="Sylfaen" w:cs="Sylfaen"/>
                <w:b w:val="0"/>
                <w:i w:val="0"/>
              </w:rPr>
              <w:t xml:space="preserve"> documents and are used for submitting reports to the Treasury. </w:t>
            </w:r>
          </w:p>
        </w:tc>
        <w:tc>
          <w:tcPr>
            <w:tcW w:w="2227" w:type="dxa"/>
            <w:tcBorders>
              <w:left w:val="none" w:sz="0" w:space="0" w:color="auto"/>
              <w:bottom w:val="single" w:sz="4" w:space="0" w:color="365F91" w:themeColor="accent1" w:themeShade="BF"/>
            </w:tcBorders>
          </w:tcPr>
          <w:p w:rsidR="00A24602" w:rsidRPr="009169B9" w:rsidRDefault="00A24602" w:rsidP="00DE5BDC">
            <w:pPr>
              <w:pStyle w:val="Style3"/>
              <w:cnfStyle w:val="000000010000" w:firstRow="0" w:lastRow="0" w:firstColumn="0" w:lastColumn="0" w:oddVBand="0" w:evenVBand="0" w:oddHBand="0" w:evenHBand="1" w:firstRowFirstColumn="0" w:firstRowLastColumn="0" w:lastRowFirstColumn="0" w:lastRowLastColumn="0"/>
              <w:rPr>
                <w:b w:val="0"/>
                <w:i w:val="0"/>
              </w:rPr>
            </w:pPr>
          </w:p>
        </w:tc>
      </w:tr>
      <w:tr w:rsidR="00A24602" w:rsidRPr="00497036"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365F91" w:themeColor="accent1" w:themeShade="BF"/>
              <w:right w:val="none" w:sz="0" w:space="0" w:color="auto"/>
            </w:tcBorders>
          </w:tcPr>
          <w:p w:rsidR="00A24602" w:rsidRPr="00AF6C97" w:rsidRDefault="00A24602" w:rsidP="00DE5BDC">
            <w:pPr>
              <w:rPr>
                <w:rFonts w:ascii="Sylfaen" w:hAnsi="Sylfaen" w:cs="Calibri"/>
                <w:b w:val="0"/>
                <w:color w:val="000000"/>
                <w:lang w:val="ka-GE"/>
              </w:rPr>
            </w:pPr>
            <w:r>
              <w:rPr>
                <w:rFonts w:ascii="Sylfaen" w:hAnsi="Sylfaen" w:cs="Calibri"/>
                <w:b w:val="0"/>
                <w:color w:val="000000"/>
              </w:rPr>
              <w:t xml:space="preserve">Table of Treasury Codes </w:t>
            </w:r>
          </w:p>
        </w:tc>
        <w:tc>
          <w:tcPr>
            <w:tcW w:w="5144" w:type="dxa"/>
            <w:tcBorders>
              <w:left w:val="none" w:sz="0" w:space="0" w:color="auto"/>
              <w:bottom w:val="single" w:sz="4" w:space="0" w:color="365F91" w:themeColor="accent1" w:themeShade="BF"/>
              <w:right w:val="none" w:sz="0" w:space="0" w:color="auto"/>
            </w:tcBorders>
          </w:tcPr>
          <w:p w:rsidR="00A24602" w:rsidRPr="00BA4F47" w:rsidRDefault="00A24602" w:rsidP="00807285">
            <w:pPr>
              <w:pStyle w:val="Style3"/>
              <w:cnfStyle w:val="000000100000" w:firstRow="0" w:lastRow="0" w:firstColumn="0" w:lastColumn="0" w:oddVBand="0" w:evenVBand="0" w:oddHBand="1" w:evenHBand="0" w:firstRowFirstColumn="0" w:firstRowLastColumn="0" w:lastRowFirstColumn="0" w:lastRowLastColumn="0"/>
              <w:rPr>
                <w:rFonts w:ascii="Sylfaen" w:hAnsi="Sylfaen" w:cs="Sylfaen"/>
                <w:b w:val="0"/>
                <w:i w:val="0"/>
                <w:lang w:val="ka-GE"/>
              </w:rPr>
            </w:pPr>
            <w:r w:rsidRPr="00497036">
              <w:rPr>
                <w:rFonts w:ascii="Sylfaen" w:hAnsi="Sylfaen" w:cs="Sylfaen"/>
                <w:b w:val="0"/>
                <w:i w:val="0"/>
                <w:lang w:val="ka-GE"/>
              </w:rPr>
              <w:t xml:space="preserve">Codes (used while communicating with the </w:t>
            </w:r>
            <w:r w:rsidR="00807285">
              <w:rPr>
                <w:rFonts w:ascii="Sylfaen" w:hAnsi="Sylfaen" w:cs="Sylfaen"/>
                <w:b w:val="0"/>
                <w:i w:val="0"/>
                <w:lang w:val="en-US"/>
              </w:rPr>
              <w:t>T</w:t>
            </w:r>
            <w:r w:rsidRPr="00497036">
              <w:rPr>
                <w:rFonts w:ascii="Sylfaen" w:hAnsi="Sylfaen" w:cs="Sylfaen"/>
                <w:b w:val="0"/>
                <w:i w:val="0"/>
                <w:lang w:val="ka-GE"/>
              </w:rPr>
              <w:t xml:space="preserve">reasury) assigned to components by the </w:t>
            </w:r>
            <w:r w:rsidR="00807285">
              <w:rPr>
                <w:rFonts w:ascii="Sylfaen" w:hAnsi="Sylfaen" w:cs="Sylfaen"/>
                <w:b w:val="0"/>
                <w:i w:val="0"/>
                <w:lang w:val="en-US"/>
              </w:rPr>
              <w:t>T</w:t>
            </w:r>
            <w:r w:rsidRPr="00497036">
              <w:rPr>
                <w:rFonts w:ascii="Sylfaen" w:hAnsi="Sylfaen" w:cs="Sylfaen"/>
                <w:b w:val="0"/>
                <w:i w:val="0"/>
                <w:lang w:val="ka-GE"/>
              </w:rPr>
              <w:t xml:space="preserve">reasury </w:t>
            </w:r>
          </w:p>
        </w:tc>
        <w:tc>
          <w:tcPr>
            <w:tcW w:w="2227" w:type="dxa"/>
            <w:tcBorders>
              <w:left w:val="none" w:sz="0" w:space="0" w:color="auto"/>
              <w:bottom w:val="single" w:sz="4" w:space="0" w:color="365F91" w:themeColor="accent1" w:themeShade="BF"/>
            </w:tcBorders>
          </w:tcPr>
          <w:p w:rsidR="00A24602" w:rsidRPr="00497036" w:rsidRDefault="00A24602" w:rsidP="00DE5BDC">
            <w:pPr>
              <w:pStyle w:val="Style3"/>
              <w:cnfStyle w:val="000000100000" w:firstRow="0" w:lastRow="0" w:firstColumn="0" w:lastColumn="0" w:oddVBand="0" w:evenVBand="0" w:oddHBand="1" w:evenHBand="0" w:firstRowFirstColumn="0" w:firstRowLastColumn="0" w:lastRowFirstColumn="0" w:lastRowLastColumn="0"/>
              <w:rPr>
                <w:b w:val="0"/>
                <w:i w:val="0"/>
                <w:lang w:val="ka-GE"/>
              </w:rPr>
            </w:pPr>
          </w:p>
        </w:tc>
      </w:tr>
    </w:tbl>
    <w:p w:rsidR="00A24602" w:rsidRPr="00807285" w:rsidRDefault="00A24602" w:rsidP="00A24602">
      <w:pPr>
        <w:jc w:val="both"/>
        <w:rPr>
          <w:rFonts w:ascii="Sylfaen" w:hAnsi="Sylfaen"/>
          <w:bCs/>
          <w:iCs/>
        </w:rPr>
      </w:pPr>
    </w:p>
    <w:p w:rsidR="00A24602" w:rsidRDefault="00A24602" w:rsidP="00A24602">
      <w:pPr>
        <w:jc w:val="both"/>
        <w:rPr>
          <w:rFonts w:ascii="Sylfaen" w:hAnsi="Sylfaen"/>
          <w:bCs/>
          <w:iCs/>
          <w:lang w:val="ka-GE"/>
        </w:rPr>
      </w:pPr>
      <w:r w:rsidRPr="00497036">
        <w:rPr>
          <w:rFonts w:ascii="Sylfaen" w:hAnsi="Sylfaen"/>
          <w:bCs/>
          <w:iCs/>
          <w:lang w:val="ka-GE"/>
        </w:rPr>
        <w:t xml:space="preserve">The component panel in the </w:t>
      </w:r>
      <w:r w:rsidRPr="00942094">
        <w:rPr>
          <w:rFonts w:ascii="Sylfaen" w:hAnsi="Sylfaen"/>
          <w:lang w:val="ka-GE"/>
        </w:rPr>
        <w:t>program budget management window</w:t>
      </w:r>
      <w:r w:rsidRPr="00497036">
        <w:rPr>
          <w:rFonts w:ascii="Sylfaen" w:hAnsi="Sylfaen"/>
          <w:lang w:val="ka-GE"/>
        </w:rPr>
        <w:t xml:space="preserve"> ensures adding, editing and deleting components (see Fig. 1.4). </w:t>
      </w:r>
      <w:r w:rsidRPr="00004B41">
        <w:rPr>
          <w:rFonts w:ascii="Sylfaen" w:hAnsi="Sylfaen"/>
          <w:lang w:val="ka-GE"/>
        </w:rPr>
        <w:t>A</w:t>
      </w:r>
      <w:r w:rsidRPr="00497036">
        <w:rPr>
          <w:rFonts w:ascii="Sylfaen" w:hAnsi="Sylfaen"/>
          <w:lang w:val="ka-GE"/>
        </w:rPr>
        <w:t xml:space="preserve"> new component registration form is displayed  </w:t>
      </w:r>
      <w:r w:rsidRPr="00004B41">
        <w:rPr>
          <w:rFonts w:ascii="Sylfaen" w:hAnsi="Sylfaen"/>
          <w:lang w:val="ka-GE"/>
        </w:rPr>
        <w:t xml:space="preserve">by clicking on </w:t>
      </w:r>
      <w:r w:rsidRPr="00004B41">
        <w:rPr>
          <w:rFonts w:ascii="Sylfaen" w:hAnsi="Sylfaen"/>
          <w:lang w:val="ka-GE"/>
        </w:rPr>
        <w:lastRenderedPageBreak/>
        <w:t xml:space="preserve">the Add button (1.6). </w:t>
      </w:r>
      <w:r w:rsidRPr="00625BE2">
        <w:rPr>
          <w:rFonts w:ascii="Sylfaen" w:hAnsi="Sylfaen"/>
          <w:bCs/>
          <w:iCs/>
          <w:lang w:val="ka-GE"/>
        </w:rPr>
        <w:t>The above-mentioned f</w:t>
      </w:r>
      <w:r w:rsidRPr="00004B41">
        <w:rPr>
          <w:rFonts w:ascii="Sylfaen" w:hAnsi="Sylfaen"/>
          <w:bCs/>
          <w:iCs/>
          <w:lang w:val="ka-GE"/>
        </w:rPr>
        <w:t>ields</w:t>
      </w:r>
      <w:r w:rsidRPr="00625BE2">
        <w:rPr>
          <w:rFonts w:ascii="Sylfaen" w:hAnsi="Sylfaen"/>
          <w:bCs/>
          <w:iCs/>
          <w:lang w:val="ka-GE"/>
        </w:rPr>
        <w:t xml:space="preserve"> must be filled out in order to </w:t>
      </w:r>
      <w:r w:rsidRPr="00004B41">
        <w:rPr>
          <w:rFonts w:ascii="Sylfaen" w:hAnsi="Sylfaen"/>
          <w:bCs/>
          <w:iCs/>
          <w:lang w:val="ka-GE"/>
        </w:rPr>
        <w:t>register components</w:t>
      </w:r>
      <w:r w:rsidRPr="00625BE2">
        <w:rPr>
          <w:rFonts w:ascii="Sylfaen" w:hAnsi="Sylfaen"/>
          <w:bCs/>
          <w:iCs/>
          <w:lang w:val="ka-GE"/>
        </w:rPr>
        <w:t xml:space="preserve"> in the </w:t>
      </w:r>
      <w:r>
        <w:rPr>
          <w:rFonts w:ascii="Sylfaen" w:hAnsi="Sylfaen"/>
          <w:bCs/>
          <w:iCs/>
          <w:lang w:val="ka-GE"/>
        </w:rPr>
        <w:t>Budget Module</w:t>
      </w:r>
      <w:r w:rsidRPr="00625BE2">
        <w:rPr>
          <w:rFonts w:ascii="Sylfaen" w:hAnsi="Sylfaen"/>
          <w:bCs/>
          <w:iCs/>
          <w:lang w:val="ka-GE"/>
        </w:rPr>
        <w:t>.</w:t>
      </w:r>
      <w:r w:rsidRPr="00004B41">
        <w:rPr>
          <w:rFonts w:ascii="Sylfaen" w:hAnsi="Sylfaen"/>
          <w:bCs/>
          <w:iCs/>
          <w:lang w:val="ka-GE"/>
        </w:rPr>
        <w:t xml:space="preserve"> </w:t>
      </w:r>
    </w:p>
    <w:p w:rsidR="00A24602" w:rsidRDefault="00A24602" w:rsidP="00A24602">
      <w:pPr>
        <w:jc w:val="both"/>
        <w:rPr>
          <w:rFonts w:ascii="Sylfaen" w:hAnsi="Sylfaen"/>
          <w:bCs/>
          <w:iCs/>
          <w:lang w:val="en-US"/>
        </w:rPr>
      </w:pPr>
      <w:r w:rsidRPr="006A2C6C">
        <w:rPr>
          <w:rFonts w:ascii="Sylfaen" w:hAnsi="Sylfaen"/>
          <w:bCs/>
          <w:iCs/>
          <w:lang w:val="ka-GE"/>
        </w:rPr>
        <w:t xml:space="preserve">The user enters the amount of money allocaled </w:t>
      </w:r>
      <w:r w:rsidRPr="0099786B">
        <w:rPr>
          <w:rFonts w:ascii="Sylfaen" w:hAnsi="Sylfaen"/>
          <w:bCs/>
          <w:iCs/>
          <w:lang w:val="ka-GE"/>
        </w:rPr>
        <w:t xml:space="preserve">for the component </w:t>
      </w:r>
      <w:r w:rsidRPr="006A2C6C">
        <w:rPr>
          <w:rFonts w:ascii="Sylfaen" w:hAnsi="Sylfaen"/>
          <w:bCs/>
          <w:iCs/>
          <w:lang w:val="ka-GE"/>
        </w:rPr>
        <w:t xml:space="preserve">under the budget </w:t>
      </w:r>
      <w:r w:rsidRPr="0099786B">
        <w:rPr>
          <w:rFonts w:ascii="Sylfaen" w:hAnsi="Sylfaen"/>
          <w:bCs/>
          <w:iCs/>
          <w:lang w:val="ka-GE"/>
        </w:rPr>
        <w:t>i</w:t>
      </w:r>
      <w:r w:rsidRPr="006A2C6C">
        <w:rPr>
          <w:rFonts w:ascii="Sylfaen" w:hAnsi="Sylfaen"/>
          <w:bCs/>
          <w:iCs/>
          <w:lang w:val="ka-GE"/>
        </w:rPr>
        <w:t>n the final amount</w:t>
      </w:r>
      <w:r w:rsidR="00825567">
        <w:rPr>
          <w:rFonts w:ascii="Sylfaen" w:hAnsi="Sylfaen"/>
          <w:bCs/>
          <w:iCs/>
          <w:lang w:val="en-US"/>
        </w:rPr>
        <w:t xml:space="preserve"> field</w:t>
      </w:r>
      <w:r w:rsidRPr="0099786B">
        <w:rPr>
          <w:rFonts w:ascii="Sylfaen" w:hAnsi="Sylfaen"/>
          <w:bCs/>
          <w:iCs/>
          <w:lang w:val="ka-GE"/>
        </w:rPr>
        <w:t xml:space="preserve">. The entered amount is the sum of budgets related to subcpomponents of the component that is automatically displayed in the field. </w:t>
      </w:r>
      <w:r w:rsidRPr="00B9727E">
        <w:rPr>
          <w:rFonts w:ascii="Sylfaen" w:hAnsi="Sylfaen"/>
          <w:bCs/>
          <w:iCs/>
          <w:lang w:val="ka-GE"/>
        </w:rPr>
        <w:t>Click on t</w:t>
      </w:r>
      <w:r w:rsidRPr="0099786B">
        <w:rPr>
          <w:rFonts w:ascii="Sylfaen" w:hAnsi="Sylfaen"/>
          <w:bCs/>
          <w:iCs/>
          <w:lang w:val="ka-GE"/>
        </w:rPr>
        <w:t>he Check button</w:t>
      </w:r>
      <w:r w:rsidRPr="00B9727E">
        <w:rPr>
          <w:rFonts w:ascii="Sylfaen" w:hAnsi="Sylfaen"/>
          <w:bCs/>
          <w:iCs/>
          <w:lang w:val="ka-GE"/>
        </w:rPr>
        <w:t xml:space="preserve"> to check if the two amounts are equal. </w:t>
      </w:r>
      <w:r>
        <w:rPr>
          <w:rFonts w:ascii="Sylfaen" w:hAnsi="Sylfaen"/>
          <w:bCs/>
          <w:iCs/>
          <w:lang w:val="en-US"/>
        </w:rPr>
        <w:t xml:space="preserve"> Click on the Approve button if they are equal. </w:t>
      </w:r>
    </w:p>
    <w:p w:rsidR="00A24602" w:rsidRDefault="00A24602" w:rsidP="00A24602">
      <w:pPr>
        <w:jc w:val="both"/>
        <w:rPr>
          <w:rFonts w:ascii="Sylfaen" w:hAnsi="Sylfaen" w:cs="Sylfaen"/>
          <w:color w:val="000000"/>
          <w:lang w:val="en-US"/>
        </w:rPr>
      </w:pPr>
      <w:r>
        <w:rPr>
          <w:rFonts w:ascii="Sylfaen" w:hAnsi="Sylfaen" w:cs="Sylfaen"/>
          <w:color w:val="000000"/>
          <w:lang w:val="en-US"/>
        </w:rPr>
        <w:t>We should be able to enter, edit and delete economic classifications and treasury codes in order to ensure comprehensive data concerning the component in the database.</w:t>
      </w:r>
    </w:p>
    <w:p w:rsidR="00A24602" w:rsidRPr="008A6B4B" w:rsidRDefault="00A24602" w:rsidP="00A24602">
      <w:pPr>
        <w:jc w:val="both"/>
        <w:rPr>
          <w:rFonts w:ascii="Sylfaen" w:hAnsi="Sylfaen" w:cs="Sylfaen"/>
          <w:color w:val="000000"/>
          <w:lang w:val="en-US"/>
        </w:rPr>
      </w:pPr>
      <w:r>
        <w:rPr>
          <w:rFonts w:ascii="Sylfaen" w:hAnsi="Sylfaen" w:cs="Sylfaen"/>
          <w:color w:val="000000"/>
          <w:lang w:val="en-US"/>
        </w:rPr>
        <w:t xml:space="preserve">After completion of </w:t>
      </w:r>
      <w:r w:rsidR="00825567">
        <w:rPr>
          <w:rFonts w:ascii="Sylfaen" w:hAnsi="Sylfaen" w:cs="Sylfaen"/>
          <w:color w:val="000000"/>
          <w:lang w:val="en-US"/>
        </w:rPr>
        <w:t xml:space="preserve">the </w:t>
      </w:r>
      <w:r>
        <w:rPr>
          <w:rFonts w:ascii="Sylfaen" w:hAnsi="Sylfaen" w:cs="Sylfaen"/>
          <w:color w:val="000000"/>
          <w:lang w:val="en-US"/>
        </w:rPr>
        <w:t xml:space="preserve">operations related to components, they must be approved (the Approve button) for safety purpose. After that the user </w:t>
      </w:r>
      <w:r w:rsidR="00825567">
        <w:rPr>
          <w:rFonts w:ascii="Sylfaen" w:hAnsi="Sylfaen" w:cs="Sylfaen"/>
          <w:color w:val="000000"/>
          <w:lang w:val="en-US"/>
        </w:rPr>
        <w:t>is not allowed to</w:t>
      </w:r>
      <w:r>
        <w:rPr>
          <w:rFonts w:ascii="Sylfaen" w:hAnsi="Sylfaen" w:cs="Sylfaen"/>
          <w:color w:val="000000"/>
          <w:lang w:val="en-US"/>
        </w:rPr>
        <w:t xml:space="preserve"> make changes without the system administrator’s permission. </w:t>
      </w:r>
    </w:p>
    <w:p w:rsidR="00A24602" w:rsidRDefault="00A24602" w:rsidP="00A24602">
      <w:pPr>
        <w:jc w:val="both"/>
        <w:rPr>
          <w:rFonts w:ascii="Sylfaen" w:hAnsi="Sylfaen" w:cs="Sylfaen"/>
          <w:lang w:val="ka-GE"/>
        </w:rPr>
        <w:sectPr w:rsidR="00A24602" w:rsidSect="00DE5BDC">
          <w:pgSz w:w="11906" w:h="16838" w:code="9"/>
          <w:pgMar w:top="1417" w:right="1376" w:bottom="1417" w:left="1417" w:header="708" w:footer="708" w:gutter="0"/>
          <w:cols w:space="708"/>
          <w:titlePg/>
          <w:docGrid w:linePitch="360"/>
        </w:sectPr>
      </w:pPr>
      <w:r>
        <w:rPr>
          <w:rFonts w:ascii="Sylfaen" w:hAnsi="Sylfaen"/>
          <w:lang w:val="en-US"/>
        </w:rPr>
        <w:t>A budget plan for the specific component will be automatically displayed by clicking on the button for a</w:t>
      </w:r>
      <w:r w:rsidR="00825567">
        <w:rPr>
          <w:rFonts w:ascii="Sylfaen" w:hAnsi="Sylfaen"/>
          <w:lang w:val="en-US"/>
        </w:rPr>
        <w:t>dding a</w:t>
      </w:r>
      <w:r>
        <w:rPr>
          <w:rFonts w:ascii="Sylfaen" w:hAnsi="Sylfaen"/>
          <w:lang w:val="en-US"/>
        </w:rPr>
        <w:t xml:space="preserve"> budget plan. The plan is drawn up according to territorial units and time periods and is the sum of budget units of subcomponents of the components.  </w:t>
      </w:r>
    </w:p>
    <w:p w:rsidR="00A24602" w:rsidRPr="00497036" w:rsidRDefault="00A24602" w:rsidP="00A24602">
      <w:pPr>
        <w:rPr>
          <w:rFonts w:ascii="Sylfaen" w:hAnsi="Sylfaen" w:cs="Sylfaen"/>
          <w:b/>
          <w:lang w:val="ka-GE"/>
        </w:rPr>
      </w:pPr>
      <w:r w:rsidRPr="00497036">
        <w:rPr>
          <w:rFonts w:ascii="Sylfaen" w:hAnsi="Sylfaen" w:cs="Sylfaen"/>
          <w:b/>
          <w:lang w:val="ka-GE"/>
        </w:rPr>
        <w:lastRenderedPageBreak/>
        <w:t>Figure</w:t>
      </w:r>
      <w:r w:rsidRPr="007A2B64">
        <w:rPr>
          <w:rFonts w:ascii="Sylfaen" w:hAnsi="Sylfaen" w:cs="Sylfaen"/>
          <w:b/>
          <w:lang w:val="ka-GE"/>
        </w:rPr>
        <w:t xml:space="preserve"> </w:t>
      </w:r>
      <w:r>
        <w:rPr>
          <w:rFonts w:ascii="Sylfaen" w:hAnsi="Sylfaen" w:cs="Sylfaen"/>
          <w:b/>
          <w:lang w:val="ka-GE"/>
        </w:rPr>
        <w:t xml:space="preserve">1.6 – </w:t>
      </w:r>
      <w:r w:rsidRPr="00497036">
        <w:rPr>
          <w:rFonts w:ascii="Sylfaen" w:hAnsi="Sylfaen" w:cs="Sylfaen"/>
          <w:b/>
          <w:lang w:val="ka-GE"/>
        </w:rPr>
        <w:t xml:space="preserve">Component Registration </w:t>
      </w:r>
      <w:r>
        <w:rPr>
          <w:rFonts w:ascii="Sylfaen" w:hAnsi="Sylfaen" w:cs="Sylfaen"/>
          <w:b/>
          <w:noProof/>
          <w:lang w:val="en-US"/>
        </w:rPr>
        <w:drawing>
          <wp:inline distT="0" distB="0" distL="0" distR="0" wp14:anchorId="540E5A2A" wp14:editId="45A5DB11">
            <wp:extent cx="8454197" cy="4988966"/>
            <wp:effectExtent l="19050" t="0" r="4003" b="0"/>
            <wp:docPr id="18" name="Picture 17" descr="3.1.2. Register Compon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 Register Component.png"/>
                    <pic:cNvPicPr/>
                  </pic:nvPicPr>
                  <pic:blipFill>
                    <a:blip r:embed="rId25"/>
                    <a:stretch>
                      <a:fillRect/>
                    </a:stretch>
                  </pic:blipFill>
                  <pic:spPr>
                    <a:xfrm>
                      <a:off x="0" y="0"/>
                      <a:ext cx="8454197" cy="4988966"/>
                    </a:xfrm>
                    <a:prstGeom prst="rect">
                      <a:avLst/>
                    </a:prstGeom>
                  </pic:spPr>
                </pic:pic>
              </a:graphicData>
            </a:graphic>
          </wp:inline>
        </w:drawing>
      </w:r>
    </w:p>
    <w:p w:rsidR="00A24602" w:rsidRPr="00743127" w:rsidRDefault="00A24602" w:rsidP="00A24602">
      <w:pPr>
        <w:spacing w:after="0" w:line="240" w:lineRule="auto"/>
        <w:rPr>
          <w:rFonts w:ascii="Sylfaen" w:hAnsi="Sylfaen" w:cs="Sylfaen"/>
          <w:b/>
          <w:lang w:val="ka-GE"/>
        </w:rPr>
      </w:pPr>
      <w:r>
        <w:rPr>
          <w:rFonts w:ascii="Sylfaen" w:hAnsi="Sylfaen" w:cs="Sylfaen"/>
          <w:b/>
          <w:lang w:val="ka-GE"/>
        </w:rPr>
        <w:br w:type="page"/>
      </w:r>
    </w:p>
    <w:p w:rsidR="00A24602" w:rsidRPr="00497036" w:rsidRDefault="00A24602" w:rsidP="00A24602">
      <w:pPr>
        <w:rPr>
          <w:rFonts w:ascii="Sylfaen" w:hAnsi="Sylfaen" w:cs="Sylfaen"/>
          <w:b/>
          <w:lang w:val="ka-GE"/>
        </w:rPr>
        <w:sectPr w:rsidR="00A24602" w:rsidRPr="00497036" w:rsidSect="00DE5BDC">
          <w:pgSz w:w="16838" w:h="11906" w:orient="landscape" w:code="9"/>
          <w:pgMar w:top="1417" w:right="1417" w:bottom="1376" w:left="1417" w:header="708" w:footer="708" w:gutter="0"/>
          <w:cols w:space="708"/>
          <w:titlePg/>
          <w:docGrid w:linePitch="360"/>
        </w:sectPr>
      </w:pPr>
    </w:p>
    <w:p w:rsidR="00A24602" w:rsidRPr="00496A51" w:rsidRDefault="00A24602" w:rsidP="00D33974">
      <w:pPr>
        <w:pStyle w:val="Heading3"/>
        <w:numPr>
          <w:ilvl w:val="3"/>
          <w:numId w:val="1"/>
        </w:numPr>
        <w:rPr>
          <w:rFonts w:cs="Sylfaen"/>
          <w:i/>
          <w:color w:val="244061" w:themeColor="accent1" w:themeShade="80"/>
          <w:lang w:val="ka-GE"/>
        </w:rPr>
      </w:pPr>
      <w:bookmarkStart w:id="13" w:name="_Toc317085764"/>
      <w:r>
        <w:rPr>
          <w:rFonts w:ascii="Sylfaen" w:hAnsi="Sylfaen" w:cs="Sylfaen"/>
          <w:i/>
          <w:color w:val="244061" w:themeColor="accent1" w:themeShade="80"/>
          <w:lang w:val="en-US"/>
        </w:rPr>
        <w:lastRenderedPageBreak/>
        <w:t>Organizational and Treasury Codes</w:t>
      </w:r>
      <w:bookmarkEnd w:id="13"/>
    </w:p>
    <w:p w:rsidR="00A24602" w:rsidRDefault="00A24602" w:rsidP="00A24602">
      <w:pPr>
        <w:jc w:val="both"/>
        <w:rPr>
          <w:rFonts w:ascii="Sylfaen" w:hAnsi="Sylfaen"/>
          <w:bCs/>
          <w:iCs/>
          <w:lang w:val="en-US"/>
        </w:rPr>
      </w:pPr>
      <w:r w:rsidRPr="006D1BF4">
        <w:rPr>
          <w:rFonts w:ascii="Sylfaen" w:hAnsi="Sylfaen"/>
          <w:bCs/>
          <w:iCs/>
          <w:lang w:val="ka-GE"/>
        </w:rPr>
        <w:t xml:space="preserve">Treasury codes must be entered into the </w:t>
      </w:r>
      <w:r w:rsidRPr="00D245EB">
        <w:rPr>
          <w:rFonts w:ascii="Sylfaen" w:hAnsi="Sylfaen"/>
          <w:bCs/>
          <w:iCs/>
          <w:lang w:val="ka-GE"/>
        </w:rPr>
        <w:t>new component</w:t>
      </w:r>
      <w:r w:rsidR="00825567">
        <w:rPr>
          <w:rFonts w:ascii="Sylfaen" w:hAnsi="Sylfaen"/>
          <w:bCs/>
          <w:iCs/>
          <w:lang w:val="en-US"/>
        </w:rPr>
        <w:t xml:space="preserve"> form</w:t>
      </w:r>
      <w:r w:rsidRPr="00D245EB">
        <w:rPr>
          <w:rFonts w:ascii="Sylfaen" w:hAnsi="Sylfaen"/>
          <w:bCs/>
          <w:iCs/>
          <w:lang w:val="ka-GE"/>
        </w:rPr>
        <w:t xml:space="preserve">. Treasury codes are assigned to components by the State </w:t>
      </w:r>
      <w:r>
        <w:rPr>
          <w:rFonts w:ascii="Sylfaen" w:hAnsi="Sylfaen"/>
          <w:bCs/>
          <w:iCs/>
          <w:lang w:val="en-US"/>
        </w:rPr>
        <w:t>T</w:t>
      </w:r>
      <w:r w:rsidRPr="00D245EB">
        <w:rPr>
          <w:rFonts w:ascii="Sylfaen" w:hAnsi="Sylfaen"/>
          <w:bCs/>
          <w:iCs/>
          <w:lang w:val="ka-GE"/>
        </w:rPr>
        <w:t>reasury</w:t>
      </w:r>
      <w:r>
        <w:rPr>
          <w:rFonts w:ascii="Sylfaen" w:hAnsi="Sylfaen"/>
          <w:bCs/>
          <w:iCs/>
          <w:lang w:val="en-US"/>
        </w:rPr>
        <w:t xml:space="preserve"> that are </w:t>
      </w:r>
      <w:r w:rsidR="00825567">
        <w:rPr>
          <w:rFonts w:ascii="Sylfaen" w:hAnsi="Sylfaen"/>
          <w:bCs/>
          <w:iCs/>
          <w:lang w:val="en-US"/>
        </w:rPr>
        <w:t xml:space="preserve">contained </w:t>
      </w:r>
      <w:r>
        <w:rPr>
          <w:rFonts w:ascii="Sylfaen" w:hAnsi="Sylfaen"/>
          <w:bCs/>
          <w:iCs/>
          <w:lang w:val="en-US"/>
        </w:rPr>
        <w:t xml:space="preserve">in reports submitted to the treasury. They are three-digit codes. Codes are not assigned to subcomponents by the </w:t>
      </w:r>
      <w:r w:rsidR="00417AD1">
        <w:rPr>
          <w:rFonts w:ascii="Sylfaen" w:hAnsi="Sylfaen"/>
          <w:bCs/>
          <w:iCs/>
          <w:lang w:val="en-US"/>
        </w:rPr>
        <w:t>T</w:t>
      </w:r>
      <w:r>
        <w:rPr>
          <w:rFonts w:ascii="Sylfaen" w:hAnsi="Sylfaen"/>
          <w:bCs/>
          <w:iCs/>
          <w:lang w:val="en-US"/>
        </w:rPr>
        <w:t>reasury.</w:t>
      </w:r>
    </w:p>
    <w:p w:rsidR="00A24602" w:rsidRDefault="00A24602" w:rsidP="00A24602">
      <w:pPr>
        <w:jc w:val="both"/>
        <w:rPr>
          <w:rFonts w:ascii="Sylfaen" w:hAnsi="Sylfaen"/>
          <w:lang w:val="en-US"/>
        </w:rPr>
      </w:pPr>
      <w:r>
        <w:rPr>
          <w:rFonts w:ascii="Sylfaen" w:hAnsi="Sylfaen"/>
          <w:lang w:val="en-US"/>
        </w:rPr>
        <w:t xml:space="preserve">As for the organizational code, it is assigned to the program and components by the Ministry of Finance and approved </w:t>
      </w:r>
      <w:r w:rsidR="00417AD1">
        <w:rPr>
          <w:rFonts w:ascii="Sylfaen" w:hAnsi="Sylfaen"/>
          <w:lang w:val="en-US"/>
        </w:rPr>
        <w:t>by</w:t>
      </w:r>
      <w:r>
        <w:rPr>
          <w:rFonts w:ascii="Sylfaen" w:hAnsi="Sylfaen"/>
          <w:lang w:val="en-US"/>
        </w:rPr>
        <w:t xml:space="preserve"> the law on State Budget. There is a 6-digit code for a component and an 8-digit code for subcomponent (Table 1.3).</w:t>
      </w:r>
    </w:p>
    <w:p w:rsidR="00A24602" w:rsidRPr="006D6290" w:rsidRDefault="00A24602" w:rsidP="00A24602">
      <w:pPr>
        <w:jc w:val="both"/>
        <w:rPr>
          <w:rFonts w:ascii="Sylfaen" w:hAnsi="Sylfaen"/>
          <w:b/>
          <w:lang w:val="ka-GE"/>
        </w:rPr>
      </w:pPr>
      <w:r>
        <w:rPr>
          <w:rFonts w:ascii="Sylfaen" w:hAnsi="Sylfaen"/>
          <w:b/>
          <w:lang w:val="en-US"/>
        </w:rPr>
        <w:t>Table</w:t>
      </w:r>
      <w:r w:rsidRPr="006D6290">
        <w:rPr>
          <w:rFonts w:ascii="Sylfaen" w:hAnsi="Sylfaen"/>
          <w:b/>
          <w:lang w:val="ka-GE"/>
        </w:rPr>
        <w:t xml:space="preserve"> </w:t>
      </w:r>
      <w:r>
        <w:rPr>
          <w:rFonts w:ascii="Sylfaen" w:hAnsi="Sylfaen"/>
          <w:b/>
          <w:lang w:val="ka-GE"/>
        </w:rPr>
        <w:t xml:space="preserve">1.3 </w:t>
      </w:r>
      <w:r>
        <w:rPr>
          <w:rFonts w:ascii="Sylfaen" w:hAnsi="Sylfaen"/>
          <w:b/>
          <w:lang w:val="en-US"/>
        </w:rPr>
        <w:t>Example of Organizational and Treasury Codes</w:t>
      </w:r>
    </w:p>
    <w:tbl>
      <w:tblPr>
        <w:tblStyle w:val="MediumShading1-Accent11"/>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811"/>
        <w:gridCol w:w="1124"/>
        <w:gridCol w:w="4544"/>
        <w:gridCol w:w="1850"/>
      </w:tblGrid>
      <w:tr w:rsidR="00A24602" w:rsidTr="00DE5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Borders>
              <w:top w:val="none" w:sz="0" w:space="0" w:color="auto"/>
              <w:left w:val="none" w:sz="0" w:space="0" w:color="auto"/>
              <w:bottom w:val="none" w:sz="0" w:space="0" w:color="auto"/>
              <w:right w:val="none" w:sz="0" w:space="0" w:color="auto"/>
            </w:tcBorders>
          </w:tcPr>
          <w:p w:rsidR="00A24602" w:rsidRPr="002861AF" w:rsidRDefault="00A24602" w:rsidP="00DE5BDC">
            <w:pPr>
              <w:jc w:val="both"/>
              <w:rPr>
                <w:rFonts w:ascii="Sylfaen" w:hAnsi="Sylfaen"/>
                <w:lang w:val="en-US"/>
              </w:rPr>
            </w:pPr>
            <w:r>
              <w:rPr>
                <w:rFonts w:ascii="Sylfaen" w:hAnsi="Sylfaen"/>
                <w:lang w:val="en-US"/>
              </w:rPr>
              <w:t>Organizational Code</w:t>
            </w:r>
          </w:p>
        </w:tc>
        <w:tc>
          <w:tcPr>
            <w:tcW w:w="1124" w:type="dxa"/>
            <w:tcBorders>
              <w:top w:val="none" w:sz="0" w:space="0" w:color="auto"/>
              <w:left w:val="none" w:sz="0" w:space="0" w:color="auto"/>
              <w:bottom w:val="none" w:sz="0" w:space="0" w:color="auto"/>
              <w:right w:val="none" w:sz="0" w:space="0" w:color="auto"/>
            </w:tcBorders>
          </w:tcPr>
          <w:p w:rsidR="00A24602" w:rsidRPr="002861AF"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lang w:val="en-US"/>
              </w:rPr>
            </w:pPr>
            <w:r>
              <w:rPr>
                <w:rFonts w:ascii="Sylfaen" w:hAnsi="Sylfaen"/>
                <w:lang w:val="en-US"/>
              </w:rPr>
              <w:t>Treasury Code</w:t>
            </w:r>
          </w:p>
        </w:tc>
        <w:tc>
          <w:tcPr>
            <w:tcW w:w="4544" w:type="dxa"/>
            <w:tcBorders>
              <w:top w:val="none" w:sz="0" w:space="0" w:color="auto"/>
              <w:left w:val="none" w:sz="0" w:space="0" w:color="auto"/>
              <w:bottom w:val="none" w:sz="0" w:space="0" w:color="auto"/>
              <w:right w:val="none" w:sz="0" w:space="0" w:color="auto"/>
            </w:tcBorders>
          </w:tcPr>
          <w:p w:rsidR="00A24602" w:rsidRPr="002861AF"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lang w:val="en-US"/>
              </w:rPr>
            </w:pPr>
            <w:r>
              <w:rPr>
                <w:rFonts w:ascii="Sylfaen" w:hAnsi="Sylfaen"/>
                <w:lang w:val="en-US"/>
              </w:rPr>
              <w:t xml:space="preserve">Name </w:t>
            </w:r>
          </w:p>
        </w:tc>
        <w:tc>
          <w:tcPr>
            <w:tcW w:w="1850" w:type="dxa"/>
            <w:tcBorders>
              <w:top w:val="none" w:sz="0" w:space="0" w:color="auto"/>
              <w:left w:val="none" w:sz="0" w:space="0" w:color="auto"/>
              <w:bottom w:val="none" w:sz="0" w:space="0" w:color="auto"/>
              <w:right w:val="none" w:sz="0" w:space="0" w:color="auto"/>
            </w:tcBorders>
          </w:tcPr>
          <w:p w:rsidR="00A24602" w:rsidRPr="00795055"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განმკარგავი</w:t>
            </w:r>
          </w:p>
        </w:tc>
      </w:tr>
      <w:tr w:rsidR="00A24602"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Borders>
              <w:right w:val="none" w:sz="0" w:space="0" w:color="auto"/>
            </w:tcBorders>
          </w:tcPr>
          <w:p w:rsidR="00A24602" w:rsidRPr="00795055" w:rsidRDefault="00A24602" w:rsidP="00DE5BDC">
            <w:pPr>
              <w:jc w:val="both"/>
              <w:rPr>
                <w:rFonts w:ascii="Sylfaen" w:hAnsi="Sylfaen"/>
                <w:b w:val="0"/>
                <w:lang w:val="ka-GE"/>
              </w:rPr>
            </w:pPr>
            <w:r w:rsidRPr="00795055">
              <w:rPr>
                <w:rFonts w:ascii="Sylfaen" w:hAnsi="Sylfaen"/>
                <w:b w:val="0"/>
                <w:lang w:val="ka-GE"/>
              </w:rPr>
              <w:t>351201</w:t>
            </w:r>
          </w:p>
        </w:tc>
        <w:tc>
          <w:tcPr>
            <w:tcW w:w="1124" w:type="dxa"/>
            <w:tcBorders>
              <w:left w:val="none" w:sz="0" w:space="0" w:color="auto"/>
              <w:right w:val="none" w:sz="0" w:space="0" w:color="auto"/>
            </w:tcBorders>
          </w:tcPr>
          <w:p w:rsidR="00A24602" w:rsidRPr="00795055"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795055">
              <w:rPr>
                <w:rFonts w:ascii="Sylfaen" w:hAnsi="Sylfaen"/>
                <w:lang w:val="ka-GE"/>
              </w:rPr>
              <w:t>206</w:t>
            </w:r>
          </w:p>
        </w:tc>
        <w:tc>
          <w:tcPr>
            <w:tcW w:w="4544" w:type="dxa"/>
            <w:tcBorders>
              <w:left w:val="none" w:sz="0" w:space="0" w:color="auto"/>
              <w:right w:val="none" w:sz="0" w:space="0" w:color="auto"/>
            </w:tcBorders>
          </w:tcPr>
          <w:p w:rsidR="00A24602" w:rsidRPr="00A27B97"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lang w:val="en-US"/>
              </w:rPr>
            </w:pPr>
            <w:r>
              <w:rPr>
                <w:rFonts w:ascii="Sylfaen" w:hAnsi="Sylfaen"/>
                <w:lang w:val="en-US"/>
              </w:rPr>
              <w:t>Health Insurance</w:t>
            </w:r>
          </w:p>
        </w:tc>
        <w:tc>
          <w:tcPr>
            <w:tcW w:w="1850" w:type="dxa"/>
            <w:tcBorders>
              <w:left w:val="none" w:sz="0" w:space="0" w:color="auto"/>
            </w:tcBorders>
          </w:tcPr>
          <w:p w:rsidR="00A24602" w:rsidRPr="002861AF"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lang w:val="en-US"/>
              </w:rPr>
            </w:pPr>
            <w:r>
              <w:rPr>
                <w:rFonts w:ascii="Sylfaen" w:hAnsi="Sylfaen"/>
                <w:lang w:val="en-US"/>
              </w:rPr>
              <w:t>SSA</w:t>
            </w:r>
          </w:p>
        </w:tc>
      </w:tr>
      <w:tr w:rsidR="00A24602"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Borders>
              <w:right w:val="none" w:sz="0" w:space="0" w:color="auto"/>
            </w:tcBorders>
          </w:tcPr>
          <w:p w:rsidR="00A24602" w:rsidRPr="00795055" w:rsidRDefault="00A24602" w:rsidP="00DE5BDC">
            <w:pPr>
              <w:jc w:val="both"/>
              <w:rPr>
                <w:rFonts w:ascii="Sylfaen" w:hAnsi="Sylfaen"/>
                <w:b w:val="0"/>
                <w:lang w:val="ka-GE"/>
              </w:rPr>
            </w:pPr>
            <w:r>
              <w:rPr>
                <w:rFonts w:ascii="Sylfaen" w:hAnsi="Sylfaen"/>
                <w:b w:val="0"/>
                <w:lang w:val="ka-GE"/>
              </w:rPr>
              <w:t>25120201</w:t>
            </w:r>
          </w:p>
        </w:tc>
        <w:tc>
          <w:tcPr>
            <w:tcW w:w="1124" w:type="dxa"/>
            <w:tcBorders>
              <w:left w:val="none" w:sz="0" w:space="0" w:color="auto"/>
              <w:right w:val="none" w:sz="0" w:space="0" w:color="auto"/>
            </w:tcBorders>
          </w:tcPr>
          <w:p w:rsidR="00A24602" w:rsidRPr="00795055"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lang w:val="ka-GE"/>
              </w:rPr>
            </w:pPr>
            <w:r>
              <w:rPr>
                <w:rFonts w:ascii="Sylfaen" w:hAnsi="Sylfaen"/>
                <w:lang w:val="ka-GE"/>
              </w:rPr>
              <w:t>600</w:t>
            </w:r>
          </w:p>
        </w:tc>
        <w:tc>
          <w:tcPr>
            <w:tcW w:w="4544" w:type="dxa"/>
            <w:tcBorders>
              <w:left w:val="none" w:sz="0" w:space="0" w:color="auto"/>
              <w:right w:val="none" w:sz="0" w:space="0" w:color="auto"/>
            </w:tcBorders>
          </w:tcPr>
          <w:p w:rsidR="00A24602" w:rsidRPr="00795055"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lang w:val="ka-GE"/>
              </w:rPr>
            </w:pPr>
            <w:proofErr w:type="spellStart"/>
            <w:r>
              <w:rPr>
                <w:rFonts w:ascii="Sylfaen" w:hAnsi="Sylfaen"/>
                <w:lang w:val="en-US"/>
              </w:rPr>
              <w:t>Adjara</w:t>
            </w:r>
            <w:proofErr w:type="spellEnd"/>
            <w:r>
              <w:rPr>
                <w:rFonts w:ascii="Sylfaen" w:hAnsi="Sylfaen"/>
                <w:lang w:val="en-US"/>
              </w:rPr>
              <w:t xml:space="preserve"> Branch of the SSA – psychic health</w:t>
            </w:r>
          </w:p>
        </w:tc>
        <w:tc>
          <w:tcPr>
            <w:tcW w:w="1850" w:type="dxa"/>
            <w:tcBorders>
              <w:left w:val="none" w:sz="0" w:space="0" w:color="auto"/>
            </w:tcBorders>
          </w:tcPr>
          <w:p w:rsidR="00A24602" w:rsidRDefault="00A24602" w:rsidP="00DE5BDC">
            <w:pPr>
              <w:cnfStyle w:val="000000010000" w:firstRow="0" w:lastRow="0" w:firstColumn="0" w:lastColumn="0" w:oddVBand="0" w:evenVBand="0" w:oddHBand="0" w:evenHBand="1" w:firstRowFirstColumn="0" w:firstRowLastColumn="0" w:lastRowFirstColumn="0" w:lastRowLastColumn="0"/>
            </w:pPr>
            <w:r w:rsidRPr="0072342A">
              <w:rPr>
                <w:rFonts w:ascii="Sylfaen" w:hAnsi="Sylfaen"/>
                <w:lang w:val="en-US"/>
              </w:rPr>
              <w:t>SSA</w:t>
            </w:r>
          </w:p>
        </w:tc>
      </w:tr>
      <w:tr w:rsidR="00A24602"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Borders>
              <w:right w:val="none" w:sz="0" w:space="0" w:color="auto"/>
            </w:tcBorders>
          </w:tcPr>
          <w:p w:rsidR="00A24602" w:rsidRPr="00795055" w:rsidRDefault="00A24602" w:rsidP="00DE5BDC">
            <w:pPr>
              <w:jc w:val="both"/>
              <w:rPr>
                <w:rFonts w:ascii="Sylfaen" w:hAnsi="Sylfaen"/>
                <w:b w:val="0"/>
                <w:lang w:val="ka-GE"/>
              </w:rPr>
            </w:pPr>
            <w:r>
              <w:rPr>
                <w:rFonts w:ascii="Sylfaen" w:hAnsi="Sylfaen"/>
                <w:b w:val="0"/>
                <w:lang w:val="ka-GE"/>
              </w:rPr>
              <w:t>25120201</w:t>
            </w:r>
          </w:p>
        </w:tc>
        <w:tc>
          <w:tcPr>
            <w:tcW w:w="1124" w:type="dxa"/>
            <w:tcBorders>
              <w:left w:val="none" w:sz="0" w:space="0" w:color="auto"/>
              <w:right w:val="none" w:sz="0" w:space="0" w:color="auto"/>
            </w:tcBorders>
          </w:tcPr>
          <w:p w:rsidR="00A24602" w:rsidRPr="00795055"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643</w:t>
            </w:r>
          </w:p>
        </w:tc>
        <w:tc>
          <w:tcPr>
            <w:tcW w:w="4544" w:type="dxa"/>
            <w:tcBorders>
              <w:left w:val="none" w:sz="0" w:space="0" w:color="auto"/>
              <w:right w:val="none" w:sz="0" w:space="0" w:color="auto"/>
            </w:tcBorders>
          </w:tcPr>
          <w:p w:rsidR="00A24602" w:rsidRPr="00795055"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proofErr w:type="spellStart"/>
            <w:r>
              <w:rPr>
                <w:rFonts w:ascii="Sylfaen" w:hAnsi="Sylfaen"/>
                <w:lang w:val="en-US"/>
              </w:rPr>
              <w:t>Guria</w:t>
            </w:r>
            <w:proofErr w:type="spellEnd"/>
            <w:r>
              <w:rPr>
                <w:rFonts w:ascii="Sylfaen" w:hAnsi="Sylfaen"/>
                <w:lang w:val="en-US"/>
              </w:rPr>
              <w:t xml:space="preserve"> Branch of the SSA – psychic health</w:t>
            </w:r>
          </w:p>
        </w:tc>
        <w:tc>
          <w:tcPr>
            <w:tcW w:w="1850" w:type="dxa"/>
            <w:tcBorders>
              <w:left w:val="none" w:sz="0" w:space="0" w:color="auto"/>
            </w:tcBorders>
          </w:tcPr>
          <w:p w:rsidR="00A24602" w:rsidRDefault="00A24602" w:rsidP="00DE5BDC">
            <w:pPr>
              <w:cnfStyle w:val="000000100000" w:firstRow="0" w:lastRow="0" w:firstColumn="0" w:lastColumn="0" w:oddVBand="0" w:evenVBand="0" w:oddHBand="1" w:evenHBand="0" w:firstRowFirstColumn="0" w:firstRowLastColumn="0" w:lastRowFirstColumn="0" w:lastRowLastColumn="0"/>
            </w:pPr>
            <w:r w:rsidRPr="0072342A">
              <w:rPr>
                <w:rFonts w:ascii="Sylfaen" w:hAnsi="Sylfaen"/>
                <w:lang w:val="en-US"/>
              </w:rPr>
              <w:t>SSA</w:t>
            </w:r>
          </w:p>
        </w:tc>
      </w:tr>
      <w:tr w:rsidR="00A24602"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Borders>
              <w:bottom w:val="single" w:sz="4" w:space="0" w:color="365F91" w:themeColor="accent1" w:themeShade="BF"/>
              <w:right w:val="none" w:sz="0" w:space="0" w:color="auto"/>
            </w:tcBorders>
          </w:tcPr>
          <w:p w:rsidR="00A24602" w:rsidRPr="00795055" w:rsidRDefault="00A24602" w:rsidP="00DE5BDC">
            <w:pPr>
              <w:jc w:val="both"/>
              <w:rPr>
                <w:rFonts w:ascii="Sylfaen" w:hAnsi="Sylfaen"/>
                <w:b w:val="0"/>
                <w:lang w:val="ka-GE"/>
              </w:rPr>
            </w:pPr>
            <w:r>
              <w:rPr>
                <w:rFonts w:ascii="Sylfaen" w:hAnsi="Sylfaen"/>
                <w:b w:val="0"/>
                <w:lang w:val="ka-GE"/>
              </w:rPr>
              <w:t>25120201</w:t>
            </w:r>
          </w:p>
        </w:tc>
        <w:tc>
          <w:tcPr>
            <w:tcW w:w="1124" w:type="dxa"/>
            <w:tcBorders>
              <w:left w:val="none" w:sz="0" w:space="0" w:color="auto"/>
              <w:bottom w:val="single" w:sz="4" w:space="0" w:color="365F91" w:themeColor="accent1" w:themeShade="BF"/>
              <w:right w:val="none" w:sz="0" w:space="0" w:color="auto"/>
            </w:tcBorders>
          </w:tcPr>
          <w:p w:rsidR="00A24602" w:rsidRPr="00795055"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lang w:val="ka-GE"/>
              </w:rPr>
            </w:pPr>
            <w:r>
              <w:rPr>
                <w:rFonts w:ascii="Sylfaen" w:hAnsi="Sylfaen"/>
                <w:lang w:val="ka-GE"/>
              </w:rPr>
              <w:t>644</w:t>
            </w:r>
          </w:p>
        </w:tc>
        <w:tc>
          <w:tcPr>
            <w:tcW w:w="4544" w:type="dxa"/>
            <w:tcBorders>
              <w:left w:val="none" w:sz="0" w:space="0" w:color="auto"/>
              <w:bottom w:val="single" w:sz="4" w:space="0" w:color="365F91" w:themeColor="accent1" w:themeShade="BF"/>
              <w:right w:val="none" w:sz="0" w:space="0" w:color="auto"/>
            </w:tcBorders>
          </w:tcPr>
          <w:p w:rsidR="00A24602" w:rsidRPr="00795055"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lang w:val="ka-GE"/>
              </w:rPr>
            </w:pPr>
            <w:proofErr w:type="spellStart"/>
            <w:r>
              <w:rPr>
                <w:rFonts w:ascii="Sylfaen" w:hAnsi="Sylfaen"/>
                <w:lang w:val="en-US"/>
              </w:rPr>
              <w:t>Imereti</w:t>
            </w:r>
            <w:proofErr w:type="spellEnd"/>
            <w:r>
              <w:rPr>
                <w:rFonts w:ascii="Sylfaen" w:hAnsi="Sylfaen"/>
                <w:lang w:val="en-US"/>
              </w:rPr>
              <w:t xml:space="preserve"> Branch of the SSA – psychic health</w:t>
            </w:r>
          </w:p>
        </w:tc>
        <w:tc>
          <w:tcPr>
            <w:tcW w:w="1850" w:type="dxa"/>
            <w:tcBorders>
              <w:left w:val="none" w:sz="0" w:space="0" w:color="auto"/>
              <w:bottom w:val="single" w:sz="4" w:space="0" w:color="365F91" w:themeColor="accent1" w:themeShade="BF"/>
            </w:tcBorders>
          </w:tcPr>
          <w:p w:rsidR="00A24602" w:rsidRDefault="00A24602" w:rsidP="00DE5BDC">
            <w:pPr>
              <w:cnfStyle w:val="000000010000" w:firstRow="0" w:lastRow="0" w:firstColumn="0" w:lastColumn="0" w:oddVBand="0" w:evenVBand="0" w:oddHBand="0" w:evenHBand="1" w:firstRowFirstColumn="0" w:firstRowLastColumn="0" w:lastRowFirstColumn="0" w:lastRowLastColumn="0"/>
            </w:pPr>
            <w:r w:rsidRPr="0072342A">
              <w:rPr>
                <w:rFonts w:ascii="Sylfaen" w:hAnsi="Sylfaen"/>
                <w:lang w:val="en-US"/>
              </w:rPr>
              <w:t>SSA</w:t>
            </w:r>
          </w:p>
        </w:tc>
      </w:tr>
      <w:tr w:rsidR="00A24602"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Borders>
              <w:right w:val="single" w:sz="4" w:space="0" w:color="365F91" w:themeColor="accent1" w:themeShade="BF"/>
            </w:tcBorders>
          </w:tcPr>
          <w:p w:rsidR="00A24602" w:rsidRDefault="00A24602" w:rsidP="00DE5BDC">
            <w:pPr>
              <w:jc w:val="both"/>
              <w:rPr>
                <w:rFonts w:ascii="Sylfaen" w:hAnsi="Sylfaen"/>
                <w:b w:val="0"/>
                <w:lang w:val="ka-GE"/>
              </w:rPr>
            </w:pPr>
            <w:r>
              <w:rPr>
                <w:rFonts w:ascii="Sylfaen" w:hAnsi="Sylfaen"/>
                <w:b w:val="0"/>
                <w:lang w:val="ka-GE"/>
              </w:rPr>
              <w:t>...</w:t>
            </w:r>
          </w:p>
        </w:tc>
        <w:tc>
          <w:tcPr>
            <w:tcW w:w="1124" w:type="dxa"/>
            <w:tcBorders>
              <w:left w:val="single" w:sz="4" w:space="0" w:color="365F91" w:themeColor="accent1" w:themeShade="BF"/>
              <w:right w:val="single" w:sz="4" w:space="0" w:color="365F91" w:themeColor="accent1" w:themeShade="BF"/>
            </w:tcBorders>
          </w:tcPr>
          <w:p w:rsidR="00A24602"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w:t>
            </w:r>
          </w:p>
        </w:tc>
        <w:tc>
          <w:tcPr>
            <w:tcW w:w="4544" w:type="dxa"/>
            <w:tcBorders>
              <w:left w:val="single" w:sz="4" w:space="0" w:color="365F91" w:themeColor="accent1" w:themeShade="BF"/>
              <w:right w:val="single" w:sz="4" w:space="0" w:color="365F91" w:themeColor="accent1" w:themeShade="BF"/>
            </w:tcBorders>
          </w:tcPr>
          <w:p w:rsidR="00A24602"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w:t>
            </w:r>
          </w:p>
        </w:tc>
        <w:tc>
          <w:tcPr>
            <w:tcW w:w="1850" w:type="dxa"/>
            <w:tcBorders>
              <w:left w:val="single" w:sz="4" w:space="0" w:color="365F91" w:themeColor="accent1" w:themeShade="BF"/>
            </w:tcBorders>
          </w:tcPr>
          <w:p w:rsidR="00A24602"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w:t>
            </w:r>
          </w:p>
        </w:tc>
      </w:tr>
    </w:tbl>
    <w:p w:rsidR="00A24602" w:rsidRDefault="00A24602" w:rsidP="00A24602">
      <w:pPr>
        <w:jc w:val="both"/>
        <w:rPr>
          <w:rFonts w:ascii="Sylfaen" w:hAnsi="Sylfaen"/>
          <w:lang w:val="ka-GE"/>
        </w:rPr>
      </w:pPr>
    </w:p>
    <w:p w:rsidR="00A24602" w:rsidRPr="00417AD1" w:rsidRDefault="00A24602" w:rsidP="00A24602">
      <w:pPr>
        <w:jc w:val="both"/>
        <w:rPr>
          <w:rFonts w:ascii="Sylfaen" w:hAnsi="Sylfaen"/>
          <w:bCs/>
          <w:iCs/>
          <w:lang w:val="en-US"/>
        </w:rPr>
      </w:pPr>
      <w:r w:rsidRPr="00A27B97">
        <w:rPr>
          <w:rFonts w:ascii="Sylfaen" w:hAnsi="Sylfaen"/>
          <w:bCs/>
          <w:iCs/>
          <w:lang w:val="ka-GE"/>
        </w:rPr>
        <w:t xml:space="preserve">Add a new treasury code in the new component </w:t>
      </w:r>
      <w:r w:rsidR="00417AD1" w:rsidRPr="00A27B97">
        <w:rPr>
          <w:rFonts w:ascii="Sylfaen" w:hAnsi="Sylfaen"/>
          <w:bCs/>
          <w:iCs/>
          <w:lang w:val="ka-GE"/>
        </w:rPr>
        <w:t xml:space="preserve">form </w:t>
      </w:r>
      <w:r w:rsidRPr="00A27B97">
        <w:rPr>
          <w:rFonts w:ascii="Sylfaen" w:hAnsi="Sylfaen"/>
          <w:bCs/>
          <w:iCs/>
          <w:lang w:val="ka-GE"/>
        </w:rPr>
        <w:t xml:space="preserve">by clicking on the Add button on the right side of treasury code lists. Please, see </w:t>
      </w:r>
      <w:r w:rsidR="00417AD1">
        <w:rPr>
          <w:rFonts w:ascii="Sylfaen" w:hAnsi="Sylfaen"/>
          <w:bCs/>
          <w:iCs/>
          <w:lang w:val="ka-GE"/>
        </w:rPr>
        <w:t>Table 1.4</w:t>
      </w:r>
      <w:r w:rsidR="00417AD1">
        <w:rPr>
          <w:rFonts w:ascii="Sylfaen" w:hAnsi="Sylfaen"/>
          <w:bCs/>
          <w:iCs/>
          <w:lang w:val="en-US"/>
        </w:rPr>
        <w:t xml:space="preserve"> for </w:t>
      </w:r>
      <w:r w:rsidR="00F61421">
        <w:rPr>
          <w:rFonts w:ascii="Sylfaen" w:hAnsi="Sylfaen"/>
          <w:bCs/>
          <w:iCs/>
          <w:lang w:val="en-US"/>
        </w:rPr>
        <w:t xml:space="preserve">the </w:t>
      </w:r>
      <w:r w:rsidRPr="00A27B97">
        <w:rPr>
          <w:rFonts w:ascii="Sylfaen" w:hAnsi="Sylfaen"/>
          <w:bCs/>
          <w:iCs/>
          <w:lang w:val="ka-GE"/>
        </w:rPr>
        <w:t>characte</w:t>
      </w:r>
      <w:r w:rsidR="00417AD1">
        <w:rPr>
          <w:rFonts w:ascii="Sylfaen" w:hAnsi="Sylfaen"/>
          <w:bCs/>
          <w:iCs/>
          <w:lang w:val="ka-GE"/>
        </w:rPr>
        <w:t>ristics of treasury code fileds</w:t>
      </w:r>
      <w:r w:rsidR="00417AD1">
        <w:rPr>
          <w:rFonts w:ascii="Sylfaen" w:hAnsi="Sylfaen"/>
          <w:bCs/>
          <w:iCs/>
          <w:lang w:val="en-US"/>
        </w:rPr>
        <w:t>.</w:t>
      </w:r>
    </w:p>
    <w:p w:rsidR="00A24602" w:rsidRPr="00A27B97" w:rsidRDefault="00A24602" w:rsidP="00A24602">
      <w:pPr>
        <w:jc w:val="both"/>
        <w:rPr>
          <w:rFonts w:ascii="Sylfaen" w:hAnsi="Sylfaen"/>
          <w:b/>
          <w:lang w:val="ka-GE"/>
        </w:rPr>
      </w:pPr>
      <w:r>
        <w:rPr>
          <w:rFonts w:ascii="Sylfaen" w:hAnsi="Sylfaen"/>
          <w:b/>
          <w:lang w:val="en-US"/>
        </w:rPr>
        <w:t>Table</w:t>
      </w:r>
      <w:r>
        <w:rPr>
          <w:rFonts w:ascii="Sylfaen" w:hAnsi="Sylfaen"/>
          <w:b/>
          <w:lang w:val="ka-GE"/>
        </w:rPr>
        <w:t>1.4</w:t>
      </w:r>
      <w:r w:rsidRPr="006D6290">
        <w:rPr>
          <w:rFonts w:ascii="Sylfaen" w:hAnsi="Sylfaen"/>
          <w:b/>
          <w:lang w:val="ka-GE"/>
        </w:rPr>
        <w:t xml:space="preserve">. </w:t>
      </w:r>
      <w:r>
        <w:rPr>
          <w:rFonts w:ascii="Sylfaen" w:hAnsi="Sylfaen"/>
          <w:b/>
          <w:lang w:val="en-US"/>
        </w:rPr>
        <w:t>C</w:t>
      </w:r>
      <w:r w:rsidRPr="00A27B97">
        <w:rPr>
          <w:rFonts w:ascii="Sylfaen" w:hAnsi="Sylfaen"/>
          <w:b/>
          <w:bCs/>
          <w:iCs/>
          <w:lang w:val="ka-GE"/>
        </w:rPr>
        <w:t xml:space="preserve">haracteristics of </w:t>
      </w:r>
      <w:r>
        <w:rPr>
          <w:rFonts w:ascii="Sylfaen" w:hAnsi="Sylfaen"/>
          <w:b/>
          <w:bCs/>
          <w:iCs/>
          <w:lang w:val="en-US"/>
        </w:rPr>
        <w:t>T</w:t>
      </w:r>
      <w:r w:rsidRPr="00A27B97">
        <w:rPr>
          <w:rFonts w:ascii="Sylfaen" w:hAnsi="Sylfaen"/>
          <w:b/>
          <w:bCs/>
          <w:iCs/>
          <w:lang w:val="ka-GE"/>
        </w:rPr>
        <w:t xml:space="preserve">reasury </w:t>
      </w:r>
      <w:r>
        <w:rPr>
          <w:rFonts w:ascii="Sylfaen" w:hAnsi="Sylfaen"/>
          <w:b/>
          <w:bCs/>
          <w:iCs/>
          <w:lang w:val="en-US"/>
        </w:rPr>
        <w:t>C</w:t>
      </w:r>
      <w:r w:rsidRPr="00A27B97">
        <w:rPr>
          <w:rFonts w:ascii="Sylfaen" w:hAnsi="Sylfaen"/>
          <w:b/>
          <w:bCs/>
          <w:iCs/>
          <w:lang w:val="ka-GE"/>
        </w:rPr>
        <w:t xml:space="preserve">ode </w:t>
      </w:r>
      <w:r>
        <w:rPr>
          <w:rFonts w:ascii="Sylfaen" w:hAnsi="Sylfaen"/>
          <w:b/>
          <w:bCs/>
          <w:iCs/>
          <w:lang w:val="en-US"/>
        </w:rPr>
        <w:t>F</w:t>
      </w:r>
      <w:r w:rsidRPr="00A27B97">
        <w:rPr>
          <w:rFonts w:ascii="Sylfaen" w:hAnsi="Sylfaen"/>
          <w:b/>
          <w:bCs/>
          <w:iCs/>
          <w:lang w:val="ka-GE"/>
        </w:rPr>
        <w:t>ileds</w:t>
      </w:r>
      <w:r w:rsidRPr="006D6290">
        <w:rPr>
          <w:rFonts w:ascii="Sylfaen" w:hAnsi="Sylfaen"/>
          <w:b/>
          <w:lang w:val="ka-GE"/>
        </w:rPr>
        <w:t>:</w:t>
      </w:r>
    </w:p>
    <w:tbl>
      <w:tblPr>
        <w:tblStyle w:val="MediumShading1-Accent11"/>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376"/>
        <w:gridCol w:w="4678"/>
        <w:gridCol w:w="2275"/>
      </w:tblGrid>
      <w:tr w:rsidR="00A24602" w:rsidRPr="00A27B97" w:rsidTr="00DE5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tcPr>
          <w:p w:rsidR="00A24602" w:rsidRPr="009D0C13" w:rsidRDefault="00A24602" w:rsidP="00DE5BDC">
            <w:pPr>
              <w:jc w:val="both"/>
              <w:rPr>
                <w:rFonts w:ascii="Sylfaen" w:hAnsi="Sylfaen"/>
                <w:bCs w:val="0"/>
                <w:iCs/>
                <w:lang w:val="en-US"/>
              </w:rPr>
            </w:pPr>
            <w:r>
              <w:rPr>
                <w:rFonts w:ascii="Sylfaen" w:hAnsi="Sylfaen"/>
                <w:bCs w:val="0"/>
                <w:iCs/>
                <w:lang w:val="en-US"/>
              </w:rPr>
              <w:t>Field Name</w:t>
            </w:r>
          </w:p>
        </w:tc>
        <w:tc>
          <w:tcPr>
            <w:tcW w:w="4678" w:type="dxa"/>
            <w:tcBorders>
              <w:top w:val="none" w:sz="0" w:space="0" w:color="auto"/>
              <w:left w:val="none" w:sz="0" w:space="0" w:color="auto"/>
              <w:bottom w:val="none" w:sz="0" w:space="0" w:color="auto"/>
              <w:right w:val="none" w:sz="0" w:space="0" w:color="auto"/>
            </w:tcBorders>
          </w:tcPr>
          <w:p w:rsidR="00A24602" w:rsidRPr="009D0C13"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bCs w:val="0"/>
                <w:iCs/>
                <w:lang w:val="en-US"/>
              </w:rPr>
            </w:pPr>
            <w:r>
              <w:rPr>
                <w:rFonts w:ascii="Sylfaen" w:hAnsi="Sylfaen"/>
                <w:bCs w:val="0"/>
                <w:iCs/>
                <w:lang w:val="en-US"/>
              </w:rPr>
              <w:t xml:space="preserve">Description </w:t>
            </w:r>
          </w:p>
        </w:tc>
        <w:tc>
          <w:tcPr>
            <w:tcW w:w="2275" w:type="dxa"/>
            <w:tcBorders>
              <w:top w:val="none" w:sz="0" w:space="0" w:color="auto"/>
              <w:left w:val="none" w:sz="0" w:space="0" w:color="auto"/>
              <w:bottom w:val="none" w:sz="0" w:space="0" w:color="auto"/>
              <w:right w:val="none" w:sz="0" w:space="0" w:color="auto"/>
            </w:tcBorders>
          </w:tcPr>
          <w:p w:rsidR="00A24602" w:rsidRPr="009D0C13"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bCs w:val="0"/>
                <w:iCs/>
                <w:lang w:val="en-US"/>
              </w:rPr>
            </w:pPr>
            <w:r>
              <w:rPr>
                <w:rFonts w:ascii="Sylfaen" w:hAnsi="Sylfaen"/>
                <w:bCs w:val="0"/>
                <w:iCs/>
                <w:lang w:val="en-US"/>
              </w:rPr>
              <w:t xml:space="preserve">Note </w:t>
            </w:r>
          </w:p>
        </w:tc>
      </w:tr>
      <w:tr w:rsidR="00A24602" w:rsidRPr="008C139C"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tcPr>
          <w:p w:rsidR="00A24602" w:rsidRPr="00A27B97" w:rsidRDefault="00A24602" w:rsidP="00DE5BDC">
            <w:pPr>
              <w:rPr>
                <w:rFonts w:ascii="Sylfaen" w:hAnsi="Sylfaen" w:cs="Calibri"/>
                <w:b w:val="0"/>
                <w:color w:val="000000"/>
                <w:lang w:val="en-US"/>
              </w:rPr>
            </w:pPr>
            <w:r>
              <w:rPr>
                <w:rFonts w:ascii="Sylfaen" w:hAnsi="Sylfaen" w:cs="Calibri"/>
                <w:b w:val="0"/>
                <w:color w:val="000000"/>
                <w:lang w:val="en-US"/>
              </w:rPr>
              <w:t>Region Identifier</w:t>
            </w:r>
          </w:p>
        </w:tc>
        <w:tc>
          <w:tcPr>
            <w:tcW w:w="4678" w:type="dxa"/>
            <w:tcBorders>
              <w:left w:val="none" w:sz="0" w:space="0" w:color="auto"/>
              <w:right w:val="none" w:sz="0" w:space="0" w:color="auto"/>
            </w:tcBorders>
          </w:tcPr>
          <w:p w:rsidR="00A24602" w:rsidRPr="003C3386" w:rsidRDefault="00A24602" w:rsidP="00DE5BDC">
            <w:pPr>
              <w:cnfStyle w:val="000000100000" w:firstRow="0" w:lastRow="0" w:firstColumn="0" w:lastColumn="0" w:oddVBand="0" w:evenVBand="0" w:oddHBand="1" w:evenHBand="0" w:firstRowFirstColumn="0" w:firstRowLastColumn="0" w:lastRowFirstColumn="0" w:lastRowLastColumn="0"/>
              <w:rPr>
                <w:rFonts w:ascii="Sylfaen" w:hAnsi="Sylfaen" w:cs="Calibri"/>
                <w:color w:val="000000"/>
              </w:rPr>
            </w:pPr>
            <w:r>
              <w:rPr>
                <w:rFonts w:ascii="Sylfaen" w:hAnsi="Sylfaen" w:cs="Calibri"/>
                <w:color w:val="000000"/>
                <w:lang w:val="en-US"/>
              </w:rPr>
              <w:t>Default region for a treasury code</w:t>
            </w:r>
          </w:p>
        </w:tc>
        <w:tc>
          <w:tcPr>
            <w:tcW w:w="2275" w:type="dxa"/>
            <w:tcBorders>
              <w:left w:val="none" w:sz="0" w:space="0" w:color="auto"/>
            </w:tcBorders>
          </w:tcPr>
          <w:p w:rsidR="00A24602" w:rsidRPr="003C3386" w:rsidRDefault="00A24602" w:rsidP="00DE5BDC">
            <w:pPr>
              <w:pStyle w:val="Style3"/>
              <w:cnfStyle w:val="000000100000" w:firstRow="0" w:lastRow="0" w:firstColumn="0" w:lastColumn="0" w:oddVBand="0" w:evenVBand="0" w:oddHBand="1" w:evenHBand="0" w:firstRowFirstColumn="0" w:firstRowLastColumn="0" w:lastRowFirstColumn="0" w:lastRowLastColumn="0"/>
              <w:rPr>
                <w:rFonts w:ascii="Sylfaen" w:hAnsi="Sylfaen"/>
                <w:b w:val="0"/>
                <w:i w:val="0"/>
                <w:lang w:val="ka-GE"/>
              </w:rPr>
            </w:pPr>
          </w:p>
        </w:tc>
      </w:tr>
      <w:tr w:rsidR="00A24602" w:rsidRPr="008C139C"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365F91" w:themeColor="accent1" w:themeShade="BF"/>
              <w:right w:val="none" w:sz="0" w:space="0" w:color="auto"/>
            </w:tcBorders>
          </w:tcPr>
          <w:p w:rsidR="00A24602" w:rsidRPr="003C3386" w:rsidRDefault="00A24602" w:rsidP="00DE5BDC">
            <w:pPr>
              <w:rPr>
                <w:rFonts w:ascii="Sylfaen" w:hAnsi="Sylfaen" w:cs="Calibri"/>
                <w:b w:val="0"/>
                <w:color w:val="000000"/>
              </w:rPr>
            </w:pPr>
            <w:r>
              <w:rPr>
                <w:rFonts w:ascii="Sylfaen" w:hAnsi="Sylfaen" w:cs="Calibri"/>
                <w:b w:val="0"/>
                <w:color w:val="000000"/>
              </w:rPr>
              <w:t>Component</w:t>
            </w:r>
          </w:p>
        </w:tc>
        <w:tc>
          <w:tcPr>
            <w:tcW w:w="4678" w:type="dxa"/>
            <w:tcBorders>
              <w:left w:val="none" w:sz="0" w:space="0" w:color="auto"/>
              <w:bottom w:val="single" w:sz="4" w:space="0" w:color="365F91" w:themeColor="accent1" w:themeShade="BF"/>
              <w:right w:val="none" w:sz="0" w:space="0" w:color="auto"/>
            </w:tcBorders>
          </w:tcPr>
          <w:p w:rsidR="00A24602" w:rsidRPr="00F03367" w:rsidRDefault="00417AD1" w:rsidP="00DE5BDC">
            <w:pPr>
              <w:cnfStyle w:val="000000010000" w:firstRow="0" w:lastRow="0" w:firstColumn="0" w:lastColumn="0" w:oddVBand="0" w:evenVBand="0" w:oddHBand="0" w:evenHBand="1" w:firstRowFirstColumn="0" w:firstRowLastColumn="0" w:lastRowFirstColumn="0" w:lastRowLastColumn="0"/>
              <w:rPr>
                <w:rFonts w:ascii="Sylfaen" w:hAnsi="Sylfaen" w:cs="Calibri"/>
                <w:color w:val="000000"/>
                <w:lang w:val="ka-GE"/>
              </w:rPr>
            </w:pPr>
            <w:r>
              <w:rPr>
                <w:rFonts w:ascii="Sylfaen" w:hAnsi="Sylfaen" w:cs="Calibri"/>
                <w:color w:val="000000"/>
              </w:rPr>
              <w:t>The c</w:t>
            </w:r>
            <w:r w:rsidR="00A24602">
              <w:rPr>
                <w:rFonts w:ascii="Sylfaen" w:hAnsi="Sylfaen" w:cs="Calibri"/>
                <w:color w:val="000000"/>
              </w:rPr>
              <w:t>omponent a treasury code of which is indicated in the table</w:t>
            </w:r>
          </w:p>
        </w:tc>
        <w:tc>
          <w:tcPr>
            <w:tcW w:w="2275" w:type="dxa"/>
            <w:tcBorders>
              <w:left w:val="none" w:sz="0" w:space="0" w:color="auto"/>
              <w:bottom w:val="single" w:sz="4" w:space="0" w:color="365F91" w:themeColor="accent1" w:themeShade="BF"/>
            </w:tcBorders>
          </w:tcPr>
          <w:p w:rsidR="00A24602" w:rsidRPr="003C3386" w:rsidRDefault="00A24602" w:rsidP="00DE5BDC">
            <w:pPr>
              <w:pStyle w:val="Style3"/>
              <w:cnfStyle w:val="000000010000" w:firstRow="0" w:lastRow="0" w:firstColumn="0" w:lastColumn="0" w:oddVBand="0" w:evenVBand="0" w:oddHBand="0" w:evenHBand="1" w:firstRowFirstColumn="0" w:firstRowLastColumn="0" w:lastRowFirstColumn="0" w:lastRowLastColumn="0"/>
              <w:rPr>
                <w:rFonts w:ascii="Sylfaen" w:hAnsi="Sylfaen"/>
                <w:b w:val="0"/>
                <w:i w:val="0"/>
                <w:lang w:val="ka-GE"/>
              </w:rPr>
            </w:pPr>
            <w:r>
              <w:rPr>
                <w:rFonts w:ascii="Sylfaen" w:hAnsi="Sylfaen"/>
                <w:b w:val="0"/>
                <w:i w:val="0"/>
                <w:lang w:val="en-US"/>
              </w:rPr>
              <w:t xml:space="preserve">A treasury code is assigned to </w:t>
            </w:r>
            <w:r w:rsidR="00466F2F">
              <w:rPr>
                <w:rFonts w:ascii="Sylfaen" w:hAnsi="Sylfaen"/>
                <w:b w:val="0"/>
                <w:i w:val="0"/>
                <w:lang w:val="en-US"/>
              </w:rPr>
              <w:t xml:space="preserve">the </w:t>
            </w:r>
            <w:r>
              <w:rPr>
                <w:rFonts w:ascii="Sylfaen" w:hAnsi="Sylfaen"/>
                <w:b w:val="0"/>
                <w:i w:val="0"/>
                <w:lang w:val="en-US"/>
              </w:rPr>
              <w:t xml:space="preserve">component or </w:t>
            </w:r>
            <w:r w:rsidR="00466F2F">
              <w:rPr>
                <w:rFonts w:ascii="Sylfaen" w:hAnsi="Sylfaen"/>
                <w:b w:val="0"/>
                <w:i w:val="0"/>
                <w:lang w:val="en-US"/>
              </w:rPr>
              <w:t xml:space="preserve">the </w:t>
            </w:r>
            <w:r>
              <w:rPr>
                <w:rFonts w:ascii="Sylfaen" w:hAnsi="Sylfaen"/>
                <w:b w:val="0"/>
                <w:i w:val="0"/>
                <w:lang w:val="en-US"/>
              </w:rPr>
              <w:t xml:space="preserve">subcomponent. Both of them are not entered simultaneously. </w:t>
            </w:r>
          </w:p>
        </w:tc>
      </w:tr>
      <w:tr w:rsidR="00A24602" w:rsidRPr="008C139C"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tcPr>
          <w:p w:rsidR="00A24602" w:rsidRPr="003C3386" w:rsidRDefault="00417AD1" w:rsidP="00DE5BDC">
            <w:pPr>
              <w:rPr>
                <w:rFonts w:ascii="Sylfaen" w:hAnsi="Sylfaen" w:cs="Calibri"/>
                <w:b w:val="0"/>
                <w:color w:val="000000"/>
              </w:rPr>
            </w:pPr>
            <w:r>
              <w:rPr>
                <w:rFonts w:ascii="Sylfaen" w:hAnsi="Sylfaen" w:cs="Calibri"/>
                <w:b w:val="0"/>
                <w:color w:val="000000"/>
              </w:rPr>
              <w:t>Treasury</w:t>
            </w:r>
            <w:r w:rsidR="00A24602">
              <w:rPr>
                <w:rFonts w:ascii="Sylfaen" w:hAnsi="Sylfaen" w:cs="Calibri"/>
                <w:b w:val="0"/>
                <w:color w:val="000000"/>
              </w:rPr>
              <w:t xml:space="preserve"> Code</w:t>
            </w:r>
          </w:p>
        </w:tc>
        <w:tc>
          <w:tcPr>
            <w:tcW w:w="4678" w:type="dxa"/>
            <w:tcBorders>
              <w:left w:val="none" w:sz="0" w:space="0" w:color="auto"/>
              <w:right w:val="none" w:sz="0" w:space="0" w:color="auto"/>
            </w:tcBorders>
          </w:tcPr>
          <w:p w:rsidR="00A24602" w:rsidRPr="00A27B97" w:rsidRDefault="00A24602" w:rsidP="00466F2F">
            <w:pPr>
              <w:cnfStyle w:val="000000100000" w:firstRow="0" w:lastRow="0" w:firstColumn="0" w:lastColumn="0" w:oddVBand="0" w:evenVBand="0" w:oddHBand="1" w:evenHBand="0" w:firstRowFirstColumn="0" w:firstRowLastColumn="0" w:lastRowFirstColumn="0" w:lastRowLastColumn="0"/>
              <w:rPr>
                <w:rFonts w:ascii="Sylfaen" w:hAnsi="Sylfaen" w:cs="Calibri"/>
                <w:color w:val="000000"/>
                <w:lang w:val="en-US"/>
              </w:rPr>
            </w:pPr>
            <w:r>
              <w:rPr>
                <w:rFonts w:ascii="Sylfaen" w:hAnsi="Sylfaen" w:cs="Calibri"/>
                <w:color w:val="000000"/>
                <w:lang w:val="en-US"/>
              </w:rPr>
              <w:t xml:space="preserve">Code assigned by the </w:t>
            </w:r>
            <w:r w:rsidR="00466F2F">
              <w:rPr>
                <w:rFonts w:ascii="Sylfaen" w:hAnsi="Sylfaen" w:cs="Calibri"/>
                <w:color w:val="000000"/>
                <w:lang w:val="en-US"/>
              </w:rPr>
              <w:t>T</w:t>
            </w:r>
            <w:r>
              <w:rPr>
                <w:rFonts w:ascii="Sylfaen" w:hAnsi="Sylfaen" w:cs="Calibri"/>
                <w:color w:val="000000"/>
                <w:lang w:val="en-US"/>
              </w:rPr>
              <w:t>reasury</w:t>
            </w:r>
          </w:p>
        </w:tc>
        <w:tc>
          <w:tcPr>
            <w:tcW w:w="2275" w:type="dxa"/>
            <w:tcBorders>
              <w:left w:val="none" w:sz="0" w:space="0" w:color="auto"/>
            </w:tcBorders>
          </w:tcPr>
          <w:p w:rsidR="00A24602" w:rsidRPr="003C3386" w:rsidRDefault="00A24602" w:rsidP="00DE5BDC">
            <w:pPr>
              <w:pStyle w:val="Style3"/>
              <w:cnfStyle w:val="000000100000" w:firstRow="0" w:lastRow="0" w:firstColumn="0" w:lastColumn="0" w:oddVBand="0" w:evenVBand="0" w:oddHBand="1" w:evenHBand="0" w:firstRowFirstColumn="0" w:firstRowLastColumn="0" w:lastRowFirstColumn="0" w:lastRowLastColumn="0"/>
              <w:rPr>
                <w:rFonts w:ascii="Sylfaen" w:hAnsi="Sylfaen"/>
                <w:b w:val="0"/>
                <w:i w:val="0"/>
                <w:lang w:val="ka-GE"/>
              </w:rPr>
            </w:pPr>
          </w:p>
        </w:tc>
      </w:tr>
      <w:tr w:rsidR="00A24602" w:rsidRPr="008C139C"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tcPr>
          <w:p w:rsidR="00A24602" w:rsidRPr="00A27B97" w:rsidRDefault="00A24602" w:rsidP="00DE5BDC">
            <w:pPr>
              <w:rPr>
                <w:rFonts w:ascii="Sylfaen" w:hAnsi="Sylfaen" w:cs="Calibri"/>
                <w:b w:val="0"/>
                <w:color w:val="000000"/>
                <w:lang w:val="en-US"/>
              </w:rPr>
            </w:pPr>
            <w:r>
              <w:rPr>
                <w:rFonts w:ascii="Sylfaen" w:hAnsi="Sylfaen" w:cs="Calibri"/>
                <w:b w:val="0"/>
                <w:color w:val="000000"/>
                <w:lang w:val="en-US"/>
              </w:rPr>
              <w:t>Old Treasury Code</w:t>
            </w:r>
          </w:p>
        </w:tc>
        <w:tc>
          <w:tcPr>
            <w:tcW w:w="4678" w:type="dxa"/>
            <w:tcBorders>
              <w:left w:val="none" w:sz="0" w:space="0" w:color="auto"/>
              <w:right w:val="none" w:sz="0" w:space="0" w:color="auto"/>
            </w:tcBorders>
          </w:tcPr>
          <w:p w:rsidR="00A24602" w:rsidRPr="00E377A0" w:rsidRDefault="00A24602" w:rsidP="00DE5BDC">
            <w:pPr>
              <w:cnfStyle w:val="000000010000" w:firstRow="0" w:lastRow="0" w:firstColumn="0" w:lastColumn="0" w:oddVBand="0" w:evenVBand="0" w:oddHBand="0" w:evenHBand="1" w:firstRowFirstColumn="0" w:firstRowLastColumn="0" w:lastRowFirstColumn="0" w:lastRowLastColumn="0"/>
              <w:rPr>
                <w:rFonts w:ascii="Sylfaen" w:hAnsi="Sylfaen" w:cs="Calibri"/>
                <w:color w:val="000000"/>
                <w:lang w:val="ka-GE"/>
              </w:rPr>
            </w:pPr>
            <w:r>
              <w:rPr>
                <w:rFonts w:ascii="Sylfaen" w:hAnsi="Sylfaen" w:cs="Calibri"/>
                <w:color w:val="000000"/>
                <w:lang w:val="en-US"/>
              </w:rPr>
              <w:t xml:space="preserve">Old codes of the system used only for relevant purposes </w:t>
            </w:r>
          </w:p>
        </w:tc>
        <w:tc>
          <w:tcPr>
            <w:tcW w:w="2275" w:type="dxa"/>
            <w:tcBorders>
              <w:left w:val="none" w:sz="0" w:space="0" w:color="auto"/>
            </w:tcBorders>
          </w:tcPr>
          <w:p w:rsidR="00A24602" w:rsidRPr="003C3386" w:rsidRDefault="00A24602" w:rsidP="00DE5BDC">
            <w:pPr>
              <w:pStyle w:val="Style3"/>
              <w:cnfStyle w:val="000000010000" w:firstRow="0" w:lastRow="0" w:firstColumn="0" w:lastColumn="0" w:oddVBand="0" w:evenVBand="0" w:oddHBand="0" w:evenHBand="1" w:firstRowFirstColumn="0" w:firstRowLastColumn="0" w:lastRowFirstColumn="0" w:lastRowLastColumn="0"/>
              <w:rPr>
                <w:rFonts w:ascii="Sylfaen" w:hAnsi="Sylfaen"/>
                <w:b w:val="0"/>
                <w:i w:val="0"/>
                <w:lang w:val="ka-GE"/>
              </w:rPr>
            </w:pPr>
          </w:p>
        </w:tc>
      </w:tr>
    </w:tbl>
    <w:p w:rsidR="00A24602" w:rsidRDefault="00A24602" w:rsidP="00A24602">
      <w:pPr>
        <w:jc w:val="both"/>
        <w:rPr>
          <w:rFonts w:ascii="Sylfaen" w:hAnsi="Sylfaen"/>
          <w:lang w:val="en-US"/>
        </w:rPr>
      </w:pPr>
    </w:p>
    <w:p w:rsidR="00A24602" w:rsidRDefault="00466F2F" w:rsidP="00A24602">
      <w:pPr>
        <w:jc w:val="both"/>
        <w:rPr>
          <w:rFonts w:ascii="Sylfaen" w:hAnsi="Sylfaen"/>
          <w:lang w:val="ka-GE"/>
        </w:rPr>
      </w:pPr>
      <w:r>
        <w:rPr>
          <w:rFonts w:ascii="Sylfaen" w:hAnsi="Sylfaen"/>
          <w:lang w:val="en-US"/>
        </w:rPr>
        <w:t>Select a r</w:t>
      </w:r>
      <w:r w:rsidR="00A24602" w:rsidRPr="00FE48E5">
        <w:rPr>
          <w:rFonts w:ascii="Sylfaen" w:hAnsi="Sylfaen"/>
          <w:lang w:val="ka-GE"/>
        </w:rPr>
        <w:t xml:space="preserve">egion and </w:t>
      </w:r>
      <w:r>
        <w:rPr>
          <w:rFonts w:ascii="Sylfaen" w:hAnsi="Sylfaen"/>
          <w:lang w:val="en-US"/>
        </w:rPr>
        <w:t xml:space="preserve">enter </w:t>
      </w:r>
      <w:r w:rsidR="00A24602" w:rsidRPr="00FE48E5">
        <w:rPr>
          <w:rFonts w:ascii="Sylfaen" w:hAnsi="Sylfaen"/>
          <w:lang w:val="ka-GE"/>
        </w:rPr>
        <w:t>relevant new and old treasury codes into the treasury code form.</w:t>
      </w:r>
      <w:r w:rsidR="00A24602">
        <w:rPr>
          <w:rFonts w:ascii="Sylfaen" w:hAnsi="Sylfaen"/>
          <w:lang w:val="en-US"/>
        </w:rPr>
        <w:t xml:space="preserve"> </w:t>
      </w:r>
      <w:r w:rsidR="00A24602" w:rsidRPr="00FE48E5">
        <w:rPr>
          <w:rFonts w:ascii="Sylfaen" w:hAnsi="Sylfaen"/>
          <w:lang w:val="ka-GE"/>
        </w:rPr>
        <w:t xml:space="preserve"> </w:t>
      </w:r>
      <w:r w:rsidR="00A24602">
        <w:rPr>
          <w:rFonts w:ascii="Sylfaen" w:hAnsi="Sylfaen"/>
          <w:lang w:val="ka-GE"/>
        </w:rPr>
        <w:t xml:space="preserve"> </w:t>
      </w:r>
    </w:p>
    <w:p w:rsidR="00A24602" w:rsidRPr="00496A51" w:rsidRDefault="00A24602" w:rsidP="00D33974">
      <w:pPr>
        <w:pStyle w:val="Heading4"/>
        <w:numPr>
          <w:ilvl w:val="3"/>
          <w:numId w:val="1"/>
        </w:numPr>
        <w:rPr>
          <w:color w:val="244061" w:themeColor="accent1" w:themeShade="80"/>
          <w:lang w:val="ka-GE"/>
        </w:rPr>
      </w:pPr>
      <w:r>
        <w:rPr>
          <w:rFonts w:ascii="Sylfaen" w:hAnsi="Sylfaen" w:cs="Sylfaen"/>
          <w:color w:val="244061" w:themeColor="accent1" w:themeShade="80"/>
          <w:lang w:val="en-US"/>
        </w:rPr>
        <w:t xml:space="preserve"> </w:t>
      </w:r>
      <w:bookmarkStart w:id="14" w:name="_Toc317085765"/>
      <w:r>
        <w:rPr>
          <w:rFonts w:ascii="Sylfaen" w:hAnsi="Sylfaen" w:cs="Sylfaen"/>
          <w:color w:val="244061" w:themeColor="accent1" w:themeShade="80"/>
          <w:lang w:val="en-US"/>
        </w:rPr>
        <w:t xml:space="preserve">Economic </w:t>
      </w:r>
      <w:bookmarkEnd w:id="14"/>
      <w:r w:rsidR="00466F2F">
        <w:rPr>
          <w:rFonts w:ascii="Sylfaen" w:hAnsi="Sylfaen" w:cs="Sylfaen"/>
          <w:color w:val="244061" w:themeColor="accent1" w:themeShade="80"/>
          <w:lang w:val="en-US"/>
        </w:rPr>
        <w:t>Classifications</w:t>
      </w:r>
    </w:p>
    <w:p w:rsidR="00A24602" w:rsidRDefault="00A24602" w:rsidP="00A24602">
      <w:pPr>
        <w:jc w:val="both"/>
        <w:rPr>
          <w:rFonts w:ascii="Sylfaen" w:hAnsi="Sylfaen"/>
          <w:bCs/>
          <w:iCs/>
          <w:lang w:val="en-US"/>
        </w:rPr>
      </w:pPr>
      <w:r w:rsidRPr="00ED00E6">
        <w:rPr>
          <w:rFonts w:ascii="Sylfaen" w:hAnsi="Sylfaen"/>
          <w:bCs/>
          <w:iCs/>
          <w:lang w:val="ka-GE"/>
        </w:rPr>
        <w:t xml:space="preserve">The economic </w:t>
      </w:r>
      <w:r>
        <w:rPr>
          <w:rFonts w:ascii="Sylfaen" w:hAnsi="Sylfaen"/>
          <w:bCs/>
          <w:iCs/>
          <w:lang w:val="en-US"/>
        </w:rPr>
        <w:t>classification of expenses</w:t>
      </w:r>
      <w:r w:rsidRPr="00ED00E6">
        <w:rPr>
          <w:rFonts w:ascii="Sylfaen" w:hAnsi="Sylfaen"/>
          <w:bCs/>
          <w:iCs/>
          <w:lang w:val="ka-GE"/>
        </w:rPr>
        <w:t xml:space="preserve"> is a standard classification that describes expenses according to national cla</w:t>
      </w:r>
      <w:r>
        <w:rPr>
          <w:rFonts w:ascii="Sylfaen" w:hAnsi="Sylfaen"/>
          <w:bCs/>
          <w:iCs/>
          <w:lang w:val="ka-GE"/>
        </w:rPr>
        <w:t xml:space="preserve">ssification of economic </w:t>
      </w:r>
      <w:r w:rsidR="00466F2F">
        <w:rPr>
          <w:rFonts w:ascii="Sylfaen" w:hAnsi="Sylfaen"/>
          <w:bCs/>
          <w:iCs/>
          <w:lang w:val="en-US"/>
        </w:rPr>
        <w:t>activities</w:t>
      </w:r>
      <w:r w:rsidRPr="00ED00E6">
        <w:rPr>
          <w:rFonts w:ascii="Sylfaen" w:hAnsi="Sylfaen"/>
          <w:bCs/>
          <w:iCs/>
          <w:lang w:val="ka-GE"/>
        </w:rPr>
        <w:t>.</w:t>
      </w:r>
      <w:r>
        <w:rPr>
          <w:rFonts w:ascii="Sylfaen" w:hAnsi="Sylfaen"/>
          <w:bCs/>
          <w:iCs/>
          <w:lang w:val="en-US"/>
        </w:rPr>
        <w:t xml:space="preserve"> It has a six-digit code. The SSA uses limited quantity of economic codes (see Table 1.5).</w:t>
      </w:r>
      <w:r w:rsidRPr="00ED00E6">
        <w:rPr>
          <w:rFonts w:ascii="Sylfaen" w:hAnsi="Sylfaen"/>
          <w:bCs/>
          <w:iCs/>
          <w:lang w:val="ka-GE"/>
        </w:rPr>
        <w:t xml:space="preserve">  </w:t>
      </w:r>
    </w:p>
    <w:p w:rsidR="00466F2F" w:rsidRDefault="00466F2F" w:rsidP="00A24602">
      <w:pPr>
        <w:jc w:val="both"/>
        <w:rPr>
          <w:rFonts w:ascii="Sylfaen" w:hAnsi="Sylfaen"/>
          <w:bCs/>
          <w:iCs/>
          <w:lang w:val="en-US"/>
        </w:rPr>
      </w:pPr>
    </w:p>
    <w:p w:rsidR="00466F2F" w:rsidRPr="00466F2F" w:rsidRDefault="00466F2F" w:rsidP="00A24602">
      <w:pPr>
        <w:jc w:val="both"/>
        <w:rPr>
          <w:rFonts w:ascii="Sylfaen" w:hAnsi="Sylfaen"/>
          <w:bCs/>
          <w:iCs/>
          <w:lang w:val="en-US"/>
        </w:rPr>
      </w:pPr>
    </w:p>
    <w:p w:rsidR="00A24602" w:rsidRDefault="00A24602" w:rsidP="00A24602">
      <w:pPr>
        <w:jc w:val="both"/>
        <w:rPr>
          <w:rFonts w:ascii="Sylfaen" w:hAnsi="Sylfaen"/>
          <w:bCs/>
          <w:iCs/>
          <w:lang w:val="ka-GE"/>
        </w:rPr>
      </w:pPr>
      <w:r>
        <w:rPr>
          <w:rFonts w:ascii="Sylfaen" w:hAnsi="Sylfaen"/>
          <w:bCs/>
          <w:iCs/>
          <w:lang w:val="en-US"/>
        </w:rPr>
        <w:lastRenderedPageBreak/>
        <w:t>Table</w:t>
      </w:r>
      <w:r>
        <w:rPr>
          <w:rFonts w:ascii="Sylfaen" w:hAnsi="Sylfaen"/>
          <w:bCs/>
          <w:iCs/>
          <w:lang w:val="ka-GE"/>
        </w:rPr>
        <w:t xml:space="preserve"> 1.5 – </w:t>
      </w:r>
      <w:r>
        <w:rPr>
          <w:rFonts w:ascii="Sylfaen" w:hAnsi="Sylfaen"/>
          <w:bCs/>
          <w:iCs/>
          <w:lang w:val="en-US"/>
        </w:rPr>
        <w:t xml:space="preserve">Characteristics of Economic Classification Fields </w:t>
      </w:r>
    </w:p>
    <w:tbl>
      <w:tblPr>
        <w:tblStyle w:val="MediumShading1-Accent11"/>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518"/>
        <w:gridCol w:w="4861"/>
        <w:gridCol w:w="1950"/>
      </w:tblGrid>
      <w:tr w:rsidR="00A24602" w:rsidRPr="00ED00E6" w:rsidTr="00DE5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9D0C13" w:rsidRDefault="00A24602" w:rsidP="00DE5BDC">
            <w:pPr>
              <w:jc w:val="both"/>
              <w:rPr>
                <w:rFonts w:ascii="Sylfaen" w:hAnsi="Sylfaen"/>
                <w:bCs w:val="0"/>
                <w:iCs/>
                <w:lang w:val="en-US"/>
              </w:rPr>
            </w:pPr>
            <w:r>
              <w:rPr>
                <w:rFonts w:ascii="Sylfaen" w:hAnsi="Sylfaen"/>
                <w:bCs w:val="0"/>
                <w:iCs/>
                <w:lang w:val="en-US"/>
              </w:rPr>
              <w:t>Field Name</w:t>
            </w:r>
          </w:p>
        </w:tc>
        <w:tc>
          <w:tcPr>
            <w:tcW w:w="48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9D0C13"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bCs w:val="0"/>
                <w:iCs/>
                <w:lang w:val="en-US"/>
              </w:rPr>
            </w:pPr>
            <w:r>
              <w:rPr>
                <w:rFonts w:ascii="Sylfaen" w:hAnsi="Sylfaen"/>
                <w:bCs w:val="0"/>
                <w:iCs/>
                <w:lang w:val="en-US"/>
              </w:rPr>
              <w:t xml:space="preserve">Description </w:t>
            </w:r>
          </w:p>
        </w:tc>
        <w:tc>
          <w:tcPr>
            <w:tcW w:w="19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9D0C13"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bCs w:val="0"/>
                <w:iCs/>
                <w:lang w:val="en-US"/>
              </w:rPr>
            </w:pPr>
            <w:r>
              <w:rPr>
                <w:rFonts w:ascii="Sylfaen" w:hAnsi="Sylfaen"/>
                <w:bCs w:val="0"/>
                <w:iCs/>
                <w:lang w:val="en-US"/>
              </w:rPr>
              <w:t xml:space="preserve">Note </w:t>
            </w:r>
          </w:p>
        </w:tc>
      </w:tr>
      <w:tr w:rsidR="00A24602" w:rsidRPr="008C139C"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365F91" w:themeColor="accent1" w:themeShade="BF"/>
            </w:tcBorders>
          </w:tcPr>
          <w:p w:rsidR="00A24602" w:rsidRPr="00600E7D" w:rsidRDefault="00A24602" w:rsidP="00DE5BDC">
            <w:pPr>
              <w:rPr>
                <w:rFonts w:ascii="Sylfaen" w:hAnsi="Sylfaen" w:cs="Calibri"/>
                <w:b w:val="0"/>
                <w:color w:val="000000"/>
                <w:lang w:val="ka-GE"/>
              </w:rPr>
            </w:pPr>
            <w:r>
              <w:rPr>
                <w:rFonts w:ascii="Sylfaen" w:hAnsi="Sylfaen" w:cs="Calibri"/>
                <w:b w:val="0"/>
                <w:color w:val="000000"/>
                <w:lang w:val="en-US"/>
              </w:rPr>
              <w:t>Code</w:t>
            </w:r>
          </w:p>
        </w:tc>
        <w:tc>
          <w:tcPr>
            <w:tcW w:w="4861" w:type="dxa"/>
            <w:tcBorders>
              <w:left w:val="single" w:sz="4" w:space="0" w:color="365F91" w:themeColor="accent1" w:themeShade="BF"/>
              <w:right w:val="single" w:sz="4" w:space="0" w:color="365F91" w:themeColor="accent1" w:themeShade="BF"/>
            </w:tcBorders>
          </w:tcPr>
          <w:p w:rsidR="00A24602" w:rsidRPr="00600E7D" w:rsidRDefault="00466F2F" w:rsidP="00DE5BDC">
            <w:pPr>
              <w:cnfStyle w:val="000000100000" w:firstRow="0" w:lastRow="0" w:firstColumn="0" w:lastColumn="0" w:oddVBand="0" w:evenVBand="0" w:oddHBand="1" w:evenHBand="0" w:firstRowFirstColumn="0" w:firstRowLastColumn="0" w:lastRowFirstColumn="0" w:lastRowLastColumn="0"/>
              <w:rPr>
                <w:rFonts w:ascii="Sylfaen" w:hAnsi="Sylfaen" w:cs="Calibri"/>
                <w:color w:val="000000"/>
                <w:lang w:val="ka-GE"/>
              </w:rPr>
            </w:pPr>
            <w:r>
              <w:rPr>
                <w:rFonts w:ascii="Sylfaen" w:hAnsi="Sylfaen" w:cs="Calibri"/>
                <w:color w:val="000000"/>
                <w:lang w:val="en-US"/>
              </w:rPr>
              <w:t>The c</w:t>
            </w:r>
            <w:r w:rsidR="00A24602">
              <w:rPr>
                <w:rFonts w:ascii="Sylfaen" w:hAnsi="Sylfaen" w:cs="Calibri"/>
                <w:color w:val="000000"/>
                <w:lang w:val="en-US"/>
              </w:rPr>
              <w:t>ode of economic classification assigned to the activity in accordance with the national classification</w:t>
            </w:r>
          </w:p>
        </w:tc>
        <w:tc>
          <w:tcPr>
            <w:tcW w:w="1950" w:type="dxa"/>
            <w:tcBorders>
              <w:left w:val="single" w:sz="4" w:space="0" w:color="365F91" w:themeColor="accent1" w:themeShade="BF"/>
            </w:tcBorders>
          </w:tcPr>
          <w:p w:rsidR="00A24602" w:rsidRPr="00CB7F6C" w:rsidRDefault="00A24602" w:rsidP="00DE5BDC">
            <w:pPr>
              <w:pStyle w:val="Style3"/>
              <w:cnfStyle w:val="000000100000" w:firstRow="0" w:lastRow="0" w:firstColumn="0" w:lastColumn="0" w:oddVBand="0" w:evenVBand="0" w:oddHBand="1" w:evenHBand="0" w:firstRowFirstColumn="0" w:firstRowLastColumn="0" w:lastRowFirstColumn="0" w:lastRowLastColumn="0"/>
              <w:rPr>
                <w:rFonts w:ascii="Sylfaen" w:hAnsi="Sylfaen"/>
                <w:b w:val="0"/>
                <w:i w:val="0"/>
                <w:lang w:val="ka-GE"/>
              </w:rPr>
            </w:pPr>
          </w:p>
        </w:tc>
      </w:tr>
      <w:tr w:rsidR="00A24602" w:rsidRPr="008C139C"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365F91" w:themeColor="accent1" w:themeShade="BF"/>
            </w:tcBorders>
          </w:tcPr>
          <w:p w:rsidR="00A24602" w:rsidRPr="002E0434" w:rsidRDefault="00A24602" w:rsidP="00DE5BDC">
            <w:pPr>
              <w:rPr>
                <w:rFonts w:ascii="Sylfaen" w:hAnsi="Sylfaen" w:cs="Calibri"/>
                <w:b w:val="0"/>
                <w:color w:val="000000"/>
                <w:lang w:val="en-US"/>
              </w:rPr>
            </w:pPr>
            <w:r>
              <w:rPr>
                <w:rFonts w:ascii="Sylfaen" w:hAnsi="Sylfaen" w:cs="Calibri"/>
                <w:b w:val="0"/>
                <w:color w:val="000000"/>
                <w:lang w:val="en-US"/>
              </w:rPr>
              <w:t>Description</w:t>
            </w:r>
          </w:p>
        </w:tc>
        <w:tc>
          <w:tcPr>
            <w:tcW w:w="4861" w:type="dxa"/>
            <w:tcBorders>
              <w:left w:val="single" w:sz="4" w:space="0" w:color="365F91" w:themeColor="accent1" w:themeShade="BF"/>
              <w:right w:val="single" w:sz="4" w:space="0" w:color="365F91" w:themeColor="accent1" w:themeShade="BF"/>
            </w:tcBorders>
          </w:tcPr>
          <w:p w:rsidR="00A24602" w:rsidRPr="00600E7D" w:rsidRDefault="00A24602" w:rsidP="00DE5BDC">
            <w:pPr>
              <w:cnfStyle w:val="000000010000" w:firstRow="0" w:lastRow="0" w:firstColumn="0" w:lastColumn="0" w:oddVBand="0" w:evenVBand="0" w:oddHBand="0" w:evenHBand="1" w:firstRowFirstColumn="0" w:firstRowLastColumn="0" w:lastRowFirstColumn="0" w:lastRowLastColumn="0"/>
              <w:rPr>
                <w:rFonts w:ascii="Sylfaen" w:hAnsi="Sylfaen" w:cs="Calibri"/>
                <w:color w:val="000000"/>
                <w:lang w:val="ka-GE"/>
              </w:rPr>
            </w:pPr>
            <w:r>
              <w:rPr>
                <w:rFonts w:ascii="Sylfaen" w:hAnsi="Sylfaen" w:cs="Calibri"/>
                <w:color w:val="000000"/>
                <w:lang w:val="en-US"/>
              </w:rPr>
              <w:t>Brief description of economic classification</w:t>
            </w:r>
          </w:p>
        </w:tc>
        <w:tc>
          <w:tcPr>
            <w:tcW w:w="1950" w:type="dxa"/>
            <w:tcBorders>
              <w:left w:val="single" w:sz="4" w:space="0" w:color="365F91" w:themeColor="accent1" w:themeShade="BF"/>
            </w:tcBorders>
          </w:tcPr>
          <w:p w:rsidR="00A24602" w:rsidRPr="00CB7F6C" w:rsidRDefault="00A24602" w:rsidP="00DE5BDC">
            <w:pPr>
              <w:pStyle w:val="Style3"/>
              <w:cnfStyle w:val="000000010000" w:firstRow="0" w:lastRow="0" w:firstColumn="0" w:lastColumn="0" w:oddVBand="0" w:evenVBand="0" w:oddHBand="0" w:evenHBand="1" w:firstRowFirstColumn="0" w:firstRowLastColumn="0" w:lastRowFirstColumn="0" w:lastRowLastColumn="0"/>
              <w:rPr>
                <w:rFonts w:ascii="Sylfaen" w:hAnsi="Sylfaen"/>
                <w:b w:val="0"/>
                <w:i w:val="0"/>
                <w:lang w:val="ka-GE"/>
              </w:rPr>
            </w:pPr>
          </w:p>
        </w:tc>
      </w:tr>
      <w:tr w:rsidR="00A24602" w:rsidRPr="008C139C"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365F91" w:themeColor="accent1" w:themeShade="BF"/>
            </w:tcBorders>
          </w:tcPr>
          <w:p w:rsidR="00A24602" w:rsidRPr="002E0434" w:rsidRDefault="00A24602" w:rsidP="00DE5BDC">
            <w:pPr>
              <w:rPr>
                <w:rFonts w:ascii="Sylfaen" w:hAnsi="Sylfaen" w:cs="Calibri"/>
                <w:b w:val="0"/>
                <w:color w:val="000000"/>
                <w:lang w:val="en-US"/>
              </w:rPr>
            </w:pPr>
            <w:r>
              <w:rPr>
                <w:rFonts w:ascii="Sylfaen" w:hAnsi="Sylfaen" w:cs="Calibri"/>
                <w:b w:val="0"/>
                <w:color w:val="000000"/>
                <w:lang w:val="en-US"/>
              </w:rPr>
              <w:t xml:space="preserve">Component </w:t>
            </w:r>
            <w:r w:rsidR="00466F2F">
              <w:rPr>
                <w:rFonts w:ascii="Sylfaen" w:hAnsi="Sylfaen" w:cs="Calibri"/>
                <w:b w:val="0"/>
                <w:color w:val="000000"/>
                <w:lang w:val="en-US"/>
              </w:rPr>
              <w:t>Identification</w:t>
            </w:r>
            <w:r>
              <w:rPr>
                <w:rFonts w:ascii="Sylfaen" w:hAnsi="Sylfaen" w:cs="Calibri"/>
                <w:b w:val="0"/>
                <w:color w:val="000000"/>
                <w:lang w:val="en-US"/>
              </w:rPr>
              <w:t xml:space="preserve"> Number</w:t>
            </w:r>
          </w:p>
        </w:tc>
        <w:tc>
          <w:tcPr>
            <w:tcW w:w="4861" w:type="dxa"/>
            <w:tcBorders>
              <w:left w:val="single" w:sz="4" w:space="0" w:color="365F91" w:themeColor="accent1" w:themeShade="BF"/>
              <w:right w:val="single" w:sz="4" w:space="0" w:color="365F91" w:themeColor="accent1" w:themeShade="BF"/>
            </w:tcBorders>
          </w:tcPr>
          <w:p w:rsidR="00A24602" w:rsidRPr="0096444D" w:rsidRDefault="00466F2F" w:rsidP="00DE5BDC">
            <w:pPr>
              <w:cnfStyle w:val="000000100000" w:firstRow="0" w:lastRow="0" w:firstColumn="0" w:lastColumn="0" w:oddVBand="0" w:evenVBand="0" w:oddHBand="1" w:evenHBand="0" w:firstRowFirstColumn="0" w:firstRowLastColumn="0" w:lastRowFirstColumn="0" w:lastRowLastColumn="0"/>
              <w:rPr>
                <w:rFonts w:ascii="Sylfaen" w:hAnsi="Sylfaen" w:cs="Calibri"/>
                <w:color w:val="000000"/>
                <w:lang w:val="ka-GE"/>
              </w:rPr>
            </w:pPr>
            <w:r>
              <w:rPr>
                <w:rFonts w:ascii="Sylfaen" w:hAnsi="Sylfaen" w:cs="Calibri"/>
                <w:color w:val="000000"/>
                <w:lang w:val="en-US"/>
              </w:rPr>
              <w:t>The identification</w:t>
            </w:r>
            <w:r w:rsidR="00A24602">
              <w:rPr>
                <w:rFonts w:ascii="Sylfaen" w:hAnsi="Sylfaen" w:cs="Calibri"/>
                <w:color w:val="000000"/>
                <w:lang w:val="en-US"/>
              </w:rPr>
              <w:t xml:space="preserve"> number of the component with what this budget program is related to</w:t>
            </w:r>
          </w:p>
        </w:tc>
        <w:tc>
          <w:tcPr>
            <w:tcW w:w="1950" w:type="dxa"/>
            <w:tcBorders>
              <w:left w:val="single" w:sz="4" w:space="0" w:color="365F91" w:themeColor="accent1" w:themeShade="BF"/>
            </w:tcBorders>
          </w:tcPr>
          <w:p w:rsidR="00A24602" w:rsidRPr="0096444D" w:rsidRDefault="00A24602" w:rsidP="00DE5BDC">
            <w:pPr>
              <w:pStyle w:val="Style3"/>
              <w:cnfStyle w:val="000000100000" w:firstRow="0" w:lastRow="0" w:firstColumn="0" w:lastColumn="0" w:oddVBand="0" w:evenVBand="0" w:oddHBand="1" w:evenHBand="0" w:firstRowFirstColumn="0" w:firstRowLastColumn="0" w:lastRowFirstColumn="0" w:lastRowLastColumn="0"/>
              <w:rPr>
                <w:rFonts w:ascii="Sylfaen" w:hAnsi="Sylfaen"/>
                <w:b w:val="0"/>
                <w:i w:val="0"/>
                <w:lang w:val="ka-GE"/>
              </w:rPr>
            </w:pPr>
          </w:p>
        </w:tc>
      </w:tr>
    </w:tbl>
    <w:p w:rsidR="00A24602" w:rsidRDefault="00A24602" w:rsidP="00A24602">
      <w:pPr>
        <w:jc w:val="both"/>
        <w:rPr>
          <w:rFonts w:ascii="Sylfaen" w:hAnsi="Sylfaen"/>
          <w:i/>
          <w:lang w:val="ka-GE"/>
        </w:rPr>
      </w:pPr>
    </w:p>
    <w:p w:rsidR="00A24602" w:rsidRDefault="00A24602" w:rsidP="00A24602">
      <w:pPr>
        <w:jc w:val="both"/>
        <w:rPr>
          <w:rFonts w:ascii="Sylfaen" w:hAnsi="Sylfaen"/>
          <w:bCs/>
          <w:iCs/>
          <w:lang w:val="ka-GE"/>
        </w:rPr>
        <w:sectPr w:rsidR="00A24602" w:rsidSect="00DE5BDC">
          <w:pgSz w:w="11906" w:h="16838" w:code="9"/>
          <w:pgMar w:top="1417" w:right="1376" w:bottom="1417" w:left="1417" w:header="708" w:footer="708" w:gutter="0"/>
          <w:cols w:space="708"/>
          <w:titlePg/>
          <w:docGrid w:linePitch="360"/>
        </w:sectPr>
      </w:pPr>
      <w:r w:rsidRPr="002E0434">
        <w:rPr>
          <w:rFonts w:ascii="Sylfaen" w:hAnsi="Sylfaen"/>
          <w:bCs/>
          <w:iCs/>
          <w:lang w:val="ka-GE"/>
        </w:rPr>
        <w:t xml:space="preserve">A form for adding economic classifications is displayed by clicking the Add button on the right side of the </w:t>
      </w:r>
      <w:r w:rsidRPr="00A97218">
        <w:rPr>
          <w:rFonts w:ascii="Sylfaen" w:hAnsi="Sylfaen"/>
          <w:bCs/>
          <w:iCs/>
          <w:lang w:val="ka-GE"/>
        </w:rPr>
        <w:t xml:space="preserve">list of </w:t>
      </w:r>
      <w:r w:rsidRPr="002E0434">
        <w:rPr>
          <w:rFonts w:ascii="Sylfaen" w:hAnsi="Sylfaen"/>
          <w:bCs/>
          <w:iCs/>
          <w:lang w:val="ka-GE"/>
        </w:rPr>
        <w:t>economic classifications of expenses</w:t>
      </w:r>
      <w:r w:rsidRPr="00A97218">
        <w:rPr>
          <w:rFonts w:ascii="Sylfaen" w:hAnsi="Sylfaen"/>
          <w:bCs/>
          <w:iCs/>
          <w:lang w:val="ka-GE"/>
        </w:rPr>
        <w:t>.</w:t>
      </w:r>
      <w:r>
        <w:rPr>
          <w:rFonts w:ascii="Sylfaen" w:hAnsi="Sylfaen"/>
          <w:bCs/>
          <w:iCs/>
          <w:lang w:val="en-US"/>
        </w:rPr>
        <w:t xml:space="preserve"> Economic classification codes and names </w:t>
      </w:r>
      <w:r w:rsidR="00466F2F">
        <w:rPr>
          <w:rFonts w:ascii="Sylfaen" w:hAnsi="Sylfaen"/>
          <w:bCs/>
          <w:iCs/>
          <w:lang w:val="en-US"/>
        </w:rPr>
        <w:t>are</w:t>
      </w:r>
      <w:r>
        <w:rPr>
          <w:rFonts w:ascii="Sylfaen" w:hAnsi="Sylfaen"/>
          <w:bCs/>
          <w:iCs/>
          <w:lang w:val="en-US"/>
        </w:rPr>
        <w:t xml:space="preserve"> selected in the form. New classifications may be added to the list (see Fig. 1.7). </w:t>
      </w:r>
      <w:r w:rsidRPr="002E0434">
        <w:rPr>
          <w:rFonts w:ascii="Sylfaen" w:hAnsi="Sylfaen"/>
          <w:bCs/>
          <w:iCs/>
          <w:lang w:val="ka-GE"/>
        </w:rPr>
        <w:t xml:space="preserve"> </w:t>
      </w:r>
    </w:p>
    <w:p w:rsidR="00A24602" w:rsidRPr="00743127" w:rsidRDefault="00A24602" w:rsidP="00A24602">
      <w:pPr>
        <w:rPr>
          <w:rFonts w:ascii="Sylfaen" w:hAnsi="Sylfaen" w:cs="Sylfaen"/>
          <w:b/>
          <w:lang w:val="ka-GE"/>
        </w:rPr>
      </w:pPr>
      <w:r w:rsidRPr="002E0434">
        <w:rPr>
          <w:rFonts w:ascii="Sylfaen" w:hAnsi="Sylfaen" w:cs="Sylfaen"/>
          <w:b/>
          <w:lang w:val="ka-GE"/>
        </w:rPr>
        <w:lastRenderedPageBreak/>
        <w:t>Figure</w:t>
      </w:r>
      <w:r w:rsidRPr="007A2B64">
        <w:rPr>
          <w:rFonts w:ascii="Sylfaen" w:hAnsi="Sylfaen" w:cs="Sylfaen"/>
          <w:b/>
          <w:lang w:val="ka-GE"/>
        </w:rPr>
        <w:t xml:space="preserve"> </w:t>
      </w:r>
      <w:r>
        <w:rPr>
          <w:rFonts w:ascii="Sylfaen" w:hAnsi="Sylfaen" w:cs="Sylfaen"/>
          <w:b/>
          <w:lang w:val="ka-GE"/>
        </w:rPr>
        <w:t>1.</w:t>
      </w:r>
      <w:r w:rsidRPr="002E0434">
        <w:rPr>
          <w:rFonts w:ascii="Sylfaen" w:hAnsi="Sylfaen" w:cs="Sylfaen"/>
          <w:b/>
          <w:lang w:val="ka-GE"/>
        </w:rPr>
        <w:t>7</w:t>
      </w:r>
      <w:r>
        <w:rPr>
          <w:rFonts w:ascii="Sylfaen" w:hAnsi="Sylfaen" w:cs="Sylfaen"/>
          <w:b/>
          <w:lang w:val="ka-GE"/>
        </w:rPr>
        <w:t xml:space="preserve"> – </w:t>
      </w:r>
      <w:r w:rsidRPr="00466F2F">
        <w:rPr>
          <w:rFonts w:ascii="Sylfaen" w:hAnsi="Sylfaen" w:cs="Sylfaen"/>
          <w:b/>
          <w:lang w:val="ka-GE"/>
        </w:rPr>
        <w:t xml:space="preserve">Economic </w:t>
      </w:r>
      <w:r w:rsidRPr="00466F2F">
        <w:rPr>
          <w:rFonts w:ascii="Sylfaen" w:hAnsi="Sylfaen" w:cs="Sylfaen"/>
          <w:b/>
          <w:lang w:val="en-US"/>
        </w:rPr>
        <w:t>Classifications of Expenses</w:t>
      </w:r>
      <w:r w:rsidRPr="002E0434">
        <w:rPr>
          <w:rFonts w:ascii="Sylfaen" w:hAnsi="Sylfaen" w:cs="Sylfaen"/>
          <w:b/>
          <w:lang w:val="ka-GE"/>
        </w:rPr>
        <w:t xml:space="preserve"> </w:t>
      </w:r>
    </w:p>
    <w:p w:rsidR="00A24602" w:rsidRDefault="00A24602" w:rsidP="00A24602">
      <w:pPr>
        <w:jc w:val="both"/>
        <w:rPr>
          <w:rFonts w:ascii="Sylfaen" w:hAnsi="Sylfaen"/>
          <w:bCs/>
          <w:iCs/>
          <w:lang w:val="ka-GE"/>
        </w:rPr>
        <w:sectPr w:rsidR="00A24602" w:rsidSect="00DE5BDC">
          <w:pgSz w:w="16838" w:h="11906" w:orient="landscape" w:code="9"/>
          <w:pgMar w:top="1417" w:right="1417" w:bottom="1376" w:left="1417" w:header="708" w:footer="708" w:gutter="0"/>
          <w:cols w:space="708"/>
          <w:titlePg/>
          <w:docGrid w:linePitch="360"/>
        </w:sectPr>
      </w:pPr>
      <w:r>
        <w:rPr>
          <w:rFonts w:ascii="Sylfaen" w:hAnsi="Sylfaen"/>
          <w:bCs/>
          <w:iCs/>
          <w:noProof/>
          <w:lang w:val="en-US"/>
        </w:rPr>
        <w:drawing>
          <wp:inline distT="0" distB="0" distL="0" distR="0" wp14:anchorId="4103A2E2" wp14:editId="438C7EFC">
            <wp:extent cx="7252258" cy="4730162"/>
            <wp:effectExtent l="19050" t="0" r="5792" b="0"/>
            <wp:docPr id="27" name="Picture 26" descr="5.2.1. Parameters - Econ C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 Parameters - Econ Classes.png"/>
                    <pic:cNvPicPr/>
                  </pic:nvPicPr>
                  <pic:blipFill>
                    <a:blip r:embed="rId26"/>
                    <a:stretch>
                      <a:fillRect/>
                    </a:stretch>
                  </pic:blipFill>
                  <pic:spPr>
                    <a:xfrm>
                      <a:off x="0" y="0"/>
                      <a:ext cx="7258190" cy="4734031"/>
                    </a:xfrm>
                    <a:prstGeom prst="rect">
                      <a:avLst/>
                    </a:prstGeom>
                  </pic:spPr>
                </pic:pic>
              </a:graphicData>
            </a:graphic>
          </wp:inline>
        </w:drawing>
      </w:r>
    </w:p>
    <w:p w:rsidR="00A24602" w:rsidRPr="00A20CBC" w:rsidRDefault="00A24602" w:rsidP="00D33974">
      <w:pPr>
        <w:pStyle w:val="Heading3"/>
        <w:numPr>
          <w:ilvl w:val="2"/>
          <w:numId w:val="1"/>
        </w:numPr>
        <w:rPr>
          <w:color w:val="244061" w:themeColor="accent1" w:themeShade="80"/>
          <w:sz w:val="24"/>
          <w:szCs w:val="24"/>
          <w:lang w:val="ka-GE"/>
        </w:rPr>
      </w:pPr>
      <w:bookmarkStart w:id="15" w:name="_Toc317085766"/>
      <w:r>
        <w:rPr>
          <w:rFonts w:ascii="Sylfaen" w:hAnsi="Sylfaen" w:cs="Sylfaen"/>
          <w:color w:val="244061" w:themeColor="accent1" w:themeShade="80"/>
          <w:sz w:val="24"/>
          <w:szCs w:val="24"/>
          <w:lang w:val="en-US"/>
        </w:rPr>
        <w:lastRenderedPageBreak/>
        <w:t>Subcomponent</w:t>
      </w:r>
      <w:bookmarkEnd w:id="15"/>
    </w:p>
    <w:p w:rsidR="00A24602" w:rsidRPr="00591247" w:rsidRDefault="00A24602" w:rsidP="00A24602">
      <w:pPr>
        <w:jc w:val="both"/>
        <w:rPr>
          <w:rFonts w:ascii="Sylfaen" w:hAnsi="Sylfaen"/>
          <w:bCs/>
          <w:iCs/>
          <w:lang w:val="ka-GE"/>
        </w:rPr>
      </w:pPr>
      <w:r w:rsidRPr="00591247">
        <w:rPr>
          <w:rFonts w:ascii="Sylfaen" w:hAnsi="Sylfaen"/>
          <w:bCs/>
          <w:iCs/>
          <w:lang w:val="ka-GE"/>
        </w:rPr>
        <w:t xml:space="preserve">Please, </w:t>
      </w:r>
      <w:r w:rsidR="00A31536">
        <w:rPr>
          <w:rFonts w:ascii="Sylfaen" w:hAnsi="Sylfaen"/>
          <w:bCs/>
          <w:iCs/>
          <w:lang w:val="en-US"/>
        </w:rPr>
        <w:t>see</w:t>
      </w:r>
      <w:r w:rsidRPr="00591247">
        <w:rPr>
          <w:rFonts w:ascii="Sylfaen" w:hAnsi="Sylfaen"/>
          <w:bCs/>
          <w:iCs/>
          <w:lang w:val="ka-GE"/>
        </w:rPr>
        <w:t xml:space="preserve"> </w:t>
      </w:r>
      <w:r w:rsidR="00A31536" w:rsidRPr="00591247">
        <w:rPr>
          <w:rFonts w:ascii="Sylfaen" w:hAnsi="Sylfaen"/>
          <w:bCs/>
          <w:iCs/>
          <w:lang w:val="en-US"/>
        </w:rPr>
        <w:t>Table 1.</w:t>
      </w:r>
      <w:r w:rsidR="00A31536">
        <w:rPr>
          <w:rFonts w:ascii="Sylfaen" w:hAnsi="Sylfaen"/>
          <w:bCs/>
          <w:iCs/>
          <w:lang w:val="en-US"/>
        </w:rPr>
        <w:t xml:space="preserve">6 for </w:t>
      </w:r>
      <w:r w:rsidR="00F61421">
        <w:rPr>
          <w:rFonts w:ascii="Sylfaen" w:hAnsi="Sylfaen"/>
          <w:bCs/>
          <w:iCs/>
          <w:lang w:val="en-US"/>
        </w:rPr>
        <w:t xml:space="preserve">the </w:t>
      </w:r>
      <w:r w:rsidRPr="00591247">
        <w:rPr>
          <w:rFonts w:ascii="Sylfaen" w:hAnsi="Sylfaen"/>
          <w:bCs/>
          <w:iCs/>
          <w:lang w:val="ka-GE"/>
        </w:rPr>
        <w:t xml:space="preserve">characteristics </w:t>
      </w:r>
      <w:r w:rsidRPr="00591247">
        <w:rPr>
          <w:rFonts w:ascii="Sylfaen" w:hAnsi="Sylfaen"/>
          <w:bCs/>
          <w:iCs/>
          <w:lang w:val="en-US"/>
        </w:rPr>
        <w:t>required to enter</w:t>
      </w:r>
      <w:r w:rsidRPr="00591247">
        <w:rPr>
          <w:rFonts w:ascii="Sylfaen" w:hAnsi="Sylfaen"/>
          <w:bCs/>
          <w:iCs/>
          <w:lang w:val="ka-GE"/>
        </w:rPr>
        <w:t xml:space="preserve"> </w:t>
      </w:r>
      <w:r>
        <w:rPr>
          <w:rFonts w:ascii="Sylfaen" w:hAnsi="Sylfaen"/>
          <w:bCs/>
          <w:iCs/>
          <w:lang w:val="en-US"/>
        </w:rPr>
        <w:t xml:space="preserve">subcomponents of the selected </w:t>
      </w:r>
      <w:r w:rsidRPr="00591247">
        <w:rPr>
          <w:rFonts w:ascii="Sylfaen" w:hAnsi="Sylfaen"/>
          <w:bCs/>
          <w:iCs/>
          <w:lang w:val="en-US"/>
        </w:rPr>
        <w:t>components</w:t>
      </w:r>
      <w:r w:rsidRPr="00591247">
        <w:rPr>
          <w:rFonts w:ascii="Sylfaen" w:hAnsi="Sylfaen"/>
          <w:bCs/>
          <w:iCs/>
          <w:lang w:val="ka-GE"/>
        </w:rPr>
        <w:t xml:space="preserve"> into </w:t>
      </w:r>
      <w:r w:rsidR="00A31536">
        <w:rPr>
          <w:rFonts w:ascii="Sylfaen" w:hAnsi="Sylfaen"/>
          <w:bCs/>
          <w:iCs/>
          <w:lang w:val="en-US"/>
        </w:rPr>
        <w:t xml:space="preserve">the </w:t>
      </w:r>
      <w:r w:rsidR="00A31536">
        <w:rPr>
          <w:rFonts w:ascii="Sylfaen" w:hAnsi="Sylfaen"/>
          <w:bCs/>
          <w:iCs/>
          <w:lang w:val="ka-GE"/>
        </w:rPr>
        <w:t>database of the Budget Module</w:t>
      </w:r>
      <w:r w:rsidRPr="00591247">
        <w:rPr>
          <w:rFonts w:ascii="Sylfaen" w:hAnsi="Sylfaen"/>
          <w:bCs/>
          <w:iCs/>
          <w:lang w:val="en-US"/>
        </w:rPr>
        <w:t>.</w:t>
      </w:r>
    </w:p>
    <w:p w:rsidR="00A24602" w:rsidRDefault="00A24602" w:rsidP="00A24602">
      <w:pPr>
        <w:rPr>
          <w:rFonts w:ascii="Sylfaen" w:hAnsi="Sylfaen"/>
          <w:b/>
          <w:bCs/>
          <w:iCs/>
          <w:lang w:val="en-US"/>
        </w:rPr>
      </w:pPr>
      <w:r w:rsidRPr="00A97218">
        <w:rPr>
          <w:rFonts w:ascii="Sylfaen" w:hAnsi="Sylfaen"/>
          <w:b/>
          <w:bCs/>
          <w:iCs/>
          <w:lang w:val="ka-GE"/>
        </w:rPr>
        <w:t>Table 1</w:t>
      </w:r>
      <w:r>
        <w:rPr>
          <w:rFonts w:ascii="Sylfaen" w:hAnsi="Sylfaen"/>
          <w:b/>
          <w:bCs/>
          <w:iCs/>
          <w:lang w:val="ka-GE"/>
        </w:rPr>
        <w:t>.6 –</w:t>
      </w:r>
      <w:r w:rsidRPr="000E7009">
        <w:rPr>
          <w:rFonts w:ascii="Sylfaen" w:hAnsi="Sylfaen"/>
          <w:b/>
          <w:bCs/>
          <w:iCs/>
          <w:lang w:val="ka-GE"/>
        </w:rPr>
        <w:t xml:space="preserve"> </w:t>
      </w:r>
      <w:r w:rsidRPr="00A97218">
        <w:rPr>
          <w:rFonts w:ascii="Sylfaen" w:hAnsi="Sylfaen"/>
          <w:b/>
          <w:bCs/>
          <w:iCs/>
          <w:lang w:val="ka-GE"/>
        </w:rPr>
        <w:t>Characteristics of Subcomponents</w:t>
      </w:r>
    </w:p>
    <w:tbl>
      <w:tblPr>
        <w:tblStyle w:val="MediumShading1-Accent11"/>
        <w:tblW w:w="932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235"/>
        <w:gridCol w:w="5144"/>
        <w:gridCol w:w="1950"/>
      </w:tblGrid>
      <w:tr w:rsidR="00A24602" w:rsidRPr="009169B9" w:rsidTr="00DE5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A24602" w:rsidRPr="009D0C13" w:rsidRDefault="00A24602" w:rsidP="00DE5BDC">
            <w:pPr>
              <w:jc w:val="both"/>
              <w:rPr>
                <w:rFonts w:ascii="Sylfaen" w:hAnsi="Sylfaen"/>
                <w:bCs w:val="0"/>
                <w:iCs/>
                <w:lang w:val="en-US"/>
              </w:rPr>
            </w:pPr>
            <w:r>
              <w:rPr>
                <w:rFonts w:ascii="Sylfaen" w:hAnsi="Sylfaen"/>
                <w:bCs w:val="0"/>
                <w:iCs/>
                <w:lang w:val="en-US"/>
              </w:rPr>
              <w:t>Field Name</w:t>
            </w:r>
          </w:p>
        </w:tc>
        <w:tc>
          <w:tcPr>
            <w:tcW w:w="5144" w:type="dxa"/>
            <w:tcBorders>
              <w:top w:val="none" w:sz="0" w:space="0" w:color="auto"/>
              <w:left w:val="none" w:sz="0" w:space="0" w:color="auto"/>
              <w:bottom w:val="none" w:sz="0" w:space="0" w:color="auto"/>
              <w:right w:val="none" w:sz="0" w:space="0" w:color="auto"/>
            </w:tcBorders>
          </w:tcPr>
          <w:p w:rsidR="00A24602" w:rsidRPr="009D0C13"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bCs w:val="0"/>
                <w:iCs/>
                <w:lang w:val="en-US"/>
              </w:rPr>
            </w:pPr>
            <w:r>
              <w:rPr>
                <w:rFonts w:ascii="Sylfaen" w:hAnsi="Sylfaen"/>
                <w:bCs w:val="0"/>
                <w:iCs/>
                <w:lang w:val="en-US"/>
              </w:rPr>
              <w:t xml:space="preserve">Description </w:t>
            </w:r>
          </w:p>
        </w:tc>
        <w:tc>
          <w:tcPr>
            <w:tcW w:w="1950" w:type="dxa"/>
            <w:tcBorders>
              <w:top w:val="none" w:sz="0" w:space="0" w:color="auto"/>
              <w:left w:val="none" w:sz="0" w:space="0" w:color="auto"/>
              <w:bottom w:val="none" w:sz="0" w:space="0" w:color="auto"/>
              <w:right w:val="none" w:sz="0" w:space="0" w:color="auto"/>
            </w:tcBorders>
          </w:tcPr>
          <w:p w:rsidR="00A24602" w:rsidRPr="009D0C13"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bCs w:val="0"/>
                <w:iCs/>
                <w:lang w:val="en-US"/>
              </w:rPr>
            </w:pPr>
            <w:r>
              <w:rPr>
                <w:rFonts w:ascii="Sylfaen" w:hAnsi="Sylfaen"/>
                <w:bCs w:val="0"/>
                <w:iCs/>
                <w:lang w:val="en-US"/>
              </w:rPr>
              <w:t xml:space="preserve">Note </w:t>
            </w:r>
          </w:p>
        </w:tc>
      </w:tr>
      <w:tr w:rsidR="00A24602" w:rsidRPr="009169B9"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tcPr>
          <w:p w:rsidR="00A24602" w:rsidRPr="008C139C" w:rsidRDefault="00A24602" w:rsidP="00DE5BDC">
            <w:pPr>
              <w:rPr>
                <w:rFonts w:ascii="Sylfaen" w:hAnsi="Sylfaen" w:cs="Calibri"/>
                <w:b w:val="0"/>
                <w:color w:val="000000"/>
              </w:rPr>
            </w:pPr>
            <w:r>
              <w:rPr>
                <w:rFonts w:ascii="Sylfaen" w:hAnsi="Sylfaen" w:cs="Calibri"/>
                <w:b w:val="0"/>
                <w:color w:val="000000"/>
                <w:lang w:val="en-US"/>
              </w:rPr>
              <w:t>Name of Subcomponent</w:t>
            </w:r>
          </w:p>
        </w:tc>
        <w:tc>
          <w:tcPr>
            <w:tcW w:w="5144" w:type="dxa"/>
            <w:tcBorders>
              <w:top w:val="single" w:sz="4" w:space="0" w:color="auto"/>
              <w:left w:val="single" w:sz="4" w:space="0" w:color="auto"/>
              <w:bottom w:val="single" w:sz="4" w:space="0" w:color="auto"/>
              <w:right w:val="single" w:sz="4" w:space="0" w:color="auto"/>
            </w:tcBorders>
          </w:tcPr>
          <w:p w:rsidR="00A24602" w:rsidRPr="00272F75" w:rsidRDefault="00A24602" w:rsidP="00DE5BDC">
            <w:pPr>
              <w:pStyle w:val="Style3"/>
              <w:cnfStyle w:val="000000100000" w:firstRow="0" w:lastRow="0" w:firstColumn="0" w:lastColumn="0" w:oddVBand="0" w:evenVBand="0" w:oddHBand="1" w:evenHBand="0" w:firstRowFirstColumn="0" w:firstRowLastColumn="0" w:lastRowFirstColumn="0" w:lastRowLastColumn="0"/>
              <w:rPr>
                <w:rFonts w:ascii="Sylfaen" w:hAnsi="Sylfaen"/>
                <w:b w:val="0"/>
                <w:i w:val="0"/>
                <w:lang w:val="ka-GE"/>
              </w:rPr>
            </w:pPr>
            <w:r>
              <w:rPr>
                <w:rFonts w:ascii="Sylfaen" w:hAnsi="Sylfaen"/>
                <w:b w:val="0"/>
                <w:i w:val="0"/>
                <w:lang w:val="en-US"/>
              </w:rPr>
              <w:t>Name of subcomponent in Georgian and English</w:t>
            </w:r>
          </w:p>
        </w:tc>
        <w:tc>
          <w:tcPr>
            <w:tcW w:w="1950" w:type="dxa"/>
            <w:tcBorders>
              <w:top w:val="single" w:sz="4" w:space="0" w:color="auto"/>
              <w:left w:val="single" w:sz="4" w:space="0" w:color="auto"/>
              <w:bottom w:val="single" w:sz="4" w:space="0" w:color="auto"/>
              <w:right w:val="single" w:sz="4" w:space="0" w:color="auto"/>
            </w:tcBorders>
          </w:tcPr>
          <w:p w:rsidR="00A24602" w:rsidRPr="008C139C" w:rsidRDefault="00A24602" w:rsidP="00DE5BDC">
            <w:pPr>
              <w:pStyle w:val="Style3"/>
              <w:cnfStyle w:val="000000100000" w:firstRow="0" w:lastRow="0" w:firstColumn="0" w:lastColumn="0" w:oddVBand="0" w:evenVBand="0" w:oddHBand="1" w:evenHBand="0" w:firstRowFirstColumn="0" w:firstRowLastColumn="0" w:lastRowFirstColumn="0" w:lastRowLastColumn="0"/>
              <w:rPr>
                <w:rFonts w:ascii="Sylfaen" w:hAnsi="Sylfaen"/>
                <w:b w:val="0"/>
                <w:i w:val="0"/>
                <w:lang w:val="ka-GE"/>
              </w:rPr>
            </w:pPr>
          </w:p>
        </w:tc>
      </w:tr>
      <w:tr w:rsidR="00A24602" w:rsidRPr="009169B9"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8C139C" w:rsidRDefault="00A24602" w:rsidP="00DE5BDC">
            <w:pPr>
              <w:rPr>
                <w:rFonts w:ascii="Sylfaen" w:hAnsi="Sylfaen" w:cs="Calibri"/>
                <w:b w:val="0"/>
                <w:color w:val="000000"/>
              </w:rPr>
            </w:pPr>
            <w:r>
              <w:rPr>
                <w:rFonts w:ascii="Sylfaen" w:hAnsi="Sylfaen" w:cs="Calibri"/>
                <w:b w:val="0"/>
                <w:color w:val="000000"/>
              </w:rPr>
              <w:t>Organizational Code</w:t>
            </w:r>
          </w:p>
        </w:tc>
        <w:tc>
          <w:tcPr>
            <w:tcW w:w="5144" w:type="dxa"/>
            <w:tcBorders>
              <w:left w:val="none" w:sz="0" w:space="0" w:color="auto"/>
              <w:right w:val="none" w:sz="0" w:space="0" w:color="auto"/>
            </w:tcBorders>
          </w:tcPr>
          <w:p w:rsidR="00A24602" w:rsidRPr="008C139C" w:rsidRDefault="00A24602" w:rsidP="00DE5BDC">
            <w:pPr>
              <w:cnfStyle w:val="000000010000" w:firstRow="0" w:lastRow="0" w:firstColumn="0" w:lastColumn="0" w:oddVBand="0" w:evenVBand="0" w:oddHBand="0" w:evenHBand="1" w:firstRowFirstColumn="0" w:firstRowLastColumn="0" w:lastRowFirstColumn="0" w:lastRowLastColumn="0"/>
              <w:rPr>
                <w:rFonts w:ascii="Sylfaen" w:hAnsi="Sylfaen" w:cs="Calibri"/>
                <w:color w:val="000000"/>
              </w:rPr>
            </w:pPr>
            <w:r>
              <w:rPr>
                <w:rFonts w:ascii="Sylfaen" w:hAnsi="Sylfaen" w:cs="Calibri"/>
                <w:color w:val="000000"/>
                <w:lang w:val="en-US"/>
              </w:rPr>
              <w:t xml:space="preserve">The code assigned to the subcomponent. A 6-8 digit code is assigned to the </w:t>
            </w:r>
            <w:r w:rsidR="00A31536">
              <w:rPr>
                <w:rFonts w:ascii="Sylfaen" w:hAnsi="Sylfaen" w:cs="Calibri"/>
                <w:color w:val="000000"/>
                <w:lang w:val="en-US"/>
              </w:rPr>
              <w:t>program</w:t>
            </w:r>
          </w:p>
        </w:tc>
        <w:tc>
          <w:tcPr>
            <w:tcW w:w="1950" w:type="dxa"/>
            <w:tcBorders>
              <w:left w:val="none" w:sz="0" w:space="0" w:color="auto"/>
            </w:tcBorders>
          </w:tcPr>
          <w:p w:rsidR="00A24602" w:rsidRPr="008C139C" w:rsidRDefault="00A24602" w:rsidP="00DE5BDC">
            <w:pPr>
              <w:pStyle w:val="Style3"/>
              <w:cnfStyle w:val="000000010000" w:firstRow="0" w:lastRow="0" w:firstColumn="0" w:lastColumn="0" w:oddVBand="0" w:evenVBand="0" w:oddHBand="0" w:evenHBand="1" w:firstRowFirstColumn="0" w:firstRowLastColumn="0" w:lastRowFirstColumn="0" w:lastRowLastColumn="0"/>
              <w:rPr>
                <w:rFonts w:ascii="Sylfaen" w:hAnsi="Sylfaen"/>
                <w:b w:val="0"/>
                <w:i w:val="0"/>
                <w:lang w:val="ka-GE"/>
              </w:rPr>
            </w:pPr>
          </w:p>
        </w:tc>
      </w:tr>
      <w:tr w:rsidR="00A24602" w:rsidRPr="009169B9"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7F793F" w:rsidRDefault="00A24602" w:rsidP="00DE5BDC">
            <w:pPr>
              <w:rPr>
                <w:rFonts w:ascii="Sylfaen" w:hAnsi="Sylfaen" w:cs="Calibri"/>
                <w:b w:val="0"/>
                <w:color w:val="000000"/>
                <w:lang w:val="en-US"/>
              </w:rPr>
            </w:pPr>
            <w:r>
              <w:rPr>
                <w:rFonts w:ascii="Sylfaen" w:hAnsi="Sylfaen" w:cs="Calibri"/>
                <w:b w:val="0"/>
                <w:color w:val="000000"/>
                <w:lang w:val="en-US"/>
              </w:rPr>
              <w:t>SSA Code</w:t>
            </w:r>
          </w:p>
        </w:tc>
        <w:tc>
          <w:tcPr>
            <w:tcW w:w="5144" w:type="dxa"/>
            <w:tcBorders>
              <w:left w:val="none" w:sz="0" w:space="0" w:color="auto"/>
              <w:right w:val="none" w:sz="0" w:space="0" w:color="auto"/>
            </w:tcBorders>
          </w:tcPr>
          <w:p w:rsidR="00A24602" w:rsidRPr="008C139C" w:rsidRDefault="00A24602" w:rsidP="00DE5BDC">
            <w:pPr>
              <w:cnfStyle w:val="000000100000" w:firstRow="0" w:lastRow="0" w:firstColumn="0" w:lastColumn="0" w:oddVBand="0" w:evenVBand="0" w:oddHBand="1" w:evenHBand="0" w:firstRowFirstColumn="0" w:firstRowLastColumn="0" w:lastRowFirstColumn="0" w:lastRowLastColumn="0"/>
              <w:rPr>
                <w:rFonts w:ascii="Sylfaen" w:hAnsi="Sylfaen" w:cs="Calibri"/>
                <w:color w:val="000000"/>
              </w:rPr>
            </w:pPr>
            <w:r>
              <w:rPr>
                <w:rFonts w:ascii="Sylfaen" w:hAnsi="Sylfaen"/>
                <w:bCs/>
                <w:iCs/>
                <w:lang w:val="en-US"/>
              </w:rPr>
              <w:t xml:space="preserve">One digit code (for programs and </w:t>
            </w:r>
            <w:r w:rsidR="00A31536">
              <w:rPr>
                <w:rFonts w:ascii="Sylfaen" w:hAnsi="Sylfaen"/>
                <w:bCs/>
                <w:iCs/>
                <w:lang w:val="en-US"/>
              </w:rPr>
              <w:t>subcomponents</w:t>
            </w:r>
            <w:r>
              <w:rPr>
                <w:rFonts w:ascii="Sylfaen" w:hAnsi="Sylfaen"/>
                <w:bCs/>
                <w:iCs/>
                <w:lang w:val="en-US"/>
              </w:rPr>
              <w:t xml:space="preserve"> and one letter of Georgian alphabet for components)</w:t>
            </w:r>
          </w:p>
        </w:tc>
        <w:tc>
          <w:tcPr>
            <w:tcW w:w="1950" w:type="dxa"/>
            <w:tcBorders>
              <w:left w:val="none" w:sz="0" w:space="0" w:color="auto"/>
            </w:tcBorders>
          </w:tcPr>
          <w:p w:rsidR="00A24602" w:rsidRPr="008C139C" w:rsidRDefault="00A24602" w:rsidP="00DE5BDC">
            <w:pPr>
              <w:pStyle w:val="Style3"/>
              <w:cnfStyle w:val="000000100000" w:firstRow="0" w:lastRow="0" w:firstColumn="0" w:lastColumn="0" w:oddVBand="0" w:evenVBand="0" w:oddHBand="1" w:evenHBand="0" w:firstRowFirstColumn="0" w:firstRowLastColumn="0" w:lastRowFirstColumn="0" w:lastRowLastColumn="0"/>
              <w:rPr>
                <w:rFonts w:ascii="Sylfaen" w:hAnsi="Sylfaen"/>
                <w:b w:val="0"/>
                <w:i w:val="0"/>
                <w:lang w:val="ka-GE"/>
              </w:rPr>
            </w:pPr>
          </w:p>
        </w:tc>
      </w:tr>
      <w:tr w:rsidR="00A24602" w:rsidRPr="009169B9"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AF6C97" w:rsidRDefault="00A24602" w:rsidP="00DE5BDC">
            <w:pPr>
              <w:rPr>
                <w:rFonts w:ascii="Sylfaen" w:hAnsi="Sylfaen" w:cs="Calibri"/>
                <w:b w:val="0"/>
                <w:color w:val="000000"/>
                <w:lang w:val="ka-GE"/>
              </w:rPr>
            </w:pPr>
            <w:r>
              <w:rPr>
                <w:rFonts w:ascii="Sylfaen" w:hAnsi="Sylfaen" w:cs="Calibri"/>
                <w:b w:val="0"/>
                <w:color w:val="000000"/>
              </w:rPr>
              <w:t xml:space="preserve">Table of Treasury Codes </w:t>
            </w:r>
          </w:p>
        </w:tc>
        <w:tc>
          <w:tcPr>
            <w:tcW w:w="5144" w:type="dxa"/>
            <w:tcBorders>
              <w:left w:val="none" w:sz="0" w:space="0" w:color="auto"/>
              <w:right w:val="none" w:sz="0" w:space="0" w:color="auto"/>
            </w:tcBorders>
          </w:tcPr>
          <w:p w:rsidR="00A24602" w:rsidRPr="00BA4F47" w:rsidRDefault="00A24602" w:rsidP="00A31536">
            <w:pPr>
              <w:pStyle w:val="Style3"/>
              <w:cnfStyle w:val="000000010000" w:firstRow="0" w:lastRow="0" w:firstColumn="0" w:lastColumn="0" w:oddVBand="0" w:evenVBand="0" w:oddHBand="0" w:evenHBand="1" w:firstRowFirstColumn="0" w:firstRowLastColumn="0" w:lastRowFirstColumn="0" w:lastRowLastColumn="0"/>
              <w:rPr>
                <w:rFonts w:ascii="Sylfaen" w:hAnsi="Sylfaen" w:cs="Sylfaen"/>
                <w:b w:val="0"/>
                <w:i w:val="0"/>
                <w:lang w:val="ka-GE"/>
              </w:rPr>
            </w:pPr>
            <w:r w:rsidRPr="00497036">
              <w:rPr>
                <w:rFonts w:ascii="Sylfaen" w:hAnsi="Sylfaen" w:cs="Sylfaen"/>
                <w:b w:val="0"/>
                <w:i w:val="0"/>
                <w:lang w:val="ka-GE"/>
              </w:rPr>
              <w:t xml:space="preserve">Codes (used while communicating with the </w:t>
            </w:r>
            <w:r w:rsidR="00A31536">
              <w:rPr>
                <w:rFonts w:ascii="Sylfaen" w:hAnsi="Sylfaen" w:cs="Sylfaen"/>
                <w:b w:val="0"/>
                <w:i w:val="0"/>
                <w:lang w:val="en-US"/>
              </w:rPr>
              <w:t>T</w:t>
            </w:r>
            <w:r w:rsidRPr="00497036">
              <w:rPr>
                <w:rFonts w:ascii="Sylfaen" w:hAnsi="Sylfaen" w:cs="Sylfaen"/>
                <w:b w:val="0"/>
                <w:i w:val="0"/>
                <w:lang w:val="ka-GE"/>
              </w:rPr>
              <w:t xml:space="preserve">reasury) assigned to </w:t>
            </w:r>
            <w:r>
              <w:rPr>
                <w:rFonts w:ascii="Sylfaen" w:hAnsi="Sylfaen" w:cs="Sylfaen"/>
                <w:b w:val="0"/>
                <w:i w:val="0"/>
                <w:lang w:val="en-US"/>
              </w:rPr>
              <w:t>sub</w:t>
            </w:r>
            <w:r w:rsidRPr="00497036">
              <w:rPr>
                <w:rFonts w:ascii="Sylfaen" w:hAnsi="Sylfaen" w:cs="Sylfaen"/>
                <w:b w:val="0"/>
                <w:i w:val="0"/>
                <w:lang w:val="ka-GE"/>
              </w:rPr>
              <w:t xml:space="preserve">components by the </w:t>
            </w:r>
            <w:r w:rsidR="00A31536">
              <w:rPr>
                <w:rFonts w:ascii="Sylfaen" w:hAnsi="Sylfaen" w:cs="Sylfaen"/>
                <w:b w:val="0"/>
                <w:i w:val="0"/>
                <w:lang w:val="en-US"/>
              </w:rPr>
              <w:t>T</w:t>
            </w:r>
            <w:r w:rsidRPr="00497036">
              <w:rPr>
                <w:rFonts w:ascii="Sylfaen" w:hAnsi="Sylfaen" w:cs="Sylfaen"/>
                <w:b w:val="0"/>
                <w:i w:val="0"/>
                <w:lang w:val="ka-GE"/>
              </w:rPr>
              <w:t xml:space="preserve">reasury </w:t>
            </w:r>
          </w:p>
        </w:tc>
        <w:tc>
          <w:tcPr>
            <w:tcW w:w="1950" w:type="dxa"/>
            <w:tcBorders>
              <w:left w:val="none" w:sz="0" w:space="0" w:color="auto"/>
            </w:tcBorders>
          </w:tcPr>
          <w:p w:rsidR="00A24602" w:rsidRPr="008C139C" w:rsidRDefault="00A24602" w:rsidP="00DE5BDC">
            <w:pPr>
              <w:pStyle w:val="Style3"/>
              <w:cnfStyle w:val="000000010000" w:firstRow="0" w:lastRow="0" w:firstColumn="0" w:lastColumn="0" w:oddVBand="0" w:evenVBand="0" w:oddHBand="0" w:evenHBand="1" w:firstRowFirstColumn="0" w:firstRowLastColumn="0" w:lastRowFirstColumn="0" w:lastRowLastColumn="0"/>
              <w:rPr>
                <w:rFonts w:ascii="Sylfaen" w:hAnsi="Sylfaen"/>
                <w:b w:val="0"/>
                <w:i w:val="0"/>
                <w:lang w:val="ka-GE"/>
              </w:rPr>
            </w:pPr>
          </w:p>
        </w:tc>
      </w:tr>
      <w:tr w:rsidR="00A24602" w:rsidRPr="009169B9"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9216BE" w:rsidRDefault="00A24602" w:rsidP="00DE5BDC">
            <w:pPr>
              <w:pStyle w:val="Style3"/>
              <w:rPr>
                <w:rFonts w:ascii="Sylfaen" w:hAnsi="Sylfaen"/>
                <w:i w:val="0"/>
                <w:lang w:val="en-US"/>
              </w:rPr>
            </w:pPr>
            <w:r>
              <w:rPr>
                <w:rFonts w:ascii="Sylfaen" w:hAnsi="Sylfaen"/>
                <w:i w:val="0"/>
                <w:lang w:val="en-US"/>
              </w:rPr>
              <w:t>Final Amount</w:t>
            </w:r>
          </w:p>
        </w:tc>
        <w:tc>
          <w:tcPr>
            <w:tcW w:w="5144" w:type="dxa"/>
            <w:tcBorders>
              <w:left w:val="none" w:sz="0" w:space="0" w:color="auto"/>
              <w:right w:val="none" w:sz="0" w:space="0" w:color="auto"/>
            </w:tcBorders>
          </w:tcPr>
          <w:p w:rsidR="00A24602" w:rsidRPr="00003DE7" w:rsidRDefault="00A24602" w:rsidP="00DE5BDC">
            <w:pPr>
              <w:cnfStyle w:val="000000100000" w:firstRow="0" w:lastRow="0" w:firstColumn="0" w:lastColumn="0" w:oddVBand="0" w:evenVBand="0" w:oddHBand="1" w:evenHBand="0" w:firstRowFirstColumn="0" w:firstRowLastColumn="0" w:lastRowFirstColumn="0" w:lastRowLastColumn="0"/>
              <w:rPr>
                <w:lang w:val="ka-GE"/>
              </w:rPr>
            </w:pPr>
            <w:r>
              <w:rPr>
                <w:rFonts w:ascii="Sylfaen" w:hAnsi="Sylfaen" w:cs="Sylfaen"/>
              </w:rPr>
              <w:t xml:space="preserve">The amount </w:t>
            </w:r>
            <w:r w:rsidR="00A31536">
              <w:rPr>
                <w:rFonts w:ascii="Sylfaen" w:hAnsi="Sylfaen" w:cs="Sylfaen"/>
              </w:rPr>
              <w:t xml:space="preserve">of </w:t>
            </w:r>
            <w:r>
              <w:rPr>
                <w:rFonts w:ascii="Sylfaen" w:hAnsi="Sylfaen" w:cs="Sylfaen"/>
              </w:rPr>
              <w:t>money allocated for the subcomponent during the current year</w:t>
            </w:r>
          </w:p>
        </w:tc>
        <w:tc>
          <w:tcPr>
            <w:tcW w:w="1950" w:type="dxa"/>
            <w:tcBorders>
              <w:left w:val="none" w:sz="0" w:space="0" w:color="auto"/>
            </w:tcBorders>
          </w:tcPr>
          <w:p w:rsidR="00A24602" w:rsidRPr="008C139C" w:rsidRDefault="00A24602" w:rsidP="00DE5BDC">
            <w:pPr>
              <w:pStyle w:val="Style3"/>
              <w:cnfStyle w:val="000000100000" w:firstRow="0" w:lastRow="0" w:firstColumn="0" w:lastColumn="0" w:oddVBand="0" w:evenVBand="0" w:oddHBand="1" w:evenHBand="0" w:firstRowFirstColumn="0" w:firstRowLastColumn="0" w:lastRowFirstColumn="0" w:lastRowLastColumn="0"/>
              <w:rPr>
                <w:rFonts w:ascii="Sylfaen" w:hAnsi="Sylfaen"/>
                <w:b w:val="0"/>
                <w:i w:val="0"/>
                <w:lang w:val="ka-GE"/>
              </w:rPr>
            </w:pPr>
          </w:p>
        </w:tc>
      </w:tr>
      <w:tr w:rsidR="00A24602" w:rsidRPr="009169B9"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9216BE" w:rsidRDefault="00A24602" w:rsidP="00DE5BDC">
            <w:pPr>
              <w:pStyle w:val="Style3"/>
              <w:rPr>
                <w:i w:val="0"/>
                <w:lang w:val="en-US"/>
              </w:rPr>
            </w:pPr>
            <w:r>
              <w:rPr>
                <w:rFonts w:ascii="Sylfaen" w:hAnsi="Sylfaen"/>
                <w:i w:val="0"/>
                <w:lang w:val="en-US"/>
              </w:rPr>
              <w:t>Amount Entered into Subcomponent</w:t>
            </w:r>
          </w:p>
        </w:tc>
        <w:tc>
          <w:tcPr>
            <w:tcW w:w="5144" w:type="dxa"/>
            <w:tcBorders>
              <w:left w:val="none" w:sz="0" w:space="0" w:color="auto"/>
              <w:right w:val="none" w:sz="0" w:space="0" w:color="auto"/>
            </w:tcBorders>
          </w:tcPr>
          <w:p w:rsidR="00A24602" w:rsidRPr="00AD5A75" w:rsidRDefault="00A24602" w:rsidP="00A31536">
            <w:pPr>
              <w:cnfStyle w:val="000000010000" w:firstRow="0" w:lastRow="0" w:firstColumn="0" w:lastColumn="0" w:oddVBand="0" w:evenVBand="0" w:oddHBand="0" w:evenHBand="1" w:firstRowFirstColumn="0" w:firstRowLastColumn="0" w:lastRowFirstColumn="0" w:lastRowLastColumn="0"/>
              <w:rPr>
                <w:rFonts w:ascii="Sylfaen" w:hAnsi="Sylfaen" w:cs="Calibri"/>
                <w:color w:val="000000"/>
                <w:lang w:val="en-US"/>
              </w:rPr>
            </w:pPr>
            <w:r>
              <w:rPr>
                <w:rFonts w:ascii="Sylfaen" w:hAnsi="Sylfaen" w:cs="Calibri"/>
                <w:color w:val="000000"/>
                <w:lang w:val="en-US"/>
              </w:rPr>
              <w:t>T</w:t>
            </w:r>
            <w:r w:rsidR="00A31536">
              <w:rPr>
                <w:rFonts w:ascii="Sylfaen" w:hAnsi="Sylfaen" w:cs="Calibri"/>
                <w:color w:val="000000"/>
                <w:lang w:val="en-US"/>
              </w:rPr>
              <w:t>he t</w:t>
            </w:r>
            <w:r>
              <w:rPr>
                <w:rFonts w:ascii="Sylfaen" w:hAnsi="Sylfaen" w:cs="Calibri"/>
                <w:color w:val="000000"/>
                <w:lang w:val="en-US"/>
              </w:rPr>
              <w:t xml:space="preserve">otal amount of money </w:t>
            </w:r>
            <w:r w:rsidR="00A31536">
              <w:rPr>
                <w:rFonts w:ascii="Sylfaen" w:hAnsi="Sylfaen" w:cs="Calibri"/>
                <w:color w:val="000000"/>
                <w:lang w:val="en-US"/>
              </w:rPr>
              <w:t>shown in</w:t>
            </w:r>
            <w:r>
              <w:rPr>
                <w:rFonts w:ascii="Sylfaen" w:hAnsi="Sylfaen" w:cs="Calibri"/>
                <w:color w:val="000000"/>
                <w:lang w:val="en-US"/>
              </w:rPr>
              <w:t xml:space="preserve"> budget units. It is calculated (Check button) by comparing it with the total amount (these amounts must be equal). </w:t>
            </w:r>
          </w:p>
        </w:tc>
        <w:tc>
          <w:tcPr>
            <w:tcW w:w="1950" w:type="dxa"/>
            <w:tcBorders>
              <w:left w:val="none" w:sz="0" w:space="0" w:color="auto"/>
            </w:tcBorders>
          </w:tcPr>
          <w:p w:rsidR="00A24602" w:rsidRPr="008C139C" w:rsidRDefault="00A24602" w:rsidP="00DE5BDC">
            <w:pPr>
              <w:pStyle w:val="Style3"/>
              <w:cnfStyle w:val="000000010000" w:firstRow="0" w:lastRow="0" w:firstColumn="0" w:lastColumn="0" w:oddVBand="0" w:evenVBand="0" w:oddHBand="0" w:evenHBand="1" w:firstRowFirstColumn="0" w:firstRowLastColumn="0" w:lastRowFirstColumn="0" w:lastRowLastColumn="0"/>
              <w:rPr>
                <w:rFonts w:ascii="Sylfaen" w:hAnsi="Sylfaen"/>
                <w:b w:val="0"/>
                <w:i w:val="0"/>
                <w:lang w:val="ka-GE"/>
              </w:rPr>
            </w:pPr>
          </w:p>
        </w:tc>
      </w:tr>
      <w:tr w:rsidR="00A24602" w:rsidRPr="00710AA1"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4" w:space="0" w:color="365F91" w:themeColor="accent1" w:themeShade="BF"/>
            </w:tcBorders>
          </w:tcPr>
          <w:p w:rsidR="00A24602" w:rsidRPr="007A2B64" w:rsidRDefault="00A24602" w:rsidP="00A31536">
            <w:pPr>
              <w:rPr>
                <w:rFonts w:ascii="Sylfaen" w:hAnsi="Sylfaen" w:cs="Calibri"/>
                <w:b w:val="0"/>
                <w:color w:val="000000"/>
                <w:lang w:val="ka-GE"/>
              </w:rPr>
            </w:pPr>
            <w:r>
              <w:rPr>
                <w:rFonts w:ascii="Sylfaen" w:hAnsi="Sylfaen" w:cs="Calibri"/>
                <w:b w:val="0"/>
                <w:color w:val="000000"/>
                <w:lang w:val="en-US"/>
              </w:rPr>
              <w:t xml:space="preserve">Type of Subcomponent: </w:t>
            </w:r>
            <w:r w:rsidR="00A31536">
              <w:rPr>
                <w:rFonts w:ascii="Sylfaen" w:hAnsi="Sylfaen" w:cs="Calibri"/>
                <w:b w:val="0"/>
                <w:color w:val="000000"/>
                <w:lang w:val="en-US"/>
              </w:rPr>
              <w:t>R</w:t>
            </w:r>
            <w:r>
              <w:rPr>
                <w:rFonts w:ascii="Sylfaen" w:hAnsi="Sylfaen" w:cs="Calibri"/>
                <w:b w:val="0"/>
                <w:color w:val="000000"/>
                <w:lang w:val="en-US"/>
              </w:rPr>
              <w:t xml:space="preserve">eserve or </w:t>
            </w:r>
            <w:r w:rsidR="00A31536">
              <w:rPr>
                <w:rFonts w:ascii="Sylfaen" w:hAnsi="Sylfaen" w:cs="Calibri"/>
                <w:b w:val="0"/>
                <w:color w:val="000000"/>
                <w:lang w:val="en-US"/>
              </w:rPr>
              <w:t>N</w:t>
            </w:r>
            <w:r>
              <w:rPr>
                <w:rFonts w:ascii="Sylfaen" w:hAnsi="Sylfaen" w:cs="Calibri"/>
                <w:b w:val="0"/>
                <w:color w:val="000000"/>
                <w:lang w:val="en-US"/>
              </w:rPr>
              <w:t>ot</w:t>
            </w:r>
          </w:p>
        </w:tc>
        <w:tc>
          <w:tcPr>
            <w:tcW w:w="5144" w:type="dxa"/>
            <w:tcBorders>
              <w:left w:val="single" w:sz="4" w:space="0" w:color="365F91" w:themeColor="accent1" w:themeShade="BF"/>
              <w:right w:val="single" w:sz="4" w:space="0" w:color="365F91" w:themeColor="accent1" w:themeShade="BF"/>
            </w:tcBorders>
          </w:tcPr>
          <w:p w:rsidR="00A24602" w:rsidRPr="00710AA1" w:rsidRDefault="00A24602" w:rsidP="00A31536">
            <w:pPr>
              <w:cnfStyle w:val="000000100000" w:firstRow="0" w:lastRow="0" w:firstColumn="0" w:lastColumn="0" w:oddVBand="0" w:evenVBand="0" w:oddHBand="1" w:evenHBand="0" w:firstRowFirstColumn="0" w:firstRowLastColumn="0" w:lastRowFirstColumn="0" w:lastRowLastColumn="0"/>
              <w:rPr>
                <w:rFonts w:ascii="Sylfaen" w:hAnsi="Sylfaen" w:cs="Calibri"/>
                <w:color w:val="000000"/>
                <w:lang w:val="ka-GE"/>
              </w:rPr>
            </w:pPr>
            <w:r>
              <w:rPr>
                <w:rFonts w:ascii="Sylfaen" w:hAnsi="Sylfaen" w:cs="Calibri"/>
                <w:color w:val="000000"/>
                <w:lang w:val="en-US"/>
              </w:rPr>
              <w:t>A</w:t>
            </w:r>
            <w:r w:rsidRPr="00710AA1">
              <w:rPr>
                <w:rFonts w:ascii="Sylfaen" w:hAnsi="Sylfaen" w:cs="Calibri"/>
                <w:color w:val="000000"/>
                <w:lang w:val="ka-GE"/>
              </w:rPr>
              <w:t xml:space="preserve"> component must have minimum one subcomponent. If the list of subcomponents is not specified</w:t>
            </w:r>
            <w:r w:rsidR="00A31536">
              <w:rPr>
                <w:rFonts w:ascii="Sylfaen" w:hAnsi="Sylfaen" w:cs="Calibri"/>
                <w:color w:val="000000"/>
                <w:lang w:val="en-US"/>
              </w:rPr>
              <w:t>,</w:t>
            </w:r>
            <w:r w:rsidRPr="00710AA1">
              <w:rPr>
                <w:rFonts w:ascii="Sylfaen" w:hAnsi="Sylfaen" w:cs="Calibri"/>
                <w:color w:val="000000"/>
                <w:lang w:val="ka-GE"/>
              </w:rPr>
              <w:t xml:space="preserve"> a reserve subcomponent is added.</w:t>
            </w:r>
            <w:r>
              <w:rPr>
                <w:rFonts w:ascii="Sylfaen" w:hAnsi="Sylfaen" w:cs="Calibri"/>
                <w:color w:val="000000"/>
                <w:lang w:val="ka-GE"/>
              </w:rPr>
              <w:t xml:space="preserve"> </w:t>
            </w:r>
            <w:r>
              <w:rPr>
                <w:rFonts w:ascii="Sylfaen" w:hAnsi="Sylfaen" w:cs="Calibri"/>
                <w:color w:val="000000"/>
                <w:lang w:val="en-US"/>
              </w:rPr>
              <w:t>A component may have only one reserve subcomponent.</w:t>
            </w:r>
          </w:p>
        </w:tc>
        <w:tc>
          <w:tcPr>
            <w:tcW w:w="1950" w:type="dxa"/>
            <w:tcBorders>
              <w:left w:val="single" w:sz="4" w:space="0" w:color="365F91" w:themeColor="accent1" w:themeShade="BF"/>
            </w:tcBorders>
          </w:tcPr>
          <w:p w:rsidR="00A24602" w:rsidRPr="007A2B64" w:rsidRDefault="00A24602" w:rsidP="00DE5BDC">
            <w:pPr>
              <w:pStyle w:val="Style3"/>
              <w:cnfStyle w:val="000000100000" w:firstRow="0" w:lastRow="0" w:firstColumn="0" w:lastColumn="0" w:oddVBand="0" w:evenVBand="0" w:oddHBand="1" w:evenHBand="0" w:firstRowFirstColumn="0" w:firstRowLastColumn="0" w:lastRowFirstColumn="0" w:lastRowLastColumn="0"/>
              <w:rPr>
                <w:rFonts w:ascii="Sylfaen" w:hAnsi="Sylfaen"/>
                <w:b w:val="0"/>
                <w:i w:val="0"/>
                <w:lang w:val="ka-GE"/>
              </w:rPr>
            </w:pPr>
          </w:p>
        </w:tc>
      </w:tr>
      <w:tr w:rsidR="00A24602" w:rsidRPr="009169B9"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4" w:space="0" w:color="365F91" w:themeColor="accent1" w:themeShade="BF"/>
            </w:tcBorders>
          </w:tcPr>
          <w:p w:rsidR="00A24602" w:rsidRPr="00573988" w:rsidRDefault="00B338DA" w:rsidP="00A31536">
            <w:pPr>
              <w:rPr>
                <w:rFonts w:ascii="Sylfaen" w:hAnsi="Sylfaen" w:cs="Calibri"/>
                <w:b w:val="0"/>
                <w:color w:val="000000"/>
                <w:lang w:val="en-US"/>
              </w:rPr>
            </w:pPr>
            <w:r>
              <w:rPr>
                <w:rFonts w:ascii="Sylfaen" w:hAnsi="Sylfaen" w:cs="Calibri"/>
                <w:b w:val="0"/>
                <w:color w:val="000000"/>
                <w:lang w:val="en-US"/>
              </w:rPr>
              <w:t>Hidden</w:t>
            </w:r>
            <w:r w:rsidR="00A24602">
              <w:rPr>
                <w:rFonts w:ascii="Sylfaen" w:hAnsi="Sylfaen" w:cs="Calibri"/>
                <w:b w:val="0"/>
                <w:color w:val="000000"/>
                <w:lang w:val="en-US"/>
              </w:rPr>
              <w:t xml:space="preserve"> or </w:t>
            </w:r>
            <w:r w:rsidR="00A31536">
              <w:rPr>
                <w:rFonts w:ascii="Sylfaen" w:hAnsi="Sylfaen" w:cs="Calibri"/>
                <w:b w:val="0"/>
                <w:color w:val="000000"/>
                <w:lang w:val="en-US"/>
              </w:rPr>
              <w:t>N</w:t>
            </w:r>
            <w:r w:rsidR="00A24602">
              <w:rPr>
                <w:rFonts w:ascii="Sylfaen" w:hAnsi="Sylfaen" w:cs="Calibri"/>
                <w:b w:val="0"/>
                <w:color w:val="000000"/>
                <w:lang w:val="en-US"/>
              </w:rPr>
              <w:t>ot</w:t>
            </w:r>
          </w:p>
        </w:tc>
        <w:tc>
          <w:tcPr>
            <w:tcW w:w="5144" w:type="dxa"/>
            <w:tcBorders>
              <w:left w:val="single" w:sz="4" w:space="0" w:color="365F91" w:themeColor="accent1" w:themeShade="BF"/>
              <w:right w:val="single" w:sz="4" w:space="0" w:color="365F91" w:themeColor="accent1" w:themeShade="BF"/>
            </w:tcBorders>
          </w:tcPr>
          <w:p w:rsidR="00A24602" w:rsidRPr="007A2B64" w:rsidRDefault="00A24602" w:rsidP="00B338DA">
            <w:pPr>
              <w:cnfStyle w:val="000000010000" w:firstRow="0" w:lastRow="0" w:firstColumn="0" w:lastColumn="0" w:oddVBand="0" w:evenVBand="0" w:oddHBand="0" w:evenHBand="1" w:firstRowFirstColumn="0" w:firstRowLastColumn="0" w:lastRowFirstColumn="0" w:lastRowLastColumn="0"/>
              <w:rPr>
                <w:rFonts w:ascii="Sylfaen" w:hAnsi="Sylfaen" w:cs="Calibri"/>
                <w:color w:val="000000"/>
              </w:rPr>
            </w:pPr>
            <w:r>
              <w:rPr>
                <w:rFonts w:ascii="Sylfaen" w:hAnsi="Sylfaen" w:cs="Calibri"/>
                <w:color w:val="000000"/>
                <w:lang w:val="en-US"/>
              </w:rPr>
              <w:t xml:space="preserve">The user marks the subcomponent as </w:t>
            </w:r>
            <w:r w:rsidR="00B338DA">
              <w:rPr>
                <w:rFonts w:ascii="Sylfaen" w:hAnsi="Sylfaen" w:cs="Calibri"/>
                <w:color w:val="000000"/>
                <w:lang w:val="en-US"/>
              </w:rPr>
              <w:t xml:space="preserve">hidden </w:t>
            </w:r>
            <w:r>
              <w:rPr>
                <w:rFonts w:ascii="Sylfaen" w:hAnsi="Sylfaen" w:cs="Calibri"/>
                <w:color w:val="000000"/>
                <w:lang w:val="en-US"/>
              </w:rPr>
              <w:t xml:space="preserve">if it must not be shown in some reports </w:t>
            </w:r>
          </w:p>
        </w:tc>
        <w:tc>
          <w:tcPr>
            <w:tcW w:w="1950" w:type="dxa"/>
            <w:tcBorders>
              <w:left w:val="single" w:sz="4" w:space="0" w:color="365F91" w:themeColor="accent1" w:themeShade="BF"/>
            </w:tcBorders>
          </w:tcPr>
          <w:p w:rsidR="00A24602" w:rsidRPr="007A2B64" w:rsidRDefault="00A24602" w:rsidP="00DE5BDC">
            <w:pPr>
              <w:pStyle w:val="Style3"/>
              <w:cnfStyle w:val="000000010000" w:firstRow="0" w:lastRow="0" w:firstColumn="0" w:lastColumn="0" w:oddVBand="0" w:evenVBand="0" w:oddHBand="0" w:evenHBand="1" w:firstRowFirstColumn="0" w:firstRowLastColumn="0" w:lastRowFirstColumn="0" w:lastRowLastColumn="0"/>
              <w:rPr>
                <w:rFonts w:ascii="Sylfaen" w:hAnsi="Sylfaen"/>
                <w:b w:val="0"/>
                <w:i w:val="0"/>
                <w:lang w:val="ka-GE"/>
              </w:rPr>
            </w:pPr>
          </w:p>
        </w:tc>
      </w:tr>
      <w:tr w:rsidR="00A24602" w:rsidRPr="008C139C"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365F91" w:themeColor="accent1" w:themeShade="BF"/>
              <w:right w:val="none" w:sz="0" w:space="0" w:color="auto"/>
            </w:tcBorders>
          </w:tcPr>
          <w:p w:rsidR="00A24602" w:rsidRPr="00573988" w:rsidRDefault="00A24602" w:rsidP="00A31536">
            <w:pPr>
              <w:rPr>
                <w:rFonts w:ascii="Sylfaen" w:hAnsi="Sylfaen" w:cs="Calibri"/>
                <w:b w:val="0"/>
                <w:color w:val="000000"/>
                <w:lang w:val="en-US"/>
              </w:rPr>
            </w:pPr>
            <w:r>
              <w:rPr>
                <w:rFonts w:ascii="Sylfaen" w:hAnsi="Sylfaen" w:cs="Calibri"/>
                <w:b w:val="0"/>
                <w:color w:val="000000"/>
                <w:lang w:val="en-US"/>
              </w:rPr>
              <w:t xml:space="preserve">List of </w:t>
            </w:r>
            <w:r w:rsidR="00A31536">
              <w:rPr>
                <w:rFonts w:ascii="Sylfaen" w:hAnsi="Sylfaen" w:cs="Calibri"/>
                <w:b w:val="0"/>
                <w:color w:val="000000"/>
                <w:lang w:val="en-US"/>
              </w:rPr>
              <w:t>B</w:t>
            </w:r>
            <w:r>
              <w:rPr>
                <w:rFonts w:ascii="Sylfaen" w:hAnsi="Sylfaen" w:cs="Calibri"/>
                <w:b w:val="0"/>
                <w:color w:val="000000"/>
                <w:lang w:val="en-US"/>
              </w:rPr>
              <w:t xml:space="preserve">udget </w:t>
            </w:r>
            <w:r w:rsidR="00A31536">
              <w:rPr>
                <w:rFonts w:ascii="Sylfaen" w:hAnsi="Sylfaen" w:cs="Calibri"/>
                <w:b w:val="0"/>
                <w:color w:val="000000"/>
                <w:lang w:val="en-US"/>
              </w:rPr>
              <w:t>U</w:t>
            </w:r>
            <w:r>
              <w:rPr>
                <w:rFonts w:ascii="Sylfaen" w:hAnsi="Sylfaen" w:cs="Calibri"/>
                <w:b w:val="0"/>
                <w:color w:val="000000"/>
                <w:lang w:val="en-US"/>
              </w:rPr>
              <w:t>nits</w:t>
            </w:r>
          </w:p>
        </w:tc>
        <w:tc>
          <w:tcPr>
            <w:tcW w:w="5144" w:type="dxa"/>
            <w:tcBorders>
              <w:left w:val="none" w:sz="0" w:space="0" w:color="auto"/>
              <w:bottom w:val="single" w:sz="4" w:space="0" w:color="365F91" w:themeColor="accent1" w:themeShade="BF"/>
              <w:right w:val="none" w:sz="0" w:space="0" w:color="auto"/>
            </w:tcBorders>
          </w:tcPr>
          <w:p w:rsidR="00A24602" w:rsidRPr="00A20CBC" w:rsidRDefault="00A24602" w:rsidP="00A31536">
            <w:pPr>
              <w:cnfStyle w:val="000000100000" w:firstRow="0" w:lastRow="0" w:firstColumn="0" w:lastColumn="0" w:oddVBand="0" w:evenVBand="0" w:oddHBand="1" w:evenHBand="0" w:firstRowFirstColumn="0" w:firstRowLastColumn="0" w:lastRowFirstColumn="0" w:lastRowLastColumn="0"/>
              <w:rPr>
                <w:rFonts w:ascii="Sylfaen" w:hAnsi="Sylfaen" w:cs="Calibri"/>
                <w:color w:val="000000"/>
                <w:lang w:val="ka-GE"/>
              </w:rPr>
            </w:pPr>
            <w:r>
              <w:rPr>
                <w:rFonts w:ascii="Sylfaen" w:hAnsi="Sylfaen" w:cs="Calibri"/>
                <w:color w:val="000000"/>
              </w:rPr>
              <w:t>It in</w:t>
            </w:r>
            <w:r w:rsidR="00A31536">
              <w:rPr>
                <w:rFonts w:ascii="Sylfaen" w:hAnsi="Sylfaen" w:cs="Calibri"/>
                <w:color w:val="000000"/>
              </w:rPr>
              <w:t xml:space="preserve">cludes budget units related to </w:t>
            </w:r>
            <w:r>
              <w:rPr>
                <w:rFonts w:ascii="Sylfaen" w:hAnsi="Sylfaen" w:cs="Calibri"/>
                <w:color w:val="000000"/>
              </w:rPr>
              <w:t xml:space="preserve">subcomponents </w:t>
            </w:r>
          </w:p>
        </w:tc>
        <w:tc>
          <w:tcPr>
            <w:tcW w:w="1950" w:type="dxa"/>
            <w:tcBorders>
              <w:left w:val="none" w:sz="0" w:space="0" w:color="auto"/>
              <w:bottom w:val="single" w:sz="4" w:space="0" w:color="365F91" w:themeColor="accent1" w:themeShade="BF"/>
            </w:tcBorders>
          </w:tcPr>
          <w:p w:rsidR="00A24602" w:rsidRPr="008C139C" w:rsidRDefault="00A24602" w:rsidP="00DE5BDC">
            <w:pPr>
              <w:pStyle w:val="Style3"/>
              <w:cnfStyle w:val="000000100000" w:firstRow="0" w:lastRow="0" w:firstColumn="0" w:lastColumn="0" w:oddVBand="0" w:evenVBand="0" w:oddHBand="1" w:evenHBand="0" w:firstRowFirstColumn="0" w:firstRowLastColumn="0" w:lastRowFirstColumn="0" w:lastRowLastColumn="0"/>
              <w:rPr>
                <w:rFonts w:ascii="Sylfaen" w:hAnsi="Sylfaen"/>
                <w:b w:val="0"/>
                <w:i w:val="0"/>
                <w:lang w:val="ka-GE"/>
              </w:rPr>
            </w:pPr>
          </w:p>
        </w:tc>
      </w:tr>
      <w:tr w:rsidR="00A24602" w:rsidRPr="008C139C"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4" w:space="0" w:color="365F91" w:themeColor="accent1" w:themeShade="BF"/>
            </w:tcBorders>
          </w:tcPr>
          <w:p w:rsidR="00A24602" w:rsidRPr="00573988" w:rsidRDefault="00A24602" w:rsidP="00A31536">
            <w:pPr>
              <w:rPr>
                <w:rFonts w:ascii="Sylfaen" w:hAnsi="Sylfaen" w:cs="Calibri"/>
                <w:b w:val="0"/>
                <w:color w:val="000000"/>
                <w:lang w:val="en-US"/>
              </w:rPr>
            </w:pPr>
            <w:r>
              <w:rPr>
                <w:rFonts w:ascii="Sylfaen" w:hAnsi="Sylfaen" w:cs="Calibri"/>
                <w:b w:val="0"/>
                <w:color w:val="000000"/>
                <w:lang w:val="en-US"/>
              </w:rPr>
              <w:t xml:space="preserve">List of </w:t>
            </w:r>
            <w:r w:rsidR="00A31536">
              <w:rPr>
                <w:rFonts w:ascii="Sylfaen" w:hAnsi="Sylfaen" w:cs="Calibri"/>
                <w:b w:val="0"/>
                <w:color w:val="000000"/>
                <w:lang w:val="en-US"/>
              </w:rPr>
              <w:t>F</w:t>
            </w:r>
            <w:r>
              <w:rPr>
                <w:rFonts w:ascii="Sylfaen" w:hAnsi="Sylfaen" w:cs="Calibri"/>
                <w:b w:val="0"/>
                <w:color w:val="000000"/>
                <w:lang w:val="en-US"/>
              </w:rPr>
              <w:t xml:space="preserve">inancing </w:t>
            </w:r>
            <w:r w:rsidR="00A31536">
              <w:rPr>
                <w:rFonts w:ascii="Sylfaen" w:hAnsi="Sylfaen" w:cs="Calibri"/>
                <w:b w:val="0"/>
                <w:color w:val="000000"/>
                <w:lang w:val="en-US"/>
              </w:rPr>
              <w:t>U</w:t>
            </w:r>
            <w:r>
              <w:rPr>
                <w:rFonts w:ascii="Sylfaen" w:hAnsi="Sylfaen" w:cs="Calibri"/>
                <w:b w:val="0"/>
                <w:color w:val="000000"/>
                <w:lang w:val="en-US"/>
              </w:rPr>
              <w:t>nits</w:t>
            </w:r>
          </w:p>
        </w:tc>
        <w:tc>
          <w:tcPr>
            <w:tcW w:w="5144" w:type="dxa"/>
            <w:tcBorders>
              <w:left w:val="single" w:sz="4" w:space="0" w:color="365F91" w:themeColor="accent1" w:themeShade="BF"/>
              <w:right w:val="single" w:sz="4" w:space="0" w:color="365F91" w:themeColor="accent1" w:themeShade="BF"/>
            </w:tcBorders>
          </w:tcPr>
          <w:p w:rsidR="00A24602" w:rsidRPr="00A20CBC" w:rsidRDefault="00A24602" w:rsidP="00A31536">
            <w:pPr>
              <w:cnfStyle w:val="000000010000" w:firstRow="0" w:lastRow="0" w:firstColumn="0" w:lastColumn="0" w:oddVBand="0" w:evenVBand="0" w:oddHBand="0" w:evenHBand="1" w:firstRowFirstColumn="0" w:firstRowLastColumn="0" w:lastRowFirstColumn="0" w:lastRowLastColumn="0"/>
              <w:rPr>
                <w:rFonts w:ascii="Sylfaen" w:hAnsi="Sylfaen" w:cs="Calibri"/>
                <w:color w:val="000000"/>
              </w:rPr>
            </w:pPr>
            <w:r>
              <w:rPr>
                <w:rFonts w:ascii="Sylfaen" w:hAnsi="Sylfaen" w:cs="Calibri"/>
                <w:color w:val="000000"/>
              </w:rPr>
              <w:t>It includes financing units related to subcomponents (identification number, type and name of budget unit, method of determining a tax)</w:t>
            </w:r>
          </w:p>
        </w:tc>
        <w:tc>
          <w:tcPr>
            <w:tcW w:w="1950" w:type="dxa"/>
            <w:tcBorders>
              <w:left w:val="single" w:sz="4" w:space="0" w:color="365F91" w:themeColor="accent1" w:themeShade="BF"/>
            </w:tcBorders>
          </w:tcPr>
          <w:p w:rsidR="00A24602" w:rsidRPr="008C139C" w:rsidRDefault="00A24602" w:rsidP="00DE5BDC">
            <w:pPr>
              <w:pStyle w:val="Style3"/>
              <w:cnfStyle w:val="000000010000" w:firstRow="0" w:lastRow="0" w:firstColumn="0" w:lastColumn="0" w:oddVBand="0" w:evenVBand="0" w:oddHBand="0" w:evenHBand="1" w:firstRowFirstColumn="0" w:firstRowLastColumn="0" w:lastRowFirstColumn="0" w:lastRowLastColumn="0"/>
              <w:rPr>
                <w:rFonts w:ascii="Sylfaen" w:hAnsi="Sylfaen"/>
                <w:b w:val="0"/>
                <w:i w:val="0"/>
                <w:lang w:val="ka-GE"/>
              </w:rPr>
            </w:pPr>
          </w:p>
        </w:tc>
      </w:tr>
    </w:tbl>
    <w:p w:rsidR="00A24602" w:rsidRDefault="00A24602" w:rsidP="00A24602">
      <w:pPr>
        <w:jc w:val="both"/>
        <w:rPr>
          <w:rFonts w:ascii="Sylfaen" w:hAnsi="Sylfaen"/>
          <w:bCs/>
          <w:iCs/>
          <w:lang w:val="en-US"/>
        </w:rPr>
      </w:pPr>
    </w:p>
    <w:p w:rsidR="00A24602" w:rsidRDefault="00A31536" w:rsidP="00A24602">
      <w:pPr>
        <w:jc w:val="both"/>
        <w:rPr>
          <w:rFonts w:ascii="Sylfaen" w:hAnsi="Sylfaen"/>
          <w:bCs/>
          <w:iCs/>
          <w:lang w:val="en-US"/>
        </w:rPr>
      </w:pPr>
      <w:r>
        <w:rPr>
          <w:rFonts w:ascii="Sylfaen" w:hAnsi="Sylfaen"/>
          <w:bCs/>
          <w:iCs/>
          <w:lang w:val="ka-GE"/>
        </w:rPr>
        <w:t xml:space="preserve">The above-mentioned </w:t>
      </w:r>
      <w:r>
        <w:rPr>
          <w:rFonts w:ascii="Sylfaen" w:hAnsi="Sylfaen"/>
          <w:bCs/>
          <w:iCs/>
          <w:lang w:val="en-US"/>
        </w:rPr>
        <w:t>fields</w:t>
      </w:r>
      <w:r w:rsidR="00A24602" w:rsidRPr="00625BE2">
        <w:rPr>
          <w:rFonts w:ascii="Sylfaen" w:hAnsi="Sylfaen"/>
          <w:bCs/>
          <w:iCs/>
          <w:lang w:val="ka-GE"/>
        </w:rPr>
        <w:t xml:space="preserve"> must be filled out in order to </w:t>
      </w:r>
      <w:r w:rsidR="00A24602">
        <w:rPr>
          <w:rFonts w:ascii="Sylfaen" w:hAnsi="Sylfaen"/>
          <w:bCs/>
          <w:iCs/>
          <w:lang w:val="en-US"/>
        </w:rPr>
        <w:t>register subcomponents</w:t>
      </w:r>
      <w:r w:rsidR="00A24602" w:rsidRPr="00625BE2">
        <w:rPr>
          <w:rFonts w:ascii="Sylfaen" w:hAnsi="Sylfaen"/>
          <w:bCs/>
          <w:iCs/>
          <w:lang w:val="ka-GE"/>
        </w:rPr>
        <w:t xml:space="preserve"> in the </w:t>
      </w:r>
      <w:r w:rsidR="00A24602">
        <w:rPr>
          <w:rFonts w:ascii="Sylfaen" w:hAnsi="Sylfaen"/>
          <w:bCs/>
          <w:iCs/>
          <w:lang w:val="ka-GE"/>
        </w:rPr>
        <w:t>Budget Module</w:t>
      </w:r>
      <w:r w:rsidR="00A24602" w:rsidRPr="00625BE2">
        <w:rPr>
          <w:rFonts w:ascii="Sylfaen" w:hAnsi="Sylfaen"/>
          <w:bCs/>
          <w:iCs/>
          <w:lang w:val="ka-GE"/>
        </w:rPr>
        <w:t>.</w:t>
      </w:r>
      <w:r w:rsidR="00A24602">
        <w:rPr>
          <w:rFonts w:ascii="Sylfaen" w:hAnsi="Sylfaen"/>
          <w:bCs/>
          <w:iCs/>
          <w:lang w:val="en-US"/>
        </w:rPr>
        <w:t xml:space="preserve">  The subcomponent panel enables chang</w:t>
      </w:r>
      <w:r>
        <w:rPr>
          <w:rFonts w:ascii="Sylfaen" w:hAnsi="Sylfaen"/>
          <w:bCs/>
          <w:iCs/>
          <w:lang w:val="en-US"/>
        </w:rPr>
        <w:t>ing</w:t>
      </w:r>
      <w:r w:rsidR="00A24602">
        <w:rPr>
          <w:rFonts w:ascii="Sylfaen" w:hAnsi="Sylfaen"/>
          <w:bCs/>
          <w:iCs/>
          <w:lang w:val="en-US"/>
        </w:rPr>
        <w:t>/add</w:t>
      </w:r>
      <w:r>
        <w:rPr>
          <w:rFonts w:ascii="Sylfaen" w:hAnsi="Sylfaen"/>
          <w:bCs/>
          <w:iCs/>
          <w:lang w:val="en-US"/>
        </w:rPr>
        <w:t>ing</w:t>
      </w:r>
      <w:r w:rsidR="00A24602">
        <w:rPr>
          <w:rFonts w:ascii="Sylfaen" w:hAnsi="Sylfaen"/>
          <w:bCs/>
          <w:iCs/>
          <w:lang w:val="en-US"/>
        </w:rPr>
        <w:t xml:space="preserve"> financing units, treasury codes and budget units to the subcomponents (see Fig. 1.8).</w:t>
      </w:r>
    </w:p>
    <w:p w:rsidR="00A24602" w:rsidRDefault="00A24602" w:rsidP="00A24602">
      <w:pPr>
        <w:spacing w:after="0"/>
        <w:jc w:val="both"/>
        <w:rPr>
          <w:rFonts w:ascii="Sylfaen" w:hAnsi="Sylfaen"/>
          <w:lang w:val="ka-GE"/>
        </w:rPr>
        <w:sectPr w:rsidR="00A24602" w:rsidSect="00DE5BDC">
          <w:pgSz w:w="11906" w:h="16838" w:code="9"/>
          <w:pgMar w:top="1417" w:right="1376" w:bottom="1417" w:left="1417" w:header="708" w:footer="708" w:gutter="0"/>
          <w:cols w:space="708"/>
          <w:titlePg/>
          <w:docGrid w:linePitch="360"/>
        </w:sectPr>
      </w:pPr>
    </w:p>
    <w:p w:rsidR="00A24602" w:rsidRPr="00D245EB" w:rsidRDefault="00A24602" w:rsidP="00A24602">
      <w:pPr>
        <w:spacing w:after="0"/>
        <w:jc w:val="both"/>
        <w:rPr>
          <w:rFonts w:ascii="Sylfaen" w:hAnsi="Sylfaen"/>
          <w:b/>
          <w:lang w:val="en-US"/>
        </w:rPr>
      </w:pPr>
      <w:r>
        <w:rPr>
          <w:rFonts w:ascii="Sylfaen" w:hAnsi="Sylfaen"/>
          <w:b/>
          <w:lang w:val="en-US"/>
        </w:rPr>
        <w:lastRenderedPageBreak/>
        <w:t>Figure</w:t>
      </w:r>
      <w:r>
        <w:rPr>
          <w:rFonts w:ascii="Sylfaen" w:hAnsi="Sylfaen"/>
          <w:b/>
          <w:lang w:val="ka-GE"/>
        </w:rPr>
        <w:t xml:space="preserve"> 1.8 – </w:t>
      </w:r>
      <w:r>
        <w:rPr>
          <w:rFonts w:ascii="Sylfaen" w:hAnsi="Sylfaen"/>
          <w:b/>
          <w:lang w:val="en-US"/>
        </w:rPr>
        <w:t>Subcomponent Registration</w:t>
      </w:r>
    </w:p>
    <w:p w:rsidR="00A24602" w:rsidRDefault="00A24602" w:rsidP="00A24602">
      <w:pPr>
        <w:spacing w:after="0"/>
        <w:jc w:val="both"/>
        <w:rPr>
          <w:rFonts w:ascii="Sylfaen" w:hAnsi="Sylfaen"/>
          <w:lang w:val="ka-GE"/>
        </w:rPr>
      </w:pPr>
    </w:p>
    <w:p w:rsidR="00A24602" w:rsidRDefault="00A24602" w:rsidP="00A24602">
      <w:pPr>
        <w:spacing w:after="0"/>
        <w:jc w:val="both"/>
        <w:rPr>
          <w:rFonts w:ascii="Sylfaen" w:hAnsi="Sylfaen"/>
          <w:lang w:val="ka-GE"/>
        </w:rPr>
        <w:sectPr w:rsidR="00A24602" w:rsidSect="00DE5BDC">
          <w:pgSz w:w="16838" w:h="11906" w:orient="landscape" w:code="9"/>
          <w:pgMar w:top="1417" w:right="1417" w:bottom="1376" w:left="1417" w:header="708" w:footer="708" w:gutter="0"/>
          <w:cols w:space="708"/>
          <w:titlePg/>
          <w:docGrid w:linePitch="360"/>
        </w:sectPr>
      </w:pPr>
      <w:r>
        <w:rPr>
          <w:rFonts w:ascii="Sylfaen" w:hAnsi="Sylfaen"/>
          <w:noProof/>
          <w:lang w:val="en-US"/>
        </w:rPr>
        <w:drawing>
          <wp:inline distT="0" distB="0" distL="0" distR="0" wp14:anchorId="50D820F3" wp14:editId="0E74E864">
            <wp:extent cx="8130082" cy="5302707"/>
            <wp:effectExtent l="19050" t="0" r="4268" b="0"/>
            <wp:docPr id="19" name="Picture 18" descr="3.1.3. Register Subcompon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 Register Subcomponent.png"/>
                    <pic:cNvPicPr/>
                  </pic:nvPicPr>
                  <pic:blipFill>
                    <a:blip r:embed="rId27"/>
                    <a:stretch>
                      <a:fillRect/>
                    </a:stretch>
                  </pic:blipFill>
                  <pic:spPr>
                    <a:xfrm>
                      <a:off x="0" y="0"/>
                      <a:ext cx="8132579" cy="5304336"/>
                    </a:xfrm>
                    <a:prstGeom prst="rect">
                      <a:avLst/>
                    </a:prstGeom>
                  </pic:spPr>
                </pic:pic>
              </a:graphicData>
            </a:graphic>
          </wp:inline>
        </w:drawing>
      </w:r>
    </w:p>
    <w:p w:rsidR="00A24602" w:rsidRDefault="00A24602" w:rsidP="00A24602">
      <w:pPr>
        <w:jc w:val="both"/>
        <w:rPr>
          <w:rFonts w:ascii="Sylfaen" w:hAnsi="Sylfaen"/>
          <w:lang w:val="en-US"/>
        </w:rPr>
      </w:pPr>
      <w:r w:rsidRPr="002F7868">
        <w:rPr>
          <w:rFonts w:ascii="Sylfaen" w:hAnsi="Sylfaen"/>
          <w:lang w:val="ka-GE"/>
        </w:rPr>
        <w:lastRenderedPageBreak/>
        <w:t>If the information about changes to the budget made a</w:t>
      </w:r>
      <w:r w:rsidR="00DE5BDC">
        <w:rPr>
          <w:rFonts w:ascii="Sylfaen" w:hAnsi="Sylfaen"/>
          <w:lang w:val="ka-GE"/>
        </w:rPr>
        <w:t>t subcomponent level is unknown</w:t>
      </w:r>
      <w:r w:rsidRPr="002F7868">
        <w:rPr>
          <w:rFonts w:ascii="Sylfaen" w:hAnsi="Sylfaen"/>
          <w:lang w:val="ka-GE"/>
        </w:rPr>
        <w:t xml:space="preserve"> </w:t>
      </w:r>
      <w:r w:rsidR="00DE5BDC">
        <w:rPr>
          <w:rFonts w:ascii="Sylfaen" w:hAnsi="Sylfaen"/>
          <w:lang w:val="en-US"/>
        </w:rPr>
        <w:t xml:space="preserve">the </w:t>
      </w:r>
      <w:r w:rsidRPr="002F7868">
        <w:rPr>
          <w:rFonts w:ascii="Sylfaen" w:hAnsi="Sylfaen"/>
          <w:lang w:val="ka-GE"/>
        </w:rPr>
        <w:t>so called “reserve/virtual component” is used</w:t>
      </w:r>
      <w:r w:rsidR="00DE5BDC">
        <w:rPr>
          <w:rFonts w:ascii="Sylfaen" w:hAnsi="Sylfaen"/>
          <w:lang w:val="en-US"/>
        </w:rPr>
        <w:t>,</w:t>
      </w:r>
      <w:r w:rsidRPr="002F7868">
        <w:rPr>
          <w:rFonts w:ascii="Sylfaen" w:hAnsi="Sylfaen"/>
          <w:lang w:val="ka-GE"/>
        </w:rPr>
        <w:t xml:space="preserve"> which is not a part of the component.</w:t>
      </w:r>
      <w:r>
        <w:rPr>
          <w:rFonts w:ascii="Sylfaen" w:hAnsi="Sylfaen"/>
          <w:lang w:val="en-US"/>
        </w:rPr>
        <w:t xml:space="preserve"> A component may have only one reserve component.</w:t>
      </w:r>
    </w:p>
    <w:p w:rsidR="00A24602" w:rsidRPr="00616739" w:rsidRDefault="00A24602" w:rsidP="00A24602">
      <w:pPr>
        <w:jc w:val="both"/>
        <w:rPr>
          <w:rFonts w:ascii="Sylfaen" w:hAnsi="Sylfaen"/>
          <w:lang w:val="en-US"/>
        </w:rPr>
      </w:pPr>
      <w:r>
        <w:rPr>
          <w:rFonts w:ascii="Sylfaen" w:hAnsi="Sylfaen"/>
          <w:lang w:val="en-US"/>
        </w:rPr>
        <w:t>A subcomponent may have a hidden status if the component does not consist of subcomponents. The user should add one subcomponent to maintain the h</w:t>
      </w:r>
      <w:r w:rsidRPr="00616739">
        <w:rPr>
          <w:rFonts w:ascii="Sylfaen" w:hAnsi="Sylfaen"/>
          <w:lang w:val="en-US"/>
        </w:rPr>
        <w:t xml:space="preserve">ierarchical </w:t>
      </w:r>
      <w:r>
        <w:rPr>
          <w:rFonts w:ascii="Sylfaen" w:hAnsi="Sylfaen"/>
          <w:lang w:val="en-US"/>
        </w:rPr>
        <w:t>s</w:t>
      </w:r>
      <w:r w:rsidRPr="00616739">
        <w:rPr>
          <w:rFonts w:ascii="Sylfaen" w:hAnsi="Sylfaen"/>
          <w:lang w:val="en-US"/>
        </w:rPr>
        <w:t>tructure</w:t>
      </w:r>
      <w:r>
        <w:rPr>
          <w:rFonts w:ascii="Sylfaen" w:hAnsi="Sylfaen"/>
          <w:lang w:val="en-US"/>
        </w:rPr>
        <w:t xml:space="preserve">. In this case the added subcomponent should be marked as hidden and neglected in some reports. </w:t>
      </w:r>
    </w:p>
    <w:p w:rsidR="00A24602" w:rsidRDefault="00A24602" w:rsidP="00D33974">
      <w:pPr>
        <w:pStyle w:val="Heading4"/>
        <w:numPr>
          <w:ilvl w:val="3"/>
          <w:numId w:val="1"/>
        </w:numPr>
        <w:rPr>
          <w:lang w:val="ka-GE"/>
        </w:rPr>
      </w:pPr>
      <w:bookmarkStart w:id="16" w:name="_Toc317085767"/>
      <w:r>
        <w:rPr>
          <w:rFonts w:ascii="Sylfaen" w:hAnsi="Sylfaen" w:cs="Sylfaen"/>
          <w:lang w:val="en-US"/>
        </w:rPr>
        <w:t>Financing unit</w:t>
      </w:r>
      <w:bookmarkEnd w:id="16"/>
    </w:p>
    <w:p w:rsidR="00A24602" w:rsidRDefault="00A24602" w:rsidP="00A24602">
      <w:pPr>
        <w:jc w:val="both"/>
        <w:rPr>
          <w:rFonts w:ascii="Sylfaen" w:hAnsi="Sylfaen"/>
          <w:lang w:val="en-US"/>
        </w:rPr>
      </w:pPr>
      <w:r w:rsidRPr="00B818F3">
        <w:rPr>
          <w:rFonts w:ascii="Sylfaen" w:hAnsi="Sylfaen"/>
          <w:bCs/>
          <w:iCs/>
          <w:lang w:val="ka-GE"/>
        </w:rPr>
        <w:t xml:space="preserve">The </w:t>
      </w:r>
      <w:r>
        <w:rPr>
          <w:rFonts w:ascii="Sylfaen" w:hAnsi="Sylfaen"/>
          <w:bCs/>
          <w:iCs/>
          <w:lang w:val="ka-GE"/>
        </w:rPr>
        <w:t>financing unit</w:t>
      </w:r>
      <w:r w:rsidRPr="00B818F3">
        <w:rPr>
          <w:rFonts w:ascii="Sylfaen" w:hAnsi="Sylfaen"/>
          <w:bCs/>
          <w:iCs/>
          <w:lang w:val="ka-GE"/>
        </w:rPr>
        <w:t xml:space="preserve"> is further generalization of no</w:t>
      </w:r>
      <w:r w:rsidR="00B338DA">
        <w:rPr>
          <w:rFonts w:ascii="Sylfaen" w:hAnsi="Sylfaen"/>
          <w:bCs/>
          <w:iCs/>
          <w:lang w:val="en-US"/>
        </w:rPr>
        <w:t>s</w:t>
      </w:r>
      <w:r w:rsidRPr="00B818F3">
        <w:rPr>
          <w:rFonts w:ascii="Sylfaen" w:hAnsi="Sylfaen"/>
          <w:bCs/>
          <w:iCs/>
          <w:lang w:val="ka-GE"/>
        </w:rPr>
        <w:t>ologies funded by subcomponents.</w:t>
      </w:r>
      <w:r>
        <w:rPr>
          <w:rFonts w:ascii="Sylfaen" w:hAnsi="Sylfaen"/>
          <w:bCs/>
          <w:iCs/>
          <w:lang w:val="en-US"/>
        </w:rPr>
        <w:t xml:space="preserve"> </w:t>
      </w:r>
      <w:r w:rsidRPr="00B818F3">
        <w:rPr>
          <w:rFonts w:ascii="Sylfaen" w:hAnsi="Sylfaen"/>
          <w:bCs/>
          <w:iCs/>
          <w:lang w:val="ka-GE"/>
        </w:rPr>
        <w:t xml:space="preserve"> </w:t>
      </w:r>
      <w:r w:rsidRPr="00FA7C27">
        <w:rPr>
          <w:rFonts w:ascii="Sylfaen" w:hAnsi="Sylfaen"/>
          <w:bCs/>
          <w:iCs/>
          <w:lang w:val="ka-GE"/>
        </w:rPr>
        <w:t>It is used for reporting and regulating costs related to services envisaged by the contract und</w:t>
      </w:r>
      <w:r>
        <w:rPr>
          <w:rFonts w:ascii="Sylfaen" w:hAnsi="Sylfaen"/>
          <w:bCs/>
          <w:iCs/>
          <w:lang w:val="ka-GE"/>
        </w:rPr>
        <w:t>er certain limits</w:t>
      </w:r>
      <w:r w:rsidRPr="00FA7C27">
        <w:rPr>
          <w:rFonts w:ascii="Sylfaen" w:hAnsi="Sylfaen"/>
          <w:bCs/>
          <w:iCs/>
          <w:lang w:val="ka-GE"/>
        </w:rPr>
        <w:t xml:space="preserve"> (Table 1.7).</w:t>
      </w:r>
      <w:r>
        <w:rPr>
          <w:rFonts w:ascii="Sylfaen" w:hAnsi="Sylfaen"/>
          <w:bCs/>
          <w:iCs/>
          <w:lang w:val="en-US"/>
        </w:rPr>
        <w:t xml:space="preserve"> The financing unit has the following parameters: identification number, </w:t>
      </w:r>
      <w:r>
        <w:rPr>
          <w:rFonts w:ascii="Sylfaen" w:hAnsi="Sylfaen"/>
          <w:lang w:val="en-US"/>
        </w:rPr>
        <w:t>name, government’s participation share, artificial code, determining service types (medica</w:t>
      </w:r>
      <w:r w:rsidR="00A31536">
        <w:rPr>
          <w:rFonts w:ascii="Sylfaen" w:hAnsi="Sylfaen"/>
          <w:lang w:val="en-US"/>
        </w:rPr>
        <w:t>l</w:t>
      </w:r>
      <w:r>
        <w:rPr>
          <w:rFonts w:ascii="Sylfaen" w:hAnsi="Sylfaen"/>
          <w:lang w:val="en-US"/>
        </w:rPr>
        <w:t xml:space="preserve"> and non-medica</w:t>
      </w:r>
      <w:r w:rsidR="00384C8E">
        <w:rPr>
          <w:rFonts w:ascii="Sylfaen" w:hAnsi="Sylfaen"/>
          <w:lang w:val="en-US"/>
        </w:rPr>
        <w:t>l services), age of beneficiary</w:t>
      </w:r>
      <w:r>
        <w:rPr>
          <w:rFonts w:ascii="Sylfaen" w:hAnsi="Sylfaen"/>
          <w:lang w:val="en-US"/>
        </w:rPr>
        <w:t xml:space="preserve">, financing method (bed-day, global budget, </w:t>
      </w:r>
      <w:r w:rsidRPr="00384C8E">
        <w:rPr>
          <w:rFonts w:ascii="Sylfaen" w:hAnsi="Sylfaen"/>
          <w:lang w:val="en-US"/>
        </w:rPr>
        <w:t>fee for</w:t>
      </w:r>
      <w:r>
        <w:rPr>
          <w:rFonts w:ascii="Sylfaen" w:hAnsi="Sylfaen"/>
          <w:lang w:val="en-US"/>
        </w:rPr>
        <w:t xml:space="preserve"> service, per capita payment, non-financial (statistical), etc.), price </w:t>
      </w:r>
      <w:r w:rsidRPr="002F77B7">
        <w:rPr>
          <w:rFonts w:ascii="Sylfaen" w:hAnsi="Sylfaen"/>
          <w:lang w:val="en-US"/>
        </w:rPr>
        <w:t>limit, price</w:t>
      </w:r>
      <w:r>
        <w:rPr>
          <w:rFonts w:ascii="Sylfaen" w:hAnsi="Sylfaen"/>
          <w:lang w:val="en-US"/>
        </w:rPr>
        <w:t xml:space="preserve"> zone (geographic scope) (Table 1.8).</w:t>
      </w:r>
    </w:p>
    <w:p w:rsidR="00A24602" w:rsidRPr="00220701" w:rsidRDefault="00A24602" w:rsidP="00A24602">
      <w:pPr>
        <w:jc w:val="both"/>
        <w:rPr>
          <w:rFonts w:ascii="Sylfaen" w:hAnsi="Sylfaen"/>
          <w:b/>
          <w:lang w:val="ka-GE"/>
        </w:rPr>
      </w:pPr>
      <w:r>
        <w:rPr>
          <w:rFonts w:ascii="Sylfaen" w:hAnsi="Sylfaen"/>
          <w:b/>
          <w:lang w:val="en-US"/>
        </w:rPr>
        <w:t>Table 1.7- Example of Financing unit</w:t>
      </w:r>
    </w:p>
    <w:tbl>
      <w:tblPr>
        <w:tblStyle w:val="MediumShading1-Accent11"/>
        <w:tblW w:w="841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195"/>
        <w:gridCol w:w="1218"/>
        <w:gridCol w:w="1336"/>
        <w:gridCol w:w="1228"/>
        <w:gridCol w:w="1118"/>
        <w:gridCol w:w="775"/>
        <w:gridCol w:w="622"/>
        <w:gridCol w:w="924"/>
      </w:tblGrid>
      <w:tr w:rsidR="00A24602" w:rsidTr="00DE5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Pr>
          <w:p w:rsidR="00A24602" w:rsidRPr="002F77B7" w:rsidRDefault="00A24602" w:rsidP="00DE5BDC">
            <w:pPr>
              <w:jc w:val="both"/>
              <w:rPr>
                <w:rFonts w:ascii="Sylfaen" w:hAnsi="Sylfaen"/>
                <w:sz w:val="18"/>
                <w:szCs w:val="18"/>
                <w:lang w:val="en-US"/>
              </w:rPr>
            </w:pPr>
            <w:r>
              <w:rPr>
                <w:rFonts w:ascii="Sylfaen" w:hAnsi="Sylfaen"/>
                <w:sz w:val="18"/>
                <w:szCs w:val="18"/>
                <w:lang w:val="en-US"/>
              </w:rPr>
              <w:t>Artificial Code</w:t>
            </w:r>
          </w:p>
        </w:tc>
        <w:tc>
          <w:tcPr>
            <w:tcW w:w="1218" w:type="dxa"/>
          </w:tcPr>
          <w:p w:rsidR="00A24602" w:rsidRPr="002F77B7" w:rsidRDefault="00A31536"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en-US"/>
              </w:rPr>
            </w:pPr>
            <w:r>
              <w:rPr>
                <w:rFonts w:ascii="Sylfaen" w:hAnsi="Sylfaen"/>
                <w:sz w:val="18"/>
                <w:szCs w:val="18"/>
                <w:lang w:val="en-US"/>
              </w:rPr>
              <w:t>Classification</w:t>
            </w:r>
            <w:r w:rsidR="00A24602">
              <w:rPr>
                <w:rFonts w:ascii="Sylfaen" w:hAnsi="Sylfaen"/>
                <w:sz w:val="18"/>
                <w:szCs w:val="18"/>
                <w:lang w:val="en-US"/>
              </w:rPr>
              <w:t xml:space="preserve"> Code</w:t>
            </w:r>
          </w:p>
        </w:tc>
        <w:tc>
          <w:tcPr>
            <w:tcW w:w="1336" w:type="dxa"/>
          </w:tcPr>
          <w:p w:rsidR="00A24602" w:rsidRPr="002F77B7"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en-US"/>
              </w:rPr>
            </w:pPr>
            <w:r>
              <w:rPr>
                <w:rFonts w:ascii="Sylfaen" w:hAnsi="Sylfaen"/>
                <w:sz w:val="18"/>
                <w:szCs w:val="18"/>
                <w:lang w:val="en-US"/>
              </w:rPr>
              <w:t>Name</w:t>
            </w:r>
          </w:p>
        </w:tc>
        <w:tc>
          <w:tcPr>
            <w:tcW w:w="1228" w:type="dxa"/>
          </w:tcPr>
          <w:p w:rsidR="00A24602" w:rsidRPr="002F77B7"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en-US"/>
              </w:rPr>
            </w:pPr>
            <w:r>
              <w:rPr>
                <w:rFonts w:ascii="Sylfaen" w:hAnsi="Sylfaen"/>
                <w:sz w:val="18"/>
                <w:szCs w:val="18"/>
                <w:lang w:val="en-US"/>
              </w:rPr>
              <w:t>Region</w:t>
            </w:r>
          </w:p>
        </w:tc>
        <w:tc>
          <w:tcPr>
            <w:tcW w:w="1118" w:type="dxa"/>
          </w:tcPr>
          <w:p w:rsidR="00A24602" w:rsidRPr="002F77B7"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en-US"/>
              </w:rPr>
            </w:pPr>
            <w:r>
              <w:rPr>
                <w:rFonts w:ascii="Sylfaen" w:hAnsi="Sylfaen"/>
                <w:sz w:val="18"/>
                <w:szCs w:val="18"/>
                <w:lang w:val="en-US"/>
              </w:rPr>
              <w:t>Age Group</w:t>
            </w:r>
          </w:p>
        </w:tc>
        <w:tc>
          <w:tcPr>
            <w:tcW w:w="775" w:type="dxa"/>
          </w:tcPr>
          <w:p w:rsidR="00A24602" w:rsidRPr="002F77B7"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en-US"/>
              </w:rPr>
            </w:pPr>
            <w:r>
              <w:rPr>
                <w:rFonts w:ascii="Sylfaen" w:hAnsi="Sylfaen"/>
                <w:sz w:val="18"/>
                <w:szCs w:val="18"/>
                <w:lang w:val="en-US"/>
              </w:rPr>
              <w:t>Gender</w:t>
            </w:r>
          </w:p>
        </w:tc>
        <w:tc>
          <w:tcPr>
            <w:tcW w:w="622" w:type="dxa"/>
          </w:tcPr>
          <w:p w:rsidR="00A24602" w:rsidRPr="00F631D5"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ka-GE"/>
              </w:rPr>
            </w:pPr>
            <w:r>
              <w:rPr>
                <w:rFonts w:ascii="Sylfaen" w:hAnsi="Sylfaen"/>
                <w:sz w:val="18"/>
                <w:szCs w:val="18"/>
                <w:lang w:val="ka-GE"/>
              </w:rPr>
              <w:t>......</w:t>
            </w:r>
          </w:p>
        </w:tc>
        <w:tc>
          <w:tcPr>
            <w:tcW w:w="924" w:type="dxa"/>
          </w:tcPr>
          <w:p w:rsidR="00A24602" w:rsidRPr="002F77B7"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en-US"/>
              </w:rPr>
            </w:pPr>
            <w:r>
              <w:rPr>
                <w:rFonts w:ascii="Sylfaen" w:hAnsi="Sylfaen"/>
                <w:sz w:val="18"/>
                <w:szCs w:val="18"/>
                <w:lang w:val="en-US"/>
              </w:rPr>
              <w:t>Price</w:t>
            </w:r>
          </w:p>
        </w:tc>
      </w:tr>
      <w:tr w:rsidR="00A24602"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Pr>
          <w:p w:rsidR="00A24602" w:rsidRPr="00F631D5" w:rsidRDefault="00A24602" w:rsidP="00DE5BDC">
            <w:pPr>
              <w:jc w:val="both"/>
              <w:rPr>
                <w:rFonts w:ascii="Sylfaen" w:hAnsi="Sylfaen"/>
                <w:sz w:val="18"/>
                <w:szCs w:val="18"/>
                <w:lang w:val="en-US"/>
              </w:rPr>
            </w:pPr>
            <w:r w:rsidRPr="00F631D5">
              <w:rPr>
                <w:rFonts w:ascii="Sylfaen" w:hAnsi="Sylfaen"/>
                <w:sz w:val="18"/>
                <w:szCs w:val="18"/>
                <w:lang w:val="en-US"/>
              </w:rPr>
              <w:t>11001</w:t>
            </w:r>
          </w:p>
        </w:tc>
        <w:tc>
          <w:tcPr>
            <w:tcW w:w="1218" w:type="dxa"/>
          </w:tcPr>
          <w:p w:rsidR="00A24602" w:rsidRPr="00F631D5"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F631D5">
              <w:rPr>
                <w:rFonts w:ascii="Sylfaen" w:hAnsi="Sylfaen"/>
                <w:sz w:val="18"/>
                <w:szCs w:val="18"/>
                <w:lang w:val="en-US"/>
              </w:rPr>
              <w:t>O8</w:t>
            </w:r>
            <w:r w:rsidRPr="00F631D5">
              <w:rPr>
                <w:rFonts w:ascii="Sylfaen" w:hAnsi="Sylfaen"/>
                <w:sz w:val="18"/>
                <w:szCs w:val="18"/>
                <w:lang w:val="ka-GE"/>
              </w:rPr>
              <w:t>1</w:t>
            </w:r>
          </w:p>
        </w:tc>
        <w:tc>
          <w:tcPr>
            <w:tcW w:w="1336" w:type="dxa"/>
          </w:tcPr>
          <w:p w:rsidR="00A24602" w:rsidRPr="002F77B7"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US"/>
              </w:rPr>
            </w:pPr>
            <w:r>
              <w:rPr>
                <w:rFonts w:ascii="Sylfaen" w:hAnsi="Sylfaen"/>
                <w:sz w:val="18"/>
                <w:szCs w:val="18"/>
                <w:lang w:val="en-US"/>
              </w:rPr>
              <w:t>Forceps delivery</w:t>
            </w:r>
          </w:p>
        </w:tc>
        <w:tc>
          <w:tcPr>
            <w:tcW w:w="1228" w:type="dxa"/>
          </w:tcPr>
          <w:p w:rsidR="00A24602" w:rsidRPr="002F77B7"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US"/>
              </w:rPr>
            </w:pPr>
            <w:proofErr w:type="spellStart"/>
            <w:r>
              <w:rPr>
                <w:rFonts w:ascii="Sylfaen" w:hAnsi="Sylfaen"/>
                <w:sz w:val="18"/>
                <w:szCs w:val="18"/>
                <w:lang w:val="en-US"/>
              </w:rPr>
              <w:t>Kakheti</w:t>
            </w:r>
            <w:proofErr w:type="spellEnd"/>
          </w:p>
        </w:tc>
        <w:tc>
          <w:tcPr>
            <w:tcW w:w="1118" w:type="dxa"/>
          </w:tcPr>
          <w:p w:rsidR="00A24602" w:rsidRPr="00F631D5"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F631D5">
              <w:rPr>
                <w:rFonts w:ascii="Sylfaen" w:hAnsi="Sylfaen"/>
                <w:sz w:val="18"/>
                <w:szCs w:val="18"/>
                <w:lang w:val="ka-GE"/>
              </w:rPr>
              <w:t>13-50</w:t>
            </w:r>
          </w:p>
        </w:tc>
        <w:tc>
          <w:tcPr>
            <w:tcW w:w="775" w:type="dxa"/>
          </w:tcPr>
          <w:p w:rsidR="00A24602" w:rsidRPr="002F77B7"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US"/>
              </w:rPr>
            </w:pPr>
            <w:r>
              <w:rPr>
                <w:rFonts w:ascii="Sylfaen" w:hAnsi="Sylfaen"/>
                <w:sz w:val="18"/>
                <w:szCs w:val="18"/>
                <w:lang w:val="en-US"/>
              </w:rPr>
              <w:t>Female</w:t>
            </w:r>
          </w:p>
        </w:tc>
        <w:tc>
          <w:tcPr>
            <w:tcW w:w="622" w:type="dxa"/>
          </w:tcPr>
          <w:p w:rsidR="00A24602" w:rsidRPr="00F631D5"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p>
        </w:tc>
        <w:tc>
          <w:tcPr>
            <w:tcW w:w="924" w:type="dxa"/>
          </w:tcPr>
          <w:p w:rsidR="00A24602" w:rsidRPr="00F631D5"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F631D5">
              <w:rPr>
                <w:rFonts w:ascii="Sylfaen" w:hAnsi="Sylfaen"/>
                <w:sz w:val="18"/>
                <w:szCs w:val="18"/>
                <w:lang w:val="ka-GE"/>
              </w:rPr>
              <w:t>500</w:t>
            </w:r>
          </w:p>
        </w:tc>
      </w:tr>
      <w:tr w:rsidR="00A24602"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Pr>
          <w:p w:rsidR="00A24602" w:rsidRPr="00F631D5" w:rsidRDefault="00A24602" w:rsidP="00DE5BDC">
            <w:pPr>
              <w:jc w:val="both"/>
              <w:rPr>
                <w:rFonts w:ascii="Sylfaen" w:hAnsi="Sylfaen"/>
                <w:sz w:val="18"/>
                <w:szCs w:val="18"/>
                <w:lang w:val="ka-GE"/>
              </w:rPr>
            </w:pPr>
            <w:r w:rsidRPr="00F631D5">
              <w:rPr>
                <w:rFonts w:ascii="Sylfaen" w:hAnsi="Sylfaen"/>
                <w:sz w:val="18"/>
                <w:szCs w:val="18"/>
                <w:lang w:val="ka-GE"/>
              </w:rPr>
              <w:t>11002</w:t>
            </w:r>
          </w:p>
        </w:tc>
        <w:tc>
          <w:tcPr>
            <w:tcW w:w="1218" w:type="dxa"/>
          </w:tcPr>
          <w:p w:rsidR="00A24602" w:rsidRPr="00F631D5"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sz w:val="18"/>
                <w:szCs w:val="18"/>
                <w:lang w:val="ka-GE"/>
              </w:rPr>
            </w:pPr>
            <w:r w:rsidRPr="00F631D5">
              <w:rPr>
                <w:rFonts w:ascii="Sylfaen" w:hAnsi="Sylfaen"/>
                <w:sz w:val="18"/>
                <w:szCs w:val="18"/>
                <w:lang w:val="en-US"/>
              </w:rPr>
              <w:t>O8</w:t>
            </w:r>
            <w:r w:rsidRPr="00F631D5">
              <w:rPr>
                <w:rFonts w:ascii="Sylfaen" w:hAnsi="Sylfaen"/>
                <w:sz w:val="18"/>
                <w:szCs w:val="18"/>
                <w:lang w:val="ka-GE"/>
              </w:rPr>
              <w:t>1</w:t>
            </w:r>
          </w:p>
        </w:tc>
        <w:tc>
          <w:tcPr>
            <w:tcW w:w="1336" w:type="dxa"/>
          </w:tcPr>
          <w:p w:rsidR="00A24602" w:rsidRPr="002F77B7"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sz w:val="18"/>
                <w:szCs w:val="18"/>
                <w:lang w:val="en-US"/>
              </w:rPr>
            </w:pPr>
            <w:r>
              <w:rPr>
                <w:rFonts w:ascii="Sylfaen" w:hAnsi="Sylfaen"/>
                <w:sz w:val="18"/>
                <w:szCs w:val="18"/>
                <w:lang w:val="en-US"/>
              </w:rPr>
              <w:t>Forceps delivery</w:t>
            </w:r>
          </w:p>
        </w:tc>
        <w:tc>
          <w:tcPr>
            <w:tcW w:w="1228" w:type="dxa"/>
          </w:tcPr>
          <w:p w:rsidR="00A24602" w:rsidRPr="002F77B7"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sz w:val="18"/>
                <w:szCs w:val="18"/>
                <w:lang w:val="en-US"/>
              </w:rPr>
            </w:pPr>
            <w:proofErr w:type="spellStart"/>
            <w:r>
              <w:rPr>
                <w:rFonts w:ascii="Sylfaen" w:hAnsi="Sylfaen"/>
                <w:sz w:val="18"/>
                <w:szCs w:val="18"/>
                <w:lang w:val="en-US"/>
              </w:rPr>
              <w:t>Adjara</w:t>
            </w:r>
            <w:proofErr w:type="spellEnd"/>
          </w:p>
        </w:tc>
        <w:tc>
          <w:tcPr>
            <w:tcW w:w="1118" w:type="dxa"/>
          </w:tcPr>
          <w:p w:rsidR="00A24602" w:rsidRPr="00F631D5"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sz w:val="18"/>
                <w:szCs w:val="18"/>
                <w:lang w:val="ka-GE"/>
              </w:rPr>
            </w:pPr>
            <w:r w:rsidRPr="00F631D5">
              <w:rPr>
                <w:rFonts w:ascii="Sylfaen" w:hAnsi="Sylfaen"/>
                <w:sz w:val="18"/>
                <w:szCs w:val="18"/>
                <w:lang w:val="ka-GE"/>
              </w:rPr>
              <w:t>13-50</w:t>
            </w:r>
          </w:p>
        </w:tc>
        <w:tc>
          <w:tcPr>
            <w:tcW w:w="775" w:type="dxa"/>
          </w:tcPr>
          <w:p w:rsidR="00A24602" w:rsidRDefault="00A24602" w:rsidP="00DE5BDC">
            <w:pPr>
              <w:cnfStyle w:val="000000010000" w:firstRow="0" w:lastRow="0" w:firstColumn="0" w:lastColumn="0" w:oddVBand="0" w:evenVBand="0" w:oddHBand="0" w:evenHBand="1" w:firstRowFirstColumn="0" w:firstRowLastColumn="0" w:lastRowFirstColumn="0" w:lastRowLastColumn="0"/>
            </w:pPr>
            <w:r w:rsidRPr="003C50E4">
              <w:rPr>
                <w:rFonts w:ascii="Sylfaen" w:hAnsi="Sylfaen"/>
                <w:sz w:val="18"/>
                <w:szCs w:val="18"/>
                <w:lang w:val="en-US"/>
              </w:rPr>
              <w:t>Female</w:t>
            </w:r>
          </w:p>
        </w:tc>
        <w:tc>
          <w:tcPr>
            <w:tcW w:w="622" w:type="dxa"/>
          </w:tcPr>
          <w:p w:rsidR="00A24602" w:rsidRPr="00F631D5"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sz w:val="18"/>
                <w:szCs w:val="18"/>
                <w:lang w:val="ka-GE"/>
              </w:rPr>
            </w:pPr>
          </w:p>
        </w:tc>
        <w:tc>
          <w:tcPr>
            <w:tcW w:w="924" w:type="dxa"/>
          </w:tcPr>
          <w:p w:rsidR="00A24602" w:rsidRPr="00F631D5"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sz w:val="18"/>
                <w:szCs w:val="18"/>
                <w:lang w:val="ka-GE"/>
              </w:rPr>
            </w:pPr>
            <w:r w:rsidRPr="00F631D5">
              <w:rPr>
                <w:rFonts w:ascii="Sylfaen" w:hAnsi="Sylfaen"/>
                <w:sz w:val="18"/>
                <w:szCs w:val="18"/>
                <w:lang w:val="ka-GE"/>
              </w:rPr>
              <w:t>700</w:t>
            </w:r>
          </w:p>
        </w:tc>
      </w:tr>
      <w:tr w:rsidR="00A24602"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Pr>
          <w:p w:rsidR="00A24602" w:rsidRPr="00F631D5" w:rsidRDefault="00A24602" w:rsidP="00DE5BDC">
            <w:pPr>
              <w:jc w:val="both"/>
              <w:rPr>
                <w:rFonts w:ascii="Sylfaen" w:hAnsi="Sylfaen"/>
                <w:sz w:val="18"/>
                <w:szCs w:val="18"/>
                <w:lang w:val="ka-GE"/>
              </w:rPr>
            </w:pPr>
            <w:r w:rsidRPr="00F631D5">
              <w:rPr>
                <w:rFonts w:ascii="Sylfaen" w:hAnsi="Sylfaen"/>
                <w:sz w:val="18"/>
                <w:szCs w:val="18"/>
                <w:lang w:val="ka-GE"/>
              </w:rPr>
              <w:t>11003</w:t>
            </w:r>
          </w:p>
        </w:tc>
        <w:tc>
          <w:tcPr>
            <w:tcW w:w="1218" w:type="dxa"/>
          </w:tcPr>
          <w:p w:rsidR="00A24602" w:rsidRPr="00F631D5"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US"/>
              </w:rPr>
            </w:pPr>
            <w:r w:rsidRPr="00F631D5">
              <w:rPr>
                <w:rFonts w:ascii="Sylfaen" w:hAnsi="Sylfaen"/>
                <w:sz w:val="18"/>
                <w:szCs w:val="18"/>
                <w:lang w:val="en-US"/>
              </w:rPr>
              <w:t>O8</w:t>
            </w:r>
            <w:r w:rsidRPr="00F631D5">
              <w:rPr>
                <w:rFonts w:ascii="Sylfaen" w:hAnsi="Sylfaen"/>
                <w:sz w:val="18"/>
                <w:szCs w:val="18"/>
                <w:lang w:val="ka-GE"/>
              </w:rPr>
              <w:t>2</w:t>
            </w:r>
          </w:p>
        </w:tc>
        <w:tc>
          <w:tcPr>
            <w:tcW w:w="1336" w:type="dxa"/>
          </w:tcPr>
          <w:p w:rsidR="00A24602" w:rsidRPr="002F77B7"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US"/>
              </w:rPr>
            </w:pPr>
            <w:r>
              <w:rPr>
                <w:rFonts w:ascii="Sylfaen" w:hAnsi="Sylfaen"/>
                <w:sz w:val="18"/>
                <w:szCs w:val="18"/>
                <w:lang w:val="en-US"/>
              </w:rPr>
              <w:t xml:space="preserve">Cesarean section </w:t>
            </w:r>
          </w:p>
        </w:tc>
        <w:tc>
          <w:tcPr>
            <w:tcW w:w="1228" w:type="dxa"/>
          </w:tcPr>
          <w:p w:rsidR="00A24602" w:rsidRPr="002F77B7"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US"/>
              </w:rPr>
            </w:pPr>
            <w:r>
              <w:rPr>
                <w:rFonts w:ascii="Sylfaen" w:hAnsi="Sylfaen"/>
                <w:sz w:val="18"/>
                <w:szCs w:val="18"/>
                <w:lang w:val="en-US"/>
              </w:rPr>
              <w:t>Georgia</w:t>
            </w:r>
          </w:p>
        </w:tc>
        <w:tc>
          <w:tcPr>
            <w:tcW w:w="1118" w:type="dxa"/>
          </w:tcPr>
          <w:p w:rsidR="00A24602" w:rsidRPr="00F631D5"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F631D5">
              <w:rPr>
                <w:rFonts w:ascii="Sylfaen" w:hAnsi="Sylfaen"/>
                <w:sz w:val="18"/>
                <w:szCs w:val="18"/>
                <w:lang w:val="ka-GE"/>
              </w:rPr>
              <w:t>13-50</w:t>
            </w:r>
          </w:p>
        </w:tc>
        <w:tc>
          <w:tcPr>
            <w:tcW w:w="775" w:type="dxa"/>
          </w:tcPr>
          <w:p w:rsidR="00A24602" w:rsidRDefault="00A24602" w:rsidP="00DE5BDC">
            <w:pPr>
              <w:cnfStyle w:val="000000100000" w:firstRow="0" w:lastRow="0" w:firstColumn="0" w:lastColumn="0" w:oddVBand="0" w:evenVBand="0" w:oddHBand="1" w:evenHBand="0" w:firstRowFirstColumn="0" w:firstRowLastColumn="0" w:lastRowFirstColumn="0" w:lastRowLastColumn="0"/>
            </w:pPr>
            <w:r w:rsidRPr="003C50E4">
              <w:rPr>
                <w:rFonts w:ascii="Sylfaen" w:hAnsi="Sylfaen"/>
                <w:sz w:val="18"/>
                <w:szCs w:val="18"/>
                <w:lang w:val="en-US"/>
              </w:rPr>
              <w:t>Female</w:t>
            </w:r>
          </w:p>
        </w:tc>
        <w:tc>
          <w:tcPr>
            <w:tcW w:w="622" w:type="dxa"/>
          </w:tcPr>
          <w:p w:rsidR="00A24602" w:rsidRPr="00F631D5"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p>
        </w:tc>
        <w:tc>
          <w:tcPr>
            <w:tcW w:w="924" w:type="dxa"/>
          </w:tcPr>
          <w:p w:rsidR="00A24602" w:rsidRPr="00F631D5"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F631D5">
              <w:rPr>
                <w:rFonts w:ascii="Sylfaen" w:hAnsi="Sylfaen"/>
                <w:sz w:val="18"/>
                <w:szCs w:val="18"/>
                <w:lang w:val="ka-GE"/>
              </w:rPr>
              <w:t>1200</w:t>
            </w:r>
          </w:p>
        </w:tc>
      </w:tr>
    </w:tbl>
    <w:p w:rsidR="00A24602" w:rsidRDefault="00A24602" w:rsidP="00A24602">
      <w:pPr>
        <w:jc w:val="both"/>
        <w:rPr>
          <w:rFonts w:ascii="Sylfaen" w:hAnsi="Sylfaen"/>
          <w:lang w:val="ka-GE"/>
        </w:rPr>
      </w:pPr>
    </w:p>
    <w:p w:rsidR="00A24602" w:rsidRPr="00220701" w:rsidRDefault="00A24602" w:rsidP="00A24602">
      <w:pPr>
        <w:jc w:val="both"/>
        <w:rPr>
          <w:rFonts w:ascii="Sylfaen" w:hAnsi="Sylfaen"/>
          <w:b/>
          <w:lang w:val="ka-GE"/>
        </w:rPr>
      </w:pPr>
      <w:proofErr w:type="gramStart"/>
      <w:r>
        <w:rPr>
          <w:rFonts w:ascii="Sylfaen" w:hAnsi="Sylfaen"/>
          <w:b/>
          <w:lang w:val="en-US"/>
        </w:rPr>
        <w:t xml:space="preserve">Table </w:t>
      </w:r>
      <w:r>
        <w:rPr>
          <w:rFonts w:ascii="Sylfaen" w:hAnsi="Sylfaen"/>
          <w:b/>
          <w:lang w:val="ka-GE"/>
        </w:rPr>
        <w:t>1.8</w:t>
      </w:r>
      <w:r w:rsidRPr="00220701">
        <w:rPr>
          <w:rFonts w:ascii="Sylfaen" w:hAnsi="Sylfaen"/>
          <w:b/>
          <w:lang w:val="ka-GE"/>
        </w:rPr>
        <w:t>.</w:t>
      </w:r>
      <w:proofErr w:type="gramEnd"/>
      <w:r w:rsidRPr="00220701">
        <w:rPr>
          <w:rFonts w:ascii="Sylfaen" w:hAnsi="Sylfaen"/>
          <w:b/>
          <w:lang w:val="ka-GE"/>
        </w:rPr>
        <w:t xml:space="preserve"> </w:t>
      </w:r>
      <w:r>
        <w:rPr>
          <w:rFonts w:ascii="Sylfaen" w:hAnsi="Sylfaen"/>
          <w:b/>
          <w:lang w:val="en-US"/>
        </w:rPr>
        <w:t>Characteristics of Financing unit</w:t>
      </w:r>
    </w:p>
    <w:tbl>
      <w:tblPr>
        <w:tblStyle w:val="MediumShading1-Accent11"/>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235"/>
        <w:gridCol w:w="5677"/>
        <w:gridCol w:w="1417"/>
      </w:tblGrid>
      <w:tr w:rsidR="00A24602" w:rsidRPr="00F50199" w:rsidTr="00DE5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single" w:sz="4" w:space="0" w:color="365F91" w:themeColor="accent1" w:themeShade="BF"/>
              <w:right w:val="none" w:sz="0" w:space="0" w:color="auto"/>
            </w:tcBorders>
          </w:tcPr>
          <w:p w:rsidR="00A24602" w:rsidRPr="009B04CB" w:rsidRDefault="00A24602" w:rsidP="00DE5BDC">
            <w:pPr>
              <w:pStyle w:val="Style3"/>
              <w:rPr>
                <w:rFonts w:ascii="Sylfaen" w:hAnsi="Sylfaen"/>
                <w:i w:val="0"/>
                <w:lang w:val="en-US"/>
              </w:rPr>
            </w:pPr>
            <w:r>
              <w:rPr>
                <w:rFonts w:ascii="Sylfaen" w:hAnsi="Sylfaen"/>
                <w:i w:val="0"/>
                <w:lang w:val="en-US"/>
              </w:rPr>
              <w:t>Field Name</w:t>
            </w:r>
          </w:p>
        </w:tc>
        <w:tc>
          <w:tcPr>
            <w:tcW w:w="5677" w:type="dxa"/>
            <w:tcBorders>
              <w:top w:val="none" w:sz="0" w:space="0" w:color="auto"/>
              <w:left w:val="none" w:sz="0" w:space="0" w:color="auto"/>
              <w:bottom w:val="single" w:sz="4" w:space="0" w:color="365F91" w:themeColor="accent1" w:themeShade="BF"/>
              <w:right w:val="none" w:sz="0" w:space="0" w:color="auto"/>
            </w:tcBorders>
          </w:tcPr>
          <w:p w:rsidR="00A24602" w:rsidRPr="009B04CB" w:rsidRDefault="00A24602" w:rsidP="00DE5BDC">
            <w:pPr>
              <w:pStyle w:val="Style3"/>
              <w:cnfStyle w:val="100000000000" w:firstRow="1" w:lastRow="0" w:firstColumn="0" w:lastColumn="0" w:oddVBand="0" w:evenVBand="0" w:oddHBand="0" w:evenHBand="0" w:firstRowFirstColumn="0" w:firstRowLastColumn="0" w:lastRowFirstColumn="0" w:lastRowLastColumn="0"/>
              <w:rPr>
                <w:rFonts w:ascii="Sylfaen" w:hAnsi="Sylfaen"/>
                <w:i w:val="0"/>
                <w:lang w:val="en-US"/>
              </w:rPr>
            </w:pPr>
            <w:r>
              <w:rPr>
                <w:rFonts w:ascii="Sylfaen" w:hAnsi="Sylfaen"/>
                <w:i w:val="0"/>
                <w:lang w:val="en-US"/>
              </w:rPr>
              <w:t>Description</w:t>
            </w:r>
          </w:p>
        </w:tc>
        <w:tc>
          <w:tcPr>
            <w:tcW w:w="1417" w:type="dxa"/>
            <w:tcBorders>
              <w:top w:val="none" w:sz="0" w:space="0" w:color="auto"/>
              <w:left w:val="none" w:sz="0" w:space="0" w:color="auto"/>
              <w:bottom w:val="single" w:sz="4" w:space="0" w:color="365F91" w:themeColor="accent1" w:themeShade="BF"/>
              <w:right w:val="none" w:sz="0" w:space="0" w:color="auto"/>
            </w:tcBorders>
          </w:tcPr>
          <w:p w:rsidR="00A24602" w:rsidRPr="009B04CB" w:rsidRDefault="00A24602" w:rsidP="00DE5BDC">
            <w:pPr>
              <w:pStyle w:val="Style3"/>
              <w:cnfStyle w:val="100000000000" w:firstRow="1" w:lastRow="0" w:firstColumn="0" w:lastColumn="0" w:oddVBand="0" w:evenVBand="0" w:oddHBand="0" w:evenHBand="0" w:firstRowFirstColumn="0" w:firstRowLastColumn="0" w:lastRowFirstColumn="0" w:lastRowLastColumn="0"/>
              <w:rPr>
                <w:rFonts w:ascii="Sylfaen" w:hAnsi="Sylfaen"/>
                <w:i w:val="0"/>
                <w:lang w:val="en-US"/>
              </w:rPr>
            </w:pPr>
            <w:r>
              <w:rPr>
                <w:rFonts w:ascii="Sylfaen" w:hAnsi="Sylfaen"/>
                <w:i w:val="0"/>
                <w:lang w:val="en-US"/>
              </w:rPr>
              <w:t>Note</w:t>
            </w:r>
          </w:p>
        </w:tc>
      </w:tr>
      <w:tr w:rsidR="00A24602" w:rsidRPr="00F50199"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842D6B" w:rsidRDefault="00A24602" w:rsidP="00384C8E">
            <w:pPr>
              <w:rPr>
                <w:rFonts w:ascii="Sylfaen" w:hAnsi="Sylfaen"/>
                <w:b w:val="0"/>
                <w:lang w:val="en-US"/>
              </w:rPr>
            </w:pPr>
            <w:r>
              <w:rPr>
                <w:rFonts w:ascii="Sylfaen" w:hAnsi="Sylfaen" w:cs="Sylfaen"/>
                <w:b w:val="0"/>
                <w:lang w:val="en-US"/>
              </w:rPr>
              <w:t xml:space="preserve">Financing </w:t>
            </w:r>
            <w:r w:rsidR="00384C8E">
              <w:rPr>
                <w:rFonts w:ascii="Sylfaen" w:hAnsi="Sylfaen" w:cs="Sylfaen"/>
                <w:b w:val="0"/>
                <w:lang w:val="en-US"/>
              </w:rPr>
              <w:t>U</w:t>
            </w:r>
            <w:r>
              <w:rPr>
                <w:rFonts w:ascii="Sylfaen" w:hAnsi="Sylfaen" w:cs="Sylfaen"/>
                <w:b w:val="0"/>
                <w:lang w:val="en-US"/>
              </w:rPr>
              <w:t>nit Name</w:t>
            </w:r>
          </w:p>
        </w:tc>
        <w:tc>
          <w:tcPr>
            <w:tcW w:w="56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804FE5" w:rsidRDefault="00A24602" w:rsidP="00DE5BDC">
            <w:pPr>
              <w:cnfStyle w:val="000000100000" w:firstRow="0" w:lastRow="0" w:firstColumn="0" w:lastColumn="0" w:oddVBand="0" w:evenVBand="0" w:oddHBand="1" w:evenHBand="0" w:firstRowFirstColumn="0" w:firstRowLastColumn="0" w:lastRowFirstColumn="0" w:lastRowLastColumn="0"/>
            </w:pPr>
            <w:r>
              <w:rPr>
                <w:rFonts w:ascii="Sylfaen" w:hAnsi="Sylfaen" w:cs="Sylfaen"/>
              </w:rPr>
              <w:t xml:space="preserve">Name of the </w:t>
            </w:r>
            <w:r w:rsidRPr="006365D7">
              <w:rPr>
                <w:rFonts w:ascii="Sylfaen" w:hAnsi="Sylfaen" w:cs="Sylfaen"/>
              </w:rPr>
              <w:t>financing unit.</w:t>
            </w:r>
            <w:r>
              <w:rPr>
                <w:rFonts w:ascii="Sylfaen" w:hAnsi="Sylfaen" w:cs="Sylfaen"/>
              </w:rPr>
              <w:t xml:space="preserve"> It is copied automatically in case of selection of </w:t>
            </w:r>
            <w:r w:rsidR="00A31536">
              <w:rPr>
                <w:rFonts w:ascii="Sylfaen" w:hAnsi="Sylfaen" w:cs="Sylfaen"/>
              </w:rPr>
              <w:t>nosology</w:t>
            </w:r>
            <w:r>
              <w:rPr>
                <w:rFonts w:ascii="Sylfaen" w:hAnsi="Sylfaen" w:cs="Sylfaen"/>
              </w:rPr>
              <w:t xml:space="preserve">. Nosology name can be edited to specify the unit name. </w:t>
            </w:r>
          </w:p>
        </w:tc>
        <w:tc>
          <w:tcPr>
            <w:tcW w:w="141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1802AF" w:rsidRDefault="00A24602" w:rsidP="00DE5BDC">
            <w:pPr>
              <w:pStyle w:val="Style4"/>
              <w:cnfStyle w:val="000000100000" w:firstRow="0" w:lastRow="0" w:firstColumn="0" w:lastColumn="0" w:oddVBand="0" w:evenVBand="0" w:oddHBand="1" w:evenHBand="0" w:firstRowFirstColumn="0" w:firstRowLastColumn="0" w:lastRowFirstColumn="0" w:lastRowLastColumn="0"/>
              <w:rPr>
                <w:b w:val="0"/>
                <w:i w:val="0"/>
              </w:rPr>
            </w:pPr>
          </w:p>
        </w:tc>
      </w:tr>
      <w:tr w:rsidR="00A24602" w:rsidRPr="00F50199"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842D6B" w:rsidRDefault="00A24602" w:rsidP="00384C8E">
            <w:pPr>
              <w:rPr>
                <w:rFonts w:ascii="Sylfaen" w:hAnsi="Sylfaen" w:cs="Sylfaen"/>
                <w:b w:val="0"/>
                <w:lang w:val="en-US"/>
              </w:rPr>
            </w:pPr>
            <w:r>
              <w:rPr>
                <w:rFonts w:ascii="Sylfaen" w:hAnsi="Sylfaen" w:cs="Sylfaen"/>
                <w:b w:val="0"/>
                <w:lang w:val="en-US"/>
              </w:rPr>
              <w:t xml:space="preserve">Financing </w:t>
            </w:r>
            <w:r w:rsidR="00384C8E">
              <w:rPr>
                <w:rFonts w:ascii="Sylfaen" w:hAnsi="Sylfaen" w:cs="Sylfaen"/>
                <w:b w:val="0"/>
                <w:lang w:val="en-US"/>
              </w:rPr>
              <w:t>U</w:t>
            </w:r>
            <w:r>
              <w:rPr>
                <w:rFonts w:ascii="Sylfaen" w:hAnsi="Sylfaen" w:cs="Sylfaen"/>
                <w:b w:val="0"/>
                <w:lang w:val="en-US"/>
              </w:rPr>
              <w:t>nit Type</w:t>
            </w:r>
          </w:p>
        </w:tc>
        <w:tc>
          <w:tcPr>
            <w:tcW w:w="56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4A068C" w:rsidRDefault="00A24602" w:rsidP="00DE5BDC">
            <w:pPr>
              <w:cnfStyle w:val="000000010000" w:firstRow="0" w:lastRow="0" w:firstColumn="0" w:lastColumn="0" w:oddVBand="0" w:evenVBand="0" w:oddHBand="0" w:evenHBand="1" w:firstRowFirstColumn="0" w:firstRowLastColumn="0" w:lastRowFirstColumn="0" w:lastRowLastColumn="0"/>
              <w:rPr>
                <w:rFonts w:ascii="Sylfaen" w:hAnsi="Sylfaen" w:cs="Sylfaen"/>
                <w:lang w:val="ka-GE"/>
              </w:rPr>
            </w:pPr>
            <w:r>
              <w:rPr>
                <w:rFonts w:ascii="Sylfaen" w:hAnsi="Sylfaen" w:cs="Sylfaen"/>
                <w:lang w:val="en-US"/>
              </w:rPr>
              <w:t>Type: nosology or non-medical expense</w:t>
            </w:r>
          </w:p>
        </w:tc>
        <w:tc>
          <w:tcPr>
            <w:tcW w:w="141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4602" w:rsidRPr="001802AF" w:rsidRDefault="00A24602" w:rsidP="00DE5BDC">
            <w:pPr>
              <w:pStyle w:val="Style4"/>
              <w:cnfStyle w:val="000000010000" w:firstRow="0" w:lastRow="0" w:firstColumn="0" w:lastColumn="0" w:oddVBand="0" w:evenVBand="0" w:oddHBand="0" w:evenHBand="1" w:firstRowFirstColumn="0" w:firstRowLastColumn="0" w:lastRowFirstColumn="0" w:lastRowLastColumn="0"/>
              <w:rPr>
                <w:b w:val="0"/>
                <w:i w:val="0"/>
              </w:rPr>
            </w:pPr>
          </w:p>
        </w:tc>
      </w:tr>
      <w:tr w:rsidR="00A24602" w:rsidRPr="00F50199"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365F91" w:themeColor="accent1" w:themeShade="BF"/>
              <w:right w:val="none" w:sz="0" w:space="0" w:color="auto"/>
            </w:tcBorders>
          </w:tcPr>
          <w:p w:rsidR="00A24602" w:rsidRPr="00804FE5" w:rsidRDefault="00A24602" w:rsidP="00DE5BDC">
            <w:pPr>
              <w:rPr>
                <w:b w:val="0"/>
              </w:rPr>
            </w:pPr>
            <w:r>
              <w:rPr>
                <w:rFonts w:ascii="Sylfaen" w:hAnsi="Sylfaen" w:cs="Sylfaen"/>
                <w:b w:val="0"/>
              </w:rPr>
              <w:t>Nosology/Nosology Group</w:t>
            </w:r>
          </w:p>
        </w:tc>
        <w:tc>
          <w:tcPr>
            <w:tcW w:w="5677" w:type="dxa"/>
            <w:tcBorders>
              <w:top w:val="single" w:sz="4" w:space="0" w:color="365F91" w:themeColor="accent1" w:themeShade="BF"/>
              <w:left w:val="none" w:sz="0" w:space="0" w:color="auto"/>
              <w:right w:val="none" w:sz="0" w:space="0" w:color="auto"/>
            </w:tcBorders>
          </w:tcPr>
          <w:p w:rsidR="00A24602" w:rsidRPr="00804FE5" w:rsidRDefault="00A24602" w:rsidP="00DE5BDC">
            <w:pPr>
              <w:cnfStyle w:val="000000100000" w:firstRow="0" w:lastRow="0" w:firstColumn="0" w:lastColumn="0" w:oddVBand="0" w:evenVBand="0" w:oddHBand="1" w:evenHBand="0" w:firstRowFirstColumn="0" w:firstRowLastColumn="0" w:lastRowFirstColumn="0" w:lastRowLastColumn="0"/>
            </w:pPr>
            <w:r>
              <w:rPr>
                <w:rFonts w:ascii="Sylfaen" w:hAnsi="Sylfaen" w:cs="Sylfaen"/>
              </w:rPr>
              <w:t xml:space="preserve">It is one of the two financing units (non-medical expenses are the other one). In this case medical service is a budget unit. It is </w:t>
            </w:r>
            <w:r w:rsidR="00D33974">
              <w:rPr>
                <w:rFonts w:ascii="Sylfaen" w:hAnsi="Sylfaen" w:cs="Sylfaen"/>
              </w:rPr>
              <w:t xml:space="preserve">used </w:t>
            </w:r>
            <w:r>
              <w:rPr>
                <w:rFonts w:ascii="Sylfaen" w:hAnsi="Sylfaen" w:cs="Sylfaen"/>
              </w:rPr>
              <w:t>only for healthcare programs.</w:t>
            </w:r>
          </w:p>
        </w:tc>
        <w:tc>
          <w:tcPr>
            <w:tcW w:w="1417" w:type="dxa"/>
            <w:tcBorders>
              <w:top w:val="single" w:sz="4" w:space="0" w:color="365F91" w:themeColor="accent1" w:themeShade="BF"/>
              <w:left w:val="none" w:sz="0" w:space="0" w:color="auto"/>
            </w:tcBorders>
          </w:tcPr>
          <w:p w:rsidR="00A24602" w:rsidRPr="001802AF" w:rsidRDefault="00A24602" w:rsidP="00DE5BDC">
            <w:pPr>
              <w:pStyle w:val="Style4"/>
              <w:cnfStyle w:val="000000100000" w:firstRow="0" w:lastRow="0" w:firstColumn="0" w:lastColumn="0" w:oddVBand="0" w:evenVBand="0" w:oddHBand="1" w:evenHBand="0" w:firstRowFirstColumn="0" w:firstRowLastColumn="0" w:lastRowFirstColumn="0" w:lastRowLastColumn="0"/>
              <w:rPr>
                <w:b w:val="0"/>
                <w:i w:val="0"/>
              </w:rPr>
            </w:pPr>
          </w:p>
        </w:tc>
      </w:tr>
      <w:tr w:rsidR="00A24602" w:rsidRPr="00F50199"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804FE5" w:rsidRDefault="00A24602" w:rsidP="00DE5BDC">
            <w:pPr>
              <w:rPr>
                <w:b w:val="0"/>
              </w:rPr>
            </w:pPr>
            <w:r>
              <w:rPr>
                <w:rFonts w:ascii="Sylfaen" w:hAnsi="Sylfaen" w:cs="Sylfaen"/>
                <w:b w:val="0"/>
                <w:lang w:val="en-US"/>
              </w:rPr>
              <w:t xml:space="preserve">Name of Nosology/Nosology Group </w:t>
            </w:r>
          </w:p>
        </w:tc>
        <w:tc>
          <w:tcPr>
            <w:tcW w:w="5677" w:type="dxa"/>
            <w:tcBorders>
              <w:left w:val="none" w:sz="0" w:space="0" w:color="auto"/>
              <w:right w:val="none" w:sz="0" w:space="0" w:color="auto"/>
            </w:tcBorders>
          </w:tcPr>
          <w:p w:rsidR="00A24602" w:rsidRPr="00804FE5" w:rsidRDefault="00A24602" w:rsidP="00D33974">
            <w:pPr>
              <w:cnfStyle w:val="000000010000" w:firstRow="0" w:lastRow="0" w:firstColumn="0" w:lastColumn="0" w:oddVBand="0" w:evenVBand="0" w:oddHBand="0" w:evenHBand="1" w:firstRowFirstColumn="0" w:firstRowLastColumn="0" w:lastRowFirstColumn="0" w:lastRowLastColumn="0"/>
            </w:pPr>
            <w:r>
              <w:rPr>
                <w:rFonts w:ascii="Sylfaen" w:hAnsi="Sylfaen" w:cs="Sylfaen"/>
              </w:rPr>
              <w:t xml:space="preserve">List of </w:t>
            </w:r>
            <w:proofErr w:type="spellStart"/>
            <w:r>
              <w:rPr>
                <w:rFonts w:ascii="Sylfaen" w:hAnsi="Sylfaen" w:cs="Sylfaen"/>
              </w:rPr>
              <w:t>nosologies</w:t>
            </w:r>
            <w:proofErr w:type="spellEnd"/>
            <w:r>
              <w:rPr>
                <w:rFonts w:ascii="Sylfaen" w:hAnsi="Sylfaen" w:cs="Sylfaen"/>
              </w:rPr>
              <w:t xml:space="preserve"> and name of the selected nosology or nosology group. It cannot be edited after selection. The selected name is copied to the Financing </w:t>
            </w:r>
            <w:r w:rsidR="00D33974">
              <w:rPr>
                <w:rFonts w:ascii="Sylfaen" w:hAnsi="Sylfaen" w:cs="Sylfaen"/>
              </w:rPr>
              <w:t>U</w:t>
            </w:r>
            <w:r>
              <w:rPr>
                <w:rFonts w:ascii="Sylfaen" w:hAnsi="Sylfaen" w:cs="Sylfaen"/>
              </w:rPr>
              <w:t>nit Name</w:t>
            </w:r>
            <w:r w:rsidR="00D33974">
              <w:rPr>
                <w:rFonts w:ascii="Sylfaen" w:hAnsi="Sylfaen" w:cs="Sylfaen"/>
              </w:rPr>
              <w:t xml:space="preserve"> field</w:t>
            </w:r>
            <w:r>
              <w:rPr>
                <w:rFonts w:ascii="Sylfaen" w:hAnsi="Sylfaen" w:cs="Sylfaen"/>
              </w:rPr>
              <w:t>.</w:t>
            </w:r>
          </w:p>
        </w:tc>
        <w:tc>
          <w:tcPr>
            <w:tcW w:w="1417" w:type="dxa"/>
            <w:tcBorders>
              <w:left w:val="none" w:sz="0" w:space="0" w:color="auto"/>
            </w:tcBorders>
          </w:tcPr>
          <w:p w:rsidR="00A24602" w:rsidRPr="001802AF" w:rsidRDefault="00A24602" w:rsidP="00DE5BDC">
            <w:pPr>
              <w:pStyle w:val="Style4"/>
              <w:cnfStyle w:val="000000010000" w:firstRow="0" w:lastRow="0" w:firstColumn="0" w:lastColumn="0" w:oddVBand="0" w:evenVBand="0" w:oddHBand="0" w:evenHBand="1" w:firstRowFirstColumn="0" w:firstRowLastColumn="0" w:lastRowFirstColumn="0" w:lastRowLastColumn="0"/>
              <w:rPr>
                <w:b w:val="0"/>
                <w:i w:val="0"/>
              </w:rPr>
            </w:pPr>
          </w:p>
        </w:tc>
      </w:tr>
      <w:tr w:rsidR="00A24602" w:rsidRPr="00F50199"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A00C48" w:rsidRDefault="00A24602" w:rsidP="00DE5BDC">
            <w:pPr>
              <w:rPr>
                <w:rFonts w:ascii="Sylfaen" w:hAnsi="Sylfaen"/>
                <w:b w:val="0"/>
                <w:lang w:val="ka-GE"/>
              </w:rPr>
            </w:pPr>
            <w:r>
              <w:rPr>
                <w:rFonts w:ascii="Sylfaen" w:hAnsi="Sylfaen" w:cs="Sylfaen"/>
                <w:b w:val="0"/>
              </w:rPr>
              <w:t>Age Group of Population</w:t>
            </w:r>
          </w:p>
        </w:tc>
        <w:tc>
          <w:tcPr>
            <w:tcW w:w="5677" w:type="dxa"/>
            <w:tcBorders>
              <w:left w:val="none" w:sz="0" w:space="0" w:color="auto"/>
              <w:right w:val="none" w:sz="0" w:space="0" w:color="auto"/>
            </w:tcBorders>
          </w:tcPr>
          <w:p w:rsidR="00A24602" w:rsidRPr="00804FE5" w:rsidRDefault="00A24602" w:rsidP="00DE5BDC">
            <w:pPr>
              <w:cnfStyle w:val="000000100000" w:firstRow="0" w:lastRow="0" w:firstColumn="0" w:lastColumn="0" w:oddVBand="0" w:evenVBand="0" w:oddHBand="1" w:evenHBand="0" w:firstRowFirstColumn="0" w:firstRowLastColumn="0" w:lastRowFirstColumn="0" w:lastRowLastColumn="0"/>
            </w:pPr>
            <w:r>
              <w:rPr>
                <w:rFonts w:ascii="Sylfaen" w:hAnsi="Sylfaen" w:cs="Sylfaen"/>
              </w:rPr>
              <w:t xml:space="preserve">List of age groups of </w:t>
            </w:r>
            <w:r w:rsidR="00D33974">
              <w:rPr>
                <w:rFonts w:ascii="Sylfaen" w:hAnsi="Sylfaen" w:cs="Sylfaen"/>
              </w:rPr>
              <w:t xml:space="preserve">the </w:t>
            </w:r>
            <w:r w:rsidR="00A31536">
              <w:rPr>
                <w:rFonts w:ascii="Sylfaen" w:hAnsi="Sylfaen" w:cs="Sylfaen"/>
              </w:rPr>
              <w:t>population</w:t>
            </w:r>
          </w:p>
        </w:tc>
        <w:tc>
          <w:tcPr>
            <w:tcW w:w="1417" w:type="dxa"/>
            <w:tcBorders>
              <w:left w:val="none" w:sz="0" w:space="0" w:color="auto"/>
            </w:tcBorders>
          </w:tcPr>
          <w:p w:rsidR="00A24602" w:rsidRPr="001802AF" w:rsidRDefault="00A24602" w:rsidP="00DE5BDC">
            <w:pPr>
              <w:pStyle w:val="Style4"/>
              <w:cnfStyle w:val="000000100000" w:firstRow="0" w:lastRow="0" w:firstColumn="0" w:lastColumn="0" w:oddVBand="0" w:evenVBand="0" w:oddHBand="1" w:evenHBand="0" w:firstRowFirstColumn="0" w:firstRowLastColumn="0" w:lastRowFirstColumn="0" w:lastRowLastColumn="0"/>
              <w:rPr>
                <w:b w:val="0"/>
                <w:i w:val="0"/>
              </w:rPr>
            </w:pPr>
          </w:p>
        </w:tc>
      </w:tr>
      <w:tr w:rsidR="00A24602" w:rsidRPr="00EA651C" w:rsidTr="00DE5BDC">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4A068C" w:rsidRDefault="00A24602" w:rsidP="00DE5BDC">
            <w:pPr>
              <w:rPr>
                <w:rFonts w:ascii="Sylfaen" w:hAnsi="Sylfaen"/>
                <w:b w:val="0"/>
                <w:lang w:val="ka-GE"/>
              </w:rPr>
            </w:pPr>
            <w:r>
              <w:rPr>
                <w:rFonts w:ascii="Sylfaen" w:hAnsi="Sylfaen" w:cs="Sylfaen"/>
                <w:b w:val="0"/>
              </w:rPr>
              <w:t>Non-medical Expenses</w:t>
            </w:r>
          </w:p>
        </w:tc>
        <w:tc>
          <w:tcPr>
            <w:tcW w:w="5677" w:type="dxa"/>
            <w:tcBorders>
              <w:left w:val="none" w:sz="0" w:space="0" w:color="auto"/>
              <w:right w:val="none" w:sz="0" w:space="0" w:color="auto"/>
            </w:tcBorders>
          </w:tcPr>
          <w:p w:rsidR="00A24602" w:rsidRPr="00EA651C" w:rsidRDefault="00A24602" w:rsidP="00DE5BDC">
            <w:pPr>
              <w:cnfStyle w:val="000000010000" w:firstRow="0" w:lastRow="0" w:firstColumn="0" w:lastColumn="0" w:oddVBand="0" w:evenVBand="0" w:oddHBand="0" w:evenHBand="1" w:firstRowFirstColumn="0" w:firstRowLastColumn="0" w:lastRowFirstColumn="0" w:lastRowLastColumn="0"/>
              <w:rPr>
                <w:lang w:val="ka-GE"/>
              </w:rPr>
            </w:pPr>
            <w:r w:rsidRPr="00EA651C">
              <w:rPr>
                <w:rFonts w:ascii="Sylfaen" w:hAnsi="Sylfaen" w:cs="Sylfaen"/>
                <w:lang w:val="ka-GE"/>
              </w:rPr>
              <w:t xml:space="preserve">If we click on it administrative expenses will be a budget unit. It is used for all forms of non-healthcare programs. </w:t>
            </w:r>
          </w:p>
        </w:tc>
        <w:tc>
          <w:tcPr>
            <w:tcW w:w="1417" w:type="dxa"/>
            <w:tcBorders>
              <w:left w:val="none" w:sz="0" w:space="0" w:color="auto"/>
            </w:tcBorders>
          </w:tcPr>
          <w:p w:rsidR="00A24602" w:rsidRPr="00EA651C" w:rsidRDefault="00A24602" w:rsidP="00DE5BDC">
            <w:pPr>
              <w:pStyle w:val="Style4"/>
              <w:cnfStyle w:val="000000010000" w:firstRow="0" w:lastRow="0" w:firstColumn="0" w:lastColumn="0" w:oddVBand="0" w:evenVBand="0" w:oddHBand="0" w:evenHBand="1" w:firstRowFirstColumn="0" w:firstRowLastColumn="0" w:lastRowFirstColumn="0" w:lastRowLastColumn="0"/>
              <w:rPr>
                <w:b w:val="0"/>
                <w:i w:val="0"/>
                <w:lang w:val="ka-GE"/>
              </w:rPr>
            </w:pPr>
          </w:p>
        </w:tc>
      </w:tr>
      <w:tr w:rsidR="00A24602" w:rsidRPr="00EA651C"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005DB1" w:rsidRDefault="00A24602" w:rsidP="00DE5BDC">
            <w:pPr>
              <w:rPr>
                <w:b w:val="0"/>
                <w:lang w:val="ka-GE"/>
              </w:rPr>
            </w:pPr>
            <w:r w:rsidRPr="00EA651C">
              <w:rPr>
                <w:rFonts w:ascii="Sylfaen" w:hAnsi="Sylfaen" w:cs="Sylfaen"/>
                <w:b w:val="0"/>
                <w:lang w:val="ka-GE"/>
              </w:rPr>
              <w:t>Rec</w:t>
            </w:r>
            <w:r>
              <w:rPr>
                <w:rFonts w:ascii="Sylfaen" w:hAnsi="Sylfaen" w:cs="Sylfaen"/>
                <w:b w:val="0"/>
                <w:lang w:val="en-US"/>
              </w:rPr>
              <w:t>i</w:t>
            </w:r>
            <w:r w:rsidRPr="00EA651C">
              <w:rPr>
                <w:rFonts w:ascii="Sylfaen" w:hAnsi="Sylfaen" w:cs="Sylfaen"/>
                <w:b w:val="0"/>
                <w:lang w:val="ka-GE"/>
              </w:rPr>
              <w:t>pient of Non-medical Expenses</w:t>
            </w:r>
          </w:p>
        </w:tc>
        <w:tc>
          <w:tcPr>
            <w:tcW w:w="5677" w:type="dxa"/>
            <w:tcBorders>
              <w:left w:val="none" w:sz="0" w:space="0" w:color="auto"/>
              <w:right w:val="none" w:sz="0" w:space="0" w:color="auto"/>
            </w:tcBorders>
          </w:tcPr>
          <w:p w:rsidR="00A24602" w:rsidRPr="00EA651C" w:rsidRDefault="00A24602" w:rsidP="00D33974">
            <w:pPr>
              <w:cnfStyle w:val="000000100000" w:firstRow="0" w:lastRow="0" w:firstColumn="0" w:lastColumn="0" w:oddVBand="0" w:evenVBand="0" w:oddHBand="1" w:evenHBand="0" w:firstRowFirstColumn="0" w:firstRowLastColumn="0" w:lastRowFirstColumn="0" w:lastRowLastColumn="0"/>
              <w:rPr>
                <w:lang w:val="ka-GE"/>
              </w:rPr>
            </w:pPr>
            <w:r w:rsidRPr="00EA651C">
              <w:rPr>
                <w:rFonts w:ascii="Sylfaen" w:hAnsi="Sylfaen" w:cs="Sylfaen"/>
                <w:lang w:val="ka-GE"/>
              </w:rPr>
              <w:t>It shows the recipient.</w:t>
            </w:r>
            <w:r>
              <w:rPr>
                <w:rFonts w:ascii="Sylfaen" w:hAnsi="Sylfaen" w:cs="Sylfaen"/>
                <w:lang w:val="ka-GE"/>
              </w:rPr>
              <w:t xml:space="preserve"> </w:t>
            </w:r>
            <w:r w:rsidR="00D33974">
              <w:rPr>
                <w:rFonts w:ascii="Sylfaen" w:hAnsi="Sylfaen" w:cs="Sylfaen"/>
                <w:lang w:val="en-US"/>
              </w:rPr>
              <w:t>The o</w:t>
            </w:r>
            <w:r w:rsidRPr="00EA651C">
              <w:rPr>
                <w:rFonts w:ascii="Sylfaen" w:hAnsi="Sylfaen" w:cs="Sylfaen"/>
                <w:lang w:val="ka-GE"/>
              </w:rPr>
              <w:t>rganization/individual or tax department may be recipients.</w:t>
            </w:r>
            <w:r>
              <w:rPr>
                <w:rFonts w:ascii="Sylfaen" w:hAnsi="Sylfaen" w:cs="Sylfaen"/>
                <w:lang w:val="en-US"/>
              </w:rPr>
              <w:t xml:space="preserve"> It is used in reports and payment orders. </w:t>
            </w:r>
          </w:p>
        </w:tc>
        <w:tc>
          <w:tcPr>
            <w:tcW w:w="1417" w:type="dxa"/>
            <w:tcBorders>
              <w:left w:val="none" w:sz="0" w:space="0" w:color="auto"/>
            </w:tcBorders>
          </w:tcPr>
          <w:p w:rsidR="00A24602" w:rsidRPr="00EA651C" w:rsidRDefault="00A24602" w:rsidP="00DE5BDC">
            <w:pPr>
              <w:pStyle w:val="Style4"/>
              <w:cnfStyle w:val="000000100000" w:firstRow="0" w:lastRow="0" w:firstColumn="0" w:lastColumn="0" w:oddVBand="0" w:evenVBand="0" w:oddHBand="1" w:evenHBand="0" w:firstRowFirstColumn="0" w:firstRowLastColumn="0" w:lastRowFirstColumn="0" w:lastRowLastColumn="0"/>
              <w:rPr>
                <w:b w:val="0"/>
                <w:i w:val="0"/>
                <w:lang w:val="ka-GE"/>
              </w:rPr>
            </w:pPr>
          </w:p>
        </w:tc>
      </w:tr>
      <w:tr w:rsidR="00A24602" w:rsidRPr="00F50199"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EA651C" w:rsidRDefault="00A24602" w:rsidP="00DE5BDC">
            <w:pPr>
              <w:rPr>
                <w:b w:val="0"/>
                <w:lang w:val="ka-GE"/>
              </w:rPr>
            </w:pPr>
            <w:r w:rsidRPr="00EA651C">
              <w:rPr>
                <w:rFonts w:ascii="Sylfaen" w:hAnsi="Sylfaen" w:cs="Sylfaen"/>
                <w:b w:val="0"/>
                <w:lang w:val="ka-GE"/>
              </w:rPr>
              <w:t>Treasury Code of Non-</w:t>
            </w:r>
            <w:r w:rsidRPr="00EA651C">
              <w:rPr>
                <w:rFonts w:ascii="Sylfaen" w:hAnsi="Sylfaen" w:cs="Sylfaen"/>
                <w:b w:val="0"/>
                <w:lang w:val="ka-GE"/>
              </w:rPr>
              <w:lastRenderedPageBreak/>
              <w:t>medical Expenses</w:t>
            </w:r>
          </w:p>
        </w:tc>
        <w:tc>
          <w:tcPr>
            <w:tcW w:w="5677" w:type="dxa"/>
            <w:tcBorders>
              <w:left w:val="none" w:sz="0" w:space="0" w:color="auto"/>
              <w:right w:val="none" w:sz="0" w:space="0" w:color="auto"/>
            </w:tcBorders>
          </w:tcPr>
          <w:p w:rsidR="00A24602" w:rsidRPr="00804FE5" w:rsidRDefault="00A24602" w:rsidP="00D33974">
            <w:pPr>
              <w:cnfStyle w:val="000000010000" w:firstRow="0" w:lastRow="0" w:firstColumn="0" w:lastColumn="0" w:oddVBand="0" w:evenVBand="0" w:oddHBand="0" w:evenHBand="1" w:firstRowFirstColumn="0" w:firstRowLastColumn="0" w:lastRowFirstColumn="0" w:lastRowLastColumn="0"/>
            </w:pPr>
            <w:r w:rsidRPr="00EA651C">
              <w:rPr>
                <w:rFonts w:ascii="Sylfaen" w:hAnsi="Sylfaen" w:cs="Sylfaen"/>
                <w:lang w:val="ka-GE"/>
              </w:rPr>
              <w:lastRenderedPageBreak/>
              <w:t>The code assig</w:t>
            </w:r>
            <w:r w:rsidR="00D33974">
              <w:rPr>
                <w:rFonts w:ascii="Sylfaen" w:hAnsi="Sylfaen" w:cs="Sylfaen"/>
                <w:lang w:val="en-US"/>
              </w:rPr>
              <w:t>n</w:t>
            </w:r>
            <w:r w:rsidRPr="00EA651C">
              <w:rPr>
                <w:rFonts w:ascii="Sylfaen" w:hAnsi="Sylfaen" w:cs="Sylfaen"/>
                <w:lang w:val="ka-GE"/>
              </w:rPr>
              <w:t xml:space="preserve">ed by the </w:t>
            </w:r>
            <w:r w:rsidR="00D33974">
              <w:rPr>
                <w:rFonts w:ascii="Sylfaen" w:hAnsi="Sylfaen" w:cs="Sylfaen"/>
                <w:lang w:val="en-US"/>
              </w:rPr>
              <w:t>T</w:t>
            </w:r>
            <w:r w:rsidRPr="00EA651C">
              <w:rPr>
                <w:rFonts w:ascii="Sylfaen" w:hAnsi="Sylfaen" w:cs="Sylfaen"/>
                <w:lang w:val="ka-GE"/>
              </w:rPr>
              <w:t>reasury for tax payment. T</w:t>
            </w:r>
            <w:r>
              <w:rPr>
                <w:rFonts w:ascii="Sylfaen" w:hAnsi="Sylfaen" w:cs="Sylfaen"/>
                <w:lang w:val="en-US"/>
              </w:rPr>
              <w:t xml:space="preserve">he code is </w:t>
            </w:r>
            <w:r>
              <w:rPr>
                <w:rFonts w:ascii="Sylfaen" w:hAnsi="Sylfaen" w:cs="Sylfaen"/>
                <w:lang w:val="en-US"/>
              </w:rPr>
              <w:lastRenderedPageBreak/>
              <w:t xml:space="preserve">used only </w:t>
            </w:r>
            <w:r w:rsidR="00D33974">
              <w:rPr>
                <w:rFonts w:ascii="Sylfaen" w:hAnsi="Sylfaen" w:cs="Sylfaen"/>
                <w:lang w:val="en-US"/>
              </w:rPr>
              <w:t xml:space="preserve">in case </w:t>
            </w:r>
            <w:r>
              <w:rPr>
                <w:rFonts w:ascii="Sylfaen" w:hAnsi="Sylfaen" w:cs="Sylfaen"/>
                <w:lang w:val="en-US"/>
              </w:rPr>
              <w:t xml:space="preserve">the tax department is the recipient. </w:t>
            </w:r>
          </w:p>
        </w:tc>
        <w:tc>
          <w:tcPr>
            <w:tcW w:w="1417" w:type="dxa"/>
            <w:tcBorders>
              <w:left w:val="none" w:sz="0" w:space="0" w:color="auto"/>
            </w:tcBorders>
          </w:tcPr>
          <w:p w:rsidR="00A24602" w:rsidRPr="001802AF" w:rsidRDefault="00A24602" w:rsidP="00DE5BDC">
            <w:pPr>
              <w:pStyle w:val="Style4"/>
              <w:cnfStyle w:val="000000010000" w:firstRow="0" w:lastRow="0" w:firstColumn="0" w:lastColumn="0" w:oddVBand="0" w:evenVBand="0" w:oddHBand="0" w:evenHBand="1" w:firstRowFirstColumn="0" w:firstRowLastColumn="0" w:lastRowFirstColumn="0" w:lastRowLastColumn="0"/>
              <w:rPr>
                <w:b w:val="0"/>
                <w:i w:val="0"/>
              </w:rPr>
            </w:pPr>
          </w:p>
        </w:tc>
      </w:tr>
      <w:tr w:rsidR="00A24602" w:rsidRPr="00F50199"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842D6B" w:rsidRDefault="00A24602" w:rsidP="00DE5BDC">
            <w:pPr>
              <w:rPr>
                <w:b w:val="0"/>
                <w:lang w:val="en-US"/>
              </w:rPr>
            </w:pPr>
            <w:r>
              <w:rPr>
                <w:rFonts w:ascii="Sylfaen" w:hAnsi="Sylfaen" w:cs="Sylfaen"/>
                <w:b w:val="0"/>
                <w:lang w:val="en-US"/>
              </w:rPr>
              <w:lastRenderedPageBreak/>
              <w:t>Artificial Code</w:t>
            </w:r>
          </w:p>
        </w:tc>
        <w:tc>
          <w:tcPr>
            <w:tcW w:w="5677" w:type="dxa"/>
            <w:tcBorders>
              <w:left w:val="none" w:sz="0" w:space="0" w:color="auto"/>
              <w:right w:val="none" w:sz="0" w:space="0" w:color="auto"/>
            </w:tcBorders>
          </w:tcPr>
          <w:p w:rsidR="00A24602" w:rsidRPr="00804FE5" w:rsidRDefault="00A24602" w:rsidP="00D33974">
            <w:pPr>
              <w:cnfStyle w:val="000000100000" w:firstRow="0" w:lastRow="0" w:firstColumn="0" w:lastColumn="0" w:oddVBand="0" w:evenVBand="0" w:oddHBand="1" w:evenHBand="0" w:firstRowFirstColumn="0" w:firstRowLastColumn="0" w:lastRowFirstColumn="0" w:lastRowLastColumn="0"/>
            </w:pPr>
            <w:r>
              <w:rPr>
                <w:rFonts w:ascii="Sylfaen" w:hAnsi="Sylfaen" w:cs="Sylfaen"/>
              </w:rPr>
              <w:t xml:space="preserve">It consists of </w:t>
            </w:r>
            <w:r w:rsidR="00D33974">
              <w:rPr>
                <w:rFonts w:ascii="Sylfaen" w:hAnsi="Sylfaen" w:cs="Sylfaen"/>
              </w:rPr>
              <w:t>digits</w:t>
            </w:r>
            <w:r>
              <w:rPr>
                <w:rFonts w:ascii="Sylfaen" w:hAnsi="Sylfaen" w:cs="Sylfaen"/>
              </w:rPr>
              <w:t xml:space="preserve"> and letters and enables identification of the financing unit</w:t>
            </w:r>
            <w:r w:rsidR="00A31536">
              <w:rPr>
                <w:rFonts w:ascii="Sylfaen" w:hAnsi="Sylfaen" w:cs="Sylfaen"/>
              </w:rPr>
              <w:t>. It i</w:t>
            </w:r>
            <w:r>
              <w:rPr>
                <w:rFonts w:ascii="Sylfaen" w:hAnsi="Sylfaen" w:cs="Sylfaen"/>
              </w:rPr>
              <w:t>s used in report.</w:t>
            </w:r>
          </w:p>
        </w:tc>
        <w:tc>
          <w:tcPr>
            <w:tcW w:w="1417" w:type="dxa"/>
            <w:tcBorders>
              <w:left w:val="none" w:sz="0" w:space="0" w:color="auto"/>
            </w:tcBorders>
          </w:tcPr>
          <w:p w:rsidR="00A24602" w:rsidRPr="001802AF" w:rsidRDefault="00A24602" w:rsidP="00DE5BDC">
            <w:pPr>
              <w:pStyle w:val="Style4"/>
              <w:cnfStyle w:val="000000100000" w:firstRow="0" w:lastRow="0" w:firstColumn="0" w:lastColumn="0" w:oddVBand="0" w:evenVBand="0" w:oddHBand="1" w:evenHBand="0" w:firstRowFirstColumn="0" w:firstRowLastColumn="0" w:lastRowFirstColumn="0" w:lastRowLastColumn="0"/>
              <w:rPr>
                <w:b w:val="0"/>
                <w:i w:val="0"/>
              </w:rPr>
            </w:pPr>
          </w:p>
        </w:tc>
      </w:tr>
      <w:tr w:rsidR="00A24602" w:rsidRPr="00F50199"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804FE5" w:rsidRDefault="00A24602" w:rsidP="00DE5BDC">
            <w:pPr>
              <w:rPr>
                <w:b w:val="0"/>
              </w:rPr>
            </w:pPr>
            <w:r>
              <w:rPr>
                <w:rFonts w:ascii="Sylfaen" w:hAnsi="Sylfaen" w:cs="Sylfaen"/>
                <w:b w:val="0"/>
                <w:lang w:val="en-US"/>
              </w:rPr>
              <w:t xml:space="preserve">Accrual Method </w:t>
            </w:r>
          </w:p>
        </w:tc>
        <w:tc>
          <w:tcPr>
            <w:tcW w:w="5677" w:type="dxa"/>
            <w:tcBorders>
              <w:left w:val="none" w:sz="0" w:space="0" w:color="auto"/>
              <w:right w:val="none" w:sz="0" w:space="0" w:color="auto"/>
            </w:tcBorders>
          </w:tcPr>
          <w:p w:rsidR="00A24602" w:rsidRPr="00804FE5" w:rsidRDefault="00A24602" w:rsidP="00DE5BDC">
            <w:pPr>
              <w:cnfStyle w:val="000000010000" w:firstRow="0" w:lastRow="0" w:firstColumn="0" w:lastColumn="0" w:oddVBand="0" w:evenVBand="0" w:oddHBand="0" w:evenHBand="1" w:firstRowFirstColumn="0" w:firstRowLastColumn="0" w:lastRowFirstColumn="0" w:lastRowLastColumn="0"/>
            </w:pPr>
            <w:r>
              <w:rPr>
                <w:rFonts w:ascii="Sylfaen" w:hAnsi="Sylfaen" w:cs="Sylfaen"/>
              </w:rPr>
              <w:t xml:space="preserve">Method of </w:t>
            </w:r>
            <w:r w:rsidR="00A31536">
              <w:rPr>
                <w:rFonts w:ascii="Sylfaen" w:hAnsi="Sylfaen" w:cs="Sylfaen"/>
              </w:rPr>
              <w:t>invoice</w:t>
            </w:r>
            <w:r>
              <w:rPr>
                <w:rFonts w:ascii="Sylfaen" w:hAnsi="Sylfaen" w:cs="Sylfaen"/>
              </w:rPr>
              <w:t xml:space="preserve"> calculation, the principle by which payment is made: monthly (global budget), per case, non-financial (statistical), quarterly, per capita  </w:t>
            </w:r>
          </w:p>
        </w:tc>
        <w:tc>
          <w:tcPr>
            <w:tcW w:w="1417" w:type="dxa"/>
            <w:tcBorders>
              <w:left w:val="none" w:sz="0" w:space="0" w:color="auto"/>
            </w:tcBorders>
          </w:tcPr>
          <w:p w:rsidR="00A24602" w:rsidRPr="001802AF" w:rsidRDefault="00A24602" w:rsidP="00DE5BDC">
            <w:pPr>
              <w:pStyle w:val="Style4"/>
              <w:cnfStyle w:val="000000010000" w:firstRow="0" w:lastRow="0" w:firstColumn="0" w:lastColumn="0" w:oddVBand="0" w:evenVBand="0" w:oddHBand="0" w:evenHBand="1" w:firstRowFirstColumn="0" w:firstRowLastColumn="0" w:lastRowFirstColumn="0" w:lastRowLastColumn="0"/>
              <w:rPr>
                <w:b w:val="0"/>
                <w:i w:val="0"/>
              </w:rPr>
            </w:pPr>
          </w:p>
        </w:tc>
      </w:tr>
      <w:tr w:rsidR="00A24602" w:rsidRPr="00F50199"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804FE5" w:rsidRDefault="00A24602" w:rsidP="00DE5BDC">
            <w:pPr>
              <w:rPr>
                <w:b w:val="0"/>
              </w:rPr>
            </w:pPr>
            <w:r>
              <w:rPr>
                <w:rFonts w:ascii="Sylfaen" w:hAnsi="Sylfaen" w:cs="Sylfaen"/>
                <w:b w:val="0"/>
              </w:rPr>
              <w:t>Unit of Measurement</w:t>
            </w:r>
          </w:p>
        </w:tc>
        <w:tc>
          <w:tcPr>
            <w:tcW w:w="5677" w:type="dxa"/>
            <w:tcBorders>
              <w:left w:val="none" w:sz="0" w:space="0" w:color="auto"/>
              <w:right w:val="none" w:sz="0" w:space="0" w:color="auto"/>
            </w:tcBorders>
          </w:tcPr>
          <w:p w:rsidR="00A24602" w:rsidRPr="00804FE5" w:rsidRDefault="00A24602" w:rsidP="00DE5BDC">
            <w:pPr>
              <w:cnfStyle w:val="000000100000" w:firstRow="0" w:lastRow="0" w:firstColumn="0" w:lastColumn="0" w:oddVBand="0" w:evenVBand="0" w:oddHBand="1" w:evenHBand="0" w:firstRowFirstColumn="0" w:firstRowLastColumn="0" w:lastRowFirstColumn="0" w:lastRowLastColumn="0"/>
            </w:pPr>
            <w:r>
              <w:rPr>
                <w:rFonts w:ascii="Sylfaen" w:hAnsi="Sylfaen" w:cs="Sylfaen"/>
              </w:rPr>
              <w:t xml:space="preserve">The smallest unit according to which quantities and costs are counted for financed service or goods, such as cases, man-day, bed-day, visits, analysis, litre, etc. </w:t>
            </w:r>
            <w:r w:rsidRPr="00804FE5">
              <w:t xml:space="preserve"> </w:t>
            </w:r>
          </w:p>
        </w:tc>
        <w:tc>
          <w:tcPr>
            <w:tcW w:w="1417" w:type="dxa"/>
            <w:tcBorders>
              <w:left w:val="none" w:sz="0" w:space="0" w:color="auto"/>
            </w:tcBorders>
          </w:tcPr>
          <w:p w:rsidR="00A24602" w:rsidRPr="001802AF" w:rsidRDefault="00A24602" w:rsidP="00DE5BDC">
            <w:pPr>
              <w:pStyle w:val="Style4"/>
              <w:cnfStyle w:val="000000100000" w:firstRow="0" w:lastRow="0" w:firstColumn="0" w:lastColumn="0" w:oddVBand="0" w:evenVBand="0" w:oddHBand="1" w:evenHBand="0" w:firstRowFirstColumn="0" w:firstRowLastColumn="0" w:lastRowFirstColumn="0" w:lastRowLastColumn="0"/>
              <w:rPr>
                <w:b w:val="0"/>
                <w:i w:val="0"/>
              </w:rPr>
            </w:pPr>
          </w:p>
        </w:tc>
      </w:tr>
      <w:tr w:rsidR="00A24602" w:rsidRPr="00F50199"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auto"/>
              <w:right w:val="none" w:sz="0" w:space="0" w:color="auto"/>
            </w:tcBorders>
          </w:tcPr>
          <w:p w:rsidR="00A24602" w:rsidRPr="00CA0A32" w:rsidRDefault="00A24602" w:rsidP="00DE5BDC">
            <w:pPr>
              <w:rPr>
                <w:b w:val="0"/>
                <w:lang w:val="en-US"/>
              </w:rPr>
            </w:pPr>
            <w:r>
              <w:rPr>
                <w:rFonts w:ascii="Sylfaen" w:hAnsi="Sylfaen" w:cs="Sylfaen"/>
                <w:b w:val="0"/>
                <w:lang w:val="en-US"/>
              </w:rPr>
              <w:t>Share of Payer</w:t>
            </w:r>
          </w:p>
        </w:tc>
        <w:tc>
          <w:tcPr>
            <w:tcW w:w="5677" w:type="dxa"/>
            <w:tcBorders>
              <w:left w:val="none" w:sz="0" w:space="0" w:color="auto"/>
              <w:bottom w:val="single" w:sz="4" w:space="0" w:color="auto"/>
              <w:right w:val="none" w:sz="0" w:space="0" w:color="auto"/>
            </w:tcBorders>
          </w:tcPr>
          <w:p w:rsidR="00A24602" w:rsidRPr="00390898" w:rsidRDefault="00A24602" w:rsidP="00DE5BDC">
            <w:pPr>
              <w:cnfStyle w:val="000000010000" w:firstRow="0" w:lastRow="0" w:firstColumn="0" w:lastColumn="0" w:oddVBand="0" w:evenVBand="0" w:oddHBand="0" w:evenHBand="1" w:firstRowFirstColumn="0" w:firstRowLastColumn="0" w:lastRowFirstColumn="0" w:lastRowLastColumn="0"/>
              <w:rPr>
                <w:rFonts w:ascii="Sylfaen" w:hAnsi="Sylfaen" w:cs="Sylfaen"/>
              </w:rPr>
            </w:pPr>
            <w:r>
              <w:rPr>
                <w:rFonts w:ascii="Sylfaen" w:hAnsi="Sylfaen" w:cs="Sylfaen"/>
              </w:rPr>
              <w:t>It is used for the purpose of financing and indicates the funding share to be paid by the payer for services.</w:t>
            </w:r>
          </w:p>
        </w:tc>
        <w:tc>
          <w:tcPr>
            <w:tcW w:w="1417" w:type="dxa"/>
            <w:tcBorders>
              <w:left w:val="none" w:sz="0" w:space="0" w:color="auto"/>
            </w:tcBorders>
          </w:tcPr>
          <w:p w:rsidR="00A24602" w:rsidRPr="001802AF" w:rsidRDefault="00A24602" w:rsidP="00DE5BDC">
            <w:pPr>
              <w:pStyle w:val="Style4"/>
              <w:cnfStyle w:val="000000010000" w:firstRow="0" w:lastRow="0" w:firstColumn="0" w:lastColumn="0" w:oddVBand="0" w:evenVBand="0" w:oddHBand="0" w:evenHBand="1" w:firstRowFirstColumn="0" w:firstRowLastColumn="0" w:lastRowFirstColumn="0" w:lastRowLastColumn="0"/>
              <w:rPr>
                <w:b w:val="0"/>
                <w:i w:val="0"/>
              </w:rPr>
            </w:pPr>
          </w:p>
        </w:tc>
      </w:tr>
      <w:tr w:rsidR="00A24602" w:rsidRPr="00F50199" w:rsidTr="00D3397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804FE5" w:rsidRDefault="00A24602" w:rsidP="00DE5BDC">
            <w:pPr>
              <w:rPr>
                <w:b w:val="0"/>
              </w:rPr>
            </w:pPr>
            <w:r>
              <w:rPr>
                <w:rFonts w:ascii="Sylfaen" w:hAnsi="Sylfaen" w:cs="Sylfaen"/>
                <w:b w:val="0"/>
              </w:rPr>
              <w:t>List of Price Zones</w:t>
            </w:r>
          </w:p>
        </w:tc>
        <w:tc>
          <w:tcPr>
            <w:tcW w:w="5677" w:type="dxa"/>
            <w:tcBorders>
              <w:left w:val="none" w:sz="0" w:space="0" w:color="auto"/>
              <w:right w:val="none" w:sz="0" w:space="0" w:color="auto"/>
            </w:tcBorders>
          </w:tcPr>
          <w:p w:rsidR="00A24602" w:rsidRPr="00804FE5" w:rsidRDefault="00A24602" w:rsidP="00DE5BDC">
            <w:pPr>
              <w:cnfStyle w:val="000000100000" w:firstRow="0" w:lastRow="0" w:firstColumn="0" w:lastColumn="0" w:oddVBand="0" w:evenVBand="0" w:oddHBand="1" w:evenHBand="0" w:firstRowFirstColumn="0" w:firstRowLastColumn="0" w:lastRowFirstColumn="0" w:lastRowLastColumn="0"/>
            </w:pPr>
          </w:p>
        </w:tc>
        <w:tc>
          <w:tcPr>
            <w:tcW w:w="1417" w:type="dxa"/>
            <w:tcBorders>
              <w:left w:val="none" w:sz="0" w:space="0" w:color="auto"/>
            </w:tcBorders>
          </w:tcPr>
          <w:p w:rsidR="00A24602" w:rsidRPr="001802AF" w:rsidRDefault="00A24602" w:rsidP="00DE5BDC">
            <w:pPr>
              <w:pStyle w:val="Style4"/>
              <w:cnfStyle w:val="000000100000" w:firstRow="0" w:lastRow="0" w:firstColumn="0" w:lastColumn="0" w:oddVBand="0" w:evenVBand="0" w:oddHBand="1" w:evenHBand="0" w:firstRowFirstColumn="0" w:firstRowLastColumn="0" w:lastRowFirstColumn="0" w:lastRowLastColumn="0"/>
              <w:rPr>
                <w:b w:val="0"/>
                <w:i w:val="0"/>
              </w:rPr>
            </w:pPr>
          </w:p>
        </w:tc>
      </w:tr>
      <w:tr w:rsidR="00A24602" w:rsidRPr="00F50199"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Pr="00804FE5" w:rsidRDefault="00384C8E" w:rsidP="00384C8E">
            <w:pPr>
              <w:rPr>
                <w:b w:val="0"/>
              </w:rPr>
            </w:pPr>
            <w:r>
              <w:rPr>
                <w:rFonts w:ascii="Sylfaen" w:hAnsi="Sylfaen" w:cs="Sylfaen"/>
                <w:b w:val="0"/>
              </w:rPr>
              <w:t>Price Zone</w:t>
            </w:r>
          </w:p>
        </w:tc>
        <w:tc>
          <w:tcPr>
            <w:tcW w:w="5677" w:type="dxa"/>
            <w:tcBorders>
              <w:left w:val="none" w:sz="0" w:space="0" w:color="auto"/>
              <w:right w:val="none" w:sz="0" w:space="0" w:color="auto"/>
            </w:tcBorders>
          </w:tcPr>
          <w:p w:rsidR="00A24602" w:rsidRPr="00804FE5" w:rsidRDefault="00A24602" w:rsidP="00DE5BDC">
            <w:pPr>
              <w:cnfStyle w:val="000000010000" w:firstRow="0" w:lastRow="0" w:firstColumn="0" w:lastColumn="0" w:oddVBand="0" w:evenVBand="0" w:oddHBand="0" w:evenHBand="1" w:firstRowFirstColumn="0" w:firstRowLastColumn="0" w:lastRowFirstColumn="0" w:lastRowLastColumn="0"/>
            </w:pPr>
            <w:r>
              <w:rPr>
                <w:rFonts w:ascii="Sylfaen" w:hAnsi="Sylfaen" w:cs="Sylfaen"/>
              </w:rPr>
              <w:t>The geographic area where there are common prices for all services.</w:t>
            </w:r>
          </w:p>
        </w:tc>
        <w:tc>
          <w:tcPr>
            <w:tcW w:w="1417" w:type="dxa"/>
            <w:tcBorders>
              <w:left w:val="none" w:sz="0" w:space="0" w:color="auto"/>
            </w:tcBorders>
          </w:tcPr>
          <w:p w:rsidR="00A24602" w:rsidRPr="001802AF" w:rsidRDefault="00A24602" w:rsidP="00DE5BDC">
            <w:pPr>
              <w:pStyle w:val="Style4"/>
              <w:cnfStyle w:val="000000010000" w:firstRow="0" w:lastRow="0" w:firstColumn="0" w:lastColumn="0" w:oddVBand="0" w:evenVBand="0" w:oddHBand="0" w:evenHBand="1" w:firstRowFirstColumn="0" w:firstRowLastColumn="0" w:lastRowFirstColumn="0" w:lastRowLastColumn="0"/>
              <w:rPr>
                <w:b w:val="0"/>
                <w:i w:val="0"/>
              </w:rPr>
            </w:pPr>
          </w:p>
        </w:tc>
      </w:tr>
      <w:tr w:rsidR="00A24602" w:rsidRPr="00F50199"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365F91" w:themeColor="accent1" w:themeShade="BF"/>
              <w:right w:val="none" w:sz="0" w:space="0" w:color="auto"/>
            </w:tcBorders>
          </w:tcPr>
          <w:p w:rsidR="00A24602" w:rsidRPr="00804FE5" w:rsidRDefault="00A24602" w:rsidP="00DE5BDC">
            <w:pPr>
              <w:rPr>
                <w:b w:val="0"/>
              </w:rPr>
            </w:pPr>
            <w:r>
              <w:rPr>
                <w:rFonts w:ascii="Sylfaen" w:hAnsi="Sylfaen" w:cs="Sylfaen"/>
                <w:b w:val="0"/>
              </w:rPr>
              <w:t>Price Limit</w:t>
            </w:r>
          </w:p>
        </w:tc>
        <w:tc>
          <w:tcPr>
            <w:tcW w:w="5677" w:type="dxa"/>
            <w:tcBorders>
              <w:left w:val="none" w:sz="0" w:space="0" w:color="auto"/>
              <w:bottom w:val="single" w:sz="4" w:space="0" w:color="365F91" w:themeColor="accent1" w:themeShade="BF"/>
              <w:right w:val="none" w:sz="0" w:space="0" w:color="auto"/>
            </w:tcBorders>
          </w:tcPr>
          <w:p w:rsidR="00A24602" w:rsidRPr="00804FE5" w:rsidRDefault="00A24602" w:rsidP="00DE5BDC">
            <w:pPr>
              <w:cnfStyle w:val="000000100000" w:firstRow="0" w:lastRow="0" w:firstColumn="0" w:lastColumn="0" w:oddVBand="0" w:evenVBand="0" w:oddHBand="1" w:evenHBand="0" w:firstRowFirstColumn="0" w:firstRowLastColumn="0" w:lastRowFirstColumn="0" w:lastRowLastColumn="0"/>
            </w:pPr>
            <w:r>
              <w:rPr>
                <w:rFonts w:ascii="Sylfaen" w:hAnsi="Sylfaen" w:cs="Sylfaen"/>
              </w:rPr>
              <w:t xml:space="preserve">The price/amount for the specific geographic zone that limits </w:t>
            </w:r>
            <w:r w:rsidR="00D33974">
              <w:rPr>
                <w:rFonts w:ascii="Sylfaen" w:hAnsi="Sylfaen" w:cs="Sylfaen"/>
              </w:rPr>
              <w:t xml:space="preserve">the </w:t>
            </w:r>
            <w:r>
              <w:rPr>
                <w:rFonts w:ascii="Sylfaen" w:hAnsi="Sylfaen" w:cs="Sylfaen"/>
              </w:rPr>
              <w:t>price for this financing unit.</w:t>
            </w:r>
          </w:p>
        </w:tc>
        <w:tc>
          <w:tcPr>
            <w:tcW w:w="1417" w:type="dxa"/>
            <w:tcBorders>
              <w:left w:val="none" w:sz="0" w:space="0" w:color="auto"/>
              <w:bottom w:val="single" w:sz="4" w:space="0" w:color="365F91" w:themeColor="accent1" w:themeShade="BF"/>
            </w:tcBorders>
          </w:tcPr>
          <w:p w:rsidR="00A24602" w:rsidRPr="001802AF" w:rsidRDefault="00A24602" w:rsidP="00DE5BDC">
            <w:pPr>
              <w:pStyle w:val="Style4"/>
              <w:cnfStyle w:val="000000100000" w:firstRow="0" w:lastRow="0" w:firstColumn="0" w:lastColumn="0" w:oddVBand="0" w:evenVBand="0" w:oddHBand="1" w:evenHBand="0" w:firstRowFirstColumn="0" w:firstRowLastColumn="0" w:lastRowFirstColumn="0" w:lastRowLastColumn="0"/>
              <w:rPr>
                <w:b w:val="0"/>
                <w:i w:val="0"/>
              </w:rPr>
            </w:pPr>
          </w:p>
        </w:tc>
      </w:tr>
      <w:tr w:rsidR="00A24602" w:rsidRPr="001B0A46"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365F91" w:themeColor="accent1" w:themeShade="BF"/>
              <w:right w:val="single" w:sz="4" w:space="0" w:color="365F91" w:themeColor="accent1" w:themeShade="BF"/>
            </w:tcBorders>
          </w:tcPr>
          <w:p w:rsidR="00A24602" w:rsidRPr="00CA0A32" w:rsidRDefault="00A24602" w:rsidP="00DE5BDC">
            <w:pPr>
              <w:rPr>
                <w:rFonts w:ascii="Sylfaen" w:hAnsi="Sylfaen" w:cs="Calibri"/>
                <w:b w:val="0"/>
                <w:color w:val="000000"/>
                <w:lang w:val="en-US"/>
              </w:rPr>
            </w:pPr>
            <w:r>
              <w:rPr>
                <w:rFonts w:ascii="Sylfaen" w:hAnsi="Sylfaen" w:cs="Calibri"/>
                <w:b w:val="0"/>
                <w:color w:val="000000"/>
                <w:lang w:val="en-US"/>
              </w:rPr>
              <w:t>Identifier of Subcomponent</w:t>
            </w:r>
          </w:p>
        </w:tc>
        <w:tc>
          <w:tcPr>
            <w:tcW w:w="5677" w:type="dxa"/>
            <w:tcBorders>
              <w:left w:val="single" w:sz="4" w:space="0" w:color="365F91" w:themeColor="accent1" w:themeShade="BF"/>
              <w:bottom w:val="single" w:sz="4" w:space="0" w:color="365F91" w:themeColor="accent1" w:themeShade="BF"/>
              <w:right w:val="single" w:sz="4" w:space="0" w:color="365F91" w:themeColor="accent1" w:themeShade="BF"/>
            </w:tcBorders>
          </w:tcPr>
          <w:p w:rsidR="00A24602" w:rsidRPr="0003126F" w:rsidRDefault="00A24602" w:rsidP="00DE5BDC">
            <w:pPr>
              <w:cnfStyle w:val="000000010000" w:firstRow="0" w:lastRow="0" w:firstColumn="0" w:lastColumn="0" w:oddVBand="0" w:evenVBand="0" w:oddHBand="0" w:evenHBand="1" w:firstRowFirstColumn="0" w:firstRowLastColumn="0" w:lastRowFirstColumn="0" w:lastRowLastColumn="0"/>
              <w:rPr>
                <w:rFonts w:ascii="Sylfaen" w:hAnsi="Sylfaen" w:cs="Calibri"/>
                <w:color w:val="000000"/>
                <w:lang w:val="ka-GE"/>
              </w:rPr>
            </w:pPr>
            <w:r>
              <w:rPr>
                <w:rFonts w:ascii="Sylfaen" w:hAnsi="Sylfaen" w:cs="Calibri"/>
                <w:color w:val="000000"/>
                <w:lang w:val="en-US"/>
              </w:rPr>
              <w:t>The identifier(s) of the component(s) to which this financing unit belongs to.</w:t>
            </w:r>
          </w:p>
        </w:tc>
        <w:tc>
          <w:tcPr>
            <w:tcW w:w="1417" w:type="dxa"/>
            <w:tcBorders>
              <w:left w:val="single" w:sz="4" w:space="0" w:color="365F91" w:themeColor="accent1" w:themeShade="BF"/>
              <w:bottom w:val="single" w:sz="4" w:space="0" w:color="365F91" w:themeColor="accent1" w:themeShade="BF"/>
            </w:tcBorders>
          </w:tcPr>
          <w:p w:rsidR="00A24602" w:rsidRPr="001B0A46" w:rsidRDefault="00A24602" w:rsidP="00DE5BDC">
            <w:pPr>
              <w:pStyle w:val="Style4"/>
              <w:cnfStyle w:val="000000010000" w:firstRow="0" w:lastRow="0" w:firstColumn="0" w:lastColumn="0" w:oddVBand="0" w:evenVBand="0" w:oddHBand="0" w:evenHBand="1" w:firstRowFirstColumn="0" w:firstRowLastColumn="0" w:lastRowFirstColumn="0" w:lastRowLastColumn="0"/>
              <w:rPr>
                <w:b w:val="0"/>
                <w:i w:val="0"/>
                <w:highlight w:val="yellow"/>
              </w:rPr>
            </w:pPr>
          </w:p>
        </w:tc>
      </w:tr>
    </w:tbl>
    <w:p w:rsidR="00A24602" w:rsidRDefault="00A24602" w:rsidP="00A24602">
      <w:pPr>
        <w:spacing w:after="0"/>
        <w:ind w:left="720"/>
        <w:rPr>
          <w:rFonts w:ascii="Sylfaen" w:hAnsi="Sylfaen"/>
          <w:i/>
          <w:lang w:val="ka-GE"/>
        </w:rPr>
      </w:pPr>
    </w:p>
    <w:p w:rsidR="00A24602" w:rsidRDefault="00A24602" w:rsidP="00A24602">
      <w:pPr>
        <w:jc w:val="both"/>
        <w:rPr>
          <w:rFonts w:ascii="Sylfaen" w:hAnsi="Sylfaen"/>
          <w:bCs/>
          <w:iCs/>
          <w:lang w:val="en-US"/>
        </w:rPr>
      </w:pPr>
      <w:r w:rsidRPr="00625BE2">
        <w:rPr>
          <w:rFonts w:ascii="Sylfaen" w:hAnsi="Sylfaen"/>
          <w:bCs/>
          <w:iCs/>
          <w:lang w:val="ka-GE"/>
        </w:rPr>
        <w:t xml:space="preserve">The above-mentioned </w:t>
      </w:r>
      <w:r w:rsidR="00A31536">
        <w:rPr>
          <w:rFonts w:ascii="Sylfaen" w:hAnsi="Sylfaen"/>
          <w:bCs/>
          <w:iCs/>
          <w:lang w:val="en-US"/>
        </w:rPr>
        <w:t xml:space="preserve">fields </w:t>
      </w:r>
      <w:r w:rsidRPr="00625BE2">
        <w:rPr>
          <w:rFonts w:ascii="Sylfaen" w:hAnsi="Sylfaen"/>
          <w:bCs/>
          <w:iCs/>
          <w:lang w:val="ka-GE"/>
        </w:rPr>
        <w:t xml:space="preserve">must be filled out in order to </w:t>
      </w:r>
      <w:r>
        <w:rPr>
          <w:rFonts w:ascii="Sylfaen" w:hAnsi="Sylfaen"/>
          <w:bCs/>
          <w:iCs/>
          <w:lang w:val="en-US"/>
        </w:rPr>
        <w:t>register financing units</w:t>
      </w:r>
      <w:r w:rsidRPr="00625BE2">
        <w:rPr>
          <w:rFonts w:ascii="Sylfaen" w:hAnsi="Sylfaen"/>
          <w:bCs/>
          <w:iCs/>
          <w:lang w:val="ka-GE"/>
        </w:rPr>
        <w:t xml:space="preserve"> in the </w:t>
      </w:r>
      <w:r>
        <w:rPr>
          <w:rFonts w:ascii="Sylfaen" w:hAnsi="Sylfaen"/>
          <w:bCs/>
          <w:iCs/>
          <w:lang w:val="ka-GE"/>
        </w:rPr>
        <w:t>Budget Module</w:t>
      </w:r>
      <w:r w:rsidRPr="00625BE2">
        <w:rPr>
          <w:rFonts w:ascii="Sylfaen" w:hAnsi="Sylfaen"/>
          <w:bCs/>
          <w:iCs/>
          <w:lang w:val="ka-GE"/>
        </w:rPr>
        <w:t>.</w:t>
      </w:r>
      <w:r>
        <w:rPr>
          <w:rFonts w:ascii="Sylfaen" w:hAnsi="Sylfaen"/>
          <w:bCs/>
          <w:iCs/>
          <w:lang w:val="en-US"/>
        </w:rPr>
        <w:t xml:space="preserve"> The form of a list of financing units must ensure closing the form without adding, editing, deleting or changing a financial unit (Fig. 1.8).</w:t>
      </w:r>
    </w:p>
    <w:p w:rsidR="00A24602" w:rsidRDefault="00A24602" w:rsidP="00A24602">
      <w:pPr>
        <w:jc w:val="both"/>
        <w:rPr>
          <w:rFonts w:ascii="Sylfaen" w:hAnsi="Sylfaen"/>
          <w:bCs/>
          <w:iCs/>
          <w:lang w:val="en-US"/>
        </w:rPr>
      </w:pPr>
      <w:r>
        <w:rPr>
          <w:rFonts w:ascii="Sylfaen" w:hAnsi="Sylfaen"/>
          <w:lang w:val="en-US"/>
        </w:rPr>
        <w:t xml:space="preserve">Move to the form for adding financing units by clicking on Financial Units on </w:t>
      </w:r>
      <w:r w:rsidR="00D33974">
        <w:rPr>
          <w:rFonts w:ascii="Sylfaen" w:hAnsi="Sylfaen"/>
          <w:lang w:val="en-US"/>
        </w:rPr>
        <w:t xml:space="preserve">the </w:t>
      </w:r>
      <w:r>
        <w:rPr>
          <w:rFonts w:ascii="Sylfaen" w:hAnsi="Sylfaen"/>
          <w:lang w:val="en-US"/>
        </w:rPr>
        <w:t xml:space="preserve">subcomponent registration page. A nosology/a group of </w:t>
      </w:r>
      <w:proofErr w:type="spellStart"/>
      <w:r>
        <w:rPr>
          <w:rFonts w:ascii="Sylfaen" w:hAnsi="Sylfaen"/>
          <w:lang w:val="en-US"/>
        </w:rPr>
        <w:t>nosologies</w:t>
      </w:r>
      <w:proofErr w:type="spellEnd"/>
      <w:r>
        <w:rPr>
          <w:rFonts w:ascii="Sylfaen" w:hAnsi="Sylfaen"/>
          <w:lang w:val="en-US"/>
        </w:rPr>
        <w:t xml:space="preserve"> (name, code) is selected in the list of classifications (ICD-10, NCSP) in the Classification Module.   </w:t>
      </w:r>
      <w:r>
        <w:rPr>
          <w:rFonts w:ascii="Sylfaen" w:hAnsi="Sylfaen"/>
          <w:bCs/>
          <w:iCs/>
          <w:lang w:val="en-US"/>
        </w:rPr>
        <w:t xml:space="preserve">After selection name of nosology is automatically displayed in the Financing Unit Name </w:t>
      </w:r>
      <w:r w:rsidR="00D33974">
        <w:rPr>
          <w:rFonts w:ascii="Sylfaen" w:hAnsi="Sylfaen"/>
          <w:bCs/>
          <w:iCs/>
          <w:lang w:val="en-US"/>
        </w:rPr>
        <w:t>field that can be edited.</w:t>
      </w:r>
      <w:r>
        <w:rPr>
          <w:rFonts w:ascii="Sylfaen" w:hAnsi="Sylfaen"/>
          <w:bCs/>
          <w:iCs/>
          <w:lang w:val="en-US"/>
        </w:rPr>
        <w:t xml:space="preserve"> An artificial code </w:t>
      </w:r>
      <w:r w:rsidR="00A31536">
        <w:rPr>
          <w:rFonts w:ascii="Sylfaen" w:hAnsi="Sylfaen"/>
          <w:bCs/>
          <w:iCs/>
          <w:lang w:val="en-US"/>
        </w:rPr>
        <w:t>consists</w:t>
      </w:r>
      <w:r>
        <w:rPr>
          <w:rFonts w:ascii="Sylfaen" w:hAnsi="Sylfaen"/>
          <w:bCs/>
          <w:iCs/>
          <w:lang w:val="en-US"/>
        </w:rPr>
        <w:t xml:space="preserve"> of 8 digits and is filled out manually. The age group is selected in the list of age groups (Fig. 1.9, 1.10).</w:t>
      </w:r>
    </w:p>
    <w:p w:rsidR="00A24602" w:rsidRDefault="00A24602" w:rsidP="00A24602">
      <w:pPr>
        <w:jc w:val="both"/>
        <w:rPr>
          <w:rFonts w:ascii="Sylfaen" w:hAnsi="Sylfaen"/>
          <w:bCs/>
          <w:iCs/>
          <w:lang w:val="en-US"/>
        </w:rPr>
      </w:pPr>
      <w:r>
        <w:rPr>
          <w:rFonts w:ascii="Sylfaen" w:hAnsi="Sylfaen"/>
          <w:bCs/>
          <w:iCs/>
          <w:lang w:val="en-US"/>
        </w:rPr>
        <w:t xml:space="preserve"> In case of non-medical expenses the type of recipient (facility/organization) is selected and its treasury code is entered.</w:t>
      </w:r>
    </w:p>
    <w:p w:rsidR="00A24602" w:rsidRPr="00C12BA1" w:rsidRDefault="00A24602" w:rsidP="00A24602">
      <w:pPr>
        <w:jc w:val="both"/>
        <w:rPr>
          <w:rFonts w:ascii="Sylfaen" w:hAnsi="Sylfaen"/>
          <w:bCs/>
          <w:iCs/>
          <w:lang w:val="en-US"/>
        </w:rPr>
      </w:pPr>
      <w:r>
        <w:rPr>
          <w:rFonts w:ascii="Sylfaen" w:hAnsi="Sylfaen"/>
          <w:bCs/>
          <w:iCs/>
          <w:lang w:val="en-US"/>
        </w:rPr>
        <w:t>Accrual method is the tool determining methodology for financing the service (it is selected in the list of methods). Measurement unit is the small unit according to which the cost is calculated (selective field).</w:t>
      </w:r>
    </w:p>
    <w:p w:rsidR="00A24602" w:rsidRDefault="00A24602" w:rsidP="00A24602">
      <w:pPr>
        <w:jc w:val="both"/>
        <w:rPr>
          <w:rFonts w:ascii="Sylfaen" w:hAnsi="Sylfaen"/>
          <w:bCs/>
          <w:iCs/>
          <w:lang w:val="en-US"/>
        </w:rPr>
      </w:pPr>
      <w:r>
        <w:rPr>
          <w:rFonts w:ascii="Sylfaen" w:hAnsi="Sylfaen"/>
          <w:bCs/>
          <w:iCs/>
          <w:lang w:val="en-US"/>
        </w:rPr>
        <w:t xml:space="preserve">Financing sources are selected and funding share is entered manually in the table of financing sources and </w:t>
      </w:r>
      <w:r w:rsidR="00D33974">
        <w:rPr>
          <w:rFonts w:ascii="Sylfaen" w:hAnsi="Sylfaen"/>
          <w:bCs/>
          <w:iCs/>
          <w:lang w:val="en-US"/>
        </w:rPr>
        <w:t>funding</w:t>
      </w:r>
      <w:r>
        <w:rPr>
          <w:rFonts w:ascii="Sylfaen" w:hAnsi="Sylfaen"/>
          <w:bCs/>
          <w:iCs/>
          <w:lang w:val="en-US"/>
        </w:rPr>
        <w:t xml:space="preserve"> share. There is a special form for adding </w:t>
      </w:r>
      <w:r w:rsidR="00D33974">
        <w:rPr>
          <w:rFonts w:ascii="Sylfaen" w:hAnsi="Sylfaen"/>
          <w:bCs/>
          <w:iCs/>
          <w:lang w:val="en-US"/>
        </w:rPr>
        <w:t xml:space="preserve">the </w:t>
      </w:r>
      <w:r>
        <w:rPr>
          <w:rFonts w:ascii="Sylfaen" w:hAnsi="Sylfaen"/>
          <w:bCs/>
          <w:iCs/>
          <w:lang w:val="en-US"/>
        </w:rPr>
        <w:t xml:space="preserve">price zone and </w:t>
      </w:r>
      <w:r w:rsidR="00D33974">
        <w:rPr>
          <w:rFonts w:ascii="Sylfaen" w:hAnsi="Sylfaen"/>
          <w:bCs/>
          <w:iCs/>
          <w:lang w:val="en-US"/>
        </w:rPr>
        <w:t xml:space="preserve">the </w:t>
      </w:r>
      <w:r>
        <w:rPr>
          <w:rFonts w:ascii="Sylfaen" w:hAnsi="Sylfaen"/>
          <w:bCs/>
          <w:iCs/>
          <w:lang w:val="en-US"/>
        </w:rPr>
        <w:t xml:space="preserve">limit where the </w:t>
      </w:r>
      <w:r w:rsidR="00D33974">
        <w:rPr>
          <w:rFonts w:ascii="Sylfaen" w:hAnsi="Sylfaen"/>
          <w:bCs/>
          <w:iCs/>
          <w:lang w:val="en-US"/>
        </w:rPr>
        <w:t xml:space="preserve">category of </w:t>
      </w:r>
      <w:r w:rsidR="00A31536">
        <w:rPr>
          <w:rFonts w:ascii="Sylfaen" w:hAnsi="Sylfaen"/>
          <w:bCs/>
          <w:iCs/>
          <w:lang w:val="en-US"/>
        </w:rPr>
        <w:t>coverage</w:t>
      </w:r>
      <w:r>
        <w:rPr>
          <w:rFonts w:ascii="Sylfaen" w:hAnsi="Sylfaen"/>
          <w:bCs/>
          <w:iCs/>
          <w:lang w:val="en-US"/>
        </w:rPr>
        <w:t xml:space="preserve"> area </w:t>
      </w:r>
      <w:r w:rsidR="00D33974">
        <w:rPr>
          <w:rFonts w:ascii="Sylfaen" w:hAnsi="Sylfaen"/>
          <w:bCs/>
          <w:iCs/>
          <w:lang w:val="en-US"/>
        </w:rPr>
        <w:t>(selective field) and</w:t>
      </w:r>
      <w:r>
        <w:rPr>
          <w:rFonts w:ascii="Sylfaen" w:hAnsi="Sylfaen"/>
          <w:bCs/>
          <w:iCs/>
          <w:lang w:val="en-US"/>
        </w:rPr>
        <w:t xml:space="preserve"> price zone i.e. the geographical area where this financing unit is used (selective field)</w:t>
      </w:r>
      <w:r w:rsidR="00D33974">
        <w:rPr>
          <w:rFonts w:ascii="Sylfaen" w:hAnsi="Sylfaen"/>
          <w:bCs/>
          <w:iCs/>
          <w:lang w:val="en-US"/>
        </w:rPr>
        <w:t xml:space="preserve"> are indicated</w:t>
      </w:r>
      <w:r>
        <w:rPr>
          <w:rFonts w:ascii="Sylfaen" w:hAnsi="Sylfaen"/>
          <w:bCs/>
          <w:iCs/>
          <w:lang w:val="en-US"/>
        </w:rPr>
        <w:t xml:space="preserve"> and </w:t>
      </w:r>
      <w:r w:rsidR="00D33974">
        <w:rPr>
          <w:rFonts w:ascii="Sylfaen" w:hAnsi="Sylfaen"/>
          <w:bCs/>
          <w:iCs/>
          <w:lang w:val="en-US"/>
        </w:rPr>
        <w:t xml:space="preserve">the </w:t>
      </w:r>
      <w:r>
        <w:rPr>
          <w:rFonts w:ascii="Sylfaen" w:hAnsi="Sylfaen"/>
          <w:bCs/>
          <w:iCs/>
          <w:lang w:val="en-US"/>
        </w:rPr>
        <w:t>relevant limit is entered (1.11).</w:t>
      </w:r>
    </w:p>
    <w:p w:rsidR="00A24602" w:rsidRPr="00F812F4" w:rsidRDefault="00A24602" w:rsidP="00A24602">
      <w:pPr>
        <w:spacing w:after="0" w:line="240" w:lineRule="auto"/>
        <w:rPr>
          <w:noProof/>
          <w:lang w:val="ka-GE"/>
        </w:rPr>
        <w:sectPr w:rsidR="00A24602" w:rsidRPr="00F812F4" w:rsidSect="00DE5BDC">
          <w:pgSz w:w="11906" w:h="16838" w:code="9"/>
          <w:pgMar w:top="1417" w:right="1376" w:bottom="1417" w:left="1417" w:header="708" w:footer="708" w:gutter="0"/>
          <w:cols w:space="708"/>
          <w:titlePg/>
          <w:docGrid w:linePitch="360"/>
        </w:sectPr>
      </w:pPr>
    </w:p>
    <w:p w:rsidR="00A24602" w:rsidRDefault="00A24602" w:rsidP="00A24602">
      <w:pPr>
        <w:spacing w:after="0" w:line="240" w:lineRule="auto"/>
        <w:rPr>
          <w:rFonts w:ascii="Sylfaen" w:hAnsi="Sylfaen"/>
          <w:b/>
          <w:noProof/>
          <w:lang w:val="ka-GE"/>
        </w:rPr>
      </w:pPr>
      <w:r w:rsidRPr="00F812F4">
        <w:rPr>
          <w:rFonts w:ascii="Sylfaen" w:hAnsi="Sylfaen"/>
          <w:b/>
          <w:noProof/>
          <w:lang w:val="ka-GE"/>
        </w:rPr>
        <w:lastRenderedPageBreak/>
        <w:t>Figure</w:t>
      </w:r>
      <w:r w:rsidRPr="0003126F">
        <w:rPr>
          <w:rFonts w:ascii="Sylfaen" w:hAnsi="Sylfaen"/>
          <w:b/>
          <w:noProof/>
          <w:lang w:val="ka-GE"/>
        </w:rPr>
        <w:t xml:space="preserve"> </w:t>
      </w:r>
      <w:r>
        <w:rPr>
          <w:rFonts w:ascii="Sylfaen" w:hAnsi="Sylfaen"/>
          <w:b/>
          <w:noProof/>
          <w:lang w:val="ka-GE"/>
        </w:rPr>
        <w:t xml:space="preserve">1.8 – </w:t>
      </w:r>
      <w:r w:rsidRPr="00F812F4">
        <w:rPr>
          <w:rFonts w:ascii="Sylfaen" w:hAnsi="Sylfaen"/>
          <w:b/>
          <w:noProof/>
          <w:lang w:val="ka-GE"/>
        </w:rPr>
        <w:t>List of Financing units</w:t>
      </w:r>
    </w:p>
    <w:p w:rsidR="00A24602" w:rsidRDefault="00A24602" w:rsidP="00A24602">
      <w:pPr>
        <w:spacing w:after="0" w:line="240" w:lineRule="auto"/>
        <w:rPr>
          <w:rFonts w:ascii="Sylfaen" w:hAnsi="Sylfaen"/>
          <w:b/>
          <w:noProof/>
          <w:lang w:val="ka-GE"/>
        </w:rPr>
      </w:pPr>
      <w:r>
        <w:rPr>
          <w:rFonts w:ascii="Sylfaen" w:hAnsi="Sylfaen"/>
          <w:b/>
          <w:noProof/>
          <w:lang w:val="en-US"/>
        </w:rPr>
        <w:drawing>
          <wp:inline distT="0" distB="0" distL="0" distR="0" wp14:anchorId="602456D4" wp14:editId="6D23E41F">
            <wp:extent cx="8489823" cy="5537343"/>
            <wp:effectExtent l="19050" t="0" r="6477" b="0"/>
            <wp:docPr id="20" name="Picture 19" descr="3.1.4. Register Subcomponent - Financial Item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 Register Subcomponent - Financial Item List.png"/>
                    <pic:cNvPicPr/>
                  </pic:nvPicPr>
                  <pic:blipFill>
                    <a:blip r:embed="rId28"/>
                    <a:stretch>
                      <a:fillRect/>
                    </a:stretch>
                  </pic:blipFill>
                  <pic:spPr>
                    <a:xfrm>
                      <a:off x="0" y="0"/>
                      <a:ext cx="8490844" cy="5538009"/>
                    </a:xfrm>
                    <a:prstGeom prst="rect">
                      <a:avLst/>
                    </a:prstGeom>
                  </pic:spPr>
                </pic:pic>
              </a:graphicData>
            </a:graphic>
          </wp:inline>
        </w:drawing>
      </w:r>
    </w:p>
    <w:p w:rsidR="00A24602" w:rsidRDefault="00A24602" w:rsidP="00A24602">
      <w:pPr>
        <w:spacing w:after="0" w:line="240" w:lineRule="auto"/>
        <w:rPr>
          <w:rFonts w:ascii="Sylfaen" w:hAnsi="Sylfaen"/>
          <w:b/>
          <w:noProof/>
          <w:lang w:val="ka-GE"/>
        </w:rPr>
      </w:pPr>
    </w:p>
    <w:p w:rsidR="00A24602" w:rsidRDefault="00A24602" w:rsidP="00A24602">
      <w:pPr>
        <w:spacing w:after="0" w:line="240" w:lineRule="auto"/>
        <w:rPr>
          <w:rFonts w:ascii="Sylfaen" w:hAnsi="Sylfaen"/>
          <w:b/>
          <w:noProof/>
          <w:lang w:val="ka-GE"/>
        </w:rPr>
      </w:pPr>
      <w:r>
        <w:rPr>
          <w:rFonts w:ascii="Sylfaen" w:hAnsi="Sylfaen"/>
          <w:b/>
          <w:noProof/>
          <w:lang w:val="en-US"/>
        </w:rPr>
        <w:t>Figure</w:t>
      </w:r>
      <w:r>
        <w:rPr>
          <w:rFonts w:ascii="Sylfaen" w:hAnsi="Sylfaen"/>
          <w:b/>
          <w:noProof/>
          <w:lang w:val="ka-GE"/>
        </w:rPr>
        <w:t xml:space="preserve"> 1.9 – </w:t>
      </w:r>
      <w:r>
        <w:rPr>
          <w:rFonts w:ascii="Sylfaen" w:hAnsi="Sylfaen"/>
          <w:b/>
          <w:noProof/>
          <w:lang w:val="en-US"/>
        </w:rPr>
        <w:t xml:space="preserve">Financing </w:t>
      </w:r>
      <w:r w:rsidR="00A91E9D">
        <w:rPr>
          <w:rFonts w:ascii="Sylfaen" w:hAnsi="Sylfaen"/>
          <w:b/>
          <w:noProof/>
          <w:lang w:val="en-US"/>
        </w:rPr>
        <w:t>U</w:t>
      </w:r>
      <w:r>
        <w:rPr>
          <w:rFonts w:ascii="Sylfaen" w:hAnsi="Sylfaen"/>
          <w:b/>
          <w:noProof/>
          <w:lang w:val="en-US"/>
        </w:rPr>
        <w:t>nit Registration</w:t>
      </w:r>
    </w:p>
    <w:p w:rsidR="00A24602" w:rsidRPr="007A2B64" w:rsidRDefault="00A24602" w:rsidP="00A24602">
      <w:pPr>
        <w:spacing w:after="0" w:line="240" w:lineRule="auto"/>
        <w:rPr>
          <w:rFonts w:ascii="Sylfaen" w:hAnsi="Sylfaen"/>
          <w:b/>
          <w:noProof/>
          <w:lang w:val="ka-GE"/>
        </w:rPr>
      </w:pPr>
      <w:r>
        <w:rPr>
          <w:rFonts w:ascii="Sylfaen" w:hAnsi="Sylfaen"/>
          <w:b/>
          <w:noProof/>
          <w:lang w:val="en-US"/>
        </w:rPr>
        <w:drawing>
          <wp:inline distT="0" distB="0" distL="0" distR="0" wp14:anchorId="2A8FBF2D" wp14:editId="67A5E9E0">
            <wp:extent cx="8437560" cy="5025542"/>
            <wp:effectExtent l="19050" t="0" r="1590" b="0"/>
            <wp:docPr id="21" name="Picture 20" descr="3.1.5. Register Subcomponent - Add Financial I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 Register Subcomponent - Add Financial Item.png"/>
                    <pic:cNvPicPr/>
                  </pic:nvPicPr>
                  <pic:blipFill>
                    <a:blip r:embed="rId29"/>
                    <a:stretch>
                      <a:fillRect/>
                    </a:stretch>
                  </pic:blipFill>
                  <pic:spPr>
                    <a:xfrm>
                      <a:off x="0" y="0"/>
                      <a:ext cx="8438087" cy="5025856"/>
                    </a:xfrm>
                    <a:prstGeom prst="rect">
                      <a:avLst/>
                    </a:prstGeom>
                  </pic:spPr>
                </pic:pic>
              </a:graphicData>
            </a:graphic>
          </wp:inline>
        </w:drawing>
      </w:r>
    </w:p>
    <w:p w:rsidR="00A24602" w:rsidRDefault="00A24602" w:rsidP="00A24602">
      <w:pPr>
        <w:spacing w:after="0" w:line="240" w:lineRule="auto"/>
        <w:rPr>
          <w:rFonts w:ascii="Sylfaen" w:hAnsi="Sylfaen"/>
          <w:noProof/>
          <w:lang w:val="ka-GE"/>
        </w:rPr>
      </w:pPr>
    </w:p>
    <w:p w:rsidR="00A24602" w:rsidRDefault="00A24602" w:rsidP="00A24602">
      <w:pPr>
        <w:spacing w:after="0" w:line="240" w:lineRule="auto"/>
        <w:rPr>
          <w:rFonts w:ascii="Sylfaen" w:hAnsi="Sylfaen"/>
          <w:b/>
          <w:noProof/>
          <w:lang w:val="ka-GE"/>
        </w:rPr>
      </w:pPr>
    </w:p>
    <w:p w:rsidR="00A24602" w:rsidRDefault="00A24602" w:rsidP="00A24602">
      <w:pPr>
        <w:spacing w:after="0" w:line="240" w:lineRule="auto"/>
        <w:rPr>
          <w:rFonts w:ascii="Sylfaen" w:hAnsi="Sylfaen"/>
          <w:b/>
          <w:noProof/>
          <w:lang w:val="ka-GE"/>
        </w:rPr>
      </w:pPr>
    </w:p>
    <w:p w:rsidR="00A24602" w:rsidRDefault="00A24602" w:rsidP="00A24602">
      <w:pPr>
        <w:spacing w:after="0" w:line="240" w:lineRule="auto"/>
        <w:rPr>
          <w:rFonts w:ascii="Sylfaen" w:hAnsi="Sylfaen"/>
          <w:b/>
          <w:noProof/>
          <w:lang w:val="ka-GE"/>
        </w:rPr>
      </w:pPr>
      <w:r>
        <w:rPr>
          <w:rFonts w:ascii="Sylfaen" w:hAnsi="Sylfaen"/>
          <w:b/>
          <w:noProof/>
          <w:lang w:val="en-US"/>
        </w:rPr>
        <w:t>Figure</w:t>
      </w:r>
      <w:r>
        <w:rPr>
          <w:rFonts w:ascii="Sylfaen" w:hAnsi="Sylfaen"/>
          <w:b/>
          <w:noProof/>
          <w:lang w:val="ka-GE"/>
        </w:rPr>
        <w:t xml:space="preserve"> 1.10 – </w:t>
      </w:r>
      <w:r>
        <w:rPr>
          <w:rFonts w:ascii="Sylfaen" w:hAnsi="Sylfaen"/>
          <w:b/>
          <w:noProof/>
          <w:lang w:val="en-US"/>
        </w:rPr>
        <w:t>Age Group Registration</w:t>
      </w:r>
    </w:p>
    <w:p w:rsidR="00A24602" w:rsidRDefault="00A24602" w:rsidP="00A24602">
      <w:pPr>
        <w:spacing w:after="0" w:line="240" w:lineRule="auto"/>
        <w:rPr>
          <w:rFonts w:ascii="Sylfaen" w:hAnsi="Sylfaen"/>
          <w:b/>
          <w:noProof/>
          <w:lang w:val="ka-GE"/>
        </w:rPr>
      </w:pPr>
      <w:r>
        <w:rPr>
          <w:rFonts w:ascii="Sylfaen" w:hAnsi="Sylfaen"/>
          <w:b/>
          <w:noProof/>
          <w:lang w:val="en-US"/>
        </w:rPr>
        <w:drawing>
          <wp:inline distT="0" distB="0" distL="0" distR="0" wp14:anchorId="57562C41" wp14:editId="1FEC8F1C">
            <wp:extent cx="7757007" cy="5059375"/>
            <wp:effectExtent l="19050" t="0" r="0" b="0"/>
            <wp:docPr id="28" name="Picture 27" descr="5.2.2. Parameters - Age 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 Parameters - Age Groups.png"/>
                    <pic:cNvPicPr/>
                  </pic:nvPicPr>
                  <pic:blipFill>
                    <a:blip r:embed="rId30"/>
                    <a:stretch>
                      <a:fillRect/>
                    </a:stretch>
                  </pic:blipFill>
                  <pic:spPr>
                    <a:xfrm>
                      <a:off x="0" y="0"/>
                      <a:ext cx="7757981" cy="5060010"/>
                    </a:xfrm>
                    <a:prstGeom prst="rect">
                      <a:avLst/>
                    </a:prstGeom>
                  </pic:spPr>
                </pic:pic>
              </a:graphicData>
            </a:graphic>
          </wp:inline>
        </w:drawing>
      </w:r>
    </w:p>
    <w:p w:rsidR="00A24602" w:rsidRDefault="00A24602" w:rsidP="00A24602">
      <w:pPr>
        <w:spacing w:after="0" w:line="240" w:lineRule="auto"/>
        <w:rPr>
          <w:rFonts w:ascii="Sylfaen" w:hAnsi="Sylfaen"/>
          <w:b/>
          <w:noProof/>
          <w:lang w:val="ka-GE"/>
        </w:rPr>
      </w:pPr>
    </w:p>
    <w:p w:rsidR="00A24602" w:rsidRDefault="00A24602" w:rsidP="00A24602">
      <w:pPr>
        <w:spacing w:after="0" w:line="240" w:lineRule="auto"/>
        <w:rPr>
          <w:rFonts w:ascii="Sylfaen" w:hAnsi="Sylfaen"/>
          <w:b/>
          <w:noProof/>
          <w:lang w:val="ka-GE"/>
        </w:rPr>
      </w:pPr>
      <w:r>
        <w:rPr>
          <w:rFonts w:ascii="Sylfaen" w:hAnsi="Sylfaen"/>
          <w:b/>
          <w:noProof/>
          <w:lang w:val="en-US"/>
        </w:rPr>
        <w:lastRenderedPageBreak/>
        <w:t>Figure</w:t>
      </w:r>
      <w:r>
        <w:rPr>
          <w:rFonts w:ascii="Sylfaen" w:hAnsi="Sylfaen"/>
          <w:b/>
          <w:noProof/>
          <w:lang w:val="ka-GE"/>
        </w:rPr>
        <w:t xml:space="preserve"> 1.11 – </w:t>
      </w:r>
      <w:r w:rsidR="00A91E9D">
        <w:rPr>
          <w:rFonts w:ascii="Sylfaen" w:hAnsi="Sylfaen"/>
          <w:b/>
          <w:noProof/>
          <w:lang w:val="en-US"/>
        </w:rPr>
        <w:t xml:space="preserve">Price </w:t>
      </w:r>
      <w:r>
        <w:rPr>
          <w:rFonts w:ascii="Sylfaen" w:hAnsi="Sylfaen"/>
          <w:b/>
          <w:noProof/>
          <w:lang w:val="en-US"/>
        </w:rPr>
        <w:t>Zone Registration</w:t>
      </w:r>
    </w:p>
    <w:p w:rsidR="00A24602" w:rsidRPr="0003126F" w:rsidRDefault="00A24602" w:rsidP="00A24602">
      <w:pPr>
        <w:spacing w:after="0" w:line="240" w:lineRule="auto"/>
        <w:rPr>
          <w:rFonts w:ascii="Sylfaen" w:hAnsi="Sylfaen"/>
          <w:b/>
          <w:noProof/>
          <w:lang w:val="ka-GE"/>
        </w:rPr>
        <w:sectPr w:rsidR="00A24602" w:rsidRPr="0003126F" w:rsidSect="00DE5BDC">
          <w:pgSz w:w="16838" w:h="11906" w:orient="landscape" w:code="9"/>
          <w:pgMar w:top="1417" w:right="1417" w:bottom="1376" w:left="1417" w:header="708" w:footer="708" w:gutter="0"/>
          <w:cols w:space="708"/>
          <w:titlePg/>
          <w:docGrid w:linePitch="360"/>
        </w:sectPr>
      </w:pPr>
      <w:r>
        <w:rPr>
          <w:rFonts w:ascii="Sylfaen" w:hAnsi="Sylfaen"/>
          <w:b/>
          <w:noProof/>
          <w:lang w:val="en-US"/>
        </w:rPr>
        <w:drawing>
          <wp:inline distT="0" distB="0" distL="0" distR="0" wp14:anchorId="6D567ED2" wp14:editId="2A4C3C9F">
            <wp:extent cx="8400097" cy="5478821"/>
            <wp:effectExtent l="19050" t="0" r="953" b="0"/>
            <wp:docPr id="29" name="Picture 28" descr="5.2.3. Parameters - Tariff Z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 Parameters - Tariff Zones.png"/>
                    <pic:cNvPicPr/>
                  </pic:nvPicPr>
                  <pic:blipFill>
                    <a:blip r:embed="rId31"/>
                    <a:stretch>
                      <a:fillRect/>
                    </a:stretch>
                  </pic:blipFill>
                  <pic:spPr>
                    <a:xfrm>
                      <a:off x="0" y="0"/>
                      <a:ext cx="8401107" cy="5479480"/>
                    </a:xfrm>
                    <a:prstGeom prst="rect">
                      <a:avLst/>
                    </a:prstGeom>
                  </pic:spPr>
                </pic:pic>
              </a:graphicData>
            </a:graphic>
          </wp:inline>
        </w:drawing>
      </w:r>
    </w:p>
    <w:p w:rsidR="00A24602" w:rsidRPr="00100539" w:rsidRDefault="00A24602" w:rsidP="00D33974">
      <w:pPr>
        <w:pStyle w:val="Heading2"/>
        <w:numPr>
          <w:ilvl w:val="1"/>
          <w:numId w:val="1"/>
        </w:numPr>
        <w:rPr>
          <w:rFonts w:ascii="Sylfaen" w:hAnsi="Sylfaen" w:cs="Sylfaen"/>
          <w:color w:val="0F243E" w:themeColor="text2" w:themeShade="80"/>
          <w:lang w:val="ka-GE"/>
        </w:rPr>
      </w:pPr>
      <w:bookmarkStart w:id="17" w:name="_Toc317085768"/>
      <w:r>
        <w:rPr>
          <w:rFonts w:ascii="Sylfaen" w:hAnsi="Sylfaen" w:cs="Sylfaen"/>
          <w:color w:val="0F243E" w:themeColor="text2" w:themeShade="80"/>
          <w:lang w:val="en-US"/>
        </w:rPr>
        <w:lastRenderedPageBreak/>
        <w:t>Entering Annual Budget</w:t>
      </w:r>
      <w:bookmarkEnd w:id="17"/>
    </w:p>
    <w:p w:rsidR="00A24602" w:rsidRDefault="00A24602" w:rsidP="00A24602">
      <w:pPr>
        <w:jc w:val="both"/>
        <w:rPr>
          <w:rFonts w:ascii="Sylfaen" w:hAnsi="Sylfaen" w:cstheme="minorHAnsi"/>
          <w:lang w:val="en-US"/>
        </w:rPr>
      </w:pPr>
      <w:r w:rsidRPr="00C74BD6">
        <w:rPr>
          <w:rFonts w:ascii="Sylfaen" w:hAnsi="Sylfaen" w:cstheme="minorHAnsi"/>
          <w:lang w:val="ka-GE"/>
        </w:rPr>
        <w:t xml:space="preserve">An annual budget is entered </w:t>
      </w:r>
      <w:r w:rsidR="00446F82">
        <w:rPr>
          <w:rFonts w:ascii="Sylfaen" w:hAnsi="Sylfaen" w:cstheme="minorHAnsi"/>
          <w:lang w:val="en-US"/>
        </w:rPr>
        <w:t xml:space="preserve">into the database </w:t>
      </w:r>
      <w:r w:rsidRPr="00C74BD6">
        <w:rPr>
          <w:rFonts w:ascii="Sylfaen" w:hAnsi="Sylfaen" w:cstheme="minorHAnsi"/>
          <w:lang w:val="ka-GE"/>
        </w:rPr>
        <w:t>once a year.</w:t>
      </w:r>
      <w:r>
        <w:rPr>
          <w:rFonts w:ascii="Sylfaen" w:hAnsi="Sylfaen" w:cstheme="minorHAnsi"/>
          <w:lang w:val="en-US"/>
        </w:rPr>
        <w:t xml:space="preserve"> First of all</w:t>
      </w:r>
      <w:r w:rsidR="00874BA8">
        <w:rPr>
          <w:rFonts w:ascii="Sylfaen" w:hAnsi="Sylfaen" w:cstheme="minorHAnsi"/>
          <w:lang w:val="en-US"/>
        </w:rPr>
        <w:t>,</w:t>
      </w:r>
      <w:r>
        <w:rPr>
          <w:rFonts w:ascii="Sylfaen" w:hAnsi="Sylfaen" w:cstheme="minorHAnsi"/>
          <w:lang w:val="en-US"/>
        </w:rPr>
        <w:t xml:space="preserve"> budget units of subcomponents must be entered into the database. If the component does not consist of subcomponents, a default subcomponent (with the same name) must be added to it. Budget units are linked to the default subcomponents.</w:t>
      </w:r>
    </w:p>
    <w:p w:rsidR="00A24602" w:rsidRDefault="00A24602" w:rsidP="00A24602">
      <w:pPr>
        <w:jc w:val="both"/>
        <w:rPr>
          <w:rFonts w:ascii="Sylfaen" w:hAnsi="Sylfaen"/>
          <w:bCs/>
          <w:iCs/>
          <w:lang w:val="en-US"/>
        </w:rPr>
      </w:pPr>
      <w:r>
        <w:rPr>
          <w:rFonts w:ascii="Sylfaen" w:hAnsi="Sylfaen"/>
          <w:bCs/>
          <w:iCs/>
          <w:lang w:val="en-US"/>
        </w:rPr>
        <w:t xml:space="preserve">After entering the subcomponent into the target budget database, </w:t>
      </w:r>
      <w:r w:rsidR="00874BA8">
        <w:rPr>
          <w:rFonts w:ascii="Sylfaen" w:hAnsi="Sylfaen"/>
          <w:bCs/>
          <w:iCs/>
          <w:lang w:val="en-US"/>
        </w:rPr>
        <w:t xml:space="preserve">the </w:t>
      </w:r>
      <w:r>
        <w:rPr>
          <w:rFonts w:ascii="Sylfaen" w:hAnsi="Sylfaen"/>
          <w:bCs/>
          <w:iCs/>
          <w:lang w:val="en-US"/>
        </w:rPr>
        <w:t xml:space="preserve">sum of budget units related to this subcomponent i.e. the </w:t>
      </w:r>
      <w:r w:rsidR="00874BA8">
        <w:rPr>
          <w:rFonts w:ascii="Sylfaen" w:hAnsi="Sylfaen"/>
          <w:bCs/>
          <w:iCs/>
          <w:lang w:val="en-US"/>
        </w:rPr>
        <w:t>so called submitted</w:t>
      </w:r>
      <w:r>
        <w:rPr>
          <w:rFonts w:ascii="Sylfaen" w:hAnsi="Sylfaen"/>
          <w:bCs/>
          <w:iCs/>
          <w:lang w:val="en-US"/>
        </w:rPr>
        <w:t xml:space="preserve"> budget is calculated (the Check button). If the two budgets are equal, the accuracy is verified or approved. The subcomponent budget cannot be modified after the approval. </w:t>
      </w:r>
      <w:r w:rsidR="00874BA8">
        <w:rPr>
          <w:rFonts w:ascii="Sylfaen" w:hAnsi="Sylfaen"/>
          <w:bCs/>
          <w:iCs/>
          <w:lang w:val="en-US"/>
        </w:rPr>
        <w:t>Amendments</w:t>
      </w:r>
      <w:r>
        <w:rPr>
          <w:rFonts w:ascii="Sylfaen" w:hAnsi="Sylfaen"/>
          <w:bCs/>
          <w:iCs/>
          <w:lang w:val="en-US"/>
        </w:rPr>
        <w:t xml:space="preserve"> </w:t>
      </w:r>
      <w:r w:rsidR="00874BA8">
        <w:rPr>
          <w:rFonts w:ascii="Sylfaen" w:hAnsi="Sylfaen"/>
          <w:bCs/>
          <w:iCs/>
          <w:lang w:val="en-US"/>
        </w:rPr>
        <w:t>shall be</w:t>
      </w:r>
      <w:r>
        <w:rPr>
          <w:rFonts w:ascii="Sylfaen" w:hAnsi="Sylfaen"/>
          <w:bCs/>
          <w:iCs/>
          <w:lang w:val="en-US"/>
        </w:rPr>
        <w:t xml:space="preserve"> made to the budget only in accordance to the </w:t>
      </w:r>
      <w:r w:rsidR="0072523C">
        <w:rPr>
          <w:rFonts w:ascii="Sylfaen" w:hAnsi="Sylfaen"/>
          <w:bCs/>
          <w:iCs/>
          <w:lang w:val="en-US"/>
        </w:rPr>
        <w:t>amendment</w:t>
      </w:r>
      <w:r>
        <w:rPr>
          <w:rFonts w:ascii="Sylfaen" w:hAnsi="Sylfaen"/>
          <w:bCs/>
          <w:iCs/>
          <w:lang w:val="en-US"/>
        </w:rPr>
        <w:t xml:space="preserve"> order.   </w:t>
      </w:r>
    </w:p>
    <w:p w:rsidR="00A24602" w:rsidRDefault="00A24602" w:rsidP="00A24602">
      <w:pPr>
        <w:jc w:val="both"/>
        <w:rPr>
          <w:rFonts w:ascii="Sylfaen" w:hAnsi="Sylfaen" w:cs="Sylfaen"/>
          <w:color w:val="000000"/>
          <w:lang w:val="en-US"/>
        </w:rPr>
      </w:pPr>
      <w:r>
        <w:rPr>
          <w:rFonts w:ascii="Sylfaen" w:hAnsi="Sylfaen" w:cs="Sylfaen"/>
          <w:color w:val="000000"/>
          <w:lang w:val="en-US"/>
        </w:rPr>
        <w:t>T</w:t>
      </w:r>
      <w:r w:rsidRPr="0011194F">
        <w:rPr>
          <w:rFonts w:ascii="Sylfaen" w:hAnsi="Sylfaen" w:cs="Sylfaen"/>
          <w:color w:val="000000"/>
          <w:lang w:val="ka-GE"/>
        </w:rPr>
        <w:t>he same procedure is followed</w:t>
      </w:r>
      <w:r>
        <w:rPr>
          <w:rFonts w:ascii="Sylfaen" w:hAnsi="Sylfaen" w:cs="Sylfaen"/>
          <w:color w:val="000000"/>
          <w:lang w:val="en-US"/>
        </w:rPr>
        <w:t xml:space="preserve"> for entering component budget</w:t>
      </w:r>
      <w:r w:rsidR="00F17593">
        <w:rPr>
          <w:rFonts w:ascii="Sylfaen" w:hAnsi="Sylfaen" w:cs="Sylfaen"/>
          <w:color w:val="000000"/>
          <w:lang w:val="en-US"/>
        </w:rPr>
        <w:t>s into the database</w:t>
      </w:r>
      <w:r>
        <w:rPr>
          <w:rFonts w:ascii="Sylfaen" w:hAnsi="Sylfaen" w:cs="Sylfaen"/>
          <w:color w:val="000000"/>
          <w:lang w:val="en-US"/>
        </w:rPr>
        <w:t xml:space="preserve">: the component budget equals to the sum of subcomponent budgets. </w:t>
      </w:r>
      <w:r w:rsidR="00F17593">
        <w:rPr>
          <w:rFonts w:ascii="Sylfaen" w:hAnsi="Sylfaen" w:cs="Sylfaen"/>
          <w:color w:val="000000"/>
          <w:lang w:val="en-US"/>
        </w:rPr>
        <w:t>Accuracy of the</w:t>
      </w:r>
      <w:r>
        <w:rPr>
          <w:rFonts w:ascii="Sylfaen" w:hAnsi="Sylfaen" w:cs="Sylfaen"/>
          <w:color w:val="000000"/>
          <w:lang w:val="en-US"/>
        </w:rPr>
        <w:t xml:space="preserve"> entered data </w:t>
      </w:r>
      <w:r w:rsidR="00F17593">
        <w:rPr>
          <w:rFonts w:ascii="Sylfaen" w:hAnsi="Sylfaen" w:cs="Sylfaen"/>
          <w:color w:val="000000"/>
          <w:lang w:val="en-US"/>
        </w:rPr>
        <w:t>is</w:t>
      </w:r>
      <w:r>
        <w:rPr>
          <w:rFonts w:ascii="Sylfaen" w:hAnsi="Sylfaen" w:cs="Sylfaen"/>
          <w:color w:val="000000"/>
          <w:lang w:val="en-US"/>
        </w:rPr>
        <w:t xml:space="preserve"> checked and “approved”.</w:t>
      </w:r>
    </w:p>
    <w:p w:rsidR="00A24602" w:rsidRPr="009737FD" w:rsidRDefault="00A24602" w:rsidP="00D33974">
      <w:pPr>
        <w:pStyle w:val="Heading3"/>
        <w:numPr>
          <w:ilvl w:val="2"/>
          <w:numId w:val="1"/>
        </w:numPr>
        <w:rPr>
          <w:lang w:val="ka-GE"/>
        </w:rPr>
      </w:pPr>
      <w:bookmarkStart w:id="18" w:name="_Toc317085769"/>
      <w:r>
        <w:rPr>
          <w:rFonts w:ascii="Sylfaen" w:hAnsi="Sylfaen" w:cs="Sylfaen"/>
          <w:lang w:val="en-US"/>
        </w:rPr>
        <w:t>Budget Unit</w:t>
      </w:r>
      <w:bookmarkEnd w:id="18"/>
    </w:p>
    <w:p w:rsidR="00A24602" w:rsidRDefault="00A24602" w:rsidP="00A24602">
      <w:pPr>
        <w:jc w:val="both"/>
        <w:rPr>
          <w:rFonts w:ascii="Sylfaen" w:hAnsi="Sylfaen" w:cs="Sylfaen"/>
          <w:lang w:val="ka-GE"/>
        </w:rPr>
      </w:pPr>
      <w:r w:rsidRPr="00EE4435">
        <w:rPr>
          <w:rFonts w:ascii="Sylfaen" w:hAnsi="Sylfaen" w:cs="Sylfaen"/>
          <w:lang w:val="ka-GE"/>
        </w:rPr>
        <w:t xml:space="preserve">The budget unit contains the </w:t>
      </w:r>
      <w:r w:rsidR="00F17593">
        <w:rPr>
          <w:rFonts w:ascii="Sylfaen" w:hAnsi="Sylfaen" w:cs="Sylfaen"/>
          <w:lang w:val="en-US"/>
        </w:rPr>
        <w:t xml:space="preserve">utmost </w:t>
      </w:r>
      <w:r w:rsidRPr="00EE4435">
        <w:rPr>
          <w:rFonts w:ascii="Sylfaen" w:hAnsi="Sylfaen" w:cs="Sylfaen"/>
          <w:lang w:val="ka-GE"/>
        </w:rPr>
        <w:t xml:space="preserve">amount of money that can be spent at the subcomponent level during a year. Under the budget unit subcomponent budgets can be </w:t>
      </w:r>
      <w:r w:rsidR="00F17593">
        <w:rPr>
          <w:rFonts w:ascii="Sylfaen" w:hAnsi="Sylfaen" w:cs="Sylfaen"/>
          <w:lang w:val="en-US"/>
        </w:rPr>
        <w:t>viewed</w:t>
      </w:r>
      <w:r w:rsidRPr="00EE4435">
        <w:rPr>
          <w:rFonts w:ascii="Sylfaen" w:hAnsi="Sylfaen" w:cs="Sylfaen"/>
          <w:lang w:val="ka-GE"/>
        </w:rPr>
        <w:t xml:space="preserve"> according to regions, months and quarters (Table 1.9). </w:t>
      </w:r>
      <w:r w:rsidRPr="005C2459">
        <w:rPr>
          <w:rFonts w:ascii="Sylfaen" w:hAnsi="Sylfaen" w:cs="Sylfaen"/>
          <w:lang w:val="ka-GE"/>
        </w:rPr>
        <w:t xml:space="preserve"> </w:t>
      </w:r>
    </w:p>
    <w:p w:rsidR="00A24602" w:rsidRPr="009737FD" w:rsidRDefault="00A24602" w:rsidP="00A24602">
      <w:pPr>
        <w:jc w:val="both"/>
        <w:rPr>
          <w:rFonts w:ascii="Sylfaen" w:hAnsi="Sylfaen" w:cs="Sylfaen"/>
          <w:b/>
          <w:lang w:val="ka-GE"/>
        </w:rPr>
      </w:pPr>
      <w:r w:rsidRPr="00EE4435">
        <w:rPr>
          <w:rFonts w:ascii="Sylfaen" w:hAnsi="Sylfaen" w:cs="Sylfaen"/>
          <w:b/>
          <w:lang w:val="ka-GE"/>
        </w:rPr>
        <w:t>Table</w:t>
      </w:r>
      <w:r w:rsidRPr="009737FD">
        <w:rPr>
          <w:rFonts w:ascii="Sylfaen" w:hAnsi="Sylfaen" w:cs="Sylfaen"/>
          <w:b/>
          <w:lang w:val="ka-GE"/>
        </w:rPr>
        <w:t xml:space="preserve"> </w:t>
      </w:r>
      <w:r>
        <w:rPr>
          <w:rFonts w:ascii="Sylfaen" w:hAnsi="Sylfaen" w:cs="Sylfaen"/>
          <w:b/>
          <w:lang w:val="ka-GE"/>
        </w:rPr>
        <w:t xml:space="preserve">1.9 – </w:t>
      </w:r>
      <w:r w:rsidRPr="00EE4435">
        <w:rPr>
          <w:rFonts w:ascii="Sylfaen" w:hAnsi="Sylfaen" w:cs="Sylfaen"/>
          <w:b/>
          <w:lang w:val="ka-GE"/>
        </w:rPr>
        <w:t>Example of Budget Units</w:t>
      </w:r>
      <w:r w:rsidRPr="009737FD">
        <w:rPr>
          <w:rFonts w:ascii="Sylfaen" w:hAnsi="Sylfaen" w:cs="Sylfaen"/>
          <w:b/>
          <w:lang w:val="ka-GE"/>
        </w:rPr>
        <w:t xml:space="preserve"> </w:t>
      </w:r>
    </w:p>
    <w:tbl>
      <w:tblPr>
        <w:tblStyle w:val="MediumShading1-Accent11"/>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35"/>
        <w:gridCol w:w="1773"/>
        <w:gridCol w:w="1774"/>
        <w:gridCol w:w="1773"/>
        <w:gridCol w:w="1774"/>
      </w:tblGrid>
      <w:tr w:rsidR="00A24602" w:rsidTr="00DE5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A24602" w:rsidRDefault="00A24602" w:rsidP="00DE5BDC">
            <w:pPr>
              <w:jc w:val="both"/>
              <w:rPr>
                <w:rFonts w:ascii="Sylfaen" w:hAnsi="Sylfaen" w:cs="Sylfaen"/>
                <w:lang w:val="ka-GE"/>
              </w:rPr>
            </w:pPr>
            <w:r w:rsidRPr="00EE4435">
              <w:rPr>
                <w:rFonts w:ascii="Sylfaen" w:hAnsi="Sylfaen" w:cs="Sylfaen"/>
                <w:lang w:val="ka-GE"/>
              </w:rPr>
              <w:t>Annu</w:t>
            </w:r>
            <w:r>
              <w:rPr>
                <w:rFonts w:ascii="Sylfaen" w:hAnsi="Sylfaen" w:cs="Sylfaen"/>
                <w:lang w:val="en-US"/>
              </w:rPr>
              <w:t xml:space="preserve">al Budget for the X Subcomponent </w:t>
            </w:r>
          </w:p>
        </w:tc>
        <w:tc>
          <w:tcPr>
            <w:tcW w:w="1773" w:type="dxa"/>
            <w:tcBorders>
              <w:top w:val="none" w:sz="0" w:space="0" w:color="auto"/>
              <w:left w:val="none" w:sz="0" w:space="0" w:color="auto"/>
              <w:bottom w:val="none" w:sz="0" w:space="0" w:color="auto"/>
              <w:right w:val="none" w:sz="0" w:space="0" w:color="auto"/>
            </w:tcBorders>
          </w:tcPr>
          <w:p w:rsidR="00A24602"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cs="Sylfaen"/>
                <w:lang w:val="ka-GE"/>
              </w:rPr>
            </w:pPr>
            <w:r>
              <w:rPr>
                <w:rFonts w:ascii="Sylfaen" w:hAnsi="Sylfaen" w:cs="Sylfaen"/>
                <w:lang w:val="en-US"/>
              </w:rPr>
              <w:t>Quarter 1</w:t>
            </w:r>
          </w:p>
        </w:tc>
        <w:tc>
          <w:tcPr>
            <w:tcW w:w="1774" w:type="dxa"/>
            <w:tcBorders>
              <w:top w:val="none" w:sz="0" w:space="0" w:color="auto"/>
              <w:left w:val="none" w:sz="0" w:space="0" w:color="auto"/>
              <w:bottom w:val="none" w:sz="0" w:space="0" w:color="auto"/>
              <w:right w:val="none" w:sz="0" w:space="0" w:color="auto"/>
            </w:tcBorders>
          </w:tcPr>
          <w:p w:rsidR="00A24602" w:rsidRDefault="00A24602" w:rsidP="00DE5BDC">
            <w:pPr>
              <w:cnfStyle w:val="100000000000" w:firstRow="1" w:lastRow="0" w:firstColumn="0" w:lastColumn="0" w:oddVBand="0" w:evenVBand="0" w:oddHBand="0" w:evenHBand="0" w:firstRowFirstColumn="0" w:firstRowLastColumn="0" w:lastRowFirstColumn="0" w:lastRowLastColumn="0"/>
            </w:pPr>
            <w:r w:rsidRPr="009377D1">
              <w:rPr>
                <w:rFonts w:ascii="Sylfaen" w:hAnsi="Sylfaen" w:cs="Sylfaen"/>
                <w:lang w:val="en-US"/>
              </w:rPr>
              <w:t>Q</w:t>
            </w:r>
            <w:r>
              <w:rPr>
                <w:rFonts w:ascii="Sylfaen" w:hAnsi="Sylfaen" w:cs="Sylfaen"/>
                <w:lang w:val="en-US"/>
              </w:rPr>
              <w:t>uarter 2</w:t>
            </w:r>
          </w:p>
        </w:tc>
        <w:tc>
          <w:tcPr>
            <w:tcW w:w="1773" w:type="dxa"/>
            <w:tcBorders>
              <w:top w:val="none" w:sz="0" w:space="0" w:color="auto"/>
              <w:left w:val="none" w:sz="0" w:space="0" w:color="auto"/>
              <w:bottom w:val="none" w:sz="0" w:space="0" w:color="auto"/>
              <w:right w:val="none" w:sz="0" w:space="0" w:color="auto"/>
            </w:tcBorders>
          </w:tcPr>
          <w:p w:rsidR="00A24602" w:rsidRDefault="00A24602" w:rsidP="00DE5BDC">
            <w:pPr>
              <w:cnfStyle w:val="100000000000" w:firstRow="1" w:lastRow="0" w:firstColumn="0" w:lastColumn="0" w:oddVBand="0" w:evenVBand="0" w:oddHBand="0" w:evenHBand="0" w:firstRowFirstColumn="0" w:firstRowLastColumn="0" w:lastRowFirstColumn="0" w:lastRowLastColumn="0"/>
            </w:pPr>
            <w:r w:rsidRPr="009377D1">
              <w:rPr>
                <w:rFonts w:ascii="Sylfaen" w:hAnsi="Sylfaen" w:cs="Sylfaen"/>
                <w:lang w:val="en-US"/>
              </w:rPr>
              <w:t xml:space="preserve">Quarter </w:t>
            </w:r>
            <w:r>
              <w:rPr>
                <w:rFonts w:ascii="Sylfaen" w:hAnsi="Sylfaen" w:cs="Sylfaen"/>
                <w:lang w:val="en-US"/>
              </w:rPr>
              <w:t>3</w:t>
            </w:r>
          </w:p>
        </w:tc>
        <w:tc>
          <w:tcPr>
            <w:tcW w:w="1774" w:type="dxa"/>
            <w:tcBorders>
              <w:top w:val="none" w:sz="0" w:space="0" w:color="auto"/>
              <w:left w:val="none" w:sz="0" w:space="0" w:color="auto"/>
              <w:bottom w:val="none" w:sz="0" w:space="0" w:color="auto"/>
              <w:right w:val="none" w:sz="0" w:space="0" w:color="auto"/>
            </w:tcBorders>
          </w:tcPr>
          <w:p w:rsidR="00A24602" w:rsidRDefault="00A24602" w:rsidP="00DE5BDC">
            <w:pPr>
              <w:cnfStyle w:val="100000000000" w:firstRow="1" w:lastRow="0" w:firstColumn="0" w:lastColumn="0" w:oddVBand="0" w:evenVBand="0" w:oddHBand="0" w:evenHBand="0" w:firstRowFirstColumn="0" w:firstRowLastColumn="0" w:lastRowFirstColumn="0" w:lastRowLastColumn="0"/>
            </w:pPr>
            <w:r w:rsidRPr="009377D1">
              <w:rPr>
                <w:rFonts w:ascii="Sylfaen" w:hAnsi="Sylfaen" w:cs="Sylfaen"/>
                <w:lang w:val="en-US"/>
              </w:rPr>
              <w:t xml:space="preserve">Quarter </w:t>
            </w:r>
            <w:r>
              <w:rPr>
                <w:rFonts w:ascii="Sylfaen" w:hAnsi="Sylfaen" w:cs="Sylfaen"/>
                <w:lang w:val="en-US"/>
              </w:rPr>
              <w:t>4</w:t>
            </w:r>
          </w:p>
        </w:tc>
      </w:tr>
      <w:tr w:rsidR="00A24602"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Default="00A24602" w:rsidP="00DE5BDC">
            <w:pPr>
              <w:jc w:val="both"/>
              <w:rPr>
                <w:rFonts w:ascii="Sylfaen" w:hAnsi="Sylfaen" w:cs="Sylfaen"/>
                <w:lang w:val="ka-GE"/>
              </w:rPr>
            </w:pPr>
            <w:r>
              <w:rPr>
                <w:rFonts w:ascii="Sylfaen" w:hAnsi="Sylfaen" w:cs="Sylfaen"/>
                <w:lang w:val="en-US"/>
              </w:rPr>
              <w:t>Region</w:t>
            </w:r>
            <w:r>
              <w:rPr>
                <w:rFonts w:ascii="Sylfaen" w:hAnsi="Sylfaen" w:cs="Sylfaen"/>
                <w:lang w:val="ka-GE"/>
              </w:rPr>
              <w:t xml:space="preserve"> 1</w:t>
            </w:r>
          </w:p>
        </w:tc>
        <w:tc>
          <w:tcPr>
            <w:tcW w:w="1773" w:type="dxa"/>
            <w:tcBorders>
              <w:left w:val="none" w:sz="0" w:space="0" w:color="auto"/>
              <w:right w:val="none" w:sz="0" w:space="0" w:color="auto"/>
            </w:tcBorders>
          </w:tcPr>
          <w:p w:rsidR="00A24602"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cs="Sylfaen"/>
                <w:lang w:val="ka-GE"/>
              </w:rPr>
            </w:pPr>
            <w:r>
              <w:rPr>
                <w:rFonts w:ascii="Sylfaen" w:hAnsi="Sylfaen" w:cs="Sylfaen"/>
                <w:lang w:val="ka-GE"/>
              </w:rPr>
              <w:t>100</w:t>
            </w:r>
          </w:p>
        </w:tc>
        <w:tc>
          <w:tcPr>
            <w:tcW w:w="1774" w:type="dxa"/>
            <w:tcBorders>
              <w:left w:val="none" w:sz="0" w:space="0" w:color="auto"/>
              <w:right w:val="none" w:sz="0" w:space="0" w:color="auto"/>
            </w:tcBorders>
          </w:tcPr>
          <w:p w:rsidR="00A24602"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cs="Sylfaen"/>
                <w:lang w:val="ka-GE"/>
              </w:rPr>
            </w:pPr>
            <w:r>
              <w:rPr>
                <w:rFonts w:ascii="Sylfaen" w:hAnsi="Sylfaen" w:cs="Sylfaen"/>
                <w:lang w:val="ka-GE"/>
              </w:rPr>
              <w:t>120</w:t>
            </w:r>
          </w:p>
        </w:tc>
        <w:tc>
          <w:tcPr>
            <w:tcW w:w="1773" w:type="dxa"/>
            <w:tcBorders>
              <w:left w:val="none" w:sz="0" w:space="0" w:color="auto"/>
              <w:right w:val="none" w:sz="0" w:space="0" w:color="auto"/>
            </w:tcBorders>
          </w:tcPr>
          <w:p w:rsidR="00A24602"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cs="Sylfaen"/>
                <w:lang w:val="ka-GE"/>
              </w:rPr>
            </w:pPr>
            <w:r>
              <w:rPr>
                <w:rFonts w:ascii="Sylfaen" w:hAnsi="Sylfaen" w:cs="Sylfaen"/>
                <w:lang w:val="ka-GE"/>
              </w:rPr>
              <w:t>200</w:t>
            </w:r>
          </w:p>
        </w:tc>
        <w:tc>
          <w:tcPr>
            <w:tcW w:w="1774" w:type="dxa"/>
            <w:tcBorders>
              <w:left w:val="none" w:sz="0" w:space="0" w:color="auto"/>
            </w:tcBorders>
          </w:tcPr>
          <w:p w:rsidR="00A24602"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cs="Sylfaen"/>
                <w:lang w:val="ka-GE"/>
              </w:rPr>
            </w:pPr>
            <w:r>
              <w:rPr>
                <w:rFonts w:ascii="Sylfaen" w:hAnsi="Sylfaen" w:cs="Sylfaen"/>
                <w:lang w:val="ka-GE"/>
              </w:rPr>
              <w:t>200</w:t>
            </w:r>
          </w:p>
        </w:tc>
      </w:tr>
      <w:tr w:rsidR="00A24602"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Default="00A24602" w:rsidP="00DE5BDC">
            <w:pPr>
              <w:jc w:val="both"/>
              <w:rPr>
                <w:rFonts w:ascii="Sylfaen" w:hAnsi="Sylfaen" w:cs="Sylfaen"/>
                <w:lang w:val="ka-GE"/>
              </w:rPr>
            </w:pPr>
            <w:r>
              <w:rPr>
                <w:rFonts w:ascii="Sylfaen" w:hAnsi="Sylfaen" w:cs="Sylfaen"/>
                <w:lang w:val="en-US"/>
              </w:rPr>
              <w:t>Region</w:t>
            </w:r>
            <w:r>
              <w:rPr>
                <w:rFonts w:ascii="Sylfaen" w:hAnsi="Sylfaen" w:cs="Sylfaen"/>
                <w:lang w:val="ka-GE"/>
              </w:rPr>
              <w:t xml:space="preserve"> 2</w:t>
            </w:r>
          </w:p>
        </w:tc>
        <w:tc>
          <w:tcPr>
            <w:tcW w:w="1773" w:type="dxa"/>
            <w:tcBorders>
              <w:left w:val="none" w:sz="0" w:space="0" w:color="auto"/>
              <w:right w:val="none" w:sz="0" w:space="0" w:color="auto"/>
            </w:tcBorders>
          </w:tcPr>
          <w:p w:rsidR="00A24602"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cs="Sylfaen"/>
                <w:lang w:val="ka-GE"/>
              </w:rPr>
            </w:pPr>
            <w:r>
              <w:rPr>
                <w:rFonts w:ascii="Sylfaen" w:hAnsi="Sylfaen" w:cs="Sylfaen"/>
                <w:lang w:val="ka-GE"/>
              </w:rPr>
              <w:t>50</w:t>
            </w:r>
          </w:p>
        </w:tc>
        <w:tc>
          <w:tcPr>
            <w:tcW w:w="1774" w:type="dxa"/>
            <w:tcBorders>
              <w:left w:val="none" w:sz="0" w:space="0" w:color="auto"/>
              <w:right w:val="none" w:sz="0" w:space="0" w:color="auto"/>
            </w:tcBorders>
          </w:tcPr>
          <w:p w:rsidR="00A24602"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cs="Sylfaen"/>
                <w:lang w:val="ka-GE"/>
              </w:rPr>
            </w:pPr>
            <w:r>
              <w:rPr>
                <w:rFonts w:ascii="Sylfaen" w:hAnsi="Sylfaen" w:cs="Sylfaen"/>
                <w:lang w:val="ka-GE"/>
              </w:rPr>
              <w:t>100</w:t>
            </w:r>
          </w:p>
        </w:tc>
        <w:tc>
          <w:tcPr>
            <w:tcW w:w="1773" w:type="dxa"/>
            <w:tcBorders>
              <w:left w:val="none" w:sz="0" w:space="0" w:color="auto"/>
              <w:right w:val="none" w:sz="0" w:space="0" w:color="auto"/>
            </w:tcBorders>
          </w:tcPr>
          <w:p w:rsidR="00A24602"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cs="Sylfaen"/>
                <w:lang w:val="ka-GE"/>
              </w:rPr>
            </w:pPr>
            <w:r>
              <w:rPr>
                <w:rFonts w:ascii="Sylfaen" w:hAnsi="Sylfaen" w:cs="Sylfaen"/>
                <w:lang w:val="ka-GE"/>
              </w:rPr>
              <w:t>70</w:t>
            </w:r>
          </w:p>
        </w:tc>
        <w:tc>
          <w:tcPr>
            <w:tcW w:w="1774" w:type="dxa"/>
            <w:tcBorders>
              <w:left w:val="none" w:sz="0" w:space="0" w:color="auto"/>
            </w:tcBorders>
          </w:tcPr>
          <w:p w:rsidR="00A24602"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hAnsi="Sylfaen" w:cs="Sylfaen"/>
                <w:lang w:val="ka-GE"/>
              </w:rPr>
            </w:pPr>
            <w:r>
              <w:rPr>
                <w:rFonts w:ascii="Sylfaen" w:hAnsi="Sylfaen" w:cs="Sylfaen"/>
                <w:lang w:val="ka-GE"/>
              </w:rPr>
              <w:t>100</w:t>
            </w:r>
          </w:p>
        </w:tc>
      </w:tr>
      <w:tr w:rsidR="00A24602"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A24602" w:rsidRDefault="00A24602" w:rsidP="00DE5BDC">
            <w:pPr>
              <w:jc w:val="both"/>
              <w:rPr>
                <w:rFonts w:ascii="Sylfaen" w:hAnsi="Sylfaen" w:cs="Sylfaen"/>
                <w:lang w:val="ka-GE"/>
              </w:rPr>
            </w:pPr>
            <w:r>
              <w:rPr>
                <w:rFonts w:ascii="Sylfaen" w:hAnsi="Sylfaen" w:cs="Sylfaen"/>
                <w:lang w:val="ka-GE"/>
              </w:rPr>
              <w:t>......</w:t>
            </w:r>
          </w:p>
        </w:tc>
        <w:tc>
          <w:tcPr>
            <w:tcW w:w="1773" w:type="dxa"/>
            <w:tcBorders>
              <w:left w:val="none" w:sz="0" w:space="0" w:color="auto"/>
              <w:right w:val="none" w:sz="0" w:space="0" w:color="auto"/>
            </w:tcBorders>
          </w:tcPr>
          <w:p w:rsidR="00A24602"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cs="Sylfaen"/>
                <w:lang w:val="ka-GE"/>
              </w:rPr>
            </w:pPr>
            <w:r>
              <w:rPr>
                <w:rFonts w:ascii="Sylfaen" w:hAnsi="Sylfaen" w:cs="Sylfaen"/>
                <w:lang w:val="ka-GE"/>
              </w:rPr>
              <w:t>....</w:t>
            </w:r>
          </w:p>
        </w:tc>
        <w:tc>
          <w:tcPr>
            <w:tcW w:w="1774" w:type="dxa"/>
            <w:tcBorders>
              <w:left w:val="none" w:sz="0" w:space="0" w:color="auto"/>
              <w:right w:val="none" w:sz="0" w:space="0" w:color="auto"/>
            </w:tcBorders>
          </w:tcPr>
          <w:p w:rsidR="00A24602"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cs="Sylfaen"/>
                <w:lang w:val="ka-GE"/>
              </w:rPr>
            </w:pPr>
            <w:r>
              <w:rPr>
                <w:rFonts w:ascii="Sylfaen" w:hAnsi="Sylfaen" w:cs="Sylfaen"/>
                <w:lang w:val="ka-GE"/>
              </w:rPr>
              <w:t>....</w:t>
            </w:r>
          </w:p>
        </w:tc>
        <w:tc>
          <w:tcPr>
            <w:tcW w:w="1773" w:type="dxa"/>
            <w:tcBorders>
              <w:left w:val="none" w:sz="0" w:space="0" w:color="auto"/>
              <w:right w:val="none" w:sz="0" w:space="0" w:color="auto"/>
            </w:tcBorders>
          </w:tcPr>
          <w:p w:rsidR="00A24602"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cs="Sylfaen"/>
                <w:lang w:val="ka-GE"/>
              </w:rPr>
            </w:pPr>
            <w:r>
              <w:rPr>
                <w:rFonts w:ascii="Sylfaen" w:hAnsi="Sylfaen" w:cs="Sylfaen"/>
                <w:lang w:val="ka-GE"/>
              </w:rPr>
              <w:t>....</w:t>
            </w:r>
          </w:p>
        </w:tc>
        <w:tc>
          <w:tcPr>
            <w:tcW w:w="1774" w:type="dxa"/>
            <w:tcBorders>
              <w:left w:val="none" w:sz="0" w:space="0" w:color="auto"/>
            </w:tcBorders>
          </w:tcPr>
          <w:p w:rsidR="00A24602"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hAnsi="Sylfaen" w:cs="Sylfaen"/>
                <w:lang w:val="ka-GE"/>
              </w:rPr>
            </w:pPr>
            <w:r>
              <w:rPr>
                <w:rFonts w:ascii="Sylfaen" w:hAnsi="Sylfaen" w:cs="Sylfaen"/>
                <w:lang w:val="ka-GE"/>
              </w:rPr>
              <w:t>....</w:t>
            </w:r>
          </w:p>
        </w:tc>
      </w:tr>
    </w:tbl>
    <w:p w:rsidR="00A24602" w:rsidRDefault="00A24602" w:rsidP="00A24602">
      <w:pPr>
        <w:jc w:val="both"/>
        <w:rPr>
          <w:rFonts w:ascii="Sylfaen" w:hAnsi="Sylfaen" w:cs="Sylfaen"/>
          <w:lang w:val="ka-GE"/>
        </w:rPr>
      </w:pPr>
    </w:p>
    <w:p w:rsidR="00A24602" w:rsidRDefault="00A24602" w:rsidP="00A24602">
      <w:pPr>
        <w:jc w:val="both"/>
        <w:rPr>
          <w:rFonts w:ascii="Sylfaen" w:hAnsi="Sylfaen" w:cs="Sylfaen"/>
          <w:lang w:val="ka-GE"/>
        </w:rPr>
      </w:pPr>
      <w:r w:rsidRPr="009243B6">
        <w:rPr>
          <w:rFonts w:ascii="Sylfaen" w:hAnsi="Sylfaen" w:cs="Sylfaen"/>
          <w:lang w:val="ka-GE"/>
        </w:rPr>
        <w:t xml:space="preserve">Quarterly budget distribution at the component level is done by the Ministry of Finance. The budget is distributed according to regions, months and quarters </w:t>
      </w:r>
      <w:r w:rsidRPr="0081300A">
        <w:rPr>
          <w:rFonts w:ascii="Sylfaen" w:hAnsi="Sylfaen" w:cs="Sylfaen"/>
          <w:lang w:val="ka-GE"/>
        </w:rPr>
        <w:t xml:space="preserve">by the SSA. </w:t>
      </w:r>
      <w:r w:rsidRPr="00F54AF3">
        <w:rPr>
          <w:rFonts w:ascii="Sylfaen" w:hAnsi="Sylfaen" w:cs="Sylfaen"/>
          <w:lang w:val="ka-GE"/>
        </w:rPr>
        <w:t xml:space="preserve">Moreover, </w:t>
      </w:r>
      <w:r w:rsidR="00F17593">
        <w:rPr>
          <w:rFonts w:ascii="Sylfaen" w:hAnsi="Sylfaen" w:cs="Sylfaen"/>
          <w:lang w:val="en-US"/>
        </w:rPr>
        <w:t xml:space="preserve">funds of </w:t>
      </w:r>
      <w:r w:rsidRPr="00F54AF3">
        <w:rPr>
          <w:rFonts w:ascii="Sylfaen" w:hAnsi="Sylfaen" w:cs="Sylfaen"/>
          <w:lang w:val="ka-GE"/>
        </w:rPr>
        <w:t xml:space="preserve">budget unit </w:t>
      </w:r>
      <w:r w:rsidR="00F17593">
        <w:rPr>
          <w:rFonts w:ascii="Sylfaen" w:hAnsi="Sylfaen" w:cs="Sylfaen"/>
          <w:lang w:val="en-US"/>
        </w:rPr>
        <w:t>are</w:t>
      </w:r>
      <w:r w:rsidRPr="00F54AF3">
        <w:rPr>
          <w:rFonts w:ascii="Sylfaen" w:hAnsi="Sylfaen" w:cs="Sylfaen"/>
          <w:lang w:val="ka-GE"/>
        </w:rPr>
        <w:t xml:space="preserve"> spent by the principle of cumulative sum</w:t>
      </w:r>
      <w:r>
        <w:rPr>
          <w:rFonts w:ascii="Sylfaen" w:hAnsi="Sylfaen" w:cs="Sylfaen"/>
          <w:lang w:val="en-US"/>
        </w:rPr>
        <w:t xml:space="preserve">. It means that the remainder of the budget for the previous quarter can be used in the next quarter. </w:t>
      </w:r>
      <w:r w:rsidRPr="00F54AF3">
        <w:rPr>
          <w:rFonts w:ascii="Sylfaen" w:hAnsi="Sylfaen" w:cs="Sylfaen"/>
          <w:lang w:val="ka-GE"/>
        </w:rPr>
        <w:t xml:space="preserve">  </w:t>
      </w:r>
      <w:r w:rsidRPr="00982105">
        <w:rPr>
          <w:rFonts w:ascii="Sylfaen" w:hAnsi="Sylfaen" w:cs="Sylfaen"/>
          <w:lang w:val="ka-GE"/>
        </w:rPr>
        <w:t xml:space="preserve">This remainder is calculated as the difference between the budget for the previous quarter and liabilities registered in the </w:t>
      </w:r>
      <w:r w:rsidR="00F17593">
        <w:rPr>
          <w:rFonts w:ascii="Sylfaen" w:hAnsi="Sylfaen" w:cs="Sylfaen"/>
          <w:lang w:val="en-US"/>
        </w:rPr>
        <w:t>T</w:t>
      </w:r>
      <w:r w:rsidRPr="00982105">
        <w:rPr>
          <w:rFonts w:ascii="Sylfaen" w:hAnsi="Sylfaen" w:cs="Sylfaen"/>
          <w:lang w:val="ka-GE"/>
        </w:rPr>
        <w:t xml:space="preserve">reasury. </w:t>
      </w:r>
      <w:r w:rsidR="00F17593">
        <w:rPr>
          <w:rFonts w:ascii="Sylfaen" w:hAnsi="Sylfaen" w:cs="Sylfaen"/>
          <w:lang w:val="en-US"/>
        </w:rPr>
        <w:t xml:space="preserve"> </w:t>
      </w:r>
      <w:r w:rsidR="00F61421">
        <w:rPr>
          <w:rFonts w:ascii="Sylfaen" w:hAnsi="Sylfaen" w:cs="Sylfaen"/>
          <w:lang w:val="en-US"/>
        </w:rPr>
        <w:t>T</w:t>
      </w:r>
      <w:r w:rsidRPr="00982105">
        <w:rPr>
          <w:rFonts w:ascii="Sylfaen" w:hAnsi="Sylfaen" w:cs="Sylfaen"/>
          <w:lang w:val="ka-GE"/>
        </w:rPr>
        <w:t>he budget unit can be corrected. Any change to the subcomponent budget in the system is reflected as correction of the budget unit.</w:t>
      </w:r>
      <w:r>
        <w:rPr>
          <w:rFonts w:ascii="Sylfaen" w:hAnsi="Sylfaen" w:cs="Sylfaen"/>
          <w:lang w:val="en-US"/>
        </w:rPr>
        <w:t xml:space="preserve"> </w:t>
      </w:r>
      <w:r w:rsidRPr="005C2459">
        <w:rPr>
          <w:rFonts w:ascii="Sylfaen" w:hAnsi="Sylfaen" w:cs="Sylfaen"/>
          <w:lang w:val="ka-GE"/>
        </w:rPr>
        <w:t xml:space="preserve"> </w:t>
      </w:r>
    </w:p>
    <w:p w:rsidR="00A24602" w:rsidRPr="00591247" w:rsidRDefault="00A24602" w:rsidP="00A24602">
      <w:pPr>
        <w:jc w:val="both"/>
        <w:rPr>
          <w:rFonts w:ascii="Sylfaen" w:hAnsi="Sylfaen"/>
          <w:bCs/>
          <w:iCs/>
          <w:lang w:val="ka-GE"/>
        </w:rPr>
      </w:pPr>
      <w:r w:rsidRPr="00591247">
        <w:rPr>
          <w:rFonts w:ascii="Sylfaen" w:hAnsi="Sylfaen"/>
          <w:bCs/>
          <w:iCs/>
          <w:lang w:val="ka-GE"/>
        </w:rPr>
        <w:t xml:space="preserve">Please, </w:t>
      </w:r>
      <w:r w:rsidR="00F61421">
        <w:rPr>
          <w:rFonts w:ascii="Sylfaen" w:hAnsi="Sylfaen"/>
          <w:bCs/>
          <w:iCs/>
          <w:lang w:val="en-US"/>
        </w:rPr>
        <w:t>see table 1.10 for the</w:t>
      </w:r>
      <w:r w:rsidRPr="00591247">
        <w:rPr>
          <w:rFonts w:ascii="Sylfaen" w:hAnsi="Sylfaen"/>
          <w:bCs/>
          <w:iCs/>
          <w:lang w:val="ka-GE"/>
        </w:rPr>
        <w:t xml:space="preserve"> characteristics </w:t>
      </w:r>
      <w:r w:rsidRPr="00591247">
        <w:rPr>
          <w:rFonts w:ascii="Sylfaen" w:hAnsi="Sylfaen"/>
          <w:bCs/>
          <w:iCs/>
          <w:lang w:val="en-US"/>
        </w:rPr>
        <w:t>required to enter</w:t>
      </w:r>
      <w:r w:rsidRPr="00591247">
        <w:rPr>
          <w:rFonts w:ascii="Sylfaen" w:hAnsi="Sylfaen"/>
          <w:bCs/>
          <w:iCs/>
          <w:lang w:val="ka-GE"/>
        </w:rPr>
        <w:t xml:space="preserve"> </w:t>
      </w:r>
      <w:r>
        <w:rPr>
          <w:rFonts w:ascii="Sylfaen" w:hAnsi="Sylfaen"/>
          <w:bCs/>
          <w:iCs/>
          <w:lang w:val="en-US"/>
        </w:rPr>
        <w:t>budget units</w:t>
      </w:r>
      <w:r w:rsidRPr="00591247">
        <w:rPr>
          <w:rFonts w:ascii="Sylfaen" w:hAnsi="Sylfaen"/>
          <w:bCs/>
          <w:iCs/>
          <w:lang w:val="ka-GE"/>
        </w:rPr>
        <w:t xml:space="preserve"> into database of the Budget Module</w:t>
      </w:r>
      <w:r w:rsidRPr="00591247">
        <w:rPr>
          <w:rFonts w:ascii="Sylfaen" w:hAnsi="Sylfaen"/>
          <w:bCs/>
          <w:iCs/>
          <w:lang w:val="en-US"/>
        </w:rPr>
        <w:t>.</w:t>
      </w:r>
    </w:p>
    <w:p w:rsidR="00A24602" w:rsidRDefault="00A24602" w:rsidP="00A24602">
      <w:pPr>
        <w:rPr>
          <w:rFonts w:ascii="Sylfaen" w:hAnsi="Sylfaen"/>
          <w:bCs/>
          <w:iCs/>
          <w:lang w:val="en-US"/>
        </w:rPr>
      </w:pPr>
    </w:p>
    <w:p w:rsidR="00A24602" w:rsidRDefault="00A24602" w:rsidP="00A24602">
      <w:pPr>
        <w:rPr>
          <w:rFonts w:ascii="Sylfaen" w:hAnsi="Sylfaen"/>
          <w:bCs/>
          <w:iCs/>
          <w:lang w:val="en-US"/>
        </w:rPr>
      </w:pPr>
    </w:p>
    <w:p w:rsidR="00D33974" w:rsidRDefault="00D33974" w:rsidP="00A24602">
      <w:pPr>
        <w:rPr>
          <w:rFonts w:ascii="Sylfaen" w:hAnsi="Sylfaen"/>
          <w:bCs/>
          <w:iCs/>
          <w:lang w:val="en-US"/>
        </w:rPr>
      </w:pPr>
    </w:p>
    <w:p w:rsidR="00D33974" w:rsidRDefault="00D33974" w:rsidP="00A24602">
      <w:pPr>
        <w:rPr>
          <w:rFonts w:ascii="Sylfaen" w:hAnsi="Sylfaen"/>
          <w:bCs/>
          <w:iCs/>
          <w:lang w:val="en-US"/>
        </w:rPr>
      </w:pPr>
    </w:p>
    <w:p w:rsidR="00A24602" w:rsidRDefault="00A24602" w:rsidP="00A24602">
      <w:pPr>
        <w:rPr>
          <w:rFonts w:ascii="Sylfaen" w:hAnsi="Sylfaen"/>
          <w:b/>
          <w:bCs/>
          <w:iCs/>
          <w:lang w:val="en-US"/>
        </w:rPr>
      </w:pPr>
      <w:r w:rsidRPr="00982105">
        <w:rPr>
          <w:rFonts w:ascii="Sylfaen" w:hAnsi="Sylfaen"/>
          <w:b/>
          <w:bCs/>
          <w:iCs/>
          <w:lang w:val="ka-GE"/>
        </w:rPr>
        <w:t xml:space="preserve">Table </w:t>
      </w:r>
      <w:r>
        <w:rPr>
          <w:rFonts w:ascii="Sylfaen" w:hAnsi="Sylfaen"/>
          <w:b/>
          <w:bCs/>
          <w:iCs/>
          <w:lang w:val="ka-GE"/>
        </w:rPr>
        <w:t>1.10 –</w:t>
      </w:r>
      <w:r w:rsidRPr="00982105">
        <w:rPr>
          <w:rFonts w:ascii="Sylfaen" w:hAnsi="Sylfaen"/>
          <w:b/>
          <w:bCs/>
          <w:iCs/>
          <w:lang w:val="ka-GE"/>
        </w:rPr>
        <w:t xml:space="preserve"> Characteristics of Budget Units</w:t>
      </w:r>
    </w:p>
    <w:tbl>
      <w:tblPr>
        <w:tblStyle w:val="MediumShading1-Accent11"/>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660"/>
        <w:gridCol w:w="4719"/>
        <w:gridCol w:w="1950"/>
      </w:tblGrid>
      <w:tr w:rsidR="00A24602" w:rsidRPr="00CB7F6C" w:rsidTr="00DE5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bottom w:val="single" w:sz="4" w:space="0" w:color="365F91" w:themeColor="accent1" w:themeShade="BF"/>
            </w:tcBorders>
          </w:tcPr>
          <w:p w:rsidR="00A24602" w:rsidRPr="009B04CB" w:rsidRDefault="00A24602" w:rsidP="00DE5BDC">
            <w:pPr>
              <w:pStyle w:val="Style3"/>
              <w:rPr>
                <w:rFonts w:ascii="Sylfaen" w:hAnsi="Sylfaen"/>
                <w:i w:val="0"/>
                <w:lang w:val="en-US"/>
              </w:rPr>
            </w:pPr>
            <w:r>
              <w:rPr>
                <w:rFonts w:ascii="Sylfaen" w:hAnsi="Sylfaen"/>
                <w:i w:val="0"/>
                <w:lang w:val="en-US"/>
              </w:rPr>
              <w:t>Field Name</w:t>
            </w:r>
          </w:p>
        </w:tc>
        <w:tc>
          <w:tcPr>
            <w:tcW w:w="4719" w:type="dxa"/>
            <w:tcBorders>
              <w:bottom w:val="single" w:sz="4" w:space="0" w:color="365F91" w:themeColor="accent1" w:themeShade="BF"/>
            </w:tcBorders>
          </w:tcPr>
          <w:p w:rsidR="00A24602" w:rsidRPr="009B04CB" w:rsidRDefault="00A24602" w:rsidP="00DE5BDC">
            <w:pPr>
              <w:pStyle w:val="Style3"/>
              <w:cnfStyle w:val="100000000000" w:firstRow="1" w:lastRow="0" w:firstColumn="0" w:lastColumn="0" w:oddVBand="0" w:evenVBand="0" w:oddHBand="0" w:evenHBand="0" w:firstRowFirstColumn="0" w:firstRowLastColumn="0" w:lastRowFirstColumn="0" w:lastRowLastColumn="0"/>
              <w:rPr>
                <w:rFonts w:ascii="Sylfaen" w:hAnsi="Sylfaen"/>
                <w:i w:val="0"/>
                <w:lang w:val="en-US"/>
              </w:rPr>
            </w:pPr>
            <w:r>
              <w:rPr>
                <w:rFonts w:ascii="Sylfaen" w:hAnsi="Sylfaen"/>
                <w:i w:val="0"/>
                <w:lang w:val="en-US"/>
              </w:rPr>
              <w:t>Description</w:t>
            </w:r>
          </w:p>
        </w:tc>
        <w:tc>
          <w:tcPr>
            <w:tcW w:w="1950" w:type="dxa"/>
            <w:tcBorders>
              <w:bottom w:val="single" w:sz="4" w:space="0" w:color="365F91" w:themeColor="accent1" w:themeShade="BF"/>
            </w:tcBorders>
          </w:tcPr>
          <w:p w:rsidR="00A24602" w:rsidRPr="009B04CB" w:rsidRDefault="00A24602" w:rsidP="00DE5BDC">
            <w:pPr>
              <w:pStyle w:val="Style3"/>
              <w:cnfStyle w:val="100000000000" w:firstRow="1" w:lastRow="0" w:firstColumn="0" w:lastColumn="0" w:oddVBand="0" w:evenVBand="0" w:oddHBand="0" w:evenHBand="0" w:firstRowFirstColumn="0" w:firstRowLastColumn="0" w:lastRowFirstColumn="0" w:lastRowLastColumn="0"/>
              <w:rPr>
                <w:rFonts w:ascii="Sylfaen" w:hAnsi="Sylfaen"/>
                <w:i w:val="0"/>
                <w:lang w:val="en-US"/>
              </w:rPr>
            </w:pPr>
            <w:r>
              <w:rPr>
                <w:rFonts w:ascii="Sylfaen" w:hAnsi="Sylfaen"/>
                <w:i w:val="0"/>
                <w:lang w:val="en-US"/>
              </w:rPr>
              <w:t>Note</w:t>
            </w:r>
          </w:p>
        </w:tc>
      </w:tr>
      <w:tr w:rsidR="00A24602" w:rsidRPr="00F84061"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tcPr>
          <w:p w:rsidR="00A24602" w:rsidRPr="006365D7" w:rsidRDefault="00A24602" w:rsidP="00DE5BDC">
            <w:pPr>
              <w:rPr>
                <w:rFonts w:eastAsia="Times New Roman" w:cstheme="minorHAnsi"/>
                <w:b w:val="0"/>
                <w:color w:val="000000"/>
                <w:lang w:val="en-US"/>
              </w:rPr>
            </w:pPr>
            <w:r>
              <w:rPr>
                <w:rFonts w:ascii="Sylfaen" w:eastAsia="Times New Roman" w:hAnsi="Sylfaen" w:cs="Sylfaen"/>
                <w:b w:val="0"/>
                <w:color w:val="000000"/>
                <w:lang w:val="en-US"/>
              </w:rPr>
              <w:t xml:space="preserve">Region Identifier </w:t>
            </w:r>
          </w:p>
        </w:tc>
        <w:tc>
          <w:tcPr>
            <w:tcW w:w="4719" w:type="dxa"/>
            <w:tcBorders>
              <w:left w:val="single" w:sz="4" w:space="0" w:color="365F91" w:themeColor="accent1" w:themeShade="BF"/>
              <w:right w:val="single" w:sz="4" w:space="0" w:color="365F91" w:themeColor="accent1" w:themeShade="BF"/>
            </w:tcBorders>
          </w:tcPr>
          <w:p w:rsidR="00A24602" w:rsidRPr="00F84061" w:rsidRDefault="00A24602" w:rsidP="00F6142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ka-GE"/>
              </w:rPr>
            </w:pPr>
            <w:r>
              <w:rPr>
                <w:rFonts w:ascii="Sylfaen" w:eastAsia="Times New Roman" w:hAnsi="Sylfaen" w:cs="Sylfaen"/>
                <w:color w:val="000000"/>
                <w:lang w:val="en-US"/>
              </w:rPr>
              <w:t xml:space="preserve">Default region for </w:t>
            </w:r>
            <w:r w:rsidR="00F61421">
              <w:rPr>
                <w:rFonts w:ascii="Sylfaen" w:eastAsia="Times New Roman" w:hAnsi="Sylfaen" w:cs="Sylfaen"/>
                <w:color w:val="000000"/>
                <w:lang w:val="en-US"/>
              </w:rPr>
              <w:t>the</w:t>
            </w:r>
            <w:r>
              <w:rPr>
                <w:rFonts w:ascii="Sylfaen" w:eastAsia="Times New Roman" w:hAnsi="Sylfaen" w:cs="Sylfaen"/>
                <w:color w:val="000000"/>
                <w:lang w:val="en-US"/>
              </w:rPr>
              <w:t xml:space="preserve"> specifi</w:t>
            </w:r>
            <w:r w:rsidR="00F61421">
              <w:rPr>
                <w:rFonts w:ascii="Sylfaen" w:eastAsia="Times New Roman" w:hAnsi="Sylfaen" w:cs="Sylfaen"/>
                <w:color w:val="000000"/>
                <w:lang w:val="en-US"/>
              </w:rPr>
              <w:t>c</w:t>
            </w:r>
            <w:r>
              <w:rPr>
                <w:rFonts w:ascii="Sylfaen" w:eastAsia="Times New Roman" w:hAnsi="Sylfaen" w:cs="Sylfaen"/>
                <w:color w:val="000000"/>
                <w:lang w:val="en-US"/>
              </w:rPr>
              <w:t xml:space="preserve"> budget unit </w:t>
            </w:r>
          </w:p>
        </w:tc>
        <w:tc>
          <w:tcPr>
            <w:tcW w:w="1950" w:type="dxa"/>
            <w:tcBorders>
              <w:left w:val="single" w:sz="4" w:space="0" w:color="365F91" w:themeColor="accent1" w:themeShade="BF"/>
            </w:tcBorders>
          </w:tcPr>
          <w:p w:rsidR="00A24602" w:rsidRPr="00F84061" w:rsidRDefault="00A24602" w:rsidP="00DE5BDC">
            <w:pPr>
              <w:pStyle w:val="Style3"/>
              <w:cnfStyle w:val="000000100000" w:firstRow="0" w:lastRow="0" w:firstColumn="0" w:lastColumn="0" w:oddVBand="0" w:evenVBand="0" w:oddHBand="1" w:evenHBand="0" w:firstRowFirstColumn="0" w:firstRowLastColumn="0" w:lastRowFirstColumn="0" w:lastRowLastColumn="0"/>
              <w:rPr>
                <w:rFonts w:ascii="Sylfaen" w:hAnsi="Sylfaen"/>
                <w:b w:val="0"/>
                <w:i w:val="0"/>
                <w:lang w:val="ka-GE"/>
              </w:rPr>
            </w:pPr>
          </w:p>
        </w:tc>
      </w:tr>
      <w:tr w:rsidR="00A24602" w:rsidRPr="00F84061"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tcPr>
          <w:p w:rsidR="00A24602" w:rsidRPr="006365D7" w:rsidRDefault="00A24602" w:rsidP="00DE5BDC">
            <w:pPr>
              <w:rPr>
                <w:rFonts w:eastAsia="Times New Roman" w:cstheme="minorHAnsi"/>
                <w:b w:val="0"/>
                <w:color w:val="000000"/>
                <w:lang w:val="en-US"/>
              </w:rPr>
            </w:pPr>
            <w:r>
              <w:rPr>
                <w:rFonts w:ascii="Sylfaen" w:eastAsia="Times New Roman" w:hAnsi="Sylfaen" w:cs="Sylfaen"/>
                <w:b w:val="0"/>
                <w:color w:val="000000"/>
                <w:lang w:val="en-US"/>
              </w:rPr>
              <w:t>Time Interval</w:t>
            </w:r>
          </w:p>
        </w:tc>
        <w:tc>
          <w:tcPr>
            <w:tcW w:w="4719" w:type="dxa"/>
            <w:tcBorders>
              <w:left w:val="single" w:sz="4" w:space="0" w:color="365F91" w:themeColor="accent1" w:themeShade="BF"/>
              <w:right w:val="single" w:sz="4" w:space="0" w:color="365F91" w:themeColor="accent1" w:themeShade="BF"/>
            </w:tcBorders>
          </w:tcPr>
          <w:p w:rsidR="00A24602" w:rsidRPr="00F84061" w:rsidRDefault="00A24602" w:rsidP="00F61421">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val="ka-GE"/>
              </w:rPr>
            </w:pPr>
            <w:r>
              <w:rPr>
                <w:rFonts w:ascii="Sylfaen" w:eastAsia="Times New Roman" w:hAnsi="Sylfaen" w:cs="Sylfaen"/>
                <w:color w:val="000000"/>
                <w:lang w:val="en-US"/>
              </w:rPr>
              <w:t xml:space="preserve">Time interval. </w:t>
            </w:r>
            <w:r w:rsidR="00F61421">
              <w:rPr>
                <w:rFonts w:ascii="Sylfaen" w:eastAsia="Times New Roman" w:hAnsi="Sylfaen" w:cs="Sylfaen"/>
                <w:color w:val="000000"/>
                <w:lang w:val="en-US"/>
              </w:rPr>
              <w:t xml:space="preserve">The quarter is indicated. </w:t>
            </w:r>
          </w:p>
        </w:tc>
        <w:tc>
          <w:tcPr>
            <w:tcW w:w="1950" w:type="dxa"/>
            <w:tcBorders>
              <w:left w:val="single" w:sz="4" w:space="0" w:color="365F91" w:themeColor="accent1" w:themeShade="BF"/>
            </w:tcBorders>
          </w:tcPr>
          <w:p w:rsidR="00A24602" w:rsidRPr="00F84061" w:rsidRDefault="00A24602" w:rsidP="00DE5BDC">
            <w:pPr>
              <w:pStyle w:val="Style3"/>
              <w:cnfStyle w:val="000000010000" w:firstRow="0" w:lastRow="0" w:firstColumn="0" w:lastColumn="0" w:oddVBand="0" w:evenVBand="0" w:oddHBand="0" w:evenHBand="1" w:firstRowFirstColumn="0" w:firstRowLastColumn="0" w:lastRowFirstColumn="0" w:lastRowLastColumn="0"/>
              <w:rPr>
                <w:rFonts w:ascii="Sylfaen" w:hAnsi="Sylfaen"/>
                <w:b w:val="0"/>
                <w:i w:val="0"/>
                <w:lang w:val="ka-GE"/>
              </w:rPr>
            </w:pPr>
          </w:p>
        </w:tc>
      </w:tr>
      <w:tr w:rsidR="00A24602" w:rsidRPr="00F84061"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tcPr>
          <w:p w:rsidR="00A24602" w:rsidRPr="006365D7" w:rsidRDefault="00A24602" w:rsidP="00DE5BDC">
            <w:pPr>
              <w:rPr>
                <w:rFonts w:eastAsia="Times New Roman" w:cstheme="minorHAnsi"/>
                <w:b w:val="0"/>
                <w:color w:val="000000"/>
                <w:lang w:val="en-US"/>
              </w:rPr>
            </w:pPr>
            <w:r w:rsidRPr="00F61421">
              <w:rPr>
                <w:rFonts w:ascii="Sylfaen" w:eastAsia="Times New Roman" w:hAnsi="Sylfaen" w:cs="Sylfaen"/>
                <w:b w:val="0"/>
                <w:color w:val="000000"/>
                <w:lang w:val="en-US"/>
              </w:rPr>
              <w:t>Amount of Money of Budget Unit</w:t>
            </w:r>
            <w:r>
              <w:rPr>
                <w:rFonts w:ascii="Sylfaen" w:eastAsia="Times New Roman" w:hAnsi="Sylfaen" w:cs="Sylfaen"/>
                <w:b w:val="0"/>
                <w:color w:val="000000"/>
                <w:lang w:val="en-US"/>
              </w:rPr>
              <w:t xml:space="preserve"> </w:t>
            </w:r>
          </w:p>
        </w:tc>
        <w:tc>
          <w:tcPr>
            <w:tcW w:w="4719" w:type="dxa"/>
            <w:tcBorders>
              <w:left w:val="single" w:sz="4" w:space="0" w:color="365F91" w:themeColor="accent1" w:themeShade="BF"/>
              <w:right w:val="single" w:sz="4" w:space="0" w:color="365F91" w:themeColor="accent1" w:themeShade="BF"/>
            </w:tcBorders>
          </w:tcPr>
          <w:p w:rsidR="00A24602" w:rsidRPr="00F84061"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theme="minorHAnsi"/>
                <w:color w:val="000000"/>
                <w:lang w:val="ka-GE"/>
              </w:rPr>
            </w:pPr>
            <w:r>
              <w:rPr>
                <w:rFonts w:ascii="Sylfaen" w:eastAsia="Times New Roman" w:hAnsi="Sylfaen" w:cs="Sylfaen"/>
                <w:color w:val="000000"/>
                <w:lang w:val="en-US"/>
              </w:rPr>
              <w:t xml:space="preserve">Budget (amount of money) allocation for the subcomponent. </w:t>
            </w:r>
          </w:p>
        </w:tc>
        <w:tc>
          <w:tcPr>
            <w:tcW w:w="1950" w:type="dxa"/>
            <w:tcBorders>
              <w:left w:val="single" w:sz="4" w:space="0" w:color="365F91" w:themeColor="accent1" w:themeShade="BF"/>
            </w:tcBorders>
          </w:tcPr>
          <w:p w:rsidR="00A24602" w:rsidRPr="00F84061" w:rsidRDefault="00A24602" w:rsidP="00DE5BDC">
            <w:pPr>
              <w:pStyle w:val="Style3"/>
              <w:cnfStyle w:val="000000100000" w:firstRow="0" w:lastRow="0" w:firstColumn="0" w:lastColumn="0" w:oddVBand="0" w:evenVBand="0" w:oddHBand="1" w:evenHBand="0" w:firstRowFirstColumn="0" w:firstRowLastColumn="0" w:lastRowFirstColumn="0" w:lastRowLastColumn="0"/>
              <w:rPr>
                <w:rFonts w:ascii="Sylfaen" w:hAnsi="Sylfaen"/>
                <w:b w:val="0"/>
                <w:i w:val="0"/>
                <w:lang w:val="ka-GE"/>
              </w:rPr>
            </w:pPr>
          </w:p>
        </w:tc>
      </w:tr>
      <w:tr w:rsidR="00A24602" w:rsidRPr="00F84061"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tcPr>
          <w:p w:rsidR="00A24602" w:rsidRPr="006365D7" w:rsidRDefault="00A24602" w:rsidP="00DE5BDC">
            <w:pPr>
              <w:rPr>
                <w:rFonts w:ascii="Sylfaen" w:eastAsia="Times New Roman" w:hAnsi="Sylfaen" w:cs="Sylfaen"/>
                <w:b w:val="0"/>
                <w:color w:val="000000"/>
                <w:lang w:val="en-US"/>
              </w:rPr>
            </w:pPr>
            <w:r>
              <w:rPr>
                <w:rFonts w:ascii="Sylfaen" w:eastAsia="Times New Roman" w:hAnsi="Sylfaen" w:cs="Sylfaen"/>
                <w:b w:val="0"/>
                <w:color w:val="000000"/>
                <w:lang w:val="en-US"/>
              </w:rPr>
              <w:t>Reporting Year</w:t>
            </w:r>
          </w:p>
        </w:tc>
        <w:tc>
          <w:tcPr>
            <w:tcW w:w="4719" w:type="dxa"/>
            <w:tcBorders>
              <w:left w:val="single" w:sz="4" w:space="0" w:color="365F91" w:themeColor="accent1" w:themeShade="BF"/>
              <w:right w:val="single" w:sz="4" w:space="0" w:color="365F91" w:themeColor="accent1" w:themeShade="BF"/>
            </w:tcBorders>
          </w:tcPr>
          <w:p w:rsidR="00A24602" w:rsidRPr="00F8406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lang w:val="ka-GE"/>
              </w:rPr>
            </w:pPr>
          </w:p>
        </w:tc>
        <w:tc>
          <w:tcPr>
            <w:tcW w:w="1950" w:type="dxa"/>
            <w:tcBorders>
              <w:left w:val="single" w:sz="4" w:space="0" w:color="365F91" w:themeColor="accent1" w:themeShade="BF"/>
            </w:tcBorders>
          </w:tcPr>
          <w:p w:rsidR="00A24602" w:rsidRPr="00F84061" w:rsidRDefault="00A24602" w:rsidP="00DE5BDC">
            <w:pPr>
              <w:pStyle w:val="Style3"/>
              <w:cnfStyle w:val="000000010000" w:firstRow="0" w:lastRow="0" w:firstColumn="0" w:lastColumn="0" w:oddVBand="0" w:evenVBand="0" w:oddHBand="0" w:evenHBand="1" w:firstRowFirstColumn="0" w:firstRowLastColumn="0" w:lastRowFirstColumn="0" w:lastRowLastColumn="0"/>
              <w:rPr>
                <w:rFonts w:ascii="Sylfaen" w:hAnsi="Sylfaen"/>
                <w:b w:val="0"/>
                <w:i w:val="0"/>
                <w:lang w:val="ka-GE"/>
              </w:rPr>
            </w:pPr>
          </w:p>
        </w:tc>
      </w:tr>
      <w:tr w:rsidR="00A24602" w:rsidRPr="00F84061"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vAlign w:val="bottom"/>
          </w:tcPr>
          <w:p w:rsidR="00A24602" w:rsidRPr="00F84061" w:rsidRDefault="00A24602" w:rsidP="0072523C">
            <w:pPr>
              <w:rPr>
                <w:rFonts w:ascii="Sylfaen" w:hAnsi="Sylfaen" w:cs="Calibri"/>
                <w:b w:val="0"/>
                <w:color w:val="000000"/>
              </w:rPr>
            </w:pPr>
            <w:r>
              <w:rPr>
                <w:rFonts w:ascii="Sylfaen" w:hAnsi="Sylfaen" w:cs="Calibri"/>
                <w:b w:val="0"/>
                <w:color w:val="000000"/>
              </w:rPr>
              <w:t xml:space="preserve">Identifier of </w:t>
            </w:r>
            <w:r w:rsidR="0072523C">
              <w:rPr>
                <w:rFonts w:ascii="Sylfaen" w:hAnsi="Sylfaen" w:cs="Calibri"/>
                <w:b w:val="0"/>
                <w:color w:val="000000"/>
              </w:rPr>
              <w:t>Amendment Order</w:t>
            </w:r>
            <w:r>
              <w:rPr>
                <w:rFonts w:ascii="Sylfaen" w:hAnsi="Sylfaen" w:cs="Calibri"/>
                <w:b w:val="0"/>
                <w:color w:val="000000"/>
              </w:rPr>
              <w:t xml:space="preserve"> for Budget Unit </w:t>
            </w:r>
          </w:p>
        </w:tc>
        <w:tc>
          <w:tcPr>
            <w:tcW w:w="4719" w:type="dxa"/>
            <w:tcBorders>
              <w:left w:val="single" w:sz="4" w:space="0" w:color="365F91" w:themeColor="accent1" w:themeShade="BF"/>
              <w:right w:val="single" w:sz="4" w:space="0" w:color="365F91" w:themeColor="accent1" w:themeShade="BF"/>
            </w:tcBorders>
          </w:tcPr>
          <w:p w:rsidR="00A24602" w:rsidRPr="00F84061" w:rsidRDefault="00A24602" w:rsidP="00FE1E27">
            <w:pPr>
              <w:cnfStyle w:val="000000100000" w:firstRow="0" w:lastRow="0" w:firstColumn="0" w:lastColumn="0" w:oddVBand="0" w:evenVBand="0" w:oddHBand="1" w:evenHBand="0" w:firstRowFirstColumn="0" w:firstRowLastColumn="0" w:lastRowFirstColumn="0" w:lastRowLastColumn="0"/>
              <w:rPr>
                <w:rFonts w:ascii="Sylfaen" w:hAnsi="Sylfaen" w:cs="Calibri"/>
                <w:color w:val="000000"/>
              </w:rPr>
            </w:pPr>
            <w:r>
              <w:rPr>
                <w:rFonts w:ascii="Sylfaen" w:hAnsi="Sylfaen" w:cs="Calibri"/>
                <w:color w:val="000000"/>
              </w:rPr>
              <w:t xml:space="preserve">Identifier of </w:t>
            </w:r>
            <w:r w:rsidR="00FE1E27">
              <w:rPr>
                <w:rFonts w:ascii="Sylfaen" w:hAnsi="Sylfaen" w:cs="Calibri"/>
                <w:color w:val="000000"/>
              </w:rPr>
              <w:t xml:space="preserve">the </w:t>
            </w:r>
            <w:r>
              <w:rPr>
                <w:rFonts w:ascii="Sylfaen" w:hAnsi="Sylfaen" w:cs="Calibri"/>
                <w:color w:val="000000"/>
              </w:rPr>
              <w:t xml:space="preserve">order </w:t>
            </w:r>
            <w:r w:rsidR="00FE1E27">
              <w:rPr>
                <w:rFonts w:ascii="Sylfaen" w:hAnsi="Sylfaen" w:cs="Calibri"/>
                <w:color w:val="000000"/>
              </w:rPr>
              <w:t xml:space="preserve">to make change to </w:t>
            </w:r>
            <w:r>
              <w:rPr>
                <w:rFonts w:ascii="Sylfaen" w:hAnsi="Sylfaen" w:cs="Calibri"/>
                <w:color w:val="000000"/>
              </w:rPr>
              <w:t xml:space="preserve">the budget unit </w:t>
            </w:r>
          </w:p>
        </w:tc>
        <w:tc>
          <w:tcPr>
            <w:tcW w:w="1950" w:type="dxa"/>
            <w:tcBorders>
              <w:left w:val="single" w:sz="4" w:space="0" w:color="365F91" w:themeColor="accent1" w:themeShade="BF"/>
            </w:tcBorders>
          </w:tcPr>
          <w:p w:rsidR="00A24602" w:rsidRPr="00F84061" w:rsidRDefault="00A24602" w:rsidP="00DE5BDC">
            <w:pPr>
              <w:pStyle w:val="Style3"/>
              <w:cnfStyle w:val="000000100000" w:firstRow="0" w:lastRow="0" w:firstColumn="0" w:lastColumn="0" w:oddVBand="0" w:evenVBand="0" w:oddHBand="1" w:evenHBand="0" w:firstRowFirstColumn="0" w:firstRowLastColumn="0" w:lastRowFirstColumn="0" w:lastRowLastColumn="0"/>
              <w:rPr>
                <w:rFonts w:ascii="Sylfaen" w:hAnsi="Sylfaen"/>
                <w:b w:val="0"/>
                <w:i w:val="0"/>
                <w:lang w:val="ka-GE"/>
              </w:rPr>
            </w:pPr>
          </w:p>
        </w:tc>
      </w:tr>
      <w:tr w:rsidR="00A24602" w:rsidRPr="00F84061"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vAlign w:val="bottom"/>
          </w:tcPr>
          <w:p w:rsidR="00A24602" w:rsidRPr="00F84061" w:rsidRDefault="00A24602" w:rsidP="00DE5BDC">
            <w:pPr>
              <w:rPr>
                <w:rFonts w:ascii="Sylfaen" w:hAnsi="Sylfaen" w:cs="Calibri"/>
                <w:b w:val="0"/>
                <w:color w:val="000000"/>
              </w:rPr>
            </w:pPr>
            <w:r>
              <w:rPr>
                <w:rFonts w:ascii="Sylfaen" w:hAnsi="Sylfaen" w:cs="Calibri"/>
                <w:b w:val="0"/>
                <w:color w:val="000000"/>
              </w:rPr>
              <w:t>Date for Changing Budget Unit</w:t>
            </w:r>
          </w:p>
        </w:tc>
        <w:tc>
          <w:tcPr>
            <w:tcW w:w="4719" w:type="dxa"/>
            <w:tcBorders>
              <w:left w:val="single" w:sz="4" w:space="0" w:color="365F91" w:themeColor="accent1" w:themeShade="BF"/>
              <w:right w:val="single" w:sz="4" w:space="0" w:color="365F91" w:themeColor="accent1" w:themeShade="BF"/>
            </w:tcBorders>
          </w:tcPr>
          <w:p w:rsidR="00A24602" w:rsidRPr="00F84061" w:rsidRDefault="00A24602" w:rsidP="00DE5BDC">
            <w:pPr>
              <w:cnfStyle w:val="000000010000" w:firstRow="0" w:lastRow="0" w:firstColumn="0" w:lastColumn="0" w:oddVBand="0" w:evenVBand="0" w:oddHBand="0" w:evenHBand="1" w:firstRowFirstColumn="0" w:firstRowLastColumn="0" w:lastRowFirstColumn="0" w:lastRowLastColumn="0"/>
              <w:rPr>
                <w:rFonts w:ascii="Sylfaen" w:hAnsi="Sylfaen" w:cs="Calibri"/>
                <w:color w:val="000000"/>
              </w:rPr>
            </w:pPr>
            <w:r>
              <w:rPr>
                <w:rFonts w:ascii="Sylfaen" w:hAnsi="Sylfaen" w:cs="Calibri"/>
                <w:color w:val="000000"/>
              </w:rPr>
              <w:t>Date for changing the budget unit</w:t>
            </w:r>
          </w:p>
        </w:tc>
        <w:tc>
          <w:tcPr>
            <w:tcW w:w="1950" w:type="dxa"/>
            <w:tcBorders>
              <w:left w:val="single" w:sz="4" w:space="0" w:color="365F91" w:themeColor="accent1" w:themeShade="BF"/>
            </w:tcBorders>
          </w:tcPr>
          <w:p w:rsidR="00A24602" w:rsidRPr="00F84061" w:rsidRDefault="00A24602" w:rsidP="00DE5BDC">
            <w:pPr>
              <w:pStyle w:val="Style3"/>
              <w:cnfStyle w:val="000000010000" w:firstRow="0" w:lastRow="0" w:firstColumn="0" w:lastColumn="0" w:oddVBand="0" w:evenVBand="0" w:oddHBand="0" w:evenHBand="1" w:firstRowFirstColumn="0" w:firstRowLastColumn="0" w:lastRowFirstColumn="0" w:lastRowLastColumn="0"/>
              <w:rPr>
                <w:rFonts w:ascii="Sylfaen" w:hAnsi="Sylfaen"/>
                <w:b w:val="0"/>
                <w:i w:val="0"/>
                <w:lang w:val="ka-GE"/>
              </w:rPr>
            </w:pPr>
          </w:p>
        </w:tc>
      </w:tr>
      <w:tr w:rsidR="00A24602" w:rsidRPr="00F84061"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vAlign w:val="bottom"/>
          </w:tcPr>
          <w:p w:rsidR="00A24602" w:rsidRPr="00F84061" w:rsidRDefault="00A24602" w:rsidP="00DE5BDC">
            <w:pPr>
              <w:rPr>
                <w:rFonts w:ascii="Sylfaen" w:hAnsi="Sylfaen" w:cs="Calibri"/>
                <w:b w:val="0"/>
                <w:color w:val="000000"/>
              </w:rPr>
            </w:pPr>
            <w:r>
              <w:rPr>
                <w:rFonts w:ascii="Sylfaen" w:hAnsi="Sylfaen" w:cs="Calibri"/>
                <w:b w:val="0"/>
                <w:color w:val="000000"/>
              </w:rPr>
              <w:t xml:space="preserve">Amount of Money of Budget Unit Before Changing </w:t>
            </w:r>
          </w:p>
        </w:tc>
        <w:tc>
          <w:tcPr>
            <w:tcW w:w="4719" w:type="dxa"/>
            <w:tcBorders>
              <w:left w:val="single" w:sz="4" w:space="0" w:color="365F91" w:themeColor="accent1" w:themeShade="BF"/>
              <w:right w:val="single" w:sz="4" w:space="0" w:color="365F91" w:themeColor="accent1" w:themeShade="BF"/>
            </w:tcBorders>
          </w:tcPr>
          <w:p w:rsidR="00A24602" w:rsidRPr="00F84061" w:rsidRDefault="00A24602" w:rsidP="00DE5BDC">
            <w:pPr>
              <w:cnfStyle w:val="000000100000" w:firstRow="0" w:lastRow="0" w:firstColumn="0" w:lastColumn="0" w:oddVBand="0" w:evenVBand="0" w:oddHBand="1" w:evenHBand="0" w:firstRowFirstColumn="0" w:firstRowLastColumn="0" w:lastRowFirstColumn="0" w:lastRowLastColumn="0"/>
              <w:rPr>
                <w:rFonts w:ascii="Sylfaen" w:hAnsi="Sylfaen" w:cs="Calibri"/>
                <w:color w:val="000000"/>
              </w:rPr>
            </w:pPr>
            <w:r>
              <w:rPr>
                <w:rFonts w:ascii="Sylfaen" w:hAnsi="Sylfaen" w:cs="Calibri"/>
                <w:color w:val="000000"/>
              </w:rPr>
              <w:t>Amount of money of the budget unit before changing</w:t>
            </w:r>
          </w:p>
        </w:tc>
        <w:tc>
          <w:tcPr>
            <w:tcW w:w="1950" w:type="dxa"/>
            <w:tcBorders>
              <w:left w:val="single" w:sz="4" w:space="0" w:color="365F91" w:themeColor="accent1" w:themeShade="BF"/>
            </w:tcBorders>
          </w:tcPr>
          <w:p w:rsidR="00A24602" w:rsidRPr="00F84061" w:rsidRDefault="00A24602" w:rsidP="00DE5BDC">
            <w:pPr>
              <w:pStyle w:val="Style3"/>
              <w:cnfStyle w:val="000000100000" w:firstRow="0" w:lastRow="0" w:firstColumn="0" w:lastColumn="0" w:oddVBand="0" w:evenVBand="0" w:oddHBand="1" w:evenHBand="0" w:firstRowFirstColumn="0" w:firstRowLastColumn="0" w:lastRowFirstColumn="0" w:lastRowLastColumn="0"/>
              <w:rPr>
                <w:rFonts w:ascii="Sylfaen" w:hAnsi="Sylfaen"/>
                <w:b w:val="0"/>
                <w:i w:val="0"/>
                <w:lang w:val="ka-GE"/>
              </w:rPr>
            </w:pPr>
          </w:p>
        </w:tc>
      </w:tr>
      <w:tr w:rsidR="00A24602" w:rsidRPr="00F84061" w:rsidTr="00DE5BD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vAlign w:val="bottom"/>
          </w:tcPr>
          <w:p w:rsidR="00A24602" w:rsidRPr="00F84061" w:rsidRDefault="00A24602" w:rsidP="00DE5BDC">
            <w:pPr>
              <w:rPr>
                <w:rFonts w:ascii="Sylfaen" w:hAnsi="Sylfaen" w:cs="Calibri"/>
                <w:b w:val="0"/>
                <w:color w:val="000000"/>
              </w:rPr>
            </w:pPr>
            <w:r>
              <w:rPr>
                <w:rFonts w:ascii="Sylfaen" w:hAnsi="Sylfaen" w:cs="Calibri"/>
                <w:b w:val="0"/>
                <w:color w:val="000000"/>
              </w:rPr>
              <w:t>Amount of Money of Budget Unit After Changing</w:t>
            </w:r>
          </w:p>
        </w:tc>
        <w:tc>
          <w:tcPr>
            <w:tcW w:w="4719" w:type="dxa"/>
            <w:tcBorders>
              <w:left w:val="single" w:sz="4" w:space="0" w:color="365F91" w:themeColor="accent1" w:themeShade="BF"/>
              <w:right w:val="single" w:sz="4" w:space="0" w:color="365F91" w:themeColor="accent1" w:themeShade="BF"/>
            </w:tcBorders>
          </w:tcPr>
          <w:p w:rsidR="00A24602" w:rsidRPr="00F84061" w:rsidRDefault="00A24602" w:rsidP="00DE5BDC">
            <w:pPr>
              <w:cnfStyle w:val="000000010000" w:firstRow="0" w:lastRow="0" w:firstColumn="0" w:lastColumn="0" w:oddVBand="0" w:evenVBand="0" w:oddHBand="0" w:evenHBand="1" w:firstRowFirstColumn="0" w:firstRowLastColumn="0" w:lastRowFirstColumn="0" w:lastRowLastColumn="0"/>
              <w:rPr>
                <w:rFonts w:ascii="Sylfaen" w:hAnsi="Sylfaen" w:cs="Calibri"/>
                <w:color w:val="000000"/>
              </w:rPr>
            </w:pPr>
            <w:r>
              <w:rPr>
                <w:rFonts w:ascii="Sylfaen" w:hAnsi="Sylfaen" w:cs="Calibri"/>
                <w:color w:val="000000"/>
              </w:rPr>
              <w:t>Amount of money of the budget unit after changing</w:t>
            </w:r>
          </w:p>
        </w:tc>
        <w:tc>
          <w:tcPr>
            <w:tcW w:w="1950" w:type="dxa"/>
            <w:tcBorders>
              <w:left w:val="single" w:sz="4" w:space="0" w:color="365F91" w:themeColor="accent1" w:themeShade="BF"/>
            </w:tcBorders>
          </w:tcPr>
          <w:p w:rsidR="00A24602" w:rsidRPr="00F84061" w:rsidRDefault="00A24602" w:rsidP="00DE5BDC">
            <w:pPr>
              <w:pStyle w:val="Style3"/>
              <w:cnfStyle w:val="000000010000" w:firstRow="0" w:lastRow="0" w:firstColumn="0" w:lastColumn="0" w:oddVBand="0" w:evenVBand="0" w:oddHBand="0" w:evenHBand="1" w:firstRowFirstColumn="0" w:firstRowLastColumn="0" w:lastRowFirstColumn="0" w:lastRowLastColumn="0"/>
              <w:rPr>
                <w:rFonts w:ascii="Sylfaen" w:hAnsi="Sylfaen"/>
                <w:b w:val="0"/>
                <w:i w:val="0"/>
                <w:lang w:val="ka-GE"/>
              </w:rPr>
            </w:pPr>
          </w:p>
        </w:tc>
      </w:tr>
    </w:tbl>
    <w:p w:rsidR="00A24602" w:rsidRDefault="00A24602" w:rsidP="00A24602">
      <w:pPr>
        <w:rPr>
          <w:rFonts w:ascii="Sylfaen" w:hAnsi="Sylfaen"/>
          <w:bCs/>
          <w:iCs/>
          <w:lang w:val="ka-GE"/>
        </w:rPr>
      </w:pPr>
    </w:p>
    <w:p w:rsidR="00A24602" w:rsidRDefault="00FE1E27" w:rsidP="00A24602">
      <w:pPr>
        <w:jc w:val="both"/>
        <w:rPr>
          <w:rFonts w:ascii="Sylfaen" w:hAnsi="Sylfaen"/>
          <w:bCs/>
          <w:iCs/>
          <w:lang w:val="en-US"/>
        </w:rPr>
      </w:pPr>
      <w:r>
        <w:rPr>
          <w:rFonts w:ascii="Sylfaen" w:hAnsi="Sylfaen"/>
          <w:bCs/>
          <w:iCs/>
          <w:lang w:val="en-US"/>
        </w:rPr>
        <w:t xml:space="preserve">A </w:t>
      </w:r>
      <w:r w:rsidR="00A24602" w:rsidRPr="00E44637">
        <w:rPr>
          <w:rFonts w:ascii="Sylfaen" w:hAnsi="Sylfaen"/>
          <w:bCs/>
          <w:iCs/>
          <w:lang w:val="ka-GE"/>
        </w:rPr>
        <w:t xml:space="preserve">list of budget units contains the data concerning regional and quarterly budget </w:t>
      </w:r>
      <w:r w:rsidR="00A24602">
        <w:rPr>
          <w:rFonts w:ascii="Sylfaen" w:hAnsi="Sylfaen"/>
          <w:bCs/>
          <w:iCs/>
          <w:lang w:val="ka-GE"/>
        </w:rPr>
        <w:t>distribution</w:t>
      </w:r>
      <w:r w:rsidR="00A24602" w:rsidRPr="00E44637">
        <w:rPr>
          <w:rFonts w:ascii="Sylfaen" w:hAnsi="Sylfaen"/>
          <w:bCs/>
          <w:iCs/>
          <w:lang w:val="ka-GE"/>
        </w:rPr>
        <w:t xml:space="preserve"> and history of corrections made to the </w:t>
      </w:r>
      <w:r>
        <w:rPr>
          <w:rFonts w:ascii="Sylfaen" w:hAnsi="Sylfaen"/>
          <w:bCs/>
          <w:iCs/>
          <w:lang w:val="en-US"/>
        </w:rPr>
        <w:t>funds</w:t>
      </w:r>
      <w:r w:rsidR="00A24602" w:rsidRPr="00E44637">
        <w:rPr>
          <w:rFonts w:ascii="Sylfaen" w:hAnsi="Sylfaen"/>
          <w:bCs/>
          <w:iCs/>
          <w:lang w:val="ka-GE"/>
        </w:rPr>
        <w:t xml:space="preserve">. The total amount of money entered into the table is displayed by clicking on the </w:t>
      </w:r>
      <w:r w:rsidR="00A24602" w:rsidRPr="0048191B">
        <w:rPr>
          <w:rFonts w:ascii="Sylfaen" w:hAnsi="Sylfaen"/>
          <w:bCs/>
          <w:iCs/>
          <w:lang w:val="ka-GE"/>
        </w:rPr>
        <w:t>Display the Total Amount button. T</w:t>
      </w:r>
      <w:r>
        <w:rPr>
          <w:rFonts w:ascii="Sylfaen" w:hAnsi="Sylfaen"/>
          <w:bCs/>
          <w:iCs/>
          <w:lang w:val="en-US"/>
        </w:rPr>
        <w:t>he t</w:t>
      </w:r>
      <w:r w:rsidR="00A24602" w:rsidRPr="0048191B">
        <w:rPr>
          <w:rFonts w:ascii="Sylfaen" w:hAnsi="Sylfaen"/>
          <w:bCs/>
          <w:iCs/>
          <w:lang w:val="ka-GE"/>
        </w:rPr>
        <w:t xml:space="preserve">arget amount is entered </w:t>
      </w:r>
      <w:r>
        <w:rPr>
          <w:rFonts w:ascii="Sylfaen" w:hAnsi="Sylfaen"/>
          <w:bCs/>
          <w:iCs/>
          <w:lang w:val="en-US"/>
        </w:rPr>
        <w:t xml:space="preserve">into </w:t>
      </w:r>
      <w:r w:rsidR="00A24602" w:rsidRPr="0048191B">
        <w:rPr>
          <w:rFonts w:ascii="Sylfaen" w:hAnsi="Sylfaen"/>
          <w:bCs/>
          <w:iCs/>
          <w:lang w:val="ka-GE"/>
        </w:rPr>
        <w:t xml:space="preserve">manually.  If the </w:t>
      </w:r>
      <w:r>
        <w:rPr>
          <w:rFonts w:ascii="Sylfaen" w:hAnsi="Sylfaen"/>
          <w:bCs/>
          <w:iCs/>
          <w:lang w:val="en-US"/>
        </w:rPr>
        <w:t>funds</w:t>
      </w:r>
      <w:r w:rsidR="00A24602" w:rsidRPr="0048191B">
        <w:rPr>
          <w:rFonts w:ascii="Sylfaen" w:hAnsi="Sylfaen"/>
          <w:bCs/>
          <w:iCs/>
          <w:lang w:val="ka-GE"/>
        </w:rPr>
        <w:t xml:space="preserve"> entered into the table</w:t>
      </w:r>
      <w:r>
        <w:rPr>
          <w:rFonts w:ascii="Sylfaen" w:hAnsi="Sylfaen"/>
          <w:bCs/>
          <w:iCs/>
          <w:lang w:val="en-US"/>
        </w:rPr>
        <w:t xml:space="preserve"> are</w:t>
      </w:r>
      <w:r w:rsidR="00A24602">
        <w:rPr>
          <w:rFonts w:ascii="Sylfaen" w:hAnsi="Sylfaen"/>
          <w:bCs/>
          <w:iCs/>
          <w:lang w:val="en-US"/>
        </w:rPr>
        <w:t xml:space="preserve"> correct there </w:t>
      </w:r>
      <w:r>
        <w:rPr>
          <w:rFonts w:ascii="Sylfaen" w:hAnsi="Sylfaen"/>
          <w:bCs/>
          <w:iCs/>
          <w:lang w:val="en-US"/>
        </w:rPr>
        <w:t>will be</w:t>
      </w:r>
      <w:r w:rsidR="00A24602">
        <w:rPr>
          <w:rFonts w:ascii="Sylfaen" w:hAnsi="Sylfaen"/>
          <w:bCs/>
          <w:iCs/>
          <w:lang w:val="en-US"/>
        </w:rPr>
        <w:t xml:space="preserve"> no difference</w:t>
      </w:r>
      <w:r w:rsidR="00A24602" w:rsidRPr="0048191B">
        <w:rPr>
          <w:rFonts w:ascii="Sylfaen" w:hAnsi="Sylfaen"/>
          <w:bCs/>
          <w:iCs/>
          <w:lang w:val="ka-GE"/>
        </w:rPr>
        <w:t xml:space="preserve"> (see Fig. 1.12).</w:t>
      </w:r>
    </w:p>
    <w:p w:rsidR="00A24602" w:rsidRDefault="00A24602" w:rsidP="00A24602">
      <w:pPr>
        <w:jc w:val="both"/>
        <w:rPr>
          <w:rFonts w:ascii="Sylfaen" w:hAnsi="Sylfaen" w:cs="Sylfaen"/>
          <w:lang w:val="ka-GE"/>
        </w:rPr>
      </w:pPr>
      <w:r>
        <w:rPr>
          <w:rFonts w:ascii="Sylfaen" w:hAnsi="Sylfaen"/>
          <w:lang w:val="en-US"/>
        </w:rPr>
        <w:t xml:space="preserve">A form for adding budget units is displayed on the subcomponent registration page by clicking on the Budget Units button. </w:t>
      </w:r>
      <w:r w:rsidRPr="002E0434">
        <w:rPr>
          <w:rFonts w:ascii="Sylfaen" w:hAnsi="Sylfaen"/>
          <w:bCs/>
          <w:iCs/>
          <w:lang w:val="ka-GE"/>
        </w:rPr>
        <w:t xml:space="preserve">A form for adding </w:t>
      </w:r>
      <w:r>
        <w:rPr>
          <w:rFonts w:ascii="Sylfaen" w:hAnsi="Sylfaen"/>
          <w:bCs/>
          <w:iCs/>
          <w:lang w:val="en-US"/>
        </w:rPr>
        <w:t xml:space="preserve">the budget unit related to the specific subcomponent </w:t>
      </w:r>
      <w:r w:rsidRPr="002E0434">
        <w:rPr>
          <w:rFonts w:ascii="Sylfaen" w:hAnsi="Sylfaen"/>
          <w:bCs/>
          <w:iCs/>
          <w:lang w:val="ka-GE"/>
        </w:rPr>
        <w:t xml:space="preserve"> is displayed by clicking </w:t>
      </w:r>
      <w:r w:rsidR="00FE1E27">
        <w:rPr>
          <w:rFonts w:ascii="Sylfaen" w:hAnsi="Sylfaen"/>
          <w:bCs/>
          <w:iCs/>
          <w:lang w:val="en-US"/>
        </w:rPr>
        <w:t xml:space="preserve">on </w:t>
      </w:r>
      <w:r w:rsidRPr="002E0434">
        <w:rPr>
          <w:rFonts w:ascii="Sylfaen" w:hAnsi="Sylfaen"/>
          <w:bCs/>
          <w:iCs/>
          <w:lang w:val="ka-GE"/>
        </w:rPr>
        <w:t xml:space="preserve">the Add button on the right side of the </w:t>
      </w:r>
      <w:r w:rsidRPr="00A97218">
        <w:rPr>
          <w:rFonts w:ascii="Sylfaen" w:hAnsi="Sylfaen"/>
          <w:bCs/>
          <w:iCs/>
          <w:lang w:val="ka-GE"/>
        </w:rPr>
        <w:t xml:space="preserve">list of </w:t>
      </w:r>
      <w:r>
        <w:rPr>
          <w:rFonts w:ascii="Sylfaen" w:hAnsi="Sylfaen"/>
          <w:bCs/>
          <w:iCs/>
          <w:lang w:val="en-US"/>
        </w:rPr>
        <w:t>budget units</w:t>
      </w:r>
      <w:r w:rsidRPr="00A97218">
        <w:rPr>
          <w:rFonts w:ascii="Sylfaen" w:hAnsi="Sylfaen"/>
          <w:bCs/>
          <w:iCs/>
          <w:lang w:val="ka-GE"/>
        </w:rPr>
        <w:t>.</w:t>
      </w:r>
      <w:r>
        <w:rPr>
          <w:rFonts w:ascii="Sylfaen" w:hAnsi="Sylfaen"/>
          <w:bCs/>
          <w:iCs/>
          <w:lang w:val="en-US"/>
        </w:rPr>
        <w:t xml:space="preserve"> The region is selected in </w:t>
      </w:r>
      <w:r w:rsidR="00FE1E27">
        <w:rPr>
          <w:rFonts w:ascii="Sylfaen" w:hAnsi="Sylfaen"/>
          <w:bCs/>
          <w:iCs/>
          <w:lang w:val="en-US"/>
        </w:rPr>
        <w:t>the</w:t>
      </w:r>
      <w:r>
        <w:rPr>
          <w:rFonts w:ascii="Sylfaen" w:hAnsi="Sylfaen"/>
          <w:bCs/>
          <w:iCs/>
          <w:lang w:val="en-US"/>
        </w:rPr>
        <w:t xml:space="preserve"> list of regions. Numbers are entered manually.  </w:t>
      </w:r>
    </w:p>
    <w:p w:rsidR="00A24602" w:rsidRDefault="00A24602" w:rsidP="00A24602">
      <w:pPr>
        <w:spacing w:after="0"/>
        <w:jc w:val="both"/>
        <w:rPr>
          <w:rFonts w:ascii="Sylfaen" w:hAnsi="Sylfaen"/>
          <w:lang w:val="ka-GE"/>
        </w:rPr>
        <w:sectPr w:rsidR="00A24602" w:rsidSect="00DE5BDC">
          <w:pgSz w:w="11906" w:h="16838" w:code="9"/>
          <w:pgMar w:top="1417" w:right="1376" w:bottom="1417" w:left="1417" w:header="708" w:footer="708" w:gutter="0"/>
          <w:cols w:space="708"/>
          <w:titlePg/>
          <w:docGrid w:linePitch="360"/>
        </w:sectPr>
      </w:pPr>
    </w:p>
    <w:p w:rsidR="00A24602" w:rsidRPr="0048191B" w:rsidRDefault="00A24602" w:rsidP="00A24602">
      <w:pPr>
        <w:spacing w:after="0"/>
        <w:jc w:val="both"/>
        <w:rPr>
          <w:rFonts w:ascii="Sylfaen" w:hAnsi="Sylfaen"/>
          <w:lang w:val="ka-GE"/>
        </w:rPr>
      </w:pPr>
      <w:r w:rsidRPr="0048191B">
        <w:rPr>
          <w:rFonts w:ascii="Sylfaen" w:hAnsi="Sylfaen"/>
          <w:b/>
          <w:lang w:val="ka-GE"/>
        </w:rPr>
        <w:lastRenderedPageBreak/>
        <w:t>Figure</w:t>
      </w:r>
      <w:r w:rsidRPr="00710CFA">
        <w:rPr>
          <w:rFonts w:ascii="Sylfaen" w:hAnsi="Sylfaen"/>
          <w:b/>
          <w:lang w:val="ka-GE"/>
        </w:rPr>
        <w:t xml:space="preserve"> </w:t>
      </w:r>
      <w:r>
        <w:rPr>
          <w:rFonts w:ascii="Sylfaen" w:hAnsi="Sylfaen"/>
          <w:b/>
          <w:lang w:val="ka-GE"/>
        </w:rPr>
        <w:t xml:space="preserve">1.12 – </w:t>
      </w:r>
      <w:r w:rsidRPr="0048191B">
        <w:rPr>
          <w:rFonts w:ascii="Sylfaen" w:hAnsi="Sylfaen"/>
          <w:b/>
          <w:lang w:val="ka-GE"/>
        </w:rPr>
        <w:t>Budget Unit</w:t>
      </w:r>
    </w:p>
    <w:p w:rsidR="00A24602" w:rsidRDefault="00A24602" w:rsidP="00A24602">
      <w:pPr>
        <w:spacing w:after="0"/>
        <w:jc w:val="both"/>
        <w:rPr>
          <w:rFonts w:ascii="Sylfaen" w:hAnsi="Sylfaen"/>
          <w:lang w:val="ka-GE"/>
        </w:rPr>
      </w:pPr>
    </w:p>
    <w:p w:rsidR="00A24602" w:rsidRDefault="00A24602" w:rsidP="00A24602">
      <w:pPr>
        <w:spacing w:after="0"/>
        <w:jc w:val="both"/>
        <w:rPr>
          <w:rFonts w:ascii="Sylfaen" w:hAnsi="Sylfaen"/>
          <w:lang w:val="ka-GE"/>
        </w:rPr>
        <w:sectPr w:rsidR="00A24602" w:rsidSect="00DE5BDC">
          <w:pgSz w:w="16838" w:h="11906" w:orient="landscape" w:code="9"/>
          <w:pgMar w:top="1417" w:right="1417" w:bottom="1376" w:left="1417" w:header="708" w:footer="708" w:gutter="0"/>
          <w:cols w:space="708"/>
          <w:titlePg/>
          <w:docGrid w:linePitch="360"/>
        </w:sectPr>
      </w:pPr>
      <w:r>
        <w:rPr>
          <w:rFonts w:ascii="Sylfaen" w:hAnsi="Sylfaen"/>
          <w:noProof/>
          <w:lang w:val="en-US"/>
        </w:rPr>
        <w:drawing>
          <wp:inline distT="0" distB="0" distL="0" distR="0" wp14:anchorId="4C1334EE" wp14:editId="17E26754">
            <wp:extent cx="8892540" cy="5124450"/>
            <wp:effectExtent l="19050" t="0" r="3810" b="0"/>
            <wp:docPr id="22" name="Picture 21" descr="3.1.6. Register Subcomponent - Budget Item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 Register Subcomponent - Budget Item List.png"/>
                    <pic:cNvPicPr/>
                  </pic:nvPicPr>
                  <pic:blipFill>
                    <a:blip r:embed="rId32"/>
                    <a:stretch>
                      <a:fillRect/>
                    </a:stretch>
                  </pic:blipFill>
                  <pic:spPr>
                    <a:xfrm>
                      <a:off x="0" y="0"/>
                      <a:ext cx="8892540" cy="5124450"/>
                    </a:xfrm>
                    <a:prstGeom prst="rect">
                      <a:avLst/>
                    </a:prstGeom>
                  </pic:spPr>
                </pic:pic>
              </a:graphicData>
            </a:graphic>
          </wp:inline>
        </w:drawing>
      </w:r>
    </w:p>
    <w:p w:rsidR="00A24602" w:rsidRPr="00B0763A" w:rsidRDefault="0066484C" w:rsidP="00D33974">
      <w:pPr>
        <w:pStyle w:val="Heading2"/>
        <w:numPr>
          <w:ilvl w:val="1"/>
          <w:numId w:val="1"/>
        </w:numPr>
        <w:rPr>
          <w:color w:val="244061" w:themeColor="accent1" w:themeShade="80"/>
          <w:lang w:val="ka-GE"/>
        </w:rPr>
      </w:pPr>
      <w:bookmarkStart w:id="19" w:name="_Toc317085770"/>
      <w:r>
        <w:rPr>
          <w:rFonts w:ascii="Sylfaen" w:hAnsi="Sylfaen" w:cs="Sylfaen"/>
          <w:color w:val="244061" w:themeColor="accent1" w:themeShade="80"/>
          <w:lang w:val="en-US"/>
        </w:rPr>
        <w:lastRenderedPageBreak/>
        <w:t>Amendments</w:t>
      </w:r>
      <w:r w:rsidR="00A24602">
        <w:rPr>
          <w:rFonts w:ascii="Sylfaen" w:hAnsi="Sylfaen" w:cs="Sylfaen"/>
          <w:color w:val="244061" w:themeColor="accent1" w:themeShade="80"/>
          <w:lang w:val="en-US"/>
        </w:rPr>
        <w:t xml:space="preserve"> to Budget</w:t>
      </w:r>
      <w:bookmarkEnd w:id="19"/>
    </w:p>
    <w:p w:rsidR="00A24602" w:rsidRDefault="00A24602" w:rsidP="00A24602">
      <w:pPr>
        <w:jc w:val="both"/>
        <w:rPr>
          <w:rFonts w:ascii="Sylfaen" w:hAnsi="Sylfaen" w:cs="Sylfaen"/>
          <w:lang w:val="en-US"/>
        </w:rPr>
      </w:pPr>
      <w:r w:rsidRPr="003E0342">
        <w:rPr>
          <w:rFonts w:ascii="Sylfaen" w:hAnsi="Sylfaen" w:cs="Sylfaen"/>
          <w:lang w:val="ka-GE"/>
        </w:rPr>
        <w:t xml:space="preserve">A budget forecast report is required to </w:t>
      </w:r>
      <w:r w:rsidR="00E501DA">
        <w:rPr>
          <w:rFonts w:ascii="Sylfaen" w:hAnsi="Sylfaen" w:cs="Sylfaen"/>
          <w:lang w:val="en-US"/>
        </w:rPr>
        <w:t>amend</w:t>
      </w:r>
      <w:r w:rsidRPr="003E0342">
        <w:rPr>
          <w:rFonts w:ascii="Sylfaen" w:hAnsi="Sylfaen" w:cs="Sylfaen"/>
          <w:lang w:val="ka-GE"/>
        </w:rPr>
        <w:t xml:space="preserve"> the budget (any </w:t>
      </w:r>
      <w:r w:rsidR="00E501DA">
        <w:rPr>
          <w:rFonts w:ascii="Sylfaen" w:hAnsi="Sylfaen" w:cs="Sylfaen"/>
          <w:lang w:val="en-US"/>
        </w:rPr>
        <w:t>amendment</w:t>
      </w:r>
      <w:r w:rsidRPr="003E0342">
        <w:rPr>
          <w:rFonts w:ascii="Sylfaen" w:hAnsi="Sylfaen" w:cs="Sylfaen"/>
          <w:lang w:val="ka-GE"/>
        </w:rPr>
        <w:t xml:space="preserve"> is made at the level of budget unit</w:t>
      </w:r>
      <w:r w:rsidR="00E501DA">
        <w:rPr>
          <w:rFonts w:ascii="Sylfaen" w:hAnsi="Sylfaen" w:cs="Sylfaen"/>
          <w:lang w:val="en-US"/>
        </w:rPr>
        <w:t>s</w:t>
      </w:r>
      <w:r w:rsidRPr="003E0342">
        <w:rPr>
          <w:rFonts w:ascii="Sylfaen" w:hAnsi="Sylfaen" w:cs="Sylfaen"/>
          <w:lang w:val="ka-GE"/>
        </w:rPr>
        <w:t>).</w:t>
      </w:r>
      <w:r>
        <w:rPr>
          <w:rFonts w:ascii="Sylfaen" w:hAnsi="Sylfaen" w:cs="Sylfaen"/>
          <w:lang w:val="en-US"/>
        </w:rPr>
        <w:t xml:space="preserve"> </w:t>
      </w:r>
      <w:r w:rsidRPr="003E0342">
        <w:rPr>
          <w:rFonts w:ascii="Sylfaen" w:hAnsi="Sylfaen" w:cs="Sylfaen"/>
          <w:lang w:val="ka-GE"/>
        </w:rPr>
        <w:t xml:space="preserve"> </w:t>
      </w:r>
      <w:r w:rsidRPr="008E442E">
        <w:rPr>
          <w:rFonts w:ascii="Sylfaen" w:hAnsi="Sylfaen" w:cs="Sylfaen"/>
          <w:lang w:val="ka-GE"/>
        </w:rPr>
        <w:t>It enables to determine potential deficit for budget units or exceeding budget and total amounts.</w:t>
      </w:r>
    </w:p>
    <w:p w:rsidR="00A24602" w:rsidRDefault="00E501DA" w:rsidP="00A24602">
      <w:pPr>
        <w:jc w:val="both"/>
        <w:rPr>
          <w:rFonts w:ascii="Sylfaen" w:hAnsi="Sylfaen" w:cs="Sylfaen"/>
          <w:lang w:val="en-US"/>
        </w:rPr>
      </w:pPr>
      <w:r>
        <w:rPr>
          <w:rFonts w:ascii="Sylfaen" w:hAnsi="Sylfaen" w:cs="Sylfaen"/>
          <w:lang w:val="en-US"/>
        </w:rPr>
        <w:t>Amendments</w:t>
      </w:r>
      <w:r w:rsidR="00A24602">
        <w:rPr>
          <w:rFonts w:ascii="Sylfaen" w:hAnsi="Sylfaen" w:cs="Sylfaen"/>
          <w:lang w:val="en-US"/>
        </w:rPr>
        <w:t xml:space="preserve"> are prepared and </w:t>
      </w:r>
      <w:r>
        <w:rPr>
          <w:rFonts w:ascii="Sylfaen" w:hAnsi="Sylfaen" w:cs="Sylfaen"/>
          <w:lang w:val="en-US"/>
        </w:rPr>
        <w:t xml:space="preserve">the </w:t>
      </w:r>
      <w:r w:rsidR="00A24602">
        <w:rPr>
          <w:rFonts w:ascii="Sylfaen" w:hAnsi="Sylfaen" w:cs="Sylfaen"/>
          <w:lang w:val="en-US"/>
        </w:rPr>
        <w:t xml:space="preserve">approved </w:t>
      </w:r>
      <w:r>
        <w:rPr>
          <w:rFonts w:ascii="Sylfaen" w:hAnsi="Sylfaen" w:cs="Sylfaen"/>
          <w:lang w:val="en-US"/>
        </w:rPr>
        <w:t xml:space="preserve">amendments </w:t>
      </w:r>
      <w:r w:rsidR="00A24602">
        <w:rPr>
          <w:rFonts w:ascii="Sylfaen" w:hAnsi="Sylfaen" w:cs="Sylfaen"/>
          <w:lang w:val="en-US"/>
        </w:rPr>
        <w:t>are made to the budget a</w:t>
      </w:r>
      <w:r>
        <w:rPr>
          <w:rFonts w:ascii="Sylfaen" w:hAnsi="Sylfaen" w:cs="Sylfaen"/>
          <w:lang w:val="en-US"/>
        </w:rPr>
        <w:t>t</w:t>
      </w:r>
      <w:r w:rsidR="00A24602">
        <w:rPr>
          <w:rFonts w:ascii="Sylfaen" w:hAnsi="Sylfaen" w:cs="Sylfaen"/>
          <w:lang w:val="en-US"/>
        </w:rPr>
        <w:t xml:space="preserve"> the level of subcomponent budget unit (all </w:t>
      </w:r>
      <w:r>
        <w:rPr>
          <w:rFonts w:ascii="Sylfaen" w:hAnsi="Sylfaen" w:cs="Sylfaen"/>
          <w:lang w:val="en-US"/>
        </w:rPr>
        <w:t xml:space="preserve">amendments </w:t>
      </w:r>
      <w:r w:rsidR="00A24602">
        <w:rPr>
          <w:rFonts w:ascii="Sylfaen" w:hAnsi="Sylfaen" w:cs="Sylfaen"/>
          <w:lang w:val="en-US"/>
        </w:rPr>
        <w:t xml:space="preserve">and their history should be </w:t>
      </w:r>
      <w:r w:rsidR="00E30D03">
        <w:rPr>
          <w:rFonts w:ascii="Sylfaen" w:hAnsi="Sylfaen" w:cs="Sylfaen"/>
          <w:lang w:val="en-US"/>
        </w:rPr>
        <w:t>stored</w:t>
      </w:r>
      <w:r w:rsidR="00A24602">
        <w:rPr>
          <w:rFonts w:ascii="Sylfaen" w:hAnsi="Sylfaen" w:cs="Sylfaen"/>
          <w:lang w:val="en-US"/>
        </w:rPr>
        <w:t xml:space="preserve"> in the database).</w:t>
      </w:r>
    </w:p>
    <w:p w:rsidR="00A24602" w:rsidRDefault="00A24602" w:rsidP="00A24602">
      <w:pPr>
        <w:jc w:val="both"/>
        <w:rPr>
          <w:rFonts w:ascii="Sylfaen" w:hAnsi="Sylfaen"/>
          <w:lang w:val="ka-GE"/>
        </w:rPr>
      </w:pPr>
      <w:r>
        <w:rPr>
          <w:rFonts w:ascii="Sylfaen" w:hAnsi="Sylfaen"/>
          <w:lang w:val="en-US"/>
        </w:rPr>
        <w:t xml:space="preserve">In the middle of the year a new component is added to the system with the approved zero indicator. Then mechanism of </w:t>
      </w:r>
      <w:r w:rsidR="0072523C">
        <w:rPr>
          <w:rFonts w:ascii="Sylfaen" w:hAnsi="Sylfaen"/>
          <w:lang w:val="en-US"/>
        </w:rPr>
        <w:t>amendment</w:t>
      </w:r>
      <w:r>
        <w:rPr>
          <w:rFonts w:ascii="Sylfaen" w:hAnsi="Sylfaen"/>
          <w:lang w:val="en-US"/>
        </w:rPr>
        <w:t xml:space="preserve"> </w:t>
      </w:r>
      <w:r w:rsidR="00E501DA">
        <w:rPr>
          <w:rFonts w:ascii="Sylfaen" w:hAnsi="Sylfaen"/>
          <w:lang w:val="en-US"/>
        </w:rPr>
        <w:t>order is</w:t>
      </w:r>
      <w:r>
        <w:rPr>
          <w:rFonts w:ascii="Sylfaen" w:hAnsi="Sylfaen"/>
          <w:lang w:val="en-US"/>
        </w:rPr>
        <w:t xml:space="preserve"> used to add some money to th</w:t>
      </w:r>
      <w:r w:rsidR="00E501DA">
        <w:rPr>
          <w:rFonts w:ascii="Sylfaen" w:hAnsi="Sylfaen"/>
          <w:lang w:val="en-US"/>
        </w:rPr>
        <w:t>is</w:t>
      </w:r>
      <w:r>
        <w:rPr>
          <w:rFonts w:ascii="Sylfaen" w:hAnsi="Sylfaen"/>
          <w:lang w:val="en-US"/>
        </w:rPr>
        <w:t xml:space="preserve"> component. The procedure determines accurate initial </w:t>
      </w:r>
      <w:r w:rsidR="00E501DA">
        <w:rPr>
          <w:rFonts w:ascii="Sylfaen" w:hAnsi="Sylfaen"/>
          <w:lang w:val="en-US"/>
        </w:rPr>
        <w:t>amount</w:t>
      </w:r>
      <w:r>
        <w:rPr>
          <w:rFonts w:ascii="Sylfaen" w:hAnsi="Sylfaen"/>
          <w:lang w:val="en-US"/>
        </w:rPr>
        <w:t xml:space="preserve">, changed amount and final amount.   </w:t>
      </w:r>
    </w:p>
    <w:p w:rsidR="00A24602" w:rsidRDefault="00E501DA" w:rsidP="00A24602">
      <w:pPr>
        <w:jc w:val="both"/>
        <w:rPr>
          <w:rFonts w:ascii="Sylfaen" w:hAnsi="Sylfaen"/>
          <w:lang w:val="en-US"/>
        </w:rPr>
      </w:pPr>
      <w:r>
        <w:rPr>
          <w:rFonts w:ascii="Sylfaen" w:hAnsi="Sylfaen"/>
          <w:lang w:val="en-US"/>
        </w:rPr>
        <w:t xml:space="preserve">In order to enter the </w:t>
      </w:r>
      <w:r w:rsidR="0072523C">
        <w:rPr>
          <w:rFonts w:ascii="Sylfaen" w:hAnsi="Sylfaen"/>
          <w:lang w:val="en-US"/>
        </w:rPr>
        <w:t>amendment</w:t>
      </w:r>
      <w:r>
        <w:rPr>
          <w:rFonts w:ascii="Sylfaen" w:hAnsi="Sylfaen"/>
          <w:lang w:val="en-US"/>
        </w:rPr>
        <w:t xml:space="preserve"> order into the system (which is mandatory)</w:t>
      </w:r>
      <w:r w:rsidR="00A24602" w:rsidRPr="00180E4A">
        <w:rPr>
          <w:rFonts w:ascii="Sylfaen" w:hAnsi="Sylfaen"/>
          <w:lang w:val="ka-GE"/>
        </w:rPr>
        <w:t xml:space="preserve"> click on the Add button in the wondow of the li</w:t>
      </w:r>
      <w:r w:rsidR="00A24602">
        <w:rPr>
          <w:rFonts w:ascii="Sylfaen" w:hAnsi="Sylfaen"/>
          <w:lang w:val="ka-GE"/>
        </w:rPr>
        <w:t>st of</w:t>
      </w:r>
      <w:r w:rsidR="00A24602">
        <w:rPr>
          <w:rFonts w:ascii="Sylfaen" w:hAnsi="Sylfaen"/>
          <w:lang w:val="en-US"/>
        </w:rPr>
        <w:t xml:space="preserve"> </w:t>
      </w:r>
      <w:r w:rsidR="00A24602" w:rsidRPr="00180E4A">
        <w:rPr>
          <w:rFonts w:ascii="Sylfaen" w:hAnsi="Sylfaen"/>
          <w:lang w:val="ka-GE"/>
        </w:rPr>
        <w:t>orders</w:t>
      </w:r>
      <w:r w:rsidR="00A24602">
        <w:rPr>
          <w:rFonts w:ascii="Sylfaen" w:hAnsi="Sylfaen"/>
          <w:lang w:val="en-US"/>
        </w:rPr>
        <w:t xml:space="preserve"> and enter the date and registration number of the order, the total amount and reason for making </w:t>
      </w:r>
      <w:r w:rsidR="00E30D03">
        <w:rPr>
          <w:rFonts w:ascii="Sylfaen" w:hAnsi="Sylfaen"/>
          <w:lang w:val="en-US"/>
        </w:rPr>
        <w:t>the amendment</w:t>
      </w:r>
      <w:r w:rsidR="00A24602">
        <w:rPr>
          <w:rFonts w:ascii="Sylfaen" w:hAnsi="Sylfaen"/>
          <w:lang w:val="en-US"/>
        </w:rPr>
        <w:t xml:space="preserve"> (see Fig. 1.13). Then </w:t>
      </w:r>
      <w:r w:rsidR="00E30D03">
        <w:rPr>
          <w:rFonts w:ascii="Sylfaen" w:hAnsi="Sylfaen"/>
          <w:lang w:val="en-US"/>
        </w:rPr>
        <w:t xml:space="preserve">select </w:t>
      </w:r>
      <w:r w:rsidR="00A24602">
        <w:rPr>
          <w:rFonts w:ascii="Sylfaen" w:hAnsi="Sylfaen"/>
          <w:lang w:val="en-US"/>
        </w:rPr>
        <w:t xml:space="preserve">the subcomponent that requires </w:t>
      </w:r>
      <w:r w:rsidR="00E30D03">
        <w:rPr>
          <w:rFonts w:ascii="Sylfaen" w:hAnsi="Sylfaen"/>
          <w:lang w:val="en-US"/>
        </w:rPr>
        <w:t>amendments</w:t>
      </w:r>
      <w:r w:rsidR="00A24602">
        <w:rPr>
          <w:rFonts w:ascii="Sylfaen" w:hAnsi="Sylfaen"/>
          <w:lang w:val="en-US"/>
        </w:rPr>
        <w:t xml:space="preserve"> on the subcomponent panel in </w:t>
      </w:r>
      <w:r w:rsidR="00E30D03">
        <w:rPr>
          <w:rFonts w:ascii="Sylfaen" w:hAnsi="Sylfaen"/>
          <w:lang w:val="en-US"/>
        </w:rPr>
        <w:t xml:space="preserve">the </w:t>
      </w:r>
      <w:r w:rsidR="00A24602">
        <w:rPr>
          <w:rFonts w:ascii="Sylfaen" w:hAnsi="Sylfaen"/>
          <w:lang w:val="en-US"/>
        </w:rPr>
        <w:t xml:space="preserve">program budget management window. A correction window is displayed by clicking on the Add Correction where the following fields are filled out: time period (quarter), new meaning </w:t>
      </w:r>
      <w:r w:rsidR="00E30D03">
        <w:rPr>
          <w:rFonts w:ascii="Sylfaen" w:hAnsi="Sylfaen"/>
          <w:lang w:val="en-US"/>
        </w:rPr>
        <w:t>and amendment</w:t>
      </w:r>
      <w:r w:rsidR="00A24602">
        <w:rPr>
          <w:rFonts w:ascii="Sylfaen" w:hAnsi="Sylfaen"/>
          <w:lang w:val="en-US"/>
        </w:rPr>
        <w:t xml:space="preserve">. </w:t>
      </w:r>
      <w:r w:rsidR="0072523C">
        <w:rPr>
          <w:rFonts w:ascii="Sylfaen" w:hAnsi="Sylfaen"/>
          <w:lang w:val="en-US"/>
        </w:rPr>
        <w:t>The amendment</w:t>
      </w:r>
      <w:r w:rsidR="00A24602">
        <w:rPr>
          <w:rFonts w:ascii="Sylfaen" w:hAnsi="Sylfaen"/>
          <w:lang w:val="en-US"/>
        </w:rPr>
        <w:t xml:space="preserve"> order is automatically selected </w:t>
      </w:r>
      <w:r w:rsidR="00E30D03">
        <w:rPr>
          <w:rFonts w:ascii="Sylfaen" w:hAnsi="Sylfaen"/>
          <w:lang w:val="en-US"/>
        </w:rPr>
        <w:t>in</w:t>
      </w:r>
      <w:r w:rsidR="00A24602">
        <w:rPr>
          <w:rFonts w:ascii="Sylfaen" w:hAnsi="Sylfaen"/>
          <w:lang w:val="en-US"/>
        </w:rPr>
        <w:t xml:space="preserve"> the list of orders. </w:t>
      </w:r>
      <w:r w:rsidR="00E30D03">
        <w:rPr>
          <w:rFonts w:ascii="Sylfaen" w:hAnsi="Sylfaen"/>
          <w:lang w:val="en-US"/>
        </w:rPr>
        <w:t xml:space="preserve">Amendments </w:t>
      </w:r>
      <w:r w:rsidR="00A24602">
        <w:rPr>
          <w:rFonts w:ascii="Sylfaen" w:hAnsi="Sylfaen"/>
          <w:lang w:val="en-US"/>
        </w:rPr>
        <w:t>are also stored in the Correction History on the subcomponent panel.</w:t>
      </w:r>
    </w:p>
    <w:p w:rsidR="00A24602" w:rsidRDefault="00A24602" w:rsidP="00A24602">
      <w:pPr>
        <w:spacing w:after="0" w:line="240" w:lineRule="auto"/>
        <w:rPr>
          <w:rFonts w:ascii="Sylfaen" w:hAnsi="Sylfaen"/>
          <w:lang w:val="ka-GE"/>
        </w:rPr>
        <w:sectPr w:rsidR="00A24602" w:rsidSect="00DE5BDC">
          <w:pgSz w:w="11906" w:h="16838" w:code="9"/>
          <w:pgMar w:top="1417" w:right="1376" w:bottom="1417" w:left="1417" w:header="708" w:footer="708" w:gutter="0"/>
          <w:cols w:space="708"/>
          <w:titlePg/>
          <w:docGrid w:linePitch="360"/>
        </w:sectPr>
      </w:pPr>
    </w:p>
    <w:p w:rsidR="00A24602" w:rsidRPr="00EC77C0" w:rsidRDefault="00A24602" w:rsidP="00A24602">
      <w:pPr>
        <w:spacing w:after="0" w:line="240" w:lineRule="auto"/>
        <w:rPr>
          <w:rFonts w:ascii="Sylfaen" w:hAnsi="Sylfaen"/>
          <w:b/>
          <w:lang w:val="ka-GE"/>
        </w:rPr>
      </w:pPr>
      <w:r w:rsidRPr="008E442E">
        <w:rPr>
          <w:rFonts w:ascii="Sylfaen" w:hAnsi="Sylfaen"/>
          <w:b/>
          <w:lang w:val="ka-GE"/>
        </w:rPr>
        <w:lastRenderedPageBreak/>
        <w:t xml:space="preserve">Figure </w:t>
      </w:r>
      <w:r>
        <w:rPr>
          <w:rFonts w:ascii="Sylfaen" w:hAnsi="Sylfaen"/>
          <w:b/>
          <w:lang w:val="ka-GE"/>
        </w:rPr>
        <w:t>1.</w:t>
      </w:r>
      <w:r w:rsidRPr="00EC77C0">
        <w:rPr>
          <w:rFonts w:ascii="Sylfaen" w:hAnsi="Sylfaen"/>
          <w:b/>
          <w:lang w:val="ka-GE"/>
        </w:rPr>
        <w:t>1</w:t>
      </w:r>
      <w:r>
        <w:rPr>
          <w:rFonts w:ascii="Sylfaen" w:hAnsi="Sylfaen"/>
          <w:b/>
          <w:lang w:val="ka-GE"/>
        </w:rPr>
        <w:t>3</w:t>
      </w:r>
      <w:r w:rsidRPr="00EC77C0">
        <w:rPr>
          <w:rFonts w:ascii="Sylfaen" w:hAnsi="Sylfaen"/>
          <w:b/>
          <w:lang w:val="ka-GE"/>
        </w:rPr>
        <w:t xml:space="preserve">. </w:t>
      </w:r>
      <w:r w:rsidRPr="008E442E">
        <w:rPr>
          <w:rFonts w:ascii="Sylfaen" w:hAnsi="Sylfaen"/>
          <w:b/>
          <w:lang w:val="ka-GE"/>
        </w:rPr>
        <w:t xml:space="preserve">Budget </w:t>
      </w:r>
      <w:r w:rsidR="00493058">
        <w:rPr>
          <w:rFonts w:ascii="Sylfaen" w:hAnsi="Sylfaen"/>
          <w:b/>
          <w:lang w:val="en-US"/>
        </w:rPr>
        <w:t>Amendment</w:t>
      </w:r>
      <w:r w:rsidRPr="008E442E">
        <w:rPr>
          <w:rFonts w:ascii="Sylfaen" w:hAnsi="Sylfaen"/>
          <w:b/>
          <w:lang w:val="ka-GE"/>
        </w:rPr>
        <w:t xml:space="preserve"> Order</w:t>
      </w:r>
    </w:p>
    <w:p w:rsidR="00A24602" w:rsidRDefault="00A24602" w:rsidP="00A24602">
      <w:pPr>
        <w:spacing w:after="0" w:line="240" w:lineRule="auto"/>
        <w:rPr>
          <w:rFonts w:ascii="Sylfaen" w:hAnsi="Sylfaen"/>
          <w:lang w:val="ka-GE"/>
        </w:rPr>
      </w:pPr>
    </w:p>
    <w:p w:rsidR="00A24602" w:rsidRDefault="00A24602" w:rsidP="00A24602">
      <w:pPr>
        <w:spacing w:after="0" w:line="240" w:lineRule="auto"/>
        <w:rPr>
          <w:rFonts w:ascii="Sylfaen" w:hAnsi="Sylfaen"/>
          <w:lang w:val="ka-GE"/>
        </w:rPr>
        <w:sectPr w:rsidR="00A24602" w:rsidSect="00DE5BDC">
          <w:pgSz w:w="16838" w:h="11906" w:orient="landscape" w:code="9"/>
          <w:pgMar w:top="1417" w:right="1417" w:bottom="1376" w:left="1417" w:header="708" w:footer="708" w:gutter="0"/>
          <w:cols w:space="708"/>
          <w:titlePg/>
          <w:docGrid w:linePitch="360"/>
        </w:sectPr>
      </w:pPr>
      <w:r>
        <w:rPr>
          <w:rFonts w:ascii="Sylfaen" w:hAnsi="Sylfaen"/>
          <w:noProof/>
          <w:lang w:val="en-US"/>
        </w:rPr>
        <w:drawing>
          <wp:inline distT="0" distB="0" distL="0" distR="0" wp14:anchorId="564A4787" wp14:editId="7AA6E14D">
            <wp:extent cx="8108137" cy="5216096"/>
            <wp:effectExtent l="19050" t="0" r="7163" b="0"/>
            <wp:docPr id="24" name="Picture 23" descr="3.2. Budget Item Correction Or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Budget Item Correction Orders.png"/>
                    <pic:cNvPicPr/>
                  </pic:nvPicPr>
                  <pic:blipFill>
                    <a:blip r:embed="rId33"/>
                    <a:stretch>
                      <a:fillRect/>
                    </a:stretch>
                  </pic:blipFill>
                  <pic:spPr>
                    <a:xfrm>
                      <a:off x="0" y="0"/>
                      <a:ext cx="8108462" cy="5216305"/>
                    </a:xfrm>
                    <a:prstGeom prst="rect">
                      <a:avLst/>
                    </a:prstGeom>
                  </pic:spPr>
                </pic:pic>
              </a:graphicData>
            </a:graphic>
          </wp:inline>
        </w:drawing>
      </w:r>
    </w:p>
    <w:p w:rsidR="00A24602" w:rsidRPr="00180E4A" w:rsidRDefault="00A24602" w:rsidP="00D33974">
      <w:pPr>
        <w:pStyle w:val="Heading2"/>
        <w:numPr>
          <w:ilvl w:val="1"/>
          <w:numId w:val="1"/>
        </w:numPr>
        <w:rPr>
          <w:rFonts w:ascii="Sylfaen" w:hAnsi="Sylfaen"/>
          <w:color w:val="244061" w:themeColor="accent1" w:themeShade="80"/>
          <w:lang w:val="ka-GE"/>
        </w:rPr>
      </w:pPr>
      <w:bookmarkStart w:id="20" w:name="_Toc317085771"/>
      <w:r w:rsidRPr="00180E4A">
        <w:rPr>
          <w:rFonts w:ascii="Sylfaen" w:hAnsi="Sylfaen"/>
          <w:color w:val="244061" w:themeColor="accent1" w:themeShade="80"/>
          <w:lang w:val="ka-GE"/>
        </w:rPr>
        <w:lastRenderedPageBreak/>
        <w:t>Monitoring Budget</w:t>
      </w:r>
      <w:bookmarkEnd w:id="20"/>
      <w:r w:rsidRPr="00180E4A">
        <w:rPr>
          <w:rFonts w:ascii="Sylfaen" w:hAnsi="Sylfaen"/>
          <w:color w:val="244061" w:themeColor="accent1" w:themeShade="80"/>
          <w:lang w:val="ka-GE"/>
        </w:rPr>
        <w:t xml:space="preserve"> </w:t>
      </w:r>
      <w:r w:rsidR="00F24795" w:rsidRPr="00180E4A">
        <w:rPr>
          <w:rFonts w:ascii="Sylfaen" w:hAnsi="Sylfaen"/>
          <w:color w:val="244061" w:themeColor="accent1" w:themeShade="80"/>
          <w:lang w:val="ka-GE"/>
        </w:rPr>
        <w:t>Spending</w:t>
      </w:r>
    </w:p>
    <w:p w:rsidR="00A24602" w:rsidRDefault="00D25DFA" w:rsidP="00A24602">
      <w:pPr>
        <w:jc w:val="both"/>
        <w:rPr>
          <w:rFonts w:ascii="Sylfaen" w:hAnsi="Sylfaen" w:cs="Sylfaen"/>
          <w:lang w:val="en-US"/>
        </w:rPr>
      </w:pPr>
      <w:r>
        <w:rPr>
          <w:rFonts w:ascii="Sylfaen" w:hAnsi="Sylfaen" w:cs="Sylfaen"/>
          <w:lang w:val="ka-GE"/>
        </w:rPr>
        <w:t>Budget monitoring is</w:t>
      </w:r>
      <w:r>
        <w:rPr>
          <w:rFonts w:ascii="Sylfaen" w:hAnsi="Sylfaen" w:cs="Sylfaen"/>
          <w:lang w:val="en-US"/>
        </w:rPr>
        <w:t xml:space="preserve"> </w:t>
      </w:r>
      <w:r w:rsidR="00A24602" w:rsidRPr="00F52F6A">
        <w:rPr>
          <w:rFonts w:ascii="Sylfaen" w:hAnsi="Sylfaen" w:cs="Sylfaen"/>
          <w:lang w:val="ka-GE"/>
        </w:rPr>
        <w:t>required in order to track the money paid for service</w:t>
      </w:r>
      <w:r>
        <w:rPr>
          <w:rFonts w:ascii="Sylfaen" w:hAnsi="Sylfaen" w:cs="Sylfaen"/>
          <w:lang w:val="en-US"/>
        </w:rPr>
        <w:t>s</w:t>
      </w:r>
      <w:r w:rsidR="00A24602" w:rsidRPr="00F52F6A">
        <w:rPr>
          <w:rFonts w:ascii="Sylfaen" w:hAnsi="Sylfaen" w:cs="Sylfaen"/>
          <w:lang w:val="ka-GE"/>
        </w:rPr>
        <w:t xml:space="preserve"> rendered by contracted facilities. </w:t>
      </w:r>
      <w:r w:rsidR="00A24602" w:rsidRPr="00350BDD">
        <w:rPr>
          <w:rFonts w:ascii="Sylfaen" w:hAnsi="Sylfaen" w:cs="Sylfaen"/>
          <w:lang w:val="ka-GE"/>
        </w:rPr>
        <w:t xml:space="preserve">Purchasing, budget and budget spending reports must be made that enable the </w:t>
      </w:r>
      <w:r w:rsidR="00A24602">
        <w:rPr>
          <w:rFonts w:ascii="Sylfaen" w:hAnsi="Sylfaen" w:cs="Sylfaen"/>
          <w:lang w:val="en-US"/>
        </w:rPr>
        <w:t>institutions</w:t>
      </w:r>
      <w:r w:rsidR="00A24602" w:rsidRPr="00350BDD">
        <w:rPr>
          <w:rFonts w:ascii="Sylfaen" w:hAnsi="Sylfaen" w:cs="Sylfaen"/>
          <w:lang w:val="ka-GE"/>
        </w:rPr>
        <w:t xml:space="preserve"> administering state-funded programs</w:t>
      </w:r>
      <w:r>
        <w:rPr>
          <w:rFonts w:ascii="Sylfaen" w:hAnsi="Sylfaen" w:cs="Sylfaen"/>
          <w:lang w:val="en-US"/>
        </w:rPr>
        <w:t xml:space="preserve"> to</w:t>
      </w:r>
      <w:r w:rsidR="00A24602" w:rsidRPr="00350BDD">
        <w:rPr>
          <w:rFonts w:ascii="Sylfaen" w:hAnsi="Sylfaen" w:cs="Sylfaen"/>
          <w:lang w:val="ka-GE"/>
        </w:rPr>
        <w:t xml:space="preserve"> track spending and react accordingly.</w:t>
      </w:r>
    </w:p>
    <w:p w:rsidR="00A24602" w:rsidRDefault="00A24602" w:rsidP="00A24602">
      <w:pPr>
        <w:jc w:val="both"/>
        <w:rPr>
          <w:rFonts w:ascii="Sylfaen" w:hAnsi="Sylfaen" w:cs="Sylfaen"/>
          <w:lang w:val="ka-GE"/>
        </w:rPr>
      </w:pPr>
      <w:r>
        <w:rPr>
          <w:rFonts w:ascii="Sylfaen" w:hAnsi="Sylfaen"/>
          <w:lang w:val="en-US"/>
        </w:rPr>
        <w:t>There are the following reports to monitor the budget:</w:t>
      </w:r>
      <w:r>
        <w:rPr>
          <w:rFonts w:ascii="Sylfaen" w:hAnsi="Sylfaen" w:cs="Sylfaen"/>
          <w:lang w:val="ka-GE"/>
        </w:rPr>
        <w:t xml:space="preserve"> </w:t>
      </w:r>
    </w:p>
    <w:p w:rsidR="00A24602" w:rsidRPr="00350BDD" w:rsidRDefault="00A24602" w:rsidP="00D33974">
      <w:pPr>
        <w:pStyle w:val="ListParagraph"/>
        <w:numPr>
          <w:ilvl w:val="0"/>
          <w:numId w:val="4"/>
        </w:numPr>
        <w:jc w:val="both"/>
        <w:rPr>
          <w:rFonts w:ascii="Sylfaen" w:hAnsi="Sylfaen" w:cs="Sylfaen"/>
          <w:lang w:val="ka-GE"/>
        </w:rPr>
      </w:pPr>
      <w:r>
        <w:rPr>
          <w:rFonts w:ascii="Sylfaen" w:hAnsi="Sylfaen" w:cs="Sylfaen"/>
          <w:lang w:val="en-US"/>
        </w:rPr>
        <w:t>Purchasing report</w:t>
      </w:r>
    </w:p>
    <w:p w:rsidR="00A24602" w:rsidRPr="00350BDD" w:rsidRDefault="00A24602" w:rsidP="00D33974">
      <w:pPr>
        <w:pStyle w:val="ListParagraph"/>
        <w:numPr>
          <w:ilvl w:val="0"/>
          <w:numId w:val="4"/>
        </w:numPr>
        <w:jc w:val="both"/>
        <w:rPr>
          <w:rFonts w:ascii="Sylfaen" w:hAnsi="Sylfaen" w:cs="Sylfaen"/>
          <w:lang w:val="ka-GE"/>
        </w:rPr>
      </w:pPr>
      <w:r>
        <w:rPr>
          <w:rFonts w:ascii="Sylfaen" w:hAnsi="Sylfaen" w:cs="Sylfaen"/>
          <w:lang w:val="en-US"/>
        </w:rPr>
        <w:t>Budget report</w:t>
      </w:r>
    </w:p>
    <w:p w:rsidR="00A24602" w:rsidRPr="00712926" w:rsidRDefault="00A24602" w:rsidP="00D33974">
      <w:pPr>
        <w:pStyle w:val="ListParagraph"/>
        <w:numPr>
          <w:ilvl w:val="0"/>
          <w:numId w:val="4"/>
        </w:numPr>
        <w:jc w:val="both"/>
        <w:rPr>
          <w:rFonts w:ascii="Sylfaen" w:hAnsi="Sylfaen" w:cs="Sylfaen"/>
          <w:lang w:val="ka-GE"/>
        </w:rPr>
      </w:pPr>
      <w:r>
        <w:rPr>
          <w:rFonts w:ascii="Sylfaen" w:hAnsi="Sylfaen" w:cs="Sylfaen"/>
          <w:lang w:val="en-US"/>
        </w:rPr>
        <w:t>Budget status report</w:t>
      </w:r>
    </w:p>
    <w:p w:rsidR="00A24602" w:rsidRPr="00350BDD" w:rsidRDefault="00A24602" w:rsidP="00A24602">
      <w:pPr>
        <w:jc w:val="both"/>
        <w:rPr>
          <w:rFonts w:ascii="Sylfaen" w:hAnsi="Sylfaen" w:cstheme="minorHAnsi"/>
          <w:lang w:val="ka-GE"/>
        </w:rPr>
      </w:pPr>
      <w:r w:rsidRPr="00350BDD">
        <w:rPr>
          <w:rFonts w:ascii="Sylfaen" w:hAnsi="Sylfaen" w:cs="Sylfaen"/>
          <w:lang w:val="ka-GE"/>
        </w:rPr>
        <w:t xml:space="preserve">Limits set under the subcomponent must be checked </w:t>
      </w:r>
      <w:r w:rsidR="00083708">
        <w:rPr>
          <w:rFonts w:ascii="Sylfaen" w:hAnsi="Sylfaen" w:cs="Sylfaen"/>
          <w:lang w:val="en-US"/>
        </w:rPr>
        <w:t>to reimburse</w:t>
      </w:r>
      <w:r w:rsidRPr="00350BDD">
        <w:rPr>
          <w:rFonts w:ascii="Sylfaen" w:hAnsi="Sylfaen" w:cs="Sylfaen"/>
          <w:lang w:val="ka-GE"/>
        </w:rPr>
        <w:t xml:space="preserve"> services rendered by the contracted facilities within </w:t>
      </w:r>
      <w:r>
        <w:rPr>
          <w:rFonts w:ascii="Sylfaen" w:hAnsi="Sylfaen" w:cs="Sylfaen"/>
          <w:lang w:val="en-US"/>
        </w:rPr>
        <w:t>the</w:t>
      </w:r>
      <w:r w:rsidRPr="00350BDD">
        <w:rPr>
          <w:rFonts w:ascii="Sylfaen" w:hAnsi="Sylfaen" w:cs="Sylfaen"/>
          <w:lang w:val="ka-GE"/>
        </w:rPr>
        <w:t xml:space="preserve"> subcomponent. </w:t>
      </w:r>
      <w:r w:rsidR="00083708">
        <w:rPr>
          <w:rFonts w:ascii="Sylfaen" w:hAnsi="Sylfaen" w:cs="Sylfaen"/>
          <w:lang w:val="en-US"/>
        </w:rPr>
        <w:t>That</w:t>
      </w:r>
      <w:r w:rsidRPr="00350BDD">
        <w:rPr>
          <w:rFonts w:ascii="Sylfaen" w:hAnsi="Sylfaen" w:cs="Sylfaen"/>
          <w:lang w:val="ka-GE"/>
        </w:rPr>
        <w:t xml:space="preserve"> is done </w:t>
      </w:r>
      <w:r w:rsidR="00083708">
        <w:rPr>
          <w:rFonts w:ascii="Sylfaen" w:hAnsi="Sylfaen" w:cs="Sylfaen"/>
          <w:lang w:val="en-US"/>
        </w:rPr>
        <w:t xml:space="preserve">in </w:t>
      </w:r>
      <w:r w:rsidRPr="00350BDD">
        <w:rPr>
          <w:rFonts w:ascii="Sylfaen" w:hAnsi="Sylfaen" w:cs="Sylfaen"/>
          <w:lang w:val="ka-GE"/>
        </w:rPr>
        <w:t xml:space="preserve">the following way: </w:t>
      </w:r>
      <w:r w:rsidR="00083708">
        <w:rPr>
          <w:rFonts w:ascii="Sylfaen" w:hAnsi="Sylfaen" w:cs="Sylfaen"/>
          <w:lang w:val="en-US"/>
        </w:rPr>
        <w:t xml:space="preserve">the </w:t>
      </w:r>
      <w:r w:rsidRPr="00350BDD">
        <w:rPr>
          <w:rFonts w:ascii="Sylfaen" w:hAnsi="Sylfaen" w:cs="Sylfaen"/>
          <w:lang w:val="ka-GE"/>
        </w:rPr>
        <w:t>budget of the institution administering the program or its affiliated agency must not exceed the sum of budget</w:t>
      </w:r>
      <w:r w:rsidR="00083708">
        <w:rPr>
          <w:rFonts w:ascii="Sylfaen" w:hAnsi="Sylfaen" w:cs="Sylfaen"/>
          <w:lang w:val="ka-GE"/>
        </w:rPr>
        <w:t xml:space="preserve">s of the state-funded programs </w:t>
      </w:r>
      <w:r>
        <w:rPr>
          <w:rFonts w:ascii="Sylfaen" w:hAnsi="Sylfaen" w:cs="Sylfaen"/>
          <w:lang w:val="en-US"/>
        </w:rPr>
        <w:t>administered by the institution.</w:t>
      </w:r>
    </w:p>
    <w:p w:rsidR="00A24602" w:rsidRDefault="00A24602" w:rsidP="00A24602">
      <w:pPr>
        <w:spacing w:after="0" w:line="240" w:lineRule="auto"/>
        <w:rPr>
          <w:rFonts w:ascii="Sylfaen" w:hAnsi="Sylfaen"/>
          <w:lang w:val="ka-GE"/>
        </w:rPr>
      </w:pPr>
      <w:r>
        <w:rPr>
          <w:rFonts w:ascii="Sylfaen" w:hAnsi="Sylfaen"/>
          <w:lang w:val="ka-GE"/>
        </w:rPr>
        <w:br w:type="page"/>
      </w:r>
    </w:p>
    <w:p w:rsidR="00A24602" w:rsidRPr="00350BDD" w:rsidRDefault="00A24602" w:rsidP="00D33974">
      <w:pPr>
        <w:pStyle w:val="Heading1"/>
        <w:numPr>
          <w:ilvl w:val="0"/>
          <w:numId w:val="1"/>
        </w:numPr>
        <w:rPr>
          <w:lang w:val="ka-GE"/>
        </w:rPr>
      </w:pPr>
      <w:bookmarkStart w:id="21" w:name="_Toc317085772"/>
      <w:r w:rsidRPr="00350BDD">
        <w:rPr>
          <w:rFonts w:ascii="Sylfaen" w:hAnsi="Sylfaen" w:cs="Sylfaen"/>
          <w:lang w:val="ka-GE"/>
        </w:rPr>
        <w:lastRenderedPageBreak/>
        <w:t>Contract</w:t>
      </w:r>
      <w:bookmarkEnd w:id="21"/>
    </w:p>
    <w:p w:rsidR="00A24602" w:rsidRPr="00344DF4" w:rsidRDefault="00A24602" w:rsidP="00331BC7">
      <w:pPr>
        <w:pStyle w:val="Heading2"/>
        <w:numPr>
          <w:ilvl w:val="1"/>
          <w:numId w:val="1"/>
        </w:numPr>
        <w:spacing w:before="0"/>
        <w:rPr>
          <w:color w:val="215868" w:themeColor="accent5" w:themeShade="80"/>
          <w:lang w:val="ka-GE"/>
        </w:rPr>
      </w:pPr>
      <w:bookmarkStart w:id="22" w:name="_Toc317085773"/>
      <w:r w:rsidRPr="00350BDD">
        <w:rPr>
          <w:rFonts w:ascii="Sylfaen" w:hAnsi="Sylfaen" w:cs="Sylfaen"/>
          <w:color w:val="215868" w:themeColor="accent5" w:themeShade="80"/>
          <w:lang w:val="ka-GE"/>
        </w:rPr>
        <w:t xml:space="preserve">General </w:t>
      </w:r>
      <w:bookmarkEnd w:id="22"/>
      <w:r w:rsidR="00D71348">
        <w:rPr>
          <w:rFonts w:ascii="Sylfaen" w:hAnsi="Sylfaen" w:cs="Sylfaen"/>
          <w:color w:val="215868" w:themeColor="accent5" w:themeShade="80"/>
          <w:lang w:val="en-US"/>
        </w:rPr>
        <w:t>Information</w:t>
      </w:r>
    </w:p>
    <w:p w:rsidR="00A24602" w:rsidRDefault="00A24602" w:rsidP="00331BC7">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0"/>
        <w:rPr>
          <w:szCs w:val="22"/>
        </w:rPr>
      </w:pPr>
      <w:r w:rsidRPr="006B6B51">
        <w:rPr>
          <w:szCs w:val="22"/>
          <w:lang w:val="ka-GE"/>
        </w:rPr>
        <w:t>Services provided within the programs are paid under the terms and conditions of the contract concluded with the service/commodity provider. The entity that meets relevant requirements envisaged under the law of Georgia, signs a contra</w:t>
      </w:r>
      <w:r>
        <w:rPr>
          <w:szCs w:val="22"/>
          <w:lang w:val="ka-GE"/>
        </w:rPr>
        <w:t>ct with the program implementer</w:t>
      </w:r>
      <w:r w:rsidRPr="006B6B51">
        <w:rPr>
          <w:szCs w:val="22"/>
          <w:lang w:val="ka-GE"/>
        </w:rPr>
        <w:t xml:space="preserve"> or expresses a wish to participate in the voucher progr</w:t>
      </w:r>
      <w:r w:rsidR="009D7493">
        <w:rPr>
          <w:szCs w:val="22"/>
          <w:lang w:val="ka-GE"/>
        </w:rPr>
        <w:t>am and fills out an application</w:t>
      </w:r>
      <w:r w:rsidRPr="006B6B51">
        <w:rPr>
          <w:szCs w:val="22"/>
          <w:lang w:val="ka-GE"/>
        </w:rPr>
        <w:t>.</w:t>
      </w:r>
      <w:r>
        <w:rPr>
          <w:szCs w:val="22"/>
        </w:rPr>
        <w:t xml:space="preserve"> </w:t>
      </w:r>
    </w:p>
    <w:p w:rsidR="00A24602" w:rsidRDefault="00A24602" w:rsidP="00A24602">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200" w:after="200" w:line="276" w:lineRule="auto"/>
        <w:ind w:firstLine="0"/>
        <w:rPr>
          <w:szCs w:val="22"/>
        </w:rPr>
      </w:pPr>
      <w:r>
        <w:rPr>
          <w:szCs w:val="22"/>
        </w:rPr>
        <w:t xml:space="preserve">There exists a formally approved application that includes the following fields: </w:t>
      </w:r>
      <w:r w:rsidR="00CD74F4">
        <w:rPr>
          <w:szCs w:val="22"/>
        </w:rPr>
        <w:t>R</w:t>
      </w:r>
      <w:r>
        <w:rPr>
          <w:szCs w:val="22"/>
        </w:rPr>
        <w:t xml:space="preserve">equisites </w:t>
      </w:r>
      <w:r w:rsidR="00E22DBD">
        <w:rPr>
          <w:szCs w:val="22"/>
        </w:rPr>
        <w:t xml:space="preserve">of </w:t>
      </w:r>
      <w:r w:rsidR="00CD74F4">
        <w:rPr>
          <w:szCs w:val="22"/>
        </w:rPr>
        <w:t>O</w:t>
      </w:r>
      <w:r>
        <w:rPr>
          <w:szCs w:val="22"/>
        </w:rPr>
        <w:t xml:space="preserve">rganization, </w:t>
      </w:r>
      <w:r w:rsidR="00CD74F4">
        <w:rPr>
          <w:szCs w:val="22"/>
        </w:rPr>
        <w:t>B</w:t>
      </w:r>
      <w:r>
        <w:rPr>
          <w:szCs w:val="22"/>
        </w:rPr>
        <w:t xml:space="preserve">ank </w:t>
      </w:r>
      <w:r w:rsidR="00CD74F4">
        <w:rPr>
          <w:szCs w:val="22"/>
        </w:rPr>
        <w:t>D</w:t>
      </w:r>
      <w:r w:rsidR="00E22DBD">
        <w:rPr>
          <w:szCs w:val="22"/>
        </w:rPr>
        <w:t>etails</w:t>
      </w:r>
      <w:r>
        <w:rPr>
          <w:szCs w:val="22"/>
        </w:rPr>
        <w:t xml:space="preserve">, </w:t>
      </w:r>
      <w:r w:rsidR="00CD74F4">
        <w:rPr>
          <w:szCs w:val="22"/>
        </w:rPr>
        <w:t>R</w:t>
      </w:r>
      <w:r>
        <w:rPr>
          <w:szCs w:val="22"/>
        </w:rPr>
        <w:t xml:space="preserve">equisites of </w:t>
      </w:r>
      <w:r w:rsidR="00CD74F4">
        <w:rPr>
          <w:szCs w:val="22"/>
        </w:rPr>
        <w:t xml:space="preserve">Person </w:t>
      </w:r>
      <w:r>
        <w:rPr>
          <w:szCs w:val="22"/>
        </w:rPr>
        <w:t xml:space="preserve">in </w:t>
      </w:r>
      <w:r w:rsidR="00CD74F4">
        <w:rPr>
          <w:szCs w:val="22"/>
        </w:rPr>
        <w:t>C</w:t>
      </w:r>
      <w:r>
        <w:rPr>
          <w:szCs w:val="22"/>
        </w:rPr>
        <w:t xml:space="preserve">harge of </w:t>
      </w:r>
      <w:r w:rsidR="00CD74F4">
        <w:rPr>
          <w:szCs w:val="22"/>
        </w:rPr>
        <w:t>H</w:t>
      </w:r>
      <w:r>
        <w:rPr>
          <w:szCs w:val="22"/>
        </w:rPr>
        <w:t xml:space="preserve">ealthcare </w:t>
      </w:r>
      <w:r w:rsidR="00CD74F4">
        <w:rPr>
          <w:szCs w:val="22"/>
        </w:rPr>
        <w:t>F</w:t>
      </w:r>
      <w:r>
        <w:rPr>
          <w:szCs w:val="22"/>
        </w:rPr>
        <w:t xml:space="preserve">acility, </w:t>
      </w:r>
      <w:r w:rsidR="00CD74F4">
        <w:rPr>
          <w:szCs w:val="22"/>
        </w:rPr>
        <w:t>L</w:t>
      </w:r>
      <w:r>
        <w:rPr>
          <w:szCs w:val="22"/>
        </w:rPr>
        <w:t>ist</w:t>
      </w:r>
      <w:r w:rsidR="009D7493">
        <w:rPr>
          <w:szCs w:val="22"/>
        </w:rPr>
        <w:t xml:space="preserve"> of </w:t>
      </w:r>
      <w:r w:rsidR="00CD74F4">
        <w:rPr>
          <w:szCs w:val="22"/>
        </w:rPr>
        <w:t>V</w:t>
      </w:r>
      <w:r w:rsidR="009D7493">
        <w:rPr>
          <w:szCs w:val="22"/>
        </w:rPr>
        <w:t xml:space="preserve">oucher </w:t>
      </w:r>
      <w:r w:rsidR="00CD74F4">
        <w:rPr>
          <w:szCs w:val="22"/>
        </w:rPr>
        <w:t>P</w:t>
      </w:r>
      <w:r w:rsidR="009D7493">
        <w:rPr>
          <w:szCs w:val="22"/>
        </w:rPr>
        <w:t>rograms/</w:t>
      </w:r>
      <w:r w:rsidR="00CD74F4">
        <w:rPr>
          <w:szCs w:val="22"/>
        </w:rPr>
        <w:t>C</w:t>
      </w:r>
      <w:r w:rsidR="009D7493">
        <w:rPr>
          <w:szCs w:val="22"/>
        </w:rPr>
        <w:t>omponents</w:t>
      </w:r>
      <w:r>
        <w:rPr>
          <w:szCs w:val="22"/>
        </w:rPr>
        <w:t xml:space="preserve"> </w:t>
      </w:r>
      <w:r w:rsidR="009D7493">
        <w:rPr>
          <w:szCs w:val="22"/>
        </w:rPr>
        <w:t xml:space="preserve">and </w:t>
      </w:r>
      <w:r w:rsidR="00CD74F4">
        <w:rPr>
          <w:szCs w:val="22"/>
        </w:rPr>
        <w:t>I</w:t>
      </w:r>
      <w:r w:rsidR="009D7493">
        <w:rPr>
          <w:szCs w:val="22"/>
        </w:rPr>
        <w:t>nformation</w:t>
      </w:r>
      <w:r>
        <w:rPr>
          <w:szCs w:val="22"/>
        </w:rPr>
        <w:t xml:space="preserve"> about </w:t>
      </w:r>
      <w:r w:rsidR="00CD74F4">
        <w:rPr>
          <w:szCs w:val="22"/>
        </w:rPr>
        <w:t>L</w:t>
      </w:r>
      <w:r>
        <w:rPr>
          <w:szCs w:val="22"/>
        </w:rPr>
        <w:t>icensing/</w:t>
      </w:r>
      <w:r w:rsidR="00CD74F4">
        <w:rPr>
          <w:szCs w:val="22"/>
        </w:rPr>
        <w:t>P</w:t>
      </w:r>
      <w:r>
        <w:rPr>
          <w:szCs w:val="22"/>
        </w:rPr>
        <w:t xml:space="preserve">ermits for </w:t>
      </w:r>
      <w:r w:rsidR="00CD74F4">
        <w:rPr>
          <w:szCs w:val="22"/>
        </w:rPr>
        <w:t>H</w:t>
      </w:r>
      <w:r>
        <w:rPr>
          <w:szCs w:val="22"/>
        </w:rPr>
        <w:t xml:space="preserve">ealthcare </w:t>
      </w:r>
      <w:r w:rsidR="00CD74F4">
        <w:rPr>
          <w:szCs w:val="22"/>
        </w:rPr>
        <w:t>F</w:t>
      </w:r>
      <w:r>
        <w:rPr>
          <w:szCs w:val="22"/>
        </w:rPr>
        <w:t xml:space="preserve">acility. </w:t>
      </w:r>
    </w:p>
    <w:p w:rsidR="00A24602" w:rsidRDefault="00CD74F4" w:rsidP="00A24602">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200" w:after="200" w:line="276" w:lineRule="auto"/>
        <w:ind w:firstLine="0"/>
        <w:rPr>
          <w:szCs w:val="22"/>
          <w:lang w:val="ka-GE"/>
        </w:rPr>
      </w:pPr>
      <w:r>
        <w:rPr>
          <w:szCs w:val="22"/>
        </w:rPr>
        <w:t>Main and labor-consuming functions of the program implementer are to c</w:t>
      </w:r>
      <w:r w:rsidR="00A24602">
        <w:rPr>
          <w:szCs w:val="22"/>
        </w:rPr>
        <w:t>onclud</w:t>
      </w:r>
      <w:r>
        <w:rPr>
          <w:szCs w:val="22"/>
        </w:rPr>
        <w:t>e a</w:t>
      </w:r>
      <w:r w:rsidR="00A24602">
        <w:rPr>
          <w:szCs w:val="22"/>
        </w:rPr>
        <w:t xml:space="preserve"> contract </w:t>
      </w:r>
      <w:r>
        <w:rPr>
          <w:szCs w:val="22"/>
        </w:rPr>
        <w:t>with the</w:t>
      </w:r>
      <w:r w:rsidR="00A24602">
        <w:rPr>
          <w:szCs w:val="22"/>
        </w:rPr>
        <w:t xml:space="preserve"> service/commodity provider and monitor the contract performance.   </w:t>
      </w:r>
    </w:p>
    <w:p w:rsidR="00A24602" w:rsidRDefault="00A24602" w:rsidP="00A24602">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200" w:after="200" w:line="276" w:lineRule="auto"/>
        <w:ind w:firstLine="0"/>
        <w:rPr>
          <w:szCs w:val="22"/>
        </w:rPr>
      </w:pPr>
      <w:r w:rsidRPr="007A632F">
        <w:rPr>
          <w:szCs w:val="22"/>
          <w:lang w:val="ka-GE"/>
        </w:rPr>
        <w:t xml:space="preserve">If </w:t>
      </w:r>
      <w:r w:rsidR="00CD74F4">
        <w:rPr>
          <w:szCs w:val="22"/>
        </w:rPr>
        <w:t>the cost</w:t>
      </w:r>
      <w:r w:rsidRPr="007A632F">
        <w:rPr>
          <w:szCs w:val="22"/>
          <w:lang w:val="ka-GE"/>
        </w:rPr>
        <w:t xml:space="preserve"> of the work </w:t>
      </w:r>
      <w:r>
        <w:rPr>
          <w:szCs w:val="22"/>
        </w:rPr>
        <w:t xml:space="preserve">to be performed </w:t>
      </w:r>
      <w:r w:rsidRPr="007A632F">
        <w:rPr>
          <w:szCs w:val="22"/>
          <w:lang w:val="ka-GE"/>
        </w:rPr>
        <w:t xml:space="preserve">under the signed contract does not exceed 5000 GEL the information </w:t>
      </w:r>
      <w:r>
        <w:rPr>
          <w:szCs w:val="22"/>
          <w:lang w:val="ka-GE"/>
        </w:rPr>
        <w:t xml:space="preserve">about the contract is </w:t>
      </w:r>
      <w:r w:rsidR="00CD74F4">
        <w:rPr>
          <w:szCs w:val="22"/>
        </w:rPr>
        <w:t>posted on</w:t>
      </w:r>
      <w:r>
        <w:rPr>
          <w:szCs w:val="22"/>
          <w:lang w:val="ka-GE"/>
        </w:rPr>
        <w:t xml:space="preserve"> the website of the </w:t>
      </w:r>
      <w:r w:rsidR="00CD74F4">
        <w:rPr>
          <w:szCs w:val="22"/>
        </w:rPr>
        <w:t xml:space="preserve">Treasury </w:t>
      </w:r>
      <w:r>
        <w:rPr>
          <w:szCs w:val="22"/>
          <w:lang w:val="ka-GE"/>
        </w:rPr>
        <w:t>(</w:t>
      </w:r>
      <w:r w:rsidRPr="007A632F">
        <w:rPr>
          <w:szCs w:val="22"/>
          <w:lang w:val="ka-GE"/>
        </w:rPr>
        <w:t>eTresaury</w:t>
      </w:r>
      <w:r>
        <w:rPr>
          <w:szCs w:val="22"/>
          <w:lang w:val="ka-GE"/>
        </w:rPr>
        <w:t>)</w:t>
      </w:r>
      <w:r w:rsidRPr="007A632F">
        <w:rPr>
          <w:szCs w:val="22"/>
          <w:lang w:val="ka-GE"/>
        </w:rPr>
        <w:t>. The program implementer fills out the following fields: Contract Status, Contract Type, Long-term (</w:t>
      </w:r>
      <w:r w:rsidR="00EF418B">
        <w:rPr>
          <w:szCs w:val="22"/>
        </w:rPr>
        <w:t xml:space="preserve">it should be </w:t>
      </w:r>
      <w:r w:rsidRPr="007A632F">
        <w:rPr>
          <w:szCs w:val="22"/>
          <w:lang w:val="ka-GE"/>
        </w:rPr>
        <w:t xml:space="preserve"> marked), Treasury and</w:t>
      </w:r>
      <w:r>
        <w:rPr>
          <w:szCs w:val="22"/>
          <w:lang w:val="ka-GE"/>
        </w:rPr>
        <w:t xml:space="preserve"> </w:t>
      </w:r>
      <w:r w:rsidRPr="007A632F">
        <w:rPr>
          <w:szCs w:val="22"/>
          <w:lang w:val="ka-GE"/>
        </w:rPr>
        <w:t>Organizational Codes of Program Implementer, Identification Code of Service Provider, Contract Number and Date, Total Amount (GEL</w:t>
      </w:r>
      <w:r w:rsidRPr="00CF28F0">
        <w:rPr>
          <w:szCs w:val="22"/>
          <w:lang w:val="ka-GE"/>
        </w:rPr>
        <w:t>,</w:t>
      </w:r>
      <w:r w:rsidRPr="007A632F">
        <w:rPr>
          <w:szCs w:val="22"/>
          <w:lang w:val="ka-GE"/>
        </w:rPr>
        <w:t xml:space="preserve"> international currency), </w:t>
      </w:r>
      <w:r w:rsidRPr="00CF28F0">
        <w:rPr>
          <w:szCs w:val="22"/>
          <w:lang w:val="ka-GE"/>
        </w:rPr>
        <w:t>N</w:t>
      </w:r>
      <w:r w:rsidRPr="007A632F">
        <w:rPr>
          <w:szCs w:val="22"/>
          <w:lang w:val="ka-GE"/>
        </w:rPr>
        <w:t xml:space="preserve">otes, </w:t>
      </w:r>
      <w:r w:rsidRPr="00CF28F0">
        <w:rPr>
          <w:szCs w:val="22"/>
          <w:lang w:val="ka-GE"/>
        </w:rPr>
        <w:t>Contents of Contract (selective).</w:t>
      </w:r>
    </w:p>
    <w:p w:rsidR="00A24602" w:rsidRDefault="00A24602" w:rsidP="00A24602">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200" w:after="200" w:line="276" w:lineRule="auto"/>
        <w:ind w:firstLine="0"/>
        <w:rPr>
          <w:szCs w:val="22"/>
        </w:rPr>
      </w:pPr>
      <w:r>
        <w:rPr>
          <w:szCs w:val="22"/>
        </w:rPr>
        <w:t xml:space="preserve">If </w:t>
      </w:r>
      <w:r w:rsidR="00FF6AEE">
        <w:rPr>
          <w:szCs w:val="22"/>
        </w:rPr>
        <w:t xml:space="preserve">the cost </w:t>
      </w:r>
      <w:r>
        <w:rPr>
          <w:szCs w:val="22"/>
        </w:rPr>
        <w:t xml:space="preserve">of the work to be performed under the signed contract exceeds 5000 GEL the scanned contract is sent to the State Procurement Agency. The State Treasury receives the information about the contracts from the Procurement Agency and makes a complete list of contracts. The list contains the following information: name of program implementer, identification number (treasury code) of service provider, contract date and number, amount of money, tender number and currency. </w:t>
      </w:r>
    </w:p>
    <w:p w:rsidR="00A24602" w:rsidRDefault="00A24602" w:rsidP="00A24602">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200" w:after="200" w:line="276" w:lineRule="auto"/>
        <w:ind w:firstLine="0"/>
        <w:rPr>
          <w:szCs w:val="22"/>
        </w:rPr>
      </w:pPr>
      <w:r>
        <w:rPr>
          <w:szCs w:val="22"/>
        </w:rPr>
        <w:t>The main objective of the contracting component is automa</w:t>
      </w:r>
      <w:r w:rsidR="009D7493">
        <w:rPr>
          <w:szCs w:val="22"/>
        </w:rPr>
        <w:t>tion</w:t>
      </w:r>
      <w:r>
        <w:rPr>
          <w:szCs w:val="22"/>
        </w:rPr>
        <w:t xml:space="preserve"> of </w:t>
      </w:r>
      <w:r w:rsidR="00331BC7">
        <w:rPr>
          <w:szCs w:val="22"/>
        </w:rPr>
        <w:t>contract conclusion</w:t>
      </w:r>
      <w:r>
        <w:rPr>
          <w:szCs w:val="22"/>
        </w:rPr>
        <w:t xml:space="preserve"> and </w:t>
      </w:r>
      <w:r w:rsidR="00331BC7">
        <w:rPr>
          <w:szCs w:val="22"/>
        </w:rPr>
        <w:t xml:space="preserve">its </w:t>
      </w:r>
      <w:r>
        <w:rPr>
          <w:szCs w:val="22"/>
        </w:rPr>
        <w:t>management. This process includes five blocks:</w:t>
      </w:r>
    </w:p>
    <w:p w:rsidR="00A24602" w:rsidRPr="00ED5DE5" w:rsidRDefault="00A24602" w:rsidP="00D33974">
      <w:pPr>
        <w:pStyle w:val="abzacixml"/>
        <w:numPr>
          <w:ilvl w:val="0"/>
          <w:numId w:val="5"/>
        </w:numPr>
        <w:tabs>
          <w:tab w:val="left" w:pos="284"/>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200"/>
        <w:ind w:left="284" w:hanging="284"/>
        <w:rPr>
          <w:szCs w:val="22"/>
          <w:lang w:val="ka-GE"/>
        </w:rPr>
      </w:pPr>
      <w:r>
        <w:rPr>
          <w:szCs w:val="22"/>
        </w:rPr>
        <w:t>Enter data concerning the service/commodity provider</w:t>
      </w:r>
    </w:p>
    <w:p w:rsidR="00A24602" w:rsidRPr="001D37F6" w:rsidRDefault="00A24602" w:rsidP="00D33974">
      <w:pPr>
        <w:pStyle w:val="abzacixml"/>
        <w:numPr>
          <w:ilvl w:val="0"/>
          <w:numId w:val="5"/>
        </w:numPr>
        <w:tabs>
          <w:tab w:val="left" w:pos="284"/>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200"/>
        <w:ind w:left="284" w:hanging="284"/>
        <w:rPr>
          <w:szCs w:val="22"/>
          <w:lang w:val="ka-GE"/>
        </w:rPr>
      </w:pPr>
      <w:r>
        <w:rPr>
          <w:szCs w:val="22"/>
        </w:rPr>
        <w:t>Enter data concerning the contract and its conclusion</w:t>
      </w:r>
      <w:r w:rsidR="00331BC7">
        <w:rPr>
          <w:szCs w:val="22"/>
        </w:rPr>
        <w:t xml:space="preserve"> process</w:t>
      </w:r>
    </w:p>
    <w:p w:rsidR="00A24602" w:rsidRPr="001D37F6" w:rsidRDefault="00A24602" w:rsidP="00D33974">
      <w:pPr>
        <w:pStyle w:val="abzacixml"/>
        <w:numPr>
          <w:ilvl w:val="0"/>
          <w:numId w:val="5"/>
        </w:numPr>
        <w:tabs>
          <w:tab w:val="left" w:pos="284"/>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200"/>
        <w:ind w:left="284" w:hanging="284"/>
        <w:rPr>
          <w:szCs w:val="22"/>
          <w:lang w:val="ka-GE"/>
        </w:rPr>
      </w:pPr>
      <w:r>
        <w:rPr>
          <w:szCs w:val="22"/>
        </w:rPr>
        <w:t>Monitor provided services</w:t>
      </w:r>
    </w:p>
    <w:p w:rsidR="00A24602" w:rsidRPr="001D37F6" w:rsidRDefault="00A24602" w:rsidP="00D33974">
      <w:pPr>
        <w:pStyle w:val="abzacixml"/>
        <w:numPr>
          <w:ilvl w:val="0"/>
          <w:numId w:val="5"/>
        </w:numPr>
        <w:tabs>
          <w:tab w:val="left" w:pos="284"/>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200"/>
        <w:ind w:left="284" w:hanging="284"/>
        <w:rPr>
          <w:szCs w:val="22"/>
          <w:lang w:val="ka-GE"/>
        </w:rPr>
      </w:pPr>
      <w:r w:rsidRPr="001D37F6">
        <w:rPr>
          <w:szCs w:val="22"/>
          <w:lang w:val="ka-GE"/>
        </w:rPr>
        <w:t xml:space="preserve">Close expired contracts and </w:t>
      </w:r>
      <w:r w:rsidR="00331BC7">
        <w:rPr>
          <w:szCs w:val="22"/>
        </w:rPr>
        <w:t>terminate</w:t>
      </w:r>
      <w:r w:rsidRPr="001D37F6">
        <w:rPr>
          <w:szCs w:val="22"/>
          <w:lang w:val="ka-GE"/>
        </w:rPr>
        <w:t xml:space="preserve"> problematic</w:t>
      </w:r>
      <w:r>
        <w:rPr>
          <w:szCs w:val="22"/>
        </w:rPr>
        <w:t xml:space="preserve"> contracts</w:t>
      </w:r>
    </w:p>
    <w:p w:rsidR="00A24602" w:rsidRDefault="00A24602" w:rsidP="00A24602">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0"/>
        <w:rPr>
          <w:szCs w:val="22"/>
        </w:rPr>
      </w:pPr>
    </w:p>
    <w:p w:rsidR="00331BC7" w:rsidRDefault="00331BC7" w:rsidP="00A24602">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0"/>
        <w:rPr>
          <w:szCs w:val="22"/>
        </w:rPr>
      </w:pPr>
    </w:p>
    <w:p w:rsidR="00331BC7" w:rsidRDefault="00331BC7" w:rsidP="00A24602">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0"/>
        <w:rPr>
          <w:szCs w:val="22"/>
        </w:rPr>
      </w:pPr>
    </w:p>
    <w:p w:rsidR="00331BC7" w:rsidRPr="00331BC7" w:rsidRDefault="00331BC7" w:rsidP="00A24602">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0"/>
        <w:rPr>
          <w:szCs w:val="22"/>
        </w:rPr>
      </w:pPr>
    </w:p>
    <w:p w:rsidR="00A24602" w:rsidRPr="00344DF4" w:rsidRDefault="00A24602" w:rsidP="00D33974">
      <w:pPr>
        <w:pStyle w:val="Heading2"/>
        <w:numPr>
          <w:ilvl w:val="1"/>
          <w:numId w:val="1"/>
        </w:numPr>
        <w:rPr>
          <w:color w:val="215868" w:themeColor="accent5" w:themeShade="80"/>
          <w:lang w:val="ka-GE"/>
        </w:rPr>
      </w:pPr>
      <w:bookmarkStart w:id="23" w:name="_Toc317085774"/>
      <w:r>
        <w:rPr>
          <w:rFonts w:ascii="Sylfaen" w:hAnsi="Sylfaen" w:cs="Sylfaen"/>
          <w:color w:val="215868" w:themeColor="accent5" w:themeShade="80"/>
          <w:lang w:val="en-US"/>
        </w:rPr>
        <w:lastRenderedPageBreak/>
        <w:t>Entering Data Concerning Organization</w:t>
      </w:r>
      <w:bookmarkEnd w:id="23"/>
    </w:p>
    <w:p w:rsidR="00A24602" w:rsidRPr="00D643E9" w:rsidRDefault="00A24602" w:rsidP="00A24602">
      <w:pPr>
        <w:jc w:val="both"/>
        <w:rPr>
          <w:rFonts w:ascii="Sylfaen" w:hAnsi="Sylfaen"/>
          <w:lang w:val="en-US"/>
        </w:rPr>
      </w:pPr>
      <w:r w:rsidRPr="00D643E9">
        <w:rPr>
          <w:rFonts w:ascii="Sylfaen" w:hAnsi="Sylfaen"/>
          <w:lang w:val="ka-GE"/>
        </w:rPr>
        <w:t xml:space="preserve">Involvement of the provider in the state-funded program includes two stages: register the provider in the system and conclude  </w:t>
      </w:r>
      <w:r>
        <w:rPr>
          <w:rFonts w:ascii="Sylfaen" w:hAnsi="Sylfaen"/>
          <w:lang w:val="en-US"/>
        </w:rPr>
        <w:t xml:space="preserve">a contract with the program implementer. </w:t>
      </w:r>
    </w:p>
    <w:p w:rsidR="00A24602" w:rsidRDefault="00A24602" w:rsidP="00A24602">
      <w:pPr>
        <w:jc w:val="both"/>
        <w:rPr>
          <w:rFonts w:ascii="Sylfaen" w:hAnsi="Sylfaen"/>
          <w:lang w:val="en-US"/>
        </w:rPr>
      </w:pPr>
      <w:r>
        <w:rPr>
          <w:rFonts w:ascii="Sylfaen" w:hAnsi="Sylfaen"/>
          <w:lang w:val="en-US"/>
        </w:rPr>
        <w:t>The module can administer such cases when the provider has several contracts according to different financing sources to finance a specific nosology within the state program.</w:t>
      </w:r>
    </w:p>
    <w:p w:rsidR="00A24602" w:rsidRDefault="00A24602" w:rsidP="00A24602">
      <w:pPr>
        <w:jc w:val="both"/>
        <w:rPr>
          <w:rFonts w:ascii="Sylfaen" w:hAnsi="Sylfaen"/>
          <w:lang w:val="en-US"/>
        </w:rPr>
      </w:pPr>
      <w:r>
        <w:rPr>
          <w:rFonts w:ascii="Sylfaen" w:hAnsi="Sylfaen"/>
          <w:lang w:val="en-US"/>
        </w:rPr>
        <w:t>In order to conclude a contrac</w:t>
      </w:r>
      <w:r w:rsidR="001D3A38">
        <w:rPr>
          <w:rFonts w:ascii="Sylfaen" w:hAnsi="Sylfaen"/>
          <w:lang w:val="en-US"/>
        </w:rPr>
        <w:t>t</w:t>
      </w:r>
      <w:r>
        <w:rPr>
          <w:rFonts w:ascii="Sylfaen" w:hAnsi="Sylfaen"/>
          <w:lang w:val="en-US"/>
        </w:rPr>
        <w:t xml:space="preserve"> with the organization the following steps should be taken:</w:t>
      </w:r>
    </w:p>
    <w:p w:rsidR="00A24602" w:rsidRPr="009A750E" w:rsidRDefault="00A24602" w:rsidP="00D33974">
      <w:pPr>
        <w:pStyle w:val="ListParagraph"/>
        <w:numPr>
          <w:ilvl w:val="0"/>
          <w:numId w:val="6"/>
        </w:numPr>
        <w:jc w:val="both"/>
        <w:rPr>
          <w:rFonts w:ascii="Sylfaen" w:hAnsi="Sylfaen"/>
          <w:lang w:val="ka-GE"/>
        </w:rPr>
      </w:pPr>
      <w:r>
        <w:rPr>
          <w:rFonts w:ascii="Sylfaen" w:hAnsi="Sylfaen"/>
          <w:lang w:val="en-US"/>
        </w:rPr>
        <w:t>Check if the organization is in the list of providers. Check tax code and the organization name;</w:t>
      </w:r>
    </w:p>
    <w:p w:rsidR="00A24602" w:rsidRPr="009A750E" w:rsidRDefault="00A24602" w:rsidP="00D33974">
      <w:pPr>
        <w:pStyle w:val="ListParagraph"/>
        <w:numPr>
          <w:ilvl w:val="0"/>
          <w:numId w:val="6"/>
        </w:numPr>
        <w:jc w:val="both"/>
        <w:rPr>
          <w:rFonts w:ascii="Sylfaen" w:hAnsi="Sylfaen"/>
          <w:lang w:val="ka-GE"/>
        </w:rPr>
      </w:pPr>
      <w:r>
        <w:rPr>
          <w:rFonts w:ascii="Sylfaen" w:hAnsi="Sylfaen"/>
          <w:lang w:val="en-US"/>
        </w:rPr>
        <w:t>If the organization is in the list of providers, check and update its requisites, if necessary;</w:t>
      </w:r>
    </w:p>
    <w:p w:rsidR="00A24602" w:rsidRPr="009A750E" w:rsidRDefault="00A24602" w:rsidP="00D33974">
      <w:pPr>
        <w:pStyle w:val="ListParagraph"/>
        <w:numPr>
          <w:ilvl w:val="0"/>
          <w:numId w:val="6"/>
        </w:numPr>
        <w:jc w:val="both"/>
        <w:rPr>
          <w:rFonts w:ascii="Sylfaen" w:hAnsi="Sylfaen"/>
          <w:lang w:val="ka-GE"/>
        </w:rPr>
      </w:pPr>
      <w:r w:rsidRPr="009A750E">
        <w:rPr>
          <w:rFonts w:ascii="Sylfaen" w:hAnsi="Sylfaen"/>
          <w:lang w:val="ka-GE"/>
        </w:rPr>
        <w:t>Add the organization if it is not in the list of providers.</w:t>
      </w:r>
    </w:p>
    <w:p w:rsidR="00A24602" w:rsidRPr="009A750E" w:rsidRDefault="00A24602" w:rsidP="00A24602">
      <w:pPr>
        <w:jc w:val="both"/>
        <w:rPr>
          <w:rFonts w:ascii="Sylfaen" w:hAnsi="Sylfaen"/>
          <w:lang w:val="ka-GE"/>
        </w:rPr>
      </w:pPr>
      <w:r w:rsidRPr="00F77FB1">
        <w:rPr>
          <w:rFonts w:ascii="Sylfaen" w:hAnsi="Sylfaen" w:cs="Sylfaen"/>
          <w:lang w:val="ka-GE"/>
        </w:rPr>
        <w:t>The provide</w:t>
      </w:r>
      <w:r>
        <w:rPr>
          <w:rFonts w:ascii="Sylfaen" w:hAnsi="Sylfaen" w:cs="Sylfaen"/>
          <w:lang w:val="ka-GE"/>
        </w:rPr>
        <w:t>r is presented in the system as</w:t>
      </w:r>
      <w:r w:rsidRPr="00F77FB1">
        <w:rPr>
          <w:rFonts w:ascii="Sylfaen" w:hAnsi="Sylfaen" w:cs="Sylfaen"/>
          <w:lang w:val="ka-GE"/>
        </w:rPr>
        <w:t xml:space="preserve"> a tw</w:t>
      </w:r>
      <w:r>
        <w:rPr>
          <w:rFonts w:ascii="Sylfaen" w:hAnsi="Sylfaen" w:cs="Sylfaen"/>
          <w:lang w:val="ka-GE"/>
        </w:rPr>
        <w:t>o</w:t>
      </w:r>
      <w:r w:rsidRPr="00F77FB1">
        <w:rPr>
          <w:rFonts w:ascii="Sylfaen" w:hAnsi="Sylfaen" w:cs="Sylfaen"/>
          <w:lang w:val="ka-GE"/>
        </w:rPr>
        <w:t xml:space="preserve">-level hierarchy: as a legal entity </w:t>
      </w:r>
      <w:r w:rsidR="001D3A38">
        <w:rPr>
          <w:rFonts w:ascii="Sylfaen" w:hAnsi="Sylfaen" w:cs="Sylfaen"/>
          <w:lang w:val="en-US"/>
        </w:rPr>
        <w:t>with</w:t>
      </w:r>
      <w:r w:rsidRPr="00F77FB1">
        <w:rPr>
          <w:rFonts w:ascii="Sylfaen" w:hAnsi="Sylfaen" w:cs="Sylfaen"/>
          <w:lang w:val="ka-GE"/>
        </w:rPr>
        <w:t xml:space="preserve"> its legal characteristics and information about its authorized representative</w:t>
      </w:r>
      <w:r>
        <w:rPr>
          <w:rFonts w:ascii="Sylfaen" w:hAnsi="Sylfaen" w:cs="Sylfaen"/>
          <w:lang w:val="en-US"/>
        </w:rPr>
        <w:t xml:space="preserve"> (first level)</w:t>
      </w:r>
      <w:r w:rsidRPr="00F77FB1">
        <w:rPr>
          <w:rFonts w:ascii="Sylfaen" w:hAnsi="Sylfaen" w:cs="Sylfaen"/>
          <w:lang w:val="ka-GE"/>
        </w:rPr>
        <w:t xml:space="preserve"> and branche</w:t>
      </w:r>
      <w:r w:rsidRPr="008918CE">
        <w:rPr>
          <w:rFonts w:ascii="Sylfaen" w:hAnsi="Sylfaen" w:cs="Sylfaen"/>
          <w:lang w:val="ka-GE"/>
        </w:rPr>
        <w:t xml:space="preserve">s of the provider with their physical addresses </w:t>
      </w:r>
      <w:r>
        <w:rPr>
          <w:rFonts w:ascii="Sylfaen" w:hAnsi="Sylfaen" w:cs="Sylfaen"/>
          <w:lang w:val="en-US"/>
        </w:rPr>
        <w:t>(second level</w:t>
      </w:r>
      <w:r w:rsidR="001D3A38">
        <w:rPr>
          <w:rFonts w:ascii="Sylfaen" w:hAnsi="Sylfaen" w:cs="Sylfaen"/>
          <w:lang w:val="en-US"/>
        </w:rPr>
        <w:t>)</w:t>
      </w:r>
      <w:r>
        <w:rPr>
          <w:rFonts w:ascii="Sylfaen" w:hAnsi="Sylfaen" w:cs="Sylfaen"/>
          <w:lang w:val="en-US"/>
        </w:rPr>
        <w:t>. I</w:t>
      </w:r>
      <w:r w:rsidRPr="008918CE">
        <w:rPr>
          <w:rFonts w:ascii="Sylfaen" w:hAnsi="Sylfaen" w:cs="Sylfaen"/>
          <w:lang w:val="ka-GE"/>
        </w:rPr>
        <w:t>f the provider has no branch it is registered as a branch in order to m</w:t>
      </w:r>
      <w:r>
        <w:rPr>
          <w:rFonts w:ascii="Sylfaen" w:hAnsi="Sylfaen" w:cs="Sylfaen"/>
          <w:lang w:val="ka-GE"/>
        </w:rPr>
        <w:t>aintain structure of the system</w:t>
      </w:r>
      <w:r w:rsidRPr="008918CE">
        <w:rPr>
          <w:rFonts w:ascii="Sylfaen" w:hAnsi="Sylfaen" w:cs="Sylfaen"/>
          <w:lang w:val="ka-GE"/>
        </w:rPr>
        <w:t>. Different medical and non-medical services are rende</w:t>
      </w:r>
      <w:r>
        <w:rPr>
          <w:rFonts w:ascii="Sylfaen" w:hAnsi="Sylfaen" w:cs="Sylfaen"/>
          <w:lang w:val="ka-GE"/>
        </w:rPr>
        <w:t>red in branches of the provider</w:t>
      </w:r>
      <w:r w:rsidRPr="008918CE">
        <w:rPr>
          <w:rFonts w:ascii="Sylfaen" w:hAnsi="Sylfaen" w:cs="Sylfaen"/>
          <w:lang w:val="ka-GE"/>
        </w:rPr>
        <w:t xml:space="preserve">. The provider is presented on two levels  due to arrangement of the network of healthcare facilities in the country. </w:t>
      </w:r>
      <w:r>
        <w:rPr>
          <w:rFonts w:ascii="Sylfaen" w:hAnsi="Sylfaen" w:cs="Sylfaen"/>
          <w:lang w:val="en-US"/>
        </w:rPr>
        <w:t xml:space="preserve"> Please, see below </w:t>
      </w:r>
      <w:r w:rsidR="002B20E7">
        <w:rPr>
          <w:rFonts w:ascii="Sylfaen" w:hAnsi="Sylfaen" w:cs="Sylfaen"/>
          <w:lang w:val="en-US"/>
        </w:rPr>
        <w:t>an</w:t>
      </w:r>
      <w:r>
        <w:rPr>
          <w:rFonts w:ascii="Sylfaen" w:hAnsi="Sylfaen" w:cs="Sylfaen"/>
          <w:lang w:val="en-US"/>
        </w:rPr>
        <w:t xml:space="preserve"> example </w:t>
      </w:r>
      <w:r w:rsidR="002B20E7">
        <w:rPr>
          <w:rFonts w:ascii="Sylfaen" w:hAnsi="Sylfaen" w:cs="Sylfaen"/>
          <w:lang w:val="en-US"/>
        </w:rPr>
        <w:t>of the</w:t>
      </w:r>
      <w:r>
        <w:rPr>
          <w:rFonts w:ascii="Sylfaen" w:hAnsi="Sylfaen" w:cs="Sylfaen"/>
          <w:lang w:val="en-US"/>
        </w:rPr>
        <w:t xml:space="preserve"> contract concluded between the SSA and My Family Clinic – a legal entity that has several branches (see Fig. 2.1.)  </w:t>
      </w:r>
      <w:r w:rsidRPr="009A750E">
        <w:rPr>
          <w:rFonts w:ascii="Sylfaen" w:hAnsi="Sylfaen"/>
          <w:lang w:val="ka-GE"/>
        </w:rPr>
        <w:t xml:space="preserve"> </w:t>
      </w:r>
    </w:p>
    <w:p w:rsidR="00A24602" w:rsidRPr="00ED3D9A" w:rsidRDefault="00A24602" w:rsidP="00A24602">
      <w:pPr>
        <w:jc w:val="both"/>
        <w:rPr>
          <w:rFonts w:ascii="Sylfaen" w:hAnsi="Sylfaen"/>
          <w:b/>
          <w:lang w:val="ka-GE"/>
        </w:rPr>
      </w:pPr>
      <w:r w:rsidRPr="00F77FB1">
        <w:rPr>
          <w:rFonts w:ascii="Sylfaen" w:hAnsi="Sylfaen"/>
          <w:b/>
          <w:lang w:val="ka-GE"/>
        </w:rPr>
        <w:t>Table</w:t>
      </w:r>
      <w:r w:rsidRPr="00ED3D9A">
        <w:rPr>
          <w:rFonts w:ascii="Sylfaen" w:hAnsi="Sylfaen"/>
          <w:b/>
          <w:lang w:val="ka-GE"/>
        </w:rPr>
        <w:t xml:space="preserve"> </w:t>
      </w:r>
      <w:r w:rsidRPr="00F77FB1">
        <w:rPr>
          <w:rFonts w:ascii="Sylfaen" w:hAnsi="Sylfaen"/>
          <w:b/>
          <w:lang w:val="ka-GE"/>
        </w:rPr>
        <w:t>2</w:t>
      </w:r>
      <w:r w:rsidRPr="00ED3D9A">
        <w:rPr>
          <w:rFonts w:ascii="Sylfaen" w:hAnsi="Sylfaen"/>
          <w:b/>
          <w:lang w:val="ka-GE"/>
        </w:rPr>
        <w:t xml:space="preserve">.1. </w:t>
      </w:r>
      <w:r w:rsidRPr="00F77FB1">
        <w:rPr>
          <w:rFonts w:ascii="Sylfaen" w:hAnsi="Sylfaen"/>
          <w:b/>
          <w:lang w:val="ka-GE"/>
        </w:rPr>
        <w:t>Contract between the SSA and Provider</w:t>
      </w:r>
    </w:p>
    <w:p w:rsidR="00A24602" w:rsidRPr="00B90E37" w:rsidRDefault="00A24602" w:rsidP="00A24602">
      <w:pPr>
        <w:jc w:val="both"/>
        <w:rPr>
          <w:rFonts w:ascii="Sylfaen" w:hAnsi="Sylfaen"/>
          <w:lang w:val="ka-GE"/>
        </w:rPr>
      </w:pPr>
      <w:r>
        <w:rPr>
          <w:rFonts w:ascii="Sylfaen" w:hAnsi="Sylfaen"/>
          <w:noProof/>
          <w:lang w:val="en-US"/>
        </w:rPr>
        <w:drawing>
          <wp:inline distT="0" distB="0" distL="0" distR="0" wp14:anchorId="0983B5FC" wp14:editId="1CE932EE">
            <wp:extent cx="5481675" cy="1046074"/>
            <wp:effectExtent l="0" t="0" r="24130" b="1905"/>
            <wp:docPr id="1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A24602" w:rsidRDefault="00A24602" w:rsidP="00A24602">
      <w:pPr>
        <w:jc w:val="both"/>
        <w:rPr>
          <w:rFonts w:ascii="Sylfaen" w:hAnsi="Sylfaen"/>
          <w:lang w:val="ka-GE"/>
        </w:rPr>
      </w:pPr>
      <w:r w:rsidRPr="009E7DC4">
        <w:rPr>
          <w:rFonts w:ascii="Sylfaen" w:hAnsi="Sylfaen"/>
          <w:lang w:val="ka-GE"/>
        </w:rPr>
        <w:t>Please, find below the f</w:t>
      </w:r>
      <w:r>
        <w:rPr>
          <w:rFonts w:ascii="Sylfaen" w:hAnsi="Sylfaen"/>
          <w:lang w:val="ka-GE"/>
        </w:rPr>
        <w:t>i</w:t>
      </w:r>
      <w:r w:rsidRPr="009E7DC4">
        <w:rPr>
          <w:rFonts w:ascii="Sylfaen" w:hAnsi="Sylfaen"/>
          <w:lang w:val="ka-GE"/>
        </w:rPr>
        <w:t>elds to</w:t>
      </w:r>
      <w:r>
        <w:rPr>
          <w:rFonts w:ascii="Sylfaen" w:hAnsi="Sylfaen"/>
          <w:lang w:val="ka-GE"/>
        </w:rPr>
        <w:t xml:space="preserve"> b</w:t>
      </w:r>
      <w:r w:rsidRPr="009E7DC4">
        <w:rPr>
          <w:rFonts w:ascii="Sylfaen" w:hAnsi="Sylfaen"/>
          <w:lang w:val="ka-GE"/>
        </w:rPr>
        <w:t>e filled out while registering the provider or its branch (Table 2.1, 2.2).</w:t>
      </w:r>
      <w:r>
        <w:rPr>
          <w:rFonts w:ascii="Sylfaen" w:hAnsi="Sylfaen"/>
          <w:lang w:val="en-US"/>
        </w:rPr>
        <w:t xml:space="preserve"> A special form is displayed to add a branch. </w:t>
      </w:r>
    </w:p>
    <w:p w:rsidR="00A24602" w:rsidRPr="009243B6" w:rsidRDefault="00A24602" w:rsidP="00A24602">
      <w:pPr>
        <w:jc w:val="both"/>
        <w:rPr>
          <w:rFonts w:ascii="Sylfaen" w:hAnsi="Sylfaen"/>
          <w:b/>
          <w:lang w:val="ka-GE"/>
        </w:rPr>
      </w:pPr>
      <w:r w:rsidRPr="009243B6">
        <w:rPr>
          <w:rFonts w:ascii="Sylfaen" w:hAnsi="Sylfaen"/>
          <w:b/>
          <w:lang w:val="ka-GE"/>
        </w:rPr>
        <w:t>Table</w:t>
      </w:r>
      <w:r w:rsidRPr="00ED3D9A">
        <w:rPr>
          <w:rFonts w:ascii="Sylfaen" w:hAnsi="Sylfaen"/>
          <w:b/>
          <w:lang w:val="ka-GE"/>
        </w:rPr>
        <w:t xml:space="preserve"> </w:t>
      </w:r>
      <w:r w:rsidRPr="009243B6">
        <w:rPr>
          <w:rFonts w:ascii="Sylfaen" w:hAnsi="Sylfaen"/>
          <w:b/>
          <w:lang w:val="ka-GE"/>
        </w:rPr>
        <w:t>2</w:t>
      </w:r>
      <w:r w:rsidRPr="00ED3D9A">
        <w:rPr>
          <w:rFonts w:ascii="Sylfaen" w:hAnsi="Sylfaen"/>
          <w:b/>
          <w:lang w:val="ka-GE"/>
        </w:rPr>
        <w:t>.1</w:t>
      </w:r>
      <w:r w:rsidRPr="009243B6">
        <w:rPr>
          <w:rFonts w:ascii="Sylfaen" w:hAnsi="Sylfaen"/>
          <w:b/>
          <w:lang w:val="ka-GE"/>
        </w:rPr>
        <w:t xml:space="preserve"> –</w:t>
      </w:r>
      <w:r w:rsidRPr="00ED3D9A">
        <w:rPr>
          <w:rFonts w:ascii="Sylfaen" w:hAnsi="Sylfaen"/>
          <w:b/>
          <w:lang w:val="ka-GE"/>
        </w:rPr>
        <w:t xml:space="preserve"> </w:t>
      </w:r>
      <w:r w:rsidRPr="009243B6">
        <w:rPr>
          <w:rFonts w:ascii="Sylfaen" w:hAnsi="Sylfaen"/>
          <w:b/>
          <w:lang w:val="ka-GE"/>
        </w:rPr>
        <w:t>Characteristics of Provider as Legal Entity</w:t>
      </w:r>
    </w:p>
    <w:tbl>
      <w:tblPr>
        <w:tblStyle w:val="MediumShading1-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2888"/>
        <w:gridCol w:w="4401"/>
      </w:tblGrid>
      <w:tr w:rsidR="00A24602" w:rsidRPr="009E7DC4" w:rsidTr="00DE5B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tcBorders>
              <w:top w:val="none" w:sz="0" w:space="0" w:color="auto"/>
              <w:left w:val="none" w:sz="0" w:space="0" w:color="auto"/>
              <w:bottom w:val="none" w:sz="0" w:space="0" w:color="auto"/>
              <w:right w:val="none" w:sz="0" w:space="0" w:color="auto"/>
            </w:tcBorders>
            <w:noWrap/>
            <w:hideMark/>
          </w:tcPr>
          <w:p w:rsidR="00A24602" w:rsidRPr="00FD15C0" w:rsidRDefault="00A24602" w:rsidP="00DE5BDC">
            <w:pPr>
              <w:jc w:val="center"/>
              <w:rPr>
                <w:rFonts w:ascii="Sylfaen" w:eastAsia="Times New Roman" w:hAnsi="Sylfaen" w:cs="Calibri"/>
                <w:b w:val="0"/>
                <w:bCs w:val="0"/>
                <w:sz w:val="18"/>
                <w:szCs w:val="18"/>
                <w:lang w:val="en-US"/>
              </w:rPr>
            </w:pPr>
            <w:r>
              <w:rPr>
                <w:rFonts w:ascii="Sylfaen" w:eastAsia="Times New Roman" w:hAnsi="Sylfaen" w:cs="Calibri"/>
                <w:sz w:val="18"/>
                <w:szCs w:val="18"/>
                <w:lang w:val="en-US"/>
              </w:rPr>
              <w:t>Groups</w:t>
            </w:r>
          </w:p>
        </w:tc>
        <w:tc>
          <w:tcPr>
            <w:tcW w:w="1548" w:type="pct"/>
            <w:tcBorders>
              <w:top w:val="none" w:sz="0" w:space="0" w:color="auto"/>
              <w:left w:val="none" w:sz="0" w:space="0" w:color="auto"/>
              <w:bottom w:val="none" w:sz="0" w:space="0" w:color="auto"/>
              <w:right w:val="none" w:sz="0" w:space="0" w:color="auto"/>
            </w:tcBorders>
            <w:noWrap/>
            <w:hideMark/>
          </w:tcPr>
          <w:p w:rsidR="00A24602" w:rsidRPr="00FD15C0" w:rsidRDefault="00A24602" w:rsidP="00DE5BDC">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b w:val="0"/>
                <w:bCs w:val="0"/>
                <w:sz w:val="18"/>
                <w:szCs w:val="18"/>
                <w:lang w:val="en-US"/>
              </w:rPr>
            </w:pPr>
            <w:r>
              <w:rPr>
                <w:rFonts w:ascii="Sylfaen" w:eastAsia="Times New Roman" w:hAnsi="Sylfaen" w:cs="Calibri"/>
                <w:sz w:val="18"/>
                <w:szCs w:val="18"/>
                <w:lang w:val="en-US"/>
              </w:rPr>
              <w:t xml:space="preserve">Fields </w:t>
            </w:r>
          </w:p>
        </w:tc>
        <w:tc>
          <w:tcPr>
            <w:tcW w:w="2359" w:type="pct"/>
            <w:tcBorders>
              <w:top w:val="none" w:sz="0" w:space="0" w:color="auto"/>
              <w:left w:val="none" w:sz="0" w:space="0" w:color="auto"/>
              <w:bottom w:val="none" w:sz="0" w:space="0" w:color="auto"/>
              <w:right w:val="none" w:sz="0" w:space="0" w:color="auto"/>
            </w:tcBorders>
          </w:tcPr>
          <w:p w:rsidR="00A24602" w:rsidRPr="00FD15C0" w:rsidRDefault="00A24602" w:rsidP="00DE5BDC">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b w:val="0"/>
                <w:bCs w:val="0"/>
                <w:sz w:val="18"/>
                <w:szCs w:val="18"/>
                <w:lang w:val="en-US"/>
              </w:rPr>
            </w:pPr>
            <w:r>
              <w:rPr>
                <w:rFonts w:ascii="Sylfaen" w:eastAsia="Times New Roman" w:hAnsi="Sylfaen" w:cs="Calibri"/>
                <w:sz w:val="18"/>
                <w:szCs w:val="18"/>
                <w:lang w:val="en-US"/>
              </w:rPr>
              <w:t xml:space="preserve">Notes </w:t>
            </w:r>
          </w:p>
        </w:tc>
      </w:tr>
      <w:tr w:rsidR="00A24602" w:rsidRPr="009E7DC4"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val="restart"/>
            <w:tcBorders>
              <w:right w:val="none" w:sz="0" w:space="0" w:color="auto"/>
            </w:tcBorders>
            <w:noWrap/>
            <w:hideMark/>
          </w:tcPr>
          <w:p w:rsidR="00A24602" w:rsidRPr="00FD15C0" w:rsidRDefault="00A24602" w:rsidP="00DE5BDC">
            <w:pPr>
              <w:jc w:val="center"/>
              <w:rPr>
                <w:rFonts w:eastAsia="Times New Roman" w:cs="Calibri"/>
                <w:b w:val="0"/>
                <w:bCs w:val="0"/>
                <w:color w:val="000000"/>
                <w:sz w:val="18"/>
                <w:szCs w:val="18"/>
                <w:lang w:val="en-US"/>
              </w:rPr>
            </w:pPr>
            <w:r>
              <w:rPr>
                <w:rFonts w:ascii="Sylfaen" w:eastAsia="Times New Roman" w:hAnsi="Sylfaen" w:cs="Sylfaen"/>
                <w:color w:val="000000"/>
                <w:sz w:val="18"/>
                <w:szCs w:val="18"/>
                <w:lang w:val="en-US"/>
              </w:rPr>
              <w:t>Organization</w:t>
            </w:r>
          </w:p>
        </w:tc>
        <w:tc>
          <w:tcPr>
            <w:tcW w:w="1548" w:type="pct"/>
            <w:tcBorders>
              <w:left w:val="none" w:sz="0" w:space="0" w:color="auto"/>
              <w:right w:val="none" w:sz="0" w:space="0" w:color="auto"/>
            </w:tcBorders>
            <w:noWrap/>
            <w:hideMark/>
          </w:tcPr>
          <w:p w:rsidR="00A24602" w:rsidRPr="00FD15C0"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Tax Code</w:t>
            </w:r>
          </w:p>
        </w:tc>
        <w:tc>
          <w:tcPr>
            <w:tcW w:w="2359" w:type="pct"/>
            <w:tcBorders>
              <w:left w:val="none" w:sz="0" w:space="0" w:color="auto"/>
            </w:tcBorders>
          </w:tcPr>
          <w:p w:rsidR="00A24602" w:rsidRPr="009D1F4E"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hideMark/>
          </w:tcPr>
          <w:p w:rsidR="00A24602" w:rsidRPr="009D1F4E" w:rsidRDefault="00A24602" w:rsidP="00DE5BDC">
            <w:pPr>
              <w:jc w:val="center"/>
              <w:rPr>
                <w:rFonts w:eastAsia="Times New Roman" w:cs="Calibri"/>
                <w:b w:val="0"/>
                <w:bCs w:val="0"/>
                <w:color w:val="000000"/>
                <w:sz w:val="18"/>
                <w:szCs w:val="18"/>
                <w:lang w:val="ka-GE"/>
              </w:rPr>
            </w:pPr>
          </w:p>
        </w:tc>
        <w:tc>
          <w:tcPr>
            <w:tcW w:w="1548" w:type="pct"/>
            <w:tcBorders>
              <w:left w:val="none" w:sz="0" w:space="0" w:color="auto"/>
              <w:right w:val="none" w:sz="0" w:space="0" w:color="auto"/>
            </w:tcBorders>
            <w:noWrap/>
            <w:hideMark/>
          </w:tcPr>
          <w:p w:rsidR="00A24602" w:rsidRPr="00FD15C0"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Georgian Name</w:t>
            </w:r>
          </w:p>
        </w:tc>
        <w:tc>
          <w:tcPr>
            <w:tcW w:w="2359" w:type="pct"/>
            <w:tcBorders>
              <w:left w:val="none" w:sz="0" w:space="0" w:color="auto"/>
            </w:tcBorders>
          </w:tcPr>
          <w:p w:rsidR="00A24602" w:rsidRPr="009D1F4E"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hideMark/>
          </w:tcPr>
          <w:p w:rsidR="00A24602" w:rsidRPr="009D1F4E" w:rsidRDefault="00A24602" w:rsidP="00DE5BDC">
            <w:pPr>
              <w:jc w:val="center"/>
              <w:rPr>
                <w:rFonts w:eastAsia="Times New Roman" w:cs="Calibri"/>
                <w:b w:val="0"/>
                <w:bCs w:val="0"/>
                <w:color w:val="000000"/>
                <w:sz w:val="18"/>
                <w:szCs w:val="18"/>
                <w:lang w:val="ka-GE"/>
              </w:rPr>
            </w:pPr>
          </w:p>
        </w:tc>
        <w:tc>
          <w:tcPr>
            <w:tcW w:w="1548" w:type="pct"/>
            <w:tcBorders>
              <w:left w:val="none" w:sz="0" w:space="0" w:color="auto"/>
              <w:right w:val="none" w:sz="0" w:space="0" w:color="auto"/>
            </w:tcBorders>
            <w:noWrap/>
            <w:hideMark/>
          </w:tcPr>
          <w:p w:rsidR="00A24602" w:rsidRPr="00FD15C0"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Latin Name</w:t>
            </w:r>
          </w:p>
        </w:tc>
        <w:tc>
          <w:tcPr>
            <w:tcW w:w="2359" w:type="pct"/>
            <w:tcBorders>
              <w:left w:val="none" w:sz="0" w:space="0" w:color="auto"/>
            </w:tcBorders>
          </w:tcPr>
          <w:p w:rsidR="00A24602" w:rsidRPr="009D1F4E"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hideMark/>
          </w:tcPr>
          <w:p w:rsidR="00A24602" w:rsidRPr="009D1F4E" w:rsidRDefault="00A24602" w:rsidP="00DE5BDC">
            <w:pPr>
              <w:jc w:val="center"/>
              <w:rPr>
                <w:rFonts w:eastAsia="Times New Roman" w:cs="Calibri"/>
                <w:b w:val="0"/>
                <w:bCs w:val="0"/>
                <w:color w:val="000000"/>
                <w:sz w:val="18"/>
                <w:szCs w:val="18"/>
                <w:lang w:val="ka-GE"/>
              </w:rPr>
            </w:pPr>
          </w:p>
        </w:tc>
        <w:tc>
          <w:tcPr>
            <w:tcW w:w="1548" w:type="pct"/>
            <w:tcBorders>
              <w:left w:val="none" w:sz="0" w:space="0" w:color="auto"/>
              <w:bottom w:val="single" w:sz="4" w:space="0" w:color="auto"/>
              <w:right w:val="none" w:sz="0" w:space="0" w:color="auto"/>
            </w:tcBorders>
            <w:noWrap/>
            <w:hideMark/>
          </w:tcPr>
          <w:p w:rsidR="00A24602" w:rsidRPr="00FD15C0"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Legal Form</w:t>
            </w:r>
          </w:p>
        </w:tc>
        <w:tc>
          <w:tcPr>
            <w:tcW w:w="2359" w:type="pct"/>
            <w:tcBorders>
              <w:left w:val="none" w:sz="0" w:space="0" w:color="auto"/>
              <w:bottom w:val="single" w:sz="4" w:space="0" w:color="auto"/>
            </w:tcBorders>
          </w:tcPr>
          <w:p w:rsidR="00A24602" w:rsidRPr="009D1F4E"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r>
              <w:rPr>
                <w:rFonts w:ascii="Sylfaen" w:eastAsia="Times New Roman" w:hAnsi="Sylfaen" w:cs="Sylfaen"/>
                <w:color w:val="000000"/>
                <w:sz w:val="18"/>
                <w:szCs w:val="18"/>
                <w:lang w:val="en-US"/>
              </w:rPr>
              <w:t>Individual Entrepreneur, Ltd. Or JSC</w:t>
            </w:r>
          </w:p>
        </w:tc>
      </w:tr>
      <w:tr w:rsidR="00A24602" w:rsidRPr="00265C36"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single" w:sz="4" w:space="0" w:color="auto"/>
            </w:tcBorders>
            <w:hideMark/>
          </w:tcPr>
          <w:p w:rsidR="00A24602" w:rsidRPr="009D1F4E" w:rsidRDefault="00A24602" w:rsidP="00DE5BDC">
            <w:pPr>
              <w:jc w:val="center"/>
              <w:rPr>
                <w:rFonts w:eastAsia="Times New Roman" w:cs="Calibri"/>
                <w:b w:val="0"/>
                <w:bCs w:val="0"/>
                <w:color w:val="000000"/>
                <w:sz w:val="18"/>
                <w:szCs w:val="18"/>
                <w:lang w:val="ka-GE"/>
              </w:rPr>
            </w:pPr>
          </w:p>
        </w:tc>
        <w:tc>
          <w:tcPr>
            <w:tcW w:w="1548" w:type="pct"/>
            <w:tcBorders>
              <w:left w:val="single" w:sz="4" w:space="0" w:color="auto"/>
              <w:right w:val="single" w:sz="4" w:space="0" w:color="auto"/>
            </w:tcBorders>
            <w:noWrap/>
            <w:hideMark/>
          </w:tcPr>
          <w:p w:rsidR="00A24602"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r w:rsidRPr="00265C36">
              <w:rPr>
                <w:rFonts w:ascii="Sylfaen" w:eastAsia="Times New Roman" w:hAnsi="Sylfaen" w:cs="Sylfaen"/>
                <w:color w:val="000000"/>
                <w:sz w:val="18"/>
                <w:szCs w:val="18"/>
                <w:lang w:val="ka-GE"/>
              </w:rPr>
              <w:t xml:space="preserve">Selective field, healthcare provider or non-medical service provider  </w:t>
            </w:r>
          </w:p>
        </w:tc>
        <w:tc>
          <w:tcPr>
            <w:tcW w:w="2359" w:type="pct"/>
            <w:tcBorders>
              <w:left w:val="single" w:sz="4" w:space="0" w:color="auto"/>
            </w:tcBorders>
          </w:tcPr>
          <w:p w:rsidR="00A24602" w:rsidRPr="001779AE"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single" w:sz="4" w:space="0" w:color="auto"/>
            </w:tcBorders>
            <w:hideMark/>
          </w:tcPr>
          <w:p w:rsidR="00A24602" w:rsidRPr="009D1F4E" w:rsidRDefault="00A24602" w:rsidP="00DE5BDC">
            <w:pPr>
              <w:jc w:val="center"/>
              <w:rPr>
                <w:rFonts w:eastAsia="Times New Roman" w:cs="Calibri"/>
                <w:b w:val="0"/>
                <w:bCs w:val="0"/>
                <w:color w:val="000000"/>
                <w:sz w:val="18"/>
                <w:szCs w:val="18"/>
                <w:lang w:val="ka-GE"/>
              </w:rPr>
            </w:pPr>
          </w:p>
        </w:tc>
        <w:tc>
          <w:tcPr>
            <w:tcW w:w="1548" w:type="pct"/>
            <w:tcBorders>
              <w:left w:val="single" w:sz="4" w:space="0" w:color="auto"/>
              <w:right w:val="single" w:sz="4" w:space="0" w:color="auto"/>
            </w:tcBorders>
            <w:noWrap/>
            <w:hideMark/>
          </w:tcPr>
          <w:p w:rsidR="00A24602" w:rsidRPr="00265C36"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en-US"/>
              </w:rPr>
            </w:pPr>
            <w:r>
              <w:rPr>
                <w:rFonts w:ascii="Sylfaen" w:eastAsia="Times New Roman" w:hAnsi="Sylfaen" w:cs="Sylfaen"/>
                <w:color w:val="000000"/>
                <w:sz w:val="18"/>
                <w:szCs w:val="18"/>
                <w:lang w:val="en-US"/>
              </w:rPr>
              <w:t xml:space="preserve">Provider Type </w:t>
            </w:r>
          </w:p>
        </w:tc>
        <w:tc>
          <w:tcPr>
            <w:tcW w:w="2359" w:type="pct"/>
            <w:tcBorders>
              <w:left w:val="single" w:sz="4" w:space="0" w:color="auto"/>
            </w:tcBorders>
          </w:tcPr>
          <w:p w:rsidR="00A24602" w:rsidRPr="009D1F4E"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hideMark/>
          </w:tcPr>
          <w:p w:rsidR="00A24602" w:rsidRPr="009D1F4E" w:rsidRDefault="00A24602" w:rsidP="00DE5BDC">
            <w:pPr>
              <w:jc w:val="center"/>
              <w:rPr>
                <w:rFonts w:eastAsia="Times New Roman" w:cs="Calibri"/>
                <w:b w:val="0"/>
                <w:bCs w:val="0"/>
                <w:color w:val="000000"/>
                <w:sz w:val="18"/>
                <w:szCs w:val="18"/>
                <w:lang w:val="ka-GE"/>
              </w:rPr>
            </w:pPr>
          </w:p>
        </w:tc>
        <w:tc>
          <w:tcPr>
            <w:tcW w:w="1548" w:type="pct"/>
            <w:tcBorders>
              <w:left w:val="none" w:sz="0" w:space="0" w:color="auto"/>
              <w:right w:val="none" w:sz="0" w:space="0" w:color="auto"/>
            </w:tcBorders>
            <w:noWrap/>
            <w:hideMark/>
          </w:tcPr>
          <w:p w:rsidR="00A24602" w:rsidRPr="00265C36"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Office Telephone</w:t>
            </w:r>
          </w:p>
        </w:tc>
        <w:tc>
          <w:tcPr>
            <w:tcW w:w="2359" w:type="pct"/>
            <w:tcBorders>
              <w:left w:val="none" w:sz="0" w:space="0" w:color="auto"/>
            </w:tcBorders>
          </w:tcPr>
          <w:p w:rsidR="00A24602" w:rsidRPr="009D1F4E"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hideMark/>
          </w:tcPr>
          <w:p w:rsidR="00A24602" w:rsidRPr="009D1F4E" w:rsidRDefault="00A24602" w:rsidP="00DE5BDC">
            <w:pPr>
              <w:jc w:val="center"/>
              <w:rPr>
                <w:rFonts w:eastAsia="Times New Roman" w:cs="Calibri"/>
                <w:b w:val="0"/>
                <w:bCs w:val="0"/>
                <w:color w:val="000000"/>
                <w:sz w:val="18"/>
                <w:szCs w:val="18"/>
                <w:lang w:val="ka-GE"/>
              </w:rPr>
            </w:pPr>
          </w:p>
        </w:tc>
        <w:tc>
          <w:tcPr>
            <w:tcW w:w="1548" w:type="pct"/>
            <w:tcBorders>
              <w:left w:val="none" w:sz="0" w:space="0" w:color="auto"/>
              <w:right w:val="none" w:sz="0" w:space="0" w:color="auto"/>
            </w:tcBorders>
            <w:noWrap/>
            <w:hideMark/>
          </w:tcPr>
          <w:p w:rsidR="00A24602" w:rsidRPr="00265C36"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E-mail</w:t>
            </w:r>
          </w:p>
        </w:tc>
        <w:tc>
          <w:tcPr>
            <w:tcW w:w="2359" w:type="pct"/>
            <w:tcBorders>
              <w:left w:val="none" w:sz="0" w:space="0" w:color="auto"/>
            </w:tcBorders>
          </w:tcPr>
          <w:p w:rsidR="00A24602" w:rsidRPr="009D1F4E"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r>
              <w:rPr>
                <w:rFonts w:ascii="Sylfaen" w:eastAsia="Times New Roman" w:hAnsi="Sylfaen" w:cs="Sylfaen"/>
                <w:color w:val="000000"/>
                <w:sz w:val="18"/>
                <w:szCs w:val="18"/>
                <w:lang w:val="en-US"/>
              </w:rPr>
              <w:t xml:space="preserve">Official e-mail of the provider </w:t>
            </w: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hideMark/>
          </w:tcPr>
          <w:p w:rsidR="00A24602" w:rsidRPr="009D1F4E" w:rsidRDefault="00A24602" w:rsidP="00DE5BDC">
            <w:pPr>
              <w:jc w:val="center"/>
              <w:rPr>
                <w:rFonts w:eastAsia="Times New Roman" w:cs="Calibri"/>
                <w:b w:val="0"/>
                <w:bCs w:val="0"/>
                <w:color w:val="000000"/>
                <w:sz w:val="18"/>
                <w:szCs w:val="18"/>
                <w:lang w:val="ka-GE"/>
              </w:rPr>
            </w:pPr>
          </w:p>
        </w:tc>
        <w:tc>
          <w:tcPr>
            <w:tcW w:w="1548" w:type="pct"/>
            <w:tcBorders>
              <w:left w:val="none" w:sz="0" w:space="0" w:color="auto"/>
              <w:right w:val="none" w:sz="0" w:space="0" w:color="auto"/>
            </w:tcBorders>
            <w:noWrap/>
            <w:hideMark/>
          </w:tcPr>
          <w:p w:rsidR="00A24602" w:rsidRPr="00265C36"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8"/>
                <w:szCs w:val="18"/>
                <w:lang w:val="en-US"/>
              </w:rPr>
            </w:pPr>
            <w:r>
              <w:rPr>
                <w:rFonts w:ascii="Sylfaen" w:eastAsia="Times New Roman" w:hAnsi="Sylfaen" w:cs="Calibri"/>
                <w:color w:val="000000"/>
                <w:sz w:val="18"/>
                <w:szCs w:val="18"/>
                <w:lang w:val="en-US"/>
              </w:rPr>
              <w:t>E-Health e-mail</w:t>
            </w:r>
          </w:p>
        </w:tc>
        <w:tc>
          <w:tcPr>
            <w:tcW w:w="2359" w:type="pct"/>
            <w:tcBorders>
              <w:left w:val="none" w:sz="0" w:space="0" w:color="auto"/>
            </w:tcBorders>
          </w:tcPr>
          <w:p w:rsidR="00A24602" w:rsidRPr="009D1F4E"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val="restart"/>
            <w:tcBorders>
              <w:right w:val="none" w:sz="0" w:space="0" w:color="auto"/>
            </w:tcBorders>
            <w:noWrap/>
            <w:hideMark/>
          </w:tcPr>
          <w:p w:rsidR="00A24602" w:rsidRPr="006E1450" w:rsidRDefault="00A24602" w:rsidP="00DE5BDC">
            <w:pPr>
              <w:jc w:val="center"/>
              <w:rPr>
                <w:rFonts w:eastAsia="Times New Roman" w:cs="Calibri"/>
                <w:b w:val="0"/>
                <w:bCs w:val="0"/>
                <w:color w:val="000000"/>
                <w:sz w:val="18"/>
                <w:szCs w:val="18"/>
                <w:lang w:val="en-US"/>
              </w:rPr>
            </w:pPr>
            <w:r>
              <w:rPr>
                <w:rFonts w:ascii="Sylfaen" w:eastAsia="Times New Roman" w:hAnsi="Sylfaen" w:cs="Sylfaen"/>
                <w:color w:val="000000"/>
                <w:sz w:val="18"/>
                <w:szCs w:val="18"/>
                <w:lang w:val="en-US"/>
              </w:rPr>
              <w:lastRenderedPageBreak/>
              <w:t>Organization Address</w:t>
            </w:r>
          </w:p>
        </w:tc>
        <w:tc>
          <w:tcPr>
            <w:tcW w:w="1548" w:type="pct"/>
            <w:tcBorders>
              <w:left w:val="none" w:sz="0" w:space="0" w:color="auto"/>
              <w:right w:val="none" w:sz="0" w:space="0" w:color="auto"/>
            </w:tcBorders>
            <w:noWrap/>
            <w:hideMark/>
          </w:tcPr>
          <w:p w:rsidR="00A24602" w:rsidRPr="006E1450"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 xml:space="preserve">Region </w:t>
            </w:r>
          </w:p>
        </w:tc>
        <w:tc>
          <w:tcPr>
            <w:tcW w:w="2359" w:type="pct"/>
            <w:tcBorders>
              <w:left w:val="none" w:sz="0" w:space="0" w:color="auto"/>
            </w:tcBorders>
          </w:tcPr>
          <w:p w:rsidR="00A24602" w:rsidRPr="009D1F4E"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hideMark/>
          </w:tcPr>
          <w:p w:rsidR="00A24602" w:rsidRPr="009D1F4E" w:rsidRDefault="00A24602" w:rsidP="00DE5BDC">
            <w:pPr>
              <w:jc w:val="center"/>
              <w:rPr>
                <w:rFonts w:eastAsia="Times New Roman" w:cs="Calibri"/>
                <w:b w:val="0"/>
                <w:bCs w:val="0"/>
                <w:color w:val="000000"/>
                <w:sz w:val="18"/>
                <w:szCs w:val="18"/>
                <w:lang w:val="ka-GE"/>
              </w:rPr>
            </w:pPr>
          </w:p>
        </w:tc>
        <w:tc>
          <w:tcPr>
            <w:tcW w:w="1548" w:type="pct"/>
            <w:tcBorders>
              <w:left w:val="none" w:sz="0" w:space="0" w:color="auto"/>
              <w:right w:val="none" w:sz="0" w:space="0" w:color="auto"/>
            </w:tcBorders>
            <w:noWrap/>
            <w:hideMark/>
          </w:tcPr>
          <w:p w:rsidR="00A24602" w:rsidRPr="006E1450"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 xml:space="preserve">Municipality </w:t>
            </w:r>
          </w:p>
        </w:tc>
        <w:tc>
          <w:tcPr>
            <w:tcW w:w="2359" w:type="pct"/>
            <w:tcBorders>
              <w:left w:val="none" w:sz="0" w:space="0" w:color="auto"/>
            </w:tcBorders>
          </w:tcPr>
          <w:p w:rsidR="00A24602" w:rsidRPr="009D1F4E"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hideMark/>
          </w:tcPr>
          <w:p w:rsidR="00A24602" w:rsidRPr="009D1F4E" w:rsidRDefault="00A24602" w:rsidP="00DE5BDC">
            <w:pPr>
              <w:jc w:val="center"/>
              <w:rPr>
                <w:rFonts w:eastAsia="Times New Roman" w:cs="Calibri"/>
                <w:b w:val="0"/>
                <w:bCs w:val="0"/>
                <w:color w:val="000000"/>
                <w:sz w:val="18"/>
                <w:szCs w:val="18"/>
                <w:lang w:val="ka-GE"/>
              </w:rPr>
            </w:pPr>
          </w:p>
        </w:tc>
        <w:tc>
          <w:tcPr>
            <w:tcW w:w="1548" w:type="pct"/>
            <w:tcBorders>
              <w:left w:val="none" w:sz="0" w:space="0" w:color="auto"/>
              <w:right w:val="none" w:sz="0" w:space="0" w:color="auto"/>
            </w:tcBorders>
            <w:noWrap/>
            <w:hideMark/>
          </w:tcPr>
          <w:p w:rsidR="00A24602" w:rsidRPr="006E1450" w:rsidRDefault="00825F00"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Settlement</w:t>
            </w:r>
            <w:r w:rsidR="00A24602">
              <w:rPr>
                <w:rFonts w:ascii="Sylfaen" w:eastAsia="Times New Roman" w:hAnsi="Sylfaen" w:cs="Sylfaen"/>
                <w:color w:val="000000"/>
                <w:sz w:val="18"/>
                <w:szCs w:val="18"/>
                <w:lang w:val="en-US"/>
              </w:rPr>
              <w:t xml:space="preserve"> </w:t>
            </w:r>
          </w:p>
        </w:tc>
        <w:tc>
          <w:tcPr>
            <w:tcW w:w="2359" w:type="pct"/>
            <w:tcBorders>
              <w:left w:val="none" w:sz="0" w:space="0" w:color="auto"/>
            </w:tcBorders>
          </w:tcPr>
          <w:p w:rsidR="00A24602" w:rsidRPr="009D1F4E"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r>
              <w:rPr>
                <w:rFonts w:ascii="Sylfaen" w:eastAsia="Times New Roman" w:hAnsi="Sylfaen" w:cs="Sylfaen"/>
                <w:color w:val="000000"/>
                <w:sz w:val="18"/>
                <w:szCs w:val="18"/>
                <w:lang w:val="en-US"/>
              </w:rPr>
              <w:t xml:space="preserve">Name of the selected municipality and a list of surrounding villages will be displayed here </w:t>
            </w: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hideMark/>
          </w:tcPr>
          <w:p w:rsidR="00A24602" w:rsidRPr="009D1F4E" w:rsidRDefault="00A24602" w:rsidP="00DE5BDC">
            <w:pPr>
              <w:jc w:val="center"/>
              <w:rPr>
                <w:rFonts w:eastAsia="Times New Roman" w:cs="Calibri"/>
                <w:b w:val="0"/>
                <w:bCs w:val="0"/>
                <w:color w:val="000000"/>
                <w:sz w:val="18"/>
                <w:szCs w:val="18"/>
                <w:lang w:val="ka-GE"/>
              </w:rPr>
            </w:pPr>
          </w:p>
        </w:tc>
        <w:tc>
          <w:tcPr>
            <w:tcW w:w="1548" w:type="pct"/>
            <w:tcBorders>
              <w:left w:val="none" w:sz="0" w:space="0" w:color="auto"/>
              <w:right w:val="none" w:sz="0" w:space="0" w:color="auto"/>
            </w:tcBorders>
            <w:noWrap/>
            <w:hideMark/>
          </w:tcPr>
          <w:p w:rsidR="00A24602" w:rsidRPr="006E1450" w:rsidRDefault="002B20E7"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Registration</w:t>
            </w:r>
            <w:r w:rsidR="00A24602">
              <w:rPr>
                <w:rFonts w:ascii="Sylfaen" w:eastAsia="Times New Roman" w:hAnsi="Sylfaen" w:cs="Sylfaen"/>
                <w:color w:val="000000"/>
                <w:sz w:val="18"/>
                <w:szCs w:val="18"/>
                <w:lang w:val="en-US"/>
              </w:rPr>
              <w:t xml:space="preserve"> Address</w:t>
            </w:r>
          </w:p>
        </w:tc>
        <w:tc>
          <w:tcPr>
            <w:tcW w:w="2359" w:type="pct"/>
            <w:tcBorders>
              <w:left w:val="none" w:sz="0" w:space="0" w:color="auto"/>
            </w:tcBorders>
          </w:tcPr>
          <w:p w:rsidR="00A24602" w:rsidRPr="009D1F4E"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val="restart"/>
            <w:tcBorders>
              <w:right w:val="none" w:sz="0" w:space="0" w:color="auto"/>
            </w:tcBorders>
            <w:hideMark/>
          </w:tcPr>
          <w:p w:rsidR="00A24602" w:rsidRPr="009D1F4E" w:rsidRDefault="00A24602" w:rsidP="002B20E7">
            <w:pPr>
              <w:jc w:val="center"/>
              <w:rPr>
                <w:rFonts w:eastAsia="Times New Roman" w:cs="Calibri"/>
                <w:b w:val="0"/>
                <w:bCs w:val="0"/>
                <w:color w:val="000000"/>
                <w:sz w:val="18"/>
                <w:szCs w:val="18"/>
                <w:lang w:val="ka-GE"/>
              </w:rPr>
            </w:pPr>
            <w:r>
              <w:rPr>
                <w:rFonts w:ascii="Sylfaen" w:eastAsia="Times New Roman" w:hAnsi="Sylfaen" w:cs="Sylfaen"/>
                <w:color w:val="000000"/>
                <w:sz w:val="18"/>
                <w:szCs w:val="18"/>
                <w:lang w:val="en-US"/>
              </w:rPr>
              <w:t xml:space="preserve">Bank Details of </w:t>
            </w:r>
            <w:r w:rsidR="002B20E7">
              <w:rPr>
                <w:rFonts w:ascii="Sylfaen" w:eastAsia="Times New Roman" w:hAnsi="Sylfaen" w:cs="Sylfaen"/>
                <w:color w:val="000000"/>
                <w:sz w:val="18"/>
                <w:szCs w:val="18"/>
                <w:lang w:val="en-US"/>
              </w:rPr>
              <w:t>Organization</w:t>
            </w:r>
            <w:r>
              <w:rPr>
                <w:rFonts w:ascii="Sylfaen" w:eastAsia="Times New Roman" w:hAnsi="Sylfaen" w:cs="Sylfaen"/>
                <w:color w:val="000000"/>
                <w:sz w:val="18"/>
                <w:szCs w:val="18"/>
                <w:lang w:val="en-US"/>
              </w:rPr>
              <w:t xml:space="preserve"> </w:t>
            </w:r>
          </w:p>
        </w:tc>
        <w:tc>
          <w:tcPr>
            <w:tcW w:w="1548" w:type="pct"/>
            <w:tcBorders>
              <w:left w:val="none" w:sz="0" w:space="0" w:color="auto"/>
              <w:right w:val="none" w:sz="0" w:space="0" w:color="auto"/>
            </w:tcBorders>
            <w:noWrap/>
            <w:hideMark/>
          </w:tcPr>
          <w:p w:rsidR="00A24602" w:rsidRPr="006E1450"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 xml:space="preserve">Bank Code </w:t>
            </w:r>
          </w:p>
        </w:tc>
        <w:tc>
          <w:tcPr>
            <w:tcW w:w="2359" w:type="pct"/>
            <w:tcBorders>
              <w:left w:val="none" w:sz="0" w:space="0" w:color="auto"/>
            </w:tcBorders>
          </w:tcPr>
          <w:p w:rsidR="00A24602" w:rsidRPr="009D1F4E"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r>
              <w:rPr>
                <w:rFonts w:ascii="Sylfaen" w:eastAsia="Times New Roman" w:hAnsi="Sylfaen" w:cs="Sylfaen"/>
                <w:color w:val="000000"/>
                <w:sz w:val="18"/>
                <w:szCs w:val="18"/>
                <w:lang w:val="en-US"/>
              </w:rPr>
              <w:t>International code of the bank where the provider has opened an account</w:t>
            </w: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hideMark/>
          </w:tcPr>
          <w:p w:rsidR="00A24602" w:rsidRPr="009D1F4E" w:rsidRDefault="00A24602" w:rsidP="00DE5BDC">
            <w:pPr>
              <w:jc w:val="center"/>
              <w:rPr>
                <w:rFonts w:eastAsia="Times New Roman" w:cs="Calibri"/>
                <w:b w:val="0"/>
                <w:bCs w:val="0"/>
                <w:color w:val="000000"/>
                <w:sz w:val="18"/>
                <w:szCs w:val="18"/>
                <w:lang w:val="ka-GE"/>
              </w:rPr>
            </w:pPr>
          </w:p>
        </w:tc>
        <w:tc>
          <w:tcPr>
            <w:tcW w:w="1548" w:type="pct"/>
            <w:tcBorders>
              <w:left w:val="none" w:sz="0" w:space="0" w:color="auto"/>
              <w:right w:val="none" w:sz="0" w:space="0" w:color="auto"/>
            </w:tcBorders>
            <w:noWrap/>
            <w:hideMark/>
          </w:tcPr>
          <w:p w:rsidR="00A24602" w:rsidRPr="006E1450"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 xml:space="preserve">Name of </w:t>
            </w:r>
            <w:r w:rsidR="002B20E7">
              <w:rPr>
                <w:rFonts w:ascii="Sylfaen" w:eastAsia="Times New Roman" w:hAnsi="Sylfaen" w:cs="Sylfaen"/>
                <w:color w:val="000000"/>
                <w:sz w:val="18"/>
                <w:szCs w:val="18"/>
                <w:lang w:val="en-US"/>
              </w:rPr>
              <w:t>Recipient</w:t>
            </w:r>
            <w:r>
              <w:rPr>
                <w:rFonts w:ascii="Sylfaen" w:eastAsia="Times New Roman" w:hAnsi="Sylfaen" w:cs="Sylfaen"/>
                <w:color w:val="000000"/>
                <w:sz w:val="18"/>
                <w:szCs w:val="18"/>
                <w:lang w:val="en-US"/>
              </w:rPr>
              <w:t xml:space="preserve"> </w:t>
            </w:r>
          </w:p>
        </w:tc>
        <w:tc>
          <w:tcPr>
            <w:tcW w:w="2359" w:type="pct"/>
            <w:tcBorders>
              <w:left w:val="none" w:sz="0" w:space="0" w:color="auto"/>
            </w:tcBorders>
          </w:tcPr>
          <w:p w:rsidR="00A24602" w:rsidRPr="006E1450"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en-US"/>
              </w:rPr>
            </w:pPr>
            <w:r>
              <w:rPr>
                <w:rFonts w:ascii="Sylfaen" w:eastAsia="Times New Roman" w:hAnsi="Sylfaen" w:cs="Sylfaen"/>
                <w:color w:val="000000"/>
                <w:sz w:val="18"/>
                <w:szCs w:val="18"/>
                <w:lang w:val="en-US"/>
              </w:rPr>
              <w:t>Name of the recipient who receives money</w:t>
            </w: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hideMark/>
          </w:tcPr>
          <w:p w:rsidR="00A24602" w:rsidRPr="009D1F4E" w:rsidRDefault="00A24602" w:rsidP="00DE5BDC">
            <w:pPr>
              <w:jc w:val="center"/>
              <w:rPr>
                <w:rFonts w:eastAsia="Times New Roman" w:cs="Calibri"/>
                <w:b w:val="0"/>
                <w:bCs w:val="0"/>
                <w:color w:val="000000"/>
                <w:sz w:val="18"/>
                <w:szCs w:val="18"/>
                <w:lang w:val="ka-GE"/>
              </w:rPr>
            </w:pPr>
          </w:p>
        </w:tc>
        <w:tc>
          <w:tcPr>
            <w:tcW w:w="1548" w:type="pct"/>
            <w:tcBorders>
              <w:left w:val="none" w:sz="0" w:space="0" w:color="auto"/>
              <w:right w:val="none" w:sz="0" w:space="0" w:color="auto"/>
            </w:tcBorders>
            <w:noWrap/>
            <w:hideMark/>
          </w:tcPr>
          <w:p w:rsidR="00A24602" w:rsidRPr="006E1450"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 xml:space="preserve">Settlement Account </w:t>
            </w:r>
          </w:p>
        </w:tc>
        <w:tc>
          <w:tcPr>
            <w:tcW w:w="2359" w:type="pct"/>
            <w:tcBorders>
              <w:left w:val="none" w:sz="0" w:space="0" w:color="auto"/>
            </w:tcBorders>
          </w:tcPr>
          <w:p w:rsidR="00A24602" w:rsidRPr="009D1F4E"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r>
              <w:rPr>
                <w:rFonts w:ascii="Sylfaen" w:eastAsia="Times New Roman" w:hAnsi="Sylfaen" w:cs="Sylfaen"/>
                <w:color w:val="000000"/>
                <w:sz w:val="18"/>
                <w:szCs w:val="18"/>
                <w:lang w:val="en-US"/>
              </w:rPr>
              <w:t xml:space="preserve">Provider’s account number </w:t>
            </w: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noWrap/>
            <w:hideMark/>
          </w:tcPr>
          <w:p w:rsidR="00A24602" w:rsidRPr="009D1F4E" w:rsidRDefault="00A24602" w:rsidP="00DE5BDC">
            <w:pPr>
              <w:jc w:val="center"/>
              <w:rPr>
                <w:rFonts w:ascii="Sylfaen" w:eastAsia="Times New Roman" w:hAnsi="Sylfaen" w:cs="Sylfaen"/>
                <w:bCs w:val="0"/>
                <w:color w:val="000000"/>
                <w:sz w:val="18"/>
                <w:szCs w:val="18"/>
                <w:lang w:val="ka-GE"/>
              </w:rPr>
            </w:pPr>
          </w:p>
        </w:tc>
        <w:tc>
          <w:tcPr>
            <w:tcW w:w="1548" w:type="pct"/>
            <w:tcBorders>
              <w:left w:val="none" w:sz="0" w:space="0" w:color="auto"/>
              <w:right w:val="none" w:sz="0" w:space="0" w:color="auto"/>
            </w:tcBorders>
            <w:noWrap/>
            <w:hideMark/>
          </w:tcPr>
          <w:p w:rsidR="00A24602" w:rsidRPr="006E1450" w:rsidDel="009D1F4E"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en-US"/>
              </w:rPr>
            </w:pPr>
            <w:r>
              <w:rPr>
                <w:rFonts w:ascii="Sylfaen" w:eastAsia="Times New Roman" w:hAnsi="Sylfaen" w:cs="Sylfaen"/>
                <w:color w:val="000000"/>
                <w:sz w:val="18"/>
                <w:szCs w:val="18"/>
                <w:lang w:val="en-US"/>
              </w:rPr>
              <w:t xml:space="preserve">Button </w:t>
            </w:r>
            <w:r w:rsidRPr="002B20E7">
              <w:rPr>
                <w:rFonts w:ascii="Sylfaen" w:eastAsia="Times New Roman" w:hAnsi="Sylfaen" w:cs="Sylfaen"/>
                <w:color w:val="000000"/>
                <w:sz w:val="18"/>
                <w:szCs w:val="18"/>
                <w:lang w:val="en-US"/>
              </w:rPr>
              <w:t>main</w:t>
            </w:r>
          </w:p>
        </w:tc>
        <w:tc>
          <w:tcPr>
            <w:tcW w:w="2359" w:type="pct"/>
            <w:tcBorders>
              <w:left w:val="none" w:sz="0" w:space="0" w:color="auto"/>
            </w:tcBorders>
          </w:tcPr>
          <w:p w:rsidR="00A24602" w:rsidRPr="009D1F4E" w:rsidDel="009D1F4E"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val="restart"/>
            <w:tcBorders>
              <w:right w:val="none" w:sz="0" w:space="0" w:color="auto"/>
            </w:tcBorders>
            <w:noWrap/>
            <w:hideMark/>
          </w:tcPr>
          <w:p w:rsidR="00A24602" w:rsidRPr="006E1450" w:rsidRDefault="00A24602" w:rsidP="00DE5BDC">
            <w:pPr>
              <w:jc w:val="center"/>
              <w:rPr>
                <w:rFonts w:eastAsia="Times New Roman" w:cs="Calibri"/>
                <w:b w:val="0"/>
                <w:bCs w:val="0"/>
                <w:color w:val="000000"/>
                <w:sz w:val="18"/>
                <w:szCs w:val="18"/>
                <w:lang w:val="en-US"/>
              </w:rPr>
            </w:pPr>
            <w:r>
              <w:rPr>
                <w:rFonts w:ascii="Sylfaen" w:eastAsia="Times New Roman" w:hAnsi="Sylfaen" w:cs="Sylfaen"/>
                <w:color w:val="000000"/>
                <w:sz w:val="18"/>
                <w:szCs w:val="18"/>
                <w:lang w:val="en-US"/>
              </w:rPr>
              <w:t xml:space="preserve">Representative </w:t>
            </w:r>
          </w:p>
        </w:tc>
        <w:tc>
          <w:tcPr>
            <w:tcW w:w="1548" w:type="pct"/>
            <w:tcBorders>
              <w:left w:val="none" w:sz="0" w:space="0" w:color="auto"/>
              <w:right w:val="none" w:sz="0" w:space="0" w:color="auto"/>
            </w:tcBorders>
            <w:noWrap/>
            <w:hideMark/>
          </w:tcPr>
          <w:p w:rsidR="00A24602" w:rsidRPr="006E1450"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Calibri"/>
                <w:color w:val="000000"/>
                <w:sz w:val="18"/>
                <w:szCs w:val="18"/>
                <w:lang w:val="en-US"/>
              </w:rPr>
            </w:pPr>
            <w:r>
              <w:rPr>
                <w:rFonts w:ascii="Sylfaen" w:eastAsia="Times New Roman" w:hAnsi="Sylfaen" w:cs="Calibri"/>
                <w:color w:val="000000"/>
                <w:sz w:val="18"/>
                <w:szCs w:val="18"/>
                <w:lang w:val="en-US"/>
              </w:rPr>
              <w:t xml:space="preserve">Position </w:t>
            </w:r>
          </w:p>
        </w:tc>
        <w:tc>
          <w:tcPr>
            <w:tcW w:w="2359" w:type="pct"/>
            <w:tcBorders>
              <w:left w:val="none" w:sz="0" w:space="0" w:color="auto"/>
            </w:tcBorders>
          </w:tcPr>
          <w:p w:rsidR="00A24602" w:rsidRPr="001779AE"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hideMark/>
          </w:tcPr>
          <w:p w:rsidR="00A24602" w:rsidRPr="001779AE" w:rsidRDefault="00A24602" w:rsidP="00DE5BDC">
            <w:pPr>
              <w:jc w:val="center"/>
              <w:rPr>
                <w:rFonts w:eastAsia="Times New Roman" w:cs="Calibri"/>
                <w:b w:val="0"/>
                <w:bCs w:val="0"/>
                <w:color w:val="000000"/>
                <w:sz w:val="18"/>
                <w:szCs w:val="18"/>
                <w:lang w:val="ka-GE"/>
              </w:rPr>
            </w:pPr>
          </w:p>
        </w:tc>
        <w:tc>
          <w:tcPr>
            <w:tcW w:w="1548" w:type="pct"/>
            <w:tcBorders>
              <w:left w:val="none" w:sz="0" w:space="0" w:color="auto"/>
              <w:right w:val="none" w:sz="0" w:space="0" w:color="auto"/>
            </w:tcBorders>
            <w:noWrap/>
            <w:hideMark/>
          </w:tcPr>
          <w:p w:rsidR="00A24602" w:rsidRPr="006E1450"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Personal Number</w:t>
            </w:r>
          </w:p>
        </w:tc>
        <w:tc>
          <w:tcPr>
            <w:tcW w:w="2359" w:type="pct"/>
            <w:tcBorders>
              <w:left w:val="none" w:sz="0" w:space="0" w:color="auto"/>
            </w:tcBorders>
          </w:tcPr>
          <w:p w:rsidR="00A24602" w:rsidRPr="001779AE"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hideMark/>
          </w:tcPr>
          <w:p w:rsidR="00A24602" w:rsidRPr="001779AE" w:rsidRDefault="00A24602" w:rsidP="00DE5BDC">
            <w:pPr>
              <w:jc w:val="center"/>
              <w:rPr>
                <w:rFonts w:eastAsia="Times New Roman" w:cs="Calibri"/>
                <w:b w:val="0"/>
                <w:bCs w:val="0"/>
                <w:color w:val="000000"/>
                <w:sz w:val="18"/>
                <w:szCs w:val="18"/>
                <w:lang w:val="ka-GE"/>
              </w:rPr>
            </w:pPr>
          </w:p>
        </w:tc>
        <w:tc>
          <w:tcPr>
            <w:tcW w:w="1548" w:type="pct"/>
            <w:tcBorders>
              <w:left w:val="none" w:sz="0" w:space="0" w:color="auto"/>
              <w:right w:val="none" w:sz="0" w:space="0" w:color="auto"/>
            </w:tcBorders>
            <w:noWrap/>
            <w:hideMark/>
          </w:tcPr>
          <w:p w:rsidR="00A24602" w:rsidRPr="006E1450"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First Name</w:t>
            </w:r>
          </w:p>
        </w:tc>
        <w:tc>
          <w:tcPr>
            <w:tcW w:w="2359" w:type="pct"/>
            <w:tcBorders>
              <w:left w:val="none" w:sz="0" w:space="0" w:color="auto"/>
            </w:tcBorders>
          </w:tcPr>
          <w:p w:rsidR="00A24602" w:rsidRPr="001779AE"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hideMark/>
          </w:tcPr>
          <w:p w:rsidR="00A24602" w:rsidRPr="001779AE" w:rsidRDefault="00A24602" w:rsidP="00DE5BDC">
            <w:pPr>
              <w:jc w:val="center"/>
              <w:rPr>
                <w:rFonts w:eastAsia="Times New Roman" w:cs="Calibri"/>
                <w:b w:val="0"/>
                <w:bCs w:val="0"/>
                <w:color w:val="000000"/>
                <w:sz w:val="18"/>
                <w:szCs w:val="18"/>
                <w:lang w:val="ka-GE"/>
              </w:rPr>
            </w:pPr>
          </w:p>
        </w:tc>
        <w:tc>
          <w:tcPr>
            <w:tcW w:w="1548" w:type="pct"/>
            <w:tcBorders>
              <w:left w:val="none" w:sz="0" w:space="0" w:color="auto"/>
              <w:right w:val="none" w:sz="0" w:space="0" w:color="auto"/>
            </w:tcBorders>
            <w:noWrap/>
            <w:hideMark/>
          </w:tcPr>
          <w:p w:rsidR="00A24602" w:rsidRPr="006E1450"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Second Name</w:t>
            </w:r>
          </w:p>
        </w:tc>
        <w:tc>
          <w:tcPr>
            <w:tcW w:w="2359" w:type="pct"/>
            <w:tcBorders>
              <w:left w:val="none" w:sz="0" w:space="0" w:color="auto"/>
            </w:tcBorders>
          </w:tcPr>
          <w:p w:rsidR="00A24602" w:rsidRPr="001779AE"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hideMark/>
          </w:tcPr>
          <w:p w:rsidR="00A24602" w:rsidRPr="001779AE" w:rsidRDefault="00A24602" w:rsidP="00DE5BDC">
            <w:pPr>
              <w:jc w:val="center"/>
              <w:rPr>
                <w:rFonts w:eastAsia="Times New Roman" w:cs="Calibri"/>
                <w:b w:val="0"/>
                <w:bCs w:val="0"/>
                <w:color w:val="000000"/>
                <w:sz w:val="18"/>
                <w:szCs w:val="18"/>
                <w:lang w:val="ka-GE"/>
              </w:rPr>
            </w:pPr>
          </w:p>
        </w:tc>
        <w:tc>
          <w:tcPr>
            <w:tcW w:w="1548" w:type="pct"/>
            <w:tcBorders>
              <w:left w:val="none" w:sz="0" w:space="0" w:color="auto"/>
              <w:right w:val="none" w:sz="0" w:space="0" w:color="auto"/>
            </w:tcBorders>
            <w:noWrap/>
            <w:hideMark/>
          </w:tcPr>
          <w:p w:rsidR="00A24602" w:rsidRPr="006E1450"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 xml:space="preserve">Mobile </w:t>
            </w:r>
          </w:p>
        </w:tc>
        <w:tc>
          <w:tcPr>
            <w:tcW w:w="2359" w:type="pct"/>
            <w:tcBorders>
              <w:left w:val="none" w:sz="0" w:space="0" w:color="auto"/>
            </w:tcBorders>
          </w:tcPr>
          <w:p w:rsidR="00A24602" w:rsidRPr="001779AE"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vMerge/>
            <w:tcBorders>
              <w:right w:val="none" w:sz="0" w:space="0" w:color="auto"/>
            </w:tcBorders>
            <w:hideMark/>
          </w:tcPr>
          <w:p w:rsidR="00A24602" w:rsidRPr="001779AE" w:rsidRDefault="00A24602" w:rsidP="00DE5BDC">
            <w:pPr>
              <w:jc w:val="center"/>
              <w:rPr>
                <w:rFonts w:eastAsia="Times New Roman" w:cs="Calibri"/>
                <w:b w:val="0"/>
                <w:bCs w:val="0"/>
                <w:color w:val="000000"/>
                <w:sz w:val="18"/>
                <w:szCs w:val="18"/>
                <w:lang w:val="ka-GE"/>
              </w:rPr>
            </w:pPr>
          </w:p>
        </w:tc>
        <w:tc>
          <w:tcPr>
            <w:tcW w:w="1548" w:type="pct"/>
            <w:tcBorders>
              <w:left w:val="none" w:sz="0" w:space="0" w:color="auto"/>
              <w:right w:val="none" w:sz="0" w:space="0" w:color="auto"/>
            </w:tcBorders>
            <w:noWrap/>
            <w:hideMark/>
          </w:tcPr>
          <w:p w:rsidR="00A24602" w:rsidRPr="006E1450"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 xml:space="preserve">E-mail </w:t>
            </w:r>
          </w:p>
        </w:tc>
        <w:tc>
          <w:tcPr>
            <w:tcW w:w="2359" w:type="pct"/>
            <w:tcBorders>
              <w:left w:val="none" w:sz="0" w:space="0" w:color="auto"/>
            </w:tcBorders>
          </w:tcPr>
          <w:p w:rsidR="00A24602" w:rsidRPr="001779AE" w:rsidRDefault="00A24602" w:rsidP="00DE5BD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r>
              <w:rPr>
                <w:rFonts w:ascii="Sylfaen" w:eastAsia="Times New Roman" w:hAnsi="Sylfaen" w:cs="Sylfaen"/>
                <w:color w:val="000000"/>
                <w:sz w:val="18"/>
                <w:szCs w:val="18"/>
                <w:lang w:val="en-US"/>
              </w:rPr>
              <w:t>Office e-mail of the representative</w:t>
            </w: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pct"/>
            <w:tcBorders>
              <w:right w:val="single" w:sz="4" w:space="0" w:color="auto"/>
            </w:tcBorders>
          </w:tcPr>
          <w:p w:rsidR="00A24602" w:rsidRPr="001779AE" w:rsidRDefault="002B20E7" w:rsidP="00DE5BDC">
            <w:pPr>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en-US"/>
              </w:rPr>
              <w:t>Organization</w:t>
            </w:r>
            <w:r w:rsidR="00A24602">
              <w:rPr>
                <w:rFonts w:ascii="Sylfaen" w:eastAsia="Times New Roman" w:hAnsi="Sylfaen" w:cs="Calibri"/>
                <w:color w:val="000000"/>
                <w:sz w:val="18"/>
                <w:szCs w:val="18"/>
                <w:lang w:val="en-US"/>
              </w:rPr>
              <w:t xml:space="preserve"> Status </w:t>
            </w:r>
          </w:p>
        </w:tc>
        <w:tc>
          <w:tcPr>
            <w:tcW w:w="1548" w:type="pct"/>
            <w:tcBorders>
              <w:left w:val="single" w:sz="4" w:space="0" w:color="auto"/>
              <w:right w:val="single" w:sz="4" w:space="0" w:color="auto"/>
            </w:tcBorders>
            <w:noWrap/>
          </w:tcPr>
          <w:p w:rsidR="00A24602" w:rsidRPr="001779AE"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r w:rsidRPr="006E1450">
              <w:rPr>
                <w:rFonts w:ascii="Sylfaen" w:eastAsia="Times New Roman" w:hAnsi="Sylfaen" w:cs="Sylfaen"/>
                <w:color w:val="000000"/>
                <w:sz w:val="18"/>
                <w:szCs w:val="18"/>
                <w:lang w:val="ka-GE"/>
              </w:rPr>
              <w:t xml:space="preserve">Status of </w:t>
            </w:r>
            <w:r>
              <w:rPr>
                <w:rFonts w:ascii="Sylfaen" w:eastAsia="Times New Roman" w:hAnsi="Sylfaen" w:cs="Sylfaen"/>
                <w:color w:val="000000"/>
                <w:sz w:val="18"/>
                <w:szCs w:val="18"/>
                <w:lang w:val="en-US"/>
              </w:rPr>
              <w:t xml:space="preserve">Organization’s Record: Active, Passive, Initially Entered, </w:t>
            </w:r>
            <w:r w:rsidR="002B20E7">
              <w:rPr>
                <w:rFonts w:ascii="Sylfaen" w:eastAsia="Times New Roman" w:hAnsi="Sylfaen" w:cs="Sylfaen"/>
                <w:color w:val="000000"/>
                <w:sz w:val="18"/>
                <w:szCs w:val="18"/>
                <w:lang w:val="en-US"/>
              </w:rPr>
              <w:t>Annulled</w:t>
            </w:r>
          </w:p>
        </w:tc>
        <w:tc>
          <w:tcPr>
            <w:tcW w:w="2359" w:type="pct"/>
            <w:tcBorders>
              <w:left w:val="single" w:sz="4" w:space="0" w:color="auto"/>
            </w:tcBorders>
          </w:tcPr>
          <w:p w:rsidR="00A24602" w:rsidRPr="001779AE" w:rsidRDefault="00A24602" w:rsidP="00DE5BDC">
            <w:pPr>
              <w:jc w:val="both"/>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r>
              <w:rPr>
                <w:rFonts w:ascii="Sylfaen" w:eastAsia="Times New Roman" w:hAnsi="Sylfaen" w:cs="Sylfaen"/>
                <w:color w:val="000000"/>
                <w:sz w:val="18"/>
                <w:szCs w:val="18"/>
                <w:lang w:val="en-US"/>
              </w:rPr>
              <w:t>Only an active organization participates in the contract</w:t>
            </w:r>
          </w:p>
        </w:tc>
      </w:tr>
    </w:tbl>
    <w:p w:rsidR="00A24602" w:rsidRDefault="00A24602" w:rsidP="00A24602">
      <w:pPr>
        <w:jc w:val="both"/>
        <w:rPr>
          <w:rFonts w:ascii="Sylfaen" w:hAnsi="Sylfaen"/>
          <w:b/>
          <w:lang w:val="ka-GE"/>
        </w:rPr>
      </w:pPr>
    </w:p>
    <w:p w:rsidR="00A24602" w:rsidRPr="001779AE" w:rsidRDefault="00A24602" w:rsidP="00A24602">
      <w:pPr>
        <w:jc w:val="both"/>
        <w:rPr>
          <w:rFonts w:ascii="Sylfaen" w:hAnsi="Sylfaen"/>
          <w:b/>
          <w:lang w:val="ka-GE"/>
        </w:rPr>
      </w:pPr>
      <w:r>
        <w:rPr>
          <w:rFonts w:ascii="Sylfaen" w:hAnsi="Sylfaen"/>
          <w:b/>
          <w:lang w:val="en-US"/>
        </w:rPr>
        <w:t>Table 2</w:t>
      </w:r>
      <w:r w:rsidRPr="001779AE">
        <w:rPr>
          <w:rFonts w:ascii="Sylfaen" w:hAnsi="Sylfaen"/>
          <w:b/>
          <w:lang w:val="ka-GE"/>
        </w:rPr>
        <w:t>.2</w:t>
      </w:r>
      <w:r>
        <w:rPr>
          <w:rFonts w:ascii="Sylfaen" w:hAnsi="Sylfaen"/>
          <w:b/>
          <w:lang w:val="en-US"/>
        </w:rPr>
        <w:t xml:space="preserve"> –</w:t>
      </w:r>
      <w:r w:rsidRPr="001779AE">
        <w:rPr>
          <w:rFonts w:ascii="Sylfaen" w:hAnsi="Sylfaen"/>
          <w:b/>
          <w:lang w:val="ka-GE"/>
        </w:rPr>
        <w:t xml:space="preserve"> </w:t>
      </w:r>
      <w:r>
        <w:rPr>
          <w:rFonts w:ascii="Sylfaen" w:hAnsi="Sylfaen"/>
          <w:b/>
          <w:lang w:val="en-US"/>
        </w:rPr>
        <w:t>Characteristics of Branches of Provider</w:t>
      </w:r>
    </w:p>
    <w:tbl>
      <w:tblPr>
        <w:tblStyle w:val="MediumShading1-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4112"/>
        <w:gridCol w:w="2700"/>
      </w:tblGrid>
      <w:tr w:rsidR="00A24602" w:rsidRPr="00C82F2A" w:rsidTr="00DE5B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tcBorders>
              <w:top w:val="none" w:sz="0" w:space="0" w:color="auto"/>
              <w:left w:val="none" w:sz="0" w:space="0" w:color="auto"/>
              <w:bottom w:val="none" w:sz="0" w:space="0" w:color="auto"/>
              <w:right w:val="none" w:sz="0" w:space="0" w:color="auto"/>
            </w:tcBorders>
            <w:noWrap/>
            <w:hideMark/>
          </w:tcPr>
          <w:p w:rsidR="00A24602" w:rsidRPr="00FD15C0" w:rsidRDefault="00A24602" w:rsidP="00DE5BDC">
            <w:pPr>
              <w:jc w:val="center"/>
              <w:rPr>
                <w:rFonts w:ascii="Sylfaen" w:eastAsia="Times New Roman" w:hAnsi="Sylfaen" w:cs="Calibri"/>
                <w:b w:val="0"/>
                <w:bCs w:val="0"/>
                <w:sz w:val="18"/>
                <w:szCs w:val="18"/>
                <w:lang w:val="en-US"/>
              </w:rPr>
            </w:pPr>
            <w:r>
              <w:rPr>
                <w:rFonts w:ascii="Sylfaen" w:eastAsia="Times New Roman" w:hAnsi="Sylfaen" w:cs="Calibri"/>
                <w:sz w:val="18"/>
                <w:szCs w:val="18"/>
                <w:lang w:val="en-US"/>
              </w:rPr>
              <w:t>Groups</w:t>
            </w:r>
          </w:p>
        </w:tc>
        <w:tc>
          <w:tcPr>
            <w:tcW w:w="2204" w:type="pct"/>
            <w:tcBorders>
              <w:top w:val="none" w:sz="0" w:space="0" w:color="auto"/>
              <w:left w:val="none" w:sz="0" w:space="0" w:color="auto"/>
              <w:bottom w:val="none" w:sz="0" w:space="0" w:color="auto"/>
              <w:right w:val="none" w:sz="0" w:space="0" w:color="auto"/>
            </w:tcBorders>
            <w:noWrap/>
            <w:hideMark/>
          </w:tcPr>
          <w:p w:rsidR="00A24602" w:rsidRPr="00FD15C0" w:rsidRDefault="00A24602" w:rsidP="00DE5BDC">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b w:val="0"/>
                <w:bCs w:val="0"/>
                <w:sz w:val="18"/>
                <w:szCs w:val="18"/>
                <w:lang w:val="en-US"/>
              </w:rPr>
            </w:pPr>
            <w:r>
              <w:rPr>
                <w:rFonts w:ascii="Sylfaen" w:eastAsia="Times New Roman" w:hAnsi="Sylfaen" w:cs="Calibri"/>
                <w:sz w:val="18"/>
                <w:szCs w:val="18"/>
                <w:lang w:val="en-US"/>
              </w:rPr>
              <w:t xml:space="preserve">Fields </w:t>
            </w:r>
          </w:p>
        </w:tc>
        <w:tc>
          <w:tcPr>
            <w:tcW w:w="1447" w:type="pct"/>
            <w:tcBorders>
              <w:top w:val="none" w:sz="0" w:space="0" w:color="auto"/>
              <w:left w:val="none" w:sz="0" w:space="0" w:color="auto"/>
              <w:bottom w:val="none" w:sz="0" w:space="0" w:color="auto"/>
              <w:right w:val="none" w:sz="0" w:space="0" w:color="auto"/>
            </w:tcBorders>
          </w:tcPr>
          <w:p w:rsidR="00A24602" w:rsidRPr="00FD15C0" w:rsidRDefault="00A24602" w:rsidP="00DE5BDC">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b w:val="0"/>
                <w:bCs w:val="0"/>
                <w:sz w:val="18"/>
                <w:szCs w:val="18"/>
                <w:lang w:val="en-US"/>
              </w:rPr>
            </w:pPr>
            <w:r>
              <w:rPr>
                <w:rFonts w:ascii="Sylfaen" w:eastAsia="Times New Roman" w:hAnsi="Sylfaen" w:cs="Calibri"/>
                <w:sz w:val="18"/>
                <w:szCs w:val="18"/>
                <w:lang w:val="en-US"/>
              </w:rPr>
              <w:t xml:space="preserve">Notes </w:t>
            </w: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tcBorders>
              <w:right w:val="none" w:sz="0" w:space="0" w:color="auto"/>
            </w:tcBorders>
            <w:noWrap/>
            <w:hideMark/>
          </w:tcPr>
          <w:p w:rsidR="00A24602" w:rsidRPr="006E1450" w:rsidRDefault="00A24602" w:rsidP="00DE5BDC">
            <w:pPr>
              <w:jc w:val="center"/>
              <w:rPr>
                <w:rFonts w:ascii="Sylfaen" w:eastAsia="Times New Roman" w:hAnsi="Sylfaen" w:cs="Calibri"/>
                <w:color w:val="000000"/>
                <w:lang w:val="en-US"/>
              </w:rPr>
            </w:pPr>
            <w:r>
              <w:rPr>
                <w:rFonts w:ascii="Sylfaen" w:eastAsia="Times New Roman" w:hAnsi="Sylfaen" w:cs="Calibri"/>
                <w:b w:val="0"/>
                <w:bCs w:val="0"/>
                <w:color w:val="000000"/>
                <w:lang w:val="en-US"/>
              </w:rPr>
              <w:t xml:space="preserve">Field Name </w:t>
            </w:r>
          </w:p>
        </w:tc>
        <w:tc>
          <w:tcPr>
            <w:tcW w:w="2204" w:type="pct"/>
            <w:tcBorders>
              <w:left w:val="none" w:sz="0" w:space="0" w:color="auto"/>
              <w:right w:val="none" w:sz="0" w:space="0" w:color="auto"/>
            </w:tcBorders>
            <w:noWrap/>
            <w:hideMark/>
          </w:tcPr>
          <w:p w:rsidR="00A24602" w:rsidRPr="006E1450"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Pr>
                <w:rFonts w:ascii="Sylfaen" w:eastAsia="Times New Roman" w:hAnsi="Sylfaen" w:cs="Sylfaen"/>
                <w:color w:val="000000"/>
                <w:lang w:val="en-US"/>
              </w:rPr>
              <w:t xml:space="preserve">Name </w:t>
            </w:r>
          </w:p>
        </w:tc>
        <w:tc>
          <w:tcPr>
            <w:tcW w:w="1447" w:type="pct"/>
            <w:tcBorders>
              <w:left w:val="none" w:sz="0" w:space="0" w:color="auto"/>
            </w:tcBorders>
          </w:tcPr>
          <w:p w:rsidR="00A24602" w:rsidRPr="00640295"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vMerge w:val="restart"/>
            <w:tcBorders>
              <w:right w:val="none" w:sz="0" w:space="0" w:color="auto"/>
            </w:tcBorders>
            <w:hideMark/>
          </w:tcPr>
          <w:p w:rsidR="00A24602" w:rsidRPr="006E1450" w:rsidRDefault="00A24602" w:rsidP="00DE5BDC">
            <w:pPr>
              <w:jc w:val="center"/>
              <w:rPr>
                <w:rFonts w:eastAsia="Times New Roman" w:cs="Calibri"/>
                <w:b w:val="0"/>
                <w:bCs w:val="0"/>
                <w:color w:val="000000"/>
                <w:lang w:val="en-US"/>
              </w:rPr>
            </w:pPr>
            <w:r>
              <w:rPr>
                <w:rFonts w:ascii="Sylfaen" w:eastAsia="Times New Roman" w:hAnsi="Sylfaen" w:cs="Sylfaen"/>
                <w:b w:val="0"/>
                <w:bCs w:val="0"/>
                <w:color w:val="000000"/>
                <w:lang w:val="en-US"/>
              </w:rPr>
              <w:t xml:space="preserve">Physical Address </w:t>
            </w:r>
          </w:p>
        </w:tc>
        <w:tc>
          <w:tcPr>
            <w:tcW w:w="2204" w:type="pct"/>
            <w:tcBorders>
              <w:left w:val="none" w:sz="0" w:space="0" w:color="auto"/>
              <w:right w:val="none" w:sz="0" w:space="0" w:color="auto"/>
            </w:tcBorders>
            <w:noWrap/>
            <w:hideMark/>
          </w:tcPr>
          <w:p w:rsidR="00A24602" w:rsidRPr="006E1450"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val="en-US"/>
              </w:rPr>
            </w:pPr>
            <w:r>
              <w:rPr>
                <w:rFonts w:ascii="Sylfaen" w:eastAsia="Times New Roman" w:hAnsi="Sylfaen" w:cs="Sylfaen"/>
                <w:color w:val="000000"/>
                <w:lang w:val="en-US"/>
              </w:rPr>
              <w:t xml:space="preserve">Region </w:t>
            </w:r>
          </w:p>
        </w:tc>
        <w:tc>
          <w:tcPr>
            <w:tcW w:w="1447" w:type="pct"/>
            <w:tcBorders>
              <w:left w:val="none" w:sz="0" w:space="0" w:color="auto"/>
            </w:tcBorders>
          </w:tcPr>
          <w:p w:rsidR="00A24602" w:rsidRPr="00640295"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vMerge/>
            <w:tcBorders>
              <w:right w:val="none" w:sz="0" w:space="0" w:color="auto"/>
            </w:tcBorders>
            <w:hideMark/>
          </w:tcPr>
          <w:p w:rsidR="00A24602" w:rsidRPr="00640295" w:rsidRDefault="00A24602" w:rsidP="00DE5BDC">
            <w:pPr>
              <w:jc w:val="center"/>
              <w:rPr>
                <w:rFonts w:eastAsia="Times New Roman" w:cs="Calibri"/>
                <w:b w:val="0"/>
                <w:bCs w:val="0"/>
                <w:color w:val="000000"/>
                <w:lang w:val="ka-GE"/>
              </w:rPr>
            </w:pPr>
          </w:p>
        </w:tc>
        <w:tc>
          <w:tcPr>
            <w:tcW w:w="2204" w:type="pct"/>
            <w:tcBorders>
              <w:left w:val="none" w:sz="0" w:space="0" w:color="auto"/>
              <w:right w:val="none" w:sz="0" w:space="0" w:color="auto"/>
            </w:tcBorders>
            <w:noWrap/>
            <w:hideMark/>
          </w:tcPr>
          <w:p w:rsidR="00A24602" w:rsidRPr="006E1450"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Pr>
                <w:rFonts w:ascii="Sylfaen" w:eastAsia="Times New Roman" w:hAnsi="Sylfaen" w:cs="Sylfaen"/>
                <w:color w:val="000000"/>
                <w:lang w:val="en-US"/>
              </w:rPr>
              <w:t xml:space="preserve">Municipality </w:t>
            </w:r>
          </w:p>
        </w:tc>
        <w:tc>
          <w:tcPr>
            <w:tcW w:w="1447" w:type="pct"/>
            <w:tcBorders>
              <w:left w:val="none" w:sz="0" w:space="0" w:color="auto"/>
            </w:tcBorders>
          </w:tcPr>
          <w:p w:rsidR="00A24602" w:rsidRPr="00640295"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vMerge/>
            <w:tcBorders>
              <w:right w:val="none" w:sz="0" w:space="0" w:color="auto"/>
            </w:tcBorders>
            <w:hideMark/>
          </w:tcPr>
          <w:p w:rsidR="00A24602" w:rsidRPr="00640295" w:rsidRDefault="00A24602" w:rsidP="00DE5BDC">
            <w:pPr>
              <w:jc w:val="center"/>
              <w:rPr>
                <w:rFonts w:eastAsia="Times New Roman" w:cs="Calibri"/>
                <w:b w:val="0"/>
                <w:bCs w:val="0"/>
                <w:color w:val="000000"/>
                <w:lang w:val="ka-GE"/>
              </w:rPr>
            </w:pPr>
          </w:p>
        </w:tc>
        <w:tc>
          <w:tcPr>
            <w:tcW w:w="2204" w:type="pct"/>
            <w:tcBorders>
              <w:left w:val="none" w:sz="0" w:space="0" w:color="auto"/>
              <w:right w:val="none" w:sz="0" w:space="0" w:color="auto"/>
            </w:tcBorders>
            <w:noWrap/>
            <w:hideMark/>
          </w:tcPr>
          <w:p w:rsidR="00A24602" w:rsidRPr="006E1450" w:rsidRDefault="00825F00"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val="en-US"/>
              </w:rPr>
            </w:pPr>
            <w:r>
              <w:rPr>
                <w:rFonts w:ascii="Sylfaen" w:eastAsia="Times New Roman" w:hAnsi="Sylfaen" w:cs="Sylfaen"/>
                <w:color w:val="000000"/>
                <w:lang w:val="en-US"/>
              </w:rPr>
              <w:t>Settlement</w:t>
            </w:r>
          </w:p>
        </w:tc>
        <w:tc>
          <w:tcPr>
            <w:tcW w:w="1447" w:type="pct"/>
            <w:tcBorders>
              <w:left w:val="none" w:sz="0" w:space="0" w:color="auto"/>
            </w:tcBorders>
          </w:tcPr>
          <w:p w:rsidR="00A24602" w:rsidRPr="00640295"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vMerge/>
            <w:tcBorders>
              <w:right w:val="none" w:sz="0" w:space="0" w:color="auto"/>
            </w:tcBorders>
            <w:hideMark/>
          </w:tcPr>
          <w:p w:rsidR="00A24602" w:rsidRPr="00640295" w:rsidRDefault="00A24602" w:rsidP="00DE5BDC">
            <w:pPr>
              <w:jc w:val="center"/>
              <w:rPr>
                <w:rFonts w:eastAsia="Times New Roman" w:cs="Calibri"/>
                <w:b w:val="0"/>
                <w:bCs w:val="0"/>
                <w:color w:val="000000"/>
                <w:lang w:val="ka-GE"/>
              </w:rPr>
            </w:pPr>
          </w:p>
        </w:tc>
        <w:tc>
          <w:tcPr>
            <w:tcW w:w="2204" w:type="pct"/>
            <w:tcBorders>
              <w:left w:val="none" w:sz="0" w:space="0" w:color="auto"/>
              <w:right w:val="none" w:sz="0" w:space="0" w:color="auto"/>
            </w:tcBorders>
            <w:noWrap/>
            <w:hideMark/>
          </w:tcPr>
          <w:p w:rsidR="00A24602" w:rsidRPr="006E1450"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Pr>
                <w:rFonts w:ascii="Sylfaen" w:eastAsia="Times New Roman" w:hAnsi="Sylfaen" w:cs="Sylfaen"/>
                <w:color w:val="000000"/>
                <w:lang w:val="en-US"/>
              </w:rPr>
              <w:t>Registration Address</w:t>
            </w:r>
          </w:p>
        </w:tc>
        <w:tc>
          <w:tcPr>
            <w:tcW w:w="1447" w:type="pct"/>
            <w:tcBorders>
              <w:left w:val="none" w:sz="0" w:space="0" w:color="auto"/>
            </w:tcBorders>
          </w:tcPr>
          <w:p w:rsidR="00A24602" w:rsidRPr="00640295"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lang w:val="ka-GE"/>
              </w:rPr>
            </w:pPr>
          </w:p>
        </w:tc>
      </w:tr>
    </w:tbl>
    <w:p w:rsidR="00A24602" w:rsidRDefault="00A24602" w:rsidP="00A24602">
      <w:pPr>
        <w:jc w:val="both"/>
        <w:rPr>
          <w:rFonts w:ascii="Sylfaen" w:hAnsi="Sylfaen"/>
          <w:lang w:val="ka-GE"/>
        </w:rPr>
      </w:pPr>
    </w:p>
    <w:p w:rsidR="00A24602" w:rsidRDefault="00A24602" w:rsidP="00A24602">
      <w:pPr>
        <w:jc w:val="both"/>
        <w:rPr>
          <w:rFonts w:ascii="Sylfaen" w:hAnsi="Sylfaen"/>
          <w:lang w:val="en-US"/>
        </w:rPr>
      </w:pPr>
      <w:r w:rsidRPr="005D77E7">
        <w:rPr>
          <w:rFonts w:ascii="Sylfaen" w:hAnsi="Sylfaen"/>
          <w:lang w:val="ka-GE"/>
        </w:rPr>
        <w:t>All the fields except the Latin Name</w:t>
      </w:r>
      <w:r w:rsidRPr="00F40DFB">
        <w:rPr>
          <w:rFonts w:ascii="Sylfaen" w:hAnsi="Sylfaen"/>
          <w:lang w:val="ka-GE"/>
        </w:rPr>
        <w:t xml:space="preserve"> </w:t>
      </w:r>
      <w:r w:rsidR="002B20E7" w:rsidRPr="005D77E7">
        <w:rPr>
          <w:rFonts w:ascii="Sylfaen" w:hAnsi="Sylfaen"/>
          <w:lang w:val="ka-GE"/>
        </w:rPr>
        <w:t>field</w:t>
      </w:r>
      <w:r w:rsidR="002B20E7" w:rsidRPr="00F40DFB">
        <w:rPr>
          <w:rFonts w:ascii="Sylfaen" w:hAnsi="Sylfaen"/>
          <w:lang w:val="ka-GE"/>
        </w:rPr>
        <w:t xml:space="preserve"> </w:t>
      </w:r>
      <w:r w:rsidRPr="00F40DFB">
        <w:rPr>
          <w:rFonts w:ascii="Sylfaen" w:hAnsi="Sylfaen"/>
          <w:lang w:val="ka-GE"/>
        </w:rPr>
        <w:t>must be filled out while registering the provider and its branches (a special form is displayed).</w:t>
      </w:r>
      <w:r>
        <w:rPr>
          <w:rFonts w:ascii="Sylfaen" w:hAnsi="Sylfaen"/>
          <w:lang w:val="en-US"/>
        </w:rPr>
        <w:t xml:space="preserve"> Please, </w:t>
      </w:r>
      <w:r w:rsidR="002B20E7">
        <w:rPr>
          <w:rFonts w:ascii="Sylfaen" w:hAnsi="Sylfaen"/>
          <w:lang w:val="en-US"/>
        </w:rPr>
        <w:t>see Fig. 2.2 for the</w:t>
      </w:r>
      <w:r>
        <w:rPr>
          <w:rFonts w:ascii="Sylfaen" w:hAnsi="Sylfaen"/>
          <w:lang w:val="en-US"/>
        </w:rPr>
        <w:t xml:space="preserve"> provider/branch registration form.</w:t>
      </w:r>
    </w:p>
    <w:p w:rsidR="00A24602" w:rsidRPr="00F40DFB" w:rsidRDefault="00A24602" w:rsidP="00A24602">
      <w:pPr>
        <w:jc w:val="both"/>
        <w:rPr>
          <w:rFonts w:ascii="Sylfaen" w:hAnsi="Sylfaen"/>
          <w:lang w:val="en-US"/>
        </w:rPr>
      </w:pPr>
      <w:r>
        <w:rPr>
          <w:rFonts w:ascii="Sylfaen" w:hAnsi="Sylfaen"/>
          <w:lang w:val="en-US"/>
        </w:rPr>
        <w:t xml:space="preserve">Registration address of the provider is indicated in the field – Organization Address. One organization may have several bank accounts but the main one must be indicated. The form for adding an account will be displayed to add a bank account. </w:t>
      </w:r>
    </w:p>
    <w:p w:rsidR="00A24602" w:rsidRDefault="00A24602" w:rsidP="00A24602">
      <w:pPr>
        <w:jc w:val="both"/>
        <w:rPr>
          <w:rFonts w:ascii="Sylfaen" w:hAnsi="Sylfaen"/>
          <w:lang w:val="en-US"/>
        </w:rPr>
      </w:pPr>
      <w:r>
        <w:rPr>
          <w:rFonts w:ascii="Sylfaen" w:hAnsi="Sylfaen"/>
          <w:lang w:val="en-US"/>
        </w:rPr>
        <w:t xml:space="preserve">The natural person – legal representative of the provider is the “provider’s representative”. Issues related to contracts are </w:t>
      </w:r>
      <w:r w:rsidR="002B20E7">
        <w:rPr>
          <w:rFonts w:ascii="Sylfaen" w:hAnsi="Sylfaen"/>
          <w:lang w:val="en-US"/>
        </w:rPr>
        <w:t>discussed</w:t>
      </w:r>
      <w:r>
        <w:rPr>
          <w:rFonts w:ascii="Sylfaen" w:hAnsi="Sylfaen"/>
          <w:lang w:val="en-US"/>
        </w:rPr>
        <w:t xml:space="preserve"> with the representative.</w:t>
      </w:r>
      <w:r>
        <w:rPr>
          <w:rFonts w:ascii="Sylfaen" w:hAnsi="Sylfaen"/>
          <w:lang w:val="ka-GE"/>
        </w:rPr>
        <w:t xml:space="preserve"> </w:t>
      </w:r>
      <w:r w:rsidR="002B20E7">
        <w:rPr>
          <w:rFonts w:ascii="Sylfaen" w:hAnsi="Sylfaen"/>
          <w:lang w:val="en-US"/>
        </w:rPr>
        <w:t>While registering the</w:t>
      </w:r>
      <w:r w:rsidRPr="00A01E9E">
        <w:rPr>
          <w:rFonts w:ascii="Sylfaen" w:hAnsi="Sylfaen"/>
          <w:lang w:val="ka-GE"/>
        </w:rPr>
        <w:t xml:space="preserve"> provider the representative’s personal number is checked in the database of the Civil Registry and his/her full name </w:t>
      </w:r>
      <w:r>
        <w:rPr>
          <w:rFonts w:ascii="Sylfaen" w:hAnsi="Sylfaen"/>
          <w:lang w:val="ka-GE"/>
        </w:rPr>
        <w:t xml:space="preserve">is </w:t>
      </w:r>
      <w:r w:rsidRPr="00A01E9E">
        <w:rPr>
          <w:rFonts w:ascii="Sylfaen" w:hAnsi="Sylfaen"/>
          <w:lang w:val="ka-GE"/>
        </w:rPr>
        <w:t xml:space="preserve">entered automatically. </w:t>
      </w:r>
      <w:r>
        <w:rPr>
          <w:rFonts w:ascii="Sylfaen" w:hAnsi="Sylfaen"/>
          <w:lang w:val="en-US"/>
        </w:rPr>
        <w:t>One tax code cannot be used for registering more than one provider.</w:t>
      </w:r>
    </w:p>
    <w:p w:rsidR="00A24602" w:rsidRDefault="00A24602" w:rsidP="00A24602">
      <w:pPr>
        <w:jc w:val="both"/>
        <w:rPr>
          <w:rFonts w:ascii="Sylfaen" w:hAnsi="Sylfaen"/>
          <w:lang w:val="ka-GE"/>
        </w:rPr>
      </w:pPr>
      <w:r>
        <w:rPr>
          <w:rFonts w:ascii="Sylfaen" w:hAnsi="Sylfaen"/>
          <w:lang w:val="en-US"/>
        </w:rPr>
        <w:t xml:space="preserve">The status of the organization may have one of the following statuses in the list: entered early, active, passive, </w:t>
      </w:r>
      <w:r w:rsidR="002B20E7">
        <w:rPr>
          <w:rFonts w:ascii="Sylfaen" w:hAnsi="Sylfaen"/>
          <w:lang w:val="en-US"/>
        </w:rPr>
        <w:t>annulled</w:t>
      </w:r>
      <w:r>
        <w:rPr>
          <w:rFonts w:ascii="Sylfaen" w:hAnsi="Sylfaen"/>
          <w:lang w:val="en-US"/>
        </w:rPr>
        <w:t xml:space="preserve"> (mistakenly entered). </w:t>
      </w:r>
    </w:p>
    <w:p w:rsidR="00A24602" w:rsidRDefault="00A24602" w:rsidP="00A24602">
      <w:pPr>
        <w:spacing w:after="0" w:line="240" w:lineRule="auto"/>
        <w:rPr>
          <w:rFonts w:ascii="Sylfaen" w:hAnsi="Sylfaen"/>
          <w:lang w:val="ka-GE"/>
        </w:rPr>
        <w:sectPr w:rsidR="00A24602" w:rsidSect="00DE5BDC">
          <w:footerReference w:type="default" r:id="rId39"/>
          <w:pgSz w:w="11906" w:h="16838" w:code="9"/>
          <w:pgMar w:top="1417" w:right="1376" w:bottom="1417" w:left="1417" w:header="708" w:footer="708" w:gutter="0"/>
          <w:cols w:space="708"/>
          <w:titlePg/>
          <w:docGrid w:linePitch="360"/>
        </w:sectPr>
      </w:pPr>
    </w:p>
    <w:p w:rsidR="00A24602" w:rsidRPr="00AF0F55" w:rsidRDefault="00A24602" w:rsidP="00A24602">
      <w:pPr>
        <w:jc w:val="both"/>
        <w:rPr>
          <w:rFonts w:ascii="Sylfaen" w:hAnsi="Sylfaen"/>
          <w:b/>
          <w:lang w:val="en-US"/>
        </w:rPr>
      </w:pPr>
      <w:r>
        <w:rPr>
          <w:rFonts w:ascii="Sylfaen" w:hAnsi="Sylfaen"/>
          <w:b/>
          <w:lang w:val="en-US"/>
        </w:rPr>
        <w:lastRenderedPageBreak/>
        <w:t>Figure2</w:t>
      </w:r>
      <w:r w:rsidRPr="001779AE">
        <w:rPr>
          <w:rFonts w:ascii="Sylfaen" w:hAnsi="Sylfaen"/>
          <w:b/>
          <w:lang w:val="ka-GE"/>
        </w:rPr>
        <w:t>.2</w:t>
      </w:r>
      <w:r>
        <w:rPr>
          <w:rFonts w:ascii="Sylfaen" w:hAnsi="Sylfaen"/>
          <w:b/>
          <w:lang w:val="en-US"/>
        </w:rPr>
        <w:t xml:space="preserve"> –</w:t>
      </w:r>
      <w:r w:rsidRPr="001779AE">
        <w:rPr>
          <w:rFonts w:ascii="Sylfaen" w:hAnsi="Sylfaen"/>
          <w:b/>
          <w:lang w:val="ka-GE"/>
        </w:rPr>
        <w:t xml:space="preserve"> </w:t>
      </w:r>
      <w:r>
        <w:rPr>
          <w:rFonts w:ascii="Sylfaen" w:hAnsi="Sylfaen"/>
          <w:b/>
          <w:lang w:val="en-US"/>
        </w:rPr>
        <w:t>Provider Registration</w:t>
      </w:r>
    </w:p>
    <w:p w:rsidR="00A24602" w:rsidRPr="001779AE" w:rsidRDefault="00A24602" w:rsidP="00A24602">
      <w:pPr>
        <w:jc w:val="both"/>
        <w:rPr>
          <w:rFonts w:ascii="Sylfaen" w:hAnsi="Sylfaen"/>
          <w:b/>
          <w:lang w:val="ka-GE"/>
        </w:rPr>
      </w:pPr>
      <w:r>
        <w:rPr>
          <w:rFonts w:ascii="Sylfaen" w:hAnsi="Sylfaen"/>
          <w:b/>
          <w:noProof/>
          <w:lang w:val="en-US"/>
        </w:rPr>
        <w:drawing>
          <wp:inline distT="0" distB="0" distL="0" distR="0" wp14:anchorId="2546C933" wp14:editId="27A17668">
            <wp:extent cx="8892540" cy="5070475"/>
            <wp:effectExtent l="19050" t="0" r="3810" b="0"/>
            <wp:docPr id="12" name="Picture 11" descr="1. Register Pro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ster Provider.png"/>
                    <pic:cNvPicPr/>
                  </pic:nvPicPr>
                  <pic:blipFill>
                    <a:blip r:embed="rId40"/>
                    <a:stretch>
                      <a:fillRect/>
                    </a:stretch>
                  </pic:blipFill>
                  <pic:spPr>
                    <a:xfrm>
                      <a:off x="0" y="0"/>
                      <a:ext cx="8892540" cy="5070475"/>
                    </a:xfrm>
                    <a:prstGeom prst="rect">
                      <a:avLst/>
                    </a:prstGeom>
                  </pic:spPr>
                </pic:pic>
              </a:graphicData>
            </a:graphic>
          </wp:inline>
        </w:drawing>
      </w:r>
    </w:p>
    <w:p w:rsidR="00A24602" w:rsidRDefault="00A24602" w:rsidP="00A24602">
      <w:pPr>
        <w:spacing w:after="0" w:line="240" w:lineRule="auto"/>
        <w:rPr>
          <w:rFonts w:ascii="Sylfaen" w:hAnsi="Sylfaen"/>
          <w:lang w:val="ka-GE"/>
        </w:rPr>
      </w:pPr>
    </w:p>
    <w:p w:rsidR="00A24602" w:rsidRDefault="00A24602" w:rsidP="00A24602">
      <w:pPr>
        <w:spacing w:after="0" w:line="240" w:lineRule="auto"/>
        <w:rPr>
          <w:rFonts w:ascii="Sylfaen" w:hAnsi="Sylfaen"/>
          <w:lang w:val="ka-GE"/>
        </w:rPr>
        <w:sectPr w:rsidR="00A24602" w:rsidSect="00DE5BDC">
          <w:pgSz w:w="16838" w:h="11906" w:orient="landscape" w:code="9"/>
          <w:pgMar w:top="1417" w:right="1417" w:bottom="1376" w:left="1417" w:header="708" w:footer="708" w:gutter="0"/>
          <w:cols w:space="708"/>
          <w:titlePg/>
          <w:docGrid w:linePitch="360"/>
        </w:sectPr>
      </w:pPr>
    </w:p>
    <w:p w:rsidR="00A24602" w:rsidRPr="00510F9E" w:rsidRDefault="00A24602" w:rsidP="00D33974">
      <w:pPr>
        <w:pStyle w:val="Heading2"/>
        <w:numPr>
          <w:ilvl w:val="1"/>
          <w:numId w:val="1"/>
        </w:numPr>
        <w:rPr>
          <w:color w:val="215868" w:themeColor="accent5" w:themeShade="80"/>
          <w:lang w:val="ka-GE"/>
        </w:rPr>
      </w:pPr>
      <w:bookmarkStart w:id="24" w:name="_Toc317085775"/>
      <w:r>
        <w:rPr>
          <w:rFonts w:ascii="Sylfaen" w:hAnsi="Sylfaen" w:cs="Sylfaen"/>
          <w:color w:val="215868" w:themeColor="accent5" w:themeShade="80"/>
          <w:lang w:val="en-US"/>
        </w:rPr>
        <w:lastRenderedPageBreak/>
        <w:t>Entering Data Concerning Contract</w:t>
      </w:r>
      <w:bookmarkEnd w:id="24"/>
      <w:r>
        <w:rPr>
          <w:rFonts w:ascii="Sylfaen" w:hAnsi="Sylfaen" w:cs="Sylfaen"/>
          <w:color w:val="215868" w:themeColor="accent5" w:themeShade="80"/>
          <w:lang w:val="en-US"/>
        </w:rPr>
        <w:t xml:space="preserve"> </w:t>
      </w:r>
    </w:p>
    <w:p w:rsidR="00A24602" w:rsidRDefault="00A24602" w:rsidP="00A24602">
      <w:pPr>
        <w:jc w:val="both"/>
        <w:rPr>
          <w:rFonts w:ascii="Sylfaen" w:hAnsi="Sylfaen"/>
          <w:lang w:val="en-US"/>
        </w:rPr>
      </w:pPr>
      <w:r>
        <w:rPr>
          <w:rFonts w:ascii="Sylfaen" w:hAnsi="Sylfaen"/>
          <w:lang w:val="en-US"/>
        </w:rPr>
        <w:t>The following information must be indicated to register the provider contract (Table 2.3):</w:t>
      </w:r>
    </w:p>
    <w:p w:rsidR="00A24602" w:rsidRPr="00332055" w:rsidRDefault="00A24602" w:rsidP="00A24602">
      <w:pPr>
        <w:rPr>
          <w:rFonts w:ascii="Sylfaen" w:hAnsi="Sylfaen"/>
          <w:b/>
          <w:lang w:val="ka-GE"/>
        </w:rPr>
      </w:pPr>
      <w:proofErr w:type="gramStart"/>
      <w:r>
        <w:rPr>
          <w:rFonts w:ascii="Sylfaen" w:hAnsi="Sylfaen"/>
          <w:b/>
          <w:lang w:val="en-US"/>
        </w:rPr>
        <w:t>Table</w:t>
      </w:r>
      <w:r w:rsidRPr="00332055">
        <w:rPr>
          <w:rFonts w:ascii="Sylfaen" w:hAnsi="Sylfaen"/>
          <w:b/>
          <w:lang w:val="ka-GE"/>
        </w:rPr>
        <w:t xml:space="preserve"> </w:t>
      </w:r>
      <w:r>
        <w:rPr>
          <w:rFonts w:ascii="Sylfaen" w:hAnsi="Sylfaen"/>
          <w:b/>
          <w:lang w:val="en-US"/>
        </w:rPr>
        <w:t>2</w:t>
      </w:r>
      <w:r w:rsidRPr="00332055">
        <w:rPr>
          <w:rFonts w:ascii="Sylfaen" w:hAnsi="Sylfaen"/>
          <w:b/>
          <w:lang w:val="ka-GE"/>
        </w:rPr>
        <w:t>.3.</w:t>
      </w:r>
      <w:proofErr w:type="gramEnd"/>
      <w:r w:rsidRPr="00332055">
        <w:rPr>
          <w:rFonts w:ascii="Sylfaen" w:hAnsi="Sylfaen"/>
          <w:b/>
          <w:lang w:val="ka-GE"/>
        </w:rPr>
        <w:t xml:space="preserve"> </w:t>
      </w:r>
      <w:r>
        <w:rPr>
          <w:rFonts w:ascii="Sylfaen" w:hAnsi="Sylfaen"/>
          <w:b/>
          <w:lang w:val="en-US"/>
        </w:rPr>
        <w:t>Characteristics of Provider Contract</w:t>
      </w:r>
    </w:p>
    <w:tbl>
      <w:tblPr>
        <w:tblStyle w:val="MediumShading1-Accent11"/>
        <w:tblW w:w="5267"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810"/>
        <w:gridCol w:w="3337"/>
        <w:gridCol w:w="4680"/>
      </w:tblGrid>
      <w:tr w:rsidR="00A24602" w:rsidRPr="00C82F2A" w:rsidTr="00DE5B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tcBorders>
              <w:top w:val="none" w:sz="0" w:space="0" w:color="auto"/>
              <w:left w:val="none" w:sz="0" w:space="0" w:color="auto"/>
              <w:bottom w:val="none" w:sz="0" w:space="0" w:color="auto"/>
              <w:right w:val="none" w:sz="0" w:space="0" w:color="auto"/>
            </w:tcBorders>
            <w:noWrap/>
            <w:hideMark/>
          </w:tcPr>
          <w:p w:rsidR="00A24602" w:rsidRPr="00FD15C0" w:rsidRDefault="00A24602" w:rsidP="00DE5BDC">
            <w:pPr>
              <w:jc w:val="center"/>
              <w:rPr>
                <w:rFonts w:ascii="Sylfaen" w:eastAsia="Times New Roman" w:hAnsi="Sylfaen" w:cs="Calibri"/>
                <w:b w:val="0"/>
                <w:bCs w:val="0"/>
                <w:sz w:val="18"/>
                <w:szCs w:val="18"/>
                <w:lang w:val="en-US"/>
              </w:rPr>
            </w:pPr>
            <w:r>
              <w:rPr>
                <w:rFonts w:ascii="Sylfaen" w:eastAsia="Times New Roman" w:hAnsi="Sylfaen" w:cs="Calibri"/>
                <w:sz w:val="18"/>
                <w:szCs w:val="18"/>
                <w:lang w:val="en-US"/>
              </w:rPr>
              <w:t>Groups</w:t>
            </w:r>
          </w:p>
        </w:tc>
        <w:tc>
          <w:tcPr>
            <w:tcW w:w="1698" w:type="pct"/>
            <w:tcBorders>
              <w:top w:val="none" w:sz="0" w:space="0" w:color="auto"/>
              <w:left w:val="none" w:sz="0" w:space="0" w:color="auto"/>
              <w:bottom w:val="none" w:sz="0" w:space="0" w:color="auto"/>
              <w:right w:val="none" w:sz="0" w:space="0" w:color="auto"/>
            </w:tcBorders>
            <w:noWrap/>
            <w:hideMark/>
          </w:tcPr>
          <w:p w:rsidR="00A24602" w:rsidRPr="00FD15C0" w:rsidRDefault="00A24602" w:rsidP="00DE5BDC">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b w:val="0"/>
                <w:bCs w:val="0"/>
                <w:sz w:val="18"/>
                <w:szCs w:val="18"/>
                <w:lang w:val="en-US"/>
              </w:rPr>
            </w:pPr>
            <w:r>
              <w:rPr>
                <w:rFonts w:ascii="Sylfaen" w:eastAsia="Times New Roman" w:hAnsi="Sylfaen" w:cs="Calibri"/>
                <w:sz w:val="18"/>
                <w:szCs w:val="18"/>
                <w:lang w:val="en-US"/>
              </w:rPr>
              <w:t xml:space="preserve">Fields </w:t>
            </w:r>
          </w:p>
        </w:tc>
        <w:tc>
          <w:tcPr>
            <w:tcW w:w="2381" w:type="pct"/>
            <w:tcBorders>
              <w:top w:val="none" w:sz="0" w:space="0" w:color="auto"/>
              <w:left w:val="none" w:sz="0" w:space="0" w:color="auto"/>
              <w:bottom w:val="none" w:sz="0" w:space="0" w:color="auto"/>
              <w:right w:val="none" w:sz="0" w:space="0" w:color="auto"/>
            </w:tcBorders>
          </w:tcPr>
          <w:p w:rsidR="00A24602" w:rsidRPr="00FD15C0" w:rsidRDefault="00A24602" w:rsidP="00DE5BDC">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b w:val="0"/>
                <w:bCs w:val="0"/>
                <w:sz w:val="18"/>
                <w:szCs w:val="18"/>
                <w:lang w:val="en-US"/>
              </w:rPr>
            </w:pPr>
            <w:r>
              <w:rPr>
                <w:rFonts w:ascii="Sylfaen" w:eastAsia="Times New Roman" w:hAnsi="Sylfaen" w:cs="Calibri"/>
                <w:sz w:val="18"/>
                <w:szCs w:val="18"/>
                <w:lang w:val="en-US"/>
              </w:rPr>
              <w:t xml:space="preserve">Notes </w:t>
            </w: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val="restart"/>
            <w:tcBorders>
              <w:right w:val="none" w:sz="0" w:space="0" w:color="auto"/>
            </w:tcBorders>
            <w:noWrap/>
            <w:hideMark/>
          </w:tcPr>
          <w:p w:rsidR="00A24602" w:rsidRPr="00A372D5" w:rsidRDefault="00A24602" w:rsidP="00DE5BDC">
            <w:pPr>
              <w:jc w:val="center"/>
              <w:rPr>
                <w:rFonts w:ascii="Sylfaen" w:eastAsia="Times New Roman" w:hAnsi="Sylfaen" w:cs="Calibri"/>
                <w:b w:val="0"/>
                <w:bCs w:val="0"/>
                <w:color w:val="000000"/>
                <w:sz w:val="18"/>
                <w:szCs w:val="18"/>
                <w:lang w:val="en-US"/>
              </w:rPr>
            </w:pPr>
            <w:r>
              <w:rPr>
                <w:rFonts w:ascii="Sylfaen" w:eastAsia="Times New Roman" w:hAnsi="Sylfaen" w:cs="Calibri"/>
                <w:b w:val="0"/>
                <w:bCs w:val="0"/>
                <w:color w:val="000000"/>
                <w:sz w:val="18"/>
                <w:szCs w:val="18"/>
                <w:lang w:val="en-US"/>
              </w:rPr>
              <w:t>Requisites of Contract</w:t>
            </w:r>
          </w:p>
        </w:tc>
        <w:tc>
          <w:tcPr>
            <w:tcW w:w="1698" w:type="pct"/>
            <w:tcBorders>
              <w:left w:val="none" w:sz="0" w:space="0" w:color="auto"/>
              <w:right w:val="none" w:sz="0" w:space="0" w:color="auto"/>
            </w:tcBorders>
            <w:noWrap/>
            <w:hideMark/>
          </w:tcPr>
          <w:p w:rsidR="00A24602" w:rsidRPr="00FA40B4"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Contract #</w:t>
            </w:r>
          </w:p>
        </w:tc>
        <w:tc>
          <w:tcPr>
            <w:tcW w:w="2381" w:type="pct"/>
            <w:tcBorders>
              <w:left w:val="none" w:sz="0" w:space="0" w:color="auto"/>
            </w:tcBorders>
          </w:tcPr>
          <w:p w:rsidR="00A24602" w:rsidRPr="00FA40B4"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en-US"/>
              </w:rPr>
            </w:pPr>
            <w:r>
              <w:rPr>
                <w:rFonts w:ascii="Sylfaen" w:eastAsia="Times New Roman" w:hAnsi="Sylfaen" w:cs="Sylfaen"/>
                <w:color w:val="000000"/>
                <w:sz w:val="18"/>
                <w:szCs w:val="18"/>
                <w:lang w:val="en-US"/>
              </w:rPr>
              <w:t xml:space="preserve">Automatically generated </w:t>
            </w: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right w:val="none" w:sz="0" w:space="0" w:color="auto"/>
            </w:tcBorders>
            <w:noWrap/>
            <w:hideMark/>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left w:val="none" w:sz="0" w:space="0" w:color="auto"/>
              <w:right w:val="none" w:sz="0" w:space="0" w:color="auto"/>
            </w:tcBorders>
            <w:noWrap/>
            <w:hideMark/>
          </w:tcPr>
          <w:p w:rsidR="00A24602" w:rsidRPr="00FA40B4"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 xml:space="preserve">Provider </w:t>
            </w:r>
          </w:p>
        </w:tc>
        <w:tc>
          <w:tcPr>
            <w:tcW w:w="2381" w:type="pct"/>
            <w:tcBorders>
              <w:left w:val="none" w:sz="0" w:space="0" w:color="auto"/>
            </w:tcBorders>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right w:val="none" w:sz="0" w:space="0" w:color="auto"/>
            </w:tcBorders>
            <w:noWrap/>
            <w:hideMark/>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left w:val="none" w:sz="0" w:space="0" w:color="auto"/>
              <w:right w:val="none" w:sz="0" w:space="0" w:color="auto"/>
            </w:tcBorders>
            <w:noWrap/>
            <w:hideMark/>
          </w:tcPr>
          <w:p w:rsidR="00A24602" w:rsidRPr="00FA40B4"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 xml:space="preserve">Contract Year </w:t>
            </w:r>
          </w:p>
        </w:tc>
        <w:tc>
          <w:tcPr>
            <w:tcW w:w="2381" w:type="pct"/>
            <w:tcBorders>
              <w:left w:val="none" w:sz="0" w:space="0" w:color="auto"/>
            </w:tcBorders>
          </w:tcPr>
          <w:p w:rsidR="00A24602" w:rsidRPr="00360E21" w:rsidRDefault="00803A0C"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Pr>
                <w:rFonts w:ascii="Sylfaen" w:eastAsia="Times New Roman" w:hAnsi="Sylfaen" w:cs="Sylfaen"/>
                <w:color w:val="000000"/>
                <w:sz w:val="18"/>
                <w:szCs w:val="18"/>
                <w:lang w:val="en-US"/>
              </w:rPr>
              <w:t>E</w:t>
            </w:r>
            <w:r w:rsidR="00A24602">
              <w:rPr>
                <w:rFonts w:ascii="Sylfaen" w:eastAsia="Times New Roman" w:hAnsi="Sylfaen" w:cs="Sylfaen"/>
                <w:color w:val="000000"/>
                <w:sz w:val="18"/>
                <w:szCs w:val="18"/>
                <w:lang w:val="en-US"/>
              </w:rPr>
              <w:t>ffective period</w:t>
            </w:r>
            <w:r>
              <w:rPr>
                <w:rFonts w:ascii="Sylfaen" w:eastAsia="Times New Roman" w:hAnsi="Sylfaen" w:cs="Sylfaen"/>
                <w:color w:val="000000"/>
                <w:sz w:val="18"/>
                <w:szCs w:val="18"/>
                <w:lang w:val="en-US"/>
              </w:rPr>
              <w:t xml:space="preserve"> of the contract</w:t>
            </w:r>
            <w:r w:rsidR="00A24602">
              <w:rPr>
                <w:rFonts w:ascii="Sylfaen" w:eastAsia="Times New Roman" w:hAnsi="Sylfaen" w:cs="Sylfaen"/>
                <w:color w:val="000000"/>
                <w:sz w:val="18"/>
                <w:szCs w:val="18"/>
                <w:lang w:val="en-US"/>
              </w:rPr>
              <w:t xml:space="preserve">. </w:t>
            </w:r>
            <w:r w:rsidR="00A24602" w:rsidRPr="00360E21">
              <w:rPr>
                <w:rFonts w:ascii="Sylfaen" w:eastAsia="Times New Roman" w:hAnsi="Sylfaen" w:cs="Sylfaen"/>
                <w:color w:val="000000"/>
                <w:sz w:val="18"/>
                <w:szCs w:val="18"/>
                <w:lang w:val="ka-GE"/>
              </w:rPr>
              <w:t xml:space="preserve"> </w:t>
            </w:r>
            <w:r w:rsidR="00A24602">
              <w:rPr>
                <w:rFonts w:ascii="Sylfaen" w:eastAsia="Times New Roman" w:hAnsi="Sylfaen" w:cs="Sylfaen"/>
                <w:color w:val="000000"/>
                <w:sz w:val="18"/>
                <w:szCs w:val="18"/>
                <w:lang w:val="en-US"/>
              </w:rPr>
              <w:t xml:space="preserve">Automatically generated, e.g. 2009 or 2010-2011. </w:t>
            </w: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right w:val="none" w:sz="0" w:space="0" w:color="auto"/>
            </w:tcBorders>
            <w:noWrap/>
            <w:hideMark/>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left w:val="none" w:sz="0" w:space="0" w:color="auto"/>
              <w:right w:val="none" w:sz="0" w:space="0" w:color="auto"/>
            </w:tcBorders>
            <w:noWrap/>
            <w:hideMark/>
          </w:tcPr>
          <w:p w:rsidR="00A24602" w:rsidRPr="00FA40B4"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 xml:space="preserve">Tender Number </w:t>
            </w:r>
          </w:p>
        </w:tc>
        <w:tc>
          <w:tcPr>
            <w:tcW w:w="2381" w:type="pct"/>
            <w:tcBorders>
              <w:left w:val="none" w:sz="0" w:space="0" w:color="auto"/>
            </w:tcBorders>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right w:val="none" w:sz="0" w:space="0" w:color="auto"/>
            </w:tcBorders>
            <w:noWrap/>
            <w:hideMark/>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left w:val="none" w:sz="0" w:space="0" w:color="auto"/>
              <w:right w:val="none" w:sz="0" w:space="0" w:color="auto"/>
            </w:tcBorders>
            <w:noWrap/>
            <w:hideMark/>
          </w:tcPr>
          <w:p w:rsidR="00A24602" w:rsidRPr="00FA40B4"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en-US"/>
              </w:rPr>
            </w:pPr>
            <w:r>
              <w:rPr>
                <w:rFonts w:ascii="Sylfaen" w:eastAsia="Times New Roman" w:hAnsi="Sylfaen" w:cs="Sylfaen"/>
                <w:color w:val="000000"/>
                <w:sz w:val="18"/>
                <w:szCs w:val="18"/>
                <w:lang w:val="en-US"/>
              </w:rPr>
              <w:t xml:space="preserve">Tender Commencement Date </w:t>
            </w:r>
          </w:p>
        </w:tc>
        <w:tc>
          <w:tcPr>
            <w:tcW w:w="2381" w:type="pct"/>
            <w:tcBorders>
              <w:left w:val="none" w:sz="0" w:space="0" w:color="auto"/>
            </w:tcBorders>
          </w:tcPr>
          <w:p w:rsidR="00A24602" w:rsidRPr="00360E21"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right w:val="none" w:sz="0" w:space="0" w:color="auto"/>
            </w:tcBorders>
            <w:noWrap/>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left w:val="none" w:sz="0" w:space="0" w:color="auto"/>
              <w:right w:val="none" w:sz="0" w:space="0" w:color="auto"/>
            </w:tcBorders>
            <w:noWrap/>
          </w:tcPr>
          <w:p w:rsidR="00A24602" w:rsidRPr="00FA40B4"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en-US"/>
              </w:rPr>
            </w:pPr>
            <w:r>
              <w:rPr>
                <w:rFonts w:ascii="Sylfaen" w:eastAsia="Times New Roman" w:hAnsi="Sylfaen" w:cs="Sylfaen"/>
                <w:color w:val="000000"/>
                <w:sz w:val="18"/>
                <w:szCs w:val="18"/>
                <w:lang w:val="en-US"/>
              </w:rPr>
              <w:t>Start Date</w:t>
            </w:r>
          </w:p>
        </w:tc>
        <w:tc>
          <w:tcPr>
            <w:tcW w:w="2381" w:type="pct"/>
            <w:tcBorders>
              <w:left w:val="none" w:sz="0" w:space="0" w:color="auto"/>
            </w:tcBorders>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right w:val="none" w:sz="0" w:space="0" w:color="auto"/>
            </w:tcBorders>
            <w:noWrap/>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left w:val="none" w:sz="0" w:space="0" w:color="auto"/>
              <w:right w:val="none" w:sz="0" w:space="0" w:color="auto"/>
            </w:tcBorders>
            <w:noWrap/>
          </w:tcPr>
          <w:p w:rsidR="00A24602" w:rsidRPr="00FA40B4"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 xml:space="preserve">End Date </w:t>
            </w:r>
          </w:p>
        </w:tc>
        <w:tc>
          <w:tcPr>
            <w:tcW w:w="2381" w:type="pct"/>
            <w:tcBorders>
              <w:left w:val="none" w:sz="0" w:space="0" w:color="auto"/>
            </w:tcBorders>
          </w:tcPr>
          <w:p w:rsidR="00A24602" w:rsidRPr="00360E21"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right w:val="none" w:sz="0" w:space="0" w:color="auto"/>
            </w:tcBorders>
            <w:noWrap/>
            <w:hideMark/>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left w:val="none" w:sz="0" w:space="0" w:color="auto"/>
              <w:right w:val="none" w:sz="0" w:space="0" w:color="auto"/>
            </w:tcBorders>
            <w:noWrap/>
            <w:hideMark/>
          </w:tcPr>
          <w:p w:rsidR="00A24602" w:rsidRPr="00FA40B4"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 xml:space="preserve">Signing Date </w:t>
            </w:r>
          </w:p>
        </w:tc>
        <w:tc>
          <w:tcPr>
            <w:tcW w:w="2381" w:type="pct"/>
            <w:tcBorders>
              <w:left w:val="none" w:sz="0" w:space="0" w:color="auto"/>
            </w:tcBorders>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right w:val="single" w:sz="4" w:space="0" w:color="auto"/>
            </w:tcBorders>
            <w:noWrap/>
            <w:hideMark/>
          </w:tcPr>
          <w:p w:rsidR="00A24602" w:rsidRPr="00253D33" w:rsidRDefault="00A24602" w:rsidP="00DE5BDC">
            <w:pPr>
              <w:jc w:val="center"/>
              <w:rPr>
                <w:rFonts w:ascii="Sylfaen" w:eastAsia="Times New Roman" w:hAnsi="Sylfaen" w:cs="Sylfaen"/>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hideMark/>
          </w:tcPr>
          <w:p w:rsidR="00A24602" w:rsidRPr="00FA40B4"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en-US"/>
              </w:rPr>
            </w:pPr>
            <w:r>
              <w:rPr>
                <w:rFonts w:ascii="Sylfaen" w:eastAsia="Times New Roman" w:hAnsi="Sylfaen" w:cs="Calibri"/>
                <w:color w:val="000000"/>
                <w:sz w:val="18"/>
                <w:szCs w:val="18"/>
                <w:lang w:val="en-US"/>
              </w:rPr>
              <w:t xml:space="preserve">Status </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right w:val="single" w:sz="4" w:space="0" w:color="auto"/>
            </w:tcBorders>
            <w:noWrap/>
            <w:hideMark/>
          </w:tcPr>
          <w:p w:rsidR="00A24602" w:rsidRPr="00253D33" w:rsidRDefault="00A24602" w:rsidP="00DE5BDC">
            <w:pPr>
              <w:jc w:val="center"/>
              <w:rPr>
                <w:rFonts w:ascii="Sylfaen" w:eastAsia="Times New Roman" w:hAnsi="Sylfaen" w:cs="Sylfaen"/>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hideMark/>
          </w:tcPr>
          <w:p w:rsidR="00A24602" w:rsidRPr="00FA40B4"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en-US"/>
              </w:rPr>
            </w:pPr>
            <w:r>
              <w:rPr>
                <w:rFonts w:ascii="Sylfaen" w:eastAsia="Times New Roman" w:hAnsi="Sylfaen" w:cs="Sylfaen"/>
                <w:color w:val="000000"/>
                <w:sz w:val="18"/>
                <w:szCs w:val="18"/>
                <w:lang w:val="en-US"/>
              </w:rPr>
              <w:t xml:space="preserve">Organization </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r>
              <w:rPr>
                <w:rFonts w:ascii="Sylfaen" w:eastAsia="Times New Roman" w:hAnsi="Sylfaen" w:cs="Sylfaen"/>
                <w:color w:val="000000"/>
                <w:sz w:val="18"/>
                <w:szCs w:val="18"/>
                <w:lang w:val="en-US"/>
              </w:rPr>
              <w:t xml:space="preserve">Program implementation agency </w:t>
            </w: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right w:val="single" w:sz="4" w:space="0" w:color="auto"/>
            </w:tcBorders>
            <w:noWrap/>
            <w:hideMark/>
          </w:tcPr>
          <w:p w:rsidR="00A24602" w:rsidRPr="00253D33" w:rsidRDefault="00A24602" w:rsidP="00DE5BDC">
            <w:pPr>
              <w:jc w:val="center"/>
              <w:rPr>
                <w:rFonts w:ascii="Sylfaen" w:eastAsia="Times New Roman" w:hAnsi="Sylfaen" w:cs="Sylfaen"/>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hideMark/>
          </w:tcPr>
          <w:p w:rsidR="00A24602" w:rsidRPr="00FA40B4"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Subcomponent</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r>
              <w:rPr>
                <w:rFonts w:ascii="Sylfaen" w:eastAsia="Times New Roman" w:hAnsi="Sylfaen" w:cs="Sylfaen"/>
                <w:color w:val="000000"/>
                <w:sz w:val="18"/>
                <w:szCs w:val="18"/>
                <w:lang w:val="en-US"/>
              </w:rPr>
              <w:t>It determines state program within which a contract is concluded with the provider.</w:t>
            </w: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bottom w:val="single" w:sz="4" w:space="0" w:color="auto"/>
              <w:right w:val="single" w:sz="4" w:space="0" w:color="auto"/>
            </w:tcBorders>
            <w:noWrap/>
            <w:hideMark/>
          </w:tcPr>
          <w:p w:rsidR="00A24602" w:rsidRPr="00253D33" w:rsidRDefault="00A24602" w:rsidP="00DE5BDC">
            <w:pPr>
              <w:jc w:val="center"/>
              <w:rPr>
                <w:rFonts w:ascii="Sylfaen" w:eastAsia="Times New Roman" w:hAnsi="Sylfaen" w:cs="Sylfaen"/>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hideMark/>
          </w:tcPr>
          <w:p w:rsidR="00A24602" w:rsidRPr="00FA40B4"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Budget Year</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r>
              <w:rPr>
                <w:rFonts w:ascii="Sylfaen" w:eastAsia="Times New Roman" w:hAnsi="Sylfaen" w:cs="Sylfaen"/>
                <w:color w:val="000000"/>
                <w:sz w:val="18"/>
                <w:szCs w:val="18"/>
                <w:lang w:val="en-US"/>
              </w:rPr>
              <w:t xml:space="preserve">From budget of which year the state program is funded </w:t>
            </w: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val="restart"/>
            <w:tcBorders>
              <w:top w:val="single" w:sz="4" w:space="0" w:color="auto"/>
              <w:left w:val="single" w:sz="4" w:space="0" w:color="auto"/>
              <w:bottom w:val="single" w:sz="4" w:space="0" w:color="auto"/>
              <w:right w:val="single" w:sz="4" w:space="0" w:color="auto"/>
            </w:tcBorders>
            <w:noWrap/>
            <w:hideMark/>
          </w:tcPr>
          <w:p w:rsidR="00A24602" w:rsidRPr="00253D33" w:rsidRDefault="00A24602" w:rsidP="00DE5BDC">
            <w:pPr>
              <w:jc w:val="center"/>
              <w:rPr>
                <w:rFonts w:eastAsia="Times New Roman" w:cs="Calibri"/>
                <w:b w:val="0"/>
                <w:bCs w:val="0"/>
                <w:color w:val="000000"/>
                <w:sz w:val="18"/>
                <w:szCs w:val="18"/>
                <w:lang w:val="ka-GE"/>
              </w:rPr>
            </w:pPr>
            <w:r>
              <w:rPr>
                <w:rFonts w:ascii="Sylfaen" w:eastAsia="Times New Roman" w:hAnsi="Sylfaen" w:cs="Sylfaen"/>
                <w:b w:val="0"/>
                <w:bCs w:val="0"/>
                <w:color w:val="000000"/>
                <w:sz w:val="18"/>
                <w:szCs w:val="18"/>
                <w:lang w:val="en-US"/>
              </w:rPr>
              <w:t xml:space="preserve">Representative of </w:t>
            </w:r>
            <w:r w:rsidR="002B20E7">
              <w:rPr>
                <w:rFonts w:ascii="Sylfaen" w:eastAsia="Times New Roman" w:hAnsi="Sylfaen" w:cs="Sylfaen"/>
                <w:b w:val="0"/>
                <w:bCs w:val="0"/>
                <w:color w:val="000000"/>
                <w:sz w:val="18"/>
                <w:szCs w:val="18"/>
                <w:lang w:val="en-US"/>
              </w:rPr>
              <w:t>Healthcare</w:t>
            </w:r>
            <w:r>
              <w:rPr>
                <w:rFonts w:ascii="Sylfaen" w:eastAsia="Times New Roman" w:hAnsi="Sylfaen" w:cs="Sylfaen"/>
                <w:b w:val="0"/>
                <w:bCs w:val="0"/>
                <w:color w:val="000000"/>
                <w:sz w:val="18"/>
                <w:szCs w:val="18"/>
                <w:lang w:val="en-US"/>
              </w:rPr>
              <w:t xml:space="preserve"> Facility</w:t>
            </w:r>
          </w:p>
        </w:tc>
        <w:tc>
          <w:tcPr>
            <w:tcW w:w="1698" w:type="pct"/>
            <w:tcBorders>
              <w:top w:val="single" w:sz="4" w:space="0" w:color="auto"/>
              <w:left w:val="single" w:sz="4" w:space="0" w:color="auto"/>
              <w:bottom w:val="single" w:sz="4" w:space="0" w:color="auto"/>
              <w:right w:val="single" w:sz="4" w:space="0" w:color="auto"/>
            </w:tcBorders>
            <w:noWrap/>
            <w:hideMark/>
          </w:tcPr>
          <w:p w:rsidR="00A24602" w:rsidRPr="00FA40B4"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 xml:space="preserve">Position </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r>
              <w:rPr>
                <w:rFonts w:ascii="Sylfaen" w:eastAsia="Times New Roman" w:hAnsi="Sylfaen" w:cs="Sylfaen"/>
                <w:color w:val="000000"/>
                <w:sz w:val="18"/>
                <w:szCs w:val="18"/>
                <w:lang w:val="en-US"/>
              </w:rPr>
              <w:t>Position of the representative in the provider</w:t>
            </w: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top w:val="single" w:sz="4" w:space="0" w:color="auto"/>
              <w:left w:val="single" w:sz="4" w:space="0" w:color="auto"/>
              <w:bottom w:val="single" w:sz="4" w:space="0" w:color="auto"/>
              <w:right w:val="single" w:sz="4" w:space="0" w:color="auto"/>
            </w:tcBorders>
            <w:hideMark/>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hideMark/>
          </w:tcPr>
          <w:p w:rsidR="00A24602" w:rsidRPr="00FA40B4"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Personal #</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top w:val="single" w:sz="4" w:space="0" w:color="auto"/>
              <w:left w:val="single" w:sz="4" w:space="0" w:color="auto"/>
              <w:bottom w:val="single" w:sz="4" w:space="0" w:color="auto"/>
              <w:right w:val="single" w:sz="4" w:space="0" w:color="auto"/>
            </w:tcBorders>
            <w:hideMark/>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hideMark/>
          </w:tcPr>
          <w:p w:rsidR="00A24602" w:rsidRPr="00FA40B4"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First Name</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top w:val="single" w:sz="4" w:space="0" w:color="auto"/>
              <w:left w:val="single" w:sz="4" w:space="0" w:color="auto"/>
              <w:bottom w:val="single" w:sz="4" w:space="0" w:color="auto"/>
              <w:right w:val="single" w:sz="4" w:space="0" w:color="auto"/>
            </w:tcBorders>
            <w:hideMark/>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hideMark/>
          </w:tcPr>
          <w:p w:rsidR="00A24602" w:rsidRPr="00FA40B4"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Second Name</w:t>
            </w:r>
          </w:p>
        </w:tc>
        <w:tc>
          <w:tcPr>
            <w:tcW w:w="2381" w:type="pct"/>
            <w:tcBorders>
              <w:top w:val="single" w:sz="4" w:space="0" w:color="auto"/>
              <w:left w:val="single" w:sz="4" w:space="0" w:color="auto"/>
              <w:bottom w:val="single" w:sz="4" w:space="0" w:color="auto"/>
              <w:right w:val="single" w:sz="4" w:space="0" w:color="auto"/>
            </w:tcBorders>
          </w:tcPr>
          <w:p w:rsidR="00A24602" w:rsidRPr="00DA2DB4"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en-US"/>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val="restart"/>
            <w:tcBorders>
              <w:top w:val="single" w:sz="4" w:space="0" w:color="auto"/>
              <w:left w:val="single" w:sz="4" w:space="0" w:color="auto"/>
              <w:bottom w:val="single" w:sz="4" w:space="0" w:color="auto"/>
              <w:right w:val="single" w:sz="4" w:space="0" w:color="auto"/>
            </w:tcBorders>
            <w:noWrap/>
            <w:hideMark/>
          </w:tcPr>
          <w:p w:rsidR="00A24602" w:rsidRPr="00FA40B4" w:rsidRDefault="00A24602" w:rsidP="00DE5BDC">
            <w:pPr>
              <w:jc w:val="center"/>
              <w:rPr>
                <w:rFonts w:eastAsia="Times New Roman" w:cs="Calibri"/>
                <w:b w:val="0"/>
                <w:bCs w:val="0"/>
                <w:color w:val="000000"/>
                <w:sz w:val="18"/>
                <w:szCs w:val="18"/>
                <w:lang w:val="en-US"/>
              </w:rPr>
            </w:pPr>
            <w:r>
              <w:rPr>
                <w:rFonts w:ascii="Sylfaen" w:eastAsia="Times New Roman" w:hAnsi="Sylfaen" w:cs="Sylfaen"/>
                <w:b w:val="0"/>
                <w:bCs w:val="0"/>
                <w:color w:val="000000"/>
                <w:sz w:val="18"/>
                <w:szCs w:val="18"/>
                <w:lang w:val="en-US"/>
              </w:rPr>
              <w:t>Representative of Ministry</w:t>
            </w:r>
          </w:p>
        </w:tc>
        <w:tc>
          <w:tcPr>
            <w:tcW w:w="1698" w:type="pct"/>
            <w:tcBorders>
              <w:top w:val="single" w:sz="4" w:space="0" w:color="auto"/>
              <w:left w:val="single" w:sz="4" w:space="0" w:color="auto"/>
              <w:bottom w:val="single" w:sz="4" w:space="0" w:color="auto"/>
              <w:right w:val="single" w:sz="4" w:space="0" w:color="auto"/>
            </w:tcBorders>
            <w:noWrap/>
            <w:hideMark/>
          </w:tcPr>
          <w:p w:rsidR="00A24602" w:rsidRPr="00FA40B4"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 xml:space="preserve">Position </w:t>
            </w:r>
          </w:p>
        </w:tc>
        <w:tc>
          <w:tcPr>
            <w:tcW w:w="2381" w:type="pct"/>
            <w:tcBorders>
              <w:top w:val="single" w:sz="4" w:space="0" w:color="auto"/>
              <w:left w:val="single" w:sz="4" w:space="0" w:color="auto"/>
              <w:bottom w:val="single" w:sz="4" w:space="0" w:color="auto"/>
              <w:right w:val="single" w:sz="4" w:space="0" w:color="auto"/>
            </w:tcBorders>
          </w:tcPr>
          <w:p w:rsidR="00A24602" w:rsidRPr="00DA2DB4"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en-US"/>
              </w:rPr>
            </w:pPr>
            <w:r>
              <w:rPr>
                <w:rFonts w:ascii="Sylfaen" w:eastAsia="Times New Roman" w:hAnsi="Sylfaen" w:cs="Sylfaen"/>
                <w:color w:val="000000"/>
                <w:sz w:val="18"/>
                <w:szCs w:val="18"/>
                <w:lang w:val="en-US"/>
              </w:rPr>
              <w:t xml:space="preserve">Position of the </w:t>
            </w:r>
            <w:r w:rsidR="00803A0C">
              <w:rPr>
                <w:rFonts w:ascii="Sylfaen" w:eastAsia="Times New Roman" w:hAnsi="Sylfaen" w:cs="Sylfaen"/>
                <w:color w:val="000000"/>
                <w:sz w:val="18"/>
                <w:szCs w:val="18"/>
                <w:lang w:val="en-US"/>
              </w:rPr>
              <w:t>representative</w:t>
            </w:r>
            <w:r>
              <w:rPr>
                <w:rFonts w:ascii="Sylfaen" w:eastAsia="Times New Roman" w:hAnsi="Sylfaen" w:cs="Sylfaen"/>
                <w:color w:val="000000"/>
                <w:sz w:val="18"/>
                <w:szCs w:val="18"/>
                <w:lang w:val="en-US"/>
              </w:rPr>
              <w:t xml:space="preserve"> in the </w:t>
            </w:r>
            <w:proofErr w:type="spellStart"/>
            <w:r>
              <w:rPr>
                <w:rFonts w:ascii="Sylfaen" w:eastAsia="Times New Roman" w:hAnsi="Sylfaen" w:cs="Sylfaen"/>
                <w:color w:val="000000"/>
                <w:sz w:val="18"/>
                <w:szCs w:val="18"/>
                <w:lang w:val="en-US"/>
              </w:rPr>
              <w:t>MoLHSA</w:t>
            </w:r>
            <w:proofErr w:type="spellEnd"/>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top w:val="single" w:sz="4" w:space="0" w:color="auto"/>
              <w:left w:val="single" w:sz="4" w:space="0" w:color="auto"/>
              <w:bottom w:val="single" w:sz="4" w:space="0" w:color="auto"/>
              <w:right w:val="single" w:sz="4" w:space="0" w:color="auto"/>
            </w:tcBorders>
            <w:hideMark/>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hideMark/>
          </w:tcPr>
          <w:p w:rsidR="00A24602" w:rsidRPr="00FA40B4"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Personal #</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top w:val="single" w:sz="4" w:space="0" w:color="auto"/>
              <w:left w:val="single" w:sz="4" w:space="0" w:color="auto"/>
              <w:bottom w:val="single" w:sz="4" w:space="0" w:color="auto"/>
              <w:right w:val="single" w:sz="4" w:space="0" w:color="auto"/>
            </w:tcBorders>
            <w:hideMark/>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hideMark/>
          </w:tcPr>
          <w:p w:rsidR="00A24602" w:rsidRPr="00FA40B4"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First Name</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top w:val="single" w:sz="4" w:space="0" w:color="auto"/>
              <w:left w:val="single" w:sz="4" w:space="0" w:color="auto"/>
              <w:bottom w:val="single" w:sz="4" w:space="0" w:color="auto"/>
              <w:right w:val="single" w:sz="4" w:space="0" w:color="auto"/>
            </w:tcBorders>
            <w:hideMark/>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hideMark/>
          </w:tcPr>
          <w:p w:rsidR="00A24602" w:rsidRPr="00FA40B4"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Second Name</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332055"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tcBorders>
              <w:top w:val="single" w:sz="4" w:space="0" w:color="auto"/>
              <w:left w:val="single" w:sz="4" w:space="0" w:color="auto"/>
              <w:bottom w:val="single" w:sz="4" w:space="0" w:color="auto"/>
              <w:right w:val="single" w:sz="4" w:space="0" w:color="auto"/>
            </w:tcBorders>
            <w:noWrap/>
            <w:hideMark/>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hideMark/>
          </w:tcPr>
          <w:p w:rsidR="00A24602" w:rsidRPr="00FA40B4" w:rsidRDefault="00A24602" w:rsidP="00DE5BDC">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Pr>
                <w:rFonts w:ascii="Sylfaen" w:eastAsia="Times New Roman" w:hAnsi="Sylfaen" w:cs="Sylfaen"/>
                <w:color w:val="000000"/>
                <w:sz w:val="18"/>
                <w:szCs w:val="18"/>
                <w:lang w:val="en-US"/>
              </w:rPr>
              <w:t>Branch of Provider</w:t>
            </w:r>
          </w:p>
        </w:tc>
        <w:tc>
          <w:tcPr>
            <w:tcW w:w="2381" w:type="pct"/>
            <w:tcBorders>
              <w:top w:val="single" w:sz="4" w:space="0" w:color="auto"/>
              <w:left w:val="single" w:sz="4" w:space="0" w:color="auto"/>
              <w:bottom w:val="single" w:sz="4" w:space="0" w:color="auto"/>
              <w:right w:val="single" w:sz="4" w:space="0" w:color="auto"/>
            </w:tcBorders>
          </w:tcPr>
          <w:p w:rsidR="00A24602" w:rsidRPr="00DA2DB4" w:rsidRDefault="00803A0C"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en-US"/>
              </w:rPr>
            </w:pPr>
            <w:r>
              <w:rPr>
                <w:rFonts w:ascii="Sylfaen" w:eastAsia="Times New Roman" w:hAnsi="Sylfaen" w:cs="Sylfaen"/>
                <w:color w:val="000000"/>
                <w:sz w:val="18"/>
                <w:szCs w:val="18"/>
                <w:lang w:val="en-US"/>
              </w:rPr>
              <w:t>The b</w:t>
            </w:r>
            <w:r w:rsidR="00A24602">
              <w:rPr>
                <w:rFonts w:ascii="Sylfaen" w:eastAsia="Times New Roman" w:hAnsi="Sylfaen" w:cs="Sylfaen"/>
                <w:color w:val="000000"/>
                <w:sz w:val="18"/>
                <w:szCs w:val="18"/>
                <w:lang w:val="en-US"/>
              </w:rPr>
              <w:t>ranch</w:t>
            </w:r>
            <w:r>
              <w:rPr>
                <w:rFonts w:ascii="Sylfaen" w:eastAsia="Times New Roman" w:hAnsi="Sylfaen" w:cs="Sylfaen"/>
                <w:color w:val="000000"/>
                <w:sz w:val="18"/>
                <w:szCs w:val="18"/>
                <w:lang w:val="en-US"/>
              </w:rPr>
              <w:t>,</w:t>
            </w:r>
            <w:r w:rsidR="00A24602">
              <w:rPr>
                <w:rFonts w:ascii="Sylfaen" w:eastAsia="Times New Roman" w:hAnsi="Sylfaen" w:cs="Sylfaen"/>
                <w:color w:val="000000"/>
                <w:sz w:val="18"/>
                <w:szCs w:val="18"/>
                <w:lang w:val="en-US"/>
              </w:rPr>
              <w:t xml:space="preserve"> which is a party to the contract</w:t>
            </w:r>
          </w:p>
        </w:tc>
      </w:tr>
      <w:tr w:rsidR="00A24602" w:rsidRPr="00DA2DB4"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tcBorders>
              <w:top w:val="single" w:sz="4" w:space="0" w:color="auto"/>
              <w:left w:val="single" w:sz="4" w:space="0" w:color="auto"/>
              <w:bottom w:val="single" w:sz="4" w:space="0" w:color="auto"/>
              <w:right w:val="single" w:sz="4" w:space="0" w:color="auto"/>
            </w:tcBorders>
            <w:noWrap/>
            <w:hideMark/>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hideMark/>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ka-GE"/>
              </w:rPr>
            </w:pPr>
            <w:r>
              <w:rPr>
                <w:rFonts w:ascii="Sylfaen" w:eastAsia="Times New Roman" w:hAnsi="Sylfaen" w:cs="Sylfaen"/>
                <w:color w:val="000000"/>
                <w:sz w:val="18"/>
                <w:szCs w:val="18"/>
                <w:lang w:val="en-US"/>
              </w:rPr>
              <w:t>Geographic Scope of Branch</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r w:rsidRPr="00DA2DB4">
              <w:rPr>
                <w:rFonts w:ascii="Sylfaen" w:eastAsia="Times New Roman" w:hAnsi="Sylfaen" w:cs="Sylfaen"/>
                <w:color w:val="000000"/>
                <w:sz w:val="18"/>
                <w:szCs w:val="18"/>
                <w:lang w:val="ka-GE"/>
              </w:rPr>
              <w:t>T</w:t>
            </w:r>
            <w:r w:rsidR="00803A0C">
              <w:rPr>
                <w:rFonts w:ascii="Sylfaen" w:eastAsia="Times New Roman" w:hAnsi="Sylfaen" w:cs="Sylfaen"/>
                <w:color w:val="000000"/>
                <w:sz w:val="18"/>
                <w:szCs w:val="18"/>
                <w:lang w:val="en-US"/>
              </w:rPr>
              <w:t>he t</w:t>
            </w:r>
            <w:r w:rsidRPr="00DA2DB4">
              <w:rPr>
                <w:rFonts w:ascii="Sylfaen" w:eastAsia="Times New Roman" w:hAnsi="Sylfaen" w:cs="Sylfaen"/>
                <w:color w:val="000000"/>
                <w:sz w:val="18"/>
                <w:szCs w:val="18"/>
                <w:lang w:val="ka-GE"/>
              </w:rPr>
              <w:t>erritorial unit (region or municipality) covered by the branch.</w:t>
            </w:r>
            <w:r>
              <w:rPr>
                <w:rFonts w:ascii="Sylfaen" w:eastAsia="Times New Roman" w:hAnsi="Sylfaen" w:cs="Sylfaen"/>
                <w:color w:val="000000"/>
                <w:sz w:val="18"/>
                <w:szCs w:val="18"/>
                <w:lang w:val="en-US"/>
              </w:rPr>
              <w:t xml:space="preserve"> One branch may have several geographic scop</w:t>
            </w:r>
            <w:r w:rsidR="00803A0C">
              <w:rPr>
                <w:rFonts w:ascii="Sylfaen" w:eastAsia="Times New Roman" w:hAnsi="Sylfaen" w:cs="Sylfaen"/>
                <w:color w:val="000000"/>
                <w:sz w:val="18"/>
                <w:szCs w:val="18"/>
                <w:lang w:val="en-US"/>
              </w:rPr>
              <w:t>es. Amount of funding differs a</w:t>
            </w:r>
            <w:r>
              <w:rPr>
                <w:rFonts w:ascii="Sylfaen" w:eastAsia="Times New Roman" w:hAnsi="Sylfaen" w:cs="Sylfaen"/>
                <w:color w:val="000000"/>
                <w:sz w:val="18"/>
                <w:szCs w:val="18"/>
                <w:lang w:val="en-US"/>
              </w:rPr>
              <w:t xml:space="preserve">ccording to the scope. </w:t>
            </w:r>
          </w:p>
        </w:tc>
      </w:tr>
      <w:tr w:rsidR="00A24602" w:rsidRPr="00DA2DB4"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val="restart"/>
            <w:tcBorders>
              <w:top w:val="single" w:sz="4" w:space="0" w:color="auto"/>
              <w:left w:val="single" w:sz="4" w:space="0" w:color="auto"/>
              <w:right w:val="single" w:sz="4" w:space="0" w:color="auto"/>
            </w:tcBorders>
            <w:noWrap/>
          </w:tcPr>
          <w:p w:rsidR="00A24602" w:rsidRPr="00DA2DB4" w:rsidRDefault="00A24602" w:rsidP="002B20E7">
            <w:pPr>
              <w:jc w:val="center"/>
              <w:rPr>
                <w:rFonts w:ascii="Sylfaen" w:eastAsia="Times New Roman" w:hAnsi="Sylfaen" w:cs="Calibri"/>
                <w:b w:val="0"/>
                <w:bCs w:val="0"/>
                <w:color w:val="000000"/>
                <w:sz w:val="18"/>
                <w:szCs w:val="18"/>
                <w:lang w:val="ka-GE"/>
              </w:rPr>
            </w:pPr>
            <w:r>
              <w:rPr>
                <w:rFonts w:ascii="Sylfaen" w:eastAsia="Times New Roman" w:hAnsi="Sylfaen" w:cs="Calibri"/>
                <w:b w:val="0"/>
                <w:bCs w:val="0"/>
                <w:color w:val="000000"/>
                <w:sz w:val="18"/>
                <w:szCs w:val="18"/>
                <w:lang w:val="ka-GE"/>
              </w:rPr>
              <w:t xml:space="preserve">Contract </w:t>
            </w:r>
            <w:r w:rsidR="002B20E7">
              <w:rPr>
                <w:rFonts w:ascii="Sylfaen" w:eastAsia="Times New Roman" w:hAnsi="Sylfaen" w:cs="Calibri"/>
                <w:b w:val="0"/>
                <w:bCs w:val="0"/>
                <w:color w:val="000000"/>
                <w:sz w:val="18"/>
                <w:szCs w:val="18"/>
                <w:lang w:val="en-US"/>
              </w:rPr>
              <w:t>A</w:t>
            </w:r>
            <w:r>
              <w:rPr>
                <w:rFonts w:ascii="Sylfaen" w:eastAsia="Times New Roman" w:hAnsi="Sylfaen" w:cs="Calibri"/>
                <w:b w:val="0"/>
                <w:bCs w:val="0"/>
                <w:color w:val="000000"/>
                <w:sz w:val="18"/>
                <w:szCs w:val="18"/>
                <w:lang w:val="ka-GE"/>
              </w:rPr>
              <w:t>mount</w:t>
            </w:r>
          </w:p>
        </w:tc>
        <w:tc>
          <w:tcPr>
            <w:tcW w:w="1698" w:type="pct"/>
            <w:tcBorders>
              <w:top w:val="single" w:sz="4" w:space="0" w:color="auto"/>
              <w:left w:val="single" w:sz="4" w:space="0" w:color="auto"/>
              <w:bottom w:val="single" w:sz="4" w:space="0" w:color="auto"/>
              <w:right w:val="single" w:sz="4" w:space="0" w:color="auto"/>
            </w:tcBorders>
            <w:noWrap/>
          </w:tcPr>
          <w:p w:rsidR="00A24602" w:rsidRPr="00DA2DB4"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8"/>
                <w:szCs w:val="18"/>
                <w:lang w:val="ka-GE"/>
              </w:rPr>
            </w:pPr>
            <w:r w:rsidRPr="00DA2DB4">
              <w:rPr>
                <w:rFonts w:ascii="Sylfaen" w:eastAsia="Times New Roman" w:hAnsi="Sylfaen" w:cs="Calibri"/>
                <w:color w:val="000000"/>
                <w:sz w:val="18"/>
                <w:szCs w:val="18"/>
                <w:lang w:val="ka-GE"/>
              </w:rPr>
              <w:t>Total Amount</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DA2DB4"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left w:val="single" w:sz="4" w:space="0" w:color="auto"/>
              <w:bottom w:val="single" w:sz="4" w:space="0" w:color="auto"/>
              <w:right w:val="single" w:sz="4" w:space="0" w:color="auto"/>
            </w:tcBorders>
            <w:noWrap/>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Calibri"/>
                <w:color w:val="000000"/>
                <w:sz w:val="18"/>
                <w:szCs w:val="18"/>
                <w:lang w:val="ka-GE"/>
              </w:rPr>
            </w:pPr>
            <w:r w:rsidRPr="00DA2DB4">
              <w:rPr>
                <w:rFonts w:ascii="Sylfaen" w:eastAsia="Times New Roman" w:hAnsi="Sylfaen" w:cs="Calibri"/>
                <w:color w:val="000000"/>
                <w:sz w:val="18"/>
                <w:szCs w:val="18"/>
                <w:lang w:val="ka-GE"/>
              </w:rPr>
              <w:t>Advance</w:t>
            </w:r>
            <w:r w:rsidRPr="00360E21">
              <w:rPr>
                <w:rFonts w:ascii="Sylfaen" w:eastAsia="Times New Roman" w:hAnsi="Sylfaen" w:cs="Calibri"/>
                <w:color w:val="000000"/>
                <w:sz w:val="18"/>
                <w:szCs w:val="18"/>
                <w:lang w:val="ka-GE"/>
              </w:rPr>
              <w:t xml:space="preserve"> %</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val="restart"/>
            <w:tcBorders>
              <w:top w:val="single" w:sz="4" w:space="0" w:color="auto"/>
              <w:left w:val="single" w:sz="4" w:space="0" w:color="auto"/>
              <w:right w:val="single" w:sz="4" w:space="0" w:color="auto"/>
            </w:tcBorders>
            <w:noWrap/>
          </w:tcPr>
          <w:p w:rsidR="00A24602" w:rsidRPr="00253D33" w:rsidRDefault="00A24602" w:rsidP="00DE5BDC">
            <w:pPr>
              <w:jc w:val="center"/>
              <w:rPr>
                <w:rFonts w:ascii="Sylfaen" w:eastAsia="Times New Roman" w:hAnsi="Sylfaen" w:cs="Calibri"/>
                <w:b w:val="0"/>
                <w:color w:val="000000"/>
                <w:sz w:val="18"/>
                <w:szCs w:val="18"/>
                <w:lang w:val="ka-GE"/>
              </w:rPr>
            </w:pPr>
            <w:r w:rsidRPr="00DA2DB4">
              <w:rPr>
                <w:rFonts w:ascii="Sylfaen" w:eastAsia="Times New Roman" w:hAnsi="Sylfaen" w:cs="Calibri"/>
                <w:b w:val="0"/>
                <w:color w:val="000000"/>
                <w:sz w:val="18"/>
                <w:szCs w:val="18"/>
                <w:lang w:val="ka-GE"/>
              </w:rPr>
              <w:t xml:space="preserve">Add Amount Button </w:t>
            </w:r>
          </w:p>
        </w:tc>
        <w:tc>
          <w:tcPr>
            <w:tcW w:w="1698" w:type="pct"/>
            <w:tcBorders>
              <w:top w:val="single" w:sz="4" w:space="0" w:color="auto"/>
              <w:left w:val="single" w:sz="4" w:space="0" w:color="auto"/>
              <w:bottom w:val="single" w:sz="4" w:space="0" w:color="auto"/>
              <w:right w:val="single" w:sz="4" w:space="0" w:color="auto"/>
            </w:tcBorders>
            <w:noWrap/>
          </w:tcPr>
          <w:p w:rsidR="00A24602" w:rsidRPr="00803A0C" w:rsidRDefault="00A24602" w:rsidP="00803A0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8"/>
                <w:szCs w:val="18"/>
                <w:lang w:val="en-US"/>
              </w:rPr>
            </w:pPr>
            <w:r w:rsidRPr="00DA2DB4">
              <w:rPr>
                <w:rFonts w:ascii="Sylfaen" w:eastAsia="Times New Roman" w:hAnsi="Sylfaen" w:cs="Calibri"/>
                <w:color w:val="000000"/>
                <w:sz w:val="18"/>
                <w:szCs w:val="18"/>
                <w:lang w:val="ka-GE"/>
              </w:rPr>
              <w:t xml:space="preserve">Type of </w:t>
            </w:r>
            <w:r w:rsidR="00803A0C">
              <w:rPr>
                <w:rFonts w:ascii="Sylfaen" w:eastAsia="Times New Roman" w:hAnsi="Sylfaen" w:cs="Calibri"/>
                <w:color w:val="000000"/>
                <w:sz w:val="18"/>
                <w:szCs w:val="18"/>
                <w:lang w:val="en-US"/>
              </w:rPr>
              <w:t>Financing</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left w:val="single" w:sz="4" w:space="0" w:color="auto"/>
              <w:right w:val="single" w:sz="4" w:space="0" w:color="auto"/>
            </w:tcBorders>
            <w:noWrap/>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tcPr>
          <w:p w:rsidR="00A24602" w:rsidRPr="00FA40B4"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Calibri"/>
                <w:color w:val="000000"/>
                <w:sz w:val="18"/>
                <w:szCs w:val="18"/>
                <w:lang w:val="en-US"/>
              </w:rPr>
            </w:pPr>
            <w:r>
              <w:rPr>
                <w:rFonts w:ascii="Sylfaen" w:eastAsia="Times New Roman" w:hAnsi="Sylfaen" w:cs="Calibri"/>
                <w:color w:val="000000"/>
                <w:sz w:val="18"/>
                <w:szCs w:val="18"/>
                <w:lang w:val="en-US"/>
              </w:rPr>
              <w:t xml:space="preserve">Adding Date </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left w:val="single" w:sz="4" w:space="0" w:color="auto"/>
              <w:right w:val="single" w:sz="4" w:space="0" w:color="auto"/>
            </w:tcBorders>
            <w:noWrap/>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tcPr>
          <w:p w:rsidR="00A24602" w:rsidRPr="00FA40B4"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8"/>
                <w:szCs w:val="18"/>
                <w:lang w:val="en-US"/>
              </w:rPr>
            </w:pPr>
            <w:r>
              <w:rPr>
                <w:rFonts w:ascii="Sylfaen" w:eastAsia="Times New Roman" w:hAnsi="Sylfaen" w:cs="Calibri"/>
                <w:color w:val="000000"/>
                <w:sz w:val="18"/>
                <w:szCs w:val="18"/>
                <w:lang w:val="en-US"/>
              </w:rPr>
              <w:t>Amount</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left w:val="single" w:sz="4" w:space="0" w:color="auto"/>
              <w:right w:val="single" w:sz="4" w:space="0" w:color="auto"/>
            </w:tcBorders>
            <w:noWrap/>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Calibri"/>
                <w:color w:val="000000"/>
                <w:sz w:val="18"/>
                <w:szCs w:val="18"/>
                <w:lang w:val="ka-GE"/>
              </w:rPr>
            </w:pPr>
            <w:r>
              <w:rPr>
                <w:rFonts w:ascii="Sylfaen" w:eastAsia="Times New Roman" w:hAnsi="Sylfaen" w:cs="Calibri"/>
                <w:color w:val="000000"/>
                <w:sz w:val="18"/>
                <w:szCs w:val="18"/>
                <w:lang w:val="en-US"/>
              </w:rPr>
              <w:t>Advance</w:t>
            </w:r>
            <w:r w:rsidRPr="00360E21">
              <w:rPr>
                <w:rFonts w:ascii="Sylfaen" w:eastAsia="Times New Roman" w:hAnsi="Sylfaen" w:cs="Calibri"/>
                <w:color w:val="000000"/>
                <w:sz w:val="18"/>
                <w:szCs w:val="18"/>
                <w:lang w:val="ka-GE"/>
              </w:rPr>
              <w:t xml:space="preserve"> %</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left w:val="single" w:sz="4" w:space="0" w:color="auto"/>
              <w:bottom w:val="single" w:sz="4" w:space="0" w:color="auto"/>
              <w:right w:val="single" w:sz="4" w:space="0" w:color="auto"/>
            </w:tcBorders>
            <w:noWrap/>
          </w:tcPr>
          <w:p w:rsidR="00A24602" w:rsidRPr="00253D33" w:rsidRDefault="00A24602" w:rsidP="00DE5BDC">
            <w:pPr>
              <w:jc w:val="center"/>
              <w:rPr>
                <w:rFonts w:eastAsia="Times New Roman" w:cs="Calibri"/>
                <w:b w:val="0"/>
                <w:bCs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tcPr>
          <w:p w:rsidR="00A24602" w:rsidRPr="00FA40B4"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8"/>
                <w:szCs w:val="18"/>
                <w:lang w:val="en-US"/>
              </w:rPr>
            </w:pPr>
            <w:r>
              <w:rPr>
                <w:rFonts w:ascii="Sylfaen" w:eastAsia="Times New Roman" w:hAnsi="Sylfaen" w:cs="Calibri"/>
                <w:color w:val="000000"/>
                <w:sz w:val="18"/>
                <w:szCs w:val="18"/>
                <w:lang w:val="en-US"/>
              </w:rPr>
              <w:t>Comment</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val="restart"/>
            <w:tcBorders>
              <w:top w:val="single" w:sz="4" w:space="0" w:color="auto"/>
              <w:left w:val="single" w:sz="4" w:space="0" w:color="auto"/>
              <w:bottom w:val="single" w:sz="4" w:space="0" w:color="auto"/>
              <w:right w:val="single" w:sz="4" w:space="0" w:color="auto"/>
            </w:tcBorders>
            <w:noWrap/>
          </w:tcPr>
          <w:p w:rsidR="00A24602" w:rsidRPr="00253D33" w:rsidRDefault="002B20E7" w:rsidP="00DE5BDC">
            <w:pPr>
              <w:jc w:val="center"/>
              <w:rPr>
                <w:rFonts w:eastAsia="Times New Roman" w:cs="Calibri"/>
                <w:b w:val="0"/>
                <w:bCs w:val="0"/>
                <w:color w:val="000000"/>
                <w:sz w:val="18"/>
                <w:szCs w:val="18"/>
                <w:lang w:val="ka-GE"/>
              </w:rPr>
            </w:pPr>
            <w:r>
              <w:rPr>
                <w:rFonts w:ascii="Sylfaen" w:eastAsia="Times New Roman" w:hAnsi="Sylfaen" w:cs="Calibri"/>
                <w:b w:val="0"/>
                <w:color w:val="000000"/>
                <w:sz w:val="18"/>
                <w:szCs w:val="18"/>
                <w:lang w:val="en-US"/>
              </w:rPr>
              <w:t>List of Amount</w:t>
            </w:r>
            <w:r w:rsidR="00A24602">
              <w:rPr>
                <w:rFonts w:ascii="Sylfaen" w:eastAsia="Times New Roman" w:hAnsi="Sylfaen" w:cs="Calibri"/>
                <w:b w:val="0"/>
                <w:color w:val="000000"/>
                <w:sz w:val="18"/>
                <w:szCs w:val="18"/>
                <w:lang w:val="en-US"/>
              </w:rPr>
              <w:t xml:space="preserve"> Button </w:t>
            </w:r>
          </w:p>
        </w:tc>
        <w:tc>
          <w:tcPr>
            <w:tcW w:w="1698" w:type="pct"/>
            <w:tcBorders>
              <w:top w:val="single" w:sz="4" w:space="0" w:color="auto"/>
              <w:left w:val="single" w:sz="4" w:space="0" w:color="auto"/>
              <w:bottom w:val="single" w:sz="4" w:space="0" w:color="auto"/>
              <w:right w:val="single" w:sz="4" w:space="0" w:color="auto"/>
            </w:tcBorders>
            <w:noWrap/>
          </w:tcPr>
          <w:p w:rsidR="00A24602" w:rsidRPr="00FA40B4"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Calibri"/>
                <w:color w:val="000000"/>
                <w:sz w:val="18"/>
                <w:szCs w:val="18"/>
                <w:lang w:val="en-US"/>
              </w:rPr>
            </w:pPr>
            <w:r>
              <w:rPr>
                <w:rFonts w:ascii="Sylfaen" w:eastAsia="Times New Roman" w:hAnsi="Sylfaen" w:cs="Calibri"/>
                <w:color w:val="000000"/>
                <w:sz w:val="18"/>
                <w:szCs w:val="18"/>
                <w:lang w:val="en-US"/>
              </w:rPr>
              <w:t xml:space="preserve">Date </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top w:val="single" w:sz="4" w:space="0" w:color="auto"/>
              <w:left w:val="single" w:sz="4" w:space="0" w:color="auto"/>
              <w:bottom w:val="single" w:sz="4" w:space="0" w:color="auto"/>
              <w:right w:val="single" w:sz="4" w:space="0" w:color="auto"/>
            </w:tcBorders>
            <w:noWrap/>
          </w:tcPr>
          <w:p w:rsidR="00A24602" w:rsidRPr="00253D33" w:rsidRDefault="00A24602" w:rsidP="00DE5BDC">
            <w:pPr>
              <w:jc w:val="center"/>
              <w:rPr>
                <w:rFonts w:ascii="Sylfaen" w:eastAsia="Times New Roman" w:hAnsi="Sylfaen" w:cs="Calibri"/>
                <w:b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tcPr>
          <w:p w:rsidR="00A24602" w:rsidRPr="00FA40B4"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8"/>
                <w:szCs w:val="18"/>
                <w:lang w:val="en-US"/>
              </w:rPr>
            </w:pPr>
            <w:r>
              <w:rPr>
                <w:rFonts w:ascii="Sylfaen" w:eastAsia="Times New Roman" w:hAnsi="Sylfaen" w:cs="Calibri"/>
                <w:color w:val="000000"/>
                <w:sz w:val="18"/>
                <w:szCs w:val="18"/>
                <w:lang w:val="en-US"/>
              </w:rPr>
              <w:t xml:space="preserve">Amount </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vMerge/>
            <w:tcBorders>
              <w:top w:val="single" w:sz="4" w:space="0" w:color="auto"/>
              <w:left w:val="single" w:sz="4" w:space="0" w:color="auto"/>
              <w:bottom w:val="single" w:sz="4" w:space="0" w:color="auto"/>
              <w:right w:val="single" w:sz="4" w:space="0" w:color="auto"/>
            </w:tcBorders>
            <w:noWrap/>
          </w:tcPr>
          <w:p w:rsidR="00A24602" w:rsidRPr="00253D33" w:rsidRDefault="00A24602" w:rsidP="00DE5BDC">
            <w:pPr>
              <w:jc w:val="center"/>
              <w:rPr>
                <w:rFonts w:ascii="Sylfaen" w:eastAsia="Times New Roman" w:hAnsi="Sylfaen" w:cs="Calibri"/>
                <w:b w:val="0"/>
                <w:color w:val="000000"/>
                <w:sz w:val="18"/>
                <w:szCs w:val="18"/>
                <w:lang w:val="ka-GE"/>
              </w:rPr>
            </w:pPr>
          </w:p>
        </w:tc>
        <w:tc>
          <w:tcPr>
            <w:tcW w:w="1698" w:type="pct"/>
            <w:tcBorders>
              <w:top w:val="single" w:sz="4" w:space="0" w:color="auto"/>
              <w:left w:val="single" w:sz="4" w:space="0" w:color="auto"/>
              <w:bottom w:val="single" w:sz="4" w:space="0" w:color="auto"/>
              <w:right w:val="single" w:sz="4" w:space="0" w:color="auto"/>
            </w:tcBorders>
            <w:noWrap/>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Calibri"/>
                <w:color w:val="000000"/>
                <w:sz w:val="18"/>
                <w:szCs w:val="18"/>
                <w:lang w:val="ka-GE"/>
              </w:rPr>
            </w:pPr>
            <w:r>
              <w:rPr>
                <w:rFonts w:ascii="Sylfaen" w:eastAsia="Times New Roman" w:hAnsi="Sylfaen" w:cs="Calibri"/>
                <w:color w:val="000000"/>
                <w:sz w:val="18"/>
                <w:szCs w:val="18"/>
                <w:lang w:val="en-US"/>
              </w:rPr>
              <w:t>Advance</w:t>
            </w:r>
            <w:r w:rsidRPr="00360E21">
              <w:rPr>
                <w:rFonts w:ascii="Sylfaen" w:eastAsia="Times New Roman" w:hAnsi="Sylfaen" w:cs="Calibri"/>
                <w:color w:val="000000"/>
                <w:sz w:val="18"/>
                <w:szCs w:val="18"/>
                <w:lang w:val="ka-GE"/>
              </w:rPr>
              <w:t xml:space="preserve"> %</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tcBorders>
              <w:top w:val="single" w:sz="4" w:space="0" w:color="auto"/>
              <w:left w:val="single" w:sz="4" w:space="0" w:color="auto"/>
              <w:bottom w:val="single" w:sz="4" w:space="0" w:color="auto"/>
              <w:right w:val="single" w:sz="4" w:space="0" w:color="auto"/>
            </w:tcBorders>
            <w:noWrap/>
          </w:tcPr>
          <w:p w:rsidR="00A24602" w:rsidRPr="00FA40B4" w:rsidRDefault="00A24602" w:rsidP="00DE5BDC">
            <w:pPr>
              <w:jc w:val="center"/>
              <w:rPr>
                <w:rFonts w:ascii="Sylfaen" w:eastAsia="Times New Roman" w:hAnsi="Sylfaen" w:cs="Calibri"/>
                <w:b w:val="0"/>
                <w:color w:val="000000"/>
                <w:sz w:val="18"/>
                <w:szCs w:val="18"/>
                <w:lang w:val="en-US"/>
              </w:rPr>
            </w:pPr>
            <w:r>
              <w:rPr>
                <w:rFonts w:ascii="Sylfaen" w:eastAsia="Times New Roman" w:hAnsi="Sylfaen" w:cs="Calibri"/>
                <w:b w:val="0"/>
                <w:color w:val="000000"/>
                <w:sz w:val="18"/>
                <w:szCs w:val="18"/>
                <w:lang w:val="en-US"/>
              </w:rPr>
              <w:t>List of Financing Units</w:t>
            </w:r>
          </w:p>
        </w:tc>
        <w:tc>
          <w:tcPr>
            <w:tcW w:w="1698" w:type="pct"/>
            <w:tcBorders>
              <w:top w:val="single" w:sz="4" w:space="0" w:color="auto"/>
              <w:left w:val="single" w:sz="4" w:space="0" w:color="auto"/>
              <w:bottom w:val="single" w:sz="4" w:space="0" w:color="auto"/>
              <w:right w:val="single" w:sz="4" w:space="0" w:color="auto"/>
            </w:tcBorders>
            <w:noWrap/>
          </w:tcPr>
          <w:p w:rsidR="00A24602" w:rsidRPr="00B4261F"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8"/>
                <w:szCs w:val="18"/>
                <w:lang w:val="en-US"/>
              </w:rPr>
            </w:pPr>
            <w:r>
              <w:rPr>
                <w:rFonts w:ascii="Sylfaen" w:eastAsia="Times New Roman" w:hAnsi="Sylfaen" w:cs="Calibri"/>
                <w:color w:val="000000"/>
                <w:sz w:val="18"/>
                <w:szCs w:val="18"/>
                <w:lang w:val="en-US"/>
              </w:rPr>
              <w:t>List of Financing Units</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tcBorders>
              <w:top w:val="single" w:sz="4" w:space="0" w:color="auto"/>
              <w:left w:val="single" w:sz="4" w:space="0" w:color="auto"/>
              <w:bottom w:val="single" w:sz="4" w:space="0" w:color="auto"/>
              <w:right w:val="single" w:sz="4" w:space="0" w:color="auto"/>
            </w:tcBorders>
            <w:noWrap/>
          </w:tcPr>
          <w:p w:rsidR="00A24602" w:rsidRPr="00FA40B4" w:rsidRDefault="00A24602" w:rsidP="00DE5BDC">
            <w:pPr>
              <w:jc w:val="center"/>
              <w:rPr>
                <w:rFonts w:ascii="Sylfaen" w:eastAsia="Times New Roman" w:hAnsi="Sylfaen" w:cs="Calibri"/>
                <w:color w:val="000000"/>
                <w:sz w:val="18"/>
                <w:szCs w:val="18"/>
                <w:lang w:val="en-US"/>
              </w:rPr>
            </w:pPr>
            <w:r>
              <w:rPr>
                <w:rFonts w:ascii="Sylfaen" w:eastAsia="Times New Roman" w:hAnsi="Sylfaen" w:cs="Calibri"/>
                <w:color w:val="000000"/>
                <w:sz w:val="18"/>
                <w:szCs w:val="18"/>
                <w:lang w:val="en-US"/>
              </w:rPr>
              <w:t>Scanned Contract</w:t>
            </w:r>
          </w:p>
        </w:tc>
        <w:tc>
          <w:tcPr>
            <w:tcW w:w="1698" w:type="pct"/>
            <w:tcBorders>
              <w:top w:val="single" w:sz="4" w:space="0" w:color="auto"/>
              <w:left w:val="single" w:sz="4" w:space="0" w:color="auto"/>
              <w:bottom w:val="single" w:sz="4" w:space="0" w:color="auto"/>
              <w:right w:val="single" w:sz="4" w:space="0" w:color="auto"/>
            </w:tcBorders>
            <w:noWrap/>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Calibri"/>
                <w:color w:val="000000"/>
                <w:sz w:val="18"/>
                <w:szCs w:val="18"/>
                <w:lang w:val="ka-GE"/>
              </w:rPr>
            </w:pP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010000" w:firstRow="0" w:lastRow="0" w:firstColumn="0" w:lastColumn="0" w:oddVBand="0" w:evenVBand="0" w:oddHBand="0" w:evenHBand="1" w:firstRowFirstColumn="0" w:firstRowLastColumn="0" w:lastRowFirstColumn="0" w:lastRowLastColumn="0"/>
              <w:rPr>
                <w:rFonts w:ascii="Sylfaen" w:eastAsia="Times New Roman" w:hAnsi="Sylfaen" w:cs="Sylfaen"/>
                <w:color w:val="000000"/>
                <w:sz w:val="18"/>
                <w:szCs w:val="18"/>
                <w:lang w:val="ka-GE"/>
              </w:rPr>
            </w:pPr>
          </w:p>
        </w:tc>
      </w:tr>
      <w:tr w:rsidR="00A24602" w:rsidRPr="00C82F2A" w:rsidTr="00DE5B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tcBorders>
              <w:top w:val="single" w:sz="4" w:space="0" w:color="auto"/>
              <w:left w:val="single" w:sz="4" w:space="0" w:color="auto"/>
              <w:bottom w:val="single" w:sz="4" w:space="0" w:color="auto"/>
              <w:right w:val="single" w:sz="4" w:space="0" w:color="auto"/>
            </w:tcBorders>
            <w:noWrap/>
          </w:tcPr>
          <w:p w:rsidR="00A24602" w:rsidRPr="00FA40B4" w:rsidRDefault="00A24602" w:rsidP="00DE5BDC">
            <w:pPr>
              <w:jc w:val="center"/>
              <w:rPr>
                <w:rFonts w:ascii="Sylfaen" w:eastAsia="Times New Roman" w:hAnsi="Sylfaen" w:cs="Calibri"/>
                <w:color w:val="000000"/>
                <w:sz w:val="18"/>
                <w:szCs w:val="18"/>
                <w:lang w:val="en-US"/>
              </w:rPr>
            </w:pPr>
            <w:r>
              <w:rPr>
                <w:rFonts w:ascii="Sylfaen" w:eastAsia="Times New Roman" w:hAnsi="Sylfaen" w:cs="Calibri"/>
                <w:color w:val="000000"/>
                <w:sz w:val="18"/>
                <w:szCs w:val="18"/>
                <w:lang w:val="en-US"/>
              </w:rPr>
              <w:t>Type of Document</w:t>
            </w:r>
          </w:p>
        </w:tc>
        <w:tc>
          <w:tcPr>
            <w:tcW w:w="1698" w:type="pct"/>
            <w:tcBorders>
              <w:top w:val="single" w:sz="4" w:space="0" w:color="auto"/>
              <w:left w:val="single" w:sz="4" w:space="0" w:color="auto"/>
              <w:bottom w:val="single" w:sz="4" w:space="0" w:color="auto"/>
              <w:right w:val="single" w:sz="4" w:space="0" w:color="auto"/>
            </w:tcBorders>
            <w:noWrap/>
          </w:tcPr>
          <w:p w:rsidR="00A24602" w:rsidRPr="00360E21"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8"/>
                <w:szCs w:val="18"/>
                <w:lang w:val="ka-GE"/>
              </w:rPr>
            </w:pPr>
            <w:r>
              <w:rPr>
                <w:rFonts w:ascii="Sylfaen" w:eastAsia="Times New Roman" w:hAnsi="Sylfaen" w:cs="Calibri"/>
                <w:color w:val="000000"/>
                <w:sz w:val="18"/>
                <w:szCs w:val="18"/>
                <w:lang w:val="en-US"/>
              </w:rPr>
              <w:t xml:space="preserve">A List of Documents to be Submitted by the Organization to Get Reimbursed </w:t>
            </w:r>
          </w:p>
        </w:tc>
        <w:tc>
          <w:tcPr>
            <w:tcW w:w="2381" w:type="pct"/>
            <w:tcBorders>
              <w:top w:val="single" w:sz="4" w:space="0" w:color="auto"/>
              <w:left w:val="single" w:sz="4" w:space="0" w:color="auto"/>
              <w:bottom w:val="single" w:sz="4" w:space="0" w:color="auto"/>
              <w:right w:val="single" w:sz="4" w:space="0" w:color="auto"/>
            </w:tcBorders>
          </w:tcPr>
          <w:p w:rsidR="00A24602" w:rsidRPr="00360E21" w:rsidRDefault="00A24602" w:rsidP="00DE5BDC">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lang w:val="ka-GE"/>
              </w:rPr>
            </w:pPr>
          </w:p>
        </w:tc>
      </w:tr>
    </w:tbl>
    <w:p w:rsidR="00A24602" w:rsidRDefault="00A24602" w:rsidP="00A24602">
      <w:pPr>
        <w:jc w:val="both"/>
        <w:rPr>
          <w:rFonts w:ascii="Sylfaen" w:hAnsi="Sylfaen"/>
          <w:lang w:val="en-US"/>
        </w:rPr>
      </w:pPr>
    </w:p>
    <w:p w:rsidR="00A24602" w:rsidRDefault="00A24602" w:rsidP="00A24602">
      <w:pPr>
        <w:jc w:val="both"/>
        <w:rPr>
          <w:rFonts w:ascii="Sylfaen" w:hAnsi="Sylfaen"/>
          <w:lang w:val="ka-GE"/>
        </w:rPr>
        <w:sectPr w:rsidR="00A24602" w:rsidSect="00DE5BDC">
          <w:pgSz w:w="11906" w:h="16838" w:code="9"/>
          <w:pgMar w:top="1417" w:right="1376" w:bottom="900" w:left="1417" w:header="708" w:footer="708" w:gutter="0"/>
          <w:cols w:space="708"/>
          <w:titlePg/>
          <w:docGrid w:linePitch="360"/>
        </w:sectPr>
      </w:pPr>
      <w:r>
        <w:rPr>
          <w:rFonts w:ascii="Sylfaen" w:hAnsi="Sylfaen"/>
          <w:lang w:val="en-US"/>
        </w:rPr>
        <w:t xml:space="preserve">Please, </w:t>
      </w:r>
      <w:r w:rsidR="00803A0C">
        <w:rPr>
          <w:rFonts w:ascii="Sylfaen" w:hAnsi="Sylfaen"/>
          <w:lang w:val="en-US"/>
        </w:rPr>
        <w:t xml:space="preserve">see Fig. 2.3 for </w:t>
      </w:r>
      <w:r>
        <w:rPr>
          <w:rFonts w:ascii="Sylfaen" w:hAnsi="Sylfaen"/>
          <w:lang w:val="en-US"/>
        </w:rPr>
        <w:t>the provi</w:t>
      </w:r>
      <w:r w:rsidR="00803A0C">
        <w:rPr>
          <w:rFonts w:ascii="Sylfaen" w:hAnsi="Sylfaen"/>
          <w:lang w:val="en-US"/>
        </w:rPr>
        <w:t>der’s contract</w:t>
      </w:r>
      <w:r w:rsidR="00803A0C" w:rsidRPr="00803A0C">
        <w:rPr>
          <w:rFonts w:ascii="Sylfaen" w:hAnsi="Sylfaen"/>
          <w:lang w:val="en-US"/>
        </w:rPr>
        <w:t xml:space="preserve"> </w:t>
      </w:r>
      <w:r w:rsidR="00803A0C">
        <w:rPr>
          <w:rFonts w:ascii="Sylfaen" w:hAnsi="Sylfaen"/>
          <w:lang w:val="en-US"/>
        </w:rPr>
        <w:t xml:space="preserve">registration form. </w:t>
      </w:r>
    </w:p>
    <w:p w:rsidR="00A24602" w:rsidRPr="00AF0F55" w:rsidRDefault="00A24602" w:rsidP="00A24602">
      <w:pPr>
        <w:jc w:val="both"/>
        <w:rPr>
          <w:rFonts w:ascii="Sylfaen" w:hAnsi="Sylfaen"/>
          <w:b/>
          <w:lang w:val="en-US"/>
        </w:rPr>
      </w:pPr>
      <w:r>
        <w:rPr>
          <w:rFonts w:ascii="Sylfaen" w:hAnsi="Sylfaen"/>
          <w:b/>
          <w:lang w:val="en-US"/>
        </w:rPr>
        <w:lastRenderedPageBreak/>
        <w:t>Figure2</w:t>
      </w:r>
      <w:r w:rsidRPr="00821243">
        <w:rPr>
          <w:rFonts w:ascii="Sylfaen" w:hAnsi="Sylfaen"/>
          <w:b/>
          <w:lang w:val="ka-GE"/>
        </w:rPr>
        <w:t>.3</w:t>
      </w:r>
      <w:r>
        <w:rPr>
          <w:rFonts w:ascii="Sylfaen" w:hAnsi="Sylfaen"/>
          <w:b/>
          <w:lang w:val="en-US"/>
        </w:rPr>
        <w:t xml:space="preserve"> –</w:t>
      </w:r>
      <w:r w:rsidRPr="00821243">
        <w:rPr>
          <w:rFonts w:ascii="Sylfaen" w:hAnsi="Sylfaen"/>
          <w:b/>
          <w:lang w:val="ka-GE"/>
        </w:rPr>
        <w:t xml:space="preserve"> </w:t>
      </w:r>
      <w:r>
        <w:rPr>
          <w:rFonts w:ascii="Sylfaen" w:hAnsi="Sylfaen"/>
          <w:b/>
          <w:lang w:val="en-US"/>
        </w:rPr>
        <w:t>Contract Registration</w:t>
      </w:r>
    </w:p>
    <w:p w:rsidR="00A24602" w:rsidRDefault="00A24602" w:rsidP="00A24602">
      <w:pPr>
        <w:jc w:val="both"/>
        <w:rPr>
          <w:rFonts w:ascii="Sylfaen" w:hAnsi="Sylfaen"/>
          <w:sz w:val="18"/>
          <w:szCs w:val="18"/>
          <w:lang w:val="en-US"/>
        </w:rPr>
      </w:pPr>
      <w:r w:rsidRPr="00416CB0">
        <w:rPr>
          <w:rFonts w:ascii="Sylfaen" w:hAnsi="Sylfaen"/>
          <w:sz w:val="18"/>
          <w:szCs w:val="18"/>
          <w:lang w:val="ka-GE"/>
        </w:rPr>
        <w:t>(</w:t>
      </w:r>
      <w:r>
        <w:rPr>
          <w:rFonts w:ascii="Sylfaen" w:hAnsi="Sylfaen"/>
          <w:sz w:val="18"/>
          <w:szCs w:val="18"/>
          <w:lang w:val="en-US"/>
        </w:rPr>
        <w:t>The form may be converted to</w:t>
      </w:r>
      <w:r>
        <w:rPr>
          <w:rFonts w:ascii="Sylfaen" w:hAnsi="Sylfaen"/>
          <w:sz w:val="18"/>
          <w:szCs w:val="18"/>
          <w:lang w:val="ka-GE"/>
        </w:rPr>
        <w:t xml:space="preserve"> </w:t>
      </w:r>
      <w:r>
        <w:rPr>
          <w:rFonts w:ascii="Sylfaen" w:hAnsi="Sylfaen"/>
          <w:sz w:val="18"/>
          <w:szCs w:val="18"/>
          <w:lang w:val="en-US"/>
        </w:rPr>
        <w:t>Wizard due to technical details)</w:t>
      </w:r>
    </w:p>
    <w:p w:rsidR="00A24602" w:rsidRPr="008007E7" w:rsidRDefault="00A24602" w:rsidP="00A24602">
      <w:pPr>
        <w:jc w:val="both"/>
        <w:rPr>
          <w:rFonts w:ascii="Sylfaen" w:hAnsi="Sylfaen"/>
          <w:sz w:val="18"/>
          <w:szCs w:val="18"/>
          <w:lang w:val="en-US"/>
        </w:rPr>
      </w:pPr>
      <w:r>
        <w:rPr>
          <w:rFonts w:ascii="Sylfaen" w:hAnsi="Sylfaen"/>
          <w:noProof/>
          <w:sz w:val="18"/>
          <w:szCs w:val="18"/>
          <w:lang w:val="en-US"/>
        </w:rPr>
        <w:drawing>
          <wp:inline distT="0" distB="0" distL="0" distR="0" wp14:anchorId="1DF66696" wp14:editId="10CA57B2">
            <wp:extent cx="5256706" cy="4996282"/>
            <wp:effectExtent l="19050" t="0" r="1094" b="0"/>
            <wp:docPr id="25" name="Picture 24" descr="4. Register Provider Cont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egister Provider Contract.png"/>
                    <pic:cNvPicPr/>
                  </pic:nvPicPr>
                  <pic:blipFill>
                    <a:blip r:embed="rId41"/>
                    <a:stretch>
                      <a:fillRect/>
                    </a:stretch>
                  </pic:blipFill>
                  <pic:spPr>
                    <a:xfrm>
                      <a:off x="0" y="0"/>
                      <a:ext cx="5257002" cy="4996563"/>
                    </a:xfrm>
                    <a:prstGeom prst="rect">
                      <a:avLst/>
                    </a:prstGeom>
                  </pic:spPr>
                </pic:pic>
              </a:graphicData>
            </a:graphic>
          </wp:inline>
        </w:drawing>
      </w:r>
    </w:p>
    <w:p w:rsidR="00A24602" w:rsidRDefault="00A24602" w:rsidP="00A24602">
      <w:pPr>
        <w:jc w:val="both"/>
        <w:rPr>
          <w:rFonts w:ascii="Sylfaen" w:hAnsi="Sylfaen"/>
          <w:lang w:val="ka-GE"/>
        </w:rPr>
        <w:sectPr w:rsidR="00A24602" w:rsidSect="00DE5BDC">
          <w:pgSz w:w="16838" w:h="11906" w:orient="landscape" w:code="9"/>
          <w:pgMar w:top="1417" w:right="1417" w:bottom="1376" w:left="1417" w:header="708" w:footer="708" w:gutter="0"/>
          <w:cols w:space="708"/>
          <w:titlePg/>
          <w:docGrid w:linePitch="360"/>
        </w:sectPr>
      </w:pPr>
    </w:p>
    <w:p w:rsidR="00A24602" w:rsidRDefault="00A24602" w:rsidP="00A24602">
      <w:pPr>
        <w:jc w:val="both"/>
        <w:rPr>
          <w:rFonts w:ascii="Sylfaen" w:hAnsi="Sylfaen"/>
          <w:lang w:val="ka-GE"/>
        </w:rPr>
      </w:pPr>
      <w:r w:rsidRPr="00E01136">
        <w:rPr>
          <w:rFonts w:ascii="Sylfaen" w:hAnsi="Sylfaen"/>
          <w:lang w:val="ka-GE"/>
        </w:rPr>
        <w:lastRenderedPageBreak/>
        <w:t xml:space="preserve">The contract may be signed only within the effective subcomponent or the </w:t>
      </w:r>
      <w:r w:rsidRPr="00A45B7B">
        <w:rPr>
          <w:rFonts w:ascii="Sylfaen" w:hAnsi="Sylfaen"/>
          <w:lang w:val="ka-GE"/>
        </w:rPr>
        <w:t xml:space="preserve">subcomponent of the next year. </w:t>
      </w:r>
      <w:r w:rsidRPr="007B1942">
        <w:rPr>
          <w:rFonts w:ascii="Sylfaen" w:hAnsi="Sylfaen"/>
          <w:lang w:val="ka-GE"/>
        </w:rPr>
        <w:t>The e</w:t>
      </w:r>
      <w:r w:rsidRPr="00A45B7B">
        <w:rPr>
          <w:rFonts w:ascii="Sylfaen" w:hAnsi="Sylfaen"/>
          <w:lang w:val="ka-GE"/>
        </w:rPr>
        <w:t xml:space="preserve">ffective period of the contract must not exceed </w:t>
      </w:r>
      <w:r w:rsidRPr="007B1942">
        <w:rPr>
          <w:rFonts w:ascii="Sylfaen" w:hAnsi="Sylfaen"/>
          <w:lang w:val="ka-GE"/>
        </w:rPr>
        <w:t xml:space="preserve">the </w:t>
      </w:r>
      <w:r w:rsidRPr="00A45B7B">
        <w:rPr>
          <w:rFonts w:ascii="Sylfaen" w:hAnsi="Sylfaen"/>
          <w:lang w:val="ka-GE"/>
        </w:rPr>
        <w:t xml:space="preserve">effective period of the subcomponent. </w:t>
      </w:r>
    </w:p>
    <w:p w:rsidR="00A24602" w:rsidRDefault="00A24602" w:rsidP="00A24602">
      <w:pPr>
        <w:jc w:val="both"/>
        <w:rPr>
          <w:rFonts w:ascii="Sylfaen" w:hAnsi="Sylfaen"/>
          <w:lang w:val="en-US"/>
        </w:rPr>
      </w:pPr>
      <w:r w:rsidRPr="00C41EDF">
        <w:rPr>
          <w:rFonts w:ascii="Sylfaen" w:hAnsi="Sylfaen"/>
          <w:lang w:val="ka-GE"/>
        </w:rPr>
        <w:t xml:space="preserve">You can move from the provider registration form to the contract </w:t>
      </w:r>
      <w:r w:rsidR="006A59C4">
        <w:rPr>
          <w:rFonts w:ascii="Sylfaen" w:hAnsi="Sylfaen"/>
          <w:lang w:val="en-US"/>
        </w:rPr>
        <w:t xml:space="preserve"> page </w:t>
      </w:r>
      <w:r w:rsidRPr="00C41EDF">
        <w:rPr>
          <w:rFonts w:ascii="Sylfaen" w:hAnsi="Sylfaen"/>
          <w:lang w:val="ka-GE"/>
        </w:rPr>
        <w:t xml:space="preserve">only </w:t>
      </w:r>
      <w:r w:rsidRPr="00C43A0A">
        <w:rPr>
          <w:rFonts w:ascii="Sylfaen" w:hAnsi="Sylfaen"/>
          <w:lang w:val="ka-GE"/>
        </w:rPr>
        <w:t xml:space="preserve">in case of registration of a new contract. In other cases contracts can be viewed and new contracts are registered </w:t>
      </w:r>
      <w:r w:rsidRPr="00F2021F">
        <w:rPr>
          <w:rFonts w:ascii="Sylfaen" w:hAnsi="Sylfaen"/>
          <w:lang w:val="ka-GE"/>
        </w:rPr>
        <w:t>in</w:t>
      </w:r>
      <w:r w:rsidRPr="00C43A0A">
        <w:rPr>
          <w:rFonts w:ascii="Sylfaen" w:hAnsi="Sylfaen"/>
          <w:lang w:val="ka-GE"/>
        </w:rPr>
        <w:t xml:space="preserve"> the contract registration and</w:t>
      </w:r>
      <w:r w:rsidRPr="00F2021F">
        <w:rPr>
          <w:rFonts w:ascii="Sylfaen" w:hAnsi="Sylfaen"/>
          <w:lang w:val="ka-GE"/>
        </w:rPr>
        <w:t xml:space="preserve"> provider list form</w:t>
      </w:r>
      <w:r>
        <w:rPr>
          <w:rFonts w:ascii="Sylfaen" w:hAnsi="Sylfaen"/>
          <w:lang w:val="en-US"/>
        </w:rPr>
        <w:t>s. While registering the provider, the Contract button</w:t>
      </w:r>
      <w:r w:rsidRPr="00C43A0A">
        <w:rPr>
          <w:rFonts w:ascii="Sylfaen" w:hAnsi="Sylfaen"/>
          <w:lang w:val="ka-GE"/>
        </w:rPr>
        <w:t xml:space="preserve"> </w:t>
      </w:r>
      <w:r w:rsidRPr="00C41EDF">
        <w:rPr>
          <w:rFonts w:ascii="Sylfaen" w:hAnsi="Sylfaen"/>
          <w:lang w:val="ka-GE"/>
        </w:rPr>
        <w:t>is</w:t>
      </w:r>
      <w:r>
        <w:rPr>
          <w:rFonts w:ascii="Sylfaen" w:hAnsi="Sylfaen"/>
          <w:lang w:val="en-US"/>
        </w:rPr>
        <w:t xml:space="preserve"> inactive until the data concerning the provider are saved (by clicking on the Save button).</w:t>
      </w:r>
    </w:p>
    <w:p w:rsidR="00A24602" w:rsidRDefault="00A24602" w:rsidP="00A24602">
      <w:pPr>
        <w:jc w:val="both"/>
        <w:rPr>
          <w:rFonts w:ascii="Sylfaen" w:hAnsi="Sylfaen"/>
          <w:lang w:val="ka-GE"/>
        </w:rPr>
      </w:pPr>
      <w:r>
        <w:rPr>
          <w:rFonts w:ascii="Sylfaen" w:hAnsi="Sylfaen"/>
          <w:lang w:val="en-US"/>
        </w:rPr>
        <w:t>The subcomponent within which a contract is being concluded must be selected in order to register a new contract. The provider’s name will be automatically entered.</w:t>
      </w:r>
    </w:p>
    <w:p w:rsidR="00A24602" w:rsidRDefault="00A24602" w:rsidP="00A24602">
      <w:pPr>
        <w:jc w:val="both"/>
        <w:rPr>
          <w:rFonts w:ascii="Sylfaen" w:hAnsi="Sylfaen"/>
          <w:lang w:val="ka-GE"/>
        </w:rPr>
      </w:pPr>
      <w:r w:rsidRPr="00785475">
        <w:rPr>
          <w:rFonts w:ascii="Sylfaen" w:hAnsi="Sylfaen"/>
          <w:lang w:val="ka-GE"/>
        </w:rPr>
        <w:t>A contract number is automatically generated on the new contract registration form by the system.</w:t>
      </w:r>
      <w:r>
        <w:rPr>
          <w:rFonts w:ascii="Sylfaen" w:hAnsi="Sylfaen"/>
          <w:lang w:val="en-US"/>
        </w:rPr>
        <w:t xml:space="preserve"> The first digit of the number is the SSA code for the program; the second one is a component code, the third and fourth ones – a subcomponent code.</w:t>
      </w:r>
      <w:r>
        <w:rPr>
          <w:rFonts w:ascii="Sylfaen" w:hAnsi="Sylfaen"/>
          <w:lang w:val="ka-GE"/>
        </w:rPr>
        <w:t xml:space="preserve"> </w:t>
      </w:r>
      <w:r w:rsidRPr="002E3168">
        <w:rPr>
          <w:rFonts w:ascii="Sylfaen" w:hAnsi="Sylfaen"/>
          <w:lang w:val="ka-GE"/>
        </w:rPr>
        <w:t>The first digit in the contrac</w:t>
      </w:r>
      <w:r>
        <w:rPr>
          <w:rFonts w:ascii="Sylfaen" w:hAnsi="Sylfaen"/>
          <w:lang w:val="ka-GE"/>
        </w:rPr>
        <w:t>t number is a region</w:t>
      </w:r>
      <w:r w:rsidRPr="002E3168">
        <w:rPr>
          <w:rFonts w:ascii="Sylfaen" w:hAnsi="Sylfaen"/>
          <w:lang w:val="ka-GE"/>
        </w:rPr>
        <w:t xml:space="preserve"> code, the third and fourth digits – a district code and the last three digits – number of the healthcare facility in this disctrict. Digits after the character/letter indicate sequence of the contracts concluded by the provider within the subcomponent. </w:t>
      </w:r>
    </w:p>
    <w:p w:rsidR="00A24602" w:rsidRPr="002E3168" w:rsidRDefault="00A24602" w:rsidP="00A24602">
      <w:pPr>
        <w:jc w:val="both"/>
        <w:rPr>
          <w:rFonts w:ascii="Sylfaen" w:hAnsi="Sylfaen"/>
          <w:lang w:val="en-US"/>
        </w:rPr>
      </w:pPr>
      <w:r w:rsidRPr="002E3168">
        <w:rPr>
          <w:rFonts w:ascii="Sylfaen" w:hAnsi="Sylfaen"/>
          <w:lang w:val="ka-GE"/>
        </w:rPr>
        <w:t xml:space="preserve">If the contract is pseudo (e.g. contract on </w:t>
      </w:r>
      <w:r w:rsidR="00B14D40">
        <w:rPr>
          <w:rFonts w:ascii="Sylfaen" w:hAnsi="Sylfaen"/>
          <w:lang w:val="en-US"/>
        </w:rPr>
        <w:t>reimbursement of</w:t>
      </w:r>
      <w:r w:rsidRPr="002E3168">
        <w:rPr>
          <w:rFonts w:ascii="Sylfaen" w:hAnsi="Sylfaen"/>
          <w:lang w:val="ka-GE"/>
        </w:rPr>
        <w:t xml:space="preserve"> treatment abroad) the Pseudo </w:t>
      </w:r>
      <w:r w:rsidR="00B14D40" w:rsidRPr="002E3168">
        <w:rPr>
          <w:rFonts w:ascii="Sylfaen" w:hAnsi="Sylfaen"/>
          <w:lang w:val="ka-GE"/>
        </w:rPr>
        <w:t xml:space="preserve">field </w:t>
      </w:r>
      <w:r w:rsidRPr="002E3168">
        <w:rPr>
          <w:rFonts w:ascii="Sylfaen" w:hAnsi="Sylfaen"/>
          <w:lang w:val="ka-GE"/>
        </w:rPr>
        <w:t xml:space="preserve">must be </w:t>
      </w:r>
      <w:r>
        <w:rPr>
          <w:rFonts w:ascii="Sylfaen" w:hAnsi="Sylfaen"/>
          <w:lang w:val="en-US"/>
        </w:rPr>
        <w:t xml:space="preserve">marked. </w:t>
      </w:r>
    </w:p>
    <w:p w:rsidR="00A24602" w:rsidRDefault="00B14D40" w:rsidP="00A24602">
      <w:pPr>
        <w:jc w:val="both"/>
        <w:rPr>
          <w:rFonts w:ascii="Sylfaen" w:hAnsi="Sylfaen"/>
          <w:lang w:val="ka-GE"/>
        </w:rPr>
      </w:pPr>
      <w:r>
        <w:rPr>
          <w:rFonts w:ascii="Sylfaen" w:hAnsi="Sylfaen"/>
          <w:lang w:val="en-US"/>
        </w:rPr>
        <w:t>The i</w:t>
      </w:r>
      <w:r w:rsidR="00A24602">
        <w:rPr>
          <w:rFonts w:ascii="Sylfaen" w:hAnsi="Sylfaen"/>
          <w:lang w:val="en-US"/>
        </w:rPr>
        <w:t xml:space="preserve">ndividuals signing the contract are representatives of the provider and the program implementer. If the provider has already </w:t>
      </w:r>
      <w:r>
        <w:rPr>
          <w:rFonts w:ascii="Sylfaen" w:hAnsi="Sylfaen"/>
          <w:lang w:val="en-US"/>
        </w:rPr>
        <w:t xml:space="preserve">been </w:t>
      </w:r>
      <w:r w:rsidR="00A24602">
        <w:rPr>
          <w:rFonts w:ascii="Sylfaen" w:hAnsi="Sylfaen"/>
          <w:lang w:val="en-US"/>
        </w:rPr>
        <w:t>registered in the list of providers, the provider’s n</w:t>
      </w:r>
      <w:r>
        <w:rPr>
          <w:rFonts w:ascii="Sylfaen" w:hAnsi="Sylfaen"/>
          <w:lang w:val="en-US"/>
        </w:rPr>
        <w:t xml:space="preserve">ame, requisites and information </w:t>
      </w:r>
      <w:r w:rsidR="00A24602">
        <w:rPr>
          <w:rFonts w:ascii="Sylfaen" w:hAnsi="Sylfaen"/>
          <w:lang w:val="en-US"/>
        </w:rPr>
        <w:t xml:space="preserve">about the representative are automatically </w:t>
      </w:r>
      <w:r w:rsidR="009C7CE2">
        <w:rPr>
          <w:rFonts w:ascii="Sylfaen" w:hAnsi="Sylfaen"/>
          <w:lang w:val="en-US"/>
        </w:rPr>
        <w:t>moved</w:t>
      </w:r>
      <w:r w:rsidR="00A24602">
        <w:rPr>
          <w:rFonts w:ascii="Sylfaen" w:hAnsi="Sylfaen"/>
          <w:lang w:val="en-US"/>
        </w:rPr>
        <w:t xml:space="preserve"> from the list of providers. The provider’s representative can be replaced as another person may represent the provider by a notarized power of attorney. </w:t>
      </w:r>
    </w:p>
    <w:p w:rsidR="009C7CE2" w:rsidRDefault="00A24602" w:rsidP="00A24602">
      <w:pPr>
        <w:jc w:val="both"/>
        <w:rPr>
          <w:rFonts w:ascii="Sylfaen" w:hAnsi="Sylfaen"/>
          <w:lang w:val="en-US"/>
        </w:rPr>
      </w:pPr>
      <w:r w:rsidRPr="001917E7">
        <w:rPr>
          <w:rFonts w:ascii="Sylfaen" w:hAnsi="Sylfaen"/>
          <w:lang w:val="ka-GE"/>
        </w:rPr>
        <w:t xml:space="preserve">The contract may be active, suspended, terminated, signed – </w:t>
      </w:r>
      <w:r w:rsidR="009C7CE2">
        <w:rPr>
          <w:rFonts w:ascii="Sylfaen" w:hAnsi="Sylfaen"/>
          <w:lang w:val="en-US"/>
        </w:rPr>
        <w:t>in</w:t>
      </w:r>
      <w:r w:rsidRPr="001917E7">
        <w:rPr>
          <w:rFonts w:ascii="Sylfaen" w:hAnsi="Sylfaen"/>
          <w:lang w:val="ka-GE"/>
        </w:rPr>
        <w:t xml:space="preserve"> the implementation process, being performed, </w:t>
      </w:r>
      <w:r w:rsidR="009C7CE2">
        <w:rPr>
          <w:rFonts w:ascii="Sylfaen" w:hAnsi="Sylfaen"/>
          <w:lang w:val="en-US"/>
        </w:rPr>
        <w:t xml:space="preserve">problematic or </w:t>
      </w:r>
      <w:r w:rsidRPr="001917E7">
        <w:rPr>
          <w:rFonts w:ascii="Sylfaen" w:hAnsi="Sylfaen"/>
          <w:lang w:val="ka-GE"/>
        </w:rPr>
        <w:t>successfully expired, expired, annulled (</w:t>
      </w:r>
      <w:r w:rsidRPr="001917E7">
        <w:rPr>
          <w:rStyle w:val="Emphasis"/>
          <w:rFonts w:ascii="Sylfaen" w:hAnsi="Sylfaen" w:cs="Arial"/>
          <w:bCs/>
          <w:i w:val="0"/>
          <w:iCs w:val="0"/>
          <w:color w:val="000000"/>
          <w:shd w:val="clear" w:color="auto" w:fill="FFFFFF"/>
          <w:lang w:val="ka-GE"/>
        </w:rPr>
        <w:t>erroneously entered</w:t>
      </w:r>
      <w:r w:rsidRPr="001917E7">
        <w:rPr>
          <w:rFonts w:ascii="Sylfaen" w:hAnsi="Sylfaen"/>
          <w:lang w:val="ka-GE"/>
        </w:rPr>
        <w:t>).</w:t>
      </w:r>
      <w:r>
        <w:rPr>
          <w:rFonts w:ascii="Sylfaen" w:hAnsi="Sylfaen"/>
          <w:lang w:val="en-US"/>
        </w:rPr>
        <w:t xml:space="preserve"> In case of suspension or termination </w:t>
      </w:r>
      <w:r w:rsidR="009C7CE2">
        <w:rPr>
          <w:rFonts w:ascii="Sylfaen" w:hAnsi="Sylfaen"/>
          <w:lang w:val="en-US"/>
        </w:rPr>
        <w:t>of the contract the</w:t>
      </w:r>
      <w:r>
        <w:rPr>
          <w:rFonts w:ascii="Sylfaen" w:hAnsi="Sylfaen"/>
          <w:lang w:val="en-US"/>
        </w:rPr>
        <w:t xml:space="preserve"> reason for change must be provided. It is automatically activated during the contract registration. </w:t>
      </w:r>
    </w:p>
    <w:p w:rsidR="00A24602" w:rsidRDefault="00A24602" w:rsidP="00A24602">
      <w:pPr>
        <w:jc w:val="both"/>
        <w:rPr>
          <w:rFonts w:ascii="Sylfaen" w:hAnsi="Sylfaen"/>
          <w:lang w:val="en-US"/>
        </w:rPr>
      </w:pPr>
      <w:r>
        <w:rPr>
          <w:rFonts w:ascii="Sylfaen" w:hAnsi="Sylfaen"/>
          <w:lang w:val="en-US"/>
        </w:rPr>
        <w:t xml:space="preserve">Type of </w:t>
      </w:r>
      <w:r w:rsidR="009C7CE2">
        <w:rPr>
          <w:rFonts w:ascii="Sylfaen" w:hAnsi="Sylfaen"/>
          <w:lang w:val="en-US"/>
        </w:rPr>
        <w:t>p</w:t>
      </w:r>
      <w:r>
        <w:rPr>
          <w:rFonts w:ascii="Sylfaen" w:hAnsi="Sylfaen"/>
          <w:lang w:val="en-US"/>
        </w:rPr>
        <w:t>urchasing is a selective field (negotiations with one person, price quotation, simple purchasing). Any kind of symbols may be entered into the Tender Number field.</w:t>
      </w:r>
    </w:p>
    <w:p w:rsidR="00A24602" w:rsidRPr="001A7469" w:rsidRDefault="009C7CE2" w:rsidP="00A24602">
      <w:pPr>
        <w:jc w:val="both"/>
        <w:rPr>
          <w:rFonts w:ascii="Sylfaen" w:hAnsi="Sylfaen"/>
          <w:lang w:val="en-US"/>
        </w:rPr>
      </w:pPr>
      <w:r>
        <w:rPr>
          <w:rFonts w:ascii="Sylfaen" w:hAnsi="Sylfaen"/>
          <w:lang w:val="en-US"/>
        </w:rPr>
        <w:t>A</w:t>
      </w:r>
      <w:r w:rsidR="00A24602">
        <w:rPr>
          <w:rFonts w:ascii="Sylfaen" w:hAnsi="Sylfaen"/>
          <w:lang w:val="en-US"/>
        </w:rPr>
        <w:t xml:space="preserve"> list of contracts signed by the providers contain the following data: number of branches, number of contracts, program implementation organization, identification code, provider name, program, component, subcomponent, action year, contract begin and end dates, contract status. The contract can be edited here. </w:t>
      </w:r>
    </w:p>
    <w:p w:rsidR="00A24602" w:rsidRDefault="009C7CE2" w:rsidP="00A24602">
      <w:pPr>
        <w:jc w:val="both"/>
        <w:rPr>
          <w:rFonts w:ascii="Sylfaen" w:hAnsi="Sylfaen"/>
          <w:lang w:val="ka-GE"/>
        </w:rPr>
      </w:pPr>
      <w:r>
        <w:rPr>
          <w:rFonts w:ascii="Sylfaen" w:hAnsi="Sylfaen"/>
          <w:lang w:val="en-US"/>
        </w:rPr>
        <w:t>The contract must include a</w:t>
      </w:r>
      <w:r w:rsidR="00A24602">
        <w:rPr>
          <w:rFonts w:ascii="Sylfaen" w:hAnsi="Sylfaen"/>
          <w:lang w:val="en-US"/>
        </w:rPr>
        <w:t xml:space="preserve"> list of documents (reporting forms and other documents) to be submitted by the organization to get reimbursed.  </w:t>
      </w:r>
    </w:p>
    <w:p w:rsidR="00A24602" w:rsidRDefault="00A24602" w:rsidP="00A24602">
      <w:pPr>
        <w:jc w:val="both"/>
        <w:rPr>
          <w:rFonts w:ascii="Sylfaen" w:hAnsi="Sylfaen"/>
          <w:lang w:val="en-US"/>
        </w:rPr>
      </w:pPr>
      <w:r w:rsidRPr="00B57C0A">
        <w:rPr>
          <w:rFonts w:ascii="Sylfaen" w:hAnsi="Sylfaen"/>
          <w:lang w:val="ka-GE"/>
        </w:rPr>
        <w:lastRenderedPageBreak/>
        <w:t>A special form is displayed to add financing units to the contract. The form contains the following data: financing unit activation and deactivation dates under the contract, limits and geographical scope.</w:t>
      </w:r>
    </w:p>
    <w:p w:rsidR="00A24602" w:rsidRPr="00B57C0A" w:rsidRDefault="00A24602" w:rsidP="00A24602">
      <w:pPr>
        <w:jc w:val="both"/>
        <w:rPr>
          <w:rFonts w:ascii="Sylfaen" w:hAnsi="Sylfaen"/>
          <w:lang w:val="en-US"/>
        </w:rPr>
      </w:pPr>
    </w:p>
    <w:p w:rsidR="00A24602" w:rsidRPr="00C31484" w:rsidRDefault="009C7CE2" w:rsidP="00D33974">
      <w:pPr>
        <w:pStyle w:val="Heading2"/>
        <w:numPr>
          <w:ilvl w:val="1"/>
          <w:numId w:val="1"/>
        </w:numPr>
        <w:rPr>
          <w:color w:val="365F91" w:themeColor="accent1" w:themeShade="BF"/>
          <w:lang w:val="ka-GE"/>
        </w:rPr>
      </w:pPr>
      <w:bookmarkStart w:id="25" w:name="_Toc317085776"/>
      <w:bookmarkStart w:id="26" w:name="_Toc304476663"/>
      <w:r>
        <w:rPr>
          <w:rFonts w:ascii="Sylfaen" w:hAnsi="Sylfaen" w:cs="Sylfaen"/>
          <w:color w:val="365F91" w:themeColor="accent1" w:themeShade="BF"/>
          <w:lang w:val="en-US"/>
        </w:rPr>
        <w:t>Amendments</w:t>
      </w:r>
      <w:r w:rsidR="00A24602">
        <w:rPr>
          <w:rFonts w:ascii="Sylfaen" w:hAnsi="Sylfaen" w:cs="Sylfaen"/>
          <w:color w:val="365F91" w:themeColor="accent1" w:themeShade="BF"/>
          <w:lang w:val="en-US"/>
        </w:rPr>
        <w:t xml:space="preserve"> to Contract and </w:t>
      </w:r>
      <w:r>
        <w:rPr>
          <w:rFonts w:ascii="Sylfaen" w:hAnsi="Sylfaen" w:cs="Sylfaen"/>
          <w:color w:val="365F91" w:themeColor="accent1" w:themeShade="BF"/>
          <w:lang w:val="en-US"/>
        </w:rPr>
        <w:t xml:space="preserve">Changes to </w:t>
      </w:r>
      <w:r w:rsidR="00A24602">
        <w:rPr>
          <w:rFonts w:ascii="Sylfaen" w:hAnsi="Sylfaen" w:cs="Sylfaen"/>
          <w:color w:val="365F91" w:themeColor="accent1" w:themeShade="BF"/>
          <w:lang w:val="en-US"/>
        </w:rPr>
        <w:t>Provided Services</w:t>
      </w:r>
      <w:bookmarkEnd w:id="25"/>
      <w:r w:rsidR="00A24602">
        <w:rPr>
          <w:rFonts w:ascii="Sylfaen" w:hAnsi="Sylfaen" w:cs="Sylfaen"/>
          <w:color w:val="365F91" w:themeColor="accent1" w:themeShade="BF"/>
          <w:lang w:val="en-US"/>
        </w:rPr>
        <w:t xml:space="preserve"> </w:t>
      </w:r>
    </w:p>
    <w:p w:rsidR="00A24602" w:rsidRDefault="00A24602" w:rsidP="00A24602">
      <w:pPr>
        <w:jc w:val="both"/>
        <w:rPr>
          <w:rFonts w:ascii="Sylfaen" w:hAnsi="Sylfaen"/>
          <w:lang w:val="en-US"/>
        </w:rPr>
      </w:pPr>
      <w:r w:rsidRPr="00DD0679">
        <w:rPr>
          <w:rFonts w:ascii="Sylfaen" w:hAnsi="Sylfaen"/>
          <w:lang w:val="ka-GE"/>
        </w:rPr>
        <w:t xml:space="preserve">The main form must include Revise button in order to edit the contract. The </w:t>
      </w:r>
      <w:r>
        <w:rPr>
          <w:rFonts w:ascii="Sylfaen" w:hAnsi="Sylfaen"/>
          <w:lang w:val="ka-GE"/>
        </w:rPr>
        <w:t>contract amount</w:t>
      </w:r>
      <w:r w:rsidRPr="00DD0679">
        <w:rPr>
          <w:rFonts w:ascii="Sylfaen" w:hAnsi="Sylfaen"/>
          <w:lang w:val="ka-GE"/>
        </w:rPr>
        <w:t xml:space="preserve"> and advance rate may be corrected, financial units may be changed or added (from the contract form).</w:t>
      </w:r>
    </w:p>
    <w:p w:rsidR="00A24602" w:rsidRDefault="009C7CE2" w:rsidP="00A24602">
      <w:pPr>
        <w:jc w:val="both"/>
        <w:rPr>
          <w:rFonts w:ascii="Sylfaen" w:hAnsi="Sylfaen"/>
          <w:lang w:val="ka-GE"/>
        </w:rPr>
      </w:pPr>
      <w:r>
        <w:rPr>
          <w:rFonts w:ascii="Sylfaen" w:hAnsi="Sylfaen"/>
          <w:lang w:val="en-US"/>
        </w:rPr>
        <w:t>The Amount</w:t>
      </w:r>
      <w:r w:rsidR="00A24602">
        <w:rPr>
          <w:rFonts w:ascii="Sylfaen" w:hAnsi="Sylfaen"/>
          <w:lang w:val="en-US"/>
        </w:rPr>
        <w:t xml:space="preserve"> and Advance Correction Form must include the </w:t>
      </w:r>
      <w:r>
        <w:rPr>
          <w:rFonts w:ascii="Sylfaen" w:hAnsi="Sylfaen"/>
          <w:lang w:val="en-US"/>
        </w:rPr>
        <w:t>fields</w:t>
      </w:r>
      <w:r w:rsidR="00A24602">
        <w:rPr>
          <w:rFonts w:ascii="Sylfaen" w:hAnsi="Sylfaen"/>
          <w:lang w:val="en-US"/>
        </w:rPr>
        <w:t xml:space="preserve"> described in Table 2.4. </w:t>
      </w:r>
    </w:p>
    <w:p w:rsidR="00A24602" w:rsidRPr="00C27BFC" w:rsidRDefault="00A24602" w:rsidP="00A24602">
      <w:pPr>
        <w:jc w:val="both"/>
        <w:rPr>
          <w:rFonts w:ascii="Sylfaen" w:hAnsi="Sylfaen"/>
          <w:b/>
          <w:lang w:val="ka-GE"/>
        </w:rPr>
      </w:pPr>
      <w:proofErr w:type="gramStart"/>
      <w:r>
        <w:rPr>
          <w:rFonts w:ascii="Sylfaen" w:hAnsi="Sylfaen"/>
          <w:b/>
          <w:lang w:val="en-US"/>
        </w:rPr>
        <w:t xml:space="preserve">Table </w:t>
      </w:r>
      <w:r w:rsidRPr="00C27BFC">
        <w:rPr>
          <w:rFonts w:ascii="Sylfaen" w:hAnsi="Sylfaen"/>
          <w:b/>
          <w:lang w:val="ka-GE"/>
        </w:rPr>
        <w:t>2.4.</w:t>
      </w:r>
      <w:proofErr w:type="gramEnd"/>
      <w:r w:rsidRPr="00C27BFC">
        <w:rPr>
          <w:rFonts w:ascii="Sylfaen" w:hAnsi="Sylfaen"/>
          <w:b/>
          <w:lang w:val="ka-GE"/>
        </w:rPr>
        <w:t xml:space="preserve"> </w:t>
      </w:r>
      <w:r>
        <w:rPr>
          <w:rFonts w:ascii="Sylfaen" w:hAnsi="Sylfaen"/>
          <w:b/>
          <w:lang w:val="en-US"/>
        </w:rPr>
        <w:t xml:space="preserve">Fields of </w:t>
      </w:r>
      <w:r w:rsidR="009C7CE2">
        <w:rPr>
          <w:rFonts w:ascii="Sylfaen" w:hAnsi="Sylfaen"/>
          <w:b/>
          <w:lang w:val="en-US"/>
        </w:rPr>
        <w:t>Amount</w:t>
      </w:r>
      <w:r>
        <w:rPr>
          <w:rFonts w:ascii="Sylfaen" w:hAnsi="Sylfaen"/>
          <w:b/>
          <w:lang w:val="en-US"/>
        </w:rPr>
        <w:t xml:space="preserve"> and Advance Correction Form </w:t>
      </w:r>
    </w:p>
    <w:tbl>
      <w:tblPr>
        <w:tblStyle w:val="MediumShading1-Accent11"/>
        <w:tblW w:w="0" w:type="auto"/>
        <w:tblLayout w:type="fixed"/>
        <w:tblLook w:val="04A0" w:firstRow="1" w:lastRow="0" w:firstColumn="1" w:lastColumn="0" w:noHBand="0" w:noVBand="1"/>
      </w:tblPr>
      <w:tblGrid>
        <w:gridCol w:w="3085"/>
        <w:gridCol w:w="4375"/>
        <w:gridCol w:w="1869"/>
      </w:tblGrid>
      <w:tr w:rsidR="00A24602" w:rsidRPr="00C1501C" w:rsidTr="00DE5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tcPr>
          <w:p w:rsidR="00A24602" w:rsidRPr="002C42E4" w:rsidRDefault="00A24602" w:rsidP="00DE5BDC">
            <w:pPr>
              <w:jc w:val="both"/>
              <w:rPr>
                <w:rFonts w:ascii="Sylfaen" w:hAnsi="Sylfaen"/>
                <w:bCs w:val="0"/>
                <w:iCs/>
                <w:lang w:val="en-US"/>
              </w:rPr>
            </w:pPr>
            <w:r>
              <w:rPr>
                <w:rFonts w:ascii="Sylfaen" w:hAnsi="Sylfaen"/>
                <w:bCs w:val="0"/>
                <w:iCs/>
                <w:lang w:val="en-US"/>
              </w:rPr>
              <w:t>Field Name</w:t>
            </w:r>
          </w:p>
        </w:tc>
        <w:tc>
          <w:tcPr>
            <w:tcW w:w="4375" w:type="dxa"/>
            <w:tcBorders>
              <w:top w:val="single" w:sz="4" w:space="0" w:color="auto"/>
              <w:left w:val="single" w:sz="4" w:space="0" w:color="auto"/>
              <w:bottom w:val="single" w:sz="4" w:space="0" w:color="auto"/>
              <w:right w:val="single" w:sz="4" w:space="0" w:color="auto"/>
            </w:tcBorders>
          </w:tcPr>
          <w:p w:rsidR="00A24602" w:rsidRPr="002C42E4"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bCs w:val="0"/>
                <w:iCs/>
                <w:lang w:val="en-US"/>
              </w:rPr>
            </w:pPr>
            <w:r>
              <w:rPr>
                <w:rFonts w:ascii="Sylfaen" w:hAnsi="Sylfaen"/>
                <w:bCs w:val="0"/>
                <w:iCs/>
                <w:lang w:val="en-US"/>
              </w:rPr>
              <w:t xml:space="preserve">Description </w:t>
            </w:r>
          </w:p>
        </w:tc>
        <w:tc>
          <w:tcPr>
            <w:tcW w:w="1869" w:type="dxa"/>
            <w:tcBorders>
              <w:top w:val="single" w:sz="4" w:space="0" w:color="auto"/>
              <w:left w:val="single" w:sz="4" w:space="0" w:color="auto"/>
              <w:bottom w:val="single" w:sz="4" w:space="0" w:color="auto"/>
              <w:right w:val="single" w:sz="4" w:space="0" w:color="auto"/>
            </w:tcBorders>
          </w:tcPr>
          <w:p w:rsidR="00A24602" w:rsidRPr="002C42E4" w:rsidRDefault="00A24602" w:rsidP="00DE5BDC">
            <w:pPr>
              <w:jc w:val="both"/>
              <w:cnfStyle w:val="100000000000" w:firstRow="1" w:lastRow="0" w:firstColumn="0" w:lastColumn="0" w:oddVBand="0" w:evenVBand="0" w:oddHBand="0" w:evenHBand="0" w:firstRowFirstColumn="0" w:firstRowLastColumn="0" w:lastRowFirstColumn="0" w:lastRowLastColumn="0"/>
              <w:rPr>
                <w:rFonts w:ascii="Sylfaen" w:hAnsi="Sylfaen"/>
                <w:bCs w:val="0"/>
                <w:iCs/>
                <w:lang w:val="en-US"/>
              </w:rPr>
            </w:pPr>
            <w:r>
              <w:rPr>
                <w:rFonts w:ascii="Sylfaen" w:hAnsi="Sylfaen"/>
                <w:bCs w:val="0"/>
                <w:iCs/>
                <w:lang w:val="en-US"/>
              </w:rPr>
              <w:t>Notes</w:t>
            </w:r>
          </w:p>
        </w:tc>
      </w:tr>
      <w:tr w:rsidR="00A24602" w:rsidRPr="00C31484"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365F91" w:themeColor="accent1" w:themeShade="BF"/>
              <w:bottom w:val="single" w:sz="4" w:space="0" w:color="auto"/>
              <w:right w:val="single" w:sz="4" w:space="0" w:color="365F91" w:themeColor="accent1" w:themeShade="BF"/>
            </w:tcBorders>
          </w:tcPr>
          <w:p w:rsidR="00A24602" w:rsidRPr="002C42E4" w:rsidRDefault="00A24602" w:rsidP="00DE5BDC">
            <w:pPr>
              <w:rPr>
                <w:rFonts w:ascii="Sylfaen" w:hAnsi="Sylfaen"/>
                <w:color w:val="000000"/>
                <w:lang w:val="en-US"/>
              </w:rPr>
            </w:pPr>
            <w:r>
              <w:rPr>
                <w:rFonts w:ascii="Sylfaen" w:hAnsi="Sylfaen"/>
                <w:color w:val="000000"/>
                <w:lang w:val="en-US"/>
              </w:rPr>
              <w:t xml:space="preserve">Date </w:t>
            </w:r>
          </w:p>
        </w:tc>
        <w:tc>
          <w:tcPr>
            <w:tcW w:w="4375" w:type="dxa"/>
            <w:tcBorders>
              <w:top w:val="single" w:sz="4" w:space="0" w:color="auto"/>
              <w:left w:val="single" w:sz="4" w:space="0" w:color="365F91" w:themeColor="accent1" w:themeShade="BF"/>
              <w:bottom w:val="single" w:sz="4" w:space="0" w:color="auto"/>
              <w:right w:val="single" w:sz="4" w:space="0" w:color="365F91" w:themeColor="accent1" w:themeShade="BF"/>
            </w:tcBorders>
          </w:tcPr>
          <w:p w:rsidR="00A24602" w:rsidRPr="002C42E4" w:rsidRDefault="00A24602" w:rsidP="009C7CE2">
            <w:pPr>
              <w:cnfStyle w:val="000000100000" w:firstRow="0" w:lastRow="0" w:firstColumn="0" w:lastColumn="0" w:oddVBand="0" w:evenVBand="0" w:oddHBand="1" w:evenHBand="0" w:firstRowFirstColumn="0" w:firstRowLastColumn="0" w:lastRowFirstColumn="0" w:lastRowLastColumn="0"/>
              <w:rPr>
                <w:rFonts w:ascii="Sylfaen" w:hAnsi="Sylfaen" w:cs="Sylfaen"/>
              </w:rPr>
            </w:pPr>
            <w:r>
              <w:rPr>
                <w:rFonts w:ascii="Sylfaen" w:hAnsi="Sylfaen" w:cs="Sylfaen"/>
              </w:rPr>
              <w:t xml:space="preserve">Date of formal </w:t>
            </w:r>
            <w:r w:rsidR="009C7CE2">
              <w:rPr>
                <w:rFonts w:ascii="Sylfaen" w:hAnsi="Sylfaen" w:cs="Sylfaen"/>
              </w:rPr>
              <w:t>amendment</w:t>
            </w:r>
            <w:r>
              <w:rPr>
                <w:rFonts w:ascii="Sylfaen" w:hAnsi="Sylfaen" w:cs="Sylfaen"/>
              </w:rPr>
              <w:t xml:space="preserve"> to the contract (when the attachment to the contract was formally signed)</w:t>
            </w:r>
          </w:p>
        </w:tc>
        <w:tc>
          <w:tcPr>
            <w:tcW w:w="1869" w:type="dxa"/>
            <w:tcBorders>
              <w:top w:val="single" w:sz="4" w:space="0" w:color="auto"/>
              <w:left w:val="single" w:sz="4" w:space="0" w:color="365F91" w:themeColor="accent1" w:themeShade="BF"/>
              <w:bottom w:val="single" w:sz="4" w:space="0" w:color="auto"/>
              <w:right w:val="single" w:sz="4" w:space="0" w:color="365F91" w:themeColor="accent1" w:themeShade="BF"/>
            </w:tcBorders>
          </w:tcPr>
          <w:p w:rsidR="00A24602" w:rsidRPr="00B107FD" w:rsidRDefault="00A24602" w:rsidP="00DE5BDC">
            <w:pPr>
              <w:cnfStyle w:val="000000100000" w:firstRow="0" w:lastRow="0" w:firstColumn="0" w:lastColumn="0" w:oddVBand="0" w:evenVBand="0" w:oddHBand="1" w:evenHBand="0" w:firstRowFirstColumn="0" w:firstRowLastColumn="0" w:lastRowFirstColumn="0" w:lastRowLastColumn="0"/>
              <w:rPr>
                <w:rFonts w:ascii="Sylfaen" w:hAnsi="Sylfaen"/>
                <w:color w:val="000000"/>
              </w:rPr>
            </w:pPr>
          </w:p>
        </w:tc>
      </w:tr>
      <w:tr w:rsidR="00A24602" w:rsidRPr="00C31484"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365F91" w:themeColor="accent1" w:themeShade="BF"/>
              <w:bottom w:val="single" w:sz="4" w:space="0" w:color="auto"/>
              <w:right w:val="single" w:sz="4" w:space="0" w:color="365F91" w:themeColor="accent1" w:themeShade="BF"/>
            </w:tcBorders>
          </w:tcPr>
          <w:p w:rsidR="00A24602" w:rsidRPr="002C42E4" w:rsidRDefault="00A24602" w:rsidP="009C7CE2">
            <w:pPr>
              <w:rPr>
                <w:rFonts w:ascii="Sylfaen" w:hAnsi="Sylfaen"/>
                <w:color w:val="000000"/>
                <w:lang w:val="en-US"/>
              </w:rPr>
            </w:pPr>
            <w:r>
              <w:rPr>
                <w:rFonts w:ascii="Sylfaen" w:hAnsi="Sylfaen"/>
                <w:color w:val="000000"/>
                <w:lang w:val="en-US"/>
              </w:rPr>
              <w:t xml:space="preserve">New </w:t>
            </w:r>
            <w:r w:rsidR="009C7CE2">
              <w:rPr>
                <w:rFonts w:ascii="Sylfaen" w:hAnsi="Sylfaen"/>
                <w:color w:val="000000"/>
                <w:lang w:val="en-US"/>
              </w:rPr>
              <w:t>Amount</w:t>
            </w:r>
          </w:p>
        </w:tc>
        <w:tc>
          <w:tcPr>
            <w:tcW w:w="4375" w:type="dxa"/>
            <w:tcBorders>
              <w:top w:val="single" w:sz="4" w:space="0" w:color="auto"/>
              <w:left w:val="single" w:sz="4" w:space="0" w:color="365F91" w:themeColor="accent1" w:themeShade="BF"/>
              <w:bottom w:val="single" w:sz="4" w:space="0" w:color="auto"/>
              <w:right w:val="single" w:sz="4" w:space="0" w:color="365F91" w:themeColor="accent1" w:themeShade="BF"/>
            </w:tcBorders>
          </w:tcPr>
          <w:p w:rsidR="00A24602" w:rsidRPr="00B107FD" w:rsidRDefault="00A24602" w:rsidP="00DE5BDC">
            <w:pPr>
              <w:cnfStyle w:val="000000010000" w:firstRow="0" w:lastRow="0" w:firstColumn="0" w:lastColumn="0" w:oddVBand="0" w:evenVBand="0" w:oddHBand="0" w:evenHBand="1" w:firstRowFirstColumn="0" w:firstRowLastColumn="0" w:lastRowFirstColumn="0" w:lastRowLastColumn="0"/>
            </w:pPr>
            <w:r>
              <w:rPr>
                <w:rFonts w:ascii="Sylfaen" w:hAnsi="Sylfaen" w:cs="Sylfaen"/>
              </w:rPr>
              <w:t>The corrected contract amount</w:t>
            </w:r>
          </w:p>
        </w:tc>
        <w:tc>
          <w:tcPr>
            <w:tcW w:w="1869" w:type="dxa"/>
            <w:tcBorders>
              <w:top w:val="single" w:sz="4" w:space="0" w:color="auto"/>
              <w:left w:val="single" w:sz="4" w:space="0" w:color="365F91" w:themeColor="accent1" w:themeShade="BF"/>
              <w:bottom w:val="single" w:sz="4" w:space="0" w:color="auto"/>
              <w:right w:val="single" w:sz="4" w:space="0" w:color="365F91" w:themeColor="accent1" w:themeShade="BF"/>
            </w:tcBorders>
          </w:tcPr>
          <w:p w:rsidR="00A24602" w:rsidRPr="00B107FD" w:rsidRDefault="00A24602" w:rsidP="00DE5BDC">
            <w:pPr>
              <w:cnfStyle w:val="000000010000" w:firstRow="0" w:lastRow="0" w:firstColumn="0" w:lastColumn="0" w:oddVBand="0" w:evenVBand="0" w:oddHBand="0" w:evenHBand="1" w:firstRowFirstColumn="0" w:firstRowLastColumn="0" w:lastRowFirstColumn="0" w:lastRowLastColumn="0"/>
              <w:rPr>
                <w:rFonts w:ascii="Sylfaen" w:hAnsi="Sylfaen"/>
                <w:color w:val="000000"/>
              </w:rPr>
            </w:pPr>
          </w:p>
        </w:tc>
      </w:tr>
      <w:tr w:rsidR="00A24602" w:rsidRPr="00C31484" w:rsidTr="00DE5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365F91" w:themeColor="accent1" w:themeShade="BF"/>
              <w:bottom w:val="single" w:sz="4" w:space="0" w:color="auto"/>
              <w:right w:val="single" w:sz="4" w:space="0" w:color="365F91" w:themeColor="accent1" w:themeShade="BF"/>
            </w:tcBorders>
          </w:tcPr>
          <w:p w:rsidR="00A24602" w:rsidRPr="002C42E4" w:rsidRDefault="00A24602" w:rsidP="00DE5BDC">
            <w:pPr>
              <w:rPr>
                <w:rFonts w:ascii="Sylfaen" w:hAnsi="Sylfaen"/>
                <w:color w:val="000000"/>
                <w:lang w:val="en-US"/>
              </w:rPr>
            </w:pPr>
            <w:r>
              <w:rPr>
                <w:rFonts w:ascii="Sylfaen" w:hAnsi="Sylfaen"/>
                <w:color w:val="000000"/>
                <w:lang w:val="en-US"/>
              </w:rPr>
              <w:t>New Advance</w:t>
            </w:r>
          </w:p>
        </w:tc>
        <w:tc>
          <w:tcPr>
            <w:tcW w:w="4375" w:type="dxa"/>
            <w:tcBorders>
              <w:top w:val="single" w:sz="4" w:space="0" w:color="auto"/>
              <w:left w:val="single" w:sz="4" w:space="0" w:color="365F91" w:themeColor="accent1" w:themeShade="BF"/>
              <w:bottom w:val="single" w:sz="4" w:space="0" w:color="auto"/>
              <w:right w:val="single" w:sz="4" w:space="0" w:color="365F91" w:themeColor="accent1" w:themeShade="BF"/>
            </w:tcBorders>
          </w:tcPr>
          <w:p w:rsidR="00A24602" w:rsidRPr="00B107FD" w:rsidRDefault="00A24602" w:rsidP="00DE5BDC">
            <w:pPr>
              <w:cnfStyle w:val="000000100000" w:firstRow="0" w:lastRow="0" w:firstColumn="0" w:lastColumn="0" w:oddVBand="0" w:evenVBand="0" w:oddHBand="1" w:evenHBand="0" w:firstRowFirstColumn="0" w:firstRowLastColumn="0" w:lastRowFirstColumn="0" w:lastRowLastColumn="0"/>
            </w:pPr>
            <w:r>
              <w:rPr>
                <w:rFonts w:ascii="Sylfaen" w:hAnsi="Sylfaen" w:cs="Sylfaen"/>
              </w:rPr>
              <w:t>The corrected advance rate</w:t>
            </w:r>
          </w:p>
        </w:tc>
        <w:tc>
          <w:tcPr>
            <w:tcW w:w="1869" w:type="dxa"/>
            <w:tcBorders>
              <w:top w:val="single" w:sz="4" w:space="0" w:color="auto"/>
              <w:left w:val="single" w:sz="4" w:space="0" w:color="365F91" w:themeColor="accent1" w:themeShade="BF"/>
              <w:bottom w:val="single" w:sz="4" w:space="0" w:color="auto"/>
              <w:right w:val="single" w:sz="4" w:space="0" w:color="365F91" w:themeColor="accent1" w:themeShade="BF"/>
            </w:tcBorders>
          </w:tcPr>
          <w:p w:rsidR="00A24602" w:rsidRPr="00B107FD" w:rsidRDefault="00A24602" w:rsidP="00DE5BDC">
            <w:pPr>
              <w:cnfStyle w:val="000000100000" w:firstRow="0" w:lastRow="0" w:firstColumn="0" w:lastColumn="0" w:oddVBand="0" w:evenVBand="0" w:oddHBand="1" w:evenHBand="0" w:firstRowFirstColumn="0" w:firstRowLastColumn="0" w:lastRowFirstColumn="0" w:lastRowLastColumn="0"/>
              <w:rPr>
                <w:rFonts w:ascii="Sylfaen" w:hAnsi="Sylfaen"/>
                <w:color w:val="000000"/>
              </w:rPr>
            </w:pPr>
          </w:p>
        </w:tc>
      </w:tr>
      <w:tr w:rsidR="00A24602" w:rsidRPr="00C31484" w:rsidTr="00DE5B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365F91" w:themeColor="accent1" w:themeShade="BF"/>
              <w:bottom w:val="single" w:sz="4" w:space="0" w:color="auto"/>
              <w:right w:val="single" w:sz="4" w:space="0" w:color="365F91" w:themeColor="accent1" w:themeShade="BF"/>
            </w:tcBorders>
          </w:tcPr>
          <w:p w:rsidR="00A24602" w:rsidRPr="002C42E4" w:rsidRDefault="00A24602" w:rsidP="00DE5BDC">
            <w:pPr>
              <w:rPr>
                <w:rFonts w:ascii="Sylfaen" w:hAnsi="Sylfaen"/>
                <w:color w:val="000000"/>
                <w:lang w:val="en-US"/>
              </w:rPr>
            </w:pPr>
            <w:r>
              <w:rPr>
                <w:rFonts w:ascii="Sylfaen" w:hAnsi="Sylfaen"/>
                <w:color w:val="000000"/>
                <w:lang w:val="en-US"/>
              </w:rPr>
              <w:t>Comment</w:t>
            </w:r>
          </w:p>
        </w:tc>
        <w:tc>
          <w:tcPr>
            <w:tcW w:w="4375" w:type="dxa"/>
            <w:tcBorders>
              <w:top w:val="single" w:sz="4" w:space="0" w:color="auto"/>
              <w:left w:val="single" w:sz="4" w:space="0" w:color="365F91" w:themeColor="accent1" w:themeShade="BF"/>
              <w:bottom w:val="single" w:sz="4" w:space="0" w:color="auto"/>
              <w:right w:val="single" w:sz="4" w:space="0" w:color="365F91" w:themeColor="accent1" w:themeShade="BF"/>
            </w:tcBorders>
          </w:tcPr>
          <w:p w:rsidR="00A24602" w:rsidRPr="00B107FD" w:rsidRDefault="00A24602" w:rsidP="00DE5BDC">
            <w:pPr>
              <w:cnfStyle w:val="000000010000" w:firstRow="0" w:lastRow="0" w:firstColumn="0" w:lastColumn="0" w:oddVBand="0" w:evenVBand="0" w:oddHBand="0" w:evenHBand="1" w:firstRowFirstColumn="0" w:firstRowLastColumn="0" w:lastRowFirstColumn="0" w:lastRowLastColumn="0"/>
              <w:rPr>
                <w:rFonts w:ascii="Sylfaen" w:hAnsi="Sylfaen"/>
                <w:lang w:val="ka-GE"/>
              </w:rPr>
            </w:pPr>
            <w:r>
              <w:rPr>
                <w:rFonts w:ascii="Sylfaen" w:hAnsi="Sylfaen" w:cs="Sylfaen"/>
              </w:rPr>
              <w:t xml:space="preserve">Reason for correcting the contract </w:t>
            </w:r>
          </w:p>
        </w:tc>
        <w:tc>
          <w:tcPr>
            <w:tcW w:w="1869" w:type="dxa"/>
            <w:tcBorders>
              <w:top w:val="single" w:sz="4" w:space="0" w:color="auto"/>
              <w:left w:val="single" w:sz="4" w:space="0" w:color="365F91" w:themeColor="accent1" w:themeShade="BF"/>
              <w:bottom w:val="single" w:sz="4" w:space="0" w:color="auto"/>
              <w:right w:val="single" w:sz="4" w:space="0" w:color="365F91" w:themeColor="accent1" w:themeShade="BF"/>
            </w:tcBorders>
          </w:tcPr>
          <w:p w:rsidR="00A24602" w:rsidRPr="00B107FD" w:rsidRDefault="00A24602" w:rsidP="00DE5BDC">
            <w:pPr>
              <w:cnfStyle w:val="000000010000" w:firstRow="0" w:lastRow="0" w:firstColumn="0" w:lastColumn="0" w:oddVBand="0" w:evenVBand="0" w:oddHBand="0" w:evenHBand="1" w:firstRowFirstColumn="0" w:firstRowLastColumn="0" w:lastRowFirstColumn="0" w:lastRowLastColumn="0"/>
              <w:rPr>
                <w:rFonts w:ascii="Sylfaen" w:hAnsi="Sylfaen"/>
                <w:color w:val="000000"/>
              </w:rPr>
            </w:pPr>
          </w:p>
        </w:tc>
      </w:tr>
    </w:tbl>
    <w:p w:rsidR="00A24602" w:rsidRDefault="00A24602" w:rsidP="00A24602">
      <w:pPr>
        <w:jc w:val="both"/>
        <w:rPr>
          <w:rFonts w:ascii="Sylfaen" w:hAnsi="Sylfaen"/>
          <w:lang w:val="en-US"/>
        </w:rPr>
      </w:pPr>
    </w:p>
    <w:p w:rsidR="00A24602" w:rsidRPr="008340BE" w:rsidRDefault="00A24602" w:rsidP="00A24602">
      <w:pPr>
        <w:jc w:val="both"/>
        <w:rPr>
          <w:rFonts w:ascii="Sylfaen" w:hAnsi="Sylfaen"/>
          <w:lang w:val="en-US"/>
        </w:rPr>
      </w:pPr>
      <w:r>
        <w:rPr>
          <w:rFonts w:ascii="Sylfaen" w:hAnsi="Sylfaen"/>
          <w:lang w:val="en-US"/>
        </w:rPr>
        <w:t xml:space="preserve">Two options may be discussed: 1. when a lump sum is added to the contract and 2. </w:t>
      </w:r>
      <w:proofErr w:type="gramStart"/>
      <w:r>
        <w:rPr>
          <w:rFonts w:ascii="Sylfaen" w:hAnsi="Sylfaen"/>
          <w:lang w:val="en-US"/>
        </w:rPr>
        <w:t>when</w:t>
      </w:r>
      <w:proofErr w:type="gramEnd"/>
      <w:r>
        <w:rPr>
          <w:rFonts w:ascii="Sylfaen" w:hAnsi="Sylfaen"/>
          <w:lang w:val="en-US"/>
        </w:rPr>
        <w:t xml:space="preserve"> the amount to be paid according to the special schedule is added to the contract.</w:t>
      </w:r>
    </w:p>
    <w:p w:rsidR="00A24602" w:rsidRDefault="00A24602" w:rsidP="00A24602">
      <w:pPr>
        <w:jc w:val="both"/>
        <w:rPr>
          <w:rFonts w:ascii="Sylfaen" w:hAnsi="Sylfaen"/>
          <w:lang w:val="en-US"/>
        </w:rPr>
      </w:pPr>
      <w:r>
        <w:rPr>
          <w:rFonts w:ascii="Sylfaen" w:hAnsi="Sylfaen"/>
          <w:lang w:val="en-US"/>
        </w:rPr>
        <w:t>The lump sum will be reflected in the contract as one record (one amount). The commencement date of the contract and date of adding this record will be the same. The amount will be effective until expiration of the contract.</w:t>
      </w:r>
    </w:p>
    <w:p w:rsidR="00A24602" w:rsidRPr="00F61421" w:rsidRDefault="00A24602" w:rsidP="00A24602">
      <w:pPr>
        <w:jc w:val="both"/>
        <w:rPr>
          <w:rFonts w:ascii="Sylfaen" w:hAnsi="Sylfaen"/>
          <w:lang w:val="en-US"/>
        </w:rPr>
      </w:pPr>
      <w:r>
        <w:rPr>
          <w:rFonts w:ascii="Sylfaen" w:hAnsi="Sylfaen"/>
          <w:lang w:val="en-US"/>
        </w:rPr>
        <w:t xml:space="preserve">If the contract amount changes according to the special schedule (e.g. three times during the </w:t>
      </w:r>
      <w:r w:rsidRPr="00F61421">
        <w:rPr>
          <w:rFonts w:ascii="Sylfaen" w:hAnsi="Sylfaen"/>
          <w:lang w:val="en-US"/>
        </w:rPr>
        <w:t>effective period of the contract):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6"/>
        <w:gridCol w:w="1974"/>
        <w:gridCol w:w="4218"/>
      </w:tblGrid>
      <w:tr w:rsidR="00A24602" w:rsidRPr="00F61421" w:rsidTr="00DE5BDC">
        <w:tc>
          <w:tcPr>
            <w:tcW w:w="3096" w:type="dxa"/>
          </w:tcPr>
          <w:p w:rsidR="00A24602" w:rsidRPr="00F61421" w:rsidRDefault="00A24602" w:rsidP="00DE5BDC">
            <w:pPr>
              <w:spacing w:after="0" w:line="240" w:lineRule="auto"/>
              <w:rPr>
                <w:rFonts w:ascii="Sylfaen" w:hAnsi="Sylfaen" w:cs="Arial"/>
                <w:lang w:val="en-US"/>
              </w:rPr>
            </w:pPr>
            <w:r w:rsidRPr="00F61421">
              <w:rPr>
                <w:rFonts w:ascii="Sylfaen" w:hAnsi="Sylfaen" w:cs="Arial"/>
                <w:lang w:val="en-US"/>
              </w:rPr>
              <w:t>From</w:t>
            </w:r>
          </w:p>
        </w:tc>
        <w:tc>
          <w:tcPr>
            <w:tcW w:w="1974" w:type="dxa"/>
          </w:tcPr>
          <w:p w:rsidR="00A24602" w:rsidRPr="00F61421" w:rsidRDefault="00A24602" w:rsidP="00DE5BDC">
            <w:pPr>
              <w:spacing w:after="0" w:line="240" w:lineRule="auto"/>
              <w:rPr>
                <w:rFonts w:ascii="Sylfaen" w:hAnsi="Sylfaen" w:cs="Arial"/>
                <w:lang w:val="en-US"/>
              </w:rPr>
            </w:pPr>
            <w:r w:rsidRPr="00F61421">
              <w:rPr>
                <w:rFonts w:ascii="Sylfaen" w:hAnsi="Sylfaen" w:cs="Arial"/>
                <w:lang w:val="en-US"/>
              </w:rPr>
              <w:t>To</w:t>
            </w:r>
          </w:p>
        </w:tc>
        <w:tc>
          <w:tcPr>
            <w:tcW w:w="4218" w:type="dxa"/>
          </w:tcPr>
          <w:p w:rsidR="00A24602" w:rsidRPr="00F61421" w:rsidRDefault="00A24602" w:rsidP="00DE5BDC">
            <w:pPr>
              <w:spacing w:after="0" w:line="240" w:lineRule="auto"/>
              <w:rPr>
                <w:rFonts w:ascii="Sylfaen" w:hAnsi="Sylfaen" w:cs="Arial"/>
                <w:lang w:val="ka-GE"/>
              </w:rPr>
            </w:pPr>
            <w:r w:rsidRPr="00F61421">
              <w:rPr>
                <w:rFonts w:ascii="Sylfaen" w:hAnsi="Sylfaen" w:cs="Arial"/>
                <w:lang w:val="en-US"/>
              </w:rPr>
              <w:t>Contract amount</w:t>
            </w:r>
            <w:r w:rsidRPr="00F61421">
              <w:rPr>
                <w:rFonts w:ascii="Sylfaen" w:hAnsi="Sylfaen" w:cs="Arial"/>
                <w:lang w:val="ka-GE"/>
              </w:rPr>
              <w:t xml:space="preserve"> </w:t>
            </w:r>
          </w:p>
        </w:tc>
      </w:tr>
      <w:tr w:rsidR="00A24602" w:rsidRPr="00F61421" w:rsidTr="00DE5BDC">
        <w:tc>
          <w:tcPr>
            <w:tcW w:w="3096" w:type="dxa"/>
          </w:tcPr>
          <w:p w:rsidR="00A24602" w:rsidRPr="00F61421" w:rsidRDefault="00A24602" w:rsidP="00DE5BDC">
            <w:pPr>
              <w:spacing w:after="0" w:line="240" w:lineRule="auto"/>
              <w:rPr>
                <w:rFonts w:ascii="Sylfaen" w:hAnsi="Sylfaen" w:cs="Arial"/>
                <w:lang w:val="ka-GE"/>
              </w:rPr>
            </w:pPr>
            <w:r w:rsidRPr="00F61421">
              <w:rPr>
                <w:rFonts w:ascii="Sylfaen" w:hAnsi="Sylfaen" w:cs="Arial"/>
                <w:lang w:val="en-US"/>
              </w:rPr>
              <w:t>1/01/20</w:t>
            </w:r>
            <w:r w:rsidRPr="00F61421">
              <w:rPr>
                <w:rFonts w:ascii="Sylfaen" w:hAnsi="Sylfaen" w:cs="Arial"/>
                <w:lang w:val="ka-GE"/>
              </w:rPr>
              <w:t>11</w:t>
            </w:r>
          </w:p>
        </w:tc>
        <w:tc>
          <w:tcPr>
            <w:tcW w:w="1974" w:type="dxa"/>
          </w:tcPr>
          <w:p w:rsidR="00A24602" w:rsidRPr="00F61421" w:rsidRDefault="00A24602" w:rsidP="00DE5BDC">
            <w:pPr>
              <w:spacing w:after="0" w:line="240" w:lineRule="auto"/>
              <w:rPr>
                <w:rFonts w:ascii="Sylfaen" w:hAnsi="Sylfaen" w:cs="Arial"/>
                <w:lang w:val="ka-GE"/>
              </w:rPr>
            </w:pPr>
            <w:r w:rsidRPr="00F61421">
              <w:rPr>
                <w:rFonts w:ascii="Sylfaen" w:hAnsi="Sylfaen" w:cs="Arial"/>
                <w:lang w:val="en-US"/>
              </w:rPr>
              <w:t>31/03/20</w:t>
            </w:r>
            <w:r w:rsidRPr="00F61421">
              <w:rPr>
                <w:rFonts w:ascii="Sylfaen" w:hAnsi="Sylfaen" w:cs="Arial"/>
                <w:lang w:val="ka-GE"/>
              </w:rPr>
              <w:t>11</w:t>
            </w:r>
          </w:p>
        </w:tc>
        <w:tc>
          <w:tcPr>
            <w:tcW w:w="4218" w:type="dxa"/>
          </w:tcPr>
          <w:p w:rsidR="00A24602" w:rsidRPr="00F61421" w:rsidRDefault="00A24602" w:rsidP="00DE5BDC">
            <w:pPr>
              <w:spacing w:after="0" w:line="240" w:lineRule="auto"/>
              <w:rPr>
                <w:rFonts w:ascii="Sylfaen" w:hAnsi="Sylfaen" w:cs="Arial"/>
                <w:lang w:val="en-US"/>
              </w:rPr>
            </w:pPr>
            <w:r w:rsidRPr="00F61421">
              <w:rPr>
                <w:rFonts w:ascii="Sylfaen" w:hAnsi="Sylfaen" w:cs="Arial"/>
                <w:lang w:val="en-US"/>
              </w:rPr>
              <w:t>1000 GEL per month</w:t>
            </w:r>
          </w:p>
        </w:tc>
      </w:tr>
      <w:tr w:rsidR="00A24602" w:rsidRPr="00F61421" w:rsidTr="00DE5BDC">
        <w:tc>
          <w:tcPr>
            <w:tcW w:w="3096" w:type="dxa"/>
          </w:tcPr>
          <w:p w:rsidR="00A24602" w:rsidRPr="00F61421" w:rsidRDefault="00A24602" w:rsidP="00DE5BDC">
            <w:pPr>
              <w:spacing w:after="0" w:line="240" w:lineRule="auto"/>
              <w:rPr>
                <w:rFonts w:ascii="Sylfaen" w:hAnsi="Sylfaen" w:cs="Arial"/>
                <w:lang w:val="ka-GE"/>
              </w:rPr>
            </w:pPr>
            <w:r w:rsidRPr="00F61421">
              <w:rPr>
                <w:rFonts w:ascii="Sylfaen" w:hAnsi="Sylfaen" w:cs="Arial"/>
                <w:lang w:val="en-US"/>
              </w:rPr>
              <w:t>1/04/20</w:t>
            </w:r>
            <w:r w:rsidRPr="00F61421">
              <w:rPr>
                <w:rFonts w:ascii="Sylfaen" w:hAnsi="Sylfaen" w:cs="Arial"/>
                <w:lang w:val="ka-GE"/>
              </w:rPr>
              <w:t>11</w:t>
            </w:r>
          </w:p>
        </w:tc>
        <w:tc>
          <w:tcPr>
            <w:tcW w:w="1974" w:type="dxa"/>
          </w:tcPr>
          <w:p w:rsidR="00A24602" w:rsidRPr="00F61421" w:rsidRDefault="00A24602" w:rsidP="00DE5BDC">
            <w:pPr>
              <w:spacing w:after="0" w:line="240" w:lineRule="auto"/>
              <w:rPr>
                <w:rFonts w:ascii="Sylfaen" w:hAnsi="Sylfaen" w:cs="Arial"/>
                <w:lang w:val="ka-GE"/>
              </w:rPr>
            </w:pPr>
            <w:r w:rsidRPr="00F61421">
              <w:rPr>
                <w:rFonts w:ascii="Sylfaen" w:hAnsi="Sylfaen" w:cs="Arial"/>
                <w:lang w:val="en-US"/>
              </w:rPr>
              <w:t>30/04/20</w:t>
            </w:r>
            <w:r w:rsidRPr="00F61421">
              <w:rPr>
                <w:rFonts w:ascii="Sylfaen" w:hAnsi="Sylfaen" w:cs="Arial"/>
                <w:lang w:val="ka-GE"/>
              </w:rPr>
              <w:t>11</w:t>
            </w:r>
          </w:p>
        </w:tc>
        <w:tc>
          <w:tcPr>
            <w:tcW w:w="4218" w:type="dxa"/>
          </w:tcPr>
          <w:p w:rsidR="00A24602" w:rsidRPr="00F61421" w:rsidRDefault="00A24602" w:rsidP="00DE5BDC">
            <w:pPr>
              <w:spacing w:after="0" w:line="240" w:lineRule="auto"/>
              <w:rPr>
                <w:rFonts w:ascii="Sylfaen" w:hAnsi="Sylfaen" w:cs="Arial"/>
                <w:lang w:val="en-US"/>
              </w:rPr>
            </w:pPr>
            <w:r w:rsidRPr="00F61421">
              <w:rPr>
                <w:rFonts w:ascii="Sylfaen" w:hAnsi="Sylfaen" w:cs="Arial"/>
                <w:lang w:val="en-US"/>
              </w:rPr>
              <w:t>2000 GEL per month</w:t>
            </w:r>
          </w:p>
        </w:tc>
      </w:tr>
      <w:tr w:rsidR="00A24602" w:rsidRPr="00F61421" w:rsidTr="00DE5BDC">
        <w:tc>
          <w:tcPr>
            <w:tcW w:w="3096" w:type="dxa"/>
          </w:tcPr>
          <w:p w:rsidR="00A24602" w:rsidRPr="00F61421" w:rsidRDefault="00A24602" w:rsidP="00DE5BDC">
            <w:pPr>
              <w:spacing w:after="0" w:line="240" w:lineRule="auto"/>
              <w:rPr>
                <w:rFonts w:ascii="Sylfaen" w:hAnsi="Sylfaen" w:cs="Arial"/>
                <w:lang w:val="ka-GE"/>
              </w:rPr>
            </w:pPr>
            <w:r w:rsidRPr="00F61421">
              <w:rPr>
                <w:rFonts w:ascii="Sylfaen" w:hAnsi="Sylfaen" w:cs="Arial"/>
                <w:lang w:val="en-US"/>
              </w:rPr>
              <w:t>1/05/20</w:t>
            </w:r>
            <w:r w:rsidRPr="00F61421">
              <w:rPr>
                <w:rFonts w:ascii="Sylfaen" w:hAnsi="Sylfaen" w:cs="Arial"/>
                <w:lang w:val="ka-GE"/>
              </w:rPr>
              <w:t>11</w:t>
            </w:r>
          </w:p>
        </w:tc>
        <w:tc>
          <w:tcPr>
            <w:tcW w:w="1974" w:type="dxa"/>
          </w:tcPr>
          <w:p w:rsidR="00A24602" w:rsidRPr="00F61421" w:rsidRDefault="00A24602" w:rsidP="00DE5BDC">
            <w:pPr>
              <w:spacing w:after="0" w:line="240" w:lineRule="auto"/>
              <w:rPr>
                <w:rFonts w:ascii="Sylfaen" w:hAnsi="Sylfaen" w:cs="Arial"/>
                <w:lang w:val="ka-GE"/>
              </w:rPr>
            </w:pPr>
            <w:r w:rsidRPr="00F61421">
              <w:rPr>
                <w:rFonts w:ascii="Sylfaen" w:hAnsi="Sylfaen" w:cs="Arial"/>
                <w:lang w:val="en-US"/>
              </w:rPr>
              <w:t>31/12/20</w:t>
            </w:r>
            <w:r w:rsidRPr="00F61421">
              <w:rPr>
                <w:rFonts w:ascii="Sylfaen" w:hAnsi="Sylfaen" w:cs="Arial"/>
                <w:lang w:val="ka-GE"/>
              </w:rPr>
              <w:t>11</w:t>
            </w:r>
          </w:p>
        </w:tc>
        <w:tc>
          <w:tcPr>
            <w:tcW w:w="4218" w:type="dxa"/>
          </w:tcPr>
          <w:p w:rsidR="00A24602" w:rsidRPr="00F61421" w:rsidRDefault="00A24602" w:rsidP="00DE5BDC">
            <w:pPr>
              <w:spacing w:after="0" w:line="240" w:lineRule="auto"/>
              <w:rPr>
                <w:rFonts w:ascii="Sylfaen" w:hAnsi="Sylfaen" w:cs="Arial"/>
                <w:lang w:val="en-US"/>
              </w:rPr>
            </w:pPr>
            <w:r w:rsidRPr="00F61421">
              <w:rPr>
                <w:rFonts w:ascii="Sylfaen" w:hAnsi="Sylfaen" w:cs="Arial"/>
                <w:lang w:val="en-US"/>
              </w:rPr>
              <w:t>1500 GEL per month</w:t>
            </w:r>
          </w:p>
        </w:tc>
      </w:tr>
    </w:tbl>
    <w:p w:rsidR="00A24602" w:rsidRPr="00F61421" w:rsidRDefault="00A24602" w:rsidP="00A24602">
      <w:pPr>
        <w:jc w:val="both"/>
        <w:rPr>
          <w:rFonts w:ascii="Sylfaen" w:hAnsi="Sylfaen"/>
          <w:lang w:val="ka-GE"/>
        </w:rPr>
      </w:pPr>
    </w:p>
    <w:p w:rsidR="00A24602" w:rsidRPr="00F61421" w:rsidRDefault="00A24602" w:rsidP="00A24602">
      <w:pPr>
        <w:jc w:val="both"/>
        <w:rPr>
          <w:rFonts w:ascii="Sylfaen" w:hAnsi="Sylfaen" w:cs="Arial"/>
          <w:lang w:val="ka-GE"/>
        </w:rPr>
      </w:pPr>
      <w:r w:rsidRPr="00F61421">
        <w:rPr>
          <w:rFonts w:ascii="Sylfaen" w:hAnsi="Sylfaen"/>
          <w:lang w:val="ka-GE"/>
        </w:rPr>
        <w:t xml:space="preserve">three records will be added to the contract. The wrong amount and </w:t>
      </w:r>
      <w:r w:rsidR="006A4361">
        <w:rPr>
          <w:rFonts w:ascii="Sylfaen" w:hAnsi="Sylfaen"/>
          <w:lang w:val="en-US"/>
        </w:rPr>
        <w:t xml:space="preserve">the </w:t>
      </w:r>
      <w:r w:rsidRPr="00F61421">
        <w:rPr>
          <w:rFonts w:ascii="Sylfaen" w:hAnsi="Sylfaen"/>
          <w:lang w:val="ka-GE"/>
        </w:rPr>
        <w:t>advance must be deleted.</w:t>
      </w:r>
      <w:r w:rsidRPr="00F61421">
        <w:rPr>
          <w:rFonts w:ascii="Sylfaen" w:hAnsi="Sylfaen"/>
          <w:lang w:val="en-US"/>
        </w:rPr>
        <w:t xml:space="preserve"> </w:t>
      </w:r>
      <w:r w:rsidRPr="00F61421">
        <w:rPr>
          <w:rFonts w:ascii="Sylfaen" w:hAnsi="Sylfaen"/>
          <w:lang w:val="ka-G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913"/>
      </w:tblGrid>
      <w:tr w:rsidR="00A24602" w:rsidRPr="00F61421" w:rsidTr="00DE5BDC">
        <w:tc>
          <w:tcPr>
            <w:tcW w:w="2235" w:type="dxa"/>
          </w:tcPr>
          <w:p w:rsidR="00A24602" w:rsidRPr="00F61421" w:rsidRDefault="00A24602" w:rsidP="00DE5BDC">
            <w:pPr>
              <w:spacing w:after="0" w:line="240" w:lineRule="auto"/>
              <w:rPr>
                <w:rFonts w:ascii="Sylfaen" w:hAnsi="Sylfaen" w:cs="Arial"/>
                <w:lang w:val="ka-GE"/>
              </w:rPr>
            </w:pPr>
            <w:r w:rsidRPr="00F61421">
              <w:rPr>
                <w:rFonts w:ascii="Sylfaen" w:hAnsi="Sylfaen" w:cs="Arial"/>
                <w:lang w:val="ka-GE"/>
              </w:rPr>
              <w:t>Date</w:t>
            </w:r>
          </w:p>
        </w:tc>
        <w:tc>
          <w:tcPr>
            <w:tcW w:w="2913" w:type="dxa"/>
          </w:tcPr>
          <w:p w:rsidR="00A24602" w:rsidRPr="00F61421" w:rsidRDefault="00A24602" w:rsidP="00DE5BDC">
            <w:pPr>
              <w:spacing w:after="0" w:line="240" w:lineRule="auto"/>
              <w:rPr>
                <w:rFonts w:ascii="Sylfaen" w:hAnsi="Sylfaen" w:cs="Arial"/>
                <w:lang w:val="ka-GE"/>
              </w:rPr>
            </w:pPr>
            <w:r w:rsidRPr="00F61421">
              <w:rPr>
                <w:rFonts w:ascii="Sylfaen" w:hAnsi="Sylfaen" w:cs="Arial"/>
                <w:lang w:val="ka-GE"/>
              </w:rPr>
              <w:t>New Amount</w:t>
            </w:r>
          </w:p>
        </w:tc>
      </w:tr>
      <w:tr w:rsidR="00A24602" w:rsidRPr="00F61421" w:rsidTr="00DE5BDC">
        <w:tc>
          <w:tcPr>
            <w:tcW w:w="2235" w:type="dxa"/>
          </w:tcPr>
          <w:p w:rsidR="00A24602" w:rsidRPr="00F61421" w:rsidRDefault="00A24602" w:rsidP="00DE5BDC">
            <w:pPr>
              <w:spacing w:after="0" w:line="240" w:lineRule="auto"/>
              <w:rPr>
                <w:rFonts w:ascii="Sylfaen" w:hAnsi="Sylfaen" w:cs="Arial"/>
                <w:lang w:val="ka-GE"/>
              </w:rPr>
            </w:pPr>
            <w:r w:rsidRPr="00F61421">
              <w:rPr>
                <w:rFonts w:ascii="Sylfaen" w:hAnsi="Sylfaen" w:cs="Arial"/>
                <w:lang w:val="ka-GE"/>
              </w:rPr>
              <w:t>1/01/2011</w:t>
            </w:r>
          </w:p>
        </w:tc>
        <w:tc>
          <w:tcPr>
            <w:tcW w:w="2913" w:type="dxa"/>
          </w:tcPr>
          <w:p w:rsidR="00A24602" w:rsidRPr="00F61421" w:rsidRDefault="00A24602" w:rsidP="00DE5BDC">
            <w:pPr>
              <w:spacing w:after="0" w:line="240" w:lineRule="auto"/>
              <w:rPr>
                <w:rFonts w:ascii="Sylfaen" w:hAnsi="Sylfaen" w:cs="Arial"/>
                <w:lang w:val="ka-GE"/>
              </w:rPr>
            </w:pPr>
            <w:r w:rsidRPr="00F61421">
              <w:rPr>
                <w:rFonts w:ascii="Sylfaen" w:hAnsi="Sylfaen" w:cs="Arial"/>
                <w:lang w:val="ka-GE"/>
              </w:rPr>
              <w:t>1000</w:t>
            </w:r>
          </w:p>
        </w:tc>
      </w:tr>
      <w:tr w:rsidR="00A24602" w:rsidRPr="00F61421" w:rsidTr="00DE5BDC">
        <w:tc>
          <w:tcPr>
            <w:tcW w:w="2235" w:type="dxa"/>
          </w:tcPr>
          <w:p w:rsidR="00A24602" w:rsidRPr="00F61421" w:rsidRDefault="00A24602" w:rsidP="00DE5BDC">
            <w:pPr>
              <w:spacing w:after="0" w:line="240" w:lineRule="auto"/>
              <w:rPr>
                <w:rFonts w:ascii="Sylfaen" w:hAnsi="Sylfaen" w:cs="Arial"/>
                <w:lang w:val="ka-GE"/>
              </w:rPr>
            </w:pPr>
            <w:r w:rsidRPr="00F61421">
              <w:rPr>
                <w:rFonts w:ascii="Sylfaen" w:hAnsi="Sylfaen" w:cs="Arial"/>
                <w:lang w:val="ka-GE"/>
              </w:rPr>
              <w:t>1/04/2011</w:t>
            </w:r>
          </w:p>
        </w:tc>
        <w:tc>
          <w:tcPr>
            <w:tcW w:w="2913" w:type="dxa"/>
          </w:tcPr>
          <w:p w:rsidR="00A24602" w:rsidRPr="00F61421" w:rsidRDefault="00A24602" w:rsidP="00DE5BDC">
            <w:pPr>
              <w:spacing w:after="0" w:line="240" w:lineRule="auto"/>
              <w:rPr>
                <w:rFonts w:ascii="Sylfaen" w:hAnsi="Sylfaen" w:cs="Arial"/>
                <w:lang w:val="ka-GE"/>
              </w:rPr>
            </w:pPr>
            <w:r w:rsidRPr="00F61421">
              <w:rPr>
                <w:rFonts w:ascii="Sylfaen" w:hAnsi="Sylfaen" w:cs="Arial"/>
                <w:lang w:val="ka-GE"/>
              </w:rPr>
              <w:t>2000</w:t>
            </w:r>
          </w:p>
        </w:tc>
      </w:tr>
      <w:tr w:rsidR="00A24602" w:rsidRPr="00F61421" w:rsidTr="00DE5BDC">
        <w:tc>
          <w:tcPr>
            <w:tcW w:w="2235" w:type="dxa"/>
          </w:tcPr>
          <w:p w:rsidR="00A24602" w:rsidRPr="00F61421" w:rsidRDefault="00A24602" w:rsidP="00DE5BDC">
            <w:pPr>
              <w:spacing w:after="0" w:line="240" w:lineRule="auto"/>
              <w:rPr>
                <w:rFonts w:ascii="Sylfaen" w:hAnsi="Sylfaen" w:cs="Arial"/>
                <w:lang w:val="ka-GE"/>
              </w:rPr>
            </w:pPr>
            <w:r w:rsidRPr="00F61421">
              <w:rPr>
                <w:rFonts w:ascii="Sylfaen" w:hAnsi="Sylfaen" w:cs="Arial"/>
                <w:lang w:val="ka-GE"/>
              </w:rPr>
              <w:t>1/05/2011</w:t>
            </w:r>
          </w:p>
        </w:tc>
        <w:tc>
          <w:tcPr>
            <w:tcW w:w="2913" w:type="dxa"/>
          </w:tcPr>
          <w:p w:rsidR="00A24602" w:rsidRPr="00F61421" w:rsidRDefault="00A24602" w:rsidP="00DE5BDC">
            <w:pPr>
              <w:spacing w:after="0" w:line="240" w:lineRule="auto"/>
              <w:rPr>
                <w:rFonts w:ascii="Sylfaen" w:hAnsi="Sylfaen" w:cs="Arial"/>
                <w:lang w:val="ka-GE"/>
              </w:rPr>
            </w:pPr>
            <w:r w:rsidRPr="00F61421">
              <w:rPr>
                <w:rFonts w:ascii="Sylfaen" w:hAnsi="Sylfaen" w:cs="Arial"/>
                <w:lang w:val="ka-GE"/>
              </w:rPr>
              <w:t>1500</w:t>
            </w:r>
          </w:p>
        </w:tc>
      </w:tr>
    </w:tbl>
    <w:p w:rsidR="00A24602" w:rsidRPr="00F61421" w:rsidRDefault="00A24602" w:rsidP="00A24602">
      <w:pPr>
        <w:rPr>
          <w:rFonts w:ascii="Sylfaen" w:hAnsi="Sylfaen" w:cs="Arial"/>
          <w:lang w:val="ka-GE"/>
        </w:rPr>
      </w:pPr>
    </w:p>
    <w:p w:rsidR="00A24602" w:rsidRPr="00C31484" w:rsidRDefault="00A24602" w:rsidP="00D33974">
      <w:pPr>
        <w:pStyle w:val="Heading2"/>
        <w:numPr>
          <w:ilvl w:val="1"/>
          <w:numId w:val="1"/>
        </w:numPr>
        <w:rPr>
          <w:color w:val="365F91" w:themeColor="accent1" w:themeShade="BF"/>
          <w:lang w:val="ka-GE"/>
        </w:rPr>
      </w:pPr>
      <w:bookmarkStart w:id="27" w:name="_Toc317085777"/>
      <w:r w:rsidRPr="00871D9D">
        <w:rPr>
          <w:rFonts w:ascii="Sylfaen" w:hAnsi="Sylfaen" w:cs="Sylfaen"/>
          <w:color w:val="365F91" w:themeColor="accent1" w:themeShade="BF"/>
          <w:lang w:val="ka-GE"/>
        </w:rPr>
        <w:lastRenderedPageBreak/>
        <w:t>Service Quality Monitoring</w:t>
      </w:r>
      <w:bookmarkEnd w:id="27"/>
      <w:r w:rsidRPr="00C31484">
        <w:rPr>
          <w:rFonts w:ascii="Sylfaen" w:hAnsi="Sylfaen" w:cs="Sylfaen"/>
          <w:color w:val="365F91" w:themeColor="accent1" w:themeShade="BF"/>
          <w:lang w:val="ka-GE"/>
        </w:rPr>
        <w:t xml:space="preserve"> </w:t>
      </w:r>
      <w:r w:rsidRPr="00C31484">
        <w:rPr>
          <w:color w:val="365F91" w:themeColor="accent1" w:themeShade="BF"/>
          <w:lang w:val="ka-GE"/>
        </w:rPr>
        <w:t xml:space="preserve"> </w:t>
      </w:r>
      <w:r>
        <w:rPr>
          <w:rFonts w:ascii="Sylfaen" w:hAnsi="Sylfaen"/>
          <w:color w:val="365F91" w:themeColor="accent1" w:themeShade="BF"/>
          <w:lang w:val="ka-GE"/>
        </w:rPr>
        <w:t xml:space="preserve"> </w:t>
      </w:r>
    </w:p>
    <w:p w:rsidR="00A24602" w:rsidRPr="00C95757" w:rsidRDefault="00A24602" w:rsidP="00A24602">
      <w:pPr>
        <w:jc w:val="both"/>
        <w:rPr>
          <w:rFonts w:ascii="Sylfaen" w:hAnsi="Sylfaen"/>
          <w:lang w:val="ka-GE"/>
        </w:rPr>
      </w:pPr>
      <w:r w:rsidRPr="005B3A15">
        <w:rPr>
          <w:rFonts w:ascii="Sylfaen" w:hAnsi="Sylfaen"/>
          <w:lang w:val="ka-GE"/>
        </w:rPr>
        <w:t>Monitoring is one of the main tasks of the program implementer.</w:t>
      </w:r>
      <w:r>
        <w:rPr>
          <w:rFonts w:ascii="Sylfaen" w:hAnsi="Sylfaen"/>
          <w:lang w:val="en-US"/>
        </w:rPr>
        <w:t xml:space="preserve"> The SSA may have several </w:t>
      </w:r>
      <w:r w:rsidR="006A4361">
        <w:rPr>
          <w:rFonts w:ascii="Sylfaen" w:hAnsi="Sylfaen"/>
          <w:lang w:val="en-US"/>
        </w:rPr>
        <w:t>outreach</w:t>
      </w:r>
      <w:r>
        <w:rPr>
          <w:rFonts w:ascii="Sylfaen" w:hAnsi="Sylfaen"/>
          <w:lang w:val="en-US"/>
        </w:rPr>
        <w:t xml:space="preserve"> visits to </w:t>
      </w:r>
      <w:r w:rsidR="00914CB1">
        <w:rPr>
          <w:rFonts w:ascii="Sylfaen" w:hAnsi="Sylfaen"/>
          <w:lang w:val="en-US"/>
        </w:rPr>
        <w:t xml:space="preserve">the </w:t>
      </w:r>
      <w:r>
        <w:rPr>
          <w:rFonts w:ascii="Sylfaen" w:hAnsi="Sylfaen"/>
          <w:lang w:val="en-US"/>
        </w:rPr>
        <w:t xml:space="preserve">relevant organization in relation </w:t>
      </w:r>
      <w:r w:rsidR="00914CB1">
        <w:rPr>
          <w:rFonts w:ascii="Sylfaen" w:hAnsi="Sylfaen"/>
          <w:lang w:val="en-US"/>
        </w:rPr>
        <w:t>to</w:t>
      </w:r>
      <w:r>
        <w:rPr>
          <w:rFonts w:ascii="Sylfaen" w:hAnsi="Sylfaen"/>
          <w:lang w:val="en-US"/>
        </w:rPr>
        <w:t xml:space="preserve"> one contract. It also checks accuracy of reports. The system must enable entering main information related to monitoring and </w:t>
      </w:r>
      <w:r w:rsidRPr="00C95757">
        <w:rPr>
          <w:rFonts w:ascii="Sylfaen" w:hAnsi="Sylfaen"/>
          <w:lang w:val="ka-GE"/>
        </w:rPr>
        <w:t>it</w:t>
      </w:r>
      <w:r>
        <w:rPr>
          <w:rFonts w:ascii="Sylfaen" w:hAnsi="Sylfaen"/>
          <w:lang w:val="en-US"/>
        </w:rPr>
        <w:t xml:space="preserve"> should be indicated if the contract was monitored. </w:t>
      </w:r>
    </w:p>
    <w:p w:rsidR="00A24602" w:rsidRDefault="00A24602" w:rsidP="00A24602">
      <w:pPr>
        <w:jc w:val="both"/>
        <w:rPr>
          <w:rFonts w:ascii="Sylfaen" w:hAnsi="Sylfaen"/>
          <w:lang w:val="ka-GE"/>
        </w:rPr>
      </w:pPr>
      <w:r w:rsidRPr="005B3A15">
        <w:rPr>
          <w:rFonts w:ascii="Sylfaen" w:hAnsi="Sylfaen"/>
          <w:lang w:val="ka-GE"/>
        </w:rPr>
        <w:t xml:space="preserve">There is a Monitoring button in the contract form where monitoring records </w:t>
      </w:r>
      <w:r>
        <w:rPr>
          <w:rFonts w:ascii="Sylfaen" w:hAnsi="Sylfaen"/>
          <w:lang w:val="en-US"/>
        </w:rPr>
        <w:t xml:space="preserve">can be viewed. </w:t>
      </w:r>
      <w:r>
        <w:rPr>
          <w:rFonts w:ascii="Sylfaen" w:hAnsi="Sylfaen"/>
          <w:lang w:val="ka-GE"/>
        </w:rPr>
        <w:t xml:space="preserve"> </w:t>
      </w:r>
    </w:p>
    <w:p w:rsidR="00A24602" w:rsidRDefault="00A24602" w:rsidP="00A24602">
      <w:pPr>
        <w:jc w:val="both"/>
        <w:rPr>
          <w:rFonts w:ascii="Sylfaen" w:hAnsi="Sylfaen"/>
          <w:lang w:val="en-US"/>
        </w:rPr>
      </w:pPr>
      <w:r w:rsidRPr="0045012B">
        <w:rPr>
          <w:rFonts w:ascii="Sylfaen" w:hAnsi="Sylfaen"/>
          <w:lang w:val="ka-GE"/>
        </w:rPr>
        <w:t>The monitoring form must enable adding new records and editing or deleting the current ones.</w:t>
      </w:r>
      <w:r>
        <w:rPr>
          <w:rFonts w:ascii="Sylfaen" w:hAnsi="Sylfaen"/>
          <w:lang w:val="en-US"/>
        </w:rPr>
        <w:t xml:space="preserve"> </w:t>
      </w:r>
    </w:p>
    <w:p w:rsidR="00A24602" w:rsidRDefault="00A24602" w:rsidP="00A24602">
      <w:pPr>
        <w:jc w:val="both"/>
        <w:rPr>
          <w:rFonts w:ascii="Sylfaen" w:hAnsi="Sylfaen"/>
          <w:lang w:val="ka-GE"/>
        </w:rPr>
      </w:pPr>
      <w:r>
        <w:rPr>
          <w:rFonts w:ascii="Sylfaen" w:hAnsi="Sylfaen"/>
          <w:lang w:val="en-US"/>
        </w:rPr>
        <w:t xml:space="preserve">The form for adding contract monitoring must contain the following data:  </w:t>
      </w:r>
    </w:p>
    <w:p w:rsidR="00A24602" w:rsidRPr="0045012B" w:rsidRDefault="00A24602" w:rsidP="00D33974">
      <w:pPr>
        <w:pStyle w:val="ListParagraph"/>
        <w:numPr>
          <w:ilvl w:val="0"/>
          <w:numId w:val="8"/>
        </w:numPr>
        <w:jc w:val="both"/>
        <w:rPr>
          <w:rFonts w:ascii="Sylfaen" w:hAnsi="Sylfaen"/>
          <w:lang w:val="ka-GE"/>
        </w:rPr>
      </w:pPr>
      <w:r>
        <w:rPr>
          <w:rFonts w:ascii="Sylfaen" w:hAnsi="Sylfaen"/>
          <w:lang w:val="en-US"/>
        </w:rPr>
        <w:t>Identification number</w:t>
      </w:r>
    </w:p>
    <w:p w:rsidR="00A24602" w:rsidRDefault="00A24602" w:rsidP="00D33974">
      <w:pPr>
        <w:pStyle w:val="ListParagraph"/>
        <w:numPr>
          <w:ilvl w:val="0"/>
          <w:numId w:val="8"/>
        </w:numPr>
        <w:jc w:val="both"/>
        <w:rPr>
          <w:rFonts w:ascii="Sylfaen" w:hAnsi="Sylfaen"/>
          <w:lang w:val="ka-GE"/>
        </w:rPr>
      </w:pPr>
      <w:r w:rsidRPr="0045012B">
        <w:rPr>
          <w:rFonts w:ascii="Sylfaen" w:hAnsi="Sylfaen"/>
          <w:lang w:val="ka-GE"/>
        </w:rPr>
        <w:t>M</w:t>
      </w:r>
      <w:r>
        <w:rPr>
          <w:rFonts w:ascii="Sylfaen" w:hAnsi="Sylfaen"/>
          <w:lang w:val="en-US"/>
        </w:rPr>
        <w:t>o</w:t>
      </w:r>
      <w:r w:rsidRPr="0045012B">
        <w:rPr>
          <w:rFonts w:ascii="Sylfaen" w:hAnsi="Sylfaen"/>
          <w:lang w:val="ka-GE"/>
        </w:rPr>
        <w:t xml:space="preserve">nitoring start and end dates. </w:t>
      </w:r>
      <w:r>
        <w:rPr>
          <w:rFonts w:ascii="Sylfaen" w:hAnsi="Sylfaen"/>
          <w:lang w:val="en-US"/>
        </w:rPr>
        <w:t xml:space="preserve">When </w:t>
      </w:r>
      <w:r w:rsidR="00914CB1">
        <w:rPr>
          <w:rFonts w:ascii="Sylfaen" w:hAnsi="Sylfaen"/>
          <w:lang w:val="en-US"/>
        </w:rPr>
        <w:t xml:space="preserve">a </w:t>
      </w:r>
      <w:r>
        <w:rPr>
          <w:rFonts w:ascii="Sylfaen" w:hAnsi="Sylfaen"/>
          <w:lang w:val="en-US"/>
        </w:rPr>
        <w:t xml:space="preserve">start date is entered the system will automatically </w:t>
      </w:r>
      <w:r w:rsidR="006A4361">
        <w:rPr>
          <w:rFonts w:ascii="Sylfaen" w:hAnsi="Sylfaen"/>
          <w:lang w:val="en-US"/>
        </w:rPr>
        <w:t>display</w:t>
      </w:r>
      <w:r>
        <w:rPr>
          <w:rFonts w:ascii="Sylfaen" w:hAnsi="Sylfaen"/>
          <w:lang w:val="en-US"/>
        </w:rPr>
        <w:t xml:space="preserve"> that the contract is being monitored. When </w:t>
      </w:r>
      <w:r w:rsidR="00914CB1">
        <w:rPr>
          <w:rFonts w:ascii="Sylfaen" w:hAnsi="Sylfaen"/>
          <w:lang w:val="en-US"/>
        </w:rPr>
        <w:t xml:space="preserve">an </w:t>
      </w:r>
      <w:r>
        <w:rPr>
          <w:rFonts w:ascii="Sylfaen" w:hAnsi="Sylfaen"/>
          <w:lang w:val="en-US"/>
        </w:rPr>
        <w:t xml:space="preserve">end date is entered the mark - Ongoing Monitoring will be displayed. </w:t>
      </w:r>
    </w:p>
    <w:p w:rsidR="00A24602" w:rsidRPr="0045012B" w:rsidRDefault="00A24602" w:rsidP="00D33974">
      <w:pPr>
        <w:pStyle w:val="ListParagraph"/>
        <w:numPr>
          <w:ilvl w:val="0"/>
          <w:numId w:val="8"/>
        </w:numPr>
        <w:jc w:val="both"/>
        <w:rPr>
          <w:rFonts w:ascii="Sylfaen" w:hAnsi="Sylfaen"/>
          <w:lang w:val="ka-GE"/>
        </w:rPr>
      </w:pPr>
      <w:r>
        <w:rPr>
          <w:rFonts w:ascii="Sylfaen" w:hAnsi="Sylfaen" w:cs="Sylfaen"/>
          <w:lang w:val="en-US"/>
        </w:rPr>
        <w:t>Responsible person(s) – a list of the people who conduct outreach monitoring</w:t>
      </w:r>
    </w:p>
    <w:p w:rsidR="00A24602" w:rsidRPr="0045012B" w:rsidRDefault="00A24602" w:rsidP="00D33974">
      <w:pPr>
        <w:pStyle w:val="ListParagraph"/>
        <w:numPr>
          <w:ilvl w:val="0"/>
          <w:numId w:val="8"/>
        </w:numPr>
        <w:jc w:val="both"/>
        <w:rPr>
          <w:rFonts w:ascii="Sylfaen" w:hAnsi="Sylfaen"/>
          <w:lang w:val="ka-GE"/>
        </w:rPr>
      </w:pPr>
      <w:r w:rsidRPr="0045012B">
        <w:rPr>
          <w:rFonts w:ascii="Sylfaen" w:hAnsi="Sylfaen" w:cs="Sylfaen"/>
          <w:lang w:val="ka-GE"/>
        </w:rPr>
        <w:t>Comment – conclusions made during monitorin</w:t>
      </w:r>
      <w:r w:rsidR="00914CB1">
        <w:rPr>
          <w:rFonts w:ascii="Sylfaen" w:hAnsi="Sylfaen" w:cs="Sylfaen"/>
          <w:lang w:val="en-US"/>
        </w:rPr>
        <w:t>g</w:t>
      </w:r>
      <w:r w:rsidRPr="0045012B">
        <w:rPr>
          <w:rFonts w:ascii="Sylfaen" w:hAnsi="Sylfaen" w:cs="Sylfaen"/>
          <w:lang w:val="ka-GE"/>
        </w:rPr>
        <w:t>.</w:t>
      </w:r>
    </w:p>
    <w:p w:rsidR="00A24602" w:rsidRDefault="00A24602" w:rsidP="00914CB1">
      <w:pPr>
        <w:jc w:val="both"/>
        <w:rPr>
          <w:rFonts w:ascii="Sylfaen" w:hAnsi="Sylfaen"/>
          <w:lang w:val="en-US"/>
        </w:rPr>
      </w:pPr>
      <w:r w:rsidRPr="0045012B">
        <w:rPr>
          <w:rFonts w:ascii="Sylfaen" w:hAnsi="Sylfaen"/>
          <w:lang w:val="ka-GE"/>
        </w:rPr>
        <w:t xml:space="preserve">When a conclusion about starting monitoring is made the responsible person will add a new record </w:t>
      </w:r>
      <w:r>
        <w:rPr>
          <w:rFonts w:ascii="Sylfaen" w:hAnsi="Sylfaen"/>
          <w:lang w:val="ka-GE"/>
        </w:rPr>
        <w:t>concerning monitoring and enter</w:t>
      </w:r>
      <w:r w:rsidRPr="0045012B">
        <w:rPr>
          <w:rFonts w:ascii="Sylfaen" w:hAnsi="Sylfaen"/>
          <w:lang w:val="ka-GE"/>
        </w:rPr>
        <w:t xml:space="preserve"> a start date (the mark- Monitoring will display</w:t>
      </w:r>
      <w:r>
        <w:rPr>
          <w:rFonts w:ascii="Sylfaen" w:hAnsi="Sylfaen"/>
          <w:lang w:val="ka-GE"/>
        </w:rPr>
        <w:t>)</w:t>
      </w:r>
      <w:r>
        <w:rPr>
          <w:rFonts w:ascii="Sylfaen" w:hAnsi="Sylfaen"/>
          <w:lang w:val="en-US"/>
        </w:rPr>
        <w:t>. The user may also enter reasons for travelling, a list of responsible persons and other relevant information.</w:t>
      </w:r>
    </w:p>
    <w:p w:rsidR="00A24602" w:rsidRDefault="00A24602" w:rsidP="00914CB1">
      <w:pPr>
        <w:jc w:val="both"/>
        <w:rPr>
          <w:rFonts w:ascii="Sylfaen" w:hAnsi="Sylfaen"/>
          <w:lang w:val="en-US"/>
        </w:rPr>
      </w:pPr>
      <w:r>
        <w:rPr>
          <w:rFonts w:ascii="Sylfaen" w:hAnsi="Sylfaen"/>
          <w:lang w:val="en-US"/>
        </w:rPr>
        <w:t xml:space="preserve">After completion of the monitoring mission the user </w:t>
      </w:r>
      <w:r w:rsidR="00914CB1">
        <w:rPr>
          <w:rFonts w:ascii="Sylfaen" w:hAnsi="Sylfaen"/>
          <w:lang w:val="en-US"/>
        </w:rPr>
        <w:t>enters</w:t>
      </w:r>
      <w:r>
        <w:rPr>
          <w:rFonts w:ascii="Sylfaen" w:hAnsi="Sylfaen"/>
          <w:lang w:val="en-US"/>
        </w:rPr>
        <w:t xml:space="preserve"> an end </w:t>
      </w:r>
      <w:r w:rsidR="00914CB1">
        <w:rPr>
          <w:rFonts w:ascii="Sylfaen" w:hAnsi="Sylfaen"/>
          <w:lang w:val="en-US"/>
        </w:rPr>
        <w:t>date, which</w:t>
      </w:r>
      <w:r>
        <w:rPr>
          <w:rFonts w:ascii="Sylfaen" w:hAnsi="Sylfaen"/>
          <w:lang w:val="en-US"/>
        </w:rPr>
        <w:t xml:space="preserve"> will change the mark – Ongoing Monitoring</w:t>
      </w:r>
      <w:r w:rsidR="00914CB1">
        <w:rPr>
          <w:rFonts w:ascii="Sylfaen" w:hAnsi="Sylfaen"/>
          <w:lang w:val="en-US"/>
        </w:rPr>
        <w:t>,</w:t>
      </w:r>
      <w:r>
        <w:rPr>
          <w:rFonts w:ascii="Sylfaen" w:hAnsi="Sylfaen"/>
          <w:lang w:val="en-US"/>
        </w:rPr>
        <w:t xml:space="preserve"> and conclusions and other relevant data into the comment field. </w:t>
      </w:r>
    </w:p>
    <w:p w:rsidR="00A24602" w:rsidRDefault="00A24602" w:rsidP="00914CB1">
      <w:pPr>
        <w:jc w:val="both"/>
        <w:rPr>
          <w:rFonts w:ascii="Sylfaen" w:hAnsi="Sylfaen"/>
          <w:lang w:val="en-US"/>
        </w:rPr>
      </w:pPr>
      <w:r>
        <w:rPr>
          <w:rFonts w:ascii="Sylfaen" w:hAnsi="Sylfaen"/>
          <w:lang w:val="en-US"/>
        </w:rPr>
        <w:t xml:space="preserve">If serious problems arise during monitoring the contract </w:t>
      </w:r>
      <w:r w:rsidR="00914CB1">
        <w:rPr>
          <w:rFonts w:ascii="Sylfaen" w:hAnsi="Sylfaen"/>
          <w:lang w:val="en-US"/>
        </w:rPr>
        <w:t xml:space="preserve">the </w:t>
      </w:r>
      <w:r>
        <w:rPr>
          <w:rFonts w:ascii="Sylfaen" w:hAnsi="Sylfaen"/>
          <w:lang w:val="en-US"/>
        </w:rPr>
        <w:t xml:space="preserve">status must be changed from “signed contract – </w:t>
      </w:r>
      <w:r w:rsidR="00914CB1">
        <w:rPr>
          <w:rFonts w:ascii="Sylfaen" w:hAnsi="Sylfaen"/>
          <w:lang w:val="en-US"/>
        </w:rPr>
        <w:t>in implementation process</w:t>
      </w:r>
      <w:r>
        <w:rPr>
          <w:rFonts w:ascii="Sylfaen" w:hAnsi="Sylfaen"/>
          <w:lang w:val="en-US"/>
        </w:rPr>
        <w:t xml:space="preserve">” to “problems with </w:t>
      </w:r>
      <w:r w:rsidR="00914CB1">
        <w:rPr>
          <w:rFonts w:ascii="Sylfaen" w:hAnsi="Sylfaen"/>
          <w:lang w:val="en-US"/>
        </w:rPr>
        <w:t>implementation</w:t>
      </w:r>
      <w:r>
        <w:rPr>
          <w:rFonts w:ascii="Sylfaen" w:hAnsi="Sylfaen"/>
          <w:lang w:val="en-US"/>
        </w:rPr>
        <w:t>”. It shows to the managing staff that this contract need</w:t>
      </w:r>
      <w:r w:rsidR="00914CB1">
        <w:rPr>
          <w:rFonts w:ascii="Sylfaen" w:hAnsi="Sylfaen"/>
          <w:lang w:val="en-US"/>
        </w:rPr>
        <w:t>s</w:t>
      </w:r>
      <w:r>
        <w:rPr>
          <w:rFonts w:ascii="Sylfaen" w:hAnsi="Sylfaen"/>
          <w:lang w:val="en-US"/>
        </w:rPr>
        <w:t xml:space="preserve"> special attention and it may be terminated.</w:t>
      </w:r>
    </w:p>
    <w:p w:rsidR="00A24602" w:rsidRPr="00A02E3C" w:rsidRDefault="00A24602" w:rsidP="00A24602">
      <w:pPr>
        <w:jc w:val="both"/>
        <w:rPr>
          <w:rFonts w:ascii="Sylfaen" w:hAnsi="Sylfaen"/>
          <w:lang w:val="en-US"/>
        </w:rPr>
      </w:pPr>
    </w:p>
    <w:p w:rsidR="00A24602" w:rsidRPr="00C95757" w:rsidRDefault="00A24602" w:rsidP="00D33974">
      <w:pPr>
        <w:pStyle w:val="Heading2"/>
        <w:numPr>
          <w:ilvl w:val="1"/>
          <w:numId w:val="1"/>
        </w:numPr>
        <w:rPr>
          <w:color w:val="365F91" w:themeColor="accent1" w:themeShade="BF"/>
          <w:lang w:val="ka-GE"/>
        </w:rPr>
      </w:pPr>
      <w:bookmarkStart w:id="28" w:name="_Toc317085778"/>
      <w:r>
        <w:rPr>
          <w:rFonts w:ascii="Sylfaen" w:eastAsia="Calibri" w:hAnsi="Sylfaen" w:cs="Sylfaen"/>
          <w:color w:val="365F91" w:themeColor="accent1" w:themeShade="BF"/>
        </w:rPr>
        <w:t>Expiration, Termination/Cancellation of Contract</w:t>
      </w:r>
      <w:bookmarkEnd w:id="26"/>
      <w:bookmarkEnd w:id="28"/>
    </w:p>
    <w:p w:rsidR="00A24602" w:rsidRDefault="00A24602" w:rsidP="00A24602">
      <w:pPr>
        <w:jc w:val="both"/>
        <w:rPr>
          <w:rFonts w:ascii="Sylfaen" w:hAnsi="Sylfaen"/>
          <w:lang w:val="ka-GE"/>
        </w:rPr>
      </w:pPr>
      <w:r>
        <w:rPr>
          <w:rFonts w:ascii="Sylfaen" w:hAnsi="Sylfaen"/>
          <w:lang w:val="en-US"/>
        </w:rPr>
        <w:t xml:space="preserve">The contract can come to </w:t>
      </w:r>
      <w:r w:rsidR="00914CB1">
        <w:rPr>
          <w:rFonts w:ascii="Sylfaen" w:hAnsi="Sylfaen"/>
          <w:lang w:val="en-US"/>
        </w:rPr>
        <w:t>an</w:t>
      </w:r>
      <w:r>
        <w:rPr>
          <w:rFonts w:ascii="Sylfaen" w:hAnsi="Sylfaen"/>
          <w:lang w:val="en-US"/>
        </w:rPr>
        <w:t xml:space="preserve"> end in two cases:</w:t>
      </w:r>
    </w:p>
    <w:p w:rsidR="00A24602" w:rsidRPr="00A02E3C" w:rsidRDefault="00A24602" w:rsidP="00D33974">
      <w:pPr>
        <w:pStyle w:val="ListParagraph"/>
        <w:numPr>
          <w:ilvl w:val="0"/>
          <w:numId w:val="7"/>
        </w:numPr>
        <w:jc w:val="both"/>
        <w:rPr>
          <w:rFonts w:ascii="Sylfaen" w:hAnsi="Sylfaen"/>
          <w:lang w:val="ka-GE"/>
        </w:rPr>
      </w:pPr>
      <w:r w:rsidRPr="00A02E3C">
        <w:rPr>
          <w:rFonts w:ascii="Sylfaen" w:hAnsi="Sylfaen" w:cs="Sylfaen"/>
          <w:lang w:val="ka-GE"/>
        </w:rPr>
        <w:t xml:space="preserve">When it successfully expired i.e. services under the terms and conditions of the contract are  </w:t>
      </w:r>
      <w:r w:rsidR="00914CB1">
        <w:rPr>
          <w:rFonts w:ascii="Sylfaen" w:hAnsi="Sylfaen" w:cs="Sylfaen"/>
          <w:lang w:val="en-US"/>
        </w:rPr>
        <w:t xml:space="preserve">provided, </w:t>
      </w:r>
      <w:r w:rsidRPr="00A02E3C">
        <w:rPr>
          <w:rFonts w:ascii="Sylfaen" w:hAnsi="Sylfaen" w:cs="Sylfaen"/>
          <w:lang w:val="ka-GE"/>
        </w:rPr>
        <w:t>money is paid. In such case the status</w:t>
      </w:r>
      <w:r>
        <w:rPr>
          <w:rFonts w:ascii="Sylfaen" w:hAnsi="Sylfaen" w:cs="Sylfaen"/>
          <w:lang w:val="en-US"/>
        </w:rPr>
        <w:t xml:space="preserve"> “successfully expired contract”</w:t>
      </w:r>
      <w:r w:rsidRPr="00A02E3C">
        <w:rPr>
          <w:rFonts w:ascii="Sylfaen" w:hAnsi="Sylfaen" w:cs="Sylfaen"/>
          <w:lang w:val="ka-GE"/>
        </w:rPr>
        <w:t xml:space="preserve"> is assigned to the contract.</w:t>
      </w:r>
    </w:p>
    <w:p w:rsidR="00A24602" w:rsidRDefault="00A24602" w:rsidP="00D33974">
      <w:pPr>
        <w:pStyle w:val="ListParagraph"/>
        <w:numPr>
          <w:ilvl w:val="0"/>
          <w:numId w:val="7"/>
        </w:numPr>
        <w:jc w:val="both"/>
        <w:rPr>
          <w:rFonts w:ascii="Sylfaen" w:hAnsi="Sylfaen"/>
          <w:lang w:val="ka-GE"/>
        </w:rPr>
      </w:pPr>
      <w:r>
        <w:rPr>
          <w:rFonts w:ascii="Sylfaen" w:hAnsi="Sylfaen" w:cs="Sylfaen"/>
          <w:lang w:val="en-US"/>
        </w:rPr>
        <w:t xml:space="preserve">If problems aroused while performing the contract and it should be terminated, the status of “terminated contract” is assigned to the contract. </w:t>
      </w:r>
    </w:p>
    <w:p w:rsidR="00A24602" w:rsidRDefault="00A24602" w:rsidP="00A24602">
      <w:pPr>
        <w:jc w:val="both"/>
        <w:rPr>
          <w:rFonts w:ascii="Sylfaen" w:hAnsi="Sylfaen"/>
          <w:lang w:val="ka-GE"/>
        </w:rPr>
      </w:pPr>
      <w:r w:rsidRPr="00A02E3C">
        <w:rPr>
          <w:rFonts w:ascii="Sylfaen" w:hAnsi="Sylfaen" w:cs="Sylfaen"/>
          <w:lang w:val="ka-GE"/>
        </w:rPr>
        <w:t xml:space="preserve">The contract may be suspended for a specific period or </w:t>
      </w:r>
      <w:r>
        <w:rPr>
          <w:rFonts w:ascii="Sylfaen" w:hAnsi="Sylfaen" w:cs="Sylfaen"/>
          <w:lang w:val="en-US"/>
        </w:rPr>
        <w:t>indefinitely.</w:t>
      </w:r>
    </w:p>
    <w:p w:rsidR="00A24602" w:rsidRDefault="00A24602" w:rsidP="00A24602">
      <w:pPr>
        <w:jc w:val="both"/>
        <w:rPr>
          <w:rFonts w:ascii="Sylfaen" w:hAnsi="Sylfaen" w:cs="Sylfaen"/>
          <w:lang w:val="en-US"/>
        </w:rPr>
      </w:pPr>
      <w:r w:rsidRPr="00D33172">
        <w:rPr>
          <w:rFonts w:ascii="Sylfaen" w:hAnsi="Sylfaen" w:cs="Sylfaen"/>
          <w:lang w:val="ka-GE"/>
        </w:rPr>
        <w:t xml:space="preserve">The contract status </w:t>
      </w:r>
      <w:r>
        <w:rPr>
          <w:rFonts w:ascii="Sylfaen" w:hAnsi="Sylfaen" w:cs="Sylfaen"/>
          <w:lang w:val="ka-GE"/>
        </w:rPr>
        <w:t xml:space="preserve">can be changed by changing the </w:t>
      </w:r>
      <w:r w:rsidR="00914CB1">
        <w:rPr>
          <w:rFonts w:ascii="Sylfaen" w:hAnsi="Sylfaen" w:cs="Sylfaen"/>
          <w:lang w:val="en-US"/>
        </w:rPr>
        <w:t>Status</w:t>
      </w:r>
      <w:r w:rsidRPr="00D33172">
        <w:rPr>
          <w:rFonts w:ascii="Sylfaen" w:hAnsi="Sylfaen" w:cs="Sylfaen"/>
          <w:lang w:val="ka-GE"/>
        </w:rPr>
        <w:t xml:space="preserve"> field </w:t>
      </w:r>
      <w:r w:rsidR="00914CB1">
        <w:rPr>
          <w:rFonts w:ascii="Sylfaen" w:hAnsi="Sylfaen" w:cs="Sylfaen"/>
          <w:lang w:val="en-US"/>
        </w:rPr>
        <w:t>in</w:t>
      </w:r>
      <w:r w:rsidRPr="00D33172">
        <w:rPr>
          <w:rFonts w:ascii="Sylfaen" w:hAnsi="Sylfaen" w:cs="Sylfaen"/>
          <w:lang w:val="ka-GE"/>
        </w:rPr>
        <w:t xml:space="preserve"> the </w:t>
      </w:r>
      <w:r w:rsidR="00914CB1">
        <w:rPr>
          <w:rFonts w:ascii="Sylfaen" w:hAnsi="Sylfaen" w:cs="Sylfaen"/>
          <w:lang w:val="en-US"/>
        </w:rPr>
        <w:t xml:space="preserve">contract editing </w:t>
      </w:r>
      <w:r w:rsidRPr="00D33172">
        <w:rPr>
          <w:rFonts w:ascii="Sylfaen" w:hAnsi="Sylfaen" w:cs="Sylfaen"/>
          <w:lang w:val="ka-GE"/>
        </w:rPr>
        <w:t xml:space="preserve">form. </w:t>
      </w:r>
      <w:r>
        <w:rPr>
          <w:rFonts w:ascii="Sylfaen" w:hAnsi="Sylfaen" w:cs="Sylfaen"/>
          <w:lang w:val="ka-GE"/>
        </w:rPr>
        <w:t>I</w:t>
      </w:r>
      <w:r w:rsidRPr="00D33172">
        <w:rPr>
          <w:rFonts w:ascii="Sylfaen" w:hAnsi="Sylfaen" w:cs="Sylfaen"/>
          <w:lang w:val="ka-GE"/>
        </w:rPr>
        <w:t>f you click on the Save button a dialog box will appear: “Do you want to change the contract status?” in order to avoid accidental changes.</w:t>
      </w:r>
      <w:r>
        <w:rPr>
          <w:rFonts w:ascii="Sylfaen" w:hAnsi="Sylfaen" w:cs="Sylfaen"/>
          <w:lang w:val="en-US"/>
        </w:rPr>
        <w:t xml:space="preserve"> It will happen only in case of changing the status together with </w:t>
      </w:r>
      <w:r>
        <w:rPr>
          <w:rFonts w:ascii="Sylfaen" w:hAnsi="Sylfaen" w:cs="Sylfaen"/>
          <w:lang w:val="en-US"/>
        </w:rPr>
        <w:lastRenderedPageBreak/>
        <w:t xml:space="preserve">other data.  </w:t>
      </w:r>
      <w:r w:rsidRPr="00D33172">
        <w:rPr>
          <w:rFonts w:ascii="Sylfaen" w:hAnsi="Sylfaen" w:cs="Sylfaen"/>
          <w:lang w:val="ka-GE"/>
        </w:rPr>
        <w:t xml:space="preserve"> If you answer “yes”, the changed status and data will be saved. In other case the window for changing the contract will be activated to enable correcting the status and saving the contract.</w:t>
      </w:r>
    </w:p>
    <w:p w:rsidR="00A24602" w:rsidRDefault="00A24602" w:rsidP="00A24602">
      <w:pPr>
        <w:jc w:val="both"/>
        <w:rPr>
          <w:rFonts w:ascii="Sylfaen" w:hAnsi="Sylfaen"/>
          <w:lang w:val="ka-GE"/>
        </w:rPr>
      </w:pPr>
      <w:bookmarkStart w:id="29" w:name="_Toc304476664"/>
      <w:r>
        <w:rPr>
          <w:rFonts w:ascii="Sylfaen" w:hAnsi="Sylfaen" w:cs="Sylfaen"/>
          <w:lang w:val="en-US"/>
        </w:rPr>
        <w:t xml:space="preserve">The provider’s contract can be </w:t>
      </w:r>
      <w:r w:rsidR="00914CB1">
        <w:rPr>
          <w:rFonts w:ascii="Sylfaen" w:hAnsi="Sylfaen" w:cs="Sylfaen"/>
          <w:lang w:val="en-US"/>
        </w:rPr>
        <w:t xml:space="preserve">extended </w:t>
      </w:r>
      <w:r>
        <w:rPr>
          <w:rFonts w:ascii="Sylfaen" w:hAnsi="Sylfaen" w:cs="Sylfaen"/>
          <w:lang w:val="en-US"/>
        </w:rPr>
        <w:t>through a transitional contract. It is required in case of prolongation of the effective period of the state-</w:t>
      </w:r>
      <w:r w:rsidR="00914CB1">
        <w:rPr>
          <w:rFonts w:ascii="Sylfaen" w:hAnsi="Sylfaen" w:cs="Sylfaen"/>
          <w:lang w:val="en-US"/>
        </w:rPr>
        <w:t>funded</w:t>
      </w:r>
      <w:r>
        <w:rPr>
          <w:rFonts w:ascii="Sylfaen" w:hAnsi="Sylfaen" w:cs="Sylfaen"/>
          <w:lang w:val="en-US"/>
        </w:rPr>
        <w:t xml:space="preserve"> program. In this case a transitional contract is concluded. </w:t>
      </w:r>
      <w:r w:rsidR="00914CB1">
        <w:rPr>
          <w:rFonts w:ascii="Sylfaen" w:hAnsi="Sylfaen" w:cs="Sylfaen"/>
          <w:lang w:val="en-US"/>
        </w:rPr>
        <w:t>An e</w:t>
      </w:r>
      <w:r>
        <w:rPr>
          <w:rFonts w:ascii="Sylfaen" w:hAnsi="Sylfaen" w:cs="Sylfaen"/>
          <w:lang w:val="en-US"/>
        </w:rPr>
        <w:t xml:space="preserve">nd date must be indicated in the transitional contract.  </w:t>
      </w:r>
      <w:bookmarkEnd w:id="29"/>
      <w:r w:rsidR="00914CB1">
        <w:rPr>
          <w:rFonts w:ascii="Sylfaen" w:hAnsi="Sylfaen" w:cs="Sylfaen"/>
          <w:lang w:val="en-US"/>
        </w:rPr>
        <w:t>The m</w:t>
      </w:r>
      <w:r>
        <w:rPr>
          <w:rFonts w:ascii="Sylfaen" w:hAnsi="Sylfaen" w:cs="Sylfaen"/>
          <w:lang w:val="en-US"/>
        </w:rPr>
        <w:t xml:space="preserve">ain contract can be </w:t>
      </w:r>
      <w:r w:rsidR="00914CB1">
        <w:rPr>
          <w:rFonts w:ascii="Sylfaen" w:hAnsi="Sylfaen" w:cs="Sylfaen"/>
          <w:lang w:val="en-US"/>
        </w:rPr>
        <w:t>extended</w:t>
      </w:r>
      <w:r>
        <w:rPr>
          <w:rFonts w:ascii="Sylfaen" w:hAnsi="Sylfaen" w:cs="Sylfaen"/>
          <w:lang w:val="en-US"/>
        </w:rPr>
        <w:t xml:space="preserve"> this way several times. These two </w:t>
      </w:r>
      <w:r w:rsidR="00914CB1">
        <w:rPr>
          <w:rFonts w:ascii="Sylfaen" w:hAnsi="Sylfaen" w:cs="Sylfaen"/>
          <w:lang w:val="en-US"/>
        </w:rPr>
        <w:t>c</w:t>
      </w:r>
      <w:r>
        <w:rPr>
          <w:rFonts w:ascii="Sylfaen" w:hAnsi="Sylfaen" w:cs="Sylfaen"/>
          <w:lang w:val="en-US"/>
        </w:rPr>
        <w:t>ontract</w:t>
      </w:r>
      <w:r w:rsidR="000E656B">
        <w:rPr>
          <w:rFonts w:ascii="Sylfaen" w:hAnsi="Sylfaen" w:cs="Sylfaen"/>
          <w:lang w:val="en-US"/>
        </w:rPr>
        <w:t>s</w:t>
      </w:r>
      <w:r>
        <w:rPr>
          <w:rFonts w:ascii="Sylfaen" w:hAnsi="Sylfaen" w:cs="Sylfaen"/>
          <w:lang w:val="en-US"/>
        </w:rPr>
        <w:t xml:space="preserve"> must be connected to each other. The reason for </w:t>
      </w:r>
      <w:r w:rsidR="000E656B">
        <w:rPr>
          <w:rFonts w:ascii="Sylfaen" w:hAnsi="Sylfaen" w:cs="Sylfaen"/>
          <w:lang w:val="en-US"/>
        </w:rPr>
        <w:t>extension</w:t>
      </w:r>
      <w:r>
        <w:rPr>
          <w:rFonts w:ascii="Sylfaen" w:hAnsi="Sylfaen" w:cs="Sylfaen"/>
          <w:lang w:val="en-US"/>
        </w:rPr>
        <w:t xml:space="preserve"> must be indicated as a comment. </w:t>
      </w:r>
    </w:p>
    <w:p w:rsidR="00A24602" w:rsidRPr="001857EB" w:rsidRDefault="00A24602" w:rsidP="00A24602">
      <w:pPr>
        <w:jc w:val="both"/>
        <w:rPr>
          <w:rFonts w:ascii="Sylfaen" w:hAnsi="Sylfaen"/>
          <w:lang w:val="ka-GE"/>
        </w:rPr>
      </w:pPr>
    </w:p>
    <w:p w:rsidR="005C7EB1" w:rsidRPr="00A24602" w:rsidRDefault="005C7EB1">
      <w:pPr>
        <w:rPr>
          <w:lang w:val="ka-GE"/>
        </w:rPr>
      </w:pPr>
    </w:p>
    <w:sectPr w:rsidR="005C7EB1" w:rsidRPr="00A24602" w:rsidSect="00DE5BDC">
      <w:pgSz w:w="11906" w:h="16838" w:code="9"/>
      <w:pgMar w:top="1417" w:right="1376"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9E3" w:rsidRDefault="009659E3">
      <w:pPr>
        <w:spacing w:after="0" w:line="240" w:lineRule="auto"/>
      </w:pPr>
      <w:r>
        <w:separator/>
      </w:r>
    </w:p>
  </w:endnote>
  <w:endnote w:type="continuationSeparator" w:id="0">
    <w:p w:rsidR="009659E3" w:rsidRDefault="00965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F82" w:rsidRDefault="00446F82">
    <w:pPr>
      <w:pStyle w:val="Footer"/>
      <w:jc w:val="center"/>
    </w:pPr>
    <w:r>
      <w:fldChar w:fldCharType="begin"/>
    </w:r>
    <w:r>
      <w:instrText xml:space="preserve"> PAGE   \* MERGEFORMAT </w:instrText>
    </w:r>
    <w:r>
      <w:fldChar w:fldCharType="separate"/>
    </w:r>
    <w:r w:rsidR="00825F00">
      <w:rPr>
        <w:noProof/>
      </w:rPr>
      <w:t>3</w:t>
    </w:r>
    <w:r>
      <w:rPr>
        <w:noProof/>
      </w:rPr>
      <w:fldChar w:fldCharType="end"/>
    </w:r>
  </w:p>
  <w:p w:rsidR="00446F82" w:rsidRDefault="00446F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175386"/>
      <w:docPartObj>
        <w:docPartGallery w:val="Page Numbers (Bottom of Page)"/>
        <w:docPartUnique/>
      </w:docPartObj>
    </w:sdtPr>
    <w:sdtEndPr>
      <w:rPr>
        <w:noProof/>
      </w:rPr>
    </w:sdtEndPr>
    <w:sdtContent>
      <w:p w:rsidR="00446F82" w:rsidRDefault="00446F82">
        <w:pPr>
          <w:pStyle w:val="Footer"/>
          <w:jc w:val="center"/>
        </w:pPr>
        <w:r>
          <w:fldChar w:fldCharType="begin"/>
        </w:r>
        <w:r>
          <w:instrText xml:space="preserve"> PAGE   \* MERGEFORMAT </w:instrText>
        </w:r>
        <w:r>
          <w:fldChar w:fldCharType="separate"/>
        </w:r>
        <w:r w:rsidR="00825F00">
          <w:rPr>
            <w:noProof/>
          </w:rPr>
          <w:t>1</w:t>
        </w:r>
        <w:r>
          <w:rPr>
            <w:noProof/>
          </w:rPr>
          <w:fldChar w:fldCharType="end"/>
        </w:r>
      </w:p>
    </w:sdtContent>
  </w:sdt>
  <w:p w:rsidR="00446F82" w:rsidRDefault="00446F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F82" w:rsidRDefault="00446F82">
    <w:pPr>
      <w:pStyle w:val="Footer"/>
      <w:jc w:val="center"/>
    </w:pPr>
    <w:r>
      <w:fldChar w:fldCharType="begin"/>
    </w:r>
    <w:r>
      <w:instrText xml:space="preserve"> PAGE   \* MERGEFORMAT </w:instrText>
    </w:r>
    <w:r>
      <w:fldChar w:fldCharType="separate"/>
    </w:r>
    <w:r w:rsidR="00825F00">
      <w:rPr>
        <w:noProof/>
      </w:rPr>
      <w:t>7</w:t>
    </w:r>
    <w:r>
      <w:rPr>
        <w:noProof/>
      </w:rPr>
      <w:fldChar w:fldCharType="end"/>
    </w:r>
  </w:p>
  <w:p w:rsidR="00446F82" w:rsidRDefault="00446F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F82" w:rsidRDefault="00446F82">
    <w:pPr>
      <w:pStyle w:val="Footer"/>
      <w:jc w:val="center"/>
    </w:pPr>
    <w:r>
      <w:fldChar w:fldCharType="begin"/>
    </w:r>
    <w:r>
      <w:instrText xml:space="preserve"> PAGE   \* MERGEFORMAT </w:instrText>
    </w:r>
    <w:r>
      <w:fldChar w:fldCharType="separate"/>
    </w:r>
    <w:r w:rsidR="00825F00">
      <w:rPr>
        <w:noProof/>
      </w:rPr>
      <w:t>28</w:t>
    </w:r>
    <w:r>
      <w:rPr>
        <w:noProof/>
      </w:rPr>
      <w:fldChar w:fldCharType="end"/>
    </w:r>
  </w:p>
  <w:p w:rsidR="00446F82" w:rsidRDefault="00446F8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F82" w:rsidRDefault="00446F82">
    <w:pPr>
      <w:pStyle w:val="Footer"/>
      <w:jc w:val="center"/>
    </w:pPr>
    <w:r>
      <w:fldChar w:fldCharType="begin"/>
    </w:r>
    <w:r>
      <w:instrText xml:space="preserve"> PAGE   \* MERGEFORMAT </w:instrText>
    </w:r>
    <w:r>
      <w:fldChar w:fldCharType="separate"/>
    </w:r>
    <w:r w:rsidR="00825F00">
      <w:rPr>
        <w:noProof/>
      </w:rPr>
      <w:t>43</w:t>
    </w:r>
    <w:r>
      <w:rPr>
        <w:noProof/>
      </w:rPr>
      <w:fldChar w:fldCharType="end"/>
    </w:r>
  </w:p>
  <w:p w:rsidR="00446F82" w:rsidRDefault="00446F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9E3" w:rsidRDefault="009659E3">
      <w:pPr>
        <w:spacing w:after="0" w:line="240" w:lineRule="auto"/>
      </w:pPr>
      <w:r>
        <w:separator/>
      </w:r>
    </w:p>
  </w:footnote>
  <w:footnote w:type="continuationSeparator" w:id="0">
    <w:p w:rsidR="009659E3" w:rsidRDefault="009659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2083E"/>
    <w:multiLevelType w:val="hybridMultilevel"/>
    <w:tmpl w:val="3E607774"/>
    <w:lvl w:ilvl="0" w:tplc="04090001">
      <w:start w:val="1"/>
      <w:numFmt w:val="bullet"/>
      <w:lvlText w:val=""/>
      <w:lvlJc w:val="left"/>
      <w:pPr>
        <w:ind w:left="720" w:hanging="360"/>
      </w:pPr>
      <w:rPr>
        <w:rFonts w:ascii="Symbol" w:hAnsi="Symbol" w:hint="default"/>
      </w:rPr>
    </w:lvl>
    <w:lvl w:ilvl="1" w:tplc="020855E4">
      <w:numFmt w:val="bullet"/>
      <w:lvlText w:val="-"/>
      <w:lvlJc w:val="left"/>
      <w:pPr>
        <w:ind w:left="1800" w:hanging="720"/>
      </w:pPr>
      <w:rPr>
        <w:rFonts w:ascii="Sylfaen" w:eastAsia="Calibri" w:hAnsi="Sylfae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3961F6"/>
    <w:multiLevelType w:val="hybridMultilevel"/>
    <w:tmpl w:val="E54E7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A2F0042"/>
    <w:multiLevelType w:val="hybridMultilevel"/>
    <w:tmpl w:val="208AA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577243"/>
    <w:multiLevelType w:val="hybridMultilevel"/>
    <w:tmpl w:val="68E20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C545EE8"/>
    <w:multiLevelType w:val="multilevel"/>
    <w:tmpl w:val="76063D1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3E6F77B0"/>
    <w:multiLevelType w:val="hybridMultilevel"/>
    <w:tmpl w:val="F662D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DA780C"/>
    <w:multiLevelType w:val="hybridMultilevel"/>
    <w:tmpl w:val="B01CCF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C411EF8"/>
    <w:multiLevelType w:val="hybridMultilevel"/>
    <w:tmpl w:val="39C0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6257166"/>
    <w:multiLevelType w:val="hybridMultilevel"/>
    <w:tmpl w:val="C7745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7"/>
  </w:num>
  <w:num w:numId="3">
    <w:abstractNumId w:val="6"/>
  </w:num>
  <w:num w:numId="4">
    <w:abstractNumId w:val="5"/>
  </w:num>
  <w:num w:numId="5">
    <w:abstractNumId w:val="1"/>
  </w:num>
  <w:num w:numId="6">
    <w:abstractNumId w:val="3"/>
  </w:num>
  <w:num w:numId="7">
    <w:abstractNumId w:val="8"/>
  </w:num>
  <w:num w:numId="8">
    <w:abstractNumId w:val="0"/>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602"/>
    <w:rsid w:val="0002577A"/>
    <w:rsid w:val="00083708"/>
    <w:rsid w:val="000E656B"/>
    <w:rsid w:val="001429A1"/>
    <w:rsid w:val="001D3A38"/>
    <w:rsid w:val="00292590"/>
    <w:rsid w:val="002A787C"/>
    <w:rsid w:val="002B20E7"/>
    <w:rsid w:val="002F3CBE"/>
    <w:rsid w:val="00331BC7"/>
    <w:rsid w:val="00331DFF"/>
    <w:rsid w:val="00384C8E"/>
    <w:rsid w:val="003A19A5"/>
    <w:rsid w:val="00417AD1"/>
    <w:rsid w:val="00446F82"/>
    <w:rsid w:val="00466F2F"/>
    <w:rsid w:val="00493058"/>
    <w:rsid w:val="004A3491"/>
    <w:rsid w:val="004F7A3F"/>
    <w:rsid w:val="00512992"/>
    <w:rsid w:val="005B088B"/>
    <w:rsid w:val="005C7EB1"/>
    <w:rsid w:val="0066484C"/>
    <w:rsid w:val="006A4361"/>
    <w:rsid w:val="006A59C4"/>
    <w:rsid w:val="0072523C"/>
    <w:rsid w:val="007F740F"/>
    <w:rsid w:val="00803A0C"/>
    <w:rsid w:val="00804D55"/>
    <w:rsid w:val="00807285"/>
    <w:rsid w:val="00825567"/>
    <w:rsid w:val="00825F00"/>
    <w:rsid w:val="008441F2"/>
    <w:rsid w:val="00874BA8"/>
    <w:rsid w:val="00914CB1"/>
    <w:rsid w:val="009659E3"/>
    <w:rsid w:val="009C7CE2"/>
    <w:rsid w:val="009D7493"/>
    <w:rsid w:val="00A24602"/>
    <w:rsid w:val="00A31536"/>
    <w:rsid w:val="00A91E9D"/>
    <w:rsid w:val="00B14D40"/>
    <w:rsid w:val="00B338DA"/>
    <w:rsid w:val="00CD74F4"/>
    <w:rsid w:val="00CE0B28"/>
    <w:rsid w:val="00CE230A"/>
    <w:rsid w:val="00D25DFA"/>
    <w:rsid w:val="00D33974"/>
    <w:rsid w:val="00D71348"/>
    <w:rsid w:val="00DB2CBC"/>
    <w:rsid w:val="00DB609B"/>
    <w:rsid w:val="00DE5BDC"/>
    <w:rsid w:val="00E22DBD"/>
    <w:rsid w:val="00E30D03"/>
    <w:rsid w:val="00E501DA"/>
    <w:rsid w:val="00EF418B"/>
    <w:rsid w:val="00F17593"/>
    <w:rsid w:val="00F24795"/>
    <w:rsid w:val="00F532DA"/>
    <w:rsid w:val="00F61421"/>
    <w:rsid w:val="00FE1E27"/>
    <w:rsid w:val="00FF0A0D"/>
    <w:rsid w:val="00FF5FA2"/>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602"/>
    <w:rPr>
      <w:rFonts w:ascii="Calibri" w:eastAsia="Calibri" w:hAnsi="Calibri" w:cs="Times New Roman"/>
      <w:lang w:val="en-AU"/>
    </w:rPr>
  </w:style>
  <w:style w:type="paragraph" w:styleId="Heading1">
    <w:name w:val="heading 1"/>
    <w:basedOn w:val="Normal"/>
    <w:next w:val="Normal"/>
    <w:link w:val="Heading1Char"/>
    <w:uiPriority w:val="9"/>
    <w:qFormat/>
    <w:rsid w:val="00A24602"/>
    <w:pPr>
      <w:keepNext/>
      <w:keepLines/>
      <w:spacing w:before="480" w:after="0"/>
      <w:outlineLvl w:val="0"/>
    </w:pPr>
    <w:rPr>
      <w:rFonts w:ascii="Cambria" w:eastAsia="Times New Roman" w:hAnsi="Cambria"/>
      <w:b/>
      <w:bCs/>
      <w:color w:val="365F91"/>
      <w:sz w:val="32"/>
      <w:szCs w:val="28"/>
    </w:rPr>
  </w:style>
  <w:style w:type="paragraph" w:styleId="Heading2">
    <w:name w:val="heading 2"/>
    <w:basedOn w:val="Normal"/>
    <w:next w:val="Normal"/>
    <w:link w:val="Heading2Char"/>
    <w:uiPriority w:val="9"/>
    <w:qFormat/>
    <w:rsid w:val="00A24602"/>
    <w:pPr>
      <w:keepNext/>
      <w:keepLines/>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qFormat/>
    <w:rsid w:val="00A24602"/>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A246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4602"/>
    <w:rPr>
      <w:rFonts w:ascii="Cambria" w:eastAsia="Times New Roman" w:hAnsi="Cambria" w:cs="Times New Roman"/>
      <w:b/>
      <w:bCs/>
      <w:color w:val="365F91"/>
      <w:sz w:val="32"/>
      <w:szCs w:val="28"/>
      <w:lang w:val="en-AU"/>
    </w:rPr>
  </w:style>
  <w:style w:type="character" w:customStyle="1" w:styleId="Heading2Char">
    <w:name w:val="Heading 2 Char"/>
    <w:basedOn w:val="DefaultParagraphFont"/>
    <w:link w:val="Heading2"/>
    <w:uiPriority w:val="9"/>
    <w:rsid w:val="00A24602"/>
    <w:rPr>
      <w:rFonts w:ascii="Cambria" w:eastAsia="Times New Roman" w:hAnsi="Cambria" w:cs="Times New Roman"/>
      <w:b/>
      <w:bCs/>
      <w:sz w:val="26"/>
      <w:szCs w:val="26"/>
      <w:lang w:val="en-AU"/>
    </w:rPr>
  </w:style>
  <w:style w:type="character" w:customStyle="1" w:styleId="Heading3Char">
    <w:name w:val="Heading 3 Char"/>
    <w:basedOn w:val="DefaultParagraphFont"/>
    <w:link w:val="Heading3"/>
    <w:uiPriority w:val="9"/>
    <w:rsid w:val="00A24602"/>
    <w:rPr>
      <w:rFonts w:ascii="Cambria" w:eastAsia="Times New Roman" w:hAnsi="Cambria" w:cs="Times New Roman"/>
      <w:b/>
      <w:bCs/>
      <w:color w:val="4F81BD"/>
      <w:lang w:val="en-AU"/>
    </w:rPr>
  </w:style>
  <w:style w:type="character" w:customStyle="1" w:styleId="Heading4Char">
    <w:name w:val="Heading 4 Char"/>
    <w:basedOn w:val="DefaultParagraphFont"/>
    <w:link w:val="Heading4"/>
    <w:uiPriority w:val="9"/>
    <w:rsid w:val="00A24602"/>
    <w:rPr>
      <w:rFonts w:asciiTheme="majorHAnsi" w:eastAsiaTheme="majorEastAsia" w:hAnsiTheme="majorHAnsi" w:cstheme="majorBidi"/>
      <w:b/>
      <w:bCs/>
      <w:i/>
      <w:iCs/>
      <w:color w:val="4F81BD" w:themeColor="accent1"/>
      <w:lang w:val="en-AU"/>
    </w:rPr>
  </w:style>
  <w:style w:type="paragraph" w:styleId="ListParagraph">
    <w:name w:val="List Paragraph"/>
    <w:basedOn w:val="Normal"/>
    <w:uiPriority w:val="34"/>
    <w:qFormat/>
    <w:rsid w:val="00A24602"/>
    <w:pPr>
      <w:ind w:left="720"/>
      <w:contextualSpacing/>
    </w:pPr>
  </w:style>
  <w:style w:type="paragraph" w:styleId="BalloonText">
    <w:name w:val="Balloon Text"/>
    <w:basedOn w:val="Normal"/>
    <w:link w:val="BalloonTextChar"/>
    <w:uiPriority w:val="99"/>
    <w:semiHidden/>
    <w:unhideWhenUsed/>
    <w:rsid w:val="00A24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602"/>
    <w:rPr>
      <w:rFonts w:ascii="Tahoma" w:eastAsia="Calibri" w:hAnsi="Tahoma" w:cs="Tahoma"/>
      <w:sz w:val="16"/>
      <w:szCs w:val="16"/>
      <w:lang w:val="en-AU"/>
    </w:rPr>
  </w:style>
  <w:style w:type="paragraph" w:styleId="Header">
    <w:name w:val="header"/>
    <w:basedOn w:val="Normal"/>
    <w:link w:val="HeaderChar"/>
    <w:uiPriority w:val="99"/>
    <w:unhideWhenUsed/>
    <w:rsid w:val="00A24602"/>
    <w:pPr>
      <w:tabs>
        <w:tab w:val="center" w:pos="4677"/>
        <w:tab w:val="right" w:pos="9355"/>
      </w:tabs>
      <w:spacing w:after="0" w:line="240" w:lineRule="auto"/>
    </w:pPr>
  </w:style>
  <w:style w:type="character" w:customStyle="1" w:styleId="HeaderChar">
    <w:name w:val="Header Char"/>
    <w:basedOn w:val="DefaultParagraphFont"/>
    <w:link w:val="Header"/>
    <w:uiPriority w:val="99"/>
    <w:rsid w:val="00A24602"/>
    <w:rPr>
      <w:rFonts w:ascii="Calibri" w:eastAsia="Calibri" w:hAnsi="Calibri" w:cs="Times New Roman"/>
      <w:lang w:val="en-AU"/>
    </w:rPr>
  </w:style>
  <w:style w:type="paragraph" w:styleId="Footer">
    <w:name w:val="footer"/>
    <w:basedOn w:val="Normal"/>
    <w:link w:val="FooterChar"/>
    <w:uiPriority w:val="99"/>
    <w:unhideWhenUsed/>
    <w:rsid w:val="00A24602"/>
    <w:pPr>
      <w:tabs>
        <w:tab w:val="center" w:pos="4677"/>
        <w:tab w:val="right" w:pos="9355"/>
      </w:tabs>
      <w:spacing w:after="0" w:line="240" w:lineRule="auto"/>
    </w:pPr>
  </w:style>
  <w:style w:type="character" w:customStyle="1" w:styleId="FooterChar">
    <w:name w:val="Footer Char"/>
    <w:basedOn w:val="DefaultParagraphFont"/>
    <w:link w:val="Footer"/>
    <w:uiPriority w:val="99"/>
    <w:rsid w:val="00A24602"/>
    <w:rPr>
      <w:rFonts w:ascii="Calibri" w:eastAsia="Calibri" w:hAnsi="Calibri" w:cs="Times New Roman"/>
      <w:lang w:val="en-AU"/>
    </w:rPr>
  </w:style>
  <w:style w:type="table" w:styleId="TableGrid">
    <w:name w:val="Table Grid"/>
    <w:basedOn w:val="TableNormal"/>
    <w:uiPriority w:val="59"/>
    <w:rsid w:val="00A2460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A24602"/>
    <w:pPr>
      <w:spacing w:after="0" w:line="240" w:lineRule="auto"/>
    </w:pPr>
    <w:rPr>
      <w:rFonts w:ascii="Calibri" w:eastAsia="Calibri" w:hAnsi="Calibri" w:cs="Times New Roman"/>
      <w:lang w:val="en-AU"/>
    </w:rPr>
  </w:style>
  <w:style w:type="character" w:customStyle="1" w:styleId="NoSpacingChar">
    <w:name w:val="No Spacing Char"/>
    <w:basedOn w:val="DefaultParagraphFont"/>
    <w:link w:val="NoSpacing"/>
    <w:uiPriority w:val="1"/>
    <w:rsid w:val="00A24602"/>
    <w:rPr>
      <w:rFonts w:ascii="Calibri" w:eastAsia="Calibri" w:hAnsi="Calibri" w:cs="Times New Roman"/>
      <w:lang w:val="en-AU"/>
    </w:rPr>
  </w:style>
  <w:style w:type="character" w:styleId="Hyperlink">
    <w:name w:val="Hyperlink"/>
    <w:basedOn w:val="DefaultParagraphFont"/>
    <w:uiPriority w:val="99"/>
    <w:unhideWhenUsed/>
    <w:rsid w:val="00A24602"/>
    <w:rPr>
      <w:color w:val="0000FF"/>
      <w:u w:val="single"/>
    </w:rPr>
  </w:style>
  <w:style w:type="paragraph" w:styleId="TOCHeading">
    <w:name w:val="TOC Heading"/>
    <w:basedOn w:val="Heading1"/>
    <w:next w:val="Normal"/>
    <w:uiPriority w:val="39"/>
    <w:qFormat/>
    <w:rsid w:val="00A24602"/>
    <w:pPr>
      <w:outlineLvl w:val="9"/>
    </w:pPr>
    <w:rPr>
      <w:sz w:val="28"/>
      <w:lang w:val="en-US"/>
    </w:rPr>
  </w:style>
  <w:style w:type="paragraph" w:styleId="TOC1">
    <w:name w:val="toc 1"/>
    <w:basedOn w:val="Normal"/>
    <w:next w:val="Normal"/>
    <w:autoRedefine/>
    <w:uiPriority w:val="39"/>
    <w:unhideWhenUsed/>
    <w:rsid w:val="00A24602"/>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A24602"/>
    <w:pPr>
      <w:tabs>
        <w:tab w:val="left" w:pos="660"/>
        <w:tab w:val="right" w:pos="9103"/>
      </w:tabs>
      <w:spacing w:before="240" w:after="0"/>
    </w:pPr>
    <w:rPr>
      <w:rFonts w:asciiTheme="minorHAnsi" w:hAnsiTheme="minorHAnsi" w:cstheme="minorHAnsi"/>
      <w:b/>
      <w:bCs/>
      <w:sz w:val="20"/>
      <w:szCs w:val="20"/>
    </w:rPr>
  </w:style>
  <w:style w:type="paragraph" w:styleId="TOC3">
    <w:name w:val="toc 3"/>
    <w:basedOn w:val="Normal"/>
    <w:next w:val="Normal"/>
    <w:autoRedefine/>
    <w:uiPriority w:val="39"/>
    <w:unhideWhenUsed/>
    <w:rsid w:val="00A24602"/>
    <w:pPr>
      <w:spacing w:after="0"/>
      <w:ind w:left="220"/>
    </w:pPr>
    <w:rPr>
      <w:rFonts w:asciiTheme="minorHAnsi" w:hAnsiTheme="minorHAnsi" w:cstheme="minorHAnsi"/>
      <w:sz w:val="20"/>
      <w:szCs w:val="20"/>
    </w:rPr>
  </w:style>
  <w:style w:type="paragraph" w:styleId="BodyText">
    <w:name w:val="Body Text"/>
    <w:basedOn w:val="Normal"/>
    <w:link w:val="BodyTextChar"/>
    <w:semiHidden/>
    <w:rsid w:val="00A24602"/>
    <w:pPr>
      <w:spacing w:after="0" w:line="240" w:lineRule="auto"/>
    </w:pPr>
    <w:rPr>
      <w:rFonts w:ascii="AcadNusx" w:eastAsia="Times New Roman" w:hAnsi="AcadNusx"/>
      <w:b/>
      <w:bCs/>
      <w:i/>
      <w:iCs/>
      <w:sz w:val="24"/>
      <w:szCs w:val="24"/>
      <w:lang w:val="en-US"/>
    </w:rPr>
  </w:style>
  <w:style w:type="character" w:customStyle="1" w:styleId="BodyTextChar">
    <w:name w:val="Body Text Char"/>
    <w:basedOn w:val="DefaultParagraphFont"/>
    <w:link w:val="BodyText"/>
    <w:semiHidden/>
    <w:rsid w:val="00A24602"/>
    <w:rPr>
      <w:rFonts w:ascii="AcadNusx" w:eastAsia="Times New Roman" w:hAnsi="AcadNusx" w:cs="Times New Roman"/>
      <w:b/>
      <w:bCs/>
      <w:i/>
      <w:iCs/>
      <w:sz w:val="24"/>
      <w:szCs w:val="24"/>
    </w:rPr>
  </w:style>
  <w:style w:type="character" w:customStyle="1" w:styleId="BodyTextIndentChar">
    <w:name w:val="Body Text Indent Char"/>
    <w:basedOn w:val="DefaultParagraphFont"/>
    <w:link w:val="BodyTextIndent"/>
    <w:uiPriority w:val="99"/>
    <w:semiHidden/>
    <w:rsid w:val="00A24602"/>
    <w:rPr>
      <w:rFonts w:ascii="Calibri" w:eastAsia="Calibri" w:hAnsi="Calibri" w:cs="Times New Roman"/>
      <w:lang w:val="en-AU"/>
    </w:rPr>
  </w:style>
  <w:style w:type="paragraph" w:styleId="BodyTextIndent">
    <w:name w:val="Body Text Indent"/>
    <w:basedOn w:val="Normal"/>
    <w:link w:val="BodyTextIndentChar"/>
    <w:uiPriority w:val="99"/>
    <w:semiHidden/>
    <w:unhideWhenUsed/>
    <w:rsid w:val="00A24602"/>
    <w:pPr>
      <w:spacing w:after="120"/>
      <w:ind w:left="283"/>
    </w:pPr>
  </w:style>
  <w:style w:type="character" w:customStyle="1" w:styleId="BodyTextIndent2Char">
    <w:name w:val="Body Text Indent 2 Char"/>
    <w:basedOn w:val="DefaultParagraphFont"/>
    <w:link w:val="BodyTextIndent2"/>
    <w:uiPriority w:val="99"/>
    <w:semiHidden/>
    <w:rsid w:val="00A24602"/>
    <w:rPr>
      <w:rFonts w:ascii="Calibri" w:eastAsia="Calibri" w:hAnsi="Calibri" w:cs="Times New Roman"/>
      <w:lang w:val="en-AU"/>
    </w:rPr>
  </w:style>
  <w:style w:type="paragraph" w:styleId="BodyTextIndent2">
    <w:name w:val="Body Text Indent 2"/>
    <w:basedOn w:val="Normal"/>
    <w:link w:val="BodyTextIndent2Char"/>
    <w:uiPriority w:val="99"/>
    <w:semiHidden/>
    <w:unhideWhenUsed/>
    <w:rsid w:val="00A24602"/>
    <w:pPr>
      <w:spacing w:after="120" w:line="480" w:lineRule="auto"/>
      <w:ind w:left="283"/>
    </w:pPr>
  </w:style>
  <w:style w:type="paragraph" w:styleId="Caption">
    <w:name w:val="caption"/>
    <w:basedOn w:val="Normal"/>
    <w:next w:val="Normal"/>
    <w:uiPriority w:val="35"/>
    <w:qFormat/>
    <w:rsid w:val="00A24602"/>
    <w:rPr>
      <w:b/>
      <w:bCs/>
      <w:sz w:val="20"/>
      <w:szCs w:val="20"/>
    </w:rPr>
  </w:style>
  <w:style w:type="paragraph" w:customStyle="1" w:styleId="Style1">
    <w:name w:val="Style1"/>
    <w:basedOn w:val="Normal"/>
    <w:qFormat/>
    <w:rsid w:val="00A24602"/>
    <w:pPr>
      <w:spacing w:after="120" w:line="240" w:lineRule="auto"/>
    </w:pPr>
    <w:rPr>
      <w:rFonts w:ascii="AcadNusx" w:hAnsi="AcadNusx"/>
      <w:b/>
      <w:i/>
    </w:rPr>
  </w:style>
  <w:style w:type="paragraph" w:customStyle="1" w:styleId="Style2">
    <w:name w:val="Style2"/>
    <w:basedOn w:val="Style1"/>
    <w:qFormat/>
    <w:rsid w:val="00A24602"/>
    <w:pPr>
      <w:spacing w:after="0"/>
    </w:pPr>
  </w:style>
  <w:style w:type="paragraph" w:customStyle="1" w:styleId="Style3">
    <w:name w:val="Style3"/>
    <w:basedOn w:val="Style1"/>
    <w:qFormat/>
    <w:rsid w:val="00A24602"/>
    <w:pPr>
      <w:spacing w:after="0"/>
    </w:pPr>
  </w:style>
  <w:style w:type="paragraph" w:customStyle="1" w:styleId="Style4">
    <w:name w:val="Style4"/>
    <w:basedOn w:val="Normal"/>
    <w:qFormat/>
    <w:rsid w:val="00A24602"/>
    <w:pPr>
      <w:spacing w:after="0"/>
    </w:pPr>
    <w:rPr>
      <w:rFonts w:ascii="AcadNusx" w:hAnsi="AcadNusx"/>
      <w:b/>
      <w:i/>
    </w:rPr>
  </w:style>
  <w:style w:type="paragraph" w:customStyle="1" w:styleId="Style5">
    <w:name w:val="Style5"/>
    <w:basedOn w:val="Normal"/>
    <w:qFormat/>
    <w:rsid w:val="00A24602"/>
    <w:pPr>
      <w:spacing w:after="120"/>
      <w:ind w:left="360"/>
    </w:pPr>
    <w:rPr>
      <w:rFonts w:ascii="AcadNusx" w:hAnsi="AcadNusx"/>
      <w:b/>
      <w:bCs/>
      <w:i/>
      <w:iCs/>
    </w:rPr>
  </w:style>
  <w:style w:type="paragraph" w:customStyle="1" w:styleId="Style6">
    <w:name w:val="Style6"/>
    <w:basedOn w:val="Normal"/>
    <w:qFormat/>
    <w:rsid w:val="00A24602"/>
    <w:pPr>
      <w:spacing w:after="120"/>
    </w:pPr>
    <w:rPr>
      <w:lang w:val="en-US"/>
    </w:rPr>
  </w:style>
  <w:style w:type="paragraph" w:customStyle="1" w:styleId="Style7">
    <w:name w:val="Style7"/>
    <w:basedOn w:val="Normal"/>
    <w:qFormat/>
    <w:rsid w:val="00A24602"/>
    <w:pPr>
      <w:spacing w:after="120"/>
      <w:jc w:val="both"/>
    </w:pPr>
    <w:rPr>
      <w:lang w:val="en-US"/>
    </w:rPr>
  </w:style>
  <w:style w:type="paragraph" w:styleId="Title">
    <w:name w:val="Title"/>
    <w:basedOn w:val="Normal"/>
    <w:next w:val="Normal"/>
    <w:link w:val="TitleChar"/>
    <w:uiPriority w:val="10"/>
    <w:qFormat/>
    <w:rsid w:val="00A246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4602"/>
    <w:rPr>
      <w:rFonts w:asciiTheme="majorHAnsi" w:eastAsiaTheme="majorEastAsia" w:hAnsiTheme="majorHAnsi" w:cstheme="majorBidi"/>
      <w:color w:val="17365D" w:themeColor="text2" w:themeShade="BF"/>
      <w:spacing w:val="5"/>
      <w:kern w:val="28"/>
      <w:sz w:val="52"/>
      <w:szCs w:val="52"/>
      <w:lang w:val="en-AU"/>
    </w:rPr>
  </w:style>
  <w:style w:type="table" w:customStyle="1" w:styleId="LightList-Accent11">
    <w:name w:val="Light List - Accent 11"/>
    <w:basedOn w:val="TableNormal"/>
    <w:uiPriority w:val="61"/>
    <w:rsid w:val="00A2460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A2460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A24602"/>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A24602"/>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A24602"/>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A24602"/>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A24602"/>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A24602"/>
    <w:pPr>
      <w:spacing w:after="0"/>
      <w:ind w:left="1540"/>
    </w:pPr>
    <w:rPr>
      <w:rFonts w:asciiTheme="minorHAnsi" w:hAnsiTheme="minorHAnsi" w:cstheme="minorHAnsi"/>
      <w:sz w:val="20"/>
      <w:szCs w:val="20"/>
    </w:rPr>
  </w:style>
  <w:style w:type="paragraph" w:customStyle="1" w:styleId="abzacixml">
    <w:name w:val="abzaci_xml"/>
    <w:basedOn w:val="PlainText"/>
    <w:rsid w:val="00A24602"/>
    <w:pPr>
      <w:ind w:firstLine="283"/>
      <w:jc w:val="both"/>
    </w:pPr>
    <w:rPr>
      <w:rFonts w:ascii="Sylfaen" w:eastAsia="Sylfaen" w:hAnsi="Sylfaen" w:cs="Arial"/>
      <w:sz w:val="22"/>
      <w:szCs w:val="20"/>
      <w:lang w:val="en-US"/>
    </w:rPr>
  </w:style>
  <w:style w:type="paragraph" w:styleId="PlainText">
    <w:name w:val="Plain Text"/>
    <w:basedOn w:val="Normal"/>
    <w:link w:val="PlainTextChar"/>
    <w:uiPriority w:val="99"/>
    <w:semiHidden/>
    <w:unhideWhenUsed/>
    <w:rsid w:val="00A2460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24602"/>
    <w:rPr>
      <w:rFonts w:ascii="Consolas" w:eastAsia="Calibri" w:hAnsi="Consolas" w:cs="Times New Roman"/>
      <w:sz w:val="21"/>
      <w:szCs w:val="21"/>
      <w:lang w:val="en-AU"/>
    </w:rPr>
  </w:style>
  <w:style w:type="paragraph" w:styleId="CommentText">
    <w:name w:val="annotation text"/>
    <w:basedOn w:val="Normal"/>
    <w:link w:val="CommentTextChar"/>
    <w:uiPriority w:val="99"/>
    <w:semiHidden/>
    <w:unhideWhenUsed/>
    <w:rsid w:val="00A24602"/>
    <w:pPr>
      <w:spacing w:line="240" w:lineRule="auto"/>
    </w:pPr>
    <w:rPr>
      <w:sz w:val="20"/>
      <w:szCs w:val="20"/>
    </w:rPr>
  </w:style>
  <w:style w:type="character" w:customStyle="1" w:styleId="CommentTextChar">
    <w:name w:val="Comment Text Char"/>
    <w:basedOn w:val="DefaultParagraphFont"/>
    <w:link w:val="CommentText"/>
    <w:uiPriority w:val="99"/>
    <w:semiHidden/>
    <w:rsid w:val="00A24602"/>
    <w:rPr>
      <w:rFonts w:ascii="Calibri" w:eastAsia="Calibri" w:hAnsi="Calibri" w:cs="Times New Roman"/>
      <w:sz w:val="20"/>
      <w:szCs w:val="20"/>
      <w:lang w:val="en-AU"/>
    </w:rPr>
  </w:style>
  <w:style w:type="character" w:customStyle="1" w:styleId="CommentSubjectChar">
    <w:name w:val="Comment Subject Char"/>
    <w:basedOn w:val="CommentTextChar"/>
    <w:link w:val="CommentSubject"/>
    <w:uiPriority w:val="99"/>
    <w:semiHidden/>
    <w:rsid w:val="00A24602"/>
    <w:rPr>
      <w:rFonts w:ascii="Calibri" w:eastAsia="Calibri" w:hAnsi="Calibri"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A24602"/>
    <w:rPr>
      <w:b/>
      <w:bCs/>
    </w:rPr>
  </w:style>
  <w:style w:type="character" w:styleId="Emphasis">
    <w:name w:val="Emphasis"/>
    <w:basedOn w:val="DefaultParagraphFont"/>
    <w:uiPriority w:val="20"/>
    <w:qFormat/>
    <w:rsid w:val="00A2460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602"/>
    <w:rPr>
      <w:rFonts w:ascii="Calibri" w:eastAsia="Calibri" w:hAnsi="Calibri" w:cs="Times New Roman"/>
      <w:lang w:val="en-AU"/>
    </w:rPr>
  </w:style>
  <w:style w:type="paragraph" w:styleId="Heading1">
    <w:name w:val="heading 1"/>
    <w:basedOn w:val="Normal"/>
    <w:next w:val="Normal"/>
    <w:link w:val="Heading1Char"/>
    <w:uiPriority w:val="9"/>
    <w:qFormat/>
    <w:rsid w:val="00A24602"/>
    <w:pPr>
      <w:keepNext/>
      <w:keepLines/>
      <w:spacing w:before="480" w:after="0"/>
      <w:outlineLvl w:val="0"/>
    </w:pPr>
    <w:rPr>
      <w:rFonts w:ascii="Cambria" w:eastAsia="Times New Roman" w:hAnsi="Cambria"/>
      <w:b/>
      <w:bCs/>
      <w:color w:val="365F91"/>
      <w:sz w:val="32"/>
      <w:szCs w:val="28"/>
    </w:rPr>
  </w:style>
  <w:style w:type="paragraph" w:styleId="Heading2">
    <w:name w:val="heading 2"/>
    <w:basedOn w:val="Normal"/>
    <w:next w:val="Normal"/>
    <w:link w:val="Heading2Char"/>
    <w:uiPriority w:val="9"/>
    <w:qFormat/>
    <w:rsid w:val="00A24602"/>
    <w:pPr>
      <w:keepNext/>
      <w:keepLines/>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qFormat/>
    <w:rsid w:val="00A24602"/>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A246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4602"/>
    <w:rPr>
      <w:rFonts w:ascii="Cambria" w:eastAsia="Times New Roman" w:hAnsi="Cambria" w:cs="Times New Roman"/>
      <w:b/>
      <w:bCs/>
      <w:color w:val="365F91"/>
      <w:sz w:val="32"/>
      <w:szCs w:val="28"/>
      <w:lang w:val="en-AU"/>
    </w:rPr>
  </w:style>
  <w:style w:type="character" w:customStyle="1" w:styleId="Heading2Char">
    <w:name w:val="Heading 2 Char"/>
    <w:basedOn w:val="DefaultParagraphFont"/>
    <w:link w:val="Heading2"/>
    <w:uiPriority w:val="9"/>
    <w:rsid w:val="00A24602"/>
    <w:rPr>
      <w:rFonts w:ascii="Cambria" w:eastAsia="Times New Roman" w:hAnsi="Cambria" w:cs="Times New Roman"/>
      <w:b/>
      <w:bCs/>
      <w:sz w:val="26"/>
      <w:szCs w:val="26"/>
      <w:lang w:val="en-AU"/>
    </w:rPr>
  </w:style>
  <w:style w:type="character" w:customStyle="1" w:styleId="Heading3Char">
    <w:name w:val="Heading 3 Char"/>
    <w:basedOn w:val="DefaultParagraphFont"/>
    <w:link w:val="Heading3"/>
    <w:uiPriority w:val="9"/>
    <w:rsid w:val="00A24602"/>
    <w:rPr>
      <w:rFonts w:ascii="Cambria" w:eastAsia="Times New Roman" w:hAnsi="Cambria" w:cs="Times New Roman"/>
      <w:b/>
      <w:bCs/>
      <w:color w:val="4F81BD"/>
      <w:lang w:val="en-AU"/>
    </w:rPr>
  </w:style>
  <w:style w:type="character" w:customStyle="1" w:styleId="Heading4Char">
    <w:name w:val="Heading 4 Char"/>
    <w:basedOn w:val="DefaultParagraphFont"/>
    <w:link w:val="Heading4"/>
    <w:uiPriority w:val="9"/>
    <w:rsid w:val="00A24602"/>
    <w:rPr>
      <w:rFonts w:asciiTheme="majorHAnsi" w:eastAsiaTheme="majorEastAsia" w:hAnsiTheme="majorHAnsi" w:cstheme="majorBidi"/>
      <w:b/>
      <w:bCs/>
      <w:i/>
      <w:iCs/>
      <w:color w:val="4F81BD" w:themeColor="accent1"/>
      <w:lang w:val="en-AU"/>
    </w:rPr>
  </w:style>
  <w:style w:type="paragraph" w:styleId="ListParagraph">
    <w:name w:val="List Paragraph"/>
    <w:basedOn w:val="Normal"/>
    <w:uiPriority w:val="34"/>
    <w:qFormat/>
    <w:rsid w:val="00A24602"/>
    <w:pPr>
      <w:ind w:left="720"/>
      <w:contextualSpacing/>
    </w:pPr>
  </w:style>
  <w:style w:type="paragraph" w:styleId="BalloonText">
    <w:name w:val="Balloon Text"/>
    <w:basedOn w:val="Normal"/>
    <w:link w:val="BalloonTextChar"/>
    <w:uiPriority w:val="99"/>
    <w:semiHidden/>
    <w:unhideWhenUsed/>
    <w:rsid w:val="00A24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602"/>
    <w:rPr>
      <w:rFonts w:ascii="Tahoma" w:eastAsia="Calibri" w:hAnsi="Tahoma" w:cs="Tahoma"/>
      <w:sz w:val="16"/>
      <w:szCs w:val="16"/>
      <w:lang w:val="en-AU"/>
    </w:rPr>
  </w:style>
  <w:style w:type="paragraph" w:styleId="Header">
    <w:name w:val="header"/>
    <w:basedOn w:val="Normal"/>
    <w:link w:val="HeaderChar"/>
    <w:uiPriority w:val="99"/>
    <w:unhideWhenUsed/>
    <w:rsid w:val="00A24602"/>
    <w:pPr>
      <w:tabs>
        <w:tab w:val="center" w:pos="4677"/>
        <w:tab w:val="right" w:pos="9355"/>
      </w:tabs>
      <w:spacing w:after="0" w:line="240" w:lineRule="auto"/>
    </w:pPr>
  </w:style>
  <w:style w:type="character" w:customStyle="1" w:styleId="HeaderChar">
    <w:name w:val="Header Char"/>
    <w:basedOn w:val="DefaultParagraphFont"/>
    <w:link w:val="Header"/>
    <w:uiPriority w:val="99"/>
    <w:rsid w:val="00A24602"/>
    <w:rPr>
      <w:rFonts w:ascii="Calibri" w:eastAsia="Calibri" w:hAnsi="Calibri" w:cs="Times New Roman"/>
      <w:lang w:val="en-AU"/>
    </w:rPr>
  </w:style>
  <w:style w:type="paragraph" w:styleId="Footer">
    <w:name w:val="footer"/>
    <w:basedOn w:val="Normal"/>
    <w:link w:val="FooterChar"/>
    <w:uiPriority w:val="99"/>
    <w:unhideWhenUsed/>
    <w:rsid w:val="00A24602"/>
    <w:pPr>
      <w:tabs>
        <w:tab w:val="center" w:pos="4677"/>
        <w:tab w:val="right" w:pos="9355"/>
      </w:tabs>
      <w:spacing w:after="0" w:line="240" w:lineRule="auto"/>
    </w:pPr>
  </w:style>
  <w:style w:type="character" w:customStyle="1" w:styleId="FooterChar">
    <w:name w:val="Footer Char"/>
    <w:basedOn w:val="DefaultParagraphFont"/>
    <w:link w:val="Footer"/>
    <w:uiPriority w:val="99"/>
    <w:rsid w:val="00A24602"/>
    <w:rPr>
      <w:rFonts w:ascii="Calibri" w:eastAsia="Calibri" w:hAnsi="Calibri" w:cs="Times New Roman"/>
      <w:lang w:val="en-AU"/>
    </w:rPr>
  </w:style>
  <w:style w:type="table" w:styleId="TableGrid">
    <w:name w:val="Table Grid"/>
    <w:basedOn w:val="TableNormal"/>
    <w:uiPriority w:val="59"/>
    <w:rsid w:val="00A2460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A24602"/>
    <w:pPr>
      <w:spacing w:after="0" w:line="240" w:lineRule="auto"/>
    </w:pPr>
    <w:rPr>
      <w:rFonts w:ascii="Calibri" w:eastAsia="Calibri" w:hAnsi="Calibri" w:cs="Times New Roman"/>
      <w:lang w:val="en-AU"/>
    </w:rPr>
  </w:style>
  <w:style w:type="character" w:customStyle="1" w:styleId="NoSpacingChar">
    <w:name w:val="No Spacing Char"/>
    <w:basedOn w:val="DefaultParagraphFont"/>
    <w:link w:val="NoSpacing"/>
    <w:uiPriority w:val="1"/>
    <w:rsid w:val="00A24602"/>
    <w:rPr>
      <w:rFonts w:ascii="Calibri" w:eastAsia="Calibri" w:hAnsi="Calibri" w:cs="Times New Roman"/>
      <w:lang w:val="en-AU"/>
    </w:rPr>
  </w:style>
  <w:style w:type="character" w:styleId="Hyperlink">
    <w:name w:val="Hyperlink"/>
    <w:basedOn w:val="DefaultParagraphFont"/>
    <w:uiPriority w:val="99"/>
    <w:unhideWhenUsed/>
    <w:rsid w:val="00A24602"/>
    <w:rPr>
      <w:color w:val="0000FF"/>
      <w:u w:val="single"/>
    </w:rPr>
  </w:style>
  <w:style w:type="paragraph" w:styleId="TOCHeading">
    <w:name w:val="TOC Heading"/>
    <w:basedOn w:val="Heading1"/>
    <w:next w:val="Normal"/>
    <w:uiPriority w:val="39"/>
    <w:qFormat/>
    <w:rsid w:val="00A24602"/>
    <w:pPr>
      <w:outlineLvl w:val="9"/>
    </w:pPr>
    <w:rPr>
      <w:sz w:val="28"/>
      <w:lang w:val="en-US"/>
    </w:rPr>
  </w:style>
  <w:style w:type="paragraph" w:styleId="TOC1">
    <w:name w:val="toc 1"/>
    <w:basedOn w:val="Normal"/>
    <w:next w:val="Normal"/>
    <w:autoRedefine/>
    <w:uiPriority w:val="39"/>
    <w:unhideWhenUsed/>
    <w:rsid w:val="00A24602"/>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A24602"/>
    <w:pPr>
      <w:tabs>
        <w:tab w:val="left" w:pos="660"/>
        <w:tab w:val="right" w:pos="9103"/>
      </w:tabs>
      <w:spacing w:before="240" w:after="0"/>
    </w:pPr>
    <w:rPr>
      <w:rFonts w:asciiTheme="minorHAnsi" w:hAnsiTheme="minorHAnsi" w:cstheme="minorHAnsi"/>
      <w:b/>
      <w:bCs/>
      <w:sz w:val="20"/>
      <w:szCs w:val="20"/>
    </w:rPr>
  </w:style>
  <w:style w:type="paragraph" w:styleId="TOC3">
    <w:name w:val="toc 3"/>
    <w:basedOn w:val="Normal"/>
    <w:next w:val="Normal"/>
    <w:autoRedefine/>
    <w:uiPriority w:val="39"/>
    <w:unhideWhenUsed/>
    <w:rsid w:val="00A24602"/>
    <w:pPr>
      <w:spacing w:after="0"/>
      <w:ind w:left="220"/>
    </w:pPr>
    <w:rPr>
      <w:rFonts w:asciiTheme="minorHAnsi" w:hAnsiTheme="minorHAnsi" w:cstheme="minorHAnsi"/>
      <w:sz w:val="20"/>
      <w:szCs w:val="20"/>
    </w:rPr>
  </w:style>
  <w:style w:type="paragraph" w:styleId="BodyText">
    <w:name w:val="Body Text"/>
    <w:basedOn w:val="Normal"/>
    <w:link w:val="BodyTextChar"/>
    <w:semiHidden/>
    <w:rsid w:val="00A24602"/>
    <w:pPr>
      <w:spacing w:after="0" w:line="240" w:lineRule="auto"/>
    </w:pPr>
    <w:rPr>
      <w:rFonts w:ascii="AcadNusx" w:eastAsia="Times New Roman" w:hAnsi="AcadNusx"/>
      <w:b/>
      <w:bCs/>
      <w:i/>
      <w:iCs/>
      <w:sz w:val="24"/>
      <w:szCs w:val="24"/>
      <w:lang w:val="en-US"/>
    </w:rPr>
  </w:style>
  <w:style w:type="character" w:customStyle="1" w:styleId="BodyTextChar">
    <w:name w:val="Body Text Char"/>
    <w:basedOn w:val="DefaultParagraphFont"/>
    <w:link w:val="BodyText"/>
    <w:semiHidden/>
    <w:rsid w:val="00A24602"/>
    <w:rPr>
      <w:rFonts w:ascii="AcadNusx" w:eastAsia="Times New Roman" w:hAnsi="AcadNusx" w:cs="Times New Roman"/>
      <w:b/>
      <w:bCs/>
      <w:i/>
      <w:iCs/>
      <w:sz w:val="24"/>
      <w:szCs w:val="24"/>
    </w:rPr>
  </w:style>
  <w:style w:type="character" w:customStyle="1" w:styleId="BodyTextIndentChar">
    <w:name w:val="Body Text Indent Char"/>
    <w:basedOn w:val="DefaultParagraphFont"/>
    <w:link w:val="BodyTextIndent"/>
    <w:uiPriority w:val="99"/>
    <w:semiHidden/>
    <w:rsid w:val="00A24602"/>
    <w:rPr>
      <w:rFonts w:ascii="Calibri" w:eastAsia="Calibri" w:hAnsi="Calibri" w:cs="Times New Roman"/>
      <w:lang w:val="en-AU"/>
    </w:rPr>
  </w:style>
  <w:style w:type="paragraph" w:styleId="BodyTextIndent">
    <w:name w:val="Body Text Indent"/>
    <w:basedOn w:val="Normal"/>
    <w:link w:val="BodyTextIndentChar"/>
    <w:uiPriority w:val="99"/>
    <w:semiHidden/>
    <w:unhideWhenUsed/>
    <w:rsid w:val="00A24602"/>
    <w:pPr>
      <w:spacing w:after="120"/>
      <w:ind w:left="283"/>
    </w:pPr>
  </w:style>
  <w:style w:type="character" w:customStyle="1" w:styleId="BodyTextIndent2Char">
    <w:name w:val="Body Text Indent 2 Char"/>
    <w:basedOn w:val="DefaultParagraphFont"/>
    <w:link w:val="BodyTextIndent2"/>
    <w:uiPriority w:val="99"/>
    <w:semiHidden/>
    <w:rsid w:val="00A24602"/>
    <w:rPr>
      <w:rFonts w:ascii="Calibri" w:eastAsia="Calibri" w:hAnsi="Calibri" w:cs="Times New Roman"/>
      <w:lang w:val="en-AU"/>
    </w:rPr>
  </w:style>
  <w:style w:type="paragraph" w:styleId="BodyTextIndent2">
    <w:name w:val="Body Text Indent 2"/>
    <w:basedOn w:val="Normal"/>
    <w:link w:val="BodyTextIndent2Char"/>
    <w:uiPriority w:val="99"/>
    <w:semiHidden/>
    <w:unhideWhenUsed/>
    <w:rsid w:val="00A24602"/>
    <w:pPr>
      <w:spacing w:after="120" w:line="480" w:lineRule="auto"/>
      <w:ind w:left="283"/>
    </w:pPr>
  </w:style>
  <w:style w:type="paragraph" w:styleId="Caption">
    <w:name w:val="caption"/>
    <w:basedOn w:val="Normal"/>
    <w:next w:val="Normal"/>
    <w:uiPriority w:val="35"/>
    <w:qFormat/>
    <w:rsid w:val="00A24602"/>
    <w:rPr>
      <w:b/>
      <w:bCs/>
      <w:sz w:val="20"/>
      <w:szCs w:val="20"/>
    </w:rPr>
  </w:style>
  <w:style w:type="paragraph" w:customStyle="1" w:styleId="Style1">
    <w:name w:val="Style1"/>
    <w:basedOn w:val="Normal"/>
    <w:qFormat/>
    <w:rsid w:val="00A24602"/>
    <w:pPr>
      <w:spacing w:after="120" w:line="240" w:lineRule="auto"/>
    </w:pPr>
    <w:rPr>
      <w:rFonts w:ascii="AcadNusx" w:hAnsi="AcadNusx"/>
      <w:b/>
      <w:i/>
    </w:rPr>
  </w:style>
  <w:style w:type="paragraph" w:customStyle="1" w:styleId="Style2">
    <w:name w:val="Style2"/>
    <w:basedOn w:val="Style1"/>
    <w:qFormat/>
    <w:rsid w:val="00A24602"/>
    <w:pPr>
      <w:spacing w:after="0"/>
    </w:pPr>
  </w:style>
  <w:style w:type="paragraph" w:customStyle="1" w:styleId="Style3">
    <w:name w:val="Style3"/>
    <w:basedOn w:val="Style1"/>
    <w:qFormat/>
    <w:rsid w:val="00A24602"/>
    <w:pPr>
      <w:spacing w:after="0"/>
    </w:pPr>
  </w:style>
  <w:style w:type="paragraph" w:customStyle="1" w:styleId="Style4">
    <w:name w:val="Style4"/>
    <w:basedOn w:val="Normal"/>
    <w:qFormat/>
    <w:rsid w:val="00A24602"/>
    <w:pPr>
      <w:spacing w:after="0"/>
    </w:pPr>
    <w:rPr>
      <w:rFonts w:ascii="AcadNusx" w:hAnsi="AcadNusx"/>
      <w:b/>
      <w:i/>
    </w:rPr>
  </w:style>
  <w:style w:type="paragraph" w:customStyle="1" w:styleId="Style5">
    <w:name w:val="Style5"/>
    <w:basedOn w:val="Normal"/>
    <w:qFormat/>
    <w:rsid w:val="00A24602"/>
    <w:pPr>
      <w:spacing w:after="120"/>
      <w:ind w:left="360"/>
    </w:pPr>
    <w:rPr>
      <w:rFonts w:ascii="AcadNusx" w:hAnsi="AcadNusx"/>
      <w:b/>
      <w:bCs/>
      <w:i/>
      <w:iCs/>
    </w:rPr>
  </w:style>
  <w:style w:type="paragraph" w:customStyle="1" w:styleId="Style6">
    <w:name w:val="Style6"/>
    <w:basedOn w:val="Normal"/>
    <w:qFormat/>
    <w:rsid w:val="00A24602"/>
    <w:pPr>
      <w:spacing w:after="120"/>
    </w:pPr>
    <w:rPr>
      <w:lang w:val="en-US"/>
    </w:rPr>
  </w:style>
  <w:style w:type="paragraph" w:customStyle="1" w:styleId="Style7">
    <w:name w:val="Style7"/>
    <w:basedOn w:val="Normal"/>
    <w:qFormat/>
    <w:rsid w:val="00A24602"/>
    <w:pPr>
      <w:spacing w:after="120"/>
      <w:jc w:val="both"/>
    </w:pPr>
    <w:rPr>
      <w:lang w:val="en-US"/>
    </w:rPr>
  </w:style>
  <w:style w:type="paragraph" w:styleId="Title">
    <w:name w:val="Title"/>
    <w:basedOn w:val="Normal"/>
    <w:next w:val="Normal"/>
    <w:link w:val="TitleChar"/>
    <w:uiPriority w:val="10"/>
    <w:qFormat/>
    <w:rsid w:val="00A246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4602"/>
    <w:rPr>
      <w:rFonts w:asciiTheme="majorHAnsi" w:eastAsiaTheme="majorEastAsia" w:hAnsiTheme="majorHAnsi" w:cstheme="majorBidi"/>
      <w:color w:val="17365D" w:themeColor="text2" w:themeShade="BF"/>
      <w:spacing w:val="5"/>
      <w:kern w:val="28"/>
      <w:sz w:val="52"/>
      <w:szCs w:val="52"/>
      <w:lang w:val="en-AU"/>
    </w:rPr>
  </w:style>
  <w:style w:type="table" w:customStyle="1" w:styleId="LightList-Accent11">
    <w:name w:val="Light List - Accent 11"/>
    <w:basedOn w:val="TableNormal"/>
    <w:uiPriority w:val="61"/>
    <w:rsid w:val="00A2460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A2460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A24602"/>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A24602"/>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A24602"/>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A24602"/>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A24602"/>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A24602"/>
    <w:pPr>
      <w:spacing w:after="0"/>
      <w:ind w:left="1540"/>
    </w:pPr>
    <w:rPr>
      <w:rFonts w:asciiTheme="minorHAnsi" w:hAnsiTheme="minorHAnsi" w:cstheme="minorHAnsi"/>
      <w:sz w:val="20"/>
      <w:szCs w:val="20"/>
    </w:rPr>
  </w:style>
  <w:style w:type="paragraph" w:customStyle="1" w:styleId="abzacixml">
    <w:name w:val="abzaci_xml"/>
    <w:basedOn w:val="PlainText"/>
    <w:rsid w:val="00A24602"/>
    <w:pPr>
      <w:ind w:firstLine="283"/>
      <w:jc w:val="both"/>
    </w:pPr>
    <w:rPr>
      <w:rFonts w:ascii="Sylfaen" w:eastAsia="Sylfaen" w:hAnsi="Sylfaen" w:cs="Arial"/>
      <w:sz w:val="22"/>
      <w:szCs w:val="20"/>
      <w:lang w:val="en-US"/>
    </w:rPr>
  </w:style>
  <w:style w:type="paragraph" w:styleId="PlainText">
    <w:name w:val="Plain Text"/>
    <w:basedOn w:val="Normal"/>
    <w:link w:val="PlainTextChar"/>
    <w:uiPriority w:val="99"/>
    <w:semiHidden/>
    <w:unhideWhenUsed/>
    <w:rsid w:val="00A2460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24602"/>
    <w:rPr>
      <w:rFonts w:ascii="Consolas" w:eastAsia="Calibri" w:hAnsi="Consolas" w:cs="Times New Roman"/>
      <w:sz w:val="21"/>
      <w:szCs w:val="21"/>
      <w:lang w:val="en-AU"/>
    </w:rPr>
  </w:style>
  <w:style w:type="paragraph" w:styleId="CommentText">
    <w:name w:val="annotation text"/>
    <w:basedOn w:val="Normal"/>
    <w:link w:val="CommentTextChar"/>
    <w:uiPriority w:val="99"/>
    <w:semiHidden/>
    <w:unhideWhenUsed/>
    <w:rsid w:val="00A24602"/>
    <w:pPr>
      <w:spacing w:line="240" w:lineRule="auto"/>
    </w:pPr>
    <w:rPr>
      <w:sz w:val="20"/>
      <w:szCs w:val="20"/>
    </w:rPr>
  </w:style>
  <w:style w:type="character" w:customStyle="1" w:styleId="CommentTextChar">
    <w:name w:val="Comment Text Char"/>
    <w:basedOn w:val="DefaultParagraphFont"/>
    <w:link w:val="CommentText"/>
    <w:uiPriority w:val="99"/>
    <w:semiHidden/>
    <w:rsid w:val="00A24602"/>
    <w:rPr>
      <w:rFonts w:ascii="Calibri" w:eastAsia="Calibri" w:hAnsi="Calibri" w:cs="Times New Roman"/>
      <w:sz w:val="20"/>
      <w:szCs w:val="20"/>
      <w:lang w:val="en-AU"/>
    </w:rPr>
  </w:style>
  <w:style w:type="character" w:customStyle="1" w:styleId="CommentSubjectChar">
    <w:name w:val="Comment Subject Char"/>
    <w:basedOn w:val="CommentTextChar"/>
    <w:link w:val="CommentSubject"/>
    <w:uiPriority w:val="99"/>
    <w:semiHidden/>
    <w:rsid w:val="00A24602"/>
    <w:rPr>
      <w:rFonts w:ascii="Calibri" w:eastAsia="Calibri" w:hAnsi="Calibri"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A24602"/>
    <w:rPr>
      <w:b/>
      <w:bCs/>
    </w:rPr>
  </w:style>
  <w:style w:type="character" w:styleId="Emphasis">
    <w:name w:val="Emphasis"/>
    <w:basedOn w:val="DefaultParagraphFont"/>
    <w:uiPriority w:val="20"/>
    <w:qFormat/>
    <w:rsid w:val="00A246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openxmlformats.org/officeDocument/2006/relationships/image" Target="media/image5.png"/><Relationship Id="rId39" Type="http://schemas.openxmlformats.org/officeDocument/2006/relationships/footer" Target="footer5.xml"/><Relationship Id="rId3" Type="http://schemas.microsoft.com/office/2007/relationships/stylesWithEffects" Target="stylesWithEffects.xml"/><Relationship Id="rId21" Type="http://schemas.microsoft.com/office/2007/relationships/diagramDrawing" Target="diagrams/drawing2.xml"/><Relationship Id="rId34" Type="http://schemas.openxmlformats.org/officeDocument/2006/relationships/diagramData" Target="diagrams/data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image" Target="media/image4.png"/><Relationship Id="rId33" Type="http://schemas.openxmlformats.org/officeDocument/2006/relationships/image" Target="media/image12.png"/><Relationship Id="rId38" Type="http://schemas.microsoft.com/office/2007/relationships/diagramDrawing" Target="diagrams/drawing3.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diagramColors" Target="diagrams/colors2.xml"/><Relationship Id="rId29" Type="http://schemas.openxmlformats.org/officeDocument/2006/relationships/image" Target="media/image8.png"/><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diagramColors" Target="diagrams/colors3.xml"/><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diagramQuickStyle" Target="diagrams/quickStyle3.xml"/><Relationship Id="rId10" Type="http://schemas.openxmlformats.org/officeDocument/2006/relationships/diagramData" Target="diagrams/data1.xml"/><Relationship Id="rId19" Type="http://schemas.openxmlformats.org/officeDocument/2006/relationships/diagramQuickStyle" Target="diagrams/quickStyle2.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diagramDrawing" Target="diagrams/drawing1.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diagramLayout" Target="diagrams/layout3.xm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1A6842-C344-49B4-B24E-75DAA0C47503}"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D91CCD5F-916F-48FE-BCDC-BB065511AB88}">
      <dgm:prSet phldrT="[Text]" custT="1"/>
      <dgm:spPr/>
      <dgm:t>
        <a:bodyPr/>
        <a:lstStyle/>
        <a:p>
          <a:r>
            <a:rPr lang="en-US" sz="1200" b="1">
              <a:latin typeface="Sylfaen" pitchFamily="18" charset="0"/>
            </a:rPr>
            <a:t>Social Service Agency (SSA)</a:t>
          </a:r>
        </a:p>
      </dgm:t>
    </dgm:pt>
    <dgm:pt modelId="{12EFC94B-36AF-4A5F-931C-52D21FD5F082}" type="parTrans" cxnId="{7F4B5A62-BE56-488D-A3F3-2C952B12F874}">
      <dgm:prSet/>
      <dgm:spPr/>
      <dgm:t>
        <a:bodyPr/>
        <a:lstStyle/>
        <a:p>
          <a:endParaRPr lang="en-US"/>
        </a:p>
      </dgm:t>
    </dgm:pt>
    <dgm:pt modelId="{911049A1-5FF5-481D-92E5-B63F8DC469F3}" type="sibTrans" cxnId="{7F4B5A62-BE56-488D-A3F3-2C952B12F874}">
      <dgm:prSet/>
      <dgm:spPr/>
      <dgm:t>
        <a:bodyPr/>
        <a:lstStyle/>
        <a:p>
          <a:endParaRPr lang="en-US"/>
        </a:p>
      </dgm:t>
    </dgm:pt>
    <dgm:pt modelId="{9E22EAF6-9618-4479-B724-A35DDC9632D8}">
      <dgm:prSet phldrT="[Text]"/>
      <dgm:spPr/>
      <dgm:t>
        <a:bodyPr/>
        <a:lstStyle/>
        <a:p>
          <a:r>
            <a:rPr lang="en-US">
              <a:latin typeface="Sylfaen" pitchFamily="18" charset="0"/>
            </a:rPr>
            <a:t>SSA</a:t>
          </a:r>
        </a:p>
      </dgm:t>
    </dgm:pt>
    <dgm:pt modelId="{A1886A76-6ABE-4168-BF30-D536619731D5}" type="parTrans" cxnId="{A3064F4E-13C8-417C-B9A8-7E3ED8AC06BF}">
      <dgm:prSet/>
      <dgm:spPr/>
      <dgm:t>
        <a:bodyPr/>
        <a:lstStyle/>
        <a:p>
          <a:endParaRPr lang="en-US"/>
        </a:p>
      </dgm:t>
    </dgm:pt>
    <dgm:pt modelId="{56327DC7-D817-46DE-859F-BFBFC4BE6D01}" type="sibTrans" cxnId="{A3064F4E-13C8-417C-B9A8-7E3ED8AC06BF}">
      <dgm:prSet/>
      <dgm:spPr/>
      <dgm:t>
        <a:bodyPr/>
        <a:lstStyle/>
        <a:p>
          <a:endParaRPr lang="en-US"/>
        </a:p>
      </dgm:t>
    </dgm:pt>
    <dgm:pt modelId="{8E5F2490-9AA8-4F4D-ABB1-D85787EAB9E9}">
      <dgm:prSet phldrT="[Text]"/>
      <dgm:spPr/>
      <dgm:t>
        <a:bodyPr/>
        <a:lstStyle/>
        <a:p>
          <a:r>
            <a:rPr lang="en-US">
              <a:latin typeface="Sylfaen" pitchFamily="18" charset="0"/>
            </a:rPr>
            <a:t>Imereti Branch of the SSA</a:t>
          </a:r>
        </a:p>
      </dgm:t>
    </dgm:pt>
    <dgm:pt modelId="{6E7DBFF7-3990-4579-92F0-4DD12DF1AD99}" type="parTrans" cxnId="{794850B5-852A-4CC6-A070-D5155306D5C6}">
      <dgm:prSet/>
      <dgm:spPr/>
      <dgm:t>
        <a:bodyPr/>
        <a:lstStyle/>
        <a:p>
          <a:endParaRPr lang="en-US"/>
        </a:p>
      </dgm:t>
    </dgm:pt>
    <dgm:pt modelId="{95CBB9EB-2C7C-4694-B54D-35EDF2642BB6}" type="sibTrans" cxnId="{794850B5-852A-4CC6-A070-D5155306D5C6}">
      <dgm:prSet/>
      <dgm:spPr/>
      <dgm:t>
        <a:bodyPr/>
        <a:lstStyle/>
        <a:p>
          <a:endParaRPr lang="en-US"/>
        </a:p>
      </dgm:t>
    </dgm:pt>
    <dgm:pt modelId="{AEB599B4-500C-4BA4-9133-7D1FFC7D03EA}">
      <dgm:prSet/>
      <dgm:spPr/>
      <dgm:t>
        <a:bodyPr/>
        <a:lstStyle/>
        <a:p>
          <a:r>
            <a:rPr lang="ka-GE"/>
            <a:t>.........</a:t>
          </a:r>
          <a:endParaRPr lang="en-US"/>
        </a:p>
      </dgm:t>
    </dgm:pt>
    <dgm:pt modelId="{5CCAEFFC-D622-4F79-934B-E4EBD0157B4E}" type="parTrans" cxnId="{030B476D-674D-4100-BE87-A29376D86281}">
      <dgm:prSet/>
      <dgm:spPr/>
      <dgm:t>
        <a:bodyPr/>
        <a:lstStyle/>
        <a:p>
          <a:endParaRPr lang="en-US"/>
        </a:p>
      </dgm:t>
    </dgm:pt>
    <dgm:pt modelId="{C1D502FE-FBFE-4C83-9D12-60336A3EAC0D}" type="sibTrans" cxnId="{030B476D-674D-4100-BE87-A29376D86281}">
      <dgm:prSet/>
      <dgm:spPr/>
      <dgm:t>
        <a:bodyPr/>
        <a:lstStyle/>
        <a:p>
          <a:endParaRPr lang="en-US"/>
        </a:p>
      </dgm:t>
    </dgm:pt>
    <dgm:pt modelId="{2F6AE50B-FA2B-4DB9-BA33-5A30DB2D67DE}" type="pres">
      <dgm:prSet presAssocID="{E81A6842-C344-49B4-B24E-75DAA0C47503}" presName="diagram" presStyleCnt="0">
        <dgm:presLayoutVars>
          <dgm:chPref val="1"/>
          <dgm:dir/>
          <dgm:animOne val="branch"/>
          <dgm:animLvl val="lvl"/>
          <dgm:resizeHandles/>
        </dgm:presLayoutVars>
      </dgm:prSet>
      <dgm:spPr/>
      <dgm:t>
        <a:bodyPr/>
        <a:lstStyle/>
        <a:p>
          <a:endParaRPr lang="en-US"/>
        </a:p>
      </dgm:t>
    </dgm:pt>
    <dgm:pt modelId="{7FBA3080-8D28-4BB0-88BF-AE52E717A90E}" type="pres">
      <dgm:prSet presAssocID="{D91CCD5F-916F-48FE-BCDC-BB065511AB88}" presName="root" presStyleCnt="0"/>
      <dgm:spPr/>
    </dgm:pt>
    <dgm:pt modelId="{DF71E483-8234-4647-B405-A119E6D7CC1E}" type="pres">
      <dgm:prSet presAssocID="{D91CCD5F-916F-48FE-BCDC-BB065511AB88}" presName="rootComposite" presStyleCnt="0"/>
      <dgm:spPr/>
    </dgm:pt>
    <dgm:pt modelId="{2792723E-5D49-49F0-A6F7-023DD0D5FA6B}" type="pres">
      <dgm:prSet presAssocID="{D91CCD5F-916F-48FE-BCDC-BB065511AB88}" presName="rootText" presStyleLbl="node1" presStyleIdx="0" presStyleCnt="1" custScaleX="287643" custLinFactNeighborX="382" custLinFactNeighborY="1423"/>
      <dgm:spPr/>
      <dgm:t>
        <a:bodyPr/>
        <a:lstStyle/>
        <a:p>
          <a:endParaRPr lang="en-US"/>
        </a:p>
      </dgm:t>
    </dgm:pt>
    <dgm:pt modelId="{B5574D09-DFAD-475F-A1F6-75F1A3DF60EE}" type="pres">
      <dgm:prSet presAssocID="{D91CCD5F-916F-48FE-BCDC-BB065511AB88}" presName="rootConnector" presStyleLbl="node1" presStyleIdx="0" presStyleCnt="1"/>
      <dgm:spPr/>
      <dgm:t>
        <a:bodyPr/>
        <a:lstStyle/>
        <a:p>
          <a:endParaRPr lang="en-US"/>
        </a:p>
      </dgm:t>
    </dgm:pt>
    <dgm:pt modelId="{49B22B92-D11D-40D8-A18E-21FE45100D13}" type="pres">
      <dgm:prSet presAssocID="{D91CCD5F-916F-48FE-BCDC-BB065511AB88}" presName="childShape" presStyleCnt="0"/>
      <dgm:spPr/>
    </dgm:pt>
    <dgm:pt modelId="{864F425D-4D56-41FD-80E5-EF1C4A3546FF}" type="pres">
      <dgm:prSet presAssocID="{A1886A76-6ABE-4168-BF30-D536619731D5}" presName="Name13" presStyleLbl="parChTrans1D2" presStyleIdx="0" presStyleCnt="3"/>
      <dgm:spPr/>
      <dgm:t>
        <a:bodyPr/>
        <a:lstStyle/>
        <a:p>
          <a:endParaRPr lang="en-US"/>
        </a:p>
      </dgm:t>
    </dgm:pt>
    <dgm:pt modelId="{F063B6F8-C557-423A-B11F-8AC4C2594BE1}" type="pres">
      <dgm:prSet presAssocID="{9E22EAF6-9618-4479-B724-A35DDC9632D8}" presName="childText" presStyleLbl="bgAcc1" presStyleIdx="0" presStyleCnt="3" custScaleX="218168" custLinFactNeighborX="3475" custLinFactNeighborY="-1853">
        <dgm:presLayoutVars>
          <dgm:bulletEnabled val="1"/>
        </dgm:presLayoutVars>
      </dgm:prSet>
      <dgm:spPr/>
      <dgm:t>
        <a:bodyPr/>
        <a:lstStyle/>
        <a:p>
          <a:endParaRPr lang="en-US"/>
        </a:p>
      </dgm:t>
    </dgm:pt>
    <dgm:pt modelId="{FFA13A26-6F93-450A-A41D-1E324B4C6386}" type="pres">
      <dgm:prSet presAssocID="{6E7DBFF7-3990-4579-92F0-4DD12DF1AD99}" presName="Name13" presStyleLbl="parChTrans1D2" presStyleIdx="1" presStyleCnt="3"/>
      <dgm:spPr/>
      <dgm:t>
        <a:bodyPr/>
        <a:lstStyle/>
        <a:p>
          <a:endParaRPr lang="en-US"/>
        </a:p>
      </dgm:t>
    </dgm:pt>
    <dgm:pt modelId="{F24A9C5F-8356-4D44-A3D4-3188AD1CB190}" type="pres">
      <dgm:prSet presAssocID="{8E5F2490-9AA8-4F4D-ABB1-D85787EAB9E9}" presName="childText" presStyleLbl="bgAcc1" presStyleIdx="1" presStyleCnt="3" custScaleX="219689">
        <dgm:presLayoutVars>
          <dgm:bulletEnabled val="1"/>
        </dgm:presLayoutVars>
      </dgm:prSet>
      <dgm:spPr/>
      <dgm:t>
        <a:bodyPr/>
        <a:lstStyle/>
        <a:p>
          <a:endParaRPr lang="en-US"/>
        </a:p>
      </dgm:t>
    </dgm:pt>
    <dgm:pt modelId="{4D582B2E-09B2-41F2-A04B-E6FCF26A7348}" type="pres">
      <dgm:prSet presAssocID="{5CCAEFFC-D622-4F79-934B-E4EBD0157B4E}" presName="Name13" presStyleLbl="parChTrans1D2" presStyleIdx="2" presStyleCnt="3"/>
      <dgm:spPr/>
      <dgm:t>
        <a:bodyPr/>
        <a:lstStyle/>
        <a:p>
          <a:endParaRPr lang="en-US"/>
        </a:p>
      </dgm:t>
    </dgm:pt>
    <dgm:pt modelId="{6F4E0FBF-700F-4FF7-858B-022F7E9290B1}" type="pres">
      <dgm:prSet presAssocID="{AEB599B4-500C-4BA4-9133-7D1FFC7D03EA}" presName="childText" presStyleLbl="bgAcc1" presStyleIdx="2" presStyleCnt="3" custScaleX="222447">
        <dgm:presLayoutVars>
          <dgm:bulletEnabled val="1"/>
        </dgm:presLayoutVars>
      </dgm:prSet>
      <dgm:spPr/>
      <dgm:t>
        <a:bodyPr/>
        <a:lstStyle/>
        <a:p>
          <a:endParaRPr lang="en-US"/>
        </a:p>
      </dgm:t>
    </dgm:pt>
  </dgm:ptLst>
  <dgm:cxnLst>
    <dgm:cxn modelId="{D7558FA9-216B-4864-9CF5-E7A23359A2C7}" type="presOf" srcId="{5CCAEFFC-D622-4F79-934B-E4EBD0157B4E}" destId="{4D582B2E-09B2-41F2-A04B-E6FCF26A7348}" srcOrd="0" destOrd="0" presId="urn:microsoft.com/office/officeart/2005/8/layout/hierarchy3"/>
    <dgm:cxn modelId="{3666D64A-C9B3-4F1E-9F8A-00EEC57F79CB}" type="presOf" srcId="{9E22EAF6-9618-4479-B724-A35DDC9632D8}" destId="{F063B6F8-C557-423A-B11F-8AC4C2594BE1}" srcOrd="0" destOrd="0" presId="urn:microsoft.com/office/officeart/2005/8/layout/hierarchy3"/>
    <dgm:cxn modelId="{121AC6EC-4C95-4D96-A01F-7FA7434A8B2E}" type="presOf" srcId="{6E7DBFF7-3990-4579-92F0-4DD12DF1AD99}" destId="{FFA13A26-6F93-450A-A41D-1E324B4C6386}" srcOrd="0" destOrd="0" presId="urn:microsoft.com/office/officeart/2005/8/layout/hierarchy3"/>
    <dgm:cxn modelId="{B7B3CD37-C9D5-47ED-84C2-0F0A567595F9}" type="presOf" srcId="{AEB599B4-500C-4BA4-9133-7D1FFC7D03EA}" destId="{6F4E0FBF-700F-4FF7-858B-022F7E9290B1}" srcOrd="0" destOrd="0" presId="urn:microsoft.com/office/officeart/2005/8/layout/hierarchy3"/>
    <dgm:cxn modelId="{A3064F4E-13C8-417C-B9A8-7E3ED8AC06BF}" srcId="{D91CCD5F-916F-48FE-BCDC-BB065511AB88}" destId="{9E22EAF6-9618-4479-B724-A35DDC9632D8}" srcOrd="0" destOrd="0" parTransId="{A1886A76-6ABE-4168-BF30-D536619731D5}" sibTransId="{56327DC7-D817-46DE-859F-BFBFC4BE6D01}"/>
    <dgm:cxn modelId="{196F9F31-BE0A-4501-8B5C-83D6E4AD951D}" type="presOf" srcId="{E81A6842-C344-49B4-B24E-75DAA0C47503}" destId="{2F6AE50B-FA2B-4DB9-BA33-5A30DB2D67DE}" srcOrd="0" destOrd="0" presId="urn:microsoft.com/office/officeart/2005/8/layout/hierarchy3"/>
    <dgm:cxn modelId="{7F4B5A62-BE56-488D-A3F3-2C952B12F874}" srcId="{E81A6842-C344-49B4-B24E-75DAA0C47503}" destId="{D91CCD5F-916F-48FE-BCDC-BB065511AB88}" srcOrd="0" destOrd="0" parTransId="{12EFC94B-36AF-4A5F-931C-52D21FD5F082}" sibTransId="{911049A1-5FF5-481D-92E5-B63F8DC469F3}"/>
    <dgm:cxn modelId="{B1C546BE-5D81-41CD-BE12-044B42C020BD}" type="presOf" srcId="{A1886A76-6ABE-4168-BF30-D536619731D5}" destId="{864F425D-4D56-41FD-80E5-EF1C4A3546FF}" srcOrd="0" destOrd="0" presId="urn:microsoft.com/office/officeart/2005/8/layout/hierarchy3"/>
    <dgm:cxn modelId="{794850B5-852A-4CC6-A070-D5155306D5C6}" srcId="{D91CCD5F-916F-48FE-BCDC-BB065511AB88}" destId="{8E5F2490-9AA8-4F4D-ABB1-D85787EAB9E9}" srcOrd="1" destOrd="0" parTransId="{6E7DBFF7-3990-4579-92F0-4DD12DF1AD99}" sibTransId="{95CBB9EB-2C7C-4694-B54D-35EDF2642BB6}"/>
    <dgm:cxn modelId="{030B476D-674D-4100-BE87-A29376D86281}" srcId="{D91CCD5F-916F-48FE-BCDC-BB065511AB88}" destId="{AEB599B4-500C-4BA4-9133-7D1FFC7D03EA}" srcOrd="2" destOrd="0" parTransId="{5CCAEFFC-D622-4F79-934B-E4EBD0157B4E}" sibTransId="{C1D502FE-FBFE-4C83-9D12-60336A3EAC0D}"/>
    <dgm:cxn modelId="{BFEC35A2-E44A-4145-80FE-4218347ECAB4}" type="presOf" srcId="{D91CCD5F-916F-48FE-BCDC-BB065511AB88}" destId="{B5574D09-DFAD-475F-A1F6-75F1A3DF60EE}" srcOrd="1" destOrd="0" presId="urn:microsoft.com/office/officeart/2005/8/layout/hierarchy3"/>
    <dgm:cxn modelId="{8428910F-4AAC-4593-B82C-EC3DD81A01E3}" type="presOf" srcId="{D91CCD5F-916F-48FE-BCDC-BB065511AB88}" destId="{2792723E-5D49-49F0-A6F7-023DD0D5FA6B}" srcOrd="0" destOrd="0" presId="urn:microsoft.com/office/officeart/2005/8/layout/hierarchy3"/>
    <dgm:cxn modelId="{D790EA0C-99FA-4C93-BA18-1BC31FC11A43}" type="presOf" srcId="{8E5F2490-9AA8-4F4D-ABB1-D85787EAB9E9}" destId="{F24A9C5F-8356-4D44-A3D4-3188AD1CB190}" srcOrd="0" destOrd="0" presId="urn:microsoft.com/office/officeart/2005/8/layout/hierarchy3"/>
    <dgm:cxn modelId="{7ABF1534-E721-479B-9867-AD7E7D828FDF}" type="presParOf" srcId="{2F6AE50B-FA2B-4DB9-BA33-5A30DB2D67DE}" destId="{7FBA3080-8D28-4BB0-88BF-AE52E717A90E}" srcOrd="0" destOrd="0" presId="urn:microsoft.com/office/officeart/2005/8/layout/hierarchy3"/>
    <dgm:cxn modelId="{7182A727-B732-4D6C-988C-029537F767FE}" type="presParOf" srcId="{7FBA3080-8D28-4BB0-88BF-AE52E717A90E}" destId="{DF71E483-8234-4647-B405-A119E6D7CC1E}" srcOrd="0" destOrd="0" presId="urn:microsoft.com/office/officeart/2005/8/layout/hierarchy3"/>
    <dgm:cxn modelId="{8E18F6A3-9A41-49AF-8006-8F000788B9BA}" type="presParOf" srcId="{DF71E483-8234-4647-B405-A119E6D7CC1E}" destId="{2792723E-5D49-49F0-A6F7-023DD0D5FA6B}" srcOrd="0" destOrd="0" presId="urn:microsoft.com/office/officeart/2005/8/layout/hierarchy3"/>
    <dgm:cxn modelId="{46E659A5-AF6E-4DE7-B5B7-DAA0DB9FB3FD}" type="presParOf" srcId="{DF71E483-8234-4647-B405-A119E6D7CC1E}" destId="{B5574D09-DFAD-475F-A1F6-75F1A3DF60EE}" srcOrd="1" destOrd="0" presId="urn:microsoft.com/office/officeart/2005/8/layout/hierarchy3"/>
    <dgm:cxn modelId="{689EE0D8-3108-4B07-B307-5E713D3DB906}" type="presParOf" srcId="{7FBA3080-8D28-4BB0-88BF-AE52E717A90E}" destId="{49B22B92-D11D-40D8-A18E-21FE45100D13}" srcOrd="1" destOrd="0" presId="urn:microsoft.com/office/officeart/2005/8/layout/hierarchy3"/>
    <dgm:cxn modelId="{BE813809-56C3-461F-94FB-82264114476A}" type="presParOf" srcId="{49B22B92-D11D-40D8-A18E-21FE45100D13}" destId="{864F425D-4D56-41FD-80E5-EF1C4A3546FF}" srcOrd="0" destOrd="0" presId="urn:microsoft.com/office/officeart/2005/8/layout/hierarchy3"/>
    <dgm:cxn modelId="{89996744-1933-4441-B2B9-F4B93CC8716B}" type="presParOf" srcId="{49B22B92-D11D-40D8-A18E-21FE45100D13}" destId="{F063B6F8-C557-423A-B11F-8AC4C2594BE1}" srcOrd="1" destOrd="0" presId="urn:microsoft.com/office/officeart/2005/8/layout/hierarchy3"/>
    <dgm:cxn modelId="{7AFFE25A-E7B7-46B0-B925-64371918FD58}" type="presParOf" srcId="{49B22B92-D11D-40D8-A18E-21FE45100D13}" destId="{FFA13A26-6F93-450A-A41D-1E324B4C6386}" srcOrd="2" destOrd="0" presId="urn:microsoft.com/office/officeart/2005/8/layout/hierarchy3"/>
    <dgm:cxn modelId="{53B8D2B8-1525-44A2-8B89-8BBB48348CAD}" type="presParOf" srcId="{49B22B92-D11D-40D8-A18E-21FE45100D13}" destId="{F24A9C5F-8356-4D44-A3D4-3188AD1CB190}" srcOrd="3" destOrd="0" presId="urn:microsoft.com/office/officeart/2005/8/layout/hierarchy3"/>
    <dgm:cxn modelId="{F77E9B05-994B-4506-B6A3-1B7BD09B4C83}" type="presParOf" srcId="{49B22B92-D11D-40D8-A18E-21FE45100D13}" destId="{4D582B2E-09B2-41F2-A04B-E6FCF26A7348}" srcOrd="4" destOrd="0" presId="urn:microsoft.com/office/officeart/2005/8/layout/hierarchy3"/>
    <dgm:cxn modelId="{6829AF09-2CAC-41A9-A80E-ED550EA14A24}" type="presParOf" srcId="{49B22B92-D11D-40D8-A18E-21FE45100D13}" destId="{6F4E0FBF-700F-4FF7-858B-022F7E9290B1}" srcOrd="5" destOrd="0" presId="urn:microsoft.com/office/officeart/2005/8/layout/hierarchy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FA839-C861-4140-861F-3ED00481549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C4F00275-7372-45ED-8EB7-3294DE0AB948}">
      <dgm:prSet phldrT="[Text]"/>
      <dgm:spPr/>
      <dgm:t>
        <a:bodyPr/>
        <a:lstStyle/>
        <a:p>
          <a:r>
            <a:rPr lang="en-US" b="1">
              <a:latin typeface="Sylfaen" pitchFamily="18" charset="0"/>
            </a:rPr>
            <a:t>Program </a:t>
          </a:r>
          <a:r>
            <a:rPr lang="ka-GE" b="1">
              <a:latin typeface="Sylfaen" pitchFamily="18" charset="0"/>
            </a:rPr>
            <a:t>1</a:t>
          </a:r>
          <a:endParaRPr lang="en-US" b="1">
            <a:latin typeface="Sylfaen" pitchFamily="18" charset="0"/>
          </a:endParaRPr>
        </a:p>
      </dgm:t>
    </dgm:pt>
    <dgm:pt modelId="{06839E06-446D-4149-9F37-01815C58E174}" type="parTrans" cxnId="{2F93C484-D82B-4FE7-A881-407EF99DA22F}">
      <dgm:prSet/>
      <dgm:spPr/>
      <dgm:t>
        <a:bodyPr/>
        <a:lstStyle/>
        <a:p>
          <a:endParaRPr lang="en-US" b="1"/>
        </a:p>
      </dgm:t>
    </dgm:pt>
    <dgm:pt modelId="{A58653E7-4EFE-4906-80D0-83D64E1EDD01}" type="sibTrans" cxnId="{2F93C484-D82B-4FE7-A881-407EF99DA22F}">
      <dgm:prSet/>
      <dgm:spPr/>
      <dgm:t>
        <a:bodyPr/>
        <a:lstStyle/>
        <a:p>
          <a:endParaRPr lang="en-US" b="1"/>
        </a:p>
      </dgm:t>
    </dgm:pt>
    <dgm:pt modelId="{AB7ABABD-C0A2-4F38-9688-B83CAC392E93}">
      <dgm:prSet phldrT="[Text]"/>
      <dgm:spPr/>
      <dgm:t>
        <a:bodyPr/>
        <a:lstStyle/>
        <a:p>
          <a:r>
            <a:rPr lang="en-US" b="1">
              <a:latin typeface="Sylfaen" pitchFamily="18" charset="0"/>
            </a:rPr>
            <a:t>Component</a:t>
          </a:r>
          <a:r>
            <a:rPr lang="ka-GE" b="1">
              <a:latin typeface="Sylfaen" pitchFamily="18" charset="0"/>
            </a:rPr>
            <a:t> 1</a:t>
          </a:r>
          <a:endParaRPr lang="en-US" b="1">
            <a:latin typeface="Sylfaen" pitchFamily="18" charset="0"/>
          </a:endParaRPr>
        </a:p>
      </dgm:t>
    </dgm:pt>
    <dgm:pt modelId="{F21F21E1-2F01-451F-89BB-E359E2102BFA}" type="parTrans" cxnId="{662A21E8-E265-41E9-898F-00753CB5008C}">
      <dgm:prSet/>
      <dgm:spPr/>
      <dgm:t>
        <a:bodyPr/>
        <a:lstStyle/>
        <a:p>
          <a:endParaRPr lang="en-US" b="1"/>
        </a:p>
      </dgm:t>
    </dgm:pt>
    <dgm:pt modelId="{B36D2B7E-71FB-4F71-BB17-A8C3D9333A58}" type="sibTrans" cxnId="{662A21E8-E265-41E9-898F-00753CB5008C}">
      <dgm:prSet/>
      <dgm:spPr/>
      <dgm:t>
        <a:bodyPr/>
        <a:lstStyle/>
        <a:p>
          <a:endParaRPr lang="en-US" b="1"/>
        </a:p>
      </dgm:t>
    </dgm:pt>
    <dgm:pt modelId="{1AD4DDB6-9080-4C79-ACBE-95A31889E259}">
      <dgm:prSet phldrT="[Text]"/>
      <dgm:spPr/>
      <dgm:t>
        <a:bodyPr/>
        <a:lstStyle/>
        <a:p>
          <a:r>
            <a:rPr lang="en-US" b="1">
              <a:latin typeface="Sylfaen" pitchFamily="18" charset="0"/>
            </a:rPr>
            <a:t>Subcomponent</a:t>
          </a:r>
          <a:r>
            <a:rPr lang="ka-GE" b="1">
              <a:latin typeface="Sylfaen" pitchFamily="18" charset="0"/>
            </a:rPr>
            <a:t> </a:t>
          </a:r>
          <a:r>
            <a:rPr lang="ka-GE" b="1"/>
            <a:t>1</a:t>
          </a:r>
          <a:endParaRPr lang="en-US" b="1"/>
        </a:p>
      </dgm:t>
    </dgm:pt>
    <dgm:pt modelId="{EE24CDB7-3D8E-41AC-8EAE-E35C4EC22FA3}" type="parTrans" cxnId="{085FF898-263C-42B0-9FC7-0E88AA66AAA8}">
      <dgm:prSet/>
      <dgm:spPr/>
      <dgm:t>
        <a:bodyPr/>
        <a:lstStyle/>
        <a:p>
          <a:endParaRPr lang="en-US" b="1"/>
        </a:p>
      </dgm:t>
    </dgm:pt>
    <dgm:pt modelId="{965B97D9-DEA3-4F1A-B248-68173B1BFD51}" type="sibTrans" cxnId="{085FF898-263C-42B0-9FC7-0E88AA66AAA8}">
      <dgm:prSet/>
      <dgm:spPr/>
      <dgm:t>
        <a:bodyPr/>
        <a:lstStyle/>
        <a:p>
          <a:endParaRPr lang="en-US" b="1"/>
        </a:p>
      </dgm:t>
    </dgm:pt>
    <dgm:pt modelId="{87D4DBB3-9D68-4542-AF05-003ECA05B184}">
      <dgm:prSet phldrT="[Text]"/>
      <dgm:spPr/>
      <dgm:t>
        <a:bodyPr/>
        <a:lstStyle/>
        <a:p>
          <a:r>
            <a:rPr lang="en-US" b="1">
              <a:latin typeface="Sylfaen" pitchFamily="18" charset="0"/>
            </a:rPr>
            <a:t>Subcomponent</a:t>
          </a:r>
          <a:r>
            <a:rPr lang="ka-GE" b="1">
              <a:latin typeface="Sylfaen" pitchFamily="18" charset="0"/>
            </a:rPr>
            <a:t> 2</a:t>
          </a:r>
          <a:endParaRPr lang="en-US" b="1">
            <a:latin typeface="Sylfaen" pitchFamily="18" charset="0"/>
          </a:endParaRPr>
        </a:p>
      </dgm:t>
    </dgm:pt>
    <dgm:pt modelId="{B8328385-35D8-488D-AC59-9B29064E5FD8}" type="parTrans" cxnId="{079F1F18-2921-4787-8251-56CAF457DF78}">
      <dgm:prSet/>
      <dgm:spPr/>
      <dgm:t>
        <a:bodyPr/>
        <a:lstStyle/>
        <a:p>
          <a:endParaRPr lang="en-US" b="1"/>
        </a:p>
      </dgm:t>
    </dgm:pt>
    <dgm:pt modelId="{5DE21E57-6180-4346-BDE6-280D9A36495F}" type="sibTrans" cxnId="{079F1F18-2921-4787-8251-56CAF457DF78}">
      <dgm:prSet/>
      <dgm:spPr/>
      <dgm:t>
        <a:bodyPr/>
        <a:lstStyle/>
        <a:p>
          <a:endParaRPr lang="en-US" b="1"/>
        </a:p>
      </dgm:t>
    </dgm:pt>
    <dgm:pt modelId="{615447CE-EA00-41FE-A475-CD9829D9A651}">
      <dgm:prSet phldrT="[Text]"/>
      <dgm:spPr/>
      <dgm:t>
        <a:bodyPr/>
        <a:lstStyle/>
        <a:p>
          <a:r>
            <a:rPr lang="en-US" b="1">
              <a:latin typeface="Sylfaen" pitchFamily="18" charset="0"/>
            </a:rPr>
            <a:t>Component </a:t>
          </a:r>
          <a:r>
            <a:rPr lang="ka-GE" b="1">
              <a:latin typeface="Sylfaen" pitchFamily="18" charset="0"/>
            </a:rPr>
            <a:t>2</a:t>
          </a:r>
          <a:endParaRPr lang="en-US" b="1">
            <a:latin typeface="Sylfaen" pitchFamily="18" charset="0"/>
          </a:endParaRPr>
        </a:p>
      </dgm:t>
    </dgm:pt>
    <dgm:pt modelId="{EC6481D6-E725-4DF0-8F35-44B203972FEB}" type="parTrans" cxnId="{F51ABA41-11CE-4F02-8CCA-762B2632595E}">
      <dgm:prSet/>
      <dgm:spPr/>
      <dgm:t>
        <a:bodyPr/>
        <a:lstStyle/>
        <a:p>
          <a:endParaRPr lang="en-US" b="1"/>
        </a:p>
      </dgm:t>
    </dgm:pt>
    <dgm:pt modelId="{0C0800B9-3FE9-44E6-9ECF-69146FF7A8F6}" type="sibTrans" cxnId="{F51ABA41-11CE-4F02-8CCA-762B2632595E}">
      <dgm:prSet/>
      <dgm:spPr/>
      <dgm:t>
        <a:bodyPr/>
        <a:lstStyle/>
        <a:p>
          <a:endParaRPr lang="en-US" b="1"/>
        </a:p>
      </dgm:t>
    </dgm:pt>
    <dgm:pt modelId="{782728DD-4C50-4A05-9E43-EB03369BB2A2}">
      <dgm:prSet phldrT="[Text]"/>
      <dgm:spPr/>
      <dgm:t>
        <a:bodyPr/>
        <a:lstStyle/>
        <a:p>
          <a:r>
            <a:rPr lang="en-US" b="1">
              <a:latin typeface="Sylfaen" pitchFamily="18" charset="0"/>
            </a:rPr>
            <a:t>Subcomponent</a:t>
          </a:r>
          <a:r>
            <a:rPr lang="ka-GE" b="1">
              <a:latin typeface="Sylfaen" pitchFamily="18" charset="0"/>
            </a:rPr>
            <a:t> 1</a:t>
          </a:r>
          <a:endParaRPr lang="en-US" b="1">
            <a:latin typeface="Sylfaen" pitchFamily="18" charset="0"/>
          </a:endParaRPr>
        </a:p>
      </dgm:t>
    </dgm:pt>
    <dgm:pt modelId="{4BD251F5-ADDE-4CCF-839A-83907E44ECCC}" type="parTrans" cxnId="{B668863D-1727-43C9-85DD-09A214BB02A5}">
      <dgm:prSet/>
      <dgm:spPr/>
      <dgm:t>
        <a:bodyPr/>
        <a:lstStyle/>
        <a:p>
          <a:endParaRPr lang="en-US" b="1"/>
        </a:p>
      </dgm:t>
    </dgm:pt>
    <dgm:pt modelId="{6E0575D6-48EE-4E6B-90AB-036097E01210}" type="sibTrans" cxnId="{B668863D-1727-43C9-85DD-09A214BB02A5}">
      <dgm:prSet/>
      <dgm:spPr/>
      <dgm:t>
        <a:bodyPr/>
        <a:lstStyle/>
        <a:p>
          <a:endParaRPr lang="en-US" b="1"/>
        </a:p>
      </dgm:t>
    </dgm:pt>
    <dgm:pt modelId="{0291C481-06C6-40CF-9E13-30C0252BDFC5}">
      <dgm:prSet phldrT="[Text]"/>
      <dgm:spPr/>
      <dgm:t>
        <a:bodyPr/>
        <a:lstStyle/>
        <a:p>
          <a:r>
            <a:rPr lang="en-US" b="1">
              <a:latin typeface="Sylfaen" pitchFamily="18" charset="0"/>
            </a:rPr>
            <a:t>Budget unit</a:t>
          </a:r>
          <a:r>
            <a:rPr lang="ka-GE" b="1">
              <a:latin typeface="Sylfaen" pitchFamily="18" charset="0"/>
            </a:rPr>
            <a:t> 1</a:t>
          </a:r>
          <a:endParaRPr lang="en-US" b="1">
            <a:latin typeface="Sylfaen" pitchFamily="18" charset="0"/>
          </a:endParaRPr>
        </a:p>
      </dgm:t>
    </dgm:pt>
    <dgm:pt modelId="{F03A12A6-AC27-4B57-9549-124709A29CF0}" type="parTrans" cxnId="{F76EBC85-FE4E-4666-8007-1229121396CB}">
      <dgm:prSet/>
      <dgm:spPr/>
      <dgm:t>
        <a:bodyPr/>
        <a:lstStyle/>
        <a:p>
          <a:endParaRPr lang="en-US" b="1"/>
        </a:p>
      </dgm:t>
    </dgm:pt>
    <dgm:pt modelId="{5EC8E36B-6FB3-4AF8-910F-BDCBCEDB55A9}" type="sibTrans" cxnId="{F76EBC85-FE4E-4666-8007-1229121396CB}">
      <dgm:prSet/>
      <dgm:spPr/>
      <dgm:t>
        <a:bodyPr/>
        <a:lstStyle/>
        <a:p>
          <a:endParaRPr lang="en-US" b="1"/>
        </a:p>
      </dgm:t>
    </dgm:pt>
    <dgm:pt modelId="{0910EC98-03BD-4ED7-B512-2DDA2DF165A2}">
      <dgm:prSet phldrT="[Text]"/>
      <dgm:spPr/>
      <dgm:t>
        <a:bodyPr/>
        <a:lstStyle/>
        <a:p>
          <a:r>
            <a:rPr lang="en-US" b="1">
              <a:latin typeface="Sylfaen" pitchFamily="18" charset="0"/>
            </a:rPr>
            <a:t>Budget unit</a:t>
          </a:r>
          <a:r>
            <a:rPr lang="ka-GE" b="1">
              <a:latin typeface="Sylfaen" pitchFamily="18" charset="0"/>
            </a:rPr>
            <a:t> 2</a:t>
          </a:r>
          <a:endParaRPr lang="en-US" b="1">
            <a:latin typeface="Sylfaen" pitchFamily="18" charset="0"/>
          </a:endParaRPr>
        </a:p>
      </dgm:t>
    </dgm:pt>
    <dgm:pt modelId="{738698B7-F10E-4759-91C4-8FCFF00EB575}" type="parTrans" cxnId="{FD15A785-BBA5-498A-8952-1117C515FD2D}">
      <dgm:prSet/>
      <dgm:spPr/>
      <dgm:t>
        <a:bodyPr/>
        <a:lstStyle/>
        <a:p>
          <a:endParaRPr lang="en-US" b="1"/>
        </a:p>
      </dgm:t>
    </dgm:pt>
    <dgm:pt modelId="{54ED4FE2-7A35-4D25-A2C9-A7D06A6FD24B}" type="sibTrans" cxnId="{FD15A785-BBA5-498A-8952-1117C515FD2D}">
      <dgm:prSet/>
      <dgm:spPr/>
      <dgm:t>
        <a:bodyPr/>
        <a:lstStyle/>
        <a:p>
          <a:endParaRPr lang="en-US" b="1"/>
        </a:p>
      </dgm:t>
    </dgm:pt>
    <dgm:pt modelId="{667BBA13-BEFB-47B6-895C-188EB87E48BF}">
      <dgm:prSet phldrT="[Text]"/>
      <dgm:spPr/>
      <dgm:t>
        <a:bodyPr/>
        <a:lstStyle/>
        <a:p>
          <a:r>
            <a:rPr lang="en-US" b="1">
              <a:latin typeface="Sylfaen" pitchFamily="18" charset="0"/>
            </a:rPr>
            <a:t>Budget unit</a:t>
          </a:r>
          <a:r>
            <a:rPr lang="ka-GE" b="1">
              <a:latin typeface="Sylfaen" pitchFamily="18" charset="0"/>
            </a:rPr>
            <a:t> 1</a:t>
          </a:r>
          <a:endParaRPr lang="en-US" b="1">
            <a:latin typeface="Sylfaen" pitchFamily="18" charset="0"/>
          </a:endParaRPr>
        </a:p>
      </dgm:t>
    </dgm:pt>
    <dgm:pt modelId="{15DEDD72-CEB5-4B90-B03B-36DC98BA5A7F}" type="parTrans" cxnId="{52C513F9-5C72-462F-99E9-7BD2E92C591F}">
      <dgm:prSet/>
      <dgm:spPr/>
      <dgm:t>
        <a:bodyPr/>
        <a:lstStyle/>
        <a:p>
          <a:endParaRPr lang="en-US" b="1"/>
        </a:p>
      </dgm:t>
    </dgm:pt>
    <dgm:pt modelId="{A7A9AAC9-5A0B-4D27-B8A0-827A335D141A}" type="sibTrans" cxnId="{52C513F9-5C72-462F-99E9-7BD2E92C591F}">
      <dgm:prSet/>
      <dgm:spPr/>
      <dgm:t>
        <a:bodyPr/>
        <a:lstStyle/>
        <a:p>
          <a:endParaRPr lang="en-US" b="1"/>
        </a:p>
      </dgm:t>
    </dgm:pt>
    <dgm:pt modelId="{E6A1DFA3-5427-440D-BACF-649A784E6317}">
      <dgm:prSet phldrT="[Text]"/>
      <dgm:spPr/>
      <dgm:t>
        <a:bodyPr/>
        <a:lstStyle/>
        <a:p>
          <a:r>
            <a:rPr lang="en-US" b="1">
              <a:latin typeface="Sylfaen" pitchFamily="18" charset="0"/>
            </a:rPr>
            <a:t>Budget unit</a:t>
          </a:r>
          <a:r>
            <a:rPr lang="ka-GE" b="1">
              <a:latin typeface="Sylfaen" pitchFamily="18" charset="0"/>
            </a:rPr>
            <a:t> 1</a:t>
          </a:r>
          <a:endParaRPr lang="en-US" b="1">
            <a:latin typeface="Sylfaen" pitchFamily="18" charset="0"/>
          </a:endParaRPr>
        </a:p>
      </dgm:t>
    </dgm:pt>
    <dgm:pt modelId="{EE922586-B3BC-48CA-B32F-A5C3C691CD01}" type="parTrans" cxnId="{473B8750-5C20-43D1-83BE-FD61737214D9}">
      <dgm:prSet/>
      <dgm:spPr/>
      <dgm:t>
        <a:bodyPr/>
        <a:lstStyle/>
        <a:p>
          <a:endParaRPr lang="en-US" b="1"/>
        </a:p>
      </dgm:t>
    </dgm:pt>
    <dgm:pt modelId="{B085E9B2-CAD3-4521-875A-2FA9A03F934B}" type="sibTrans" cxnId="{473B8750-5C20-43D1-83BE-FD61737214D9}">
      <dgm:prSet/>
      <dgm:spPr/>
      <dgm:t>
        <a:bodyPr/>
        <a:lstStyle/>
        <a:p>
          <a:endParaRPr lang="en-US" b="1"/>
        </a:p>
      </dgm:t>
    </dgm:pt>
    <dgm:pt modelId="{F4862015-BD50-4854-86FD-B18A3171A4D7}">
      <dgm:prSet phldrT="[Text]"/>
      <dgm:spPr/>
      <dgm:t>
        <a:bodyPr/>
        <a:lstStyle/>
        <a:p>
          <a:r>
            <a:rPr lang="en-US" b="1">
              <a:latin typeface="Sylfaen" pitchFamily="18" charset="0"/>
            </a:rPr>
            <a:t>Budget unit</a:t>
          </a:r>
          <a:r>
            <a:rPr lang="ka-GE" b="1">
              <a:latin typeface="Sylfaen" pitchFamily="18" charset="0"/>
            </a:rPr>
            <a:t> 2</a:t>
          </a:r>
          <a:endParaRPr lang="en-US" b="1">
            <a:latin typeface="Sylfaen" pitchFamily="18" charset="0"/>
          </a:endParaRPr>
        </a:p>
      </dgm:t>
    </dgm:pt>
    <dgm:pt modelId="{52B59C0A-2673-4931-BF57-F3F0BF0EDFBC}" type="parTrans" cxnId="{24376EBB-1B2D-4CD3-84BC-A6D228131A02}">
      <dgm:prSet/>
      <dgm:spPr/>
      <dgm:t>
        <a:bodyPr/>
        <a:lstStyle/>
        <a:p>
          <a:endParaRPr lang="en-US" b="1"/>
        </a:p>
      </dgm:t>
    </dgm:pt>
    <dgm:pt modelId="{92A0E895-286C-4789-AD3D-052044DA51E2}" type="sibTrans" cxnId="{24376EBB-1B2D-4CD3-84BC-A6D228131A02}">
      <dgm:prSet/>
      <dgm:spPr/>
      <dgm:t>
        <a:bodyPr/>
        <a:lstStyle/>
        <a:p>
          <a:endParaRPr lang="en-US" b="1"/>
        </a:p>
      </dgm:t>
    </dgm:pt>
    <dgm:pt modelId="{788E6E6F-0643-4DDC-91E0-17FA6EAEA5A0}">
      <dgm:prSet phldrT="[Text]"/>
      <dgm:spPr/>
      <dgm:t>
        <a:bodyPr/>
        <a:lstStyle/>
        <a:p>
          <a:r>
            <a:rPr lang="en-US" b="1">
              <a:latin typeface="Sylfaen" pitchFamily="18" charset="0"/>
            </a:rPr>
            <a:t>Budget unit</a:t>
          </a:r>
          <a:r>
            <a:rPr lang="ka-GE" b="1">
              <a:latin typeface="Sylfaen" pitchFamily="18" charset="0"/>
            </a:rPr>
            <a:t> 3</a:t>
          </a:r>
          <a:endParaRPr lang="en-US" b="1">
            <a:latin typeface="Sylfaen" pitchFamily="18" charset="0"/>
          </a:endParaRPr>
        </a:p>
      </dgm:t>
    </dgm:pt>
    <dgm:pt modelId="{0AB58D70-7D08-4345-8936-5B48A3126071}" type="parTrans" cxnId="{5994A6F1-C508-4ABB-9854-7448B41F4130}">
      <dgm:prSet/>
      <dgm:spPr/>
      <dgm:t>
        <a:bodyPr/>
        <a:lstStyle/>
        <a:p>
          <a:endParaRPr lang="en-US" b="1"/>
        </a:p>
      </dgm:t>
    </dgm:pt>
    <dgm:pt modelId="{5CDA4E90-C284-4309-84DC-FE050506FB96}" type="sibTrans" cxnId="{5994A6F1-C508-4ABB-9854-7448B41F4130}">
      <dgm:prSet/>
      <dgm:spPr/>
      <dgm:t>
        <a:bodyPr/>
        <a:lstStyle/>
        <a:p>
          <a:endParaRPr lang="en-US" b="1"/>
        </a:p>
      </dgm:t>
    </dgm:pt>
    <dgm:pt modelId="{5513F726-2561-49E1-AC9A-BB0B2CF86F22}" type="pres">
      <dgm:prSet presAssocID="{A4CFA839-C861-4140-861F-3ED004815492}" presName="diagram" presStyleCnt="0">
        <dgm:presLayoutVars>
          <dgm:chPref val="1"/>
          <dgm:dir/>
          <dgm:animOne val="branch"/>
          <dgm:animLvl val="lvl"/>
          <dgm:resizeHandles val="exact"/>
        </dgm:presLayoutVars>
      </dgm:prSet>
      <dgm:spPr/>
      <dgm:t>
        <a:bodyPr/>
        <a:lstStyle/>
        <a:p>
          <a:endParaRPr lang="en-US"/>
        </a:p>
      </dgm:t>
    </dgm:pt>
    <dgm:pt modelId="{7273BCAE-D553-4A85-9ABF-216B8E362F5A}" type="pres">
      <dgm:prSet presAssocID="{C4F00275-7372-45ED-8EB7-3294DE0AB948}" presName="root1" presStyleCnt="0"/>
      <dgm:spPr/>
    </dgm:pt>
    <dgm:pt modelId="{82ED7317-21CE-476C-8EF6-CD05A2C212D5}" type="pres">
      <dgm:prSet presAssocID="{C4F00275-7372-45ED-8EB7-3294DE0AB948}" presName="LevelOneTextNode" presStyleLbl="node0" presStyleIdx="0" presStyleCnt="1">
        <dgm:presLayoutVars>
          <dgm:chPref val="3"/>
        </dgm:presLayoutVars>
      </dgm:prSet>
      <dgm:spPr/>
      <dgm:t>
        <a:bodyPr/>
        <a:lstStyle/>
        <a:p>
          <a:endParaRPr lang="en-US"/>
        </a:p>
      </dgm:t>
    </dgm:pt>
    <dgm:pt modelId="{24A71AC2-F344-45D6-902B-D1AE9E82F9CF}" type="pres">
      <dgm:prSet presAssocID="{C4F00275-7372-45ED-8EB7-3294DE0AB948}" presName="level2hierChild" presStyleCnt="0"/>
      <dgm:spPr/>
    </dgm:pt>
    <dgm:pt modelId="{AAC6A838-2E15-4FCC-B632-99E95849B10F}" type="pres">
      <dgm:prSet presAssocID="{F21F21E1-2F01-451F-89BB-E359E2102BFA}" presName="conn2-1" presStyleLbl="parChTrans1D2" presStyleIdx="0" presStyleCnt="2"/>
      <dgm:spPr/>
      <dgm:t>
        <a:bodyPr/>
        <a:lstStyle/>
        <a:p>
          <a:endParaRPr lang="en-US"/>
        </a:p>
      </dgm:t>
    </dgm:pt>
    <dgm:pt modelId="{B27D8E25-C43F-4622-8A8A-7AC85AEC17B0}" type="pres">
      <dgm:prSet presAssocID="{F21F21E1-2F01-451F-89BB-E359E2102BFA}" presName="connTx" presStyleLbl="parChTrans1D2" presStyleIdx="0" presStyleCnt="2"/>
      <dgm:spPr/>
      <dgm:t>
        <a:bodyPr/>
        <a:lstStyle/>
        <a:p>
          <a:endParaRPr lang="en-US"/>
        </a:p>
      </dgm:t>
    </dgm:pt>
    <dgm:pt modelId="{0A009365-E576-462A-B5C7-2379D2481582}" type="pres">
      <dgm:prSet presAssocID="{AB7ABABD-C0A2-4F38-9688-B83CAC392E93}" presName="root2" presStyleCnt="0"/>
      <dgm:spPr/>
    </dgm:pt>
    <dgm:pt modelId="{FE00CA79-EA9A-4D41-AE11-A35438A0983C}" type="pres">
      <dgm:prSet presAssocID="{AB7ABABD-C0A2-4F38-9688-B83CAC392E93}" presName="LevelTwoTextNode" presStyleLbl="node2" presStyleIdx="0" presStyleCnt="2">
        <dgm:presLayoutVars>
          <dgm:chPref val="3"/>
        </dgm:presLayoutVars>
      </dgm:prSet>
      <dgm:spPr/>
      <dgm:t>
        <a:bodyPr/>
        <a:lstStyle/>
        <a:p>
          <a:endParaRPr lang="en-US"/>
        </a:p>
      </dgm:t>
    </dgm:pt>
    <dgm:pt modelId="{680BB0AD-E167-4A27-A17A-3B0813363886}" type="pres">
      <dgm:prSet presAssocID="{AB7ABABD-C0A2-4F38-9688-B83CAC392E93}" presName="level3hierChild" presStyleCnt="0"/>
      <dgm:spPr/>
    </dgm:pt>
    <dgm:pt modelId="{366A76A0-994A-42E9-9815-5855A118DF78}" type="pres">
      <dgm:prSet presAssocID="{EE24CDB7-3D8E-41AC-8EAE-E35C4EC22FA3}" presName="conn2-1" presStyleLbl="parChTrans1D3" presStyleIdx="0" presStyleCnt="3"/>
      <dgm:spPr/>
      <dgm:t>
        <a:bodyPr/>
        <a:lstStyle/>
        <a:p>
          <a:endParaRPr lang="en-US"/>
        </a:p>
      </dgm:t>
    </dgm:pt>
    <dgm:pt modelId="{90CDEA19-D9C6-49BC-82EC-54DDB93D8F89}" type="pres">
      <dgm:prSet presAssocID="{EE24CDB7-3D8E-41AC-8EAE-E35C4EC22FA3}" presName="connTx" presStyleLbl="parChTrans1D3" presStyleIdx="0" presStyleCnt="3"/>
      <dgm:spPr/>
      <dgm:t>
        <a:bodyPr/>
        <a:lstStyle/>
        <a:p>
          <a:endParaRPr lang="en-US"/>
        </a:p>
      </dgm:t>
    </dgm:pt>
    <dgm:pt modelId="{A6E62187-90E3-48DD-81FB-381073BCA77B}" type="pres">
      <dgm:prSet presAssocID="{1AD4DDB6-9080-4C79-ACBE-95A31889E259}" presName="root2" presStyleCnt="0"/>
      <dgm:spPr/>
    </dgm:pt>
    <dgm:pt modelId="{77442A47-2D28-413D-83D8-510EB896759D}" type="pres">
      <dgm:prSet presAssocID="{1AD4DDB6-9080-4C79-ACBE-95A31889E259}" presName="LevelTwoTextNode" presStyleLbl="node3" presStyleIdx="0" presStyleCnt="3" custScaleX="122253">
        <dgm:presLayoutVars>
          <dgm:chPref val="3"/>
        </dgm:presLayoutVars>
      </dgm:prSet>
      <dgm:spPr/>
      <dgm:t>
        <a:bodyPr/>
        <a:lstStyle/>
        <a:p>
          <a:endParaRPr lang="en-US"/>
        </a:p>
      </dgm:t>
    </dgm:pt>
    <dgm:pt modelId="{E3BE875B-74A2-410C-AEF0-C5FAD6F40E5C}" type="pres">
      <dgm:prSet presAssocID="{1AD4DDB6-9080-4C79-ACBE-95A31889E259}" presName="level3hierChild" presStyleCnt="0"/>
      <dgm:spPr/>
    </dgm:pt>
    <dgm:pt modelId="{60B31949-9D90-4992-A4E1-7871D1AF3FC5}" type="pres">
      <dgm:prSet presAssocID="{F03A12A6-AC27-4B57-9549-124709A29CF0}" presName="conn2-1" presStyleLbl="parChTrans1D4" presStyleIdx="0" presStyleCnt="6"/>
      <dgm:spPr/>
      <dgm:t>
        <a:bodyPr/>
        <a:lstStyle/>
        <a:p>
          <a:endParaRPr lang="en-US"/>
        </a:p>
      </dgm:t>
    </dgm:pt>
    <dgm:pt modelId="{2462441E-8964-47DF-9236-DD118D8D104F}" type="pres">
      <dgm:prSet presAssocID="{F03A12A6-AC27-4B57-9549-124709A29CF0}" presName="connTx" presStyleLbl="parChTrans1D4" presStyleIdx="0" presStyleCnt="6"/>
      <dgm:spPr/>
      <dgm:t>
        <a:bodyPr/>
        <a:lstStyle/>
        <a:p>
          <a:endParaRPr lang="en-US"/>
        </a:p>
      </dgm:t>
    </dgm:pt>
    <dgm:pt modelId="{75333849-573F-4B11-8505-BDEEAB6E524F}" type="pres">
      <dgm:prSet presAssocID="{0291C481-06C6-40CF-9E13-30C0252BDFC5}" presName="root2" presStyleCnt="0"/>
      <dgm:spPr/>
    </dgm:pt>
    <dgm:pt modelId="{79119B87-2DDB-4BD1-B39F-EBFD61173FFC}" type="pres">
      <dgm:prSet presAssocID="{0291C481-06C6-40CF-9E13-30C0252BDFC5}" presName="LevelTwoTextNode" presStyleLbl="node4" presStyleIdx="0" presStyleCnt="6">
        <dgm:presLayoutVars>
          <dgm:chPref val="3"/>
        </dgm:presLayoutVars>
      </dgm:prSet>
      <dgm:spPr/>
      <dgm:t>
        <a:bodyPr/>
        <a:lstStyle/>
        <a:p>
          <a:endParaRPr lang="en-US"/>
        </a:p>
      </dgm:t>
    </dgm:pt>
    <dgm:pt modelId="{86F31548-5584-495D-873B-364ECAA65D7E}" type="pres">
      <dgm:prSet presAssocID="{0291C481-06C6-40CF-9E13-30C0252BDFC5}" presName="level3hierChild" presStyleCnt="0"/>
      <dgm:spPr/>
    </dgm:pt>
    <dgm:pt modelId="{375DE9C3-81EC-492F-8E5B-3BAF3F231F72}" type="pres">
      <dgm:prSet presAssocID="{738698B7-F10E-4759-91C4-8FCFF00EB575}" presName="conn2-1" presStyleLbl="parChTrans1D4" presStyleIdx="1" presStyleCnt="6"/>
      <dgm:spPr/>
      <dgm:t>
        <a:bodyPr/>
        <a:lstStyle/>
        <a:p>
          <a:endParaRPr lang="en-US"/>
        </a:p>
      </dgm:t>
    </dgm:pt>
    <dgm:pt modelId="{BE8B5346-DE68-427E-B0D1-84CFF00AF06F}" type="pres">
      <dgm:prSet presAssocID="{738698B7-F10E-4759-91C4-8FCFF00EB575}" presName="connTx" presStyleLbl="parChTrans1D4" presStyleIdx="1" presStyleCnt="6"/>
      <dgm:spPr/>
      <dgm:t>
        <a:bodyPr/>
        <a:lstStyle/>
        <a:p>
          <a:endParaRPr lang="en-US"/>
        </a:p>
      </dgm:t>
    </dgm:pt>
    <dgm:pt modelId="{019932D4-2412-4A34-9634-4DA4509E77A4}" type="pres">
      <dgm:prSet presAssocID="{0910EC98-03BD-4ED7-B512-2DDA2DF165A2}" presName="root2" presStyleCnt="0"/>
      <dgm:spPr/>
    </dgm:pt>
    <dgm:pt modelId="{8D497F34-94CE-4225-B3BD-F66C6223405C}" type="pres">
      <dgm:prSet presAssocID="{0910EC98-03BD-4ED7-B512-2DDA2DF165A2}" presName="LevelTwoTextNode" presStyleLbl="node4" presStyleIdx="1" presStyleCnt="6">
        <dgm:presLayoutVars>
          <dgm:chPref val="3"/>
        </dgm:presLayoutVars>
      </dgm:prSet>
      <dgm:spPr/>
      <dgm:t>
        <a:bodyPr/>
        <a:lstStyle/>
        <a:p>
          <a:endParaRPr lang="en-US"/>
        </a:p>
      </dgm:t>
    </dgm:pt>
    <dgm:pt modelId="{3325AD42-49DC-44A0-B262-7830027C2BED}" type="pres">
      <dgm:prSet presAssocID="{0910EC98-03BD-4ED7-B512-2DDA2DF165A2}" presName="level3hierChild" presStyleCnt="0"/>
      <dgm:spPr/>
    </dgm:pt>
    <dgm:pt modelId="{62CA7688-347D-4D7F-A9F6-992EB11825FE}" type="pres">
      <dgm:prSet presAssocID="{B8328385-35D8-488D-AC59-9B29064E5FD8}" presName="conn2-1" presStyleLbl="parChTrans1D3" presStyleIdx="1" presStyleCnt="3"/>
      <dgm:spPr/>
      <dgm:t>
        <a:bodyPr/>
        <a:lstStyle/>
        <a:p>
          <a:endParaRPr lang="en-US"/>
        </a:p>
      </dgm:t>
    </dgm:pt>
    <dgm:pt modelId="{AC7E238E-4754-45FB-B2AA-98177694414A}" type="pres">
      <dgm:prSet presAssocID="{B8328385-35D8-488D-AC59-9B29064E5FD8}" presName="connTx" presStyleLbl="parChTrans1D3" presStyleIdx="1" presStyleCnt="3"/>
      <dgm:spPr/>
      <dgm:t>
        <a:bodyPr/>
        <a:lstStyle/>
        <a:p>
          <a:endParaRPr lang="en-US"/>
        </a:p>
      </dgm:t>
    </dgm:pt>
    <dgm:pt modelId="{1E2D2B5D-83D4-4F55-B971-1EE6D10DC3CD}" type="pres">
      <dgm:prSet presAssocID="{87D4DBB3-9D68-4542-AF05-003ECA05B184}" presName="root2" presStyleCnt="0"/>
      <dgm:spPr/>
    </dgm:pt>
    <dgm:pt modelId="{F41A4F42-F7EF-4D18-95E0-26AD392F925F}" type="pres">
      <dgm:prSet presAssocID="{87D4DBB3-9D68-4542-AF05-003ECA05B184}" presName="LevelTwoTextNode" presStyleLbl="node3" presStyleIdx="1" presStyleCnt="3" custScaleX="125301">
        <dgm:presLayoutVars>
          <dgm:chPref val="3"/>
        </dgm:presLayoutVars>
      </dgm:prSet>
      <dgm:spPr/>
      <dgm:t>
        <a:bodyPr/>
        <a:lstStyle/>
        <a:p>
          <a:endParaRPr lang="en-US"/>
        </a:p>
      </dgm:t>
    </dgm:pt>
    <dgm:pt modelId="{88E6DDBF-6C2D-4CDE-9AD8-2E1EA05E4DDA}" type="pres">
      <dgm:prSet presAssocID="{87D4DBB3-9D68-4542-AF05-003ECA05B184}" presName="level3hierChild" presStyleCnt="0"/>
      <dgm:spPr/>
    </dgm:pt>
    <dgm:pt modelId="{66E8B11D-096F-4CDB-A736-A2EA57AC4E0E}" type="pres">
      <dgm:prSet presAssocID="{15DEDD72-CEB5-4B90-B03B-36DC98BA5A7F}" presName="conn2-1" presStyleLbl="parChTrans1D4" presStyleIdx="2" presStyleCnt="6"/>
      <dgm:spPr/>
      <dgm:t>
        <a:bodyPr/>
        <a:lstStyle/>
        <a:p>
          <a:endParaRPr lang="en-US"/>
        </a:p>
      </dgm:t>
    </dgm:pt>
    <dgm:pt modelId="{D5243CC0-A1F1-41E0-98F4-3BC5F8B516F9}" type="pres">
      <dgm:prSet presAssocID="{15DEDD72-CEB5-4B90-B03B-36DC98BA5A7F}" presName="connTx" presStyleLbl="parChTrans1D4" presStyleIdx="2" presStyleCnt="6"/>
      <dgm:spPr/>
      <dgm:t>
        <a:bodyPr/>
        <a:lstStyle/>
        <a:p>
          <a:endParaRPr lang="en-US"/>
        </a:p>
      </dgm:t>
    </dgm:pt>
    <dgm:pt modelId="{7462B3AB-3D34-42BC-8B7B-E8FC0FDEA700}" type="pres">
      <dgm:prSet presAssocID="{667BBA13-BEFB-47B6-895C-188EB87E48BF}" presName="root2" presStyleCnt="0"/>
      <dgm:spPr/>
    </dgm:pt>
    <dgm:pt modelId="{0DF63FDE-9736-4044-90B4-143A049FBCF1}" type="pres">
      <dgm:prSet presAssocID="{667BBA13-BEFB-47B6-895C-188EB87E48BF}" presName="LevelTwoTextNode" presStyleLbl="node4" presStyleIdx="2" presStyleCnt="6">
        <dgm:presLayoutVars>
          <dgm:chPref val="3"/>
        </dgm:presLayoutVars>
      </dgm:prSet>
      <dgm:spPr/>
      <dgm:t>
        <a:bodyPr/>
        <a:lstStyle/>
        <a:p>
          <a:endParaRPr lang="en-US"/>
        </a:p>
      </dgm:t>
    </dgm:pt>
    <dgm:pt modelId="{F4C09177-16C3-4FD4-B7A1-F6200C9DE3A4}" type="pres">
      <dgm:prSet presAssocID="{667BBA13-BEFB-47B6-895C-188EB87E48BF}" presName="level3hierChild" presStyleCnt="0"/>
      <dgm:spPr/>
    </dgm:pt>
    <dgm:pt modelId="{21DF1BC5-6D5A-4017-BE05-B35DFEED9DDA}" type="pres">
      <dgm:prSet presAssocID="{EC6481D6-E725-4DF0-8F35-44B203972FEB}" presName="conn2-1" presStyleLbl="parChTrans1D2" presStyleIdx="1" presStyleCnt="2"/>
      <dgm:spPr/>
      <dgm:t>
        <a:bodyPr/>
        <a:lstStyle/>
        <a:p>
          <a:endParaRPr lang="en-US"/>
        </a:p>
      </dgm:t>
    </dgm:pt>
    <dgm:pt modelId="{1EA802FA-E668-4AB7-BA91-E63E822E27A3}" type="pres">
      <dgm:prSet presAssocID="{EC6481D6-E725-4DF0-8F35-44B203972FEB}" presName="connTx" presStyleLbl="parChTrans1D2" presStyleIdx="1" presStyleCnt="2"/>
      <dgm:spPr/>
      <dgm:t>
        <a:bodyPr/>
        <a:lstStyle/>
        <a:p>
          <a:endParaRPr lang="en-US"/>
        </a:p>
      </dgm:t>
    </dgm:pt>
    <dgm:pt modelId="{16BC86F7-F0BB-4F8B-9923-ADFD8FE08FDF}" type="pres">
      <dgm:prSet presAssocID="{615447CE-EA00-41FE-A475-CD9829D9A651}" presName="root2" presStyleCnt="0"/>
      <dgm:spPr/>
    </dgm:pt>
    <dgm:pt modelId="{AFEF710E-7274-4450-A8CD-67445BD90CC4}" type="pres">
      <dgm:prSet presAssocID="{615447CE-EA00-41FE-A475-CD9829D9A651}" presName="LevelTwoTextNode" presStyleLbl="node2" presStyleIdx="1" presStyleCnt="2">
        <dgm:presLayoutVars>
          <dgm:chPref val="3"/>
        </dgm:presLayoutVars>
      </dgm:prSet>
      <dgm:spPr/>
      <dgm:t>
        <a:bodyPr/>
        <a:lstStyle/>
        <a:p>
          <a:endParaRPr lang="en-US"/>
        </a:p>
      </dgm:t>
    </dgm:pt>
    <dgm:pt modelId="{61207C0A-7090-41A4-8C1B-EB94EDF455B2}" type="pres">
      <dgm:prSet presAssocID="{615447CE-EA00-41FE-A475-CD9829D9A651}" presName="level3hierChild" presStyleCnt="0"/>
      <dgm:spPr/>
    </dgm:pt>
    <dgm:pt modelId="{EB07CC2A-BB56-439E-9D5B-0517DD2C5B79}" type="pres">
      <dgm:prSet presAssocID="{4BD251F5-ADDE-4CCF-839A-83907E44ECCC}" presName="conn2-1" presStyleLbl="parChTrans1D3" presStyleIdx="2" presStyleCnt="3"/>
      <dgm:spPr/>
      <dgm:t>
        <a:bodyPr/>
        <a:lstStyle/>
        <a:p>
          <a:endParaRPr lang="en-US"/>
        </a:p>
      </dgm:t>
    </dgm:pt>
    <dgm:pt modelId="{8F22FC45-AE1C-45D9-B2D7-7A970A7CED76}" type="pres">
      <dgm:prSet presAssocID="{4BD251F5-ADDE-4CCF-839A-83907E44ECCC}" presName="connTx" presStyleLbl="parChTrans1D3" presStyleIdx="2" presStyleCnt="3"/>
      <dgm:spPr/>
      <dgm:t>
        <a:bodyPr/>
        <a:lstStyle/>
        <a:p>
          <a:endParaRPr lang="en-US"/>
        </a:p>
      </dgm:t>
    </dgm:pt>
    <dgm:pt modelId="{F4E309FD-B011-45D3-9CC2-081C53C2BCE7}" type="pres">
      <dgm:prSet presAssocID="{782728DD-4C50-4A05-9E43-EB03369BB2A2}" presName="root2" presStyleCnt="0"/>
      <dgm:spPr/>
    </dgm:pt>
    <dgm:pt modelId="{79F68BC1-B593-4BBB-8DE5-838ECE42CBA6}" type="pres">
      <dgm:prSet presAssocID="{782728DD-4C50-4A05-9E43-EB03369BB2A2}" presName="LevelTwoTextNode" presStyleLbl="node3" presStyleIdx="2" presStyleCnt="3" custScaleX="120024">
        <dgm:presLayoutVars>
          <dgm:chPref val="3"/>
        </dgm:presLayoutVars>
      </dgm:prSet>
      <dgm:spPr/>
      <dgm:t>
        <a:bodyPr/>
        <a:lstStyle/>
        <a:p>
          <a:endParaRPr lang="en-US"/>
        </a:p>
      </dgm:t>
    </dgm:pt>
    <dgm:pt modelId="{92CF0310-2009-484B-9642-B28D0D1DC6A1}" type="pres">
      <dgm:prSet presAssocID="{782728DD-4C50-4A05-9E43-EB03369BB2A2}" presName="level3hierChild" presStyleCnt="0"/>
      <dgm:spPr/>
    </dgm:pt>
    <dgm:pt modelId="{A852C44B-FB07-4C54-83F1-38B79BB80C8F}" type="pres">
      <dgm:prSet presAssocID="{EE922586-B3BC-48CA-B32F-A5C3C691CD01}" presName="conn2-1" presStyleLbl="parChTrans1D4" presStyleIdx="3" presStyleCnt="6"/>
      <dgm:spPr/>
      <dgm:t>
        <a:bodyPr/>
        <a:lstStyle/>
        <a:p>
          <a:endParaRPr lang="en-US"/>
        </a:p>
      </dgm:t>
    </dgm:pt>
    <dgm:pt modelId="{29D5DBC0-AD0F-40E7-B765-BA05AB482170}" type="pres">
      <dgm:prSet presAssocID="{EE922586-B3BC-48CA-B32F-A5C3C691CD01}" presName="connTx" presStyleLbl="parChTrans1D4" presStyleIdx="3" presStyleCnt="6"/>
      <dgm:spPr/>
      <dgm:t>
        <a:bodyPr/>
        <a:lstStyle/>
        <a:p>
          <a:endParaRPr lang="en-US"/>
        </a:p>
      </dgm:t>
    </dgm:pt>
    <dgm:pt modelId="{6235C18A-45F6-4B0C-9646-CAC5794DF26E}" type="pres">
      <dgm:prSet presAssocID="{E6A1DFA3-5427-440D-BACF-649A784E6317}" presName="root2" presStyleCnt="0"/>
      <dgm:spPr/>
    </dgm:pt>
    <dgm:pt modelId="{791155F3-6B86-4CE7-BFAC-49512D0B44DD}" type="pres">
      <dgm:prSet presAssocID="{E6A1DFA3-5427-440D-BACF-649A784E6317}" presName="LevelTwoTextNode" presStyleLbl="node4" presStyleIdx="3" presStyleCnt="6">
        <dgm:presLayoutVars>
          <dgm:chPref val="3"/>
        </dgm:presLayoutVars>
      </dgm:prSet>
      <dgm:spPr/>
      <dgm:t>
        <a:bodyPr/>
        <a:lstStyle/>
        <a:p>
          <a:endParaRPr lang="en-US"/>
        </a:p>
      </dgm:t>
    </dgm:pt>
    <dgm:pt modelId="{0431D10D-0ACD-4666-9CD4-C472E6628903}" type="pres">
      <dgm:prSet presAssocID="{E6A1DFA3-5427-440D-BACF-649A784E6317}" presName="level3hierChild" presStyleCnt="0"/>
      <dgm:spPr/>
    </dgm:pt>
    <dgm:pt modelId="{65DA365B-9C77-40AA-B3D2-81D580AF0CEB}" type="pres">
      <dgm:prSet presAssocID="{52B59C0A-2673-4931-BF57-F3F0BF0EDFBC}" presName="conn2-1" presStyleLbl="parChTrans1D4" presStyleIdx="4" presStyleCnt="6"/>
      <dgm:spPr/>
      <dgm:t>
        <a:bodyPr/>
        <a:lstStyle/>
        <a:p>
          <a:endParaRPr lang="en-US"/>
        </a:p>
      </dgm:t>
    </dgm:pt>
    <dgm:pt modelId="{0424780C-3E19-470C-9331-BA4BDE46C9E3}" type="pres">
      <dgm:prSet presAssocID="{52B59C0A-2673-4931-BF57-F3F0BF0EDFBC}" presName="connTx" presStyleLbl="parChTrans1D4" presStyleIdx="4" presStyleCnt="6"/>
      <dgm:spPr/>
      <dgm:t>
        <a:bodyPr/>
        <a:lstStyle/>
        <a:p>
          <a:endParaRPr lang="en-US"/>
        </a:p>
      </dgm:t>
    </dgm:pt>
    <dgm:pt modelId="{6C139405-FDA4-4366-A325-8CFF0D05CA39}" type="pres">
      <dgm:prSet presAssocID="{F4862015-BD50-4854-86FD-B18A3171A4D7}" presName="root2" presStyleCnt="0"/>
      <dgm:spPr/>
    </dgm:pt>
    <dgm:pt modelId="{259249BE-9C39-4D18-B74E-A80CD885D5BE}" type="pres">
      <dgm:prSet presAssocID="{F4862015-BD50-4854-86FD-B18A3171A4D7}" presName="LevelTwoTextNode" presStyleLbl="node4" presStyleIdx="4" presStyleCnt="6">
        <dgm:presLayoutVars>
          <dgm:chPref val="3"/>
        </dgm:presLayoutVars>
      </dgm:prSet>
      <dgm:spPr/>
      <dgm:t>
        <a:bodyPr/>
        <a:lstStyle/>
        <a:p>
          <a:endParaRPr lang="en-US"/>
        </a:p>
      </dgm:t>
    </dgm:pt>
    <dgm:pt modelId="{1C15BC91-AAD6-497F-A4DB-4B500430C267}" type="pres">
      <dgm:prSet presAssocID="{F4862015-BD50-4854-86FD-B18A3171A4D7}" presName="level3hierChild" presStyleCnt="0"/>
      <dgm:spPr/>
    </dgm:pt>
    <dgm:pt modelId="{BB66D2C7-16A4-462D-91A6-FCF848E128AD}" type="pres">
      <dgm:prSet presAssocID="{0AB58D70-7D08-4345-8936-5B48A3126071}" presName="conn2-1" presStyleLbl="parChTrans1D4" presStyleIdx="5" presStyleCnt="6"/>
      <dgm:spPr/>
      <dgm:t>
        <a:bodyPr/>
        <a:lstStyle/>
        <a:p>
          <a:endParaRPr lang="en-US"/>
        </a:p>
      </dgm:t>
    </dgm:pt>
    <dgm:pt modelId="{12E27F7F-2169-4D7C-AF0A-9B36564128DB}" type="pres">
      <dgm:prSet presAssocID="{0AB58D70-7D08-4345-8936-5B48A3126071}" presName="connTx" presStyleLbl="parChTrans1D4" presStyleIdx="5" presStyleCnt="6"/>
      <dgm:spPr/>
      <dgm:t>
        <a:bodyPr/>
        <a:lstStyle/>
        <a:p>
          <a:endParaRPr lang="en-US"/>
        </a:p>
      </dgm:t>
    </dgm:pt>
    <dgm:pt modelId="{FC939937-04DE-4AA3-948E-5FC4762D8BD3}" type="pres">
      <dgm:prSet presAssocID="{788E6E6F-0643-4DDC-91E0-17FA6EAEA5A0}" presName="root2" presStyleCnt="0"/>
      <dgm:spPr/>
    </dgm:pt>
    <dgm:pt modelId="{B3FC4879-6A79-4C09-8533-D26F17C56043}" type="pres">
      <dgm:prSet presAssocID="{788E6E6F-0643-4DDC-91E0-17FA6EAEA5A0}" presName="LevelTwoTextNode" presStyleLbl="node4" presStyleIdx="5" presStyleCnt="6">
        <dgm:presLayoutVars>
          <dgm:chPref val="3"/>
        </dgm:presLayoutVars>
      </dgm:prSet>
      <dgm:spPr/>
      <dgm:t>
        <a:bodyPr/>
        <a:lstStyle/>
        <a:p>
          <a:endParaRPr lang="en-US"/>
        </a:p>
      </dgm:t>
    </dgm:pt>
    <dgm:pt modelId="{DA0E7C0C-A72E-4E9F-80B6-76622AA7BDCC}" type="pres">
      <dgm:prSet presAssocID="{788E6E6F-0643-4DDC-91E0-17FA6EAEA5A0}" presName="level3hierChild" presStyleCnt="0"/>
      <dgm:spPr/>
    </dgm:pt>
  </dgm:ptLst>
  <dgm:cxnLst>
    <dgm:cxn modelId="{B7C41368-A906-49AB-85A3-3741C39912D2}" type="presOf" srcId="{0910EC98-03BD-4ED7-B512-2DDA2DF165A2}" destId="{8D497F34-94CE-4225-B3BD-F66C6223405C}" srcOrd="0" destOrd="0" presId="urn:microsoft.com/office/officeart/2005/8/layout/hierarchy2"/>
    <dgm:cxn modelId="{D8AFDE8F-D59E-4BAA-B5AF-81EDF459F11E}" type="presOf" srcId="{F03A12A6-AC27-4B57-9549-124709A29CF0}" destId="{60B31949-9D90-4992-A4E1-7871D1AF3FC5}" srcOrd="0" destOrd="0" presId="urn:microsoft.com/office/officeart/2005/8/layout/hierarchy2"/>
    <dgm:cxn modelId="{776CC34D-53C1-47D6-B9C5-CC8D03934B15}" type="presOf" srcId="{EC6481D6-E725-4DF0-8F35-44B203972FEB}" destId="{1EA802FA-E668-4AB7-BA91-E63E822E27A3}" srcOrd="1" destOrd="0" presId="urn:microsoft.com/office/officeart/2005/8/layout/hierarchy2"/>
    <dgm:cxn modelId="{B668863D-1727-43C9-85DD-09A214BB02A5}" srcId="{615447CE-EA00-41FE-A475-CD9829D9A651}" destId="{782728DD-4C50-4A05-9E43-EB03369BB2A2}" srcOrd="0" destOrd="0" parTransId="{4BD251F5-ADDE-4CCF-839A-83907E44ECCC}" sibTransId="{6E0575D6-48EE-4E6B-90AB-036097E01210}"/>
    <dgm:cxn modelId="{BB45E9A4-45B2-4D79-AFCC-ADEFA47A18B3}" type="presOf" srcId="{F21F21E1-2F01-451F-89BB-E359E2102BFA}" destId="{AAC6A838-2E15-4FCC-B632-99E95849B10F}" srcOrd="0" destOrd="0" presId="urn:microsoft.com/office/officeart/2005/8/layout/hierarchy2"/>
    <dgm:cxn modelId="{FD15A785-BBA5-498A-8952-1117C515FD2D}" srcId="{1AD4DDB6-9080-4C79-ACBE-95A31889E259}" destId="{0910EC98-03BD-4ED7-B512-2DDA2DF165A2}" srcOrd="1" destOrd="0" parTransId="{738698B7-F10E-4759-91C4-8FCFF00EB575}" sibTransId="{54ED4FE2-7A35-4D25-A2C9-A7D06A6FD24B}"/>
    <dgm:cxn modelId="{316DD673-C054-4BCD-8B82-A9B29BC41EF8}" type="presOf" srcId="{0AB58D70-7D08-4345-8936-5B48A3126071}" destId="{BB66D2C7-16A4-462D-91A6-FCF848E128AD}" srcOrd="0" destOrd="0" presId="urn:microsoft.com/office/officeart/2005/8/layout/hierarchy2"/>
    <dgm:cxn modelId="{E488B705-A8FA-456D-AEAC-1AAB3DE05734}" type="presOf" srcId="{F4862015-BD50-4854-86FD-B18A3171A4D7}" destId="{259249BE-9C39-4D18-B74E-A80CD885D5BE}" srcOrd="0" destOrd="0" presId="urn:microsoft.com/office/officeart/2005/8/layout/hierarchy2"/>
    <dgm:cxn modelId="{B7ADFDDF-93F1-4CBE-ADCF-965704D3F0BD}" type="presOf" srcId="{667BBA13-BEFB-47B6-895C-188EB87E48BF}" destId="{0DF63FDE-9736-4044-90B4-143A049FBCF1}" srcOrd="0" destOrd="0" presId="urn:microsoft.com/office/officeart/2005/8/layout/hierarchy2"/>
    <dgm:cxn modelId="{A78211D4-7F62-4C66-94C5-05E8816761A5}" type="presOf" srcId="{788E6E6F-0643-4DDC-91E0-17FA6EAEA5A0}" destId="{B3FC4879-6A79-4C09-8533-D26F17C56043}" srcOrd="0" destOrd="0" presId="urn:microsoft.com/office/officeart/2005/8/layout/hierarchy2"/>
    <dgm:cxn modelId="{4D325371-B8B8-403D-AC47-E471AD3992EA}" type="presOf" srcId="{EE24CDB7-3D8E-41AC-8EAE-E35C4EC22FA3}" destId="{90CDEA19-D9C6-49BC-82EC-54DDB93D8F89}" srcOrd="1" destOrd="0" presId="urn:microsoft.com/office/officeart/2005/8/layout/hierarchy2"/>
    <dgm:cxn modelId="{F58EFC3B-3553-4430-91A4-4B3A7A531CEC}" type="presOf" srcId="{1AD4DDB6-9080-4C79-ACBE-95A31889E259}" destId="{77442A47-2D28-413D-83D8-510EB896759D}" srcOrd="0" destOrd="0" presId="urn:microsoft.com/office/officeart/2005/8/layout/hierarchy2"/>
    <dgm:cxn modelId="{83692CA3-223F-4AC9-B1F2-A1F5EA34E36D}" type="presOf" srcId="{C4F00275-7372-45ED-8EB7-3294DE0AB948}" destId="{82ED7317-21CE-476C-8EF6-CD05A2C212D5}" srcOrd="0" destOrd="0" presId="urn:microsoft.com/office/officeart/2005/8/layout/hierarchy2"/>
    <dgm:cxn modelId="{221A0D5A-0BE8-40C9-A43D-3DFFEBBA51A2}" type="presOf" srcId="{738698B7-F10E-4759-91C4-8FCFF00EB575}" destId="{375DE9C3-81EC-492F-8E5B-3BAF3F231F72}" srcOrd="0" destOrd="0" presId="urn:microsoft.com/office/officeart/2005/8/layout/hierarchy2"/>
    <dgm:cxn modelId="{5BED23C3-C9AE-420E-9FAA-029E4AB4846C}" type="presOf" srcId="{15DEDD72-CEB5-4B90-B03B-36DC98BA5A7F}" destId="{66E8B11D-096F-4CDB-A736-A2EA57AC4E0E}" srcOrd="0" destOrd="0" presId="urn:microsoft.com/office/officeart/2005/8/layout/hierarchy2"/>
    <dgm:cxn modelId="{AD129911-C97B-46C1-9E22-46CCA4DBB658}" type="presOf" srcId="{4BD251F5-ADDE-4CCF-839A-83907E44ECCC}" destId="{EB07CC2A-BB56-439E-9D5B-0517DD2C5B79}" srcOrd="0" destOrd="0" presId="urn:microsoft.com/office/officeart/2005/8/layout/hierarchy2"/>
    <dgm:cxn modelId="{C559843F-5924-48E0-AC08-948B5243DFDA}" type="presOf" srcId="{EC6481D6-E725-4DF0-8F35-44B203972FEB}" destId="{21DF1BC5-6D5A-4017-BE05-B35DFEED9DDA}" srcOrd="0" destOrd="0" presId="urn:microsoft.com/office/officeart/2005/8/layout/hierarchy2"/>
    <dgm:cxn modelId="{F3853907-E850-4B02-9446-2B1E538E859C}" type="presOf" srcId="{87D4DBB3-9D68-4542-AF05-003ECA05B184}" destId="{F41A4F42-F7EF-4D18-95E0-26AD392F925F}" srcOrd="0" destOrd="0" presId="urn:microsoft.com/office/officeart/2005/8/layout/hierarchy2"/>
    <dgm:cxn modelId="{F3345C77-19D1-43E4-BE7E-A9C5446B4F2E}" type="presOf" srcId="{0AB58D70-7D08-4345-8936-5B48A3126071}" destId="{12E27F7F-2169-4D7C-AF0A-9B36564128DB}" srcOrd="1" destOrd="0" presId="urn:microsoft.com/office/officeart/2005/8/layout/hierarchy2"/>
    <dgm:cxn modelId="{E04BF38C-6DE4-409C-B5C3-851A025D9E94}" type="presOf" srcId="{B8328385-35D8-488D-AC59-9B29064E5FD8}" destId="{AC7E238E-4754-45FB-B2AA-98177694414A}" srcOrd="1" destOrd="0" presId="urn:microsoft.com/office/officeart/2005/8/layout/hierarchy2"/>
    <dgm:cxn modelId="{2F93C484-D82B-4FE7-A881-407EF99DA22F}" srcId="{A4CFA839-C861-4140-861F-3ED004815492}" destId="{C4F00275-7372-45ED-8EB7-3294DE0AB948}" srcOrd="0" destOrd="0" parTransId="{06839E06-446D-4149-9F37-01815C58E174}" sibTransId="{A58653E7-4EFE-4906-80D0-83D64E1EDD01}"/>
    <dgm:cxn modelId="{F2875D4A-E45E-4419-9163-8CD222B62DEB}" type="presOf" srcId="{AB7ABABD-C0A2-4F38-9688-B83CAC392E93}" destId="{FE00CA79-EA9A-4D41-AE11-A35438A0983C}" srcOrd="0" destOrd="0" presId="urn:microsoft.com/office/officeart/2005/8/layout/hierarchy2"/>
    <dgm:cxn modelId="{52C513F9-5C72-462F-99E9-7BD2E92C591F}" srcId="{87D4DBB3-9D68-4542-AF05-003ECA05B184}" destId="{667BBA13-BEFB-47B6-895C-188EB87E48BF}" srcOrd="0" destOrd="0" parTransId="{15DEDD72-CEB5-4B90-B03B-36DC98BA5A7F}" sibTransId="{A7A9AAC9-5A0B-4D27-B8A0-827A335D141A}"/>
    <dgm:cxn modelId="{24376EBB-1B2D-4CD3-84BC-A6D228131A02}" srcId="{782728DD-4C50-4A05-9E43-EB03369BB2A2}" destId="{F4862015-BD50-4854-86FD-B18A3171A4D7}" srcOrd="1" destOrd="0" parTransId="{52B59C0A-2673-4931-BF57-F3F0BF0EDFBC}" sibTransId="{92A0E895-286C-4789-AD3D-052044DA51E2}"/>
    <dgm:cxn modelId="{079F1F18-2921-4787-8251-56CAF457DF78}" srcId="{AB7ABABD-C0A2-4F38-9688-B83CAC392E93}" destId="{87D4DBB3-9D68-4542-AF05-003ECA05B184}" srcOrd="1" destOrd="0" parTransId="{B8328385-35D8-488D-AC59-9B29064E5FD8}" sibTransId="{5DE21E57-6180-4346-BDE6-280D9A36495F}"/>
    <dgm:cxn modelId="{28F962E3-E86B-4B68-9835-DA4EF695D35E}" type="presOf" srcId="{F03A12A6-AC27-4B57-9549-124709A29CF0}" destId="{2462441E-8964-47DF-9236-DD118D8D104F}" srcOrd="1" destOrd="0" presId="urn:microsoft.com/office/officeart/2005/8/layout/hierarchy2"/>
    <dgm:cxn modelId="{F76EBC85-FE4E-4666-8007-1229121396CB}" srcId="{1AD4DDB6-9080-4C79-ACBE-95A31889E259}" destId="{0291C481-06C6-40CF-9E13-30C0252BDFC5}" srcOrd="0" destOrd="0" parTransId="{F03A12A6-AC27-4B57-9549-124709A29CF0}" sibTransId="{5EC8E36B-6FB3-4AF8-910F-BDCBCEDB55A9}"/>
    <dgm:cxn modelId="{AD96BA68-9F19-428E-AD4A-FE0340442FD1}" type="presOf" srcId="{4BD251F5-ADDE-4CCF-839A-83907E44ECCC}" destId="{8F22FC45-AE1C-45D9-B2D7-7A970A7CED76}" srcOrd="1" destOrd="0" presId="urn:microsoft.com/office/officeart/2005/8/layout/hierarchy2"/>
    <dgm:cxn modelId="{C2E5250B-3FA6-4451-9969-D8C7731CF83D}" type="presOf" srcId="{EE922586-B3BC-48CA-B32F-A5C3C691CD01}" destId="{A852C44B-FB07-4C54-83F1-38B79BB80C8F}" srcOrd="0" destOrd="0" presId="urn:microsoft.com/office/officeart/2005/8/layout/hierarchy2"/>
    <dgm:cxn modelId="{231EC393-B6DF-4997-B29C-29A1180107A8}" type="presOf" srcId="{EE922586-B3BC-48CA-B32F-A5C3C691CD01}" destId="{29D5DBC0-AD0F-40E7-B765-BA05AB482170}" srcOrd="1" destOrd="0" presId="urn:microsoft.com/office/officeart/2005/8/layout/hierarchy2"/>
    <dgm:cxn modelId="{C52D45A9-D37D-48BC-8A2F-6C53CA610462}" type="presOf" srcId="{B8328385-35D8-488D-AC59-9B29064E5FD8}" destId="{62CA7688-347D-4D7F-A9F6-992EB11825FE}" srcOrd="0" destOrd="0" presId="urn:microsoft.com/office/officeart/2005/8/layout/hierarchy2"/>
    <dgm:cxn modelId="{37A6F016-6B70-478F-AAEF-CDB44DF686EB}" type="presOf" srcId="{615447CE-EA00-41FE-A475-CD9829D9A651}" destId="{AFEF710E-7274-4450-A8CD-67445BD90CC4}" srcOrd="0" destOrd="0" presId="urn:microsoft.com/office/officeart/2005/8/layout/hierarchy2"/>
    <dgm:cxn modelId="{A8EC8C5F-99EE-43E5-B803-8C0C113D617F}" type="presOf" srcId="{E6A1DFA3-5427-440D-BACF-649A784E6317}" destId="{791155F3-6B86-4CE7-BFAC-49512D0B44DD}" srcOrd="0" destOrd="0" presId="urn:microsoft.com/office/officeart/2005/8/layout/hierarchy2"/>
    <dgm:cxn modelId="{5994A6F1-C508-4ABB-9854-7448B41F4130}" srcId="{782728DD-4C50-4A05-9E43-EB03369BB2A2}" destId="{788E6E6F-0643-4DDC-91E0-17FA6EAEA5A0}" srcOrd="2" destOrd="0" parTransId="{0AB58D70-7D08-4345-8936-5B48A3126071}" sibTransId="{5CDA4E90-C284-4309-84DC-FE050506FB96}"/>
    <dgm:cxn modelId="{E446F9F8-6C3D-46D0-A7D2-B88FC9C0BA32}" type="presOf" srcId="{EE24CDB7-3D8E-41AC-8EAE-E35C4EC22FA3}" destId="{366A76A0-994A-42E9-9815-5855A118DF78}" srcOrd="0" destOrd="0" presId="urn:microsoft.com/office/officeart/2005/8/layout/hierarchy2"/>
    <dgm:cxn modelId="{94F67FD6-5757-4F1D-B775-8C406401CE08}" type="presOf" srcId="{15DEDD72-CEB5-4B90-B03B-36DC98BA5A7F}" destId="{D5243CC0-A1F1-41E0-98F4-3BC5F8B516F9}" srcOrd="1" destOrd="0" presId="urn:microsoft.com/office/officeart/2005/8/layout/hierarchy2"/>
    <dgm:cxn modelId="{F51ABA41-11CE-4F02-8CCA-762B2632595E}" srcId="{C4F00275-7372-45ED-8EB7-3294DE0AB948}" destId="{615447CE-EA00-41FE-A475-CD9829D9A651}" srcOrd="1" destOrd="0" parTransId="{EC6481D6-E725-4DF0-8F35-44B203972FEB}" sibTransId="{0C0800B9-3FE9-44E6-9ECF-69146FF7A8F6}"/>
    <dgm:cxn modelId="{085FF898-263C-42B0-9FC7-0E88AA66AAA8}" srcId="{AB7ABABD-C0A2-4F38-9688-B83CAC392E93}" destId="{1AD4DDB6-9080-4C79-ACBE-95A31889E259}" srcOrd="0" destOrd="0" parTransId="{EE24CDB7-3D8E-41AC-8EAE-E35C4EC22FA3}" sibTransId="{965B97D9-DEA3-4F1A-B248-68173B1BFD51}"/>
    <dgm:cxn modelId="{DF1FEC23-325E-43E3-96E1-6A30EA413901}" type="presOf" srcId="{A4CFA839-C861-4140-861F-3ED004815492}" destId="{5513F726-2561-49E1-AC9A-BB0B2CF86F22}" srcOrd="0" destOrd="0" presId="urn:microsoft.com/office/officeart/2005/8/layout/hierarchy2"/>
    <dgm:cxn modelId="{662A21E8-E265-41E9-898F-00753CB5008C}" srcId="{C4F00275-7372-45ED-8EB7-3294DE0AB948}" destId="{AB7ABABD-C0A2-4F38-9688-B83CAC392E93}" srcOrd="0" destOrd="0" parTransId="{F21F21E1-2F01-451F-89BB-E359E2102BFA}" sibTransId="{B36D2B7E-71FB-4F71-BB17-A8C3D9333A58}"/>
    <dgm:cxn modelId="{C8EF6A87-5ACB-4A71-8190-4991B424377E}" type="presOf" srcId="{0291C481-06C6-40CF-9E13-30C0252BDFC5}" destId="{79119B87-2DDB-4BD1-B39F-EBFD61173FFC}" srcOrd="0" destOrd="0" presId="urn:microsoft.com/office/officeart/2005/8/layout/hierarchy2"/>
    <dgm:cxn modelId="{0FFF1F14-160D-4CE3-A0E6-D658CF25C524}" type="presOf" srcId="{52B59C0A-2673-4931-BF57-F3F0BF0EDFBC}" destId="{0424780C-3E19-470C-9331-BA4BDE46C9E3}" srcOrd="1" destOrd="0" presId="urn:microsoft.com/office/officeart/2005/8/layout/hierarchy2"/>
    <dgm:cxn modelId="{473B8750-5C20-43D1-83BE-FD61737214D9}" srcId="{782728DD-4C50-4A05-9E43-EB03369BB2A2}" destId="{E6A1DFA3-5427-440D-BACF-649A784E6317}" srcOrd="0" destOrd="0" parTransId="{EE922586-B3BC-48CA-B32F-A5C3C691CD01}" sibTransId="{B085E9B2-CAD3-4521-875A-2FA9A03F934B}"/>
    <dgm:cxn modelId="{C8F72EE8-6F0A-45F3-9AE8-049F33FBA377}" type="presOf" srcId="{782728DD-4C50-4A05-9E43-EB03369BB2A2}" destId="{79F68BC1-B593-4BBB-8DE5-838ECE42CBA6}" srcOrd="0" destOrd="0" presId="urn:microsoft.com/office/officeart/2005/8/layout/hierarchy2"/>
    <dgm:cxn modelId="{910859C5-DABA-4779-BB30-F570F16C78AC}" type="presOf" srcId="{738698B7-F10E-4759-91C4-8FCFF00EB575}" destId="{BE8B5346-DE68-427E-B0D1-84CFF00AF06F}" srcOrd="1" destOrd="0" presId="urn:microsoft.com/office/officeart/2005/8/layout/hierarchy2"/>
    <dgm:cxn modelId="{2EBB3435-0D68-4858-A528-CDDC49997821}" type="presOf" srcId="{52B59C0A-2673-4931-BF57-F3F0BF0EDFBC}" destId="{65DA365B-9C77-40AA-B3D2-81D580AF0CEB}" srcOrd="0" destOrd="0" presId="urn:microsoft.com/office/officeart/2005/8/layout/hierarchy2"/>
    <dgm:cxn modelId="{74964DA9-6A03-41BD-B661-228E3729406C}" type="presOf" srcId="{F21F21E1-2F01-451F-89BB-E359E2102BFA}" destId="{B27D8E25-C43F-4622-8A8A-7AC85AEC17B0}" srcOrd="1" destOrd="0" presId="urn:microsoft.com/office/officeart/2005/8/layout/hierarchy2"/>
    <dgm:cxn modelId="{23EF9D48-6D98-4184-BD24-01AAE69F4680}" type="presParOf" srcId="{5513F726-2561-49E1-AC9A-BB0B2CF86F22}" destId="{7273BCAE-D553-4A85-9ABF-216B8E362F5A}" srcOrd="0" destOrd="0" presId="urn:microsoft.com/office/officeart/2005/8/layout/hierarchy2"/>
    <dgm:cxn modelId="{4FF9A550-CC6E-4D01-9C41-996248FEF557}" type="presParOf" srcId="{7273BCAE-D553-4A85-9ABF-216B8E362F5A}" destId="{82ED7317-21CE-476C-8EF6-CD05A2C212D5}" srcOrd="0" destOrd="0" presId="urn:microsoft.com/office/officeart/2005/8/layout/hierarchy2"/>
    <dgm:cxn modelId="{92874899-5D49-4CE1-92E8-54B74DFAE6DB}" type="presParOf" srcId="{7273BCAE-D553-4A85-9ABF-216B8E362F5A}" destId="{24A71AC2-F344-45D6-902B-D1AE9E82F9CF}" srcOrd="1" destOrd="0" presId="urn:microsoft.com/office/officeart/2005/8/layout/hierarchy2"/>
    <dgm:cxn modelId="{6E4E1DEB-2783-46C7-A9B2-5B1D094B4F69}" type="presParOf" srcId="{24A71AC2-F344-45D6-902B-D1AE9E82F9CF}" destId="{AAC6A838-2E15-4FCC-B632-99E95849B10F}" srcOrd="0" destOrd="0" presId="urn:microsoft.com/office/officeart/2005/8/layout/hierarchy2"/>
    <dgm:cxn modelId="{D0FE2738-35EC-4BF4-940B-AC3D605E2A8C}" type="presParOf" srcId="{AAC6A838-2E15-4FCC-B632-99E95849B10F}" destId="{B27D8E25-C43F-4622-8A8A-7AC85AEC17B0}" srcOrd="0" destOrd="0" presId="urn:microsoft.com/office/officeart/2005/8/layout/hierarchy2"/>
    <dgm:cxn modelId="{C4E464B4-F661-4ABC-8471-0194D341F85B}" type="presParOf" srcId="{24A71AC2-F344-45D6-902B-D1AE9E82F9CF}" destId="{0A009365-E576-462A-B5C7-2379D2481582}" srcOrd="1" destOrd="0" presId="urn:microsoft.com/office/officeart/2005/8/layout/hierarchy2"/>
    <dgm:cxn modelId="{BD76462D-3E0D-442F-BC67-6CF60E97F783}" type="presParOf" srcId="{0A009365-E576-462A-B5C7-2379D2481582}" destId="{FE00CA79-EA9A-4D41-AE11-A35438A0983C}" srcOrd="0" destOrd="0" presId="urn:microsoft.com/office/officeart/2005/8/layout/hierarchy2"/>
    <dgm:cxn modelId="{E4E835DD-D00B-4EAA-8A98-69C8F6CBECD3}" type="presParOf" srcId="{0A009365-E576-462A-B5C7-2379D2481582}" destId="{680BB0AD-E167-4A27-A17A-3B0813363886}" srcOrd="1" destOrd="0" presId="urn:microsoft.com/office/officeart/2005/8/layout/hierarchy2"/>
    <dgm:cxn modelId="{AE59D47A-AAA7-445D-84A2-4359003800D2}" type="presParOf" srcId="{680BB0AD-E167-4A27-A17A-3B0813363886}" destId="{366A76A0-994A-42E9-9815-5855A118DF78}" srcOrd="0" destOrd="0" presId="urn:microsoft.com/office/officeart/2005/8/layout/hierarchy2"/>
    <dgm:cxn modelId="{FA526ADF-3D36-485E-AFC9-296A72F89014}" type="presParOf" srcId="{366A76A0-994A-42E9-9815-5855A118DF78}" destId="{90CDEA19-D9C6-49BC-82EC-54DDB93D8F89}" srcOrd="0" destOrd="0" presId="urn:microsoft.com/office/officeart/2005/8/layout/hierarchy2"/>
    <dgm:cxn modelId="{A96131B1-70F6-414F-B82B-EE3E6297433F}" type="presParOf" srcId="{680BB0AD-E167-4A27-A17A-3B0813363886}" destId="{A6E62187-90E3-48DD-81FB-381073BCA77B}" srcOrd="1" destOrd="0" presId="urn:microsoft.com/office/officeart/2005/8/layout/hierarchy2"/>
    <dgm:cxn modelId="{9D0D84B7-EA4E-4F56-9FA4-9FD9E39F304D}" type="presParOf" srcId="{A6E62187-90E3-48DD-81FB-381073BCA77B}" destId="{77442A47-2D28-413D-83D8-510EB896759D}" srcOrd="0" destOrd="0" presId="urn:microsoft.com/office/officeart/2005/8/layout/hierarchy2"/>
    <dgm:cxn modelId="{24868DD3-B6CE-4FAB-86E3-08946DC570EE}" type="presParOf" srcId="{A6E62187-90E3-48DD-81FB-381073BCA77B}" destId="{E3BE875B-74A2-410C-AEF0-C5FAD6F40E5C}" srcOrd="1" destOrd="0" presId="urn:microsoft.com/office/officeart/2005/8/layout/hierarchy2"/>
    <dgm:cxn modelId="{4F128366-8EE2-4611-B699-C8572F69F734}" type="presParOf" srcId="{E3BE875B-74A2-410C-AEF0-C5FAD6F40E5C}" destId="{60B31949-9D90-4992-A4E1-7871D1AF3FC5}" srcOrd="0" destOrd="0" presId="urn:microsoft.com/office/officeart/2005/8/layout/hierarchy2"/>
    <dgm:cxn modelId="{A2FEF672-F1C5-4A11-8016-BDA277D58CA0}" type="presParOf" srcId="{60B31949-9D90-4992-A4E1-7871D1AF3FC5}" destId="{2462441E-8964-47DF-9236-DD118D8D104F}" srcOrd="0" destOrd="0" presId="urn:microsoft.com/office/officeart/2005/8/layout/hierarchy2"/>
    <dgm:cxn modelId="{EE74BE81-54AD-4F85-B4FE-00C225DC2095}" type="presParOf" srcId="{E3BE875B-74A2-410C-AEF0-C5FAD6F40E5C}" destId="{75333849-573F-4B11-8505-BDEEAB6E524F}" srcOrd="1" destOrd="0" presId="urn:microsoft.com/office/officeart/2005/8/layout/hierarchy2"/>
    <dgm:cxn modelId="{CBD428D5-8F3A-4BFF-9A77-71ADEFA8154C}" type="presParOf" srcId="{75333849-573F-4B11-8505-BDEEAB6E524F}" destId="{79119B87-2DDB-4BD1-B39F-EBFD61173FFC}" srcOrd="0" destOrd="0" presId="urn:microsoft.com/office/officeart/2005/8/layout/hierarchy2"/>
    <dgm:cxn modelId="{23CCD222-921B-42D3-BC01-6FAB5D8FEDEC}" type="presParOf" srcId="{75333849-573F-4B11-8505-BDEEAB6E524F}" destId="{86F31548-5584-495D-873B-364ECAA65D7E}" srcOrd="1" destOrd="0" presId="urn:microsoft.com/office/officeart/2005/8/layout/hierarchy2"/>
    <dgm:cxn modelId="{EB4666C8-3444-40E2-B4CC-A71A570F99CC}" type="presParOf" srcId="{E3BE875B-74A2-410C-AEF0-C5FAD6F40E5C}" destId="{375DE9C3-81EC-492F-8E5B-3BAF3F231F72}" srcOrd="2" destOrd="0" presId="urn:microsoft.com/office/officeart/2005/8/layout/hierarchy2"/>
    <dgm:cxn modelId="{009F2E9E-75A3-46A7-8476-1A5ADBBD797A}" type="presParOf" srcId="{375DE9C3-81EC-492F-8E5B-3BAF3F231F72}" destId="{BE8B5346-DE68-427E-B0D1-84CFF00AF06F}" srcOrd="0" destOrd="0" presId="urn:microsoft.com/office/officeart/2005/8/layout/hierarchy2"/>
    <dgm:cxn modelId="{E9153F0C-C61A-45F8-BF11-06D8EA12A093}" type="presParOf" srcId="{E3BE875B-74A2-410C-AEF0-C5FAD6F40E5C}" destId="{019932D4-2412-4A34-9634-4DA4509E77A4}" srcOrd="3" destOrd="0" presId="urn:microsoft.com/office/officeart/2005/8/layout/hierarchy2"/>
    <dgm:cxn modelId="{8D464E4C-1A76-4532-9FE3-54E48139E424}" type="presParOf" srcId="{019932D4-2412-4A34-9634-4DA4509E77A4}" destId="{8D497F34-94CE-4225-B3BD-F66C6223405C}" srcOrd="0" destOrd="0" presId="urn:microsoft.com/office/officeart/2005/8/layout/hierarchy2"/>
    <dgm:cxn modelId="{F4761A9E-29D6-4D19-90F4-5058EFB3FB2B}" type="presParOf" srcId="{019932D4-2412-4A34-9634-4DA4509E77A4}" destId="{3325AD42-49DC-44A0-B262-7830027C2BED}" srcOrd="1" destOrd="0" presId="urn:microsoft.com/office/officeart/2005/8/layout/hierarchy2"/>
    <dgm:cxn modelId="{166A0BA8-B5EC-4AEC-8366-EEC841A241F1}" type="presParOf" srcId="{680BB0AD-E167-4A27-A17A-3B0813363886}" destId="{62CA7688-347D-4D7F-A9F6-992EB11825FE}" srcOrd="2" destOrd="0" presId="urn:microsoft.com/office/officeart/2005/8/layout/hierarchy2"/>
    <dgm:cxn modelId="{46F4283B-D0EE-4C5B-A543-E03107BF1301}" type="presParOf" srcId="{62CA7688-347D-4D7F-A9F6-992EB11825FE}" destId="{AC7E238E-4754-45FB-B2AA-98177694414A}" srcOrd="0" destOrd="0" presId="urn:microsoft.com/office/officeart/2005/8/layout/hierarchy2"/>
    <dgm:cxn modelId="{61E68FF2-E0F1-4DA1-90D9-7296C56F1535}" type="presParOf" srcId="{680BB0AD-E167-4A27-A17A-3B0813363886}" destId="{1E2D2B5D-83D4-4F55-B971-1EE6D10DC3CD}" srcOrd="3" destOrd="0" presId="urn:microsoft.com/office/officeart/2005/8/layout/hierarchy2"/>
    <dgm:cxn modelId="{5C4CC5EC-59E7-4B16-835F-7AEDED1073CE}" type="presParOf" srcId="{1E2D2B5D-83D4-4F55-B971-1EE6D10DC3CD}" destId="{F41A4F42-F7EF-4D18-95E0-26AD392F925F}" srcOrd="0" destOrd="0" presId="urn:microsoft.com/office/officeart/2005/8/layout/hierarchy2"/>
    <dgm:cxn modelId="{0DDDBEA5-8BC1-4403-BE24-E187C6523E53}" type="presParOf" srcId="{1E2D2B5D-83D4-4F55-B971-1EE6D10DC3CD}" destId="{88E6DDBF-6C2D-4CDE-9AD8-2E1EA05E4DDA}" srcOrd="1" destOrd="0" presId="urn:microsoft.com/office/officeart/2005/8/layout/hierarchy2"/>
    <dgm:cxn modelId="{3C984AB4-16F1-4AEA-8183-D7F235919C86}" type="presParOf" srcId="{88E6DDBF-6C2D-4CDE-9AD8-2E1EA05E4DDA}" destId="{66E8B11D-096F-4CDB-A736-A2EA57AC4E0E}" srcOrd="0" destOrd="0" presId="urn:microsoft.com/office/officeart/2005/8/layout/hierarchy2"/>
    <dgm:cxn modelId="{C858E4D3-2379-46AD-9B67-A7E16B1B430F}" type="presParOf" srcId="{66E8B11D-096F-4CDB-A736-A2EA57AC4E0E}" destId="{D5243CC0-A1F1-41E0-98F4-3BC5F8B516F9}" srcOrd="0" destOrd="0" presId="urn:microsoft.com/office/officeart/2005/8/layout/hierarchy2"/>
    <dgm:cxn modelId="{4218094C-5843-4D9C-A2E0-EE68D3CFCA19}" type="presParOf" srcId="{88E6DDBF-6C2D-4CDE-9AD8-2E1EA05E4DDA}" destId="{7462B3AB-3D34-42BC-8B7B-E8FC0FDEA700}" srcOrd="1" destOrd="0" presId="urn:microsoft.com/office/officeart/2005/8/layout/hierarchy2"/>
    <dgm:cxn modelId="{E43A908A-8BCA-42CE-AA08-4577E759B8DD}" type="presParOf" srcId="{7462B3AB-3D34-42BC-8B7B-E8FC0FDEA700}" destId="{0DF63FDE-9736-4044-90B4-143A049FBCF1}" srcOrd="0" destOrd="0" presId="urn:microsoft.com/office/officeart/2005/8/layout/hierarchy2"/>
    <dgm:cxn modelId="{C2FB0607-485E-458A-BBAF-B0CBC517B310}" type="presParOf" srcId="{7462B3AB-3D34-42BC-8B7B-E8FC0FDEA700}" destId="{F4C09177-16C3-4FD4-B7A1-F6200C9DE3A4}" srcOrd="1" destOrd="0" presId="urn:microsoft.com/office/officeart/2005/8/layout/hierarchy2"/>
    <dgm:cxn modelId="{BC848C9C-DAE9-4A1E-8424-1B14514904F4}" type="presParOf" srcId="{24A71AC2-F344-45D6-902B-D1AE9E82F9CF}" destId="{21DF1BC5-6D5A-4017-BE05-B35DFEED9DDA}" srcOrd="2" destOrd="0" presId="urn:microsoft.com/office/officeart/2005/8/layout/hierarchy2"/>
    <dgm:cxn modelId="{5D8B27AD-E63C-4584-88B9-C2E519531CDF}" type="presParOf" srcId="{21DF1BC5-6D5A-4017-BE05-B35DFEED9DDA}" destId="{1EA802FA-E668-4AB7-BA91-E63E822E27A3}" srcOrd="0" destOrd="0" presId="urn:microsoft.com/office/officeart/2005/8/layout/hierarchy2"/>
    <dgm:cxn modelId="{1FB30C33-C193-4F57-843F-0716B9FE20AD}" type="presParOf" srcId="{24A71AC2-F344-45D6-902B-D1AE9E82F9CF}" destId="{16BC86F7-F0BB-4F8B-9923-ADFD8FE08FDF}" srcOrd="3" destOrd="0" presId="urn:microsoft.com/office/officeart/2005/8/layout/hierarchy2"/>
    <dgm:cxn modelId="{6CB0A020-7CEE-4300-82A6-19D3E069E78E}" type="presParOf" srcId="{16BC86F7-F0BB-4F8B-9923-ADFD8FE08FDF}" destId="{AFEF710E-7274-4450-A8CD-67445BD90CC4}" srcOrd="0" destOrd="0" presId="urn:microsoft.com/office/officeart/2005/8/layout/hierarchy2"/>
    <dgm:cxn modelId="{F3F34824-F15D-4FFF-9A70-DFDF9F5E3B5A}" type="presParOf" srcId="{16BC86F7-F0BB-4F8B-9923-ADFD8FE08FDF}" destId="{61207C0A-7090-41A4-8C1B-EB94EDF455B2}" srcOrd="1" destOrd="0" presId="urn:microsoft.com/office/officeart/2005/8/layout/hierarchy2"/>
    <dgm:cxn modelId="{DAEE13C9-BA59-4876-9110-F90B9AC27FBC}" type="presParOf" srcId="{61207C0A-7090-41A4-8C1B-EB94EDF455B2}" destId="{EB07CC2A-BB56-439E-9D5B-0517DD2C5B79}" srcOrd="0" destOrd="0" presId="urn:microsoft.com/office/officeart/2005/8/layout/hierarchy2"/>
    <dgm:cxn modelId="{87037BED-09F1-4580-AEDE-B0131C6CB3FC}" type="presParOf" srcId="{EB07CC2A-BB56-439E-9D5B-0517DD2C5B79}" destId="{8F22FC45-AE1C-45D9-B2D7-7A970A7CED76}" srcOrd="0" destOrd="0" presId="urn:microsoft.com/office/officeart/2005/8/layout/hierarchy2"/>
    <dgm:cxn modelId="{053829AF-8D70-4C26-BB1F-966DFC9B18CE}" type="presParOf" srcId="{61207C0A-7090-41A4-8C1B-EB94EDF455B2}" destId="{F4E309FD-B011-45D3-9CC2-081C53C2BCE7}" srcOrd="1" destOrd="0" presId="urn:microsoft.com/office/officeart/2005/8/layout/hierarchy2"/>
    <dgm:cxn modelId="{5CEBAC3B-74C7-4E28-A8A8-2C8421796908}" type="presParOf" srcId="{F4E309FD-B011-45D3-9CC2-081C53C2BCE7}" destId="{79F68BC1-B593-4BBB-8DE5-838ECE42CBA6}" srcOrd="0" destOrd="0" presId="urn:microsoft.com/office/officeart/2005/8/layout/hierarchy2"/>
    <dgm:cxn modelId="{668A9A70-7F69-49FD-A15E-14447BDAF69B}" type="presParOf" srcId="{F4E309FD-B011-45D3-9CC2-081C53C2BCE7}" destId="{92CF0310-2009-484B-9642-B28D0D1DC6A1}" srcOrd="1" destOrd="0" presId="urn:microsoft.com/office/officeart/2005/8/layout/hierarchy2"/>
    <dgm:cxn modelId="{A3801AE7-07CE-4E33-968F-AA447AA78384}" type="presParOf" srcId="{92CF0310-2009-484B-9642-B28D0D1DC6A1}" destId="{A852C44B-FB07-4C54-83F1-38B79BB80C8F}" srcOrd="0" destOrd="0" presId="urn:microsoft.com/office/officeart/2005/8/layout/hierarchy2"/>
    <dgm:cxn modelId="{5B4854AB-D5B6-4063-9C5D-1B5B3E34259B}" type="presParOf" srcId="{A852C44B-FB07-4C54-83F1-38B79BB80C8F}" destId="{29D5DBC0-AD0F-40E7-B765-BA05AB482170}" srcOrd="0" destOrd="0" presId="urn:microsoft.com/office/officeart/2005/8/layout/hierarchy2"/>
    <dgm:cxn modelId="{1BADE48C-1048-4C23-B7D0-38EBB97E75EE}" type="presParOf" srcId="{92CF0310-2009-484B-9642-B28D0D1DC6A1}" destId="{6235C18A-45F6-4B0C-9646-CAC5794DF26E}" srcOrd="1" destOrd="0" presId="urn:microsoft.com/office/officeart/2005/8/layout/hierarchy2"/>
    <dgm:cxn modelId="{EDC6C822-9941-469C-9CCE-059865A03A91}" type="presParOf" srcId="{6235C18A-45F6-4B0C-9646-CAC5794DF26E}" destId="{791155F3-6B86-4CE7-BFAC-49512D0B44DD}" srcOrd="0" destOrd="0" presId="urn:microsoft.com/office/officeart/2005/8/layout/hierarchy2"/>
    <dgm:cxn modelId="{E579BC9A-8F70-4192-82B6-9E1282EDD2C8}" type="presParOf" srcId="{6235C18A-45F6-4B0C-9646-CAC5794DF26E}" destId="{0431D10D-0ACD-4666-9CD4-C472E6628903}" srcOrd="1" destOrd="0" presId="urn:microsoft.com/office/officeart/2005/8/layout/hierarchy2"/>
    <dgm:cxn modelId="{E057BE61-F988-4DF5-B5B8-270010A45AC7}" type="presParOf" srcId="{92CF0310-2009-484B-9642-B28D0D1DC6A1}" destId="{65DA365B-9C77-40AA-B3D2-81D580AF0CEB}" srcOrd="2" destOrd="0" presId="urn:microsoft.com/office/officeart/2005/8/layout/hierarchy2"/>
    <dgm:cxn modelId="{A742C89D-A903-4181-9CE4-3A26090329A5}" type="presParOf" srcId="{65DA365B-9C77-40AA-B3D2-81D580AF0CEB}" destId="{0424780C-3E19-470C-9331-BA4BDE46C9E3}" srcOrd="0" destOrd="0" presId="urn:microsoft.com/office/officeart/2005/8/layout/hierarchy2"/>
    <dgm:cxn modelId="{EBA46761-629F-4A95-8997-BA3389B99104}" type="presParOf" srcId="{92CF0310-2009-484B-9642-B28D0D1DC6A1}" destId="{6C139405-FDA4-4366-A325-8CFF0D05CA39}" srcOrd="3" destOrd="0" presId="urn:microsoft.com/office/officeart/2005/8/layout/hierarchy2"/>
    <dgm:cxn modelId="{B3FE0F44-C6BA-4D6A-9DE2-469A54EADE7B}" type="presParOf" srcId="{6C139405-FDA4-4366-A325-8CFF0D05CA39}" destId="{259249BE-9C39-4D18-B74E-A80CD885D5BE}" srcOrd="0" destOrd="0" presId="urn:microsoft.com/office/officeart/2005/8/layout/hierarchy2"/>
    <dgm:cxn modelId="{D7E3F88D-73E6-4DFC-8280-B9154AC9BB37}" type="presParOf" srcId="{6C139405-FDA4-4366-A325-8CFF0D05CA39}" destId="{1C15BC91-AAD6-497F-A4DB-4B500430C267}" srcOrd="1" destOrd="0" presId="urn:microsoft.com/office/officeart/2005/8/layout/hierarchy2"/>
    <dgm:cxn modelId="{EDF62EA8-9494-4A6B-806A-2DD85A80B371}" type="presParOf" srcId="{92CF0310-2009-484B-9642-B28D0D1DC6A1}" destId="{BB66D2C7-16A4-462D-91A6-FCF848E128AD}" srcOrd="4" destOrd="0" presId="urn:microsoft.com/office/officeart/2005/8/layout/hierarchy2"/>
    <dgm:cxn modelId="{F391E0A3-2CE4-411C-8543-EAEA68D8164B}" type="presParOf" srcId="{BB66D2C7-16A4-462D-91A6-FCF848E128AD}" destId="{12E27F7F-2169-4D7C-AF0A-9B36564128DB}" srcOrd="0" destOrd="0" presId="urn:microsoft.com/office/officeart/2005/8/layout/hierarchy2"/>
    <dgm:cxn modelId="{7085FDB5-7148-4602-A29C-D9802271109E}" type="presParOf" srcId="{92CF0310-2009-484B-9642-B28D0D1DC6A1}" destId="{FC939937-04DE-4AA3-948E-5FC4762D8BD3}" srcOrd="5" destOrd="0" presId="urn:microsoft.com/office/officeart/2005/8/layout/hierarchy2"/>
    <dgm:cxn modelId="{F5810437-E114-4540-8CB8-E34AA700890B}" type="presParOf" srcId="{FC939937-04DE-4AA3-948E-5FC4762D8BD3}" destId="{B3FC4879-6A79-4C09-8533-D26F17C56043}" srcOrd="0" destOrd="0" presId="urn:microsoft.com/office/officeart/2005/8/layout/hierarchy2"/>
    <dgm:cxn modelId="{E5A18526-53D6-461A-99C2-64FA318B84B6}" type="presParOf" srcId="{FC939937-04DE-4AA3-948E-5FC4762D8BD3}" destId="{DA0E7C0C-A72E-4E9F-80B6-76622AA7BDCC}"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7E2E90-D344-49C5-9AA0-B030AA658DD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6DB2D69-C884-4EDE-889D-EFBC35E10F51}">
      <dgm:prSet phldrT="[Text]"/>
      <dgm:spPr/>
      <dgm:t>
        <a:bodyPr/>
        <a:lstStyle/>
        <a:p>
          <a:r>
            <a:rPr lang="en-US">
              <a:latin typeface="Sylfaen" pitchFamily="18" charset="0"/>
            </a:rPr>
            <a:t>My Family Clinic</a:t>
          </a:r>
        </a:p>
      </dgm:t>
    </dgm:pt>
    <dgm:pt modelId="{C27709D2-4F9F-4C72-AD4E-F367E4508B5D}" type="parTrans" cxnId="{AD19A0D7-7D4F-40E0-90D3-A802CC160E6C}">
      <dgm:prSet/>
      <dgm:spPr/>
      <dgm:t>
        <a:bodyPr/>
        <a:lstStyle/>
        <a:p>
          <a:endParaRPr lang="en-US"/>
        </a:p>
      </dgm:t>
    </dgm:pt>
    <dgm:pt modelId="{8778DD44-C385-4B63-967E-C9DB14421472}" type="sibTrans" cxnId="{AD19A0D7-7D4F-40E0-90D3-A802CC160E6C}">
      <dgm:prSet/>
      <dgm:spPr/>
      <dgm:t>
        <a:bodyPr/>
        <a:lstStyle/>
        <a:p>
          <a:endParaRPr lang="en-US"/>
        </a:p>
      </dgm:t>
    </dgm:pt>
    <dgm:pt modelId="{9567AA36-526C-43FF-AD59-8BE13016D89A}">
      <dgm:prSet phldrT="[Text]"/>
      <dgm:spPr/>
      <dgm:t>
        <a:bodyPr/>
        <a:lstStyle/>
        <a:p>
          <a:r>
            <a:rPr lang="en-US"/>
            <a:t>Khoni</a:t>
          </a:r>
        </a:p>
      </dgm:t>
    </dgm:pt>
    <dgm:pt modelId="{A4F9C56F-FA07-4A95-899F-E4E7DD88D796}" type="parTrans" cxnId="{48287642-AF9D-4C17-A5BD-5C283FA29477}">
      <dgm:prSet/>
      <dgm:spPr/>
      <dgm:t>
        <a:bodyPr/>
        <a:lstStyle/>
        <a:p>
          <a:endParaRPr lang="en-US"/>
        </a:p>
      </dgm:t>
    </dgm:pt>
    <dgm:pt modelId="{DBE4F352-5347-46B1-9F72-F0D630FF34FF}" type="sibTrans" cxnId="{48287642-AF9D-4C17-A5BD-5C283FA29477}">
      <dgm:prSet/>
      <dgm:spPr/>
      <dgm:t>
        <a:bodyPr/>
        <a:lstStyle/>
        <a:p>
          <a:endParaRPr lang="en-US"/>
        </a:p>
      </dgm:t>
    </dgm:pt>
    <dgm:pt modelId="{F32DC061-BA99-4545-89F0-D481D5DCA02B}">
      <dgm:prSet phldrT="[Text]"/>
      <dgm:spPr/>
      <dgm:t>
        <a:bodyPr/>
        <a:lstStyle/>
        <a:p>
          <a:r>
            <a:rPr lang="en-US"/>
            <a:t>Tkibuli</a:t>
          </a:r>
        </a:p>
      </dgm:t>
    </dgm:pt>
    <dgm:pt modelId="{4DAFCEFB-4F3E-4033-B785-46598CB438F4}" type="parTrans" cxnId="{3992F27E-9F52-4A20-9FE0-0D6BA16EDACB}">
      <dgm:prSet/>
      <dgm:spPr/>
      <dgm:t>
        <a:bodyPr/>
        <a:lstStyle/>
        <a:p>
          <a:endParaRPr lang="en-US"/>
        </a:p>
      </dgm:t>
    </dgm:pt>
    <dgm:pt modelId="{D806E048-AB0D-4B2C-BE49-18ED7EBE70EC}" type="sibTrans" cxnId="{3992F27E-9F52-4A20-9FE0-0D6BA16EDACB}">
      <dgm:prSet/>
      <dgm:spPr/>
      <dgm:t>
        <a:bodyPr/>
        <a:lstStyle/>
        <a:p>
          <a:endParaRPr lang="en-US"/>
        </a:p>
      </dgm:t>
    </dgm:pt>
    <dgm:pt modelId="{91688FE8-7AA1-4953-8020-F9B23DE560F4}">
      <dgm:prSet phldrT="[Text]"/>
      <dgm:spPr/>
      <dgm:t>
        <a:bodyPr/>
        <a:lstStyle/>
        <a:p>
          <a:r>
            <a:rPr lang="en-US"/>
            <a:t>Tskaltubo</a:t>
          </a:r>
        </a:p>
      </dgm:t>
    </dgm:pt>
    <dgm:pt modelId="{0DA46D1E-D55B-4FFB-A92A-9D68E2F4C805}" type="parTrans" cxnId="{BD513EBC-C190-44F2-A0EE-951FA3F02972}">
      <dgm:prSet/>
      <dgm:spPr/>
      <dgm:t>
        <a:bodyPr/>
        <a:lstStyle/>
        <a:p>
          <a:endParaRPr lang="en-US"/>
        </a:p>
      </dgm:t>
    </dgm:pt>
    <dgm:pt modelId="{A2D5F33F-A9D2-4136-A2F4-12A5E914361F}" type="sibTrans" cxnId="{BD513EBC-C190-44F2-A0EE-951FA3F02972}">
      <dgm:prSet/>
      <dgm:spPr/>
      <dgm:t>
        <a:bodyPr/>
        <a:lstStyle/>
        <a:p>
          <a:endParaRPr lang="en-US"/>
        </a:p>
      </dgm:t>
    </dgm:pt>
    <dgm:pt modelId="{58FA9F87-A52B-4378-91F3-41FA1D159316}">
      <dgm:prSet phldrT="[Text]"/>
      <dgm:spPr/>
      <dgm:t>
        <a:bodyPr/>
        <a:lstStyle/>
        <a:p>
          <a:r>
            <a:rPr lang="en-US"/>
            <a:t>Kutaisi</a:t>
          </a:r>
        </a:p>
      </dgm:t>
    </dgm:pt>
    <dgm:pt modelId="{51EAC3DB-6F75-43D9-9524-8E7CF0D12271}" type="parTrans" cxnId="{86917D2B-A277-4D1F-A98D-A472D4491783}">
      <dgm:prSet/>
      <dgm:spPr/>
      <dgm:t>
        <a:bodyPr/>
        <a:lstStyle/>
        <a:p>
          <a:endParaRPr lang="en-US"/>
        </a:p>
      </dgm:t>
    </dgm:pt>
    <dgm:pt modelId="{4DB098F2-4651-4C0E-8C2D-8954C95BBE58}" type="sibTrans" cxnId="{86917D2B-A277-4D1F-A98D-A472D4491783}">
      <dgm:prSet/>
      <dgm:spPr/>
      <dgm:t>
        <a:bodyPr/>
        <a:lstStyle/>
        <a:p>
          <a:endParaRPr lang="en-US"/>
        </a:p>
      </dgm:t>
    </dgm:pt>
    <dgm:pt modelId="{025940E3-4051-4B0C-9F87-D8EC231A0589}">
      <dgm:prSet phldrT="[Text]"/>
      <dgm:spPr/>
      <dgm:t>
        <a:bodyPr/>
        <a:lstStyle/>
        <a:p>
          <a:r>
            <a:rPr lang="en-US"/>
            <a:t>Terjola</a:t>
          </a:r>
        </a:p>
      </dgm:t>
    </dgm:pt>
    <dgm:pt modelId="{9F682F7F-A491-41C2-A97A-42ACF796CFD1}" type="parTrans" cxnId="{76CA2C8B-F802-43A1-9610-783C9BCAC438}">
      <dgm:prSet/>
      <dgm:spPr/>
      <dgm:t>
        <a:bodyPr/>
        <a:lstStyle/>
        <a:p>
          <a:endParaRPr lang="en-US"/>
        </a:p>
      </dgm:t>
    </dgm:pt>
    <dgm:pt modelId="{3E0849C2-F1A6-4386-92A2-08630EAB4563}" type="sibTrans" cxnId="{76CA2C8B-F802-43A1-9610-783C9BCAC438}">
      <dgm:prSet/>
      <dgm:spPr/>
      <dgm:t>
        <a:bodyPr/>
        <a:lstStyle/>
        <a:p>
          <a:endParaRPr lang="en-US"/>
        </a:p>
      </dgm:t>
    </dgm:pt>
    <dgm:pt modelId="{E4CA2DC3-6C3A-4BB0-BEF2-A5ED130985A1}">
      <dgm:prSet phldrT="[Text]"/>
      <dgm:spPr/>
      <dgm:t>
        <a:bodyPr/>
        <a:lstStyle/>
        <a:p>
          <a:r>
            <a:rPr lang="en-US"/>
            <a:t>Poti</a:t>
          </a:r>
        </a:p>
      </dgm:t>
    </dgm:pt>
    <dgm:pt modelId="{32872B81-BE18-4E50-98E7-13AAFCBBBB7E}" type="parTrans" cxnId="{E47836C3-572B-4216-BD63-CC5C71B2C4D9}">
      <dgm:prSet/>
      <dgm:spPr/>
      <dgm:t>
        <a:bodyPr/>
        <a:lstStyle/>
        <a:p>
          <a:endParaRPr lang="en-US"/>
        </a:p>
      </dgm:t>
    </dgm:pt>
    <dgm:pt modelId="{97F48387-9B67-4654-993D-03CE68242D3F}" type="sibTrans" cxnId="{E47836C3-572B-4216-BD63-CC5C71B2C4D9}">
      <dgm:prSet/>
      <dgm:spPr/>
      <dgm:t>
        <a:bodyPr/>
        <a:lstStyle/>
        <a:p>
          <a:endParaRPr lang="en-US"/>
        </a:p>
      </dgm:t>
    </dgm:pt>
    <dgm:pt modelId="{2CFBB4F7-27F5-40FD-9C88-F0B7DFC3A530}" type="pres">
      <dgm:prSet presAssocID="{807E2E90-D344-49C5-9AA0-B030AA658DD0}" presName="hierChild1" presStyleCnt="0">
        <dgm:presLayoutVars>
          <dgm:orgChart val="1"/>
          <dgm:chPref val="1"/>
          <dgm:dir/>
          <dgm:animOne val="branch"/>
          <dgm:animLvl val="lvl"/>
          <dgm:resizeHandles/>
        </dgm:presLayoutVars>
      </dgm:prSet>
      <dgm:spPr/>
      <dgm:t>
        <a:bodyPr/>
        <a:lstStyle/>
        <a:p>
          <a:endParaRPr lang="en-US"/>
        </a:p>
      </dgm:t>
    </dgm:pt>
    <dgm:pt modelId="{CFCE7A30-829D-445C-8795-1384CB0F5FB5}" type="pres">
      <dgm:prSet presAssocID="{C6DB2D69-C884-4EDE-889D-EFBC35E10F51}" presName="hierRoot1" presStyleCnt="0">
        <dgm:presLayoutVars>
          <dgm:hierBranch val="init"/>
        </dgm:presLayoutVars>
      </dgm:prSet>
      <dgm:spPr/>
    </dgm:pt>
    <dgm:pt modelId="{BEC44AE7-B4BE-46C2-A4B1-2A0330FC7ADE}" type="pres">
      <dgm:prSet presAssocID="{C6DB2D69-C884-4EDE-889D-EFBC35E10F51}" presName="rootComposite1" presStyleCnt="0"/>
      <dgm:spPr/>
    </dgm:pt>
    <dgm:pt modelId="{0072E45C-72A3-487A-8383-20EBEB255E0E}" type="pres">
      <dgm:prSet presAssocID="{C6DB2D69-C884-4EDE-889D-EFBC35E10F51}" presName="rootText1" presStyleLbl="node0" presStyleIdx="0" presStyleCnt="1">
        <dgm:presLayoutVars>
          <dgm:chPref val="3"/>
        </dgm:presLayoutVars>
      </dgm:prSet>
      <dgm:spPr/>
      <dgm:t>
        <a:bodyPr/>
        <a:lstStyle/>
        <a:p>
          <a:endParaRPr lang="en-US"/>
        </a:p>
      </dgm:t>
    </dgm:pt>
    <dgm:pt modelId="{96AD0676-FD10-4DD4-8E70-73358695FEDA}" type="pres">
      <dgm:prSet presAssocID="{C6DB2D69-C884-4EDE-889D-EFBC35E10F51}" presName="rootConnector1" presStyleLbl="node1" presStyleIdx="0" presStyleCnt="0"/>
      <dgm:spPr/>
      <dgm:t>
        <a:bodyPr/>
        <a:lstStyle/>
        <a:p>
          <a:endParaRPr lang="en-US"/>
        </a:p>
      </dgm:t>
    </dgm:pt>
    <dgm:pt modelId="{E1957432-5614-48BB-A823-1EF391798D16}" type="pres">
      <dgm:prSet presAssocID="{C6DB2D69-C884-4EDE-889D-EFBC35E10F51}" presName="hierChild2" presStyleCnt="0"/>
      <dgm:spPr/>
    </dgm:pt>
    <dgm:pt modelId="{CE4FA02A-E9CF-4D96-8919-46DABA6CDA8A}" type="pres">
      <dgm:prSet presAssocID="{A4F9C56F-FA07-4A95-899F-E4E7DD88D796}" presName="Name37" presStyleLbl="parChTrans1D2" presStyleIdx="0" presStyleCnt="6"/>
      <dgm:spPr/>
      <dgm:t>
        <a:bodyPr/>
        <a:lstStyle/>
        <a:p>
          <a:endParaRPr lang="en-US"/>
        </a:p>
      </dgm:t>
    </dgm:pt>
    <dgm:pt modelId="{9D9274DC-3823-43EE-8BBA-A5E7C54A234D}" type="pres">
      <dgm:prSet presAssocID="{9567AA36-526C-43FF-AD59-8BE13016D89A}" presName="hierRoot2" presStyleCnt="0">
        <dgm:presLayoutVars>
          <dgm:hierBranch val="init"/>
        </dgm:presLayoutVars>
      </dgm:prSet>
      <dgm:spPr/>
    </dgm:pt>
    <dgm:pt modelId="{0AB054D9-01B0-4F33-A32F-1D22666A9FA2}" type="pres">
      <dgm:prSet presAssocID="{9567AA36-526C-43FF-AD59-8BE13016D89A}" presName="rootComposite" presStyleCnt="0"/>
      <dgm:spPr/>
    </dgm:pt>
    <dgm:pt modelId="{B7F0EDD4-356E-4BE6-AC2E-3302A61F1E21}" type="pres">
      <dgm:prSet presAssocID="{9567AA36-526C-43FF-AD59-8BE13016D89A}" presName="rootText" presStyleLbl="node2" presStyleIdx="0" presStyleCnt="6">
        <dgm:presLayoutVars>
          <dgm:chPref val="3"/>
        </dgm:presLayoutVars>
      </dgm:prSet>
      <dgm:spPr/>
      <dgm:t>
        <a:bodyPr/>
        <a:lstStyle/>
        <a:p>
          <a:endParaRPr lang="en-US"/>
        </a:p>
      </dgm:t>
    </dgm:pt>
    <dgm:pt modelId="{0E38F236-9E5F-4DAF-9DD0-CD426934DA72}" type="pres">
      <dgm:prSet presAssocID="{9567AA36-526C-43FF-AD59-8BE13016D89A}" presName="rootConnector" presStyleLbl="node2" presStyleIdx="0" presStyleCnt="6"/>
      <dgm:spPr/>
      <dgm:t>
        <a:bodyPr/>
        <a:lstStyle/>
        <a:p>
          <a:endParaRPr lang="en-US"/>
        </a:p>
      </dgm:t>
    </dgm:pt>
    <dgm:pt modelId="{6B23D15C-9223-4D1D-ADB5-1200C0267637}" type="pres">
      <dgm:prSet presAssocID="{9567AA36-526C-43FF-AD59-8BE13016D89A}" presName="hierChild4" presStyleCnt="0"/>
      <dgm:spPr/>
    </dgm:pt>
    <dgm:pt modelId="{1DFFA621-3870-4AA9-8A48-98B19748284D}" type="pres">
      <dgm:prSet presAssocID="{9567AA36-526C-43FF-AD59-8BE13016D89A}" presName="hierChild5" presStyleCnt="0"/>
      <dgm:spPr/>
    </dgm:pt>
    <dgm:pt modelId="{CFE7BBF2-02CD-4FC7-95F6-4DB824DEC71E}" type="pres">
      <dgm:prSet presAssocID="{4DAFCEFB-4F3E-4033-B785-46598CB438F4}" presName="Name37" presStyleLbl="parChTrans1D2" presStyleIdx="1" presStyleCnt="6"/>
      <dgm:spPr/>
      <dgm:t>
        <a:bodyPr/>
        <a:lstStyle/>
        <a:p>
          <a:endParaRPr lang="en-US"/>
        </a:p>
      </dgm:t>
    </dgm:pt>
    <dgm:pt modelId="{E624DE65-E911-49A8-B08C-7321C7FDB080}" type="pres">
      <dgm:prSet presAssocID="{F32DC061-BA99-4545-89F0-D481D5DCA02B}" presName="hierRoot2" presStyleCnt="0">
        <dgm:presLayoutVars>
          <dgm:hierBranch val="init"/>
        </dgm:presLayoutVars>
      </dgm:prSet>
      <dgm:spPr/>
    </dgm:pt>
    <dgm:pt modelId="{FDDC7D9C-967C-4561-84BE-A74BAE6F3C4B}" type="pres">
      <dgm:prSet presAssocID="{F32DC061-BA99-4545-89F0-D481D5DCA02B}" presName="rootComposite" presStyleCnt="0"/>
      <dgm:spPr/>
    </dgm:pt>
    <dgm:pt modelId="{E70129C0-3600-40E5-9BE3-44BC23859933}" type="pres">
      <dgm:prSet presAssocID="{F32DC061-BA99-4545-89F0-D481D5DCA02B}" presName="rootText" presStyleLbl="node2" presStyleIdx="1" presStyleCnt="6">
        <dgm:presLayoutVars>
          <dgm:chPref val="3"/>
        </dgm:presLayoutVars>
      </dgm:prSet>
      <dgm:spPr/>
      <dgm:t>
        <a:bodyPr/>
        <a:lstStyle/>
        <a:p>
          <a:endParaRPr lang="en-US"/>
        </a:p>
      </dgm:t>
    </dgm:pt>
    <dgm:pt modelId="{B146BDA9-E2FF-488F-8900-B9171C25F043}" type="pres">
      <dgm:prSet presAssocID="{F32DC061-BA99-4545-89F0-D481D5DCA02B}" presName="rootConnector" presStyleLbl="node2" presStyleIdx="1" presStyleCnt="6"/>
      <dgm:spPr/>
      <dgm:t>
        <a:bodyPr/>
        <a:lstStyle/>
        <a:p>
          <a:endParaRPr lang="en-US"/>
        </a:p>
      </dgm:t>
    </dgm:pt>
    <dgm:pt modelId="{EEDA58D4-9064-441C-9106-2C3CB6961E20}" type="pres">
      <dgm:prSet presAssocID="{F32DC061-BA99-4545-89F0-D481D5DCA02B}" presName="hierChild4" presStyleCnt="0"/>
      <dgm:spPr/>
    </dgm:pt>
    <dgm:pt modelId="{9081AF94-7B2B-4DC9-9CDC-F88F752B5A4B}" type="pres">
      <dgm:prSet presAssocID="{F32DC061-BA99-4545-89F0-D481D5DCA02B}" presName="hierChild5" presStyleCnt="0"/>
      <dgm:spPr/>
    </dgm:pt>
    <dgm:pt modelId="{F5AD0D61-7DB3-4676-A59C-B3B0C1F54BB0}" type="pres">
      <dgm:prSet presAssocID="{0DA46D1E-D55B-4FFB-A92A-9D68E2F4C805}" presName="Name37" presStyleLbl="parChTrans1D2" presStyleIdx="2" presStyleCnt="6"/>
      <dgm:spPr/>
      <dgm:t>
        <a:bodyPr/>
        <a:lstStyle/>
        <a:p>
          <a:endParaRPr lang="en-US"/>
        </a:p>
      </dgm:t>
    </dgm:pt>
    <dgm:pt modelId="{95DEBEF4-7E14-428B-9D33-4EB77C9574F2}" type="pres">
      <dgm:prSet presAssocID="{91688FE8-7AA1-4953-8020-F9B23DE560F4}" presName="hierRoot2" presStyleCnt="0">
        <dgm:presLayoutVars>
          <dgm:hierBranch val="init"/>
        </dgm:presLayoutVars>
      </dgm:prSet>
      <dgm:spPr/>
    </dgm:pt>
    <dgm:pt modelId="{75ACE78E-5C39-48A7-A665-F4C65FC65D87}" type="pres">
      <dgm:prSet presAssocID="{91688FE8-7AA1-4953-8020-F9B23DE560F4}" presName="rootComposite" presStyleCnt="0"/>
      <dgm:spPr/>
    </dgm:pt>
    <dgm:pt modelId="{2964E565-196D-4C07-BA06-6E91E6BCBD17}" type="pres">
      <dgm:prSet presAssocID="{91688FE8-7AA1-4953-8020-F9B23DE560F4}" presName="rootText" presStyleLbl="node2" presStyleIdx="2" presStyleCnt="6">
        <dgm:presLayoutVars>
          <dgm:chPref val="3"/>
        </dgm:presLayoutVars>
      </dgm:prSet>
      <dgm:spPr/>
      <dgm:t>
        <a:bodyPr/>
        <a:lstStyle/>
        <a:p>
          <a:endParaRPr lang="en-US"/>
        </a:p>
      </dgm:t>
    </dgm:pt>
    <dgm:pt modelId="{41C6FC86-C7C8-4D0A-8672-37183A092D92}" type="pres">
      <dgm:prSet presAssocID="{91688FE8-7AA1-4953-8020-F9B23DE560F4}" presName="rootConnector" presStyleLbl="node2" presStyleIdx="2" presStyleCnt="6"/>
      <dgm:spPr/>
      <dgm:t>
        <a:bodyPr/>
        <a:lstStyle/>
        <a:p>
          <a:endParaRPr lang="en-US"/>
        </a:p>
      </dgm:t>
    </dgm:pt>
    <dgm:pt modelId="{BA00712A-7FC3-4A68-B208-DDC526308BD2}" type="pres">
      <dgm:prSet presAssocID="{91688FE8-7AA1-4953-8020-F9B23DE560F4}" presName="hierChild4" presStyleCnt="0"/>
      <dgm:spPr/>
    </dgm:pt>
    <dgm:pt modelId="{857075F1-96D3-41D5-80DE-5A9C7220E808}" type="pres">
      <dgm:prSet presAssocID="{91688FE8-7AA1-4953-8020-F9B23DE560F4}" presName="hierChild5" presStyleCnt="0"/>
      <dgm:spPr/>
    </dgm:pt>
    <dgm:pt modelId="{690EA2A9-E1F5-42B9-BEA3-28DBDC2DB825}" type="pres">
      <dgm:prSet presAssocID="{51EAC3DB-6F75-43D9-9524-8E7CF0D12271}" presName="Name37" presStyleLbl="parChTrans1D2" presStyleIdx="3" presStyleCnt="6"/>
      <dgm:spPr/>
      <dgm:t>
        <a:bodyPr/>
        <a:lstStyle/>
        <a:p>
          <a:endParaRPr lang="en-US"/>
        </a:p>
      </dgm:t>
    </dgm:pt>
    <dgm:pt modelId="{291D6D2A-11C2-4C1C-8F8B-5DCD585D42F2}" type="pres">
      <dgm:prSet presAssocID="{58FA9F87-A52B-4378-91F3-41FA1D159316}" presName="hierRoot2" presStyleCnt="0">
        <dgm:presLayoutVars>
          <dgm:hierBranch val="init"/>
        </dgm:presLayoutVars>
      </dgm:prSet>
      <dgm:spPr/>
    </dgm:pt>
    <dgm:pt modelId="{3D90DDED-5D2F-407E-8798-9DA551283296}" type="pres">
      <dgm:prSet presAssocID="{58FA9F87-A52B-4378-91F3-41FA1D159316}" presName="rootComposite" presStyleCnt="0"/>
      <dgm:spPr/>
    </dgm:pt>
    <dgm:pt modelId="{4E1C5A1C-9C2F-46C5-BB9B-F5A126B7B8BC}" type="pres">
      <dgm:prSet presAssocID="{58FA9F87-A52B-4378-91F3-41FA1D159316}" presName="rootText" presStyleLbl="node2" presStyleIdx="3" presStyleCnt="6">
        <dgm:presLayoutVars>
          <dgm:chPref val="3"/>
        </dgm:presLayoutVars>
      </dgm:prSet>
      <dgm:spPr/>
      <dgm:t>
        <a:bodyPr/>
        <a:lstStyle/>
        <a:p>
          <a:endParaRPr lang="en-US"/>
        </a:p>
      </dgm:t>
    </dgm:pt>
    <dgm:pt modelId="{89C5BA96-F48F-48B5-BDD5-F317ADAEBAAE}" type="pres">
      <dgm:prSet presAssocID="{58FA9F87-A52B-4378-91F3-41FA1D159316}" presName="rootConnector" presStyleLbl="node2" presStyleIdx="3" presStyleCnt="6"/>
      <dgm:spPr/>
      <dgm:t>
        <a:bodyPr/>
        <a:lstStyle/>
        <a:p>
          <a:endParaRPr lang="en-US"/>
        </a:p>
      </dgm:t>
    </dgm:pt>
    <dgm:pt modelId="{F2B128E5-DB6B-47A3-B62D-3B87F413FDEA}" type="pres">
      <dgm:prSet presAssocID="{58FA9F87-A52B-4378-91F3-41FA1D159316}" presName="hierChild4" presStyleCnt="0"/>
      <dgm:spPr/>
    </dgm:pt>
    <dgm:pt modelId="{BF1D80DB-9F81-42F6-A900-E82E5849C351}" type="pres">
      <dgm:prSet presAssocID="{58FA9F87-A52B-4378-91F3-41FA1D159316}" presName="hierChild5" presStyleCnt="0"/>
      <dgm:spPr/>
    </dgm:pt>
    <dgm:pt modelId="{D4F16B47-BA2E-4FBE-ACCF-496B54ABF145}" type="pres">
      <dgm:prSet presAssocID="{9F682F7F-A491-41C2-A97A-42ACF796CFD1}" presName="Name37" presStyleLbl="parChTrans1D2" presStyleIdx="4" presStyleCnt="6"/>
      <dgm:spPr/>
      <dgm:t>
        <a:bodyPr/>
        <a:lstStyle/>
        <a:p>
          <a:endParaRPr lang="en-US"/>
        </a:p>
      </dgm:t>
    </dgm:pt>
    <dgm:pt modelId="{2AFFF567-F91B-4031-B67F-D48AF04255A6}" type="pres">
      <dgm:prSet presAssocID="{025940E3-4051-4B0C-9F87-D8EC231A0589}" presName="hierRoot2" presStyleCnt="0">
        <dgm:presLayoutVars>
          <dgm:hierBranch val="init"/>
        </dgm:presLayoutVars>
      </dgm:prSet>
      <dgm:spPr/>
    </dgm:pt>
    <dgm:pt modelId="{EB818781-C3A5-4E94-9599-728661D02783}" type="pres">
      <dgm:prSet presAssocID="{025940E3-4051-4B0C-9F87-D8EC231A0589}" presName="rootComposite" presStyleCnt="0"/>
      <dgm:spPr/>
    </dgm:pt>
    <dgm:pt modelId="{60F2AAA9-6880-4398-B7BA-4C5E840D2904}" type="pres">
      <dgm:prSet presAssocID="{025940E3-4051-4B0C-9F87-D8EC231A0589}" presName="rootText" presStyleLbl="node2" presStyleIdx="4" presStyleCnt="6">
        <dgm:presLayoutVars>
          <dgm:chPref val="3"/>
        </dgm:presLayoutVars>
      </dgm:prSet>
      <dgm:spPr/>
      <dgm:t>
        <a:bodyPr/>
        <a:lstStyle/>
        <a:p>
          <a:endParaRPr lang="en-US"/>
        </a:p>
      </dgm:t>
    </dgm:pt>
    <dgm:pt modelId="{833B3640-DE4D-4066-A760-09A520482D0C}" type="pres">
      <dgm:prSet presAssocID="{025940E3-4051-4B0C-9F87-D8EC231A0589}" presName="rootConnector" presStyleLbl="node2" presStyleIdx="4" presStyleCnt="6"/>
      <dgm:spPr/>
      <dgm:t>
        <a:bodyPr/>
        <a:lstStyle/>
        <a:p>
          <a:endParaRPr lang="en-US"/>
        </a:p>
      </dgm:t>
    </dgm:pt>
    <dgm:pt modelId="{D949ED74-186F-4F9C-AF56-232BD1CD61D6}" type="pres">
      <dgm:prSet presAssocID="{025940E3-4051-4B0C-9F87-D8EC231A0589}" presName="hierChild4" presStyleCnt="0"/>
      <dgm:spPr/>
    </dgm:pt>
    <dgm:pt modelId="{9A90A362-AC96-4A3C-B97C-704D6A9DACA2}" type="pres">
      <dgm:prSet presAssocID="{025940E3-4051-4B0C-9F87-D8EC231A0589}" presName="hierChild5" presStyleCnt="0"/>
      <dgm:spPr/>
    </dgm:pt>
    <dgm:pt modelId="{92E2F973-6184-4936-BF34-0567B11965E1}" type="pres">
      <dgm:prSet presAssocID="{32872B81-BE18-4E50-98E7-13AAFCBBBB7E}" presName="Name37" presStyleLbl="parChTrans1D2" presStyleIdx="5" presStyleCnt="6"/>
      <dgm:spPr/>
      <dgm:t>
        <a:bodyPr/>
        <a:lstStyle/>
        <a:p>
          <a:endParaRPr lang="en-US"/>
        </a:p>
      </dgm:t>
    </dgm:pt>
    <dgm:pt modelId="{9770B353-D167-499C-9895-BBD8088FE179}" type="pres">
      <dgm:prSet presAssocID="{E4CA2DC3-6C3A-4BB0-BEF2-A5ED130985A1}" presName="hierRoot2" presStyleCnt="0">
        <dgm:presLayoutVars>
          <dgm:hierBranch val="init"/>
        </dgm:presLayoutVars>
      </dgm:prSet>
      <dgm:spPr/>
    </dgm:pt>
    <dgm:pt modelId="{B5575C4B-F405-4FA8-B22A-1126C9DCC5BB}" type="pres">
      <dgm:prSet presAssocID="{E4CA2DC3-6C3A-4BB0-BEF2-A5ED130985A1}" presName="rootComposite" presStyleCnt="0"/>
      <dgm:spPr/>
    </dgm:pt>
    <dgm:pt modelId="{4E14712E-0777-4519-961A-5A1C012A6BEA}" type="pres">
      <dgm:prSet presAssocID="{E4CA2DC3-6C3A-4BB0-BEF2-A5ED130985A1}" presName="rootText" presStyleLbl="node2" presStyleIdx="5" presStyleCnt="6">
        <dgm:presLayoutVars>
          <dgm:chPref val="3"/>
        </dgm:presLayoutVars>
      </dgm:prSet>
      <dgm:spPr/>
      <dgm:t>
        <a:bodyPr/>
        <a:lstStyle/>
        <a:p>
          <a:endParaRPr lang="en-US"/>
        </a:p>
      </dgm:t>
    </dgm:pt>
    <dgm:pt modelId="{430F4856-3B4F-47D2-9EB1-C64EA9871CC5}" type="pres">
      <dgm:prSet presAssocID="{E4CA2DC3-6C3A-4BB0-BEF2-A5ED130985A1}" presName="rootConnector" presStyleLbl="node2" presStyleIdx="5" presStyleCnt="6"/>
      <dgm:spPr/>
      <dgm:t>
        <a:bodyPr/>
        <a:lstStyle/>
        <a:p>
          <a:endParaRPr lang="en-US"/>
        </a:p>
      </dgm:t>
    </dgm:pt>
    <dgm:pt modelId="{25B2F86C-860E-4678-AE60-D900B1E9B62E}" type="pres">
      <dgm:prSet presAssocID="{E4CA2DC3-6C3A-4BB0-BEF2-A5ED130985A1}" presName="hierChild4" presStyleCnt="0"/>
      <dgm:spPr/>
    </dgm:pt>
    <dgm:pt modelId="{C989920C-D6EF-4CCC-9C72-793ED76D5DFD}" type="pres">
      <dgm:prSet presAssocID="{E4CA2DC3-6C3A-4BB0-BEF2-A5ED130985A1}" presName="hierChild5" presStyleCnt="0"/>
      <dgm:spPr/>
    </dgm:pt>
    <dgm:pt modelId="{7AB3981F-C15A-4711-B5B8-CC60A2D5E4A4}" type="pres">
      <dgm:prSet presAssocID="{C6DB2D69-C884-4EDE-889D-EFBC35E10F51}" presName="hierChild3" presStyleCnt="0"/>
      <dgm:spPr/>
    </dgm:pt>
  </dgm:ptLst>
  <dgm:cxnLst>
    <dgm:cxn modelId="{86917D2B-A277-4D1F-A98D-A472D4491783}" srcId="{C6DB2D69-C884-4EDE-889D-EFBC35E10F51}" destId="{58FA9F87-A52B-4378-91F3-41FA1D159316}" srcOrd="3" destOrd="0" parTransId="{51EAC3DB-6F75-43D9-9524-8E7CF0D12271}" sibTransId="{4DB098F2-4651-4C0E-8C2D-8954C95BBE58}"/>
    <dgm:cxn modelId="{A79FA9BD-AA49-415B-954A-9C55B314AD3B}" type="presOf" srcId="{4DAFCEFB-4F3E-4033-B785-46598CB438F4}" destId="{CFE7BBF2-02CD-4FC7-95F6-4DB824DEC71E}" srcOrd="0" destOrd="0" presId="urn:microsoft.com/office/officeart/2005/8/layout/orgChart1"/>
    <dgm:cxn modelId="{7DA8E439-1441-4C0D-B83E-042C7BE06C96}" type="presOf" srcId="{91688FE8-7AA1-4953-8020-F9B23DE560F4}" destId="{41C6FC86-C7C8-4D0A-8672-37183A092D92}" srcOrd="1" destOrd="0" presId="urn:microsoft.com/office/officeart/2005/8/layout/orgChart1"/>
    <dgm:cxn modelId="{823E8CA6-3426-4D6A-ACDF-09383EDE1266}" type="presOf" srcId="{A4F9C56F-FA07-4A95-899F-E4E7DD88D796}" destId="{CE4FA02A-E9CF-4D96-8919-46DABA6CDA8A}" srcOrd="0" destOrd="0" presId="urn:microsoft.com/office/officeart/2005/8/layout/orgChart1"/>
    <dgm:cxn modelId="{E47836C3-572B-4216-BD63-CC5C71B2C4D9}" srcId="{C6DB2D69-C884-4EDE-889D-EFBC35E10F51}" destId="{E4CA2DC3-6C3A-4BB0-BEF2-A5ED130985A1}" srcOrd="5" destOrd="0" parTransId="{32872B81-BE18-4E50-98E7-13AAFCBBBB7E}" sibTransId="{97F48387-9B67-4654-993D-03CE68242D3F}"/>
    <dgm:cxn modelId="{AD19A0D7-7D4F-40E0-90D3-A802CC160E6C}" srcId="{807E2E90-D344-49C5-9AA0-B030AA658DD0}" destId="{C6DB2D69-C884-4EDE-889D-EFBC35E10F51}" srcOrd="0" destOrd="0" parTransId="{C27709D2-4F9F-4C72-AD4E-F367E4508B5D}" sibTransId="{8778DD44-C385-4B63-967E-C9DB14421472}"/>
    <dgm:cxn modelId="{FC340872-1509-4A9F-88E1-2A9C003F2BFC}" type="presOf" srcId="{9F682F7F-A491-41C2-A97A-42ACF796CFD1}" destId="{D4F16B47-BA2E-4FBE-ACCF-496B54ABF145}" srcOrd="0" destOrd="0" presId="urn:microsoft.com/office/officeart/2005/8/layout/orgChart1"/>
    <dgm:cxn modelId="{BD513EBC-C190-44F2-A0EE-951FA3F02972}" srcId="{C6DB2D69-C884-4EDE-889D-EFBC35E10F51}" destId="{91688FE8-7AA1-4953-8020-F9B23DE560F4}" srcOrd="2" destOrd="0" parTransId="{0DA46D1E-D55B-4FFB-A92A-9D68E2F4C805}" sibTransId="{A2D5F33F-A9D2-4136-A2F4-12A5E914361F}"/>
    <dgm:cxn modelId="{EAD7ED9E-E310-4A27-A0FE-4A0CA3073978}" type="presOf" srcId="{F32DC061-BA99-4545-89F0-D481D5DCA02B}" destId="{B146BDA9-E2FF-488F-8900-B9171C25F043}" srcOrd="1" destOrd="0" presId="urn:microsoft.com/office/officeart/2005/8/layout/orgChart1"/>
    <dgm:cxn modelId="{134C2E98-C8E9-44FC-8DEC-2ABB12A17647}" type="presOf" srcId="{58FA9F87-A52B-4378-91F3-41FA1D159316}" destId="{89C5BA96-F48F-48B5-BDD5-F317ADAEBAAE}" srcOrd="1" destOrd="0" presId="urn:microsoft.com/office/officeart/2005/8/layout/orgChart1"/>
    <dgm:cxn modelId="{EB6987A8-EF9C-4008-8637-6F5E858023EC}" type="presOf" srcId="{0DA46D1E-D55B-4FFB-A92A-9D68E2F4C805}" destId="{F5AD0D61-7DB3-4676-A59C-B3B0C1F54BB0}" srcOrd="0" destOrd="0" presId="urn:microsoft.com/office/officeart/2005/8/layout/orgChart1"/>
    <dgm:cxn modelId="{76CA2C8B-F802-43A1-9610-783C9BCAC438}" srcId="{C6DB2D69-C884-4EDE-889D-EFBC35E10F51}" destId="{025940E3-4051-4B0C-9F87-D8EC231A0589}" srcOrd="4" destOrd="0" parTransId="{9F682F7F-A491-41C2-A97A-42ACF796CFD1}" sibTransId="{3E0849C2-F1A6-4386-92A2-08630EAB4563}"/>
    <dgm:cxn modelId="{6E190279-CC3A-47F9-8F6A-6387ED86208E}" type="presOf" srcId="{9567AA36-526C-43FF-AD59-8BE13016D89A}" destId="{0E38F236-9E5F-4DAF-9DD0-CD426934DA72}" srcOrd="1" destOrd="0" presId="urn:microsoft.com/office/officeart/2005/8/layout/orgChart1"/>
    <dgm:cxn modelId="{B11409F3-2E7A-497D-B1EE-A479197B50B2}" type="presOf" srcId="{C6DB2D69-C884-4EDE-889D-EFBC35E10F51}" destId="{96AD0676-FD10-4DD4-8E70-73358695FEDA}" srcOrd="1" destOrd="0" presId="urn:microsoft.com/office/officeart/2005/8/layout/orgChart1"/>
    <dgm:cxn modelId="{3344C8C9-7A41-4B3C-BBA5-E80FF0062126}" type="presOf" srcId="{E4CA2DC3-6C3A-4BB0-BEF2-A5ED130985A1}" destId="{430F4856-3B4F-47D2-9EB1-C64EA9871CC5}" srcOrd="1" destOrd="0" presId="urn:microsoft.com/office/officeart/2005/8/layout/orgChart1"/>
    <dgm:cxn modelId="{BAC3AD1E-E6B8-4438-B499-739CC07CB2D7}" type="presOf" srcId="{32872B81-BE18-4E50-98E7-13AAFCBBBB7E}" destId="{92E2F973-6184-4936-BF34-0567B11965E1}" srcOrd="0" destOrd="0" presId="urn:microsoft.com/office/officeart/2005/8/layout/orgChart1"/>
    <dgm:cxn modelId="{976D2BA8-BBCD-459C-850E-892A0D35F010}" type="presOf" srcId="{91688FE8-7AA1-4953-8020-F9B23DE560F4}" destId="{2964E565-196D-4C07-BA06-6E91E6BCBD17}" srcOrd="0" destOrd="0" presId="urn:microsoft.com/office/officeart/2005/8/layout/orgChart1"/>
    <dgm:cxn modelId="{3992F27E-9F52-4A20-9FE0-0D6BA16EDACB}" srcId="{C6DB2D69-C884-4EDE-889D-EFBC35E10F51}" destId="{F32DC061-BA99-4545-89F0-D481D5DCA02B}" srcOrd="1" destOrd="0" parTransId="{4DAFCEFB-4F3E-4033-B785-46598CB438F4}" sibTransId="{D806E048-AB0D-4B2C-BE49-18ED7EBE70EC}"/>
    <dgm:cxn modelId="{3EED4704-12E3-44FB-9759-62CA80D13C90}" type="presOf" srcId="{9567AA36-526C-43FF-AD59-8BE13016D89A}" destId="{B7F0EDD4-356E-4BE6-AC2E-3302A61F1E21}" srcOrd="0" destOrd="0" presId="urn:microsoft.com/office/officeart/2005/8/layout/orgChart1"/>
    <dgm:cxn modelId="{FE2FA978-51A4-4FCF-AF6D-56564E51DF82}" type="presOf" srcId="{E4CA2DC3-6C3A-4BB0-BEF2-A5ED130985A1}" destId="{4E14712E-0777-4519-961A-5A1C012A6BEA}" srcOrd="0" destOrd="0" presId="urn:microsoft.com/office/officeart/2005/8/layout/orgChart1"/>
    <dgm:cxn modelId="{B2B16925-DCC8-49C8-A0AF-DDA737946E9B}" type="presOf" srcId="{C6DB2D69-C884-4EDE-889D-EFBC35E10F51}" destId="{0072E45C-72A3-487A-8383-20EBEB255E0E}" srcOrd="0" destOrd="0" presId="urn:microsoft.com/office/officeart/2005/8/layout/orgChart1"/>
    <dgm:cxn modelId="{B153C6D2-E1F5-4C0D-AE24-E498323C2404}" type="presOf" srcId="{F32DC061-BA99-4545-89F0-D481D5DCA02B}" destId="{E70129C0-3600-40E5-9BE3-44BC23859933}" srcOrd="0" destOrd="0" presId="urn:microsoft.com/office/officeart/2005/8/layout/orgChart1"/>
    <dgm:cxn modelId="{EAB960D6-E45F-4B6D-9A25-6D2055362289}" type="presOf" srcId="{51EAC3DB-6F75-43D9-9524-8E7CF0D12271}" destId="{690EA2A9-E1F5-42B9-BEA3-28DBDC2DB825}" srcOrd="0" destOrd="0" presId="urn:microsoft.com/office/officeart/2005/8/layout/orgChart1"/>
    <dgm:cxn modelId="{5E44B360-1097-47BD-A15D-E3C5CFF4B072}" type="presOf" srcId="{807E2E90-D344-49C5-9AA0-B030AA658DD0}" destId="{2CFBB4F7-27F5-40FD-9C88-F0B7DFC3A530}" srcOrd="0" destOrd="0" presId="urn:microsoft.com/office/officeart/2005/8/layout/orgChart1"/>
    <dgm:cxn modelId="{864C51E2-4836-4BC2-8617-567901764CC9}" type="presOf" srcId="{58FA9F87-A52B-4378-91F3-41FA1D159316}" destId="{4E1C5A1C-9C2F-46C5-BB9B-F5A126B7B8BC}" srcOrd="0" destOrd="0" presId="urn:microsoft.com/office/officeart/2005/8/layout/orgChart1"/>
    <dgm:cxn modelId="{FC395308-C4C9-4AA5-9D0D-650CA9D985FF}" type="presOf" srcId="{025940E3-4051-4B0C-9F87-D8EC231A0589}" destId="{833B3640-DE4D-4066-A760-09A520482D0C}" srcOrd="1" destOrd="0" presId="urn:microsoft.com/office/officeart/2005/8/layout/orgChart1"/>
    <dgm:cxn modelId="{48287642-AF9D-4C17-A5BD-5C283FA29477}" srcId="{C6DB2D69-C884-4EDE-889D-EFBC35E10F51}" destId="{9567AA36-526C-43FF-AD59-8BE13016D89A}" srcOrd="0" destOrd="0" parTransId="{A4F9C56F-FA07-4A95-899F-E4E7DD88D796}" sibTransId="{DBE4F352-5347-46B1-9F72-F0D630FF34FF}"/>
    <dgm:cxn modelId="{90F6F647-C75E-418C-830F-302D78DEBD4C}" type="presOf" srcId="{025940E3-4051-4B0C-9F87-D8EC231A0589}" destId="{60F2AAA9-6880-4398-B7BA-4C5E840D2904}" srcOrd="0" destOrd="0" presId="urn:microsoft.com/office/officeart/2005/8/layout/orgChart1"/>
    <dgm:cxn modelId="{D2D08500-1202-4316-BCE2-0BF3EC89E4C4}" type="presParOf" srcId="{2CFBB4F7-27F5-40FD-9C88-F0B7DFC3A530}" destId="{CFCE7A30-829D-445C-8795-1384CB0F5FB5}" srcOrd="0" destOrd="0" presId="urn:microsoft.com/office/officeart/2005/8/layout/orgChart1"/>
    <dgm:cxn modelId="{1656BF32-1688-494E-84D8-38EEF20A4D9C}" type="presParOf" srcId="{CFCE7A30-829D-445C-8795-1384CB0F5FB5}" destId="{BEC44AE7-B4BE-46C2-A4B1-2A0330FC7ADE}" srcOrd="0" destOrd="0" presId="urn:microsoft.com/office/officeart/2005/8/layout/orgChart1"/>
    <dgm:cxn modelId="{C8D0FA7F-97A1-4FA5-9532-7588D993D88B}" type="presParOf" srcId="{BEC44AE7-B4BE-46C2-A4B1-2A0330FC7ADE}" destId="{0072E45C-72A3-487A-8383-20EBEB255E0E}" srcOrd="0" destOrd="0" presId="urn:microsoft.com/office/officeart/2005/8/layout/orgChart1"/>
    <dgm:cxn modelId="{7CC624C6-9608-4B2E-A7FF-B8164669A36C}" type="presParOf" srcId="{BEC44AE7-B4BE-46C2-A4B1-2A0330FC7ADE}" destId="{96AD0676-FD10-4DD4-8E70-73358695FEDA}" srcOrd="1" destOrd="0" presId="urn:microsoft.com/office/officeart/2005/8/layout/orgChart1"/>
    <dgm:cxn modelId="{1E79E13C-B897-4A90-9956-FE84C0A20712}" type="presParOf" srcId="{CFCE7A30-829D-445C-8795-1384CB0F5FB5}" destId="{E1957432-5614-48BB-A823-1EF391798D16}" srcOrd="1" destOrd="0" presId="urn:microsoft.com/office/officeart/2005/8/layout/orgChart1"/>
    <dgm:cxn modelId="{8CDB1235-F61D-42D4-8A42-F3EC1F9A540F}" type="presParOf" srcId="{E1957432-5614-48BB-A823-1EF391798D16}" destId="{CE4FA02A-E9CF-4D96-8919-46DABA6CDA8A}" srcOrd="0" destOrd="0" presId="urn:microsoft.com/office/officeart/2005/8/layout/orgChart1"/>
    <dgm:cxn modelId="{E1BD9428-EF90-42E5-9538-911E2596014B}" type="presParOf" srcId="{E1957432-5614-48BB-A823-1EF391798D16}" destId="{9D9274DC-3823-43EE-8BBA-A5E7C54A234D}" srcOrd="1" destOrd="0" presId="urn:microsoft.com/office/officeart/2005/8/layout/orgChart1"/>
    <dgm:cxn modelId="{117BEB59-48B5-471A-AE7D-6A848860127E}" type="presParOf" srcId="{9D9274DC-3823-43EE-8BBA-A5E7C54A234D}" destId="{0AB054D9-01B0-4F33-A32F-1D22666A9FA2}" srcOrd="0" destOrd="0" presId="urn:microsoft.com/office/officeart/2005/8/layout/orgChart1"/>
    <dgm:cxn modelId="{CD0FE852-3693-482D-9640-596A8AAD7CDB}" type="presParOf" srcId="{0AB054D9-01B0-4F33-A32F-1D22666A9FA2}" destId="{B7F0EDD4-356E-4BE6-AC2E-3302A61F1E21}" srcOrd="0" destOrd="0" presId="urn:microsoft.com/office/officeart/2005/8/layout/orgChart1"/>
    <dgm:cxn modelId="{9B689B45-86AB-4C2C-899F-72FEE82A3038}" type="presParOf" srcId="{0AB054D9-01B0-4F33-A32F-1D22666A9FA2}" destId="{0E38F236-9E5F-4DAF-9DD0-CD426934DA72}" srcOrd="1" destOrd="0" presId="urn:microsoft.com/office/officeart/2005/8/layout/orgChart1"/>
    <dgm:cxn modelId="{9195E38F-C404-437C-9B9F-AFBDEA08C6BC}" type="presParOf" srcId="{9D9274DC-3823-43EE-8BBA-A5E7C54A234D}" destId="{6B23D15C-9223-4D1D-ADB5-1200C0267637}" srcOrd="1" destOrd="0" presId="urn:microsoft.com/office/officeart/2005/8/layout/orgChart1"/>
    <dgm:cxn modelId="{3C9CD9A7-EE4B-4209-AD93-A7AEA355C15D}" type="presParOf" srcId="{9D9274DC-3823-43EE-8BBA-A5E7C54A234D}" destId="{1DFFA621-3870-4AA9-8A48-98B19748284D}" srcOrd="2" destOrd="0" presId="urn:microsoft.com/office/officeart/2005/8/layout/orgChart1"/>
    <dgm:cxn modelId="{38752508-82C4-47DE-9421-7563CF4C4DFC}" type="presParOf" srcId="{E1957432-5614-48BB-A823-1EF391798D16}" destId="{CFE7BBF2-02CD-4FC7-95F6-4DB824DEC71E}" srcOrd="2" destOrd="0" presId="urn:microsoft.com/office/officeart/2005/8/layout/orgChart1"/>
    <dgm:cxn modelId="{B6E0A665-A8AA-4F05-B482-F0429FAD9DFE}" type="presParOf" srcId="{E1957432-5614-48BB-A823-1EF391798D16}" destId="{E624DE65-E911-49A8-B08C-7321C7FDB080}" srcOrd="3" destOrd="0" presId="urn:microsoft.com/office/officeart/2005/8/layout/orgChart1"/>
    <dgm:cxn modelId="{5DE68B4D-160E-44C0-9F39-E9D3CE0CF4EC}" type="presParOf" srcId="{E624DE65-E911-49A8-B08C-7321C7FDB080}" destId="{FDDC7D9C-967C-4561-84BE-A74BAE6F3C4B}" srcOrd="0" destOrd="0" presId="urn:microsoft.com/office/officeart/2005/8/layout/orgChart1"/>
    <dgm:cxn modelId="{00460E25-7486-49A8-AB00-A7508B1AF922}" type="presParOf" srcId="{FDDC7D9C-967C-4561-84BE-A74BAE6F3C4B}" destId="{E70129C0-3600-40E5-9BE3-44BC23859933}" srcOrd="0" destOrd="0" presId="urn:microsoft.com/office/officeart/2005/8/layout/orgChart1"/>
    <dgm:cxn modelId="{A6917A1C-F479-42ED-8018-93EE20B78DB5}" type="presParOf" srcId="{FDDC7D9C-967C-4561-84BE-A74BAE6F3C4B}" destId="{B146BDA9-E2FF-488F-8900-B9171C25F043}" srcOrd="1" destOrd="0" presId="urn:microsoft.com/office/officeart/2005/8/layout/orgChart1"/>
    <dgm:cxn modelId="{4C9EE7E0-AC3E-4803-9E00-36123CAA53E6}" type="presParOf" srcId="{E624DE65-E911-49A8-B08C-7321C7FDB080}" destId="{EEDA58D4-9064-441C-9106-2C3CB6961E20}" srcOrd="1" destOrd="0" presId="urn:microsoft.com/office/officeart/2005/8/layout/orgChart1"/>
    <dgm:cxn modelId="{65AC201D-CD95-4F92-8A90-17B1C2F70B82}" type="presParOf" srcId="{E624DE65-E911-49A8-B08C-7321C7FDB080}" destId="{9081AF94-7B2B-4DC9-9CDC-F88F752B5A4B}" srcOrd="2" destOrd="0" presId="urn:microsoft.com/office/officeart/2005/8/layout/orgChart1"/>
    <dgm:cxn modelId="{2681C398-7A02-4779-BDA6-A9C92F548B14}" type="presParOf" srcId="{E1957432-5614-48BB-A823-1EF391798D16}" destId="{F5AD0D61-7DB3-4676-A59C-B3B0C1F54BB0}" srcOrd="4" destOrd="0" presId="urn:microsoft.com/office/officeart/2005/8/layout/orgChart1"/>
    <dgm:cxn modelId="{B2D9B1A0-CFEF-4F55-9D59-5A959C689653}" type="presParOf" srcId="{E1957432-5614-48BB-A823-1EF391798D16}" destId="{95DEBEF4-7E14-428B-9D33-4EB77C9574F2}" srcOrd="5" destOrd="0" presId="urn:microsoft.com/office/officeart/2005/8/layout/orgChart1"/>
    <dgm:cxn modelId="{749B18B0-08EE-4385-B7F7-971DC7D842BD}" type="presParOf" srcId="{95DEBEF4-7E14-428B-9D33-4EB77C9574F2}" destId="{75ACE78E-5C39-48A7-A665-F4C65FC65D87}" srcOrd="0" destOrd="0" presId="urn:microsoft.com/office/officeart/2005/8/layout/orgChart1"/>
    <dgm:cxn modelId="{D2DF9599-690B-45D2-A393-E6ADC4B5EEBE}" type="presParOf" srcId="{75ACE78E-5C39-48A7-A665-F4C65FC65D87}" destId="{2964E565-196D-4C07-BA06-6E91E6BCBD17}" srcOrd="0" destOrd="0" presId="urn:microsoft.com/office/officeart/2005/8/layout/orgChart1"/>
    <dgm:cxn modelId="{AE242985-7E9D-4314-AB55-20BD23F33EAA}" type="presParOf" srcId="{75ACE78E-5C39-48A7-A665-F4C65FC65D87}" destId="{41C6FC86-C7C8-4D0A-8672-37183A092D92}" srcOrd="1" destOrd="0" presId="urn:microsoft.com/office/officeart/2005/8/layout/orgChart1"/>
    <dgm:cxn modelId="{0EBC0D85-42F1-4CB6-82D1-1DF97CA946C3}" type="presParOf" srcId="{95DEBEF4-7E14-428B-9D33-4EB77C9574F2}" destId="{BA00712A-7FC3-4A68-B208-DDC526308BD2}" srcOrd="1" destOrd="0" presId="urn:microsoft.com/office/officeart/2005/8/layout/orgChart1"/>
    <dgm:cxn modelId="{589235D7-241D-44C2-85AE-CE17BD915EBB}" type="presParOf" srcId="{95DEBEF4-7E14-428B-9D33-4EB77C9574F2}" destId="{857075F1-96D3-41D5-80DE-5A9C7220E808}" srcOrd="2" destOrd="0" presId="urn:microsoft.com/office/officeart/2005/8/layout/orgChart1"/>
    <dgm:cxn modelId="{565E60D0-9185-4FEC-AE18-6D10DF6D220D}" type="presParOf" srcId="{E1957432-5614-48BB-A823-1EF391798D16}" destId="{690EA2A9-E1F5-42B9-BEA3-28DBDC2DB825}" srcOrd="6" destOrd="0" presId="urn:microsoft.com/office/officeart/2005/8/layout/orgChart1"/>
    <dgm:cxn modelId="{921D4976-0904-4742-A582-F7D47F336DCD}" type="presParOf" srcId="{E1957432-5614-48BB-A823-1EF391798D16}" destId="{291D6D2A-11C2-4C1C-8F8B-5DCD585D42F2}" srcOrd="7" destOrd="0" presId="urn:microsoft.com/office/officeart/2005/8/layout/orgChart1"/>
    <dgm:cxn modelId="{1571DE81-745B-4984-8B31-DE6C987B6066}" type="presParOf" srcId="{291D6D2A-11C2-4C1C-8F8B-5DCD585D42F2}" destId="{3D90DDED-5D2F-407E-8798-9DA551283296}" srcOrd="0" destOrd="0" presId="urn:microsoft.com/office/officeart/2005/8/layout/orgChart1"/>
    <dgm:cxn modelId="{72239971-B635-4D8A-B17F-8B961827C2B3}" type="presParOf" srcId="{3D90DDED-5D2F-407E-8798-9DA551283296}" destId="{4E1C5A1C-9C2F-46C5-BB9B-F5A126B7B8BC}" srcOrd="0" destOrd="0" presId="urn:microsoft.com/office/officeart/2005/8/layout/orgChart1"/>
    <dgm:cxn modelId="{B0CE67B6-602E-4BB7-A193-B3DB4737CED3}" type="presParOf" srcId="{3D90DDED-5D2F-407E-8798-9DA551283296}" destId="{89C5BA96-F48F-48B5-BDD5-F317ADAEBAAE}" srcOrd="1" destOrd="0" presId="urn:microsoft.com/office/officeart/2005/8/layout/orgChart1"/>
    <dgm:cxn modelId="{D542E76C-E0A4-4837-ADBB-EBCC934B8D6D}" type="presParOf" srcId="{291D6D2A-11C2-4C1C-8F8B-5DCD585D42F2}" destId="{F2B128E5-DB6B-47A3-B62D-3B87F413FDEA}" srcOrd="1" destOrd="0" presId="urn:microsoft.com/office/officeart/2005/8/layout/orgChart1"/>
    <dgm:cxn modelId="{955FE33B-E89C-4954-9169-9FE5A0CA9C6F}" type="presParOf" srcId="{291D6D2A-11C2-4C1C-8F8B-5DCD585D42F2}" destId="{BF1D80DB-9F81-42F6-A900-E82E5849C351}" srcOrd="2" destOrd="0" presId="urn:microsoft.com/office/officeart/2005/8/layout/orgChart1"/>
    <dgm:cxn modelId="{BC7CA408-C6E6-4FDD-B698-DA72931F1B6D}" type="presParOf" srcId="{E1957432-5614-48BB-A823-1EF391798D16}" destId="{D4F16B47-BA2E-4FBE-ACCF-496B54ABF145}" srcOrd="8" destOrd="0" presId="urn:microsoft.com/office/officeart/2005/8/layout/orgChart1"/>
    <dgm:cxn modelId="{C04DE875-231E-483A-B2D4-7DDDAEB3A413}" type="presParOf" srcId="{E1957432-5614-48BB-A823-1EF391798D16}" destId="{2AFFF567-F91B-4031-B67F-D48AF04255A6}" srcOrd="9" destOrd="0" presId="urn:microsoft.com/office/officeart/2005/8/layout/orgChart1"/>
    <dgm:cxn modelId="{9AC8FB13-8AD9-42EB-8E43-47FDD7A21584}" type="presParOf" srcId="{2AFFF567-F91B-4031-B67F-D48AF04255A6}" destId="{EB818781-C3A5-4E94-9599-728661D02783}" srcOrd="0" destOrd="0" presId="urn:microsoft.com/office/officeart/2005/8/layout/orgChart1"/>
    <dgm:cxn modelId="{81708748-9F54-43AC-889F-02C1DF34A398}" type="presParOf" srcId="{EB818781-C3A5-4E94-9599-728661D02783}" destId="{60F2AAA9-6880-4398-B7BA-4C5E840D2904}" srcOrd="0" destOrd="0" presId="urn:microsoft.com/office/officeart/2005/8/layout/orgChart1"/>
    <dgm:cxn modelId="{753DD51E-D2A5-4516-9909-575061C97ED4}" type="presParOf" srcId="{EB818781-C3A5-4E94-9599-728661D02783}" destId="{833B3640-DE4D-4066-A760-09A520482D0C}" srcOrd="1" destOrd="0" presId="urn:microsoft.com/office/officeart/2005/8/layout/orgChart1"/>
    <dgm:cxn modelId="{D81A7C84-BC2A-4DF3-BDD6-98458F79E740}" type="presParOf" srcId="{2AFFF567-F91B-4031-B67F-D48AF04255A6}" destId="{D949ED74-186F-4F9C-AF56-232BD1CD61D6}" srcOrd="1" destOrd="0" presId="urn:microsoft.com/office/officeart/2005/8/layout/orgChart1"/>
    <dgm:cxn modelId="{79D3B8BB-A77A-470B-95C4-C338CD83749A}" type="presParOf" srcId="{2AFFF567-F91B-4031-B67F-D48AF04255A6}" destId="{9A90A362-AC96-4A3C-B97C-704D6A9DACA2}" srcOrd="2" destOrd="0" presId="urn:microsoft.com/office/officeart/2005/8/layout/orgChart1"/>
    <dgm:cxn modelId="{7ED0E52B-BAAE-487A-A70C-BA9B7917C0B9}" type="presParOf" srcId="{E1957432-5614-48BB-A823-1EF391798D16}" destId="{92E2F973-6184-4936-BF34-0567B11965E1}" srcOrd="10" destOrd="0" presId="urn:microsoft.com/office/officeart/2005/8/layout/orgChart1"/>
    <dgm:cxn modelId="{9453865D-F458-49D3-9B7C-F14F77552BA2}" type="presParOf" srcId="{E1957432-5614-48BB-A823-1EF391798D16}" destId="{9770B353-D167-499C-9895-BBD8088FE179}" srcOrd="11" destOrd="0" presId="urn:microsoft.com/office/officeart/2005/8/layout/orgChart1"/>
    <dgm:cxn modelId="{BB5816A7-F865-449F-9ED8-3EFC0A64084C}" type="presParOf" srcId="{9770B353-D167-499C-9895-BBD8088FE179}" destId="{B5575C4B-F405-4FA8-B22A-1126C9DCC5BB}" srcOrd="0" destOrd="0" presId="urn:microsoft.com/office/officeart/2005/8/layout/orgChart1"/>
    <dgm:cxn modelId="{524B7F7A-D387-462C-B33D-777B52D6FC27}" type="presParOf" srcId="{B5575C4B-F405-4FA8-B22A-1126C9DCC5BB}" destId="{4E14712E-0777-4519-961A-5A1C012A6BEA}" srcOrd="0" destOrd="0" presId="urn:microsoft.com/office/officeart/2005/8/layout/orgChart1"/>
    <dgm:cxn modelId="{FAA95F2F-52E8-42AD-A18C-6FF57C6E0E31}" type="presParOf" srcId="{B5575C4B-F405-4FA8-B22A-1126C9DCC5BB}" destId="{430F4856-3B4F-47D2-9EB1-C64EA9871CC5}" srcOrd="1" destOrd="0" presId="urn:microsoft.com/office/officeart/2005/8/layout/orgChart1"/>
    <dgm:cxn modelId="{B966C459-F430-49F4-97A9-0981563402C4}" type="presParOf" srcId="{9770B353-D167-499C-9895-BBD8088FE179}" destId="{25B2F86C-860E-4678-AE60-D900B1E9B62E}" srcOrd="1" destOrd="0" presId="urn:microsoft.com/office/officeart/2005/8/layout/orgChart1"/>
    <dgm:cxn modelId="{68495528-5FC0-47D8-881C-7B4FF6214C26}" type="presParOf" srcId="{9770B353-D167-499C-9895-BBD8088FE179}" destId="{C989920C-D6EF-4CCC-9C72-793ED76D5DFD}" srcOrd="2" destOrd="0" presId="urn:microsoft.com/office/officeart/2005/8/layout/orgChart1"/>
    <dgm:cxn modelId="{9136380A-05FC-473A-AE9B-9B8948840527}" type="presParOf" srcId="{CFCE7A30-829D-445C-8795-1384CB0F5FB5}" destId="{7AB3981F-C15A-4711-B5B8-CC60A2D5E4A4}"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92723E-5D49-49F0-A6F7-023DD0D5FA6B}">
      <dsp:nvSpPr>
        <dsp:cNvPr id="0" name=""/>
        <dsp:cNvSpPr/>
      </dsp:nvSpPr>
      <dsp:spPr>
        <a:xfrm>
          <a:off x="4132" y="66847"/>
          <a:ext cx="2956668" cy="5139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latin typeface="Sylfaen" pitchFamily="18" charset="0"/>
            </a:rPr>
            <a:t>Social Service Agency (SSA)</a:t>
          </a:r>
        </a:p>
      </dsp:txBody>
      <dsp:txXfrm>
        <a:off x="19185" y="81900"/>
        <a:ext cx="2926562" cy="483841"/>
      </dsp:txXfrm>
    </dsp:sp>
    <dsp:sp modelId="{864F425D-4D56-41FD-80E5-EF1C4A3546FF}">
      <dsp:nvSpPr>
        <dsp:cNvPr id="0" name=""/>
        <dsp:cNvSpPr/>
      </dsp:nvSpPr>
      <dsp:spPr>
        <a:xfrm>
          <a:off x="299799" y="580795"/>
          <a:ext cx="322176" cy="368623"/>
        </a:xfrm>
        <a:custGeom>
          <a:avLst/>
          <a:gdLst/>
          <a:ahLst/>
          <a:cxnLst/>
          <a:rect l="0" t="0" r="0" b="0"/>
          <a:pathLst>
            <a:path>
              <a:moveTo>
                <a:pt x="0" y="0"/>
              </a:moveTo>
              <a:lnTo>
                <a:pt x="0" y="368623"/>
              </a:lnTo>
              <a:lnTo>
                <a:pt x="322176" y="368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63B6F8-C557-423A-B11F-8AC4C2594BE1}">
      <dsp:nvSpPr>
        <dsp:cNvPr id="0" name=""/>
        <dsp:cNvSpPr/>
      </dsp:nvSpPr>
      <dsp:spPr>
        <a:xfrm>
          <a:off x="621975" y="692445"/>
          <a:ext cx="1794030" cy="5139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latin typeface="Sylfaen" pitchFamily="18" charset="0"/>
            </a:rPr>
            <a:t>SSA</a:t>
          </a:r>
        </a:p>
      </dsp:txBody>
      <dsp:txXfrm>
        <a:off x="637028" y="707498"/>
        <a:ext cx="1763924" cy="483841"/>
      </dsp:txXfrm>
    </dsp:sp>
    <dsp:sp modelId="{FFA13A26-6F93-450A-A41D-1E324B4C6386}">
      <dsp:nvSpPr>
        <dsp:cNvPr id="0" name=""/>
        <dsp:cNvSpPr/>
      </dsp:nvSpPr>
      <dsp:spPr>
        <a:xfrm>
          <a:off x="299799" y="580795"/>
          <a:ext cx="293600" cy="1020581"/>
        </a:xfrm>
        <a:custGeom>
          <a:avLst/>
          <a:gdLst/>
          <a:ahLst/>
          <a:cxnLst/>
          <a:rect l="0" t="0" r="0" b="0"/>
          <a:pathLst>
            <a:path>
              <a:moveTo>
                <a:pt x="0" y="0"/>
              </a:moveTo>
              <a:lnTo>
                <a:pt x="0" y="1020581"/>
              </a:lnTo>
              <a:lnTo>
                <a:pt x="293600" y="10205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4A9C5F-8356-4D44-A3D4-3188AD1CB190}">
      <dsp:nvSpPr>
        <dsp:cNvPr id="0" name=""/>
        <dsp:cNvSpPr/>
      </dsp:nvSpPr>
      <dsp:spPr>
        <a:xfrm>
          <a:off x="593399" y="1344403"/>
          <a:ext cx="1806538" cy="5139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latin typeface="Sylfaen" pitchFamily="18" charset="0"/>
            </a:rPr>
            <a:t>Imereti Branch of the SSA</a:t>
          </a:r>
        </a:p>
      </dsp:txBody>
      <dsp:txXfrm>
        <a:off x="608452" y="1359456"/>
        <a:ext cx="1776432" cy="483841"/>
      </dsp:txXfrm>
    </dsp:sp>
    <dsp:sp modelId="{4D582B2E-09B2-41F2-A04B-E6FCF26A7348}">
      <dsp:nvSpPr>
        <dsp:cNvPr id="0" name=""/>
        <dsp:cNvSpPr/>
      </dsp:nvSpPr>
      <dsp:spPr>
        <a:xfrm>
          <a:off x="299799" y="580795"/>
          <a:ext cx="293600" cy="1663016"/>
        </a:xfrm>
        <a:custGeom>
          <a:avLst/>
          <a:gdLst/>
          <a:ahLst/>
          <a:cxnLst/>
          <a:rect l="0" t="0" r="0" b="0"/>
          <a:pathLst>
            <a:path>
              <a:moveTo>
                <a:pt x="0" y="0"/>
              </a:moveTo>
              <a:lnTo>
                <a:pt x="0" y="1663016"/>
              </a:lnTo>
              <a:lnTo>
                <a:pt x="293600" y="1663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4E0FBF-700F-4FF7-858B-022F7E9290B1}">
      <dsp:nvSpPr>
        <dsp:cNvPr id="0" name=""/>
        <dsp:cNvSpPr/>
      </dsp:nvSpPr>
      <dsp:spPr>
        <a:xfrm>
          <a:off x="593399" y="1986837"/>
          <a:ext cx="1829217" cy="5139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ka-GE" sz="1400" kern="1200"/>
            <a:t>.........</a:t>
          </a:r>
          <a:endParaRPr lang="en-US" sz="1400" kern="1200"/>
        </a:p>
      </dsp:txBody>
      <dsp:txXfrm>
        <a:off x="608452" y="2001890"/>
        <a:ext cx="1799111" cy="4838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ED7317-21CE-476C-8EF6-CD05A2C212D5}">
      <dsp:nvSpPr>
        <dsp:cNvPr id="0" name=""/>
        <dsp:cNvSpPr/>
      </dsp:nvSpPr>
      <dsp:spPr>
        <a:xfrm>
          <a:off x="540230" y="1377528"/>
          <a:ext cx="911278" cy="455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Sylfaen" pitchFamily="18" charset="0"/>
            </a:rPr>
            <a:t>Program </a:t>
          </a:r>
          <a:r>
            <a:rPr lang="ka-GE" sz="1000" b="1" kern="1200">
              <a:latin typeface="Sylfaen" pitchFamily="18" charset="0"/>
            </a:rPr>
            <a:t>1</a:t>
          </a:r>
          <a:endParaRPr lang="en-US" sz="1000" b="1" kern="1200">
            <a:latin typeface="Sylfaen" pitchFamily="18" charset="0"/>
          </a:endParaRPr>
        </a:p>
      </dsp:txBody>
      <dsp:txXfrm>
        <a:off x="553575" y="1390873"/>
        <a:ext cx="884588" cy="428949"/>
      </dsp:txXfrm>
    </dsp:sp>
    <dsp:sp modelId="{AAC6A838-2E15-4FCC-B632-99E95849B10F}">
      <dsp:nvSpPr>
        <dsp:cNvPr id="0" name=""/>
        <dsp:cNvSpPr/>
      </dsp:nvSpPr>
      <dsp:spPr>
        <a:xfrm rot="17810170">
          <a:off x="1230044" y="1231792"/>
          <a:ext cx="807439" cy="26630"/>
        </a:xfrm>
        <a:custGeom>
          <a:avLst/>
          <a:gdLst/>
          <a:ahLst/>
          <a:cxnLst/>
          <a:rect l="0" t="0" r="0" b="0"/>
          <a:pathLst>
            <a:path>
              <a:moveTo>
                <a:pt x="0" y="13315"/>
              </a:moveTo>
              <a:lnTo>
                <a:pt x="807439" y="13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a:off x="1613578" y="1224921"/>
        <a:ext cx="40371" cy="40371"/>
      </dsp:txXfrm>
    </dsp:sp>
    <dsp:sp modelId="{FE00CA79-EA9A-4D41-AE11-A35438A0983C}">
      <dsp:nvSpPr>
        <dsp:cNvPr id="0" name=""/>
        <dsp:cNvSpPr/>
      </dsp:nvSpPr>
      <dsp:spPr>
        <a:xfrm>
          <a:off x="1816020" y="657048"/>
          <a:ext cx="911278" cy="455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Sylfaen" pitchFamily="18" charset="0"/>
            </a:rPr>
            <a:t>Component</a:t>
          </a:r>
          <a:r>
            <a:rPr lang="ka-GE" sz="1000" b="1" kern="1200">
              <a:latin typeface="Sylfaen" pitchFamily="18" charset="0"/>
            </a:rPr>
            <a:t> 1</a:t>
          </a:r>
          <a:endParaRPr lang="en-US" sz="1000" b="1" kern="1200">
            <a:latin typeface="Sylfaen" pitchFamily="18" charset="0"/>
          </a:endParaRPr>
        </a:p>
      </dsp:txBody>
      <dsp:txXfrm>
        <a:off x="1829365" y="670393"/>
        <a:ext cx="884588" cy="428949"/>
      </dsp:txXfrm>
    </dsp:sp>
    <dsp:sp modelId="{366A76A0-994A-42E9-9815-5855A118DF78}">
      <dsp:nvSpPr>
        <dsp:cNvPr id="0" name=""/>
        <dsp:cNvSpPr/>
      </dsp:nvSpPr>
      <dsp:spPr>
        <a:xfrm rot="18770822">
          <a:off x="2641547" y="675058"/>
          <a:ext cx="536011" cy="26630"/>
        </a:xfrm>
        <a:custGeom>
          <a:avLst/>
          <a:gdLst/>
          <a:ahLst/>
          <a:cxnLst/>
          <a:rect l="0" t="0" r="0" b="0"/>
          <a:pathLst>
            <a:path>
              <a:moveTo>
                <a:pt x="0" y="13315"/>
              </a:moveTo>
              <a:lnTo>
                <a:pt x="536011"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a:off x="2896153" y="674973"/>
        <a:ext cx="26800" cy="26800"/>
      </dsp:txXfrm>
    </dsp:sp>
    <dsp:sp modelId="{77442A47-2D28-413D-83D8-510EB896759D}">
      <dsp:nvSpPr>
        <dsp:cNvPr id="0" name=""/>
        <dsp:cNvSpPr/>
      </dsp:nvSpPr>
      <dsp:spPr>
        <a:xfrm>
          <a:off x="3091809" y="264060"/>
          <a:ext cx="1114064" cy="455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Sylfaen" pitchFamily="18" charset="0"/>
            </a:rPr>
            <a:t>Subcomponent</a:t>
          </a:r>
          <a:r>
            <a:rPr lang="ka-GE" sz="1000" b="1" kern="1200">
              <a:latin typeface="Sylfaen" pitchFamily="18" charset="0"/>
            </a:rPr>
            <a:t> </a:t>
          </a:r>
          <a:r>
            <a:rPr lang="ka-GE" sz="1000" b="1" kern="1200"/>
            <a:t>1</a:t>
          </a:r>
          <a:endParaRPr lang="en-US" sz="1000" b="1" kern="1200"/>
        </a:p>
      </dsp:txBody>
      <dsp:txXfrm>
        <a:off x="3105154" y="277405"/>
        <a:ext cx="1087374" cy="428949"/>
      </dsp:txXfrm>
    </dsp:sp>
    <dsp:sp modelId="{60B31949-9D90-4992-A4E1-7871D1AF3FC5}">
      <dsp:nvSpPr>
        <dsp:cNvPr id="0" name=""/>
        <dsp:cNvSpPr/>
      </dsp:nvSpPr>
      <dsp:spPr>
        <a:xfrm rot="19457599">
          <a:off x="4163681" y="347567"/>
          <a:ext cx="448896" cy="26630"/>
        </a:xfrm>
        <a:custGeom>
          <a:avLst/>
          <a:gdLst/>
          <a:ahLst/>
          <a:cxnLst/>
          <a:rect l="0" t="0" r="0" b="0"/>
          <a:pathLst>
            <a:path>
              <a:moveTo>
                <a:pt x="0" y="13315"/>
              </a:moveTo>
              <a:lnTo>
                <a:pt x="448896"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a:off x="4376907" y="349661"/>
        <a:ext cx="22444" cy="22444"/>
      </dsp:txXfrm>
    </dsp:sp>
    <dsp:sp modelId="{79119B87-2DDB-4BD1-B39F-EBFD61173FFC}">
      <dsp:nvSpPr>
        <dsp:cNvPr id="0" name=""/>
        <dsp:cNvSpPr/>
      </dsp:nvSpPr>
      <dsp:spPr>
        <a:xfrm>
          <a:off x="4570385" y="2067"/>
          <a:ext cx="911278" cy="455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Sylfaen" pitchFamily="18" charset="0"/>
            </a:rPr>
            <a:t>Budget unit</a:t>
          </a:r>
          <a:r>
            <a:rPr lang="ka-GE" sz="1000" b="1" kern="1200">
              <a:latin typeface="Sylfaen" pitchFamily="18" charset="0"/>
            </a:rPr>
            <a:t> 1</a:t>
          </a:r>
          <a:endParaRPr lang="en-US" sz="1000" b="1" kern="1200">
            <a:latin typeface="Sylfaen" pitchFamily="18" charset="0"/>
          </a:endParaRPr>
        </a:p>
      </dsp:txBody>
      <dsp:txXfrm>
        <a:off x="4583730" y="15412"/>
        <a:ext cx="884588" cy="428949"/>
      </dsp:txXfrm>
    </dsp:sp>
    <dsp:sp modelId="{375DE9C3-81EC-492F-8E5B-3BAF3F231F72}">
      <dsp:nvSpPr>
        <dsp:cNvPr id="0" name=""/>
        <dsp:cNvSpPr/>
      </dsp:nvSpPr>
      <dsp:spPr>
        <a:xfrm rot="2142401">
          <a:off x="4163681" y="609560"/>
          <a:ext cx="448896" cy="26630"/>
        </a:xfrm>
        <a:custGeom>
          <a:avLst/>
          <a:gdLst/>
          <a:ahLst/>
          <a:cxnLst/>
          <a:rect l="0" t="0" r="0" b="0"/>
          <a:pathLst>
            <a:path>
              <a:moveTo>
                <a:pt x="0" y="13315"/>
              </a:moveTo>
              <a:lnTo>
                <a:pt x="448896"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a:off x="4376907" y="611653"/>
        <a:ext cx="22444" cy="22444"/>
      </dsp:txXfrm>
    </dsp:sp>
    <dsp:sp modelId="{8D497F34-94CE-4225-B3BD-F66C6223405C}">
      <dsp:nvSpPr>
        <dsp:cNvPr id="0" name=""/>
        <dsp:cNvSpPr/>
      </dsp:nvSpPr>
      <dsp:spPr>
        <a:xfrm>
          <a:off x="4570385" y="526052"/>
          <a:ext cx="911278" cy="455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Sylfaen" pitchFamily="18" charset="0"/>
            </a:rPr>
            <a:t>Budget unit</a:t>
          </a:r>
          <a:r>
            <a:rPr lang="ka-GE" sz="1000" b="1" kern="1200">
              <a:latin typeface="Sylfaen" pitchFamily="18" charset="0"/>
            </a:rPr>
            <a:t> 2</a:t>
          </a:r>
          <a:endParaRPr lang="en-US" sz="1000" b="1" kern="1200">
            <a:latin typeface="Sylfaen" pitchFamily="18" charset="0"/>
          </a:endParaRPr>
        </a:p>
      </dsp:txBody>
      <dsp:txXfrm>
        <a:off x="4583730" y="539397"/>
        <a:ext cx="884588" cy="428949"/>
      </dsp:txXfrm>
    </dsp:sp>
    <dsp:sp modelId="{62CA7688-347D-4D7F-A9F6-992EB11825FE}">
      <dsp:nvSpPr>
        <dsp:cNvPr id="0" name=""/>
        <dsp:cNvSpPr/>
      </dsp:nvSpPr>
      <dsp:spPr>
        <a:xfrm rot="2829178">
          <a:off x="2641547" y="1068047"/>
          <a:ext cx="536011" cy="26630"/>
        </a:xfrm>
        <a:custGeom>
          <a:avLst/>
          <a:gdLst/>
          <a:ahLst/>
          <a:cxnLst/>
          <a:rect l="0" t="0" r="0" b="0"/>
          <a:pathLst>
            <a:path>
              <a:moveTo>
                <a:pt x="0" y="13315"/>
              </a:moveTo>
              <a:lnTo>
                <a:pt x="536011"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a:off x="2896153" y="1067962"/>
        <a:ext cx="26800" cy="26800"/>
      </dsp:txXfrm>
    </dsp:sp>
    <dsp:sp modelId="{F41A4F42-F7EF-4D18-95E0-26AD392F925F}">
      <dsp:nvSpPr>
        <dsp:cNvPr id="0" name=""/>
        <dsp:cNvSpPr/>
      </dsp:nvSpPr>
      <dsp:spPr>
        <a:xfrm>
          <a:off x="3091809" y="1050037"/>
          <a:ext cx="1141840" cy="455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Sylfaen" pitchFamily="18" charset="0"/>
            </a:rPr>
            <a:t>Subcomponent</a:t>
          </a:r>
          <a:r>
            <a:rPr lang="ka-GE" sz="1000" b="1" kern="1200">
              <a:latin typeface="Sylfaen" pitchFamily="18" charset="0"/>
            </a:rPr>
            <a:t> 2</a:t>
          </a:r>
          <a:endParaRPr lang="en-US" sz="1000" b="1" kern="1200">
            <a:latin typeface="Sylfaen" pitchFamily="18" charset="0"/>
          </a:endParaRPr>
        </a:p>
      </dsp:txBody>
      <dsp:txXfrm>
        <a:off x="3105154" y="1063382"/>
        <a:ext cx="1115150" cy="428949"/>
      </dsp:txXfrm>
    </dsp:sp>
    <dsp:sp modelId="{66E8B11D-096F-4CDB-A736-A2EA57AC4E0E}">
      <dsp:nvSpPr>
        <dsp:cNvPr id="0" name=""/>
        <dsp:cNvSpPr/>
      </dsp:nvSpPr>
      <dsp:spPr>
        <a:xfrm>
          <a:off x="4233649" y="1264541"/>
          <a:ext cx="364511" cy="26630"/>
        </a:xfrm>
        <a:custGeom>
          <a:avLst/>
          <a:gdLst/>
          <a:ahLst/>
          <a:cxnLst/>
          <a:rect l="0" t="0" r="0" b="0"/>
          <a:pathLst>
            <a:path>
              <a:moveTo>
                <a:pt x="0" y="13315"/>
              </a:moveTo>
              <a:lnTo>
                <a:pt x="364511"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a:off x="4406792" y="1268744"/>
        <a:ext cx="18225" cy="18225"/>
      </dsp:txXfrm>
    </dsp:sp>
    <dsp:sp modelId="{0DF63FDE-9736-4044-90B4-143A049FBCF1}">
      <dsp:nvSpPr>
        <dsp:cNvPr id="0" name=""/>
        <dsp:cNvSpPr/>
      </dsp:nvSpPr>
      <dsp:spPr>
        <a:xfrm>
          <a:off x="4598161" y="1050037"/>
          <a:ext cx="911278" cy="455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Sylfaen" pitchFamily="18" charset="0"/>
            </a:rPr>
            <a:t>Budget unit</a:t>
          </a:r>
          <a:r>
            <a:rPr lang="ka-GE" sz="1000" b="1" kern="1200">
              <a:latin typeface="Sylfaen" pitchFamily="18" charset="0"/>
            </a:rPr>
            <a:t> 1</a:t>
          </a:r>
          <a:endParaRPr lang="en-US" sz="1000" b="1" kern="1200">
            <a:latin typeface="Sylfaen" pitchFamily="18" charset="0"/>
          </a:endParaRPr>
        </a:p>
      </dsp:txBody>
      <dsp:txXfrm>
        <a:off x="4611506" y="1063382"/>
        <a:ext cx="884588" cy="428949"/>
      </dsp:txXfrm>
    </dsp:sp>
    <dsp:sp modelId="{21DF1BC5-6D5A-4017-BE05-B35DFEED9DDA}">
      <dsp:nvSpPr>
        <dsp:cNvPr id="0" name=""/>
        <dsp:cNvSpPr/>
      </dsp:nvSpPr>
      <dsp:spPr>
        <a:xfrm rot="3789830">
          <a:off x="1230044" y="1952271"/>
          <a:ext cx="807439" cy="26630"/>
        </a:xfrm>
        <a:custGeom>
          <a:avLst/>
          <a:gdLst/>
          <a:ahLst/>
          <a:cxnLst/>
          <a:rect l="0" t="0" r="0" b="0"/>
          <a:pathLst>
            <a:path>
              <a:moveTo>
                <a:pt x="0" y="13315"/>
              </a:moveTo>
              <a:lnTo>
                <a:pt x="807439" y="13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a:off x="1613578" y="1945401"/>
        <a:ext cx="40371" cy="40371"/>
      </dsp:txXfrm>
    </dsp:sp>
    <dsp:sp modelId="{AFEF710E-7274-4450-A8CD-67445BD90CC4}">
      <dsp:nvSpPr>
        <dsp:cNvPr id="0" name=""/>
        <dsp:cNvSpPr/>
      </dsp:nvSpPr>
      <dsp:spPr>
        <a:xfrm>
          <a:off x="1816020" y="2098007"/>
          <a:ext cx="911278" cy="455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Sylfaen" pitchFamily="18" charset="0"/>
            </a:rPr>
            <a:t>Component </a:t>
          </a:r>
          <a:r>
            <a:rPr lang="ka-GE" sz="1000" b="1" kern="1200">
              <a:latin typeface="Sylfaen" pitchFamily="18" charset="0"/>
            </a:rPr>
            <a:t>2</a:t>
          </a:r>
          <a:endParaRPr lang="en-US" sz="1000" b="1" kern="1200">
            <a:latin typeface="Sylfaen" pitchFamily="18" charset="0"/>
          </a:endParaRPr>
        </a:p>
      </dsp:txBody>
      <dsp:txXfrm>
        <a:off x="1829365" y="2111352"/>
        <a:ext cx="884588" cy="428949"/>
      </dsp:txXfrm>
    </dsp:sp>
    <dsp:sp modelId="{EB07CC2A-BB56-439E-9D5B-0517DD2C5B79}">
      <dsp:nvSpPr>
        <dsp:cNvPr id="0" name=""/>
        <dsp:cNvSpPr/>
      </dsp:nvSpPr>
      <dsp:spPr>
        <a:xfrm>
          <a:off x="2727298" y="2312511"/>
          <a:ext cx="364511" cy="26630"/>
        </a:xfrm>
        <a:custGeom>
          <a:avLst/>
          <a:gdLst/>
          <a:ahLst/>
          <a:cxnLst/>
          <a:rect l="0" t="0" r="0" b="0"/>
          <a:pathLst>
            <a:path>
              <a:moveTo>
                <a:pt x="0" y="13315"/>
              </a:moveTo>
              <a:lnTo>
                <a:pt x="364511"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a:off x="2900440" y="2316714"/>
        <a:ext cx="18225" cy="18225"/>
      </dsp:txXfrm>
    </dsp:sp>
    <dsp:sp modelId="{79F68BC1-B593-4BBB-8DE5-838ECE42CBA6}">
      <dsp:nvSpPr>
        <dsp:cNvPr id="0" name=""/>
        <dsp:cNvSpPr/>
      </dsp:nvSpPr>
      <dsp:spPr>
        <a:xfrm>
          <a:off x="3091809" y="2098007"/>
          <a:ext cx="1093752" cy="455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Sylfaen" pitchFamily="18" charset="0"/>
            </a:rPr>
            <a:t>Subcomponent</a:t>
          </a:r>
          <a:r>
            <a:rPr lang="ka-GE" sz="1000" b="1" kern="1200">
              <a:latin typeface="Sylfaen" pitchFamily="18" charset="0"/>
            </a:rPr>
            <a:t> 1</a:t>
          </a:r>
          <a:endParaRPr lang="en-US" sz="1000" b="1" kern="1200">
            <a:latin typeface="Sylfaen" pitchFamily="18" charset="0"/>
          </a:endParaRPr>
        </a:p>
      </dsp:txBody>
      <dsp:txXfrm>
        <a:off x="3105154" y="2111352"/>
        <a:ext cx="1067062" cy="428949"/>
      </dsp:txXfrm>
    </dsp:sp>
    <dsp:sp modelId="{A852C44B-FB07-4C54-83F1-38B79BB80C8F}">
      <dsp:nvSpPr>
        <dsp:cNvPr id="0" name=""/>
        <dsp:cNvSpPr/>
      </dsp:nvSpPr>
      <dsp:spPr>
        <a:xfrm rot="18289469">
          <a:off x="4048666" y="2050518"/>
          <a:ext cx="638301" cy="26630"/>
        </a:xfrm>
        <a:custGeom>
          <a:avLst/>
          <a:gdLst/>
          <a:ahLst/>
          <a:cxnLst/>
          <a:rect l="0" t="0" r="0" b="0"/>
          <a:pathLst>
            <a:path>
              <a:moveTo>
                <a:pt x="0" y="13315"/>
              </a:moveTo>
              <a:lnTo>
                <a:pt x="638301"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a:off x="4351859" y="2047876"/>
        <a:ext cx="31915" cy="31915"/>
      </dsp:txXfrm>
    </dsp:sp>
    <dsp:sp modelId="{791155F3-6B86-4CE7-BFAC-49512D0B44DD}">
      <dsp:nvSpPr>
        <dsp:cNvPr id="0" name=""/>
        <dsp:cNvSpPr/>
      </dsp:nvSpPr>
      <dsp:spPr>
        <a:xfrm>
          <a:off x="4550073" y="1574022"/>
          <a:ext cx="911278" cy="455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Sylfaen" pitchFamily="18" charset="0"/>
            </a:rPr>
            <a:t>Budget unit</a:t>
          </a:r>
          <a:r>
            <a:rPr lang="ka-GE" sz="1000" b="1" kern="1200">
              <a:latin typeface="Sylfaen" pitchFamily="18" charset="0"/>
            </a:rPr>
            <a:t> 1</a:t>
          </a:r>
          <a:endParaRPr lang="en-US" sz="1000" b="1" kern="1200">
            <a:latin typeface="Sylfaen" pitchFamily="18" charset="0"/>
          </a:endParaRPr>
        </a:p>
      </dsp:txBody>
      <dsp:txXfrm>
        <a:off x="4563418" y="1587367"/>
        <a:ext cx="884588" cy="428949"/>
      </dsp:txXfrm>
    </dsp:sp>
    <dsp:sp modelId="{65DA365B-9C77-40AA-B3D2-81D580AF0CEB}">
      <dsp:nvSpPr>
        <dsp:cNvPr id="0" name=""/>
        <dsp:cNvSpPr/>
      </dsp:nvSpPr>
      <dsp:spPr>
        <a:xfrm>
          <a:off x="4185561" y="2312511"/>
          <a:ext cx="364511" cy="26630"/>
        </a:xfrm>
        <a:custGeom>
          <a:avLst/>
          <a:gdLst/>
          <a:ahLst/>
          <a:cxnLst/>
          <a:rect l="0" t="0" r="0" b="0"/>
          <a:pathLst>
            <a:path>
              <a:moveTo>
                <a:pt x="0" y="13315"/>
              </a:moveTo>
              <a:lnTo>
                <a:pt x="364511"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a:off x="4358704" y="2316714"/>
        <a:ext cx="18225" cy="18225"/>
      </dsp:txXfrm>
    </dsp:sp>
    <dsp:sp modelId="{259249BE-9C39-4D18-B74E-A80CD885D5BE}">
      <dsp:nvSpPr>
        <dsp:cNvPr id="0" name=""/>
        <dsp:cNvSpPr/>
      </dsp:nvSpPr>
      <dsp:spPr>
        <a:xfrm>
          <a:off x="4550073" y="2098007"/>
          <a:ext cx="911278" cy="455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Sylfaen" pitchFamily="18" charset="0"/>
            </a:rPr>
            <a:t>Budget unit</a:t>
          </a:r>
          <a:r>
            <a:rPr lang="ka-GE" sz="1000" b="1" kern="1200">
              <a:latin typeface="Sylfaen" pitchFamily="18" charset="0"/>
            </a:rPr>
            <a:t> 2</a:t>
          </a:r>
          <a:endParaRPr lang="en-US" sz="1000" b="1" kern="1200">
            <a:latin typeface="Sylfaen" pitchFamily="18" charset="0"/>
          </a:endParaRPr>
        </a:p>
      </dsp:txBody>
      <dsp:txXfrm>
        <a:off x="4563418" y="2111352"/>
        <a:ext cx="884588" cy="428949"/>
      </dsp:txXfrm>
    </dsp:sp>
    <dsp:sp modelId="{BB66D2C7-16A4-462D-91A6-FCF848E128AD}">
      <dsp:nvSpPr>
        <dsp:cNvPr id="0" name=""/>
        <dsp:cNvSpPr/>
      </dsp:nvSpPr>
      <dsp:spPr>
        <a:xfrm rot="3310531">
          <a:off x="4048666" y="2574503"/>
          <a:ext cx="638301" cy="26630"/>
        </a:xfrm>
        <a:custGeom>
          <a:avLst/>
          <a:gdLst/>
          <a:ahLst/>
          <a:cxnLst/>
          <a:rect l="0" t="0" r="0" b="0"/>
          <a:pathLst>
            <a:path>
              <a:moveTo>
                <a:pt x="0" y="13315"/>
              </a:moveTo>
              <a:lnTo>
                <a:pt x="638301"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a:off x="4351859" y="2571861"/>
        <a:ext cx="31915" cy="31915"/>
      </dsp:txXfrm>
    </dsp:sp>
    <dsp:sp modelId="{B3FC4879-6A79-4C09-8533-D26F17C56043}">
      <dsp:nvSpPr>
        <dsp:cNvPr id="0" name=""/>
        <dsp:cNvSpPr/>
      </dsp:nvSpPr>
      <dsp:spPr>
        <a:xfrm>
          <a:off x="4550073" y="2621992"/>
          <a:ext cx="911278" cy="455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Sylfaen" pitchFamily="18" charset="0"/>
            </a:rPr>
            <a:t>Budget unit</a:t>
          </a:r>
          <a:r>
            <a:rPr lang="ka-GE" sz="1000" b="1" kern="1200">
              <a:latin typeface="Sylfaen" pitchFamily="18" charset="0"/>
            </a:rPr>
            <a:t> 3</a:t>
          </a:r>
          <a:endParaRPr lang="en-US" sz="1000" b="1" kern="1200">
            <a:latin typeface="Sylfaen" pitchFamily="18" charset="0"/>
          </a:endParaRPr>
        </a:p>
      </dsp:txBody>
      <dsp:txXfrm>
        <a:off x="4563418" y="2635337"/>
        <a:ext cx="884588" cy="4289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E2F973-6184-4936-BF34-0567B11965E1}">
      <dsp:nvSpPr>
        <dsp:cNvPr id="0" name=""/>
        <dsp:cNvSpPr/>
      </dsp:nvSpPr>
      <dsp:spPr>
        <a:xfrm>
          <a:off x="2740837" y="441446"/>
          <a:ext cx="2350576" cy="163180"/>
        </a:xfrm>
        <a:custGeom>
          <a:avLst/>
          <a:gdLst/>
          <a:ahLst/>
          <a:cxnLst/>
          <a:rect l="0" t="0" r="0" b="0"/>
          <a:pathLst>
            <a:path>
              <a:moveTo>
                <a:pt x="0" y="0"/>
              </a:moveTo>
              <a:lnTo>
                <a:pt x="0" y="81590"/>
              </a:lnTo>
              <a:lnTo>
                <a:pt x="2350576" y="81590"/>
              </a:lnTo>
              <a:lnTo>
                <a:pt x="2350576" y="1631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F16B47-BA2E-4FBE-ACCF-496B54ABF145}">
      <dsp:nvSpPr>
        <dsp:cNvPr id="0" name=""/>
        <dsp:cNvSpPr/>
      </dsp:nvSpPr>
      <dsp:spPr>
        <a:xfrm>
          <a:off x="2740837" y="441446"/>
          <a:ext cx="1410346" cy="163180"/>
        </a:xfrm>
        <a:custGeom>
          <a:avLst/>
          <a:gdLst/>
          <a:ahLst/>
          <a:cxnLst/>
          <a:rect l="0" t="0" r="0" b="0"/>
          <a:pathLst>
            <a:path>
              <a:moveTo>
                <a:pt x="0" y="0"/>
              </a:moveTo>
              <a:lnTo>
                <a:pt x="0" y="81590"/>
              </a:lnTo>
              <a:lnTo>
                <a:pt x="1410346" y="81590"/>
              </a:lnTo>
              <a:lnTo>
                <a:pt x="1410346" y="1631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0EA2A9-E1F5-42B9-BEA3-28DBDC2DB825}">
      <dsp:nvSpPr>
        <dsp:cNvPr id="0" name=""/>
        <dsp:cNvSpPr/>
      </dsp:nvSpPr>
      <dsp:spPr>
        <a:xfrm>
          <a:off x="2740837" y="441446"/>
          <a:ext cx="470115" cy="163180"/>
        </a:xfrm>
        <a:custGeom>
          <a:avLst/>
          <a:gdLst/>
          <a:ahLst/>
          <a:cxnLst/>
          <a:rect l="0" t="0" r="0" b="0"/>
          <a:pathLst>
            <a:path>
              <a:moveTo>
                <a:pt x="0" y="0"/>
              </a:moveTo>
              <a:lnTo>
                <a:pt x="0" y="81590"/>
              </a:lnTo>
              <a:lnTo>
                <a:pt x="470115" y="81590"/>
              </a:lnTo>
              <a:lnTo>
                <a:pt x="470115" y="1631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AD0D61-7DB3-4676-A59C-B3B0C1F54BB0}">
      <dsp:nvSpPr>
        <dsp:cNvPr id="0" name=""/>
        <dsp:cNvSpPr/>
      </dsp:nvSpPr>
      <dsp:spPr>
        <a:xfrm>
          <a:off x="2270722" y="441446"/>
          <a:ext cx="470115" cy="163180"/>
        </a:xfrm>
        <a:custGeom>
          <a:avLst/>
          <a:gdLst/>
          <a:ahLst/>
          <a:cxnLst/>
          <a:rect l="0" t="0" r="0" b="0"/>
          <a:pathLst>
            <a:path>
              <a:moveTo>
                <a:pt x="470115" y="0"/>
              </a:moveTo>
              <a:lnTo>
                <a:pt x="470115" y="81590"/>
              </a:lnTo>
              <a:lnTo>
                <a:pt x="0" y="81590"/>
              </a:lnTo>
              <a:lnTo>
                <a:pt x="0" y="1631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7BBF2-02CD-4FC7-95F6-4DB824DEC71E}">
      <dsp:nvSpPr>
        <dsp:cNvPr id="0" name=""/>
        <dsp:cNvSpPr/>
      </dsp:nvSpPr>
      <dsp:spPr>
        <a:xfrm>
          <a:off x="1330491" y="441446"/>
          <a:ext cx="1410346" cy="163180"/>
        </a:xfrm>
        <a:custGeom>
          <a:avLst/>
          <a:gdLst/>
          <a:ahLst/>
          <a:cxnLst/>
          <a:rect l="0" t="0" r="0" b="0"/>
          <a:pathLst>
            <a:path>
              <a:moveTo>
                <a:pt x="1410346" y="0"/>
              </a:moveTo>
              <a:lnTo>
                <a:pt x="1410346" y="81590"/>
              </a:lnTo>
              <a:lnTo>
                <a:pt x="0" y="81590"/>
              </a:lnTo>
              <a:lnTo>
                <a:pt x="0" y="1631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4FA02A-E9CF-4D96-8919-46DABA6CDA8A}">
      <dsp:nvSpPr>
        <dsp:cNvPr id="0" name=""/>
        <dsp:cNvSpPr/>
      </dsp:nvSpPr>
      <dsp:spPr>
        <a:xfrm>
          <a:off x="390260" y="441446"/>
          <a:ext cx="2350576" cy="163180"/>
        </a:xfrm>
        <a:custGeom>
          <a:avLst/>
          <a:gdLst/>
          <a:ahLst/>
          <a:cxnLst/>
          <a:rect l="0" t="0" r="0" b="0"/>
          <a:pathLst>
            <a:path>
              <a:moveTo>
                <a:pt x="2350576" y="0"/>
              </a:moveTo>
              <a:lnTo>
                <a:pt x="2350576" y="81590"/>
              </a:lnTo>
              <a:lnTo>
                <a:pt x="0" y="81590"/>
              </a:lnTo>
              <a:lnTo>
                <a:pt x="0" y="1631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72E45C-72A3-487A-8383-20EBEB255E0E}">
      <dsp:nvSpPr>
        <dsp:cNvPr id="0" name=""/>
        <dsp:cNvSpPr/>
      </dsp:nvSpPr>
      <dsp:spPr>
        <a:xfrm>
          <a:off x="2352312" y="52921"/>
          <a:ext cx="777050" cy="388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Sylfaen" pitchFamily="18" charset="0"/>
            </a:rPr>
            <a:t>My Family Clinic</a:t>
          </a:r>
        </a:p>
      </dsp:txBody>
      <dsp:txXfrm>
        <a:off x="2352312" y="52921"/>
        <a:ext cx="777050" cy="388525"/>
      </dsp:txXfrm>
    </dsp:sp>
    <dsp:sp modelId="{B7F0EDD4-356E-4BE6-AC2E-3302A61F1E21}">
      <dsp:nvSpPr>
        <dsp:cNvPr id="0" name=""/>
        <dsp:cNvSpPr/>
      </dsp:nvSpPr>
      <dsp:spPr>
        <a:xfrm>
          <a:off x="1735" y="604627"/>
          <a:ext cx="777050" cy="388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Khoni</a:t>
          </a:r>
        </a:p>
      </dsp:txBody>
      <dsp:txXfrm>
        <a:off x="1735" y="604627"/>
        <a:ext cx="777050" cy="388525"/>
      </dsp:txXfrm>
    </dsp:sp>
    <dsp:sp modelId="{E70129C0-3600-40E5-9BE3-44BC23859933}">
      <dsp:nvSpPr>
        <dsp:cNvPr id="0" name=""/>
        <dsp:cNvSpPr/>
      </dsp:nvSpPr>
      <dsp:spPr>
        <a:xfrm>
          <a:off x="941966" y="604627"/>
          <a:ext cx="777050" cy="388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Tkibuli</a:t>
          </a:r>
        </a:p>
      </dsp:txBody>
      <dsp:txXfrm>
        <a:off x="941966" y="604627"/>
        <a:ext cx="777050" cy="388525"/>
      </dsp:txXfrm>
    </dsp:sp>
    <dsp:sp modelId="{2964E565-196D-4C07-BA06-6E91E6BCBD17}">
      <dsp:nvSpPr>
        <dsp:cNvPr id="0" name=""/>
        <dsp:cNvSpPr/>
      </dsp:nvSpPr>
      <dsp:spPr>
        <a:xfrm>
          <a:off x="1882197" y="604627"/>
          <a:ext cx="777050" cy="388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Tskaltubo</a:t>
          </a:r>
        </a:p>
      </dsp:txBody>
      <dsp:txXfrm>
        <a:off x="1882197" y="604627"/>
        <a:ext cx="777050" cy="388525"/>
      </dsp:txXfrm>
    </dsp:sp>
    <dsp:sp modelId="{4E1C5A1C-9C2F-46C5-BB9B-F5A126B7B8BC}">
      <dsp:nvSpPr>
        <dsp:cNvPr id="0" name=""/>
        <dsp:cNvSpPr/>
      </dsp:nvSpPr>
      <dsp:spPr>
        <a:xfrm>
          <a:off x="2822427" y="604627"/>
          <a:ext cx="777050" cy="388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Kutaisi</a:t>
          </a:r>
        </a:p>
      </dsp:txBody>
      <dsp:txXfrm>
        <a:off x="2822427" y="604627"/>
        <a:ext cx="777050" cy="388525"/>
      </dsp:txXfrm>
    </dsp:sp>
    <dsp:sp modelId="{60F2AAA9-6880-4398-B7BA-4C5E840D2904}">
      <dsp:nvSpPr>
        <dsp:cNvPr id="0" name=""/>
        <dsp:cNvSpPr/>
      </dsp:nvSpPr>
      <dsp:spPr>
        <a:xfrm>
          <a:off x="3762658" y="604627"/>
          <a:ext cx="777050" cy="388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Terjola</a:t>
          </a:r>
        </a:p>
      </dsp:txBody>
      <dsp:txXfrm>
        <a:off x="3762658" y="604627"/>
        <a:ext cx="777050" cy="388525"/>
      </dsp:txXfrm>
    </dsp:sp>
    <dsp:sp modelId="{4E14712E-0777-4519-961A-5A1C012A6BEA}">
      <dsp:nvSpPr>
        <dsp:cNvPr id="0" name=""/>
        <dsp:cNvSpPr/>
      </dsp:nvSpPr>
      <dsp:spPr>
        <a:xfrm>
          <a:off x="4702889" y="604627"/>
          <a:ext cx="777050" cy="388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Poti</a:t>
          </a:r>
        </a:p>
      </dsp:txBody>
      <dsp:txXfrm>
        <a:off x="4702889" y="604627"/>
        <a:ext cx="777050" cy="3885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43</Pages>
  <Words>6368</Words>
  <Characters>36298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42581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Lali Buskivadze</dc:creator>
  <cp:keywords/>
  <dc:description/>
  <cp:lastModifiedBy>Lali Buskivadze</cp:lastModifiedBy>
  <cp:revision>41</cp:revision>
  <dcterms:created xsi:type="dcterms:W3CDTF">2012-02-15T12:19:00Z</dcterms:created>
  <dcterms:modified xsi:type="dcterms:W3CDTF">2012-03-26T11:42:00Z</dcterms:modified>
</cp:coreProperties>
</file>