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58" w:rsidRPr="001031D8" w:rsidRDefault="00E91158" w:rsidP="001031D8">
      <w:pPr>
        <w:pStyle w:val="Title"/>
        <w:spacing w:line="276" w:lineRule="auto"/>
        <w:rPr>
          <w:rFonts w:ascii="Sylfaen" w:hAnsi="Sylfaen" w:cs="Sylfaen"/>
          <w:color w:val="000000" w:themeColor="text1"/>
          <w:sz w:val="32"/>
          <w:szCs w:val="32"/>
          <w:lang w:val="ka-GE"/>
        </w:rPr>
      </w:pPr>
    </w:p>
    <w:p w:rsidR="00E91158" w:rsidRPr="001031D8" w:rsidRDefault="00E91158" w:rsidP="001031D8">
      <w:pPr>
        <w:pStyle w:val="Title"/>
        <w:spacing w:line="276" w:lineRule="auto"/>
        <w:jc w:val="center"/>
        <w:rPr>
          <w:rFonts w:ascii="Sylfaen" w:hAnsi="Sylfaen" w:cs="Sylfaen"/>
          <w:color w:val="000000" w:themeColor="text1"/>
          <w:sz w:val="32"/>
          <w:szCs w:val="32"/>
          <w:lang w:val="ka-GE"/>
        </w:rPr>
      </w:pPr>
    </w:p>
    <w:p w:rsidR="0048768D" w:rsidRPr="001031D8" w:rsidRDefault="0048768D" w:rsidP="001031D8">
      <w:pPr>
        <w:rPr>
          <w:rFonts w:ascii="Sylfaen" w:hAnsi="Sylfaen"/>
          <w:color w:val="000000" w:themeColor="text1"/>
          <w:lang w:val="ka-GE"/>
        </w:rPr>
      </w:pPr>
    </w:p>
    <w:p w:rsidR="00791A30" w:rsidRPr="001031D8" w:rsidRDefault="002F6F8D" w:rsidP="001031D8">
      <w:pPr>
        <w:pStyle w:val="Title"/>
        <w:spacing w:line="276" w:lineRule="auto"/>
        <w:jc w:val="center"/>
        <w:rPr>
          <w:rFonts w:ascii="Sylfaen" w:hAnsi="Sylfaen" w:cs="Sylfaen"/>
          <w:b/>
          <w:color w:val="000000" w:themeColor="text1"/>
          <w:sz w:val="32"/>
          <w:szCs w:val="32"/>
          <w:lang w:val="ka-GE"/>
        </w:rPr>
      </w:pPr>
      <w:r w:rsidRPr="001031D8">
        <w:rPr>
          <w:rFonts w:ascii="Sylfaen" w:hAnsi="Sylfaen" w:cs="Sylfaen"/>
          <w:b/>
          <w:color w:val="000000" w:themeColor="text1"/>
          <w:sz w:val="32"/>
          <w:szCs w:val="32"/>
          <w:lang w:val="ka-GE"/>
        </w:rPr>
        <w:t xml:space="preserve">Health Management Information System (HMIS) </w:t>
      </w:r>
    </w:p>
    <w:p w:rsidR="00485946" w:rsidRPr="001031D8" w:rsidRDefault="00223DE8" w:rsidP="001031D8">
      <w:pPr>
        <w:pStyle w:val="Title"/>
        <w:spacing w:line="276" w:lineRule="auto"/>
        <w:jc w:val="center"/>
        <w:rPr>
          <w:rFonts w:ascii="Sylfaen" w:hAnsi="Sylfaen" w:cs="Sylfaen"/>
          <w:b/>
          <w:color w:val="000000" w:themeColor="text1"/>
          <w:sz w:val="32"/>
          <w:szCs w:val="32"/>
          <w:lang w:val="ka-GE"/>
        </w:rPr>
      </w:pPr>
      <w:r w:rsidRPr="001031D8">
        <w:rPr>
          <w:rFonts w:ascii="Sylfaen" w:hAnsi="Sylfaen" w:cs="Sylfaen"/>
          <w:b/>
          <w:color w:val="000000" w:themeColor="text1"/>
          <w:sz w:val="32"/>
          <w:szCs w:val="32"/>
        </w:rPr>
        <w:t>Modules</w:t>
      </w:r>
      <w:r w:rsidR="007141E4" w:rsidRPr="001031D8">
        <w:rPr>
          <w:rFonts w:ascii="Sylfaen" w:hAnsi="Sylfaen" w:cs="Sylfaen"/>
          <w:b/>
          <w:color w:val="000000" w:themeColor="text1"/>
          <w:sz w:val="32"/>
          <w:szCs w:val="32"/>
        </w:rPr>
        <w:t xml:space="preserve"> Brief</w:t>
      </w:r>
      <w:r w:rsidRPr="001031D8">
        <w:rPr>
          <w:rFonts w:ascii="Sylfaen" w:hAnsi="Sylfaen" w:cs="Sylfaen"/>
          <w:b/>
          <w:color w:val="000000" w:themeColor="text1"/>
          <w:sz w:val="32"/>
          <w:szCs w:val="32"/>
        </w:rPr>
        <w:t xml:space="preserve"> Description</w:t>
      </w:r>
    </w:p>
    <w:p w:rsidR="00E91158" w:rsidRPr="001031D8" w:rsidRDefault="00E91158" w:rsidP="001031D8">
      <w:pPr>
        <w:jc w:val="both"/>
        <w:rPr>
          <w:rFonts w:ascii="Sylfaen" w:hAnsi="Sylfaen"/>
          <w:color w:val="000000" w:themeColor="text1"/>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E91158" w:rsidP="001031D8">
      <w:pPr>
        <w:contextualSpacing/>
        <w:rPr>
          <w:rFonts w:ascii="Sylfaen" w:hAnsi="Sylfaen"/>
          <w:color w:val="000000" w:themeColor="text1"/>
          <w:sz w:val="36"/>
          <w:szCs w:val="36"/>
          <w:lang w:val="ka-GE"/>
        </w:rPr>
      </w:pPr>
    </w:p>
    <w:p w:rsidR="00E91158" w:rsidRPr="001031D8" w:rsidRDefault="00E91158" w:rsidP="001031D8">
      <w:pPr>
        <w:contextualSpacing/>
        <w:rPr>
          <w:rFonts w:ascii="Sylfaen" w:hAnsi="Sylfaen"/>
          <w:color w:val="000000" w:themeColor="text1"/>
          <w:sz w:val="36"/>
          <w:szCs w:val="36"/>
          <w:lang w:val="ka-GE"/>
        </w:rPr>
      </w:pPr>
    </w:p>
    <w:p w:rsidR="00E91158" w:rsidRPr="001031D8" w:rsidRDefault="00E91158" w:rsidP="001031D8">
      <w:pPr>
        <w:contextualSpacing/>
        <w:rPr>
          <w:rFonts w:ascii="Sylfaen" w:hAnsi="Sylfaen"/>
          <w:color w:val="000000" w:themeColor="text1"/>
          <w:sz w:val="36"/>
          <w:szCs w:val="36"/>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E91158" w:rsidP="001031D8">
      <w:pPr>
        <w:contextualSpacing/>
        <w:jc w:val="center"/>
        <w:rPr>
          <w:rFonts w:ascii="Sylfaen" w:hAnsi="Sylfaen"/>
          <w:b/>
          <w:color w:val="000000" w:themeColor="text1"/>
          <w:lang w:val="ka-GE"/>
        </w:rPr>
      </w:pPr>
    </w:p>
    <w:p w:rsidR="00E91158" w:rsidRPr="001031D8" w:rsidRDefault="00837D6E" w:rsidP="001031D8">
      <w:pPr>
        <w:contextualSpacing/>
        <w:jc w:val="center"/>
        <w:rPr>
          <w:rFonts w:ascii="Sylfaen" w:hAnsi="Sylfaen"/>
          <w:b/>
          <w:color w:val="000000" w:themeColor="text1"/>
          <w:lang w:val="ka-GE"/>
        </w:rPr>
      </w:pPr>
      <w:r w:rsidRPr="001031D8">
        <w:rPr>
          <w:rFonts w:ascii="Sylfaen" w:hAnsi="Sylfaen"/>
          <w:b/>
          <w:color w:val="000000" w:themeColor="text1"/>
        </w:rPr>
        <w:t xml:space="preserve">USAID Health System Strengthening Project (HSSP) </w:t>
      </w:r>
    </w:p>
    <w:p w:rsidR="00E91158" w:rsidRPr="001031D8" w:rsidRDefault="00E91158" w:rsidP="001031D8">
      <w:pPr>
        <w:contextualSpacing/>
        <w:jc w:val="center"/>
        <w:rPr>
          <w:rFonts w:ascii="Sylfaen" w:hAnsi="Sylfaen"/>
          <w:b/>
          <w:color w:val="000000" w:themeColor="text1"/>
          <w:lang w:val="ka-GE"/>
        </w:rPr>
      </w:pPr>
    </w:p>
    <w:p w:rsidR="00973D9F" w:rsidRPr="001031D8" w:rsidRDefault="00973D9F" w:rsidP="001031D8">
      <w:pPr>
        <w:contextualSpacing/>
        <w:jc w:val="center"/>
        <w:rPr>
          <w:rFonts w:ascii="Sylfaen" w:hAnsi="Sylfaen"/>
          <w:b/>
          <w:color w:val="000000" w:themeColor="text1"/>
          <w:lang w:val="ka-GE"/>
        </w:rPr>
      </w:pPr>
    </w:p>
    <w:p w:rsidR="00791A30" w:rsidRPr="001031D8" w:rsidRDefault="00791A30" w:rsidP="001031D8">
      <w:pPr>
        <w:contextualSpacing/>
        <w:jc w:val="center"/>
        <w:rPr>
          <w:rFonts w:ascii="Sylfaen" w:hAnsi="Sylfaen"/>
          <w:b/>
          <w:color w:val="000000" w:themeColor="text1"/>
          <w:lang w:val="ka-GE"/>
        </w:rPr>
      </w:pPr>
    </w:p>
    <w:p w:rsidR="00791A30" w:rsidRPr="001031D8" w:rsidRDefault="00791A30" w:rsidP="001031D8">
      <w:pPr>
        <w:contextualSpacing/>
        <w:jc w:val="center"/>
        <w:rPr>
          <w:rFonts w:ascii="Sylfaen" w:hAnsi="Sylfaen"/>
          <w:b/>
          <w:color w:val="000000" w:themeColor="text1"/>
          <w:lang w:val="ka-GE"/>
        </w:rPr>
      </w:pPr>
    </w:p>
    <w:p w:rsidR="00791A30" w:rsidRPr="001031D8" w:rsidRDefault="00791A30" w:rsidP="001031D8">
      <w:pPr>
        <w:contextualSpacing/>
        <w:jc w:val="center"/>
        <w:rPr>
          <w:rFonts w:ascii="Sylfaen" w:hAnsi="Sylfaen"/>
          <w:b/>
          <w:color w:val="000000" w:themeColor="text1"/>
          <w:lang w:val="ka-GE"/>
        </w:rPr>
      </w:pPr>
    </w:p>
    <w:p w:rsidR="00706C40" w:rsidRPr="001031D8" w:rsidRDefault="00223DE8" w:rsidP="001031D8">
      <w:pPr>
        <w:contextualSpacing/>
        <w:jc w:val="center"/>
        <w:rPr>
          <w:rFonts w:ascii="Sylfaen" w:hAnsi="Sylfaen"/>
          <w:b/>
          <w:color w:val="000000" w:themeColor="text1"/>
          <w:sz w:val="50"/>
          <w:szCs w:val="50"/>
          <w:vertAlign w:val="subscript"/>
        </w:rPr>
        <w:sectPr w:rsidR="00706C40" w:rsidRPr="001031D8" w:rsidSect="00FD7DC2">
          <w:headerReference w:type="default" r:id="rId8"/>
          <w:footerReference w:type="default" r:id="rId9"/>
          <w:headerReference w:type="first" r:id="rId10"/>
          <w:pgSz w:w="12240" w:h="15840"/>
          <w:pgMar w:top="1440" w:right="1440" w:bottom="1440" w:left="1440" w:header="720" w:footer="720" w:gutter="0"/>
          <w:cols w:space="720"/>
          <w:titlePg/>
          <w:docGrid w:linePitch="381"/>
        </w:sectPr>
      </w:pPr>
      <w:r w:rsidRPr="001031D8">
        <w:rPr>
          <w:rFonts w:ascii="Sylfaen" w:hAnsi="Sylfaen"/>
          <w:b/>
          <w:color w:val="000000" w:themeColor="text1"/>
        </w:rPr>
        <w:t>April</w:t>
      </w:r>
      <w:r w:rsidR="0048768D" w:rsidRPr="001031D8">
        <w:rPr>
          <w:rFonts w:ascii="Sylfaen" w:hAnsi="Sylfaen"/>
          <w:b/>
          <w:color w:val="000000" w:themeColor="text1"/>
          <w:lang w:val="ka-GE"/>
        </w:rPr>
        <w:t xml:space="preserve">, </w:t>
      </w:r>
      <w:r w:rsidRPr="001031D8">
        <w:rPr>
          <w:rFonts w:ascii="Sylfaen" w:hAnsi="Sylfaen"/>
          <w:b/>
          <w:color w:val="000000" w:themeColor="text1"/>
          <w:sz w:val="50"/>
          <w:szCs w:val="50"/>
          <w:vertAlign w:val="subscript"/>
          <w:lang w:val="ka-GE"/>
        </w:rPr>
        <w:t>201</w:t>
      </w:r>
      <w:r w:rsidRPr="001031D8">
        <w:rPr>
          <w:rFonts w:ascii="Sylfaen" w:hAnsi="Sylfaen"/>
          <w:b/>
          <w:color w:val="000000" w:themeColor="text1"/>
          <w:sz w:val="50"/>
          <w:szCs w:val="50"/>
          <w:vertAlign w:val="subscript"/>
        </w:rPr>
        <w:t>5</w:t>
      </w:r>
    </w:p>
    <w:p w:rsidR="00BF7392" w:rsidRPr="001031D8" w:rsidRDefault="00BF7392" w:rsidP="001031D8">
      <w:pPr>
        <w:contextualSpacing/>
        <w:jc w:val="center"/>
        <w:rPr>
          <w:rFonts w:ascii="Sylfaen" w:hAnsi="Sylfaen"/>
          <w:b/>
          <w:color w:val="000000" w:themeColor="text1"/>
          <w:sz w:val="22"/>
          <w:szCs w:val="22"/>
          <w:vertAlign w:val="subscript"/>
          <w:lang w:val="ka-GE"/>
        </w:rPr>
      </w:pPr>
    </w:p>
    <w:p w:rsidR="0032776A" w:rsidRPr="001031D8" w:rsidRDefault="0032776A" w:rsidP="001031D8">
      <w:pPr>
        <w:contextualSpacing/>
        <w:jc w:val="center"/>
        <w:rPr>
          <w:rFonts w:ascii="Sylfaen" w:hAnsi="Sylfaen"/>
          <w:b/>
          <w:color w:val="000000" w:themeColor="text1"/>
          <w:sz w:val="50"/>
          <w:szCs w:val="50"/>
          <w:vertAlign w:val="subscript"/>
          <w:lang w:val="ka-GE"/>
        </w:rPr>
      </w:pPr>
    </w:p>
    <w:p w:rsidR="0032776A" w:rsidRPr="001031D8" w:rsidRDefault="0032776A" w:rsidP="001031D8">
      <w:pPr>
        <w:contextualSpacing/>
        <w:jc w:val="center"/>
        <w:rPr>
          <w:rFonts w:ascii="Sylfaen" w:hAnsi="Sylfaen"/>
          <w:b/>
          <w:color w:val="000000" w:themeColor="text1"/>
          <w:sz w:val="50"/>
          <w:szCs w:val="50"/>
          <w:vertAlign w:val="subscript"/>
          <w:lang w:val="ka-GE"/>
        </w:rPr>
      </w:pPr>
    </w:p>
    <w:p w:rsidR="0032776A" w:rsidRPr="001031D8" w:rsidRDefault="0032776A" w:rsidP="001031D8">
      <w:pPr>
        <w:contextualSpacing/>
        <w:jc w:val="center"/>
        <w:rPr>
          <w:rFonts w:ascii="Sylfaen" w:hAnsi="Sylfaen"/>
          <w:b/>
          <w:color w:val="000000" w:themeColor="text1"/>
          <w:sz w:val="50"/>
          <w:szCs w:val="50"/>
          <w:vertAlign w:val="subscript"/>
          <w:lang w:val="ka-GE"/>
        </w:rPr>
      </w:pPr>
    </w:p>
    <w:p w:rsidR="0048768D" w:rsidRPr="001031D8" w:rsidRDefault="0048768D" w:rsidP="001031D8">
      <w:pPr>
        <w:contextualSpacing/>
        <w:jc w:val="center"/>
        <w:rPr>
          <w:rFonts w:ascii="Sylfaen" w:hAnsi="Sylfaen"/>
          <w:b/>
          <w:color w:val="000000" w:themeColor="text1"/>
          <w:sz w:val="50"/>
          <w:szCs w:val="50"/>
          <w:vertAlign w:val="subscript"/>
          <w:lang w:val="ka-GE"/>
        </w:rPr>
      </w:pPr>
    </w:p>
    <w:p w:rsidR="0032776A" w:rsidRPr="001031D8" w:rsidRDefault="0032776A"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AF1971" w:rsidRPr="001031D8" w:rsidRDefault="00AF1971"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643410" w:rsidRPr="001031D8" w:rsidRDefault="00643410"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8352BC" w:rsidRPr="001031D8" w:rsidRDefault="008352BC" w:rsidP="001031D8">
      <w:pPr>
        <w:spacing w:after="0"/>
        <w:rPr>
          <w:rFonts w:ascii="Sylfaen" w:hAnsi="Sylfaen"/>
          <w:color w:val="000000" w:themeColor="text1"/>
          <w:sz w:val="22"/>
          <w:szCs w:val="22"/>
          <w:lang w:val="ka-GE"/>
        </w:rPr>
      </w:pPr>
    </w:p>
    <w:p w:rsidR="0048768D" w:rsidRPr="001031D8" w:rsidRDefault="0048768D" w:rsidP="001031D8">
      <w:pPr>
        <w:spacing w:after="0"/>
        <w:rPr>
          <w:rFonts w:ascii="Sylfaen" w:hAnsi="Sylfaen"/>
          <w:color w:val="000000" w:themeColor="text1"/>
          <w:sz w:val="22"/>
          <w:szCs w:val="22"/>
          <w:lang w:val="ka-GE"/>
        </w:rPr>
      </w:pPr>
    </w:p>
    <w:p w:rsidR="0032776A" w:rsidRPr="001031D8" w:rsidRDefault="0032776A" w:rsidP="001031D8">
      <w:pPr>
        <w:spacing w:after="0"/>
        <w:rPr>
          <w:rFonts w:ascii="Sylfaen" w:hAnsi="Sylfaen"/>
          <w:b/>
          <w:color w:val="000000" w:themeColor="text1"/>
          <w:sz w:val="22"/>
          <w:szCs w:val="22"/>
          <w:lang w:val="ka-GE"/>
        </w:rPr>
      </w:pPr>
    </w:p>
    <w:p w:rsidR="00837D6E" w:rsidRPr="001031D8" w:rsidRDefault="00837D6E" w:rsidP="001031D8">
      <w:pPr>
        <w:pStyle w:val="Footer"/>
        <w:spacing w:line="276" w:lineRule="auto"/>
        <w:jc w:val="both"/>
        <w:rPr>
          <w:rFonts w:ascii="Sylfaen" w:hAnsi="Sylfaen" w:cs="Arial"/>
        </w:rPr>
      </w:pPr>
      <w:r w:rsidRPr="001031D8">
        <w:rPr>
          <w:rFonts w:ascii="Sylfaen" w:hAnsi="Sylfaen" w:cs="Arial"/>
        </w:rPr>
        <w:t xml:space="preserve">The author’s views expressed in this publication do not necessarily reflect the view of the United States Agency for International Development or the United States Government. </w:t>
      </w:r>
    </w:p>
    <w:p w:rsidR="0065293A" w:rsidRPr="001031D8" w:rsidRDefault="00CF0EB7" w:rsidP="001031D8">
      <w:pPr>
        <w:spacing w:after="0"/>
        <w:rPr>
          <w:rFonts w:ascii="Sylfaen" w:hAnsi="Sylfaen"/>
          <w:color w:val="000000" w:themeColor="text1"/>
          <w:sz w:val="22"/>
          <w:szCs w:val="22"/>
        </w:rPr>
      </w:pPr>
      <w:r w:rsidRPr="001031D8">
        <w:rPr>
          <w:rFonts w:ascii="Sylfaen" w:hAnsi="Sylfaen"/>
          <w:color w:val="000000" w:themeColor="text1"/>
          <w:lang w:val="ka-GE"/>
        </w:rPr>
        <w:br w:type="page"/>
      </w:r>
      <w:r w:rsidR="00837D6E" w:rsidRPr="001031D8">
        <w:rPr>
          <w:rFonts w:ascii="Sylfaen" w:hAnsi="Sylfaen"/>
          <w:color w:val="000000" w:themeColor="text1"/>
        </w:rPr>
        <w:lastRenderedPageBreak/>
        <w:t>Table of Contents</w:t>
      </w:r>
    </w:p>
    <w:sdt>
      <w:sdtPr>
        <w:rPr>
          <w:rFonts w:ascii="Sylfaen" w:eastAsiaTheme="minorHAnsi" w:hAnsi="Sylfaen" w:cstheme="minorBidi"/>
          <w:b w:val="0"/>
          <w:bCs w:val="0"/>
          <w:color w:val="000000" w:themeColor="text1"/>
          <w:lang w:val="en-US" w:eastAsia="en-US"/>
        </w:rPr>
        <w:id w:val="27635862"/>
        <w:docPartObj>
          <w:docPartGallery w:val="Table of Contents"/>
          <w:docPartUnique/>
        </w:docPartObj>
      </w:sdtPr>
      <w:sdtEndPr/>
      <w:sdtContent>
        <w:p w:rsidR="00E91158" w:rsidRPr="001031D8" w:rsidRDefault="00E91158" w:rsidP="001031D8">
          <w:pPr>
            <w:pStyle w:val="TOCHeading"/>
            <w:rPr>
              <w:rFonts w:ascii="Sylfaen" w:hAnsi="Sylfaen"/>
              <w:color w:val="000000" w:themeColor="text1"/>
            </w:rPr>
          </w:pPr>
        </w:p>
        <w:p w:rsidR="006022E4" w:rsidRPr="001031D8" w:rsidRDefault="00E96496" w:rsidP="001031D8">
          <w:pPr>
            <w:pStyle w:val="TOC1"/>
            <w:tabs>
              <w:tab w:val="right" w:leader="dot" w:pos="9350"/>
            </w:tabs>
            <w:rPr>
              <w:rFonts w:ascii="Sylfaen" w:eastAsiaTheme="minorEastAsia" w:hAnsi="Sylfaen"/>
              <w:noProof/>
            </w:rPr>
          </w:pPr>
          <w:r w:rsidRPr="001031D8">
            <w:rPr>
              <w:rFonts w:ascii="Sylfaen" w:hAnsi="Sylfaen"/>
              <w:color w:val="000000" w:themeColor="text1"/>
            </w:rPr>
            <w:fldChar w:fldCharType="begin"/>
          </w:r>
          <w:r w:rsidR="00E91158" w:rsidRPr="001031D8">
            <w:rPr>
              <w:rFonts w:ascii="Sylfaen" w:hAnsi="Sylfaen"/>
              <w:color w:val="000000" w:themeColor="text1"/>
            </w:rPr>
            <w:instrText xml:space="preserve"> TOC \o "1-3" \h \z \u </w:instrText>
          </w:r>
          <w:r w:rsidRPr="001031D8">
            <w:rPr>
              <w:rFonts w:ascii="Sylfaen" w:hAnsi="Sylfaen"/>
              <w:color w:val="000000" w:themeColor="text1"/>
            </w:rPr>
            <w:fldChar w:fldCharType="separate"/>
          </w:r>
          <w:hyperlink w:anchor="_Toc417038964" w:history="1">
            <w:r w:rsidR="006022E4" w:rsidRPr="001031D8">
              <w:rPr>
                <w:rStyle w:val="Hyperlink"/>
                <w:rFonts w:ascii="Sylfaen" w:hAnsi="Sylfaen" w:cs="Sylfaen"/>
                <w:noProof/>
              </w:rPr>
              <w:t>Abbreviation and Acronym</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_Toc417038964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5</w:t>
            </w:r>
            <w:r w:rsidR="006022E4" w:rsidRPr="001031D8">
              <w:rPr>
                <w:rFonts w:ascii="Sylfaen" w:hAnsi="Sylfaen"/>
                <w:noProof/>
                <w:webHidden/>
              </w:rPr>
              <w:fldChar w:fldCharType="end"/>
            </w:r>
          </w:hyperlink>
        </w:p>
        <w:p w:rsidR="006022E4" w:rsidRPr="001031D8" w:rsidRDefault="00744F92" w:rsidP="001031D8">
          <w:pPr>
            <w:pStyle w:val="TOC1"/>
            <w:tabs>
              <w:tab w:val="right" w:leader="dot" w:pos="9350"/>
            </w:tabs>
            <w:rPr>
              <w:rFonts w:ascii="Sylfaen" w:eastAsiaTheme="minorEastAsia" w:hAnsi="Sylfaen"/>
              <w:noProof/>
            </w:rPr>
          </w:pPr>
          <w:hyperlink w:anchor="_Toc417038965" w:history="1">
            <w:r w:rsidR="006022E4" w:rsidRPr="001031D8">
              <w:rPr>
                <w:rStyle w:val="Hyperlink"/>
                <w:rFonts w:ascii="Sylfaen" w:hAnsi="Sylfaen" w:cs="Sylfaen"/>
                <w:noProof/>
              </w:rPr>
              <w:t>Introduction</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_Toc417038965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5</w:t>
            </w:r>
            <w:r w:rsidR="006022E4" w:rsidRPr="001031D8">
              <w:rPr>
                <w:rFonts w:ascii="Sylfaen" w:hAnsi="Sylfaen"/>
                <w:noProof/>
                <w:webHidden/>
              </w:rPr>
              <w:fldChar w:fldCharType="end"/>
            </w:r>
          </w:hyperlink>
        </w:p>
        <w:p w:rsidR="006022E4" w:rsidRPr="001031D8" w:rsidRDefault="00744F92" w:rsidP="001031D8">
          <w:pPr>
            <w:pStyle w:val="TOC1"/>
            <w:tabs>
              <w:tab w:val="right" w:leader="dot" w:pos="9350"/>
            </w:tabs>
            <w:rPr>
              <w:rFonts w:ascii="Sylfaen" w:eastAsiaTheme="minorEastAsia" w:hAnsi="Sylfaen"/>
              <w:noProof/>
            </w:rPr>
          </w:pPr>
          <w:hyperlink w:anchor="_Toc417038966" w:history="1">
            <w:r w:rsidR="006022E4" w:rsidRPr="001031D8">
              <w:rPr>
                <w:rStyle w:val="Hyperlink"/>
                <w:rFonts w:ascii="Sylfaen" w:hAnsi="Sylfaen" w:cs="Sylfaen"/>
                <w:noProof/>
                <w:lang w:val="ka-GE"/>
              </w:rPr>
              <w:t>Utilization of HMIS</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_Toc417038966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5</w:t>
            </w:r>
            <w:r w:rsidR="006022E4" w:rsidRPr="001031D8">
              <w:rPr>
                <w:rFonts w:ascii="Sylfaen" w:hAnsi="Sylfaen"/>
                <w:noProof/>
                <w:webHidden/>
              </w:rPr>
              <w:fldChar w:fldCharType="end"/>
            </w:r>
          </w:hyperlink>
        </w:p>
        <w:p w:rsidR="006022E4" w:rsidRPr="001031D8" w:rsidRDefault="00744F92" w:rsidP="001031D8">
          <w:pPr>
            <w:pStyle w:val="TOC1"/>
            <w:tabs>
              <w:tab w:val="left" w:pos="440"/>
              <w:tab w:val="right" w:leader="dot" w:pos="9350"/>
            </w:tabs>
            <w:rPr>
              <w:rFonts w:ascii="Sylfaen" w:eastAsiaTheme="minorEastAsia" w:hAnsi="Sylfaen"/>
              <w:noProof/>
            </w:rPr>
          </w:pPr>
          <w:hyperlink w:anchor="_Toc417038967" w:history="1">
            <w:r w:rsidR="006022E4" w:rsidRPr="001031D8">
              <w:rPr>
                <w:rStyle w:val="Hyperlink"/>
                <w:rFonts w:ascii="Sylfaen" w:hAnsi="Sylfaen"/>
                <w:noProof/>
              </w:rPr>
              <w:t>1.</w:t>
            </w:r>
            <w:r w:rsidR="006022E4" w:rsidRPr="001031D8">
              <w:rPr>
                <w:rFonts w:ascii="Sylfaen" w:eastAsiaTheme="minorEastAsia" w:hAnsi="Sylfaen"/>
                <w:noProof/>
              </w:rPr>
              <w:tab/>
            </w:r>
            <w:r w:rsidR="006022E4" w:rsidRPr="001031D8">
              <w:rPr>
                <w:rStyle w:val="Hyperlink"/>
                <w:rFonts w:ascii="Sylfaen" w:hAnsi="Sylfaen"/>
                <w:noProof/>
              </w:rPr>
              <w:t>Case Registration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_Toc417038967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6</w:t>
            </w:r>
            <w:r w:rsidR="006022E4" w:rsidRPr="001031D8">
              <w:rPr>
                <w:rFonts w:ascii="Sylfaen" w:hAnsi="Sylfaen"/>
                <w:noProof/>
                <w:webHidden/>
              </w:rPr>
              <w:fldChar w:fldCharType="end"/>
            </w:r>
          </w:hyperlink>
        </w:p>
        <w:p w:rsidR="006022E4" w:rsidRPr="001031D8" w:rsidRDefault="00744F92" w:rsidP="001031D8">
          <w:pPr>
            <w:pStyle w:val="TOC1"/>
            <w:tabs>
              <w:tab w:val="left" w:pos="440"/>
              <w:tab w:val="right" w:leader="dot" w:pos="9350"/>
            </w:tabs>
            <w:rPr>
              <w:rFonts w:ascii="Sylfaen" w:eastAsiaTheme="minorEastAsia" w:hAnsi="Sylfaen"/>
              <w:noProof/>
            </w:rPr>
          </w:pPr>
          <w:hyperlink w:anchor="_Toc417038968" w:history="1">
            <w:r w:rsidR="006022E4" w:rsidRPr="001031D8">
              <w:rPr>
                <w:rStyle w:val="Hyperlink"/>
                <w:rFonts w:ascii="Sylfaen" w:hAnsi="Sylfaen"/>
                <w:noProof/>
              </w:rPr>
              <w:t>2.</w:t>
            </w:r>
            <w:r w:rsidR="006022E4" w:rsidRPr="001031D8">
              <w:rPr>
                <w:rFonts w:ascii="Sylfaen" w:eastAsiaTheme="minorEastAsia" w:hAnsi="Sylfaen"/>
                <w:noProof/>
              </w:rPr>
              <w:tab/>
            </w:r>
            <w:r w:rsidR="006022E4" w:rsidRPr="001031D8">
              <w:rPr>
                <w:rStyle w:val="Hyperlink"/>
                <w:rFonts w:ascii="Sylfaen" w:hAnsi="Sylfaen"/>
                <w:noProof/>
              </w:rPr>
              <w:t>Guarantee Administration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_Toc417038968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6</w:t>
            </w:r>
            <w:r w:rsidR="006022E4" w:rsidRPr="001031D8">
              <w:rPr>
                <w:rFonts w:ascii="Sylfaen" w:hAnsi="Sylfaen"/>
                <w:noProof/>
                <w:webHidden/>
              </w:rPr>
              <w:fldChar w:fldCharType="end"/>
            </w:r>
          </w:hyperlink>
        </w:p>
        <w:p w:rsidR="006022E4" w:rsidRPr="001031D8" w:rsidRDefault="00744F92" w:rsidP="001031D8">
          <w:pPr>
            <w:pStyle w:val="TOC1"/>
            <w:tabs>
              <w:tab w:val="left" w:pos="440"/>
              <w:tab w:val="right" w:leader="dot" w:pos="9350"/>
            </w:tabs>
            <w:rPr>
              <w:rFonts w:ascii="Sylfaen" w:eastAsiaTheme="minorEastAsia" w:hAnsi="Sylfaen"/>
              <w:noProof/>
            </w:rPr>
          </w:pPr>
          <w:hyperlink w:anchor="_Toc417038969" w:history="1">
            <w:r w:rsidR="006022E4" w:rsidRPr="001031D8">
              <w:rPr>
                <w:rStyle w:val="Hyperlink"/>
                <w:rFonts w:ascii="Sylfaen" w:hAnsi="Sylfaen"/>
                <w:noProof/>
              </w:rPr>
              <w:t>3.</w:t>
            </w:r>
            <w:r w:rsidR="006022E4" w:rsidRPr="001031D8">
              <w:rPr>
                <w:rFonts w:ascii="Sylfaen" w:eastAsiaTheme="minorEastAsia" w:hAnsi="Sylfaen"/>
                <w:noProof/>
              </w:rPr>
              <w:tab/>
            </w:r>
            <w:r w:rsidR="006022E4" w:rsidRPr="001031D8">
              <w:rPr>
                <w:rStyle w:val="Hyperlink"/>
                <w:rFonts w:ascii="Sylfaen" w:hAnsi="Sylfaen"/>
                <w:noProof/>
              </w:rPr>
              <w:t>E-Reporting Module for Healthcare Facilities</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_Toc417038969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7</w:t>
            </w:r>
            <w:r w:rsidR="006022E4" w:rsidRPr="001031D8">
              <w:rPr>
                <w:rFonts w:ascii="Sylfaen" w:hAnsi="Sylfaen"/>
                <w:noProof/>
                <w:webHidden/>
              </w:rPr>
              <w:fldChar w:fldCharType="end"/>
            </w:r>
          </w:hyperlink>
        </w:p>
        <w:p w:rsidR="006022E4" w:rsidRPr="001031D8" w:rsidRDefault="00744F92" w:rsidP="001031D8">
          <w:pPr>
            <w:pStyle w:val="TOC1"/>
            <w:tabs>
              <w:tab w:val="left" w:pos="440"/>
              <w:tab w:val="right" w:leader="dot" w:pos="9350"/>
            </w:tabs>
            <w:rPr>
              <w:rFonts w:ascii="Sylfaen" w:eastAsiaTheme="minorEastAsia" w:hAnsi="Sylfaen"/>
              <w:noProof/>
            </w:rPr>
          </w:pPr>
          <w:hyperlink w:anchor="_Toc417038970" w:history="1">
            <w:r w:rsidR="006022E4" w:rsidRPr="001031D8">
              <w:rPr>
                <w:rStyle w:val="Hyperlink"/>
                <w:rFonts w:ascii="Sylfaen" w:hAnsi="Sylfaen"/>
                <w:noProof/>
              </w:rPr>
              <w:t>4.</w:t>
            </w:r>
            <w:r w:rsidR="006022E4" w:rsidRPr="001031D8">
              <w:rPr>
                <w:rFonts w:ascii="Sylfaen" w:eastAsiaTheme="minorEastAsia" w:hAnsi="Sylfaen"/>
                <w:noProof/>
              </w:rPr>
              <w:tab/>
            </w:r>
            <w:r w:rsidR="006022E4" w:rsidRPr="001031D8">
              <w:rPr>
                <w:rStyle w:val="Hyperlink"/>
                <w:rFonts w:ascii="Sylfaen" w:hAnsi="Sylfaen"/>
                <w:noProof/>
              </w:rPr>
              <w:t>Healthcare Program Financing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_Toc417038970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8</w:t>
            </w:r>
            <w:r w:rsidR="006022E4" w:rsidRPr="001031D8">
              <w:rPr>
                <w:rFonts w:ascii="Sylfaen" w:hAnsi="Sylfaen"/>
                <w:noProof/>
                <w:webHidden/>
              </w:rPr>
              <w:fldChar w:fldCharType="end"/>
            </w:r>
          </w:hyperlink>
        </w:p>
        <w:p w:rsidR="006022E4" w:rsidRPr="001031D8" w:rsidRDefault="00744F92" w:rsidP="001031D8">
          <w:pPr>
            <w:pStyle w:val="TOC1"/>
            <w:tabs>
              <w:tab w:val="left" w:pos="440"/>
              <w:tab w:val="right" w:leader="dot" w:pos="9350"/>
            </w:tabs>
            <w:rPr>
              <w:rFonts w:ascii="Sylfaen" w:eastAsiaTheme="minorEastAsia" w:hAnsi="Sylfaen"/>
              <w:noProof/>
            </w:rPr>
          </w:pPr>
          <w:hyperlink w:anchor="_Toc417038971" w:history="1">
            <w:r w:rsidR="006022E4" w:rsidRPr="001031D8">
              <w:rPr>
                <w:rStyle w:val="Hyperlink"/>
                <w:rFonts w:ascii="Sylfaen" w:hAnsi="Sylfaen"/>
                <w:noProof/>
              </w:rPr>
              <w:t>5.</w:t>
            </w:r>
            <w:r w:rsidR="006022E4" w:rsidRPr="001031D8">
              <w:rPr>
                <w:rFonts w:ascii="Sylfaen" w:eastAsiaTheme="minorEastAsia" w:hAnsi="Sylfaen"/>
                <w:noProof/>
              </w:rPr>
              <w:tab/>
            </w:r>
            <w:r w:rsidR="006022E4" w:rsidRPr="001031D8">
              <w:rPr>
                <w:rStyle w:val="Hyperlink"/>
                <w:rFonts w:ascii="Sylfaen" w:hAnsi="Sylfaen"/>
                <w:noProof/>
              </w:rPr>
              <w:t>Information Portal (Cloud)</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_Toc417038971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8</w:t>
            </w:r>
            <w:r w:rsidR="006022E4" w:rsidRPr="001031D8">
              <w:rPr>
                <w:rFonts w:ascii="Sylfaen" w:hAnsi="Sylfaen"/>
                <w:noProof/>
                <w:webHidden/>
              </w:rPr>
              <w:fldChar w:fldCharType="end"/>
            </w:r>
          </w:hyperlink>
        </w:p>
        <w:p w:rsidR="006022E4" w:rsidRPr="001031D8" w:rsidRDefault="00744F92" w:rsidP="001031D8">
          <w:pPr>
            <w:pStyle w:val="TOC1"/>
            <w:tabs>
              <w:tab w:val="left" w:pos="440"/>
              <w:tab w:val="right" w:leader="dot" w:pos="9350"/>
            </w:tabs>
            <w:rPr>
              <w:rFonts w:ascii="Sylfaen" w:eastAsiaTheme="minorEastAsia" w:hAnsi="Sylfaen"/>
              <w:noProof/>
            </w:rPr>
          </w:pPr>
          <w:hyperlink w:anchor="_Toc417038972" w:history="1">
            <w:r w:rsidR="006022E4" w:rsidRPr="001031D8">
              <w:rPr>
                <w:rStyle w:val="Hyperlink"/>
                <w:rFonts w:ascii="Sylfaen" w:hAnsi="Sylfaen"/>
                <w:noProof/>
              </w:rPr>
              <w:t>6.</w:t>
            </w:r>
            <w:r w:rsidR="006022E4" w:rsidRPr="001031D8">
              <w:rPr>
                <w:rFonts w:ascii="Sylfaen" w:eastAsiaTheme="minorEastAsia" w:hAnsi="Sylfaen"/>
                <w:noProof/>
              </w:rPr>
              <w:tab/>
            </w:r>
            <w:r w:rsidR="006022E4" w:rsidRPr="001031D8">
              <w:rPr>
                <w:rStyle w:val="Hyperlink"/>
                <w:rFonts w:ascii="Sylfaen" w:hAnsi="Sylfaen"/>
                <w:noProof/>
              </w:rPr>
              <w:t>Beneficiary Registration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_Toc417038972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9</w:t>
            </w:r>
            <w:r w:rsidR="006022E4" w:rsidRPr="001031D8">
              <w:rPr>
                <w:rFonts w:ascii="Sylfaen" w:hAnsi="Sylfaen"/>
                <w:noProof/>
                <w:webHidden/>
              </w:rPr>
              <w:fldChar w:fldCharType="end"/>
            </w:r>
          </w:hyperlink>
        </w:p>
        <w:p w:rsidR="006022E4" w:rsidRPr="001031D8" w:rsidRDefault="00744F92" w:rsidP="001031D8">
          <w:pPr>
            <w:pStyle w:val="TOC1"/>
            <w:tabs>
              <w:tab w:val="left" w:pos="440"/>
              <w:tab w:val="right" w:leader="dot" w:pos="9350"/>
            </w:tabs>
            <w:rPr>
              <w:rFonts w:ascii="Sylfaen" w:eastAsiaTheme="minorEastAsia" w:hAnsi="Sylfaen"/>
              <w:noProof/>
            </w:rPr>
          </w:pPr>
          <w:hyperlink w:anchor="_Toc417038973" w:history="1">
            <w:r w:rsidR="006022E4" w:rsidRPr="001031D8">
              <w:rPr>
                <w:rStyle w:val="Hyperlink"/>
                <w:rFonts w:ascii="Sylfaen" w:hAnsi="Sylfaen"/>
                <w:noProof/>
              </w:rPr>
              <w:t>7.</w:t>
            </w:r>
            <w:r w:rsidR="006022E4" w:rsidRPr="001031D8">
              <w:rPr>
                <w:rFonts w:ascii="Sylfaen" w:eastAsiaTheme="minorEastAsia" w:hAnsi="Sylfaen"/>
                <w:noProof/>
              </w:rPr>
              <w:tab/>
            </w:r>
            <w:r w:rsidR="006022E4" w:rsidRPr="001031D8">
              <w:rPr>
                <w:rStyle w:val="Hyperlink"/>
                <w:rFonts w:ascii="Sylfaen" w:hAnsi="Sylfaen"/>
                <w:noProof/>
              </w:rPr>
              <w:t>Dialysis Management</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_Toc417038973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9</w:t>
            </w:r>
            <w:r w:rsidR="006022E4" w:rsidRPr="001031D8">
              <w:rPr>
                <w:rFonts w:ascii="Sylfaen" w:hAnsi="Sylfaen"/>
                <w:noProof/>
                <w:webHidden/>
              </w:rPr>
              <w:fldChar w:fldCharType="end"/>
            </w:r>
          </w:hyperlink>
        </w:p>
        <w:p w:rsidR="006022E4" w:rsidRPr="001031D8" w:rsidRDefault="00744F92" w:rsidP="001031D8">
          <w:pPr>
            <w:pStyle w:val="TOC1"/>
            <w:tabs>
              <w:tab w:val="left" w:pos="440"/>
              <w:tab w:val="right" w:leader="dot" w:pos="9350"/>
            </w:tabs>
            <w:rPr>
              <w:rFonts w:ascii="Sylfaen" w:eastAsiaTheme="minorEastAsia" w:hAnsi="Sylfaen"/>
              <w:noProof/>
            </w:rPr>
          </w:pPr>
          <w:hyperlink w:anchor="_Toc417038974" w:history="1">
            <w:r w:rsidR="006022E4" w:rsidRPr="001031D8">
              <w:rPr>
                <w:rStyle w:val="Hyperlink"/>
                <w:rFonts w:ascii="Sylfaen" w:hAnsi="Sylfaen"/>
                <w:noProof/>
              </w:rPr>
              <w:t>8.</w:t>
            </w:r>
            <w:r w:rsidR="006022E4" w:rsidRPr="001031D8">
              <w:rPr>
                <w:rFonts w:ascii="Sylfaen" w:eastAsiaTheme="minorEastAsia" w:hAnsi="Sylfaen"/>
                <w:noProof/>
              </w:rPr>
              <w:tab/>
            </w:r>
            <w:r w:rsidR="006022E4" w:rsidRPr="001031D8">
              <w:rPr>
                <w:rStyle w:val="Hyperlink"/>
                <w:rFonts w:ascii="Sylfaen" w:hAnsi="Sylfaen"/>
                <w:noProof/>
              </w:rPr>
              <w:t>Pharmaceutical Products Administration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_Toc417038974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10</w:t>
            </w:r>
            <w:r w:rsidR="006022E4" w:rsidRPr="001031D8">
              <w:rPr>
                <w:rFonts w:ascii="Sylfaen" w:hAnsi="Sylfaen"/>
                <w:noProof/>
                <w:webHidden/>
              </w:rPr>
              <w:fldChar w:fldCharType="end"/>
            </w:r>
          </w:hyperlink>
        </w:p>
        <w:p w:rsidR="006022E4" w:rsidRPr="001031D8" w:rsidRDefault="00744F92" w:rsidP="001031D8">
          <w:pPr>
            <w:pStyle w:val="TOC1"/>
            <w:tabs>
              <w:tab w:val="left" w:pos="440"/>
              <w:tab w:val="right" w:leader="dot" w:pos="9350"/>
            </w:tabs>
            <w:rPr>
              <w:rFonts w:ascii="Sylfaen" w:eastAsiaTheme="minorEastAsia" w:hAnsi="Sylfaen"/>
              <w:noProof/>
            </w:rPr>
          </w:pPr>
          <w:hyperlink w:anchor="_Toc417038975" w:history="1">
            <w:r w:rsidR="006022E4" w:rsidRPr="001031D8">
              <w:rPr>
                <w:rStyle w:val="Hyperlink"/>
                <w:rFonts w:ascii="Sylfaen" w:hAnsi="Sylfaen"/>
                <w:noProof/>
              </w:rPr>
              <w:t>9.</w:t>
            </w:r>
            <w:r w:rsidR="006022E4" w:rsidRPr="001031D8">
              <w:rPr>
                <w:rFonts w:ascii="Sylfaen" w:eastAsiaTheme="minorEastAsia" w:hAnsi="Sylfaen"/>
                <w:noProof/>
              </w:rPr>
              <w:tab/>
            </w:r>
            <w:r w:rsidR="006022E4" w:rsidRPr="001031D8">
              <w:rPr>
                <w:rStyle w:val="Hyperlink"/>
                <w:rFonts w:ascii="Sylfaen" w:hAnsi="Sylfaen"/>
                <w:noProof/>
              </w:rPr>
              <w:t>Limit Management Database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_Toc417038975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10</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76" w:history="1">
            <w:r w:rsidR="006022E4" w:rsidRPr="001031D8">
              <w:rPr>
                <w:rStyle w:val="Hyperlink"/>
                <w:rFonts w:ascii="Sylfaen" w:hAnsi="Sylfaen"/>
                <w:noProof/>
              </w:rPr>
              <w:t>10.</w:t>
            </w:r>
            <w:r w:rsidR="006022E4" w:rsidRPr="001031D8">
              <w:rPr>
                <w:rFonts w:ascii="Sylfaen" w:eastAsiaTheme="minorEastAsia" w:hAnsi="Sylfaen"/>
                <w:noProof/>
              </w:rPr>
              <w:tab/>
            </w:r>
            <w:r w:rsidR="006022E4" w:rsidRPr="001031D8">
              <w:rPr>
                <w:rStyle w:val="Hyperlink"/>
                <w:rFonts w:ascii="Sylfaen" w:hAnsi="Sylfaen"/>
                <w:noProof/>
              </w:rPr>
              <w:t>Messaging</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_Toc417038976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10</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77" w:history="1">
            <w:r w:rsidR="006022E4" w:rsidRPr="001031D8">
              <w:rPr>
                <w:rStyle w:val="Hyperlink"/>
                <w:rFonts w:ascii="Sylfaen" w:hAnsi="Sylfaen"/>
                <w:noProof/>
              </w:rPr>
              <w:t>11.</w:t>
            </w:r>
            <w:r w:rsidR="006022E4" w:rsidRPr="001031D8">
              <w:rPr>
                <w:rFonts w:ascii="Sylfaen" w:eastAsiaTheme="minorEastAsia" w:hAnsi="Sylfaen"/>
                <w:noProof/>
              </w:rPr>
              <w:tab/>
            </w:r>
            <w:r w:rsidR="006022E4" w:rsidRPr="001031D8">
              <w:rPr>
                <w:rStyle w:val="Hyperlink"/>
                <w:rFonts w:ascii="Sylfaen" w:hAnsi="Sylfaen"/>
                <w:noProof/>
              </w:rPr>
              <w:t>Log Data</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_Toc417038977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11</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78" w:history="1">
            <w:r w:rsidR="006022E4" w:rsidRPr="001031D8">
              <w:rPr>
                <w:rStyle w:val="Hyperlink"/>
                <w:rFonts w:ascii="Sylfaen" w:hAnsi="Sylfaen"/>
                <w:noProof/>
              </w:rPr>
              <w:t>12.</w:t>
            </w:r>
            <w:r w:rsidR="006022E4" w:rsidRPr="001031D8">
              <w:rPr>
                <w:rFonts w:ascii="Sylfaen" w:eastAsiaTheme="minorEastAsia" w:hAnsi="Sylfaen"/>
                <w:noProof/>
              </w:rPr>
              <w:tab/>
            </w:r>
            <w:r w:rsidR="006022E4" w:rsidRPr="001031D8">
              <w:rPr>
                <w:rStyle w:val="Hyperlink"/>
                <w:rFonts w:ascii="Sylfaen" w:hAnsi="Sylfaen"/>
                <w:noProof/>
              </w:rPr>
              <w:t>Database of Privately/Corporately Insured</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_Toc417038978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11</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79" w:history="1">
            <w:r w:rsidR="006022E4" w:rsidRPr="001031D8">
              <w:rPr>
                <w:rStyle w:val="Hyperlink"/>
                <w:rFonts w:ascii="Sylfaen" w:hAnsi="Sylfaen"/>
                <w:noProof/>
              </w:rPr>
              <w:t>13.</w:t>
            </w:r>
            <w:r w:rsidR="006022E4" w:rsidRPr="001031D8">
              <w:rPr>
                <w:rFonts w:ascii="Sylfaen" w:eastAsiaTheme="minorEastAsia" w:hAnsi="Sylfaen"/>
                <w:noProof/>
              </w:rPr>
              <w:tab/>
            </w:r>
            <w:r w:rsidR="006022E4" w:rsidRPr="001031D8">
              <w:rPr>
                <w:rStyle w:val="Hyperlink"/>
                <w:rFonts w:ascii="Sylfaen" w:hAnsi="Sylfaen"/>
                <w:noProof/>
              </w:rPr>
              <w:t>Medical Classifications</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_Toc417038979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11</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80" w:history="1">
            <w:r w:rsidR="006022E4" w:rsidRPr="001031D8">
              <w:rPr>
                <w:rStyle w:val="Hyperlink"/>
                <w:rFonts w:ascii="Sylfaen" w:hAnsi="Sylfaen"/>
                <w:noProof/>
              </w:rPr>
              <w:t>14.</w:t>
            </w:r>
            <w:r w:rsidR="006022E4" w:rsidRPr="001031D8">
              <w:rPr>
                <w:rFonts w:ascii="Sylfaen" w:eastAsiaTheme="minorEastAsia" w:hAnsi="Sylfaen"/>
                <w:noProof/>
              </w:rPr>
              <w:tab/>
            </w:r>
            <w:r w:rsidR="006022E4" w:rsidRPr="001031D8">
              <w:rPr>
                <w:rStyle w:val="Hyperlink"/>
                <w:rFonts w:ascii="Sylfaen" w:hAnsi="Sylfaen"/>
                <w:noProof/>
              </w:rPr>
              <w:t>Immunization/Vaccination</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_Toc417038980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12</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81" w:history="1">
            <w:r w:rsidR="006022E4" w:rsidRPr="001031D8">
              <w:rPr>
                <w:rStyle w:val="Hyperlink"/>
                <w:rFonts w:ascii="Sylfaen" w:hAnsi="Sylfaen"/>
                <w:noProof/>
              </w:rPr>
              <w:t>15.</w:t>
            </w:r>
            <w:r w:rsidR="006022E4" w:rsidRPr="001031D8">
              <w:rPr>
                <w:rFonts w:ascii="Sylfaen" w:eastAsiaTheme="minorEastAsia" w:hAnsi="Sylfaen"/>
                <w:noProof/>
              </w:rPr>
              <w:tab/>
            </w:r>
            <w:r w:rsidR="006022E4" w:rsidRPr="001031D8">
              <w:rPr>
                <w:rStyle w:val="Hyperlink"/>
                <w:rFonts w:ascii="Sylfaen" w:hAnsi="Sylfaen"/>
                <w:noProof/>
              </w:rPr>
              <w:t>Stock Management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_Toc417038981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12</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82" w:history="1">
            <w:r w:rsidR="006022E4" w:rsidRPr="001031D8">
              <w:rPr>
                <w:rStyle w:val="Hyperlink"/>
                <w:rFonts w:ascii="Sylfaen" w:hAnsi="Sylfaen"/>
                <w:noProof/>
              </w:rPr>
              <w:t>16.</w:t>
            </w:r>
            <w:r w:rsidR="006022E4" w:rsidRPr="001031D8">
              <w:rPr>
                <w:rFonts w:ascii="Sylfaen" w:eastAsiaTheme="minorEastAsia" w:hAnsi="Sylfaen"/>
                <w:noProof/>
              </w:rPr>
              <w:tab/>
            </w:r>
            <w:r w:rsidR="006022E4" w:rsidRPr="001031D8">
              <w:rPr>
                <w:rStyle w:val="Hyperlink"/>
                <w:rFonts w:ascii="Sylfaen" w:hAnsi="Sylfaen"/>
                <w:noProof/>
              </w:rPr>
              <w:t>Medical Mediation</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_Toc417038982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12</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83" w:history="1">
            <w:r w:rsidR="006022E4" w:rsidRPr="001031D8">
              <w:rPr>
                <w:rStyle w:val="Hyperlink"/>
                <w:rFonts w:ascii="Sylfaen" w:hAnsi="Sylfaen"/>
                <w:noProof/>
              </w:rPr>
              <w:t>17.</w:t>
            </w:r>
            <w:r w:rsidR="006022E4" w:rsidRPr="001031D8">
              <w:rPr>
                <w:rFonts w:ascii="Sylfaen" w:eastAsiaTheme="minorEastAsia" w:hAnsi="Sylfaen"/>
                <w:noProof/>
              </w:rPr>
              <w:tab/>
            </w:r>
            <w:r w:rsidR="006022E4" w:rsidRPr="001031D8">
              <w:rPr>
                <w:rStyle w:val="Hyperlink"/>
                <w:rFonts w:ascii="Sylfaen" w:hAnsi="Sylfaen"/>
                <w:noProof/>
              </w:rPr>
              <w:t>Medical Staff Certification and Accreditation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_Toc417038983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13</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84" w:history="1">
            <w:r w:rsidR="006022E4" w:rsidRPr="001031D8">
              <w:rPr>
                <w:rStyle w:val="Hyperlink"/>
                <w:rFonts w:ascii="Sylfaen" w:hAnsi="Sylfaen"/>
                <w:noProof/>
              </w:rPr>
              <w:t>18.</w:t>
            </w:r>
            <w:r w:rsidR="006022E4" w:rsidRPr="001031D8">
              <w:rPr>
                <w:rFonts w:ascii="Sylfaen" w:eastAsiaTheme="minorEastAsia" w:hAnsi="Sylfaen"/>
                <w:noProof/>
              </w:rPr>
              <w:tab/>
            </w:r>
            <w:r w:rsidR="006022E4" w:rsidRPr="001031D8">
              <w:rPr>
                <w:rStyle w:val="Hyperlink"/>
                <w:rFonts w:ascii="Sylfaen" w:hAnsi="Sylfaen"/>
                <w:noProof/>
              </w:rPr>
              <w:t>Healthcare Facilities Licensing and Permitting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_Toc417038984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13</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85" w:history="1">
            <w:r w:rsidR="006022E4" w:rsidRPr="001031D8">
              <w:rPr>
                <w:rStyle w:val="Hyperlink"/>
                <w:rFonts w:ascii="Sylfaen" w:hAnsi="Sylfaen"/>
                <w:noProof/>
              </w:rPr>
              <w:t>19.</w:t>
            </w:r>
            <w:r w:rsidR="006022E4" w:rsidRPr="001031D8">
              <w:rPr>
                <w:rFonts w:ascii="Sylfaen" w:eastAsiaTheme="minorEastAsia" w:hAnsi="Sylfaen"/>
                <w:noProof/>
              </w:rPr>
              <w:tab/>
            </w:r>
            <w:r w:rsidR="006022E4" w:rsidRPr="001031D8">
              <w:rPr>
                <w:rStyle w:val="Hyperlink"/>
                <w:rFonts w:ascii="Sylfaen" w:hAnsi="Sylfaen"/>
                <w:noProof/>
              </w:rPr>
              <w:t>Pharmaceutical Products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_Toc417038985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13</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86" w:history="1">
            <w:r w:rsidR="006022E4" w:rsidRPr="001031D8">
              <w:rPr>
                <w:rStyle w:val="Hyperlink"/>
                <w:rFonts w:ascii="Sylfaen" w:hAnsi="Sylfaen"/>
                <w:noProof/>
              </w:rPr>
              <w:t>20.</w:t>
            </w:r>
            <w:r w:rsidR="006022E4" w:rsidRPr="001031D8">
              <w:rPr>
                <w:rFonts w:ascii="Sylfaen" w:eastAsiaTheme="minorEastAsia" w:hAnsi="Sylfaen"/>
                <w:noProof/>
              </w:rPr>
              <w:tab/>
            </w:r>
            <w:r w:rsidR="006022E4" w:rsidRPr="001031D8">
              <w:rPr>
                <w:rStyle w:val="Hyperlink"/>
                <w:rFonts w:ascii="Sylfaen" w:hAnsi="Sylfaen"/>
                <w:noProof/>
              </w:rPr>
              <w:t>Pharmacy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_Toc417038986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14</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87" w:history="1">
            <w:r w:rsidR="006022E4" w:rsidRPr="001031D8">
              <w:rPr>
                <w:rStyle w:val="Hyperlink"/>
                <w:rFonts w:ascii="Sylfaen" w:hAnsi="Sylfaen"/>
                <w:noProof/>
              </w:rPr>
              <w:t>21.</w:t>
            </w:r>
            <w:r w:rsidR="006022E4" w:rsidRPr="001031D8">
              <w:rPr>
                <w:rFonts w:ascii="Sylfaen" w:eastAsiaTheme="minorEastAsia" w:hAnsi="Sylfaen"/>
                <w:noProof/>
              </w:rPr>
              <w:tab/>
            </w:r>
            <w:r w:rsidR="006022E4" w:rsidRPr="001031D8">
              <w:rPr>
                <w:rStyle w:val="Hyperlink"/>
                <w:rFonts w:ascii="Sylfaen" w:hAnsi="Sylfaen"/>
                <w:noProof/>
              </w:rPr>
              <w:t>HMIS Portal</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_Toc417038987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14</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88" w:history="1">
            <w:r w:rsidR="006022E4" w:rsidRPr="001031D8">
              <w:rPr>
                <w:rStyle w:val="Hyperlink"/>
                <w:rFonts w:ascii="Sylfaen" w:hAnsi="Sylfaen"/>
                <w:noProof/>
                <w:lang w:val="ka-GE"/>
              </w:rPr>
              <w:t>22.</w:t>
            </w:r>
            <w:r w:rsidR="006022E4" w:rsidRPr="001031D8">
              <w:rPr>
                <w:rFonts w:ascii="Sylfaen" w:eastAsiaTheme="minorEastAsia" w:hAnsi="Sylfaen"/>
                <w:noProof/>
              </w:rPr>
              <w:tab/>
            </w:r>
            <w:r w:rsidR="006022E4" w:rsidRPr="001031D8">
              <w:rPr>
                <w:rStyle w:val="Hyperlink"/>
                <w:rFonts w:ascii="Sylfaen" w:hAnsi="Sylfaen"/>
                <w:noProof/>
              </w:rPr>
              <w:t>Infectious Disease Monitoring and Management (TB)</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_Toc417038988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14</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89" w:history="1">
            <w:r w:rsidR="006022E4" w:rsidRPr="001031D8">
              <w:rPr>
                <w:rStyle w:val="Hyperlink"/>
                <w:rFonts w:ascii="Sylfaen" w:hAnsi="Sylfaen"/>
                <w:noProof/>
              </w:rPr>
              <w:t>23.</w:t>
            </w:r>
            <w:r w:rsidR="006022E4" w:rsidRPr="001031D8">
              <w:rPr>
                <w:rFonts w:ascii="Sylfaen" w:eastAsiaTheme="minorEastAsia" w:hAnsi="Sylfaen"/>
                <w:noProof/>
              </w:rPr>
              <w:tab/>
            </w:r>
            <w:r w:rsidR="006022E4" w:rsidRPr="001031D8">
              <w:rPr>
                <w:rStyle w:val="Hyperlink"/>
                <w:rFonts w:ascii="Sylfaen" w:hAnsi="Sylfaen"/>
                <w:noProof/>
              </w:rPr>
              <w:t>Analytic Tool (Dashboard)</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_Toc417038989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15</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90" w:history="1">
            <w:r w:rsidR="006022E4" w:rsidRPr="001031D8">
              <w:rPr>
                <w:rStyle w:val="Hyperlink"/>
                <w:rFonts w:ascii="Sylfaen" w:hAnsi="Sylfaen"/>
                <w:noProof/>
              </w:rPr>
              <w:t>24.</w:t>
            </w:r>
            <w:r w:rsidR="006022E4" w:rsidRPr="001031D8">
              <w:rPr>
                <w:rFonts w:ascii="Sylfaen" w:eastAsiaTheme="minorEastAsia" w:hAnsi="Sylfaen"/>
                <w:noProof/>
              </w:rPr>
              <w:tab/>
            </w:r>
            <w:r w:rsidR="006022E4" w:rsidRPr="001031D8">
              <w:rPr>
                <w:rStyle w:val="Hyperlink"/>
                <w:rFonts w:ascii="Sylfaen" w:hAnsi="Sylfaen"/>
                <w:noProof/>
              </w:rPr>
              <w:t>User Management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_Toc417038990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15</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91" w:history="1">
            <w:r w:rsidR="006022E4" w:rsidRPr="001031D8">
              <w:rPr>
                <w:rStyle w:val="Hyperlink"/>
                <w:rFonts w:ascii="Sylfaen" w:hAnsi="Sylfaen"/>
                <w:noProof/>
              </w:rPr>
              <w:t>25.</w:t>
            </w:r>
            <w:r w:rsidR="006022E4" w:rsidRPr="001031D8">
              <w:rPr>
                <w:rFonts w:ascii="Sylfaen" w:eastAsiaTheme="minorEastAsia" w:hAnsi="Sylfaen"/>
                <w:noProof/>
              </w:rPr>
              <w:tab/>
            </w:r>
            <w:r w:rsidR="006022E4" w:rsidRPr="001031D8">
              <w:rPr>
                <w:rStyle w:val="Hyperlink"/>
                <w:rFonts w:ascii="Sylfaen" w:hAnsi="Sylfaen"/>
                <w:noProof/>
              </w:rPr>
              <w:t>Vital Registration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_Toc417038991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15</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92" w:history="1">
            <w:r w:rsidR="006022E4" w:rsidRPr="001031D8">
              <w:rPr>
                <w:rStyle w:val="Hyperlink"/>
                <w:rFonts w:ascii="Sylfaen" w:hAnsi="Sylfaen"/>
                <w:noProof/>
              </w:rPr>
              <w:t>26.</w:t>
            </w:r>
            <w:r w:rsidR="006022E4" w:rsidRPr="001031D8">
              <w:rPr>
                <w:rFonts w:ascii="Sylfaen" w:eastAsiaTheme="minorEastAsia" w:hAnsi="Sylfaen"/>
                <w:noProof/>
              </w:rPr>
              <w:tab/>
            </w:r>
            <w:r w:rsidR="006022E4" w:rsidRPr="001031D8">
              <w:rPr>
                <w:rStyle w:val="Hyperlink"/>
                <w:rFonts w:ascii="Sylfaen" w:hAnsi="Sylfaen"/>
                <w:noProof/>
              </w:rPr>
              <w:t>Substance Addiction Program Module</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_Toc417038992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16</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93" w:history="1">
            <w:r w:rsidR="006022E4" w:rsidRPr="001031D8">
              <w:rPr>
                <w:rStyle w:val="Hyperlink"/>
                <w:rFonts w:ascii="Sylfaen" w:hAnsi="Sylfaen"/>
                <w:noProof/>
              </w:rPr>
              <w:t>27.</w:t>
            </w:r>
            <w:r w:rsidR="006022E4" w:rsidRPr="001031D8">
              <w:rPr>
                <w:rFonts w:ascii="Sylfaen" w:eastAsiaTheme="minorEastAsia" w:hAnsi="Sylfaen"/>
                <w:noProof/>
              </w:rPr>
              <w:tab/>
            </w:r>
            <w:r w:rsidR="006022E4" w:rsidRPr="001031D8">
              <w:rPr>
                <w:rStyle w:val="Hyperlink"/>
                <w:rFonts w:ascii="Sylfaen" w:hAnsi="Sylfaen"/>
                <w:noProof/>
              </w:rPr>
              <w:t>Common Data</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_Toc417038993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16</w:t>
            </w:r>
            <w:r w:rsidR="006022E4" w:rsidRPr="001031D8">
              <w:rPr>
                <w:rFonts w:ascii="Sylfaen" w:hAnsi="Sylfaen"/>
                <w:noProof/>
                <w:webHidden/>
              </w:rPr>
              <w:fldChar w:fldCharType="end"/>
            </w:r>
          </w:hyperlink>
        </w:p>
        <w:p w:rsidR="006022E4" w:rsidRPr="001031D8" w:rsidRDefault="00744F92" w:rsidP="001031D8">
          <w:pPr>
            <w:pStyle w:val="TOC1"/>
            <w:tabs>
              <w:tab w:val="left" w:pos="660"/>
              <w:tab w:val="right" w:leader="dot" w:pos="9350"/>
            </w:tabs>
            <w:rPr>
              <w:rFonts w:ascii="Sylfaen" w:eastAsiaTheme="minorEastAsia" w:hAnsi="Sylfaen"/>
              <w:noProof/>
            </w:rPr>
          </w:pPr>
          <w:hyperlink w:anchor="_Toc417038994" w:history="1">
            <w:r w:rsidR="006022E4" w:rsidRPr="001031D8">
              <w:rPr>
                <w:rStyle w:val="Hyperlink"/>
                <w:rFonts w:ascii="Sylfaen" w:hAnsi="Sylfaen"/>
                <w:noProof/>
              </w:rPr>
              <w:t>28.</w:t>
            </w:r>
            <w:r w:rsidR="006022E4" w:rsidRPr="001031D8">
              <w:rPr>
                <w:rFonts w:ascii="Sylfaen" w:eastAsiaTheme="minorEastAsia" w:hAnsi="Sylfaen"/>
                <w:noProof/>
              </w:rPr>
              <w:tab/>
            </w:r>
            <w:r w:rsidR="006022E4" w:rsidRPr="001031D8">
              <w:rPr>
                <w:rStyle w:val="Hyperlink"/>
                <w:rFonts w:ascii="Sylfaen" w:hAnsi="Sylfaen"/>
                <w:noProof/>
              </w:rPr>
              <w:t>Analytics of Universal Healthcare Program</w:t>
            </w:r>
            <w:r w:rsidR="006022E4" w:rsidRPr="001031D8">
              <w:rPr>
                <w:rFonts w:ascii="Sylfaen" w:hAnsi="Sylfaen"/>
                <w:noProof/>
                <w:webHidden/>
              </w:rPr>
              <w:tab/>
            </w:r>
            <w:r w:rsidR="006022E4" w:rsidRPr="001031D8">
              <w:rPr>
                <w:rFonts w:ascii="Sylfaen" w:hAnsi="Sylfaen"/>
                <w:noProof/>
                <w:webHidden/>
              </w:rPr>
              <w:fldChar w:fldCharType="begin"/>
            </w:r>
            <w:r w:rsidR="006022E4" w:rsidRPr="001031D8">
              <w:rPr>
                <w:rFonts w:ascii="Sylfaen" w:hAnsi="Sylfaen"/>
                <w:noProof/>
                <w:webHidden/>
              </w:rPr>
              <w:instrText xml:space="preserve"> PAGEREF _Toc417038994 \h </w:instrText>
            </w:r>
            <w:r w:rsidR="006022E4" w:rsidRPr="001031D8">
              <w:rPr>
                <w:rFonts w:ascii="Sylfaen" w:hAnsi="Sylfaen"/>
                <w:noProof/>
                <w:webHidden/>
              </w:rPr>
            </w:r>
            <w:r w:rsidR="006022E4" w:rsidRPr="001031D8">
              <w:rPr>
                <w:rFonts w:ascii="Sylfaen" w:hAnsi="Sylfaen"/>
                <w:noProof/>
                <w:webHidden/>
              </w:rPr>
              <w:fldChar w:fldCharType="separate"/>
            </w:r>
            <w:r w:rsidR="00991AAE">
              <w:rPr>
                <w:rFonts w:ascii="Sylfaen" w:hAnsi="Sylfaen"/>
                <w:noProof/>
                <w:webHidden/>
              </w:rPr>
              <w:t>16</w:t>
            </w:r>
            <w:r w:rsidR="006022E4" w:rsidRPr="001031D8">
              <w:rPr>
                <w:rFonts w:ascii="Sylfaen" w:hAnsi="Sylfaen"/>
                <w:noProof/>
                <w:webHidden/>
              </w:rPr>
              <w:fldChar w:fldCharType="end"/>
            </w:r>
          </w:hyperlink>
        </w:p>
        <w:p w:rsidR="00E91158" w:rsidRPr="001031D8" w:rsidRDefault="00E96496" w:rsidP="001031D8">
          <w:pPr>
            <w:rPr>
              <w:rFonts w:ascii="Sylfaen" w:hAnsi="Sylfaen"/>
              <w:color w:val="000000" w:themeColor="text1"/>
            </w:rPr>
          </w:pPr>
          <w:r w:rsidRPr="001031D8">
            <w:rPr>
              <w:rFonts w:ascii="Sylfaen" w:hAnsi="Sylfaen"/>
              <w:color w:val="000000" w:themeColor="text1"/>
            </w:rPr>
            <w:fldChar w:fldCharType="end"/>
          </w:r>
        </w:p>
      </w:sdtContent>
    </w:sdt>
    <w:p w:rsidR="008C165D" w:rsidRPr="001031D8" w:rsidRDefault="008C165D" w:rsidP="001031D8">
      <w:pPr>
        <w:pStyle w:val="Heading1"/>
        <w:spacing w:before="0"/>
        <w:rPr>
          <w:rFonts w:ascii="Sylfaen" w:hAnsi="Sylfaen" w:cs="Sylfaen"/>
          <w:color w:val="000000" w:themeColor="text1"/>
        </w:rPr>
      </w:pPr>
    </w:p>
    <w:p w:rsidR="008C165D" w:rsidRPr="001031D8" w:rsidRDefault="008C165D" w:rsidP="001031D8">
      <w:pPr>
        <w:pStyle w:val="Heading1"/>
        <w:spacing w:before="0"/>
        <w:rPr>
          <w:rFonts w:ascii="Sylfaen" w:hAnsi="Sylfaen" w:cs="Sylfaen"/>
          <w:color w:val="000000" w:themeColor="text1"/>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6022E4" w:rsidRPr="001031D8" w:rsidRDefault="006022E4" w:rsidP="001031D8">
      <w:pPr>
        <w:rPr>
          <w:rFonts w:ascii="Sylfaen" w:hAnsi="Sylfaen"/>
        </w:rPr>
      </w:pPr>
    </w:p>
    <w:p w:rsidR="001031D8" w:rsidRDefault="001031D8" w:rsidP="001031D8">
      <w:pPr>
        <w:rPr>
          <w:rFonts w:ascii="Sylfaen" w:hAnsi="Sylfaen"/>
        </w:rPr>
      </w:pPr>
      <w:r>
        <w:rPr>
          <w:rFonts w:ascii="Sylfaen" w:hAnsi="Sylfaen"/>
        </w:rPr>
        <w:br w:type="page"/>
      </w:r>
    </w:p>
    <w:p w:rsidR="00E422EE" w:rsidRPr="001031D8" w:rsidRDefault="00E422EE" w:rsidP="001031D8">
      <w:pPr>
        <w:pStyle w:val="Heading1"/>
        <w:rPr>
          <w:rFonts w:ascii="Sylfaen" w:hAnsi="Sylfaen" w:cs="Sylfaen"/>
          <w:color w:val="000000" w:themeColor="text1"/>
        </w:rPr>
      </w:pPr>
      <w:bookmarkStart w:id="0" w:name="_Toc417038964"/>
      <w:r w:rsidRPr="001031D8">
        <w:rPr>
          <w:rFonts w:ascii="Sylfaen" w:hAnsi="Sylfaen" w:cs="Sylfaen"/>
          <w:color w:val="000000" w:themeColor="text1"/>
        </w:rPr>
        <w:lastRenderedPageBreak/>
        <w:t>Abbreviation</w:t>
      </w:r>
      <w:r w:rsidR="001031D8">
        <w:rPr>
          <w:rFonts w:ascii="Sylfaen" w:hAnsi="Sylfaen" w:cs="Sylfaen"/>
          <w:color w:val="000000" w:themeColor="text1"/>
          <w:lang w:val="ka-GE"/>
        </w:rPr>
        <w:t>s</w:t>
      </w:r>
      <w:r w:rsidRPr="001031D8">
        <w:rPr>
          <w:rFonts w:ascii="Sylfaen" w:hAnsi="Sylfaen" w:cs="Sylfaen"/>
          <w:color w:val="000000" w:themeColor="text1"/>
        </w:rPr>
        <w:t xml:space="preserve"> and Acronym</w:t>
      </w:r>
      <w:bookmarkEnd w:id="0"/>
      <w:r w:rsidR="001031D8">
        <w:rPr>
          <w:rFonts w:ascii="Sylfaen" w:hAnsi="Sylfaen" w:cs="Sylfaen"/>
          <w:color w:val="000000" w:themeColor="text1"/>
        </w:rPr>
        <w:t>s</w:t>
      </w:r>
    </w:p>
    <w:p w:rsidR="009F1AE8" w:rsidRPr="001031D8" w:rsidRDefault="009F1AE8" w:rsidP="001031D8">
      <w:pPr>
        <w:spacing w:after="0"/>
        <w:rPr>
          <w:rFonts w:ascii="Sylfaen" w:hAnsi="Sylfaen"/>
          <w:color w:val="000000" w:themeColor="text1"/>
          <w:sz w:val="22"/>
          <w:szCs w:val="22"/>
        </w:rPr>
      </w:pPr>
      <w:r w:rsidRPr="001031D8">
        <w:rPr>
          <w:rFonts w:ascii="Sylfaen" w:hAnsi="Sylfaen"/>
          <w:color w:val="000000" w:themeColor="text1"/>
          <w:sz w:val="22"/>
          <w:szCs w:val="22"/>
        </w:rPr>
        <w:t>HSSP</w:t>
      </w:r>
      <w:r w:rsidR="006022E4" w:rsidRPr="001031D8">
        <w:rPr>
          <w:rFonts w:ascii="Sylfaen" w:hAnsi="Sylfaen"/>
          <w:color w:val="000000" w:themeColor="text1"/>
          <w:sz w:val="22"/>
          <w:szCs w:val="22"/>
        </w:rPr>
        <w:t xml:space="preserve"> – Health System Strengthening Pro</w:t>
      </w:r>
      <w:r w:rsidR="00A417FB">
        <w:rPr>
          <w:rFonts w:ascii="Sylfaen" w:hAnsi="Sylfaen"/>
          <w:color w:val="000000" w:themeColor="text1"/>
          <w:sz w:val="22"/>
          <w:szCs w:val="22"/>
        </w:rPr>
        <w:t>ject</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HMIS</w:t>
      </w:r>
      <w:r w:rsidR="00D712B9" w:rsidRPr="001031D8">
        <w:rPr>
          <w:rFonts w:ascii="Sylfaen" w:hAnsi="Sylfaen"/>
          <w:color w:val="000000" w:themeColor="text1"/>
          <w:sz w:val="22"/>
          <w:szCs w:val="22"/>
        </w:rPr>
        <w:t xml:space="preserve"> </w:t>
      </w:r>
      <w:r w:rsidR="006022E4" w:rsidRPr="001031D8">
        <w:rPr>
          <w:rFonts w:ascii="Sylfaen" w:hAnsi="Sylfaen"/>
          <w:color w:val="000000" w:themeColor="text1"/>
          <w:sz w:val="22"/>
          <w:szCs w:val="22"/>
        </w:rPr>
        <w:t>– Health Management Information System</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MoLHSA</w:t>
      </w:r>
      <w:r w:rsidR="006022E4" w:rsidRPr="001031D8">
        <w:rPr>
          <w:rFonts w:ascii="Sylfaen" w:hAnsi="Sylfaen"/>
          <w:color w:val="000000" w:themeColor="text1"/>
          <w:sz w:val="22"/>
          <w:szCs w:val="22"/>
        </w:rPr>
        <w:t xml:space="preserve"> – Ministry of </w:t>
      </w:r>
      <w:proofErr w:type="spellStart"/>
      <w:r w:rsidR="006022E4" w:rsidRPr="001031D8">
        <w:rPr>
          <w:rFonts w:ascii="Sylfaen" w:hAnsi="Sylfaen"/>
          <w:color w:val="000000" w:themeColor="text1"/>
          <w:sz w:val="22"/>
          <w:szCs w:val="22"/>
        </w:rPr>
        <w:t>Labour</w:t>
      </w:r>
      <w:proofErr w:type="spellEnd"/>
      <w:r w:rsidR="006022E4" w:rsidRPr="001031D8">
        <w:rPr>
          <w:rFonts w:ascii="Sylfaen" w:hAnsi="Sylfaen"/>
          <w:color w:val="000000" w:themeColor="text1"/>
          <w:sz w:val="22"/>
          <w:szCs w:val="22"/>
        </w:rPr>
        <w:t>, Health and Social Affairs of Georgia</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SSA</w:t>
      </w:r>
      <w:r w:rsidR="006022E4" w:rsidRPr="001031D8">
        <w:rPr>
          <w:rFonts w:ascii="Sylfaen" w:hAnsi="Sylfaen"/>
          <w:color w:val="000000" w:themeColor="text1"/>
          <w:sz w:val="22"/>
          <w:szCs w:val="22"/>
        </w:rPr>
        <w:t xml:space="preserve"> – Social Service Agency</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NCDC</w:t>
      </w:r>
      <w:r w:rsidR="006022E4" w:rsidRPr="001031D8">
        <w:rPr>
          <w:rFonts w:ascii="Sylfaen" w:hAnsi="Sylfaen"/>
          <w:color w:val="000000" w:themeColor="text1"/>
          <w:sz w:val="22"/>
          <w:szCs w:val="22"/>
        </w:rPr>
        <w:t xml:space="preserve"> – National Centre of Disease Control </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SDA</w:t>
      </w:r>
      <w:r w:rsidR="006022E4" w:rsidRPr="001031D8">
        <w:rPr>
          <w:rFonts w:ascii="Sylfaen" w:hAnsi="Sylfaen"/>
          <w:color w:val="000000" w:themeColor="text1"/>
          <w:sz w:val="22"/>
          <w:szCs w:val="22"/>
        </w:rPr>
        <w:t xml:space="preserve"> – Service Development Agency</w:t>
      </w:r>
    </w:p>
    <w:p w:rsidR="0026303F" w:rsidRPr="001031D8" w:rsidRDefault="0026303F" w:rsidP="001031D8">
      <w:pPr>
        <w:spacing w:after="0"/>
        <w:rPr>
          <w:rFonts w:ascii="Sylfaen" w:hAnsi="Sylfaen"/>
          <w:color w:val="000000" w:themeColor="text1"/>
          <w:sz w:val="22"/>
          <w:szCs w:val="22"/>
        </w:rPr>
      </w:pPr>
      <w:r w:rsidRPr="001031D8">
        <w:rPr>
          <w:rFonts w:ascii="Sylfaen" w:hAnsi="Sylfaen"/>
          <w:color w:val="000000" w:themeColor="text1"/>
          <w:sz w:val="22"/>
          <w:szCs w:val="22"/>
        </w:rPr>
        <w:t>NAPR</w:t>
      </w:r>
      <w:r w:rsidR="006022E4" w:rsidRPr="001031D8">
        <w:rPr>
          <w:rFonts w:ascii="Sylfaen" w:hAnsi="Sylfaen"/>
          <w:color w:val="000000" w:themeColor="text1"/>
          <w:sz w:val="22"/>
          <w:szCs w:val="22"/>
        </w:rPr>
        <w:t xml:space="preserve"> – National Agency of Public Registry</w:t>
      </w:r>
    </w:p>
    <w:p w:rsidR="00C56E80" w:rsidRPr="001031D8" w:rsidRDefault="00C56E80" w:rsidP="001031D8">
      <w:pPr>
        <w:spacing w:after="0"/>
        <w:rPr>
          <w:rFonts w:ascii="Sylfaen" w:hAnsi="Sylfaen"/>
          <w:color w:val="000000" w:themeColor="text1"/>
          <w:sz w:val="22"/>
          <w:szCs w:val="22"/>
        </w:rPr>
      </w:pPr>
      <w:proofErr w:type="spellStart"/>
      <w:r w:rsidRPr="001031D8">
        <w:rPr>
          <w:rFonts w:ascii="Sylfaen" w:hAnsi="Sylfaen"/>
          <w:color w:val="000000" w:themeColor="text1"/>
          <w:sz w:val="22"/>
          <w:szCs w:val="22"/>
        </w:rPr>
        <w:t>MoHSA</w:t>
      </w:r>
      <w:proofErr w:type="spellEnd"/>
      <w:r w:rsidR="006022E4" w:rsidRPr="001031D8">
        <w:rPr>
          <w:rFonts w:ascii="Sylfaen" w:hAnsi="Sylfaen"/>
          <w:color w:val="000000" w:themeColor="text1"/>
          <w:sz w:val="22"/>
          <w:szCs w:val="22"/>
        </w:rPr>
        <w:t xml:space="preserve"> – Ministry of Health and Social Affairs of Adjara</w:t>
      </w:r>
    </w:p>
    <w:p w:rsidR="009E1A44" w:rsidRPr="001031D8" w:rsidRDefault="009E1A44" w:rsidP="001031D8">
      <w:pPr>
        <w:spacing w:after="0"/>
        <w:rPr>
          <w:rFonts w:ascii="Sylfaen" w:hAnsi="Sylfaen"/>
          <w:color w:val="000000" w:themeColor="text1"/>
          <w:sz w:val="22"/>
          <w:szCs w:val="22"/>
        </w:rPr>
      </w:pPr>
      <w:proofErr w:type="spellStart"/>
      <w:r w:rsidRPr="001031D8">
        <w:rPr>
          <w:rFonts w:ascii="Sylfaen" w:hAnsi="Sylfaen"/>
          <w:color w:val="000000" w:themeColor="text1"/>
          <w:sz w:val="22"/>
          <w:szCs w:val="22"/>
        </w:rPr>
        <w:t>GeoSTAT</w:t>
      </w:r>
      <w:proofErr w:type="spellEnd"/>
      <w:r w:rsidR="006022E4" w:rsidRPr="001031D8">
        <w:rPr>
          <w:rFonts w:ascii="Sylfaen" w:hAnsi="Sylfaen"/>
          <w:color w:val="000000" w:themeColor="text1"/>
          <w:sz w:val="22"/>
          <w:szCs w:val="22"/>
        </w:rPr>
        <w:t xml:space="preserve"> – National Statistics Office of Georgia</w:t>
      </w:r>
    </w:p>
    <w:p w:rsidR="006022E4" w:rsidRPr="001031D8" w:rsidRDefault="006022E4" w:rsidP="001031D8">
      <w:pPr>
        <w:spacing w:after="0"/>
        <w:rPr>
          <w:rFonts w:ascii="Sylfaen" w:hAnsi="Sylfaen"/>
          <w:color w:val="000000" w:themeColor="text1"/>
          <w:sz w:val="22"/>
          <w:szCs w:val="22"/>
        </w:rPr>
      </w:pPr>
    </w:p>
    <w:p w:rsidR="006022E4" w:rsidRPr="001031D8" w:rsidRDefault="006022E4" w:rsidP="001031D8">
      <w:pPr>
        <w:spacing w:after="0"/>
        <w:rPr>
          <w:rFonts w:ascii="Sylfaen" w:hAnsi="Sylfaen"/>
          <w:color w:val="000000" w:themeColor="text1"/>
          <w:sz w:val="22"/>
          <w:szCs w:val="22"/>
        </w:rPr>
      </w:pPr>
    </w:p>
    <w:p w:rsidR="008E7C69" w:rsidRPr="001031D8" w:rsidRDefault="00837D6E" w:rsidP="001031D8">
      <w:pPr>
        <w:pStyle w:val="Heading1"/>
        <w:rPr>
          <w:rFonts w:ascii="Sylfaen" w:hAnsi="Sylfaen"/>
          <w:color w:val="000000" w:themeColor="text1"/>
        </w:rPr>
      </w:pPr>
      <w:bookmarkStart w:id="1" w:name="_Toc417038965"/>
      <w:r w:rsidRPr="001031D8">
        <w:rPr>
          <w:rFonts w:ascii="Sylfaen" w:hAnsi="Sylfaen" w:cs="Sylfaen"/>
          <w:color w:val="000000" w:themeColor="text1"/>
        </w:rPr>
        <w:t>Introduction</w:t>
      </w:r>
      <w:bookmarkEnd w:id="1"/>
    </w:p>
    <w:p w:rsidR="00AD1F7C" w:rsidRPr="001031D8" w:rsidRDefault="00251DC7" w:rsidP="001031D8">
      <w:pPr>
        <w:jc w:val="both"/>
        <w:rPr>
          <w:rFonts w:ascii="Sylfaen" w:hAnsi="Sylfaen"/>
          <w:color w:val="000000" w:themeColor="text1"/>
          <w:sz w:val="22"/>
          <w:szCs w:val="22"/>
          <w:lang w:val="ka-GE"/>
        </w:rPr>
      </w:pPr>
      <w:r w:rsidRPr="001031D8">
        <w:rPr>
          <w:rFonts w:ascii="Sylfaen" w:hAnsi="Sylfaen"/>
          <w:color w:val="000000" w:themeColor="text1"/>
          <w:sz w:val="22"/>
          <w:szCs w:val="22"/>
        </w:rPr>
        <w:t>The Health Management Information System (HMIS) is being developed in Georgia by t</w:t>
      </w:r>
      <w:r w:rsidR="00C70033" w:rsidRPr="001031D8">
        <w:rPr>
          <w:rFonts w:ascii="Sylfaen" w:hAnsi="Sylfaen"/>
          <w:color w:val="000000" w:themeColor="text1"/>
          <w:sz w:val="22"/>
          <w:szCs w:val="22"/>
        </w:rPr>
        <w:t xml:space="preserve">he Health System Strengthening Project (HSSP) </w:t>
      </w:r>
      <w:r w:rsidRPr="001031D8">
        <w:rPr>
          <w:rFonts w:ascii="Sylfaen" w:hAnsi="Sylfaen"/>
          <w:color w:val="000000" w:themeColor="text1"/>
          <w:sz w:val="22"/>
          <w:szCs w:val="22"/>
        </w:rPr>
        <w:t xml:space="preserve">with technical and </w:t>
      </w:r>
      <w:r w:rsidR="00A417FB">
        <w:rPr>
          <w:rFonts w:ascii="Sylfaen" w:hAnsi="Sylfaen"/>
          <w:color w:val="000000" w:themeColor="text1"/>
          <w:sz w:val="22"/>
          <w:szCs w:val="22"/>
        </w:rPr>
        <w:t>financial support of the USAID upon request of the</w:t>
      </w:r>
      <w:r w:rsidR="0009737E" w:rsidRPr="001031D8">
        <w:rPr>
          <w:rFonts w:ascii="Sylfaen" w:hAnsi="Sylfaen"/>
          <w:color w:val="000000" w:themeColor="text1"/>
          <w:sz w:val="22"/>
          <w:szCs w:val="22"/>
        </w:rPr>
        <w:t xml:space="preserve"> Ministry of </w:t>
      </w:r>
      <w:proofErr w:type="spellStart"/>
      <w:r w:rsidR="0009737E" w:rsidRPr="001031D8">
        <w:rPr>
          <w:rFonts w:ascii="Sylfaen" w:hAnsi="Sylfaen"/>
          <w:color w:val="000000" w:themeColor="text1"/>
          <w:sz w:val="22"/>
          <w:szCs w:val="22"/>
        </w:rPr>
        <w:t>Labour</w:t>
      </w:r>
      <w:proofErr w:type="spellEnd"/>
      <w:r w:rsidR="0009737E" w:rsidRPr="001031D8">
        <w:rPr>
          <w:rFonts w:ascii="Sylfaen" w:hAnsi="Sylfaen"/>
          <w:color w:val="000000" w:themeColor="text1"/>
          <w:sz w:val="22"/>
          <w:szCs w:val="22"/>
        </w:rPr>
        <w:t>, Health and Social Affairs of Georgia (</w:t>
      </w:r>
      <w:proofErr w:type="spellStart"/>
      <w:r w:rsidR="0009737E" w:rsidRPr="001031D8">
        <w:rPr>
          <w:rFonts w:ascii="Sylfaen" w:hAnsi="Sylfaen"/>
          <w:color w:val="000000" w:themeColor="text1"/>
          <w:sz w:val="22"/>
          <w:szCs w:val="22"/>
        </w:rPr>
        <w:t>MoLHSA</w:t>
      </w:r>
      <w:proofErr w:type="spellEnd"/>
      <w:r w:rsidR="0009737E" w:rsidRPr="001031D8">
        <w:rPr>
          <w:rFonts w:ascii="Sylfaen" w:hAnsi="Sylfaen"/>
          <w:color w:val="000000" w:themeColor="text1"/>
          <w:sz w:val="22"/>
          <w:szCs w:val="22"/>
        </w:rPr>
        <w:t xml:space="preserve">). At the end of </w:t>
      </w:r>
      <w:r w:rsidR="007F356C" w:rsidRPr="001031D8">
        <w:rPr>
          <w:rFonts w:ascii="Sylfaen" w:hAnsi="Sylfaen"/>
          <w:color w:val="000000" w:themeColor="text1"/>
          <w:sz w:val="22"/>
          <w:szCs w:val="22"/>
          <w:lang w:val="ka-GE"/>
        </w:rPr>
        <w:t>2010</w:t>
      </w:r>
      <w:r w:rsidR="0009737E" w:rsidRPr="001031D8">
        <w:rPr>
          <w:rFonts w:ascii="Sylfaen" w:hAnsi="Sylfaen"/>
          <w:color w:val="000000" w:themeColor="text1"/>
          <w:sz w:val="22"/>
          <w:szCs w:val="22"/>
        </w:rPr>
        <w:t xml:space="preserve"> the HMIS concept was elaborated</w:t>
      </w:r>
      <w:r w:rsidR="00BB1FA8" w:rsidRPr="001031D8">
        <w:rPr>
          <w:rFonts w:ascii="Sylfaen" w:hAnsi="Sylfaen"/>
          <w:color w:val="000000" w:themeColor="text1"/>
          <w:sz w:val="22"/>
          <w:szCs w:val="22"/>
        </w:rPr>
        <w:t xml:space="preserve"> by the HSSP</w:t>
      </w:r>
      <w:r w:rsidR="0009737E" w:rsidRPr="001031D8">
        <w:rPr>
          <w:rFonts w:ascii="Sylfaen" w:hAnsi="Sylfaen"/>
          <w:color w:val="000000" w:themeColor="text1"/>
          <w:sz w:val="22"/>
          <w:szCs w:val="22"/>
        </w:rPr>
        <w:t xml:space="preserve"> </w:t>
      </w:r>
      <w:r w:rsidR="00A417FB">
        <w:rPr>
          <w:rFonts w:ascii="Sylfaen" w:hAnsi="Sylfaen"/>
          <w:color w:val="000000" w:themeColor="text1"/>
          <w:sz w:val="22"/>
          <w:szCs w:val="22"/>
        </w:rPr>
        <w:t>in cooperation</w:t>
      </w:r>
      <w:r w:rsidR="0009737E" w:rsidRPr="001031D8">
        <w:rPr>
          <w:rFonts w:ascii="Sylfaen" w:hAnsi="Sylfaen"/>
          <w:color w:val="000000" w:themeColor="text1"/>
          <w:sz w:val="22"/>
          <w:szCs w:val="22"/>
        </w:rPr>
        <w:t xml:space="preserve"> with the </w:t>
      </w:r>
      <w:proofErr w:type="spellStart"/>
      <w:r w:rsidR="0009737E" w:rsidRPr="001031D8">
        <w:rPr>
          <w:rFonts w:ascii="Sylfaen" w:hAnsi="Sylfaen"/>
          <w:color w:val="000000" w:themeColor="text1"/>
          <w:sz w:val="22"/>
          <w:szCs w:val="22"/>
        </w:rPr>
        <w:t>Mo</w:t>
      </w:r>
      <w:r w:rsidR="00BB1FA8" w:rsidRPr="001031D8">
        <w:rPr>
          <w:rFonts w:ascii="Sylfaen" w:hAnsi="Sylfaen"/>
          <w:color w:val="000000" w:themeColor="text1"/>
          <w:sz w:val="22"/>
          <w:szCs w:val="22"/>
        </w:rPr>
        <w:t>L</w:t>
      </w:r>
      <w:r w:rsidR="0009737E" w:rsidRPr="001031D8">
        <w:rPr>
          <w:rFonts w:ascii="Sylfaen" w:hAnsi="Sylfaen"/>
          <w:color w:val="000000" w:themeColor="text1"/>
          <w:sz w:val="22"/>
          <w:szCs w:val="22"/>
        </w:rPr>
        <w:t>HSA</w:t>
      </w:r>
      <w:proofErr w:type="spellEnd"/>
      <w:r w:rsidR="0009737E" w:rsidRPr="001031D8">
        <w:rPr>
          <w:rFonts w:ascii="Sylfaen" w:hAnsi="Sylfaen"/>
          <w:color w:val="000000" w:themeColor="text1"/>
          <w:sz w:val="22"/>
          <w:szCs w:val="22"/>
        </w:rPr>
        <w:t>. The first HMIS module was developed in spring, 2</w:t>
      </w:r>
      <w:r w:rsidR="001A7EC9" w:rsidRPr="001031D8">
        <w:rPr>
          <w:rFonts w:ascii="Sylfaen" w:hAnsi="Sylfaen"/>
          <w:color w:val="000000" w:themeColor="text1"/>
          <w:sz w:val="22"/>
          <w:szCs w:val="22"/>
        </w:rPr>
        <w:t xml:space="preserve">011. So far </w:t>
      </w:r>
      <w:r w:rsidR="00650E9D" w:rsidRPr="001031D8">
        <w:rPr>
          <w:rFonts w:ascii="Sylfaen" w:hAnsi="Sylfaen"/>
          <w:color w:val="000000" w:themeColor="text1"/>
          <w:sz w:val="22"/>
          <w:szCs w:val="22"/>
        </w:rPr>
        <w:t xml:space="preserve">dozens of </w:t>
      </w:r>
      <w:r w:rsidR="001A7EC9" w:rsidRPr="001031D8">
        <w:rPr>
          <w:rFonts w:ascii="Sylfaen" w:hAnsi="Sylfaen"/>
          <w:color w:val="000000" w:themeColor="text1"/>
          <w:sz w:val="22"/>
          <w:szCs w:val="22"/>
        </w:rPr>
        <w:t>different modules have been</w:t>
      </w:r>
      <w:r w:rsidR="00CE49C1" w:rsidRPr="001031D8">
        <w:rPr>
          <w:rFonts w:ascii="Sylfaen" w:hAnsi="Sylfaen"/>
          <w:color w:val="000000" w:themeColor="text1"/>
          <w:sz w:val="22"/>
          <w:szCs w:val="22"/>
        </w:rPr>
        <w:t xml:space="preserve"> created, which are divided into </w:t>
      </w:r>
      <w:r w:rsidR="007159EE" w:rsidRPr="001031D8">
        <w:rPr>
          <w:rFonts w:ascii="Sylfaen" w:hAnsi="Sylfaen"/>
          <w:color w:val="000000" w:themeColor="text1"/>
          <w:sz w:val="22"/>
          <w:szCs w:val="22"/>
        </w:rPr>
        <w:t xml:space="preserve">additional </w:t>
      </w:r>
      <w:r w:rsidR="00CE49C1" w:rsidRPr="001031D8">
        <w:rPr>
          <w:rFonts w:ascii="Sylfaen" w:hAnsi="Sylfaen"/>
          <w:color w:val="000000" w:themeColor="text1"/>
          <w:sz w:val="22"/>
          <w:szCs w:val="22"/>
        </w:rPr>
        <w:t>sub-categories (</w:t>
      </w:r>
      <w:r w:rsidR="00936EF8">
        <w:rPr>
          <w:rFonts w:ascii="Sylfaen" w:hAnsi="Sylfaen"/>
          <w:color w:val="000000" w:themeColor="text1"/>
          <w:sz w:val="22"/>
          <w:szCs w:val="22"/>
        </w:rPr>
        <w:t>the vast</w:t>
      </w:r>
      <w:r w:rsidR="00CE49C1" w:rsidRPr="001031D8">
        <w:rPr>
          <w:rFonts w:ascii="Sylfaen" w:hAnsi="Sylfaen"/>
          <w:color w:val="000000" w:themeColor="text1"/>
          <w:sz w:val="22"/>
          <w:szCs w:val="22"/>
        </w:rPr>
        <w:t xml:space="preserve"> majority of modules are utilized by users outside the </w:t>
      </w:r>
      <w:proofErr w:type="spellStart"/>
      <w:r w:rsidR="00CE49C1" w:rsidRPr="001031D8">
        <w:rPr>
          <w:rFonts w:ascii="Sylfaen" w:hAnsi="Sylfaen"/>
          <w:color w:val="000000" w:themeColor="text1"/>
          <w:sz w:val="22"/>
          <w:szCs w:val="22"/>
        </w:rPr>
        <w:t>MoLHSA</w:t>
      </w:r>
      <w:proofErr w:type="spellEnd"/>
      <w:r w:rsidR="00CE49C1" w:rsidRPr="001031D8">
        <w:rPr>
          <w:rFonts w:ascii="Sylfaen" w:hAnsi="Sylfaen"/>
          <w:color w:val="000000" w:themeColor="text1"/>
          <w:sz w:val="22"/>
          <w:szCs w:val="22"/>
        </w:rPr>
        <w:t xml:space="preserve"> and </w:t>
      </w:r>
      <w:r w:rsidR="00BB1FA8" w:rsidRPr="001031D8">
        <w:rPr>
          <w:rFonts w:ascii="Sylfaen" w:hAnsi="Sylfaen"/>
          <w:color w:val="000000" w:themeColor="text1"/>
          <w:sz w:val="22"/>
          <w:szCs w:val="22"/>
        </w:rPr>
        <w:t xml:space="preserve">also by </w:t>
      </w:r>
      <w:r w:rsidR="00CE49C1" w:rsidRPr="001031D8">
        <w:rPr>
          <w:rFonts w:ascii="Sylfaen" w:hAnsi="Sylfaen"/>
          <w:color w:val="000000" w:themeColor="text1"/>
          <w:sz w:val="22"/>
          <w:szCs w:val="22"/>
        </w:rPr>
        <w:t>the ministry staff). The</w:t>
      </w:r>
      <w:r w:rsidR="00661F59" w:rsidRPr="001031D8">
        <w:rPr>
          <w:rFonts w:ascii="Sylfaen" w:hAnsi="Sylfaen"/>
          <w:color w:val="000000" w:themeColor="text1"/>
          <w:sz w:val="22"/>
          <w:szCs w:val="22"/>
        </w:rPr>
        <w:t>se</w:t>
      </w:r>
      <w:r w:rsidR="00CE49C1" w:rsidRPr="001031D8">
        <w:rPr>
          <w:rFonts w:ascii="Sylfaen" w:hAnsi="Sylfaen"/>
          <w:color w:val="000000" w:themeColor="text1"/>
          <w:sz w:val="22"/>
          <w:szCs w:val="22"/>
        </w:rPr>
        <w:t xml:space="preserve"> modules are </w:t>
      </w:r>
      <w:r w:rsidR="00BC69AD">
        <w:rPr>
          <w:rFonts w:ascii="Sylfaen" w:hAnsi="Sylfaen"/>
          <w:color w:val="000000" w:themeColor="text1"/>
          <w:sz w:val="22"/>
          <w:szCs w:val="22"/>
        </w:rPr>
        <w:t>necessary</w:t>
      </w:r>
      <w:r w:rsidR="00CE49C1" w:rsidRPr="001031D8">
        <w:rPr>
          <w:rFonts w:ascii="Sylfaen" w:hAnsi="Sylfaen"/>
          <w:color w:val="000000" w:themeColor="text1"/>
          <w:sz w:val="22"/>
          <w:szCs w:val="22"/>
        </w:rPr>
        <w:t xml:space="preserve"> for smooth functioning of </w:t>
      </w:r>
      <w:r w:rsidR="00266743" w:rsidRPr="001031D8">
        <w:rPr>
          <w:rFonts w:ascii="Sylfaen" w:hAnsi="Sylfaen"/>
          <w:color w:val="000000" w:themeColor="text1"/>
          <w:sz w:val="22"/>
          <w:szCs w:val="22"/>
        </w:rPr>
        <w:t xml:space="preserve">the </w:t>
      </w:r>
      <w:proofErr w:type="spellStart"/>
      <w:r w:rsidR="00266743" w:rsidRPr="001031D8">
        <w:rPr>
          <w:rFonts w:ascii="Sylfaen" w:hAnsi="Sylfaen"/>
          <w:color w:val="000000" w:themeColor="text1"/>
          <w:sz w:val="22"/>
          <w:szCs w:val="22"/>
        </w:rPr>
        <w:t>MoLHSA</w:t>
      </w:r>
      <w:proofErr w:type="spellEnd"/>
      <w:r w:rsidR="00BC69AD">
        <w:rPr>
          <w:rFonts w:ascii="Sylfaen" w:hAnsi="Sylfaen"/>
          <w:color w:val="000000" w:themeColor="text1"/>
          <w:sz w:val="22"/>
          <w:szCs w:val="22"/>
        </w:rPr>
        <w:t>,</w:t>
      </w:r>
      <w:r w:rsidR="00266743" w:rsidRPr="001031D8">
        <w:rPr>
          <w:rFonts w:ascii="Sylfaen" w:hAnsi="Sylfaen"/>
          <w:color w:val="000000" w:themeColor="text1"/>
          <w:sz w:val="22"/>
          <w:szCs w:val="22"/>
        </w:rPr>
        <w:t xml:space="preserve"> </w:t>
      </w:r>
      <w:r w:rsidR="004401EE" w:rsidRPr="001031D8">
        <w:rPr>
          <w:rFonts w:ascii="Sylfaen" w:hAnsi="Sylfaen"/>
          <w:color w:val="000000" w:themeColor="text1"/>
          <w:sz w:val="22"/>
          <w:szCs w:val="22"/>
        </w:rPr>
        <w:t>its</w:t>
      </w:r>
      <w:r w:rsidR="000902B2" w:rsidRPr="001031D8">
        <w:rPr>
          <w:rFonts w:ascii="Sylfaen" w:hAnsi="Sylfaen"/>
          <w:color w:val="000000" w:themeColor="text1"/>
          <w:sz w:val="22"/>
          <w:szCs w:val="22"/>
        </w:rPr>
        <w:t xml:space="preserve"> affiliated agencies, other financing </w:t>
      </w:r>
      <w:r w:rsidR="005E5BD5">
        <w:rPr>
          <w:rFonts w:ascii="Sylfaen" w:hAnsi="Sylfaen"/>
          <w:color w:val="000000" w:themeColor="text1"/>
          <w:sz w:val="22"/>
          <w:szCs w:val="22"/>
        </w:rPr>
        <w:t>a</w:t>
      </w:r>
      <w:r w:rsidR="000902B2" w:rsidRPr="001031D8">
        <w:rPr>
          <w:rFonts w:ascii="Sylfaen" w:hAnsi="Sylfaen"/>
          <w:color w:val="000000" w:themeColor="text1"/>
          <w:sz w:val="22"/>
          <w:szCs w:val="22"/>
        </w:rPr>
        <w:t xml:space="preserve">gents and </w:t>
      </w:r>
      <w:r w:rsidR="005E5BD5">
        <w:rPr>
          <w:rFonts w:ascii="Sylfaen" w:hAnsi="Sylfaen"/>
          <w:color w:val="000000" w:themeColor="text1"/>
          <w:sz w:val="22"/>
          <w:szCs w:val="22"/>
        </w:rPr>
        <w:t>healthcare institutions and facilities</w:t>
      </w:r>
      <w:r w:rsidR="00661F59" w:rsidRPr="001031D8">
        <w:rPr>
          <w:rFonts w:ascii="Sylfaen" w:hAnsi="Sylfaen"/>
          <w:color w:val="000000" w:themeColor="text1"/>
          <w:sz w:val="22"/>
          <w:szCs w:val="22"/>
        </w:rPr>
        <w:t xml:space="preserve">, as </w:t>
      </w:r>
      <w:r w:rsidR="000902B2" w:rsidRPr="001031D8">
        <w:rPr>
          <w:rFonts w:ascii="Sylfaen" w:hAnsi="Sylfaen"/>
          <w:color w:val="000000" w:themeColor="text1"/>
          <w:sz w:val="22"/>
          <w:szCs w:val="22"/>
        </w:rPr>
        <w:t xml:space="preserve">described </w:t>
      </w:r>
      <w:r w:rsidR="00661F59" w:rsidRPr="001031D8">
        <w:rPr>
          <w:rFonts w:ascii="Sylfaen" w:hAnsi="Sylfaen"/>
          <w:color w:val="000000" w:themeColor="text1"/>
          <w:sz w:val="22"/>
          <w:szCs w:val="22"/>
        </w:rPr>
        <w:t>below</w:t>
      </w:r>
      <w:r w:rsidR="00266743" w:rsidRPr="001031D8">
        <w:rPr>
          <w:rFonts w:ascii="Sylfaen" w:hAnsi="Sylfaen"/>
          <w:color w:val="000000" w:themeColor="text1"/>
          <w:sz w:val="22"/>
          <w:szCs w:val="22"/>
        </w:rPr>
        <w:t xml:space="preserve">. The majority of modules are used countrywide and only some of them are being piloted. </w:t>
      </w:r>
    </w:p>
    <w:p w:rsidR="006E7E4E" w:rsidRPr="001031D8" w:rsidRDefault="007B46A6" w:rsidP="001031D8">
      <w:p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 xml:space="preserve">The HMIS is an integral part of the e-Government. </w:t>
      </w:r>
      <w:r w:rsidR="00BB1FA8" w:rsidRPr="001031D8">
        <w:rPr>
          <w:rFonts w:ascii="Sylfaen" w:hAnsi="Sylfaen"/>
          <w:color w:val="000000" w:themeColor="text1"/>
          <w:sz w:val="22"/>
          <w:szCs w:val="22"/>
        </w:rPr>
        <w:t>Before development of the HMIS</w:t>
      </w:r>
      <w:r w:rsidR="005E5BD5">
        <w:rPr>
          <w:rFonts w:ascii="Sylfaen" w:hAnsi="Sylfaen"/>
          <w:color w:val="000000" w:themeColor="text1"/>
          <w:sz w:val="22"/>
          <w:szCs w:val="22"/>
        </w:rPr>
        <w:t xml:space="preserve"> </w:t>
      </w:r>
      <w:r w:rsidR="005E5BD5" w:rsidRPr="001031D8">
        <w:rPr>
          <w:rFonts w:ascii="Sylfaen" w:hAnsi="Sylfaen"/>
          <w:color w:val="000000" w:themeColor="text1"/>
          <w:sz w:val="22"/>
          <w:szCs w:val="22"/>
          <w:lang w:val="ka-GE"/>
        </w:rPr>
        <w:t>in cooperation with the MoLHSA</w:t>
      </w:r>
      <w:r w:rsidR="005E5BD5" w:rsidRPr="001031D8">
        <w:rPr>
          <w:rFonts w:ascii="Sylfaen" w:hAnsi="Sylfaen"/>
          <w:color w:val="000000" w:themeColor="text1"/>
          <w:sz w:val="22"/>
          <w:szCs w:val="22"/>
        </w:rPr>
        <w:t xml:space="preserve"> </w:t>
      </w:r>
      <w:r w:rsidR="00BB1FA8" w:rsidRPr="001031D8">
        <w:rPr>
          <w:rFonts w:ascii="Sylfaen" w:hAnsi="Sylfaen"/>
          <w:color w:val="000000" w:themeColor="text1"/>
          <w:sz w:val="22"/>
          <w:szCs w:val="22"/>
        </w:rPr>
        <w:t>t</w:t>
      </w:r>
      <w:r w:rsidRPr="001031D8">
        <w:rPr>
          <w:rFonts w:ascii="Sylfaen" w:hAnsi="Sylfaen"/>
          <w:color w:val="000000" w:themeColor="text1"/>
          <w:sz w:val="22"/>
          <w:szCs w:val="22"/>
          <w:lang w:val="ka-GE"/>
        </w:rPr>
        <w:t xml:space="preserve">echnologies and platforms for the </w:t>
      </w:r>
      <w:r w:rsidR="00BB1FA8" w:rsidRPr="001031D8">
        <w:rPr>
          <w:rFonts w:ascii="Sylfaen" w:hAnsi="Sylfaen"/>
          <w:color w:val="000000" w:themeColor="text1"/>
          <w:sz w:val="22"/>
          <w:szCs w:val="22"/>
        </w:rPr>
        <w:t>system</w:t>
      </w:r>
      <w:r w:rsidRPr="001031D8">
        <w:rPr>
          <w:rFonts w:ascii="Sylfaen" w:hAnsi="Sylfaen"/>
          <w:color w:val="000000" w:themeColor="text1"/>
          <w:sz w:val="22"/>
          <w:szCs w:val="22"/>
          <w:lang w:val="ka-GE"/>
        </w:rPr>
        <w:t xml:space="preserve"> were </w:t>
      </w:r>
      <w:r w:rsidR="005E5BD5">
        <w:rPr>
          <w:rFonts w:ascii="Sylfaen" w:hAnsi="Sylfaen"/>
          <w:color w:val="000000" w:themeColor="text1"/>
          <w:sz w:val="22"/>
          <w:szCs w:val="22"/>
          <w:lang w:val="ka-GE"/>
        </w:rPr>
        <w:t>selected</w:t>
      </w:r>
      <w:r w:rsidRPr="001031D8">
        <w:rPr>
          <w:rFonts w:ascii="Sylfaen" w:hAnsi="Sylfaen"/>
          <w:color w:val="000000" w:themeColor="text1"/>
          <w:sz w:val="22"/>
          <w:szCs w:val="22"/>
          <w:lang w:val="ka-GE"/>
        </w:rPr>
        <w:t xml:space="preserve"> according to e-government </w:t>
      </w:r>
      <w:r w:rsidR="005E5BD5">
        <w:rPr>
          <w:rFonts w:ascii="Sylfaen" w:hAnsi="Sylfaen"/>
          <w:color w:val="000000" w:themeColor="text1"/>
          <w:sz w:val="22"/>
          <w:szCs w:val="22"/>
          <w:lang w:val="ka-GE"/>
        </w:rPr>
        <w:t>requirements</w:t>
      </w:r>
      <w:r w:rsidR="002522FF" w:rsidRPr="001031D8">
        <w:rPr>
          <w:rFonts w:ascii="Sylfaen" w:hAnsi="Sylfaen"/>
          <w:color w:val="000000" w:themeColor="text1"/>
          <w:sz w:val="22"/>
          <w:szCs w:val="22"/>
        </w:rPr>
        <w:t xml:space="preserve">. </w:t>
      </w:r>
      <w:r w:rsidR="002522FF" w:rsidRPr="001031D8">
        <w:rPr>
          <w:rFonts w:ascii="Sylfaen" w:hAnsi="Sylfaen"/>
          <w:color w:val="000000" w:themeColor="text1"/>
          <w:sz w:val="22"/>
          <w:szCs w:val="22"/>
          <w:lang w:val="ka-GE"/>
        </w:rPr>
        <w:t>The HMIS is based on the</w:t>
      </w:r>
      <w:r w:rsidR="005E5BD5">
        <w:rPr>
          <w:rFonts w:ascii="Sylfaen" w:hAnsi="Sylfaen"/>
          <w:color w:val="000000" w:themeColor="text1"/>
          <w:sz w:val="22"/>
          <w:szCs w:val="22"/>
        </w:rPr>
        <w:t xml:space="preserve"> so-called </w:t>
      </w:r>
      <w:r w:rsidR="002522FF" w:rsidRPr="001031D8">
        <w:rPr>
          <w:rFonts w:ascii="Sylfaen" w:hAnsi="Sylfaen"/>
          <w:color w:val="000000" w:themeColor="text1"/>
          <w:sz w:val="22"/>
          <w:szCs w:val="22"/>
          <w:lang w:val="ka-GE"/>
        </w:rPr>
        <w:t>service-oriented architecture that ensures s</w:t>
      </w:r>
      <w:r w:rsidR="005E5BD5">
        <w:rPr>
          <w:rFonts w:ascii="Sylfaen" w:hAnsi="Sylfaen"/>
          <w:color w:val="000000" w:themeColor="text1"/>
          <w:sz w:val="22"/>
          <w:szCs w:val="22"/>
          <w:lang w:val="ka-GE"/>
        </w:rPr>
        <w:t xml:space="preserve">imple information exchange </w:t>
      </w:r>
      <w:r w:rsidR="002522FF" w:rsidRPr="001031D8">
        <w:rPr>
          <w:rFonts w:ascii="Sylfaen" w:hAnsi="Sylfaen"/>
          <w:color w:val="000000" w:themeColor="text1"/>
          <w:sz w:val="22"/>
          <w:szCs w:val="22"/>
          <w:lang w:val="ka-GE"/>
        </w:rPr>
        <w:t xml:space="preserve"> within the MoLHSA and  externally with other agencies and systems. </w:t>
      </w:r>
    </w:p>
    <w:p w:rsidR="00C3550B" w:rsidRDefault="00254425" w:rsidP="001031D8">
      <w:pPr>
        <w:spacing w:after="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 </w:t>
      </w:r>
      <w:r w:rsidRPr="001031D8">
        <w:rPr>
          <w:rFonts w:ascii="Sylfaen" w:hAnsi="Sylfaen"/>
          <w:color w:val="000000" w:themeColor="text1"/>
          <w:sz w:val="22"/>
          <w:szCs w:val="22"/>
          <w:lang w:val="ka-GE"/>
        </w:rPr>
        <w:t xml:space="preserve"> </w:t>
      </w:r>
      <w:r w:rsidR="004E64E1" w:rsidRPr="001031D8">
        <w:rPr>
          <w:rFonts w:ascii="Sylfaen" w:hAnsi="Sylfaen"/>
          <w:color w:val="000000" w:themeColor="text1"/>
          <w:sz w:val="22"/>
          <w:szCs w:val="22"/>
          <w:lang w:val="ka-GE"/>
        </w:rPr>
        <w:t xml:space="preserve"> </w:t>
      </w:r>
    </w:p>
    <w:p w:rsidR="004C4D93" w:rsidRPr="001031D8" w:rsidRDefault="00C70033" w:rsidP="001031D8">
      <w:pPr>
        <w:pStyle w:val="Heading1"/>
        <w:rPr>
          <w:rFonts w:ascii="Sylfaen" w:hAnsi="Sylfaen" w:cs="Sylfaen"/>
          <w:color w:val="000000" w:themeColor="text1"/>
          <w:lang w:val="ka-GE"/>
        </w:rPr>
      </w:pPr>
      <w:bookmarkStart w:id="2" w:name="_Toc417038966"/>
      <w:r w:rsidRPr="001031D8">
        <w:rPr>
          <w:rFonts w:ascii="Sylfaen" w:hAnsi="Sylfaen" w:cs="Sylfaen"/>
          <w:color w:val="000000" w:themeColor="text1"/>
          <w:lang w:val="ka-GE"/>
        </w:rPr>
        <w:t>Utilization of HMIS</w:t>
      </w:r>
      <w:bookmarkEnd w:id="2"/>
    </w:p>
    <w:p w:rsidR="00B65EEF" w:rsidRPr="001031D8" w:rsidRDefault="000902B2" w:rsidP="001031D8">
      <w:pPr>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Majority of transactions in </w:t>
      </w:r>
      <w:r w:rsidR="005E5BD5">
        <w:rPr>
          <w:rFonts w:ascii="Sylfaen" w:hAnsi="Sylfaen"/>
          <w:color w:val="000000" w:themeColor="text1"/>
          <w:sz w:val="22"/>
          <w:szCs w:val="22"/>
        </w:rPr>
        <w:t>the HMIS happen</w:t>
      </w:r>
      <w:r w:rsidRPr="001031D8">
        <w:rPr>
          <w:rFonts w:ascii="Sylfaen" w:hAnsi="Sylfaen"/>
          <w:color w:val="000000" w:themeColor="text1"/>
          <w:sz w:val="22"/>
          <w:szCs w:val="22"/>
        </w:rPr>
        <w:t xml:space="preserve"> in</w:t>
      </w:r>
      <w:r w:rsidRPr="001031D8">
        <w:rPr>
          <w:rFonts w:ascii="Sylfaen" w:hAnsi="Sylfaen"/>
          <w:color w:val="000000" w:themeColor="text1"/>
          <w:sz w:val="22"/>
          <w:szCs w:val="22"/>
          <w:lang w:val="ka-GE"/>
        </w:rPr>
        <w:t xml:space="preserve"> real-time</w:t>
      </w:r>
      <w:r w:rsidR="007141E4" w:rsidRPr="001031D8">
        <w:rPr>
          <w:rFonts w:ascii="Sylfaen" w:hAnsi="Sylfaen"/>
          <w:color w:val="000000" w:themeColor="text1"/>
          <w:sz w:val="22"/>
          <w:szCs w:val="22"/>
          <w:lang w:val="ka-GE"/>
        </w:rPr>
        <w:t>,</w:t>
      </w:r>
      <w:r w:rsidR="005E5BD5">
        <w:rPr>
          <w:rFonts w:ascii="Sylfaen" w:hAnsi="Sylfaen"/>
          <w:color w:val="000000" w:themeColor="text1"/>
          <w:sz w:val="22"/>
          <w:szCs w:val="22"/>
        </w:rPr>
        <w:t xml:space="preserve"> the</w:t>
      </w:r>
      <w:r w:rsidR="007141E4" w:rsidRPr="001031D8">
        <w:rPr>
          <w:rFonts w:ascii="Sylfaen" w:hAnsi="Sylfaen"/>
          <w:color w:val="000000" w:themeColor="text1"/>
          <w:sz w:val="22"/>
          <w:szCs w:val="22"/>
          <w:lang w:val="ka-GE"/>
        </w:rPr>
        <w:t xml:space="preserve"> system </w:t>
      </w:r>
      <w:r w:rsidR="00655762" w:rsidRPr="001031D8">
        <w:rPr>
          <w:rFonts w:ascii="Sylfaen" w:hAnsi="Sylfaen"/>
          <w:color w:val="000000" w:themeColor="text1"/>
          <w:sz w:val="22"/>
          <w:szCs w:val="22"/>
          <w:lang w:val="ka-GE"/>
        </w:rPr>
        <w:t>uses</w:t>
      </w:r>
      <w:r w:rsidR="005E5BD5">
        <w:rPr>
          <w:rFonts w:ascii="Sylfaen" w:hAnsi="Sylfaen"/>
          <w:color w:val="000000" w:themeColor="text1"/>
          <w:sz w:val="22"/>
          <w:szCs w:val="22"/>
        </w:rPr>
        <w:t xml:space="preserve"> the</w:t>
      </w:r>
      <w:r w:rsidR="005E5BD5">
        <w:rPr>
          <w:rFonts w:ascii="Sylfaen" w:hAnsi="Sylfaen"/>
          <w:color w:val="000000" w:themeColor="text1"/>
          <w:sz w:val="22"/>
          <w:szCs w:val="22"/>
          <w:lang w:val="ka-GE"/>
        </w:rPr>
        <w:t xml:space="preserve"> so-</w:t>
      </w:r>
      <w:r w:rsidR="00655762" w:rsidRPr="001031D8">
        <w:rPr>
          <w:rFonts w:ascii="Sylfaen" w:hAnsi="Sylfaen"/>
          <w:color w:val="000000" w:themeColor="text1"/>
          <w:sz w:val="22"/>
          <w:szCs w:val="22"/>
          <w:lang w:val="ka-GE"/>
        </w:rPr>
        <w:t>called web</w:t>
      </w:r>
      <w:r w:rsidR="008F7613" w:rsidRPr="001031D8">
        <w:rPr>
          <w:rFonts w:ascii="Sylfaen" w:hAnsi="Sylfaen"/>
          <w:color w:val="000000" w:themeColor="text1"/>
          <w:sz w:val="22"/>
          <w:szCs w:val="22"/>
        </w:rPr>
        <w:t>-</w:t>
      </w:r>
      <w:r w:rsidR="0026303F" w:rsidRPr="001031D8">
        <w:rPr>
          <w:rFonts w:ascii="Sylfaen" w:hAnsi="Sylfaen"/>
          <w:color w:val="000000" w:themeColor="text1"/>
          <w:sz w:val="22"/>
          <w:szCs w:val="22"/>
          <w:lang w:val="ka-GE"/>
        </w:rPr>
        <w:t>services to</w:t>
      </w:r>
      <w:r w:rsidR="00461A4C" w:rsidRPr="001031D8">
        <w:rPr>
          <w:rFonts w:ascii="Sylfaen" w:hAnsi="Sylfaen"/>
          <w:color w:val="000000" w:themeColor="text1"/>
          <w:sz w:val="22"/>
          <w:szCs w:val="22"/>
          <w:lang w:val="ka-GE"/>
        </w:rPr>
        <w:t xml:space="preserve"> exchange information within the MoLHSA </w:t>
      </w:r>
      <w:r w:rsidR="0026303F" w:rsidRPr="001031D8">
        <w:rPr>
          <w:rFonts w:ascii="Sylfaen" w:hAnsi="Sylfaen"/>
          <w:color w:val="000000" w:themeColor="text1"/>
          <w:sz w:val="22"/>
          <w:szCs w:val="22"/>
          <w:lang w:val="ka-GE"/>
        </w:rPr>
        <w:t>and external</w:t>
      </w:r>
      <w:r w:rsidR="00461A4C" w:rsidRPr="001031D8">
        <w:rPr>
          <w:rFonts w:ascii="Sylfaen" w:hAnsi="Sylfaen"/>
          <w:color w:val="000000" w:themeColor="text1"/>
          <w:sz w:val="22"/>
          <w:szCs w:val="22"/>
          <w:lang w:val="ka-GE"/>
        </w:rPr>
        <w:t xml:space="preserve"> agencies and systems</w:t>
      </w:r>
      <w:r w:rsidRPr="001031D8">
        <w:rPr>
          <w:rFonts w:ascii="Sylfaen" w:hAnsi="Sylfaen"/>
          <w:color w:val="000000" w:themeColor="text1"/>
          <w:sz w:val="22"/>
          <w:szCs w:val="22"/>
        </w:rPr>
        <w:t xml:space="preserve">. </w:t>
      </w:r>
      <w:r w:rsidR="0086468B" w:rsidRPr="001031D8">
        <w:rPr>
          <w:rFonts w:ascii="Sylfaen" w:hAnsi="Sylfaen"/>
          <w:color w:val="000000" w:themeColor="text1"/>
          <w:sz w:val="22"/>
          <w:szCs w:val="22"/>
          <w:lang w:val="ka-GE"/>
        </w:rPr>
        <w:t>There are eight thousand unique users and more than twenty-three thousand roles within the HMIS.</w:t>
      </w:r>
      <w:r w:rsidR="0086468B" w:rsidRPr="001031D8">
        <w:rPr>
          <w:rFonts w:ascii="Sylfaen" w:hAnsi="Sylfaen"/>
          <w:color w:val="000000" w:themeColor="text1"/>
          <w:sz w:val="22"/>
          <w:szCs w:val="22"/>
        </w:rPr>
        <w:t xml:space="preserve"> </w:t>
      </w:r>
      <w:r w:rsidR="0086468B" w:rsidRPr="001031D8">
        <w:rPr>
          <w:rFonts w:ascii="Sylfaen" w:hAnsi="Sylfaen"/>
          <w:color w:val="000000" w:themeColor="text1"/>
          <w:sz w:val="22"/>
          <w:szCs w:val="22"/>
          <w:lang w:val="ka-GE"/>
        </w:rPr>
        <w:t xml:space="preserve"> </w:t>
      </w:r>
      <w:r w:rsidR="005E5BD5">
        <w:rPr>
          <w:rFonts w:ascii="Sylfaen" w:hAnsi="Sylfaen"/>
          <w:color w:val="000000" w:themeColor="text1"/>
          <w:sz w:val="22"/>
          <w:szCs w:val="22"/>
        </w:rPr>
        <w:t>I</w:t>
      </w:r>
      <w:r w:rsidR="005E5BD5" w:rsidRPr="001031D8">
        <w:rPr>
          <w:rFonts w:ascii="Sylfaen" w:hAnsi="Sylfaen"/>
          <w:color w:val="000000" w:themeColor="text1"/>
          <w:sz w:val="22"/>
          <w:szCs w:val="22"/>
          <w:lang w:val="ka-GE"/>
        </w:rPr>
        <w:t>n the</w:t>
      </w:r>
      <w:r w:rsidR="005E5BD5">
        <w:rPr>
          <w:rFonts w:ascii="Sylfaen" w:hAnsi="Sylfaen"/>
          <w:color w:val="000000" w:themeColor="text1"/>
          <w:sz w:val="22"/>
          <w:szCs w:val="22"/>
          <w:lang w:val="ka-GE"/>
        </w:rPr>
        <w:t xml:space="preserve"> near futur</w:t>
      </w:r>
      <w:r w:rsidR="005E5BD5" w:rsidRPr="001031D8">
        <w:rPr>
          <w:rFonts w:ascii="Sylfaen" w:hAnsi="Sylfaen"/>
          <w:color w:val="000000" w:themeColor="text1"/>
          <w:sz w:val="22"/>
          <w:szCs w:val="22"/>
          <w:lang w:val="ka-GE"/>
        </w:rPr>
        <w:t xml:space="preserve">e </w:t>
      </w:r>
      <w:r w:rsidR="005E5BD5">
        <w:rPr>
          <w:rFonts w:ascii="Sylfaen" w:hAnsi="Sylfaen"/>
          <w:color w:val="000000" w:themeColor="text1"/>
          <w:sz w:val="22"/>
          <w:szCs w:val="22"/>
        </w:rPr>
        <w:t>t</w:t>
      </w:r>
      <w:r w:rsidR="0086468B" w:rsidRPr="001031D8">
        <w:rPr>
          <w:rFonts w:ascii="Sylfaen" w:hAnsi="Sylfaen"/>
          <w:color w:val="000000" w:themeColor="text1"/>
          <w:sz w:val="22"/>
          <w:szCs w:val="22"/>
          <w:lang w:val="ka-GE"/>
        </w:rPr>
        <w:t xml:space="preserve">he number of users will likely increase </w:t>
      </w:r>
      <w:r w:rsidR="000C4481" w:rsidRPr="001031D8">
        <w:rPr>
          <w:rFonts w:ascii="Sylfaen" w:hAnsi="Sylfaen"/>
          <w:color w:val="000000" w:themeColor="text1"/>
          <w:sz w:val="22"/>
          <w:szCs w:val="22"/>
        </w:rPr>
        <w:t xml:space="preserve">together with </w:t>
      </w:r>
      <w:r w:rsidR="00550177" w:rsidRPr="001031D8">
        <w:rPr>
          <w:rFonts w:ascii="Sylfaen" w:hAnsi="Sylfaen"/>
          <w:color w:val="000000" w:themeColor="text1"/>
          <w:sz w:val="22"/>
          <w:szCs w:val="22"/>
          <w:lang w:val="ka-GE"/>
        </w:rPr>
        <w:t>expansion of the HMIS</w:t>
      </w:r>
      <w:r w:rsidR="007141E4" w:rsidRPr="001031D8">
        <w:rPr>
          <w:rFonts w:ascii="Sylfaen" w:hAnsi="Sylfaen"/>
          <w:color w:val="000000" w:themeColor="text1"/>
          <w:sz w:val="22"/>
          <w:szCs w:val="22"/>
        </w:rPr>
        <w:t xml:space="preserve"> functions</w:t>
      </w:r>
      <w:r w:rsidR="00550177" w:rsidRPr="001031D8">
        <w:rPr>
          <w:rFonts w:ascii="Sylfaen" w:hAnsi="Sylfaen"/>
          <w:color w:val="000000" w:themeColor="text1"/>
          <w:sz w:val="22"/>
          <w:szCs w:val="22"/>
          <w:lang w:val="ka-GE"/>
        </w:rPr>
        <w:t>.</w:t>
      </w:r>
      <w:r w:rsidR="005E5BD5">
        <w:rPr>
          <w:rFonts w:ascii="Sylfaen" w:hAnsi="Sylfaen"/>
          <w:color w:val="000000" w:themeColor="text1"/>
          <w:sz w:val="22"/>
          <w:szCs w:val="22"/>
        </w:rPr>
        <w:t xml:space="preserve"> </w:t>
      </w:r>
      <w:r w:rsidR="00550177" w:rsidRPr="001031D8">
        <w:rPr>
          <w:rFonts w:ascii="Sylfaen" w:hAnsi="Sylfaen"/>
          <w:color w:val="000000" w:themeColor="text1"/>
          <w:sz w:val="22"/>
          <w:szCs w:val="22"/>
          <w:lang w:val="ka-GE"/>
        </w:rPr>
        <w:t xml:space="preserve">It is noteworthy that the number of the HMIS website visitors increases </w:t>
      </w:r>
      <w:r w:rsidR="00A401F2" w:rsidRPr="001031D8">
        <w:rPr>
          <w:rFonts w:ascii="Sylfaen" w:hAnsi="Sylfaen"/>
          <w:color w:val="000000" w:themeColor="text1"/>
          <w:sz w:val="22"/>
          <w:szCs w:val="22"/>
          <w:lang w:val="ka-GE"/>
        </w:rPr>
        <w:t>each</w:t>
      </w:r>
      <w:r w:rsidR="00550177" w:rsidRPr="001031D8">
        <w:rPr>
          <w:rFonts w:ascii="Sylfaen" w:hAnsi="Sylfaen"/>
          <w:color w:val="000000" w:themeColor="text1"/>
          <w:sz w:val="22"/>
          <w:szCs w:val="22"/>
          <w:lang w:val="ka-GE"/>
        </w:rPr>
        <w:t xml:space="preserve"> day</w:t>
      </w:r>
      <w:r w:rsidR="00A401F2" w:rsidRPr="001031D8">
        <w:rPr>
          <w:rFonts w:ascii="Sylfaen" w:hAnsi="Sylfaen"/>
          <w:color w:val="000000" w:themeColor="text1"/>
          <w:sz w:val="22"/>
          <w:szCs w:val="22"/>
          <w:lang w:val="ka-GE"/>
        </w:rPr>
        <w:t xml:space="preserve"> and </w:t>
      </w:r>
      <w:r w:rsidR="007141E4" w:rsidRPr="001031D8">
        <w:rPr>
          <w:rFonts w:ascii="Sylfaen" w:hAnsi="Sylfaen"/>
          <w:color w:val="000000" w:themeColor="text1"/>
          <w:sz w:val="22"/>
          <w:szCs w:val="22"/>
        </w:rPr>
        <w:t xml:space="preserve">very often </w:t>
      </w:r>
      <w:r w:rsidR="000C4481" w:rsidRPr="001031D8">
        <w:rPr>
          <w:rFonts w:ascii="Sylfaen" w:hAnsi="Sylfaen"/>
          <w:color w:val="000000" w:themeColor="text1"/>
          <w:sz w:val="22"/>
          <w:szCs w:val="22"/>
        </w:rPr>
        <w:t xml:space="preserve">it </w:t>
      </w:r>
      <w:r w:rsidR="00A401F2" w:rsidRPr="001031D8">
        <w:rPr>
          <w:rFonts w:ascii="Sylfaen" w:hAnsi="Sylfaen"/>
          <w:color w:val="000000" w:themeColor="text1"/>
          <w:sz w:val="22"/>
          <w:szCs w:val="22"/>
          <w:lang w:val="ka-GE"/>
        </w:rPr>
        <w:t xml:space="preserve">takes second place among public </w:t>
      </w:r>
      <w:r w:rsidR="000C4481" w:rsidRPr="001031D8">
        <w:rPr>
          <w:rFonts w:ascii="Sylfaen" w:hAnsi="Sylfaen"/>
          <w:color w:val="000000" w:themeColor="text1"/>
          <w:sz w:val="22"/>
          <w:szCs w:val="22"/>
        </w:rPr>
        <w:t>entities</w:t>
      </w:r>
      <w:r w:rsidR="00A401F2" w:rsidRPr="001031D8">
        <w:rPr>
          <w:rFonts w:ascii="Sylfaen" w:hAnsi="Sylfaen"/>
          <w:color w:val="000000" w:themeColor="text1"/>
          <w:sz w:val="22"/>
          <w:szCs w:val="22"/>
          <w:lang w:val="ka-GE"/>
        </w:rPr>
        <w:t xml:space="preserve">’ websites in Georgia </w:t>
      </w:r>
    </w:p>
    <w:p w:rsidR="00830E37" w:rsidRPr="001031D8" w:rsidRDefault="00057022" w:rsidP="001031D8">
      <w:p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lastRenderedPageBreak/>
        <w:t>Every month a</w:t>
      </w:r>
      <w:r w:rsidR="00DF1DB5" w:rsidRPr="001031D8">
        <w:rPr>
          <w:rFonts w:ascii="Sylfaen" w:hAnsi="Sylfaen"/>
          <w:color w:val="000000" w:themeColor="text1"/>
          <w:sz w:val="22"/>
          <w:szCs w:val="22"/>
          <w:lang w:val="ka-GE"/>
        </w:rPr>
        <w:t xml:space="preserve">pproximately tens of millions of records </w:t>
      </w:r>
      <w:r w:rsidRPr="001031D8">
        <w:rPr>
          <w:rFonts w:ascii="Sylfaen" w:hAnsi="Sylfaen"/>
          <w:color w:val="000000" w:themeColor="text1"/>
          <w:sz w:val="22"/>
          <w:szCs w:val="22"/>
          <w:lang w:val="ka-GE"/>
        </w:rPr>
        <w:t>(lines</w:t>
      </w:r>
      <w:r w:rsidRPr="001031D8">
        <w:rPr>
          <w:rFonts w:ascii="Sylfaen" w:hAnsi="Sylfaen"/>
          <w:color w:val="000000" w:themeColor="text1"/>
          <w:sz w:val="22"/>
          <w:szCs w:val="22"/>
        </w:rPr>
        <w:t xml:space="preserve">) </w:t>
      </w:r>
      <w:r w:rsidRPr="001031D8">
        <w:rPr>
          <w:rFonts w:ascii="Sylfaen" w:hAnsi="Sylfaen"/>
          <w:color w:val="000000" w:themeColor="text1"/>
          <w:sz w:val="22"/>
          <w:szCs w:val="22"/>
          <w:lang w:val="ka-GE"/>
        </w:rPr>
        <w:t>are created in the HMIS.  It means that the</w:t>
      </w:r>
      <w:r w:rsidR="00DA169C" w:rsidRPr="001031D8">
        <w:rPr>
          <w:rFonts w:ascii="Sylfaen" w:hAnsi="Sylfaen"/>
          <w:color w:val="000000" w:themeColor="text1"/>
          <w:sz w:val="22"/>
          <w:szCs w:val="22"/>
          <w:lang w:val="ka-GE"/>
        </w:rPr>
        <w:t xml:space="preserve"> system is actively used and </w:t>
      </w:r>
      <w:r w:rsidR="005E5BD5">
        <w:rPr>
          <w:rFonts w:ascii="Sylfaen" w:hAnsi="Sylfaen"/>
          <w:color w:val="000000" w:themeColor="text1"/>
          <w:sz w:val="22"/>
          <w:szCs w:val="22"/>
        </w:rPr>
        <w:t xml:space="preserve">the </w:t>
      </w:r>
      <w:r w:rsidR="00DA169C" w:rsidRPr="001031D8">
        <w:rPr>
          <w:rFonts w:ascii="Sylfaen" w:hAnsi="Sylfaen"/>
          <w:color w:val="000000" w:themeColor="text1"/>
          <w:sz w:val="22"/>
          <w:szCs w:val="22"/>
          <w:lang w:val="ka-GE"/>
        </w:rPr>
        <w:t xml:space="preserve">large amount of information (starting with the </w:t>
      </w:r>
      <w:r w:rsidR="005E5BD5">
        <w:rPr>
          <w:rFonts w:ascii="Sylfaen" w:hAnsi="Sylfaen"/>
          <w:color w:val="000000" w:themeColor="text1"/>
          <w:sz w:val="22"/>
          <w:szCs w:val="22"/>
        </w:rPr>
        <w:t xml:space="preserve">first contact of a </w:t>
      </w:r>
      <w:r w:rsidR="005E5BD5">
        <w:rPr>
          <w:rFonts w:ascii="Sylfaen" w:hAnsi="Sylfaen"/>
          <w:color w:val="000000" w:themeColor="text1"/>
          <w:sz w:val="22"/>
          <w:szCs w:val="22"/>
          <w:lang w:val="ka-GE"/>
        </w:rPr>
        <w:t xml:space="preserve">patient and </w:t>
      </w:r>
      <w:r w:rsidR="00DA169C" w:rsidRPr="001031D8">
        <w:rPr>
          <w:rFonts w:ascii="Sylfaen" w:hAnsi="Sylfaen"/>
          <w:color w:val="000000" w:themeColor="text1"/>
          <w:sz w:val="22"/>
          <w:szCs w:val="22"/>
          <w:lang w:val="ka-GE"/>
        </w:rPr>
        <w:t xml:space="preserve">a healthcare facility and ending with payment made by the government) is accumulated </w:t>
      </w:r>
      <w:r w:rsidR="00DA169C" w:rsidRPr="001031D8">
        <w:rPr>
          <w:rFonts w:ascii="Sylfaen" w:hAnsi="Sylfaen"/>
          <w:color w:val="000000" w:themeColor="text1"/>
          <w:sz w:val="22"/>
          <w:szCs w:val="22"/>
        </w:rPr>
        <w:t xml:space="preserve">in it. </w:t>
      </w:r>
      <w:r w:rsidR="00DA169C" w:rsidRPr="001031D8">
        <w:rPr>
          <w:rFonts w:ascii="Sylfaen" w:hAnsi="Sylfaen"/>
          <w:color w:val="000000" w:themeColor="text1"/>
          <w:sz w:val="22"/>
          <w:szCs w:val="22"/>
          <w:lang w:val="ka-GE"/>
        </w:rPr>
        <w:t xml:space="preserve">   </w:t>
      </w:r>
    </w:p>
    <w:p w:rsidR="000D25EE" w:rsidRDefault="000D25EE" w:rsidP="001031D8">
      <w:pPr>
        <w:pStyle w:val="ListParagraph"/>
        <w:jc w:val="both"/>
        <w:rPr>
          <w:rFonts w:ascii="Sylfaen" w:hAnsi="Sylfaen"/>
          <w:color w:val="000000" w:themeColor="text1"/>
          <w:sz w:val="22"/>
          <w:szCs w:val="22"/>
          <w:lang w:val="ka-GE"/>
        </w:rPr>
      </w:pPr>
    </w:p>
    <w:p w:rsidR="001031D8" w:rsidRPr="001031D8" w:rsidRDefault="001031D8" w:rsidP="001031D8">
      <w:pPr>
        <w:pStyle w:val="ListParagraph"/>
        <w:jc w:val="both"/>
        <w:rPr>
          <w:rFonts w:ascii="Sylfaen" w:hAnsi="Sylfaen"/>
          <w:color w:val="000000" w:themeColor="text1"/>
          <w:sz w:val="22"/>
          <w:szCs w:val="22"/>
          <w:lang w:val="ka-GE"/>
        </w:rPr>
      </w:pPr>
    </w:p>
    <w:p w:rsidR="00980726" w:rsidRPr="001031D8" w:rsidRDefault="00980726" w:rsidP="001031D8">
      <w:pPr>
        <w:rPr>
          <w:rFonts w:ascii="Sylfaen" w:eastAsiaTheme="majorEastAsia" w:hAnsi="Sylfaen" w:cs="Sylfaen"/>
          <w:b/>
          <w:bCs/>
          <w:color w:val="000000" w:themeColor="text1"/>
          <w:lang w:val="ka-GE"/>
        </w:rPr>
      </w:pPr>
      <w:r w:rsidRPr="001031D8">
        <w:rPr>
          <w:rFonts w:ascii="Sylfaen" w:eastAsiaTheme="majorEastAsia" w:hAnsi="Sylfaen" w:cs="Sylfaen"/>
          <w:b/>
          <w:bCs/>
          <w:color w:val="000000" w:themeColor="text1"/>
          <w:lang w:val="ka-GE"/>
        </w:rPr>
        <w:t>List of Modules:</w:t>
      </w:r>
    </w:p>
    <w:p w:rsidR="00FA7B74" w:rsidRPr="001031D8" w:rsidRDefault="00FA7B74" w:rsidP="001031D8">
      <w:pPr>
        <w:pStyle w:val="Heading1"/>
        <w:numPr>
          <w:ilvl w:val="0"/>
          <w:numId w:val="1"/>
        </w:numPr>
        <w:rPr>
          <w:rFonts w:ascii="Sylfaen" w:hAnsi="Sylfaen"/>
          <w:color w:val="auto"/>
          <w:sz w:val="24"/>
          <w:szCs w:val="24"/>
        </w:rPr>
      </w:pPr>
      <w:bookmarkStart w:id="3" w:name="_Toc417038967"/>
      <w:r w:rsidRPr="001031D8">
        <w:rPr>
          <w:rFonts w:ascii="Sylfaen" w:hAnsi="Sylfaen"/>
          <w:color w:val="auto"/>
          <w:sz w:val="24"/>
          <w:szCs w:val="24"/>
        </w:rPr>
        <w:t>Case Registration Module</w:t>
      </w:r>
      <w:bookmarkEnd w:id="3"/>
    </w:p>
    <w:p w:rsidR="00FA7B74" w:rsidRPr="001031D8" w:rsidRDefault="00FA7B74"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Case Registration Module enables online monitoring </w:t>
      </w:r>
      <w:r w:rsidR="00705608">
        <w:rPr>
          <w:rFonts w:ascii="Sylfaen" w:hAnsi="Sylfaen"/>
          <w:color w:val="000000" w:themeColor="text1"/>
          <w:sz w:val="22"/>
          <w:szCs w:val="22"/>
        </w:rPr>
        <w:t>of government-</w:t>
      </w:r>
      <w:r w:rsidRPr="001031D8">
        <w:rPr>
          <w:rFonts w:ascii="Sylfaen" w:hAnsi="Sylfaen"/>
          <w:color w:val="000000" w:themeColor="text1"/>
          <w:sz w:val="22"/>
          <w:szCs w:val="22"/>
        </w:rPr>
        <w:t>funded inpatient and urgent outpatient cases. It captures information within 24 hours regarding patient admission</w:t>
      </w:r>
      <w:r w:rsidR="00705608">
        <w:rPr>
          <w:rFonts w:ascii="Sylfaen" w:hAnsi="Sylfaen"/>
          <w:color w:val="000000" w:themeColor="text1"/>
          <w:sz w:val="22"/>
          <w:szCs w:val="22"/>
        </w:rPr>
        <w:t>/visit</w:t>
      </w:r>
      <w:r w:rsidRPr="001031D8">
        <w:rPr>
          <w:rFonts w:ascii="Sylfaen" w:hAnsi="Sylfaen"/>
          <w:color w:val="000000" w:themeColor="text1"/>
          <w:sz w:val="22"/>
          <w:szCs w:val="22"/>
        </w:rPr>
        <w:t xml:space="preserve">, diagnosis and outcome. Health Care providers get information </w:t>
      </w:r>
      <w:r w:rsidR="00705608">
        <w:rPr>
          <w:rFonts w:ascii="Sylfaen" w:hAnsi="Sylfaen"/>
          <w:color w:val="000000" w:themeColor="text1"/>
          <w:sz w:val="22"/>
          <w:szCs w:val="22"/>
        </w:rPr>
        <w:t>about</w:t>
      </w:r>
      <w:r w:rsidRPr="001031D8">
        <w:rPr>
          <w:rFonts w:ascii="Sylfaen" w:hAnsi="Sylfaen"/>
          <w:color w:val="000000" w:themeColor="text1"/>
          <w:sz w:val="22"/>
          <w:szCs w:val="22"/>
        </w:rPr>
        <w:t xml:space="preserve"> patient citizenship, their insurance and social status and affordability to government financing.</w:t>
      </w:r>
    </w:p>
    <w:p w:rsidR="00705608" w:rsidRDefault="00705608" w:rsidP="001031D8">
      <w:pPr>
        <w:pStyle w:val="ListParagraph"/>
        <w:ind w:left="0"/>
        <w:jc w:val="both"/>
        <w:rPr>
          <w:rFonts w:ascii="Sylfaen" w:hAnsi="Sylfaen"/>
          <w:b/>
          <w:color w:val="000000" w:themeColor="text1"/>
          <w:sz w:val="22"/>
          <w:szCs w:val="22"/>
        </w:rPr>
      </w:pPr>
    </w:p>
    <w:p w:rsidR="00FA7B74" w:rsidRPr="001031D8" w:rsidRDefault="00FA7B74"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 xml:space="preserve">Benefits: </w:t>
      </w:r>
    </w:p>
    <w:p w:rsidR="00FA7B74" w:rsidRPr="001031D8" w:rsidRDefault="00526B15" w:rsidP="001031D8">
      <w:pPr>
        <w:pStyle w:val="ListParagraph"/>
        <w:numPr>
          <w:ilvl w:val="0"/>
          <w:numId w:val="4"/>
        </w:numPr>
        <w:jc w:val="both"/>
        <w:rPr>
          <w:rFonts w:ascii="Sylfaen" w:hAnsi="Sylfaen"/>
          <w:color w:val="000000" w:themeColor="text1"/>
          <w:sz w:val="22"/>
          <w:szCs w:val="22"/>
        </w:rPr>
      </w:pPr>
      <w:r>
        <w:rPr>
          <w:rFonts w:ascii="Sylfaen" w:hAnsi="Sylfaen"/>
          <w:color w:val="000000" w:themeColor="text1"/>
          <w:sz w:val="22"/>
          <w:szCs w:val="22"/>
        </w:rPr>
        <w:t>C</w:t>
      </w:r>
      <w:r w:rsidR="00FA7B74" w:rsidRPr="001031D8">
        <w:rPr>
          <w:rFonts w:ascii="Sylfaen" w:hAnsi="Sylfaen"/>
          <w:color w:val="000000" w:themeColor="text1"/>
          <w:sz w:val="22"/>
          <w:szCs w:val="22"/>
        </w:rPr>
        <w:t>ases</w:t>
      </w:r>
      <w:r>
        <w:rPr>
          <w:rFonts w:ascii="Sylfaen" w:hAnsi="Sylfaen"/>
          <w:color w:val="000000" w:themeColor="text1"/>
          <w:sz w:val="22"/>
          <w:szCs w:val="22"/>
        </w:rPr>
        <w:t xml:space="preserve"> registered in real time</w:t>
      </w:r>
      <w:r w:rsidR="00FA7B74" w:rsidRPr="001031D8">
        <w:rPr>
          <w:rFonts w:ascii="Sylfaen" w:hAnsi="Sylfaen"/>
          <w:color w:val="000000" w:themeColor="text1"/>
          <w:sz w:val="22"/>
          <w:szCs w:val="22"/>
        </w:rPr>
        <w:t xml:space="preserve"> and information </w:t>
      </w:r>
      <w:r w:rsidRPr="001031D8">
        <w:rPr>
          <w:rFonts w:ascii="Sylfaen" w:hAnsi="Sylfaen"/>
          <w:color w:val="000000" w:themeColor="text1"/>
          <w:sz w:val="22"/>
          <w:szCs w:val="22"/>
        </w:rPr>
        <w:t>immediate</w:t>
      </w:r>
      <w:r>
        <w:rPr>
          <w:rFonts w:ascii="Sylfaen" w:hAnsi="Sylfaen"/>
          <w:color w:val="000000" w:themeColor="text1"/>
          <w:sz w:val="22"/>
          <w:szCs w:val="22"/>
        </w:rPr>
        <w:t>ly provided</w:t>
      </w:r>
      <w:r w:rsidRPr="001031D8">
        <w:rPr>
          <w:rFonts w:ascii="Sylfaen" w:hAnsi="Sylfaen"/>
          <w:color w:val="000000" w:themeColor="text1"/>
          <w:sz w:val="22"/>
          <w:szCs w:val="22"/>
        </w:rPr>
        <w:t xml:space="preserve"> </w:t>
      </w:r>
      <w:r w:rsidR="00FA7B74" w:rsidRPr="001031D8">
        <w:rPr>
          <w:rFonts w:ascii="Sylfaen" w:hAnsi="Sylfaen"/>
          <w:color w:val="000000" w:themeColor="text1"/>
          <w:sz w:val="22"/>
          <w:szCs w:val="22"/>
        </w:rPr>
        <w:t xml:space="preserve">to </w:t>
      </w:r>
      <w:r w:rsidR="00705608">
        <w:rPr>
          <w:rFonts w:ascii="Sylfaen" w:hAnsi="Sylfaen"/>
          <w:color w:val="000000" w:themeColor="text1"/>
          <w:sz w:val="22"/>
          <w:szCs w:val="22"/>
        </w:rPr>
        <w:t>the relevant stakeholders</w:t>
      </w:r>
    </w:p>
    <w:p w:rsidR="00FA7B74" w:rsidRPr="001031D8" w:rsidRDefault="00FA7B74" w:rsidP="001031D8">
      <w:pPr>
        <w:pStyle w:val="ListParagraph"/>
        <w:numPr>
          <w:ilvl w:val="0"/>
          <w:numId w:val="4"/>
        </w:numPr>
        <w:jc w:val="both"/>
        <w:rPr>
          <w:rFonts w:ascii="Sylfaen" w:hAnsi="Sylfaen"/>
          <w:color w:val="000000" w:themeColor="text1"/>
          <w:sz w:val="22"/>
          <w:szCs w:val="22"/>
        </w:rPr>
      </w:pPr>
      <w:r w:rsidRPr="001031D8">
        <w:rPr>
          <w:rFonts w:ascii="Sylfaen" w:hAnsi="Sylfaen"/>
          <w:color w:val="000000" w:themeColor="text1"/>
          <w:sz w:val="22"/>
          <w:szCs w:val="22"/>
        </w:rPr>
        <w:t>Prevent</w:t>
      </w:r>
      <w:r w:rsidR="00526B15">
        <w:rPr>
          <w:rFonts w:ascii="Sylfaen" w:hAnsi="Sylfaen"/>
          <w:color w:val="000000" w:themeColor="text1"/>
          <w:sz w:val="22"/>
          <w:szCs w:val="22"/>
        </w:rPr>
        <w:t xml:space="preserve">ed </w:t>
      </w:r>
      <w:r w:rsidR="00705608">
        <w:rPr>
          <w:rFonts w:ascii="Sylfaen" w:hAnsi="Sylfaen"/>
          <w:color w:val="000000" w:themeColor="text1"/>
          <w:sz w:val="22"/>
          <w:szCs w:val="22"/>
        </w:rPr>
        <w:t>fake</w:t>
      </w:r>
      <w:r w:rsidRPr="001031D8">
        <w:rPr>
          <w:rFonts w:ascii="Sylfaen" w:hAnsi="Sylfaen"/>
          <w:color w:val="000000" w:themeColor="text1"/>
          <w:sz w:val="22"/>
          <w:szCs w:val="22"/>
        </w:rPr>
        <w:t xml:space="preserve"> registration of individuals at different healthcare</w:t>
      </w:r>
      <w:r w:rsidR="00526B15">
        <w:rPr>
          <w:rFonts w:ascii="Sylfaen" w:hAnsi="Sylfaen"/>
          <w:color w:val="000000" w:themeColor="text1"/>
          <w:sz w:val="22"/>
          <w:szCs w:val="22"/>
        </w:rPr>
        <w:t xml:space="preserve"> facilities, hence prevented</w:t>
      </w:r>
      <w:r w:rsidRPr="001031D8">
        <w:rPr>
          <w:rFonts w:ascii="Sylfaen" w:hAnsi="Sylfaen"/>
          <w:color w:val="000000" w:themeColor="text1"/>
          <w:sz w:val="22"/>
          <w:szCs w:val="22"/>
        </w:rPr>
        <w:t xml:space="preserve"> duplications and fraud</w:t>
      </w:r>
    </w:p>
    <w:p w:rsidR="00FA7B74" w:rsidRPr="001031D8" w:rsidRDefault="00FA7B74" w:rsidP="001031D8">
      <w:pPr>
        <w:pStyle w:val="ListParagraph"/>
        <w:numPr>
          <w:ilvl w:val="0"/>
          <w:numId w:val="4"/>
        </w:numPr>
        <w:jc w:val="both"/>
        <w:rPr>
          <w:rFonts w:ascii="Sylfaen" w:hAnsi="Sylfaen"/>
          <w:color w:val="000000" w:themeColor="text1"/>
          <w:sz w:val="22"/>
          <w:szCs w:val="22"/>
        </w:rPr>
      </w:pPr>
      <w:r w:rsidRPr="001031D8">
        <w:rPr>
          <w:rFonts w:ascii="Sylfaen" w:hAnsi="Sylfaen"/>
          <w:color w:val="000000" w:themeColor="text1"/>
          <w:sz w:val="22"/>
          <w:szCs w:val="22"/>
        </w:rPr>
        <w:t>Flexible tool for medical case inspecti</w:t>
      </w:r>
      <w:r w:rsidR="00705608">
        <w:rPr>
          <w:rFonts w:ascii="Sylfaen" w:hAnsi="Sylfaen"/>
          <w:color w:val="000000" w:themeColor="text1"/>
          <w:sz w:val="22"/>
          <w:szCs w:val="22"/>
        </w:rPr>
        <w:t>on and statistical analysis for</w:t>
      </w:r>
      <w:r w:rsidRPr="001031D8">
        <w:rPr>
          <w:rFonts w:ascii="Sylfaen" w:hAnsi="Sylfaen"/>
          <w:color w:val="000000" w:themeColor="text1"/>
          <w:sz w:val="22"/>
          <w:szCs w:val="22"/>
        </w:rPr>
        <w:t xml:space="preserve"> different parties</w:t>
      </w:r>
    </w:p>
    <w:p w:rsidR="007F2D28" w:rsidRPr="001031D8" w:rsidRDefault="007F2D28" w:rsidP="001031D8">
      <w:pPr>
        <w:pStyle w:val="Heading1"/>
        <w:numPr>
          <w:ilvl w:val="0"/>
          <w:numId w:val="1"/>
        </w:numPr>
        <w:rPr>
          <w:rFonts w:ascii="Sylfaen" w:hAnsi="Sylfaen"/>
          <w:color w:val="auto"/>
          <w:sz w:val="24"/>
          <w:szCs w:val="24"/>
        </w:rPr>
      </w:pPr>
      <w:bookmarkStart w:id="4" w:name="_Toc417038968"/>
      <w:r w:rsidRPr="001031D8">
        <w:rPr>
          <w:rFonts w:ascii="Sylfaen" w:hAnsi="Sylfaen"/>
          <w:color w:val="auto"/>
          <w:sz w:val="24"/>
          <w:szCs w:val="24"/>
        </w:rPr>
        <w:t>Guarantee Administration Module</w:t>
      </w:r>
      <w:bookmarkEnd w:id="4"/>
    </w:p>
    <w:p w:rsidR="00163BAF" w:rsidRPr="001031D8" w:rsidRDefault="00D27794"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w:t>
      </w:r>
      <w:r w:rsidRPr="001031D8">
        <w:rPr>
          <w:rFonts w:ascii="Sylfaen" w:hAnsi="Sylfaen"/>
          <w:color w:val="000000" w:themeColor="text1"/>
          <w:sz w:val="22"/>
          <w:szCs w:val="22"/>
        </w:rPr>
        <w:t xml:space="preserve"> purpose of this module is to generate guarantee </w:t>
      </w:r>
      <w:r w:rsidR="00705608">
        <w:rPr>
          <w:rFonts w:ascii="Sylfaen" w:hAnsi="Sylfaen"/>
          <w:color w:val="000000" w:themeColor="text1"/>
          <w:sz w:val="22"/>
          <w:szCs w:val="22"/>
        </w:rPr>
        <w:t>letters</w:t>
      </w:r>
      <w:r w:rsidRPr="001031D8">
        <w:rPr>
          <w:rFonts w:ascii="Sylfaen" w:hAnsi="Sylfaen"/>
          <w:color w:val="000000" w:themeColor="text1"/>
          <w:sz w:val="22"/>
          <w:szCs w:val="22"/>
        </w:rPr>
        <w:t xml:space="preserve"> for provision of </w:t>
      </w:r>
      <w:r w:rsidR="008C1897" w:rsidRPr="001031D8">
        <w:rPr>
          <w:rFonts w:ascii="Sylfaen" w:hAnsi="Sylfaen"/>
          <w:color w:val="000000" w:themeColor="text1"/>
          <w:sz w:val="22"/>
          <w:szCs w:val="22"/>
        </w:rPr>
        <w:t xml:space="preserve">planned/urgent  outpatient and in-patient care, drug therapy and other prescribed treatment within the state-funded universal health care program, healthcare and social programs by </w:t>
      </w:r>
      <w:r w:rsidR="00C47F33" w:rsidRPr="001031D8">
        <w:rPr>
          <w:rFonts w:ascii="Sylfaen" w:hAnsi="Sylfaen"/>
          <w:color w:val="000000" w:themeColor="text1"/>
          <w:sz w:val="22"/>
          <w:szCs w:val="22"/>
        </w:rPr>
        <w:t>Tbilisi</w:t>
      </w:r>
      <w:r w:rsidR="008C1897" w:rsidRPr="001031D8">
        <w:rPr>
          <w:rFonts w:ascii="Sylfaen" w:hAnsi="Sylfaen"/>
          <w:color w:val="000000" w:themeColor="text1"/>
          <w:sz w:val="22"/>
          <w:szCs w:val="22"/>
        </w:rPr>
        <w:t xml:space="preserve"> City Hall and Tbilisi City Council (</w:t>
      </w:r>
      <w:proofErr w:type="spellStart"/>
      <w:r w:rsidR="008C1897" w:rsidRPr="001031D8">
        <w:rPr>
          <w:rFonts w:ascii="Sylfaen" w:hAnsi="Sylfaen"/>
          <w:color w:val="000000" w:themeColor="text1"/>
          <w:sz w:val="22"/>
          <w:szCs w:val="22"/>
        </w:rPr>
        <w:t>Sakrebulo</w:t>
      </w:r>
      <w:proofErr w:type="spellEnd"/>
      <w:r w:rsidR="008C1897" w:rsidRPr="001031D8">
        <w:rPr>
          <w:rFonts w:ascii="Sylfaen" w:hAnsi="Sylfaen"/>
          <w:color w:val="000000" w:themeColor="text1"/>
          <w:sz w:val="22"/>
          <w:szCs w:val="22"/>
        </w:rPr>
        <w:t>) and also healthcare programs of Autonomous Republic</w:t>
      </w:r>
      <w:r w:rsidR="0088419C" w:rsidRPr="001031D8">
        <w:rPr>
          <w:rFonts w:ascii="Sylfaen" w:hAnsi="Sylfaen"/>
          <w:color w:val="000000" w:themeColor="text1"/>
          <w:sz w:val="22"/>
          <w:szCs w:val="22"/>
        </w:rPr>
        <w:t xml:space="preserve"> of Adjara. </w:t>
      </w:r>
      <w:r w:rsidR="008C1897" w:rsidRPr="001031D8">
        <w:rPr>
          <w:rFonts w:ascii="Sylfaen" w:hAnsi="Sylfaen"/>
          <w:color w:val="000000" w:themeColor="text1"/>
          <w:sz w:val="22"/>
          <w:szCs w:val="22"/>
        </w:rPr>
        <w:t xml:space="preserve">   </w:t>
      </w:r>
    </w:p>
    <w:p w:rsidR="00705608" w:rsidRDefault="00705608" w:rsidP="001031D8">
      <w:pPr>
        <w:pStyle w:val="ListParagraph"/>
        <w:ind w:left="0"/>
        <w:jc w:val="both"/>
        <w:rPr>
          <w:rFonts w:ascii="Sylfaen" w:hAnsi="Sylfaen"/>
          <w:color w:val="000000" w:themeColor="text1"/>
          <w:sz w:val="22"/>
          <w:szCs w:val="22"/>
        </w:rPr>
      </w:pPr>
    </w:p>
    <w:p w:rsidR="00163BAF" w:rsidRPr="00705608" w:rsidRDefault="0088419C" w:rsidP="001031D8">
      <w:pPr>
        <w:pStyle w:val="ListParagraph"/>
        <w:ind w:left="0"/>
        <w:jc w:val="both"/>
        <w:rPr>
          <w:rFonts w:ascii="Sylfaen" w:hAnsi="Sylfaen"/>
          <w:color w:val="000000" w:themeColor="text1"/>
          <w:sz w:val="22"/>
          <w:szCs w:val="22"/>
        </w:rPr>
      </w:pPr>
      <w:r w:rsidRPr="00705608">
        <w:rPr>
          <w:rFonts w:ascii="Sylfaen" w:hAnsi="Sylfaen"/>
          <w:color w:val="000000" w:themeColor="text1"/>
          <w:sz w:val="22"/>
          <w:szCs w:val="22"/>
        </w:rPr>
        <w:t>The Guarantee Administration Module</w:t>
      </w:r>
      <w:r w:rsidR="00705608">
        <w:rPr>
          <w:rFonts w:ascii="Sylfaen" w:hAnsi="Sylfaen"/>
          <w:color w:val="000000" w:themeColor="text1"/>
          <w:sz w:val="22"/>
          <w:szCs w:val="22"/>
        </w:rPr>
        <w:t xml:space="preserve"> has been or is being introduced</w:t>
      </w:r>
      <w:r w:rsidRPr="00705608">
        <w:rPr>
          <w:rFonts w:ascii="Sylfaen" w:hAnsi="Sylfaen"/>
          <w:color w:val="000000" w:themeColor="text1"/>
          <w:sz w:val="22"/>
          <w:szCs w:val="22"/>
        </w:rPr>
        <w:t xml:space="preserve"> in the following agencies and institutions: </w:t>
      </w:r>
    </w:p>
    <w:p w:rsidR="0088419C" w:rsidRPr="001031D8" w:rsidRDefault="0088419C"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 Social Service Agency (SSA) (</w:t>
      </w:r>
      <w:r w:rsidR="00705608">
        <w:rPr>
          <w:rFonts w:ascii="Sylfaen" w:hAnsi="Sylfaen"/>
          <w:color w:val="000000" w:themeColor="text1"/>
          <w:sz w:val="22"/>
          <w:szCs w:val="22"/>
        </w:rPr>
        <w:t xml:space="preserve">the </w:t>
      </w:r>
      <w:proofErr w:type="spellStart"/>
      <w:r w:rsidR="00705608">
        <w:rPr>
          <w:rFonts w:ascii="Sylfaen" w:hAnsi="Sylfaen"/>
          <w:color w:val="000000" w:themeColor="text1"/>
          <w:sz w:val="22"/>
          <w:szCs w:val="22"/>
        </w:rPr>
        <w:t>MoLHSA</w:t>
      </w:r>
      <w:proofErr w:type="spellEnd"/>
      <w:r w:rsidRPr="001031D8">
        <w:rPr>
          <w:rFonts w:ascii="Sylfaen" w:hAnsi="Sylfaen"/>
          <w:color w:val="000000" w:themeColor="text1"/>
          <w:sz w:val="22"/>
          <w:szCs w:val="22"/>
          <w:lang w:val="ka-GE"/>
        </w:rPr>
        <w:t xml:space="preserve">) – universal healthcare </w:t>
      </w:r>
      <w:r w:rsidRPr="001031D8">
        <w:rPr>
          <w:rFonts w:ascii="Sylfaen" w:hAnsi="Sylfaen"/>
          <w:color w:val="000000" w:themeColor="text1"/>
          <w:sz w:val="22"/>
          <w:szCs w:val="22"/>
        </w:rPr>
        <w:t>programs</w:t>
      </w:r>
    </w:p>
    <w:p w:rsidR="0088419C" w:rsidRPr="001031D8" w:rsidRDefault="0088419C"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Tbilisi City Hall and S</w:t>
      </w:r>
      <w:r w:rsidR="00705608">
        <w:rPr>
          <w:rFonts w:ascii="Sylfaen" w:hAnsi="Sylfaen"/>
          <w:color w:val="000000" w:themeColor="text1"/>
          <w:sz w:val="22"/>
          <w:szCs w:val="22"/>
        </w:rPr>
        <w:t>a</w:t>
      </w:r>
      <w:r w:rsidRPr="001031D8">
        <w:rPr>
          <w:rFonts w:ascii="Sylfaen" w:hAnsi="Sylfaen"/>
          <w:color w:val="000000" w:themeColor="text1"/>
          <w:sz w:val="22"/>
          <w:szCs w:val="22"/>
          <w:lang w:val="ka-GE"/>
        </w:rPr>
        <w:t>krebulos – healthcare and social programs by Tbilisi City Hall and Tbilisi Sak</w:t>
      </w:r>
      <w:proofErr w:type="spellStart"/>
      <w:r w:rsidRPr="001031D8">
        <w:rPr>
          <w:rFonts w:ascii="Sylfaen" w:hAnsi="Sylfaen"/>
          <w:color w:val="000000" w:themeColor="text1"/>
          <w:sz w:val="22"/>
          <w:szCs w:val="22"/>
        </w:rPr>
        <w:t>rebulos</w:t>
      </w:r>
      <w:proofErr w:type="spellEnd"/>
    </w:p>
    <w:p w:rsidR="0088419C" w:rsidRPr="001031D8" w:rsidRDefault="0088419C"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 Ministry of Health and Social Affairs of Autonomous Republic of Adjara  -healtchare progra</w:t>
      </w:r>
      <w:proofErr w:type="spellStart"/>
      <w:r w:rsidRPr="001031D8">
        <w:rPr>
          <w:rFonts w:ascii="Sylfaen" w:hAnsi="Sylfaen"/>
          <w:color w:val="000000" w:themeColor="text1"/>
          <w:sz w:val="22"/>
          <w:szCs w:val="22"/>
        </w:rPr>
        <w:t>ms</w:t>
      </w:r>
      <w:proofErr w:type="spellEnd"/>
    </w:p>
    <w:p w:rsidR="0088419C" w:rsidRDefault="0088419C" w:rsidP="001031D8">
      <w:pPr>
        <w:pStyle w:val="ListParagraph"/>
        <w:ind w:left="0"/>
        <w:jc w:val="both"/>
        <w:rPr>
          <w:rFonts w:ascii="Sylfaen" w:hAnsi="Sylfaen"/>
          <w:b/>
          <w:color w:val="000000" w:themeColor="text1"/>
          <w:sz w:val="22"/>
          <w:szCs w:val="22"/>
        </w:rPr>
      </w:pPr>
    </w:p>
    <w:p w:rsidR="00705608" w:rsidRPr="001031D8" w:rsidRDefault="00705608" w:rsidP="001031D8">
      <w:pPr>
        <w:pStyle w:val="ListParagraph"/>
        <w:ind w:left="0"/>
        <w:jc w:val="both"/>
        <w:rPr>
          <w:rFonts w:ascii="Sylfaen" w:hAnsi="Sylfaen"/>
          <w:b/>
          <w:color w:val="000000" w:themeColor="text1"/>
          <w:sz w:val="22"/>
          <w:szCs w:val="22"/>
        </w:rPr>
      </w:pPr>
    </w:p>
    <w:p w:rsidR="001031D8" w:rsidRDefault="001031D8" w:rsidP="001031D8">
      <w:pPr>
        <w:pStyle w:val="ListParagraph"/>
        <w:ind w:left="0"/>
        <w:jc w:val="both"/>
        <w:rPr>
          <w:rFonts w:ascii="Sylfaen" w:hAnsi="Sylfaen"/>
          <w:b/>
          <w:color w:val="000000" w:themeColor="text1"/>
          <w:sz w:val="22"/>
          <w:szCs w:val="22"/>
        </w:rPr>
      </w:pPr>
    </w:p>
    <w:p w:rsidR="00526B15" w:rsidRDefault="00526B15" w:rsidP="001031D8">
      <w:pPr>
        <w:pStyle w:val="ListParagraph"/>
        <w:ind w:left="0"/>
        <w:jc w:val="both"/>
        <w:rPr>
          <w:rFonts w:ascii="Sylfaen" w:hAnsi="Sylfaen"/>
          <w:b/>
          <w:color w:val="000000" w:themeColor="text1"/>
          <w:sz w:val="22"/>
          <w:szCs w:val="22"/>
        </w:rPr>
      </w:pPr>
    </w:p>
    <w:p w:rsidR="009C1373" w:rsidRPr="001031D8" w:rsidRDefault="009C1373"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lastRenderedPageBreak/>
        <w:t>Benefits:</w:t>
      </w:r>
    </w:p>
    <w:p w:rsidR="000B7DE8" w:rsidRPr="001031D8" w:rsidRDefault="000B7DE8"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Electronic</w:t>
      </w:r>
      <w:r w:rsidR="00526B15">
        <w:rPr>
          <w:rFonts w:ascii="Sylfaen" w:hAnsi="Sylfaen"/>
          <w:color w:val="000000" w:themeColor="text1"/>
          <w:sz w:val="22"/>
          <w:szCs w:val="22"/>
        </w:rPr>
        <w:t>ally</w:t>
      </w:r>
      <w:r w:rsidRPr="001031D8">
        <w:rPr>
          <w:rFonts w:ascii="Sylfaen" w:hAnsi="Sylfaen"/>
          <w:color w:val="000000" w:themeColor="text1"/>
          <w:sz w:val="22"/>
          <w:szCs w:val="22"/>
        </w:rPr>
        <w:t xml:space="preserve"> </w:t>
      </w:r>
      <w:r w:rsidR="00526B15">
        <w:rPr>
          <w:rFonts w:ascii="Sylfaen" w:hAnsi="Sylfaen"/>
          <w:color w:val="000000" w:themeColor="text1"/>
          <w:sz w:val="22"/>
          <w:szCs w:val="22"/>
        </w:rPr>
        <w:t xml:space="preserve">registered </w:t>
      </w:r>
      <w:r w:rsidRPr="001031D8">
        <w:rPr>
          <w:rFonts w:ascii="Sylfaen" w:hAnsi="Sylfaen"/>
          <w:color w:val="000000" w:themeColor="text1"/>
          <w:sz w:val="22"/>
          <w:szCs w:val="22"/>
        </w:rPr>
        <w:t>request</w:t>
      </w:r>
      <w:r w:rsidR="00526B15">
        <w:rPr>
          <w:rFonts w:ascii="Sylfaen" w:hAnsi="Sylfaen"/>
          <w:color w:val="000000" w:themeColor="text1"/>
          <w:sz w:val="22"/>
          <w:szCs w:val="22"/>
        </w:rPr>
        <w:t>s</w:t>
      </w:r>
      <w:r w:rsidRPr="001031D8">
        <w:rPr>
          <w:rFonts w:ascii="Sylfaen" w:hAnsi="Sylfaen"/>
          <w:color w:val="000000" w:themeColor="text1"/>
          <w:sz w:val="22"/>
          <w:szCs w:val="22"/>
        </w:rPr>
        <w:t xml:space="preserve"> for different types of medical services</w:t>
      </w:r>
    </w:p>
    <w:p w:rsidR="009C1373" w:rsidRPr="001031D8" w:rsidRDefault="000B7DE8"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Automatic</w:t>
      </w:r>
      <w:r w:rsidR="00526B15">
        <w:rPr>
          <w:rFonts w:ascii="Sylfaen" w:hAnsi="Sylfaen"/>
          <w:color w:val="000000" w:themeColor="text1"/>
          <w:sz w:val="22"/>
          <w:szCs w:val="22"/>
        </w:rPr>
        <w:t>ally identified</w:t>
      </w:r>
      <w:r w:rsidRPr="001031D8">
        <w:rPr>
          <w:rFonts w:ascii="Sylfaen" w:hAnsi="Sylfaen"/>
          <w:color w:val="000000" w:themeColor="text1"/>
          <w:sz w:val="22"/>
          <w:szCs w:val="22"/>
        </w:rPr>
        <w:t xml:space="preserve"> citizens’ insurance and social status</w:t>
      </w:r>
    </w:p>
    <w:p w:rsidR="000B7DE8" w:rsidRPr="001031D8" w:rsidRDefault="000B7DE8"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Opportunity for selection of alternative healthcare facilities</w:t>
      </w:r>
    </w:p>
    <w:p w:rsidR="000B7DE8" w:rsidRPr="001031D8" w:rsidRDefault="000B7DE8"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Automatic</w:t>
      </w:r>
      <w:r w:rsidR="00526B15">
        <w:rPr>
          <w:rFonts w:ascii="Sylfaen" w:hAnsi="Sylfaen"/>
          <w:color w:val="000000" w:themeColor="text1"/>
          <w:sz w:val="22"/>
          <w:szCs w:val="22"/>
        </w:rPr>
        <w:t>ally</w:t>
      </w:r>
      <w:r w:rsidR="00526B15">
        <w:rPr>
          <w:rFonts w:ascii="Sylfaen" w:hAnsi="Sylfaen"/>
          <w:color w:val="000000" w:themeColor="text1"/>
          <w:sz w:val="22"/>
          <w:szCs w:val="22"/>
          <w:lang w:val="ka-GE"/>
        </w:rPr>
        <w:t xml:space="preserve"> controlled</w:t>
      </w:r>
      <w:r w:rsidRPr="001031D8">
        <w:rPr>
          <w:rFonts w:ascii="Sylfaen" w:hAnsi="Sylfaen"/>
          <w:color w:val="000000" w:themeColor="text1"/>
          <w:sz w:val="22"/>
          <w:szCs w:val="22"/>
          <w:lang w:val="ka-GE"/>
        </w:rPr>
        <w:t xml:space="preserve"> </w:t>
      </w:r>
      <w:r w:rsidR="00526B15">
        <w:rPr>
          <w:rFonts w:ascii="Sylfaen" w:hAnsi="Sylfaen"/>
          <w:color w:val="000000" w:themeColor="text1"/>
          <w:sz w:val="22"/>
          <w:szCs w:val="22"/>
        </w:rPr>
        <w:t>liability limit</w:t>
      </w:r>
    </w:p>
    <w:p w:rsidR="009C1373" w:rsidRPr="001031D8" w:rsidRDefault="00526B15" w:rsidP="001031D8">
      <w:pPr>
        <w:pStyle w:val="ListParagraph"/>
        <w:numPr>
          <w:ilvl w:val="0"/>
          <w:numId w:val="8"/>
        </w:numPr>
        <w:jc w:val="both"/>
        <w:rPr>
          <w:rFonts w:ascii="Sylfaen" w:hAnsi="Sylfaen"/>
          <w:color w:val="000000" w:themeColor="text1"/>
          <w:sz w:val="22"/>
          <w:szCs w:val="22"/>
          <w:lang w:val="ka-GE"/>
        </w:rPr>
      </w:pPr>
      <w:r>
        <w:rPr>
          <w:rFonts w:ascii="Sylfaen" w:hAnsi="Sylfaen"/>
          <w:color w:val="000000" w:themeColor="text1"/>
          <w:sz w:val="22"/>
          <w:szCs w:val="22"/>
        </w:rPr>
        <w:t>Automatic</w:t>
      </w:r>
      <w:r w:rsidR="00790840" w:rsidRPr="001031D8">
        <w:rPr>
          <w:rFonts w:ascii="Sylfaen" w:hAnsi="Sylfaen"/>
          <w:color w:val="000000" w:themeColor="text1"/>
          <w:sz w:val="22"/>
          <w:szCs w:val="22"/>
        </w:rPr>
        <w:t xml:space="preserve"> process </w:t>
      </w:r>
      <w:r w:rsidR="00294DEC" w:rsidRPr="001031D8">
        <w:rPr>
          <w:rFonts w:ascii="Sylfaen" w:hAnsi="Sylfaen"/>
          <w:color w:val="000000" w:themeColor="text1"/>
          <w:sz w:val="22"/>
          <w:szCs w:val="22"/>
        </w:rPr>
        <w:t>of</w:t>
      </w:r>
      <w:r w:rsidR="00790840" w:rsidRPr="001031D8">
        <w:rPr>
          <w:rFonts w:ascii="Sylfaen" w:hAnsi="Sylfaen"/>
          <w:color w:val="000000" w:themeColor="text1"/>
          <w:sz w:val="22"/>
          <w:szCs w:val="22"/>
        </w:rPr>
        <w:t xml:space="preserve"> review and approval of</w:t>
      </w:r>
      <w:r>
        <w:rPr>
          <w:rFonts w:ascii="Sylfaen" w:hAnsi="Sylfaen"/>
          <w:color w:val="000000" w:themeColor="text1"/>
          <w:sz w:val="22"/>
          <w:szCs w:val="22"/>
        </w:rPr>
        <w:t xml:space="preserve"> requests</w:t>
      </w:r>
      <w:r w:rsidR="0060716B" w:rsidRPr="001031D8">
        <w:rPr>
          <w:rFonts w:ascii="Sylfaen" w:hAnsi="Sylfaen"/>
          <w:color w:val="000000" w:themeColor="text1"/>
          <w:sz w:val="22"/>
          <w:szCs w:val="22"/>
        </w:rPr>
        <w:t>/</w:t>
      </w:r>
      <w:r w:rsidR="00790840" w:rsidRPr="001031D8">
        <w:rPr>
          <w:rFonts w:ascii="Sylfaen" w:hAnsi="Sylfaen"/>
          <w:color w:val="000000" w:themeColor="text1"/>
          <w:sz w:val="22"/>
          <w:szCs w:val="22"/>
        </w:rPr>
        <w:t>guarantees by the relevant commission</w:t>
      </w:r>
    </w:p>
    <w:p w:rsidR="009C1373" w:rsidRPr="001031D8" w:rsidRDefault="00294DEC"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Automatic</w:t>
      </w:r>
      <w:r w:rsidR="00526B15">
        <w:rPr>
          <w:rFonts w:ascii="Sylfaen" w:hAnsi="Sylfaen"/>
          <w:color w:val="000000" w:themeColor="text1"/>
          <w:sz w:val="22"/>
          <w:szCs w:val="22"/>
        </w:rPr>
        <w:t>ally</w:t>
      </w:r>
      <w:r w:rsidR="00526B15">
        <w:rPr>
          <w:rFonts w:ascii="Sylfaen" w:hAnsi="Sylfaen"/>
          <w:color w:val="000000" w:themeColor="text1"/>
          <w:sz w:val="22"/>
          <w:szCs w:val="22"/>
          <w:lang w:val="ka-GE"/>
        </w:rPr>
        <w:t xml:space="preserve"> synchronized</w:t>
      </w:r>
      <w:r w:rsidRPr="001031D8">
        <w:rPr>
          <w:rFonts w:ascii="Sylfaen" w:hAnsi="Sylfaen"/>
          <w:color w:val="000000" w:themeColor="text1"/>
          <w:sz w:val="22"/>
          <w:szCs w:val="22"/>
          <w:lang w:val="ka-GE"/>
        </w:rPr>
        <w:t xml:space="preserve"> approved guarantees with </w:t>
      </w:r>
      <w:r w:rsidRPr="001031D8">
        <w:rPr>
          <w:rFonts w:ascii="Sylfaen" w:hAnsi="Sylfaen"/>
          <w:color w:val="000000" w:themeColor="text1"/>
          <w:sz w:val="22"/>
          <w:szCs w:val="22"/>
        </w:rPr>
        <w:t>Case Registration Module</w:t>
      </w:r>
    </w:p>
    <w:p w:rsidR="00FF2155" w:rsidRPr="001031D8" w:rsidRDefault="00980726" w:rsidP="001031D8">
      <w:pPr>
        <w:pStyle w:val="Heading1"/>
        <w:numPr>
          <w:ilvl w:val="0"/>
          <w:numId w:val="1"/>
        </w:numPr>
        <w:rPr>
          <w:rFonts w:ascii="Sylfaen" w:hAnsi="Sylfaen"/>
          <w:color w:val="auto"/>
          <w:sz w:val="24"/>
          <w:szCs w:val="24"/>
        </w:rPr>
      </w:pPr>
      <w:bookmarkStart w:id="5" w:name="_Toc417038969"/>
      <w:r w:rsidRPr="001031D8">
        <w:rPr>
          <w:rFonts w:ascii="Sylfaen" w:hAnsi="Sylfaen"/>
          <w:color w:val="auto"/>
          <w:sz w:val="24"/>
          <w:szCs w:val="24"/>
        </w:rPr>
        <w:t>E-Reporting Module for Healthcare Facilities</w:t>
      </w:r>
      <w:bookmarkEnd w:id="5"/>
      <w:r w:rsidR="00650E9D" w:rsidRPr="001031D8">
        <w:rPr>
          <w:rFonts w:ascii="Sylfaen" w:hAnsi="Sylfaen"/>
          <w:color w:val="auto"/>
          <w:sz w:val="24"/>
          <w:szCs w:val="24"/>
        </w:rPr>
        <w:t xml:space="preserve"> </w:t>
      </w:r>
    </w:p>
    <w:p w:rsidR="003002C9" w:rsidRPr="001031D8" w:rsidRDefault="003002C9"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 xml:space="preserve">The </w:t>
      </w:r>
      <w:r w:rsidR="00526B15">
        <w:rPr>
          <w:rFonts w:ascii="Sylfaen" w:hAnsi="Sylfaen"/>
          <w:color w:val="000000" w:themeColor="text1"/>
          <w:sz w:val="22"/>
          <w:szCs w:val="22"/>
        </w:rPr>
        <w:t>E</w:t>
      </w:r>
      <w:r w:rsidRPr="001031D8">
        <w:rPr>
          <w:rFonts w:ascii="Sylfaen" w:hAnsi="Sylfaen"/>
          <w:color w:val="000000" w:themeColor="text1"/>
          <w:sz w:val="22"/>
          <w:szCs w:val="22"/>
        </w:rPr>
        <w:t xml:space="preserve">-Reporting </w:t>
      </w:r>
      <w:r w:rsidR="00526B15">
        <w:rPr>
          <w:rFonts w:ascii="Sylfaen" w:hAnsi="Sylfaen"/>
          <w:color w:val="000000" w:themeColor="text1"/>
          <w:sz w:val="22"/>
          <w:szCs w:val="22"/>
        </w:rPr>
        <w:t>M</w:t>
      </w:r>
      <w:r w:rsidRPr="001031D8">
        <w:rPr>
          <w:rFonts w:ascii="Sylfaen" w:hAnsi="Sylfaen"/>
          <w:color w:val="000000" w:themeColor="text1"/>
          <w:sz w:val="22"/>
          <w:szCs w:val="22"/>
        </w:rPr>
        <w:t>odule enables online registration of medical services rendered under government financing (</w:t>
      </w:r>
      <w:r w:rsidR="00526B15">
        <w:rPr>
          <w:rFonts w:ascii="Sylfaen" w:hAnsi="Sylfaen"/>
          <w:color w:val="000000" w:themeColor="text1"/>
          <w:sz w:val="22"/>
          <w:szCs w:val="22"/>
        </w:rPr>
        <w:t>h</w:t>
      </w:r>
      <w:r w:rsidRPr="001031D8">
        <w:rPr>
          <w:rFonts w:ascii="Sylfaen" w:hAnsi="Sylfaen"/>
          <w:color w:val="000000" w:themeColor="text1"/>
          <w:sz w:val="22"/>
          <w:szCs w:val="22"/>
        </w:rPr>
        <w:t xml:space="preserve">ealthcare </w:t>
      </w:r>
      <w:r w:rsidR="00526B15">
        <w:rPr>
          <w:rFonts w:ascii="Sylfaen" w:hAnsi="Sylfaen"/>
          <w:color w:val="000000" w:themeColor="text1"/>
          <w:sz w:val="22"/>
          <w:szCs w:val="22"/>
        </w:rPr>
        <w:t>p</w:t>
      </w:r>
      <w:r w:rsidRPr="001031D8">
        <w:rPr>
          <w:rFonts w:ascii="Sylfaen" w:hAnsi="Sylfaen"/>
          <w:color w:val="000000" w:themeColor="text1"/>
          <w:sz w:val="22"/>
          <w:szCs w:val="22"/>
        </w:rPr>
        <w:t xml:space="preserve">roviders, SSA, NCDC, </w:t>
      </w:r>
      <w:r w:rsidR="00526B15">
        <w:rPr>
          <w:rFonts w:ascii="Sylfaen" w:hAnsi="Sylfaen"/>
          <w:color w:val="000000" w:themeColor="text1"/>
          <w:sz w:val="22"/>
          <w:szCs w:val="22"/>
        </w:rPr>
        <w:t>i</w:t>
      </w:r>
      <w:r w:rsidRPr="001031D8">
        <w:rPr>
          <w:rFonts w:ascii="Sylfaen" w:hAnsi="Sylfaen"/>
          <w:color w:val="000000" w:themeColor="text1"/>
          <w:sz w:val="22"/>
          <w:szCs w:val="22"/>
        </w:rPr>
        <w:t xml:space="preserve">nsurance companies). </w:t>
      </w:r>
      <w:r w:rsidR="00526B15">
        <w:rPr>
          <w:rFonts w:ascii="Sylfaen" w:hAnsi="Sylfaen"/>
          <w:color w:val="000000" w:themeColor="text1"/>
          <w:sz w:val="22"/>
          <w:szCs w:val="22"/>
        </w:rPr>
        <w:t xml:space="preserve">The </w:t>
      </w:r>
      <w:r w:rsidR="00151FD4" w:rsidRPr="001031D8">
        <w:rPr>
          <w:rFonts w:ascii="Sylfaen" w:hAnsi="Sylfaen"/>
          <w:color w:val="000000" w:themeColor="text1"/>
          <w:sz w:val="22"/>
          <w:szCs w:val="22"/>
        </w:rPr>
        <w:t>relevant parties</w:t>
      </w:r>
      <w:r w:rsidR="00D62B7B" w:rsidRPr="001031D8">
        <w:rPr>
          <w:rFonts w:ascii="Sylfaen" w:hAnsi="Sylfaen"/>
          <w:color w:val="000000" w:themeColor="text1"/>
          <w:sz w:val="22"/>
          <w:szCs w:val="22"/>
        </w:rPr>
        <w:t xml:space="preserve"> </w:t>
      </w:r>
      <w:r w:rsidR="00526B15">
        <w:rPr>
          <w:rFonts w:ascii="Sylfaen" w:hAnsi="Sylfaen"/>
          <w:color w:val="000000" w:themeColor="text1"/>
          <w:sz w:val="22"/>
          <w:szCs w:val="22"/>
        </w:rPr>
        <w:t>may</w:t>
      </w:r>
      <w:r w:rsidR="00D62B7B" w:rsidRPr="001031D8">
        <w:rPr>
          <w:rFonts w:ascii="Sylfaen" w:hAnsi="Sylfaen"/>
          <w:color w:val="000000" w:themeColor="text1"/>
          <w:sz w:val="22"/>
          <w:szCs w:val="22"/>
        </w:rPr>
        <w:t xml:space="preserve"> approve/control electronic reports submitted by healthcare facilities and send it to the Healthcare Program Financing Module for reimbursement</w:t>
      </w:r>
      <w:r w:rsidR="00526B15">
        <w:rPr>
          <w:rFonts w:ascii="Sylfaen" w:hAnsi="Sylfaen"/>
          <w:color w:val="000000" w:themeColor="text1"/>
          <w:sz w:val="22"/>
          <w:szCs w:val="22"/>
        </w:rPr>
        <w:t xml:space="preserve"> through this module</w:t>
      </w:r>
      <w:r w:rsidR="00D62B7B" w:rsidRPr="001031D8">
        <w:rPr>
          <w:rFonts w:ascii="Sylfaen" w:hAnsi="Sylfaen"/>
          <w:color w:val="000000" w:themeColor="text1"/>
          <w:sz w:val="22"/>
          <w:szCs w:val="22"/>
        </w:rPr>
        <w:t>. It is a f</w:t>
      </w:r>
      <w:r w:rsidRPr="001031D8">
        <w:rPr>
          <w:rFonts w:ascii="Sylfaen" w:hAnsi="Sylfaen"/>
          <w:color w:val="000000" w:themeColor="text1"/>
          <w:sz w:val="22"/>
          <w:szCs w:val="22"/>
          <w:lang w:val="ka-GE"/>
        </w:rPr>
        <w:t>lexible tool for healthcare facilities</w:t>
      </w:r>
      <w:r w:rsidRPr="001031D8">
        <w:rPr>
          <w:rFonts w:ascii="Sylfaen" w:hAnsi="Sylfaen"/>
          <w:color w:val="000000" w:themeColor="text1"/>
          <w:sz w:val="22"/>
          <w:szCs w:val="22"/>
        </w:rPr>
        <w:t xml:space="preserve"> and </w:t>
      </w:r>
      <w:r w:rsidR="00526B15">
        <w:rPr>
          <w:rFonts w:ascii="Sylfaen" w:hAnsi="Sylfaen"/>
          <w:color w:val="000000" w:themeColor="text1"/>
          <w:sz w:val="22"/>
          <w:szCs w:val="22"/>
        </w:rPr>
        <w:t xml:space="preserve">the </w:t>
      </w:r>
      <w:r w:rsidRPr="001031D8">
        <w:rPr>
          <w:rFonts w:ascii="Sylfaen" w:hAnsi="Sylfaen"/>
          <w:color w:val="000000" w:themeColor="text1"/>
          <w:sz w:val="22"/>
          <w:szCs w:val="22"/>
        </w:rPr>
        <w:t xml:space="preserve">NCDC to contact routing statistics in the country. </w:t>
      </w:r>
    </w:p>
    <w:p w:rsidR="00A048C2" w:rsidRPr="001031D8" w:rsidRDefault="00A048C2" w:rsidP="001031D8">
      <w:pPr>
        <w:pStyle w:val="ListParagraph"/>
        <w:ind w:left="0"/>
        <w:jc w:val="both"/>
        <w:rPr>
          <w:rFonts w:ascii="Sylfaen" w:hAnsi="Sylfaen"/>
          <w:color w:val="000000" w:themeColor="text1"/>
          <w:sz w:val="22"/>
          <w:szCs w:val="22"/>
        </w:rPr>
      </w:pPr>
    </w:p>
    <w:p w:rsidR="00A048C2" w:rsidRPr="001031D8" w:rsidRDefault="00A048C2"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Components:</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Social Service Agency</w:t>
      </w:r>
      <w:r w:rsidR="00A048C2" w:rsidRPr="001031D8">
        <w:rPr>
          <w:rFonts w:ascii="Sylfaen" w:hAnsi="Sylfaen"/>
          <w:color w:val="000000" w:themeColor="text1"/>
          <w:sz w:val="22"/>
          <w:szCs w:val="22"/>
        </w:rPr>
        <w:t xml:space="preserve"> - </w:t>
      </w:r>
      <w:r w:rsidR="00526B15">
        <w:rPr>
          <w:rFonts w:ascii="Sylfaen" w:hAnsi="Sylfaen"/>
          <w:color w:val="000000" w:themeColor="text1"/>
          <w:sz w:val="22"/>
          <w:szCs w:val="22"/>
        </w:rPr>
        <w:t>U</w:t>
      </w:r>
      <w:r w:rsidR="00A048C2" w:rsidRPr="001031D8">
        <w:rPr>
          <w:rFonts w:ascii="Sylfaen" w:hAnsi="Sylfaen"/>
          <w:color w:val="000000" w:themeColor="text1"/>
          <w:sz w:val="22"/>
          <w:szCs w:val="22"/>
        </w:rPr>
        <w:t xml:space="preserve">niversal </w:t>
      </w:r>
      <w:r w:rsidR="00526B15">
        <w:rPr>
          <w:rFonts w:ascii="Sylfaen" w:hAnsi="Sylfaen"/>
          <w:color w:val="000000" w:themeColor="text1"/>
          <w:sz w:val="22"/>
          <w:szCs w:val="22"/>
        </w:rPr>
        <w:t>H</w:t>
      </w:r>
      <w:r w:rsidR="00A048C2" w:rsidRPr="001031D8">
        <w:rPr>
          <w:rFonts w:ascii="Sylfaen" w:hAnsi="Sylfaen"/>
          <w:color w:val="000000" w:themeColor="text1"/>
          <w:sz w:val="22"/>
          <w:szCs w:val="22"/>
        </w:rPr>
        <w:t xml:space="preserve">ealthcare </w:t>
      </w:r>
      <w:r w:rsidR="00526B15">
        <w:rPr>
          <w:rFonts w:ascii="Sylfaen" w:hAnsi="Sylfaen"/>
          <w:color w:val="000000" w:themeColor="text1"/>
          <w:sz w:val="22"/>
          <w:szCs w:val="22"/>
        </w:rPr>
        <w:t>P</w:t>
      </w:r>
      <w:r w:rsidR="00A048C2" w:rsidRPr="001031D8">
        <w:rPr>
          <w:rFonts w:ascii="Sylfaen" w:hAnsi="Sylfaen"/>
          <w:color w:val="000000" w:themeColor="text1"/>
          <w:sz w:val="22"/>
          <w:szCs w:val="22"/>
        </w:rPr>
        <w:t>rogram</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 xml:space="preserve">Social Service Agency – </w:t>
      </w:r>
      <w:r w:rsidR="00526B15">
        <w:rPr>
          <w:rFonts w:ascii="Sylfaen" w:hAnsi="Sylfaen"/>
          <w:color w:val="000000" w:themeColor="text1"/>
          <w:sz w:val="22"/>
          <w:szCs w:val="22"/>
        </w:rPr>
        <w:t>V</w:t>
      </w:r>
      <w:r w:rsidR="00A048C2" w:rsidRPr="001031D8">
        <w:rPr>
          <w:rFonts w:ascii="Sylfaen" w:hAnsi="Sylfaen"/>
          <w:color w:val="000000" w:themeColor="text1"/>
          <w:sz w:val="22"/>
          <w:szCs w:val="22"/>
        </w:rPr>
        <w:t xml:space="preserve">ertical </w:t>
      </w:r>
      <w:r w:rsidR="00526B15">
        <w:rPr>
          <w:rFonts w:ascii="Sylfaen" w:hAnsi="Sylfaen"/>
          <w:color w:val="000000" w:themeColor="text1"/>
          <w:sz w:val="22"/>
          <w:szCs w:val="22"/>
        </w:rPr>
        <w:t>P</w:t>
      </w:r>
      <w:r w:rsidR="00A048C2" w:rsidRPr="001031D8">
        <w:rPr>
          <w:rFonts w:ascii="Sylfaen" w:hAnsi="Sylfaen"/>
          <w:color w:val="000000" w:themeColor="text1"/>
          <w:sz w:val="22"/>
          <w:szCs w:val="22"/>
        </w:rPr>
        <w:t>rogram</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066 Data Registration</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066 Analytics</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025 Statistical form</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Financi</w:t>
      </w:r>
      <w:r w:rsidR="006139A2" w:rsidRPr="001031D8">
        <w:rPr>
          <w:rFonts w:ascii="Sylfaen" w:hAnsi="Sylfaen"/>
          <w:color w:val="000000" w:themeColor="text1"/>
          <w:sz w:val="22"/>
          <w:szCs w:val="22"/>
        </w:rPr>
        <w:t xml:space="preserve">ng Reporting </w:t>
      </w:r>
      <w:r w:rsidR="00A048C2" w:rsidRPr="001031D8">
        <w:rPr>
          <w:rFonts w:ascii="Sylfaen" w:hAnsi="Sylfaen"/>
          <w:color w:val="000000" w:themeColor="text1"/>
          <w:sz w:val="22"/>
          <w:szCs w:val="22"/>
        </w:rPr>
        <w:t xml:space="preserve"> </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NCDC – Global Fund</w:t>
      </w:r>
    </w:p>
    <w:p w:rsidR="003002C9" w:rsidRPr="001031D8" w:rsidRDefault="00A048C2"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 xml:space="preserve">Healthcare of </w:t>
      </w:r>
      <w:r w:rsidR="00526B15">
        <w:rPr>
          <w:rFonts w:ascii="Sylfaen" w:hAnsi="Sylfaen"/>
          <w:color w:val="000000" w:themeColor="text1"/>
          <w:sz w:val="22"/>
          <w:szCs w:val="22"/>
        </w:rPr>
        <w:t xml:space="preserve">Autonomous Republic of </w:t>
      </w:r>
      <w:r w:rsidRPr="001031D8">
        <w:rPr>
          <w:rFonts w:ascii="Sylfaen" w:hAnsi="Sylfaen"/>
          <w:color w:val="000000" w:themeColor="text1"/>
          <w:sz w:val="22"/>
          <w:szCs w:val="22"/>
        </w:rPr>
        <w:t>Ad</w:t>
      </w:r>
      <w:r w:rsidR="003002C9" w:rsidRPr="001031D8">
        <w:rPr>
          <w:rFonts w:ascii="Sylfaen" w:hAnsi="Sylfaen"/>
          <w:color w:val="000000" w:themeColor="text1"/>
          <w:sz w:val="22"/>
          <w:szCs w:val="22"/>
        </w:rPr>
        <w:t>jara</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E-Reporting Module for Insurance Companies</w:t>
      </w:r>
    </w:p>
    <w:p w:rsidR="003002C9" w:rsidRPr="001031D8" w:rsidRDefault="003002C9" w:rsidP="001031D8">
      <w:pPr>
        <w:pStyle w:val="ListParagraph"/>
        <w:ind w:left="0"/>
        <w:jc w:val="both"/>
        <w:rPr>
          <w:rFonts w:ascii="Sylfaen" w:hAnsi="Sylfaen"/>
          <w:b/>
          <w:color w:val="000000" w:themeColor="text1"/>
          <w:sz w:val="22"/>
          <w:szCs w:val="22"/>
        </w:rPr>
      </w:pPr>
    </w:p>
    <w:p w:rsidR="003002C9" w:rsidRPr="001031D8" w:rsidRDefault="003002C9" w:rsidP="001031D8">
      <w:pPr>
        <w:pStyle w:val="ListParagraph"/>
        <w:ind w:left="0"/>
        <w:jc w:val="both"/>
        <w:rPr>
          <w:rFonts w:ascii="Sylfaen" w:hAnsi="Sylfaen"/>
          <w:color w:val="000000" w:themeColor="text1"/>
          <w:sz w:val="22"/>
          <w:szCs w:val="22"/>
        </w:rPr>
      </w:pPr>
      <w:r w:rsidRPr="001031D8">
        <w:rPr>
          <w:rFonts w:ascii="Sylfaen" w:hAnsi="Sylfaen"/>
          <w:b/>
          <w:color w:val="000000" w:themeColor="text1"/>
          <w:sz w:val="22"/>
          <w:szCs w:val="22"/>
        </w:rPr>
        <w:t>Benefits</w:t>
      </w:r>
      <w:r w:rsidRPr="001031D8">
        <w:rPr>
          <w:rFonts w:ascii="Sylfaen" w:hAnsi="Sylfaen"/>
          <w:color w:val="000000" w:themeColor="text1"/>
          <w:sz w:val="22"/>
          <w:szCs w:val="22"/>
        </w:rPr>
        <w:t>:</w:t>
      </w:r>
    </w:p>
    <w:p w:rsidR="003002C9" w:rsidRPr="001031D8" w:rsidRDefault="00EE362C"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E</w:t>
      </w:r>
      <w:r w:rsidR="003002C9" w:rsidRPr="001031D8">
        <w:rPr>
          <w:rFonts w:ascii="Sylfaen" w:hAnsi="Sylfaen"/>
          <w:color w:val="000000" w:themeColor="text1"/>
          <w:sz w:val="22"/>
          <w:szCs w:val="22"/>
        </w:rPr>
        <w:t xml:space="preserve">rrors </w:t>
      </w:r>
      <w:r w:rsidRPr="001031D8">
        <w:rPr>
          <w:rFonts w:ascii="Sylfaen" w:hAnsi="Sylfaen"/>
          <w:color w:val="000000" w:themeColor="text1"/>
          <w:sz w:val="22"/>
          <w:szCs w:val="22"/>
        </w:rPr>
        <w:t xml:space="preserve">reduced </w:t>
      </w:r>
      <w:r w:rsidR="003002C9" w:rsidRPr="001031D8">
        <w:rPr>
          <w:rFonts w:ascii="Sylfaen" w:hAnsi="Sylfaen"/>
          <w:color w:val="000000" w:themeColor="text1"/>
          <w:sz w:val="22"/>
          <w:szCs w:val="22"/>
        </w:rPr>
        <w:t xml:space="preserve">through automation, common standards for data registration and exchange and data validation. </w:t>
      </w:r>
    </w:p>
    <w:p w:rsidR="003002C9" w:rsidRPr="001031D8" w:rsidRDefault="003002C9" w:rsidP="001031D8">
      <w:pPr>
        <w:pStyle w:val="ListParagraph"/>
        <w:numPr>
          <w:ilvl w:val="0"/>
          <w:numId w:val="8"/>
        </w:numPr>
        <w:jc w:val="both"/>
        <w:rPr>
          <w:rFonts w:ascii="Sylfaen" w:hAnsi="Sylfaen"/>
          <w:color w:val="000000" w:themeColor="text1"/>
          <w:sz w:val="22"/>
          <w:szCs w:val="22"/>
        </w:rPr>
      </w:pPr>
      <w:r w:rsidRPr="001031D8">
        <w:rPr>
          <w:rFonts w:ascii="Sylfaen" w:hAnsi="Sylfaen"/>
          <w:color w:val="000000" w:themeColor="text1"/>
          <w:sz w:val="22"/>
          <w:szCs w:val="22"/>
        </w:rPr>
        <w:t xml:space="preserve">Improved transparency of financial information, prevention of fraud and reduction of administration waste </w:t>
      </w:r>
    </w:p>
    <w:p w:rsidR="003002C9" w:rsidRPr="001031D8" w:rsidRDefault="00032D37"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Possibility to receive aggregated and sorted analytical information </w:t>
      </w:r>
    </w:p>
    <w:p w:rsidR="00526B15" w:rsidRDefault="00032D37"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 tool to upload, submit and analyze relevant claims within state-funded insurance programs electronically</w:t>
      </w:r>
    </w:p>
    <w:p w:rsidR="003002C9" w:rsidRPr="00526B15" w:rsidRDefault="00526B15" w:rsidP="00526B15">
      <w:pPr>
        <w:tabs>
          <w:tab w:val="left" w:pos="2160"/>
        </w:tabs>
        <w:rPr>
          <w:lang w:val="ka-GE"/>
        </w:rPr>
      </w:pPr>
      <w:r>
        <w:rPr>
          <w:lang w:val="ka-GE"/>
        </w:rPr>
        <w:tab/>
      </w:r>
    </w:p>
    <w:p w:rsidR="00FF2155" w:rsidRPr="001031D8" w:rsidRDefault="00FF2155" w:rsidP="001031D8">
      <w:pPr>
        <w:pStyle w:val="Heading1"/>
        <w:numPr>
          <w:ilvl w:val="0"/>
          <w:numId w:val="1"/>
        </w:numPr>
        <w:rPr>
          <w:rFonts w:ascii="Sylfaen" w:hAnsi="Sylfaen"/>
          <w:color w:val="auto"/>
          <w:sz w:val="24"/>
          <w:szCs w:val="24"/>
        </w:rPr>
      </w:pPr>
      <w:bookmarkStart w:id="6" w:name="_Toc417038970"/>
      <w:r w:rsidRPr="001031D8">
        <w:rPr>
          <w:rFonts w:ascii="Sylfaen" w:hAnsi="Sylfaen"/>
          <w:color w:val="auto"/>
          <w:sz w:val="24"/>
          <w:szCs w:val="24"/>
        </w:rPr>
        <w:lastRenderedPageBreak/>
        <w:t>Healthcare Program Financing Module</w:t>
      </w:r>
      <w:bookmarkEnd w:id="6"/>
    </w:p>
    <w:p w:rsidR="00670E0B" w:rsidRPr="001031D8" w:rsidRDefault="00670E0B"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T</w:t>
      </w:r>
      <w:r w:rsidR="0008160A">
        <w:rPr>
          <w:rFonts w:ascii="Sylfaen" w:hAnsi="Sylfaen"/>
          <w:color w:val="000000" w:themeColor="text1"/>
          <w:sz w:val="22"/>
          <w:szCs w:val="22"/>
        </w:rPr>
        <w:t>his module assists in optimizing state</w:t>
      </w:r>
      <w:r w:rsidRPr="001031D8">
        <w:rPr>
          <w:rFonts w:ascii="Sylfaen" w:hAnsi="Sylfaen"/>
          <w:color w:val="000000" w:themeColor="text1"/>
          <w:sz w:val="22"/>
          <w:szCs w:val="22"/>
        </w:rPr>
        <w:t xml:space="preserve"> funds and state-funded programs by monitoring budgets, administering changes, automating submission of service data and generating corresponding treasury bills/payments. The system is used by the SSA</w:t>
      </w:r>
      <w:r w:rsidR="001E5451" w:rsidRPr="001031D8">
        <w:rPr>
          <w:rFonts w:ascii="Sylfaen" w:hAnsi="Sylfaen"/>
          <w:color w:val="000000" w:themeColor="text1"/>
          <w:sz w:val="22"/>
          <w:szCs w:val="22"/>
        </w:rPr>
        <w:t xml:space="preserve">, </w:t>
      </w:r>
      <w:r w:rsidRPr="001031D8">
        <w:rPr>
          <w:rFonts w:ascii="Sylfaen" w:hAnsi="Sylfaen"/>
          <w:color w:val="000000" w:themeColor="text1"/>
          <w:sz w:val="22"/>
          <w:szCs w:val="22"/>
        </w:rPr>
        <w:t xml:space="preserve">NCDC, Tbilisi City Hall and </w:t>
      </w:r>
      <w:r w:rsidR="001E5451" w:rsidRPr="001031D8">
        <w:rPr>
          <w:rFonts w:ascii="Sylfaen" w:hAnsi="Sylfaen"/>
          <w:color w:val="000000" w:themeColor="text1"/>
          <w:sz w:val="22"/>
          <w:szCs w:val="22"/>
        </w:rPr>
        <w:t xml:space="preserve">the </w:t>
      </w:r>
      <w:proofErr w:type="spellStart"/>
      <w:r w:rsidR="00C56E80" w:rsidRPr="001031D8">
        <w:rPr>
          <w:rFonts w:ascii="Sylfaen" w:hAnsi="Sylfaen"/>
          <w:color w:val="000000" w:themeColor="text1"/>
          <w:sz w:val="22"/>
          <w:szCs w:val="22"/>
        </w:rPr>
        <w:t>Mo</w:t>
      </w:r>
      <w:r w:rsidR="00DD56C1">
        <w:rPr>
          <w:rFonts w:ascii="Sylfaen" w:hAnsi="Sylfaen"/>
          <w:color w:val="000000" w:themeColor="text1"/>
          <w:sz w:val="22"/>
          <w:szCs w:val="22"/>
        </w:rPr>
        <w:t>L</w:t>
      </w:r>
      <w:r w:rsidR="00C56E80" w:rsidRPr="001031D8">
        <w:rPr>
          <w:rFonts w:ascii="Sylfaen" w:hAnsi="Sylfaen"/>
          <w:color w:val="000000" w:themeColor="text1"/>
          <w:sz w:val="22"/>
          <w:szCs w:val="22"/>
        </w:rPr>
        <w:t>HSA</w:t>
      </w:r>
      <w:proofErr w:type="spellEnd"/>
      <w:r w:rsidR="001E5451" w:rsidRPr="001031D8">
        <w:rPr>
          <w:rFonts w:ascii="Sylfaen" w:hAnsi="Sylfaen"/>
          <w:color w:val="000000" w:themeColor="text1"/>
          <w:sz w:val="22"/>
          <w:szCs w:val="22"/>
        </w:rPr>
        <w:t>.</w:t>
      </w:r>
    </w:p>
    <w:p w:rsidR="008D2CBD" w:rsidRPr="001031D8" w:rsidRDefault="008D2CBD" w:rsidP="001031D8">
      <w:pPr>
        <w:pStyle w:val="ListParagraph"/>
        <w:ind w:left="360"/>
        <w:jc w:val="both"/>
        <w:rPr>
          <w:rFonts w:ascii="Sylfaen" w:hAnsi="Sylfaen"/>
          <w:color w:val="000000" w:themeColor="text1"/>
          <w:sz w:val="22"/>
          <w:szCs w:val="22"/>
        </w:rPr>
      </w:pPr>
    </w:p>
    <w:p w:rsidR="00670E0B" w:rsidRPr="001031D8" w:rsidRDefault="00670E0B"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670E0B" w:rsidRPr="001031D8" w:rsidRDefault="0008160A" w:rsidP="001031D8">
      <w:pPr>
        <w:pStyle w:val="ListParagraph"/>
        <w:numPr>
          <w:ilvl w:val="0"/>
          <w:numId w:val="3"/>
        </w:numPr>
        <w:ind w:left="360"/>
        <w:jc w:val="both"/>
        <w:rPr>
          <w:rFonts w:ascii="Sylfaen" w:hAnsi="Sylfaen"/>
          <w:color w:val="000000" w:themeColor="text1"/>
          <w:sz w:val="22"/>
          <w:szCs w:val="22"/>
        </w:rPr>
      </w:pPr>
      <w:r>
        <w:rPr>
          <w:rFonts w:ascii="Sylfaen" w:hAnsi="Sylfaen"/>
          <w:color w:val="000000" w:themeColor="text1"/>
          <w:sz w:val="22"/>
          <w:szCs w:val="22"/>
        </w:rPr>
        <w:t>I</w:t>
      </w:r>
      <w:r w:rsidR="00670E0B" w:rsidRPr="001031D8">
        <w:rPr>
          <w:rFonts w:ascii="Sylfaen" w:hAnsi="Sylfaen"/>
          <w:color w:val="000000" w:themeColor="text1"/>
          <w:sz w:val="22"/>
          <w:szCs w:val="22"/>
        </w:rPr>
        <w:t>mproved contract efficiency through electronic registration of contracts concluded with healthcare facilities for different programs and their terms and conditions</w:t>
      </w:r>
    </w:p>
    <w:p w:rsidR="00670E0B" w:rsidRPr="001031D8" w:rsidRDefault="00670E0B" w:rsidP="001031D8">
      <w:pPr>
        <w:pStyle w:val="ListParagraph"/>
        <w:numPr>
          <w:ilvl w:val="0"/>
          <w:numId w:val="3"/>
        </w:numPr>
        <w:ind w:left="360"/>
        <w:jc w:val="both"/>
        <w:rPr>
          <w:rFonts w:ascii="Sylfaen" w:hAnsi="Sylfaen"/>
          <w:color w:val="000000" w:themeColor="text1"/>
          <w:sz w:val="22"/>
          <w:szCs w:val="22"/>
        </w:rPr>
      </w:pPr>
      <w:r w:rsidRPr="001031D8">
        <w:rPr>
          <w:rFonts w:ascii="Sylfaen" w:hAnsi="Sylfaen"/>
          <w:color w:val="000000" w:themeColor="text1"/>
          <w:sz w:val="22"/>
          <w:szCs w:val="22"/>
        </w:rPr>
        <w:t>Improved control and analysis of estimations submitted by healthcare facilities</w:t>
      </w:r>
    </w:p>
    <w:p w:rsidR="00670E0B" w:rsidRPr="001031D8" w:rsidRDefault="00670E0B" w:rsidP="001031D8">
      <w:pPr>
        <w:pStyle w:val="ListParagraph"/>
        <w:numPr>
          <w:ilvl w:val="0"/>
          <w:numId w:val="3"/>
        </w:numPr>
        <w:ind w:left="360"/>
        <w:jc w:val="both"/>
        <w:rPr>
          <w:rFonts w:ascii="Sylfaen" w:hAnsi="Sylfaen"/>
          <w:color w:val="000000" w:themeColor="text1"/>
          <w:sz w:val="22"/>
          <w:szCs w:val="22"/>
        </w:rPr>
      </w:pPr>
      <w:r w:rsidRPr="001031D8">
        <w:rPr>
          <w:rFonts w:ascii="Sylfaen" w:hAnsi="Sylfaen"/>
          <w:color w:val="000000" w:themeColor="text1"/>
          <w:sz w:val="22"/>
          <w:szCs w:val="22"/>
        </w:rPr>
        <w:t xml:space="preserve">More accurate payments </w:t>
      </w:r>
      <w:r w:rsidR="0008160A">
        <w:rPr>
          <w:rFonts w:ascii="Sylfaen" w:hAnsi="Sylfaen"/>
          <w:color w:val="000000" w:themeColor="text1"/>
          <w:sz w:val="22"/>
          <w:szCs w:val="22"/>
        </w:rPr>
        <w:t xml:space="preserve">made </w:t>
      </w:r>
      <w:r w:rsidRPr="001031D8">
        <w:rPr>
          <w:rFonts w:ascii="Sylfaen" w:hAnsi="Sylfaen"/>
          <w:color w:val="000000" w:themeColor="text1"/>
          <w:sz w:val="22"/>
          <w:szCs w:val="22"/>
        </w:rPr>
        <w:t>to healthcare facilities</w:t>
      </w:r>
    </w:p>
    <w:p w:rsidR="00670E0B" w:rsidRPr="001031D8" w:rsidRDefault="00670E0B" w:rsidP="001031D8">
      <w:pPr>
        <w:pStyle w:val="ListParagraph"/>
        <w:numPr>
          <w:ilvl w:val="0"/>
          <w:numId w:val="3"/>
        </w:numPr>
        <w:ind w:left="360"/>
        <w:jc w:val="both"/>
        <w:rPr>
          <w:rFonts w:ascii="Sylfaen" w:hAnsi="Sylfaen"/>
          <w:color w:val="000000" w:themeColor="text1"/>
          <w:sz w:val="22"/>
          <w:szCs w:val="22"/>
        </w:rPr>
      </w:pPr>
      <w:r w:rsidRPr="001031D8">
        <w:rPr>
          <w:rFonts w:ascii="Sylfaen" w:hAnsi="Sylfaen"/>
          <w:color w:val="000000" w:themeColor="text1"/>
          <w:sz w:val="22"/>
          <w:szCs w:val="22"/>
        </w:rPr>
        <w:t>Improved decision making and policy making through analysis of financial resource flow for different healthcare programs</w:t>
      </w:r>
    </w:p>
    <w:p w:rsidR="007651E3" w:rsidRPr="001031D8" w:rsidRDefault="00FF2155" w:rsidP="001031D8">
      <w:pPr>
        <w:pStyle w:val="Heading1"/>
        <w:numPr>
          <w:ilvl w:val="0"/>
          <w:numId w:val="1"/>
        </w:numPr>
        <w:rPr>
          <w:rFonts w:ascii="Sylfaen" w:hAnsi="Sylfaen"/>
          <w:color w:val="auto"/>
          <w:sz w:val="24"/>
          <w:szCs w:val="24"/>
        </w:rPr>
      </w:pPr>
      <w:bookmarkStart w:id="7" w:name="_Toc417038971"/>
      <w:r w:rsidRPr="001031D8">
        <w:rPr>
          <w:rFonts w:ascii="Sylfaen" w:hAnsi="Sylfaen"/>
          <w:color w:val="auto"/>
          <w:sz w:val="24"/>
          <w:szCs w:val="24"/>
        </w:rPr>
        <w:t>Information Portal (Cloud)</w:t>
      </w:r>
      <w:bookmarkEnd w:id="7"/>
    </w:p>
    <w:p w:rsidR="00030DDA" w:rsidRPr="001031D8" w:rsidRDefault="00F46B4B" w:rsidP="001031D8">
      <w:pPr>
        <w:jc w:val="both"/>
        <w:rPr>
          <w:rFonts w:ascii="Sylfaen" w:hAnsi="Sylfaen"/>
          <w:color w:val="000000" w:themeColor="text1"/>
          <w:sz w:val="22"/>
          <w:szCs w:val="22"/>
        </w:rPr>
      </w:pPr>
      <w:r w:rsidRPr="001031D8">
        <w:rPr>
          <w:rFonts w:ascii="Sylfaen" w:hAnsi="Sylfaen"/>
          <w:color w:val="000000" w:themeColor="text1"/>
          <w:sz w:val="22"/>
          <w:szCs w:val="22"/>
        </w:rPr>
        <w:t>This module</w:t>
      </w:r>
      <w:r w:rsidR="007061D9" w:rsidRPr="001031D8">
        <w:rPr>
          <w:rFonts w:ascii="Sylfaen" w:hAnsi="Sylfaen"/>
          <w:color w:val="000000" w:themeColor="text1"/>
          <w:sz w:val="22"/>
          <w:szCs w:val="22"/>
        </w:rPr>
        <w:t xml:space="preserve"> aggregates passport data of healthcare and pharmaceutical facilities registered in Georgia, </w:t>
      </w:r>
      <w:r w:rsidR="0008160A">
        <w:rPr>
          <w:rFonts w:ascii="Sylfaen" w:hAnsi="Sylfaen"/>
          <w:color w:val="000000" w:themeColor="text1"/>
          <w:sz w:val="22"/>
          <w:szCs w:val="22"/>
        </w:rPr>
        <w:t>information on their</w:t>
      </w:r>
      <w:r w:rsidR="007061D9" w:rsidRPr="001031D8">
        <w:rPr>
          <w:rFonts w:ascii="Sylfaen" w:hAnsi="Sylfaen"/>
          <w:color w:val="000000" w:themeColor="text1"/>
          <w:sz w:val="22"/>
          <w:szCs w:val="22"/>
        </w:rPr>
        <w:t xml:space="preserve"> services and medicines.</w:t>
      </w:r>
      <w:r w:rsidR="006F7C3A" w:rsidRPr="001031D8">
        <w:rPr>
          <w:rFonts w:ascii="Sylfaen" w:hAnsi="Sylfaen"/>
          <w:color w:val="000000" w:themeColor="text1"/>
          <w:sz w:val="22"/>
          <w:szCs w:val="22"/>
          <w:lang w:val="ka-GE"/>
        </w:rPr>
        <w:t xml:space="preserve"> </w:t>
      </w:r>
    </w:p>
    <w:p w:rsidR="00A048C2" w:rsidRPr="001031D8" w:rsidRDefault="00A048C2" w:rsidP="001031D8">
      <w:pPr>
        <w:spacing w:after="0"/>
        <w:jc w:val="both"/>
        <w:rPr>
          <w:rFonts w:ascii="Sylfaen" w:hAnsi="Sylfaen"/>
          <w:color w:val="000000" w:themeColor="text1"/>
          <w:sz w:val="22"/>
          <w:szCs w:val="22"/>
        </w:rPr>
      </w:pPr>
      <w:r w:rsidRPr="001031D8">
        <w:rPr>
          <w:rFonts w:ascii="Sylfaen" w:hAnsi="Sylfaen"/>
          <w:color w:val="000000" w:themeColor="text1"/>
          <w:sz w:val="22"/>
          <w:szCs w:val="22"/>
        </w:rPr>
        <w:t>Components:</w:t>
      </w:r>
    </w:p>
    <w:p w:rsidR="00FF2155" w:rsidRPr="001031D8" w:rsidRDefault="00FF2155" w:rsidP="001031D8">
      <w:pPr>
        <w:pStyle w:val="ListParagraph"/>
        <w:numPr>
          <w:ilvl w:val="0"/>
          <w:numId w:val="3"/>
        </w:numPr>
        <w:spacing w:after="0"/>
        <w:ind w:left="360"/>
        <w:jc w:val="both"/>
        <w:rPr>
          <w:rFonts w:ascii="Sylfaen" w:hAnsi="Sylfaen"/>
          <w:color w:val="000000" w:themeColor="text1"/>
          <w:sz w:val="22"/>
          <w:szCs w:val="22"/>
        </w:rPr>
      </w:pPr>
      <w:r w:rsidRPr="001031D8">
        <w:rPr>
          <w:rFonts w:ascii="Sylfaen" w:hAnsi="Sylfaen"/>
          <w:color w:val="000000" w:themeColor="text1"/>
          <w:sz w:val="22"/>
          <w:szCs w:val="22"/>
        </w:rPr>
        <w:t xml:space="preserve">Healthcare </w:t>
      </w:r>
      <w:r w:rsidR="006F7C3A" w:rsidRPr="001031D8">
        <w:rPr>
          <w:rFonts w:ascii="Sylfaen" w:hAnsi="Sylfaen"/>
          <w:color w:val="000000" w:themeColor="text1"/>
          <w:sz w:val="22"/>
          <w:szCs w:val="22"/>
        </w:rPr>
        <w:t xml:space="preserve">Services and Prices by Health </w:t>
      </w:r>
      <w:r w:rsidRPr="001031D8">
        <w:rPr>
          <w:rFonts w:ascii="Sylfaen" w:hAnsi="Sylfaen"/>
          <w:color w:val="000000" w:themeColor="text1"/>
          <w:sz w:val="22"/>
          <w:szCs w:val="22"/>
        </w:rPr>
        <w:t>Providers</w:t>
      </w:r>
    </w:p>
    <w:p w:rsidR="00B13B27" w:rsidRPr="001031D8" w:rsidRDefault="00B13B27" w:rsidP="001031D8">
      <w:pPr>
        <w:pStyle w:val="ListParagraph"/>
        <w:spacing w:after="0"/>
        <w:ind w:left="0"/>
        <w:jc w:val="both"/>
        <w:rPr>
          <w:rFonts w:ascii="Sylfaen" w:hAnsi="Sylfaen"/>
          <w:color w:val="000000" w:themeColor="text1"/>
          <w:sz w:val="22"/>
          <w:szCs w:val="22"/>
        </w:rPr>
      </w:pPr>
      <w:r w:rsidRPr="001031D8">
        <w:rPr>
          <w:rFonts w:ascii="Sylfaen" w:hAnsi="Sylfaen"/>
          <w:color w:val="000000" w:themeColor="text1"/>
          <w:sz w:val="22"/>
          <w:szCs w:val="22"/>
        </w:rPr>
        <w:t>The system enables all medical facilities to provide their medical services and prices, which are used under Universal Health Program. System is linked by e-service to different HMIS modules to share services with their prices</w:t>
      </w:r>
      <w:r w:rsidR="0008160A">
        <w:rPr>
          <w:rFonts w:ascii="Sylfaen" w:hAnsi="Sylfaen"/>
          <w:color w:val="000000" w:themeColor="text1"/>
          <w:sz w:val="22"/>
          <w:szCs w:val="22"/>
        </w:rPr>
        <w:t xml:space="preserve"> </w:t>
      </w:r>
      <w:r w:rsidR="0008160A" w:rsidRPr="001031D8">
        <w:rPr>
          <w:rFonts w:ascii="Sylfaen" w:hAnsi="Sylfaen"/>
          <w:color w:val="000000" w:themeColor="text1"/>
          <w:sz w:val="22"/>
          <w:szCs w:val="22"/>
        </w:rPr>
        <w:t>automatically</w:t>
      </w:r>
      <w:r w:rsidRPr="001031D8">
        <w:rPr>
          <w:rFonts w:ascii="Sylfaen" w:hAnsi="Sylfaen"/>
          <w:color w:val="000000" w:themeColor="text1"/>
          <w:sz w:val="22"/>
          <w:szCs w:val="22"/>
        </w:rPr>
        <w:t>.</w:t>
      </w:r>
    </w:p>
    <w:p w:rsidR="00BF1743" w:rsidRPr="001031D8" w:rsidRDefault="00BF1743" w:rsidP="001031D8">
      <w:pPr>
        <w:pStyle w:val="ListParagraph"/>
        <w:spacing w:after="0"/>
        <w:ind w:left="0"/>
        <w:jc w:val="both"/>
        <w:rPr>
          <w:rFonts w:ascii="Sylfaen" w:hAnsi="Sylfaen"/>
          <w:color w:val="000000" w:themeColor="text1"/>
          <w:sz w:val="22"/>
          <w:szCs w:val="22"/>
        </w:rPr>
      </w:pPr>
    </w:p>
    <w:p w:rsidR="00FF2155" w:rsidRPr="001031D8" w:rsidRDefault="0008160A" w:rsidP="001031D8">
      <w:pPr>
        <w:pStyle w:val="ListParagraph"/>
        <w:numPr>
          <w:ilvl w:val="0"/>
          <w:numId w:val="3"/>
        </w:numPr>
        <w:spacing w:after="0"/>
        <w:ind w:left="360"/>
        <w:jc w:val="both"/>
        <w:rPr>
          <w:rFonts w:ascii="Sylfaen" w:hAnsi="Sylfaen"/>
          <w:color w:val="000000" w:themeColor="text1"/>
          <w:sz w:val="22"/>
          <w:szCs w:val="22"/>
        </w:rPr>
      </w:pPr>
      <w:r>
        <w:rPr>
          <w:rFonts w:ascii="Sylfaen" w:hAnsi="Sylfaen"/>
          <w:color w:val="000000" w:themeColor="text1"/>
          <w:sz w:val="22"/>
          <w:szCs w:val="22"/>
        </w:rPr>
        <w:t xml:space="preserve">Information about </w:t>
      </w:r>
      <w:r w:rsidR="00FF2155" w:rsidRPr="001031D8">
        <w:rPr>
          <w:rFonts w:ascii="Sylfaen" w:hAnsi="Sylfaen"/>
          <w:color w:val="000000" w:themeColor="text1"/>
          <w:sz w:val="22"/>
          <w:szCs w:val="22"/>
        </w:rPr>
        <w:t>Healthcare</w:t>
      </w:r>
      <w:r>
        <w:rPr>
          <w:rFonts w:ascii="Sylfaen" w:hAnsi="Sylfaen"/>
          <w:color w:val="000000" w:themeColor="text1"/>
          <w:sz w:val="22"/>
          <w:szCs w:val="22"/>
        </w:rPr>
        <w:t xml:space="preserve"> Providers (Ministerial Decree # </w:t>
      </w:r>
      <w:r w:rsidR="00FF2155" w:rsidRPr="001031D8">
        <w:rPr>
          <w:rFonts w:ascii="Sylfaen" w:hAnsi="Sylfaen"/>
          <w:color w:val="000000" w:themeColor="text1"/>
          <w:sz w:val="22"/>
          <w:szCs w:val="22"/>
        </w:rPr>
        <w:t>33)</w:t>
      </w:r>
    </w:p>
    <w:p w:rsidR="00B13B27" w:rsidRPr="001031D8" w:rsidRDefault="0008160A" w:rsidP="001031D8">
      <w:pPr>
        <w:pStyle w:val="ListParagraph"/>
        <w:spacing w:after="0"/>
        <w:ind w:left="0"/>
        <w:jc w:val="both"/>
        <w:rPr>
          <w:rFonts w:ascii="Sylfaen" w:hAnsi="Sylfaen"/>
          <w:color w:val="000000" w:themeColor="text1"/>
          <w:sz w:val="22"/>
          <w:szCs w:val="22"/>
        </w:rPr>
      </w:pPr>
      <w:r>
        <w:rPr>
          <w:rFonts w:ascii="Sylfaen" w:hAnsi="Sylfaen"/>
          <w:color w:val="000000" w:themeColor="text1"/>
          <w:sz w:val="22"/>
          <w:szCs w:val="22"/>
        </w:rPr>
        <w:t>The system enables all healthcare</w:t>
      </w:r>
      <w:r w:rsidR="00B13B27" w:rsidRPr="001031D8">
        <w:rPr>
          <w:rFonts w:ascii="Sylfaen" w:hAnsi="Sylfaen"/>
          <w:color w:val="000000" w:themeColor="text1"/>
          <w:sz w:val="22"/>
          <w:szCs w:val="22"/>
        </w:rPr>
        <w:t xml:space="preserve"> facilities to provide their detailed information about equipment, services provi</w:t>
      </w:r>
      <w:r w:rsidR="00F46B4B" w:rsidRPr="001031D8">
        <w:rPr>
          <w:rFonts w:ascii="Sylfaen" w:hAnsi="Sylfaen"/>
          <w:color w:val="000000" w:themeColor="text1"/>
          <w:sz w:val="22"/>
          <w:szCs w:val="22"/>
        </w:rPr>
        <w:t>de, medical staff, free beds,</w:t>
      </w:r>
      <w:r w:rsidR="00B13B27" w:rsidRPr="001031D8">
        <w:rPr>
          <w:rFonts w:ascii="Sylfaen" w:hAnsi="Sylfaen"/>
          <w:color w:val="000000" w:themeColor="text1"/>
          <w:sz w:val="22"/>
          <w:szCs w:val="22"/>
        </w:rPr>
        <w:t xml:space="preserve"> etc. </w:t>
      </w:r>
    </w:p>
    <w:p w:rsidR="00BF1743" w:rsidRPr="001031D8" w:rsidRDefault="00BF1743" w:rsidP="001031D8">
      <w:pPr>
        <w:pStyle w:val="ListParagraph"/>
        <w:spacing w:after="0"/>
        <w:ind w:left="0"/>
        <w:jc w:val="both"/>
        <w:rPr>
          <w:rFonts w:ascii="Sylfaen" w:hAnsi="Sylfaen"/>
          <w:color w:val="000000" w:themeColor="text1"/>
          <w:sz w:val="22"/>
          <w:szCs w:val="22"/>
        </w:rPr>
      </w:pPr>
    </w:p>
    <w:p w:rsidR="00FF2155" w:rsidRPr="001031D8" w:rsidRDefault="00FF2155" w:rsidP="001031D8">
      <w:pPr>
        <w:pStyle w:val="ListParagraph"/>
        <w:numPr>
          <w:ilvl w:val="0"/>
          <w:numId w:val="3"/>
        </w:numPr>
        <w:spacing w:after="0"/>
        <w:ind w:left="360"/>
        <w:jc w:val="both"/>
        <w:rPr>
          <w:rFonts w:ascii="Sylfaen" w:hAnsi="Sylfaen"/>
          <w:color w:val="000000" w:themeColor="text1"/>
          <w:sz w:val="22"/>
          <w:szCs w:val="22"/>
        </w:rPr>
      </w:pPr>
      <w:r w:rsidRPr="001031D8">
        <w:rPr>
          <w:rFonts w:ascii="Sylfaen" w:hAnsi="Sylfaen"/>
          <w:color w:val="000000" w:themeColor="text1"/>
          <w:sz w:val="22"/>
          <w:szCs w:val="22"/>
        </w:rPr>
        <w:t>Citizen Information</w:t>
      </w:r>
    </w:p>
    <w:p w:rsidR="00C62266" w:rsidRPr="001031D8" w:rsidRDefault="0008160A" w:rsidP="001031D8">
      <w:pPr>
        <w:pStyle w:val="ListParagraph"/>
        <w:spacing w:after="0"/>
        <w:ind w:left="0"/>
        <w:jc w:val="both"/>
        <w:rPr>
          <w:rFonts w:ascii="Sylfaen" w:hAnsi="Sylfaen"/>
          <w:color w:val="000000" w:themeColor="text1"/>
          <w:sz w:val="22"/>
          <w:szCs w:val="22"/>
        </w:rPr>
      </w:pPr>
      <w:r>
        <w:rPr>
          <w:rFonts w:ascii="Sylfaen" w:hAnsi="Sylfaen"/>
          <w:color w:val="000000" w:themeColor="text1"/>
          <w:sz w:val="22"/>
          <w:szCs w:val="22"/>
        </w:rPr>
        <w:t>The portal allows</w:t>
      </w:r>
      <w:r w:rsidR="00C62266" w:rsidRPr="001031D8">
        <w:rPr>
          <w:rFonts w:ascii="Sylfaen" w:hAnsi="Sylfaen"/>
          <w:color w:val="000000" w:themeColor="text1"/>
          <w:sz w:val="22"/>
          <w:szCs w:val="22"/>
        </w:rPr>
        <w:t xml:space="preserve"> any citizen or</w:t>
      </w:r>
      <w:r>
        <w:rPr>
          <w:rFonts w:ascii="Sylfaen" w:hAnsi="Sylfaen"/>
          <w:color w:val="000000" w:themeColor="text1"/>
          <w:sz w:val="22"/>
          <w:szCs w:val="22"/>
        </w:rPr>
        <w:t xml:space="preserve"> interested party to get updated</w:t>
      </w:r>
      <w:r w:rsidR="00C62266" w:rsidRPr="001031D8">
        <w:rPr>
          <w:rFonts w:ascii="Sylfaen" w:hAnsi="Sylfaen"/>
          <w:color w:val="000000" w:themeColor="text1"/>
          <w:sz w:val="22"/>
          <w:szCs w:val="22"/>
        </w:rPr>
        <w:t xml:space="preserve"> information on health services, service providers, pharmacies and products. Pharmaceutical companies and healthcare providers post information on medications, services and staff in one virtual space.</w:t>
      </w:r>
    </w:p>
    <w:p w:rsidR="00BF1743" w:rsidRPr="001031D8" w:rsidRDefault="00BF1743" w:rsidP="001031D8">
      <w:pPr>
        <w:pStyle w:val="ListParagraph"/>
        <w:spacing w:after="0"/>
        <w:ind w:left="0"/>
        <w:jc w:val="both"/>
        <w:rPr>
          <w:rFonts w:ascii="Sylfaen" w:hAnsi="Sylfaen"/>
          <w:color w:val="000000" w:themeColor="text1"/>
          <w:sz w:val="22"/>
          <w:szCs w:val="22"/>
        </w:rPr>
      </w:pPr>
    </w:p>
    <w:p w:rsidR="00FF2155" w:rsidRPr="001031D8" w:rsidRDefault="00FF2155" w:rsidP="001031D8">
      <w:pPr>
        <w:pStyle w:val="ListParagraph"/>
        <w:numPr>
          <w:ilvl w:val="0"/>
          <w:numId w:val="3"/>
        </w:numPr>
        <w:spacing w:after="0"/>
        <w:ind w:left="360"/>
        <w:jc w:val="both"/>
        <w:rPr>
          <w:rFonts w:ascii="Sylfaen" w:hAnsi="Sylfaen"/>
          <w:color w:val="000000" w:themeColor="text1"/>
          <w:sz w:val="22"/>
          <w:szCs w:val="22"/>
        </w:rPr>
      </w:pPr>
      <w:r w:rsidRPr="001031D8">
        <w:rPr>
          <w:rFonts w:ascii="Sylfaen" w:hAnsi="Sylfaen"/>
          <w:color w:val="000000" w:themeColor="text1"/>
          <w:sz w:val="22"/>
          <w:szCs w:val="22"/>
        </w:rPr>
        <w:t>Ambulance Portal</w:t>
      </w:r>
    </w:p>
    <w:p w:rsidR="00B13B27" w:rsidRPr="001031D8" w:rsidRDefault="00B13B27" w:rsidP="001031D8">
      <w:pPr>
        <w:pStyle w:val="ListParagraph"/>
        <w:spacing w:after="0"/>
        <w:ind w:left="0"/>
        <w:jc w:val="both"/>
        <w:rPr>
          <w:rFonts w:ascii="Sylfaen" w:hAnsi="Sylfaen"/>
          <w:color w:val="000000" w:themeColor="text1"/>
          <w:sz w:val="22"/>
          <w:szCs w:val="22"/>
        </w:rPr>
      </w:pPr>
      <w:r w:rsidRPr="001031D8">
        <w:rPr>
          <w:rFonts w:ascii="Sylfaen" w:hAnsi="Sylfaen"/>
          <w:color w:val="000000" w:themeColor="text1"/>
          <w:sz w:val="22"/>
          <w:szCs w:val="22"/>
        </w:rPr>
        <w:t xml:space="preserve">The system enables </w:t>
      </w:r>
      <w:r w:rsidR="00EE362C" w:rsidRPr="001031D8">
        <w:rPr>
          <w:rFonts w:ascii="Sylfaen" w:hAnsi="Sylfaen"/>
          <w:color w:val="000000" w:themeColor="text1"/>
          <w:sz w:val="22"/>
          <w:szCs w:val="22"/>
        </w:rPr>
        <w:t xml:space="preserve">the </w:t>
      </w:r>
      <w:r w:rsidRPr="001031D8">
        <w:rPr>
          <w:rFonts w:ascii="Sylfaen" w:hAnsi="Sylfaen"/>
          <w:color w:val="000000" w:themeColor="text1"/>
          <w:sz w:val="22"/>
          <w:szCs w:val="22"/>
        </w:rPr>
        <w:t>Ministry of Health to account all ambulances in Georgia with their staff information by geographical distribution.</w:t>
      </w:r>
    </w:p>
    <w:p w:rsidR="00A048C2" w:rsidRPr="001031D8" w:rsidRDefault="00A048C2" w:rsidP="001031D8">
      <w:pPr>
        <w:pStyle w:val="ListParagraph"/>
        <w:spacing w:after="0"/>
        <w:ind w:left="360"/>
        <w:jc w:val="both"/>
        <w:rPr>
          <w:rFonts w:ascii="Sylfaen" w:hAnsi="Sylfaen"/>
          <w:b/>
          <w:color w:val="000000" w:themeColor="text1"/>
          <w:sz w:val="22"/>
          <w:szCs w:val="22"/>
        </w:rPr>
      </w:pPr>
    </w:p>
    <w:p w:rsidR="00A048C2" w:rsidRPr="001031D8" w:rsidRDefault="00A048C2" w:rsidP="001031D8">
      <w:pPr>
        <w:pStyle w:val="ListParagraph"/>
        <w:spacing w:after="0"/>
        <w:ind w:left="0"/>
        <w:jc w:val="both"/>
        <w:rPr>
          <w:rFonts w:ascii="Sylfaen" w:hAnsi="Sylfaen"/>
          <w:b/>
          <w:color w:val="auto"/>
          <w:sz w:val="22"/>
          <w:szCs w:val="22"/>
        </w:rPr>
      </w:pPr>
      <w:r w:rsidRPr="001031D8">
        <w:rPr>
          <w:rFonts w:ascii="Sylfaen" w:hAnsi="Sylfaen"/>
          <w:b/>
          <w:color w:val="auto"/>
          <w:sz w:val="22"/>
          <w:szCs w:val="22"/>
        </w:rPr>
        <w:t>Benefits:</w:t>
      </w:r>
    </w:p>
    <w:p w:rsidR="00EE362C" w:rsidRPr="001031D8" w:rsidRDefault="00411DF2" w:rsidP="001031D8">
      <w:pPr>
        <w:pStyle w:val="ListParagraph"/>
        <w:numPr>
          <w:ilvl w:val="0"/>
          <w:numId w:val="10"/>
        </w:numPr>
        <w:jc w:val="both"/>
        <w:rPr>
          <w:rFonts w:ascii="Sylfaen" w:hAnsi="Sylfaen"/>
          <w:color w:val="auto"/>
          <w:sz w:val="22"/>
          <w:szCs w:val="22"/>
          <w:lang w:val="ka-GE"/>
        </w:rPr>
      </w:pPr>
      <w:r>
        <w:rPr>
          <w:rFonts w:ascii="Sylfaen" w:hAnsi="Sylfaen"/>
          <w:color w:val="auto"/>
          <w:sz w:val="22"/>
          <w:szCs w:val="22"/>
        </w:rPr>
        <w:t>S</w:t>
      </w:r>
      <w:r w:rsidR="00EE362C" w:rsidRPr="001031D8">
        <w:rPr>
          <w:rFonts w:ascii="Sylfaen" w:hAnsi="Sylfaen"/>
          <w:color w:val="auto"/>
          <w:sz w:val="22"/>
          <w:szCs w:val="22"/>
        </w:rPr>
        <w:t xml:space="preserve">tandardized passport data of healthcare facilities </w:t>
      </w:r>
      <w:r>
        <w:rPr>
          <w:rFonts w:ascii="Sylfaen" w:hAnsi="Sylfaen"/>
          <w:color w:val="auto"/>
          <w:sz w:val="22"/>
          <w:szCs w:val="22"/>
        </w:rPr>
        <w:t xml:space="preserve">aggregated </w:t>
      </w:r>
      <w:r w:rsidR="00EE362C" w:rsidRPr="001031D8">
        <w:rPr>
          <w:rFonts w:ascii="Sylfaen" w:hAnsi="Sylfaen"/>
          <w:color w:val="auto"/>
          <w:sz w:val="22"/>
          <w:szCs w:val="22"/>
        </w:rPr>
        <w:t>in the common database</w:t>
      </w:r>
    </w:p>
    <w:p w:rsidR="00BC3A7D" w:rsidRPr="001031D8" w:rsidRDefault="00EE362C" w:rsidP="001031D8">
      <w:pPr>
        <w:pStyle w:val="ListParagraph"/>
        <w:numPr>
          <w:ilvl w:val="0"/>
          <w:numId w:val="10"/>
        </w:numPr>
        <w:jc w:val="both"/>
        <w:rPr>
          <w:rFonts w:ascii="Sylfaen" w:hAnsi="Sylfaen"/>
          <w:color w:val="auto"/>
          <w:sz w:val="22"/>
          <w:szCs w:val="22"/>
          <w:lang w:val="ka-GE"/>
        </w:rPr>
      </w:pPr>
      <w:r w:rsidRPr="001031D8">
        <w:rPr>
          <w:rFonts w:ascii="Sylfaen" w:hAnsi="Sylfaen"/>
          <w:color w:val="auto"/>
          <w:sz w:val="22"/>
          <w:szCs w:val="22"/>
          <w:lang w:val="ka-GE"/>
        </w:rPr>
        <w:lastRenderedPageBreak/>
        <w:t xml:space="preserve"> Electronic resource for real-time submission of </w:t>
      </w:r>
      <w:r w:rsidR="00411DF2">
        <w:rPr>
          <w:rFonts w:ascii="Sylfaen" w:hAnsi="Sylfaen"/>
          <w:color w:val="auto"/>
          <w:sz w:val="22"/>
          <w:szCs w:val="22"/>
        </w:rPr>
        <w:t xml:space="preserve">relevant </w:t>
      </w:r>
      <w:r w:rsidRPr="001031D8">
        <w:rPr>
          <w:rFonts w:ascii="Sylfaen" w:hAnsi="Sylfaen"/>
          <w:color w:val="auto"/>
          <w:sz w:val="22"/>
          <w:szCs w:val="22"/>
          <w:lang w:val="ka-GE"/>
        </w:rPr>
        <w:t xml:space="preserve">services and fees of healthcare facilities </w:t>
      </w:r>
    </w:p>
    <w:p w:rsidR="00A048C2" w:rsidRPr="001031D8" w:rsidRDefault="00A048C2" w:rsidP="001031D8">
      <w:pPr>
        <w:pStyle w:val="ListParagraph"/>
        <w:numPr>
          <w:ilvl w:val="0"/>
          <w:numId w:val="10"/>
        </w:numPr>
        <w:jc w:val="both"/>
        <w:rPr>
          <w:rFonts w:ascii="Sylfaen" w:hAnsi="Sylfaen"/>
          <w:color w:val="auto"/>
          <w:sz w:val="22"/>
          <w:szCs w:val="22"/>
          <w:lang w:val="ka-GE"/>
        </w:rPr>
      </w:pPr>
      <w:r w:rsidRPr="001031D8">
        <w:rPr>
          <w:rFonts w:ascii="Sylfaen" w:hAnsi="Sylfaen"/>
          <w:color w:val="auto"/>
          <w:sz w:val="22"/>
          <w:szCs w:val="22"/>
          <w:lang w:val="ka-GE"/>
        </w:rPr>
        <w:t>Flexible tools for viewing pharmacies, products, healthcare providers, their services and staff according to different criteria (price, location, medical profile and etc.)</w:t>
      </w:r>
    </w:p>
    <w:p w:rsidR="00A048C2" w:rsidRPr="001031D8" w:rsidRDefault="00A048C2" w:rsidP="001031D8">
      <w:pPr>
        <w:pStyle w:val="ListParagraph"/>
        <w:numPr>
          <w:ilvl w:val="0"/>
          <w:numId w:val="10"/>
        </w:numPr>
        <w:jc w:val="both"/>
        <w:rPr>
          <w:rFonts w:ascii="Sylfaen" w:hAnsi="Sylfaen"/>
          <w:color w:val="auto"/>
          <w:sz w:val="22"/>
          <w:szCs w:val="22"/>
          <w:lang w:val="ka-GE"/>
        </w:rPr>
      </w:pPr>
      <w:r w:rsidRPr="001031D8">
        <w:rPr>
          <w:rFonts w:ascii="Sylfaen" w:hAnsi="Sylfaen"/>
          <w:color w:val="auto"/>
          <w:sz w:val="22"/>
          <w:szCs w:val="22"/>
          <w:lang w:val="ka-GE"/>
        </w:rPr>
        <w:t>Real-time access to</w:t>
      </w:r>
      <w:r w:rsidR="00411DF2">
        <w:rPr>
          <w:rFonts w:ascii="Sylfaen" w:hAnsi="Sylfaen"/>
          <w:color w:val="auto"/>
          <w:sz w:val="22"/>
          <w:szCs w:val="22"/>
        </w:rPr>
        <w:t xml:space="preserve"> </w:t>
      </w:r>
      <w:r w:rsidR="00411DF2" w:rsidRPr="001031D8">
        <w:rPr>
          <w:rFonts w:ascii="Sylfaen" w:hAnsi="Sylfaen"/>
          <w:color w:val="auto"/>
          <w:sz w:val="22"/>
          <w:szCs w:val="22"/>
          <w:lang w:val="ka-GE"/>
        </w:rPr>
        <w:t>information</w:t>
      </w:r>
      <w:r w:rsidR="00411DF2">
        <w:rPr>
          <w:rFonts w:ascii="Sylfaen" w:hAnsi="Sylfaen"/>
          <w:color w:val="auto"/>
          <w:sz w:val="22"/>
          <w:szCs w:val="22"/>
        </w:rPr>
        <w:t xml:space="preserve"> about</w:t>
      </w:r>
      <w:r w:rsidRPr="001031D8">
        <w:rPr>
          <w:rFonts w:ascii="Sylfaen" w:hAnsi="Sylfaen"/>
          <w:color w:val="auto"/>
          <w:sz w:val="22"/>
          <w:szCs w:val="22"/>
          <w:lang w:val="ka-GE"/>
        </w:rPr>
        <w:t xml:space="preserve"> free bed capacity</w:t>
      </w:r>
      <w:r w:rsidR="00BC3A7D" w:rsidRPr="001031D8">
        <w:rPr>
          <w:rFonts w:ascii="Sylfaen" w:hAnsi="Sylfaen"/>
          <w:color w:val="auto"/>
          <w:sz w:val="22"/>
          <w:szCs w:val="22"/>
          <w:lang w:val="ka-GE"/>
        </w:rPr>
        <w:t xml:space="preserve"> </w:t>
      </w:r>
      <w:r w:rsidRPr="001031D8">
        <w:rPr>
          <w:rFonts w:ascii="Sylfaen" w:hAnsi="Sylfaen"/>
          <w:color w:val="auto"/>
          <w:sz w:val="22"/>
          <w:szCs w:val="22"/>
          <w:lang w:val="ka-GE"/>
        </w:rPr>
        <w:t xml:space="preserve">in healthcare facilities </w:t>
      </w:r>
    </w:p>
    <w:p w:rsidR="002951D9" w:rsidRPr="001031D8" w:rsidRDefault="00EE362C" w:rsidP="001031D8">
      <w:pPr>
        <w:pStyle w:val="ListParagraph"/>
        <w:numPr>
          <w:ilvl w:val="0"/>
          <w:numId w:val="10"/>
        </w:numPr>
        <w:jc w:val="both"/>
        <w:rPr>
          <w:rFonts w:ascii="Sylfaen" w:hAnsi="Sylfaen"/>
          <w:color w:val="auto"/>
          <w:sz w:val="22"/>
          <w:szCs w:val="22"/>
          <w:lang w:val="ka-GE"/>
        </w:rPr>
      </w:pPr>
      <w:r w:rsidRPr="001031D8">
        <w:rPr>
          <w:rFonts w:ascii="Sylfaen" w:hAnsi="Sylfaen"/>
          <w:color w:val="auto"/>
          <w:sz w:val="22"/>
          <w:szCs w:val="22"/>
          <w:lang w:val="ka-GE"/>
        </w:rPr>
        <w:t xml:space="preserve">Flexible interface to plan location and movement of the ambulance </w:t>
      </w:r>
      <w:r w:rsidR="002951D9" w:rsidRPr="001031D8">
        <w:rPr>
          <w:rFonts w:ascii="Sylfaen" w:hAnsi="Sylfaen"/>
          <w:color w:val="auto"/>
          <w:sz w:val="22"/>
          <w:szCs w:val="22"/>
          <w:lang w:val="ka-GE"/>
        </w:rPr>
        <w:t>brigade</w:t>
      </w:r>
      <w:r w:rsidR="002951D9" w:rsidRPr="001031D8">
        <w:rPr>
          <w:rFonts w:ascii="Sylfaen" w:hAnsi="Sylfaen"/>
          <w:color w:val="auto"/>
          <w:sz w:val="22"/>
          <w:szCs w:val="22"/>
        </w:rPr>
        <w:t>s</w:t>
      </w:r>
    </w:p>
    <w:p w:rsidR="00FF2155" w:rsidRPr="001031D8" w:rsidRDefault="00FF2155" w:rsidP="001031D8">
      <w:pPr>
        <w:pStyle w:val="Heading1"/>
        <w:numPr>
          <w:ilvl w:val="0"/>
          <w:numId w:val="1"/>
        </w:numPr>
        <w:rPr>
          <w:rFonts w:ascii="Sylfaen" w:hAnsi="Sylfaen"/>
          <w:color w:val="auto"/>
          <w:sz w:val="24"/>
          <w:szCs w:val="24"/>
        </w:rPr>
      </w:pPr>
      <w:bookmarkStart w:id="8" w:name="_Toc417038972"/>
      <w:r w:rsidRPr="001031D8">
        <w:rPr>
          <w:rFonts w:ascii="Sylfaen" w:hAnsi="Sylfaen"/>
          <w:color w:val="auto"/>
          <w:sz w:val="24"/>
          <w:szCs w:val="24"/>
        </w:rPr>
        <w:t>Beneficiary Registration Module</w:t>
      </w:r>
      <w:bookmarkEnd w:id="8"/>
    </w:p>
    <w:p w:rsidR="006D59AC" w:rsidRPr="001031D8" w:rsidRDefault="006D59AC" w:rsidP="001031D8">
      <w:pPr>
        <w:spacing w:after="0"/>
        <w:jc w:val="both"/>
        <w:rPr>
          <w:rFonts w:ascii="Sylfaen" w:hAnsi="Sylfaen"/>
          <w:color w:val="000000" w:themeColor="text1"/>
          <w:sz w:val="22"/>
          <w:szCs w:val="22"/>
        </w:rPr>
      </w:pPr>
      <w:r w:rsidRPr="001031D8">
        <w:rPr>
          <w:rFonts w:ascii="Sylfaen" w:hAnsi="Sylfaen"/>
          <w:color w:val="000000" w:themeColor="text1"/>
          <w:sz w:val="22"/>
          <w:szCs w:val="22"/>
        </w:rPr>
        <w:t xml:space="preserve">This module captures information on beneficiaries assigned to primary healthcare centers for which the government provides some level of funding. The module covers different programs. The data quality is enhanced through online connection </w:t>
      </w:r>
      <w:r w:rsidR="00411DF2">
        <w:rPr>
          <w:rFonts w:ascii="Sylfaen" w:hAnsi="Sylfaen"/>
          <w:color w:val="000000" w:themeColor="text1"/>
          <w:sz w:val="22"/>
          <w:szCs w:val="22"/>
        </w:rPr>
        <w:t>to</w:t>
      </w:r>
      <w:r w:rsidRPr="001031D8">
        <w:rPr>
          <w:rFonts w:ascii="Sylfaen" w:hAnsi="Sylfaen"/>
          <w:color w:val="000000" w:themeColor="text1"/>
          <w:sz w:val="22"/>
          <w:szCs w:val="22"/>
        </w:rPr>
        <w:t xml:space="preserve"> the databases of</w:t>
      </w:r>
      <w:r w:rsidR="00411DF2">
        <w:rPr>
          <w:rFonts w:ascii="Sylfaen" w:hAnsi="Sylfaen"/>
          <w:color w:val="000000" w:themeColor="text1"/>
          <w:sz w:val="22"/>
          <w:szCs w:val="22"/>
        </w:rPr>
        <w:t xml:space="preserve"> SDA, SSA, </w:t>
      </w:r>
      <w:r w:rsidRPr="001031D8">
        <w:rPr>
          <w:rFonts w:ascii="Sylfaen" w:hAnsi="Sylfaen"/>
          <w:color w:val="000000" w:themeColor="text1"/>
          <w:sz w:val="22"/>
          <w:szCs w:val="22"/>
        </w:rPr>
        <w:t xml:space="preserve">etc. </w:t>
      </w:r>
    </w:p>
    <w:p w:rsidR="006D59AC" w:rsidRPr="001031D8" w:rsidRDefault="006D59AC" w:rsidP="001031D8">
      <w:pPr>
        <w:spacing w:after="0"/>
        <w:jc w:val="both"/>
        <w:rPr>
          <w:rFonts w:ascii="Sylfaen" w:hAnsi="Sylfaen"/>
          <w:color w:val="000000" w:themeColor="text1"/>
          <w:sz w:val="22"/>
          <w:szCs w:val="22"/>
        </w:rPr>
      </w:pPr>
    </w:p>
    <w:p w:rsidR="006D59AC" w:rsidRPr="001031D8" w:rsidRDefault="006D59AC" w:rsidP="001031D8">
      <w:pPr>
        <w:spacing w:after="0"/>
        <w:jc w:val="both"/>
        <w:rPr>
          <w:rFonts w:ascii="Sylfaen" w:hAnsi="Sylfaen"/>
          <w:color w:val="000000" w:themeColor="text1"/>
          <w:sz w:val="22"/>
          <w:szCs w:val="22"/>
        </w:rPr>
      </w:pPr>
      <w:r w:rsidRPr="001031D8">
        <w:rPr>
          <w:rFonts w:ascii="Sylfaen" w:hAnsi="Sylfaen"/>
          <w:color w:val="000000" w:themeColor="text1"/>
          <w:sz w:val="22"/>
          <w:szCs w:val="22"/>
        </w:rPr>
        <w:t>Components/Healthcare programs covered by Beneficiary Registration Module:</w:t>
      </w:r>
    </w:p>
    <w:p w:rsidR="006D59AC" w:rsidRPr="001031D8" w:rsidRDefault="006D59AC"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Universal Healthcare Program </w:t>
      </w:r>
    </w:p>
    <w:p w:rsidR="006D59AC" w:rsidRPr="001031D8" w:rsidRDefault="00FF2155"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Basic package</w:t>
      </w:r>
    </w:p>
    <w:p w:rsidR="006D59AC" w:rsidRPr="001031D8" w:rsidRDefault="006D59AC"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Minimum package</w:t>
      </w:r>
    </w:p>
    <w:p w:rsidR="006D59AC" w:rsidRPr="001031D8" w:rsidRDefault="00FF2155"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Target groups</w:t>
      </w:r>
    </w:p>
    <w:p w:rsidR="006D59AC" w:rsidRPr="001031D8" w:rsidRDefault="00FF2155"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Age groups</w:t>
      </w:r>
    </w:p>
    <w:p w:rsidR="00FF2155" w:rsidRPr="001031D8" w:rsidRDefault="00FF2155" w:rsidP="001031D8">
      <w:pPr>
        <w:pStyle w:val="ListParagraph"/>
        <w:numPr>
          <w:ilvl w:val="1"/>
          <w:numId w:val="11"/>
        </w:numPr>
        <w:ind w:left="709"/>
        <w:jc w:val="both"/>
        <w:rPr>
          <w:rFonts w:ascii="Sylfaen" w:hAnsi="Sylfaen"/>
          <w:color w:val="000000" w:themeColor="text1"/>
          <w:sz w:val="22"/>
          <w:szCs w:val="22"/>
        </w:rPr>
      </w:pPr>
      <w:r w:rsidRPr="001031D8">
        <w:rPr>
          <w:rFonts w:ascii="Sylfaen" w:hAnsi="Sylfaen"/>
          <w:color w:val="000000" w:themeColor="text1"/>
          <w:sz w:val="22"/>
          <w:szCs w:val="22"/>
        </w:rPr>
        <w:t>Veterans</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Psychiatric Care</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Diabetes Management</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HIV / AIDS</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Substance Addiction</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General Out-patient Care</w:t>
      </w:r>
    </w:p>
    <w:p w:rsidR="00FF2155" w:rsidRPr="001031D8" w:rsidRDefault="00FF215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Village </w:t>
      </w:r>
      <w:r w:rsidR="00411DF2">
        <w:rPr>
          <w:rFonts w:ascii="Sylfaen" w:hAnsi="Sylfaen"/>
          <w:color w:val="000000" w:themeColor="text1"/>
          <w:sz w:val="22"/>
          <w:szCs w:val="22"/>
        </w:rPr>
        <w:t>D</w:t>
      </w:r>
      <w:r w:rsidRPr="001031D8">
        <w:rPr>
          <w:rFonts w:ascii="Sylfaen" w:hAnsi="Sylfaen"/>
          <w:color w:val="000000" w:themeColor="text1"/>
          <w:sz w:val="22"/>
          <w:szCs w:val="22"/>
        </w:rPr>
        <w:t>octor</w:t>
      </w:r>
    </w:p>
    <w:p w:rsidR="00780986" w:rsidRPr="001031D8" w:rsidRDefault="00780986" w:rsidP="001031D8">
      <w:pPr>
        <w:pStyle w:val="ListParagraph"/>
        <w:ind w:left="360"/>
        <w:jc w:val="both"/>
        <w:rPr>
          <w:rFonts w:ascii="Sylfaen" w:hAnsi="Sylfaen"/>
          <w:color w:val="000000" w:themeColor="text1"/>
          <w:sz w:val="22"/>
          <w:szCs w:val="22"/>
        </w:rPr>
      </w:pPr>
    </w:p>
    <w:p w:rsidR="00780986" w:rsidRPr="001031D8" w:rsidRDefault="00780986"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780986" w:rsidRPr="001031D8" w:rsidRDefault="00780986"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Registration of individuals with healthcare facilities prevents duplications</w:t>
      </w:r>
    </w:p>
    <w:p w:rsidR="00780986" w:rsidRPr="001031D8" w:rsidRDefault="00780986"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Simplified administration and optimization of funds and resources</w:t>
      </w:r>
    </w:p>
    <w:p w:rsidR="00780986" w:rsidRPr="001031D8" w:rsidRDefault="00780986"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More accurate reports including lists of beneficiaries by provider for different outpatient programs to support decision making</w:t>
      </w:r>
    </w:p>
    <w:p w:rsidR="00780986" w:rsidRPr="001031D8" w:rsidRDefault="006D59AC"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Accurate calculation of </w:t>
      </w:r>
      <w:r w:rsidR="00780986" w:rsidRPr="001031D8">
        <w:rPr>
          <w:rFonts w:ascii="Sylfaen" w:hAnsi="Sylfaen"/>
          <w:color w:val="auto"/>
          <w:sz w:val="22"/>
          <w:szCs w:val="22"/>
        </w:rPr>
        <w:t>payments to providers for making budgeting easier and more timely</w:t>
      </w:r>
    </w:p>
    <w:p w:rsidR="00FF2155" w:rsidRPr="001031D8" w:rsidRDefault="00FF2155" w:rsidP="001031D8">
      <w:pPr>
        <w:pStyle w:val="Heading1"/>
        <w:numPr>
          <w:ilvl w:val="0"/>
          <w:numId w:val="1"/>
        </w:numPr>
        <w:rPr>
          <w:rFonts w:ascii="Sylfaen" w:hAnsi="Sylfaen"/>
          <w:color w:val="auto"/>
          <w:sz w:val="24"/>
          <w:szCs w:val="24"/>
        </w:rPr>
      </w:pPr>
      <w:bookmarkStart w:id="9" w:name="_Toc417038973"/>
      <w:r w:rsidRPr="001031D8">
        <w:rPr>
          <w:rFonts w:ascii="Sylfaen" w:hAnsi="Sylfaen"/>
          <w:color w:val="auto"/>
          <w:sz w:val="24"/>
          <w:szCs w:val="24"/>
        </w:rPr>
        <w:t>Dialysis Management</w:t>
      </w:r>
      <w:bookmarkEnd w:id="9"/>
    </w:p>
    <w:p w:rsidR="002951D9" w:rsidRPr="001031D8" w:rsidRDefault="002951D9" w:rsidP="001031D8">
      <w:pPr>
        <w:pStyle w:val="ListParagraph"/>
        <w:ind w:left="0"/>
        <w:jc w:val="both"/>
        <w:rPr>
          <w:rFonts w:ascii="Sylfaen" w:hAnsi="Sylfaen"/>
          <w:color w:val="auto"/>
          <w:sz w:val="22"/>
          <w:szCs w:val="22"/>
        </w:rPr>
      </w:pPr>
      <w:r w:rsidRPr="001031D8">
        <w:rPr>
          <w:rFonts w:ascii="Sylfaen" w:hAnsi="Sylfaen"/>
          <w:color w:val="auto"/>
          <w:sz w:val="22"/>
          <w:szCs w:val="22"/>
        </w:rPr>
        <w:t xml:space="preserve">The purpose of the Dialysis Management Module is to register the dialysis program beneficiaries and individuals who want to involve in the program, visits during hemodialysis sessions and peritoneal </w:t>
      </w:r>
      <w:proofErr w:type="gramStart"/>
      <w:r w:rsidRPr="001031D8">
        <w:rPr>
          <w:rFonts w:ascii="Sylfaen" w:hAnsi="Sylfaen"/>
          <w:color w:val="auto"/>
          <w:sz w:val="22"/>
          <w:szCs w:val="22"/>
        </w:rPr>
        <w:t>dialysis  and</w:t>
      </w:r>
      <w:proofErr w:type="gramEnd"/>
      <w:r w:rsidRPr="001031D8">
        <w:rPr>
          <w:rFonts w:ascii="Sylfaen" w:hAnsi="Sylfaen"/>
          <w:color w:val="auto"/>
          <w:sz w:val="22"/>
          <w:szCs w:val="22"/>
        </w:rPr>
        <w:t xml:space="preserve"> ensure real-time formation of database </w:t>
      </w:r>
      <w:r w:rsidR="00E129CA">
        <w:rPr>
          <w:rFonts w:ascii="Sylfaen" w:hAnsi="Sylfaen"/>
          <w:color w:val="auto"/>
          <w:sz w:val="22"/>
          <w:szCs w:val="22"/>
        </w:rPr>
        <w:t>of</w:t>
      </w:r>
      <w:r w:rsidRPr="001031D8">
        <w:rPr>
          <w:rFonts w:ascii="Sylfaen" w:hAnsi="Sylfaen"/>
          <w:color w:val="auto"/>
          <w:sz w:val="22"/>
          <w:szCs w:val="22"/>
        </w:rPr>
        <w:t xml:space="preserve"> their technical resources.</w:t>
      </w:r>
    </w:p>
    <w:p w:rsidR="00F6572D" w:rsidRPr="001031D8" w:rsidRDefault="00F6572D" w:rsidP="001031D8">
      <w:pPr>
        <w:pStyle w:val="ListParagraph"/>
        <w:ind w:left="0"/>
        <w:jc w:val="both"/>
        <w:rPr>
          <w:rFonts w:ascii="Sylfaen" w:hAnsi="Sylfaen"/>
          <w:color w:val="auto"/>
          <w:sz w:val="22"/>
          <w:szCs w:val="22"/>
        </w:rPr>
      </w:pPr>
    </w:p>
    <w:p w:rsidR="006D59AC" w:rsidRPr="001031D8" w:rsidRDefault="006D59AC" w:rsidP="001031D8">
      <w:pPr>
        <w:pStyle w:val="ListParagraph"/>
        <w:ind w:left="0"/>
        <w:jc w:val="both"/>
        <w:rPr>
          <w:rFonts w:ascii="Sylfaen" w:hAnsi="Sylfaen"/>
          <w:b/>
          <w:color w:val="auto"/>
          <w:sz w:val="22"/>
          <w:szCs w:val="22"/>
        </w:rPr>
      </w:pPr>
      <w:r w:rsidRPr="001031D8">
        <w:rPr>
          <w:rFonts w:ascii="Sylfaen" w:hAnsi="Sylfaen"/>
          <w:b/>
          <w:color w:val="auto"/>
          <w:sz w:val="22"/>
          <w:szCs w:val="22"/>
        </w:rPr>
        <w:lastRenderedPageBreak/>
        <w:t>Benefits:</w:t>
      </w:r>
    </w:p>
    <w:p w:rsidR="009C1373" w:rsidRPr="001031D8" w:rsidRDefault="002951D9"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The electronic tool for registration of personal data of patients involved in </w:t>
      </w:r>
      <w:r w:rsidR="00177E7D">
        <w:rPr>
          <w:rFonts w:ascii="Sylfaen" w:hAnsi="Sylfaen"/>
          <w:color w:val="auto"/>
          <w:sz w:val="22"/>
          <w:szCs w:val="22"/>
        </w:rPr>
        <w:t xml:space="preserve">the </w:t>
      </w:r>
      <w:r w:rsidRPr="001031D8">
        <w:rPr>
          <w:rFonts w:ascii="Sylfaen" w:hAnsi="Sylfaen"/>
          <w:color w:val="auto"/>
          <w:sz w:val="22"/>
          <w:szCs w:val="22"/>
        </w:rPr>
        <w:t>dialysis program, regist</w:t>
      </w:r>
      <w:r w:rsidR="00177E7D">
        <w:rPr>
          <w:rFonts w:ascii="Sylfaen" w:hAnsi="Sylfaen"/>
          <w:color w:val="auto"/>
          <w:sz w:val="22"/>
          <w:szCs w:val="22"/>
        </w:rPr>
        <w:t>ered</w:t>
      </w:r>
      <w:r w:rsidRPr="001031D8">
        <w:rPr>
          <w:rFonts w:ascii="Sylfaen" w:hAnsi="Sylfaen"/>
          <w:color w:val="auto"/>
          <w:sz w:val="22"/>
          <w:szCs w:val="22"/>
        </w:rPr>
        <w:t xml:space="preserve"> and control</w:t>
      </w:r>
      <w:r w:rsidR="00177E7D">
        <w:rPr>
          <w:rFonts w:ascii="Sylfaen" w:hAnsi="Sylfaen"/>
          <w:color w:val="auto"/>
          <w:sz w:val="22"/>
          <w:szCs w:val="22"/>
        </w:rPr>
        <w:t>led</w:t>
      </w:r>
      <w:r w:rsidRPr="001031D8">
        <w:rPr>
          <w:rFonts w:ascii="Sylfaen" w:hAnsi="Sylfaen"/>
          <w:color w:val="auto"/>
          <w:sz w:val="22"/>
          <w:szCs w:val="22"/>
        </w:rPr>
        <w:t xml:space="preserve"> dialysis sessions </w:t>
      </w:r>
    </w:p>
    <w:p w:rsidR="002951D9" w:rsidRPr="001031D8" w:rsidRDefault="002951D9"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Automated management of </w:t>
      </w:r>
      <w:r w:rsidR="001B660A" w:rsidRPr="001031D8">
        <w:rPr>
          <w:rFonts w:ascii="Sylfaen" w:hAnsi="Sylfaen"/>
          <w:color w:val="auto"/>
          <w:sz w:val="22"/>
          <w:szCs w:val="22"/>
        </w:rPr>
        <w:t xml:space="preserve">consumers of </w:t>
      </w:r>
      <w:r w:rsidRPr="001031D8">
        <w:rPr>
          <w:rFonts w:ascii="Sylfaen" w:hAnsi="Sylfaen"/>
          <w:color w:val="auto"/>
          <w:sz w:val="22"/>
          <w:szCs w:val="22"/>
        </w:rPr>
        <w:t xml:space="preserve">dialysis service </w:t>
      </w:r>
      <w:r w:rsidR="001B660A" w:rsidRPr="001031D8">
        <w:rPr>
          <w:rFonts w:ascii="Sylfaen" w:hAnsi="Sylfaen"/>
          <w:color w:val="auto"/>
          <w:sz w:val="22"/>
          <w:szCs w:val="22"/>
        </w:rPr>
        <w:t>on waiting list</w:t>
      </w:r>
    </w:p>
    <w:p w:rsidR="001B660A" w:rsidRPr="001031D8" w:rsidRDefault="001B660A"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Automated and electronic payment process for dialysis providers (healthcare facilities)</w:t>
      </w:r>
    </w:p>
    <w:p w:rsidR="009C1373" w:rsidRPr="001031D8" w:rsidRDefault="009C1373"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More accurate reports </w:t>
      </w:r>
      <w:r w:rsidR="00E11C38" w:rsidRPr="001031D8">
        <w:rPr>
          <w:rFonts w:ascii="Sylfaen" w:hAnsi="Sylfaen"/>
          <w:color w:val="auto"/>
          <w:sz w:val="22"/>
          <w:szCs w:val="22"/>
        </w:rPr>
        <w:t xml:space="preserve">of beneficiaries, </w:t>
      </w:r>
      <w:r w:rsidRPr="001031D8">
        <w:rPr>
          <w:rFonts w:ascii="Sylfaen" w:hAnsi="Sylfaen"/>
          <w:color w:val="auto"/>
          <w:sz w:val="22"/>
          <w:szCs w:val="22"/>
        </w:rPr>
        <w:t>including lists of</w:t>
      </w:r>
      <w:r w:rsidR="00E11C38" w:rsidRPr="001031D8">
        <w:rPr>
          <w:rFonts w:ascii="Sylfaen" w:hAnsi="Sylfaen"/>
          <w:color w:val="auto"/>
          <w:sz w:val="22"/>
          <w:szCs w:val="22"/>
        </w:rPr>
        <w:t xml:space="preserve"> services provided</w:t>
      </w:r>
      <w:r w:rsidRPr="001031D8">
        <w:rPr>
          <w:rFonts w:ascii="Sylfaen" w:hAnsi="Sylfaen"/>
          <w:color w:val="auto"/>
          <w:sz w:val="22"/>
          <w:szCs w:val="22"/>
        </w:rPr>
        <w:t xml:space="preserve"> by </w:t>
      </w:r>
      <w:r w:rsidR="00177E7D">
        <w:rPr>
          <w:rFonts w:ascii="Sylfaen" w:hAnsi="Sylfaen"/>
          <w:color w:val="auto"/>
          <w:sz w:val="22"/>
          <w:szCs w:val="22"/>
        </w:rPr>
        <w:t>dialysis</w:t>
      </w:r>
      <w:r w:rsidRPr="001031D8">
        <w:rPr>
          <w:rFonts w:ascii="Sylfaen" w:hAnsi="Sylfaen"/>
          <w:color w:val="auto"/>
          <w:sz w:val="22"/>
          <w:szCs w:val="22"/>
        </w:rPr>
        <w:t xml:space="preserve"> provide</w:t>
      </w:r>
      <w:r w:rsidR="00E11C38" w:rsidRPr="001031D8">
        <w:rPr>
          <w:rFonts w:ascii="Sylfaen" w:hAnsi="Sylfaen"/>
          <w:color w:val="auto"/>
          <w:sz w:val="22"/>
          <w:szCs w:val="22"/>
        </w:rPr>
        <w:t>rs</w:t>
      </w:r>
      <w:r w:rsidRPr="001031D8">
        <w:rPr>
          <w:rFonts w:ascii="Sylfaen" w:hAnsi="Sylfaen"/>
          <w:color w:val="auto"/>
          <w:sz w:val="22"/>
          <w:szCs w:val="22"/>
        </w:rPr>
        <w:t xml:space="preserve"> </w:t>
      </w:r>
    </w:p>
    <w:p w:rsidR="00FF2155" w:rsidRPr="001031D8" w:rsidRDefault="00FF2155" w:rsidP="001031D8">
      <w:pPr>
        <w:pStyle w:val="Heading1"/>
        <w:numPr>
          <w:ilvl w:val="0"/>
          <w:numId w:val="1"/>
        </w:numPr>
        <w:rPr>
          <w:rFonts w:ascii="Sylfaen" w:hAnsi="Sylfaen"/>
          <w:color w:val="auto"/>
          <w:sz w:val="24"/>
          <w:szCs w:val="24"/>
        </w:rPr>
      </w:pPr>
      <w:bookmarkStart w:id="10" w:name="_Toc417038974"/>
      <w:r w:rsidRPr="001031D8">
        <w:rPr>
          <w:rFonts w:ascii="Sylfaen" w:hAnsi="Sylfaen"/>
          <w:color w:val="auto"/>
          <w:sz w:val="24"/>
          <w:szCs w:val="24"/>
        </w:rPr>
        <w:t xml:space="preserve">Pharmaceutical Products </w:t>
      </w:r>
      <w:r w:rsidR="00E11C38" w:rsidRPr="001031D8">
        <w:rPr>
          <w:rFonts w:ascii="Sylfaen" w:hAnsi="Sylfaen"/>
          <w:color w:val="auto"/>
          <w:sz w:val="24"/>
          <w:szCs w:val="24"/>
        </w:rPr>
        <w:t>Administration Module</w:t>
      </w:r>
      <w:bookmarkEnd w:id="10"/>
      <w:r w:rsidR="00E11C38" w:rsidRPr="001031D8">
        <w:rPr>
          <w:rFonts w:ascii="Sylfaen" w:hAnsi="Sylfaen"/>
          <w:color w:val="auto"/>
          <w:sz w:val="24"/>
          <w:szCs w:val="24"/>
          <w:lang w:val="ka-GE"/>
        </w:rPr>
        <w:t xml:space="preserve"> </w:t>
      </w:r>
      <w:r w:rsidR="008040BC" w:rsidRPr="001031D8">
        <w:rPr>
          <w:rFonts w:ascii="Sylfaen" w:hAnsi="Sylfaen"/>
          <w:color w:val="auto"/>
          <w:sz w:val="24"/>
          <w:szCs w:val="24"/>
          <w:lang w:val="ka-GE"/>
        </w:rPr>
        <w:t>(</w:t>
      </w:r>
      <w:r w:rsidR="008040BC" w:rsidRPr="001031D8">
        <w:rPr>
          <w:rFonts w:ascii="Sylfaen" w:hAnsi="Sylfaen"/>
          <w:color w:val="auto"/>
          <w:sz w:val="24"/>
          <w:szCs w:val="24"/>
        </w:rPr>
        <w:t>E prescription)</w:t>
      </w:r>
    </w:p>
    <w:p w:rsidR="00780986" w:rsidRDefault="00177E7D" w:rsidP="001031D8">
      <w:pPr>
        <w:pStyle w:val="ListParagraph"/>
        <w:ind w:left="0"/>
        <w:jc w:val="both"/>
        <w:rPr>
          <w:rFonts w:ascii="Sylfaen" w:hAnsi="Sylfaen"/>
          <w:color w:val="000000" w:themeColor="text1"/>
          <w:sz w:val="22"/>
          <w:szCs w:val="22"/>
        </w:rPr>
      </w:pPr>
      <w:r>
        <w:rPr>
          <w:rFonts w:ascii="Sylfaen" w:hAnsi="Sylfaen"/>
          <w:color w:val="000000" w:themeColor="text1"/>
          <w:sz w:val="22"/>
          <w:szCs w:val="22"/>
        </w:rPr>
        <w:t>This module is used by h</w:t>
      </w:r>
      <w:r w:rsidR="00780986" w:rsidRPr="001031D8">
        <w:rPr>
          <w:rFonts w:ascii="Sylfaen" w:hAnsi="Sylfaen"/>
          <w:color w:val="000000" w:themeColor="text1"/>
          <w:sz w:val="22"/>
          <w:szCs w:val="22"/>
        </w:rPr>
        <w:t>ealthcare financ</w:t>
      </w:r>
      <w:r>
        <w:rPr>
          <w:rFonts w:ascii="Sylfaen" w:hAnsi="Sylfaen"/>
          <w:color w:val="000000" w:themeColor="text1"/>
          <w:sz w:val="22"/>
          <w:szCs w:val="22"/>
        </w:rPr>
        <w:t>ing a</w:t>
      </w:r>
      <w:r w:rsidR="006139A2" w:rsidRPr="001031D8">
        <w:rPr>
          <w:rFonts w:ascii="Sylfaen" w:hAnsi="Sylfaen"/>
          <w:color w:val="000000" w:themeColor="text1"/>
          <w:sz w:val="22"/>
          <w:szCs w:val="22"/>
        </w:rPr>
        <w:t>gents</w:t>
      </w:r>
      <w:r w:rsidR="00780986" w:rsidRPr="001031D8">
        <w:rPr>
          <w:rFonts w:ascii="Sylfaen" w:hAnsi="Sylfaen"/>
          <w:color w:val="000000" w:themeColor="text1"/>
          <w:sz w:val="22"/>
          <w:szCs w:val="22"/>
        </w:rPr>
        <w:t xml:space="preserve"> and pharmac</w:t>
      </w:r>
      <w:r w:rsidR="006139A2" w:rsidRPr="001031D8">
        <w:rPr>
          <w:rFonts w:ascii="Sylfaen" w:hAnsi="Sylfaen"/>
          <w:color w:val="000000" w:themeColor="text1"/>
          <w:sz w:val="22"/>
          <w:szCs w:val="22"/>
        </w:rPr>
        <w:t>ies</w:t>
      </w:r>
      <w:r w:rsidR="00780986" w:rsidRPr="001031D8">
        <w:rPr>
          <w:rFonts w:ascii="Sylfaen" w:hAnsi="Sylfaen"/>
          <w:color w:val="000000" w:themeColor="text1"/>
          <w:sz w:val="22"/>
          <w:szCs w:val="22"/>
        </w:rPr>
        <w:t xml:space="preserve">. </w:t>
      </w:r>
      <w:r>
        <w:rPr>
          <w:rFonts w:ascii="Sylfaen" w:hAnsi="Sylfaen"/>
          <w:color w:val="000000" w:themeColor="text1"/>
          <w:sz w:val="22"/>
          <w:szCs w:val="22"/>
        </w:rPr>
        <w:t>The s</w:t>
      </w:r>
      <w:r w:rsidR="00780986" w:rsidRPr="001031D8">
        <w:rPr>
          <w:rFonts w:ascii="Sylfaen" w:hAnsi="Sylfaen"/>
          <w:color w:val="000000" w:themeColor="text1"/>
          <w:sz w:val="22"/>
          <w:szCs w:val="22"/>
        </w:rPr>
        <w:t xml:space="preserve">ystem </w:t>
      </w:r>
      <w:r w:rsidR="00F6436A" w:rsidRPr="001031D8">
        <w:rPr>
          <w:rFonts w:ascii="Sylfaen" w:hAnsi="Sylfaen"/>
          <w:color w:val="000000" w:themeColor="text1"/>
          <w:sz w:val="22"/>
          <w:szCs w:val="22"/>
        </w:rPr>
        <w:t>synchroniz</w:t>
      </w:r>
      <w:r>
        <w:rPr>
          <w:rFonts w:ascii="Sylfaen" w:hAnsi="Sylfaen"/>
          <w:color w:val="000000" w:themeColor="text1"/>
          <w:sz w:val="22"/>
          <w:szCs w:val="22"/>
        </w:rPr>
        <w:t>es</w:t>
      </w:r>
      <w:r w:rsidR="00AA0F42" w:rsidRPr="001031D8">
        <w:rPr>
          <w:rFonts w:ascii="Sylfaen" w:hAnsi="Sylfaen"/>
          <w:color w:val="000000" w:themeColor="text1"/>
          <w:sz w:val="22"/>
          <w:szCs w:val="22"/>
        </w:rPr>
        <w:t xml:space="preserve"> necessary</w:t>
      </w:r>
      <w:r w:rsidR="00F6436A" w:rsidRPr="001031D8">
        <w:rPr>
          <w:rFonts w:ascii="Sylfaen" w:hAnsi="Sylfaen"/>
          <w:color w:val="000000" w:themeColor="text1"/>
          <w:sz w:val="22"/>
          <w:szCs w:val="22"/>
        </w:rPr>
        <w:t xml:space="preserve"> information with</w:t>
      </w:r>
      <w:r w:rsidR="00780986" w:rsidRPr="001031D8">
        <w:rPr>
          <w:rFonts w:ascii="Sylfaen" w:hAnsi="Sylfaen"/>
          <w:color w:val="000000" w:themeColor="text1"/>
          <w:sz w:val="22"/>
          <w:szCs w:val="22"/>
        </w:rPr>
        <w:t xml:space="preserve"> different HMIS module</w:t>
      </w:r>
      <w:r w:rsidR="00F6572D" w:rsidRPr="001031D8">
        <w:rPr>
          <w:rFonts w:ascii="Sylfaen" w:hAnsi="Sylfaen"/>
          <w:color w:val="000000" w:themeColor="text1"/>
          <w:sz w:val="22"/>
          <w:szCs w:val="22"/>
        </w:rPr>
        <w:t>s</w:t>
      </w:r>
      <w:r w:rsidR="00AA0F42" w:rsidRPr="001031D8">
        <w:rPr>
          <w:rFonts w:ascii="Sylfaen" w:hAnsi="Sylfaen"/>
          <w:color w:val="000000" w:themeColor="text1"/>
          <w:sz w:val="22"/>
          <w:szCs w:val="22"/>
        </w:rPr>
        <w:t xml:space="preserve"> in real time. </w:t>
      </w:r>
      <w:r w:rsidR="00F6572D" w:rsidRPr="001031D8">
        <w:rPr>
          <w:rFonts w:ascii="Sylfaen" w:hAnsi="Sylfaen"/>
          <w:color w:val="000000" w:themeColor="text1"/>
          <w:sz w:val="22"/>
          <w:szCs w:val="22"/>
        </w:rPr>
        <w:t xml:space="preserve"> </w:t>
      </w:r>
      <w:r w:rsidR="00AA0F42" w:rsidRPr="001031D8">
        <w:rPr>
          <w:rFonts w:ascii="Sylfaen" w:hAnsi="Sylfaen"/>
          <w:color w:val="000000" w:themeColor="text1"/>
          <w:sz w:val="22"/>
          <w:szCs w:val="22"/>
        </w:rPr>
        <w:t xml:space="preserve">The process of </w:t>
      </w:r>
      <w:r>
        <w:rPr>
          <w:rFonts w:ascii="Sylfaen" w:hAnsi="Sylfaen"/>
          <w:color w:val="000000" w:themeColor="text1"/>
          <w:sz w:val="22"/>
          <w:szCs w:val="22"/>
        </w:rPr>
        <w:t xml:space="preserve">exchange of </w:t>
      </w:r>
      <w:r w:rsidR="00AA0F42" w:rsidRPr="001031D8">
        <w:rPr>
          <w:rFonts w:ascii="Sylfaen" w:hAnsi="Sylfaen"/>
          <w:color w:val="000000" w:themeColor="text1"/>
          <w:sz w:val="22"/>
          <w:szCs w:val="22"/>
        </w:rPr>
        <w:t>prescribed drugs information is fully automatized.</w:t>
      </w:r>
    </w:p>
    <w:p w:rsidR="00177E7D" w:rsidRPr="001031D8" w:rsidRDefault="00177E7D" w:rsidP="001031D8">
      <w:pPr>
        <w:pStyle w:val="ListParagraph"/>
        <w:ind w:left="0"/>
        <w:jc w:val="both"/>
        <w:rPr>
          <w:rFonts w:ascii="Sylfaen" w:hAnsi="Sylfaen"/>
          <w:color w:val="000000" w:themeColor="text1"/>
          <w:sz w:val="22"/>
          <w:szCs w:val="22"/>
        </w:rPr>
      </w:pPr>
    </w:p>
    <w:p w:rsidR="00F6572D" w:rsidRPr="001031D8" w:rsidRDefault="00F6572D"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F6572D" w:rsidRPr="001031D8" w:rsidRDefault="00F6572D"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Real-time identification of the patient insurance status improves efficiency and reduces fraud</w:t>
      </w:r>
    </w:p>
    <w:p w:rsidR="00F6572D" w:rsidRPr="001031D8" w:rsidRDefault="00F6572D"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Improved patient safety through decision support and reduction of handwriting error</w:t>
      </w:r>
    </w:p>
    <w:p w:rsidR="00F6572D" w:rsidRPr="001031D8" w:rsidRDefault="00F6572D"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Improved efficiency, cost effectiveness and resource management</w:t>
      </w:r>
    </w:p>
    <w:p w:rsidR="00F6572D" w:rsidRPr="00177E7D" w:rsidRDefault="00F6572D" w:rsidP="00177E7D">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Better control of the limit</w:t>
      </w:r>
      <w:r w:rsidR="00177E7D">
        <w:rPr>
          <w:rFonts w:ascii="Sylfaen" w:hAnsi="Sylfaen"/>
          <w:color w:val="000000" w:themeColor="text1"/>
          <w:sz w:val="22"/>
          <w:szCs w:val="22"/>
        </w:rPr>
        <w:t xml:space="preserve"> </w:t>
      </w:r>
      <w:r w:rsidRPr="00177E7D">
        <w:rPr>
          <w:rFonts w:ascii="Sylfaen" w:hAnsi="Sylfaen"/>
          <w:color w:val="000000" w:themeColor="text1"/>
          <w:sz w:val="22"/>
          <w:szCs w:val="22"/>
        </w:rPr>
        <w:t>on drug benefits offered by government-funded plans</w:t>
      </w:r>
    </w:p>
    <w:p w:rsidR="00F6572D" w:rsidRPr="001031D8" w:rsidRDefault="00F6572D"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Better reports for decision making, due to data standardization and prevention of duplication</w:t>
      </w:r>
    </w:p>
    <w:p w:rsidR="00FF2155" w:rsidRPr="001031D8" w:rsidRDefault="00FF2155" w:rsidP="001031D8">
      <w:pPr>
        <w:pStyle w:val="Heading1"/>
        <w:numPr>
          <w:ilvl w:val="0"/>
          <w:numId w:val="1"/>
        </w:numPr>
        <w:rPr>
          <w:rFonts w:ascii="Sylfaen" w:hAnsi="Sylfaen"/>
          <w:color w:val="auto"/>
          <w:sz w:val="24"/>
          <w:szCs w:val="24"/>
        </w:rPr>
      </w:pPr>
      <w:bookmarkStart w:id="11" w:name="_Toc417038975"/>
      <w:r w:rsidRPr="001031D8">
        <w:rPr>
          <w:rFonts w:ascii="Sylfaen" w:hAnsi="Sylfaen"/>
          <w:color w:val="auto"/>
          <w:sz w:val="24"/>
          <w:szCs w:val="24"/>
        </w:rPr>
        <w:t>Limit Management Database</w:t>
      </w:r>
      <w:bookmarkEnd w:id="11"/>
      <w:r w:rsidRPr="001031D8">
        <w:rPr>
          <w:rFonts w:ascii="Sylfaen" w:hAnsi="Sylfaen"/>
          <w:color w:val="auto"/>
          <w:sz w:val="24"/>
          <w:szCs w:val="24"/>
        </w:rPr>
        <w:t xml:space="preserve"> </w:t>
      </w:r>
    </w:p>
    <w:p w:rsidR="00A76D2B" w:rsidRPr="00DD56C1" w:rsidRDefault="001B660A" w:rsidP="00DD56C1">
      <w:pPr>
        <w:jc w:val="both"/>
        <w:rPr>
          <w:rFonts w:ascii="Sylfaen" w:hAnsi="Sylfaen"/>
          <w:color w:val="000000" w:themeColor="text1"/>
          <w:sz w:val="22"/>
          <w:szCs w:val="22"/>
          <w:lang w:val="ka-GE"/>
        </w:rPr>
      </w:pPr>
      <w:r w:rsidRPr="00DD56C1">
        <w:rPr>
          <w:rFonts w:ascii="Sylfaen" w:hAnsi="Sylfaen"/>
          <w:color w:val="000000" w:themeColor="text1"/>
          <w:sz w:val="22"/>
          <w:szCs w:val="22"/>
        </w:rPr>
        <w:t xml:space="preserve">The </w:t>
      </w:r>
      <w:r w:rsidR="0014190E" w:rsidRPr="00DD56C1">
        <w:rPr>
          <w:rFonts w:ascii="Sylfaen" w:hAnsi="Sylfaen"/>
          <w:color w:val="000000" w:themeColor="text1"/>
          <w:sz w:val="22"/>
          <w:szCs w:val="22"/>
        </w:rPr>
        <w:t>Limit Management Database is the database of patients, which c</w:t>
      </w:r>
      <w:r w:rsidR="00177E7D" w:rsidRPr="00DD56C1">
        <w:rPr>
          <w:rFonts w:ascii="Sylfaen" w:hAnsi="Sylfaen"/>
          <w:color w:val="000000" w:themeColor="text1"/>
          <w:sz w:val="22"/>
          <w:szCs w:val="22"/>
        </w:rPr>
        <w:t>ombines</w:t>
      </w:r>
      <w:r w:rsidR="0014190E" w:rsidRPr="00DD56C1">
        <w:rPr>
          <w:rFonts w:ascii="Sylfaen" w:hAnsi="Sylfaen"/>
          <w:color w:val="000000" w:themeColor="text1"/>
          <w:sz w:val="22"/>
          <w:szCs w:val="22"/>
        </w:rPr>
        <w:t xml:space="preserve"> information about medical services registered in the HMIS and their reimbursement by specific individuals.  Namely, it aggregates medical cases registered by beneficiaries’ personal </w:t>
      </w:r>
      <w:r w:rsidR="00546D93" w:rsidRPr="00DD56C1">
        <w:rPr>
          <w:rFonts w:ascii="Sylfaen" w:hAnsi="Sylfaen"/>
          <w:color w:val="000000" w:themeColor="text1"/>
          <w:sz w:val="22"/>
          <w:szCs w:val="22"/>
        </w:rPr>
        <w:t>numbers, issued guarantee letters for medical services, reports by healthcare facilities submitted electronically, paid and payable amounts.  This module enables automatic control</w:t>
      </w:r>
      <w:r w:rsidR="00531C06" w:rsidRPr="00DD56C1">
        <w:rPr>
          <w:rFonts w:ascii="Sylfaen" w:hAnsi="Sylfaen"/>
          <w:color w:val="000000" w:themeColor="text1"/>
          <w:sz w:val="22"/>
          <w:szCs w:val="22"/>
        </w:rPr>
        <w:t xml:space="preserve"> of liability</w:t>
      </w:r>
      <w:r w:rsidR="00177E7D" w:rsidRPr="00DD56C1">
        <w:rPr>
          <w:rFonts w:ascii="Sylfaen" w:hAnsi="Sylfaen"/>
          <w:color w:val="000000" w:themeColor="text1"/>
          <w:sz w:val="22"/>
          <w:szCs w:val="22"/>
        </w:rPr>
        <w:t xml:space="preserve"> limit</w:t>
      </w:r>
      <w:r w:rsidR="00421C69" w:rsidRPr="00DD56C1">
        <w:rPr>
          <w:rFonts w:ascii="Sylfaen" w:hAnsi="Sylfaen"/>
          <w:color w:val="000000" w:themeColor="text1"/>
          <w:sz w:val="22"/>
          <w:szCs w:val="22"/>
        </w:rPr>
        <w:t xml:space="preserve"> </w:t>
      </w:r>
      <w:r w:rsidR="00531C06" w:rsidRPr="00DD56C1">
        <w:rPr>
          <w:rFonts w:ascii="Sylfaen" w:hAnsi="Sylfaen"/>
          <w:color w:val="000000" w:themeColor="text1"/>
          <w:sz w:val="22"/>
          <w:szCs w:val="22"/>
        </w:rPr>
        <w:t xml:space="preserve">for the purposes of healthcare programs. </w:t>
      </w:r>
    </w:p>
    <w:p w:rsidR="00AA0F42" w:rsidRPr="001031D8" w:rsidRDefault="00AA0F42" w:rsidP="001031D8">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rsidR="00AA0F42" w:rsidRPr="001031D8" w:rsidRDefault="00AA0F42"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421C69" w:rsidRPr="001031D8" w:rsidRDefault="00531C06" w:rsidP="001031D8">
      <w:pPr>
        <w:pStyle w:val="ListParagraph"/>
        <w:numPr>
          <w:ilvl w:val="0"/>
          <w:numId w:val="8"/>
        </w:numPr>
        <w:jc w:val="both"/>
        <w:rPr>
          <w:rFonts w:ascii="Sylfaen" w:hAnsi="Sylfaen"/>
          <w:color w:val="000000" w:themeColor="text1"/>
          <w:sz w:val="22"/>
          <w:szCs w:val="22"/>
          <w:lang w:val="ka-GE"/>
        </w:rPr>
      </w:pPr>
      <w:r w:rsidRPr="001031D8">
        <w:rPr>
          <w:rFonts w:ascii="Sylfaen" w:hAnsi="Sylfaen"/>
          <w:color w:val="000000" w:themeColor="text1"/>
          <w:sz w:val="22"/>
          <w:szCs w:val="22"/>
        </w:rPr>
        <w:t>Electronic tool for real-time calculation of patients’ liability</w:t>
      </w:r>
      <w:r w:rsidR="00421C69" w:rsidRPr="001031D8">
        <w:rPr>
          <w:rFonts w:ascii="Sylfaen" w:hAnsi="Sylfaen"/>
          <w:color w:val="000000" w:themeColor="text1"/>
          <w:sz w:val="22"/>
          <w:szCs w:val="22"/>
        </w:rPr>
        <w:t xml:space="preserve"> </w:t>
      </w:r>
      <w:r w:rsidR="00177E7D">
        <w:rPr>
          <w:rFonts w:ascii="Sylfaen" w:hAnsi="Sylfaen"/>
          <w:color w:val="000000" w:themeColor="text1"/>
          <w:sz w:val="22"/>
          <w:szCs w:val="22"/>
        </w:rPr>
        <w:t>limit</w:t>
      </w:r>
    </w:p>
    <w:p w:rsidR="00CA11B2" w:rsidRPr="001031D8" w:rsidRDefault="00531C06"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Automatic</w:t>
      </w:r>
      <w:r w:rsidR="00177E7D">
        <w:rPr>
          <w:rFonts w:ascii="Sylfaen" w:hAnsi="Sylfaen"/>
          <w:color w:val="000000" w:themeColor="text1"/>
          <w:sz w:val="22"/>
          <w:szCs w:val="22"/>
        </w:rPr>
        <w:t xml:space="preserve">ally  synchronized </w:t>
      </w:r>
      <w:r w:rsidRPr="001031D8">
        <w:rPr>
          <w:rFonts w:ascii="Sylfaen" w:hAnsi="Sylfaen"/>
          <w:color w:val="000000" w:themeColor="text1"/>
          <w:sz w:val="22"/>
          <w:szCs w:val="22"/>
        </w:rPr>
        <w:t xml:space="preserve">data with different HMIS modules </w:t>
      </w:r>
    </w:p>
    <w:p w:rsidR="00FF2155" w:rsidRPr="001031D8" w:rsidRDefault="00FF2155" w:rsidP="001031D8">
      <w:pPr>
        <w:pStyle w:val="Heading1"/>
        <w:numPr>
          <w:ilvl w:val="0"/>
          <w:numId w:val="1"/>
        </w:numPr>
        <w:rPr>
          <w:rFonts w:ascii="Sylfaen" w:hAnsi="Sylfaen"/>
          <w:color w:val="auto"/>
          <w:sz w:val="24"/>
          <w:szCs w:val="24"/>
        </w:rPr>
      </w:pPr>
      <w:bookmarkStart w:id="12" w:name="_Toc417038976"/>
      <w:r w:rsidRPr="001031D8">
        <w:rPr>
          <w:rFonts w:ascii="Sylfaen" w:hAnsi="Sylfaen"/>
          <w:color w:val="auto"/>
          <w:sz w:val="24"/>
          <w:szCs w:val="24"/>
        </w:rPr>
        <w:t>Messaging</w:t>
      </w:r>
      <w:bookmarkEnd w:id="12"/>
    </w:p>
    <w:p w:rsidR="005F1B63" w:rsidRPr="001031D8" w:rsidRDefault="00531C06" w:rsidP="001031D8">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Messaging Module ensures electronic </w:t>
      </w:r>
      <w:r w:rsidRPr="001031D8">
        <w:rPr>
          <w:rFonts w:ascii="Sylfaen" w:hAnsi="Sylfaen"/>
          <w:color w:val="000000" w:themeColor="text1"/>
          <w:sz w:val="22"/>
          <w:szCs w:val="22"/>
          <w:lang w:val="ka-GE"/>
        </w:rPr>
        <w:t>(</w:t>
      </w:r>
      <w:proofErr w:type="spellStart"/>
      <w:r w:rsidRPr="001031D8">
        <w:rPr>
          <w:rFonts w:ascii="Sylfaen" w:hAnsi="Sylfaen"/>
          <w:color w:val="000000" w:themeColor="text1"/>
          <w:sz w:val="22"/>
          <w:szCs w:val="22"/>
        </w:rPr>
        <w:t>sms</w:t>
      </w:r>
      <w:proofErr w:type="spellEnd"/>
      <w:r w:rsidRPr="001031D8">
        <w:rPr>
          <w:rFonts w:ascii="Sylfaen" w:hAnsi="Sylfaen"/>
          <w:color w:val="000000" w:themeColor="text1"/>
          <w:sz w:val="22"/>
          <w:szCs w:val="22"/>
        </w:rPr>
        <w:t>, e-mail, messages integrated in modules) delivery of different types of messages to relevant addressee</w:t>
      </w:r>
      <w:r w:rsidR="00177E7D">
        <w:rPr>
          <w:rFonts w:ascii="Sylfaen" w:hAnsi="Sylfaen"/>
          <w:color w:val="000000" w:themeColor="text1"/>
          <w:sz w:val="22"/>
          <w:szCs w:val="22"/>
        </w:rPr>
        <w:t>s</w:t>
      </w:r>
      <w:r w:rsidRPr="001031D8">
        <w:rPr>
          <w:rFonts w:ascii="Sylfaen" w:hAnsi="Sylfaen"/>
          <w:color w:val="000000" w:themeColor="text1"/>
          <w:sz w:val="22"/>
          <w:szCs w:val="22"/>
        </w:rPr>
        <w:t xml:space="preserve">. The messages may be informative as well as mandatory. </w:t>
      </w:r>
    </w:p>
    <w:p w:rsidR="005F1B63" w:rsidRDefault="005F1B63" w:rsidP="001031D8">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rsidR="00177E7D" w:rsidRPr="001031D8" w:rsidRDefault="00177E7D" w:rsidP="001031D8">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rsidR="005F1B63" w:rsidRPr="001031D8" w:rsidRDefault="005F1B63"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lastRenderedPageBreak/>
        <w:t>Benefits:</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Tool for provisio</w:t>
      </w:r>
      <w:r w:rsidR="00177E7D">
        <w:rPr>
          <w:rFonts w:ascii="Sylfaen" w:hAnsi="Sylfaen"/>
          <w:color w:val="000000" w:themeColor="text1"/>
          <w:sz w:val="22"/>
          <w:szCs w:val="22"/>
        </w:rPr>
        <w:t xml:space="preserve">n of desired information to </w:t>
      </w:r>
      <w:r w:rsidRPr="001031D8">
        <w:rPr>
          <w:rFonts w:ascii="Sylfaen" w:hAnsi="Sylfaen"/>
          <w:color w:val="000000" w:themeColor="text1"/>
          <w:sz w:val="22"/>
          <w:szCs w:val="22"/>
        </w:rPr>
        <w:t>addressee</w:t>
      </w:r>
      <w:r w:rsidR="00177E7D">
        <w:rPr>
          <w:rFonts w:ascii="Sylfaen" w:hAnsi="Sylfaen"/>
          <w:color w:val="000000" w:themeColor="text1"/>
          <w:sz w:val="22"/>
          <w:szCs w:val="22"/>
        </w:rPr>
        <w:t>s</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Universal resource to send information/news to big groups of users in automatic regime </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Flexible way to provide timely information to beneficiaries</w:t>
      </w:r>
    </w:p>
    <w:p w:rsidR="00FF2155" w:rsidRPr="001031D8" w:rsidRDefault="00FF2155" w:rsidP="001031D8">
      <w:pPr>
        <w:pStyle w:val="Heading1"/>
        <w:numPr>
          <w:ilvl w:val="0"/>
          <w:numId w:val="1"/>
        </w:numPr>
        <w:rPr>
          <w:rFonts w:ascii="Sylfaen" w:hAnsi="Sylfaen"/>
          <w:color w:val="auto"/>
          <w:sz w:val="24"/>
          <w:szCs w:val="24"/>
        </w:rPr>
      </w:pPr>
      <w:bookmarkStart w:id="13" w:name="_Toc417038977"/>
      <w:r w:rsidRPr="001031D8">
        <w:rPr>
          <w:rFonts w:ascii="Sylfaen" w:hAnsi="Sylfaen"/>
          <w:color w:val="auto"/>
          <w:sz w:val="24"/>
          <w:szCs w:val="24"/>
        </w:rPr>
        <w:t>Log Data</w:t>
      </w:r>
      <w:bookmarkEnd w:id="13"/>
    </w:p>
    <w:p w:rsidR="005272BF" w:rsidRPr="001031D8" w:rsidRDefault="005272BF" w:rsidP="001031D8">
      <w:pPr>
        <w:pStyle w:val="ListParagraph"/>
        <w:ind w:left="0"/>
        <w:jc w:val="both"/>
        <w:rPr>
          <w:rFonts w:ascii="Sylfaen" w:hAnsi="Sylfaen"/>
          <w:color w:val="auto"/>
          <w:sz w:val="22"/>
          <w:szCs w:val="22"/>
        </w:rPr>
      </w:pPr>
      <w:r w:rsidRPr="001031D8">
        <w:rPr>
          <w:rFonts w:ascii="Sylfaen" w:hAnsi="Sylfaen"/>
          <w:color w:val="auto"/>
          <w:sz w:val="22"/>
          <w:szCs w:val="22"/>
        </w:rPr>
        <w:t xml:space="preserve">Any action/transaction </w:t>
      </w:r>
      <w:r w:rsidR="00177E7D">
        <w:rPr>
          <w:rFonts w:ascii="Sylfaen" w:hAnsi="Sylfaen"/>
          <w:color w:val="auto"/>
          <w:sz w:val="22"/>
          <w:szCs w:val="22"/>
        </w:rPr>
        <w:t xml:space="preserve">happening in HMIS modules is </w:t>
      </w:r>
      <w:r w:rsidRPr="001031D8">
        <w:rPr>
          <w:rFonts w:ascii="Sylfaen" w:hAnsi="Sylfaen"/>
          <w:color w:val="auto"/>
          <w:sz w:val="22"/>
          <w:szCs w:val="22"/>
        </w:rPr>
        <w:t xml:space="preserve">recorded in the Log Data.  It includes information on all transactions, their description, </w:t>
      </w:r>
      <w:proofErr w:type="gramStart"/>
      <w:r w:rsidRPr="001031D8">
        <w:rPr>
          <w:rFonts w:ascii="Sylfaen" w:hAnsi="Sylfaen"/>
          <w:color w:val="auto"/>
          <w:sz w:val="22"/>
          <w:szCs w:val="22"/>
        </w:rPr>
        <w:t>time</w:t>
      </w:r>
      <w:proofErr w:type="gramEnd"/>
      <w:r w:rsidRPr="001031D8">
        <w:rPr>
          <w:rFonts w:ascii="Sylfaen" w:hAnsi="Sylfaen"/>
          <w:color w:val="auto"/>
          <w:sz w:val="22"/>
          <w:szCs w:val="22"/>
        </w:rPr>
        <w:t xml:space="preserve"> of performance and status of completion.</w:t>
      </w:r>
    </w:p>
    <w:p w:rsidR="00F53F04" w:rsidRPr="001031D8" w:rsidRDefault="00F53F04" w:rsidP="001031D8">
      <w:pPr>
        <w:pStyle w:val="ListParagraph"/>
        <w:ind w:left="0"/>
        <w:jc w:val="both"/>
        <w:rPr>
          <w:rFonts w:ascii="Sylfaen" w:hAnsi="Sylfaen"/>
          <w:color w:val="auto"/>
          <w:sz w:val="22"/>
          <w:szCs w:val="22"/>
          <w:lang w:val="ka-GE"/>
        </w:rPr>
      </w:pPr>
      <w:r w:rsidRPr="001031D8">
        <w:rPr>
          <w:rFonts w:ascii="Sylfaen" w:hAnsi="Sylfaen"/>
          <w:color w:val="auto"/>
          <w:sz w:val="22"/>
          <w:szCs w:val="22"/>
          <w:lang w:val="ka-GE"/>
        </w:rPr>
        <w:t xml:space="preserve"> </w:t>
      </w:r>
    </w:p>
    <w:p w:rsidR="00F53F04" w:rsidRPr="001031D8" w:rsidRDefault="00F53F04"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The resource for evaluation of performance of modules and their interfaces</w:t>
      </w:r>
    </w:p>
    <w:p w:rsidR="00F53F04"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The flexible tool for revealing and repairing damaged data </w:t>
      </w:r>
    </w:p>
    <w:p w:rsidR="005272BF" w:rsidRPr="001031D8" w:rsidRDefault="005272BF"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One of the tools to ensure security of the system</w:t>
      </w:r>
    </w:p>
    <w:p w:rsidR="00AF6721" w:rsidRPr="001031D8" w:rsidRDefault="00AF6721" w:rsidP="001031D8">
      <w:pPr>
        <w:pStyle w:val="Heading1"/>
        <w:numPr>
          <w:ilvl w:val="0"/>
          <w:numId w:val="1"/>
        </w:numPr>
        <w:rPr>
          <w:rFonts w:ascii="Sylfaen" w:hAnsi="Sylfaen"/>
          <w:color w:val="auto"/>
          <w:sz w:val="24"/>
          <w:szCs w:val="24"/>
        </w:rPr>
      </w:pPr>
      <w:bookmarkStart w:id="14" w:name="_Toc417038978"/>
      <w:r w:rsidRPr="001031D8">
        <w:rPr>
          <w:rFonts w:ascii="Sylfaen" w:hAnsi="Sylfaen"/>
          <w:color w:val="auto"/>
          <w:sz w:val="24"/>
          <w:szCs w:val="24"/>
        </w:rPr>
        <w:t>Database of Privately/Corporately Insured</w:t>
      </w:r>
      <w:bookmarkEnd w:id="14"/>
    </w:p>
    <w:p w:rsidR="008040BC" w:rsidRPr="001031D8" w:rsidRDefault="009418E2"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rPr>
        <w:t>The Database of Privately/Corporately Insure</w:t>
      </w:r>
      <w:r w:rsidR="001B6E03" w:rsidRPr="001031D8">
        <w:rPr>
          <w:rFonts w:ascii="Sylfaen" w:hAnsi="Sylfaen"/>
          <w:color w:val="000000" w:themeColor="text1"/>
          <w:sz w:val="22"/>
          <w:szCs w:val="22"/>
        </w:rPr>
        <w:t>d</w:t>
      </w:r>
      <w:r w:rsidRPr="001031D8">
        <w:rPr>
          <w:rFonts w:ascii="Sylfaen" w:hAnsi="Sylfaen"/>
          <w:color w:val="000000" w:themeColor="text1"/>
          <w:sz w:val="22"/>
          <w:szCs w:val="22"/>
        </w:rPr>
        <w:t xml:space="preserve"> is the </w:t>
      </w:r>
      <w:r w:rsidR="00AB70F5">
        <w:rPr>
          <w:rFonts w:ascii="Sylfaen" w:hAnsi="Sylfaen"/>
          <w:color w:val="000000" w:themeColor="text1"/>
          <w:sz w:val="22"/>
          <w:szCs w:val="22"/>
        </w:rPr>
        <w:t xml:space="preserve">common </w:t>
      </w:r>
      <w:r w:rsidRPr="001031D8">
        <w:rPr>
          <w:rFonts w:ascii="Sylfaen" w:hAnsi="Sylfaen"/>
          <w:color w:val="000000" w:themeColor="text1"/>
          <w:sz w:val="22"/>
          <w:szCs w:val="22"/>
        </w:rPr>
        <w:t>database of citizens insured under private and corporate insurance plans by insurance co</w:t>
      </w:r>
      <w:r w:rsidR="001B6E03" w:rsidRPr="001031D8">
        <w:rPr>
          <w:rFonts w:ascii="Sylfaen" w:hAnsi="Sylfaen"/>
          <w:color w:val="000000" w:themeColor="text1"/>
          <w:sz w:val="22"/>
          <w:szCs w:val="22"/>
        </w:rPr>
        <w:t>mpanies functioning countrywide. The module is used by</w:t>
      </w:r>
      <w:r w:rsidR="00AF6721" w:rsidRPr="001031D8">
        <w:rPr>
          <w:rFonts w:ascii="Sylfaen" w:hAnsi="Sylfaen"/>
          <w:color w:val="000000" w:themeColor="text1"/>
          <w:sz w:val="22"/>
          <w:szCs w:val="22"/>
        </w:rPr>
        <w:t xml:space="preserve"> </w:t>
      </w:r>
      <w:r w:rsidR="001B6E03" w:rsidRPr="001031D8">
        <w:rPr>
          <w:rFonts w:ascii="Sylfaen" w:hAnsi="Sylfaen"/>
          <w:color w:val="000000" w:themeColor="text1"/>
          <w:sz w:val="22"/>
          <w:szCs w:val="22"/>
        </w:rPr>
        <w:t xml:space="preserve">different </w:t>
      </w:r>
      <w:r w:rsidR="00AF6721" w:rsidRPr="001031D8">
        <w:rPr>
          <w:rFonts w:ascii="Sylfaen" w:hAnsi="Sylfaen"/>
          <w:color w:val="000000" w:themeColor="text1"/>
          <w:sz w:val="22"/>
          <w:szCs w:val="22"/>
        </w:rPr>
        <w:t>HMIS</w:t>
      </w:r>
      <w:r w:rsidR="001B6E03" w:rsidRPr="001031D8">
        <w:rPr>
          <w:rFonts w:ascii="Sylfaen" w:hAnsi="Sylfaen"/>
          <w:color w:val="000000" w:themeColor="text1"/>
          <w:sz w:val="22"/>
          <w:szCs w:val="22"/>
        </w:rPr>
        <w:t xml:space="preserve"> modules to determine insurance status (private/corporate) of beneficiaries/patients when registering them. Interfaces have developed for this database and the SSA</w:t>
      </w:r>
      <w:r w:rsidR="00A11358" w:rsidRPr="001031D8">
        <w:rPr>
          <w:rFonts w:ascii="Sylfaen" w:hAnsi="Sylfaen"/>
          <w:color w:val="000000" w:themeColor="text1"/>
          <w:sz w:val="22"/>
          <w:szCs w:val="22"/>
        </w:rPr>
        <w:t xml:space="preserve"> performs administration through this resource. The register is used to determine beneficiaries of the state-funded healthcare programs.</w:t>
      </w:r>
    </w:p>
    <w:p w:rsidR="00AA70E8" w:rsidRPr="001031D8" w:rsidRDefault="00AA70E8" w:rsidP="001031D8">
      <w:pPr>
        <w:pStyle w:val="Heading1"/>
        <w:numPr>
          <w:ilvl w:val="0"/>
          <w:numId w:val="1"/>
        </w:numPr>
        <w:rPr>
          <w:rFonts w:ascii="Sylfaen" w:hAnsi="Sylfaen"/>
          <w:color w:val="auto"/>
          <w:sz w:val="24"/>
          <w:szCs w:val="24"/>
        </w:rPr>
      </w:pPr>
      <w:bookmarkStart w:id="15" w:name="_Toc417038979"/>
      <w:r w:rsidRPr="001031D8">
        <w:rPr>
          <w:rFonts w:ascii="Sylfaen" w:hAnsi="Sylfaen"/>
          <w:color w:val="auto"/>
          <w:sz w:val="24"/>
          <w:szCs w:val="24"/>
        </w:rPr>
        <w:t>Medical Classifications</w:t>
      </w:r>
      <w:bookmarkEnd w:id="15"/>
    </w:p>
    <w:p w:rsidR="004C6A9A" w:rsidRPr="001031D8" w:rsidRDefault="004C6A9A" w:rsidP="001031D8">
      <w:pPr>
        <w:pStyle w:val="ListParagraph"/>
        <w:ind w:left="0"/>
        <w:jc w:val="both"/>
        <w:rPr>
          <w:rFonts w:ascii="Sylfaen" w:hAnsi="Sylfaen"/>
          <w:color w:val="auto"/>
          <w:sz w:val="22"/>
          <w:szCs w:val="22"/>
          <w:lang w:val="ka-GE"/>
        </w:rPr>
      </w:pPr>
      <w:r w:rsidRPr="001031D8">
        <w:rPr>
          <w:rFonts w:ascii="Sylfaen" w:hAnsi="Sylfaen"/>
          <w:color w:val="auto"/>
          <w:sz w:val="22"/>
          <w:szCs w:val="22"/>
        </w:rPr>
        <w:t>This module is a flexible tool to provide facilities and stakeholders with accurate and comprehensive information about international and local medical classifications (ICD10, ICPC2, NCSP and Laboratory Classification) approved in Georgia and their interrelations</w:t>
      </w:r>
      <w:r w:rsidR="00B213F7">
        <w:rPr>
          <w:rFonts w:ascii="Sylfaen" w:hAnsi="Sylfaen"/>
          <w:color w:val="auto"/>
          <w:sz w:val="22"/>
          <w:szCs w:val="22"/>
        </w:rPr>
        <w:t>.</w:t>
      </w:r>
    </w:p>
    <w:p w:rsidR="00EB2D19" w:rsidRPr="001031D8" w:rsidRDefault="00EB2D19" w:rsidP="001031D8">
      <w:pPr>
        <w:pStyle w:val="ListParagraph"/>
        <w:ind w:left="0"/>
        <w:jc w:val="both"/>
        <w:rPr>
          <w:rFonts w:ascii="Sylfaen" w:hAnsi="Sylfaen"/>
          <w:color w:val="auto"/>
          <w:sz w:val="22"/>
          <w:szCs w:val="22"/>
          <w:lang w:val="ka-GE"/>
        </w:rPr>
      </w:pPr>
    </w:p>
    <w:p w:rsidR="004C6A9A" w:rsidRPr="001031D8" w:rsidRDefault="004C6A9A" w:rsidP="001031D8">
      <w:pPr>
        <w:pStyle w:val="ListParagraph"/>
        <w:ind w:left="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Improved data quality thr</w:t>
      </w:r>
      <w:r w:rsidR="00B213F7">
        <w:rPr>
          <w:rFonts w:ascii="Sylfaen" w:hAnsi="Sylfaen"/>
          <w:color w:val="000000" w:themeColor="text1"/>
          <w:sz w:val="22"/>
          <w:szCs w:val="22"/>
        </w:rPr>
        <w:t xml:space="preserve">ough </w:t>
      </w:r>
      <w:r w:rsidRPr="001031D8">
        <w:rPr>
          <w:rFonts w:ascii="Sylfaen" w:hAnsi="Sylfaen"/>
          <w:color w:val="000000" w:themeColor="text1"/>
          <w:sz w:val="22"/>
          <w:szCs w:val="22"/>
        </w:rPr>
        <w:t xml:space="preserve">complete database of medical classifications approved in Georgia (ICD10, NCSP, ICPC2, laboratory classification), constantly updated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More efficient management of classifications from a central location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inter-operability and information exchange through the use of common standards </w:t>
      </w:r>
    </w:p>
    <w:p w:rsidR="00556F2E" w:rsidRPr="001031D8" w:rsidRDefault="00556F2E" w:rsidP="001031D8">
      <w:pPr>
        <w:pStyle w:val="Heading1"/>
        <w:numPr>
          <w:ilvl w:val="0"/>
          <w:numId w:val="1"/>
        </w:numPr>
        <w:rPr>
          <w:rFonts w:ascii="Sylfaen" w:hAnsi="Sylfaen"/>
          <w:color w:val="auto"/>
          <w:sz w:val="24"/>
          <w:szCs w:val="24"/>
        </w:rPr>
      </w:pPr>
      <w:bookmarkStart w:id="16" w:name="_Toc417038980"/>
      <w:r w:rsidRPr="001031D8">
        <w:rPr>
          <w:rFonts w:ascii="Sylfaen" w:hAnsi="Sylfaen"/>
          <w:color w:val="auto"/>
          <w:sz w:val="24"/>
          <w:szCs w:val="24"/>
        </w:rPr>
        <w:t>Immunization/Vaccination</w:t>
      </w:r>
      <w:bookmarkEnd w:id="16"/>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r w:rsidRPr="001031D8">
        <w:rPr>
          <w:rFonts w:ascii="Sylfaen" w:hAnsi="Sylfaen"/>
          <w:color w:val="auto"/>
          <w:sz w:val="22"/>
          <w:szCs w:val="22"/>
        </w:rPr>
        <w:t xml:space="preserve">The Immunization / Vaccination module is a comprehensive immunization management system. It allows the creation of a “vaccination calendar” as soon as a baby is born, tracks the vaccinations </w:t>
      </w:r>
      <w:r w:rsidRPr="001031D8">
        <w:rPr>
          <w:rFonts w:ascii="Sylfaen" w:hAnsi="Sylfaen"/>
          <w:color w:val="auto"/>
          <w:sz w:val="22"/>
          <w:szCs w:val="22"/>
        </w:rPr>
        <w:lastRenderedPageBreak/>
        <w:t>administered to beneficiaries, monitors vaccine stocks and supports inquiries and dispatches of vaccines from central and regional warehouses all the way to health f</w:t>
      </w:r>
      <w:r w:rsidR="00B213F7">
        <w:rPr>
          <w:rFonts w:ascii="Sylfaen" w:hAnsi="Sylfaen"/>
          <w:color w:val="auto"/>
          <w:sz w:val="22"/>
          <w:szCs w:val="22"/>
        </w:rPr>
        <w:t xml:space="preserve">acilities and ultimately to </w:t>
      </w:r>
      <w:r w:rsidRPr="001031D8">
        <w:rPr>
          <w:rFonts w:ascii="Sylfaen" w:hAnsi="Sylfaen"/>
          <w:color w:val="auto"/>
          <w:sz w:val="22"/>
          <w:szCs w:val="22"/>
        </w:rPr>
        <w:t>patient</w:t>
      </w:r>
      <w:r w:rsidR="00B213F7">
        <w:rPr>
          <w:rFonts w:ascii="Sylfaen" w:hAnsi="Sylfaen"/>
          <w:color w:val="auto"/>
          <w:sz w:val="22"/>
          <w:szCs w:val="22"/>
        </w:rPr>
        <w:t>s</w:t>
      </w:r>
      <w:r w:rsidRPr="001031D8">
        <w:rPr>
          <w:rFonts w:ascii="Sylfaen" w:hAnsi="Sylfaen"/>
          <w:color w:val="auto"/>
          <w:sz w:val="22"/>
          <w:szCs w:val="22"/>
        </w:rPr>
        <w:t>.</w:t>
      </w:r>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lang w:val="ka-GE"/>
        </w:rPr>
      </w:pPr>
      <w:r w:rsidRPr="001031D8">
        <w:rPr>
          <w:rFonts w:ascii="Sylfaen" w:hAnsi="Sylfaen"/>
          <w:color w:val="auto"/>
          <w:sz w:val="22"/>
          <w:szCs w:val="22"/>
        </w:rPr>
        <w:t>This web-based system is compatible with most computers and mobile devices and requires minimal technical skills to run and administer. It allows healthcare providers to focus on what t</w:t>
      </w:r>
      <w:r w:rsidR="00EB2D19" w:rsidRPr="001031D8">
        <w:rPr>
          <w:rFonts w:ascii="Sylfaen" w:hAnsi="Sylfaen"/>
          <w:color w:val="auto"/>
          <w:sz w:val="22"/>
          <w:szCs w:val="22"/>
        </w:rPr>
        <w:t>hey do best: deliver healthcare</w:t>
      </w:r>
      <w:r w:rsidR="00B213F7">
        <w:rPr>
          <w:rFonts w:ascii="Sylfaen" w:hAnsi="Sylfaen"/>
          <w:color w:val="auto"/>
          <w:sz w:val="22"/>
          <w:szCs w:val="22"/>
        </w:rPr>
        <w:t>.</w:t>
      </w:r>
    </w:p>
    <w:p w:rsidR="00EB2D19" w:rsidRPr="001031D8" w:rsidRDefault="00EB2D19" w:rsidP="001031D8">
      <w:pPr>
        <w:pStyle w:val="ListParagraph"/>
        <w:widowControl w:val="0"/>
        <w:overflowPunct w:val="0"/>
        <w:autoSpaceDE w:val="0"/>
        <w:autoSpaceDN w:val="0"/>
        <w:adjustRightInd w:val="0"/>
        <w:spacing w:after="0"/>
        <w:ind w:left="0"/>
        <w:jc w:val="both"/>
        <w:rPr>
          <w:rFonts w:ascii="Sylfaen" w:hAnsi="Sylfaen"/>
          <w:color w:val="auto"/>
          <w:sz w:val="22"/>
          <w:szCs w:val="22"/>
          <w:lang w:val="ka-GE"/>
        </w:rPr>
      </w:pPr>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Reliable reports on the target population, their current providers and their immunization records (vaccination calendar)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Simplified central management of vaccination campaigns, including support for reports submitted in hard copies </w:t>
      </w:r>
    </w:p>
    <w:p w:rsidR="00EB2D19" w:rsidRPr="001031D8" w:rsidRDefault="00A11358"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The flexible </w:t>
      </w:r>
      <w:r w:rsidR="00BE39A6" w:rsidRPr="001031D8">
        <w:rPr>
          <w:rFonts w:ascii="Sylfaen" w:hAnsi="Sylfaen"/>
          <w:color w:val="000000" w:themeColor="text1"/>
          <w:sz w:val="22"/>
          <w:szCs w:val="22"/>
        </w:rPr>
        <w:t xml:space="preserve">tool for analysis and </w:t>
      </w:r>
      <w:r w:rsidR="00723F05" w:rsidRPr="001031D8">
        <w:rPr>
          <w:rFonts w:ascii="Sylfaen" w:hAnsi="Sylfaen"/>
          <w:color w:val="000000" w:themeColor="text1"/>
          <w:sz w:val="22"/>
          <w:szCs w:val="22"/>
        </w:rPr>
        <w:t xml:space="preserve">control of the immunization process according to key countrywide indicators  </w:t>
      </w:r>
      <w:r w:rsidR="00EB2D19" w:rsidRPr="001031D8">
        <w:rPr>
          <w:rFonts w:ascii="Sylfaen" w:hAnsi="Sylfaen"/>
          <w:color w:val="000000" w:themeColor="text1"/>
          <w:sz w:val="22"/>
          <w:szCs w:val="22"/>
          <w:lang w:val="ka-GE"/>
        </w:rPr>
        <w:t xml:space="preserve"> </w:t>
      </w:r>
    </w:p>
    <w:p w:rsidR="00556F2E" w:rsidRPr="001031D8" w:rsidRDefault="00556F2E" w:rsidP="001031D8">
      <w:pPr>
        <w:pStyle w:val="Heading1"/>
        <w:numPr>
          <w:ilvl w:val="0"/>
          <w:numId w:val="1"/>
        </w:numPr>
        <w:rPr>
          <w:rFonts w:ascii="Sylfaen" w:hAnsi="Sylfaen"/>
          <w:color w:val="auto"/>
          <w:sz w:val="24"/>
          <w:szCs w:val="24"/>
        </w:rPr>
      </w:pPr>
      <w:bookmarkStart w:id="17" w:name="_Toc417038981"/>
      <w:r w:rsidRPr="001031D8">
        <w:rPr>
          <w:rFonts w:ascii="Sylfaen" w:hAnsi="Sylfaen"/>
          <w:color w:val="auto"/>
          <w:sz w:val="24"/>
          <w:szCs w:val="24"/>
        </w:rPr>
        <w:t>Stock Management Module</w:t>
      </w:r>
      <w:bookmarkEnd w:id="17"/>
    </w:p>
    <w:p w:rsidR="003B2F9A" w:rsidRPr="001031D8" w:rsidRDefault="00723F05" w:rsidP="001031D8">
      <w:pPr>
        <w:jc w:val="both"/>
        <w:rPr>
          <w:rFonts w:ascii="Sylfaen" w:hAnsi="Sylfaen"/>
          <w:color w:val="000000" w:themeColor="text1"/>
          <w:sz w:val="22"/>
          <w:szCs w:val="22"/>
          <w:lang w:val="ka-GE"/>
        </w:rPr>
      </w:pPr>
      <w:r w:rsidRPr="001031D8">
        <w:rPr>
          <w:rFonts w:ascii="Sylfaen" w:hAnsi="Sylfaen" w:cs="Sylfaen"/>
          <w:color w:val="000000" w:themeColor="text1"/>
          <w:sz w:val="22"/>
          <w:szCs w:val="22"/>
        </w:rPr>
        <w:t xml:space="preserve">The Stock Management Module enables the </w:t>
      </w:r>
      <w:r w:rsidR="003B2F9A" w:rsidRPr="001031D8">
        <w:rPr>
          <w:rFonts w:ascii="Sylfaen" w:hAnsi="Sylfaen"/>
          <w:color w:val="000000" w:themeColor="text1"/>
          <w:sz w:val="22"/>
          <w:szCs w:val="22"/>
        </w:rPr>
        <w:t>NCDC,</w:t>
      </w:r>
      <w:r w:rsidR="004C6A9A" w:rsidRPr="001031D8">
        <w:rPr>
          <w:rFonts w:ascii="Sylfaen" w:hAnsi="Sylfaen"/>
          <w:color w:val="000000" w:themeColor="text1"/>
          <w:sz w:val="22"/>
          <w:szCs w:val="22"/>
          <w:lang w:val="ka-GE"/>
        </w:rPr>
        <w:t xml:space="preserve"> </w:t>
      </w:r>
      <w:r w:rsidRPr="001031D8">
        <w:rPr>
          <w:rFonts w:ascii="Sylfaen" w:hAnsi="Sylfaen"/>
          <w:color w:val="000000" w:themeColor="text1"/>
          <w:sz w:val="22"/>
          <w:szCs w:val="22"/>
        </w:rPr>
        <w:t xml:space="preserve">the central </w:t>
      </w:r>
      <w:r w:rsidR="00164DBE" w:rsidRPr="001031D8">
        <w:rPr>
          <w:rFonts w:ascii="Sylfaen" w:hAnsi="Sylfaen"/>
          <w:color w:val="000000" w:themeColor="text1"/>
          <w:sz w:val="22"/>
          <w:szCs w:val="22"/>
        </w:rPr>
        <w:t xml:space="preserve">stock and regional </w:t>
      </w:r>
      <w:r w:rsidR="004F57F3" w:rsidRPr="001031D8">
        <w:rPr>
          <w:rFonts w:ascii="Sylfaen" w:hAnsi="Sylfaen"/>
          <w:color w:val="000000" w:themeColor="text1"/>
          <w:sz w:val="22"/>
          <w:szCs w:val="22"/>
        </w:rPr>
        <w:t>sub-stocks</w:t>
      </w:r>
      <w:r w:rsidR="00B213F7">
        <w:rPr>
          <w:rFonts w:ascii="Sylfaen" w:hAnsi="Sylfaen"/>
          <w:color w:val="000000" w:themeColor="text1"/>
          <w:sz w:val="22"/>
          <w:szCs w:val="22"/>
        </w:rPr>
        <w:t xml:space="preserve"> to</w:t>
      </w:r>
      <w:r w:rsidR="004F57F3" w:rsidRPr="001031D8">
        <w:rPr>
          <w:rFonts w:ascii="Sylfaen" w:hAnsi="Sylfaen"/>
          <w:color w:val="000000" w:themeColor="text1"/>
          <w:sz w:val="22"/>
          <w:szCs w:val="22"/>
        </w:rPr>
        <w:t xml:space="preserve"> </w:t>
      </w:r>
      <w:r w:rsidR="00164DBE" w:rsidRPr="001031D8">
        <w:rPr>
          <w:rFonts w:ascii="Sylfaen" w:hAnsi="Sylfaen"/>
          <w:color w:val="000000" w:themeColor="text1"/>
          <w:sz w:val="22"/>
          <w:szCs w:val="22"/>
        </w:rPr>
        <w:t xml:space="preserve">register, distribute and control different </w:t>
      </w:r>
      <w:r w:rsidR="004F57F3" w:rsidRPr="001031D8">
        <w:rPr>
          <w:rFonts w:ascii="Sylfaen" w:hAnsi="Sylfaen"/>
          <w:color w:val="000000" w:themeColor="text1"/>
          <w:sz w:val="22"/>
          <w:szCs w:val="22"/>
        </w:rPr>
        <w:t>commodities</w:t>
      </w:r>
      <w:r w:rsidR="00164DBE" w:rsidRPr="001031D8">
        <w:rPr>
          <w:rFonts w:ascii="Sylfaen" w:hAnsi="Sylfaen"/>
          <w:color w:val="000000" w:themeColor="text1"/>
          <w:sz w:val="22"/>
          <w:szCs w:val="22"/>
        </w:rPr>
        <w:t xml:space="preserve">, medications and pharmaceuticals purchased by the state and their stocks. Regional/district </w:t>
      </w:r>
      <w:r w:rsidR="004F57F3" w:rsidRPr="001031D8">
        <w:rPr>
          <w:rFonts w:ascii="Sylfaen" w:hAnsi="Sylfaen"/>
          <w:color w:val="000000" w:themeColor="text1"/>
          <w:sz w:val="22"/>
          <w:szCs w:val="22"/>
        </w:rPr>
        <w:t>sub-stocks</w:t>
      </w:r>
      <w:r w:rsidR="00164DBE" w:rsidRPr="001031D8">
        <w:rPr>
          <w:rFonts w:ascii="Sylfaen" w:hAnsi="Sylfaen"/>
          <w:color w:val="000000" w:themeColor="text1"/>
          <w:sz w:val="22"/>
          <w:szCs w:val="22"/>
        </w:rPr>
        <w:t xml:space="preserve"> are managed through the Stock Management Module.</w:t>
      </w:r>
      <w:r w:rsidR="003B2F9A" w:rsidRPr="001031D8">
        <w:rPr>
          <w:rFonts w:ascii="Sylfaen" w:hAnsi="Sylfaen"/>
          <w:color w:val="000000" w:themeColor="text1"/>
          <w:sz w:val="22"/>
          <w:szCs w:val="22"/>
          <w:lang w:val="ka-GE"/>
        </w:rPr>
        <w:t xml:space="preserve"> </w:t>
      </w:r>
    </w:p>
    <w:p w:rsidR="003B2F9A" w:rsidRPr="001031D8" w:rsidRDefault="003B2F9A" w:rsidP="001031D8">
      <w:pPr>
        <w:pStyle w:val="ListParagraph"/>
        <w:widowControl w:val="0"/>
        <w:overflowPunct w:val="0"/>
        <w:autoSpaceDE w:val="0"/>
        <w:autoSpaceDN w:val="0"/>
        <w:adjustRightInd w:val="0"/>
        <w:spacing w:after="0"/>
        <w:ind w:left="0"/>
        <w:jc w:val="both"/>
        <w:rPr>
          <w:rFonts w:ascii="Sylfaen" w:hAnsi="Sylfaen"/>
          <w:b/>
          <w:color w:val="auto"/>
          <w:sz w:val="22"/>
          <w:szCs w:val="22"/>
        </w:rPr>
      </w:pPr>
      <w:r w:rsidRPr="001031D8">
        <w:rPr>
          <w:rFonts w:ascii="Sylfaen" w:hAnsi="Sylfaen"/>
          <w:b/>
          <w:color w:val="auto"/>
          <w:sz w:val="22"/>
          <w:szCs w:val="22"/>
        </w:rPr>
        <w:t>Benefits:</w:t>
      </w:r>
    </w:p>
    <w:p w:rsidR="00EC3547" w:rsidRPr="001031D8" w:rsidRDefault="00EC354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Different transactions related to stock management done in electronic regime</w:t>
      </w:r>
    </w:p>
    <w:p w:rsidR="003B2F9A" w:rsidRPr="001031D8" w:rsidRDefault="00EC354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Complete electronic history of specific com</w:t>
      </w:r>
      <w:r w:rsidR="00B213F7">
        <w:rPr>
          <w:rFonts w:ascii="Sylfaen" w:hAnsi="Sylfaen"/>
          <w:color w:val="000000" w:themeColor="text1"/>
          <w:sz w:val="22"/>
          <w:szCs w:val="22"/>
        </w:rPr>
        <w:t xml:space="preserve">modities including their </w:t>
      </w:r>
      <w:r w:rsidRPr="001031D8">
        <w:rPr>
          <w:rFonts w:ascii="Sylfaen" w:hAnsi="Sylfaen"/>
          <w:color w:val="000000" w:themeColor="text1"/>
          <w:sz w:val="22"/>
          <w:szCs w:val="22"/>
        </w:rPr>
        <w:t xml:space="preserve">delivery, </w:t>
      </w:r>
      <w:r w:rsidR="00B213F7">
        <w:rPr>
          <w:rFonts w:ascii="Sylfaen" w:hAnsi="Sylfaen"/>
          <w:color w:val="000000" w:themeColor="text1"/>
          <w:sz w:val="22"/>
          <w:szCs w:val="22"/>
        </w:rPr>
        <w:t xml:space="preserve">provision, </w:t>
      </w:r>
      <w:r w:rsidRPr="001031D8">
        <w:rPr>
          <w:rFonts w:ascii="Sylfaen" w:hAnsi="Sylfaen"/>
          <w:color w:val="000000" w:themeColor="text1"/>
          <w:sz w:val="22"/>
          <w:szCs w:val="22"/>
        </w:rPr>
        <w:t>spending and writing off</w:t>
      </w:r>
    </w:p>
    <w:p w:rsidR="00EC3547" w:rsidRPr="001031D8" w:rsidRDefault="00EC354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Controlled and monitored distribution of remainders included in the module according to specific stocks</w:t>
      </w:r>
    </w:p>
    <w:p w:rsidR="00556F2E" w:rsidRPr="001031D8" w:rsidRDefault="00556F2E" w:rsidP="001031D8">
      <w:pPr>
        <w:pStyle w:val="Heading1"/>
        <w:numPr>
          <w:ilvl w:val="0"/>
          <w:numId w:val="1"/>
        </w:numPr>
        <w:rPr>
          <w:rFonts w:ascii="Sylfaen" w:hAnsi="Sylfaen"/>
          <w:color w:val="auto"/>
          <w:sz w:val="24"/>
          <w:szCs w:val="24"/>
        </w:rPr>
      </w:pPr>
      <w:bookmarkStart w:id="18" w:name="_Toc417038982"/>
      <w:r w:rsidRPr="001031D8">
        <w:rPr>
          <w:rFonts w:ascii="Sylfaen" w:hAnsi="Sylfaen"/>
          <w:color w:val="auto"/>
          <w:sz w:val="24"/>
          <w:szCs w:val="24"/>
        </w:rPr>
        <w:t>Medical Mediation</w:t>
      </w:r>
      <w:bookmarkEnd w:id="18"/>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lang w:val="ka-GE"/>
        </w:rPr>
      </w:pPr>
      <w:r w:rsidRPr="001031D8">
        <w:rPr>
          <w:rFonts w:ascii="Sylfaen" w:hAnsi="Sylfaen"/>
          <w:color w:val="auto"/>
          <w:sz w:val="22"/>
          <w:szCs w:val="22"/>
        </w:rPr>
        <w:t xml:space="preserve">The module is a flexible tool </w:t>
      </w:r>
      <w:r w:rsidR="00B213F7">
        <w:rPr>
          <w:rFonts w:ascii="Sylfaen" w:hAnsi="Sylfaen"/>
          <w:color w:val="auto"/>
          <w:sz w:val="22"/>
          <w:szCs w:val="22"/>
        </w:rPr>
        <w:t>to ensure</w:t>
      </w:r>
      <w:r w:rsidRPr="001031D8">
        <w:rPr>
          <w:rFonts w:ascii="Sylfaen" w:hAnsi="Sylfaen"/>
          <w:color w:val="auto"/>
          <w:sz w:val="22"/>
          <w:szCs w:val="22"/>
        </w:rPr>
        <w:t xml:space="preserve"> effective automation and regulation of business processes performed by the Medical Mediation Agency serving as a mediator for parties involved in insurance plans. It enables insurance stakeholders to fulfill commitments and solve problems in a timely manner.</w:t>
      </w:r>
    </w:p>
    <w:p w:rsidR="00EC6138" w:rsidRPr="001031D8" w:rsidRDefault="00EC6138" w:rsidP="001031D8">
      <w:pPr>
        <w:pStyle w:val="ListParagraph"/>
        <w:widowControl w:val="0"/>
        <w:overflowPunct w:val="0"/>
        <w:autoSpaceDE w:val="0"/>
        <w:autoSpaceDN w:val="0"/>
        <w:adjustRightInd w:val="0"/>
        <w:spacing w:after="0"/>
        <w:ind w:left="0"/>
        <w:jc w:val="both"/>
        <w:rPr>
          <w:rFonts w:ascii="Sylfaen" w:hAnsi="Sylfaen"/>
          <w:color w:val="auto"/>
          <w:sz w:val="22"/>
          <w:szCs w:val="22"/>
          <w:lang w:val="ka-GE"/>
        </w:rPr>
      </w:pPr>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efficiency and information accuracy through a central register of cases using common standards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Simplified central management and administration of </w:t>
      </w:r>
      <w:r w:rsidR="00EC6138" w:rsidRPr="001031D8">
        <w:rPr>
          <w:rFonts w:ascii="Sylfaen" w:hAnsi="Sylfaen"/>
          <w:color w:val="000000" w:themeColor="text1"/>
          <w:sz w:val="22"/>
          <w:szCs w:val="22"/>
        </w:rPr>
        <w:t xml:space="preserve">citizens’ </w:t>
      </w:r>
      <w:r w:rsidRPr="001031D8">
        <w:rPr>
          <w:rFonts w:ascii="Sylfaen" w:hAnsi="Sylfaen"/>
          <w:color w:val="000000" w:themeColor="text1"/>
          <w:sz w:val="22"/>
          <w:szCs w:val="22"/>
        </w:rPr>
        <w:t xml:space="preserve">applications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More flexible revision system and tracking of statistical data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decision support and policy making through accurate reports on medical disputes </w:t>
      </w:r>
    </w:p>
    <w:p w:rsidR="00556F2E" w:rsidRPr="001031D8" w:rsidRDefault="00556F2E" w:rsidP="001031D8">
      <w:pPr>
        <w:pStyle w:val="Heading1"/>
        <w:numPr>
          <w:ilvl w:val="0"/>
          <w:numId w:val="1"/>
        </w:numPr>
        <w:rPr>
          <w:rFonts w:ascii="Sylfaen" w:hAnsi="Sylfaen"/>
          <w:color w:val="auto"/>
          <w:sz w:val="24"/>
          <w:szCs w:val="24"/>
        </w:rPr>
      </w:pPr>
      <w:bookmarkStart w:id="19" w:name="_Toc417038983"/>
      <w:r w:rsidRPr="001031D8">
        <w:rPr>
          <w:rFonts w:ascii="Sylfaen" w:hAnsi="Sylfaen"/>
          <w:color w:val="auto"/>
          <w:sz w:val="24"/>
          <w:szCs w:val="24"/>
        </w:rPr>
        <w:lastRenderedPageBreak/>
        <w:t>Medical Staff Certification and Accreditation module</w:t>
      </w:r>
      <w:bookmarkEnd w:id="19"/>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r w:rsidRPr="001031D8">
        <w:rPr>
          <w:rFonts w:ascii="Sylfaen" w:hAnsi="Sylfaen"/>
          <w:color w:val="auto"/>
          <w:sz w:val="22"/>
          <w:szCs w:val="22"/>
        </w:rPr>
        <w:t xml:space="preserve">The module is a central register of certified </w:t>
      </w:r>
      <w:r w:rsidR="00845876" w:rsidRPr="001031D8">
        <w:rPr>
          <w:rFonts w:ascii="Sylfaen" w:hAnsi="Sylfaen"/>
          <w:color w:val="auto"/>
          <w:sz w:val="22"/>
          <w:szCs w:val="22"/>
        </w:rPr>
        <w:t>physicians</w:t>
      </w:r>
      <w:r w:rsidRPr="001031D8">
        <w:rPr>
          <w:rFonts w:ascii="Sylfaen" w:hAnsi="Sylfaen"/>
          <w:color w:val="auto"/>
          <w:sz w:val="22"/>
          <w:szCs w:val="22"/>
        </w:rPr>
        <w:t xml:space="preserve">. It provides information on active and passive certificates, medical staff history (including certificates of </w:t>
      </w:r>
      <w:r w:rsidR="00B213F7">
        <w:rPr>
          <w:rFonts w:ascii="Sylfaen" w:hAnsi="Sylfaen"/>
          <w:color w:val="auto"/>
          <w:sz w:val="22"/>
          <w:szCs w:val="22"/>
        </w:rPr>
        <w:t>completion of</w:t>
      </w:r>
      <w:r w:rsidRPr="001031D8">
        <w:rPr>
          <w:rFonts w:ascii="Sylfaen" w:hAnsi="Sylfaen"/>
          <w:color w:val="auto"/>
          <w:sz w:val="22"/>
          <w:szCs w:val="22"/>
        </w:rPr>
        <w:t xml:space="preserve"> training), and in case of suspension/withdrawal of the license, allows automatic notification to relevant healthcare facilities.</w:t>
      </w:r>
    </w:p>
    <w:p w:rsidR="00845876" w:rsidRPr="001031D8" w:rsidRDefault="00845876"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p>
    <w:p w:rsidR="004C6A9A" w:rsidRPr="001031D8" w:rsidRDefault="004C6A9A" w:rsidP="001031D8">
      <w:pPr>
        <w:pStyle w:val="ListParagraph"/>
        <w:widowControl w:val="0"/>
        <w:overflowPunct w:val="0"/>
        <w:autoSpaceDE w:val="0"/>
        <w:autoSpaceDN w:val="0"/>
        <w:adjustRightInd w:val="0"/>
        <w:spacing w:after="0"/>
        <w:ind w:left="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efficiency and information accuracy through a central register of </w:t>
      </w:r>
      <w:r w:rsidR="00845876" w:rsidRPr="001031D8">
        <w:rPr>
          <w:rFonts w:ascii="Sylfaen" w:hAnsi="Sylfaen"/>
          <w:color w:val="000000" w:themeColor="text1"/>
          <w:sz w:val="22"/>
          <w:szCs w:val="22"/>
        </w:rPr>
        <w:t>physicians</w:t>
      </w:r>
      <w:r w:rsidRPr="001031D8">
        <w:rPr>
          <w:rFonts w:ascii="Sylfaen" w:hAnsi="Sylfaen"/>
          <w:color w:val="000000" w:themeColor="text1"/>
          <w:sz w:val="22"/>
          <w:szCs w:val="22"/>
        </w:rPr>
        <w:t xml:space="preserve">, including their academic education, training, certificates, and experience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patient safety through reliable and timely information about active and passive certificates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decision support and policy making through accurate reports on medical activities and certified medical personnel </w:t>
      </w:r>
    </w:p>
    <w:p w:rsidR="00556F2E" w:rsidRPr="001031D8" w:rsidRDefault="00556F2E" w:rsidP="001031D8">
      <w:pPr>
        <w:pStyle w:val="Heading1"/>
        <w:numPr>
          <w:ilvl w:val="0"/>
          <w:numId w:val="1"/>
        </w:numPr>
        <w:rPr>
          <w:rFonts w:ascii="Sylfaen" w:hAnsi="Sylfaen"/>
          <w:color w:val="auto"/>
          <w:sz w:val="24"/>
          <w:szCs w:val="24"/>
        </w:rPr>
      </w:pPr>
      <w:bookmarkStart w:id="20" w:name="_Toc417038984"/>
      <w:r w:rsidRPr="001031D8">
        <w:rPr>
          <w:rFonts w:ascii="Sylfaen" w:hAnsi="Sylfaen"/>
          <w:color w:val="auto"/>
          <w:sz w:val="24"/>
          <w:szCs w:val="24"/>
        </w:rPr>
        <w:t>Healthcare Facilities Licensing and Permitting Module</w:t>
      </w:r>
      <w:bookmarkEnd w:id="20"/>
    </w:p>
    <w:p w:rsidR="004C6A9A" w:rsidRPr="001031D8" w:rsidRDefault="004C6A9A" w:rsidP="001031D8">
      <w:pPr>
        <w:pStyle w:val="ListParagraph"/>
        <w:widowControl w:val="0"/>
        <w:overflowPunct w:val="0"/>
        <w:autoSpaceDE w:val="0"/>
        <w:autoSpaceDN w:val="0"/>
        <w:adjustRightInd w:val="0"/>
        <w:spacing w:after="0"/>
        <w:ind w:left="0" w:right="20"/>
        <w:jc w:val="both"/>
        <w:rPr>
          <w:rFonts w:ascii="Sylfaen" w:hAnsi="Sylfaen"/>
          <w:color w:val="auto"/>
          <w:sz w:val="22"/>
          <w:szCs w:val="22"/>
        </w:rPr>
      </w:pPr>
      <w:r w:rsidRPr="001031D8">
        <w:rPr>
          <w:rFonts w:ascii="Sylfaen" w:hAnsi="Sylfaen"/>
          <w:color w:val="auto"/>
          <w:sz w:val="22"/>
          <w:szCs w:val="22"/>
        </w:rPr>
        <w:t>This module is a central register of healthcare facilities</w:t>
      </w:r>
      <w:r w:rsidR="00845876" w:rsidRPr="001031D8">
        <w:rPr>
          <w:rFonts w:ascii="Sylfaen" w:hAnsi="Sylfaen"/>
          <w:color w:val="auto"/>
          <w:sz w:val="22"/>
          <w:szCs w:val="22"/>
        </w:rPr>
        <w:t>.</w:t>
      </w:r>
      <w:r w:rsidR="00270B14" w:rsidRPr="001031D8">
        <w:rPr>
          <w:rFonts w:ascii="Sylfaen" w:hAnsi="Sylfaen"/>
          <w:color w:val="auto"/>
          <w:sz w:val="22"/>
          <w:szCs w:val="22"/>
        </w:rPr>
        <w:t xml:space="preserve"> It combines information about facilities, their structure, founders, subordinate and contracted facilities, medical activity permits and licenses.</w:t>
      </w:r>
    </w:p>
    <w:p w:rsidR="00845876" w:rsidRPr="001031D8" w:rsidRDefault="00845876" w:rsidP="001031D8">
      <w:pPr>
        <w:pStyle w:val="ListParagraph"/>
        <w:widowControl w:val="0"/>
        <w:overflowPunct w:val="0"/>
        <w:autoSpaceDE w:val="0"/>
        <w:autoSpaceDN w:val="0"/>
        <w:adjustRightInd w:val="0"/>
        <w:spacing w:after="0"/>
        <w:ind w:left="360" w:right="20"/>
        <w:rPr>
          <w:rFonts w:ascii="Sylfaen" w:hAnsi="Sylfaen"/>
          <w:color w:val="auto"/>
          <w:sz w:val="22"/>
          <w:szCs w:val="22"/>
        </w:rPr>
      </w:pPr>
    </w:p>
    <w:p w:rsidR="004C6A9A" w:rsidRPr="001031D8" w:rsidRDefault="004C6A9A" w:rsidP="001031D8">
      <w:pPr>
        <w:pStyle w:val="ListParagraph"/>
        <w:widowControl w:val="0"/>
        <w:overflowPunct w:val="0"/>
        <w:autoSpaceDE w:val="0"/>
        <w:autoSpaceDN w:val="0"/>
        <w:adjustRightInd w:val="0"/>
        <w:spacing w:after="0"/>
        <w:ind w:left="0" w:right="20"/>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efficiency and information accuracy through a central register of facilities, including legal succession, licenses and permits </w:t>
      </w:r>
    </w:p>
    <w:p w:rsidR="004C6A9A" w:rsidRPr="001031D8" w:rsidRDefault="00B213F7" w:rsidP="001031D8">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Improved transparency regarding</w:t>
      </w:r>
      <w:r w:rsidR="004C6A9A" w:rsidRPr="001031D8">
        <w:rPr>
          <w:rFonts w:ascii="Sylfaen" w:hAnsi="Sylfaen"/>
          <w:color w:val="000000" w:themeColor="text1"/>
          <w:sz w:val="22"/>
          <w:szCs w:val="22"/>
        </w:rPr>
        <w:t xml:space="preserve"> suspension/revocation of the right to medical activities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decision support through analysis and tracking of historical data </w:t>
      </w:r>
    </w:p>
    <w:p w:rsidR="00556F2E" w:rsidRPr="001031D8" w:rsidRDefault="00556F2E" w:rsidP="001031D8">
      <w:pPr>
        <w:pStyle w:val="Heading1"/>
        <w:numPr>
          <w:ilvl w:val="0"/>
          <w:numId w:val="1"/>
        </w:numPr>
        <w:rPr>
          <w:rFonts w:ascii="Sylfaen" w:hAnsi="Sylfaen"/>
          <w:color w:val="auto"/>
          <w:sz w:val="24"/>
          <w:szCs w:val="24"/>
        </w:rPr>
      </w:pPr>
      <w:bookmarkStart w:id="21" w:name="_Toc417038985"/>
      <w:r w:rsidRPr="001031D8">
        <w:rPr>
          <w:rFonts w:ascii="Sylfaen" w:hAnsi="Sylfaen"/>
          <w:color w:val="auto"/>
          <w:sz w:val="24"/>
          <w:szCs w:val="24"/>
        </w:rPr>
        <w:t>Pharmaceutical Products Module</w:t>
      </w:r>
      <w:bookmarkEnd w:id="21"/>
    </w:p>
    <w:p w:rsidR="004C6A9A" w:rsidRDefault="004C6A9A"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r w:rsidRPr="001031D8">
        <w:rPr>
          <w:rFonts w:ascii="Sylfaen" w:hAnsi="Sylfaen"/>
          <w:color w:val="auto"/>
          <w:sz w:val="22"/>
          <w:szCs w:val="22"/>
        </w:rPr>
        <w:t>The module centrally tracks all pharmaceutical products registered in the country, including product ID, history of changes, and responsible parties. It acts as the sole most accurate source of this type of information. A unique identifier is assigned to each product – the National Drug Code (NDC) – that facilitates drug tracking and recalls. The module also captures information on product imports through online connection with the Revenue Service (Customs Department).</w:t>
      </w:r>
    </w:p>
    <w:p w:rsidR="00B213F7" w:rsidRPr="001031D8" w:rsidRDefault="00B213F7" w:rsidP="001031D8">
      <w:pPr>
        <w:pStyle w:val="ListParagraph"/>
        <w:widowControl w:val="0"/>
        <w:overflowPunct w:val="0"/>
        <w:autoSpaceDE w:val="0"/>
        <w:autoSpaceDN w:val="0"/>
        <w:adjustRightInd w:val="0"/>
        <w:spacing w:after="0"/>
        <w:ind w:left="0"/>
        <w:jc w:val="both"/>
        <w:rPr>
          <w:rFonts w:ascii="Sylfaen" w:hAnsi="Sylfaen"/>
          <w:color w:val="auto"/>
          <w:sz w:val="22"/>
          <w:szCs w:val="22"/>
        </w:rPr>
      </w:pPr>
    </w:p>
    <w:p w:rsidR="004C6A9A" w:rsidRPr="001031D8" w:rsidRDefault="004C6A9A" w:rsidP="001031D8">
      <w:pPr>
        <w:pStyle w:val="ListParagraph"/>
        <w:widowControl w:val="0"/>
        <w:overflowPunct w:val="0"/>
        <w:autoSpaceDE w:val="0"/>
        <w:autoSpaceDN w:val="0"/>
        <w:adjustRightInd w:val="0"/>
        <w:spacing w:after="0"/>
        <w:ind w:left="0" w:right="20"/>
        <w:jc w:val="both"/>
        <w:rPr>
          <w:rFonts w:ascii="Sylfaen" w:hAnsi="Sylfaen"/>
          <w:color w:val="auto"/>
          <w:sz w:val="22"/>
          <w:szCs w:val="22"/>
          <w:lang w:val="ka-GE"/>
        </w:rPr>
      </w:pPr>
      <w:r w:rsidRPr="001031D8">
        <w:rPr>
          <w:rFonts w:ascii="Sylfaen" w:hAnsi="Sylfaen"/>
          <w:color w:val="auto"/>
          <w:sz w:val="22"/>
          <w:szCs w:val="22"/>
        </w:rPr>
        <w:t>Additional information can be added later including clinical warnings, pharmacovigilance data, and annotations.</w:t>
      </w:r>
    </w:p>
    <w:p w:rsidR="00845876" w:rsidRPr="001031D8" w:rsidRDefault="00845876" w:rsidP="001031D8">
      <w:pPr>
        <w:pStyle w:val="ListParagraph"/>
        <w:widowControl w:val="0"/>
        <w:overflowPunct w:val="0"/>
        <w:autoSpaceDE w:val="0"/>
        <w:autoSpaceDN w:val="0"/>
        <w:adjustRightInd w:val="0"/>
        <w:spacing w:after="0"/>
        <w:ind w:left="360" w:right="20"/>
        <w:jc w:val="both"/>
        <w:rPr>
          <w:rFonts w:ascii="Sylfaen" w:hAnsi="Sylfaen"/>
          <w:color w:val="auto"/>
          <w:sz w:val="22"/>
          <w:szCs w:val="22"/>
          <w:lang w:val="ka-GE"/>
        </w:rPr>
      </w:pPr>
    </w:p>
    <w:p w:rsidR="004C6A9A" w:rsidRPr="001031D8" w:rsidRDefault="004C6A9A" w:rsidP="001031D8">
      <w:pPr>
        <w:pStyle w:val="ListParagraph"/>
        <w:widowControl w:val="0"/>
        <w:overflowPunct w:val="0"/>
        <w:autoSpaceDE w:val="0"/>
        <w:autoSpaceDN w:val="0"/>
        <w:adjustRightInd w:val="0"/>
        <w:spacing w:after="0"/>
        <w:ind w:left="0" w:right="20"/>
        <w:jc w:val="both"/>
        <w:rPr>
          <w:rFonts w:ascii="Sylfaen" w:hAnsi="Sylfaen"/>
          <w:b/>
          <w:color w:val="auto"/>
          <w:sz w:val="22"/>
          <w:szCs w:val="22"/>
        </w:rPr>
      </w:pPr>
      <w:r w:rsidRPr="001031D8">
        <w:rPr>
          <w:rFonts w:ascii="Sylfaen" w:hAnsi="Sylfaen"/>
          <w:b/>
          <w:color w:val="auto"/>
          <w:sz w:val="22"/>
          <w:szCs w:val="22"/>
        </w:rPr>
        <w:t>Benefits:</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Single source of information on pharmaceutical products permitted in Georgia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control of drug </w:t>
      </w:r>
      <w:r w:rsidR="00B213F7">
        <w:rPr>
          <w:rFonts w:ascii="Sylfaen" w:hAnsi="Sylfaen"/>
          <w:color w:val="000000" w:themeColor="text1"/>
          <w:sz w:val="22"/>
          <w:szCs w:val="22"/>
        </w:rPr>
        <w:t xml:space="preserve">imports through connection </w:t>
      </w:r>
      <w:proofErr w:type="spellStart"/>
      <w:r w:rsidR="00B213F7">
        <w:rPr>
          <w:rFonts w:ascii="Sylfaen" w:hAnsi="Sylfaen"/>
          <w:color w:val="000000" w:themeColor="text1"/>
          <w:sz w:val="22"/>
          <w:szCs w:val="22"/>
        </w:rPr>
        <w:t>ტო</w:t>
      </w:r>
      <w:proofErr w:type="spellEnd"/>
      <w:r w:rsidR="00B213F7">
        <w:rPr>
          <w:rFonts w:ascii="Sylfaen" w:hAnsi="Sylfaen"/>
          <w:color w:val="000000" w:themeColor="text1"/>
          <w:sz w:val="22"/>
          <w:szCs w:val="22"/>
        </w:rPr>
        <w:t xml:space="preserve"> </w:t>
      </w:r>
      <w:r w:rsidRPr="001031D8">
        <w:rPr>
          <w:rFonts w:ascii="Sylfaen" w:hAnsi="Sylfaen"/>
          <w:color w:val="000000" w:themeColor="text1"/>
          <w:sz w:val="22"/>
          <w:szCs w:val="22"/>
        </w:rPr>
        <w:t xml:space="preserve">the Customs Department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drug safety and surveillance </w:t>
      </w:r>
    </w:p>
    <w:p w:rsidR="004C6A9A" w:rsidRPr="001031D8" w:rsidRDefault="00B213F7" w:rsidP="001031D8">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lastRenderedPageBreak/>
        <w:t>Improved</w:t>
      </w:r>
      <w:r w:rsidR="004C6A9A" w:rsidRPr="001031D8">
        <w:rPr>
          <w:rFonts w:ascii="Sylfaen" w:hAnsi="Sylfaen"/>
          <w:color w:val="000000" w:themeColor="text1"/>
          <w:sz w:val="22"/>
          <w:szCs w:val="22"/>
        </w:rPr>
        <w:t xml:space="preserve"> reports for decision making, due to data standardization and prevention of duplication </w:t>
      </w:r>
    </w:p>
    <w:p w:rsidR="004C6A9A" w:rsidRPr="001031D8" w:rsidRDefault="004C6A9A"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Clinical decision support by providing drug annotations and medical information to clinical staff</w:t>
      </w:r>
    </w:p>
    <w:p w:rsidR="00556F2E" w:rsidRPr="001031D8" w:rsidRDefault="00556F2E" w:rsidP="001031D8">
      <w:pPr>
        <w:pStyle w:val="Heading1"/>
        <w:numPr>
          <w:ilvl w:val="0"/>
          <w:numId w:val="1"/>
        </w:numPr>
        <w:rPr>
          <w:rFonts w:ascii="Sylfaen" w:hAnsi="Sylfaen"/>
          <w:color w:val="auto"/>
          <w:sz w:val="24"/>
          <w:szCs w:val="24"/>
        </w:rPr>
      </w:pPr>
      <w:bookmarkStart w:id="22" w:name="_Toc417038986"/>
      <w:r w:rsidRPr="001031D8">
        <w:rPr>
          <w:rFonts w:ascii="Sylfaen" w:hAnsi="Sylfaen"/>
          <w:color w:val="auto"/>
          <w:sz w:val="24"/>
          <w:szCs w:val="24"/>
        </w:rPr>
        <w:t>Pharmacy Module</w:t>
      </w:r>
      <w:bookmarkEnd w:id="22"/>
    </w:p>
    <w:p w:rsidR="00EB6F85" w:rsidRPr="001031D8" w:rsidRDefault="000E0349" w:rsidP="001031D8">
      <w:pPr>
        <w:pStyle w:val="ListParagraph"/>
        <w:widowControl w:val="0"/>
        <w:overflowPunct w:val="0"/>
        <w:autoSpaceDE w:val="0"/>
        <w:autoSpaceDN w:val="0"/>
        <w:adjustRightInd w:val="0"/>
        <w:spacing w:after="0"/>
        <w:ind w:left="0" w:right="20"/>
        <w:jc w:val="both"/>
        <w:rPr>
          <w:rFonts w:ascii="Sylfaen" w:hAnsi="Sylfaen"/>
          <w:color w:val="auto"/>
          <w:sz w:val="22"/>
          <w:szCs w:val="22"/>
          <w:lang w:val="ka-GE"/>
        </w:rPr>
      </w:pPr>
      <w:r w:rsidRPr="001031D8">
        <w:rPr>
          <w:rFonts w:ascii="Sylfaen" w:hAnsi="Sylfaen"/>
          <w:color w:val="auto"/>
          <w:sz w:val="22"/>
          <w:szCs w:val="22"/>
        </w:rPr>
        <w:t>This module is a central register of pharmaceutical</w:t>
      </w:r>
      <w:r w:rsidR="00FA7843" w:rsidRPr="001031D8">
        <w:rPr>
          <w:rFonts w:ascii="Sylfaen" w:hAnsi="Sylfaen"/>
          <w:color w:val="auto"/>
          <w:sz w:val="22"/>
          <w:szCs w:val="22"/>
        </w:rPr>
        <w:t xml:space="preserve"> companies</w:t>
      </w:r>
      <w:r w:rsidRPr="001031D8">
        <w:rPr>
          <w:rFonts w:ascii="Sylfaen" w:hAnsi="Sylfaen"/>
          <w:color w:val="auto"/>
          <w:sz w:val="22"/>
          <w:szCs w:val="22"/>
        </w:rPr>
        <w:t xml:space="preserve">. </w:t>
      </w:r>
      <w:r w:rsidR="00A8027E" w:rsidRPr="001031D8">
        <w:rPr>
          <w:rFonts w:ascii="Sylfaen" w:hAnsi="Sylfaen"/>
          <w:color w:val="auto"/>
          <w:sz w:val="22"/>
          <w:szCs w:val="22"/>
        </w:rPr>
        <w:t xml:space="preserve"> It aggregates detailed information about facilities, responsible persons, the pharmacy network, medical activity permits and activities subject to notification. </w:t>
      </w:r>
      <w:r w:rsidRPr="001031D8">
        <w:rPr>
          <w:rFonts w:ascii="Sylfaen" w:hAnsi="Sylfaen"/>
          <w:color w:val="auto"/>
          <w:sz w:val="22"/>
          <w:szCs w:val="22"/>
        </w:rPr>
        <w:t xml:space="preserve">The information is validated online with </w:t>
      </w:r>
      <w:r w:rsidR="00B213F7">
        <w:rPr>
          <w:rFonts w:ascii="Sylfaen" w:hAnsi="Sylfaen"/>
          <w:color w:val="auto"/>
          <w:sz w:val="22"/>
          <w:szCs w:val="22"/>
        </w:rPr>
        <w:t xml:space="preserve">the </w:t>
      </w:r>
      <w:r w:rsidRPr="001031D8">
        <w:rPr>
          <w:rFonts w:ascii="Sylfaen" w:hAnsi="Sylfaen"/>
          <w:color w:val="auto"/>
          <w:sz w:val="22"/>
          <w:szCs w:val="22"/>
        </w:rPr>
        <w:t>NAPR and is connected centrally to other modules in the HMIS system.</w:t>
      </w:r>
    </w:p>
    <w:p w:rsidR="000E0349" w:rsidRPr="001031D8" w:rsidRDefault="000E0349" w:rsidP="001031D8">
      <w:pPr>
        <w:pStyle w:val="ListParagraph"/>
        <w:widowControl w:val="0"/>
        <w:overflowPunct w:val="0"/>
        <w:autoSpaceDE w:val="0"/>
        <w:autoSpaceDN w:val="0"/>
        <w:adjustRightInd w:val="0"/>
        <w:spacing w:after="0"/>
        <w:ind w:left="0" w:right="20"/>
        <w:jc w:val="both"/>
        <w:rPr>
          <w:rFonts w:ascii="Sylfaen" w:hAnsi="Sylfaen"/>
          <w:color w:val="auto"/>
          <w:sz w:val="22"/>
          <w:szCs w:val="22"/>
          <w:lang w:val="ka-GE"/>
        </w:rPr>
      </w:pPr>
    </w:p>
    <w:p w:rsidR="00EB6F85" w:rsidRPr="001031D8" w:rsidRDefault="00EB6F85" w:rsidP="001031D8">
      <w:pPr>
        <w:pStyle w:val="ListParagraph"/>
        <w:ind w:left="0"/>
        <w:rPr>
          <w:rFonts w:ascii="Sylfaen" w:hAnsi="Sylfaen"/>
          <w:b/>
          <w:color w:val="000000" w:themeColor="text1"/>
          <w:sz w:val="22"/>
          <w:szCs w:val="22"/>
        </w:rPr>
      </w:pPr>
      <w:r w:rsidRPr="001031D8">
        <w:rPr>
          <w:rFonts w:ascii="Sylfaen" w:hAnsi="Sylfaen"/>
          <w:b/>
          <w:color w:val="000000" w:themeColor="text1"/>
          <w:sz w:val="22"/>
          <w:szCs w:val="22"/>
        </w:rPr>
        <w:t>Benefits:</w:t>
      </w:r>
    </w:p>
    <w:p w:rsidR="00EB6F85" w:rsidRPr="001031D8" w:rsidRDefault="00EB6F8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governance through registration of all pharmacies and their licensed activities </w:t>
      </w:r>
    </w:p>
    <w:p w:rsidR="00EB6F85" w:rsidRPr="001031D8" w:rsidRDefault="00EB6F8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inspection </w:t>
      </w:r>
      <w:r w:rsidR="00B213F7">
        <w:rPr>
          <w:rFonts w:ascii="Sylfaen" w:hAnsi="Sylfaen"/>
          <w:color w:val="000000" w:themeColor="text1"/>
          <w:sz w:val="22"/>
          <w:szCs w:val="22"/>
        </w:rPr>
        <w:t>and tracking</w:t>
      </w:r>
      <w:r w:rsidRPr="001031D8">
        <w:rPr>
          <w:rFonts w:ascii="Sylfaen" w:hAnsi="Sylfaen"/>
          <w:color w:val="000000" w:themeColor="text1"/>
          <w:sz w:val="22"/>
          <w:szCs w:val="22"/>
        </w:rPr>
        <w:t xml:space="preserve"> pharmacies and pharmaceuticals </w:t>
      </w:r>
    </w:p>
    <w:p w:rsidR="00EB6F85" w:rsidRPr="001031D8" w:rsidRDefault="00B213F7" w:rsidP="001031D8">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 xml:space="preserve">Improved </w:t>
      </w:r>
      <w:r w:rsidR="00EB6F85" w:rsidRPr="001031D8">
        <w:rPr>
          <w:rFonts w:ascii="Sylfaen" w:hAnsi="Sylfaen"/>
          <w:color w:val="000000" w:themeColor="text1"/>
          <w:sz w:val="22"/>
          <w:szCs w:val="22"/>
        </w:rPr>
        <w:t xml:space="preserve">reports for decision making due to data standardization and prevention of duplication </w:t>
      </w:r>
    </w:p>
    <w:p w:rsidR="00EF4AE5" w:rsidRPr="001031D8" w:rsidRDefault="00556F2E" w:rsidP="001031D8">
      <w:pPr>
        <w:pStyle w:val="Heading1"/>
        <w:numPr>
          <w:ilvl w:val="0"/>
          <w:numId w:val="1"/>
        </w:numPr>
        <w:rPr>
          <w:rFonts w:ascii="Sylfaen" w:hAnsi="Sylfaen"/>
          <w:color w:val="auto"/>
          <w:sz w:val="24"/>
          <w:szCs w:val="24"/>
        </w:rPr>
      </w:pPr>
      <w:bookmarkStart w:id="23" w:name="_Toc417038987"/>
      <w:r w:rsidRPr="001031D8">
        <w:rPr>
          <w:rFonts w:ascii="Sylfaen" w:hAnsi="Sylfaen"/>
          <w:color w:val="auto"/>
          <w:sz w:val="24"/>
          <w:szCs w:val="24"/>
        </w:rPr>
        <w:t>HMIS Portal</w:t>
      </w:r>
      <w:bookmarkEnd w:id="23"/>
    </w:p>
    <w:p w:rsidR="00EF4AE5" w:rsidRPr="001031D8" w:rsidRDefault="00B213F7" w:rsidP="001031D8">
      <w:pPr>
        <w:pStyle w:val="ListParagraph"/>
        <w:widowControl w:val="0"/>
        <w:overflowPunct w:val="0"/>
        <w:autoSpaceDE w:val="0"/>
        <w:autoSpaceDN w:val="0"/>
        <w:adjustRightInd w:val="0"/>
        <w:spacing w:after="0"/>
        <w:ind w:left="0"/>
        <w:jc w:val="both"/>
        <w:rPr>
          <w:rFonts w:ascii="Sylfaen" w:hAnsi="Sylfaen"/>
          <w:color w:val="000000" w:themeColor="text1"/>
          <w:sz w:val="22"/>
          <w:szCs w:val="22"/>
          <w:lang w:val="ka-GE"/>
        </w:rPr>
      </w:pPr>
      <w:r>
        <w:rPr>
          <w:rFonts w:ascii="Sylfaen" w:hAnsi="Sylfaen"/>
          <w:color w:val="000000" w:themeColor="text1"/>
          <w:sz w:val="22"/>
          <w:szCs w:val="22"/>
        </w:rPr>
        <w:t>The HMIS Portal is the main w</w:t>
      </w:r>
      <w:r w:rsidR="00EF4AE5" w:rsidRPr="001031D8">
        <w:rPr>
          <w:rFonts w:ascii="Sylfaen" w:hAnsi="Sylfaen"/>
          <w:color w:val="000000" w:themeColor="text1"/>
          <w:sz w:val="22"/>
          <w:szCs w:val="22"/>
        </w:rPr>
        <w:t>eb entry page for accessing the different components of the HMIS System. From this user-friendly page the user can easily navigate to the different modules and components of the HMI</w:t>
      </w:r>
      <w:r>
        <w:rPr>
          <w:rFonts w:ascii="Sylfaen" w:hAnsi="Sylfaen"/>
          <w:color w:val="000000" w:themeColor="text1"/>
          <w:sz w:val="22"/>
          <w:szCs w:val="22"/>
        </w:rPr>
        <w:t>S System. The portal is supported</w:t>
      </w:r>
      <w:r w:rsidR="00EF4AE5" w:rsidRPr="001031D8">
        <w:rPr>
          <w:rFonts w:ascii="Sylfaen" w:hAnsi="Sylfaen"/>
          <w:color w:val="000000" w:themeColor="text1"/>
          <w:sz w:val="22"/>
          <w:szCs w:val="22"/>
        </w:rPr>
        <w:t xml:space="preserve"> by </w:t>
      </w:r>
      <w:r w:rsidR="00EB6F85" w:rsidRPr="001031D8">
        <w:rPr>
          <w:rFonts w:ascii="Sylfaen" w:hAnsi="Sylfaen"/>
          <w:color w:val="000000" w:themeColor="text1"/>
          <w:sz w:val="22"/>
          <w:szCs w:val="22"/>
        </w:rPr>
        <w:t>all</w:t>
      </w:r>
      <w:r>
        <w:rPr>
          <w:rFonts w:ascii="Sylfaen" w:hAnsi="Sylfaen"/>
          <w:color w:val="000000" w:themeColor="text1"/>
          <w:sz w:val="22"/>
          <w:szCs w:val="22"/>
        </w:rPr>
        <w:t xml:space="preserve"> w</w:t>
      </w:r>
      <w:r w:rsidR="00EF4AE5" w:rsidRPr="001031D8">
        <w:rPr>
          <w:rFonts w:ascii="Sylfaen" w:hAnsi="Sylfaen"/>
          <w:color w:val="000000" w:themeColor="text1"/>
          <w:sz w:val="22"/>
          <w:szCs w:val="22"/>
        </w:rPr>
        <w:t>eb browsers running on most operating systems.</w:t>
      </w:r>
    </w:p>
    <w:p w:rsidR="00556F2E" w:rsidRPr="001031D8" w:rsidRDefault="00556F2E" w:rsidP="001031D8">
      <w:pPr>
        <w:pStyle w:val="Heading1"/>
        <w:numPr>
          <w:ilvl w:val="0"/>
          <w:numId w:val="1"/>
        </w:numPr>
        <w:rPr>
          <w:rFonts w:ascii="Sylfaen" w:hAnsi="Sylfaen"/>
          <w:b w:val="0"/>
          <w:color w:val="000000" w:themeColor="text1"/>
          <w:sz w:val="22"/>
          <w:szCs w:val="22"/>
          <w:lang w:val="ka-GE"/>
        </w:rPr>
      </w:pPr>
      <w:bookmarkStart w:id="24" w:name="_Toc417038988"/>
      <w:r w:rsidRPr="001031D8">
        <w:rPr>
          <w:rFonts w:ascii="Sylfaen" w:hAnsi="Sylfaen"/>
          <w:color w:val="auto"/>
          <w:sz w:val="24"/>
          <w:szCs w:val="24"/>
        </w:rPr>
        <w:t>Infectious Disease Monitoring and Management (TB)</w:t>
      </w:r>
      <w:bookmarkEnd w:id="24"/>
    </w:p>
    <w:p w:rsidR="00EB6F85" w:rsidRPr="001031D8" w:rsidRDefault="00D00728"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 xml:space="preserve">The purpose of the module is </w:t>
      </w:r>
      <w:r w:rsidR="00B213F7">
        <w:rPr>
          <w:rFonts w:ascii="Sylfaen" w:hAnsi="Sylfaen"/>
          <w:color w:val="000000" w:themeColor="text1"/>
          <w:sz w:val="22"/>
          <w:szCs w:val="22"/>
        </w:rPr>
        <w:t xml:space="preserve">to </w:t>
      </w:r>
      <w:r w:rsidRPr="001031D8">
        <w:rPr>
          <w:rFonts w:ascii="Sylfaen" w:hAnsi="Sylfaen"/>
          <w:color w:val="000000" w:themeColor="text1"/>
          <w:sz w:val="22"/>
          <w:szCs w:val="22"/>
          <w:lang w:val="ka-GE"/>
        </w:rPr>
        <w:t>enable healthcare facilities to register TB cases, lab tests and drug therapy in online regime and also</w:t>
      </w:r>
      <w:r w:rsidR="00B213F7">
        <w:rPr>
          <w:rFonts w:ascii="Sylfaen" w:hAnsi="Sylfaen"/>
          <w:color w:val="000000" w:themeColor="text1"/>
          <w:sz w:val="22"/>
          <w:szCs w:val="22"/>
        </w:rPr>
        <w:t xml:space="preserve"> monitor</w:t>
      </w:r>
      <w:r w:rsidR="00B213F7">
        <w:rPr>
          <w:rFonts w:ascii="Sylfaen" w:hAnsi="Sylfaen"/>
          <w:color w:val="000000" w:themeColor="text1"/>
          <w:sz w:val="22"/>
          <w:szCs w:val="22"/>
          <w:lang w:val="ka-GE"/>
        </w:rPr>
        <w:t xml:space="preserve"> diseases</w:t>
      </w:r>
      <w:r w:rsidRPr="001031D8">
        <w:rPr>
          <w:rFonts w:ascii="Sylfaen" w:hAnsi="Sylfaen"/>
          <w:color w:val="000000" w:themeColor="text1"/>
          <w:sz w:val="22"/>
          <w:szCs w:val="22"/>
          <w:lang w:val="ka-GE"/>
        </w:rPr>
        <w:t>.</w:t>
      </w:r>
      <w:r w:rsidRPr="001031D8">
        <w:rPr>
          <w:rFonts w:ascii="Sylfaen" w:hAnsi="Sylfaen"/>
          <w:color w:val="000000" w:themeColor="text1"/>
          <w:sz w:val="22"/>
          <w:szCs w:val="22"/>
        </w:rPr>
        <w:t xml:space="preserve"> </w:t>
      </w:r>
      <w:r w:rsidRPr="001031D8">
        <w:rPr>
          <w:rFonts w:ascii="Sylfaen" w:hAnsi="Sylfaen"/>
          <w:color w:val="000000" w:themeColor="text1"/>
          <w:sz w:val="22"/>
          <w:szCs w:val="22"/>
          <w:lang w:val="ka-GE"/>
        </w:rPr>
        <w:t xml:space="preserve"> The M</w:t>
      </w:r>
      <w:r w:rsidR="00B213F7">
        <w:rPr>
          <w:rFonts w:ascii="Sylfaen" w:hAnsi="Sylfaen"/>
          <w:color w:val="000000" w:themeColor="text1"/>
          <w:sz w:val="22"/>
          <w:szCs w:val="22"/>
          <w:lang w:val="ka-GE"/>
        </w:rPr>
        <w:t>oLHSA and other stakeholders a</w:t>
      </w:r>
      <w:r w:rsidR="00B213F7">
        <w:rPr>
          <w:rFonts w:ascii="Sylfaen" w:hAnsi="Sylfaen"/>
          <w:color w:val="000000" w:themeColor="text1"/>
          <w:sz w:val="22"/>
          <w:szCs w:val="22"/>
        </w:rPr>
        <w:t>n</w:t>
      </w:r>
      <w:r w:rsidRPr="001031D8">
        <w:rPr>
          <w:rFonts w:ascii="Sylfaen" w:hAnsi="Sylfaen"/>
          <w:color w:val="000000" w:themeColor="text1"/>
          <w:sz w:val="22"/>
          <w:szCs w:val="22"/>
          <w:lang w:val="ka-GE"/>
        </w:rPr>
        <w:t xml:space="preserve"> get information in real-time through this module and analyze it. </w:t>
      </w:r>
      <w:r w:rsidR="00421C69" w:rsidRPr="001031D8">
        <w:rPr>
          <w:rFonts w:ascii="Sylfaen" w:hAnsi="Sylfaen"/>
          <w:color w:val="000000" w:themeColor="text1"/>
          <w:sz w:val="22"/>
          <w:szCs w:val="22"/>
          <w:lang w:val="ka-GE"/>
        </w:rPr>
        <w:t xml:space="preserve">The link </w:t>
      </w:r>
      <w:r w:rsidR="00241E83" w:rsidRPr="001031D8">
        <w:rPr>
          <w:rFonts w:ascii="Sylfaen" w:hAnsi="Sylfaen"/>
          <w:color w:val="000000" w:themeColor="text1"/>
          <w:sz w:val="22"/>
          <w:szCs w:val="22"/>
        </w:rPr>
        <w:t>of the module to</w:t>
      </w:r>
      <w:r w:rsidR="00421C69" w:rsidRPr="001031D8">
        <w:rPr>
          <w:rFonts w:ascii="Sylfaen" w:hAnsi="Sylfaen"/>
          <w:color w:val="000000" w:themeColor="text1"/>
          <w:sz w:val="22"/>
          <w:szCs w:val="22"/>
          <w:lang w:val="ka-GE"/>
        </w:rPr>
        <w:t xml:space="preserve"> the Stock Management Module automatically subtracts medicines from central and regional stocks</w:t>
      </w:r>
      <w:r w:rsidR="00B213F7" w:rsidRPr="00B213F7">
        <w:rPr>
          <w:rFonts w:ascii="Sylfaen" w:hAnsi="Sylfaen"/>
          <w:color w:val="000000" w:themeColor="text1"/>
          <w:sz w:val="22"/>
          <w:szCs w:val="22"/>
          <w:lang w:val="ka-GE"/>
        </w:rPr>
        <w:t xml:space="preserve"> </w:t>
      </w:r>
      <w:r w:rsidR="00B213F7" w:rsidRPr="001031D8">
        <w:rPr>
          <w:rFonts w:ascii="Sylfaen" w:hAnsi="Sylfaen"/>
          <w:color w:val="000000" w:themeColor="text1"/>
          <w:sz w:val="22"/>
          <w:szCs w:val="22"/>
          <w:lang w:val="ka-GE"/>
        </w:rPr>
        <w:t>spent</w:t>
      </w:r>
      <w:r w:rsidR="00B213F7">
        <w:rPr>
          <w:rFonts w:ascii="Sylfaen" w:hAnsi="Sylfaen"/>
          <w:color w:val="000000" w:themeColor="text1"/>
          <w:sz w:val="22"/>
          <w:szCs w:val="22"/>
        </w:rPr>
        <w:t xml:space="preserve"> within the program</w:t>
      </w:r>
      <w:r w:rsidR="00421C69" w:rsidRPr="001031D8">
        <w:rPr>
          <w:rFonts w:ascii="Sylfaen" w:hAnsi="Sylfaen"/>
          <w:color w:val="000000" w:themeColor="text1"/>
          <w:sz w:val="22"/>
          <w:szCs w:val="22"/>
          <w:lang w:val="ka-GE"/>
        </w:rPr>
        <w:t>.</w:t>
      </w:r>
      <w:r w:rsidRPr="001031D8">
        <w:rPr>
          <w:rFonts w:ascii="Sylfaen" w:hAnsi="Sylfaen"/>
          <w:color w:val="000000" w:themeColor="text1"/>
          <w:sz w:val="22"/>
          <w:szCs w:val="22"/>
          <w:lang w:val="ka-GE"/>
        </w:rPr>
        <w:t xml:space="preserve">  </w:t>
      </w:r>
      <w:r w:rsidR="00421C69" w:rsidRPr="001031D8">
        <w:rPr>
          <w:rFonts w:ascii="Sylfaen" w:hAnsi="Sylfaen"/>
          <w:color w:val="000000" w:themeColor="text1"/>
          <w:sz w:val="22"/>
          <w:szCs w:val="22"/>
          <w:lang w:val="ka-GE"/>
        </w:rPr>
        <w:t xml:space="preserve">The link of </w:t>
      </w:r>
      <w:r w:rsidR="00241E83" w:rsidRPr="001031D8">
        <w:rPr>
          <w:rFonts w:ascii="Sylfaen" w:hAnsi="Sylfaen"/>
          <w:color w:val="000000" w:themeColor="text1"/>
          <w:sz w:val="22"/>
          <w:szCs w:val="22"/>
        </w:rPr>
        <w:t>the module to</w:t>
      </w:r>
      <w:r w:rsidR="00421C69" w:rsidRPr="001031D8">
        <w:rPr>
          <w:rFonts w:ascii="Sylfaen" w:hAnsi="Sylfaen"/>
          <w:color w:val="000000" w:themeColor="text1"/>
          <w:sz w:val="22"/>
          <w:szCs w:val="22"/>
          <w:lang w:val="ka-GE"/>
        </w:rPr>
        <w:t xml:space="preserve"> the Healthcare Program Financing Module ensures automatic calculation of the refundable portion of patients’ insurance within specific state-funded program.</w:t>
      </w:r>
    </w:p>
    <w:p w:rsidR="00842740" w:rsidRPr="001031D8" w:rsidRDefault="00842740" w:rsidP="001031D8">
      <w:pPr>
        <w:pStyle w:val="ListParagraph"/>
        <w:ind w:left="0"/>
        <w:jc w:val="both"/>
        <w:rPr>
          <w:rFonts w:ascii="Sylfaen" w:hAnsi="Sylfaen"/>
          <w:color w:val="000000" w:themeColor="text1"/>
          <w:sz w:val="22"/>
          <w:szCs w:val="22"/>
          <w:lang w:val="ka-GE"/>
        </w:rPr>
      </w:pPr>
    </w:p>
    <w:p w:rsidR="003E62E1" w:rsidRPr="001031D8" w:rsidRDefault="003E62E1" w:rsidP="001031D8">
      <w:pPr>
        <w:pStyle w:val="ListParagraph"/>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04005A" w:rsidRPr="001031D8" w:rsidRDefault="00842740"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The electronic tool for monitoring personal data and treatment course of the patients involved in the </w:t>
      </w:r>
      <w:r w:rsidR="0004005A" w:rsidRPr="001031D8">
        <w:rPr>
          <w:rFonts w:ascii="Sylfaen" w:hAnsi="Sylfaen"/>
          <w:color w:val="auto"/>
          <w:sz w:val="22"/>
          <w:szCs w:val="22"/>
        </w:rPr>
        <w:t>TB program</w:t>
      </w:r>
    </w:p>
    <w:p w:rsidR="003E62E1" w:rsidRPr="001031D8" w:rsidRDefault="0004005A"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Completely automated and electronic process to reimburse TB service providers (healthcare facilities)</w:t>
      </w:r>
    </w:p>
    <w:p w:rsidR="003E62E1" w:rsidRPr="001031D8" w:rsidRDefault="003E62E1" w:rsidP="001031D8">
      <w:pPr>
        <w:pStyle w:val="ListParagraph"/>
        <w:numPr>
          <w:ilvl w:val="0"/>
          <w:numId w:val="10"/>
        </w:numPr>
        <w:jc w:val="both"/>
        <w:rPr>
          <w:rFonts w:ascii="Sylfaen" w:hAnsi="Sylfaen"/>
          <w:color w:val="auto"/>
          <w:sz w:val="22"/>
          <w:szCs w:val="22"/>
        </w:rPr>
      </w:pPr>
      <w:r w:rsidRPr="001031D8">
        <w:rPr>
          <w:rFonts w:ascii="Sylfaen" w:hAnsi="Sylfaen"/>
          <w:color w:val="auto"/>
          <w:sz w:val="22"/>
          <w:szCs w:val="22"/>
        </w:rPr>
        <w:t xml:space="preserve">More accurate reports of beneficiaries, including lists of services provided by </w:t>
      </w:r>
      <w:r w:rsidR="00B213F7">
        <w:rPr>
          <w:rFonts w:ascii="Sylfaen" w:hAnsi="Sylfaen"/>
          <w:color w:val="auto"/>
          <w:sz w:val="22"/>
          <w:szCs w:val="22"/>
        </w:rPr>
        <w:t>TB service</w:t>
      </w:r>
      <w:r w:rsidRPr="001031D8">
        <w:rPr>
          <w:rFonts w:ascii="Sylfaen" w:hAnsi="Sylfaen"/>
          <w:color w:val="auto"/>
          <w:sz w:val="22"/>
          <w:szCs w:val="22"/>
        </w:rPr>
        <w:t xml:space="preserve"> providers </w:t>
      </w:r>
    </w:p>
    <w:p w:rsidR="00556F2E" w:rsidRPr="001031D8" w:rsidRDefault="00791A30" w:rsidP="001031D8">
      <w:pPr>
        <w:pStyle w:val="Heading1"/>
        <w:numPr>
          <w:ilvl w:val="0"/>
          <w:numId w:val="1"/>
        </w:numPr>
        <w:rPr>
          <w:rFonts w:ascii="Sylfaen" w:hAnsi="Sylfaen"/>
          <w:color w:val="auto"/>
          <w:sz w:val="24"/>
          <w:szCs w:val="24"/>
        </w:rPr>
      </w:pPr>
      <w:bookmarkStart w:id="25" w:name="_Toc417038989"/>
      <w:r w:rsidRPr="001031D8">
        <w:rPr>
          <w:rFonts w:ascii="Sylfaen" w:hAnsi="Sylfaen"/>
          <w:color w:val="auto"/>
          <w:sz w:val="24"/>
          <w:szCs w:val="24"/>
        </w:rPr>
        <w:lastRenderedPageBreak/>
        <w:t>Analytic Tool</w:t>
      </w:r>
      <w:r w:rsidR="00556F2E" w:rsidRPr="001031D8">
        <w:rPr>
          <w:rFonts w:ascii="Sylfaen" w:hAnsi="Sylfaen"/>
          <w:color w:val="auto"/>
          <w:sz w:val="24"/>
          <w:szCs w:val="24"/>
        </w:rPr>
        <w:t xml:space="preserve"> (Dashboard)</w:t>
      </w:r>
      <w:bookmarkEnd w:id="25"/>
    </w:p>
    <w:p w:rsidR="00EB6F85" w:rsidRPr="001031D8" w:rsidRDefault="00EB6F85" w:rsidP="001031D8">
      <w:pPr>
        <w:pStyle w:val="ListParagraph"/>
        <w:widowControl w:val="0"/>
        <w:overflowPunct w:val="0"/>
        <w:autoSpaceDE w:val="0"/>
        <w:autoSpaceDN w:val="0"/>
        <w:adjustRightInd w:val="0"/>
        <w:spacing w:after="0"/>
        <w:ind w:left="0"/>
        <w:jc w:val="both"/>
        <w:rPr>
          <w:rFonts w:ascii="Sylfaen" w:hAnsi="Sylfaen"/>
          <w:color w:val="000000" w:themeColor="text1"/>
          <w:sz w:val="22"/>
          <w:szCs w:val="22"/>
          <w:lang w:val="ka-GE"/>
        </w:rPr>
      </w:pPr>
      <w:r w:rsidRPr="001031D8">
        <w:rPr>
          <w:rFonts w:ascii="Sylfaen" w:hAnsi="Sylfaen"/>
          <w:color w:val="000000" w:themeColor="text1"/>
          <w:sz w:val="22"/>
          <w:szCs w:val="22"/>
        </w:rPr>
        <w:t>The module is a comprehensive data visualization tool that assists non-technical decision makers and policy makers in accessing the vast array of information in the Georgia HMIS system. It presents data in a user-friendly graphical format (pie charts, maps, time navigator and sectorial diagrams with indicators) for easy comparison. It supports trends monitoring in both</w:t>
      </w:r>
      <w:r w:rsidR="004A0E01">
        <w:rPr>
          <w:rFonts w:ascii="Sylfaen" w:hAnsi="Sylfaen"/>
          <w:color w:val="000000" w:themeColor="text1"/>
          <w:sz w:val="22"/>
          <w:szCs w:val="22"/>
        </w:rPr>
        <w:t>,</w:t>
      </w:r>
      <w:r w:rsidRPr="001031D8">
        <w:rPr>
          <w:rFonts w:ascii="Sylfaen" w:hAnsi="Sylfaen"/>
          <w:color w:val="000000" w:themeColor="text1"/>
          <w:sz w:val="22"/>
          <w:szCs w:val="22"/>
        </w:rPr>
        <w:t xml:space="preserve"> real time and retrospective modes.</w:t>
      </w:r>
    </w:p>
    <w:p w:rsidR="003E62E1" w:rsidRPr="001031D8" w:rsidRDefault="003E62E1" w:rsidP="001031D8">
      <w:pPr>
        <w:pStyle w:val="ListParagraph"/>
        <w:widowControl w:val="0"/>
        <w:overflowPunct w:val="0"/>
        <w:autoSpaceDE w:val="0"/>
        <w:autoSpaceDN w:val="0"/>
        <w:adjustRightInd w:val="0"/>
        <w:spacing w:after="0"/>
        <w:ind w:left="0"/>
        <w:jc w:val="both"/>
        <w:rPr>
          <w:rFonts w:ascii="Sylfaen" w:hAnsi="Sylfaen"/>
          <w:color w:val="000000" w:themeColor="text1"/>
          <w:sz w:val="22"/>
          <w:szCs w:val="22"/>
          <w:lang w:val="ka-GE"/>
        </w:rPr>
      </w:pPr>
    </w:p>
    <w:p w:rsidR="00EB6F85" w:rsidRPr="001031D8" w:rsidRDefault="00EB6F85"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EB6F85" w:rsidRPr="001031D8" w:rsidRDefault="00EB6F8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Support for policy making through user-friendly graphical access to data </w:t>
      </w:r>
    </w:p>
    <w:p w:rsidR="003E62E1" w:rsidRPr="001031D8" w:rsidRDefault="00EB6F85"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Support for decision making by allowing comparison, monitoring and analysis of different indicators, data analysis from different angles (time interval, geographic distribution, etc.)</w:t>
      </w:r>
    </w:p>
    <w:p w:rsidR="00556F2E" w:rsidRPr="001031D8" w:rsidRDefault="00556F2E" w:rsidP="001031D8">
      <w:pPr>
        <w:pStyle w:val="Heading1"/>
        <w:numPr>
          <w:ilvl w:val="0"/>
          <w:numId w:val="1"/>
        </w:numPr>
        <w:rPr>
          <w:rFonts w:ascii="Sylfaen" w:hAnsi="Sylfaen"/>
          <w:color w:val="auto"/>
          <w:sz w:val="24"/>
          <w:szCs w:val="24"/>
        </w:rPr>
      </w:pPr>
      <w:bookmarkStart w:id="26" w:name="_Toc417038990"/>
      <w:r w:rsidRPr="001031D8">
        <w:rPr>
          <w:rFonts w:ascii="Sylfaen" w:hAnsi="Sylfaen"/>
          <w:color w:val="auto"/>
          <w:sz w:val="24"/>
          <w:szCs w:val="24"/>
        </w:rPr>
        <w:t>User Management Module</w:t>
      </w:r>
      <w:bookmarkEnd w:id="26"/>
    </w:p>
    <w:p w:rsidR="00EB6F85" w:rsidRPr="001031D8" w:rsidRDefault="00EB6F85"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This module facilitates the administration of all modules, namely, helps to determine users, their roles, and permission levels and ensures their validation providing a strong and secure mechanism for limiting unauthorized access to the system</w:t>
      </w:r>
      <w:r w:rsidR="003E62E1" w:rsidRPr="001031D8">
        <w:rPr>
          <w:rFonts w:ascii="Sylfaen" w:hAnsi="Sylfaen"/>
          <w:color w:val="000000" w:themeColor="text1"/>
          <w:sz w:val="22"/>
          <w:szCs w:val="22"/>
        </w:rPr>
        <w:t>.</w:t>
      </w:r>
    </w:p>
    <w:p w:rsidR="003E62E1" w:rsidRPr="001031D8" w:rsidRDefault="003E62E1" w:rsidP="001031D8">
      <w:pPr>
        <w:pStyle w:val="ListParagraph"/>
        <w:ind w:left="0"/>
        <w:jc w:val="both"/>
        <w:rPr>
          <w:rFonts w:ascii="Sylfaen" w:hAnsi="Sylfaen"/>
          <w:color w:val="000000" w:themeColor="text1"/>
          <w:sz w:val="22"/>
          <w:szCs w:val="22"/>
        </w:rPr>
      </w:pPr>
    </w:p>
    <w:p w:rsidR="003E62E1" w:rsidRPr="001031D8" w:rsidRDefault="003E62E1"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rPr>
      </w:pPr>
      <w:r w:rsidRPr="001031D8">
        <w:rPr>
          <w:rFonts w:ascii="Sylfaen" w:hAnsi="Sylfaen"/>
          <w:b/>
          <w:color w:val="000000" w:themeColor="text1"/>
          <w:sz w:val="22"/>
          <w:szCs w:val="22"/>
        </w:rPr>
        <w:t>Benefits:</w:t>
      </w:r>
    </w:p>
    <w:p w:rsidR="009E1A44" w:rsidRPr="001031D8" w:rsidRDefault="009E1A44"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Improved efficiency through </w:t>
      </w:r>
      <w:r w:rsidR="004A0E01">
        <w:rPr>
          <w:rFonts w:ascii="Sylfaen" w:hAnsi="Sylfaen"/>
          <w:color w:val="000000" w:themeColor="text1"/>
          <w:sz w:val="22"/>
          <w:szCs w:val="22"/>
        </w:rPr>
        <w:t>the</w:t>
      </w:r>
      <w:r w:rsidRPr="001031D8">
        <w:rPr>
          <w:rFonts w:ascii="Sylfaen" w:hAnsi="Sylfaen"/>
          <w:color w:val="000000" w:themeColor="text1"/>
          <w:sz w:val="22"/>
          <w:szCs w:val="22"/>
        </w:rPr>
        <w:t xml:space="preserve"> central tool for managing users and their permissions/access levels, common list of </w:t>
      </w:r>
      <w:r w:rsidR="004A0E01">
        <w:rPr>
          <w:rFonts w:ascii="Sylfaen" w:hAnsi="Sylfaen"/>
          <w:color w:val="000000" w:themeColor="text1"/>
          <w:sz w:val="22"/>
          <w:szCs w:val="22"/>
        </w:rPr>
        <w:t>all HMIS system module users</w:t>
      </w:r>
    </w:p>
    <w:p w:rsidR="009E1A44" w:rsidRPr="001031D8" w:rsidRDefault="009E1A44"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Easier management through single sign-on authorization</w:t>
      </w:r>
    </w:p>
    <w:p w:rsidR="003E62E1" w:rsidRPr="001031D8" w:rsidRDefault="009E1A44"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Improved security and data protection</w:t>
      </w:r>
    </w:p>
    <w:p w:rsidR="009E1A44" w:rsidRPr="001031D8" w:rsidRDefault="009E1A44"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 xml:space="preserve">Possibility </w:t>
      </w:r>
      <w:r w:rsidR="004A0E01">
        <w:rPr>
          <w:rFonts w:ascii="Sylfaen" w:hAnsi="Sylfaen"/>
          <w:color w:val="000000" w:themeColor="text1"/>
          <w:sz w:val="22"/>
          <w:szCs w:val="22"/>
        </w:rPr>
        <w:t>to</w:t>
      </w:r>
      <w:r w:rsidRPr="001031D8">
        <w:rPr>
          <w:rFonts w:ascii="Sylfaen" w:hAnsi="Sylfaen"/>
          <w:color w:val="000000" w:themeColor="text1"/>
          <w:sz w:val="22"/>
          <w:szCs w:val="22"/>
        </w:rPr>
        <w:t xml:space="preserve"> organiz</w:t>
      </w:r>
      <w:r w:rsidR="004A0E01">
        <w:rPr>
          <w:rFonts w:ascii="Sylfaen" w:hAnsi="Sylfaen"/>
          <w:color w:val="000000" w:themeColor="text1"/>
          <w:sz w:val="22"/>
          <w:szCs w:val="22"/>
        </w:rPr>
        <w:t xml:space="preserve">e </w:t>
      </w:r>
      <w:r w:rsidRPr="001031D8">
        <w:rPr>
          <w:rFonts w:ascii="Sylfaen" w:hAnsi="Sylfaen"/>
          <w:color w:val="000000" w:themeColor="text1"/>
          <w:sz w:val="22"/>
          <w:szCs w:val="22"/>
        </w:rPr>
        <w:t>sub-user management within different units</w:t>
      </w:r>
    </w:p>
    <w:p w:rsidR="00EB6F85" w:rsidRPr="001031D8" w:rsidRDefault="00556F2E" w:rsidP="001031D8">
      <w:pPr>
        <w:pStyle w:val="Heading1"/>
        <w:numPr>
          <w:ilvl w:val="0"/>
          <w:numId w:val="1"/>
        </w:numPr>
        <w:rPr>
          <w:rFonts w:ascii="Sylfaen" w:hAnsi="Sylfaen"/>
          <w:color w:val="auto"/>
          <w:sz w:val="24"/>
          <w:szCs w:val="24"/>
        </w:rPr>
      </w:pPr>
      <w:bookmarkStart w:id="27" w:name="_Toc417038991"/>
      <w:r w:rsidRPr="001031D8">
        <w:rPr>
          <w:rFonts w:ascii="Sylfaen" w:hAnsi="Sylfaen"/>
          <w:color w:val="auto"/>
          <w:sz w:val="24"/>
          <w:szCs w:val="24"/>
        </w:rPr>
        <w:t>Vital Registration Module</w:t>
      </w:r>
      <w:bookmarkEnd w:id="27"/>
    </w:p>
    <w:p w:rsidR="00EB6F85" w:rsidRPr="001031D8" w:rsidRDefault="0004005A"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purpose of this module it to register countrywide births and deaths that enables the </w:t>
      </w:r>
      <w:proofErr w:type="spellStart"/>
      <w:r w:rsidR="009E1A44" w:rsidRPr="001031D8">
        <w:rPr>
          <w:rFonts w:ascii="Sylfaen" w:hAnsi="Sylfaen"/>
          <w:color w:val="000000" w:themeColor="text1"/>
          <w:sz w:val="22"/>
          <w:szCs w:val="22"/>
        </w:rPr>
        <w:t>MoLHSA</w:t>
      </w:r>
      <w:proofErr w:type="spellEnd"/>
      <w:r w:rsidR="00EB6F85" w:rsidRPr="001031D8">
        <w:rPr>
          <w:rFonts w:ascii="Sylfaen" w:hAnsi="Sylfaen"/>
          <w:color w:val="000000" w:themeColor="text1"/>
          <w:sz w:val="22"/>
          <w:szCs w:val="22"/>
          <w:lang w:val="ka-GE"/>
        </w:rPr>
        <w:t xml:space="preserve">, </w:t>
      </w:r>
      <w:r w:rsidR="009E1A44" w:rsidRPr="001031D8">
        <w:rPr>
          <w:rFonts w:ascii="Sylfaen" w:hAnsi="Sylfaen"/>
          <w:color w:val="000000" w:themeColor="text1"/>
          <w:sz w:val="22"/>
          <w:szCs w:val="22"/>
        </w:rPr>
        <w:t>NCDC</w:t>
      </w:r>
      <w:r w:rsidR="00EB6F85" w:rsidRPr="001031D8">
        <w:rPr>
          <w:rFonts w:ascii="Sylfaen" w:hAnsi="Sylfaen"/>
          <w:color w:val="000000" w:themeColor="text1"/>
          <w:sz w:val="22"/>
          <w:szCs w:val="22"/>
          <w:lang w:val="ka-GE"/>
        </w:rPr>
        <w:t xml:space="preserve">, </w:t>
      </w:r>
      <w:proofErr w:type="spellStart"/>
      <w:r w:rsidR="009E1A44" w:rsidRPr="001031D8">
        <w:rPr>
          <w:rFonts w:ascii="Sylfaen" w:hAnsi="Sylfaen"/>
          <w:color w:val="000000" w:themeColor="text1"/>
          <w:sz w:val="22"/>
          <w:szCs w:val="22"/>
        </w:rPr>
        <w:t>GeoSTAT</w:t>
      </w:r>
      <w:proofErr w:type="spellEnd"/>
      <w:r w:rsidR="00EB6F85" w:rsidRPr="001031D8">
        <w:rPr>
          <w:rFonts w:ascii="Sylfaen" w:hAnsi="Sylfaen"/>
          <w:color w:val="000000" w:themeColor="text1"/>
          <w:sz w:val="22"/>
          <w:szCs w:val="22"/>
          <w:lang w:val="ka-GE"/>
        </w:rPr>
        <w:t xml:space="preserve"> </w:t>
      </w:r>
      <w:r w:rsidRPr="001031D8">
        <w:rPr>
          <w:rFonts w:ascii="Sylfaen" w:hAnsi="Sylfaen"/>
          <w:color w:val="000000" w:themeColor="text1"/>
          <w:sz w:val="22"/>
          <w:szCs w:val="22"/>
        </w:rPr>
        <w:t xml:space="preserve">and other </w:t>
      </w:r>
      <w:r w:rsidR="00241E83" w:rsidRPr="001031D8">
        <w:rPr>
          <w:rFonts w:ascii="Sylfaen" w:hAnsi="Sylfaen"/>
          <w:color w:val="000000" w:themeColor="text1"/>
          <w:sz w:val="22"/>
          <w:szCs w:val="22"/>
        </w:rPr>
        <w:t>stakeholders</w:t>
      </w:r>
      <w:r w:rsidRPr="001031D8">
        <w:rPr>
          <w:rFonts w:ascii="Sylfaen" w:hAnsi="Sylfaen"/>
          <w:color w:val="000000" w:themeColor="text1"/>
          <w:sz w:val="22"/>
          <w:szCs w:val="22"/>
        </w:rPr>
        <w:t xml:space="preserve"> to receive </w:t>
      </w:r>
      <w:r w:rsidR="00241E83" w:rsidRPr="001031D8">
        <w:rPr>
          <w:rFonts w:ascii="Sylfaen" w:hAnsi="Sylfaen"/>
          <w:color w:val="000000" w:themeColor="text1"/>
          <w:sz w:val="22"/>
          <w:szCs w:val="22"/>
        </w:rPr>
        <w:t xml:space="preserve">information in real time instead of retrospectively and make demographic and geographic analysis based on </w:t>
      </w:r>
      <w:r w:rsidR="008F72E9">
        <w:rPr>
          <w:rFonts w:ascii="Sylfaen" w:hAnsi="Sylfaen"/>
          <w:color w:val="000000" w:themeColor="text1"/>
          <w:sz w:val="22"/>
          <w:szCs w:val="22"/>
        </w:rPr>
        <w:t xml:space="preserve">the </w:t>
      </w:r>
      <w:r w:rsidR="00241E83" w:rsidRPr="001031D8">
        <w:rPr>
          <w:rFonts w:ascii="Sylfaen" w:hAnsi="Sylfaen"/>
          <w:color w:val="000000" w:themeColor="text1"/>
          <w:sz w:val="22"/>
          <w:szCs w:val="22"/>
        </w:rPr>
        <w:t xml:space="preserve">data. The system is also linked to other HMIS modules with which information is exchanged and validated in real time. </w:t>
      </w:r>
      <w:r w:rsidR="009E1A44" w:rsidRPr="001031D8">
        <w:rPr>
          <w:rFonts w:ascii="Sylfaen" w:hAnsi="Sylfaen"/>
          <w:color w:val="000000" w:themeColor="text1"/>
          <w:sz w:val="22"/>
          <w:szCs w:val="22"/>
          <w:lang w:val="ka-GE"/>
        </w:rPr>
        <w:t xml:space="preserve"> </w:t>
      </w:r>
      <w:r w:rsidR="0083698E" w:rsidRPr="001031D8">
        <w:rPr>
          <w:rFonts w:ascii="Sylfaen" w:hAnsi="Sylfaen"/>
          <w:color w:val="000000" w:themeColor="text1"/>
          <w:sz w:val="22"/>
          <w:szCs w:val="22"/>
          <w:lang w:val="ka-GE"/>
        </w:rPr>
        <w:t xml:space="preserve"> </w:t>
      </w:r>
    </w:p>
    <w:p w:rsidR="009E1A44" w:rsidRPr="001031D8" w:rsidRDefault="009E1A44" w:rsidP="001031D8">
      <w:pPr>
        <w:pStyle w:val="ListParagraph"/>
        <w:ind w:left="0"/>
        <w:jc w:val="both"/>
        <w:rPr>
          <w:rFonts w:ascii="Sylfaen" w:hAnsi="Sylfaen"/>
          <w:color w:val="000000" w:themeColor="text1"/>
          <w:sz w:val="22"/>
          <w:szCs w:val="22"/>
        </w:rPr>
      </w:pPr>
    </w:p>
    <w:p w:rsidR="009E1A44" w:rsidRPr="001031D8" w:rsidRDefault="0083698E"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lang w:val="ka-GE"/>
        </w:rPr>
      </w:pPr>
      <w:r w:rsidRPr="001031D8">
        <w:rPr>
          <w:rFonts w:ascii="Sylfaen" w:hAnsi="Sylfaen"/>
          <w:b/>
          <w:color w:val="000000" w:themeColor="text1"/>
          <w:sz w:val="22"/>
          <w:szCs w:val="22"/>
        </w:rPr>
        <w:t>Benefits:</w:t>
      </w:r>
    </w:p>
    <w:p w:rsidR="0083698E" w:rsidRPr="001031D8" w:rsidRDefault="00241E83"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 xml:space="preserve">The flexible tool to register births and deaths and their causes </w:t>
      </w:r>
    </w:p>
    <w:p w:rsidR="00C061B7" w:rsidRPr="001031D8" w:rsidRDefault="00241E83"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 xml:space="preserve">Centralized database for accurate analysis of birth and death statistics </w:t>
      </w:r>
    </w:p>
    <w:p w:rsidR="00C061B7" w:rsidRPr="001031D8" w:rsidRDefault="00C061B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rPr>
        <w:t>Allowing comparison, monitoring and analysis of different indicators, data analysis from different angles (diagnosis, time interval, geographic distribution, etc.)</w:t>
      </w:r>
    </w:p>
    <w:p w:rsidR="00556F2E" w:rsidRPr="001031D8" w:rsidRDefault="00556F2E" w:rsidP="001031D8">
      <w:pPr>
        <w:pStyle w:val="Heading1"/>
        <w:numPr>
          <w:ilvl w:val="0"/>
          <w:numId w:val="1"/>
        </w:numPr>
        <w:rPr>
          <w:rFonts w:ascii="Sylfaen" w:hAnsi="Sylfaen"/>
          <w:color w:val="auto"/>
          <w:sz w:val="24"/>
          <w:szCs w:val="24"/>
        </w:rPr>
      </w:pPr>
      <w:bookmarkStart w:id="28" w:name="_Toc417038992"/>
      <w:r w:rsidRPr="001031D8">
        <w:rPr>
          <w:rFonts w:ascii="Sylfaen" w:hAnsi="Sylfaen"/>
          <w:color w:val="auto"/>
          <w:sz w:val="24"/>
          <w:szCs w:val="24"/>
        </w:rPr>
        <w:lastRenderedPageBreak/>
        <w:t>Substance Addiction Program Module</w:t>
      </w:r>
      <w:bookmarkEnd w:id="28"/>
    </w:p>
    <w:p w:rsidR="00C061B7" w:rsidRPr="001031D8" w:rsidRDefault="00241E83"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 xml:space="preserve">The purpose of </w:t>
      </w:r>
      <w:r w:rsidR="008F72E9">
        <w:rPr>
          <w:rFonts w:ascii="Sylfaen" w:hAnsi="Sylfaen"/>
          <w:color w:val="000000" w:themeColor="text1"/>
          <w:sz w:val="22"/>
          <w:szCs w:val="22"/>
        </w:rPr>
        <w:t>this</w:t>
      </w:r>
      <w:r w:rsidRPr="001031D8">
        <w:rPr>
          <w:rFonts w:ascii="Sylfaen" w:hAnsi="Sylfaen"/>
          <w:color w:val="000000" w:themeColor="text1"/>
          <w:sz w:val="22"/>
          <w:szCs w:val="22"/>
        </w:rPr>
        <w:t xml:space="preserve"> module is to register beneficiaries of the Substance Addiction Program in online regime that enables the </w:t>
      </w:r>
      <w:proofErr w:type="spellStart"/>
      <w:r w:rsidRPr="001031D8">
        <w:rPr>
          <w:rFonts w:ascii="Sylfaen" w:hAnsi="Sylfaen"/>
          <w:color w:val="000000" w:themeColor="text1"/>
          <w:sz w:val="22"/>
          <w:szCs w:val="22"/>
        </w:rPr>
        <w:t>MoLHSA</w:t>
      </w:r>
      <w:proofErr w:type="spellEnd"/>
      <w:r w:rsidRPr="001031D8">
        <w:rPr>
          <w:rFonts w:ascii="Sylfaen" w:hAnsi="Sylfaen"/>
          <w:color w:val="000000" w:themeColor="text1"/>
          <w:sz w:val="22"/>
          <w:szCs w:val="22"/>
          <w:lang w:val="ka-GE"/>
        </w:rPr>
        <w:t xml:space="preserve">, </w:t>
      </w:r>
      <w:r w:rsidRPr="001031D8">
        <w:rPr>
          <w:rFonts w:ascii="Sylfaen" w:hAnsi="Sylfaen"/>
          <w:color w:val="000000" w:themeColor="text1"/>
          <w:sz w:val="22"/>
          <w:szCs w:val="22"/>
        </w:rPr>
        <w:t xml:space="preserve">Center for Mental Health and Prevention of Addiction and other stakeholders to receive information in real time instead of retrospectively and make different analyses </w:t>
      </w:r>
      <w:r w:rsidR="008F72E9" w:rsidRPr="001031D8">
        <w:rPr>
          <w:rFonts w:ascii="Sylfaen" w:hAnsi="Sylfaen"/>
          <w:color w:val="000000" w:themeColor="text1"/>
          <w:sz w:val="22"/>
          <w:szCs w:val="22"/>
        </w:rPr>
        <w:t xml:space="preserve">based on </w:t>
      </w:r>
      <w:r w:rsidR="008F72E9">
        <w:rPr>
          <w:rFonts w:ascii="Sylfaen" w:hAnsi="Sylfaen"/>
          <w:color w:val="000000" w:themeColor="text1"/>
          <w:sz w:val="22"/>
          <w:szCs w:val="22"/>
        </w:rPr>
        <w:t xml:space="preserve">the </w:t>
      </w:r>
      <w:r w:rsidR="008F72E9" w:rsidRPr="001031D8">
        <w:rPr>
          <w:rFonts w:ascii="Sylfaen" w:hAnsi="Sylfaen"/>
          <w:color w:val="000000" w:themeColor="text1"/>
          <w:sz w:val="22"/>
          <w:szCs w:val="22"/>
        </w:rPr>
        <w:t xml:space="preserve">data </w:t>
      </w:r>
      <w:r w:rsidRPr="001031D8">
        <w:rPr>
          <w:rFonts w:ascii="Sylfaen" w:hAnsi="Sylfaen"/>
          <w:color w:val="000000" w:themeColor="text1"/>
          <w:sz w:val="22"/>
          <w:szCs w:val="22"/>
        </w:rPr>
        <w:t xml:space="preserve">and </w:t>
      </w:r>
      <w:r w:rsidR="008F72E9">
        <w:rPr>
          <w:rFonts w:ascii="Sylfaen" w:hAnsi="Sylfaen"/>
          <w:color w:val="000000" w:themeColor="text1"/>
          <w:sz w:val="22"/>
          <w:szCs w:val="22"/>
        </w:rPr>
        <w:t>respond accordingly</w:t>
      </w:r>
      <w:r w:rsidRPr="001031D8">
        <w:rPr>
          <w:rFonts w:ascii="Sylfaen" w:hAnsi="Sylfaen"/>
          <w:color w:val="000000" w:themeColor="text1"/>
          <w:sz w:val="22"/>
          <w:szCs w:val="22"/>
        </w:rPr>
        <w:t xml:space="preserve">. </w:t>
      </w:r>
    </w:p>
    <w:p w:rsidR="00241E83" w:rsidRPr="001031D8" w:rsidRDefault="00241E83" w:rsidP="001031D8">
      <w:pPr>
        <w:pStyle w:val="ListParagraph"/>
        <w:ind w:left="0"/>
        <w:jc w:val="both"/>
        <w:rPr>
          <w:rFonts w:ascii="Sylfaen" w:hAnsi="Sylfaen"/>
          <w:color w:val="000000" w:themeColor="text1"/>
          <w:sz w:val="22"/>
          <w:szCs w:val="22"/>
        </w:rPr>
      </w:pPr>
    </w:p>
    <w:p w:rsidR="00241E83" w:rsidRPr="001031D8" w:rsidRDefault="00241E83" w:rsidP="001031D8">
      <w:pPr>
        <w:pStyle w:val="ListParagraph"/>
        <w:ind w:left="0"/>
        <w:jc w:val="both"/>
        <w:rPr>
          <w:rFonts w:ascii="Sylfaen" w:hAnsi="Sylfaen"/>
          <w:color w:val="000000" w:themeColor="text1"/>
          <w:sz w:val="22"/>
          <w:szCs w:val="22"/>
        </w:rPr>
      </w:pPr>
      <w:r w:rsidRPr="001031D8">
        <w:rPr>
          <w:rFonts w:ascii="Sylfaen" w:hAnsi="Sylfaen"/>
          <w:color w:val="000000" w:themeColor="text1"/>
          <w:sz w:val="22"/>
          <w:szCs w:val="22"/>
        </w:rPr>
        <w:t>The Substance Addiction Program Module provides complete history of Substance Addiction Program</w:t>
      </w:r>
      <w:r w:rsidR="008F72E9">
        <w:rPr>
          <w:rFonts w:ascii="Sylfaen" w:hAnsi="Sylfaen"/>
          <w:color w:val="000000" w:themeColor="text1"/>
          <w:sz w:val="22"/>
          <w:szCs w:val="22"/>
        </w:rPr>
        <w:t xml:space="preserve"> beneficiaries</w:t>
      </w:r>
      <w:r w:rsidRPr="001031D8">
        <w:rPr>
          <w:rFonts w:ascii="Sylfaen" w:hAnsi="Sylfaen"/>
          <w:color w:val="000000" w:themeColor="text1"/>
          <w:sz w:val="22"/>
          <w:szCs w:val="22"/>
        </w:rPr>
        <w:t xml:space="preserve">. </w:t>
      </w:r>
    </w:p>
    <w:p w:rsidR="00C061B7" w:rsidRPr="001031D8" w:rsidRDefault="00C061B7" w:rsidP="001031D8">
      <w:pPr>
        <w:pStyle w:val="ListParagraph"/>
        <w:ind w:left="0"/>
        <w:jc w:val="both"/>
        <w:rPr>
          <w:rFonts w:ascii="Sylfaen" w:hAnsi="Sylfaen"/>
          <w:color w:val="000000" w:themeColor="text1"/>
          <w:sz w:val="22"/>
          <w:szCs w:val="22"/>
        </w:rPr>
      </w:pPr>
    </w:p>
    <w:p w:rsidR="00C061B7" w:rsidRPr="001031D8" w:rsidRDefault="00C061B7"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lang w:val="ka-GE"/>
        </w:rPr>
      </w:pPr>
      <w:r w:rsidRPr="001031D8">
        <w:rPr>
          <w:rFonts w:ascii="Sylfaen" w:hAnsi="Sylfaen"/>
          <w:b/>
          <w:color w:val="000000" w:themeColor="text1"/>
          <w:sz w:val="22"/>
          <w:szCs w:val="22"/>
        </w:rPr>
        <w:t>Benefits:</w:t>
      </w:r>
    </w:p>
    <w:p w:rsidR="00C061B7" w:rsidRPr="001031D8" w:rsidRDefault="00486712"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The electronic database for receiving/registration of beneficiaries’ personal data, information about healthcare facilities, provided care, diagnoses, visits, medicines and funding treatment. The centralized database for accurate analysis of birth and death statistics</w:t>
      </w:r>
    </w:p>
    <w:p w:rsidR="00F47356" w:rsidRPr="001031D8" w:rsidRDefault="00F47356"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lang w:val="ka-GE"/>
        </w:rPr>
        <w:t>Possibility of tracking treatment history</w:t>
      </w:r>
    </w:p>
    <w:p w:rsidR="00C061B7" w:rsidRPr="001031D8" w:rsidRDefault="00C061B7" w:rsidP="001031D8">
      <w:pPr>
        <w:pStyle w:val="ListParagraph"/>
        <w:numPr>
          <w:ilvl w:val="0"/>
          <w:numId w:val="11"/>
        </w:numPr>
        <w:ind w:left="426"/>
        <w:jc w:val="both"/>
        <w:rPr>
          <w:rFonts w:ascii="Sylfaen" w:hAnsi="Sylfaen"/>
          <w:color w:val="000000" w:themeColor="text1"/>
          <w:sz w:val="22"/>
          <w:szCs w:val="22"/>
        </w:rPr>
      </w:pPr>
      <w:r w:rsidRPr="001031D8">
        <w:rPr>
          <w:rFonts w:ascii="Sylfaen" w:hAnsi="Sylfaen"/>
          <w:color w:val="000000" w:themeColor="text1"/>
          <w:sz w:val="22"/>
          <w:szCs w:val="22"/>
          <w:lang w:val="ka-GE"/>
        </w:rPr>
        <w:t>Allowing comparison, monitoring and analysis of different indicators, data analysis f</w:t>
      </w:r>
      <w:proofErr w:type="spellStart"/>
      <w:r w:rsidRPr="001031D8">
        <w:rPr>
          <w:rFonts w:ascii="Sylfaen" w:hAnsi="Sylfaen"/>
          <w:color w:val="000000" w:themeColor="text1"/>
          <w:sz w:val="22"/>
          <w:szCs w:val="22"/>
        </w:rPr>
        <w:t>rom</w:t>
      </w:r>
      <w:proofErr w:type="spellEnd"/>
      <w:r w:rsidRPr="001031D8">
        <w:rPr>
          <w:rFonts w:ascii="Sylfaen" w:hAnsi="Sylfaen"/>
          <w:color w:val="000000" w:themeColor="text1"/>
          <w:sz w:val="22"/>
          <w:szCs w:val="22"/>
        </w:rPr>
        <w:t xml:space="preserve"> different angles (diagnosis, time interval, geographic distribution, etc.)</w:t>
      </w:r>
    </w:p>
    <w:p w:rsidR="00AA70E8" w:rsidRPr="001031D8" w:rsidRDefault="00AA70E8" w:rsidP="001031D8">
      <w:pPr>
        <w:pStyle w:val="Heading1"/>
        <w:numPr>
          <w:ilvl w:val="0"/>
          <w:numId w:val="1"/>
        </w:numPr>
        <w:rPr>
          <w:rFonts w:ascii="Sylfaen" w:hAnsi="Sylfaen"/>
          <w:color w:val="auto"/>
          <w:sz w:val="24"/>
          <w:szCs w:val="24"/>
        </w:rPr>
      </w:pPr>
      <w:bookmarkStart w:id="29" w:name="_Toc417038993"/>
      <w:r w:rsidRPr="001031D8">
        <w:rPr>
          <w:rFonts w:ascii="Sylfaen" w:hAnsi="Sylfaen"/>
          <w:color w:val="auto"/>
          <w:sz w:val="24"/>
          <w:szCs w:val="24"/>
        </w:rPr>
        <w:t>Common Data</w:t>
      </w:r>
      <w:bookmarkEnd w:id="29"/>
    </w:p>
    <w:p w:rsidR="00EB6F85" w:rsidRPr="001031D8" w:rsidRDefault="00486712" w:rsidP="001031D8">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The </w:t>
      </w:r>
      <w:r w:rsidR="00EB6F85" w:rsidRPr="001031D8">
        <w:rPr>
          <w:rFonts w:ascii="Sylfaen" w:hAnsi="Sylfaen"/>
          <w:color w:val="000000" w:themeColor="text1"/>
          <w:sz w:val="22"/>
          <w:szCs w:val="22"/>
          <w:lang w:val="ka-GE"/>
        </w:rPr>
        <w:t>Common Data</w:t>
      </w:r>
      <w:r w:rsidRPr="001031D8">
        <w:rPr>
          <w:rFonts w:ascii="Sylfaen" w:hAnsi="Sylfaen"/>
          <w:color w:val="000000" w:themeColor="text1"/>
          <w:sz w:val="22"/>
          <w:szCs w:val="22"/>
        </w:rPr>
        <w:t xml:space="preserve"> combines </w:t>
      </w:r>
      <w:r w:rsidR="008F72E9">
        <w:rPr>
          <w:rFonts w:ascii="Sylfaen" w:hAnsi="Sylfaen"/>
          <w:color w:val="000000" w:themeColor="text1"/>
          <w:sz w:val="22"/>
          <w:szCs w:val="22"/>
        </w:rPr>
        <w:t>so-</w:t>
      </w:r>
      <w:r w:rsidR="008F72E9" w:rsidRPr="001031D8">
        <w:rPr>
          <w:rFonts w:ascii="Sylfaen" w:hAnsi="Sylfaen"/>
          <w:color w:val="000000" w:themeColor="text1"/>
          <w:sz w:val="22"/>
          <w:szCs w:val="22"/>
        </w:rPr>
        <w:t>called universally</w:t>
      </w:r>
      <w:r w:rsidRPr="001031D8">
        <w:rPr>
          <w:rFonts w:ascii="Sylfaen" w:hAnsi="Sylfaen"/>
          <w:color w:val="000000" w:themeColor="text1"/>
          <w:sz w:val="22"/>
          <w:szCs w:val="22"/>
        </w:rPr>
        <w:t xml:space="preserve"> used electronic services including such services and registers, which are common and used by </w:t>
      </w:r>
      <w:r w:rsidR="008F72E9">
        <w:rPr>
          <w:rFonts w:ascii="Sylfaen" w:hAnsi="Sylfaen"/>
          <w:color w:val="000000" w:themeColor="text1"/>
          <w:sz w:val="22"/>
          <w:szCs w:val="22"/>
        </w:rPr>
        <w:t xml:space="preserve">the </w:t>
      </w:r>
      <w:r w:rsidRPr="001031D8">
        <w:rPr>
          <w:rFonts w:ascii="Sylfaen" w:hAnsi="Sylfaen"/>
          <w:color w:val="000000" w:themeColor="text1"/>
          <w:sz w:val="22"/>
          <w:szCs w:val="22"/>
        </w:rPr>
        <w:t>HMIS modules, such as telephone indexes, regional/district/residential area codes. The</w:t>
      </w:r>
      <w:r w:rsidR="00EB6F85" w:rsidRPr="001031D8">
        <w:rPr>
          <w:rFonts w:ascii="Sylfaen" w:hAnsi="Sylfaen"/>
          <w:color w:val="000000" w:themeColor="text1"/>
          <w:sz w:val="22"/>
          <w:szCs w:val="22"/>
          <w:lang w:val="ka-GE"/>
        </w:rPr>
        <w:t xml:space="preserve"> Common Data </w:t>
      </w:r>
      <w:r w:rsidR="0051727F" w:rsidRPr="001031D8">
        <w:rPr>
          <w:rFonts w:ascii="Sylfaen" w:hAnsi="Sylfaen"/>
          <w:color w:val="000000" w:themeColor="text1"/>
          <w:sz w:val="22"/>
          <w:szCs w:val="22"/>
        </w:rPr>
        <w:t xml:space="preserve">also includes service to identify individuals through the </w:t>
      </w:r>
      <w:r w:rsidR="00F47356" w:rsidRPr="001031D8">
        <w:rPr>
          <w:rFonts w:ascii="Sylfaen" w:hAnsi="Sylfaen"/>
          <w:color w:val="000000" w:themeColor="text1"/>
          <w:sz w:val="22"/>
          <w:szCs w:val="22"/>
        </w:rPr>
        <w:t>SDA</w:t>
      </w:r>
      <w:r w:rsidR="0051727F" w:rsidRPr="001031D8">
        <w:rPr>
          <w:rFonts w:ascii="Sylfaen" w:hAnsi="Sylfaen"/>
          <w:color w:val="000000" w:themeColor="text1"/>
          <w:sz w:val="22"/>
          <w:szCs w:val="22"/>
        </w:rPr>
        <w:t xml:space="preserve">, facilities – through the </w:t>
      </w:r>
      <w:r w:rsidR="00F47356" w:rsidRPr="001031D8">
        <w:rPr>
          <w:rFonts w:ascii="Sylfaen" w:hAnsi="Sylfaen"/>
          <w:color w:val="000000" w:themeColor="text1"/>
          <w:sz w:val="22"/>
          <w:szCs w:val="22"/>
          <w:lang w:val="ka-GE"/>
        </w:rPr>
        <w:t>N</w:t>
      </w:r>
      <w:r w:rsidR="00F47356" w:rsidRPr="001031D8">
        <w:rPr>
          <w:rFonts w:ascii="Sylfaen" w:hAnsi="Sylfaen"/>
          <w:color w:val="000000" w:themeColor="text1"/>
          <w:sz w:val="22"/>
          <w:szCs w:val="22"/>
        </w:rPr>
        <w:t>APR</w:t>
      </w:r>
      <w:r w:rsidR="0051727F" w:rsidRPr="001031D8">
        <w:rPr>
          <w:rFonts w:ascii="Sylfaen" w:hAnsi="Sylfaen"/>
          <w:color w:val="000000" w:themeColor="text1"/>
          <w:sz w:val="22"/>
          <w:szCs w:val="22"/>
          <w:lang w:val="ka-GE"/>
        </w:rPr>
        <w:t xml:space="preserve"> and</w:t>
      </w:r>
      <w:r w:rsidR="0051727F" w:rsidRPr="001031D8">
        <w:rPr>
          <w:rFonts w:ascii="Sylfaen" w:hAnsi="Sylfaen"/>
          <w:color w:val="000000" w:themeColor="text1"/>
          <w:sz w:val="22"/>
          <w:szCs w:val="22"/>
        </w:rPr>
        <w:t xml:space="preserve"> </w:t>
      </w:r>
      <w:r w:rsidR="008F72E9" w:rsidRPr="001031D8">
        <w:rPr>
          <w:rFonts w:ascii="Sylfaen" w:hAnsi="Sylfaen"/>
          <w:color w:val="000000" w:themeColor="text1"/>
          <w:sz w:val="22"/>
          <w:szCs w:val="22"/>
        </w:rPr>
        <w:t>policyholders</w:t>
      </w:r>
      <w:r w:rsidR="0051727F" w:rsidRPr="001031D8">
        <w:rPr>
          <w:rFonts w:ascii="Sylfaen" w:hAnsi="Sylfaen"/>
          <w:color w:val="000000" w:themeColor="text1"/>
          <w:sz w:val="22"/>
          <w:szCs w:val="22"/>
        </w:rPr>
        <w:t xml:space="preserve"> – through the SSA. The Common Data combines all the above-mentioned services in one space.  </w:t>
      </w:r>
    </w:p>
    <w:p w:rsidR="00CB1BE8" w:rsidRPr="001031D8" w:rsidRDefault="00CB1BE8" w:rsidP="001031D8">
      <w:pPr>
        <w:pStyle w:val="Heading1"/>
        <w:numPr>
          <w:ilvl w:val="0"/>
          <w:numId w:val="1"/>
        </w:numPr>
        <w:rPr>
          <w:rFonts w:ascii="Sylfaen" w:hAnsi="Sylfaen"/>
          <w:color w:val="auto"/>
          <w:sz w:val="24"/>
          <w:szCs w:val="24"/>
        </w:rPr>
      </w:pPr>
      <w:bookmarkStart w:id="30" w:name="_Toc417038994"/>
      <w:r w:rsidRPr="001031D8">
        <w:rPr>
          <w:rFonts w:ascii="Sylfaen" w:hAnsi="Sylfaen"/>
          <w:color w:val="auto"/>
          <w:sz w:val="24"/>
          <w:szCs w:val="24"/>
        </w:rPr>
        <w:t>Analytics of Universal Healthcare Program</w:t>
      </w:r>
      <w:bookmarkEnd w:id="30"/>
    </w:p>
    <w:p w:rsidR="008B3690" w:rsidRPr="001031D8" w:rsidRDefault="009F5986" w:rsidP="001031D8">
      <w:pPr>
        <w:pStyle w:val="ListParagraph"/>
        <w:ind w:left="0"/>
        <w:jc w:val="both"/>
        <w:rPr>
          <w:rFonts w:ascii="Sylfaen" w:hAnsi="Sylfaen"/>
          <w:color w:val="000000" w:themeColor="text1"/>
          <w:sz w:val="22"/>
          <w:szCs w:val="22"/>
          <w:lang w:val="ka-GE"/>
        </w:rPr>
      </w:pPr>
      <w:r w:rsidRPr="001031D8">
        <w:rPr>
          <w:rFonts w:ascii="Sylfaen" w:hAnsi="Sylfaen"/>
          <w:color w:val="000000" w:themeColor="text1"/>
          <w:sz w:val="22"/>
          <w:szCs w:val="22"/>
        </w:rPr>
        <w:t>Th</w:t>
      </w:r>
      <w:r w:rsidR="00D47329">
        <w:rPr>
          <w:rFonts w:ascii="Sylfaen" w:hAnsi="Sylfaen"/>
          <w:color w:val="000000" w:themeColor="text1"/>
          <w:sz w:val="22"/>
          <w:szCs w:val="22"/>
        </w:rPr>
        <w:t>is</w:t>
      </w:r>
      <w:r w:rsidRPr="001031D8">
        <w:rPr>
          <w:rFonts w:ascii="Sylfaen" w:hAnsi="Sylfaen"/>
          <w:color w:val="000000" w:themeColor="text1"/>
          <w:sz w:val="22"/>
          <w:szCs w:val="22"/>
        </w:rPr>
        <w:t xml:space="preserve"> database</w:t>
      </w:r>
      <w:r w:rsidR="0051727F" w:rsidRPr="001031D8">
        <w:rPr>
          <w:rFonts w:ascii="Sylfaen" w:hAnsi="Sylfaen"/>
          <w:color w:val="000000" w:themeColor="text1"/>
          <w:sz w:val="22"/>
          <w:szCs w:val="22"/>
        </w:rPr>
        <w:t xml:space="preserve"> was developed for detailed analysis of services and </w:t>
      </w:r>
      <w:r>
        <w:rPr>
          <w:rFonts w:ascii="Sylfaen" w:hAnsi="Sylfaen"/>
          <w:color w:val="000000" w:themeColor="text1"/>
          <w:sz w:val="22"/>
          <w:szCs w:val="22"/>
        </w:rPr>
        <w:t>expenses incurred</w:t>
      </w:r>
      <w:r w:rsidR="0051727F" w:rsidRPr="001031D8">
        <w:rPr>
          <w:rFonts w:ascii="Sylfaen" w:hAnsi="Sylfaen"/>
          <w:color w:val="000000" w:themeColor="text1"/>
          <w:sz w:val="22"/>
          <w:szCs w:val="22"/>
        </w:rPr>
        <w:t xml:space="preserve"> within the universal healthcare program according to key indicators.  It combines </w:t>
      </w:r>
      <w:r w:rsidR="002750D6" w:rsidRPr="001031D8">
        <w:rPr>
          <w:rFonts w:ascii="Sylfaen" w:hAnsi="Sylfaen"/>
          <w:color w:val="000000" w:themeColor="text1"/>
          <w:sz w:val="22"/>
          <w:szCs w:val="22"/>
        </w:rPr>
        <w:t xml:space="preserve">aggregated data taken from different HMIS modules. Data are aggregated in automatic regime </w:t>
      </w:r>
      <w:r>
        <w:rPr>
          <w:rFonts w:ascii="Sylfaen" w:hAnsi="Sylfaen"/>
          <w:color w:val="000000" w:themeColor="text1"/>
          <w:sz w:val="22"/>
          <w:szCs w:val="22"/>
        </w:rPr>
        <w:t>periodically</w:t>
      </w:r>
      <w:r w:rsidR="001031D8" w:rsidRPr="001031D8">
        <w:rPr>
          <w:rFonts w:ascii="Sylfaen" w:hAnsi="Sylfaen"/>
          <w:color w:val="000000" w:themeColor="text1"/>
          <w:sz w:val="22"/>
          <w:szCs w:val="22"/>
        </w:rPr>
        <w:t xml:space="preserve"> as</w:t>
      </w:r>
      <w:r w:rsidR="002750D6" w:rsidRPr="001031D8">
        <w:rPr>
          <w:rFonts w:ascii="Sylfaen" w:hAnsi="Sylfaen"/>
          <w:color w:val="000000" w:themeColor="text1"/>
          <w:sz w:val="22"/>
          <w:szCs w:val="22"/>
        </w:rPr>
        <w:t xml:space="preserve"> indicated</w:t>
      </w:r>
      <w:r w:rsidR="001031D8" w:rsidRPr="001031D8">
        <w:rPr>
          <w:rFonts w:ascii="Sylfaen" w:hAnsi="Sylfaen"/>
          <w:color w:val="000000" w:themeColor="text1"/>
          <w:sz w:val="22"/>
          <w:szCs w:val="22"/>
        </w:rPr>
        <w:t xml:space="preserve"> in order to ensure constantly updated database.  </w:t>
      </w:r>
    </w:p>
    <w:p w:rsidR="00133ED2" w:rsidRPr="009F5986" w:rsidRDefault="00133ED2" w:rsidP="001031D8">
      <w:pPr>
        <w:pStyle w:val="ListParagraph"/>
        <w:ind w:left="0"/>
        <w:jc w:val="both"/>
        <w:rPr>
          <w:rFonts w:ascii="Sylfaen" w:hAnsi="Sylfaen"/>
          <w:color w:val="000000" w:themeColor="text1"/>
          <w:sz w:val="22"/>
          <w:szCs w:val="22"/>
          <w:lang w:val="ka-GE"/>
        </w:rPr>
      </w:pPr>
    </w:p>
    <w:p w:rsidR="00133ED2" w:rsidRPr="001031D8" w:rsidRDefault="00133ED2" w:rsidP="001031D8">
      <w:pPr>
        <w:pStyle w:val="ListParagraph"/>
        <w:widowControl w:val="0"/>
        <w:overflowPunct w:val="0"/>
        <w:autoSpaceDE w:val="0"/>
        <w:autoSpaceDN w:val="0"/>
        <w:adjustRightInd w:val="0"/>
        <w:spacing w:after="0"/>
        <w:ind w:left="0"/>
        <w:jc w:val="both"/>
        <w:rPr>
          <w:rFonts w:ascii="Sylfaen" w:hAnsi="Sylfaen"/>
          <w:b/>
          <w:color w:val="000000" w:themeColor="text1"/>
          <w:sz w:val="22"/>
          <w:szCs w:val="22"/>
          <w:lang w:val="ka-GE"/>
        </w:rPr>
      </w:pPr>
      <w:r w:rsidRPr="001031D8">
        <w:rPr>
          <w:rFonts w:ascii="Sylfaen" w:hAnsi="Sylfaen"/>
          <w:b/>
          <w:color w:val="000000" w:themeColor="text1"/>
          <w:sz w:val="22"/>
          <w:szCs w:val="22"/>
        </w:rPr>
        <w:t>Benefits:</w:t>
      </w:r>
    </w:p>
    <w:p w:rsidR="00133ED2" w:rsidRPr="001031D8" w:rsidRDefault="00133ED2" w:rsidP="001031D8">
      <w:pPr>
        <w:pStyle w:val="ListParagraph"/>
        <w:numPr>
          <w:ilvl w:val="0"/>
          <w:numId w:val="11"/>
        </w:numPr>
        <w:ind w:left="426"/>
        <w:jc w:val="both"/>
        <w:rPr>
          <w:rFonts w:ascii="Sylfaen" w:hAnsi="Sylfaen"/>
          <w:color w:val="000000" w:themeColor="text1"/>
          <w:sz w:val="22"/>
          <w:szCs w:val="22"/>
          <w:lang w:val="ka-GE"/>
        </w:rPr>
      </w:pPr>
      <w:r w:rsidRPr="001031D8">
        <w:rPr>
          <w:rFonts w:ascii="Sylfaen" w:hAnsi="Sylfaen"/>
          <w:color w:val="000000" w:themeColor="text1"/>
          <w:sz w:val="22"/>
          <w:szCs w:val="22"/>
        </w:rPr>
        <w:t xml:space="preserve">Aggregated and standardized information in order to analyze beneficiaries, healthcare services and fees </w:t>
      </w:r>
      <w:r w:rsidR="009F5986">
        <w:rPr>
          <w:rFonts w:ascii="Sylfaen" w:hAnsi="Sylfaen"/>
          <w:color w:val="000000" w:themeColor="text1"/>
          <w:sz w:val="22"/>
          <w:szCs w:val="22"/>
        </w:rPr>
        <w:t xml:space="preserve">submitted </w:t>
      </w:r>
      <w:r w:rsidRPr="001031D8">
        <w:rPr>
          <w:rFonts w:ascii="Sylfaen" w:hAnsi="Sylfaen"/>
          <w:color w:val="000000" w:themeColor="text1"/>
          <w:sz w:val="22"/>
          <w:szCs w:val="22"/>
        </w:rPr>
        <w:t xml:space="preserve">by facilities contracted by the Government. </w:t>
      </w:r>
    </w:p>
    <w:p w:rsidR="00133ED2" w:rsidRPr="001031D8" w:rsidRDefault="009F5986" w:rsidP="001031D8">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rPr>
        <w:t xml:space="preserve">Compared, monitored and analyzed </w:t>
      </w:r>
      <w:r w:rsidR="00133ED2" w:rsidRPr="001031D8">
        <w:rPr>
          <w:rFonts w:ascii="Sylfaen" w:hAnsi="Sylfaen"/>
          <w:color w:val="000000" w:themeColor="text1"/>
          <w:sz w:val="22"/>
          <w:szCs w:val="22"/>
        </w:rPr>
        <w:t>different indicators, data analysis from different angles (</w:t>
      </w:r>
      <w:r>
        <w:rPr>
          <w:rFonts w:ascii="Sylfaen" w:hAnsi="Sylfaen"/>
          <w:color w:val="000000" w:themeColor="text1"/>
          <w:sz w:val="22"/>
          <w:szCs w:val="22"/>
        </w:rPr>
        <w:t>h</w:t>
      </w:r>
      <w:r w:rsidR="00133ED2" w:rsidRPr="001031D8">
        <w:rPr>
          <w:rFonts w:ascii="Sylfaen" w:hAnsi="Sylfaen"/>
          <w:color w:val="000000" w:themeColor="text1"/>
          <w:sz w:val="22"/>
          <w:szCs w:val="22"/>
        </w:rPr>
        <w:t xml:space="preserve">ealthcare </w:t>
      </w:r>
      <w:r>
        <w:rPr>
          <w:rFonts w:ascii="Sylfaen" w:hAnsi="Sylfaen"/>
          <w:color w:val="000000" w:themeColor="text1"/>
          <w:sz w:val="22"/>
          <w:szCs w:val="22"/>
        </w:rPr>
        <w:t>p</w:t>
      </w:r>
      <w:r w:rsidR="00133ED2" w:rsidRPr="001031D8">
        <w:rPr>
          <w:rFonts w:ascii="Sylfaen" w:hAnsi="Sylfaen"/>
          <w:color w:val="000000" w:themeColor="text1"/>
          <w:sz w:val="22"/>
          <w:szCs w:val="22"/>
        </w:rPr>
        <w:t xml:space="preserve">roviders, diagnosis, time interval, </w:t>
      </w:r>
      <w:r w:rsidR="00377AF0" w:rsidRPr="001031D8">
        <w:rPr>
          <w:rFonts w:ascii="Sylfaen" w:hAnsi="Sylfaen"/>
          <w:color w:val="000000" w:themeColor="text1"/>
          <w:sz w:val="22"/>
          <w:szCs w:val="22"/>
        </w:rPr>
        <w:t xml:space="preserve">age, </w:t>
      </w:r>
      <w:r w:rsidR="00133ED2" w:rsidRPr="001031D8">
        <w:rPr>
          <w:rFonts w:ascii="Sylfaen" w:hAnsi="Sylfaen"/>
          <w:color w:val="000000" w:themeColor="text1"/>
          <w:sz w:val="22"/>
          <w:szCs w:val="22"/>
        </w:rPr>
        <w:t>geographic distribution, etc.)</w:t>
      </w:r>
      <w:r w:rsidR="00377AF0" w:rsidRPr="001031D8">
        <w:rPr>
          <w:rFonts w:ascii="Sylfaen" w:hAnsi="Sylfaen"/>
          <w:color w:val="000000" w:themeColor="text1"/>
          <w:sz w:val="22"/>
          <w:szCs w:val="22"/>
          <w:lang w:val="ka-GE"/>
        </w:rPr>
        <w:t xml:space="preserve"> </w:t>
      </w:r>
    </w:p>
    <w:p w:rsidR="0051727F" w:rsidRPr="001031D8" w:rsidRDefault="0051727F" w:rsidP="001031D8">
      <w:pPr>
        <w:jc w:val="both"/>
        <w:rPr>
          <w:rFonts w:ascii="Sylfaen" w:hAnsi="Sylfaen"/>
          <w:color w:val="000000" w:themeColor="text1"/>
          <w:sz w:val="22"/>
          <w:szCs w:val="22"/>
          <w:lang w:val="ka-GE"/>
        </w:rPr>
      </w:pPr>
      <w:bookmarkStart w:id="31" w:name="_GoBack"/>
      <w:bookmarkEnd w:id="31"/>
    </w:p>
    <w:sectPr w:rsidR="0051727F" w:rsidRPr="001031D8" w:rsidSect="00FD7DC2">
      <w:headerReference w:type="first" r:id="rId11"/>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F92" w:rsidRDefault="00744F92" w:rsidP="000A3037">
      <w:pPr>
        <w:spacing w:after="0" w:line="240" w:lineRule="auto"/>
      </w:pPr>
      <w:r>
        <w:separator/>
      </w:r>
    </w:p>
  </w:endnote>
  <w:endnote w:type="continuationSeparator" w:id="0">
    <w:p w:rsidR="00744F92" w:rsidRDefault="00744F92"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07443"/>
      <w:docPartObj>
        <w:docPartGallery w:val="Page Numbers (Bottom of Page)"/>
        <w:docPartUnique/>
      </w:docPartObj>
    </w:sdtPr>
    <w:sdtEndPr>
      <w:rPr>
        <w:noProof/>
      </w:rPr>
    </w:sdtEndPr>
    <w:sdtContent>
      <w:p w:rsidR="00842740" w:rsidRDefault="00842740">
        <w:pPr>
          <w:pStyle w:val="Footer"/>
          <w:jc w:val="right"/>
        </w:pPr>
        <w:r>
          <w:fldChar w:fldCharType="begin"/>
        </w:r>
        <w:r>
          <w:instrText xml:space="preserve"> PAGE   \* MERGEFORMAT </w:instrText>
        </w:r>
        <w:r>
          <w:fldChar w:fldCharType="separate"/>
        </w:r>
        <w:r w:rsidR="00DD56C1">
          <w:rPr>
            <w:noProof/>
          </w:rPr>
          <w:t>16</w:t>
        </w:r>
        <w:r>
          <w:rPr>
            <w:noProof/>
          </w:rPr>
          <w:fldChar w:fldCharType="end"/>
        </w:r>
      </w:p>
    </w:sdtContent>
  </w:sdt>
  <w:p w:rsidR="00842740" w:rsidRDefault="00842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F92" w:rsidRDefault="00744F92" w:rsidP="000A3037">
      <w:pPr>
        <w:spacing w:after="0" w:line="240" w:lineRule="auto"/>
      </w:pPr>
      <w:r>
        <w:separator/>
      </w:r>
    </w:p>
  </w:footnote>
  <w:footnote w:type="continuationSeparator" w:id="0">
    <w:p w:rsidR="00744F92" w:rsidRDefault="00744F92"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740" w:rsidRPr="003B489F" w:rsidRDefault="00842740" w:rsidP="008E7C69">
    <w:pPr>
      <w:jc w:val="right"/>
      <w:rPr>
        <w:rFonts w:ascii="Sylfaen" w:hAnsi="Sylfaen"/>
        <w:sz w:val="16"/>
        <w:szCs w:val="16"/>
        <w:lang w:val="ka-GE"/>
      </w:rPr>
    </w:pPr>
    <w:r>
      <w:rPr>
        <w:rFonts w:ascii="Sylfaen" w:hAnsi="Sylfaen"/>
        <w:sz w:val="16"/>
        <w:szCs w:val="16"/>
      </w:rPr>
      <w:t>Health Manag</w:t>
    </w:r>
    <w:r w:rsidR="00E85707">
      <w:rPr>
        <w:rFonts w:ascii="Sylfaen" w:hAnsi="Sylfaen"/>
        <w:sz w:val="16"/>
        <w:szCs w:val="16"/>
      </w:rPr>
      <w:t>ement Information System (HMIS)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740" w:rsidRPr="002F6F8D" w:rsidRDefault="00842740" w:rsidP="002F6F8D">
    <w:pPr>
      <w:pStyle w:val="Header"/>
    </w:pPr>
    <w:r>
      <w:rPr>
        <w:noProof/>
        <w:lang w:val="ka-GE" w:eastAsia="ka-GE"/>
      </w:rPr>
      <w:drawing>
        <wp:inline distT="0" distB="0" distL="0" distR="0" wp14:anchorId="443FC2D5" wp14:editId="5D22382C">
          <wp:extent cx="4229100" cy="933450"/>
          <wp:effectExtent l="0" t="0" r="0" b="0"/>
          <wp:docPr id="1" name="Picture 1" descr="Health System Strengthening Project logo Fin"/>
          <wp:cNvGraphicFramePr/>
          <a:graphic xmlns:a="http://schemas.openxmlformats.org/drawingml/2006/main">
            <a:graphicData uri="http://schemas.openxmlformats.org/drawingml/2006/picture">
              <pic:pic xmlns:pic="http://schemas.openxmlformats.org/drawingml/2006/picture">
                <pic:nvPicPr>
                  <pic:cNvPr id="1" name="Picture 1" descr="Health System Strengthening Project logo Fin"/>
                  <pic:cNvPicPr/>
                </pic:nvPicPr>
                <pic:blipFill>
                  <a:blip r:embed="rId1" cstate="print"/>
                  <a:srcRect/>
                  <a:stretch>
                    <a:fillRect/>
                  </a:stretch>
                </pic:blipFill>
                <pic:spPr bwMode="auto">
                  <a:xfrm>
                    <a:off x="0" y="0"/>
                    <a:ext cx="4229100" cy="9334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740" w:rsidRDefault="00842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741"/>
    <w:multiLevelType w:val="hybridMultilevel"/>
    <w:tmpl w:val="FBC8D6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AF53F2"/>
    <w:multiLevelType w:val="hybridMultilevel"/>
    <w:tmpl w:val="61045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218F4"/>
    <w:multiLevelType w:val="hybridMultilevel"/>
    <w:tmpl w:val="F6D4B09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188C5EF2"/>
    <w:multiLevelType w:val="multilevel"/>
    <w:tmpl w:val="51824972"/>
    <w:lvl w:ilvl="0">
      <w:start w:val="1"/>
      <w:numFmt w:val="decimal"/>
      <w:lvlText w:val="%1"/>
      <w:lvlJc w:val="left"/>
      <w:pPr>
        <w:ind w:left="390" w:hanging="390"/>
      </w:pPr>
      <w:rPr>
        <w:rFonts w:hint="default"/>
        <w:color w:val="auto"/>
      </w:rPr>
    </w:lvl>
    <w:lvl w:ilvl="1">
      <w:start w:val="1"/>
      <w:numFmt w:val="bullet"/>
      <w:lvlText w:val=""/>
      <w:lvlJc w:val="left"/>
      <w:pPr>
        <w:ind w:left="390" w:hanging="390"/>
      </w:pPr>
      <w:rPr>
        <w:rFonts w:ascii="Wingdings" w:hAnsi="Wingding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D5029FD"/>
    <w:multiLevelType w:val="multilevel"/>
    <w:tmpl w:val="36DACFEA"/>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29265E7A"/>
    <w:multiLevelType w:val="multilevel"/>
    <w:tmpl w:val="D2D034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308E73D2"/>
    <w:multiLevelType w:val="hybridMultilevel"/>
    <w:tmpl w:val="150839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2E7BC3"/>
    <w:multiLevelType w:val="multilevel"/>
    <w:tmpl w:val="59127C1E"/>
    <w:lvl w:ilvl="0">
      <w:start w:val="1"/>
      <w:numFmt w:val="decimal"/>
      <w:lvlText w:val="%1."/>
      <w:lvlJc w:val="left"/>
      <w:pPr>
        <w:ind w:left="360" w:hanging="360"/>
      </w:pPr>
      <w:rPr>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2B46A7"/>
    <w:multiLevelType w:val="hybridMultilevel"/>
    <w:tmpl w:val="604EEC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9268B5"/>
    <w:multiLevelType w:val="hybridMultilevel"/>
    <w:tmpl w:val="5936EA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A8481A"/>
    <w:multiLevelType w:val="hybridMultilevel"/>
    <w:tmpl w:val="9CB2EE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FD2B67"/>
    <w:multiLevelType w:val="multilevel"/>
    <w:tmpl w:val="A1E09024"/>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58642C83"/>
    <w:multiLevelType w:val="multilevel"/>
    <w:tmpl w:val="B114DEC6"/>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A47158"/>
    <w:multiLevelType w:val="hybridMultilevel"/>
    <w:tmpl w:val="3BF4495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64D47094"/>
    <w:multiLevelType w:val="multilevel"/>
    <w:tmpl w:val="4CDC2390"/>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7A514FF0"/>
    <w:multiLevelType w:val="hybridMultilevel"/>
    <w:tmpl w:val="DFE25D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
  </w:num>
  <w:num w:numId="4">
    <w:abstractNumId w:val="10"/>
  </w:num>
  <w:num w:numId="5">
    <w:abstractNumId w:val="15"/>
  </w:num>
  <w:num w:numId="6">
    <w:abstractNumId w:val="13"/>
  </w:num>
  <w:num w:numId="7">
    <w:abstractNumId w:val="2"/>
  </w:num>
  <w:num w:numId="8">
    <w:abstractNumId w:val="9"/>
  </w:num>
  <w:num w:numId="9">
    <w:abstractNumId w:val="0"/>
  </w:num>
  <w:num w:numId="10">
    <w:abstractNumId w:val="8"/>
  </w:num>
  <w:num w:numId="11">
    <w:abstractNumId w:val="6"/>
  </w:num>
  <w:num w:numId="12">
    <w:abstractNumId w:val="4"/>
  </w:num>
  <w:num w:numId="13">
    <w:abstractNumId w:val="3"/>
  </w:num>
  <w:num w:numId="14">
    <w:abstractNumId w:val="11"/>
  </w:num>
  <w:num w:numId="15">
    <w:abstractNumId w:val="14"/>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E"/>
    <w:rsid w:val="00002759"/>
    <w:rsid w:val="000115CB"/>
    <w:rsid w:val="00014AB0"/>
    <w:rsid w:val="0002187F"/>
    <w:rsid w:val="0002222C"/>
    <w:rsid w:val="00030DDA"/>
    <w:rsid w:val="00032D37"/>
    <w:rsid w:val="00032FA1"/>
    <w:rsid w:val="0004005A"/>
    <w:rsid w:val="000534AA"/>
    <w:rsid w:val="00057022"/>
    <w:rsid w:val="00067733"/>
    <w:rsid w:val="0007204F"/>
    <w:rsid w:val="0008160A"/>
    <w:rsid w:val="0008493C"/>
    <w:rsid w:val="000902B2"/>
    <w:rsid w:val="00092C6E"/>
    <w:rsid w:val="0009737E"/>
    <w:rsid w:val="000A3037"/>
    <w:rsid w:val="000B0C75"/>
    <w:rsid w:val="000B1CDF"/>
    <w:rsid w:val="000B1FAE"/>
    <w:rsid w:val="000B7DE8"/>
    <w:rsid w:val="000C4481"/>
    <w:rsid w:val="000C7CAA"/>
    <w:rsid w:val="000D186F"/>
    <w:rsid w:val="000D25EE"/>
    <w:rsid w:val="000E0349"/>
    <w:rsid w:val="000F29C9"/>
    <w:rsid w:val="00102802"/>
    <w:rsid w:val="001031D8"/>
    <w:rsid w:val="001033DC"/>
    <w:rsid w:val="00107782"/>
    <w:rsid w:val="00107885"/>
    <w:rsid w:val="00114430"/>
    <w:rsid w:val="00126597"/>
    <w:rsid w:val="00133ED2"/>
    <w:rsid w:val="0014190E"/>
    <w:rsid w:val="00145272"/>
    <w:rsid w:val="00151FD4"/>
    <w:rsid w:val="00154D9A"/>
    <w:rsid w:val="00160CB9"/>
    <w:rsid w:val="00161E0E"/>
    <w:rsid w:val="00163BAF"/>
    <w:rsid w:val="00164DBE"/>
    <w:rsid w:val="00166165"/>
    <w:rsid w:val="00177E7D"/>
    <w:rsid w:val="001806D4"/>
    <w:rsid w:val="00195056"/>
    <w:rsid w:val="00195959"/>
    <w:rsid w:val="001A590B"/>
    <w:rsid w:val="001A7EC9"/>
    <w:rsid w:val="001B3655"/>
    <w:rsid w:val="001B660A"/>
    <w:rsid w:val="001B6E03"/>
    <w:rsid w:val="001E4869"/>
    <w:rsid w:val="001E5451"/>
    <w:rsid w:val="001F6FAD"/>
    <w:rsid w:val="00223DE8"/>
    <w:rsid w:val="00234720"/>
    <w:rsid w:val="00235E3E"/>
    <w:rsid w:val="0024092C"/>
    <w:rsid w:val="00241E83"/>
    <w:rsid w:val="00251DC7"/>
    <w:rsid w:val="002522FF"/>
    <w:rsid w:val="00254425"/>
    <w:rsid w:val="0026303F"/>
    <w:rsid w:val="00266743"/>
    <w:rsid w:val="00270B14"/>
    <w:rsid w:val="002750D6"/>
    <w:rsid w:val="00294DEC"/>
    <w:rsid w:val="002951D9"/>
    <w:rsid w:val="002B4F6B"/>
    <w:rsid w:val="002B5C77"/>
    <w:rsid w:val="002C3181"/>
    <w:rsid w:val="002C6B33"/>
    <w:rsid w:val="002C7AB6"/>
    <w:rsid w:val="002D52E3"/>
    <w:rsid w:val="002D744A"/>
    <w:rsid w:val="002E048E"/>
    <w:rsid w:val="002E33E5"/>
    <w:rsid w:val="002F37E6"/>
    <w:rsid w:val="002F6F8D"/>
    <w:rsid w:val="003002C9"/>
    <w:rsid w:val="00300534"/>
    <w:rsid w:val="003058FD"/>
    <w:rsid w:val="0032061B"/>
    <w:rsid w:val="0032776A"/>
    <w:rsid w:val="00344A7E"/>
    <w:rsid w:val="00350681"/>
    <w:rsid w:val="00351574"/>
    <w:rsid w:val="003532A9"/>
    <w:rsid w:val="00354F0E"/>
    <w:rsid w:val="003561E6"/>
    <w:rsid w:val="00356CD2"/>
    <w:rsid w:val="00364BB1"/>
    <w:rsid w:val="00377AF0"/>
    <w:rsid w:val="003809AA"/>
    <w:rsid w:val="00384AC9"/>
    <w:rsid w:val="00385B5B"/>
    <w:rsid w:val="00387F87"/>
    <w:rsid w:val="003905BE"/>
    <w:rsid w:val="00391DB6"/>
    <w:rsid w:val="003A0885"/>
    <w:rsid w:val="003B2F9A"/>
    <w:rsid w:val="003B489F"/>
    <w:rsid w:val="003B7347"/>
    <w:rsid w:val="003C1E30"/>
    <w:rsid w:val="003C2212"/>
    <w:rsid w:val="003C5B88"/>
    <w:rsid w:val="003E206D"/>
    <w:rsid w:val="003E62E1"/>
    <w:rsid w:val="003F17E8"/>
    <w:rsid w:val="003F3116"/>
    <w:rsid w:val="003F5622"/>
    <w:rsid w:val="003F738E"/>
    <w:rsid w:val="00411DF2"/>
    <w:rsid w:val="00421C69"/>
    <w:rsid w:val="0043401D"/>
    <w:rsid w:val="004401EE"/>
    <w:rsid w:val="0044582F"/>
    <w:rsid w:val="00461A4C"/>
    <w:rsid w:val="00461E21"/>
    <w:rsid w:val="00462024"/>
    <w:rsid w:val="004678BE"/>
    <w:rsid w:val="00467A5C"/>
    <w:rsid w:val="00472E86"/>
    <w:rsid w:val="004804C8"/>
    <w:rsid w:val="00485946"/>
    <w:rsid w:val="00486712"/>
    <w:rsid w:val="0048768D"/>
    <w:rsid w:val="004A0E01"/>
    <w:rsid w:val="004B503C"/>
    <w:rsid w:val="004C004C"/>
    <w:rsid w:val="004C26A0"/>
    <w:rsid w:val="004C2C6D"/>
    <w:rsid w:val="004C42A0"/>
    <w:rsid w:val="004C4D93"/>
    <w:rsid w:val="004C6567"/>
    <w:rsid w:val="004C6A9A"/>
    <w:rsid w:val="004E0A23"/>
    <w:rsid w:val="004E1C4B"/>
    <w:rsid w:val="004E2FA5"/>
    <w:rsid w:val="004E64E1"/>
    <w:rsid w:val="004F45DE"/>
    <w:rsid w:val="004F57F3"/>
    <w:rsid w:val="005006C3"/>
    <w:rsid w:val="0051727F"/>
    <w:rsid w:val="00520B8A"/>
    <w:rsid w:val="00526B15"/>
    <w:rsid w:val="005272BF"/>
    <w:rsid w:val="00531C06"/>
    <w:rsid w:val="00532A37"/>
    <w:rsid w:val="00540449"/>
    <w:rsid w:val="00543DC9"/>
    <w:rsid w:val="00546434"/>
    <w:rsid w:val="00546D93"/>
    <w:rsid w:val="00550177"/>
    <w:rsid w:val="0055153D"/>
    <w:rsid w:val="00552BDB"/>
    <w:rsid w:val="00556F2E"/>
    <w:rsid w:val="00561253"/>
    <w:rsid w:val="00570D6A"/>
    <w:rsid w:val="0057783F"/>
    <w:rsid w:val="005A519A"/>
    <w:rsid w:val="005B1E8D"/>
    <w:rsid w:val="005B2244"/>
    <w:rsid w:val="005B518A"/>
    <w:rsid w:val="005B60BD"/>
    <w:rsid w:val="005C1122"/>
    <w:rsid w:val="005C2886"/>
    <w:rsid w:val="005E5084"/>
    <w:rsid w:val="005E5BD5"/>
    <w:rsid w:val="005F0E55"/>
    <w:rsid w:val="005F149B"/>
    <w:rsid w:val="005F1B63"/>
    <w:rsid w:val="005F3F2A"/>
    <w:rsid w:val="006022E4"/>
    <w:rsid w:val="0060716B"/>
    <w:rsid w:val="006139A2"/>
    <w:rsid w:val="00625291"/>
    <w:rsid w:val="00630AB3"/>
    <w:rsid w:val="0063283E"/>
    <w:rsid w:val="00633B57"/>
    <w:rsid w:val="00633DDB"/>
    <w:rsid w:val="00643410"/>
    <w:rsid w:val="00644869"/>
    <w:rsid w:val="00650E9D"/>
    <w:rsid w:val="0065293A"/>
    <w:rsid w:val="00654F85"/>
    <w:rsid w:val="00655762"/>
    <w:rsid w:val="00661F59"/>
    <w:rsid w:val="00662B6E"/>
    <w:rsid w:val="00670E0B"/>
    <w:rsid w:val="006712FE"/>
    <w:rsid w:val="00672EE5"/>
    <w:rsid w:val="006737C5"/>
    <w:rsid w:val="00673DEC"/>
    <w:rsid w:val="00674804"/>
    <w:rsid w:val="006914FE"/>
    <w:rsid w:val="00694960"/>
    <w:rsid w:val="00695A35"/>
    <w:rsid w:val="00696B5C"/>
    <w:rsid w:val="006A37A6"/>
    <w:rsid w:val="006A71AA"/>
    <w:rsid w:val="006B0A7A"/>
    <w:rsid w:val="006B2731"/>
    <w:rsid w:val="006D484C"/>
    <w:rsid w:val="006D59AC"/>
    <w:rsid w:val="006D680B"/>
    <w:rsid w:val="006E1250"/>
    <w:rsid w:val="006E7E4E"/>
    <w:rsid w:val="006F0D30"/>
    <w:rsid w:val="006F7510"/>
    <w:rsid w:val="006F7C3A"/>
    <w:rsid w:val="00704377"/>
    <w:rsid w:val="00705608"/>
    <w:rsid w:val="007061D9"/>
    <w:rsid w:val="00706C40"/>
    <w:rsid w:val="007141E4"/>
    <w:rsid w:val="007159EE"/>
    <w:rsid w:val="00723F05"/>
    <w:rsid w:val="00744F07"/>
    <w:rsid w:val="00744F92"/>
    <w:rsid w:val="007526AE"/>
    <w:rsid w:val="00756E63"/>
    <w:rsid w:val="007651E3"/>
    <w:rsid w:val="00774992"/>
    <w:rsid w:val="00780986"/>
    <w:rsid w:val="00782E9E"/>
    <w:rsid w:val="00790717"/>
    <w:rsid w:val="00790840"/>
    <w:rsid w:val="00791A30"/>
    <w:rsid w:val="007B46A6"/>
    <w:rsid w:val="007B4B15"/>
    <w:rsid w:val="007C3E89"/>
    <w:rsid w:val="007C7A2E"/>
    <w:rsid w:val="007D266D"/>
    <w:rsid w:val="007E2F2A"/>
    <w:rsid w:val="007E4607"/>
    <w:rsid w:val="007F2D28"/>
    <w:rsid w:val="007F356C"/>
    <w:rsid w:val="008040BC"/>
    <w:rsid w:val="00804A73"/>
    <w:rsid w:val="00830E37"/>
    <w:rsid w:val="0083495C"/>
    <w:rsid w:val="008352BC"/>
    <w:rsid w:val="0083698E"/>
    <w:rsid w:val="00837D6E"/>
    <w:rsid w:val="00842740"/>
    <w:rsid w:val="00844A8F"/>
    <w:rsid w:val="00845876"/>
    <w:rsid w:val="00851A90"/>
    <w:rsid w:val="00853989"/>
    <w:rsid w:val="008562B4"/>
    <w:rsid w:val="00860FD4"/>
    <w:rsid w:val="0086468B"/>
    <w:rsid w:val="008733F6"/>
    <w:rsid w:val="0088419C"/>
    <w:rsid w:val="00896EAA"/>
    <w:rsid w:val="008B3690"/>
    <w:rsid w:val="008C14C3"/>
    <w:rsid w:val="008C165D"/>
    <w:rsid w:val="008C1897"/>
    <w:rsid w:val="008C4478"/>
    <w:rsid w:val="008D2197"/>
    <w:rsid w:val="008D2CBD"/>
    <w:rsid w:val="008D4995"/>
    <w:rsid w:val="008D4FAC"/>
    <w:rsid w:val="008D77A5"/>
    <w:rsid w:val="008D7E91"/>
    <w:rsid w:val="008E0DF2"/>
    <w:rsid w:val="008E13B1"/>
    <w:rsid w:val="008E23F1"/>
    <w:rsid w:val="008E2443"/>
    <w:rsid w:val="008E4744"/>
    <w:rsid w:val="008E7C69"/>
    <w:rsid w:val="008F72E9"/>
    <w:rsid w:val="008F7613"/>
    <w:rsid w:val="00917C9E"/>
    <w:rsid w:val="0092711B"/>
    <w:rsid w:val="00930B58"/>
    <w:rsid w:val="00933740"/>
    <w:rsid w:val="00936EF8"/>
    <w:rsid w:val="009418E2"/>
    <w:rsid w:val="00943666"/>
    <w:rsid w:val="0094441B"/>
    <w:rsid w:val="00944D9B"/>
    <w:rsid w:val="0095040D"/>
    <w:rsid w:val="00955CE5"/>
    <w:rsid w:val="0096029B"/>
    <w:rsid w:val="009719CF"/>
    <w:rsid w:val="00973D9F"/>
    <w:rsid w:val="009757B3"/>
    <w:rsid w:val="009765D9"/>
    <w:rsid w:val="009770F7"/>
    <w:rsid w:val="00980726"/>
    <w:rsid w:val="009833F7"/>
    <w:rsid w:val="00991AAE"/>
    <w:rsid w:val="00993886"/>
    <w:rsid w:val="00997455"/>
    <w:rsid w:val="009A56DD"/>
    <w:rsid w:val="009A6D12"/>
    <w:rsid w:val="009C1373"/>
    <w:rsid w:val="009D124A"/>
    <w:rsid w:val="009D7090"/>
    <w:rsid w:val="009D7DCB"/>
    <w:rsid w:val="009E1A44"/>
    <w:rsid w:val="009E379A"/>
    <w:rsid w:val="009E59AB"/>
    <w:rsid w:val="009F1AE8"/>
    <w:rsid w:val="009F5986"/>
    <w:rsid w:val="009F6136"/>
    <w:rsid w:val="00A00482"/>
    <w:rsid w:val="00A0241C"/>
    <w:rsid w:val="00A048C2"/>
    <w:rsid w:val="00A11358"/>
    <w:rsid w:val="00A13C5F"/>
    <w:rsid w:val="00A2750C"/>
    <w:rsid w:val="00A27994"/>
    <w:rsid w:val="00A303E8"/>
    <w:rsid w:val="00A343CB"/>
    <w:rsid w:val="00A401F2"/>
    <w:rsid w:val="00A417FB"/>
    <w:rsid w:val="00A42693"/>
    <w:rsid w:val="00A61627"/>
    <w:rsid w:val="00A76D2B"/>
    <w:rsid w:val="00A8027E"/>
    <w:rsid w:val="00A840D2"/>
    <w:rsid w:val="00AA0F42"/>
    <w:rsid w:val="00AA3F8A"/>
    <w:rsid w:val="00AA70E8"/>
    <w:rsid w:val="00AB70F5"/>
    <w:rsid w:val="00AD1F7C"/>
    <w:rsid w:val="00AE1904"/>
    <w:rsid w:val="00AE68B9"/>
    <w:rsid w:val="00AF1971"/>
    <w:rsid w:val="00AF2C9F"/>
    <w:rsid w:val="00AF6721"/>
    <w:rsid w:val="00B05F63"/>
    <w:rsid w:val="00B10FF8"/>
    <w:rsid w:val="00B13B27"/>
    <w:rsid w:val="00B213F7"/>
    <w:rsid w:val="00B3794E"/>
    <w:rsid w:val="00B5427A"/>
    <w:rsid w:val="00B604C5"/>
    <w:rsid w:val="00B659B6"/>
    <w:rsid w:val="00B65EEF"/>
    <w:rsid w:val="00B73729"/>
    <w:rsid w:val="00B74347"/>
    <w:rsid w:val="00B77570"/>
    <w:rsid w:val="00B902CF"/>
    <w:rsid w:val="00B949BB"/>
    <w:rsid w:val="00B96884"/>
    <w:rsid w:val="00BA1EBD"/>
    <w:rsid w:val="00BA6691"/>
    <w:rsid w:val="00BB1FA8"/>
    <w:rsid w:val="00BC3A7D"/>
    <w:rsid w:val="00BC69AD"/>
    <w:rsid w:val="00BE39A6"/>
    <w:rsid w:val="00BF1743"/>
    <w:rsid w:val="00BF2612"/>
    <w:rsid w:val="00BF2BD0"/>
    <w:rsid w:val="00BF7392"/>
    <w:rsid w:val="00C061B7"/>
    <w:rsid w:val="00C07A29"/>
    <w:rsid w:val="00C12383"/>
    <w:rsid w:val="00C301F9"/>
    <w:rsid w:val="00C3525A"/>
    <w:rsid w:val="00C3550B"/>
    <w:rsid w:val="00C47F33"/>
    <w:rsid w:val="00C563B2"/>
    <w:rsid w:val="00C56E80"/>
    <w:rsid w:val="00C62266"/>
    <w:rsid w:val="00C70033"/>
    <w:rsid w:val="00C712CC"/>
    <w:rsid w:val="00C73908"/>
    <w:rsid w:val="00C73C23"/>
    <w:rsid w:val="00C76074"/>
    <w:rsid w:val="00C8263C"/>
    <w:rsid w:val="00C82CED"/>
    <w:rsid w:val="00C84674"/>
    <w:rsid w:val="00CA11B2"/>
    <w:rsid w:val="00CA5BFB"/>
    <w:rsid w:val="00CB0DFA"/>
    <w:rsid w:val="00CB1920"/>
    <w:rsid w:val="00CB1BE8"/>
    <w:rsid w:val="00CB54F1"/>
    <w:rsid w:val="00CB64A7"/>
    <w:rsid w:val="00CC0461"/>
    <w:rsid w:val="00CC1680"/>
    <w:rsid w:val="00CC27B1"/>
    <w:rsid w:val="00CC497B"/>
    <w:rsid w:val="00CD51C4"/>
    <w:rsid w:val="00CD6007"/>
    <w:rsid w:val="00CE49C1"/>
    <w:rsid w:val="00CE7262"/>
    <w:rsid w:val="00CF0EB7"/>
    <w:rsid w:val="00CF739D"/>
    <w:rsid w:val="00D00728"/>
    <w:rsid w:val="00D007AA"/>
    <w:rsid w:val="00D02752"/>
    <w:rsid w:val="00D126DD"/>
    <w:rsid w:val="00D173CD"/>
    <w:rsid w:val="00D27794"/>
    <w:rsid w:val="00D35082"/>
    <w:rsid w:val="00D354A8"/>
    <w:rsid w:val="00D47329"/>
    <w:rsid w:val="00D62B7B"/>
    <w:rsid w:val="00D712B9"/>
    <w:rsid w:val="00D814BF"/>
    <w:rsid w:val="00D87E9B"/>
    <w:rsid w:val="00D91713"/>
    <w:rsid w:val="00D95D0D"/>
    <w:rsid w:val="00DA169C"/>
    <w:rsid w:val="00DB4973"/>
    <w:rsid w:val="00DB7380"/>
    <w:rsid w:val="00DC0EE4"/>
    <w:rsid w:val="00DD2D2A"/>
    <w:rsid w:val="00DD56C1"/>
    <w:rsid w:val="00DE0E3D"/>
    <w:rsid w:val="00DE0E98"/>
    <w:rsid w:val="00DE6DED"/>
    <w:rsid w:val="00DE7E80"/>
    <w:rsid w:val="00DF1DB5"/>
    <w:rsid w:val="00E027AE"/>
    <w:rsid w:val="00E03FC1"/>
    <w:rsid w:val="00E11C38"/>
    <w:rsid w:val="00E129CA"/>
    <w:rsid w:val="00E133CF"/>
    <w:rsid w:val="00E3493B"/>
    <w:rsid w:val="00E422EE"/>
    <w:rsid w:val="00E47EE3"/>
    <w:rsid w:val="00E61EE4"/>
    <w:rsid w:val="00E7409E"/>
    <w:rsid w:val="00E76227"/>
    <w:rsid w:val="00E8127C"/>
    <w:rsid w:val="00E83880"/>
    <w:rsid w:val="00E84736"/>
    <w:rsid w:val="00E85707"/>
    <w:rsid w:val="00E91158"/>
    <w:rsid w:val="00E93777"/>
    <w:rsid w:val="00E96496"/>
    <w:rsid w:val="00EA4480"/>
    <w:rsid w:val="00EA79C9"/>
    <w:rsid w:val="00EB0309"/>
    <w:rsid w:val="00EB2D19"/>
    <w:rsid w:val="00EB2F48"/>
    <w:rsid w:val="00EB6F85"/>
    <w:rsid w:val="00EC16DB"/>
    <w:rsid w:val="00EC3547"/>
    <w:rsid w:val="00EC6138"/>
    <w:rsid w:val="00EE362C"/>
    <w:rsid w:val="00EF4AE5"/>
    <w:rsid w:val="00F0572D"/>
    <w:rsid w:val="00F172B7"/>
    <w:rsid w:val="00F17346"/>
    <w:rsid w:val="00F17B69"/>
    <w:rsid w:val="00F27960"/>
    <w:rsid w:val="00F46B4B"/>
    <w:rsid w:val="00F47356"/>
    <w:rsid w:val="00F53F04"/>
    <w:rsid w:val="00F57AC9"/>
    <w:rsid w:val="00F63C89"/>
    <w:rsid w:val="00F6436A"/>
    <w:rsid w:val="00F6572D"/>
    <w:rsid w:val="00F70891"/>
    <w:rsid w:val="00F71C9A"/>
    <w:rsid w:val="00F7332F"/>
    <w:rsid w:val="00F746D6"/>
    <w:rsid w:val="00F92C19"/>
    <w:rsid w:val="00FA7843"/>
    <w:rsid w:val="00FA7B74"/>
    <w:rsid w:val="00FB4AED"/>
    <w:rsid w:val="00FC6813"/>
    <w:rsid w:val="00FD7DC2"/>
    <w:rsid w:val="00FE3789"/>
    <w:rsid w:val="00FE3A6F"/>
    <w:rsid w:val="00FF2155"/>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ADCDA0-A041-4FB8-A6D3-74315D17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semiHidden/>
    <w:rsid w:val="004B503C"/>
    <w:rPr>
      <w:color w:val="auto"/>
      <w:sz w:val="20"/>
      <w:szCs w:val="20"/>
    </w:rPr>
  </w:style>
  <w:style w:type="paragraph" w:styleId="CommentText">
    <w:name w:val="annotation text"/>
    <w:basedOn w:val="Normal"/>
    <w:link w:val="CommentTextChar"/>
    <w:uiPriority w:val="99"/>
    <w:semiHidden/>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363990858">
      <w:bodyDiv w:val="1"/>
      <w:marLeft w:val="0"/>
      <w:marRight w:val="0"/>
      <w:marTop w:val="0"/>
      <w:marBottom w:val="0"/>
      <w:divBdr>
        <w:top w:val="none" w:sz="0" w:space="0" w:color="auto"/>
        <w:left w:val="none" w:sz="0" w:space="0" w:color="auto"/>
        <w:bottom w:val="none" w:sz="0" w:space="0" w:color="auto"/>
        <w:right w:val="none" w:sz="0" w:space="0" w:color="auto"/>
      </w:divBdr>
      <w:divsChild>
        <w:div w:id="216597784">
          <w:marLeft w:val="0"/>
          <w:marRight w:val="0"/>
          <w:marTop w:val="0"/>
          <w:marBottom w:val="0"/>
          <w:divBdr>
            <w:top w:val="none" w:sz="0" w:space="0" w:color="auto"/>
            <w:left w:val="none" w:sz="0" w:space="0" w:color="auto"/>
            <w:bottom w:val="none" w:sz="0" w:space="0" w:color="auto"/>
            <w:right w:val="none" w:sz="0" w:space="0" w:color="auto"/>
          </w:divBdr>
          <w:divsChild>
            <w:div w:id="1816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844395684">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sChild>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826168939">
          <w:marLeft w:val="547"/>
          <w:marRight w:val="0"/>
          <w:marTop w:val="77"/>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51259430">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A49A8-3C72-4F1E-978D-5CE3DD73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16</Pages>
  <Words>4091</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27356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Aleko Turdziladze</dc:creator>
  <cp:lastModifiedBy>Alexander TURDZILADZE</cp:lastModifiedBy>
  <cp:revision>41</cp:revision>
  <cp:lastPrinted>2014-05-19T19:05:00Z</cp:lastPrinted>
  <dcterms:created xsi:type="dcterms:W3CDTF">2015-04-17T13:52:00Z</dcterms:created>
  <dcterms:modified xsi:type="dcterms:W3CDTF">2015-04-20T14:43:00Z</dcterms:modified>
</cp:coreProperties>
</file>