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1BD" w:rsidRPr="00BF5C4F" w:rsidRDefault="00DB31BD" w:rsidP="00DB31BD">
      <w:pPr>
        <w:rPr>
          <w:rFonts w:ascii="Sylfaen" w:hAnsi="Sylfaen"/>
          <w:b/>
          <w:lang w:val="ka-GE"/>
        </w:rPr>
      </w:pPr>
    </w:p>
    <w:p w:rsidR="00DB31BD" w:rsidRPr="00BF5C4F" w:rsidRDefault="00DB31BD" w:rsidP="00DB31BD">
      <w:pPr>
        <w:rPr>
          <w:rFonts w:ascii="Sylfaen" w:hAnsi="Sylfaen"/>
          <w:b/>
          <w:lang w:val="ka-GE"/>
        </w:rPr>
      </w:pPr>
      <w:r w:rsidRPr="00BF5C4F">
        <w:rPr>
          <w:rFonts w:ascii="Sylfaen" w:hAnsi="Sylfaen"/>
          <w:b/>
        </w:rPr>
        <w:t xml:space="preserve">Subject: </w:t>
      </w:r>
      <w:r w:rsidRPr="00BF5C4F">
        <w:rPr>
          <w:rFonts w:ascii="Sylfaen" w:hAnsi="Sylfaen"/>
          <w:b/>
          <w:lang w:val="ka-GE"/>
        </w:rPr>
        <w:t>იმუნიზაციის მოდულის ადმინისტრირების კომპონენტი</w:t>
      </w:r>
    </w:p>
    <w:p w:rsidR="00DB31BD" w:rsidRDefault="00DB31BD" w:rsidP="00DB31BD">
      <w:pPr>
        <w:rPr>
          <w:rFonts w:ascii="Sylfaen" w:hAnsi="Sylfaen"/>
          <w:b/>
          <w:bCs/>
        </w:rPr>
      </w:pPr>
    </w:p>
    <w:p w:rsidR="00DB31BD" w:rsidRDefault="00DB31BD" w:rsidP="00DB31BD">
      <w:pPr>
        <w:rPr>
          <w:rFonts w:ascii="Sylfaen" w:hAnsi="Sylfaen"/>
          <w:b/>
          <w:bCs/>
          <w:lang w:val="ka-GE"/>
        </w:rPr>
      </w:pPr>
      <w:r>
        <w:rPr>
          <w:rFonts w:ascii="Sylfaen" w:hAnsi="Sylfaen"/>
          <w:b/>
          <w:bCs/>
          <w:lang w:val="ka-GE"/>
        </w:rPr>
        <w:t>დასამატებელი/შესაცვლელი საკითხები:</w:t>
      </w:r>
    </w:p>
    <w:p w:rsidR="00DB31BD" w:rsidRDefault="00DB31BD" w:rsidP="00DB31BD">
      <w:pPr>
        <w:rPr>
          <w:rFonts w:ascii="Sylfaen" w:hAnsi="Sylfaen"/>
          <w:lang w:val="ka-GE"/>
        </w:rPr>
      </w:pPr>
      <w:bookmarkStart w:id="0" w:name="_GoBack"/>
      <w:bookmarkEnd w:id="0"/>
    </w:p>
    <w:p w:rsidR="00DB31BD" w:rsidRDefault="00DB31BD" w:rsidP="00DB31BD">
      <w:pPr>
        <w:pStyle w:val="ListParagraph"/>
        <w:numPr>
          <w:ilvl w:val="0"/>
          <w:numId w:val="1"/>
        </w:numPr>
        <w:rPr>
          <w:rFonts w:ascii="Sylfaen" w:hAnsi="Sylfaen"/>
          <w:lang w:val="ka-GE"/>
        </w:rPr>
      </w:pPr>
      <w:r>
        <w:rPr>
          <w:rFonts w:ascii="Sylfaen" w:hAnsi="Sylfaen"/>
          <w:lang w:val="ka-GE"/>
        </w:rPr>
        <w:t>დაემატოს ერთი ველი (drop</w:t>
      </w:r>
      <w:r>
        <w:rPr>
          <w:rFonts w:ascii="Sylfaen" w:hAnsi="Sylfaen"/>
        </w:rPr>
        <w:t xml:space="preserve"> down) </w:t>
      </w:r>
      <w:r>
        <w:rPr>
          <w:rFonts w:ascii="Sylfaen" w:hAnsi="Sylfaen"/>
          <w:lang w:val="ka-GE"/>
        </w:rPr>
        <w:t>სადაც მიეთითება ვაქცინა რეგისტრირებულია თუ ”ჰუმანიტარული” (ვაქცინის დამატების/არჩევის ეტაპზე)</w:t>
      </w:r>
    </w:p>
    <w:p w:rsidR="00DB31BD" w:rsidRDefault="00DB31BD" w:rsidP="00DB31BD">
      <w:pPr>
        <w:pStyle w:val="ListParagraph"/>
        <w:numPr>
          <w:ilvl w:val="0"/>
          <w:numId w:val="1"/>
        </w:numPr>
        <w:rPr>
          <w:rFonts w:ascii="Sylfaen" w:hAnsi="Sylfaen"/>
          <w:lang w:val="ka-GE"/>
        </w:rPr>
      </w:pPr>
      <w:r>
        <w:rPr>
          <w:rFonts w:ascii="Sylfaen" w:hAnsi="Sylfaen"/>
          <w:lang w:val="ka-GE"/>
        </w:rPr>
        <w:t>ყოველი ახალი გაფრთხილების/უკუჩვენების და ა.შ. დამატებისას, პროვაიდერის მხარეს გამოჩნდეს შეტყობინება ახალი ინფორმაციის დამატების შესახებ, განახლების თარიღის მითითებით</w:t>
      </w:r>
    </w:p>
    <w:p w:rsidR="00DB31BD" w:rsidRDefault="00DB31BD" w:rsidP="00DB31BD">
      <w:pPr>
        <w:pStyle w:val="ListParagraph"/>
        <w:numPr>
          <w:ilvl w:val="0"/>
          <w:numId w:val="1"/>
        </w:numPr>
        <w:rPr>
          <w:rFonts w:ascii="Sylfaen" w:hAnsi="Sylfaen"/>
          <w:lang w:val="ka-GE"/>
        </w:rPr>
      </w:pPr>
      <w:r>
        <w:rPr>
          <w:rFonts w:ascii="Sylfaen" w:hAnsi="Sylfaen"/>
          <w:lang w:val="ka-GE"/>
        </w:rPr>
        <w:t>ეპიდსიტუაციების შემთხვევაში, გაჩნდეს დამატებითი აცრის რეგისტრაციის შესაძლებლობა, შესაბამისი სტატუსის მითითებით</w:t>
      </w:r>
    </w:p>
    <w:p w:rsidR="00DB31BD" w:rsidRDefault="00DB31BD" w:rsidP="00DB31BD">
      <w:pPr>
        <w:pStyle w:val="ListParagraph"/>
        <w:numPr>
          <w:ilvl w:val="0"/>
          <w:numId w:val="1"/>
        </w:numPr>
        <w:rPr>
          <w:rFonts w:ascii="Sylfaen" w:hAnsi="Sylfaen"/>
          <w:lang w:val="ka-GE"/>
        </w:rPr>
      </w:pPr>
      <w:r>
        <w:rPr>
          <w:rFonts w:ascii="Sylfaen" w:hAnsi="Sylfaen"/>
          <w:lang w:val="ka-GE"/>
        </w:rPr>
        <w:t>დაგვიანებული ვაქცინაციის შემთხვევაში მიეცეს პროვაიდერს აცრის დარეგისტრირების შესაძლებლობა, თუმცა მიეთითოს სტატუსი  - დაგვიანებული/არა დროული (ტერმინი დასაზუსტებელია). ესეთი შემთხვება ჩაითვალოს პირველ აცრად და აქვე მიეთითოს გადაცილების პერიოდი</w:t>
      </w:r>
    </w:p>
    <w:p w:rsidR="00DB31BD" w:rsidRDefault="00DB31BD" w:rsidP="00DB31BD">
      <w:pPr>
        <w:pStyle w:val="ListParagraph"/>
        <w:numPr>
          <w:ilvl w:val="0"/>
          <w:numId w:val="1"/>
        </w:numPr>
        <w:rPr>
          <w:rFonts w:ascii="Sylfaen" w:hAnsi="Sylfaen"/>
          <w:b/>
          <w:bCs/>
          <w:i/>
          <w:iCs/>
          <w:lang w:val="ka-GE"/>
        </w:rPr>
      </w:pPr>
      <w:r>
        <w:rPr>
          <w:rFonts w:ascii="Sylfaen" w:hAnsi="Sylfaen"/>
          <w:lang w:val="ka-GE"/>
        </w:rPr>
        <w:t>დიაგნოზის (რომელიც შეიცვლება ”დანიშნულებით”) დამატებისას, ასარჩევ სიას ასევე დაემატოს კომბინირებული აცრები</w:t>
      </w:r>
      <w:r>
        <w:rPr>
          <w:rFonts w:ascii="Sylfaen" w:hAnsi="Sylfaen"/>
        </w:rPr>
        <w:t xml:space="preserve">, </w:t>
      </w:r>
      <w:r>
        <w:rPr>
          <w:rFonts w:ascii="Sylfaen" w:hAnsi="Sylfaen"/>
          <w:lang w:val="ka-GE"/>
        </w:rPr>
        <w:t xml:space="preserve">თუმცა ”კომბინაციის” შემთხვევაში აცრების ჯერადობა რელევანტული არ იქნება? -  </w:t>
      </w:r>
      <w:r>
        <w:rPr>
          <w:rFonts w:ascii="Sylfaen" w:hAnsi="Sylfaen"/>
          <w:b/>
          <w:bCs/>
          <w:i/>
          <w:iCs/>
          <w:lang w:val="ka-GE"/>
        </w:rPr>
        <w:t>ვიმსჯელეთ ამ საკითხზე და ესეთ გადაწყვეტას გთავაზობთ: ვინაიდან ჩვენი აზრით აცრების რაოდენობა არის ვაქცინის და არა დიაგნოზის მახასიათებელი, გთავაზობთ რომ აცრების რაოდენობა ავიტანოთ ზევით (ვაქცინის დამატების/არჩევის ნაწილში), იქვე ვაქცინების სია დავხვეწოთ და შევიტანოთ ყველა კომბინირებული თუ არა კომბინირებული. ხოლო ქვევით, დიაგნოზის (მომავალში დანიშნულების) დამატებისას მხოლოდ ცალკეული დიაგნოზების არჩევა მოხდეს, რომელიც კომბინირებული ვაქცინების შემთხვევაში გაერთიანებული იქნება ერთი ”ქუდის” ქვეშ. გვინდა რომ კიდევ დავაზუსტოთ ეს საკითხი ხვალ.</w:t>
      </w:r>
    </w:p>
    <w:p w:rsidR="00DB31BD" w:rsidRDefault="00DB31BD" w:rsidP="00DB31BD">
      <w:pPr>
        <w:pStyle w:val="ListParagraph"/>
        <w:numPr>
          <w:ilvl w:val="0"/>
          <w:numId w:val="1"/>
        </w:numPr>
        <w:rPr>
          <w:rFonts w:ascii="Sylfaen" w:hAnsi="Sylfaen"/>
          <w:lang w:val="ka-GE"/>
        </w:rPr>
      </w:pPr>
      <w:r>
        <w:rPr>
          <w:rFonts w:ascii="Sylfaen" w:hAnsi="Sylfaen"/>
          <w:lang w:val="ka-GE"/>
        </w:rPr>
        <w:t>ფაილის/ინსტრუქციის ატვირთვის ფუნქცია - ატვირთვის ღილაკი იქნება ვაქცინის დამატების/არჩევის ნაწილში და გამოჩნდება ვაქცინების სრული სიის ცხრილში, ნახვის ღილაკის მეშვეობით</w:t>
      </w:r>
    </w:p>
    <w:p w:rsidR="00DB31BD" w:rsidRPr="00DB31BD" w:rsidRDefault="00DB31BD" w:rsidP="00DB31BD">
      <w:pPr>
        <w:pStyle w:val="ListParagraph"/>
        <w:numPr>
          <w:ilvl w:val="0"/>
          <w:numId w:val="1"/>
        </w:numPr>
        <w:rPr>
          <w:rFonts w:ascii="Sylfaen" w:hAnsi="Sylfaen"/>
          <w:lang w:val="ka-GE"/>
        </w:rPr>
      </w:pPr>
      <w:r>
        <w:rPr>
          <w:rFonts w:ascii="Sylfaen" w:hAnsi="Sylfaen"/>
        </w:rPr>
        <w:t xml:space="preserve">ICD </w:t>
      </w:r>
      <w:r>
        <w:rPr>
          <w:rFonts w:ascii="Sylfaen" w:hAnsi="Sylfaen"/>
          <w:lang w:val="ka-GE"/>
        </w:rPr>
        <w:t>არასავალდებულო იყოს მრავალკომპონენტიანი ვაქცინების შემთხვევაში (?) (თუ ზემოთ მოცემულ ვარიანტზე (</w:t>
      </w:r>
      <w:r>
        <w:rPr>
          <w:rFonts w:ascii="Sylfaen" w:hAnsi="Sylfaen"/>
        </w:rPr>
        <w:t xml:space="preserve">bold) </w:t>
      </w:r>
      <w:r>
        <w:rPr>
          <w:rFonts w:ascii="Sylfaen" w:hAnsi="Sylfaen"/>
          <w:lang w:val="ka-GE"/>
        </w:rPr>
        <w:t>ჩამოვყალიბდებით ამის საჭიროება აღარ იქნება)</w:t>
      </w:r>
    </w:p>
    <w:p w:rsidR="00DB31BD" w:rsidRPr="00DB31BD" w:rsidRDefault="00DB31BD" w:rsidP="00DB31BD">
      <w:pPr>
        <w:rPr>
          <w:rFonts w:ascii="Sylfaen" w:hAnsi="Sylfaen"/>
        </w:rPr>
      </w:pPr>
    </w:p>
    <w:p w:rsidR="00DB31BD" w:rsidRPr="00BF5C4F" w:rsidRDefault="00DB31BD" w:rsidP="00DB31BD">
      <w:pPr>
        <w:rPr>
          <w:rFonts w:ascii="Sylfaen" w:hAnsi="Sylfaen"/>
          <w:b/>
          <w:lang w:val="ka-GE"/>
        </w:rPr>
      </w:pPr>
      <w:r w:rsidRPr="00BF5C4F">
        <w:rPr>
          <w:rFonts w:ascii="Sylfaen" w:hAnsi="Sylfaen"/>
          <w:b/>
        </w:rPr>
        <w:t xml:space="preserve">Subject: </w:t>
      </w:r>
      <w:r w:rsidRPr="00BF5C4F">
        <w:rPr>
          <w:rFonts w:ascii="Sylfaen" w:hAnsi="Sylfaen"/>
          <w:b/>
          <w:lang w:val="ka-GE"/>
        </w:rPr>
        <w:t>იმუნიზაციის მოდულის პროვაიდერის კომპონენტი</w:t>
      </w:r>
      <w:r w:rsidR="00BF5C4F" w:rsidRPr="00BF5C4F">
        <w:rPr>
          <w:rFonts w:ascii="Sylfaen" w:hAnsi="Sylfaen"/>
          <w:b/>
          <w:lang w:val="ka-GE"/>
        </w:rPr>
        <w:t>:</w:t>
      </w:r>
    </w:p>
    <w:p w:rsidR="00BF5C4F" w:rsidRDefault="00BF5C4F" w:rsidP="00DB31BD">
      <w:pPr>
        <w:rPr>
          <w:rFonts w:ascii="Sylfaen" w:hAnsi="Sylfaen"/>
          <w:lang w:val="ka-GE"/>
        </w:rPr>
      </w:pPr>
    </w:p>
    <w:p w:rsidR="00DB31BD" w:rsidRDefault="00DB31BD" w:rsidP="00DB31BD">
      <w:pPr>
        <w:pStyle w:val="ListParagraph"/>
        <w:numPr>
          <w:ilvl w:val="0"/>
          <w:numId w:val="3"/>
        </w:numPr>
        <w:rPr>
          <w:rFonts w:ascii="Sylfaen" w:hAnsi="Sylfaen"/>
          <w:lang w:val="ka-GE"/>
        </w:rPr>
      </w:pPr>
      <w:r>
        <w:rPr>
          <w:rFonts w:ascii="Sylfaen" w:hAnsi="Sylfaen"/>
          <w:lang w:val="ka-GE"/>
        </w:rPr>
        <w:t xml:space="preserve">ცალკე ბაზა გაკეთდეს იმუნიზაციის ბენეფიციარებისთვის - </w:t>
      </w:r>
      <w:r w:rsidRPr="00BF5C4F">
        <w:rPr>
          <w:rFonts w:ascii="Sylfaen" w:hAnsi="Sylfaen"/>
          <w:b/>
          <w:lang w:val="ka-GE"/>
        </w:rPr>
        <w:t xml:space="preserve">ეს ალეკოსთან გაიარე </w:t>
      </w:r>
      <w:r w:rsidR="00880B00" w:rsidRPr="00BF5C4F">
        <w:rPr>
          <w:rFonts w:ascii="Sylfaen" w:hAnsi="Sylfaen"/>
          <w:b/>
          <w:lang w:val="ka-GE"/>
        </w:rPr>
        <w:t>რა</w:t>
      </w:r>
    </w:p>
    <w:p w:rsidR="00BF5C4F" w:rsidRDefault="00BF5C4F" w:rsidP="00DB31BD">
      <w:pPr>
        <w:pStyle w:val="ListParagraph"/>
        <w:numPr>
          <w:ilvl w:val="0"/>
          <w:numId w:val="3"/>
        </w:numPr>
        <w:rPr>
          <w:rFonts w:ascii="Sylfaen" w:hAnsi="Sylfaen"/>
          <w:lang w:val="ka-GE"/>
        </w:rPr>
      </w:pPr>
      <w:r>
        <w:rPr>
          <w:rFonts w:ascii="Sylfaen" w:hAnsi="Sylfaen"/>
          <w:lang w:val="ka-GE"/>
        </w:rPr>
        <w:t xml:space="preserve">სერიული ნომრის და სთოქის საკითხი - </w:t>
      </w:r>
      <w:r w:rsidRPr="00BF5C4F">
        <w:rPr>
          <w:rFonts w:ascii="Sylfaen" w:hAnsi="Sylfaen"/>
          <w:b/>
          <w:lang w:val="ka-GE"/>
        </w:rPr>
        <w:t>ალეკო უკეთ გეტყვის ამას</w:t>
      </w:r>
    </w:p>
    <w:p w:rsidR="00880B00" w:rsidRDefault="00880B00" w:rsidP="00DB31BD">
      <w:pPr>
        <w:pStyle w:val="ListParagraph"/>
        <w:numPr>
          <w:ilvl w:val="0"/>
          <w:numId w:val="3"/>
        </w:numPr>
        <w:rPr>
          <w:rFonts w:ascii="Sylfaen" w:hAnsi="Sylfaen"/>
          <w:lang w:val="ka-GE"/>
        </w:rPr>
      </w:pPr>
      <w:r>
        <w:rPr>
          <w:rFonts w:ascii="Sylfaen" w:hAnsi="Sylfaen"/>
          <w:lang w:val="ka-GE"/>
        </w:rPr>
        <w:t xml:space="preserve">ვაქცინის შესყიდვის გზა თუ არის შესაძლებელი </w:t>
      </w:r>
      <w:r w:rsidR="00BF5C4F">
        <w:rPr>
          <w:rFonts w:ascii="Sylfaen" w:hAnsi="Sylfaen"/>
          <w:lang w:val="ka-GE"/>
        </w:rPr>
        <w:t>სთ</w:t>
      </w:r>
      <w:r>
        <w:rPr>
          <w:rFonts w:ascii="Sylfaen" w:hAnsi="Sylfaen"/>
          <w:lang w:val="ka-GE"/>
        </w:rPr>
        <w:t>ოქიდან წამოვიდეს და აქ ლეიბლად გამოჩნდეს</w:t>
      </w:r>
    </w:p>
    <w:p w:rsidR="00880B00" w:rsidRDefault="00880B00" w:rsidP="00DB31BD">
      <w:pPr>
        <w:pStyle w:val="ListParagraph"/>
        <w:numPr>
          <w:ilvl w:val="0"/>
          <w:numId w:val="3"/>
        </w:numPr>
        <w:rPr>
          <w:rFonts w:ascii="Sylfaen" w:hAnsi="Sylfaen"/>
          <w:lang w:val="ka-GE"/>
        </w:rPr>
      </w:pPr>
      <w:r>
        <w:rPr>
          <w:rFonts w:ascii="Sylfaen" w:hAnsi="Sylfaen"/>
          <w:lang w:val="ka-GE"/>
        </w:rPr>
        <w:t>გამხსნელის და ვაქინის დამატების ნაწილში, ორიცეს უნდა დავუმატოთ შპრიცი - ეს მოვიფიქროთ როგორ გავაკეთოთ</w:t>
      </w:r>
    </w:p>
    <w:p w:rsidR="00880B00" w:rsidRDefault="00880B00" w:rsidP="00DB31BD">
      <w:pPr>
        <w:pStyle w:val="ListParagraph"/>
        <w:numPr>
          <w:ilvl w:val="0"/>
          <w:numId w:val="3"/>
        </w:numPr>
        <w:rPr>
          <w:rFonts w:ascii="Sylfaen" w:hAnsi="Sylfaen"/>
          <w:lang w:val="ka-GE"/>
        </w:rPr>
      </w:pPr>
      <w:r>
        <w:rPr>
          <w:rFonts w:ascii="Sylfaen" w:hAnsi="Sylfaen"/>
          <w:lang w:val="ka-GE"/>
        </w:rPr>
        <w:t>ასევე შპრიცების ჩამონათვალში (მე ვვარაუდობ) უნდა დაემატოს ”შპრიც-ტუბი”/შპრიც დოზა</w:t>
      </w:r>
    </w:p>
    <w:p w:rsidR="00BF5C4F" w:rsidRDefault="00880B00" w:rsidP="00BF5C4F">
      <w:pPr>
        <w:pStyle w:val="ListParagraph"/>
        <w:numPr>
          <w:ilvl w:val="0"/>
          <w:numId w:val="3"/>
        </w:numPr>
        <w:rPr>
          <w:rFonts w:ascii="Sylfaen" w:hAnsi="Sylfaen"/>
          <w:lang w:val="ka-GE"/>
        </w:rPr>
      </w:pPr>
      <w:r>
        <w:rPr>
          <w:rFonts w:ascii="Sylfaen" w:hAnsi="Sylfaen"/>
          <w:lang w:val="ka-GE"/>
        </w:rPr>
        <w:t>როდესაც გართულებების დროს დროფ დაუნიდან ირჩევს აქ რამოდენიმეს ერთდროულად არჩევის საშუალება ჰქონდეს</w:t>
      </w:r>
    </w:p>
    <w:p w:rsidR="00880B00" w:rsidRDefault="00880B00" w:rsidP="00BF5C4F">
      <w:pPr>
        <w:pStyle w:val="ListParagraph"/>
        <w:numPr>
          <w:ilvl w:val="0"/>
          <w:numId w:val="3"/>
        </w:numPr>
        <w:rPr>
          <w:rFonts w:ascii="Sylfaen" w:hAnsi="Sylfaen"/>
          <w:lang w:val="ka-GE"/>
        </w:rPr>
      </w:pPr>
      <w:r w:rsidRPr="00BF5C4F">
        <w:rPr>
          <w:rFonts w:ascii="Sylfaen" w:hAnsi="Sylfaen"/>
          <w:lang w:val="ka-GE"/>
        </w:rPr>
        <w:t xml:space="preserve">გართულების დამატების პოპ-აპში ესენი შეიძლება რომ ლეიბლად იქნეს გამოტანილი და გავაკეთოთ რა - </w:t>
      </w:r>
      <w:r w:rsidR="00BF5C4F" w:rsidRPr="00BF5C4F">
        <w:rPr>
          <w:rFonts w:ascii="Sylfaen" w:hAnsi="Sylfaen"/>
          <w:lang w:val="ka-GE"/>
        </w:rPr>
        <w:t>ვაქცინის სახელი, ვაქცინის მწარმოებელი, აცრის თარიღი და აცრის დრო</w:t>
      </w:r>
    </w:p>
    <w:p w:rsidR="00BF5C4F" w:rsidRDefault="00BF5C4F" w:rsidP="00BF5C4F">
      <w:pPr>
        <w:pStyle w:val="ListParagraph"/>
        <w:numPr>
          <w:ilvl w:val="0"/>
          <w:numId w:val="3"/>
        </w:numPr>
        <w:rPr>
          <w:rFonts w:ascii="Sylfaen" w:hAnsi="Sylfaen"/>
          <w:lang w:val="ka-GE"/>
        </w:rPr>
      </w:pPr>
      <w:r>
        <w:rPr>
          <w:rFonts w:ascii="Sylfaen" w:hAnsi="Sylfaen"/>
          <w:lang w:val="ka-GE"/>
        </w:rPr>
        <w:t>გაფრთხილება და რეკომენდაციები ”არ აიცრა” ტაბის ქვემოთ ჩამოვიდეს</w:t>
      </w:r>
    </w:p>
    <w:p w:rsidR="00BF5C4F" w:rsidRDefault="00BF5C4F" w:rsidP="00BF5C4F">
      <w:pPr>
        <w:pStyle w:val="ListParagraph"/>
        <w:numPr>
          <w:ilvl w:val="0"/>
          <w:numId w:val="3"/>
        </w:numPr>
        <w:rPr>
          <w:rFonts w:ascii="Sylfaen" w:hAnsi="Sylfaen"/>
          <w:lang w:val="ka-GE"/>
        </w:rPr>
      </w:pPr>
      <w:r>
        <w:rPr>
          <w:rFonts w:ascii="Sylfaen" w:hAnsi="Sylfaen"/>
          <w:lang w:val="ka-GE"/>
        </w:rPr>
        <w:t>ზედმეტი ვალიდაციები მოვაშოროთ, მაგ. კომენტარის ველზე</w:t>
      </w:r>
    </w:p>
    <w:p w:rsidR="00BF5C4F" w:rsidRDefault="00BF5C4F" w:rsidP="00BF5C4F">
      <w:pPr>
        <w:pStyle w:val="ListParagraph"/>
        <w:numPr>
          <w:ilvl w:val="0"/>
          <w:numId w:val="3"/>
        </w:numPr>
        <w:rPr>
          <w:rFonts w:ascii="Sylfaen" w:hAnsi="Sylfaen"/>
          <w:lang w:val="ka-GE"/>
        </w:rPr>
      </w:pPr>
      <w:r>
        <w:rPr>
          <w:rFonts w:ascii="Sylfaen" w:hAnsi="Sylfaen"/>
          <w:lang w:val="ka-GE"/>
        </w:rPr>
        <w:t>სასწრაფო შეტყობინების გაგზავნის შესაძლებლობა ი.შ.გ.ა.მ.ი.-ის შემთხევვაში საზ. ჯანდაცვის ცენტრში</w:t>
      </w:r>
    </w:p>
    <w:p w:rsidR="00BF5C4F" w:rsidRPr="00BF5C4F" w:rsidRDefault="00BF5C4F" w:rsidP="00BF5C4F">
      <w:pPr>
        <w:pStyle w:val="ListParagraph"/>
        <w:numPr>
          <w:ilvl w:val="0"/>
          <w:numId w:val="3"/>
        </w:numPr>
        <w:rPr>
          <w:rFonts w:ascii="Sylfaen" w:hAnsi="Sylfaen"/>
          <w:lang w:val="ka-GE"/>
        </w:rPr>
      </w:pPr>
      <w:r>
        <w:rPr>
          <w:rFonts w:ascii="Sylfaen" w:hAnsi="Sylfaen"/>
          <w:lang w:val="ka-GE"/>
        </w:rPr>
        <w:t>გართულების (იშგამი) რეგისტრაციის პოპაპში, მივუთითო გართულების დრო და ასევე ავტომატურად გამოვთვალოთ პერიოდი აცრის დროიდან (თარიღიდან) და გართულების რეგისტრაციის დრომდე</w:t>
      </w:r>
    </w:p>
    <w:p w:rsidR="00BF5C4F" w:rsidRPr="00BF5C4F" w:rsidRDefault="00BF5C4F" w:rsidP="00BF5C4F">
      <w:pPr>
        <w:rPr>
          <w:rFonts w:ascii="Sylfaen" w:hAnsi="Sylfaen"/>
          <w:lang w:val="ka-GE"/>
        </w:rPr>
      </w:pPr>
    </w:p>
    <w:p w:rsidR="00DB31BD" w:rsidRPr="00DB31BD" w:rsidRDefault="00DB31BD" w:rsidP="00DB31BD">
      <w:pPr>
        <w:rPr>
          <w:rFonts w:ascii="Sylfaen" w:hAnsi="Sylfaen"/>
        </w:rPr>
      </w:pPr>
    </w:p>
    <w:p w:rsidR="00DB31BD" w:rsidRDefault="00DB31BD" w:rsidP="00DB31BD">
      <w:pPr>
        <w:rPr>
          <w:rFonts w:ascii="Sylfaen" w:hAnsi="Sylfaen"/>
          <w:lang w:val="ka-GE"/>
        </w:rPr>
      </w:pPr>
    </w:p>
    <w:p w:rsidR="00DB31BD" w:rsidRDefault="00DB31BD" w:rsidP="00DB31BD">
      <w:pPr>
        <w:rPr>
          <w:rFonts w:ascii="Sylfaen" w:hAnsi="Sylfaen"/>
          <w:b/>
          <w:bCs/>
          <w:lang w:val="ka-GE"/>
        </w:rPr>
      </w:pPr>
      <w:r>
        <w:rPr>
          <w:rFonts w:ascii="Sylfaen" w:hAnsi="Sylfaen"/>
          <w:b/>
          <w:bCs/>
          <w:lang w:val="ka-GE"/>
        </w:rPr>
        <w:t>ტერმინოლოგიური ცვლილებები:</w:t>
      </w:r>
    </w:p>
    <w:p w:rsidR="00DB31BD" w:rsidRDefault="00DB31BD" w:rsidP="00DB31BD">
      <w:pPr>
        <w:rPr>
          <w:rFonts w:ascii="Sylfaen" w:hAnsi="Sylfaen"/>
          <w:b/>
          <w:bCs/>
          <w:lang w:val="ka-GE"/>
        </w:rPr>
      </w:pPr>
    </w:p>
    <w:p w:rsidR="00DB31BD" w:rsidRDefault="00DB31BD" w:rsidP="00DB31BD">
      <w:pPr>
        <w:rPr>
          <w:rFonts w:ascii="Sylfaen" w:hAnsi="Sylfaen"/>
          <w:lang w:val="ka-GE"/>
        </w:rPr>
      </w:pPr>
      <w:r>
        <w:rPr>
          <w:rFonts w:ascii="Sylfaen" w:hAnsi="Sylfaen"/>
          <w:lang w:val="ka-GE"/>
        </w:rPr>
        <w:t>ქვემოთ ჩამოთვლილი ველების დასახელება შეიცვალოს შემდეგით:</w:t>
      </w:r>
    </w:p>
    <w:p w:rsidR="00DB31BD" w:rsidRDefault="00DB31BD" w:rsidP="00DB31BD">
      <w:pPr>
        <w:rPr>
          <w:rFonts w:ascii="Sylfaen" w:hAnsi="Sylfaen"/>
          <w:lang w:val="ka-GE"/>
        </w:rPr>
      </w:pPr>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4312"/>
        <w:gridCol w:w="4625"/>
      </w:tblGrid>
      <w:tr w:rsidR="00DB31BD" w:rsidTr="00DB31BD">
        <w:trPr>
          <w:trHeight w:val="282"/>
        </w:trPr>
        <w:tc>
          <w:tcPr>
            <w:tcW w:w="43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31BD" w:rsidRDefault="00DB31BD" w:rsidP="00DB31BD">
            <w:pPr>
              <w:jc w:val="center"/>
              <w:rPr>
                <w:rFonts w:ascii="Sylfaen" w:hAnsi="Sylfaen"/>
                <w:b/>
                <w:bCs/>
                <w:lang w:val="ka-GE"/>
              </w:rPr>
            </w:pPr>
            <w:r>
              <w:rPr>
                <w:rFonts w:ascii="Sylfaen" w:hAnsi="Sylfaen"/>
                <w:b/>
                <w:bCs/>
                <w:lang w:val="ka-GE"/>
              </w:rPr>
              <w:t>არსებული</w:t>
            </w:r>
          </w:p>
        </w:tc>
        <w:tc>
          <w:tcPr>
            <w:tcW w:w="46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31BD" w:rsidRDefault="00DB31BD" w:rsidP="00DB31BD">
            <w:pPr>
              <w:jc w:val="center"/>
              <w:rPr>
                <w:rFonts w:ascii="Sylfaen" w:hAnsi="Sylfaen"/>
                <w:b/>
                <w:bCs/>
                <w:lang w:val="ka-GE"/>
              </w:rPr>
            </w:pPr>
            <w:r>
              <w:rPr>
                <w:rFonts w:ascii="Sylfaen" w:hAnsi="Sylfaen"/>
                <w:b/>
                <w:bCs/>
                <w:lang w:val="ka-GE"/>
              </w:rPr>
              <w:t>ახალი</w:t>
            </w:r>
          </w:p>
        </w:tc>
      </w:tr>
      <w:tr w:rsidR="00DB31BD" w:rsidTr="00DB31BD">
        <w:trPr>
          <w:trHeight w:val="282"/>
        </w:trPr>
        <w:tc>
          <w:tcPr>
            <w:tcW w:w="43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1BD" w:rsidRDefault="00DB31BD" w:rsidP="00DB31BD">
            <w:pPr>
              <w:rPr>
                <w:rFonts w:ascii="Sylfaen" w:hAnsi="Sylfaen"/>
                <w:lang w:val="ka-GE"/>
              </w:rPr>
            </w:pPr>
            <w:r>
              <w:rPr>
                <w:rFonts w:ascii="Sylfaen" w:hAnsi="Sylfaen"/>
                <w:lang w:val="ka-GE"/>
              </w:rPr>
              <w:t>დიაგნოზი</w:t>
            </w:r>
          </w:p>
        </w:tc>
        <w:tc>
          <w:tcPr>
            <w:tcW w:w="4625" w:type="dxa"/>
            <w:tcBorders>
              <w:top w:val="nil"/>
              <w:left w:val="nil"/>
              <w:bottom w:val="single" w:sz="8" w:space="0" w:color="auto"/>
              <w:right w:val="single" w:sz="8" w:space="0" w:color="auto"/>
            </w:tcBorders>
            <w:tcMar>
              <w:top w:w="0" w:type="dxa"/>
              <w:left w:w="108" w:type="dxa"/>
              <w:bottom w:w="0" w:type="dxa"/>
              <w:right w:w="108" w:type="dxa"/>
            </w:tcMar>
            <w:hideMark/>
          </w:tcPr>
          <w:p w:rsidR="00DB31BD" w:rsidRDefault="00DB31BD" w:rsidP="00DB31BD">
            <w:pPr>
              <w:rPr>
                <w:rFonts w:ascii="Sylfaen" w:hAnsi="Sylfaen"/>
                <w:lang w:val="ka-GE"/>
              </w:rPr>
            </w:pPr>
            <w:r>
              <w:rPr>
                <w:rFonts w:ascii="Sylfaen" w:hAnsi="Sylfaen"/>
                <w:lang w:val="ka-GE"/>
              </w:rPr>
              <w:t>დანიშნულება</w:t>
            </w:r>
          </w:p>
        </w:tc>
      </w:tr>
      <w:tr w:rsidR="00DB31BD" w:rsidTr="00DB31BD">
        <w:trPr>
          <w:trHeight w:val="282"/>
        </w:trPr>
        <w:tc>
          <w:tcPr>
            <w:tcW w:w="43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1BD" w:rsidRDefault="00DB31BD" w:rsidP="00DB31BD">
            <w:pPr>
              <w:rPr>
                <w:rFonts w:ascii="Sylfaen" w:hAnsi="Sylfaen"/>
                <w:lang w:val="ka-GE"/>
              </w:rPr>
            </w:pPr>
            <w:r>
              <w:rPr>
                <w:rFonts w:ascii="Sylfaen" w:hAnsi="Sylfaen"/>
                <w:lang w:val="ka-GE"/>
              </w:rPr>
              <w:t>აღწერა</w:t>
            </w:r>
          </w:p>
        </w:tc>
        <w:tc>
          <w:tcPr>
            <w:tcW w:w="4625" w:type="dxa"/>
            <w:tcBorders>
              <w:top w:val="nil"/>
              <w:left w:val="nil"/>
              <w:bottom w:val="single" w:sz="8" w:space="0" w:color="auto"/>
              <w:right w:val="single" w:sz="8" w:space="0" w:color="auto"/>
            </w:tcBorders>
            <w:tcMar>
              <w:top w:w="0" w:type="dxa"/>
              <w:left w:w="108" w:type="dxa"/>
              <w:bottom w:w="0" w:type="dxa"/>
              <w:right w:w="108" w:type="dxa"/>
            </w:tcMar>
            <w:hideMark/>
          </w:tcPr>
          <w:p w:rsidR="00DB31BD" w:rsidRDefault="00DB31BD" w:rsidP="00DB31BD">
            <w:pPr>
              <w:rPr>
                <w:rFonts w:ascii="Sylfaen" w:hAnsi="Sylfaen"/>
                <w:lang w:val="ka-GE"/>
              </w:rPr>
            </w:pPr>
            <w:r>
              <w:rPr>
                <w:rFonts w:ascii="Sylfaen" w:hAnsi="Sylfaen"/>
                <w:lang w:val="ka-GE"/>
              </w:rPr>
              <w:t>კომენტარი</w:t>
            </w:r>
          </w:p>
        </w:tc>
      </w:tr>
      <w:tr w:rsidR="00DB31BD" w:rsidTr="00DB31BD">
        <w:trPr>
          <w:trHeight w:val="282"/>
        </w:trPr>
        <w:tc>
          <w:tcPr>
            <w:tcW w:w="43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1BD" w:rsidRDefault="00DB31BD" w:rsidP="00DB31BD">
            <w:pPr>
              <w:rPr>
                <w:rFonts w:ascii="Sylfaen" w:hAnsi="Sylfaen"/>
                <w:lang w:val="ka-GE"/>
              </w:rPr>
            </w:pPr>
            <w:r>
              <w:rPr>
                <w:rFonts w:ascii="Sylfaen" w:hAnsi="Sylfaen"/>
                <w:lang w:val="ka-GE"/>
              </w:rPr>
              <w:t>აცრის რეგისტრაცია (ტაბი)</w:t>
            </w:r>
          </w:p>
        </w:tc>
        <w:tc>
          <w:tcPr>
            <w:tcW w:w="4625" w:type="dxa"/>
            <w:tcBorders>
              <w:top w:val="nil"/>
              <w:left w:val="nil"/>
              <w:bottom w:val="single" w:sz="8" w:space="0" w:color="auto"/>
              <w:right w:val="single" w:sz="8" w:space="0" w:color="auto"/>
            </w:tcBorders>
            <w:tcMar>
              <w:top w:w="0" w:type="dxa"/>
              <w:left w:w="108" w:type="dxa"/>
              <w:bottom w:w="0" w:type="dxa"/>
              <w:right w:w="108" w:type="dxa"/>
            </w:tcMar>
            <w:hideMark/>
          </w:tcPr>
          <w:p w:rsidR="00DB31BD" w:rsidRDefault="00DB31BD" w:rsidP="00DB31BD">
            <w:pPr>
              <w:rPr>
                <w:rFonts w:ascii="Sylfaen" w:hAnsi="Sylfaen"/>
                <w:lang w:val="ka-GE"/>
              </w:rPr>
            </w:pPr>
            <w:r>
              <w:rPr>
                <w:rFonts w:ascii="Sylfaen" w:hAnsi="Sylfaen"/>
                <w:lang w:val="ka-GE"/>
              </w:rPr>
              <w:t>ვაქცინაციის რეგისტრაცია</w:t>
            </w:r>
          </w:p>
        </w:tc>
      </w:tr>
      <w:tr w:rsidR="00DB31BD" w:rsidTr="00DB31BD">
        <w:trPr>
          <w:trHeight w:val="282"/>
        </w:trPr>
        <w:tc>
          <w:tcPr>
            <w:tcW w:w="43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1BD" w:rsidRDefault="00DB31BD" w:rsidP="00DB31BD">
            <w:pPr>
              <w:rPr>
                <w:rFonts w:ascii="Sylfaen" w:hAnsi="Sylfaen"/>
                <w:lang w:val="ka-GE"/>
              </w:rPr>
            </w:pPr>
            <w:r>
              <w:rPr>
                <w:rFonts w:ascii="Sylfaen" w:hAnsi="Sylfaen"/>
                <w:lang w:val="ka-GE"/>
              </w:rPr>
              <w:t>გეგმიური</w:t>
            </w:r>
          </w:p>
        </w:tc>
        <w:tc>
          <w:tcPr>
            <w:tcW w:w="4625" w:type="dxa"/>
            <w:tcBorders>
              <w:top w:val="nil"/>
              <w:left w:val="nil"/>
              <w:bottom w:val="single" w:sz="8" w:space="0" w:color="auto"/>
              <w:right w:val="single" w:sz="8" w:space="0" w:color="auto"/>
            </w:tcBorders>
            <w:tcMar>
              <w:top w:w="0" w:type="dxa"/>
              <w:left w:w="108" w:type="dxa"/>
              <w:bottom w:w="0" w:type="dxa"/>
              <w:right w:w="108" w:type="dxa"/>
            </w:tcMar>
            <w:hideMark/>
          </w:tcPr>
          <w:p w:rsidR="00DB31BD" w:rsidRDefault="00DB31BD" w:rsidP="00DB31BD">
            <w:pPr>
              <w:rPr>
                <w:rFonts w:ascii="Sylfaen" w:hAnsi="Sylfaen"/>
                <w:lang w:val="ka-GE"/>
              </w:rPr>
            </w:pPr>
            <w:r>
              <w:rPr>
                <w:rFonts w:ascii="Sylfaen" w:hAnsi="Sylfaen"/>
                <w:lang w:val="ka-GE"/>
              </w:rPr>
              <w:t>რუტინული</w:t>
            </w:r>
          </w:p>
        </w:tc>
      </w:tr>
      <w:tr w:rsidR="00DB31BD" w:rsidTr="00DB31BD">
        <w:trPr>
          <w:trHeight w:val="282"/>
        </w:trPr>
        <w:tc>
          <w:tcPr>
            <w:tcW w:w="43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1BD" w:rsidRDefault="00DB31BD" w:rsidP="00DB31BD">
            <w:pPr>
              <w:rPr>
                <w:rFonts w:ascii="Sylfaen" w:hAnsi="Sylfaen"/>
                <w:lang w:val="ka-GE"/>
              </w:rPr>
            </w:pPr>
            <w:r>
              <w:rPr>
                <w:rFonts w:ascii="Sylfaen" w:hAnsi="Sylfaen"/>
                <w:lang w:val="ka-GE"/>
              </w:rPr>
              <w:t>ვაქცინაციის სახელი</w:t>
            </w:r>
          </w:p>
        </w:tc>
        <w:tc>
          <w:tcPr>
            <w:tcW w:w="4625" w:type="dxa"/>
            <w:tcBorders>
              <w:top w:val="nil"/>
              <w:left w:val="nil"/>
              <w:bottom w:val="single" w:sz="8" w:space="0" w:color="auto"/>
              <w:right w:val="single" w:sz="8" w:space="0" w:color="auto"/>
            </w:tcBorders>
            <w:tcMar>
              <w:top w:w="0" w:type="dxa"/>
              <w:left w:w="108" w:type="dxa"/>
              <w:bottom w:w="0" w:type="dxa"/>
              <w:right w:w="108" w:type="dxa"/>
            </w:tcMar>
            <w:hideMark/>
          </w:tcPr>
          <w:p w:rsidR="00DB31BD" w:rsidRDefault="00DB31BD" w:rsidP="00DB31BD">
            <w:pPr>
              <w:rPr>
                <w:rFonts w:ascii="Sylfaen" w:hAnsi="Sylfaen"/>
                <w:lang w:val="ka-GE"/>
              </w:rPr>
            </w:pPr>
            <w:r>
              <w:rPr>
                <w:rFonts w:ascii="Sylfaen" w:hAnsi="Sylfaen"/>
                <w:lang w:val="ka-GE"/>
              </w:rPr>
              <w:t>ვაქცინა</w:t>
            </w:r>
          </w:p>
        </w:tc>
      </w:tr>
      <w:tr w:rsidR="00DB31BD" w:rsidTr="00DB31BD">
        <w:trPr>
          <w:trHeight w:val="282"/>
        </w:trPr>
        <w:tc>
          <w:tcPr>
            <w:tcW w:w="43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1BD" w:rsidRDefault="00DB31BD" w:rsidP="00DB31BD">
            <w:pPr>
              <w:rPr>
                <w:rFonts w:ascii="Sylfaen" w:hAnsi="Sylfaen"/>
                <w:lang w:val="ka-GE"/>
              </w:rPr>
            </w:pPr>
            <w:r>
              <w:rPr>
                <w:rFonts w:ascii="Sylfaen" w:hAnsi="Sylfaen"/>
                <w:lang w:val="ka-GE"/>
              </w:rPr>
              <w:t>აცრის ათვლა</w:t>
            </w:r>
          </w:p>
        </w:tc>
        <w:tc>
          <w:tcPr>
            <w:tcW w:w="4625" w:type="dxa"/>
            <w:tcBorders>
              <w:top w:val="nil"/>
              <w:left w:val="nil"/>
              <w:bottom w:val="single" w:sz="8" w:space="0" w:color="auto"/>
              <w:right w:val="single" w:sz="8" w:space="0" w:color="auto"/>
            </w:tcBorders>
            <w:tcMar>
              <w:top w:w="0" w:type="dxa"/>
              <w:left w:w="108" w:type="dxa"/>
              <w:bottom w:w="0" w:type="dxa"/>
              <w:right w:w="108" w:type="dxa"/>
            </w:tcMar>
            <w:hideMark/>
          </w:tcPr>
          <w:p w:rsidR="00DB31BD" w:rsidRDefault="00DB31BD" w:rsidP="00DB31BD">
            <w:pPr>
              <w:rPr>
                <w:rFonts w:ascii="Sylfaen" w:hAnsi="Sylfaen"/>
                <w:lang w:val="ka-GE"/>
              </w:rPr>
            </w:pPr>
            <w:r>
              <w:rPr>
                <w:rFonts w:ascii="Sylfaen" w:hAnsi="Sylfaen"/>
                <w:lang w:val="ka-GE"/>
              </w:rPr>
              <w:t>აცრის ასაკი</w:t>
            </w:r>
          </w:p>
        </w:tc>
      </w:tr>
      <w:tr w:rsidR="00DB31BD" w:rsidTr="00DB31BD">
        <w:trPr>
          <w:trHeight w:val="413"/>
        </w:trPr>
        <w:tc>
          <w:tcPr>
            <w:tcW w:w="43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31BD" w:rsidRDefault="00DB31BD" w:rsidP="00DB31BD">
            <w:pPr>
              <w:rPr>
                <w:rFonts w:ascii="Sylfaen" w:hAnsi="Sylfaen"/>
                <w:lang w:val="ka-GE"/>
              </w:rPr>
            </w:pPr>
            <w:r>
              <w:rPr>
                <w:rFonts w:ascii="Sylfaen" w:hAnsi="Sylfaen"/>
                <w:lang w:val="ka-GE"/>
              </w:rPr>
              <w:t>ვაქ. ჩატარების დასაშვები დიაპაზონი</w:t>
            </w:r>
          </w:p>
        </w:tc>
        <w:tc>
          <w:tcPr>
            <w:tcW w:w="4625" w:type="dxa"/>
            <w:tcBorders>
              <w:top w:val="nil"/>
              <w:left w:val="nil"/>
              <w:bottom w:val="single" w:sz="8" w:space="0" w:color="auto"/>
              <w:right w:val="single" w:sz="8" w:space="0" w:color="auto"/>
            </w:tcBorders>
            <w:tcMar>
              <w:top w:w="0" w:type="dxa"/>
              <w:left w:w="108" w:type="dxa"/>
              <w:bottom w:w="0" w:type="dxa"/>
              <w:right w:w="108" w:type="dxa"/>
            </w:tcMar>
            <w:hideMark/>
          </w:tcPr>
          <w:p w:rsidR="00DB31BD" w:rsidRDefault="00DB31BD" w:rsidP="00DB31BD">
            <w:pPr>
              <w:rPr>
                <w:rFonts w:ascii="Sylfaen" w:hAnsi="Sylfaen"/>
                <w:lang w:val="ka-GE"/>
              </w:rPr>
            </w:pPr>
            <w:r>
              <w:rPr>
                <w:rFonts w:ascii="Sylfaen" w:hAnsi="Sylfaen"/>
                <w:lang w:val="ka-GE"/>
              </w:rPr>
              <w:t>მაქსიმალური ასაკი</w:t>
            </w:r>
            <w:r w:rsidR="00BF5C4F">
              <w:rPr>
                <w:rFonts w:ascii="Sylfaen" w:hAnsi="Sylfaen"/>
                <w:lang w:val="ka-GE"/>
              </w:rPr>
              <w:t xml:space="preserve"> (პროვაიდერის ნაწილშიც შეცვალე)</w:t>
            </w:r>
          </w:p>
        </w:tc>
      </w:tr>
      <w:tr w:rsidR="00DB31BD" w:rsidTr="00DB31BD">
        <w:trPr>
          <w:trHeight w:val="413"/>
        </w:trPr>
        <w:tc>
          <w:tcPr>
            <w:tcW w:w="43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B31BD" w:rsidRDefault="00DB31BD" w:rsidP="00DB31BD">
            <w:pPr>
              <w:rPr>
                <w:rFonts w:ascii="Sylfaen" w:hAnsi="Sylfaen"/>
                <w:lang w:val="ka-GE"/>
              </w:rPr>
            </w:pPr>
            <w:r>
              <w:rPr>
                <w:rFonts w:ascii="Sylfaen" w:hAnsi="Sylfaen"/>
                <w:lang w:val="ka-GE"/>
              </w:rPr>
              <w:t>ვაქცინაციის ტიპი (სადაც ვირჩევთ რუტინულია თუ სხვა)</w:t>
            </w:r>
          </w:p>
        </w:tc>
        <w:tc>
          <w:tcPr>
            <w:tcW w:w="4625" w:type="dxa"/>
            <w:tcBorders>
              <w:top w:val="nil"/>
              <w:left w:val="nil"/>
              <w:bottom w:val="single" w:sz="8" w:space="0" w:color="auto"/>
              <w:right w:val="single" w:sz="8" w:space="0" w:color="auto"/>
            </w:tcBorders>
            <w:tcMar>
              <w:top w:w="0" w:type="dxa"/>
              <w:left w:w="108" w:type="dxa"/>
              <w:bottom w:w="0" w:type="dxa"/>
              <w:right w:w="108" w:type="dxa"/>
            </w:tcMar>
          </w:tcPr>
          <w:p w:rsidR="00DB31BD" w:rsidRDefault="00DB31BD" w:rsidP="00DB31BD">
            <w:pPr>
              <w:rPr>
                <w:rFonts w:ascii="Sylfaen" w:hAnsi="Sylfaen"/>
                <w:lang w:val="ka-GE"/>
              </w:rPr>
            </w:pPr>
            <w:r>
              <w:rPr>
                <w:rFonts w:ascii="Sylfaen" w:hAnsi="Sylfaen"/>
                <w:lang w:val="ka-GE"/>
              </w:rPr>
              <w:t>დასაზუსტებელია</w:t>
            </w:r>
          </w:p>
        </w:tc>
      </w:tr>
      <w:tr w:rsidR="00DB31BD" w:rsidTr="00DB31BD">
        <w:trPr>
          <w:trHeight w:val="413"/>
        </w:trPr>
        <w:tc>
          <w:tcPr>
            <w:tcW w:w="43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B31BD" w:rsidRDefault="00DB31BD" w:rsidP="00DB31BD">
            <w:pPr>
              <w:rPr>
                <w:rFonts w:ascii="Sylfaen" w:hAnsi="Sylfaen"/>
                <w:lang w:val="ka-GE"/>
              </w:rPr>
            </w:pPr>
            <w:r>
              <w:rPr>
                <w:rFonts w:ascii="Sylfaen" w:hAnsi="Sylfaen" w:cs="Sylfaen"/>
                <w:lang w:val="ka-GE"/>
              </w:rPr>
              <w:t>კალენდარი</w:t>
            </w:r>
          </w:p>
        </w:tc>
        <w:tc>
          <w:tcPr>
            <w:tcW w:w="4625" w:type="dxa"/>
            <w:tcBorders>
              <w:top w:val="nil"/>
              <w:left w:val="nil"/>
              <w:bottom w:val="single" w:sz="8" w:space="0" w:color="auto"/>
              <w:right w:val="single" w:sz="8" w:space="0" w:color="auto"/>
            </w:tcBorders>
            <w:tcMar>
              <w:top w:w="0" w:type="dxa"/>
              <w:left w:w="108" w:type="dxa"/>
              <w:bottom w:w="0" w:type="dxa"/>
              <w:right w:w="108" w:type="dxa"/>
            </w:tcMar>
          </w:tcPr>
          <w:p w:rsidR="00DB31BD" w:rsidRDefault="00DB31BD" w:rsidP="00DB31BD">
            <w:pPr>
              <w:rPr>
                <w:rFonts w:ascii="Sylfaen" w:hAnsi="Sylfaen"/>
                <w:lang w:val="ka-GE"/>
              </w:rPr>
            </w:pPr>
            <w:r>
              <w:rPr>
                <w:rFonts w:ascii="Sylfaen" w:hAnsi="Sylfaen"/>
                <w:lang w:val="ka-GE"/>
              </w:rPr>
              <w:t>აცრების სქემა (?)</w:t>
            </w:r>
          </w:p>
        </w:tc>
      </w:tr>
      <w:tr w:rsidR="00DB31BD" w:rsidTr="00DB31BD">
        <w:trPr>
          <w:trHeight w:val="413"/>
        </w:trPr>
        <w:tc>
          <w:tcPr>
            <w:tcW w:w="43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B31BD" w:rsidRDefault="00C47D59" w:rsidP="00DB31BD">
            <w:pPr>
              <w:rPr>
                <w:rFonts w:ascii="Sylfaen" w:hAnsi="Sylfaen"/>
                <w:lang w:val="ka-GE"/>
              </w:rPr>
            </w:pPr>
            <w:r>
              <w:rPr>
                <w:rFonts w:ascii="Sylfaen" w:hAnsi="Sylfaen"/>
                <w:lang w:val="ka-GE"/>
              </w:rPr>
              <w:t>აცრის დამატება</w:t>
            </w:r>
          </w:p>
        </w:tc>
        <w:tc>
          <w:tcPr>
            <w:tcW w:w="4625" w:type="dxa"/>
            <w:tcBorders>
              <w:top w:val="nil"/>
              <w:left w:val="nil"/>
              <w:bottom w:val="single" w:sz="8" w:space="0" w:color="auto"/>
              <w:right w:val="single" w:sz="8" w:space="0" w:color="auto"/>
            </w:tcBorders>
            <w:tcMar>
              <w:top w:w="0" w:type="dxa"/>
              <w:left w:w="108" w:type="dxa"/>
              <w:bottom w:w="0" w:type="dxa"/>
              <w:right w:w="108" w:type="dxa"/>
            </w:tcMar>
          </w:tcPr>
          <w:p w:rsidR="00DB31BD" w:rsidRDefault="00C47D59" w:rsidP="00DB31BD">
            <w:pPr>
              <w:rPr>
                <w:rFonts w:ascii="Sylfaen" w:hAnsi="Sylfaen"/>
                <w:lang w:val="ka-GE"/>
              </w:rPr>
            </w:pPr>
            <w:r>
              <w:rPr>
                <w:rFonts w:ascii="Sylfaen" w:hAnsi="Sylfaen"/>
                <w:lang w:val="ka-GE"/>
              </w:rPr>
              <w:t>აცრის რეგისტრაცია</w:t>
            </w:r>
          </w:p>
        </w:tc>
      </w:tr>
      <w:tr w:rsidR="00DB31BD" w:rsidTr="00DB31BD">
        <w:trPr>
          <w:trHeight w:val="413"/>
        </w:trPr>
        <w:tc>
          <w:tcPr>
            <w:tcW w:w="43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B31BD" w:rsidRDefault="00880B00" w:rsidP="00DB31BD">
            <w:pPr>
              <w:rPr>
                <w:rFonts w:ascii="Sylfaen" w:hAnsi="Sylfaen"/>
                <w:lang w:val="ka-GE"/>
              </w:rPr>
            </w:pPr>
            <w:r>
              <w:rPr>
                <w:rFonts w:ascii="Sylfaen" w:hAnsi="Sylfaen"/>
                <w:lang w:val="ka-GE"/>
              </w:rPr>
              <w:t>შპრიცის დასახელება</w:t>
            </w:r>
          </w:p>
        </w:tc>
        <w:tc>
          <w:tcPr>
            <w:tcW w:w="4625" w:type="dxa"/>
            <w:tcBorders>
              <w:top w:val="nil"/>
              <w:left w:val="nil"/>
              <w:bottom w:val="single" w:sz="8" w:space="0" w:color="auto"/>
              <w:right w:val="single" w:sz="8" w:space="0" w:color="auto"/>
            </w:tcBorders>
            <w:tcMar>
              <w:top w:w="0" w:type="dxa"/>
              <w:left w:w="108" w:type="dxa"/>
              <w:bottom w:w="0" w:type="dxa"/>
              <w:right w:w="108" w:type="dxa"/>
            </w:tcMar>
          </w:tcPr>
          <w:p w:rsidR="00DB31BD" w:rsidRDefault="00880B00" w:rsidP="00DB31BD">
            <w:pPr>
              <w:rPr>
                <w:rFonts w:ascii="Sylfaen" w:hAnsi="Sylfaen"/>
                <w:lang w:val="ka-GE"/>
              </w:rPr>
            </w:pPr>
            <w:r>
              <w:rPr>
                <w:rFonts w:ascii="Sylfaen" w:hAnsi="Sylfaen"/>
                <w:lang w:val="ka-GE"/>
              </w:rPr>
              <w:t>შპრიცის სახეობა</w:t>
            </w:r>
          </w:p>
        </w:tc>
      </w:tr>
      <w:tr w:rsidR="00DB31BD" w:rsidTr="00DB31BD">
        <w:trPr>
          <w:trHeight w:val="413"/>
        </w:trPr>
        <w:tc>
          <w:tcPr>
            <w:tcW w:w="43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B31BD" w:rsidRDefault="00880B00" w:rsidP="00DB31BD">
            <w:pPr>
              <w:rPr>
                <w:rFonts w:ascii="Sylfaen" w:hAnsi="Sylfaen"/>
                <w:lang w:val="ka-GE"/>
              </w:rPr>
            </w:pPr>
            <w:r>
              <w:rPr>
                <w:rFonts w:ascii="Sylfaen" w:hAnsi="Sylfaen"/>
                <w:lang w:val="ka-GE"/>
              </w:rPr>
              <w:t>გართულება</w:t>
            </w:r>
          </w:p>
        </w:tc>
        <w:tc>
          <w:tcPr>
            <w:tcW w:w="4625" w:type="dxa"/>
            <w:tcBorders>
              <w:top w:val="nil"/>
              <w:left w:val="nil"/>
              <w:bottom w:val="single" w:sz="8" w:space="0" w:color="auto"/>
              <w:right w:val="single" w:sz="8" w:space="0" w:color="auto"/>
            </w:tcBorders>
            <w:tcMar>
              <w:top w:w="0" w:type="dxa"/>
              <w:left w:w="108" w:type="dxa"/>
              <w:bottom w:w="0" w:type="dxa"/>
              <w:right w:w="108" w:type="dxa"/>
            </w:tcMar>
          </w:tcPr>
          <w:p w:rsidR="00DB31BD" w:rsidRDefault="00880B00" w:rsidP="00DB31BD">
            <w:pPr>
              <w:rPr>
                <w:rFonts w:ascii="Sylfaen" w:hAnsi="Sylfaen"/>
                <w:lang w:val="ka-GE"/>
              </w:rPr>
            </w:pPr>
            <w:r>
              <w:rPr>
                <w:rFonts w:ascii="Sylfaen" w:hAnsi="Sylfaen"/>
                <w:lang w:val="ka-GE"/>
              </w:rPr>
              <w:t>ი.შ.გ.ა.მ.ი.</w:t>
            </w:r>
          </w:p>
        </w:tc>
      </w:tr>
      <w:tr w:rsidR="00880B00" w:rsidTr="00DB31BD">
        <w:trPr>
          <w:trHeight w:val="413"/>
        </w:trPr>
        <w:tc>
          <w:tcPr>
            <w:tcW w:w="43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0B00" w:rsidRDefault="00880B00" w:rsidP="00880B00">
            <w:pPr>
              <w:rPr>
                <w:rFonts w:ascii="Sylfaen" w:hAnsi="Sylfaen"/>
                <w:lang w:val="ka-GE"/>
              </w:rPr>
            </w:pPr>
            <w:r>
              <w:rPr>
                <w:rFonts w:ascii="Sylfaen" w:hAnsi="Sylfaen"/>
                <w:lang w:val="ka-GE"/>
              </w:rPr>
              <w:t>გართულების დამატება</w:t>
            </w:r>
          </w:p>
        </w:tc>
        <w:tc>
          <w:tcPr>
            <w:tcW w:w="4625" w:type="dxa"/>
            <w:tcBorders>
              <w:top w:val="nil"/>
              <w:left w:val="nil"/>
              <w:bottom w:val="single" w:sz="8" w:space="0" w:color="auto"/>
              <w:right w:val="single" w:sz="8" w:space="0" w:color="auto"/>
            </w:tcBorders>
            <w:tcMar>
              <w:top w:w="0" w:type="dxa"/>
              <w:left w:w="108" w:type="dxa"/>
              <w:bottom w:w="0" w:type="dxa"/>
              <w:right w:w="108" w:type="dxa"/>
            </w:tcMar>
          </w:tcPr>
          <w:p w:rsidR="00880B00" w:rsidRDefault="00880B00" w:rsidP="00880B00">
            <w:pPr>
              <w:rPr>
                <w:rFonts w:ascii="Sylfaen" w:hAnsi="Sylfaen"/>
                <w:lang w:val="ka-GE"/>
              </w:rPr>
            </w:pPr>
            <w:r>
              <w:rPr>
                <w:rFonts w:ascii="Sylfaen" w:hAnsi="Sylfaen"/>
                <w:lang w:val="ka-GE"/>
              </w:rPr>
              <w:t>ი.შ.გ.ა.მ.ი.-ის რეგისტრაცია</w:t>
            </w:r>
          </w:p>
        </w:tc>
      </w:tr>
      <w:tr w:rsidR="00880B00" w:rsidTr="00DB31BD">
        <w:trPr>
          <w:trHeight w:val="413"/>
        </w:trPr>
        <w:tc>
          <w:tcPr>
            <w:tcW w:w="43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0B00" w:rsidRDefault="00880B00" w:rsidP="00880B00">
            <w:pPr>
              <w:rPr>
                <w:rFonts w:ascii="Sylfaen" w:hAnsi="Sylfaen"/>
                <w:lang w:val="ka-GE"/>
              </w:rPr>
            </w:pPr>
            <w:r>
              <w:rPr>
                <w:rFonts w:ascii="Sylfaen" w:hAnsi="Sylfaen"/>
                <w:lang w:val="ka-GE"/>
              </w:rPr>
              <w:t>ვაქცინის სახელი</w:t>
            </w:r>
          </w:p>
        </w:tc>
        <w:tc>
          <w:tcPr>
            <w:tcW w:w="4625" w:type="dxa"/>
            <w:tcBorders>
              <w:top w:val="nil"/>
              <w:left w:val="nil"/>
              <w:bottom w:val="single" w:sz="8" w:space="0" w:color="auto"/>
              <w:right w:val="single" w:sz="8" w:space="0" w:color="auto"/>
            </w:tcBorders>
            <w:tcMar>
              <w:top w:w="0" w:type="dxa"/>
              <w:left w:w="108" w:type="dxa"/>
              <w:bottom w:w="0" w:type="dxa"/>
              <w:right w:w="108" w:type="dxa"/>
            </w:tcMar>
          </w:tcPr>
          <w:p w:rsidR="00880B00" w:rsidRDefault="00880B00" w:rsidP="00880B00">
            <w:pPr>
              <w:rPr>
                <w:rFonts w:ascii="Sylfaen" w:hAnsi="Sylfaen"/>
                <w:lang w:val="ka-GE"/>
              </w:rPr>
            </w:pPr>
            <w:r>
              <w:rPr>
                <w:rFonts w:ascii="Sylfaen" w:hAnsi="Sylfaen"/>
                <w:lang w:val="ka-GE"/>
              </w:rPr>
              <w:t>ვაქცინის სახეობა</w:t>
            </w:r>
          </w:p>
        </w:tc>
      </w:tr>
      <w:tr w:rsidR="00880B00" w:rsidTr="00DB31BD">
        <w:trPr>
          <w:trHeight w:val="413"/>
        </w:trPr>
        <w:tc>
          <w:tcPr>
            <w:tcW w:w="43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0B00" w:rsidRDefault="00880B00" w:rsidP="00880B00">
            <w:pPr>
              <w:rPr>
                <w:rFonts w:ascii="Sylfaen" w:hAnsi="Sylfaen"/>
                <w:lang w:val="ka-GE"/>
              </w:rPr>
            </w:pPr>
            <w:r>
              <w:rPr>
                <w:rFonts w:ascii="Sylfaen" w:hAnsi="Sylfaen"/>
                <w:lang w:val="ka-GE"/>
              </w:rPr>
              <w:t>დიაგნოზი/სიმპტომი</w:t>
            </w:r>
          </w:p>
        </w:tc>
        <w:tc>
          <w:tcPr>
            <w:tcW w:w="4625" w:type="dxa"/>
            <w:tcBorders>
              <w:top w:val="nil"/>
              <w:left w:val="nil"/>
              <w:bottom w:val="single" w:sz="8" w:space="0" w:color="auto"/>
              <w:right w:val="single" w:sz="8" w:space="0" w:color="auto"/>
            </w:tcBorders>
            <w:tcMar>
              <w:top w:w="0" w:type="dxa"/>
              <w:left w:w="108" w:type="dxa"/>
              <w:bottom w:w="0" w:type="dxa"/>
              <w:right w:w="108" w:type="dxa"/>
            </w:tcMar>
          </w:tcPr>
          <w:p w:rsidR="00880B00" w:rsidRDefault="00880B00" w:rsidP="00880B00">
            <w:pPr>
              <w:rPr>
                <w:rFonts w:ascii="Sylfaen" w:hAnsi="Sylfaen"/>
                <w:lang w:val="ka-GE"/>
              </w:rPr>
            </w:pPr>
            <w:r>
              <w:rPr>
                <w:rFonts w:ascii="Sylfaen" w:hAnsi="Sylfaen"/>
                <w:lang w:val="ka-GE"/>
              </w:rPr>
              <w:t>ი.შ.გ.ა.მ.ი.</w:t>
            </w:r>
          </w:p>
        </w:tc>
      </w:tr>
    </w:tbl>
    <w:p w:rsidR="00DB31BD" w:rsidRDefault="00DB31BD" w:rsidP="00DB31BD">
      <w:pPr>
        <w:rPr>
          <w:rFonts w:ascii="Sylfaen" w:hAnsi="Sylfaen"/>
          <w:lang w:val="ka-GE"/>
        </w:rPr>
      </w:pPr>
    </w:p>
    <w:p w:rsidR="00F33AF2" w:rsidRPr="00BF5C4F" w:rsidRDefault="00F33AF2">
      <w:pPr>
        <w:rPr>
          <w:rFonts w:ascii="Sylfaen" w:hAnsi="Sylfaen"/>
          <w:lang w:val="ka-GE"/>
        </w:rPr>
      </w:pPr>
    </w:p>
    <w:sectPr w:rsidR="00F33AF2" w:rsidRPr="00BF5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F60A3"/>
    <w:multiLevelType w:val="hybridMultilevel"/>
    <w:tmpl w:val="4380F2F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E3B34D0"/>
    <w:multiLevelType w:val="hybridMultilevel"/>
    <w:tmpl w:val="3B7A2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815197"/>
    <w:multiLevelType w:val="hybridMultilevel"/>
    <w:tmpl w:val="3B7A2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245607"/>
    <w:multiLevelType w:val="hybridMultilevel"/>
    <w:tmpl w:val="3B7A2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1BD"/>
    <w:rsid w:val="00880B00"/>
    <w:rsid w:val="00BF5C4F"/>
    <w:rsid w:val="00C47D59"/>
    <w:rsid w:val="00DB31BD"/>
    <w:rsid w:val="00F33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1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1BD"/>
    <w:pPr>
      <w:ind w:left="720"/>
    </w:pPr>
  </w:style>
  <w:style w:type="paragraph" w:styleId="BalloonText">
    <w:name w:val="Balloon Text"/>
    <w:basedOn w:val="Normal"/>
    <w:link w:val="BalloonTextChar"/>
    <w:uiPriority w:val="99"/>
    <w:semiHidden/>
    <w:unhideWhenUsed/>
    <w:rsid w:val="00880B00"/>
    <w:rPr>
      <w:rFonts w:ascii="Tahoma" w:hAnsi="Tahoma" w:cs="Tahoma"/>
      <w:sz w:val="16"/>
      <w:szCs w:val="16"/>
    </w:rPr>
  </w:style>
  <w:style w:type="character" w:customStyle="1" w:styleId="BalloonTextChar">
    <w:name w:val="Balloon Text Char"/>
    <w:basedOn w:val="DefaultParagraphFont"/>
    <w:link w:val="BalloonText"/>
    <w:uiPriority w:val="99"/>
    <w:semiHidden/>
    <w:rsid w:val="00880B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1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1BD"/>
    <w:pPr>
      <w:ind w:left="720"/>
    </w:pPr>
  </w:style>
  <w:style w:type="paragraph" w:styleId="BalloonText">
    <w:name w:val="Balloon Text"/>
    <w:basedOn w:val="Normal"/>
    <w:link w:val="BalloonTextChar"/>
    <w:uiPriority w:val="99"/>
    <w:semiHidden/>
    <w:unhideWhenUsed/>
    <w:rsid w:val="00880B00"/>
    <w:rPr>
      <w:rFonts w:ascii="Tahoma" w:hAnsi="Tahoma" w:cs="Tahoma"/>
      <w:sz w:val="16"/>
      <w:szCs w:val="16"/>
    </w:rPr>
  </w:style>
  <w:style w:type="character" w:customStyle="1" w:styleId="BalloonTextChar">
    <w:name w:val="Balloon Text Char"/>
    <w:basedOn w:val="DefaultParagraphFont"/>
    <w:link w:val="BalloonText"/>
    <w:uiPriority w:val="99"/>
    <w:semiHidden/>
    <w:rsid w:val="00880B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2659">
      <w:bodyDiv w:val="1"/>
      <w:marLeft w:val="0"/>
      <w:marRight w:val="0"/>
      <w:marTop w:val="0"/>
      <w:marBottom w:val="0"/>
      <w:divBdr>
        <w:top w:val="none" w:sz="0" w:space="0" w:color="auto"/>
        <w:left w:val="none" w:sz="0" w:space="0" w:color="auto"/>
        <w:bottom w:val="none" w:sz="0" w:space="0" w:color="auto"/>
        <w:right w:val="none" w:sz="0" w:space="0" w:color="auto"/>
      </w:divBdr>
      <w:divsChild>
        <w:div w:id="603684811">
          <w:marLeft w:val="0"/>
          <w:marRight w:val="0"/>
          <w:marTop w:val="0"/>
          <w:marBottom w:val="0"/>
          <w:divBdr>
            <w:top w:val="none" w:sz="0" w:space="0" w:color="auto"/>
            <w:left w:val="none" w:sz="0" w:space="0" w:color="auto"/>
            <w:bottom w:val="none" w:sz="0" w:space="0" w:color="auto"/>
            <w:right w:val="none" w:sz="0" w:space="0" w:color="auto"/>
          </w:divBdr>
        </w:div>
        <w:div w:id="205214552">
          <w:marLeft w:val="0"/>
          <w:marRight w:val="0"/>
          <w:marTop w:val="0"/>
          <w:marBottom w:val="0"/>
          <w:divBdr>
            <w:top w:val="none" w:sz="0" w:space="0" w:color="auto"/>
            <w:left w:val="none" w:sz="0" w:space="0" w:color="auto"/>
            <w:bottom w:val="none" w:sz="0" w:space="0" w:color="auto"/>
            <w:right w:val="none" w:sz="0" w:space="0" w:color="auto"/>
          </w:divBdr>
          <w:divsChild>
            <w:div w:id="1800805351">
              <w:marLeft w:val="0"/>
              <w:marRight w:val="0"/>
              <w:marTop w:val="0"/>
              <w:marBottom w:val="0"/>
              <w:divBdr>
                <w:top w:val="none" w:sz="0" w:space="0" w:color="auto"/>
                <w:left w:val="none" w:sz="0" w:space="0" w:color="auto"/>
                <w:bottom w:val="none" w:sz="0" w:space="0" w:color="auto"/>
                <w:right w:val="none" w:sz="0" w:space="0" w:color="auto"/>
              </w:divBdr>
              <w:divsChild>
                <w:div w:id="762649473">
                  <w:marLeft w:val="0"/>
                  <w:marRight w:val="0"/>
                  <w:marTop w:val="0"/>
                  <w:marBottom w:val="0"/>
                  <w:divBdr>
                    <w:top w:val="none" w:sz="0" w:space="0" w:color="auto"/>
                    <w:left w:val="none" w:sz="0" w:space="0" w:color="auto"/>
                    <w:bottom w:val="none" w:sz="0" w:space="0" w:color="auto"/>
                    <w:right w:val="none" w:sz="0" w:space="0" w:color="auto"/>
                  </w:divBdr>
                </w:div>
                <w:div w:id="14416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9411">
          <w:marLeft w:val="0"/>
          <w:marRight w:val="0"/>
          <w:marTop w:val="0"/>
          <w:marBottom w:val="0"/>
          <w:divBdr>
            <w:top w:val="none" w:sz="0" w:space="0" w:color="auto"/>
            <w:left w:val="none" w:sz="0" w:space="0" w:color="auto"/>
            <w:bottom w:val="none" w:sz="0" w:space="0" w:color="auto"/>
            <w:right w:val="none" w:sz="0" w:space="0" w:color="auto"/>
          </w:divBdr>
          <w:divsChild>
            <w:div w:id="1661807219">
              <w:marLeft w:val="0"/>
              <w:marRight w:val="0"/>
              <w:marTop w:val="0"/>
              <w:marBottom w:val="0"/>
              <w:divBdr>
                <w:top w:val="none" w:sz="0" w:space="0" w:color="auto"/>
                <w:left w:val="none" w:sz="0" w:space="0" w:color="auto"/>
                <w:bottom w:val="none" w:sz="0" w:space="0" w:color="auto"/>
                <w:right w:val="none" w:sz="0" w:space="0" w:color="auto"/>
              </w:divBdr>
              <w:divsChild>
                <w:div w:id="692923699">
                  <w:marLeft w:val="0"/>
                  <w:marRight w:val="0"/>
                  <w:marTop w:val="0"/>
                  <w:marBottom w:val="0"/>
                  <w:divBdr>
                    <w:top w:val="none" w:sz="0" w:space="0" w:color="auto"/>
                    <w:left w:val="none" w:sz="0" w:space="0" w:color="auto"/>
                    <w:bottom w:val="none" w:sz="0" w:space="0" w:color="auto"/>
                    <w:right w:val="none" w:sz="0" w:space="0" w:color="auto"/>
                  </w:divBdr>
                </w:div>
                <w:div w:id="10364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3364">
          <w:marLeft w:val="0"/>
          <w:marRight w:val="0"/>
          <w:marTop w:val="0"/>
          <w:marBottom w:val="0"/>
          <w:divBdr>
            <w:top w:val="none" w:sz="0" w:space="0" w:color="auto"/>
            <w:left w:val="none" w:sz="0" w:space="0" w:color="auto"/>
            <w:bottom w:val="none" w:sz="0" w:space="0" w:color="auto"/>
            <w:right w:val="none" w:sz="0" w:space="0" w:color="auto"/>
          </w:divBdr>
          <w:divsChild>
            <w:div w:id="982319891">
              <w:marLeft w:val="0"/>
              <w:marRight w:val="0"/>
              <w:marTop w:val="0"/>
              <w:marBottom w:val="0"/>
              <w:divBdr>
                <w:top w:val="none" w:sz="0" w:space="0" w:color="auto"/>
                <w:left w:val="none" w:sz="0" w:space="0" w:color="auto"/>
                <w:bottom w:val="none" w:sz="0" w:space="0" w:color="auto"/>
                <w:right w:val="none" w:sz="0" w:space="0" w:color="auto"/>
              </w:divBdr>
              <w:divsChild>
                <w:div w:id="1684236633">
                  <w:marLeft w:val="0"/>
                  <w:marRight w:val="0"/>
                  <w:marTop w:val="0"/>
                  <w:marBottom w:val="0"/>
                  <w:divBdr>
                    <w:top w:val="none" w:sz="0" w:space="0" w:color="auto"/>
                    <w:left w:val="none" w:sz="0" w:space="0" w:color="auto"/>
                    <w:bottom w:val="none" w:sz="0" w:space="0" w:color="auto"/>
                    <w:right w:val="none" w:sz="0" w:space="0" w:color="auto"/>
                  </w:divBdr>
                </w:div>
                <w:div w:id="115063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3277">
      <w:bodyDiv w:val="1"/>
      <w:marLeft w:val="0"/>
      <w:marRight w:val="0"/>
      <w:marTop w:val="0"/>
      <w:marBottom w:val="0"/>
      <w:divBdr>
        <w:top w:val="none" w:sz="0" w:space="0" w:color="auto"/>
        <w:left w:val="none" w:sz="0" w:space="0" w:color="auto"/>
        <w:bottom w:val="none" w:sz="0" w:space="0" w:color="auto"/>
        <w:right w:val="none" w:sz="0" w:space="0" w:color="auto"/>
      </w:divBdr>
    </w:div>
    <w:div w:id="141802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Tatoshvili</dc:creator>
  <cp:keywords/>
  <dc:description/>
  <cp:lastModifiedBy>Ketevan Tatoshvili</cp:lastModifiedBy>
  <cp:revision>1</cp:revision>
  <dcterms:created xsi:type="dcterms:W3CDTF">2013-03-13T12:13:00Z</dcterms:created>
  <dcterms:modified xsi:type="dcterms:W3CDTF">2013-03-13T14:20:00Z</dcterms:modified>
</cp:coreProperties>
</file>