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1E" w:rsidRPr="00B7781E" w:rsidRDefault="00B7781E" w:rsidP="00B778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Sylfaen" w:hAnsi="Sylfaen" w:cs="Times New Roman"/>
          <w:i/>
          <w:sz w:val="24"/>
          <w:szCs w:val="24"/>
          <w:u w:val="single"/>
          <w:lang w:val="ka-GE" w:eastAsia="ru-RU"/>
        </w:rPr>
      </w:pPr>
      <w:r w:rsidRPr="00B7781E">
        <w:rPr>
          <w:rFonts w:ascii="Sylfaen" w:eastAsia="Sylfaen" w:hAnsi="Sylfaen" w:cs="Times New Roman"/>
          <w:i/>
          <w:sz w:val="24"/>
          <w:szCs w:val="24"/>
          <w:u w:val="single"/>
          <w:lang w:val="ka-GE" w:eastAsia="ru-RU"/>
        </w:rPr>
        <w:t>პროექტი</w:t>
      </w:r>
    </w:p>
    <w:p w:rsidR="00B7781E" w:rsidRPr="00B7781E" w:rsidRDefault="00B7781E" w:rsidP="00B778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Sylfaen" w:hAnsi="Sylfaen" w:cs="Times New Roman"/>
          <w:i/>
          <w:sz w:val="24"/>
          <w:szCs w:val="24"/>
          <w:u w:val="single"/>
          <w:lang w:val="ka-GE" w:eastAsia="ru-RU"/>
        </w:rPr>
      </w:pPr>
    </w:p>
    <w:p w:rsidR="00B7781E" w:rsidRPr="00B7781E" w:rsidRDefault="00B7781E" w:rsidP="00B778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 w:cs="Times New Roman"/>
          <w:b/>
          <w:sz w:val="24"/>
          <w:szCs w:val="24"/>
          <w:lang w:eastAsia="ru-RU"/>
        </w:rPr>
      </w:pPr>
      <w:r w:rsidRPr="00B7781E">
        <w:rPr>
          <w:rFonts w:ascii="Sylfaen" w:eastAsia="Sylfaen" w:hAnsi="Sylfaen" w:cs="Times New Roman"/>
          <w:b/>
          <w:sz w:val="24"/>
          <w:szCs w:val="24"/>
          <w:lang w:val="ru-RU" w:eastAsia="ru-RU"/>
        </w:rPr>
        <w:t>საქართველოს შრომის, ჯანმრთელობისა და სოციალური დაცვის მინისტრის</w:t>
      </w:r>
    </w:p>
    <w:p w:rsidR="00B7781E" w:rsidRPr="00B7781E" w:rsidRDefault="00B7781E" w:rsidP="00B778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 w:cs="Times New Roman"/>
          <w:b/>
          <w:sz w:val="24"/>
          <w:szCs w:val="24"/>
          <w:lang w:eastAsia="ru-RU"/>
        </w:rPr>
      </w:pPr>
    </w:p>
    <w:p w:rsidR="00B7781E" w:rsidRPr="00B7781E" w:rsidRDefault="00B7781E" w:rsidP="00B778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 w:cs="Times New Roman"/>
          <w:b/>
          <w:sz w:val="24"/>
          <w:szCs w:val="24"/>
          <w:lang w:eastAsia="ru-RU"/>
        </w:rPr>
      </w:pPr>
      <w:r w:rsidRPr="00B7781E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>ბ რ ძ ა ნ ე ბ ა</w:t>
      </w:r>
    </w:p>
    <w:p w:rsidR="00B7781E" w:rsidRPr="00B7781E" w:rsidRDefault="00B7781E" w:rsidP="00B778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  <w:b/>
          <w:sz w:val="24"/>
          <w:szCs w:val="24"/>
          <w:lang w:val="ka-GE" w:eastAsia="ru-RU"/>
        </w:rPr>
      </w:pPr>
    </w:p>
    <w:p w:rsidR="00B7781E" w:rsidRPr="00B7781E" w:rsidRDefault="00B7781E" w:rsidP="00B778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  <w:b/>
          <w:sz w:val="24"/>
          <w:szCs w:val="24"/>
          <w:lang w:val="ka-GE" w:eastAsia="ru-RU"/>
        </w:rPr>
      </w:pPr>
      <w:r w:rsidRPr="00B7781E">
        <w:rPr>
          <w:rFonts w:ascii="Sylfaen" w:eastAsia="Sylfaen" w:hAnsi="Sylfaen" w:cs="Times New Roman"/>
          <w:b/>
          <w:sz w:val="24"/>
          <w:szCs w:val="24"/>
          <w:lang w:eastAsia="ru-RU"/>
        </w:rPr>
        <w:t xml:space="preserve">        </w:t>
      </w:r>
      <w:r w:rsidRPr="00B7781E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 xml:space="preserve">„___“ „_____“  20   წ.                თბილისი                                   </w:t>
      </w:r>
      <w:r w:rsidRPr="00B7781E">
        <w:rPr>
          <w:rFonts w:ascii="Sylfaen" w:eastAsia="Sylfaen" w:hAnsi="Sylfaen" w:cs="Times New Roman"/>
          <w:b/>
          <w:sz w:val="24"/>
          <w:szCs w:val="24"/>
          <w:lang w:eastAsia="ru-RU"/>
        </w:rPr>
        <w:t xml:space="preserve">    </w:t>
      </w:r>
      <w:r w:rsidRPr="00B7781E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 xml:space="preserve">  №</w:t>
      </w:r>
    </w:p>
    <w:p w:rsidR="005B275D" w:rsidRPr="00DC1513" w:rsidRDefault="005B275D" w:rsidP="005B275D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Cs w:val="24"/>
          <w:lang w:val="ka-GE"/>
        </w:rPr>
      </w:pPr>
    </w:p>
    <w:p w:rsidR="005B275D" w:rsidRPr="00833794" w:rsidRDefault="00833794" w:rsidP="00AC6C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b/>
          <w:sz w:val="24"/>
          <w:szCs w:val="24"/>
          <w:lang w:val="ka-GE"/>
        </w:rPr>
        <w:t>„</w:t>
      </w:r>
      <w:r w:rsidR="005B275D" w:rsidRPr="002030C1">
        <w:rPr>
          <w:rFonts w:ascii="Sylfaen" w:eastAsia="Sylfaen" w:hAnsi="Sylfaen"/>
          <w:b/>
          <w:sz w:val="24"/>
          <w:szCs w:val="24"/>
          <w:lang w:val="ka-GE"/>
        </w:rPr>
        <w:t>სამედიცინო მომსახურების მიმწოდებელთათვის პასპორტიზაციის წესის დამტკიცების შესახებ</w:t>
      </w:r>
      <w:r>
        <w:rPr>
          <w:rFonts w:ascii="Sylfaen" w:eastAsia="Sylfaen" w:hAnsi="Sylfaen"/>
          <w:b/>
          <w:sz w:val="24"/>
          <w:szCs w:val="24"/>
          <w:lang w:val="ka-GE"/>
        </w:rPr>
        <w:t>“</w:t>
      </w:r>
      <w:r w:rsidR="005B275D" w:rsidRPr="002030C1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5B275D" w:rsidRPr="00833794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="005B275D" w:rsidRPr="00833794">
        <w:rPr>
          <w:b/>
          <w:sz w:val="24"/>
          <w:szCs w:val="24"/>
          <w:lang w:val="ka-GE"/>
        </w:rPr>
        <w:t xml:space="preserve"> </w:t>
      </w:r>
      <w:r w:rsidR="005B275D" w:rsidRPr="00833794">
        <w:rPr>
          <w:rFonts w:ascii="Sylfaen" w:hAnsi="Sylfaen" w:cs="Sylfaen"/>
          <w:b/>
          <w:sz w:val="24"/>
          <w:szCs w:val="24"/>
          <w:lang w:val="ka-GE"/>
        </w:rPr>
        <w:t>შრომის</w:t>
      </w:r>
      <w:r w:rsidR="005B275D" w:rsidRPr="00833794">
        <w:rPr>
          <w:b/>
          <w:sz w:val="24"/>
          <w:szCs w:val="24"/>
          <w:lang w:val="ka-GE"/>
        </w:rPr>
        <w:t xml:space="preserve">, </w:t>
      </w:r>
      <w:r w:rsidR="005B275D" w:rsidRPr="00833794">
        <w:rPr>
          <w:rFonts w:ascii="Sylfaen" w:hAnsi="Sylfaen" w:cs="Sylfaen"/>
          <w:b/>
          <w:sz w:val="24"/>
          <w:szCs w:val="24"/>
          <w:lang w:val="ka-GE"/>
        </w:rPr>
        <w:t>ჯანმრთელობისა</w:t>
      </w:r>
      <w:r w:rsidR="005B275D" w:rsidRPr="00833794">
        <w:rPr>
          <w:b/>
          <w:sz w:val="24"/>
          <w:szCs w:val="24"/>
          <w:lang w:val="ka-GE"/>
        </w:rPr>
        <w:t xml:space="preserve"> </w:t>
      </w:r>
      <w:r w:rsidR="005B275D" w:rsidRPr="002030C1">
        <w:rPr>
          <w:b/>
          <w:sz w:val="24"/>
          <w:szCs w:val="24"/>
          <w:lang w:val="ka-GE"/>
        </w:rPr>
        <w:t xml:space="preserve"> </w:t>
      </w:r>
      <w:r w:rsidR="005B275D" w:rsidRPr="00833794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5B275D" w:rsidRPr="00833794">
        <w:rPr>
          <w:b/>
          <w:sz w:val="24"/>
          <w:szCs w:val="24"/>
          <w:lang w:val="ka-GE"/>
        </w:rPr>
        <w:t xml:space="preserve"> </w:t>
      </w:r>
      <w:r w:rsidR="005B275D" w:rsidRPr="00833794">
        <w:rPr>
          <w:rFonts w:ascii="Sylfaen" w:hAnsi="Sylfaen" w:cs="Sylfaen"/>
          <w:b/>
          <w:sz w:val="24"/>
          <w:szCs w:val="24"/>
          <w:lang w:val="ka-GE"/>
        </w:rPr>
        <w:t>სოციალური</w:t>
      </w:r>
      <w:r w:rsidR="005B275D" w:rsidRPr="00833794">
        <w:rPr>
          <w:b/>
          <w:sz w:val="24"/>
          <w:szCs w:val="24"/>
          <w:lang w:val="ka-GE"/>
        </w:rPr>
        <w:t xml:space="preserve"> </w:t>
      </w:r>
      <w:r w:rsidR="005B275D" w:rsidRPr="00833794">
        <w:rPr>
          <w:rFonts w:ascii="Sylfaen" w:hAnsi="Sylfaen" w:cs="Sylfaen"/>
          <w:b/>
          <w:sz w:val="24"/>
          <w:szCs w:val="24"/>
          <w:lang w:val="ka-GE"/>
        </w:rPr>
        <w:t>დაცვის</w:t>
      </w:r>
      <w:r w:rsidR="005B275D" w:rsidRPr="00833794">
        <w:rPr>
          <w:b/>
          <w:sz w:val="24"/>
          <w:szCs w:val="24"/>
          <w:lang w:val="ka-GE"/>
        </w:rPr>
        <w:t xml:space="preserve"> </w:t>
      </w:r>
      <w:r w:rsidR="005B275D" w:rsidRPr="00833794">
        <w:rPr>
          <w:rFonts w:ascii="Sylfaen" w:hAnsi="Sylfaen" w:cs="Sylfaen"/>
          <w:b/>
          <w:sz w:val="24"/>
          <w:szCs w:val="24"/>
          <w:lang w:val="ka-GE"/>
        </w:rPr>
        <w:t>მინისტრის</w:t>
      </w:r>
      <w:r w:rsidR="005B275D" w:rsidRPr="00833794">
        <w:rPr>
          <w:b/>
          <w:sz w:val="24"/>
          <w:szCs w:val="24"/>
          <w:lang w:val="ka-GE"/>
        </w:rPr>
        <w:t xml:space="preserve"> </w:t>
      </w:r>
      <w:r w:rsidR="005B275D" w:rsidRPr="00833794">
        <w:rPr>
          <w:rFonts w:ascii="Sylfaen" w:hAnsi="Sylfaen"/>
          <w:b/>
          <w:sz w:val="24"/>
          <w:szCs w:val="24"/>
          <w:lang w:val="ka-GE"/>
        </w:rPr>
        <w:t>2013</w:t>
      </w:r>
      <w:r w:rsidR="005B275D" w:rsidRPr="00833794">
        <w:rPr>
          <w:b/>
          <w:sz w:val="24"/>
          <w:szCs w:val="24"/>
          <w:lang w:val="ka-GE"/>
        </w:rPr>
        <w:t xml:space="preserve"> </w:t>
      </w:r>
      <w:r w:rsidR="005B275D" w:rsidRPr="00833794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="005B275D" w:rsidRPr="00833794">
        <w:rPr>
          <w:b/>
          <w:sz w:val="24"/>
          <w:szCs w:val="24"/>
          <w:lang w:val="ka-GE"/>
        </w:rPr>
        <w:t xml:space="preserve"> </w:t>
      </w:r>
      <w:r w:rsidR="005B275D" w:rsidRPr="00833794">
        <w:rPr>
          <w:rFonts w:ascii="Sylfaen" w:hAnsi="Sylfaen"/>
          <w:b/>
          <w:sz w:val="24"/>
          <w:szCs w:val="24"/>
          <w:lang w:val="ka-GE"/>
        </w:rPr>
        <w:t xml:space="preserve">4 აგვისტოს </w:t>
      </w:r>
      <w:r w:rsidR="005B275D" w:rsidRPr="00833794">
        <w:rPr>
          <w:rFonts w:ascii="Sylfaen" w:eastAsia="Sylfaen" w:hAnsi="Sylfaen"/>
          <w:b/>
          <w:sz w:val="24"/>
          <w:szCs w:val="24"/>
          <w:lang w:val="ka-GE"/>
        </w:rPr>
        <w:t>№01</w:t>
      </w:r>
      <w:r w:rsidR="005B275D" w:rsidRPr="00833794">
        <w:rPr>
          <w:b/>
          <w:sz w:val="24"/>
          <w:szCs w:val="24"/>
          <w:lang w:val="ka-GE"/>
        </w:rPr>
        <w:t>-</w:t>
      </w:r>
      <w:r w:rsidR="005B275D" w:rsidRPr="00833794">
        <w:rPr>
          <w:rFonts w:ascii="Sylfaen" w:hAnsi="Sylfaen"/>
          <w:b/>
          <w:sz w:val="24"/>
          <w:szCs w:val="24"/>
          <w:lang w:val="ka-GE"/>
        </w:rPr>
        <w:t xml:space="preserve">33/ნ </w:t>
      </w:r>
      <w:r w:rsidR="005B275D" w:rsidRPr="00833794">
        <w:rPr>
          <w:rFonts w:ascii="Sylfaen" w:hAnsi="Sylfaen" w:cs="Sylfaen"/>
          <w:b/>
          <w:sz w:val="24"/>
          <w:szCs w:val="24"/>
          <w:lang w:val="ka-GE"/>
        </w:rPr>
        <w:t>ბრძანებაში</w:t>
      </w:r>
      <w:r w:rsidR="005B275D" w:rsidRPr="00833794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5B275D" w:rsidRPr="00833794">
        <w:rPr>
          <w:rFonts w:ascii="Sylfaen" w:hAnsi="Sylfaen"/>
          <w:b/>
          <w:sz w:val="24"/>
          <w:szCs w:val="24"/>
          <w:lang w:val="ka-GE"/>
        </w:rPr>
        <w:t>ცვლილების შეტანის შესახებ</w:t>
      </w:r>
    </w:p>
    <w:p w:rsidR="005B275D" w:rsidRPr="00833794" w:rsidRDefault="005B275D" w:rsidP="005B275D">
      <w:pPr>
        <w:spacing w:line="240" w:lineRule="auto"/>
        <w:rPr>
          <w:rFonts w:ascii="Sylfaen" w:hAnsi="Sylfaen"/>
          <w:sz w:val="24"/>
          <w:szCs w:val="24"/>
          <w:lang w:val="ka-GE"/>
        </w:rPr>
      </w:pPr>
    </w:p>
    <w:p w:rsidR="00833794" w:rsidRDefault="005B275D" w:rsidP="004E6D08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DC1513">
        <w:rPr>
          <w:rFonts w:ascii="Sylfaen" w:hAnsi="Sylfaen"/>
          <w:sz w:val="24"/>
          <w:szCs w:val="24"/>
          <w:lang w:val="ka-GE"/>
        </w:rPr>
        <w:t xml:space="preserve"> </w:t>
      </w:r>
      <w:r w:rsidR="004E6D08">
        <w:rPr>
          <w:rFonts w:ascii="Sylfaen" w:hAnsi="Sylfaen"/>
          <w:sz w:val="24"/>
          <w:szCs w:val="24"/>
        </w:rPr>
        <w:tab/>
      </w:r>
      <w:r w:rsidR="004E6D08">
        <w:rPr>
          <w:rFonts w:ascii="Sylfaen" w:hAnsi="Sylfaen"/>
          <w:sz w:val="24"/>
          <w:szCs w:val="24"/>
          <w:lang w:val="ka-GE"/>
        </w:rPr>
        <w:t>„</w:t>
      </w:r>
      <w:r w:rsidRPr="00DC1513">
        <w:rPr>
          <w:rFonts w:ascii="Sylfaen" w:hAnsi="Sylfaen"/>
          <w:sz w:val="24"/>
          <w:szCs w:val="24"/>
          <w:lang w:val="ka-GE"/>
        </w:rPr>
        <w:t>ნორმატიული აქტების შესახებ</w:t>
      </w:r>
      <w:r w:rsidR="004E6D08">
        <w:rPr>
          <w:rFonts w:ascii="Sylfaen" w:hAnsi="Sylfaen"/>
          <w:sz w:val="24"/>
          <w:szCs w:val="24"/>
          <w:lang w:val="ka-GE"/>
        </w:rPr>
        <w:t>“</w:t>
      </w:r>
      <w:r w:rsidRPr="00DC1513">
        <w:rPr>
          <w:rFonts w:ascii="Sylfaen" w:hAnsi="Sylfaen"/>
          <w:sz w:val="24"/>
          <w:szCs w:val="24"/>
          <w:lang w:val="ka-GE"/>
        </w:rPr>
        <w:t xml:space="preserve"> საქართველოს კანონის მე-20 მუხლის </w:t>
      </w:r>
      <w:r>
        <w:rPr>
          <w:rFonts w:ascii="Sylfaen" w:hAnsi="Sylfaen"/>
          <w:sz w:val="24"/>
          <w:szCs w:val="24"/>
          <w:lang w:val="ka-GE"/>
        </w:rPr>
        <w:t xml:space="preserve">მე-4 პუნქტის </w:t>
      </w:r>
      <w:r w:rsidRPr="00DC1513">
        <w:rPr>
          <w:rFonts w:ascii="Sylfaen" w:hAnsi="Sylfaen"/>
          <w:sz w:val="24"/>
          <w:szCs w:val="24"/>
          <w:lang w:val="ka-GE"/>
        </w:rPr>
        <w:t xml:space="preserve">შესაბამისად, </w:t>
      </w:r>
    </w:p>
    <w:p w:rsidR="005B275D" w:rsidRDefault="005B275D" w:rsidP="005B275D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DC1513">
        <w:rPr>
          <w:rFonts w:ascii="Sylfaen" w:hAnsi="Sylfaen"/>
          <w:b/>
          <w:sz w:val="24"/>
          <w:szCs w:val="24"/>
          <w:lang w:val="ka-GE"/>
        </w:rPr>
        <w:t>ვბრძანებ:</w:t>
      </w:r>
    </w:p>
    <w:p w:rsidR="005B275D" w:rsidRDefault="005B275D" w:rsidP="00001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 w:rsidRPr="00A02F14">
        <w:rPr>
          <w:rFonts w:ascii="Sylfaen" w:eastAsia="Sylfaen" w:hAnsi="Sylfaen"/>
          <w:b/>
          <w:sz w:val="24"/>
          <w:szCs w:val="24"/>
          <w:lang w:val="ka-GE"/>
        </w:rPr>
        <w:t>მუხლი 1.</w:t>
      </w:r>
      <w:r w:rsidRPr="00DC151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001E4A" w:rsidRPr="00001E4A">
        <w:rPr>
          <w:rFonts w:ascii="Sylfaen" w:eastAsia="Sylfaen" w:hAnsi="Sylfaen"/>
          <w:sz w:val="24"/>
          <w:szCs w:val="24"/>
          <w:lang w:val="ka-GE"/>
        </w:rPr>
        <w:t>„</w:t>
      </w:r>
      <w:r w:rsidR="00001E4A" w:rsidRPr="000F2941">
        <w:rPr>
          <w:rFonts w:ascii="Sylfaen" w:eastAsia="Sylfaen" w:hAnsi="Sylfaen"/>
          <w:sz w:val="24"/>
          <w:szCs w:val="24"/>
          <w:lang w:val="ka-GE"/>
        </w:rPr>
        <w:t>სამედიცინო მომსახურების მიმწოდებელთათვის პასპორტიზაციის წესის დამტკიცების შესახებ</w:t>
      </w:r>
      <w:r w:rsidR="00001E4A" w:rsidRPr="00001E4A">
        <w:rPr>
          <w:rFonts w:ascii="Sylfaen" w:eastAsia="Sylfaen" w:hAnsi="Sylfaen"/>
          <w:sz w:val="24"/>
          <w:szCs w:val="24"/>
          <w:lang w:val="ka-GE"/>
        </w:rPr>
        <w:t>“</w:t>
      </w:r>
      <w:r w:rsidR="00001E4A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DC1513">
        <w:rPr>
          <w:rFonts w:ascii="Sylfaen" w:eastAsia="Sylfaen" w:hAnsi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მინისტრის </w:t>
      </w:r>
      <w:r>
        <w:rPr>
          <w:rFonts w:ascii="Sylfaen" w:eastAsia="Sylfaen" w:hAnsi="Sylfaen"/>
          <w:sz w:val="24"/>
          <w:szCs w:val="24"/>
          <w:lang w:val="ka-GE"/>
        </w:rPr>
        <w:t xml:space="preserve">2013 წლის </w:t>
      </w:r>
      <w:r w:rsidR="00001E4A">
        <w:rPr>
          <w:rFonts w:ascii="Sylfaen" w:eastAsia="Sylfaen" w:hAnsi="Sylfaen"/>
          <w:sz w:val="24"/>
          <w:szCs w:val="24"/>
          <w:lang w:val="ka-GE"/>
        </w:rPr>
        <w:t>4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001E4A">
        <w:rPr>
          <w:rFonts w:ascii="Sylfaen" w:eastAsia="Sylfaen" w:hAnsi="Sylfaen"/>
          <w:sz w:val="24"/>
          <w:szCs w:val="24"/>
          <w:lang w:val="ka-GE"/>
        </w:rPr>
        <w:t>აგვისტოს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DC1513">
        <w:rPr>
          <w:rFonts w:ascii="Sylfaen" w:eastAsia="Sylfaen" w:hAnsi="Sylfaen"/>
          <w:sz w:val="24"/>
          <w:szCs w:val="24"/>
          <w:lang w:val="ka-GE"/>
        </w:rPr>
        <w:t>№</w:t>
      </w:r>
      <w:r>
        <w:rPr>
          <w:rFonts w:ascii="Sylfaen" w:eastAsia="Sylfaen" w:hAnsi="Sylfaen"/>
          <w:sz w:val="24"/>
          <w:szCs w:val="24"/>
          <w:lang w:val="ka-GE"/>
        </w:rPr>
        <w:t>01-</w:t>
      </w:r>
      <w:r w:rsidR="00001E4A">
        <w:rPr>
          <w:rFonts w:ascii="Sylfaen" w:eastAsia="Sylfaen" w:hAnsi="Sylfaen"/>
          <w:sz w:val="24"/>
          <w:szCs w:val="24"/>
          <w:lang w:val="ka-GE"/>
        </w:rPr>
        <w:t>33</w:t>
      </w:r>
      <w:r w:rsidRPr="00DC1513">
        <w:rPr>
          <w:rFonts w:ascii="Sylfaen" w:eastAsia="Sylfaen" w:hAnsi="Sylfaen"/>
          <w:sz w:val="24"/>
          <w:szCs w:val="24"/>
          <w:lang w:val="ka-GE"/>
        </w:rPr>
        <w:t>/ნ ბრძანებაში</w:t>
      </w:r>
      <w:r w:rsidR="005541F5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5541F5" w:rsidRPr="000F2941">
        <w:rPr>
          <w:rFonts w:ascii="Sylfaen" w:eastAsia="Sylfaen" w:hAnsi="Sylfaen"/>
          <w:sz w:val="24"/>
          <w:lang w:val="ka-GE"/>
        </w:rPr>
        <w:t xml:space="preserve">(www.matsne.gov.ge; 06/08/2013; 470230000.22.035.016216) </w:t>
      </w:r>
      <w:r w:rsidRPr="00DC1513">
        <w:rPr>
          <w:rFonts w:ascii="Sylfaen" w:eastAsia="Sylfaen" w:hAnsi="Sylfaen"/>
          <w:sz w:val="24"/>
          <w:szCs w:val="24"/>
          <w:lang w:val="ka-GE"/>
        </w:rPr>
        <w:t>შეტანილ იქნეს შემდეგი ცვლილება:</w:t>
      </w:r>
    </w:p>
    <w:p w:rsidR="00A70943" w:rsidRPr="00DC1513" w:rsidRDefault="00A70943" w:rsidP="00001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BA5A3E" w:rsidRPr="00BA5A3E" w:rsidRDefault="00BA5A3E" w:rsidP="00BA5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 w:cs="Sylfaen"/>
          <w:b/>
          <w:sz w:val="24"/>
          <w:lang w:val="ka-GE"/>
        </w:rPr>
        <w:t xml:space="preserve">      1. </w:t>
      </w:r>
      <w:r w:rsidR="000300C6" w:rsidRPr="00BA5A3E">
        <w:rPr>
          <w:rFonts w:ascii="Sylfaen" w:eastAsia="Sylfaen" w:hAnsi="Sylfaen" w:cs="Sylfaen"/>
          <w:b/>
          <w:sz w:val="24"/>
          <w:lang w:val="ka-GE"/>
        </w:rPr>
        <w:t>ბრძანებით</w:t>
      </w:r>
      <w:r w:rsidR="000300C6" w:rsidRPr="00BA5A3E">
        <w:rPr>
          <w:rFonts w:ascii="Sylfaen" w:eastAsia="Sylfaen" w:hAnsi="Sylfaen"/>
          <w:b/>
          <w:sz w:val="24"/>
          <w:lang w:val="ka-GE"/>
        </w:rPr>
        <w:t xml:space="preserve"> დამტკიცებული დანართი №1-ის (სამედიცინო მომსახურების მიმწოდებელთათვის პასპორტიზაციის წესი)</w:t>
      </w:r>
      <w:r>
        <w:rPr>
          <w:rFonts w:ascii="Sylfaen" w:eastAsia="Sylfaen" w:hAnsi="Sylfaen"/>
          <w:b/>
          <w:sz w:val="24"/>
          <w:lang w:val="ka-GE"/>
        </w:rPr>
        <w:t>:</w:t>
      </w:r>
    </w:p>
    <w:p w:rsidR="004169E1" w:rsidRDefault="00BA5A3E" w:rsidP="004169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b/>
          <w:sz w:val="24"/>
          <w:lang w:val="ka-GE"/>
        </w:rPr>
        <w:t xml:space="preserve">          </w:t>
      </w:r>
      <w:r w:rsidR="001120C7">
        <w:rPr>
          <w:rFonts w:ascii="Sylfaen" w:eastAsia="Sylfaen" w:hAnsi="Sylfaen"/>
          <w:b/>
          <w:sz w:val="24"/>
          <w:lang w:val="ka-GE"/>
        </w:rPr>
        <w:t xml:space="preserve"> </w:t>
      </w:r>
      <w:r>
        <w:rPr>
          <w:rFonts w:ascii="Sylfaen" w:eastAsia="Sylfaen" w:hAnsi="Sylfaen"/>
          <w:b/>
          <w:sz w:val="24"/>
          <w:lang w:val="ka-GE"/>
        </w:rPr>
        <w:t>ა)</w:t>
      </w:r>
      <w:r w:rsidR="000300C6" w:rsidRPr="00BA5A3E">
        <w:rPr>
          <w:rFonts w:ascii="Sylfaen" w:eastAsia="Sylfaen" w:hAnsi="Sylfaen"/>
          <w:b/>
          <w:sz w:val="24"/>
          <w:lang w:val="ka-GE"/>
        </w:rPr>
        <w:t xml:space="preserve"> </w:t>
      </w:r>
      <w:r w:rsidR="00F9740F" w:rsidRPr="00BA5A3E">
        <w:rPr>
          <w:rFonts w:ascii="Sylfaen" w:eastAsia="Sylfaen" w:hAnsi="Sylfaen"/>
          <w:b/>
          <w:sz w:val="24"/>
          <w:szCs w:val="24"/>
          <w:lang w:val="ka-GE"/>
        </w:rPr>
        <w:t xml:space="preserve">მე-2 მუხლის </w:t>
      </w:r>
      <w:r w:rsidR="00AA61D0">
        <w:rPr>
          <w:rFonts w:ascii="Sylfaen" w:eastAsia="Sylfaen" w:hAnsi="Sylfaen"/>
          <w:b/>
          <w:sz w:val="24"/>
          <w:szCs w:val="24"/>
          <w:lang w:val="ka-GE"/>
        </w:rPr>
        <w:t xml:space="preserve"> მე-3 პუნქტის </w:t>
      </w:r>
      <w:r w:rsidR="00356F7C">
        <w:rPr>
          <w:rFonts w:ascii="Sylfaen" w:eastAsia="Sylfaen" w:hAnsi="Sylfaen"/>
          <w:b/>
          <w:sz w:val="24"/>
          <w:szCs w:val="24"/>
          <w:lang w:val="ka-GE"/>
        </w:rPr>
        <w:t xml:space="preserve">„ა“ და </w:t>
      </w:r>
      <w:r w:rsidR="00827202" w:rsidRPr="00BA5A3E">
        <w:rPr>
          <w:rFonts w:ascii="Sylfaen" w:eastAsia="Sylfaen" w:hAnsi="Sylfaen"/>
          <w:b/>
          <w:sz w:val="24"/>
          <w:szCs w:val="24"/>
          <w:lang w:val="ka-GE"/>
        </w:rPr>
        <w:t>„ბ“ ქვეპუნქტ</w:t>
      </w:r>
      <w:r w:rsidR="00356F7C">
        <w:rPr>
          <w:rFonts w:ascii="Sylfaen" w:eastAsia="Sylfaen" w:hAnsi="Sylfaen"/>
          <w:b/>
          <w:sz w:val="24"/>
          <w:szCs w:val="24"/>
          <w:lang w:val="ka-GE"/>
        </w:rPr>
        <w:t>ებ</w:t>
      </w:r>
      <w:r w:rsidR="00827202" w:rsidRPr="00BA5A3E">
        <w:rPr>
          <w:rFonts w:ascii="Sylfaen" w:eastAsia="Sylfaen" w:hAnsi="Sylfaen"/>
          <w:b/>
          <w:sz w:val="24"/>
          <w:szCs w:val="24"/>
          <w:lang w:val="ka-GE"/>
        </w:rPr>
        <w:t>ი</w:t>
      </w:r>
      <w:r w:rsidR="00F9740F" w:rsidRPr="00BA5A3E">
        <w:rPr>
          <w:rFonts w:ascii="Sylfaen" w:eastAsia="Sylfaen" w:hAnsi="Sylfaen"/>
          <w:b/>
          <w:sz w:val="24"/>
          <w:szCs w:val="24"/>
          <w:lang w:val="ka-GE"/>
        </w:rPr>
        <w:t xml:space="preserve"> ჩამოყალიბდეს შემდეგი რედაქციით: </w:t>
      </w:r>
    </w:p>
    <w:p w:rsidR="00356F7C" w:rsidRPr="00356F7C" w:rsidRDefault="00356F7C" w:rsidP="00356F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Theme="minorHAnsi" w:hAnsi="Sylfaen" w:cs="Sylfaen"/>
          <w:sz w:val="24"/>
          <w:szCs w:val="24"/>
          <w:lang w:val="ka-GE"/>
        </w:rPr>
        <w:t>„</w:t>
      </w:r>
      <w:r w:rsidRPr="00356F7C">
        <w:rPr>
          <w:rFonts w:ascii="Sylfaen" w:eastAsiaTheme="minorHAnsi" w:hAnsi="Sylfaen" w:cs="Sylfaen"/>
          <w:sz w:val="24"/>
          <w:szCs w:val="24"/>
        </w:rPr>
        <w:t xml:space="preserve">ა) საწოლთა ფონდთან დაკავშირებული მონაცემები, კერძოდ: რეანიმაციული </w:t>
      </w:r>
      <w:r w:rsidRPr="00F9740F">
        <w:rPr>
          <w:rFonts w:ascii="Sylfaen" w:eastAsia="Times New Roman" w:hAnsi="Sylfaen" w:cs="Times New Roman"/>
          <w:iCs/>
          <w:sz w:val="24"/>
          <w:szCs w:val="24"/>
          <w:lang w:val="ka-GE"/>
        </w:rPr>
        <w:t>(მ.შ.</w:t>
      </w:r>
      <w:r>
        <w:rPr>
          <w:rFonts w:ascii="Sylfaen" w:eastAsia="Times New Roman" w:hAnsi="Sylfaen" w:cs="Times New Roman"/>
          <w:iCs/>
          <w:sz w:val="24"/>
          <w:szCs w:val="24"/>
          <w:lang w:val="ka-GE"/>
        </w:rPr>
        <w:t xml:space="preserve"> პედიატრიული და ნეონატალური)</w:t>
      </w:r>
      <w:r w:rsidRPr="00356F7C">
        <w:rPr>
          <w:rFonts w:ascii="Sylfaen" w:eastAsiaTheme="minorHAnsi" w:hAnsi="Sylfaen" w:cs="Sylfaen"/>
          <w:sz w:val="24"/>
          <w:szCs w:val="24"/>
        </w:rPr>
        <w:t xml:space="preserve">, ქირურგიული (მ.შ პედიატრიული), ინფექციური (მ.შ პედიატრიული), სამეანო, ნეონატალური, უნდა განახლდეს ყოველი სამუშაო დღის დასაწყისში.  </w:t>
      </w:r>
      <w:proofErr w:type="gramStart"/>
      <w:r w:rsidRPr="00356F7C">
        <w:rPr>
          <w:rFonts w:ascii="Sylfaen" w:eastAsiaTheme="minorHAnsi" w:hAnsi="Sylfaen" w:cs="Sylfaen"/>
          <w:sz w:val="24"/>
          <w:szCs w:val="24"/>
        </w:rPr>
        <w:t>ცალკე</w:t>
      </w:r>
      <w:proofErr w:type="gramEnd"/>
      <w:r w:rsidRPr="00356F7C">
        <w:rPr>
          <w:rFonts w:ascii="Sylfaen" w:eastAsiaTheme="minorHAnsi" w:hAnsi="Sylfaen" w:cs="Sylfaen"/>
          <w:sz w:val="24"/>
          <w:szCs w:val="24"/>
        </w:rPr>
        <w:t xml:space="preserve"> მიეთითება თავისუფალ საწოლთა რაოდენობა</w:t>
      </w:r>
      <w:r>
        <w:rPr>
          <w:rFonts w:ascii="Sylfaen" w:eastAsiaTheme="minorHAnsi" w:hAnsi="Sylfaen" w:cs="Sylfaen"/>
          <w:sz w:val="24"/>
          <w:szCs w:val="24"/>
          <w:lang w:val="ka-GE"/>
        </w:rPr>
        <w:t>;</w:t>
      </w:r>
    </w:p>
    <w:p w:rsidR="00F9740F" w:rsidRPr="00E03896" w:rsidRDefault="003A41C4" w:rsidP="004169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iCs/>
          <w:sz w:val="24"/>
          <w:szCs w:val="24"/>
          <w:lang w:val="ka-GE"/>
        </w:rPr>
        <w:t xml:space="preserve">       </w:t>
      </w:r>
      <w:r w:rsidR="007075B3">
        <w:rPr>
          <w:rFonts w:ascii="Sylfaen" w:eastAsia="Times New Roman" w:hAnsi="Sylfaen" w:cs="Times New Roman"/>
          <w:iCs/>
          <w:sz w:val="24"/>
          <w:szCs w:val="24"/>
          <w:lang w:val="ka-GE"/>
        </w:rPr>
        <w:t xml:space="preserve"> </w:t>
      </w:r>
      <w:r w:rsidR="00220045">
        <w:rPr>
          <w:rFonts w:ascii="Sylfaen" w:eastAsia="Times New Roman" w:hAnsi="Sylfaen" w:cs="Times New Roman"/>
          <w:iCs/>
          <w:sz w:val="24"/>
          <w:szCs w:val="24"/>
          <w:lang w:val="ka-GE"/>
        </w:rPr>
        <w:t xml:space="preserve"> </w:t>
      </w:r>
      <w:r w:rsidR="00827202" w:rsidRPr="000F2941">
        <w:rPr>
          <w:rFonts w:ascii="Sylfaen" w:eastAsia="Sylfaen" w:hAnsi="Sylfaen"/>
          <w:sz w:val="24"/>
          <w:szCs w:val="24"/>
          <w:lang w:val="ka-GE"/>
        </w:rPr>
        <w:t>ბ)</w:t>
      </w:r>
      <w:r w:rsidR="00372A61">
        <w:rPr>
          <w:rFonts w:ascii="Sylfaen" w:eastAsia="Sylfaen" w:hAnsi="Sylfaen"/>
          <w:sz w:val="24"/>
          <w:szCs w:val="24"/>
          <w:lang w:val="ka-GE"/>
        </w:rPr>
        <w:t xml:space="preserve"> თავისუფალი</w:t>
      </w:r>
      <w:r w:rsidR="00827202">
        <w:rPr>
          <w:rFonts w:ascii="Sylfaen" w:eastAsia="Times New Roman" w:hAnsi="Sylfaen" w:cs="Times New Roman"/>
          <w:iCs/>
          <w:sz w:val="24"/>
          <w:szCs w:val="24"/>
          <w:lang w:val="ka-GE"/>
        </w:rPr>
        <w:t xml:space="preserve"> </w:t>
      </w:r>
      <w:r w:rsidR="00F9740F" w:rsidRPr="00F9740F">
        <w:rPr>
          <w:rFonts w:ascii="Sylfaen" w:eastAsia="Times New Roman" w:hAnsi="Sylfaen" w:cs="Times New Roman"/>
          <w:iCs/>
          <w:sz w:val="24"/>
          <w:szCs w:val="24"/>
          <w:lang w:val="ka-GE"/>
        </w:rPr>
        <w:t>რეანიმაციული (მ.შ.</w:t>
      </w:r>
      <w:r w:rsidR="002030C1">
        <w:rPr>
          <w:rFonts w:ascii="Sylfaen" w:eastAsia="Times New Roman" w:hAnsi="Sylfaen" w:cs="Times New Roman"/>
          <w:iCs/>
          <w:sz w:val="24"/>
          <w:szCs w:val="24"/>
          <w:lang w:val="ka-GE"/>
        </w:rPr>
        <w:t xml:space="preserve"> პედიატრიული და ნეონატალური) </w:t>
      </w:r>
      <w:r w:rsidR="00F9740F" w:rsidRPr="00F9740F">
        <w:rPr>
          <w:rFonts w:ascii="Sylfaen" w:eastAsia="Times New Roman" w:hAnsi="Sylfaen" w:cs="Times New Roman"/>
          <w:iCs/>
          <w:sz w:val="24"/>
          <w:szCs w:val="24"/>
          <w:lang w:val="ka-GE"/>
        </w:rPr>
        <w:t>და ინფექციური (მ.შ.</w:t>
      </w:r>
      <w:r w:rsidR="009A5641">
        <w:rPr>
          <w:rFonts w:ascii="Sylfaen" w:eastAsia="Times New Roman" w:hAnsi="Sylfaen" w:cs="Times New Roman"/>
          <w:iCs/>
          <w:sz w:val="24"/>
          <w:szCs w:val="24"/>
          <w:lang w:val="ka-GE"/>
        </w:rPr>
        <w:t xml:space="preserve"> პედიატრიული</w:t>
      </w:r>
      <w:r w:rsidR="00F9740F" w:rsidRPr="00F9740F">
        <w:rPr>
          <w:rFonts w:ascii="Sylfaen" w:eastAsia="Times New Roman" w:hAnsi="Sylfaen" w:cs="Times New Roman"/>
          <w:iCs/>
          <w:sz w:val="24"/>
          <w:szCs w:val="24"/>
          <w:lang w:val="ka-GE"/>
        </w:rPr>
        <w:t>) საწოლების, თავისუფალი ხელოვნური სუნთქვის აპარატების და თავისუფალი კიუვეზების შესახებ ინფორმაციის ნებისმიერი ხარისხობრივი და რაოდენობრივი ცვლილება უნდა აისახოს მაქსიმუ</w:t>
      </w:r>
      <w:r w:rsidR="00356F7C">
        <w:rPr>
          <w:rFonts w:ascii="Sylfaen" w:eastAsia="Times New Roman" w:hAnsi="Sylfaen" w:cs="Times New Roman"/>
          <w:iCs/>
          <w:sz w:val="24"/>
          <w:szCs w:val="24"/>
          <w:lang w:val="ka-GE"/>
        </w:rPr>
        <w:t>მ 1 (ერთი) საათის განმავლობაში;“;</w:t>
      </w:r>
      <w:r w:rsidR="00F9740F" w:rsidRPr="00F9740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F028F2" w:rsidRDefault="00E03896" w:rsidP="00F028F2">
      <w:pPr>
        <w:spacing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2030C1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      </w:t>
      </w:r>
      <w:r w:rsidR="00D546AD" w:rsidRPr="002030C1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Pr="002030C1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4169E1" w:rsidRPr="004169E1">
        <w:rPr>
          <w:rFonts w:ascii="Sylfaen" w:eastAsia="Times New Roman" w:hAnsi="Sylfaen" w:cs="Times New Roman"/>
          <w:b/>
          <w:sz w:val="24"/>
          <w:szCs w:val="24"/>
          <w:lang w:val="ka-GE"/>
        </w:rPr>
        <w:t>ბ)</w:t>
      </w:r>
      <w:r w:rsidRPr="002030C1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F028F2" w:rsidRPr="004169E1">
        <w:rPr>
          <w:rFonts w:ascii="Sylfaen" w:eastAsia="Sylfaen" w:hAnsi="Sylfaen"/>
          <w:b/>
          <w:sz w:val="24"/>
          <w:szCs w:val="24"/>
          <w:lang w:val="ka-GE"/>
        </w:rPr>
        <w:t>ამოღებულ</w:t>
      </w:r>
      <w:r w:rsidR="00F028F2" w:rsidRPr="00F028F2">
        <w:rPr>
          <w:rFonts w:ascii="Sylfaen" w:eastAsia="Sylfaen" w:hAnsi="Sylfaen"/>
          <w:b/>
          <w:sz w:val="24"/>
          <w:szCs w:val="24"/>
          <w:lang w:val="ka-GE"/>
        </w:rPr>
        <w:t xml:space="preserve"> იქნას</w:t>
      </w:r>
      <w:r w:rsidR="00F028F2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D546AD" w:rsidRPr="000F2941">
        <w:rPr>
          <w:rFonts w:ascii="Sylfaen" w:eastAsia="Sylfaen" w:hAnsi="Sylfaen"/>
          <w:b/>
          <w:sz w:val="24"/>
          <w:szCs w:val="24"/>
          <w:lang w:val="ka-GE"/>
        </w:rPr>
        <w:t xml:space="preserve">მე-2 მუხლის </w:t>
      </w:r>
      <w:r w:rsidR="00F028F2">
        <w:rPr>
          <w:rFonts w:ascii="Sylfaen" w:eastAsia="Sylfaen" w:hAnsi="Sylfaen"/>
          <w:b/>
          <w:sz w:val="24"/>
          <w:szCs w:val="24"/>
          <w:lang w:val="ka-GE"/>
        </w:rPr>
        <w:t xml:space="preserve">მე-4 </w:t>
      </w:r>
      <w:r w:rsidR="00541FBC">
        <w:rPr>
          <w:rFonts w:ascii="Sylfaen" w:eastAsia="Sylfaen" w:hAnsi="Sylfaen"/>
          <w:b/>
          <w:sz w:val="24"/>
          <w:szCs w:val="24"/>
          <w:lang w:val="ka-GE"/>
        </w:rPr>
        <w:t>და მე-5 პუნქტები</w:t>
      </w:r>
      <w:r w:rsidR="00BA5A3E">
        <w:rPr>
          <w:rFonts w:ascii="Sylfaen" w:eastAsia="Sylfaen" w:hAnsi="Sylfaen"/>
          <w:b/>
          <w:sz w:val="24"/>
          <w:szCs w:val="24"/>
          <w:lang w:val="ka-GE"/>
        </w:rPr>
        <w:t>;</w:t>
      </w:r>
      <w:r w:rsidR="00F028F2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F028F2" w:rsidRPr="00DC1513">
        <w:rPr>
          <w:rFonts w:ascii="Sylfaen" w:eastAsia="Sylfaen" w:hAnsi="Sylfaen"/>
          <w:sz w:val="24"/>
          <w:szCs w:val="24"/>
          <w:lang w:val="ka-GE"/>
        </w:rPr>
        <w:t xml:space="preserve">  </w:t>
      </w:r>
    </w:p>
    <w:p w:rsidR="00356F7C" w:rsidRDefault="00C6039F" w:rsidP="00850B80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C6039F">
        <w:rPr>
          <w:rFonts w:ascii="Sylfaen" w:eastAsia="Sylfaen" w:hAnsi="Sylfaen"/>
          <w:b/>
          <w:sz w:val="24"/>
          <w:szCs w:val="24"/>
          <w:lang w:val="ka-GE"/>
        </w:rPr>
        <w:t xml:space="preserve">       </w:t>
      </w:r>
      <w:r w:rsidR="00E36E35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C6039F">
        <w:rPr>
          <w:rFonts w:ascii="Sylfaen" w:eastAsia="Sylfaen" w:hAnsi="Sylfaen"/>
          <w:b/>
          <w:sz w:val="24"/>
          <w:szCs w:val="24"/>
          <w:lang w:val="ka-GE"/>
        </w:rPr>
        <w:t xml:space="preserve"> გ)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>მე-3 მუხლის</w:t>
      </w:r>
      <w:r w:rsidR="00356F7C">
        <w:rPr>
          <w:rFonts w:ascii="Sylfaen" w:eastAsia="Times New Roman" w:hAnsi="Sylfaen" w:cs="Times New Roman"/>
          <w:b/>
          <w:sz w:val="24"/>
          <w:szCs w:val="24"/>
          <w:lang w:val="ka-GE"/>
        </w:rPr>
        <w:t>:</w:t>
      </w:r>
    </w:p>
    <w:p w:rsidR="00C6039F" w:rsidRDefault="00356F7C" w:rsidP="00356F7C">
      <w:pPr>
        <w:spacing w:after="0" w:line="240" w:lineRule="auto"/>
        <w:ind w:firstLine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გ.ა) </w:t>
      </w:r>
      <w:r w:rsidR="00C6039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მე-2 პუნქტი </w:t>
      </w:r>
      <w:r w:rsidR="00C6039F" w:rsidRPr="00BA5A3E">
        <w:rPr>
          <w:rFonts w:ascii="Sylfaen" w:eastAsia="Sylfaen" w:hAnsi="Sylfaen"/>
          <w:b/>
          <w:sz w:val="24"/>
          <w:szCs w:val="24"/>
          <w:lang w:val="ka-GE"/>
        </w:rPr>
        <w:t xml:space="preserve">ჩამოყალიბდეს </w:t>
      </w:r>
      <w:r w:rsidR="00C6039F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C6039F" w:rsidRPr="00BA5A3E">
        <w:rPr>
          <w:rFonts w:ascii="Sylfaen" w:eastAsia="Sylfaen" w:hAnsi="Sylfaen"/>
          <w:b/>
          <w:sz w:val="24"/>
          <w:szCs w:val="24"/>
          <w:lang w:val="ka-GE"/>
        </w:rPr>
        <w:t>შემდეგი რედაქციით:</w:t>
      </w:r>
    </w:p>
    <w:p w:rsidR="007E72CE" w:rsidRDefault="007E72CE" w:rsidP="00850B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       </w:t>
      </w:r>
      <w:r w:rsidR="00902F07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 „2. </w:t>
      </w:r>
      <w:r w:rsidR="00087B0F">
        <w:rPr>
          <w:rFonts w:ascii="Sylfaen" w:eastAsia="Sylfaen" w:hAnsi="Sylfaen"/>
          <w:sz w:val="24"/>
          <w:lang w:val="ka-GE"/>
        </w:rPr>
        <w:t>„</w:t>
      </w:r>
      <w:r w:rsidRPr="002030C1">
        <w:rPr>
          <w:rFonts w:ascii="Sylfaen" w:eastAsia="Sylfaen" w:hAnsi="Sylfaen"/>
          <w:sz w:val="24"/>
          <w:lang w:val="ka-GE"/>
        </w:rPr>
        <w:t>დაწესებულების საიდენტიფიკაციო ინფორმაცი</w:t>
      </w:r>
      <w:r w:rsidR="00087B0F">
        <w:rPr>
          <w:rFonts w:ascii="Sylfaen" w:eastAsia="Sylfaen" w:hAnsi="Sylfaen"/>
          <w:sz w:val="24"/>
          <w:lang w:val="ka-GE"/>
        </w:rPr>
        <w:t>ის</w:t>
      </w:r>
      <w:r w:rsidRPr="002030C1">
        <w:rPr>
          <w:rFonts w:ascii="Sylfaen" w:eastAsia="Sylfaen" w:hAnsi="Sylfaen"/>
          <w:sz w:val="24"/>
          <w:lang w:val="ka-GE"/>
        </w:rPr>
        <w:t xml:space="preserve">“ </w:t>
      </w:r>
      <w:r w:rsidR="00087B0F">
        <w:rPr>
          <w:rFonts w:ascii="Sylfaen" w:eastAsia="Sylfaen" w:hAnsi="Sylfaen"/>
          <w:sz w:val="24"/>
          <w:lang w:val="ka-GE"/>
        </w:rPr>
        <w:t xml:space="preserve">ბლოკის </w:t>
      </w:r>
      <w:r w:rsidR="00087B0F" w:rsidRPr="002030C1">
        <w:rPr>
          <w:rFonts w:ascii="Sylfaen" w:eastAsia="Sylfaen" w:hAnsi="Sylfaen"/>
          <w:sz w:val="24"/>
          <w:lang w:val="ka-GE"/>
        </w:rPr>
        <w:t>დაწესებულების მონაცემების სვეტში</w:t>
      </w:r>
      <w:r w:rsidRPr="002030C1">
        <w:rPr>
          <w:rFonts w:ascii="Sylfaen" w:eastAsia="Sylfaen" w:hAnsi="Sylfaen"/>
          <w:sz w:val="24"/>
          <w:lang w:val="ka-GE"/>
        </w:rPr>
        <w:t xml:space="preserve"> მიეთით</w:t>
      </w:r>
      <w:r w:rsidR="00EB2935">
        <w:rPr>
          <w:rFonts w:ascii="Sylfaen" w:eastAsia="Sylfaen" w:hAnsi="Sylfaen"/>
          <w:sz w:val="24"/>
          <w:lang w:val="ka-GE"/>
        </w:rPr>
        <w:t>ება</w:t>
      </w:r>
      <w:r w:rsidRPr="002030C1">
        <w:rPr>
          <w:rFonts w:ascii="Sylfaen" w:eastAsia="Sylfaen" w:hAnsi="Sylfaen"/>
          <w:sz w:val="24"/>
          <w:lang w:val="ka-GE"/>
        </w:rPr>
        <w:t xml:space="preserve">: დაწესებულების საიდენტიფიკაციო კოდი, დაწესებულების  დასახელება, დაწესებულების სტატუსი (ფუნქციონირებს თუ არა), </w:t>
      </w:r>
      <w:r w:rsidRPr="002030C1">
        <w:rPr>
          <w:rFonts w:ascii="Sylfaen" w:eastAsia="Sylfaen" w:hAnsi="Sylfaen"/>
          <w:sz w:val="24"/>
          <w:lang w:val="ka-GE"/>
        </w:rPr>
        <w:lastRenderedPageBreak/>
        <w:t>საქმიანობის შეჩერების/შეწყვეტის თარიღი, საქმიანობის განახლების თარიღი, საქმიანობის შეჩერების/შეწყვეტის მიზეზი,  სალიცენზიო მოწმობის ნომერი (ასეთის არსებობის შემთხვევაში), სანებართვო მოწმობის ნომერი (ასეთის არსებობის შემთხვევაში), შეტყობინება (ასეთის არსებობის შემთხვევაში), დაწესებულების ხელმძღვანელის</w:t>
      </w:r>
      <w:r w:rsidR="007F1F04">
        <w:rPr>
          <w:rFonts w:ascii="Sylfaen" w:eastAsia="Sylfaen" w:hAnsi="Sylfaen"/>
          <w:sz w:val="24"/>
          <w:lang w:val="ka-GE"/>
        </w:rPr>
        <w:t>/</w:t>
      </w:r>
      <w:r w:rsidRPr="002030C1">
        <w:rPr>
          <w:rFonts w:ascii="Sylfaen" w:eastAsia="Sylfaen" w:hAnsi="Sylfaen"/>
          <w:sz w:val="24"/>
          <w:lang w:val="ka-GE"/>
        </w:rPr>
        <w:t xml:space="preserve">პასუხისმგებელი პირის </w:t>
      </w:r>
      <w:r w:rsidR="00E433B2">
        <w:rPr>
          <w:rFonts w:ascii="Sylfaen" w:eastAsia="Sylfaen" w:hAnsi="Sylfaen"/>
          <w:sz w:val="24"/>
          <w:lang w:val="ka-GE"/>
        </w:rPr>
        <w:t xml:space="preserve">სახელი, გვარი, </w:t>
      </w:r>
      <w:r w:rsidRPr="002030C1">
        <w:rPr>
          <w:rFonts w:ascii="Sylfaen" w:eastAsia="Sylfaen" w:hAnsi="Sylfaen"/>
          <w:sz w:val="24"/>
          <w:lang w:val="ka-GE"/>
        </w:rPr>
        <w:t>პირადი ნომერი</w:t>
      </w:r>
      <w:r w:rsidR="00E433B2">
        <w:rPr>
          <w:rFonts w:ascii="Sylfaen" w:eastAsia="Sylfaen" w:hAnsi="Sylfaen"/>
          <w:sz w:val="24"/>
          <w:lang w:val="ka-GE"/>
        </w:rPr>
        <w:t xml:space="preserve"> და საკონტაქტო ინფორმაცია</w:t>
      </w:r>
      <w:r w:rsidRPr="002030C1">
        <w:rPr>
          <w:rFonts w:ascii="Sylfaen" w:eastAsia="Sylfaen" w:hAnsi="Sylfaen"/>
          <w:sz w:val="24"/>
          <w:lang w:val="ka-GE"/>
        </w:rPr>
        <w:t xml:space="preserve">. </w:t>
      </w:r>
      <w:r w:rsidR="00EB2935">
        <w:rPr>
          <w:rFonts w:ascii="Sylfaen" w:eastAsia="Sylfaen" w:hAnsi="Sylfaen"/>
          <w:sz w:val="24"/>
          <w:lang w:val="ka-GE"/>
        </w:rPr>
        <w:t>„</w:t>
      </w:r>
      <w:r>
        <w:rPr>
          <w:rFonts w:ascii="Sylfaen" w:eastAsia="Sylfaen" w:hAnsi="Sylfaen"/>
          <w:sz w:val="24"/>
          <w:lang w:val="ka-GE"/>
        </w:rPr>
        <w:t xml:space="preserve">დაწესებულების საკონტაქტო </w:t>
      </w:r>
      <w:r w:rsidR="008F2669">
        <w:rPr>
          <w:rFonts w:ascii="Sylfaen" w:eastAsia="Sylfaen" w:hAnsi="Sylfaen"/>
          <w:sz w:val="24"/>
          <w:lang w:val="ka-GE"/>
        </w:rPr>
        <w:t>მონაცემების</w:t>
      </w:r>
      <w:r w:rsidR="00EB2935">
        <w:rPr>
          <w:rFonts w:ascii="Sylfaen" w:eastAsia="Sylfaen" w:hAnsi="Sylfaen"/>
          <w:sz w:val="24"/>
          <w:lang w:val="ka-GE"/>
        </w:rPr>
        <w:t>“</w:t>
      </w:r>
      <w:r w:rsidR="008F2669">
        <w:rPr>
          <w:rFonts w:ascii="Sylfaen" w:eastAsia="Sylfaen" w:hAnsi="Sylfaen"/>
          <w:sz w:val="24"/>
          <w:lang w:val="ka-GE"/>
        </w:rPr>
        <w:t xml:space="preserve"> </w:t>
      </w:r>
      <w:r w:rsidR="00EB2935">
        <w:rPr>
          <w:rFonts w:ascii="Sylfaen" w:eastAsia="Sylfaen" w:hAnsi="Sylfaen"/>
          <w:sz w:val="24"/>
          <w:lang w:val="ka-GE"/>
        </w:rPr>
        <w:t>ბლოკში</w:t>
      </w:r>
      <w:r w:rsidR="008F2669">
        <w:rPr>
          <w:rFonts w:ascii="Sylfaen" w:eastAsia="Sylfaen" w:hAnsi="Sylfaen"/>
          <w:sz w:val="24"/>
          <w:lang w:val="ka-GE"/>
        </w:rPr>
        <w:t xml:space="preserve"> მიეთითება მოქმედი ელექტრონული ფოსტის მისამართი</w:t>
      </w:r>
      <w:r w:rsidR="00EB2935">
        <w:rPr>
          <w:rFonts w:ascii="Sylfaen" w:eastAsia="Sylfaen" w:hAnsi="Sylfaen"/>
          <w:sz w:val="24"/>
          <w:lang w:val="ka-GE"/>
        </w:rPr>
        <w:t xml:space="preserve"> და </w:t>
      </w:r>
      <w:r w:rsidR="00CE3E2F">
        <w:rPr>
          <w:rFonts w:ascii="Sylfaen" w:eastAsia="Sylfaen" w:hAnsi="Sylfaen"/>
          <w:sz w:val="24"/>
          <w:lang w:val="ka-GE"/>
        </w:rPr>
        <w:t>ადმინისტრაციის</w:t>
      </w:r>
      <w:r w:rsidR="00EB2935">
        <w:rPr>
          <w:rFonts w:ascii="Sylfaen" w:eastAsia="Sylfaen" w:hAnsi="Sylfaen"/>
          <w:sz w:val="24"/>
          <w:lang w:val="ka-GE"/>
        </w:rPr>
        <w:t>ა</w:t>
      </w:r>
      <w:r w:rsidR="00CE3E2F">
        <w:rPr>
          <w:rFonts w:ascii="Sylfaen" w:eastAsia="Sylfaen" w:hAnsi="Sylfaen"/>
          <w:sz w:val="24"/>
          <w:lang w:val="ka-GE"/>
        </w:rPr>
        <w:t xml:space="preserve"> და მიმღების </w:t>
      </w:r>
      <w:r w:rsidR="008F2669">
        <w:rPr>
          <w:rFonts w:ascii="Sylfaen" w:eastAsia="Sylfaen" w:hAnsi="Sylfaen"/>
          <w:sz w:val="24"/>
          <w:lang w:val="ka-GE"/>
        </w:rPr>
        <w:t>ტელეფონის ნომრები</w:t>
      </w:r>
      <w:r w:rsidR="00CE3E2F">
        <w:rPr>
          <w:rFonts w:ascii="Sylfaen" w:eastAsia="Sylfaen" w:hAnsi="Sylfaen"/>
          <w:sz w:val="24"/>
          <w:lang w:val="ka-GE"/>
        </w:rPr>
        <w:t>.</w:t>
      </w:r>
      <w:r w:rsidR="008F2669">
        <w:rPr>
          <w:rFonts w:ascii="Sylfaen" w:eastAsia="Sylfaen" w:hAnsi="Sylfaen"/>
          <w:sz w:val="24"/>
          <w:lang w:val="ka-GE"/>
        </w:rPr>
        <w:t xml:space="preserve"> </w:t>
      </w:r>
      <w:r w:rsidR="00EB2935">
        <w:rPr>
          <w:rFonts w:ascii="Sylfaen" w:eastAsia="Sylfaen" w:hAnsi="Sylfaen"/>
          <w:sz w:val="24"/>
          <w:lang w:val="ka-GE"/>
        </w:rPr>
        <w:t>„</w:t>
      </w:r>
      <w:r w:rsidRPr="002030C1">
        <w:rPr>
          <w:rFonts w:ascii="Sylfaen" w:eastAsia="Sylfaen" w:hAnsi="Sylfaen"/>
          <w:sz w:val="24"/>
          <w:lang w:val="ka-GE"/>
        </w:rPr>
        <w:t>ფაქტობრივი მისამართის</w:t>
      </w:r>
      <w:r w:rsidR="00EB2935">
        <w:rPr>
          <w:rFonts w:ascii="Sylfaen" w:eastAsia="Sylfaen" w:hAnsi="Sylfaen"/>
          <w:sz w:val="24"/>
          <w:lang w:val="ka-GE"/>
        </w:rPr>
        <w:t>“ ბლოკ</w:t>
      </w:r>
      <w:r w:rsidR="007F1F04">
        <w:rPr>
          <w:rFonts w:ascii="Sylfaen" w:eastAsia="Sylfaen" w:hAnsi="Sylfaen"/>
          <w:sz w:val="24"/>
          <w:lang w:val="ka-GE"/>
        </w:rPr>
        <w:t>ში „რეგიონის“ და „მუნიციპალიტეტის“ გასწვრივ</w:t>
      </w:r>
      <w:r w:rsidRPr="002030C1">
        <w:rPr>
          <w:rFonts w:ascii="Sylfaen" w:eastAsia="Sylfaen" w:hAnsi="Sylfaen"/>
          <w:sz w:val="24"/>
          <w:lang w:val="ka-GE"/>
        </w:rPr>
        <w:t xml:space="preserve"> მიეთითება სამინისტროს მიერ განსაზღვრული კოდი</w:t>
      </w:r>
      <w:r w:rsidR="007F1F04">
        <w:rPr>
          <w:rFonts w:ascii="Sylfaen" w:eastAsia="Sylfaen" w:hAnsi="Sylfaen"/>
          <w:sz w:val="24"/>
          <w:lang w:val="ka-GE"/>
        </w:rPr>
        <w:t>, ხოლო „დასახლებული პუნქტის“ და „მისამართის“ გრაფაში შესაბამისი ინფორმაცია ჩაიწერება სიტყვიერად</w:t>
      </w:r>
      <w:r w:rsidR="00D47384">
        <w:rPr>
          <w:rFonts w:ascii="Sylfaen" w:eastAsia="Sylfaen" w:hAnsi="Sylfaen"/>
          <w:sz w:val="24"/>
          <w:lang w:val="ka-GE"/>
        </w:rPr>
        <w:t>.“.</w:t>
      </w:r>
      <w:r w:rsidRPr="002030C1">
        <w:rPr>
          <w:rFonts w:ascii="Sylfaen" w:eastAsia="Sylfaen" w:hAnsi="Sylfaen"/>
          <w:sz w:val="24"/>
          <w:lang w:val="ka-GE"/>
        </w:rPr>
        <w:t xml:space="preserve"> </w:t>
      </w:r>
    </w:p>
    <w:p w:rsidR="0039414B" w:rsidRPr="002030C1" w:rsidRDefault="0039414B" w:rsidP="00850B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280D08" w:rsidRDefault="00C6039F" w:rsidP="00280D08">
      <w:pPr>
        <w:spacing w:before="36" w:after="36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        </w:t>
      </w:r>
      <w:r w:rsidR="00356F7C">
        <w:rPr>
          <w:rFonts w:ascii="Sylfaen" w:eastAsia="Times New Roman" w:hAnsi="Sylfaen" w:cs="Times New Roman"/>
          <w:b/>
          <w:sz w:val="24"/>
          <w:szCs w:val="24"/>
          <w:lang w:val="ka-GE"/>
        </w:rPr>
        <w:t>გ.ბ</w:t>
      </w:r>
      <w:r w:rsidR="00AA61D0" w:rsidRPr="00AA61D0">
        <w:rPr>
          <w:rFonts w:ascii="Sylfaen" w:eastAsia="Times New Roman" w:hAnsi="Sylfaen" w:cs="Times New Roman"/>
          <w:b/>
          <w:sz w:val="24"/>
          <w:szCs w:val="24"/>
          <w:lang w:val="ka-GE"/>
        </w:rPr>
        <w:t>)</w:t>
      </w:r>
      <w:r w:rsidR="00AA61D0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მე-4 </w:t>
      </w:r>
      <w:r w:rsidR="00482719">
        <w:rPr>
          <w:rFonts w:ascii="Sylfaen" w:eastAsia="Times New Roman" w:hAnsi="Sylfaen" w:cs="Times New Roman"/>
          <w:b/>
          <w:sz w:val="24"/>
          <w:szCs w:val="24"/>
          <w:lang w:val="ka-GE"/>
        </w:rPr>
        <w:t>პუნქტის</w:t>
      </w:r>
      <w:r w:rsidR="00AA61D0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„ა“ ქვეპუნქტი </w:t>
      </w:r>
      <w:r w:rsidR="00CD7F67" w:rsidRPr="00BA5A3E">
        <w:rPr>
          <w:rFonts w:ascii="Sylfaen" w:eastAsia="Sylfaen" w:hAnsi="Sylfaen"/>
          <w:b/>
          <w:sz w:val="24"/>
          <w:szCs w:val="24"/>
          <w:lang w:val="ka-GE"/>
        </w:rPr>
        <w:t xml:space="preserve">ჩამოყალიბდეს </w:t>
      </w:r>
      <w:r w:rsidR="00280D08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CD7F67" w:rsidRPr="00BA5A3E">
        <w:rPr>
          <w:rFonts w:ascii="Sylfaen" w:eastAsia="Sylfaen" w:hAnsi="Sylfaen"/>
          <w:b/>
          <w:sz w:val="24"/>
          <w:szCs w:val="24"/>
          <w:lang w:val="ka-GE"/>
        </w:rPr>
        <w:t>შემდეგი რედაქციით:</w:t>
      </w:r>
      <w:r w:rsidR="00280D08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</w:p>
    <w:p w:rsidR="00D47384" w:rsidRDefault="00280D08" w:rsidP="00D47384">
      <w:pPr>
        <w:spacing w:before="36" w:after="36" w:line="240" w:lineRule="auto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b/>
          <w:sz w:val="24"/>
          <w:szCs w:val="24"/>
          <w:lang w:val="ka-GE"/>
        </w:rPr>
        <w:t xml:space="preserve">        </w:t>
      </w:r>
      <w:r w:rsidR="00C8157F">
        <w:rPr>
          <w:rFonts w:ascii="Sylfaen" w:eastAsia="Sylfaen" w:hAnsi="Sylfaen"/>
          <w:b/>
          <w:sz w:val="24"/>
          <w:szCs w:val="24"/>
          <w:lang w:val="ka-GE"/>
        </w:rPr>
        <w:t>„</w:t>
      </w:r>
      <w:r w:rsidRPr="002030C1">
        <w:rPr>
          <w:rFonts w:ascii="Sylfaen" w:eastAsia="Sylfaen" w:hAnsi="Sylfaen"/>
          <w:sz w:val="24"/>
          <w:lang w:val="ka-GE"/>
        </w:rPr>
        <w:t>ა</w:t>
      </w:r>
      <w:r w:rsidR="00307B56">
        <w:rPr>
          <w:rFonts w:ascii="Sylfaen" w:eastAsia="Sylfaen" w:hAnsi="Sylfaen"/>
          <w:sz w:val="24"/>
          <w:lang w:val="ka-GE"/>
        </w:rPr>
        <w:t>) „</w:t>
      </w:r>
      <w:r w:rsidRPr="002030C1">
        <w:rPr>
          <w:rFonts w:ascii="Sylfaen" w:eastAsia="Sylfaen" w:hAnsi="Sylfaen"/>
          <w:sz w:val="24"/>
          <w:lang w:val="ka-GE"/>
        </w:rPr>
        <w:t xml:space="preserve">ელექტრომომარაგების“ ბლოკში </w:t>
      </w:r>
      <w:r w:rsidR="00FB2B81">
        <w:rPr>
          <w:rFonts w:ascii="Sylfaen" w:eastAsia="Sylfaen" w:hAnsi="Sylfaen"/>
          <w:sz w:val="24"/>
          <w:lang w:val="ka-GE"/>
        </w:rPr>
        <w:t>მიეთითება</w:t>
      </w:r>
      <w:r w:rsidR="001B1253">
        <w:rPr>
          <w:rFonts w:ascii="Sylfaen" w:eastAsia="Sylfaen" w:hAnsi="Sylfaen"/>
          <w:sz w:val="24"/>
          <w:lang w:val="ka-GE"/>
        </w:rPr>
        <w:t xml:space="preserve"> </w:t>
      </w:r>
      <w:r w:rsidR="00FB2B81">
        <w:rPr>
          <w:rFonts w:ascii="Sylfaen" w:eastAsia="Sylfaen" w:hAnsi="Sylfaen"/>
          <w:sz w:val="24"/>
          <w:lang w:val="ka-GE"/>
        </w:rPr>
        <w:t>ელექტრომომარაგების სახე („</w:t>
      </w:r>
      <w:r w:rsidRPr="002030C1">
        <w:rPr>
          <w:rFonts w:ascii="Sylfaen" w:eastAsia="Sylfaen" w:hAnsi="Sylfaen"/>
          <w:sz w:val="24"/>
          <w:lang w:val="ka-GE"/>
        </w:rPr>
        <w:t>ცენტრალიზებული</w:t>
      </w:r>
      <w:r w:rsidR="00FB2B81">
        <w:rPr>
          <w:rFonts w:ascii="Sylfaen" w:eastAsia="Sylfaen" w:hAnsi="Sylfaen"/>
          <w:sz w:val="24"/>
          <w:lang w:val="ka-GE"/>
        </w:rPr>
        <w:t>“</w:t>
      </w:r>
      <w:r w:rsidRPr="002030C1">
        <w:rPr>
          <w:rFonts w:ascii="Sylfaen" w:eastAsia="Sylfaen" w:hAnsi="Sylfaen"/>
          <w:sz w:val="24"/>
          <w:lang w:val="ka-GE"/>
        </w:rPr>
        <w:t xml:space="preserve">, </w:t>
      </w:r>
      <w:r w:rsidR="00FB2B81">
        <w:rPr>
          <w:rFonts w:ascii="Sylfaen" w:eastAsia="Sylfaen" w:hAnsi="Sylfaen"/>
          <w:sz w:val="24"/>
          <w:lang w:val="ka-GE"/>
        </w:rPr>
        <w:t>„</w:t>
      </w:r>
      <w:r w:rsidRPr="002030C1">
        <w:rPr>
          <w:rFonts w:ascii="Sylfaen" w:eastAsia="Sylfaen" w:hAnsi="Sylfaen"/>
          <w:sz w:val="24"/>
          <w:lang w:val="ka-GE"/>
        </w:rPr>
        <w:t>მუდმივი</w:t>
      </w:r>
      <w:r w:rsidR="00FB2B81">
        <w:rPr>
          <w:rFonts w:ascii="Sylfaen" w:eastAsia="Sylfaen" w:hAnsi="Sylfaen"/>
          <w:sz w:val="24"/>
          <w:lang w:val="ka-GE"/>
        </w:rPr>
        <w:t>“</w:t>
      </w:r>
      <w:r w:rsidRPr="002030C1">
        <w:rPr>
          <w:rFonts w:ascii="Sylfaen" w:eastAsia="Sylfaen" w:hAnsi="Sylfaen"/>
          <w:sz w:val="24"/>
          <w:lang w:val="ka-GE"/>
        </w:rPr>
        <w:t xml:space="preserve"> </w:t>
      </w:r>
      <w:r w:rsidR="001B1253">
        <w:rPr>
          <w:rFonts w:ascii="Sylfaen" w:eastAsia="Sylfaen" w:hAnsi="Sylfaen"/>
          <w:sz w:val="24"/>
          <w:lang w:val="ka-GE"/>
        </w:rPr>
        <w:t>და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FB2B81">
        <w:rPr>
          <w:rFonts w:ascii="Sylfaen" w:eastAsia="Sylfaen" w:hAnsi="Sylfaen"/>
          <w:sz w:val="24"/>
          <w:lang w:val="ka-GE"/>
        </w:rPr>
        <w:t>„</w:t>
      </w:r>
      <w:r w:rsidR="0064223C">
        <w:rPr>
          <w:rFonts w:ascii="Sylfaen" w:eastAsia="Sylfaen" w:hAnsi="Sylfaen"/>
          <w:sz w:val="24"/>
          <w:lang w:val="ka-GE"/>
        </w:rPr>
        <w:t>მოქმედი</w:t>
      </w:r>
      <w:r w:rsidR="00FB2B81">
        <w:rPr>
          <w:rFonts w:ascii="Sylfaen" w:eastAsia="Sylfaen" w:hAnsi="Sylfaen"/>
          <w:sz w:val="24"/>
          <w:lang w:val="ka-GE"/>
        </w:rPr>
        <w:t xml:space="preserve"> (გამართულ მდგომარეობაში მყოფი)</w:t>
      </w:r>
      <w:r w:rsidR="0064223C">
        <w:rPr>
          <w:rFonts w:ascii="Sylfaen" w:eastAsia="Sylfaen" w:hAnsi="Sylfaen"/>
          <w:sz w:val="24"/>
          <w:lang w:val="ka-GE"/>
        </w:rPr>
        <w:t xml:space="preserve"> </w:t>
      </w:r>
      <w:r w:rsidR="006E643A">
        <w:rPr>
          <w:rFonts w:ascii="Sylfaen" w:eastAsia="Sylfaen" w:hAnsi="Sylfaen"/>
          <w:sz w:val="24"/>
          <w:lang w:val="ka-GE"/>
        </w:rPr>
        <w:t xml:space="preserve">ალტერნატიული </w:t>
      </w:r>
      <w:r w:rsidR="00FB2B81">
        <w:rPr>
          <w:rFonts w:ascii="Sylfaen" w:eastAsia="Sylfaen" w:hAnsi="Sylfaen"/>
          <w:sz w:val="24"/>
          <w:lang w:val="ka-GE"/>
        </w:rPr>
        <w:t>დენის  წყარო</w:t>
      </w:r>
      <w:r w:rsidR="006E643A">
        <w:rPr>
          <w:rFonts w:ascii="Sylfaen" w:eastAsia="Sylfaen" w:hAnsi="Sylfaen"/>
          <w:sz w:val="24"/>
          <w:lang w:val="ka-GE"/>
        </w:rPr>
        <w:t>(ები)</w:t>
      </w:r>
      <w:r w:rsidR="00FB2B81">
        <w:rPr>
          <w:rFonts w:ascii="Sylfaen" w:eastAsia="Sylfaen" w:hAnsi="Sylfaen"/>
          <w:sz w:val="24"/>
          <w:lang w:val="ka-GE"/>
        </w:rPr>
        <w:t>“ შესაბამისი</w:t>
      </w:r>
      <w:r w:rsidR="006E643A">
        <w:rPr>
          <w:rFonts w:ascii="Sylfaen" w:eastAsia="Sylfaen" w:hAnsi="Sylfaen"/>
          <w:sz w:val="24"/>
          <w:lang w:val="ka-GE"/>
        </w:rPr>
        <w:t xml:space="preserve"> კოდირებით.</w:t>
      </w:r>
      <w:r w:rsidR="00514247">
        <w:rPr>
          <w:rFonts w:ascii="Sylfaen" w:eastAsia="Sylfaen" w:hAnsi="Sylfaen"/>
          <w:sz w:val="24"/>
          <w:lang w:val="ka-GE"/>
        </w:rPr>
        <w:t xml:space="preserve"> </w:t>
      </w:r>
      <w:r w:rsidR="001B1253">
        <w:rPr>
          <w:rFonts w:ascii="Sylfaen" w:eastAsia="Sylfaen" w:hAnsi="Sylfaen"/>
          <w:sz w:val="24"/>
          <w:lang w:val="ka-GE"/>
        </w:rPr>
        <w:t>ალტერნატიული დენის წყარო(ები)ს შემთხვევაში</w:t>
      </w:r>
      <w:r w:rsidR="00FB2B81">
        <w:rPr>
          <w:rFonts w:ascii="Sylfaen" w:eastAsia="Sylfaen" w:hAnsi="Sylfaen"/>
          <w:sz w:val="24"/>
          <w:lang w:val="ka-GE"/>
        </w:rPr>
        <w:t>,</w:t>
      </w:r>
      <w:r w:rsidRPr="002030C1">
        <w:rPr>
          <w:rFonts w:ascii="Sylfaen" w:eastAsia="Sylfaen" w:hAnsi="Sylfaen"/>
          <w:sz w:val="24"/>
          <w:lang w:val="ka-GE"/>
        </w:rPr>
        <w:t xml:space="preserve"> </w:t>
      </w:r>
      <w:r w:rsidR="001B1253">
        <w:rPr>
          <w:rFonts w:ascii="Sylfaen" w:eastAsia="Sylfaen" w:hAnsi="Sylfaen"/>
          <w:sz w:val="24"/>
          <w:lang w:val="ka-GE"/>
        </w:rPr>
        <w:t xml:space="preserve"> </w:t>
      </w:r>
      <w:r w:rsidR="00FB2B81">
        <w:rPr>
          <w:rFonts w:ascii="Sylfaen" w:eastAsia="Sylfaen" w:hAnsi="Sylfaen"/>
          <w:sz w:val="24"/>
          <w:lang w:val="ka-GE"/>
        </w:rPr>
        <w:t>დამატებით</w:t>
      </w:r>
      <w:r w:rsidR="006E643A">
        <w:rPr>
          <w:rFonts w:ascii="Sylfaen" w:eastAsia="Sylfaen" w:hAnsi="Sylfaen"/>
          <w:sz w:val="24"/>
          <w:lang w:val="ka-GE"/>
        </w:rPr>
        <w:t xml:space="preserve">, </w:t>
      </w:r>
      <w:r w:rsidR="001B1253">
        <w:rPr>
          <w:rFonts w:ascii="Sylfaen" w:eastAsia="Sylfaen" w:hAnsi="Sylfaen"/>
          <w:sz w:val="24"/>
          <w:lang w:val="ka-GE"/>
        </w:rPr>
        <w:t>უნდა მიეთითოს</w:t>
      </w:r>
      <w:r w:rsidR="0002216C">
        <w:rPr>
          <w:rFonts w:ascii="Sylfaen" w:eastAsia="Sylfaen" w:hAnsi="Sylfaen"/>
          <w:sz w:val="24"/>
          <w:lang w:val="ka-GE"/>
        </w:rPr>
        <w:t xml:space="preserve"> </w:t>
      </w:r>
      <w:r w:rsidR="00D47384">
        <w:rPr>
          <w:rFonts w:ascii="Sylfaen" w:eastAsia="Sylfaen" w:hAnsi="Sylfaen"/>
          <w:sz w:val="24"/>
          <w:lang w:val="ka-GE"/>
        </w:rPr>
        <w:t xml:space="preserve">შესაბამისი საწვავის </w:t>
      </w:r>
      <w:r w:rsidR="0002216C">
        <w:rPr>
          <w:rFonts w:ascii="Sylfaen" w:eastAsia="Sylfaen" w:hAnsi="Sylfaen"/>
          <w:sz w:val="24"/>
          <w:lang w:val="ka-GE"/>
        </w:rPr>
        <w:t>მარაგის არსებობა</w:t>
      </w:r>
      <w:r w:rsidR="00FB2B81">
        <w:rPr>
          <w:rFonts w:ascii="Sylfaen" w:eastAsia="Sylfaen" w:hAnsi="Sylfaen"/>
          <w:sz w:val="24"/>
          <w:lang w:val="ka-GE"/>
        </w:rPr>
        <w:t>;“;</w:t>
      </w:r>
    </w:p>
    <w:p w:rsidR="00D47384" w:rsidRDefault="00D47384" w:rsidP="00D47384">
      <w:pPr>
        <w:spacing w:before="36" w:after="36" w:line="240" w:lineRule="auto"/>
        <w:jc w:val="both"/>
        <w:rPr>
          <w:rFonts w:ascii="Sylfaen" w:eastAsia="Sylfaen" w:hAnsi="Sylfaen"/>
          <w:sz w:val="24"/>
          <w:lang w:val="ka-GE"/>
        </w:rPr>
      </w:pPr>
    </w:p>
    <w:p w:rsidR="00D47384" w:rsidRDefault="001120C7" w:rsidP="00D47384">
      <w:pPr>
        <w:spacing w:before="36" w:after="36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1120C7">
        <w:rPr>
          <w:rFonts w:ascii="Sylfaen" w:eastAsia="Sylfaen" w:hAnsi="Sylfaen"/>
          <w:b/>
          <w:sz w:val="24"/>
          <w:lang w:val="ka-GE"/>
        </w:rPr>
        <w:t xml:space="preserve">         </w:t>
      </w:r>
      <w:r w:rsidR="00356F7C">
        <w:rPr>
          <w:rFonts w:ascii="Sylfaen" w:eastAsia="Sylfaen" w:hAnsi="Sylfaen"/>
          <w:b/>
          <w:sz w:val="24"/>
          <w:lang w:val="ka-GE"/>
        </w:rPr>
        <w:t>გ.გ</w:t>
      </w:r>
      <w:r w:rsidRPr="001120C7">
        <w:rPr>
          <w:rFonts w:ascii="Sylfaen" w:eastAsia="Sylfaen" w:hAnsi="Sylfaen"/>
          <w:b/>
          <w:sz w:val="24"/>
          <w:lang w:val="ka-GE"/>
        </w:rPr>
        <w:t>)</w:t>
      </w:r>
      <w:r w:rsidR="00482719">
        <w:rPr>
          <w:rFonts w:ascii="Sylfaen" w:eastAsia="Sylfaen" w:hAnsi="Sylfaen"/>
          <w:b/>
          <w:sz w:val="24"/>
          <w:lang w:val="ka-GE"/>
        </w:rPr>
        <w:t xml:space="preserve">  </w:t>
      </w:r>
      <w:r w:rsidR="00482719">
        <w:rPr>
          <w:rFonts w:ascii="Sylfaen" w:eastAsia="Times New Roman" w:hAnsi="Sylfaen" w:cs="Times New Roman"/>
          <w:b/>
          <w:sz w:val="24"/>
          <w:szCs w:val="24"/>
          <w:lang w:val="ka-GE"/>
        </w:rPr>
        <w:t>მე-</w:t>
      </w:r>
      <w:r w:rsidR="00D4738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5 </w:t>
      </w:r>
      <w:r w:rsidR="0048271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150BC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პუნქტის </w:t>
      </w:r>
      <w:r w:rsidR="00482719">
        <w:rPr>
          <w:rFonts w:ascii="Sylfaen" w:eastAsia="Times New Roman" w:hAnsi="Sylfaen" w:cs="Times New Roman"/>
          <w:b/>
          <w:sz w:val="24"/>
          <w:szCs w:val="24"/>
          <w:lang w:val="ka-GE"/>
        </w:rPr>
        <w:t>„</w:t>
      </w:r>
      <w:r w:rsidR="00150BC8">
        <w:rPr>
          <w:rFonts w:ascii="Sylfaen" w:eastAsia="Times New Roman" w:hAnsi="Sylfaen" w:cs="Times New Roman"/>
          <w:b/>
          <w:sz w:val="24"/>
          <w:szCs w:val="24"/>
          <w:lang w:val="ka-GE"/>
        </w:rPr>
        <w:t>ბ</w:t>
      </w:r>
      <w:r w:rsidR="00482719">
        <w:rPr>
          <w:rFonts w:ascii="Sylfaen" w:eastAsia="Times New Roman" w:hAnsi="Sylfaen" w:cs="Times New Roman"/>
          <w:b/>
          <w:sz w:val="24"/>
          <w:szCs w:val="24"/>
          <w:lang w:val="ka-GE"/>
        </w:rPr>
        <w:t>“ ქვეპუნქტ</w:t>
      </w:r>
      <w:r w:rsidR="00D4738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ი  </w:t>
      </w:r>
      <w:r w:rsidR="00D47384" w:rsidRPr="00BA5A3E">
        <w:rPr>
          <w:rFonts w:ascii="Sylfaen" w:eastAsia="Sylfaen" w:hAnsi="Sylfaen"/>
          <w:b/>
          <w:sz w:val="24"/>
          <w:szCs w:val="24"/>
          <w:lang w:val="ka-GE"/>
        </w:rPr>
        <w:t xml:space="preserve">ჩამოყალიბდეს </w:t>
      </w:r>
      <w:r w:rsidR="00D47384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D47384" w:rsidRPr="00BA5A3E">
        <w:rPr>
          <w:rFonts w:ascii="Sylfaen" w:eastAsia="Sylfaen" w:hAnsi="Sylfaen"/>
          <w:b/>
          <w:sz w:val="24"/>
          <w:szCs w:val="24"/>
          <w:lang w:val="ka-GE"/>
        </w:rPr>
        <w:t>შემდეგი რედაქციით:</w:t>
      </w:r>
      <w:r w:rsidR="00D47384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</w:p>
    <w:p w:rsidR="00D47384" w:rsidRDefault="00D47384" w:rsidP="000104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    </w:t>
      </w:r>
      <w:r w:rsidR="004E414D">
        <w:rPr>
          <w:rFonts w:ascii="Sylfaen" w:eastAsia="Sylfaen" w:hAnsi="Sylfaen"/>
          <w:sz w:val="24"/>
          <w:lang w:val="ka-GE"/>
        </w:rPr>
        <w:t xml:space="preserve">    </w:t>
      </w:r>
      <w:r>
        <w:rPr>
          <w:rFonts w:ascii="Sylfaen" w:eastAsia="Sylfaen" w:hAnsi="Sylfaen"/>
          <w:sz w:val="24"/>
          <w:lang w:val="ka-GE"/>
        </w:rPr>
        <w:t xml:space="preserve"> „ბ</w:t>
      </w:r>
      <w:r>
        <w:rPr>
          <w:rFonts w:ascii="Sylfaen" w:eastAsia="Sylfaen" w:hAnsi="Sylfaen"/>
          <w:sz w:val="24"/>
        </w:rPr>
        <w:t>) ბლოკში „აღჭურვილობა</w:t>
      </w:r>
      <w:r w:rsidR="00010456">
        <w:rPr>
          <w:rFonts w:ascii="Sylfaen" w:eastAsia="Sylfaen" w:hAnsi="Sylfaen"/>
          <w:sz w:val="24"/>
        </w:rPr>
        <w:t>“</w:t>
      </w:r>
      <w:r>
        <w:rPr>
          <w:rFonts w:ascii="Sylfaen" w:eastAsia="Sylfaen" w:hAnsi="Sylfaen"/>
          <w:sz w:val="24"/>
        </w:rPr>
        <w:t xml:space="preserve"> მიეთითება ინფორმაცია დაწესებულებაში არსებულ</w:t>
      </w:r>
      <w:r w:rsidR="005657D0">
        <w:rPr>
          <w:rFonts w:ascii="Sylfaen" w:eastAsia="Sylfaen" w:hAnsi="Sylfaen"/>
          <w:sz w:val="24"/>
          <w:lang w:val="ka-GE"/>
        </w:rPr>
        <w:t>ი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1B7415">
        <w:rPr>
          <w:rFonts w:ascii="Sylfaen" w:eastAsia="Sylfaen" w:hAnsi="Sylfaen"/>
          <w:sz w:val="24"/>
          <w:lang w:val="ka-GE"/>
        </w:rPr>
        <w:t>ფუნქციონირებად</w:t>
      </w:r>
      <w:r w:rsidR="005657D0">
        <w:rPr>
          <w:rFonts w:ascii="Sylfaen" w:eastAsia="Sylfaen" w:hAnsi="Sylfaen"/>
          <w:sz w:val="24"/>
          <w:lang w:val="ka-GE"/>
        </w:rPr>
        <w:t>ი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1B7415">
        <w:rPr>
          <w:rFonts w:ascii="Sylfaen" w:eastAsia="Sylfaen" w:hAnsi="Sylfaen"/>
          <w:sz w:val="24"/>
          <w:lang w:val="ka-GE"/>
        </w:rPr>
        <w:t>(</w:t>
      </w:r>
      <w:r>
        <w:rPr>
          <w:rFonts w:ascii="Sylfaen" w:eastAsia="Sylfaen" w:hAnsi="Sylfaen"/>
          <w:sz w:val="24"/>
          <w:lang w:val="ka-GE"/>
        </w:rPr>
        <w:t>გამართულ მდგომარეობაში მყოფი</w:t>
      </w:r>
      <w:r w:rsidR="001B7415">
        <w:rPr>
          <w:rFonts w:ascii="Sylfaen" w:eastAsia="Sylfaen" w:hAnsi="Sylfaen"/>
          <w:sz w:val="24"/>
          <w:lang w:val="ka-GE"/>
        </w:rPr>
        <w:t>)</w:t>
      </w:r>
      <w:r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</w:rPr>
        <w:t>ტექნიკური აღჭურვილობის შესახებ გრაფების შესაბამისად (ასეთის არსებობის შემთხვევაში)</w:t>
      </w:r>
      <w:r w:rsidR="00010456">
        <w:rPr>
          <w:rFonts w:ascii="Sylfaen" w:eastAsia="Sylfaen" w:hAnsi="Sylfaen"/>
          <w:sz w:val="24"/>
          <w:lang w:val="ka-GE"/>
        </w:rPr>
        <w:t>,</w:t>
      </w:r>
      <w:r>
        <w:rPr>
          <w:rFonts w:ascii="Sylfaen" w:eastAsia="Sylfaen" w:hAnsi="Sylfaen"/>
          <w:sz w:val="24"/>
        </w:rPr>
        <w:t xml:space="preserve"> </w:t>
      </w:r>
      <w:r w:rsidR="00010456">
        <w:rPr>
          <w:rFonts w:ascii="Sylfaen" w:eastAsia="Sylfaen" w:hAnsi="Sylfaen"/>
          <w:sz w:val="24"/>
          <w:lang w:val="ka-GE"/>
        </w:rPr>
        <w:t>შესაბამისი კოდირებით</w:t>
      </w:r>
      <w:r w:rsidR="00010456">
        <w:rPr>
          <w:rFonts w:ascii="Sylfaen" w:eastAsia="Sylfaen" w:hAnsi="Sylfaen"/>
          <w:sz w:val="24"/>
        </w:rPr>
        <w:t>.</w:t>
      </w:r>
      <w:r w:rsidR="00010456">
        <w:rPr>
          <w:rFonts w:ascii="Sylfaen" w:eastAsia="Sylfaen" w:hAnsi="Sylfaen"/>
          <w:sz w:val="24"/>
          <w:lang w:val="ka-GE"/>
        </w:rPr>
        <w:t xml:space="preserve"> კოდირების არა</w:t>
      </w:r>
      <w:r w:rsidR="00B7781E">
        <w:rPr>
          <w:rFonts w:ascii="Sylfaen" w:eastAsia="Sylfaen" w:hAnsi="Sylfaen"/>
          <w:sz w:val="24"/>
          <w:lang w:val="ka-GE"/>
        </w:rPr>
        <w:t>რ</w:t>
      </w:r>
      <w:r w:rsidR="00010456">
        <w:rPr>
          <w:rFonts w:ascii="Sylfaen" w:eastAsia="Sylfaen" w:hAnsi="Sylfaen"/>
          <w:sz w:val="24"/>
          <w:lang w:val="ka-GE"/>
        </w:rPr>
        <w:t xml:space="preserve">სებობის შემთხვევაში ინფორმაცია ჩაიწერება სიტყვიერად;“; </w:t>
      </w:r>
    </w:p>
    <w:p w:rsidR="0095201C" w:rsidRDefault="0095201C" w:rsidP="000104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95201C" w:rsidRPr="0095201C" w:rsidRDefault="0095201C" w:rsidP="000104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ab/>
      </w:r>
      <w:r w:rsidRPr="0095201C">
        <w:rPr>
          <w:rFonts w:ascii="Sylfaen" w:eastAsia="Sylfaen" w:hAnsi="Sylfaen"/>
          <w:b/>
          <w:sz w:val="24"/>
          <w:lang w:val="ka-GE"/>
        </w:rPr>
        <w:t xml:space="preserve">გ.დ) </w:t>
      </w:r>
      <w:r>
        <w:rPr>
          <w:rFonts w:ascii="Sylfaen" w:eastAsia="Sylfaen" w:hAnsi="Sylfaen"/>
          <w:b/>
          <w:sz w:val="24"/>
          <w:lang w:val="ka-GE"/>
        </w:rPr>
        <w:t>ამოღებულ იქნეს მე-8</w:t>
      </w:r>
      <w:r>
        <w:rPr>
          <w:rFonts w:ascii="Sylfaen" w:eastAsia="Sylfaen" w:hAnsi="Sylfaen"/>
          <w:b/>
          <w:sz w:val="24"/>
          <w:vertAlign w:val="superscript"/>
          <w:lang w:val="ka-GE"/>
        </w:rPr>
        <w:t>1</w:t>
      </w:r>
      <w:r>
        <w:rPr>
          <w:rFonts w:ascii="Sylfaen" w:eastAsia="Sylfaen" w:hAnsi="Sylfaen"/>
          <w:b/>
          <w:sz w:val="24"/>
          <w:lang w:val="ka-GE"/>
        </w:rPr>
        <w:t xml:space="preserve"> პუნქტი.</w:t>
      </w:r>
    </w:p>
    <w:p w:rsidR="00010456" w:rsidRPr="0095201C" w:rsidRDefault="00010456" w:rsidP="000104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D93364" w:rsidRDefault="00FF0520" w:rsidP="00240D8D">
      <w:pPr>
        <w:spacing w:before="36" w:after="36" w:line="240" w:lineRule="auto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 </w:t>
      </w:r>
      <w:r w:rsidR="00BD0DF4" w:rsidRPr="00BD0DF4">
        <w:rPr>
          <w:rFonts w:ascii="Sylfaen" w:hAnsi="Sylfaen"/>
          <w:b/>
          <w:sz w:val="24"/>
          <w:szCs w:val="24"/>
          <w:lang w:val="ka-GE"/>
        </w:rPr>
        <w:t xml:space="preserve">         </w:t>
      </w:r>
      <w:r w:rsidR="00603352" w:rsidRPr="00BD0DF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D0DF4" w:rsidRPr="00BD0DF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F2941" w:rsidRPr="00BD0DF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D0DF4" w:rsidRPr="00E03896">
        <w:rPr>
          <w:rFonts w:ascii="Sylfaen" w:eastAsia="Sylfaen" w:hAnsi="Sylfaen"/>
          <w:b/>
          <w:sz w:val="24"/>
          <w:lang w:val="ka-GE"/>
        </w:rPr>
        <w:t xml:space="preserve">2. </w:t>
      </w:r>
      <w:r w:rsidR="00BD0DF4" w:rsidRPr="00BD0DF4">
        <w:rPr>
          <w:rFonts w:ascii="Sylfaen" w:eastAsia="Sylfaen" w:hAnsi="Sylfaen"/>
          <w:b/>
          <w:sz w:val="24"/>
          <w:lang w:val="ka-GE"/>
        </w:rPr>
        <w:t xml:space="preserve"> </w:t>
      </w:r>
      <w:r w:rsidR="00BD0DF4" w:rsidRPr="00E03896">
        <w:rPr>
          <w:rFonts w:ascii="Sylfaen" w:eastAsia="Sylfaen" w:hAnsi="Sylfaen"/>
          <w:b/>
          <w:sz w:val="24"/>
          <w:lang w:val="ka-GE"/>
        </w:rPr>
        <w:t>ბრძანების დანართი №1.1</w:t>
      </w:r>
      <w:r w:rsidR="00010456">
        <w:rPr>
          <w:rFonts w:ascii="Sylfaen" w:eastAsia="Sylfaen" w:hAnsi="Sylfaen"/>
          <w:b/>
          <w:sz w:val="24"/>
          <w:lang w:val="ka-GE"/>
        </w:rPr>
        <w:t>-ის</w:t>
      </w:r>
      <w:r w:rsidR="00BD0DF4" w:rsidRPr="00E03896">
        <w:rPr>
          <w:rFonts w:ascii="Sylfaen" w:eastAsia="Sylfaen" w:hAnsi="Sylfaen"/>
          <w:b/>
          <w:sz w:val="24"/>
          <w:lang w:val="ka-GE"/>
        </w:rPr>
        <w:t xml:space="preserve"> (</w:t>
      </w:r>
      <w:r w:rsidR="00010456">
        <w:rPr>
          <w:rFonts w:ascii="Sylfaen" w:eastAsia="Sylfaen" w:hAnsi="Sylfaen"/>
          <w:b/>
          <w:sz w:val="24"/>
          <w:lang w:val="ka-GE"/>
        </w:rPr>
        <w:t>„</w:t>
      </w:r>
      <w:r w:rsidR="00BD0DF4" w:rsidRPr="00E03896">
        <w:rPr>
          <w:rFonts w:ascii="Sylfaen" w:eastAsia="Sylfaen" w:hAnsi="Sylfaen"/>
          <w:b/>
          <w:sz w:val="24"/>
          <w:lang w:val="ka-GE"/>
        </w:rPr>
        <w:t>დაწესებულების საპასპორტო მონაცემები</w:t>
      </w:r>
      <w:r w:rsidR="00010456">
        <w:rPr>
          <w:rFonts w:ascii="Sylfaen" w:eastAsia="Sylfaen" w:hAnsi="Sylfaen"/>
          <w:b/>
          <w:sz w:val="24"/>
          <w:lang w:val="ka-GE"/>
        </w:rPr>
        <w:t>“</w:t>
      </w:r>
      <w:r w:rsidR="00BD0DF4" w:rsidRPr="00E03896">
        <w:rPr>
          <w:rFonts w:ascii="Sylfaen" w:eastAsia="Sylfaen" w:hAnsi="Sylfaen"/>
          <w:b/>
          <w:sz w:val="24"/>
          <w:lang w:val="ka-GE"/>
        </w:rPr>
        <w:t>)  ჩამოყალიბდეს თა</w:t>
      </w:r>
      <w:r w:rsidR="00BD0DF4" w:rsidRPr="002030C1">
        <w:rPr>
          <w:rFonts w:ascii="Sylfaen" w:eastAsia="Sylfaen" w:hAnsi="Sylfaen"/>
          <w:b/>
          <w:sz w:val="24"/>
          <w:lang w:val="ka-GE"/>
        </w:rPr>
        <w:t>ნდართული რედაქციით</w:t>
      </w:r>
      <w:r w:rsidR="00BD0DF4">
        <w:rPr>
          <w:rFonts w:ascii="Sylfaen" w:eastAsia="Sylfaen" w:hAnsi="Sylfaen"/>
          <w:b/>
          <w:sz w:val="24"/>
          <w:lang w:val="ka-GE"/>
        </w:rPr>
        <w:t>:</w:t>
      </w:r>
      <w:r w:rsidR="00BD0DF4" w:rsidRPr="002030C1">
        <w:rPr>
          <w:rFonts w:ascii="Sylfaen" w:eastAsia="Sylfaen" w:hAnsi="Sylfaen"/>
          <w:b/>
          <w:sz w:val="24"/>
          <w:lang w:val="ka-GE"/>
        </w:rPr>
        <w:t xml:space="preserve"> </w:t>
      </w:r>
    </w:p>
    <w:p w:rsidR="00D93364" w:rsidRDefault="00997B90" w:rsidP="00D933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right"/>
        <w:rPr>
          <w:rFonts w:ascii="Sylfaen" w:hAnsi="Sylfaen" w:cs="Sylfae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„</w:t>
      </w:r>
      <w:r w:rsidR="00D93364">
        <w:rPr>
          <w:rFonts w:ascii="Sylfaen" w:hAnsi="Sylfaen" w:cs="Sylfaen"/>
          <w:color w:val="000000"/>
          <w:sz w:val="24"/>
          <w:szCs w:val="24"/>
        </w:rPr>
        <w:t>დანართი N1.1</w:t>
      </w:r>
    </w:p>
    <w:p w:rsidR="00D93364" w:rsidRPr="00D93364" w:rsidRDefault="00D93364" w:rsidP="00D933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center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  <w:proofErr w:type="gramStart"/>
      <w:r w:rsidRPr="00D93364">
        <w:rPr>
          <w:rFonts w:ascii="Sylfaen" w:hAnsi="Sylfaen" w:cs="Sylfaen"/>
          <w:b/>
          <w:bCs/>
          <w:color w:val="000000"/>
          <w:sz w:val="24"/>
          <w:szCs w:val="24"/>
        </w:rPr>
        <w:t>დაწესებულების</w:t>
      </w:r>
      <w:proofErr w:type="gramEnd"/>
      <w:r w:rsidRPr="00D93364">
        <w:rPr>
          <w:rFonts w:ascii="Sylfaen" w:hAnsi="Sylfaen" w:cs="Sylfaen"/>
          <w:b/>
          <w:bCs/>
          <w:color w:val="000000"/>
          <w:sz w:val="24"/>
          <w:szCs w:val="24"/>
        </w:rPr>
        <w:t xml:space="preserve"> საპასპორტო მონაცემები</w:t>
      </w:r>
    </w:p>
    <w:p w:rsidR="00D93364" w:rsidRPr="00783B54" w:rsidRDefault="00D93364" w:rsidP="00D933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center"/>
        <w:rPr>
          <w:rFonts w:ascii="Sylfaen" w:hAnsi="Sylfaen" w:cs="Sylfaen"/>
          <w:sz w:val="24"/>
          <w:szCs w:val="24"/>
          <w:lang w:val="ka-GE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552"/>
        <w:gridCol w:w="709"/>
        <w:gridCol w:w="567"/>
        <w:gridCol w:w="141"/>
        <w:gridCol w:w="142"/>
        <w:gridCol w:w="567"/>
        <w:gridCol w:w="851"/>
        <w:gridCol w:w="141"/>
        <w:gridCol w:w="14"/>
        <w:gridCol w:w="1461"/>
        <w:gridCol w:w="368"/>
        <w:gridCol w:w="1470"/>
      </w:tblGrid>
      <w:tr w:rsidR="00D93364" w:rsidTr="00781928">
        <w:trPr>
          <w:trHeight w:val="392"/>
        </w:trPr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6"/>
            <w:shd w:val="clear" w:color="auto" w:fill="auto"/>
            <w:tcMar>
              <w:left w:w="8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დაწესებულების მონაცემები</w:t>
            </w:r>
          </w:p>
        </w:tc>
        <w:tc>
          <w:tcPr>
            <w:tcW w:w="3454" w:type="dxa"/>
            <w:gridSpan w:val="5"/>
            <w:shd w:val="clear" w:color="auto" w:fill="auto"/>
            <w:tcMar>
              <w:left w:w="108" w:type="dxa"/>
              <w:right w:w="9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განმარტება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shd w:val="clear" w:color="auto" w:fill="A6A6A6" w:themeFill="background1" w:themeFillShade="A6"/>
            <w:tcMar>
              <w:left w:w="88" w:type="dxa"/>
              <w:right w:w="88" w:type="dxa"/>
            </w:tcMar>
            <w:vAlign w:val="center"/>
          </w:tcPr>
          <w:p w:rsidR="00D93364" w:rsidRPr="00997B90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დაწესებულების საიდენტიფიკაციო ინფორმაცია</w:t>
            </w:r>
            <w:r w:rsidR="00997B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2977" w:type="dxa"/>
            <w:gridSpan w:val="6"/>
            <w:shd w:val="clear" w:color="auto" w:fill="A6A6A6" w:themeFill="background1" w:themeFillShade="A6"/>
            <w:tcMar>
              <w:left w:w="108" w:type="dxa"/>
              <w:right w:w="8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shd w:val="clear" w:color="auto" w:fill="A6A6A6" w:themeFill="background1" w:themeFillShade="A6"/>
            <w:tcMar>
              <w:left w:w="108" w:type="dxa"/>
              <w:right w:w="9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საიდენტიფიკაციო კოდი</w:t>
            </w:r>
          </w:p>
        </w:tc>
        <w:tc>
          <w:tcPr>
            <w:tcW w:w="2977" w:type="dxa"/>
            <w:gridSpan w:val="6"/>
            <w:shd w:val="clear" w:color="auto" w:fill="FFFFFF"/>
            <w:tcMar>
              <w:left w:w="108" w:type="dxa"/>
              <w:right w:w="8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8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ეთითება დაწესებულების საიდენტიფიკაციო კოდი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დაწესებულების დასახელება </w:t>
            </w:r>
          </w:p>
        </w:tc>
        <w:tc>
          <w:tcPr>
            <w:tcW w:w="2977" w:type="dxa"/>
            <w:gridSpan w:val="6"/>
            <w:shd w:val="clear" w:color="auto" w:fill="FFFFFF"/>
            <w:tcMar>
              <w:left w:w="108" w:type="dxa"/>
              <w:right w:w="8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54" w:type="dxa"/>
            <w:gridSpan w:val="5"/>
            <w:tcMar>
              <w:left w:w="8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ეთითება დაწესებულების სრული დასახელება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shd w:val="clear" w:color="auto" w:fill="FFFFFF"/>
            <w:tcMar>
              <w:left w:w="88" w:type="dxa"/>
              <w:right w:w="8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დაწესებულების სტატუსი</w:t>
            </w:r>
          </w:p>
        </w:tc>
        <w:tc>
          <w:tcPr>
            <w:tcW w:w="2977" w:type="dxa"/>
            <w:gridSpan w:val="6"/>
            <w:shd w:val="clear" w:color="auto" w:fill="FFFFFF"/>
            <w:tcMar>
              <w:left w:w="108" w:type="dxa"/>
              <w:right w:w="8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8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shd w:val="clear" w:color="auto" w:fill="FFFFFF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საქმიანობის შეჩერების/შე</w:t>
            </w:r>
            <w:r w:rsidR="006D5F4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ყვეტის თარიღი</w:t>
            </w:r>
          </w:p>
        </w:tc>
        <w:tc>
          <w:tcPr>
            <w:tcW w:w="2977" w:type="dxa"/>
            <w:gridSpan w:val="6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8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shd w:val="clear" w:color="auto" w:fill="FFFFFF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საქმიანობის განახლების თარიღი</w:t>
            </w:r>
          </w:p>
        </w:tc>
        <w:tc>
          <w:tcPr>
            <w:tcW w:w="2977" w:type="dxa"/>
            <w:gridSpan w:val="6"/>
            <w:tcMar>
              <w:left w:w="8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shd w:val="clear" w:color="auto" w:fill="FFFFFF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საქმიანობის შეჩერების/შე</w:t>
            </w:r>
            <w:r w:rsidR="006D5F4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ყვეტის მიზეზი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shd w:val="clear" w:color="auto" w:fill="FFFFFF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სალიცენზიო მოწმობის ნომერი</w:t>
            </w:r>
          </w:p>
        </w:tc>
        <w:tc>
          <w:tcPr>
            <w:tcW w:w="2977" w:type="dxa"/>
            <w:gridSpan w:val="6"/>
            <w:tcMar>
              <w:left w:w="8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shd w:val="clear" w:color="auto" w:fill="FFFFFF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სანებართვო მოწმობის ნომერი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454" w:type="dxa"/>
            <w:gridSpan w:val="5"/>
            <w:tcMar>
              <w:left w:w="8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shd w:val="clear" w:color="auto" w:fill="FFFFFF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შეტყობინება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8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E433B2" w:rsidTr="00781928">
        <w:trPr>
          <w:trHeight w:val="287"/>
        </w:trPr>
        <w:tc>
          <w:tcPr>
            <w:tcW w:w="2552" w:type="dxa"/>
            <w:shd w:val="clear" w:color="auto" w:fill="FFFFFF"/>
            <w:tcMar>
              <w:left w:w="88" w:type="dxa"/>
              <w:right w:w="88" w:type="dxa"/>
            </w:tcMar>
            <w:vAlign w:val="bottom"/>
          </w:tcPr>
          <w:p w:rsidR="00E433B2" w:rsidRPr="00E433B2" w:rsidRDefault="00E433B2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დაწესებულების ხელმძღვანელი/პასუხისმგებელი პირი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E433B2" w:rsidRDefault="00E433B2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3454" w:type="dxa"/>
            <w:gridSpan w:val="5"/>
            <w:tcMar>
              <w:left w:w="88" w:type="dxa"/>
              <w:right w:w="98" w:type="dxa"/>
            </w:tcMar>
            <w:vAlign w:val="bottom"/>
          </w:tcPr>
          <w:p w:rsidR="00E433B2" w:rsidRPr="00E433B2" w:rsidRDefault="00E433B2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მიეთითება: სახელი, გვარი,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პირადი  ნომ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ერი და საკონტაქტო ინფორმაცია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shd w:val="clear" w:color="auto" w:fill="auto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დაწესებულების საკონტაქტო მონაცემები:</w:t>
            </w:r>
          </w:p>
        </w:tc>
        <w:tc>
          <w:tcPr>
            <w:tcW w:w="2977" w:type="dxa"/>
            <w:gridSpan w:val="6"/>
            <w:shd w:val="clear" w:color="auto" w:fill="auto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shd w:val="clear" w:color="auto" w:fill="auto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301"/>
        </w:trPr>
        <w:tc>
          <w:tcPr>
            <w:tcW w:w="2552" w:type="dxa"/>
            <w:vAlign w:val="bottom"/>
          </w:tcPr>
          <w:p w:rsidR="00D93364" w:rsidRDefault="00E433B2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მოქმედი </w:t>
            </w:r>
            <w:r w:rsidR="00D93364">
              <w:rPr>
                <w:rFonts w:ascii="Sylfaen" w:hAnsi="Sylfaen" w:cs="Sylfaen"/>
                <w:color w:val="000000"/>
                <w:sz w:val="20"/>
                <w:szCs w:val="20"/>
              </w:rPr>
              <w:t>ელექტრონული ფოსტა</w:t>
            </w:r>
          </w:p>
        </w:tc>
        <w:tc>
          <w:tcPr>
            <w:tcW w:w="2977" w:type="dxa"/>
            <w:gridSpan w:val="6"/>
            <w:tcMar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FF"/>
                <w:sz w:val="20"/>
                <w:szCs w:val="20"/>
                <w:u w:val="single"/>
              </w:rPr>
            </w:pPr>
            <w:r>
              <w:rPr>
                <w:rFonts w:ascii="Sylfaen" w:hAnsi="Sylfaen" w:cs="Sylfaen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301"/>
        </w:trPr>
        <w:tc>
          <w:tcPr>
            <w:tcW w:w="2552" w:type="dxa"/>
            <w:tcMar>
              <w:left w:w="88" w:type="dxa"/>
            </w:tcMar>
            <w:vAlign w:val="bottom"/>
          </w:tcPr>
          <w:p w:rsidR="00D93364" w:rsidRPr="00C2135C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ტელეფონი</w:t>
            </w:r>
            <w:r w:rsidR="00C213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(ადმინისტრაცია)</w:t>
            </w:r>
          </w:p>
        </w:tc>
        <w:tc>
          <w:tcPr>
            <w:tcW w:w="2977" w:type="dxa"/>
            <w:gridSpan w:val="6"/>
            <w:tcMar>
              <w:left w:w="8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C2135C" w:rsidTr="00781928">
        <w:trPr>
          <w:trHeight w:val="301"/>
        </w:trPr>
        <w:tc>
          <w:tcPr>
            <w:tcW w:w="2552" w:type="dxa"/>
            <w:tcMar>
              <w:left w:w="88" w:type="dxa"/>
            </w:tcMar>
            <w:vAlign w:val="bottom"/>
          </w:tcPr>
          <w:p w:rsidR="00C2135C" w:rsidRPr="00C2135C" w:rsidRDefault="00C2135C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ტელეფონი (მიმღები)</w:t>
            </w:r>
          </w:p>
        </w:tc>
        <w:tc>
          <w:tcPr>
            <w:tcW w:w="2977" w:type="dxa"/>
            <w:gridSpan w:val="6"/>
            <w:tcMar>
              <w:left w:w="88" w:type="dxa"/>
              <w:right w:w="98" w:type="dxa"/>
            </w:tcMar>
            <w:vAlign w:val="bottom"/>
          </w:tcPr>
          <w:p w:rsidR="00C2135C" w:rsidRDefault="00C2135C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C2135C" w:rsidRDefault="00C2135C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93364" w:rsidTr="00781928">
        <w:trPr>
          <w:trHeight w:val="487"/>
        </w:trPr>
        <w:tc>
          <w:tcPr>
            <w:tcW w:w="2552" w:type="dxa"/>
            <w:shd w:val="clear" w:color="auto" w:fill="auto"/>
            <w:tcMar>
              <w:left w:w="88" w:type="dxa"/>
              <w:right w:w="8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ფაქტობრივი მისამართი:</w:t>
            </w:r>
          </w:p>
        </w:tc>
        <w:tc>
          <w:tcPr>
            <w:tcW w:w="2977" w:type="dxa"/>
            <w:gridSpan w:val="6"/>
            <w:shd w:val="clear" w:color="auto" w:fill="auto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shd w:val="clear" w:color="auto" w:fill="auto"/>
            <w:tcMar>
              <w:left w:w="108" w:type="dxa"/>
              <w:right w:w="98" w:type="dxa"/>
            </w:tcMar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487"/>
        </w:trPr>
        <w:tc>
          <w:tcPr>
            <w:tcW w:w="2552" w:type="dxa"/>
            <w:shd w:val="clear" w:color="auto" w:fill="auto"/>
            <w:tcMar>
              <w:left w:w="88" w:type="dxa"/>
              <w:right w:w="88" w:type="dxa"/>
            </w:tcMar>
            <w:vAlign w:val="center"/>
          </w:tcPr>
          <w:p w:rsidR="00D93364" w:rsidRPr="00C2135C" w:rsidRDefault="00C2135C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C2135C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რეგიონი</w:t>
            </w:r>
          </w:p>
        </w:tc>
        <w:tc>
          <w:tcPr>
            <w:tcW w:w="2977" w:type="dxa"/>
            <w:gridSpan w:val="6"/>
            <w:shd w:val="clear" w:color="auto" w:fill="auto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3454" w:type="dxa"/>
            <w:gridSpan w:val="5"/>
            <w:vMerge w:val="restart"/>
            <w:shd w:val="clear" w:color="auto" w:fill="auto"/>
            <w:tcMar>
              <w:left w:w="108" w:type="dxa"/>
              <w:right w:w="98" w:type="dxa"/>
            </w:tcMar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ეთითება კოდი რომელიც წინასწარ განსაზღვრულია სამინისტროს მიერ</w:t>
            </w:r>
          </w:p>
        </w:tc>
      </w:tr>
      <w:tr w:rsidR="00D93364" w:rsidTr="00781928">
        <w:trPr>
          <w:trHeight w:val="487"/>
        </w:trPr>
        <w:tc>
          <w:tcPr>
            <w:tcW w:w="2552" w:type="dxa"/>
            <w:shd w:val="clear" w:color="auto" w:fill="auto"/>
            <w:tcMar>
              <w:left w:w="88" w:type="dxa"/>
              <w:right w:w="88" w:type="dxa"/>
            </w:tcMar>
            <w:vAlign w:val="center"/>
          </w:tcPr>
          <w:p w:rsidR="00D93364" w:rsidRPr="00C2135C" w:rsidRDefault="00C2135C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C2135C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  <w:tc>
          <w:tcPr>
            <w:tcW w:w="2977" w:type="dxa"/>
            <w:gridSpan w:val="6"/>
            <w:shd w:val="clear" w:color="auto" w:fill="auto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3454" w:type="dxa"/>
            <w:gridSpan w:val="5"/>
            <w:vMerge/>
            <w:shd w:val="clear" w:color="auto" w:fill="auto"/>
            <w:tcMar>
              <w:left w:w="108" w:type="dxa"/>
              <w:right w:w="98" w:type="dxa"/>
            </w:tcMar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93364" w:rsidTr="00781928">
        <w:trPr>
          <w:trHeight w:val="301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დასახლებული პუნქტი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ეთითება ტექსტურად </w:t>
            </w:r>
          </w:p>
        </w:tc>
      </w:tr>
      <w:tr w:rsidR="00D93364" w:rsidTr="00781928">
        <w:trPr>
          <w:trHeight w:val="301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მისამართი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ეთითება ტექსტურად</w:t>
            </w:r>
          </w:p>
        </w:tc>
      </w:tr>
      <w:tr w:rsidR="00D93364" w:rsidTr="00781928">
        <w:trPr>
          <w:trHeight w:val="487"/>
        </w:trPr>
        <w:tc>
          <w:tcPr>
            <w:tcW w:w="2552" w:type="dxa"/>
            <w:shd w:val="clear" w:color="auto" w:fill="auto"/>
            <w:tcMar>
              <w:left w:w="88" w:type="dxa"/>
              <w:right w:w="8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იურიდიული მისამართი: </w:t>
            </w:r>
          </w:p>
        </w:tc>
        <w:tc>
          <w:tcPr>
            <w:tcW w:w="2977" w:type="dxa"/>
            <w:gridSpan w:val="6"/>
            <w:shd w:val="clear" w:color="auto" w:fill="auto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shd w:val="clear" w:color="auto" w:fill="auto"/>
            <w:tcMar>
              <w:left w:w="108" w:type="dxa"/>
              <w:right w:w="98" w:type="dxa"/>
            </w:tcMar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რეგიონი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ეთითება ტექსტურად</w:t>
            </w:r>
          </w:p>
        </w:tc>
      </w:tr>
      <w:tr w:rsidR="00D93364" w:rsidTr="00781928">
        <w:trPr>
          <w:trHeight w:val="258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მისამართი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ეთითება ტექსტურად</w:t>
            </w:r>
          </w:p>
        </w:tc>
      </w:tr>
      <w:tr w:rsidR="00D93364" w:rsidTr="00781928">
        <w:trPr>
          <w:trHeight w:val="502"/>
        </w:trPr>
        <w:tc>
          <w:tcPr>
            <w:tcW w:w="2552" w:type="dxa"/>
            <w:shd w:val="clear" w:color="auto" w:fill="auto"/>
            <w:tcMar>
              <w:left w:w="88" w:type="dxa"/>
              <w:right w:w="8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დაწესებულების მფლობელი კომპანია:</w:t>
            </w:r>
          </w:p>
        </w:tc>
        <w:tc>
          <w:tcPr>
            <w:tcW w:w="2977" w:type="dxa"/>
            <w:gridSpan w:val="6"/>
            <w:shd w:val="clear" w:color="auto" w:fill="auto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shd w:val="clear" w:color="auto" w:fill="auto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ასეთის არსებობის შემთხვევაში გთხოვთ მიუთითოთ იმ კომპანიის დასახელება რომლის მფლობელობაშიც იმყოფება აღნიშნული დაწესებულება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shd w:val="clear" w:color="auto" w:fill="FFFFFF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მფლობელი კომპანიის დასახელება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ეთითება დაწესებულების სრული დასახელება </w:t>
            </w:r>
          </w:p>
        </w:tc>
      </w:tr>
      <w:tr w:rsidR="00D93364" w:rsidTr="00781928">
        <w:trPr>
          <w:trHeight w:val="301"/>
        </w:trPr>
        <w:tc>
          <w:tcPr>
            <w:tcW w:w="2552" w:type="dxa"/>
            <w:shd w:val="clear" w:color="auto" w:fill="FFFFFF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მფლობელი კომპანიის საიდენტიფიკაციო კოდი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ეთითება დაწესებულების საიდენტიფიკაციო კოდი</w:t>
            </w:r>
          </w:p>
        </w:tc>
      </w:tr>
      <w:tr w:rsidR="00D93364" w:rsidTr="00781928">
        <w:trPr>
          <w:trHeight w:val="617"/>
        </w:trPr>
        <w:tc>
          <w:tcPr>
            <w:tcW w:w="2552" w:type="dxa"/>
            <w:shd w:val="clear" w:color="auto" w:fill="A6A6A6" w:themeFill="background1" w:themeFillShade="A6"/>
            <w:tcMar>
              <w:left w:w="88" w:type="dxa"/>
              <w:right w:w="88" w:type="dxa"/>
            </w:tcMar>
            <w:vAlign w:val="center"/>
          </w:tcPr>
          <w:p w:rsidR="00D93364" w:rsidRPr="00997B90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დაწესებულების ტიპი</w:t>
            </w:r>
            <w:r w:rsidR="00997B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2977" w:type="dxa"/>
            <w:gridSpan w:val="6"/>
            <w:shd w:val="clear" w:color="auto" w:fill="A6A6A6" w:themeFill="background1" w:themeFillShade="A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shd w:val="clear" w:color="auto" w:fill="A6A6A6" w:themeFill="background1" w:themeFillShade="A6"/>
            <w:tcMar>
              <w:left w:w="108" w:type="dxa"/>
              <w:right w:w="9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997B90" w:rsidTr="00781928">
        <w:trPr>
          <w:trHeight w:val="617"/>
        </w:trPr>
        <w:tc>
          <w:tcPr>
            <w:tcW w:w="2552" w:type="dxa"/>
            <w:shd w:val="clear" w:color="auto" w:fill="FFFFFF" w:themeFill="background1"/>
            <w:tcMar>
              <w:left w:w="88" w:type="dxa"/>
              <w:right w:w="88" w:type="dxa"/>
            </w:tcMar>
            <w:vAlign w:val="center"/>
          </w:tcPr>
          <w:p w:rsidR="00997B90" w:rsidRPr="00997B90" w:rsidRDefault="00997B9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997B90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lastRenderedPageBreak/>
              <w:t>დაწესებულების ტიპი</w:t>
            </w:r>
          </w:p>
        </w:tc>
        <w:tc>
          <w:tcPr>
            <w:tcW w:w="2977" w:type="dxa"/>
            <w:gridSpan w:val="6"/>
            <w:shd w:val="clear" w:color="auto" w:fill="FFFFFF" w:themeFill="background1"/>
            <w:tcMar>
              <w:left w:w="108" w:type="dxa"/>
              <w:right w:w="88" w:type="dxa"/>
            </w:tcMar>
            <w:vAlign w:val="bottom"/>
          </w:tcPr>
          <w:p w:rsidR="00997B90" w:rsidRDefault="00997B9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4" w:type="dxa"/>
            <w:gridSpan w:val="5"/>
            <w:shd w:val="clear" w:color="auto" w:fill="FFFFFF" w:themeFill="background1"/>
            <w:tcMar>
              <w:left w:w="108" w:type="dxa"/>
              <w:right w:w="98" w:type="dxa"/>
            </w:tcMar>
            <w:vAlign w:val="center"/>
          </w:tcPr>
          <w:p w:rsidR="00997B90" w:rsidRDefault="00997B9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პასუხის შესაძლო ვარინატებია: ამბულატორია= 01; საოჯახო მედიცინის ცენტრი= 02; სპეციალიზებული ამბულატორიული დაწესებულება= 03; სპეციალიზებული კაბინეტი= 04; მრავალპროფილური სტაციონარული დაწესებულება= 05; მონოპროფილური სტაციონარული დაწესებულება=06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(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მიუთითეთ მხოლოდ კოდი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93364" w:rsidTr="00781928">
        <w:trPr>
          <w:trHeight w:val="817"/>
        </w:trPr>
        <w:tc>
          <w:tcPr>
            <w:tcW w:w="2552" w:type="dxa"/>
            <w:shd w:val="clear" w:color="auto" w:fill="A6A6A6" w:themeFill="background1" w:themeFillShade="A6"/>
            <w:tcMar>
              <w:left w:w="88" w:type="dxa"/>
              <w:right w:w="8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ინფრასტრუქტურის მდგომარეობა</w:t>
            </w:r>
            <w:r w:rsidR="00997B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6"/>
            <w:shd w:val="clear" w:color="auto" w:fill="A6A6A6" w:themeFill="background1" w:themeFillShade="A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shd w:val="clear" w:color="auto" w:fill="A6A6A6" w:themeFill="background1" w:themeFillShade="A6"/>
            <w:tcMar>
              <w:left w:w="108" w:type="dxa"/>
              <w:right w:w="9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997B90" w:rsidTr="00781928">
        <w:trPr>
          <w:trHeight w:val="817"/>
        </w:trPr>
        <w:tc>
          <w:tcPr>
            <w:tcW w:w="2552" w:type="dxa"/>
            <w:shd w:val="clear" w:color="auto" w:fill="auto"/>
            <w:tcMar>
              <w:left w:w="88" w:type="dxa"/>
              <w:right w:w="88" w:type="dxa"/>
            </w:tcMar>
            <w:vAlign w:val="center"/>
          </w:tcPr>
          <w:p w:rsidR="00997B90" w:rsidRPr="00997B90" w:rsidRDefault="00997B9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997B90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ინფრასტრუქტურის მდგომარეობა</w:t>
            </w:r>
          </w:p>
        </w:tc>
        <w:tc>
          <w:tcPr>
            <w:tcW w:w="2977" w:type="dxa"/>
            <w:gridSpan w:val="6"/>
            <w:shd w:val="clear" w:color="auto" w:fill="auto"/>
            <w:tcMar>
              <w:left w:w="108" w:type="dxa"/>
              <w:right w:w="88" w:type="dxa"/>
            </w:tcMar>
            <w:vAlign w:val="bottom"/>
          </w:tcPr>
          <w:p w:rsidR="00997B90" w:rsidRDefault="00997B9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4" w:type="dxa"/>
            <w:gridSpan w:val="5"/>
            <w:shd w:val="clear" w:color="auto" w:fill="auto"/>
            <w:tcMar>
              <w:left w:w="108" w:type="dxa"/>
              <w:right w:w="98" w:type="dxa"/>
            </w:tcMar>
            <w:vAlign w:val="center"/>
          </w:tcPr>
          <w:p w:rsidR="00997B90" w:rsidRDefault="00997B9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შენობის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ფაქტობრივი მდგომარეობა ობიექტურად უნდა იქნეს შეფასებული.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პასუხის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შესაძლო ვარიანტებია:  01 = გარემონტებული/გამართულ მდგომარეობას, 02 = საჭიროებს კოსმეტიკურ რემონტს (* დააზუსტეთ, მთლიანად თუ ნაწილობრივ), 03 = საჭიროებს კაპიტალურ რემონტს.მიუთითეთ მხოლოდ კოდი!</w:t>
            </w:r>
          </w:p>
        </w:tc>
      </w:tr>
      <w:tr w:rsidR="00D93364" w:rsidTr="00781928">
        <w:trPr>
          <w:trHeight w:val="301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დაწესებულების საერთო ფართი (მ</w:t>
            </w:r>
            <w:r w:rsidR="00487745">
              <w:rPr>
                <w:rFonts w:ascii="Sylfaen" w:hAnsi="Sylfaen" w:cs="Sylfaen"/>
                <w:color w:val="000000"/>
                <w:sz w:val="20"/>
                <w:szCs w:val="20"/>
                <w:vertAlign w:val="superscript"/>
                <w:lang w:val="ka-GE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მიუთითეთ დაწესებულების საერთო ფართი მიმდინარე მდგომარეობით</w:t>
            </w:r>
          </w:p>
        </w:tc>
      </w:tr>
      <w:tr w:rsidR="00D93364" w:rsidTr="00781928">
        <w:trPr>
          <w:trHeight w:val="832"/>
        </w:trPr>
        <w:tc>
          <w:tcPr>
            <w:tcW w:w="2552" w:type="dxa"/>
            <w:shd w:val="clear" w:color="auto" w:fill="A6A6A6" w:themeFill="background1" w:themeFillShade="A6"/>
            <w:tcMar>
              <w:left w:w="88" w:type="dxa"/>
              <w:right w:w="88" w:type="dxa"/>
            </w:tcMar>
            <w:vAlign w:val="center"/>
          </w:tcPr>
          <w:p w:rsidR="00D93364" w:rsidRPr="00997B90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ელექტრომომარაგება</w:t>
            </w:r>
            <w:r w:rsidR="00997B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2977" w:type="dxa"/>
            <w:gridSpan w:val="6"/>
            <w:shd w:val="clear" w:color="auto" w:fill="A6A6A6" w:themeFill="background1" w:themeFillShade="A6"/>
            <w:tcMar>
              <w:left w:w="108" w:type="dxa"/>
              <w:right w:w="88" w:type="dxa"/>
            </w:tcMar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shd w:val="clear" w:color="auto" w:fill="A6A6A6" w:themeFill="background1" w:themeFillShade="A6"/>
            <w:tcMar>
              <w:left w:w="108" w:type="dxa"/>
              <w:right w:w="98" w:type="dxa"/>
            </w:tcMar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იხელმძღვანელეთ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ქვემოთ მოყვანილი მეთოდით.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ელექტრომომარაგების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სისტემის კონკრეტული ტიპის არსებობა ნიშნავს - 1, და  არ არსებობა - 0.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შეავსეთ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იმდენი ველი რამდენიც თქვენ დაწესებულებას ესადაგება (არსებობა არ არსებობის პრინციპის დაცვით).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ცენტრალიზებული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მუდმივი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D93364" w:rsidTr="00781928">
        <w:trPr>
          <w:trHeight w:val="301"/>
        </w:trPr>
        <w:tc>
          <w:tcPr>
            <w:tcW w:w="2552" w:type="dxa"/>
            <w:tcMar>
              <w:left w:w="88" w:type="dxa"/>
              <w:right w:w="88" w:type="dxa"/>
            </w:tcMar>
          </w:tcPr>
          <w:p w:rsidR="00D93364" w:rsidRPr="00997B90" w:rsidRDefault="00997B9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მოქმედი (გამართულ მდგომარეობაში მყოფი)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ალტერნატიული </w:t>
            </w:r>
            <w:r w:rsidR="00D93364">
              <w:rPr>
                <w:rFonts w:ascii="Sylfaen" w:hAnsi="Sylfaen" w:cs="Sylfaen"/>
                <w:color w:val="000000"/>
                <w:sz w:val="20"/>
                <w:szCs w:val="20"/>
              </w:rPr>
              <w:t>დენის წყარო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(ებ)ი შესაბამისი საწვავის მარაგით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Pr="00997B90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  <w:r w:rsidR="00997B9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 მიეთითება, ასევე, საწვავი მარაგის რაოდენობა.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shd w:val="clear" w:color="auto" w:fill="A6A6A6" w:themeFill="background1" w:themeFillShade="A6"/>
            <w:tcMar>
              <w:left w:w="88" w:type="dxa"/>
              <w:right w:w="88" w:type="dxa"/>
            </w:tcMar>
            <w:vAlign w:val="center"/>
          </w:tcPr>
          <w:p w:rsidR="00D93364" w:rsidRPr="00997B90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წყალმომარაგება</w:t>
            </w:r>
            <w:r w:rsidR="00997B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2977" w:type="dxa"/>
            <w:gridSpan w:val="6"/>
            <w:shd w:val="clear" w:color="auto" w:fill="A6A6A6" w:themeFill="background1" w:themeFillShade="A6"/>
            <w:tcMar>
              <w:left w:w="108" w:type="dxa"/>
              <w:right w:w="88" w:type="dxa"/>
            </w:tcMar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shd w:val="clear" w:color="auto" w:fill="A6A6A6" w:themeFill="background1" w:themeFillShade="A6"/>
            <w:tcMar>
              <w:left w:w="108" w:type="dxa"/>
              <w:right w:w="98" w:type="dxa"/>
            </w:tcMar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იხელმძღვანელეთ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ქვემოთ მოყვანილი მეთოდით.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წყალმომარაგების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სისტემის კონკრეტული ტიპის არსებობა ნიშნავს - 1, და არ არსებობა - 0.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შეავსეთ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იმდენი ველი რამდენიც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თქვენ დაწესებულებას ესადაგება არსებობა არ არსებობის პრინციპის დაცვით.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ცენტრალიზებული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მუდმივი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D93364" w:rsidTr="00781928">
        <w:trPr>
          <w:trHeight w:val="301"/>
        </w:trPr>
        <w:tc>
          <w:tcPr>
            <w:tcW w:w="2552" w:type="dxa"/>
            <w:tcMar>
              <w:left w:w="88" w:type="dxa"/>
              <w:right w:w="88" w:type="dxa"/>
            </w:tcMar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ალტერნატიული წყარო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shd w:val="clear" w:color="auto" w:fill="A6A6A6" w:themeFill="background1" w:themeFillShade="A6"/>
            <w:tcMar>
              <w:left w:w="88" w:type="dxa"/>
              <w:right w:w="88" w:type="dxa"/>
            </w:tcMar>
            <w:vAlign w:val="bottom"/>
          </w:tcPr>
          <w:p w:rsidR="00D93364" w:rsidRPr="00997B90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ინფორმაცია შიდა ინფრასტრუქტურის შესახებ</w:t>
            </w:r>
            <w:r w:rsidR="00997B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2977" w:type="dxa"/>
            <w:gridSpan w:val="6"/>
            <w:shd w:val="clear" w:color="auto" w:fill="A6A6A6" w:themeFill="background1" w:themeFillShade="A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shd w:val="clear" w:color="auto" w:fill="A6A6A6" w:themeFill="background1" w:themeFillShade="A6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სხვადასხვა ტიპის ოთახების რაოდენობა </w:t>
            </w:r>
            <w:r w:rsidR="00997B90">
              <w:rPr>
                <w:rFonts w:ascii="Sylfaen" w:hAnsi="Sylfaen" w:cs="Sylfaen"/>
                <w:color w:val="000000"/>
                <w:sz w:val="20"/>
                <w:szCs w:val="20"/>
              </w:rPr>
              <w:t>მიუთითეთ</w:t>
            </w:r>
            <w:r w:rsidR="008760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მიმდინარე მდგომარეობით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ექიმის ოთახების რაოდენობა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დღის პალატების რაოდენობა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საპროცედუროს რაოდენობა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301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საოპერაციოების რაოდენობა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58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შენიშვნა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1176"/>
        </w:trPr>
        <w:tc>
          <w:tcPr>
            <w:tcW w:w="2552" w:type="dxa"/>
            <w:shd w:val="clear" w:color="auto" w:fill="A6A6A6" w:themeFill="background1" w:themeFillShade="A6"/>
            <w:tcMar>
              <w:left w:w="88" w:type="dxa"/>
              <w:right w:w="88" w:type="dxa"/>
            </w:tcMar>
            <w:vAlign w:val="center"/>
          </w:tcPr>
          <w:p w:rsidR="00D93364" w:rsidRPr="00997B90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საწოლფონდი (</w:t>
            </w:r>
            <w:r w:rsidR="0048774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ივსება მხოლოდ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სტაციონარული სერვისის შემთხვევაში)</w:t>
            </w:r>
            <w:r w:rsidR="00997B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2977" w:type="dxa"/>
            <w:gridSpan w:val="6"/>
            <w:shd w:val="clear" w:color="auto" w:fill="A6A6A6" w:themeFill="background1" w:themeFillShade="A6"/>
            <w:tcMar>
              <w:left w:w="10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shd w:val="clear" w:color="auto" w:fill="A6A6A6" w:themeFill="background1" w:themeFillShade="A6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ეს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ბლოკი განკუთვნილია მხოლოდ სტაციონარული დაწესებულებებისათვის.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ინფორმაცია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მიუთითეთ მიმდინარე მდგომარეობით.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გრაფაში</w:t>
            </w:r>
            <w:proofErr w:type="gramEnd"/>
            <w:r w:rsidR="00997B9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997B9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</w:t>
            </w:r>
            <w:r w:rsidR="00997B9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აწოლების ჯამური რაოდენობა“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უნდა მიუთითოთ სტაციონარის საწოლთა საერთო რაოდენობა. დანარჩენ  გრაფებში  კი ჩამონათვალის შესაბამისად, ასეთის არსებობის შემთხვევაში</w:t>
            </w:r>
          </w:p>
        </w:tc>
      </w:tr>
      <w:tr w:rsidR="00487745" w:rsidTr="00781928">
        <w:trPr>
          <w:trHeight w:val="912"/>
        </w:trPr>
        <w:tc>
          <w:tcPr>
            <w:tcW w:w="2552" w:type="dxa"/>
            <w:shd w:val="clear" w:color="auto" w:fill="auto"/>
            <w:tcMar>
              <w:left w:w="88" w:type="dxa"/>
              <w:right w:w="88" w:type="dxa"/>
            </w:tcMar>
            <w:vAlign w:val="center"/>
          </w:tcPr>
          <w:p w:rsidR="00487745" w:rsidRDefault="00487745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საწოლების ჯამური რაოდენობა</w:t>
            </w:r>
          </w:p>
        </w:tc>
        <w:tc>
          <w:tcPr>
            <w:tcW w:w="2977" w:type="dxa"/>
            <w:gridSpan w:val="6"/>
            <w:shd w:val="clear" w:color="auto" w:fill="auto"/>
            <w:tcMar>
              <w:left w:w="108" w:type="dxa"/>
              <w:right w:w="88" w:type="dxa"/>
            </w:tcMar>
            <w:vAlign w:val="bottom"/>
          </w:tcPr>
          <w:p w:rsidR="00487745" w:rsidRDefault="00487745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4" w:type="dxa"/>
            <w:gridSpan w:val="5"/>
            <w:shd w:val="clear" w:color="auto" w:fill="auto"/>
            <w:tcMar>
              <w:left w:w="108" w:type="dxa"/>
              <w:right w:w="98" w:type="dxa"/>
            </w:tcMar>
            <w:vAlign w:val="bottom"/>
          </w:tcPr>
          <w:p w:rsidR="00487745" w:rsidRDefault="00487745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93364" w:rsidTr="00781928">
        <w:trPr>
          <w:trHeight w:val="573"/>
        </w:trPr>
        <w:tc>
          <w:tcPr>
            <w:tcW w:w="2552" w:type="dxa"/>
            <w:tcMar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მოზრდილთა ქირურგიული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br/>
              <w:t xml:space="preserve">საწოლების რაოდენობა 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573"/>
        </w:trPr>
        <w:tc>
          <w:tcPr>
            <w:tcW w:w="2552" w:type="dxa"/>
            <w:tcMar>
              <w:right w:w="9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პედიატრიული ქირურგიული</w:t>
            </w:r>
            <w:r w:rsidR="00446E04">
              <w:rPr>
                <w:rFonts w:ascii="Sylfaen" w:hAnsi="Sylfaen" w:cs="Sylfaen"/>
                <w:color w:val="000000"/>
                <w:sz w:val="20"/>
                <w:szCs w:val="20"/>
              </w:rPr>
              <w:br/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საწოლების რაოდენობა 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573"/>
        </w:trPr>
        <w:tc>
          <w:tcPr>
            <w:tcW w:w="2552" w:type="dxa"/>
            <w:tcMar>
              <w:right w:w="9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მოზრდილთა რეანიმაციული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br/>
              <w:t xml:space="preserve">საწოლების რაოდენობა 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936D0C" w:rsidP="00057C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მიეთითება მოზრდილთა რეანიმაციული საწოლების საერთო რაოდენობა (მ.შ. თავისუფალი)</w:t>
            </w:r>
            <w:r w:rsidR="00D93364"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573"/>
        </w:trPr>
        <w:tc>
          <w:tcPr>
            <w:tcW w:w="2552" w:type="dxa"/>
            <w:tcMar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თავისუფალი მოზრდილთა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br/>
              <w:t xml:space="preserve">რეანიმაციული საწოლების რაოდენობა 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057C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415"/>
        </w:trPr>
        <w:tc>
          <w:tcPr>
            <w:tcW w:w="2552" w:type="dxa"/>
            <w:tcMar>
              <w:right w:w="98" w:type="dxa"/>
            </w:tcMar>
            <w:vAlign w:val="bottom"/>
          </w:tcPr>
          <w:p w:rsidR="00D93364" w:rsidRPr="00446E0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პედიატრიული რეანიმაციული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br/>
              <w:t xml:space="preserve">საწოლების რაოდენობა </w:t>
            </w:r>
            <w:r w:rsidR="00446E0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(ნეონატალური რეანიმაციული </w:t>
            </w:r>
            <w:r w:rsidR="00446E0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საწოლების გარდა)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936D0C" w:rsidP="00057C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მიეთითება პედიატრიული რეანიმაციული საწოლების საერთო რაოდენობა (მ.შ. თავისუფალი)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573"/>
        </w:trPr>
        <w:tc>
          <w:tcPr>
            <w:tcW w:w="2552" w:type="dxa"/>
            <w:tcMar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 xml:space="preserve">თავისუფალი პედიატრიული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br/>
              <w:t xml:space="preserve">რეანიმაციული საწოლების რაოდენობა 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446E04" w:rsidTr="00781928">
        <w:trPr>
          <w:trHeight w:val="573"/>
        </w:trPr>
        <w:tc>
          <w:tcPr>
            <w:tcW w:w="2552" w:type="dxa"/>
            <w:tcMar>
              <w:right w:w="98" w:type="dxa"/>
            </w:tcMar>
            <w:vAlign w:val="bottom"/>
          </w:tcPr>
          <w:p w:rsidR="00446E04" w:rsidRP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ნეონატალური რეანიმაციული საწოლების რაოდენობა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446E04" w:rsidRDefault="00936D0C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მიეთითება ნეონატალური რეანიმაციული საწოლების საერთო რაოდენობა (მ.შ. თავისუფალი)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446E04" w:rsidTr="00781928">
        <w:trPr>
          <w:trHeight w:val="573"/>
        </w:trPr>
        <w:tc>
          <w:tcPr>
            <w:tcW w:w="2552" w:type="dxa"/>
            <w:tcMar>
              <w:right w:w="9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თავისუფალი ნეონატალური რეანიმაციული საწოლების რაოდენობა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თერაპიული საწოლების რაოდენობა 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right w:w="9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პედიატრიული საწოლების რაოდენობა 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მოზრდილთა ინფექციური საწოლების რაოდენობა 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446E04" w:rsidTr="00781928">
        <w:trPr>
          <w:trHeight w:val="573"/>
        </w:trPr>
        <w:tc>
          <w:tcPr>
            <w:tcW w:w="2552" w:type="dxa"/>
            <w:shd w:val="clear" w:color="auto" w:fill="FFFFFF"/>
            <w:tcMar>
              <w:right w:w="9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თავისუფალი მოზრდილთა ინფექციური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br/>
              <w:t xml:space="preserve">საწოლების რაოდენობა </w:t>
            </w:r>
          </w:p>
        </w:tc>
        <w:tc>
          <w:tcPr>
            <w:tcW w:w="2977" w:type="dxa"/>
            <w:gridSpan w:val="6"/>
            <w:tcMar>
              <w:left w:w="108" w:type="dxa"/>
              <w:right w:w="9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right w:w="9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shd w:val="clear" w:color="auto" w:fill="FFFFFF"/>
            <w:tcMar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პედიატრიული ინფექციური საწოლების რაოდენობა 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446E04" w:rsidTr="00781928">
        <w:trPr>
          <w:trHeight w:val="573"/>
        </w:trPr>
        <w:tc>
          <w:tcPr>
            <w:tcW w:w="2552" w:type="dxa"/>
            <w:shd w:val="clear" w:color="auto" w:fill="FFFFFF"/>
            <w:tcMar>
              <w:right w:w="9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თავისუფალი პედიატრიული ინფექციური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br/>
              <w:t xml:space="preserve">საწოლების რაოდენობა </w:t>
            </w:r>
          </w:p>
        </w:tc>
        <w:tc>
          <w:tcPr>
            <w:tcW w:w="2977" w:type="dxa"/>
            <w:gridSpan w:val="6"/>
            <w:tcMar>
              <w:left w:w="108" w:type="dxa"/>
              <w:right w:w="9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right w:w="9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shd w:val="clear" w:color="auto" w:fill="FFFFFF"/>
            <w:tcMar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მოზრდილთა ფსიქიატრიული საწოლების რაოდენობა 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shd w:val="clear" w:color="auto" w:fill="FFFFFF"/>
            <w:tcMar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პედიატრიული ფსიქიატრიული საწოლების რაოდენობა 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shd w:val="clear" w:color="auto" w:fill="FFFFFF"/>
            <w:tcMar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სამეანო საწოლების რაოდენობა 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446E04" w:rsidTr="00781928">
        <w:trPr>
          <w:trHeight w:val="530"/>
        </w:trPr>
        <w:tc>
          <w:tcPr>
            <w:tcW w:w="2552" w:type="dxa"/>
            <w:shd w:val="clear" w:color="auto" w:fill="FFFFFF"/>
            <w:tcMar>
              <w:left w:w="108" w:type="dxa"/>
            </w:tcMar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სხვა</w:t>
            </w:r>
          </w:p>
        </w:tc>
        <w:tc>
          <w:tcPr>
            <w:tcW w:w="2977" w:type="dxa"/>
            <w:gridSpan w:val="6"/>
            <w:tcMar>
              <w:left w:w="88" w:type="dxa"/>
              <w:right w:w="9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გრაფაში</w:t>
            </w:r>
            <w:r w:rsidR="00936D0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936D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სხვა</w:t>
            </w:r>
            <w:r w:rsidR="00936D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“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მიუთითეთ იმ ტიპის საწოლების რაოდენობა რომელიც არ არის მითითებული ჩამონათვალში</w:t>
            </w:r>
          </w:p>
        </w:tc>
      </w:tr>
      <w:tr w:rsidR="00D93364" w:rsidTr="00781928">
        <w:trPr>
          <w:trHeight w:val="516"/>
        </w:trPr>
        <w:tc>
          <w:tcPr>
            <w:tcW w:w="2552" w:type="dxa"/>
            <w:shd w:val="clear" w:color="auto" w:fill="A6A6A6" w:themeFill="background1" w:themeFillShade="A6"/>
            <w:tcMar>
              <w:left w:w="88" w:type="dxa"/>
              <w:right w:w="88" w:type="dxa"/>
            </w:tcMar>
            <w:vAlign w:val="center"/>
          </w:tcPr>
          <w:p w:rsidR="00D93364" w:rsidRPr="0073554A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ინფორმაცია</w:t>
            </w:r>
            <w:proofErr w:type="gramEnd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კადრების და შიდა ინფრასტრუქტ. შესახებ</w:t>
            </w:r>
            <w:r w:rsidR="0073554A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2977" w:type="dxa"/>
            <w:gridSpan w:val="6"/>
            <w:shd w:val="clear" w:color="auto" w:fill="A6A6A6" w:themeFill="background1" w:themeFillShade="A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shd w:val="clear" w:color="auto" w:fill="A6A6A6" w:themeFill="background1" w:themeFillShade="A6"/>
            <w:tcMar>
              <w:left w:w="108" w:type="dxa"/>
              <w:right w:w="98" w:type="dxa"/>
            </w:tcMar>
            <w:vAlign w:val="bottom"/>
          </w:tcPr>
          <w:p w:rsidR="00D93364" w:rsidRPr="008D5601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მიუთითეთ ინფორმაცია დაწესებულებაში ადამიანური რესურსების გადანაწილების შესახებ, ძირითადი კატეგორიების მიხედვით</w:t>
            </w:r>
            <w:r w:rsidR="008D5601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="008D5601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ჩამონათვალის შესაბამისად, ასეთის არსებობის </w:t>
            </w:r>
            <w:r w:rsidR="008D5601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შემთხვევაში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 xml:space="preserve">ექიმ-სპეციალისტების საერთო რაოდენობა 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446E0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446E04" w:rsidRDefault="00E46A31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უმაღლესი არასამედიცინო განათლების მქონე </w:t>
            </w:r>
            <w:r w:rsidR="00446E04">
              <w:rPr>
                <w:rFonts w:ascii="Sylfaen" w:hAnsi="Sylfaen" w:cs="Sylfaen"/>
                <w:color w:val="000000"/>
                <w:sz w:val="20"/>
                <w:szCs w:val="20"/>
              </w:rPr>
              <w:t>ლაბორანტების საერთო რაოდენობა</w:t>
            </w:r>
          </w:p>
        </w:tc>
        <w:tc>
          <w:tcPr>
            <w:tcW w:w="2977" w:type="dxa"/>
            <w:gridSpan w:val="6"/>
            <w:tcMar>
              <w:left w:w="108" w:type="dxa"/>
              <w:right w:w="9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8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E46A31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E46A31" w:rsidRDefault="00E46A31" w:rsidP="00E46A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პროფესიული განათლების მქონე ლაბორანტები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 საერთო რაოდენობა</w:t>
            </w:r>
          </w:p>
        </w:tc>
        <w:tc>
          <w:tcPr>
            <w:tcW w:w="2977" w:type="dxa"/>
            <w:gridSpan w:val="6"/>
            <w:tcMar>
              <w:left w:w="108" w:type="dxa"/>
              <w:right w:w="98" w:type="dxa"/>
            </w:tcMar>
            <w:vAlign w:val="bottom"/>
          </w:tcPr>
          <w:p w:rsidR="00E46A31" w:rsidRDefault="00E46A31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3454" w:type="dxa"/>
            <w:gridSpan w:val="5"/>
            <w:tcMar>
              <w:left w:w="108" w:type="dxa"/>
              <w:right w:w="88" w:type="dxa"/>
            </w:tcMar>
            <w:vAlign w:val="bottom"/>
          </w:tcPr>
          <w:p w:rsidR="00E46A31" w:rsidRDefault="00E46A31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ექთნების საერთო რაოდენობა 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8D5601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8D5601" w:rsidRPr="008D5601" w:rsidRDefault="008D5601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ბებიაქალების საერთო რაოდენოა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8D5601" w:rsidRDefault="008D5601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8D5601" w:rsidRDefault="008D5601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D5601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8D5601" w:rsidRDefault="008D5601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ექთნის თანაშემწეების საერთო რაოდენობა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8D5601" w:rsidRDefault="008D5601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8D5601" w:rsidRDefault="008D5601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სანიტრების საერთო რაოდენობა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ფარმაცევტების საერთო რაოდენობა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301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ადმინისტრაციული პერსონალის საერთო რაოდენობა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344"/>
        </w:trPr>
        <w:tc>
          <w:tcPr>
            <w:tcW w:w="2552" w:type="dxa"/>
            <w:tcMar>
              <w:lef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ტექნიკური სპეციალისტების საერთო რაოდენობა</w:t>
            </w:r>
          </w:p>
        </w:tc>
        <w:tc>
          <w:tcPr>
            <w:tcW w:w="2977" w:type="dxa"/>
            <w:gridSpan w:val="6"/>
            <w:tcMar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446E04" w:rsidTr="00781928">
        <w:trPr>
          <w:trHeight w:val="344"/>
        </w:trPr>
        <w:tc>
          <w:tcPr>
            <w:tcW w:w="2552" w:type="dxa"/>
            <w:tcMar>
              <w:left w:w="8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შენიშვნა</w:t>
            </w:r>
          </w:p>
        </w:tc>
        <w:tc>
          <w:tcPr>
            <w:tcW w:w="2977" w:type="dxa"/>
            <w:gridSpan w:val="6"/>
            <w:tcMar>
              <w:left w:w="8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803"/>
        </w:trPr>
        <w:tc>
          <w:tcPr>
            <w:tcW w:w="2552" w:type="dxa"/>
            <w:shd w:val="clear" w:color="auto" w:fill="A6A6A6" w:themeFill="background1" w:themeFillShade="A6"/>
            <w:tcMar>
              <w:left w:w="88" w:type="dxa"/>
              <w:right w:w="88" w:type="dxa"/>
            </w:tcMar>
            <w:vAlign w:val="center"/>
          </w:tcPr>
          <w:p w:rsidR="00D93364" w:rsidRPr="008D5601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სასტერილიზაციო</w:t>
            </w:r>
            <w:r w:rsidR="008D560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2977" w:type="dxa"/>
            <w:gridSpan w:val="6"/>
            <w:shd w:val="clear" w:color="auto" w:fill="A6A6A6" w:themeFill="background1" w:themeFillShade="A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shd w:val="clear" w:color="auto" w:fill="A6A6A6" w:themeFill="background1" w:themeFillShade="A6"/>
            <w:tcMar>
              <w:left w:w="108" w:type="dxa"/>
              <w:right w:w="9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იხელმძღვანელეთ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ქვემოთ მოყვანილი მეთოდით.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მიუთითეთ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სტერილიზაციის ის სახეობები, რომელსაც იყენებთ საქმიანობის პროცესში.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სტერილიზაციის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კონკრეტული ტიპის არსებობა ნიშნავს - 1, და  არ არსებობა - 0.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შეავსეთ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იმდენი ველი რამდენიც თქვენ დაწესებულებას ესადაგება (არსებობა</w:t>
            </w:r>
            <w:r w:rsidR="008D5601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არარსებობის პრინციპის დაცვით).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ავტოკლავი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მშრალი სტერილიზაცია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D93364" w:rsidTr="00781928">
        <w:trPr>
          <w:trHeight w:val="301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ქიმიური სტერილიზაცია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D93364" w:rsidTr="00781928">
        <w:trPr>
          <w:trHeight w:val="1190"/>
        </w:trPr>
        <w:tc>
          <w:tcPr>
            <w:tcW w:w="2552" w:type="dxa"/>
            <w:shd w:val="clear" w:color="auto" w:fill="A6A6A6" w:themeFill="background1" w:themeFillShade="A6"/>
            <w:tcMar>
              <w:left w:w="88" w:type="dxa"/>
              <w:right w:w="88" w:type="dxa"/>
            </w:tcMar>
            <w:vAlign w:val="center"/>
          </w:tcPr>
          <w:p w:rsidR="00D93364" w:rsidRPr="00A00CB9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აღჭურვილობა  (მიუთითეთ ჩამონათვალიდან)</w:t>
            </w:r>
            <w:r w:rsidR="00A00CB9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2977" w:type="dxa"/>
            <w:gridSpan w:val="6"/>
            <w:shd w:val="clear" w:color="auto" w:fill="A6A6A6" w:themeFill="background1" w:themeFillShade="A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shd w:val="clear" w:color="auto" w:fill="A6A6A6" w:themeFill="background1" w:themeFillShade="A6"/>
            <w:tcMar>
              <w:left w:w="108" w:type="dxa"/>
              <w:right w:w="98" w:type="dxa"/>
            </w:tcMar>
            <w:vAlign w:val="center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მიუთითეთ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ინფორმაცია თქვენს დაწესებულებაში არსებული ტექნიკური აღჭურვილობის შესახებ გრაფების  შესაბამისად (ასეთის არსებობის შემთხვევაში).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კონკრეტული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აღჭურვილობის არსებობა ნიშნავს - 1</w:t>
            </w:r>
            <w:r w:rsidR="00446E0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-ს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, და  არარსებობა - 0</w:t>
            </w:r>
            <w:r w:rsidR="00446E0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-ს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. შეავსეთ იმდენი ველი</w:t>
            </w:r>
            <w:r w:rsidR="00446E0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რამდენიც თქვენ დაწესებულებას ესადაგება (არსებობა</w:t>
            </w:r>
            <w:r w:rsidR="008D5601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არარსებობის პრინციპის დაცვით).</w:t>
            </w:r>
          </w:p>
        </w:tc>
      </w:tr>
      <w:tr w:rsidR="00D93364" w:rsidTr="00781928">
        <w:trPr>
          <w:trHeight w:val="272"/>
        </w:trPr>
        <w:tc>
          <w:tcPr>
            <w:tcW w:w="2552" w:type="dxa"/>
            <w:tcMar>
              <w:left w:w="88" w:type="dxa"/>
              <w:right w:w="88" w:type="dxa"/>
            </w:tcMar>
          </w:tcPr>
          <w:p w:rsidR="00D93364" w:rsidRPr="00446E0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color w:val="000000"/>
                <w:sz w:val="20"/>
                <w:szCs w:val="20"/>
              </w:rPr>
            </w:pPr>
            <w:r w:rsidRPr="00446E04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lastRenderedPageBreak/>
              <w:t xml:space="preserve">ელექტროკარდიოგრაფი 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Pr="00446E0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color w:val="000000"/>
                <w:sz w:val="20"/>
                <w:szCs w:val="20"/>
              </w:rPr>
            </w:pPr>
            <w:r w:rsidRPr="00446E04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რენტგენოსკოპი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shd w:val="clear" w:color="auto" w:fill="auto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რენტგენოგრაფი: </w:t>
            </w:r>
          </w:p>
        </w:tc>
        <w:tc>
          <w:tcPr>
            <w:tcW w:w="2977" w:type="dxa"/>
            <w:gridSpan w:val="6"/>
            <w:shd w:val="clear" w:color="auto" w:fill="auto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shd w:val="clear" w:color="auto" w:fill="auto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ანალოგური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D93364" w:rsidTr="00781928">
        <w:trPr>
          <w:trHeight w:val="301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დიგიტალური (ციფრული)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446E04" w:rsidTr="00781928">
        <w:trPr>
          <w:trHeight w:val="301"/>
        </w:trPr>
        <w:tc>
          <w:tcPr>
            <w:tcW w:w="2552" w:type="dxa"/>
            <w:shd w:val="clear" w:color="auto" w:fill="FFFFFF"/>
            <w:tcMar>
              <w:left w:w="88" w:type="dxa"/>
              <w:right w:w="8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პორტატული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54" w:type="dxa"/>
            <w:gridSpan w:val="5"/>
            <w:tcMar>
              <w:left w:w="88" w:type="dxa"/>
              <w:right w:w="8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Pr="00AA3935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color w:val="000000"/>
                <w:sz w:val="20"/>
                <w:szCs w:val="20"/>
              </w:rPr>
            </w:pPr>
            <w:r w:rsidRPr="00AA393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მამოგრაფი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Pr="00446E0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color w:val="000000"/>
                <w:sz w:val="20"/>
                <w:szCs w:val="20"/>
              </w:rPr>
            </w:pPr>
            <w:r w:rsidRPr="00446E04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ექოსკოპი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shd w:val="clear" w:color="auto" w:fill="auto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ენდოსკოპი:</w:t>
            </w:r>
          </w:p>
        </w:tc>
        <w:tc>
          <w:tcPr>
            <w:tcW w:w="2977" w:type="dxa"/>
            <w:gridSpan w:val="6"/>
            <w:shd w:val="clear" w:color="auto" w:fill="auto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shd w:val="clear" w:color="auto" w:fill="auto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ბრონქოსკოპი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კოლონოსკოპი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გასტროფიბროსკოპი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446E0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სხვა</w:t>
            </w:r>
          </w:p>
        </w:tc>
        <w:tc>
          <w:tcPr>
            <w:tcW w:w="2977" w:type="dxa"/>
            <w:gridSpan w:val="6"/>
            <w:shd w:val="clear" w:color="auto" w:fill="auto"/>
            <w:tcMar>
              <w:left w:w="108" w:type="dxa"/>
              <w:right w:w="8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88" w:type="dxa"/>
              <w:right w:w="8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Pr="00AA3935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color w:val="000000"/>
                <w:sz w:val="20"/>
                <w:szCs w:val="20"/>
              </w:rPr>
            </w:pPr>
            <w:r w:rsidRPr="00AA393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კომპიუტერული ტომოგრაფი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446E0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კომპიუტერული ტომოგრაფის მოდელის დასახელება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88" w:type="dxa"/>
              <w:right w:w="8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8D5601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მიეთითება </w:t>
            </w:r>
            <w:r w:rsidR="0078192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მოდელი</w:t>
            </w:r>
            <w:r w:rsidR="00446E04"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446E04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446E04" w:rsidRPr="00AA3935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color w:val="000000"/>
                <w:sz w:val="20"/>
                <w:szCs w:val="20"/>
              </w:rPr>
            </w:pPr>
            <w:r w:rsidRPr="00AA393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მაგნიტო-რეზონანსული ტომოგრაფი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3454" w:type="dxa"/>
            <w:gridSpan w:val="5"/>
            <w:tcMar>
              <w:left w:w="88" w:type="dxa"/>
              <w:right w:w="88" w:type="dxa"/>
            </w:tcMar>
            <w:vAlign w:val="bottom"/>
          </w:tcPr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781928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  <w:r w:rsidR="00446E04"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446E04" w:rsidRDefault="00446E0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D93364" w:rsidTr="00781928">
        <w:trPr>
          <w:trHeight w:val="573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მაგნიტო-რეზონანსული ტომოგრაფის მოდელის დასახელება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</w:tcPr>
          <w:p w:rsidR="00781928" w:rsidRDefault="00781928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მიეთითება მოდელი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93364" w:rsidTr="00781928">
        <w:trPr>
          <w:trHeight w:val="573"/>
        </w:trPr>
        <w:tc>
          <w:tcPr>
            <w:tcW w:w="2552" w:type="dxa"/>
            <w:tcMar>
              <w:left w:w="88" w:type="dxa"/>
              <w:right w:w="88" w:type="dxa"/>
            </w:tcMar>
            <w:vAlign w:val="center"/>
          </w:tcPr>
          <w:p w:rsidR="00D93364" w:rsidRPr="00AA3935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color w:val="000000"/>
                <w:sz w:val="20"/>
                <w:szCs w:val="20"/>
              </w:rPr>
            </w:pPr>
            <w:r w:rsidRPr="00AA393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 xml:space="preserve">მართვითი სუნთქვის </w:t>
            </w:r>
            <w:r w:rsidR="00781928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აპარატ(ებ)ი</w:t>
            </w:r>
            <w:r w:rsidR="00781928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:</w:t>
            </w:r>
            <w:r w:rsidRPr="00AA393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D93364" w:rsidRDefault="00D93364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</w:tcPr>
          <w:p w:rsidR="00D93364" w:rsidRDefault="00876086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მიუთითეთ რაოდენობა მაგ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: 20</w:t>
            </w:r>
          </w:p>
        </w:tc>
      </w:tr>
      <w:tr w:rsidR="00A00CB9" w:rsidTr="00781928">
        <w:trPr>
          <w:trHeight w:val="573"/>
        </w:trPr>
        <w:tc>
          <w:tcPr>
            <w:tcW w:w="2552" w:type="dxa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მართვითი სუნთქვის აპარატი</w:t>
            </w:r>
            <w:r w:rsidR="0078192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მოდელი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კი=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1 მართვითი სუნთქვის აპარატის კონკრეტულ მოდელი; არა=0. რამოდენიმე სხვადასხვა მოდელის არსებობისას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მიუთითეთ შესაბამისი რაოდენობებ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ი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„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;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“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-თი გამოყოფით</w:t>
            </w:r>
          </w:p>
        </w:tc>
      </w:tr>
      <w:tr w:rsidR="00A00CB9" w:rsidTr="00781928">
        <w:trPr>
          <w:trHeight w:val="602"/>
        </w:trPr>
        <w:tc>
          <w:tcPr>
            <w:tcW w:w="2552" w:type="dxa"/>
            <w:tcMar>
              <w:left w:w="88" w:type="dxa"/>
              <w:right w:w="88" w:type="dxa"/>
            </w:tcMar>
            <w:vAlign w:val="center"/>
          </w:tcPr>
          <w:p w:rsidR="00A00CB9" w:rsidRP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00CB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თავისუფალი მართვითი სუნთქვის აპარატი 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მიუთითეთ რაოდენობა მაგ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: 20</w:t>
            </w:r>
          </w:p>
        </w:tc>
      </w:tr>
      <w:tr w:rsidR="00A00CB9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A00CB9" w:rsidRPr="00AA3935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color w:val="000000"/>
                <w:sz w:val="20"/>
                <w:szCs w:val="20"/>
              </w:rPr>
            </w:pPr>
            <w:r w:rsidRPr="00AA393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ხელოვნური თირკმლის აპარატი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A00CB9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A00CB9" w:rsidRPr="00781928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</w:pPr>
            <w:r w:rsidRPr="00AA393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კიუვეზი (ახალშობილთა ინკუბატორი)</w:t>
            </w:r>
            <w:r w:rsidR="00781928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A00CB9" w:rsidRDefault="00876086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A00CB9" w:rsidTr="00781928">
        <w:trPr>
          <w:trHeight w:val="50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კიუვეზების რაოდენობა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8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მიუთითეთ რაოდენობა მაგ</w:t>
            </w:r>
            <w:r w:rsidR="0078192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: 20</w:t>
            </w:r>
          </w:p>
        </w:tc>
      </w:tr>
      <w:tr w:rsidR="00A00CB9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თავისუფალი კიუეზების რაოდენობა</w:t>
            </w:r>
          </w:p>
        </w:tc>
        <w:tc>
          <w:tcPr>
            <w:tcW w:w="2977" w:type="dxa"/>
            <w:gridSpan w:val="6"/>
            <w:tcMar>
              <w:left w:w="10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8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მიუთითეთ რაოდენობა მაგ</w:t>
            </w:r>
            <w:r w:rsidR="0078192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: 20</w:t>
            </w:r>
          </w:p>
        </w:tc>
      </w:tr>
      <w:tr w:rsidR="00A00CB9" w:rsidTr="00781928">
        <w:trPr>
          <w:trHeight w:val="301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A00CB9" w:rsidRP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color w:val="000000"/>
                <w:sz w:val="20"/>
                <w:szCs w:val="20"/>
              </w:rPr>
            </w:pPr>
            <w:r w:rsidRPr="00A00CB9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პაციენტის კარდიო-მონიტორი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1=კი; 0=არა</w:t>
            </w:r>
          </w:p>
        </w:tc>
      </w:tr>
      <w:tr w:rsidR="00A00CB9" w:rsidTr="00781928">
        <w:trPr>
          <w:trHeight w:val="573"/>
        </w:trPr>
        <w:tc>
          <w:tcPr>
            <w:tcW w:w="2552" w:type="dxa"/>
            <w:shd w:val="clear" w:color="auto" w:fill="auto"/>
            <w:tcMar>
              <w:left w:w="88" w:type="dxa"/>
              <w:right w:w="88" w:type="dxa"/>
            </w:tcMar>
          </w:tcPr>
          <w:p w:rsidR="00A00CB9" w:rsidRPr="00781928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აღჭურვილობა ცივი ჯაჭვის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br/>
              <w:t>უზრუნველსაყოფად</w:t>
            </w:r>
            <w:r w:rsidR="007819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2977" w:type="dxa"/>
            <w:gridSpan w:val="6"/>
            <w:shd w:val="clear" w:color="auto" w:fill="auto"/>
            <w:tcMar>
              <w:left w:w="108" w:type="dxa"/>
            </w:tcMar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shd w:val="clear" w:color="auto" w:fill="auto"/>
            <w:tcMar>
              <w:left w:w="108" w:type="dxa"/>
              <w:right w:w="9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უნდა შეივსოს მხოლოდ შესაბამისი სერვისის არსებობის შემთხვევაში</w:t>
            </w:r>
          </w:p>
        </w:tc>
      </w:tr>
      <w:tr w:rsidR="00A00CB9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მაცივარი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კი=1; არა=0</w:t>
            </w:r>
          </w:p>
        </w:tc>
      </w:tr>
      <w:tr w:rsidR="00A00CB9" w:rsidTr="00781928">
        <w:trPr>
          <w:trHeight w:val="301"/>
        </w:trPr>
        <w:tc>
          <w:tcPr>
            <w:tcW w:w="2552" w:type="dxa"/>
            <w:tcMar>
              <w:left w:w="88" w:type="dxa"/>
              <w:right w:w="88" w:type="dxa"/>
            </w:tcMar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ცივი ჯაჭვის ყუთი</w:t>
            </w:r>
          </w:p>
        </w:tc>
        <w:tc>
          <w:tcPr>
            <w:tcW w:w="2977" w:type="dxa"/>
            <w:gridSpan w:val="6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კი=1; არა=0</w:t>
            </w:r>
          </w:p>
        </w:tc>
      </w:tr>
      <w:tr w:rsidR="00A00CB9" w:rsidTr="00781928">
        <w:trPr>
          <w:trHeight w:val="1147"/>
        </w:trPr>
        <w:tc>
          <w:tcPr>
            <w:tcW w:w="2552" w:type="dxa"/>
            <w:shd w:val="clear" w:color="auto" w:fill="auto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ლაბორატორია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10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ხორციელდება ადგილზე</w:t>
            </w:r>
          </w:p>
        </w:tc>
        <w:tc>
          <w:tcPr>
            <w:tcW w:w="1701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ხორციელდება ხელშეკრულებით</w:t>
            </w:r>
          </w:p>
        </w:tc>
        <w:tc>
          <w:tcPr>
            <w:tcW w:w="3454" w:type="dxa"/>
            <w:gridSpan w:val="5"/>
            <w:shd w:val="clear" w:color="auto" w:fill="auto"/>
            <w:tcMar>
              <w:left w:w="108" w:type="dxa"/>
              <w:right w:w="98" w:type="dxa"/>
            </w:tcMar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მიუთითეთ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ინფორმაცია იმ სერვისების შესახებ, რომლებიც ხორციელდება ადგილზე ან ხელშეკრულებით შესაბამის სვეტში. იმ შემთხვევაში, თუ წარმოებული ლაბორატორიული სერვისების რაოდენობა აღემატება ამ ბლოკში მითითებულს, ინფორმაცია სერვისების შესახებ მიუთითეთ გრაფაში "სხვა"</w:t>
            </w:r>
          </w:p>
        </w:tc>
      </w:tr>
      <w:tr w:rsidR="00A00CB9" w:rsidTr="00781928">
        <w:trPr>
          <w:trHeight w:val="352"/>
        </w:trPr>
        <w:tc>
          <w:tcPr>
            <w:tcW w:w="2552" w:type="dxa"/>
            <w:shd w:val="clear" w:color="auto" w:fill="auto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კლინიკურ - დიაგნოსტიკური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მათ შორის: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10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shd w:val="clear" w:color="auto" w:fill="auto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shd w:val="clear" w:color="auto" w:fill="auto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A00CB9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სისხლის საერთო ანალიზი </w:t>
            </w:r>
          </w:p>
        </w:tc>
        <w:tc>
          <w:tcPr>
            <w:tcW w:w="1276" w:type="dxa"/>
            <w:gridSpan w:val="2"/>
            <w:tcMar>
              <w:left w:w="10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კი=1; არა=0</w:t>
            </w:r>
          </w:p>
        </w:tc>
      </w:tr>
      <w:tr w:rsidR="00A00CB9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შარდის საერთო ანალიზი</w:t>
            </w:r>
          </w:p>
        </w:tc>
        <w:tc>
          <w:tcPr>
            <w:tcW w:w="1276" w:type="dxa"/>
            <w:gridSpan w:val="2"/>
            <w:tcMar>
              <w:left w:w="10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კი=1; არა=0</w:t>
            </w:r>
          </w:p>
        </w:tc>
      </w:tr>
      <w:tr w:rsidR="00A00CB9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განავლის ანალიზი ფარულ სისხლდენაზე</w:t>
            </w:r>
          </w:p>
        </w:tc>
        <w:tc>
          <w:tcPr>
            <w:tcW w:w="1276" w:type="dxa"/>
            <w:gridSpan w:val="2"/>
            <w:tcMar>
              <w:left w:w="10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კი=1; არა=0</w:t>
            </w:r>
          </w:p>
        </w:tc>
      </w:tr>
      <w:tr w:rsidR="00A00CB9" w:rsidTr="00781928">
        <w:trPr>
          <w:trHeight w:val="287"/>
        </w:trPr>
        <w:tc>
          <w:tcPr>
            <w:tcW w:w="2552" w:type="dxa"/>
            <w:shd w:val="clear" w:color="auto" w:fill="auto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ბიოქიმია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მათ შორის: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10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shd w:val="clear" w:color="auto" w:fill="auto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shd w:val="clear" w:color="auto" w:fill="auto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A00CB9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ქოლესტერინი სისხლში</w:t>
            </w:r>
          </w:p>
        </w:tc>
        <w:tc>
          <w:tcPr>
            <w:tcW w:w="1276" w:type="dxa"/>
            <w:gridSpan w:val="2"/>
            <w:tcMar>
              <w:left w:w="10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კი=1; არა=0</w:t>
            </w:r>
          </w:p>
        </w:tc>
      </w:tr>
      <w:tr w:rsidR="00A00CB9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კრეატინინი</w:t>
            </w:r>
          </w:p>
        </w:tc>
        <w:tc>
          <w:tcPr>
            <w:tcW w:w="1276" w:type="dxa"/>
            <w:gridSpan w:val="2"/>
            <w:tcMar>
              <w:left w:w="10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კი=1; არა=0</w:t>
            </w:r>
          </w:p>
        </w:tc>
      </w:tr>
      <w:tr w:rsidR="00A00CB9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გლუკოზა პერიფერიულ სისხლში</w:t>
            </w:r>
          </w:p>
        </w:tc>
        <w:tc>
          <w:tcPr>
            <w:tcW w:w="1276" w:type="dxa"/>
            <w:gridSpan w:val="2"/>
            <w:tcMar>
              <w:left w:w="10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კი=1; არა=0</w:t>
            </w:r>
          </w:p>
        </w:tc>
      </w:tr>
      <w:tr w:rsidR="00A00CB9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ლიპიდების განსაზღვრა შრატში</w:t>
            </w:r>
          </w:p>
        </w:tc>
        <w:tc>
          <w:tcPr>
            <w:tcW w:w="1276" w:type="dxa"/>
            <w:gridSpan w:val="2"/>
            <w:tcMar>
              <w:left w:w="10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კი=1; არა=0</w:t>
            </w:r>
          </w:p>
        </w:tc>
      </w:tr>
      <w:tr w:rsidR="00A00CB9" w:rsidTr="00781928">
        <w:trPr>
          <w:trHeight w:val="301"/>
        </w:trPr>
        <w:tc>
          <w:tcPr>
            <w:tcW w:w="2552" w:type="dxa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სხვა (დაურთეთ დანართის სახით)</w:t>
            </w:r>
          </w:p>
        </w:tc>
        <w:tc>
          <w:tcPr>
            <w:tcW w:w="1276" w:type="dxa"/>
            <w:gridSpan w:val="2"/>
            <w:tcMar>
              <w:left w:w="10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A00CB9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ბაქტერიოლოგია / ვირუსოლოგია</w:t>
            </w:r>
          </w:p>
        </w:tc>
        <w:tc>
          <w:tcPr>
            <w:tcW w:w="1276" w:type="dxa"/>
            <w:gridSpan w:val="2"/>
            <w:tcMar>
              <w:left w:w="10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კი=1; არა=0</w:t>
            </w:r>
          </w:p>
        </w:tc>
      </w:tr>
      <w:tr w:rsidR="00A00CB9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იმუნოლოგია</w:t>
            </w:r>
          </w:p>
        </w:tc>
        <w:tc>
          <w:tcPr>
            <w:tcW w:w="1276" w:type="dxa"/>
            <w:gridSpan w:val="2"/>
            <w:tcMar>
              <w:left w:w="10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კი=1; არა=0</w:t>
            </w:r>
          </w:p>
        </w:tc>
      </w:tr>
      <w:tr w:rsidR="00A00CB9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ციტოლოგია   / ციტოგენეტიკა                        </w:t>
            </w:r>
          </w:p>
        </w:tc>
        <w:tc>
          <w:tcPr>
            <w:tcW w:w="1276" w:type="dxa"/>
            <w:gridSpan w:val="2"/>
            <w:tcMar>
              <w:left w:w="10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კი=1; არა=0</w:t>
            </w:r>
          </w:p>
        </w:tc>
      </w:tr>
      <w:tr w:rsidR="00A00CB9" w:rsidTr="00781928">
        <w:trPr>
          <w:trHeight w:val="301"/>
        </w:trPr>
        <w:tc>
          <w:tcPr>
            <w:tcW w:w="2552" w:type="dxa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სხვა</w:t>
            </w:r>
          </w:p>
        </w:tc>
        <w:tc>
          <w:tcPr>
            <w:tcW w:w="1276" w:type="dxa"/>
            <w:gridSpan w:val="2"/>
            <w:tcMar>
              <w:left w:w="10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4" w:type="dxa"/>
            <w:gridSpan w:val="5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A00CB9" w:rsidTr="00781928">
        <w:trPr>
          <w:trHeight w:val="287"/>
        </w:trPr>
        <w:tc>
          <w:tcPr>
            <w:tcW w:w="2552" w:type="dxa"/>
            <w:shd w:val="clear" w:color="auto" w:fill="BFBFBF" w:themeFill="background1" w:themeFillShade="BF"/>
            <w:tcMar>
              <w:left w:w="88" w:type="dxa"/>
              <w:right w:w="88" w:type="dxa"/>
            </w:tcMar>
            <w:vAlign w:val="center"/>
          </w:tcPr>
          <w:p w:rsidR="00A00CB9" w:rsidRP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ექსპერტიზა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3118" w:type="dxa"/>
            <w:gridSpan w:val="7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4"/>
            <w:shd w:val="clear" w:color="auto" w:fill="BFBFBF" w:themeFill="background1" w:themeFillShade="BF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A00CB9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სასამართლო - ფსიქიატრიული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ექსპერტიზა</w:t>
            </w:r>
          </w:p>
        </w:tc>
        <w:tc>
          <w:tcPr>
            <w:tcW w:w="3118" w:type="dxa"/>
            <w:gridSpan w:val="7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13" w:type="dxa"/>
            <w:gridSpan w:val="4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კი=1; არა=0</w:t>
            </w:r>
          </w:p>
        </w:tc>
      </w:tr>
      <w:tr w:rsidR="00A00CB9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 xml:space="preserve">სასამართლო - სამედიცინო ექსპერტიზა  </w:t>
            </w:r>
          </w:p>
        </w:tc>
        <w:tc>
          <w:tcPr>
            <w:tcW w:w="3118" w:type="dxa"/>
            <w:gridSpan w:val="7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4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კი=1; არა=0</w:t>
            </w:r>
          </w:p>
        </w:tc>
      </w:tr>
      <w:tr w:rsidR="00A00CB9" w:rsidTr="00781928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ნარკოლოგიური ექსპერტიზა</w:t>
            </w:r>
          </w:p>
        </w:tc>
        <w:tc>
          <w:tcPr>
            <w:tcW w:w="3118" w:type="dxa"/>
            <w:gridSpan w:val="7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4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კი=1; არა=0</w:t>
            </w:r>
          </w:p>
        </w:tc>
      </w:tr>
      <w:tr w:rsidR="00A00CB9" w:rsidTr="00781928">
        <w:trPr>
          <w:trHeight w:val="301"/>
        </w:trPr>
        <w:tc>
          <w:tcPr>
            <w:tcW w:w="2552" w:type="dxa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სამედიცინო სოციალური ექსპერტიზა</w:t>
            </w:r>
          </w:p>
        </w:tc>
        <w:tc>
          <w:tcPr>
            <w:tcW w:w="3118" w:type="dxa"/>
            <w:gridSpan w:val="7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4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კი=1; არა=0</w:t>
            </w:r>
          </w:p>
        </w:tc>
      </w:tr>
      <w:tr w:rsidR="008A074D" w:rsidTr="00D3135F">
        <w:trPr>
          <w:trHeight w:val="530"/>
        </w:trPr>
        <w:tc>
          <w:tcPr>
            <w:tcW w:w="2552" w:type="dxa"/>
            <w:shd w:val="clear" w:color="auto" w:fill="BFBFBF"/>
            <w:tcMar>
              <w:left w:w="88" w:type="dxa"/>
              <w:right w:w="88" w:type="dxa"/>
            </w:tcMar>
            <w:vAlign w:val="center"/>
          </w:tcPr>
          <w:p w:rsidR="008A074D" w:rsidRDefault="008A074D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აფთიაქი </w:t>
            </w:r>
          </w:p>
        </w:tc>
        <w:tc>
          <w:tcPr>
            <w:tcW w:w="3132" w:type="dxa"/>
            <w:gridSpan w:val="8"/>
            <w:shd w:val="clear" w:color="auto" w:fill="BFBFBF"/>
            <w:tcMar>
              <w:left w:w="108" w:type="dxa"/>
              <w:right w:w="88" w:type="dxa"/>
            </w:tcMar>
            <w:vAlign w:val="center"/>
          </w:tcPr>
          <w:p w:rsidR="008A074D" w:rsidRDefault="008A074D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ხორციელდება ადგილზე</w:t>
            </w:r>
          </w:p>
        </w:tc>
        <w:tc>
          <w:tcPr>
            <w:tcW w:w="3299" w:type="dxa"/>
            <w:gridSpan w:val="3"/>
            <w:shd w:val="clear" w:color="auto" w:fill="BFBFBF"/>
            <w:tcMar>
              <w:left w:w="108" w:type="dxa"/>
              <w:right w:w="98" w:type="dxa"/>
            </w:tcMar>
            <w:vAlign w:val="bottom"/>
          </w:tcPr>
          <w:p w:rsidR="008A074D" w:rsidRDefault="008A074D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8A074D" w:rsidTr="005C199A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8A074D" w:rsidRDefault="008A074D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ავტორიზებული აფთიაქი</w:t>
            </w:r>
          </w:p>
        </w:tc>
        <w:tc>
          <w:tcPr>
            <w:tcW w:w="3132" w:type="dxa"/>
            <w:gridSpan w:val="8"/>
            <w:tcMar>
              <w:left w:w="108" w:type="dxa"/>
              <w:right w:w="88" w:type="dxa"/>
            </w:tcMar>
            <w:vAlign w:val="bottom"/>
          </w:tcPr>
          <w:p w:rsidR="008A074D" w:rsidRDefault="008A074D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8A074D" w:rsidRDefault="008A074D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9" w:type="dxa"/>
            <w:gridSpan w:val="3"/>
            <w:tcMar>
              <w:left w:w="108" w:type="dxa"/>
              <w:right w:w="98" w:type="dxa"/>
            </w:tcMar>
            <w:vAlign w:val="bottom"/>
          </w:tcPr>
          <w:p w:rsidR="008A074D" w:rsidRDefault="008A074D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კი=1; არა=0</w:t>
            </w:r>
          </w:p>
        </w:tc>
      </w:tr>
      <w:tr w:rsidR="008A074D" w:rsidTr="001F3279">
        <w:trPr>
          <w:trHeight w:val="287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8A074D" w:rsidRDefault="008A074D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სპეციალიზებული სავაჭრო ობიექტი (აფთიაქი)</w:t>
            </w:r>
          </w:p>
        </w:tc>
        <w:tc>
          <w:tcPr>
            <w:tcW w:w="3132" w:type="dxa"/>
            <w:gridSpan w:val="8"/>
            <w:tcMar>
              <w:left w:w="108" w:type="dxa"/>
              <w:right w:w="88" w:type="dxa"/>
            </w:tcMar>
            <w:vAlign w:val="bottom"/>
          </w:tcPr>
          <w:p w:rsidR="008A074D" w:rsidRDefault="008A074D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8A074D" w:rsidRDefault="008A074D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9" w:type="dxa"/>
            <w:gridSpan w:val="3"/>
            <w:tcMar>
              <w:left w:w="108" w:type="dxa"/>
              <w:right w:w="98" w:type="dxa"/>
            </w:tcMar>
            <w:vAlign w:val="bottom"/>
          </w:tcPr>
          <w:p w:rsidR="008A074D" w:rsidRDefault="008A074D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კი=1; არა=0</w:t>
            </w:r>
          </w:p>
        </w:tc>
      </w:tr>
      <w:tr w:rsidR="008A074D" w:rsidTr="0051574E">
        <w:trPr>
          <w:trHeight w:val="301"/>
        </w:trPr>
        <w:tc>
          <w:tcPr>
            <w:tcW w:w="2552" w:type="dxa"/>
            <w:tcMar>
              <w:left w:w="88" w:type="dxa"/>
              <w:right w:w="88" w:type="dxa"/>
            </w:tcMar>
            <w:vAlign w:val="bottom"/>
          </w:tcPr>
          <w:p w:rsidR="008A074D" w:rsidRDefault="008A074D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საცალო რეალიზაციის სავაჭრო ობიექტი</w:t>
            </w:r>
          </w:p>
        </w:tc>
        <w:tc>
          <w:tcPr>
            <w:tcW w:w="3132" w:type="dxa"/>
            <w:gridSpan w:val="8"/>
            <w:tcMar>
              <w:left w:w="108" w:type="dxa"/>
              <w:right w:w="88" w:type="dxa"/>
            </w:tcMar>
            <w:vAlign w:val="bottom"/>
          </w:tcPr>
          <w:p w:rsidR="008A074D" w:rsidRDefault="008A074D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8A074D" w:rsidRDefault="008A074D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9" w:type="dxa"/>
            <w:gridSpan w:val="3"/>
            <w:tcMar>
              <w:left w:w="108" w:type="dxa"/>
              <w:right w:w="98" w:type="dxa"/>
            </w:tcMar>
            <w:vAlign w:val="bottom"/>
          </w:tcPr>
          <w:p w:rsidR="008A074D" w:rsidRDefault="008A074D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კი=1; არა=0</w:t>
            </w:r>
          </w:p>
        </w:tc>
      </w:tr>
      <w:tr w:rsidR="00A00CB9" w:rsidTr="00781928">
        <w:trPr>
          <w:trHeight w:val="272"/>
        </w:trPr>
        <w:tc>
          <w:tcPr>
            <w:tcW w:w="2552" w:type="dxa"/>
            <w:shd w:val="clear" w:color="auto" w:fill="BFBFBF"/>
            <w:tcMar>
              <w:lef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სისხლის ბანკი -დასახელება</w:t>
            </w:r>
          </w:p>
        </w:tc>
        <w:tc>
          <w:tcPr>
            <w:tcW w:w="1559" w:type="dxa"/>
            <w:gridSpan w:val="4"/>
            <w:shd w:val="clear" w:color="auto" w:fill="BFBFBF"/>
            <w:tcMar>
              <w:left w:w="88" w:type="dxa"/>
              <w:right w:w="8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3" w:type="dxa"/>
            <w:gridSpan w:val="4"/>
            <w:shd w:val="clear" w:color="auto" w:fill="BFBFBF"/>
            <w:tcMar>
              <w:left w:w="10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9" w:type="dxa"/>
            <w:gridSpan w:val="3"/>
            <w:shd w:val="clear" w:color="auto" w:fill="BFBFBF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A00CB9" w:rsidTr="00781928">
        <w:trPr>
          <w:trHeight w:val="602"/>
        </w:trPr>
        <w:tc>
          <w:tcPr>
            <w:tcW w:w="2552" w:type="dxa"/>
            <w:vAlign w:val="center"/>
          </w:tcPr>
          <w:p w:rsidR="00A00CB9" w:rsidRP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კომპონენტების ჩამონათვალი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1559" w:type="dxa"/>
            <w:gridSpan w:val="4"/>
            <w:shd w:val="clear" w:color="auto" w:fill="FFFFFF" w:themeFill="background1"/>
            <w:tcMar>
              <w:left w:w="8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მოცულობა</w:t>
            </w:r>
          </w:p>
        </w:tc>
        <w:tc>
          <w:tcPr>
            <w:tcW w:w="4872" w:type="dxa"/>
            <w:gridSpan w:val="7"/>
            <w:shd w:val="clear" w:color="auto" w:fill="FFFFFF" w:themeFill="background1"/>
            <w:tcMar>
              <w:left w:w="108" w:type="dxa"/>
              <w:righ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მიეთითოს თავისუფალი მარაგის რაოდენობა</w:t>
            </w:r>
          </w:p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A00CB9" w:rsidTr="00781928">
        <w:trPr>
          <w:trHeight w:val="713"/>
        </w:trPr>
        <w:tc>
          <w:tcPr>
            <w:tcW w:w="2552" w:type="dxa"/>
            <w:tcMar>
              <w:right w:w="98" w:type="dxa"/>
            </w:tcMar>
            <w:vAlign w:val="center"/>
          </w:tcPr>
          <w:p w:rsidR="00A00CB9" w:rsidRP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A00CB9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ერითრიციტარული მასა</w:t>
            </w:r>
          </w:p>
        </w:tc>
        <w:tc>
          <w:tcPr>
            <w:tcW w:w="1559" w:type="dxa"/>
            <w:gridSpan w:val="4"/>
            <w:shd w:val="clear" w:color="auto" w:fill="FFFFFF" w:themeFill="background1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A6A6A6"/>
                <w:sz w:val="20"/>
                <w:szCs w:val="20"/>
              </w:rPr>
            </w:pPr>
          </w:p>
        </w:tc>
        <w:tc>
          <w:tcPr>
            <w:tcW w:w="4872" w:type="dxa"/>
            <w:gridSpan w:val="7"/>
            <w:shd w:val="clear" w:color="auto" w:fill="FFFFFF" w:themeFill="background1"/>
            <w:tcMar>
              <w:left w:w="88" w:type="dxa"/>
              <w:right w:w="9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A00CB9" w:rsidTr="00781928">
        <w:trPr>
          <w:trHeight w:val="301"/>
        </w:trPr>
        <w:tc>
          <w:tcPr>
            <w:tcW w:w="2552" w:type="dxa"/>
            <w:vAlign w:val="center"/>
          </w:tcPr>
          <w:p w:rsidR="00A00CB9" w:rsidRP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A00CB9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OP </w:t>
            </w:r>
          </w:p>
        </w:tc>
        <w:tc>
          <w:tcPr>
            <w:tcW w:w="1559" w:type="dxa"/>
            <w:gridSpan w:val="4"/>
            <w:shd w:val="clear" w:color="auto" w:fill="FFFFFF" w:themeFill="background1"/>
            <w:tcMar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A6A6A6"/>
                <w:sz w:val="20"/>
                <w:szCs w:val="20"/>
              </w:rPr>
            </w:pPr>
          </w:p>
        </w:tc>
        <w:tc>
          <w:tcPr>
            <w:tcW w:w="4872" w:type="dxa"/>
            <w:gridSpan w:val="7"/>
            <w:shd w:val="clear" w:color="auto" w:fill="FFFFFF" w:themeFill="background1"/>
            <w:tcMar>
              <w:left w:w="88" w:type="dxa"/>
              <w:right w:w="9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A00CB9" w:rsidTr="00781928">
        <w:trPr>
          <w:trHeight w:val="301"/>
        </w:trPr>
        <w:tc>
          <w:tcPr>
            <w:tcW w:w="2552" w:type="dxa"/>
            <w:vAlign w:val="center"/>
          </w:tcPr>
          <w:p w:rsidR="00A00CB9" w:rsidRP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A00CB9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ON </w:t>
            </w:r>
          </w:p>
        </w:tc>
        <w:tc>
          <w:tcPr>
            <w:tcW w:w="1559" w:type="dxa"/>
            <w:gridSpan w:val="4"/>
            <w:shd w:val="clear" w:color="auto" w:fill="FFFFFF" w:themeFill="background1"/>
            <w:tcMar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A6A6A6"/>
                <w:sz w:val="20"/>
                <w:szCs w:val="20"/>
              </w:rPr>
            </w:pPr>
          </w:p>
        </w:tc>
        <w:tc>
          <w:tcPr>
            <w:tcW w:w="4872" w:type="dxa"/>
            <w:gridSpan w:val="7"/>
            <w:shd w:val="clear" w:color="auto" w:fill="FFFFFF" w:themeFill="background1"/>
            <w:tcMar>
              <w:left w:w="88" w:type="dxa"/>
              <w:right w:w="9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:rsidR="00B96630" w:rsidRP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A00CB9" w:rsidTr="00781928">
        <w:trPr>
          <w:trHeight w:val="301"/>
        </w:trPr>
        <w:tc>
          <w:tcPr>
            <w:tcW w:w="2552" w:type="dxa"/>
            <w:vAlign w:val="center"/>
          </w:tcPr>
          <w:p w:rsidR="00A00CB9" w:rsidRP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A00CB9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AP </w:t>
            </w:r>
          </w:p>
        </w:tc>
        <w:tc>
          <w:tcPr>
            <w:tcW w:w="1559" w:type="dxa"/>
            <w:gridSpan w:val="4"/>
            <w:shd w:val="clear" w:color="auto" w:fill="FFFFFF" w:themeFill="background1"/>
            <w:tcMar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A6A6A6"/>
                <w:sz w:val="20"/>
                <w:szCs w:val="20"/>
              </w:rPr>
            </w:pPr>
            <w:r>
              <w:rPr>
                <w:rFonts w:ascii="Sylfaen" w:hAnsi="Sylfaen" w:cs="Sylfaen"/>
                <w:color w:val="A6A6A6"/>
                <w:sz w:val="20"/>
                <w:szCs w:val="20"/>
              </w:rPr>
              <w:t> </w:t>
            </w:r>
          </w:p>
        </w:tc>
        <w:tc>
          <w:tcPr>
            <w:tcW w:w="4872" w:type="dxa"/>
            <w:gridSpan w:val="7"/>
            <w:shd w:val="clear" w:color="auto" w:fill="FFFFFF" w:themeFill="background1"/>
            <w:tcMar>
              <w:left w:w="88" w:type="dxa"/>
              <w:right w:w="9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:rsidR="00B96630" w:rsidRP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A00CB9" w:rsidTr="00781928">
        <w:trPr>
          <w:trHeight w:val="301"/>
        </w:trPr>
        <w:tc>
          <w:tcPr>
            <w:tcW w:w="2552" w:type="dxa"/>
            <w:vAlign w:val="center"/>
          </w:tcPr>
          <w:p w:rsidR="00A00CB9" w:rsidRP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A00CB9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AN </w:t>
            </w:r>
          </w:p>
        </w:tc>
        <w:tc>
          <w:tcPr>
            <w:tcW w:w="1559" w:type="dxa"/>
            <w:gridSpan w:val="4"/>
            <w:shd w:val="clear" w:color="auto" w:fill="FFFFFF" w:themeFill="background1"/>
            <w:tcMar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A6A6A6"/>
                <w:sz w:val="20"/>
                <w:szCs w:val="20"/>
              </w:rPr>
            </w:pPr>
          </w:p>
        </w:tc>
        <w:tc>
          <w:tcPr>
            <w:tcW w:w="4872" w:type="dxa"/>
            <w:gridSpan w:val="7"/>
            <w:shd w:val="clear" w:color="auto" w:fill="FFFFFF" w:themeFill="background1"/>
            <w:tcMar>
              <w:left w:w="88" w:type="dxa"/>
              <w:right w:w="9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:rsidR="00B96630" w:rsidRP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A00CB9" w:rsidTr="00781928">
        <w:trPr>
          <w:trHeight w:val="301"/>
        </w:trPr>
        <w:tc>
          <w:tcPr>
            <w:tcW w:w="2552" w:type="dxa"/>
            <w:vAlign w:val="center"/>
          </w:tcPr>
          <w:p w:rsidR="00A00CB9" w:rsidRP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A00CB9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BP </w:t>
            </w:r>
          </w:p>
        </w:tc>
        <w:tc>
          <w:tcPr>
            <w:tcW w:w="1559" w:type="dxa"/>
            <w:gridSpan w:val="4"/>
            <w:shd w:val="clear" w:color="auto" w:fill="FFFFFF" w:themeFill="background1"/>
            <w:tcMar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A6A6A6"/>
                <w:sz w:val="20"/>
                <w:szCs w:val="20"/>
              </w:rPr>
            </w:pPr>
          </w:p>
        </w:tc>
        <w:tc>
          <w:tcPr>
            <w:tcW w:w="4872" w:type="dxa"/>
            <w:gridSpan w:val="7"/>
            <w:shd w:val="clear" w:color="auto" w:fill="FFFFFF" w:themeFill="background1"/>
            <w:tcMar>
              <w:left w:w="88" w:type="dxa"/>
              <w:right w:w="9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FF0000"/>
                <w:sz w:val="20"/>
                <w:szCs w:val="20"/>
              </w:rPr>
              <w:t> </w:t>
            </w:r>
          </w:p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 </w:t>
            </w:r>
          </w:p>
        </w:tc>
      </w:tr>
      <w:tr w:rsidR="00A00CB9" w:rsidTr="00781928">
        <w:trPr>
          <w:trHeight w:val="301"/>
        </w:trPr>
        <w:tc>
          <w:tcPr>
            <w:tcW w:w="2552" w:type="dxa"/>
            <w:vAlign w:val="center"/>
          </w:tcPr>
          <w:p w:rsidR="00A00CB9" w:rsidRP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A00CB9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BN </w:t>
            </w:r>
          </w:p>
        </w:tc>
        <w:tc>
          <w:tcPr>
            <w:tcW w:w="1559" w:type="dxa"/>
            <w:gridSpan w:val="4"/>
            <w:shd w:val="clear" w:color="auto" w:fill="FFFFFF" w:themeFill="background1"/>
            <w:tcMar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A6A6A6"/>
                <w:sz w:val="20"/>
                <w:szCs w:val="20"/>
              </w:rPr>
            </w:pPr>
            <w:r>
              <w:rPr>
                <w:rFonts w:ascii="Sylfaen" w:hAnsi="Sylfaen" w:cs="Sylfaen"/>
                <w:color w:val="A6A6A6"/>
                <w:sz w:val="20"/>
                <w:szCs w:val="20"/>
              </w:rPr>
              <w:t> </w:t>
            </w:r>
          </w:p>
        </w:tc>
        <w:tc>
          <w:tcPr>
            <w:tcW w:w="4872" w:type="dxa"/>
            <w:gridSpan w:val="7"/>
            <w:shd w:val="clear" w:color="auto" w:fill="FFFFFF" w:themeFill="background1"/>
            <w:tcMar>
              <w:left w:w="88" w:type="dxa"/>
              <w:right w:w="9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A00CB9" w:rsidTr="00781928">
        <w:trPr>
          <w:trHeight w:val="301"/>
        </w:trPr>
        <w:tc>
          <w:tcPr>
            <w:tcW w:w="2552" w:type="dxa"/>
            <w:vAlign w:val="center"/>
          </w:tcPr>
          <w:p w:rsidR="00A00CB9" w:rsidRP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A00CB9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ABP </w:t>
            </w:r>
          </w:p>
        </w:tc>
        <w:tc>
          <w:tcPr>
            <w:tcW w:w="1559" w:type="dxa"/>
            <w:gridSpan w:val="4"/>
            <w:shd w:val="clear" w:color="auto" w:fill="FFFFFF" w:themeFill="background1"/>
            <w:tcMar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A6A6A6"/>
                <w:sz w:val="20"/>
                <w:szCs w:val="20"/>
              </w:rPr>
            </w:pPr>
          </w:p>
        </w:tc>
        <w:tc>
          <w:tcPr>
            <w:tcW w:w="4872" w:type="dxa"/>
            <w:gridSpan w:val="7"/>
            <w:shd w:val="clear" w:color="auto" w:fill="FFFFFF" w:themeFill="background1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A00CB9" w:rsidTr="00781928">
        <w:trPr>
          <w:trHeight w:val="301"/>
        </w:trPr>
        <w:tc>
          <w:tcPr>
            <w:tcW w:w="2552" w:type="dxa"/>
            <w:tcMar>
              <w:right w:w="98" w:type="dxa"/>
            </w:tcMar>
            <w:vAlign w:val="bottom"/>
          </w:tcPr>
          <w:p w:rsidR="00A00CB9" w:rsidRP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A00CB9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ABN </w:t>
            </w:r>
          </w:p>
        </w:tc>
        <w:tc>
          <w:tcPr>
            <w:tcW w:w="1559" w:type="dxa"/>
            <w:gridSpan w:val="4"/>
            <w:shd w:val="clear" w:color="auto" w:fill="FFFFFF" w:themeFill="background1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A6A6A6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A6A6A6"/>
                <w:sz w:val="20"/>
                <w:szCs w:val="20"/>
              </w:rPr>
              <w:t> </w:t>
            </w:r>
          </w:p>
        </w:tc>
        <w:tc>
          <w:tcPr>
            <w:tcW w:w="4872" w:type="dxa"/>
            <w:gridSpan w:val="7"/>
            <w:shd w:val="clear" w:color="auto" w:fill="FFFFFF" w:themeFill="background1"/>
            <w:tcMar>
              <w:left w:w="88" w:type="dxa"/>
              <w:right w:w="9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A00CB9" w:rsidTr="00781928">
        <w:trPr>
          <w:trHeight w:val="301"/>
        </w:trPr>
        <w:tc>
          <w:tcPr>
            <w:tcW w:w="2552" w:type="dxa"/>
            <w:tcMar>
              <w:right w:w="98" w:type="dxa"/>
            </w:tcMar>
            <w:vAlign w:val="bottom"/>
          </w:tcPr>
          <w:p w:rsidR="00A00CB9" w:rsidRP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A00CB9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სხვა</w:t>
            </w:r>
          </w:p>
        </w:tc>
        <w:tc>
          <w:tcPr>
            <w:tcW w:w="1559" w:type="dxa"/>
            <w:gridSpan w:val="4"/>
            <w:shd w:val="clear" w:color="auto" w:fill="FFFFFF" w:themeFill="background1"/>
            <w:tcMar>
              <w:left w:w="108" w:type="dxa"/>
              <w:right w:w="98" w:type="dxa"/>
            </w:tcMar>
            <w:vAlign w:val="bottom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A6A6A6"/>
                <w:sz w:val="20"/>
                <w:szCs w:val="20"/>
              </w:rPr>
            </w:pPr>
            <w:r>
              <w:rPr>
                <w:rFonts w:ascii="Sylfaen" w:hAnsi="Sylfaen" w:cs="Sylfaen"/>
                <w:color w:val="A6A6A6"/>
                <w:sz w:val="20"/>
                <w:szCs w:val="20"/>
              </w:rPr>
              <w:t> </w:t>
            </w:r>
          </w:p>
        </w:tc>
        <w:tc>
          <w:tcPr>
            <w:tcW w:w="4872" w:type="dxa"/>
            <w:gridSpan w:val="7"/>
            <w:shd w:val="clear" w:color="auto" w:fill="FFFFFF" w:themeFill="background1"/>
            <w:tcMar>
              <w:left w:w="88" w:type="dxa"/>
              <w:right w:w="9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FF0000"/>
                <w:sz w:val="20"/>
                <w:szCs w:val="20"/>
              </w:rPr>
              <w:t> </w:t>
            </w:r>
          </w:p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 </w:t>
            </w:r>
          </w:p>
        </w:tc>
      </w:tr>
      <w:tr w:rsidR="00240D8D" w:rsidTr="00876086">
        <w:trPr>
          <w:trHeight w:val="373"/>
        </w:trPr>
        <w:tc>
          <w:tcPr>
            <w:tcW w:w="2552" w:type="dxa"/>
            <w:shd w:val="clear" w:color="auto" w:fill="BFBFBF"/>
            <w:tcMar>
              <w:left w:w="88" w:type="dxa"/>
              <w:right w:w="88" w:type="dxa"/>
            </w:tcMar>
          </w:tcPr>
          <w:p w:rsidR="00240D8D" w:rsidRPr="00781928" w:rsidRDefault="00240D8D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სამედიცინო ნარჩენების მენეჯმენტი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6431" w:type="dxa"/>
            <w:gridSpan w:val="11"/>
            <w:shd w:val="clear" w:color="auto" w:fill="BFBFBF"/>
            <w:tcMar>
              <w:left w:w="108" w:type="dxa"/>
              <w:right w:w="88" w:type="dxa"/>
            </w:tcMar>
            <w:vAlign w:val="center"/>
          </w:tcPr>
          <w:p w:rsidR="00240D8D" w:rsidRDefault="00240D8D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  <w:p w:rsidR="00240D8D" w:rsidRDefault="00240D8D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781928" w:rsidTr="00781928">
        <w:trPr>
          <w:trHeight w:val="373"/>
        </w:trPr>
        <w:tc>
          <w:tcPr>
            <w:tcW w:w="2552" w:type="dxa"/>
            <w:shd w:val="clear" w:color="auto" w:fill="FFFFFF" w:themeFill="background1"/>
            <w:tcMar>
              <w:left w:w="88" w:type="dxa"/>
              <w:right w:w="88" w:type="dxa"/>
            </w:tcMar>
          </w:tcPr>
          <w:p w:rsidR="00781928" w:rsidRPr="00781928" w:rsidRDefault="00781928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781928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სამედიცინო ნარჩენების მენეჯმენტი</w:t>
            </w:r>
          </w:p>
        </w:tc>
        <w:tc>
          <w:tcPr>
            <w:tcW w:w="4593" w:type="dxa"/>
            <w:gridSpan w:val="9"/>
            <w:shd w:val="clear" w:color="auto" w:fill="FFFFFF" w:themeFill="background1"/>
            <w:tcMar>
              <w:left w:w="108" w:type="dxa"/>
              <w:right w:w="88" w:type="dxa"/>
            </w:tcMar>
            <w:vAlign w:val="center"/>
          </w:tcPr>
          <w:p w:rsidR="00781928" w:rsidRDefault="00781928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shd w:val="clear" w:color="auto" w:fill="FFFFFF" w:themeFill="background1"/>
            <w:tcMar>
              <w:left w:w="108" w:type="dxa"/>
              <w:right w:w="98" w:type="dxa"/>
            </w:tcMar>
            <w:vAlign w:val="center"/>
          </w:tcPr>
          <w:p w:rsidR="00781928" w:rsidRDefault="00781928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შესაბამის გრაფაში მიუთიეთ შემდეგი მნიშვნელობა: კი=1; არა=0</w:t>
            </w:r>
          </w:p>
        </w:tc>
      </w:tr>
      <w:tr w:rsidR="00B96630" w:rsidTr="00781928">
        <w:trPr>
          <w:trHeight w:val="573"/>
        </w:trPr>
        <w:tc>
          <w:tcPr>
            <w:tcW w:w="2552" w:type="dxa"/>
            <w:tcMar>
              <w:left w:w="8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მიეთითოს განხორციელების მეთოდი</w:t>
            </w:r>
          </w:p>
        </w:tc>
        <w:tc>
          <w:tcPr>
            <w:tcW w:w="4593" w:type="dxa"/>
            <w:gridSpan w:val="9"/>
            <w:tcMar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FF0000"/>
                <w:sz w:val="20"/>
                <w:szCs w:val="20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</w:rPr>
              <w:t> </w:t>
            </w:r>
          </w:p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FF0000"/>
                <w:sz w:val="20"/>
                <w:szCs w:val="20"/>
              </w:rPr>
            </w:pPr>
            <w:r>
              <w:rPr>
                <w:rFonts w:ascii="Sylfaen" w:hAnsi="Sylfaen" w:cs="Sylfae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38" w:type="dxa"/>
            <w:gridSpan w:val="2"/>
            <w:tcMar>
              <w:left w:w="10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სერვისის ადგილზე წარმოების შემთხვევავში უნდა შეავსოთ ინფორმაცია ნარჩენების უტილიზაციის მეთოდისა და დანადგარების თაობაზე</w:t>
            </w:r>
          </w:p>
        </w:tc>
      </w:tr>
      <w:tr w:rsidR="00A00CB9" w:rsidTr="00781928">
        <w:trPr>
          <w:trHeight w:val="3169"/>
        </w:trPr>
        <w:tc>
          <w:tcPr>
            <w:tcW w:w="8983" w:type="dxa"/>
            <w:gridSpan w:val="12"/>
            <w:tcMar>
              <w:left w:w="88" w:type="dxa"/>
            </w:tcMar>
            <w:vAlign w:val="center"/>
          </w:tcPr>
          <w:p w:rsidR="00781928" w:rsidRPr="00C54667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შევსებისას უნდა </w:t>
            </w:r>
            <w:r w:rsidR="00C5466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გათვალისწინებულ იქნეს:</w:t>
            </w:r>
          </w:p>
          <w:p w:rsidR="00781928" w:rsidRDefault="00781928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1.</w:t>
            </w:r>
            <w:r w:rsidR="00A00CB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A00CB9">
              <w:rPr>
                <w:rFonts w:ascii="Sylfaen" w:hAnsi="Sylfaen" w:cs="Sylfaen"/>
                <w:color w:val="000000"/>
                <w:sz w:val="20"/>
                <w:szCs w:val="20"/>
              </w:rPr>
              <w:t>აქვს</w:t>
            </w:r>
            <w:proofErr w:type="gramEnd"/>
            <w:r w:rsidR="00A00CB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თუ არა დაწესებულებას მოზრდილთა და პედიატრიული განყოფილებები ქვემოთ მოცემული სპეციალობების მიხედვით (როგორც ამბულატორიული, ასევე სტაციონარული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)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;</w:t>
            </w:r>
            <w:r w:rsidR="00A00CB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A00CB9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თუ აქვს=1 თუ არ აქვს=0</w:t>
            </w:r>
            <w:r w:rsidR="00A00CB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 </w:t>
            </w:r>
          </w:p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br/>
              <w:t>2.ექიმ-სპეციალისტის სახელმწიფო სერტიფიკატში მითითებული სპეციალობა (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მაგ</w:t>
            </w:r>
            <w:r w:rsidR="0078192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გასტროენტეროლოგია - სახელმწიფო სერტიფიკატი სპეციალობაში - „გასტროენტეროლოგია“).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აქვე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გათვალისწინებული უნდა </w:t>
            </w:r>
            <w:r w:rsidR="00C54667">
              <w:rPr>
                <w:rFonts w:ascii="Sylfaen" w:hAnsi="Sylfaen" w:cs="Sylfaen"/>
                <w:color w:val="000000"/>
                <w:sz w:val="20"/>
                <w:szCs w:val="20"/>
              </w:rPr>
              <w:t>იქნ</w:t>
            </w:r>
            <w:r w:rsidR="00C5466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ეს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როგორც მოზრდილთა, ისე პედიატრიული სერვისები, მათი განხორციელების ადგილი (ადგილზე=1 თუ ხელშეკრულებით=0).</w:t>
            </w:r>
          </w:p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br/>
              <w:t xml:space="preserve">3.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პირადი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ნომრის უჯრაში მიუთითეთ ყველა ექიმის პირადი ნომერი </w:t>
            </w:r>
            <w:r w:rsidR="00C5466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(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და არა გვარი და სახელი) შესაბამისი სპეციალობების/სერვისების უჯრის გასწვრივ.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ერთ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უჯრაში შეგიძლიათ მიუთითოთ პირადი ნომრები შეუზღუდავი რაოდენობით, რომელთა მიმდევრობაც გამოყოფილი უნდა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4667" w:rsidRPr="00C54667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„</w:t>
            </w:r>
            <w:r w:rsidRPr="00C54667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;</w:t>
            </w:r>
            <w:r w:rsidR="00C54667" w:rsidRPr="00C54667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“</w:t>
            </w:r>
            <w:r w:rsidRPr="00C54667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(წერტილ-მძიმე) სიმბოლოთი.</w:t>
            </w:r>
          </w:p>
          <w:p w:rsidR="00A00CB9" w:rsidRDefault="00A00CB9" w:rsidP="00C546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both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br/>
              <w:t xml:space="preserve">4. </w:t>
            </w:r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სპეციალისტების</w:t>
            </w:r>
            <w:proofErr w:type="gram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რაოდენობა </w:t>
            </w:r>
            <w:r w:rsidR="00C5466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მიუთითეთ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ამბულატორიული და სტაციონარული სერვისების მიხედვით, ასევე ჯამურად. </w:t>
            </w:r>
          </w:p>
        </w:tc>
      </w:tr>
      <w:tr w:rsidR="00B96630" w:rsidTr="00781928">
        <w:trPr>
          <w:trHeight w:val="459"/>
        </w:trPr>
        <w:tc>
          <w:tcPr>
            <w:tcW w:w="2552" w:type="dxa"/>
            <w:shd w:val="clear" w:color="auto" w:fill="BFBFBF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3"/>
            <w:shd w:val="clear" w:color="auto" w:fill="BFBFBF"/>
            <w:tcMar>
              <w:left w:w="10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მოზრდილთა</w:t>
            </w:r>
          </w:p>
        </w:tc>
        <w:tc>
          <w:tcPr>
            <w:tcW w:w="1560" w:type="dxa"/>
            <w:gridSpan w:val="3"/>
            <w:shd w:val="clear" w:color="auto" w:fill="BFBFBF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პედიატრიული</w:t>
            </w:r>
          </w:p>
        </w:tc>
        <w:tc>
          <w:tcPr>
            <w:tcW w:w="3454" w:type="dxa"/>
            <w:gridSpan w:val="5"/>
            <w:shd w:val="clear" w:color="auto" w:fill="BFBFBF"/>
            <w:tcMar>
              <w:left w:w="10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 </w:t>
            </w:r>
          </w:p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 </w:t>
            </w:r>
          </w:p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 </w:t>
            </w:r>
          </w:p>
        </w:tc>
      </w:tr>
      <w:tr w:rsidR="00781928" w:rsidTr="00781928">
        <w:trPr>
          <w:trHeight w:val="645"/>
        </w:trPr>
        <w:tc>
          <w:tcPr>
            <w:tcW w:w="2552" w:type="dxa"/>
            <w:shd w:val="clear" w:color="auto" w:fill="BFBFBF"/>
            <w:tcMar>
              <w:left w:w="8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სერვისების ჩამონათვალი</w:t>
            </w:r>
          </w:p>
        </w:tc>
        <w:tc>
          <w:tcPr>
            <w:tcW w:w="709" w:type="dxa"/>
            <w:shd w:val="clear" w:color="auto" w:fill="BFBFBF"/>
            <w:tcMar>
              <w:left w:w="108" w:type="dxa"/>
              <w:right w:w="9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ამბ</w:t>
            </w:r>
            <w:proofErr w:type="gramEnd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gridSpan w:val="2"/>
            <w:shd w:val="clear" w:color="auto" w:fill="BFBFBF"/>
            <w:tcMar>
              <w:left w:w="10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სტაც</w:t>
            </w:r>
            <w:proofErr w:type="gramEnd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2"/>
            <w:shd w:val="clear" w:color="auto" w:fill="BFBFBF"/>
            <w:tcMar>
              <w:left w:w="10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ამბ</w:t>
            </w:r>
            <w:proofErr w:type="gramEnd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BFBFBF"/>
            <w:tcMar>
              <w:left w:w="10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სტაც</w:t>
            </w:r>
            <w:proofErr w:type="gramEnd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4"/>
            <w:shd w:val="clear" w:color="auto" w:fill="BFBFBF"/>
            <w:tcMar>
              <w:left w:w="10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პირადი N</w:t>
            </w:r>
          </w:p>
        </w:tc>
        <w:tc>
          <w:tcPr>
            <w:tcW w:w="1470" w:type="dxa"/>
            <w:shd w:val="clear" w:color="auto" w:fill="BFBFBF"/>
            <w:tcMar>
              <w:left w:w="108" w:type="dxa"/>
            </w:tcMar>
            <w:vAlign w:val="center"/>
          </w:tcPr>
          <w:p w:rsidR="00A00CB9" w:rsidRDefault="00A00CB9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შენიშვნა</w:t>
            </w:r>
          </w:p>
        </w:tc>
      </w:tr>
      <w:tr w:rsidR="00B96630" w:rsidTr="00781928">
        <w:trPr>
          <w:trHeight w:val="645"/>
        </w:trPr>
        <w:tc>
          <w:tcPr>
            <w:tcW w:w="255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ზოგადი პროფილი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6431" w:type="dxa"/>
            <w:gridSpan w:val="11"/>
            <w:shd w:val="clear" w:color="auto" w:fill="FFFFFF" w:themeFill="background1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6630" w:rsidTr="00781928">
        <w:trPr>
          <w:trHeight w:val="645"/>
        </w:trPr>
        <w:tc>
          <w:tcPr>
            <w:tcW w:w="255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შინაგანი მედიცინა  - თერაპია</w:t>
            </w:r>
          </w:p>
        </w:tc>
        <w:tc>
          <w:tcPr>
            <w:tcW w:w="709" w:type="dxa"/>
            <w:shd w:val="clear" w:color="auto" w:fill="FFFFFF" w:themeFill="background1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tcMar>
              <w:left w:w="10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tcMar>
              <w:left w:w="10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shd w:val="clear" w:color="auto" w:fill="FFFFFF" w:themeFill="background1"/>
            <w:tcMar>
              <w:left w:w="10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6630" w:rsidTr="00781928">
        <w:trPr>
          <w:trHeight w:val="645"/>
        </w:trPr>
        <w:tc>
          <w:tcPr>
            <w:tcW w:w="255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საოჯახო მედიცინა </w:t>
            </w:r>
          </w:p>
        </w:tc>
        <w:tc>
          <w:tcPr>
            <w:tcW w:w="709" w:type="dxa"/>
            <w:shd w:val="clear" w:color="auto" w:fill="FFFFFF" w:themeFill="background1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tcMar>
              <w:left w:w="10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tcMar>
              <w:left w:w="10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shd w:val="clear" w:color="auto" w:fill="FFFFFF" w:themeFill="background1"/>
            <w:tcMar>
              <w:left w:w="10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6630" w:rsidTr="00781928">
        <w:trPr>
          <w:trHeight w:val="645"/>
        </w:trPr>
        <w:tc>
          <w:tcPr>
            <w:tcW w:w="255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პედიატრია</w:t>
            </w:r>
          </w:p>
        </w:tc>
        <w:tc>
          <w:tcPr>
            <w:tcW w:w="709" w:type="dxa"/>
            <w:shd w:val="clear" w:color="auto" w:fill="FFFFFF" w:themeFill="background1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tcMar>
              <w:left w:w="10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tcMar>
              <w:left w:w="10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shd w:val="clear" w:color="auto" w:fill="FFFFFF" w:themeFill="background1"/>
            <w:tcMar>
              <w:left w:w="10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6630" w:rsidTr="00781928">
        <w:trPr>
          <w:trHeight w:val="645"/>
        </w:trPr>
        <w:tc>
          <w:tcPr>
            <w:tcW w:w="255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ზოგადი ქირურგია</w:t>
            </w:r>
          </w:p>
        </w:tc>
        <w:tc>
          <w:tcPr>
            <w:tcW w:w="709" w:type="dxa"/>
            <w:shd w:val="clear" w:color="auto" w:fill="FFFFFF" w:themeFill="background1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tcMar>
              <w:left w:w="10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tcMar>
              <w:left w:w="10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shd w:val="clear" w:color="auto" w:fill="FFFFFF" w:themeFill="background1"/>
            <w:tcMar>
              <w:left w:w="10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6630" w:rsidTr="00781928">
        <w:trPr>
          <w:trHeight w:val="287"/>
        </w:trPr>
        <w:tc>
          <w:tcPr>
            <w:tcW w:w="2552" w:type="dxa"/>
            <w:shd w:val="clear" w:color="auto" w:fill="BFBFBF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სპეციალიზებული სერვისები:</w:t>
            </w:r>
          </w:p>
        </w:tc>
        <w:tc>
          <w:tcPr>
            <w:tcW w:w="6431" w:type="dxa"/>
            <w:gridSpan w:val="11"/>
            <w:shd w:val="clear" w:color="auto" w:fill="BFBFBF"/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ანესთეზიოლოგია - რეანიმატოლოგია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ნეონატოლოგია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კარდიოქირურგია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ალერგოლოგ-იმუნოლოგია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გასტროენტეროლოგია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კარდიოლოგია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ინტერვენციული კარდიოლოგია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რევმატოლოგია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ენდოკრინოლოგია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ნეფროლოგია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ჰემოდიალიზი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ჰემატოლოგია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ტრანსფუზიოლოგია 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ფთიზიატრია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დერმატო-ვენეროლოგია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კლინიკური ტოქსიკოლოგია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573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ფიზიკური მედიცინა და კურორტოლოგია (ფიზიოთერაპია)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573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სამედიცინო რეაბილიტაცია და სპორტის მედიცინა (სამკურნალო ფიზკულტურა და რეაბილიტაცია)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ინფექციური სნეულებები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სამედიცინო პარაზიტოლოგია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shd w:val="clear" w:color="auto" w:fill="FFFFFF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პროფესიული პათოლოგია </w:t>
            </w:r>
          </w:p>
        </w:tc>
        <w:tc>
          <w:tcPr>
            <w:tcW w:w="709" w:type="dxa"/>
            <w:shd w:val="clear" w:color="auto" w:fill="FFFFFF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shd w:val="clear" w:color="auto" w:fill="FFFFFF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ნევროლოგია 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shd w:val="clear" w:color="auto" w:fill="FFFFFF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პლასტიკური და რეკონსტრუქციული ქირურგია</w:t>
            </w:r>
          </w:p>
        </w:tc>
        <w:tc>
          <w:tcPr>
            <w:tcW w:w="709" w:type="dxa"/>
            <w:shd w:val="clear" w:color="auto" w:fill="FFFFFF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shd w:val="clear" w:color="auto" w:fill="FFFFFF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ბავშვთა ქირურგია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shd w:val="clear" w:color="auto" w:fill="FFFFFF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პროქტოლოგია</w:t>
            </w:r>
          </w:p>
        </w:tc>
        <w:tc>
          <w:tcPr>
            <w:tcW w:w="709" w:type="dxa"/>
            <w:shd w:val="clear" w:color="auto" w:fill="FFFFFF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shd w:val="clear" w:color="auto" w:fill="FFFFFF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shd w:val="clear" w:color="auto" w:fill="FFFFFF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თორაკალური ქირურგია</w:t>
            </w:r>
          </w:p>
        </w:tc>
        <w:tc>
          <w:tcPr>
            <w:tcW w:w="709" w:type="dxa"/>
            <w:shd w:val="clear" w:color="auto" w:fill="FFFFFF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shd w:val="clear" w:color="auto" w:fill="FFFFFF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shd w:val="clear" w:color="auto" w:fill="FFFFFF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ნეიროქირურგია </w:t>
            </w:r>
          </w:p>
        </w:tc>
        <w:tc>
          <w:tcPr>
            <w:tcW w:w="709" w:type="dxa"/>
            <w:shd w:val="clear" w:color="auto" w:fill="FFFFFF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shd w:val="clear" w:color="auto" w:fill="FFFFFF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ოფთალმოლოგია 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ოტორინოლარინგოლოგია 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უროლოგია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ორთოპედია-ტრავმატოლოგია 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მეანობა-გინეკოლოგია 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რეპროდუქტოლოგია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ონკოლოგია 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 xml:space="preserve">ქიმიოთერაპია 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shd w:val="clear" w:color="auto" w:fill="FFFFFF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რადიაციული თერაპია </w:t>
            </w:r>
          </w:p>
        </w:tc>
        <w:tc>
          <w:tcPr>
            <w:tcW w:w="709" w:type="dxa"/>
            <w:shd w:val="clear" w:color="auto" w:fill="FFFFFF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shd w:val="clear" w:color="auto" w:fill="FFFFFF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სამედიცინო რადიოლოგია - რენტგენოლოგია 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ულტრაბგერითი დიაგნოსტიკა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კომპიუტერულ-ტომოგრაფიული დიაგნოსტიკა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მაგნიტურ რეზონანსული ტომოგრაფია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რადიოიზოტოპური გამოკვლევები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ფსიქიატრია 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ფსიქოთერაპია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ნარკოლოგია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კლინიკური პათოლოგია 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თერაპიული  სტომატოლოგია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ორთოდონტია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ორთოპედიული სტომატოლოგია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ქირურგიული  სტომატოლოგია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ყბა-სახის ქირურგია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530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გადაუდებელი სამედიცნო დახმარება (EMERGENCY)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573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ორგანოებისა და ქსოვილების აღება, შენახვა, გადანერგვა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სისხლძარღვთა ქირურგია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  <w:tr w:rsidR="00B96630" w:rsidTr="00781928">
        <w:trPr>
          <w:trHeight w:val="287"/>
        </w:trPr>
        <w:tc>
          <w:tcPr>
            <w:tcW w:w="2552" w:type="dxa"/>
            <w:tcMar>
              <w:left w:w="8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პალიატიური მზრუნველობა</w:t>
            </w:r>
          </w:p>
        </w:tc>
        <w:tc>
          <w:tcPr>
            <w:tcW w:w="709" w:type="dxa"/>
            <w:tcMar>
              <w:left w:w="8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Mar>
              <w:left w:w="108" w:type="dxa"/>
              <w:right w:w="98" w:type="dxa"/>
            </w:tcMar>
            <w:vAlign w:val="center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4"/>
            <w:tcMar>
              <w:left w:w="88" w:type="dxa"/>
              <w:right w:w="98" w:type="dxa"/>
            </w:tcMar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left w:w="88" w:type="dxa"/>
              <w:right w:w="98" w:type="dxa"/>
            </w:tcMar>
            <w:vAlign w:val="bottom"/>
          </w:tcPr>
          <w:p w:rsidR="00B96630" w:rsidRDefault="00B96630" w:rsidP="0078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</w:p>
        </w:tc>
      </w:tr>
    </w:tbl>
    <w:p w:rsidR="00D93364" w:rsidRDefault="00781928" w:rsidP="00D933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br w:type="textWrapping" w:clear="all"/>
      </w:r>
    </w:p>
    <w:p w:rsidR="009D2951" w:rsidRDefault="009D2951" w:rsidP="00001E4A">
      <w:pPr>
        <w:spacing w:after="12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001E4A" w:rsidRPr="00F9740F" w:rsidRDefault="00001E4A" w:rsidP="00001E4A">
      <w:pPr>
        <w:spacing w:after="12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9740F">
        <w:rPr>
          <w:rFonts w:ascii="Sylfaen" w:eastAsia="Sylfaen" w:hAnsi="Sylfaen"/>
          <w:b/>
          <w:sz w:val="24"/>
          <w:szCs w:val="24"/>
          <w:lang w:val="ka-GE"/>
        </w:rPr>
        <w:t>მუხლი</w:t>
      </w:r>
      <w:r w:rsidR="00B05F20">
        <w:rPr>
          <w:rFonts w:ascii="Sylfaen" w:eastAsia="Sylfaen" w:hAnsi="Sylfaen"/>
          <w:b/>
          <w:sz w:val="24"/>
          <w:szCs w:val="24"/>
          <w:lang w:val="ka-GE"/>
        </w:rPr>
        <w:t xml:space="preserve"> 2. </w:t>
      </w:r>
      <w:r w:rsidRPr="00F9740F">
        <w:rPr>
          <w:rFonts w:ascii="Sylfaen" w:eastAsia="Sylfaen" w:hAnsi="Sylfaen"/>
          <w:sz w:val="24"/>
          <w:szCs w:val="24"/>
          <w:lang w:val="ka-GE"/>
        </w:rPr>
        <w:t xml:space="preserve">  ბრძანება ამოქმედდეს გამოქვეყნებისთანავე.</w:t>
      </w:r>
    </w:p>
    <w:p w:rsidR="00001E4A" w:rsidRPr="00DC1513" w:rsidRDefault="00001E4A" w:rsidP="00240D8D">
      <w:pPr>
        <w:spacing w:line="240" w:lineRule="auto"/>
        <w:rPr>
          <w:rFonts w:ascii="Sylfaen" w:hAnsi="Sylfaen"/>
          <w:b/>
          <w:i/>
          <w:sz w:val="24"/>
          <w:szCs w:val="24"/>
          <w:lang w:val="ka-GE"/>
        </w:rPr>
      </w:pPr>
      <w:r w:rsidRPr="00DC1513">
        <w:rPr>
          <w:rFonts w:ascii="Sylfaen" w:hAnsi="Sylfaen"/>
          <w:b/>
          <w:i/>
          <w:sz w:val="24"/>
          <w:szCs w:val="24"/>
          <w:lang w:val="ka-GE"/>
        </w:rPr>
        <w:t xml:space="preserve">                                                                                                               </w:t>
      </w:r>
      <w:r>
        <w:rPr>
          <w:rFonts w:ascii="Sylfaen" w:hAnsi="Sylfaen"/>
          <w:b/>
          <w:i/>
          <w:sz w:val="24"/>
          <w:szCs w:val="24"/>
          <w:lang w:val="ka-GE"/>
        </w:rPr>
        <w:t xml:space="preserve">  </w:t>
      </w:r>
      <w:r w:rsidRPr="00DC1513">
        <w:rPr>
          <w:rFonts w:ascii="Sylfaen" w:hAnsi="Sylfaen"/>
          <w:b/>
          <w:i/>
          <w:sz w:val="24"/>
          <w:szCs w:val="24"/>
          <w:lang w:val="ka-GE"/>
        </w:rPr>
        <w:t xml:space="preserve">         დავით სერგეენკო</w:t>
      </w:r>
    </w:p>
    <w:p w:rsidR="008A074D" w:rsidRDefault="008A074D" w:rsidP="00945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8A074D" w:rsidRDefault="008A074D" w:rsidP="00945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8A074D" w:rsidRDefault="008A074D" w:rsidP="00945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8A074D" w:rsidRDefault="008A074D" w:rsidP="00945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8A074D" w:rsidRDefault="008A074D" w:rsidP="00945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2E5560" w:rsidRDefault="002E5560" w:rsidP="00945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2E5560" w:rsidRPr="00057C67" w:rsidRDefault="002E5560" w:rsidP="002E5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057C67">
        <w:rPr>
          <w:rFonts w:ascii="Sylfaen" w:eastAsia="Sylfaen" w:hAnsi="Sylfaen"/>
          <w:b/>
          <w:sz w:val="24"/>
          <w:szCs w:val="24"/>
          <w:lang w:val="ka-GE"/>
        </w:rPr>
        <w:lastRenderedPageBreak/>
        <w:t>გ ა ნ მ ა რ ტ ე ბ ი თ ი    ბ ა რ ა თ ი</w:t>
      </w:r>
    </w:p>
    <w:p w:rsidR="002E5560" w:rsidRPr="00057C67" w:rsidRDefault="002E5560" w:rsidP="002E5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240D8D" w:rsidRPr="00057C67" w:rsidRDefault="002E5560" w:rsidP="002E5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sz w:val="24"/>
          <w:szCs w:val="24"/>
          <w:lang w:val="ka-GE"/>
        </w:rPr>
      </w:pPr>
      <w:r w:rsidRPr="00057C67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4521A" w:rsidRPr="00057C67">
        <w:rPr>
          <w:rFonts w:ascii="Sylfaen" w:eastAsia="Sylfaen" w:hAnsi="Sylfaen"/>
          <w:b/>
          <w:sz w:val="24"/>
          <w:szCs w:val="24"/>
          <w:lang w:val="ka-GE"/>
        </w:rPr>
        <w:t xml:space="preserve">„სამედიცინო მომსახურების მიმწოდებელთათვის პასპორტიზაციის წესის დამტკიცების შესახებ“  </w:t>
      </w:r>
      <w:r w:rsidR="0094521A" w:rsidRPr="00057C67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="0094521A" w:rsidRPr="00057C67">
        <w:rPr>
          <w:b/>
          <w:sz w:val="24"/>
          <w:szCs w:val="24"/>
          <w:lang w:val="ka-GE"/>
        </w:rPr>
        <w:t xml:space="preserve"> </w:t>
      </w:r>
      <w:r w:rsidR="0094521A" w:rsidRPr="00057C67">
        <w:rPr>
          <w:rFonts w:ascii="Sylfaen" w:hAnsi="Sylfaen" w:cs="Sylfaen"/>
          <w:b/>
          <w:sz w:val="24"/>
          <w:szCs w:val="24"/>
          <w:lang w:val="ka-GE"/>
        </w:rPr>
        <w:t>შრომის</w:t>
      </w:r>
      <w:r w:rsidR="0094521A" w:rsidRPr="00057C67">
        <w:rPr>
          <w:b/>
          <w:sz w:val="24"/>
          <w:szCs w:val="24"/>
          <w:lang w:val="ka-GE"/>
        </w:rPr>
        <w:t xml:space="preserve">, </w:t>
      </w:r>
      <w:r w:rsidR="0094521A" w:rsidRPr="00057C67">
        <w:rPr>
          <w:rFonts w:ascii="Sylfaen" w:hAnsi="Sylfaen" w:cs="Sylfaen"/>
          <w:b/>
          <w:sz w:val="24"/>
          <w:szCs w:val="24"/>
          <w:lang w:val="ka-GE"/>
        </w:rPr>
        <w:t>ჯანმრთელობისა</w:t>
      </w:r>
      <w:r w:rsidR="0094521A" w:rsidRPr="00057C67">
        <w:rPr>
          <w:b/>
          <w:sz w:val="24"/>
          <w:szCs w:val="24"/>
          <w:lang w:val="ka-GE"/>
        </w:rPr>
        <w:t xml:space="preserve">  </w:t>
      </w:r>
      <w:r w:rsidR="0094521A" w:rsidRPr="00057C67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94521A" w:rsidRPr="00057C67">
        <w:rPr>
          <w:b/>
          <w:sz w:val="24"/>
          <w:szCs w:val="24"/>
          <w:lang w:val="ka-GE"/>
        </w:rPr>
        <w:t xml:space="preserve"> </w:t>
      </w:r>
      <w:r w:rsidR="0094521A" w:rsidRPr="00057C67">
        <w:rPr>
          <w:rFonts w:ascii="Sylfaen" w:hAnsi="Sylfaen" w:cs="Sylfaen"/>
          <w:b/>
          <w:sz w:val="24"/>
          <w:szCs w:val="24"/>
          <w:lang w:val="ka-GE"/>
        </w:rPr>
        <w:t>სოციალური</w:t>
      </w:r>
      <w:r w:rsidR="0094521A" w:rsidRPr="00057C67">
        <w:rPr>
          <w:b/>
          <w:sz w:val="24"/>
          <w:szCs w:val="24"/>
          <w:lang w:val="ka-GE"/>
        </w:rPr>
        <w:t xml:space="preserve"> </w:t>
      </w:r>
      <w:r w:rsidR="0094521A" w:rsidRPr="00057C67">
        <w:rPr>
          <w:rFonts w:ascii="Sylfaen" w:hAnsi="Sylfaen" w:cs="Sylfaen"/>
          <w:b/>
          <w:sz w:val="24"/>
          <w:szCs w:val="24"/>
          <w:lang w:val="ka-GE"/>
        </w:rPr>
        <w:t>დაცვის</w:t>
      </w:r>
      <w:r w:rsidR="0094521A" w:rsidRPr="00057C67">
        <w:rPr>
          <w:b/>
          <w:sz w:val="24"/>
          <w:szCs w:val="24"/>
          <w:lang w:val="ka-GE"/>
        </w:rPr>
        <w:t xml:space="preserve"> </w:t>
      </w:r>
      <w:r w:rsidR="0094521A" w:rsidRPr="00057C67">
        <w:rPr>
          <w:rFonts w:ascii="Sylfaen" w:hAnsi="Sylfaen" w:cs="Sylfaen"/>
          <w:b/>
          <w:sz w:val="24"/>
          <w:szCs w:val="24"/>
          <w:lang w:val="ka-GE"/>
        </w:rPr>
        <w:t>მინისტრის</w:t>
      </w:r>
      <w:r w:rsidR="0094521A" w:rsidRPr="00057C67">
        <w:rPr>
          <w:b/>
          <w:sz w:val="24"/>
          <w:szCs w:val="24"/>
          <w:lang w:val="ka-GE"/>
        </w:rPr>
        <w:t xml:space="preserve"> </w:t>
      </w:r>
      <w:r w:rsidR="0094521A" w:rsidRPr="00057C67">
        <w:rPr>
          <w:rFonts w:ascii="Sylfaen" w:hAnsi="Sylfaen"/>
          <w:b/>
          <w:sz w:val="24"/>
          <w:szCs w:val="24"/>
          <w:lang w:val="ka-GE"/>
        </w:rPr>
        <w:t>2013</w:t>
      </w:r>
      <w:r w:rsidR="0094521A" w:rsidRPr="00057C67">
        <w:rPr>
          <w:b/>
          <w:sz w:val="24"/>
          <w:szCs w:val="24"/>
          <w:lang w:val="ka-GE"/>
        </w:rPr>
        <w:t xml:space="preserve"> </w:t>
      </w:r>
      <w:r w:rsidR="0094521A" w:rsidRPr="00057C67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="0094521A" w:rsidRPr="00057C67">
        <w:rPr>
          <w:b/>
          <w:sz w:val="24"/>
          <w:szCs w:val="24"/>
          <w:lang w:val="ka-GE"/>
        </w:rPr>
        <w:t xml:space="preserve"> </w:t>
      </w:r>
      <w:r w:rsidR="0094521A" w:rsidRPr="00057C67">
        <w:rPr>
          <w:rFonts w:ascii="Sylfaen" w:hAnsi="Sylfaen"/>
          <w:b/>
          <w:sz w:val="24"/>
          <w:szCs w:val="24"/>
          <w:lang w:val="ka-GE"/>
        </w:rPr>
        <w:t xml:space="preserve">4 აგვისტოს </w:t>
      </w:r>
      <w:r w:rsidR="0094521A" w:rsidRPr="00057C67">
        <w:rPr>
          <w:rFonts w:ascii="Sylfaen" w:eastAsia="Sylfaen" w:hAnsi="Sylfaen"/>
          <w:b/>
          <w:sz w:val="24"/>
          <w:szCs w:val="24"/>
          <w:lang w:val="ka-GE"/>
        </w:rPr>
        <w:t>№01</w:t>
      </w:r>
      <w:r w:rsidR="0094521A" w:rsidRPr="00057C67">
        <w:rPr>
          <w:b/>
          <w:sz w:val="24"/>
          <w:szCs w:val="24"/>
          <w:lang w:val="ka-GE"/>
        </w:rPr>
        <w:t>-</w:t>
      </w:r>
      <w:r w:rsidR="0094521A" w:rsidRPr="00057C67">
        <w:rPr>
          <w:rFonts w:ascii="Sylfaen" w:hAnsi="Sylfaen"/>
          <w:b/>
          <w:sz w:val="24"/>
          <w:szCs w:val="24"/>
          <w:lang w:val="ka-GE"/>
        </w:rPr>
        <w:t xml:space="preserve">33/ნ </w:t>
      </w:r>
      <w:r w:rsidR="0094521A" w:rsidRPr="00057C67">
        <w:rPr>
          <w:rFonts w:ascii="Sylfaen" w:hAnsi="Sylfaen" w:cs="Sylfaen"/>
          <w:b/>
          <w:sz w:val="24"/>
          <w:szCs w:val="24"/>
          <w:lang w:val="ka-GE"/>
        </w:rPr>
        <w:t>ბრძანებაში</w:t>
      </w:r>
      <w:r w:rsidR="0094521A" w:rsidRPr="00057C67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4521A" w:rsidRPr="00057C67">
        <w:rPr>
          <w:rFonts w:ascii="Sylfaen" w:hAnsi="Sylfaen"/>
          <w:b/>
          <w:sz w:val="24"/>
          <w:szCs w:val="24"/>
          <w:lang w:val="ka-GE"/>
        </w:rPr>
        <w:t>ცვლილების შეტანის შესახებ</w:t>
      </w:r>
      <w:r w:rsidR="00E615BB" w:rsidRPr="00057C67">
        <w:rPr>
          <w:rFonts w:ascii="Sylfaen" w:hAnsi="Sylfaen"/>
          <w:b/>
          <w:sz w:val="24"/>
          <w:szCs w:val="24"/>
          <w:lang w:val="ka-GE"/>
        </w:rPr>
        <w:t>“</w:t>
      </w:r>
      <w:r w:rsidRPr="00057C6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4521A" w:rsidRPr="00057C67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="0094521A" w:rsidRPr="00057C67">
        <w:rPr>
          <w:b/>
          <w:sz w:val="24"/>
          <w:szCs w:val="24"/>
          <w:lang w:val="ka-GE"/>
        </w:rPr>
        <w:t xml:space="preserve"> </w:t>
      </w:r>
      <w:r w:rsidR="0094521A" w:rsidRPr="00057C67">
        <w:rPr>
          <w:rFonts w:ascii="Sylfaen" w:hAnsi="Sylfaen" w:cs="Sylfaen"/>
          <w:b/>
          <w:sz w:val="24"/>
          <w:szCs w:val="24"/>
          <w:lang w:val="ka-GE"/>
        </w:rPr>
        <w:t>შრომის</w:t>
      </w:r>
      <w:r w:rsidR="0094521A" w:rsidRPr="00057C67">
        <w:rPr>
          <w:b/>
          <w:sz w:val="24"/>
          <w:szCs w:val="24"/>
          <w:lang w:val="ka-GE"/>
        </w:rPr>
        <w:t xml:space="preserve">, </w:t>
      </w:r>
      <w:r w:rsidR="0094521A" w:rsidRPr="00057C67">
        <w:rPr>
          <w:rFonts w:ascii="Sylfaen" w:hAnsi="Sylfaen" w:cs="Sylfaen"/>
          <w:b/>
          <w:sz w:val="24"/>
          <w:szCs w:val="24"/>
          <w:lang w:val="ka-GE"/>
        </w:rPr>
        <w:t>ჯანმრთელობისა</w:t>
      </w:r>
      <w:r w:rsidR="0094521A" w:rsidRPr="00057C67">
        <w:rPr>
          <w:b/>
          <w:sz w:val="24"/>
          <w:szCs w:val="24"/>
          <w:lang w:val="ka-GE"/>
        </w:rPr>
        <w:t xml:space="preserve"> </w:t>
      </w:r>
      <w:r w:rsidR="0094521A" w:rsidRPr="00057C67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94521A" w:rsidRPr="00057C67">
        <w:rPr>
          <w:b/>
          <w:sz w:val="24"/>
          <w:szCs w:val="24"/>
          <w:lang w:val="ka-GE"/>
        </w:rPr>
        <w:t xml:space="preserve"> </w:t>
      </w:r>
      <w:r w:rsidR="0094521A" w:rsidRPr="00057C67">
        <w:rPr>
          <w:rFonts w:ascii="Sylfaen" w:hAnsi="Sylfaen" w:cs="Sylfaen"/>
          <w:b/>
          <w:sz w:val="24"/>
          <w:szCs w:val="24"/>
          <w:lang w:val="ka-GE"/>
        </w:rPr>
        <w:t>სოციალური</w:t>
      </w:r>
      <w:r w:rsidR="0094521A" w:rsidRPr="00057C67">
        <w:rPr>
          <w:b/>
          <w:sz w:val="24"/>
          <w:szCs w:val="24"/>
          <w:lang w:val="ka-GE"/>
        </w:rPr>
        <w:t xml:space="preserve"> </w:t>
      </w:r>
      <w:r w:rsidR="0094521A" w:rsidRPr="00057C67">
        <w:rPr>
          <w:rFonts w:ascii="Sylfaen" w:hAnsi="Sylfaen" w:cs="Sylfaen"/>
          <w:b/>
          <w:sz w:val="24"/>
          <w:szCs w:val="24"/>
          <w:lang w:val="ka-GE"/>
        </w:rPr>
        <w:t>დაცვის</w:t>
      </w:r>
      <w:r w:rsidR="0094521A" w:rsidRPr="00057C67">
        <w:rPr>
          <w:b/>
          <w:sz w:val="24"/>
          <w:szCs w:val="24"/>
          <w:lang w:val="ka-GE"/>
        </w:rPr>
        <w:t xml:space="preserve"> </w:t>
      </w:r>
    </w:p>
    <w:p w:rsidR="0094521A" w:rsidRPr="00057C67" w:rsidRDefault="0094521A" w:rsidP="0094521A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Cs w:val="24"/>
          <w:lang w:val="ka-GE"/>
        </w:rPr>
      </w:pPr>
      <w:r w:rsidRPr="00057C67">
        <w:rPr>
          <w:rFonts w:ascii="Sylfaen" w:hAnsi="Sylfaen" w:cs="Sylfaen"/>
          <w:b/>
          <w:szCs w:val="24"/>
          <w:lang w:val="ka-GE"/>
        </w:rPr>
        <w:t xml:space="preserve">მინისტრის </w:t>
      </w:r>
      <w:r w:rsidRPr="00057C67">
        <w:rPr>
          <w:rFonts w:ascii="Sylfaen" w:hAnsi="Sylfaen"/>
          <w:b/>
          <w:szCs w:val="24"/>
          <w:lang w:val="ka-GE"/>
        </w:rPr>
        <w:t xml:space="preserve">ბრძანების </w:t>
      </w:r>
      <w:r w:rsidRPr="00057C67">
        <w:rPr>
          <w:rFonts w:ascii="Sylfaen" w:eastAsia="Sylfaen" w:hAnsi="Sylfaen"/>
          <w:b/>
          <w:szCs w:val="24"/>
          <w:lang w:val="ka-GE"/>
        </w:rPr>
        <w:t>პროექტ</w:t>
      </w:r>
      <w:r w:rsidR="002E5560" w:rsidRPr="00057C67">
        <w:rPr>
          <w:rFonts w:ascii="Sylfaen" w:eastAsia="Sylfaen" w:hAnsi="Sylfaen"/>
          <w:b/>
          <w:szCs w:val="24"/>
          <w:lang w:val="ka-GE"/>
        </w:rPr>
        <w:t>ზე</w:t>
      </w:r>
    </w:p>
    <w:p w:rsidR="0094521A" w:rsidRPr="00057C67" w:rsidRDefault="0094521A" w:rsidP="00945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94521A" w:rsidRPr="00057C67" w:rsidRDefault="0094521A" w:rsidP="00945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94521A" w:rsidRPr="00057C67" w:rsidRDefault="0094521A" w:rsidP="00945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057C67">
        <w:rPr>
          <w:rFonts w:ascii="Sylfaen" w:eastAsia="Sylfaen" w:hAnsi="Sylfaen"/>
          <w:sz w:val="24"/>
          <w:szCs w:val="24"/>
          <w:lang w:val="ka-GE"/>
        </w:rPr>
        <w:t xml:space="preserve">            წარმოდგენილი ბრძანების პროექტი მომზადდა „ნორმატიული აქტების შესახებ“ საქართველოს კანონის მე-20 მუხლის მე-4 პუნქტის შესაბამისად, შემდეგი გარემოებებიდან გამომდინარე: </w:t>
      </w:r>
    </w:p>
    <w:p w:rsidR="000C5C53" w:rsidRPr="00057C67" w:rsidRDefault="00AD4FF9" w:rsidP="002E5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057C67">
        <w:rPr>
          <w:rFonts w:ascii="Sylfaen" w:hAnsi="Sylfaen"/>
          <w:sz w:val="24"/>
          <w:szCs w:val="24"/>
          <w:lang w:val="ka-GE"/>
        </w:rPr>
        <w:t xml:space="preserve">  </w:t>
      </w:r>
      <w:r w:rsidR="002E5560" w:rsidRPr="00057C67">
        <w:rPr>
          <w:rFonts w:ascii="Sylfaen" w:eastAsia="Sylfaen" w:hAnsi="Sylfaen"/>
          <w:sz w:val="24"/>
          <w:szCs w:val="24"/>
          <w:lang w:val="ka-GE"/>
        </w:rPr>
        <w:t xml:space="preserve">„სამედიცინო მომსახურების მიმწოდებელთათვის პასპორტიზაციის წესის დამტკიცების შესახებ“  </w:t>
      </w:r>
      <w:r w:rsidR="002E5560" w:rsidRPr="00057C67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2E5560" w:rsidRPr="00057C67">
        <w:rPr>
          <w:sz w:val="24"/>
          <w:szCs w:val="24"/>
          <w:lang w:val="ka-GE"/>
        </w:rPr>
        <w:t xml:space="preserve"> </w:t>
      </w:r>
      <w:r w:rsidR="002E5560" w:rsidRPr="00057C67">
        <w:rPr>
          <w:rFonts w:ascii="Sylfaen" w:hAnsi="Sylfaen" w:cs="Sylfaen"/>
          <w:sz w:val="24"/>
          <w:szCs w:val="24"/>
          <w:lang w:val="ka-GE"/>
        </w:rPr>
        <w:t>შრომის</w:t>
      </w:r>
      <w:r w:rsidR="002E5560" w:rsidRPr="00057C67">
        <w:rPr>
          <w:sz w:val="24"/>
          <w:szCs w:val="24"/>
          <w:lang w:val="ka-GE"/>
        </w:rPr>
        <w:t xml:space="preserve">, </w:t>
      </w:r>
      <w:r w:rsidR="002E5560" w:rsidRPr="00057C67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="002E5560" w:rsidRPr="00057C67">
        <w:rPr>
          <w:sz w:val="24"/>
          <w:szCs w:val="24"/>
          <w:lang w:val="ka-GE"/>
        </w:rPr>
        <w:t xml:space="preserve">  </w:t>
      </w:r>
      <w:r w:rsidR="002E5560" w:rsidRPr="00057C67">
        <w:rPr>
          <w:rFonts w:ascii="Sylfaen" w:hAnsi="Sylfaen" w:cs="Sylfaen"/>
          <w:sz w:val="24"/>
          <w:szCs w:val="24"/>
          <w:lang w:val="ka-GE"/>
        </w:rPr>
        <w:t>და</w:t>
      </w:r>
      <w:r w:rsidR="002E5560" w:rsidRPr="00057C67">
        <w:rPr>
          <w:sz w:val="24"/>
          <w:szCs w:val="24"/>
          <w:lang w:val="ka-GE"/>
        </w:rPr>
        <w:t xml:space="preserve"> </w:t>
      </w:r>
      <w:r w:rsidR="002E5560" w:rsidRPr="00057C67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2E5560" w:rsidRPr="00057C67">
        <w:rPr>
          <w:sz w:val="24"/>
          <w:szCs w:val="24"/>
          <w:lang w:val="ka-GE"/>
        </w:rPr>
        <w:t xml:space="preserve"> </w:t>
      </w:r>
      <w:r w:rsidR="002E5560" w:rsidRPr="00057C67">
        <w:rPr>
          <w:rFonts w:ascii="Sylfaen" w:hAnsi="Sylfaen" w:cs="Sylfaen"/>
          <w:sz w:val="24"/>
          <w:szCs w:val="24"/>
          <w:lang w:val="ka-GE"/>
        </w:rPr>
        <w:t>დაცვის</w:t>
      </w:r>
      <w:r w:rsidR="002E5560" w:rsidRPr="00057C67">
        <w:rPr>
          <w:sz w:val="24"/>
          <w:szCs w:val="24"/>
          <w:lang w:val="ka-GE"/>
        </w:rPr>
        <w:t xml:space="preserve"> </w:t>
      </w:r>
      <w:r w:rsidR="002E5560" w:rsidRPr="00057C67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="002E5560" w:rsidRPr="00057C67">
        <w:rPr>
          <w:sz w:val="24"/>
          <w:szCs w:val="24"/>
          <w:lang w:val="ka-GE"/>
        </w:rPr>
        <w:t xml:space="preserve"> </w:t>
      </w:r>
      <w:r w:rsidR="002E5560" w:rsidRPr="00057C67">
        <w:rPr>
          <w:rFonts w:ascii="Sylfaen" w:hAnsi="Sylfaen"/>
          <w:sz w:val="24"/>
          <w:szCs w:val="24"/>
          <w:lang w:val="ka-GE"/>
        </w:rPr>
        <w:t>2013</w:t>
      </w:r>
      <w:r w:rsidR="002E5560" w:rsidRPr="00057C67">
        <w:rPr>
          <w:sz w:val="24"/>
          <w:szCs w:val="24"/>
          <w:lang w:val="ka-GE"/>
        </w:rPr>
        <w:t xml:space="preserve"> </w:t>
      </w:r>
      <w:r w:rsidR="002E5560" w:rsidRPr="00057C67">
        <w:rPr>
          <w:rFonts w:ascii="Sylfaen" w:hAnsi="Sylfaen" w:cs="Sylfaen"/>
          <w:sz w:val="24"/>
          <w:szCs w:val="24"/>
          <w:lang w:val="ka-GE"/>
        </w:rPr>
        <w:t>წლის</w:t>
      </w:r>
      <w:r w:rsidR="002E5560" w:rsidRPr="00057C67">
        <w:rPr>
          <w:sz w:val="24"/>
          <w:szCs w:val="24"/>
          <w:lang w:val="ka-GE"/>
        </w:rPr>
        <w:t xml:space="preserve"> </w:t>
      </w:r>
      <w:r w:rsidR="002E5560" w:rsidRPr="00057C67">
        <w:rPr>
          <w:rFonts w:ascii="Sylfaen" w:hAnsi="Sylfaen"/>
          <w:sz w:val="24"/>
          <w:szCs w:val="24"/>
          <w:lang w:val="ka-GE"/>
        </w:rPr>
        <w:t xml:space="preserve">4 აგვისტოს </w:t>
      </w:r>
      <w:r w:rsidR="002E5560" w:rsidRPr="00057C67">
        <w:rPr>
          <w:rFonts w:ascii="Sylfaen" w:eastAsia="Sylfaen" w:hAnsi="Sylfaen"/>
          <w:sz w:val="24"/>
          <w:szCs w:val="24"/>
          <w:lang w:val="ka-GE"/>
        </w:rPr>
        <w:t>№01</w:t>
      </w:r>
      <w:r w:rsidR="002E5560" w:rsidRPr="00057C67">
        <w:rPr>
          <w:sz w:val="24"/>
          <w:szCs w:val="24"/>
          <w:lang w:val="ka-GE"/>
        </w:rPr>
        <w:t>-</w:t>
      </w:r>
      <w:r w:rsidR="002E5560" w:rsidRPr="00057C67">
        <w:rPr>
          <w:rFonts w:ascii="Sylfaen" w:hAnsi="Sylfaen"/>
          <w:sz w:val="24"/>
          <w:szCs w:val="24"/>
          <w:lang w:val="ka-GE"/>
        </w:rPr>
        <w:t xml:space="preserve">33/ნ </w:t>
      </w:r>
      <w:r w:rsidR="002E5560" w:rsidRPr="00057C67">
        <w:rPr>
          <w:rFonts w:ascii="Sylfaen" w:hAnsi="Sylfaen" w:cs="Sylfaen"/>
          <w:sz w:val="24"/>
          <w:szCs w:val="24"/>
          <w:lang w:val="ka-GE"/>
        </w:rPr>
        <w:t>ბრძანებაში</w:t>
      </w:r>
      <w:r w:rsidR="002E5560" w:rsidRPr="00057C67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160F2E" w:rsidRPr="00057C67">
        <w:rPr>
          <w:rFonts w:ascii="Sylfaen" w:eastAsia="Sylfaen" w:hAnsi="Sylfaen"/>
          <w:sz w:val="24"/>
          <w:szCs w:val="24"/>
          <w:lang w:val="ka-GE"/>
        </w:rPr>
        <w:t>2014 წლის 11 თებერვალს განხორციელდა ცვლილება</w:t>
      </w:r>
      <w:r w:rsidR="002E5560" w:rsidRPr="00057C67">
        <w:rPr>
          <w:rFonts w:ascii="Sylfaen" w:eastAsia="Sylfaen" w:hAnsi="Sylfaen"/>
          <w:sz w:val="24"/>
          <w:szCs w:val="24"/>
          <w:lang w:val="ka-GE"/>
        </w:rPr>
        <w:t xml:space="preserve"> (</w:t>
      </w:r>
      <w:r w:rsidR="00057C67" w:rsidRPr="00057C67">
        <w:rPr>
          <w:rFonts w:ascii="Sylfaen" w:eastAsia="Sylfaen" w:hAnsi="Sylfaen"/>
          <w:sz w:val="24"/>
          <w:szCs w:val="24"/>
          <w:lang w:val="ka-GE"/>
        </w:rPr>
        <w:t>№</w:t>
      </w:r>
      <w:r w:rsidR="002E5560" w:rsidRPr="00057C67">
        <w:rPr>
          <w:rFonts w:ascii="Sylfaen" w:eastAsiaTheme="minorHAnsi" w:hAnsi="Sylfaen" w:cs="Sylfaen"/>
          <w:iCs/>
          <w:sz w:val="24"/>
          <w:szCs w:val="24"/>
        </w:rPr>
        <w:t>01-10/ნ)</w:t>
      </w:r>
      <w:r w:rsidR="002E5560" w:rsidRPr="00057C67">
        <w:rPr>
          <w:rFonts w:ascii="Sylfaen" w:eastAsiaTheme="minorHAnsi" w:hAnsi="Sylfaen" w:cs="Sylfaen"/>
          <w:iCs/>
          <w:sz w:val="24"/>
          <w:szCs w:val="24"/>
          <w:lang w:val="ka-GE"/>
        </w:rPr>
        <w:t xml:space="preserve">, </w:t>
      </w:r>
      <w:r w:rsidR="00854201" w:rsidRPr="00057C67">
        <w:rPr>
          <w:rFonts w:ascii="Sylfaen" w:eastAsia="Sylfaen" w:hAnsi="Sylfaen"/>
          <w:sz w:val="24"/>
          <w:szCs w:val="24"/>
          <w:lang w:val="ka-GE"/>
        </w:rPr>
        <w:t>რომელიც უკავშირდებოდა</w:t>
      </w:r>
      <w:r w:rsidR="00160F2E" w:rsidRPr="00057C67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854201" w:rsidRPr="00057C67">
        <w:rPr>
          <w:rFonts w:ascii="Sylfaen" w:hAnsi="Sylfaen" w:cs="Sylfaen"/>
          <w:sz w:val="24"/>
          <w:szCs w:val="24"/>
          <w:lang w:val="ka-GE"/>
        </w:rPr>
        <w:t>II ჯგუფის მედიკამენტების რეცეპტურის ინსტიტუტზე ეტაპობრივ გადასვლას</w:t>
      </w:r>
      <w:r w:rsidR="00854201" w:rsidRPr="00057C67">
        <w:rPr>
          <w:rFonts w:ascii="Sylfaen" w:hAnsi="Sylfaen" w:cs="Sylfaen"/>
          <w:sz w:val="24"/>
          <w:szCs w:val="24"/>
          <w:lang w:val="ka-GE"/>
        </w:rPr>
        <w:t xml:space="preserve"> და ითვალისწინებდა სა</w:t>
      </w:r>
      <w:r w:rsidR="00854201" w:rsidRPr="00057C67">
        <w:rPr>
          <w:rFonts w:ascii="Sylfaen" w:eastAsia="Calibri" w:hAnsi="Sylfaen" w:cs="Sylfaen"/>
          <w:sz w:val="24"/>
          <w:szCs w:val="24"/>
          <w:lang w:val="ka-GE"/>
        </w:rPr>
        <w:t xml:space="preserve">მედიცინო დაწესებულებების </w:t>
      </w:r>
      <w:r w:rsidR="000C5C53" w:rsidRPr="00057C67">
        <w:rPr>
          <w:rFonts w:ascii="Sylfaen" w:eastAsia="Calibri" w:hAnsi="Sylfaen" w:cs="Arial"/>
          <w:sz w:val="24"/>
          <w:szCs w:val="24"/>
          <w:lang w:val="ka-GE"/>
        </w:rPr>
        <w:t xml:space="preserve">მიერ </w:t>
      </w:r>
      <w:r w:rsidR="000C5C53" w:rsidRPr="00057C67">
        <w:rPr>
          <w:rFonts w:ascii="Sylfaen" w:eastAsia="Sylfaen" w:hAnsi="Sylfaen"/>
          <w:sz w:val="24"/>
          <w:szCs w:val="24"/>
          <w:lang w:val="ka-GE"/>
        </w:rPr>
        <w:t>იმ ეტაპზე მოქმედი</w:t>
      </w:r>
      <w:r w:rsidR="00160F2E" w:rsidRPr="00057C67">
        <w:rPr>
          <w:rFonts w:ascii="Sylfaen" w:eastAsia="Sylfaen" w:hAnsi="Sylfaen"/>
          <w:sz w:val="24"/>
          <w:szCs w:val="24"/>
          <w:lang w:val="ka-GE"/>
        </w:rPr>
        <w:t xml:space="preserve"> ფორმა №3 რეცეპტის ბლანკზე გამოსაწერი სამკურნალო საშუალებების გამოწერის პრაქტიკის ეტაპობრივი დანერგვის </w:t>
      </w:r>
      <w:r w:rsidR="002E5560" w:rsidRPr="00057C67">
        <w:rPr>
          <w:rFonts w:ascii="Sylfaen" w:eastAsia="Sylfaen" w:hAnsi="Sylfaen"/>
          <w:sz w:val="24"/>
          <w:szCs w:val="24"/>
          <w:lang w:val="ka-GE"/>
        </w:rPr>
        <w:t xml:space="preserve">მიზნით </w:t>
      </w:r>
      <w:r w:rsidR="00160F2E" w:rsidRPr="00057C67">
        <w:rPr>
          <w:rFonts w:ascii="Sylfaen" w:eastAsia="Sylfaen" w:hAnsi="Sylfaen"/>
          <w:sz w:val="24"/>
          <w:szCs w:val="24"/>
          <w:lang w:val="ka-GE"/>
        </w:rPr>
        <w:t>გეგმა-გრაფიკ</w:t>
      </w:r>
      <w:r w:rsidR="002E5560" w:rsidRPr="00057C67">
        <w:rPr>
          <w:rFonts w:ascii="Sylfaen" w:eastAsia="Sylfaen" w:hAnsi="Sylfaen"/>
          <w:sz w:val="24"/>
          <w:szCs w:val="24"/>
          <w:lang w:val="ka-GE"/>
        </w:rPr>
        <w:t>ებ</w:t>
      </w:r>
      <w:r w:rsidR="00160F2E" w:rsidRPr="00057C67">
        <w:rPr>
          <w:rFonts w:ascii="Sylfaen" w:eastAsia="Sylfaen" w:hAnsi="Sylfaen"/>
          <w:sz w:val="24"/>
          <w:szCs w:val="24"/>
          <w:lang w:val="ka-GE"/>
        </w:rPr>
        <w:t>ი</w:t>
      </w:r>
      <w:r w:rsidR="000C5C53" w:rsidRPr="00057C67">
        <w:rPr>
          <w:rFonts w:ascii="Sylfaen" w:eastAsia="Sylfaen" w:hAnsi="Sylfaen"/>
          <w:sz w:val="24"/>
          <w:szCs w:val="24"/>
          <w:lang w:val="ka-GE"/>
        </w:rPr>
        <w:t>ს წარმოდგენას</w:t>
      </w:r>
      <w:r w:rsidR="00160F2E" w:rsidRPr="00057C67">
        <w:rPr>
          <w:rFonts w:ascii="Sylfaen" w:eastAsia="Sylfaen" w:hAnsi="Sylfaen"/>
          <w:sz w:val="24"/>
          <w:szCs w:val="24"/>
          <w:lang w:val="ka-GE"/>
        </w:rPr>
        <w:t>. ამასთან, რეცეპტ</w:t>
      </w:r>
      <w:r w:rsidR="00057C67">
        <w:rPr>
          <w:rFonts w:ascii="Sylfaen" w:eastAsia="Sylfaen" w:hAnsi="Sylfaen"/>
          <w:sz w:val="24"/>
          <w:szCs w:val="24"/>
          <w:lang w:val="ka-GE"/>
        </w:rPr>
        <w:t>ურ</w:t>
      </w:r>
      <w:r w:rsidR="00160F2E" w:rsidRPr="00057C67">
        <w:rPr>
          <w:rFonts w:ascii="Sylfaen" w:eastAsia="Sylfaen" w:hAnsi="Sylfaen"/>
          <w:sz w:val="24"/>
          <w:szCs w:val="24"/>
          <w:lang w:val="ka-GE"/>
        </w:rPr>
        <w:t xml:space="preserve">ის </w:t>
      </w:r>
      <w:r w:rsidR="002E5560" w:rsidRPr="00057C67">
        <w:rPr>
          <w:rFonts w:ascii="Sylfaen" w:eastAsia="Sylfaen" w:hAnsi="Sylfaen"/>
          <w:sz w:val="24"/>
          <w:szCs w:val="24"/>
          <w:lang w:val="ka-GE"/>
        </w:rPr>
        <w:t xml:space="preserve">ინსტიტუტის </w:t>
      </w:r>
      <w:r w:rsidR="00160F2E" w:rsidRPr="00057C67">
        <w:rPr>
          <w:rFonts w:ascii="Sylfaen" w:eastAsia="Sylfaen" w:hAnsi="Sylfaen"/>
          <w:sz w:val="24"/>
          <w:szCs w:val="24"/>
          <w:lang w:val="ka-GE"/>
        </w:rPr>
        <w:t>ეტაპობრივ</w:t>
      </w:r>
      <w:r w:rsidR="002E5560" w:rsidRPr="00057C67">
        <w:rPr>
          <w:rFonts w:ascii="Sylfaen" w:eastAsia="Sylfaen" w:hAnsi="Sylfaen"/>
          <w:sz w:val="24"/>
          <w:szCs w:val="24"/>
          <w:lang w:val="ka-GE"/>
        </w:rPr>
        <w:t>ი</w:t>
      </w:r>
      <w:r w:rsidR="00160F2E" w:rsidRPr="00057C67">
        <w:rPr>
          <w:rFonts w:ascii="Sylfaen" w:eastAsia="Sylfaen" w:hAnsi="Sylfaen"/>
          <w:sz w:val="24"/>
          <w:szCs w:val="24"/>
          <w:lang w:val="ka-GE"/>
        </w:rPr>
        <w:t xml:space="preserve"> დანერგვის </w:t>
      </w:r>
      <w:r w:rsidR="00057C67" w:rsidRPr="00057C67">
        <w:rPr>
          <w:rFonts w:ascii="Sylfaen" w:eastAsia="Sylfaen" w:hAnsi="Sylfaen"/>
          <w:sz w:val="24"/>
          <w:szCs w:val="24"/>
          <w:lang w:val="ka-GE"/>
        </w:rPr>
        <w:t>პროცესის</w:t>
      </w:r>
      <w:r w:rsidR="00160F2E" w:rsidRPr="00057C67">
        <w:rPr>
          <w:rFonts w:ascii="Sylfaen" w:eastAsia="Sylfaen" w:hAnsi="Sylfaen"/>
          <w:sz w:val="24"/>
          <w:szCs w:val="24"/>
          <w:lang w:val="ka-GE"/>
        </w:rPr>
        <w:t xml:space="preserve"> შეფასების</w:t>
      </w:r>
      <w:r w:rsidR="002E5560" w:rsidRPr="00057C67">
        <w:rPr>
          <w:rFonts w:ascii="Sylfaen" w:eastAsia="Sylfaen" w:hAnsi="Sylfaen"/>
          <w:sz w:val="24"/>
          <w:szCs w:val="24"/>
          <w:lang w:val="ka-GE"/>
        </w:rPr>
        <w:t>ათვის</w:t>
      </w:r>
      <w:r w:rsidR="00160F2E" w:rsidRPr="00057C67">
        <w:rPr>
          <w:rFonts w:ascii="Sylfaen" w:eastAsia="Sylfaen" w:hAnsi="Sylfaen"/>
          <w:sz w:val="24"/>
          <w:szCs w:val="24"/>
          <w:lang w:val="ka-GE"/>
        </w:rPr>
        <w:t>, სამედიცინო მომსახურების მიმწოდებელ</w:t>
      </w:r>
      <w:r w:rsidR="002E5560" w:rsidRPr="00057C67">
        <w:rPr>
          <w:rFonts w:ascii="Sylfaen" w:eastAsia="Sylfaen" w:hAnsi="Sylfaen"/>
          <w:sz w:val="24"/>
          <w:szCs w:val="24"/>
          <w:lang w:val="ka-GE"/>
        </w:rPr>
        <w:t>ს ევალებოდა</w:t>
      </w:r>
      <w:r w:rsidR="00160F2E" w:rsidRPr="00057C67">
        <w:rPr>
          <w:rFonts w:ascii="Sylfaen" w:eastAsia="Sylfaen" w:hAnsi="Sylfaen"/>
          <w:sz w:val="24"/>
          <w:szCs w:val="24"/>
          <w:lang w:val="ka-GE"/>
        </w:rPr>
        <w:t xml:space="preserve">, ყოველი კვირის ბოლოს ელექტრონულ პორტალზე აეტვირთა ინფორმაცია ფორმა №3 რეცეპტის ბლანკზე გამოწერის შემთხვევათა რაოდენობის შესახებ.  </w:t>
      </w:r>
    </w:p>
    <w:p w:rsidR="000C5C53" w:rsidRPr="00057C67" w:rsidRDefault="000C5C53" w:rsidP="000C5C53">
      <w:pPr>
        <w:spacing w:after="0" w:line="240" w:lineRule="auto"/>
        <w:ind w:firstLine="720"/>
        <w:jc w:val="both"/>
        <w:rPr>
          <w:rFonts w:ascii="Sylfaen" w:eastAsia="Geo ABC" w:hAnsi="Sylfaen" w:cs="Sylfaen"/>
          <w:sz w:val="24"/>
          <w:szCs w:val="24"/>
          <w:lang w:val="ka-GE"/>
        </w:rPr>
      </w:pPr>
      <w:r w:rsidRPr="00057C67">
        <w:rPr>
          <w:rFonts w:ascii="Sylfaen" w:eastAsia="Sylfaen" w:hAnsi="Sylfaen"/>
          <w:sz w:val="24"/>
          <w:szCs w:val="24"/>
          <w:lang w:val="ka-GE"/>
        </w:rPr>
        <w:t xml:space="preserve">თუმცა, </w:t>
      </w:r>
      <w:r w:rsidR="00160F2E" w:rsidRPr="00057C67">
        <w:rPr>
          <w:rFonts w:ascii="Sylfaen" w:eastAsia="Sylfaen" w:hAnsi="Sylfaen"/>
          <w:sz w:val="24"/>
          <w:szCs w:val="24"/>
          <w:lang w:val="ka-GE"/>
        </w:rPr>
        <w:t>მიმდინარე წლის 1 სექტემბრიდან</w:t>
      </w:r>
      <w:r w:rsidRPr="00057C67">
        <w:rPr>
          <w:rFonts w:ascii="Sylfaen" w:eastAsia="Sylfaen" w:hAnsi="Sylfaen"/>
          <w:sz w:val="24"/>
          <w:szCs w:val="24"/>
          <w:lang w:val="ka-GE"/>
        </w:rPr>
        <w:t xml:space="preserve"> ამოქმედდა რეცეპტურის ინსტიტუტი და</w:t>
      </w:r>
      <w:r w:rsidR="00160F2E" w:rsidRPr="00057C67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057C67">
        <w:rPr>
          <w:rFonts w:ascii="Sylfaen" w:eastAsia="Sylfaen" w:hAnsi="Sylfaen"/>
          <w:sz w:val="24"/>
          <w:szCs w:val="24"/>
          <w:lang w:val="ka-GE"/>
        </w:rPr>
        <w:t xml:space="preserve">აღნიშნულმა </w:t>
      </w:r>
      <w:r w:rsidRPr="00057C67">
        <w:rPr>
          <w:rFonts w:ascii="Sylfaen" w:eastAsia="Sylfaen" w:hAnsi="Sylfaen"/>
          <w:sz w:val="24"/>
          <w:szCs w:val="24"/>
          <w:lang w:val="ka-GE"/>
        </w:rPr>
        <w:t xml:space="preserve">ცვლილებამ </w:t>
      </w:r>
      <w:r w:rsidRPr="00057C67">
        <w:rPr>
          <w:rFonts w:ascii="Sylfaen" w:eastAsia="Sylfaen" w:hAnsi="Sylfaen"/>
          <w:sz w:val="24"/>
          <w:szCs w:val="24"/>
          <w:lang w:val="ka-GE"/>
        </w:rPr>
        <w:t>დაკარგა აქტუალობა</w:t>
      </w:r>
      <w:r w:rsidRPr="00057C67">
        <w:rPr>
          <w:rFonts w:ascii="Sylfaen" w:eastAsia="Sylfaen" w:hAnsi="Sylfaen"/>
          <w:sz w:val="24"/>
          <w:szCs w:val="24"/>
          <w:lang w:val="ka-GE"/>
        </w:rPr>
        <w:t>. შესაბამისად,</w:t>
      </w:r>
      <w:r w:rsidRPr="00057C67">
        <w:rPr>
          <w:rFonts w:ascii="Sylfaen" w:eastAsia="Geo ABC" w:hAnsi="Sylfaen" w:cs="Sylfaen"/>
          <w:sz w:val="24"/>
          <w:szCs w:val="24"/>
          <w:lang w:val="ka-GE"/>
        </w:rPr>
        <w:t xml:space="preserve"> გამოიკვეთა ნორმატიულ აქტში </w:t>
      </w:r>
      <w:r w:rsidRPr="00057C67">
        <w:rPr>
          <w:rFonts w:ascii="Sylfaen" w:eastAsia="Geo ABC" w:hAnsi="Sylfaen" w:cs="Sylfaen"/>
          <w:sz w:val="24"/>
          <w:szCs w:val="24"/>
          <w:lang w:val="ka-GE"/>
        </w:rPr>
        <w:t>ამ მიმართულებით ცვლილების განხორციელების აუცილებლობა.</w:t>
      </w:r>
    </w:p>
    <w:p w:rsidR="002B6769" w:rsidRPr="00057C67" w:rsidRDefault="00160F2E" w:rsidP="002E5560">
      <w:pPr>
        <w:spacing w:before="36" w:after="36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057C67">
        <w:rPr>
          <w:rFonts w:ascii="Sylfaen" w:eastAsia="Geo ABC" w:hAnsi="Sylfaen" w:cs="Sylfaen"/>
          <w:sz w:val="24"/>
          <w:szCs w:val="24"/>
          <w:lang w:val="ka-GE"/>
        </w:rPr>
        <w:t xml:space="preserve">         </w:t>
      </w:r>
      <w:r w:rsidR="00057C67" w:rsidRPr="00057C67">
        <w:rPr>
          <w:rFonts w:ascii="Sylfaen" w:eastAsia="Geo ABC" w:hAnsi="Sylfaen" w:cs="Sylfaen"/>
          <w:sz w:val="24"/>
          <w:szCs w:val="24"/>
          <w:lang w:val="ka-GE"/>
        </w:rPr>
        <w:t>ამასთან</w:t>
      </w:r>
      <w:r w:rsidRPr="00057C67">
        <w:rPr>
          <w:rFonts w:ascii="Sylfaen" w:eastAsia="Geo ABC" w:hAnsi="Sylfaen" w:cs="Sylfaen"/>
          <w:sz w:val="24"/>
          <w:szCs w:val="24"/>
          <w:lang w:val="ka-GE"/>
        </w:rPr>
        <w:t xml:space="preserve">, </w:t>
      </w:r>
      <w:r w:rsidR="000C5C53" w:rsidRPr="00057C67">
        <w:rPr>
          <w:rFonts w:ascii="Sylfaen" w:eastAsia="Geo ABC" w:hAnsi="Sylfaen" w:cs="Sylfaen"/>
          <w:sz w:val="24"/>
          <w:szCs w:val="24"/>
          <w:lang w:val="ka-GE"/>
        </w:rPr>
        <w:t xml:space="preserve">ბოლო </w:t>
      </w:r>
      <w:r w:rsidRPr="00057C67">
        <w:rPr>
          <w:rFonts w:ascii="Sylfaen" w:eastAsia="Times New Roman" w:hAnsi="Sylfaen" w:cs="Times New Roman"/>
          <w:sz w:val="24"/>
          <w:szCs w:val="24"/>
          <w:lang w:val="ka-GE"/>
        </w:rPr>
        <w:t>პერიოდში გამოვლ</w:t>
      </w:r>
      <w:r w:rsidR="000C5C53" w:rsidRPr="00057C67">
        <w:rPr>
          <w:rFonts w:ascii="Sylfaen" w:eastAsia="Times New Roman" w:hAnsi="Sylfaen" w:cs="Times New Roman"/>
          <w:sz w:val="24"/>
          <w:szCs w:val="24"/>
          <w:lang w:val="ka-GE"/>
        </w:rPr>
        <w:t>ი</w:t>
      </w:r>
      <w:r w:rsidRPr="00057C67">
        <w:rPr>
          <w:rFonts w:ascii="Sylfaen" w:eastAsia="Times New Roman" w:hAnsi="Sylfaen" w:cs="Times New Roman"/>
          <w:sz w:val="24"/>
          <w:szCs w:val="24"/>
          <w:lang w:val="ka-GE"/>
        </w:rPr>
        <w:t>ნ</w:t>
      </w:r>
      <w:r w:rsidR="000C5C53" w:rsidRPr="00057C67">
        <w:rPr>
          <w:rFonts w:ascii="Sylfaen" w:eastAsia="Times New Roman" w:hAnsi="Sylfaen" w:cs="Times New Roman"/>
          <w:sz w:val="24"/>
          <w:szCs w:val="24"/>
          <w:lang w:val="ka-GE"/>
        </w:rPr>
        <w:t>დ</w:t>
      </w:r>
      <w:r w:rsidRPr="00057C67">
        <w:rPr>
          <w:rFonts w:ascii="Sylfaen" w:eastAsia="Times New Roman" w:hAnsi="Sylfaen" w:cs="Times New Roman"/>
          <w:sz w:val="24"/>
          <w:szCs w:val="24"/>
          <w:lang w:val="ka-GE"/>
        </w:rPr>
        <w:t xml:space="preserve">ა რამდენიმე შემთხვევა, </w:t>
      </w:r>
      <w:r w:rsidR="000C5C53" w:rsidRPr="00057C67">
        <w:rPr>
          <w:rFonts w:ascii="Sylfaen" w:eastAsia="Times New Roman" w:hAnsi="Sylfaen" w:cs="Times New Roman"/>
          <w:sz w:val="24"/>
          <w:szCs w:val="24"/>
          <w:lang w:val="ka-GE"/>
        </w:rPr>
        <w:t xml:space="preserve">როდესაც კლინიკის მიერ ვერ მოხერხდა ნეონატალური რეანიმაციული პაციენტების მიღება შესაბამისი საწოლების არქონის გამო. ხსენებული განპირობებულია იმ გარემოებით, რომ </w:t>
      </w:r>
      <w:r w:rsidR="000C5C53" w:rsidRPr="00057C67">
        <w:rPr>
          <w:rFonts w:ascii="Sylfaen" w:eastAsia="Sylfaen" w:hAnsi="Sylfaen"/>
          <w:sz w:val="24"/>
          <w:szCs w:val="24"/>
          <w:lang w:val="ka-GE"/>
        </w:rPr>
        <w:t>ბრძანების არსებულ</w:t>
      </w:r>
      <w:r w:rsidR="00057C67" w:rsidRPr="00057C67">
        <w:rPr>
          <w:rFonts w:ascii="Sylfaen" w:eastAsia="Sylfaen" w:hAnsi="Sylfaen"/>
          <w:sz w:val="24"/>
          <w:szCs w:val="24"/>
          <w:lang w:val="ka-GE"/>
        </w:rPr>
        <w:t>ი</w:t>
      </w:r>
      <w:r w:rsidR="000C5C53" w:rsidRPr="00057C67">
        <w:rPr>
          <w:rFonts w:ascii="Sylfaen" w:eastAsia="Sylfaen" w:hAnsi="Sylfaen"/>
          <w:sz w:val="24"/>
          <w:szCs w:val="24"/>
          <w:lang w:val="ka-GE"/>
        </w:rPr>
        <w:t xml:space="preserve"> რედაქცი</w:t>
      </w:r>
      <w:r w:rsidR="000C5C53" w:rsidRPr="00057C67">
        <w:rPr>
          <w:rFonts w:ascii="Sylfaen" w:eastAsia="Sylfaen" w:hAnsi="Sylfaen"/>
          <w:sz w:val="24"/>
          <w:szCs w:val="24"/>
          <w:lang w:val="ka-GE"/>
        </w:rPr>
        <w:t>ის თანახმად</w:t>
      </w:r>
      <w:r w:rsidR="000C5C53" w:rsidRPr="00057C67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="000C5C53" w:rsidRPr="00057C67">
        <w:rPr>
          <w:rFonts w:ascii="Sylfaen" w:eastAsia="Geo ABC" w:hAnsi="Sylfaen" w:cs="Sylfaen"/>
          <w:sz w:val="24"/>
          <w:szCs w:val="24"/>
          <w:lang w:val="ka-GE"/>
        </w:rPr>
        <w:t xml:space="preserve">ელექტრონული ჯანდაცვის საინფორმაციო პორტალზე </w:t>
      </w:r>
      <w:r w:rsidR="000C5C53" w:rsidRPr="00057C67">
        <w:rPr>
          <w:rFonts w:ascii="Sylfaen" w:eastAsia="Times New Roman" w:hAnsi="Sylfaen" w:cs="Times New Roman"/>
          <w:sz w:val="24"/>
          <w:szCs w:val="24"/>
          <w:lang w:val="ka-GE"/>
        </w:rPr>
        <w:t>განთავსებულ ფორმაში (დანართი</w:t>
      </w:r>
      <w:r w:rsidR="000C5C53" w:rsidRPr="00057C67">
        <w:rPr>
          <w:rFonts w:ascii="Sylfaen" w:eastAsia="Sylfaen" w:hAnsi="Sylfaen"/>
          <w:color w:val="000000"/>
          <w:sz w:val="24"/>
          <w:szCs w:val="24"/>
          <w:lang w:val="ka-GE"/>
        </w:rPr>
        <w:t xml:space="preserve">№1.1) </w:t>
      </w:r>
      <w:r w:rsidR="00057C67" w:rsidRPr="00057C67">
        <w:rPr>
          <w:rFonts w:ascii="Sylfaen" w:eastAsia="Sylfaen" w:hAnsi="Sylfaen"/>
          <w:color w:val="000000"/>
          <w:sz w:val="24"/>
          <w:szCs w:val="24"/>
          <w:lang w:val="ka-GE"/>
        </w:rPr>
        <w:t>აღნიშნული</w:t>
      </w:r>
      <w:r w:rsidR="000C5C53" w:rsidRPr="00057C67">
        <w:rPr>
          <w:rFonts w:ascii="Sylfaen" w:eastAsia="Sylfaen" w:hAnsi="Sylfaen"/>
          <w:color w:val="000000"/>
          <w:sz w:val="24"/>
          <w:szCs w:val="24"/>
          <w:lang w:val="ka-GE"/>
        </w:rPr>
        <w:t xml:space="preserve"> ინფორმაცია არ ფიქსირდება</w:t>
      </w:r>
      <w:r w:rsidR="000C5C53" w:rsidRPr="00057C67">
        <w:rPr>
          <w:rFonts w:ascii="Sylfaen" w:eastAsia="Sylfaen" w:hAnsi="Sylfaen"/>
          <w:sz w:val="24"/>
          <w:szCs w:val="24"/>
          <w:lang w:val="ka-GE"/>
        </w:rPr>
        <w:t>,</w:t>
      </w:r>
      <w:r w:rsidR="000C5C53" w:rsidRPr="00057C67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C5C53" w:rsidRPr="00057C67">
        <w:rPr>
          <w:rFonts w:ascii="Sylfaen" w:eastAsia="Times New Roman" w:hAnsi="Sylfaen" w:cs="Times New Roman"/>
          <w:sz w:val="24"/>
          <w:szCs w:val="24"/>
          <w:lang w:val="ka-GE"/>
        </w:rPr>
        <w:t>რადგან</w:t>
      </w:r>
      <w:r w:rsidR="000C5C53" w:rsidRPr="00057C67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საწოლთა ფონდში (სტაციონარული სერვისის შემთხვევაში) თავისუფალი პედიატრიული რეანიმაციული საწოლების რაოდენობა ფიქსირდება ჯამურად,</w:t>
      </w:r>
      <w:r w:rsidR="002E5560" w:rsidRPr="00057C67">
        <w:rPr>
          <w:rFonts w:ascii="Sylfaen" w:eastAsia="Times New Roman" w:hAnsi="Sylfaen" w:cs="Times New Roman"/>
          <w:sz w:val="24"/>
          <w:szCs w:val="24"/>
          <w:lang w:val="ka-GE"/>
        </w:rPr>
        <w:t xml:space="preserve"> რაც არ იძლევა</w:t>
      </w:r>
      <w:r w:rsidR="000C5C53" w:rsidRPr="00057C67">
        <w:rPr>
          <w:rFonts w:ascii="Sylfaen" w:eastAsia="Times New Roman" w:hAnsi="Sylfaen" w:cs="Times New Roman"/>
          <w:sz w:val="24"/>
          <w:szCs w:val="24"/>
          <w:lang w:val="ka-GE"/>
        </w:rPr>
        <w:t xml:space="preserve"> ნეონატალურ</w:t>
      </w:r>
      <w:r w:rsidR="002E5560" w:rsidRPr="00057C67">
        <w:rPr>
          <w:rFonts w:ascii="Sylfaen" w:eastAsia="Times New Roman" w:hAnsi="Sylfaen" w:cs="Times New Roman"/>
          <w:sz w:val="24"/>
          <w:szCs w:val="24"/>
          <w:lang w:val="ka-GE"/>
        </w:rPr>
        <w:t>ი</w:t>
      </w:r>
      <w:r w:rsidR="000C5C53" w:rsidRPr="00057C67">
        <w:rPr>
          <w:rFonts w:ascii="Sylfaen" w:eastAsia="Times New Roman" w:hAnsi="Sylfaen" w:cs="Times New Roman"/>
          <w:sz w:val="24"/>
          <w:szCs w:val="24"/>
          <w:lang w:val="ka-GE"/>
        </w:rPr>
        <w:t xml:space="preserve"> რეანიმაციულ</w:t>
      </w:r>
      <w:r w:rsidR="002E5560" w:rsidRPr="00057C67">
        <w:rPr>
          <w:rFonts w:ascii="Sylfaen" w:eastAsia="Times New Roman" w:hAnsi="Sylfaen" w:cs="Times New Roman"/>
          <w:sz w:val="24"/>
          <w:szCs w:val="24"/>
          <w:lang w:val="ka-GE"/>
        </w:rPr>
        <w:t>ი</w:t>
      </w:r>
      <w:r w:rsidR="000C5C53" w:rsidRPr="00057C67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საწოლების იდენტიფიცირებ</w:t>
      </w:r>
      <w:r w:rsidR="002E5560" w:rsidRPr="00057C67">
        <w:rPr>
          <w:rFonts w:ascii="Sylfaen" w:eastAsia="Times New Roman" w:hAnsi="Sylfaen" w:cs="Times New Roman"/>
          <w:sz w:val="24"/>
          <w:szCs w:val="24"/>
          <w:lang w:val="ka-GE"/>
        </w:rPr>
        <w:t xml:space="preserve">ის საშუალებას. </w:t>
      </w:r>
      <w:r w:rsidR="000C5C53" w:rsidRPr="00057C67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57C67" w:rsidRPr="00057C67">
        <w:rPr>
          <w:rFonts w:ascii="Sylfaen" w:eastAsia="Times New Roman" w:hAnsi="Sylfaen" w:cs="Times New Roman"/>
          <w:sz w:val="24"/>
          <w:szCs w:val="24"/>
          <w:lang w:val="ka-GE"/>
        </w:rPr>
        <w:t>შესაბამისად</w:t>
      </w:r>
      <w:r w:rsidR="002E5560" w:rsidRPr="00057C67">
        <w:rPr>
          <w:rFonts w:ascii="Sylfaen" w:eastAsia="Times New Roman" w:hAnsi="Sylfaen" w:cs="Times New Roman"/>
          <w:sz w:val="24"/>
          <w:szCs w:val="24"/>
          <w:lang w:val="ka-GE"/>
        </w:rPr>
        <w:t>, მიზანშეწონილად ჩაითვალა ამ ხარვეზის გამოსწორება.</w:t>
      </w:r>
    </w:p>
    <w:p w:rsidR="003C55A7" w:rsidRPr="00057C67" w:rsidRDefault="00751A14" w:rsidP="002E5560">
      <w:pPr>
        <w:spacing w:before="36"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057C67">
        <w:rPr>
          <w:rFonts w:ascii="Sylfaen" w:eastAsia="Sylfaen" w:hAnsi="Sylfaen"/>
          <w:sz w:val="24"/>
          <w:szCs w:val="24"/>
          <w:lang w:val="ka-GE"/>
        </w:rPr>
        <w:t>პროექტი</w:t>
      </w:r>
      <w:r w:rsidR="002E5560" w:rsidRPr="00057C67">
        <w:rPr>
          <w:rFonts w:ascii="Sylfaen" w:eastAsia="Sylfaen" w:hAnsi="Sylfaen"/>
          <w:sz w:val="24"/>
          <w:szCs w:val="24"/>
          <w:lang w:val="ka-GE"/>
        </w:rPr>
        <w:t>,</w:t>
      </w:r>
      <w:r w:rsidRPr="00057C67">
        <w:rPr>
          <w:rFonts w:ascii="Sylfaen" w:eastAsia="Sylfaen" w:hAnsi="Sylfaen"/>
          <w:sz w:val="24"/>
          <w:szCs w:val="24"/>
          <w:lang w:val="ka-GE"/>
        </w:rPr>
        <w:t xml:space="preserve"> ასევე, ითვალისწინებს ტექნიკური ხარვეზების აღმოფხვრას</w:t>
      </w:r>
      <w:r w:rsidR="007771CD" w:rsidRPr="00057C67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="002115C8" w:rsidRPr="00057C67">
        <w:rPr>
          <w:rFonts w:ascii="Sylfaen" w:eastAsia="Sylfaen" w:hAnsi="Sylfaen"/>
          <w:sz w:val="24"/>
          <w:szCs w:val="24"/>
          <w:lang w:val="ka-GE"/>
        </w:rPr>
        <w:t>კერძოდ</w:t>
      </w:r>
      <w:r w:rsidR="00057C67" w:rsidRPr="00057C67">
        <w:rPr>
          <w:rFonts w:ascii="Sylfaen" w:eastAsia="Sylfaen" w:hAnsi="Sylfaen"/>
          <w:sz w:val="24"/>
          <w:szCs w:val="24"/>
          <w:lang w:val="ka-GE"/>
        </w:rPr>
        <w:t>,</w:t>
      </w:r>
      <w:r w:rsidR="002E5560" w:rsidRPr="00057C67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7859E6" w:rsidRPr="00057C67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057C67">
        <w:rPr>
          <w:rFonts w:ascii="Sylfaen" w:eastAsia="Sylfaen" w:hAnsi="Sylfaen"/>
          <w:sz w:val="24"/>
          <w:szCs w:val="24"/>
          <w:lang w:val="ka-GE"/>
        </w:rPr>
        <w:t>„</w:t>
      </w:r>
      <w:r w:rsidR="007771CD" w:rsidRPr="00057C67">
        <w:rPr>
          <w:rFonts w:ascii="Sylfaen" w:eastAsia="Sylfaen" w:hAnsi="Sylfaen"/>
          <w:sz w:val="24"/>
          <w:szCs w:val="24"/>
          <w:lang w:val="ka-GE"/>
        </w:rPr>
        <w:t>დაწესებულების საკონტაქტო მონაცემების</w:t>
      </w:r>
      <w:r w:rsidR="00057C67">
        <w:rPr>
          <w:rFonts w:ascii="Sylfaen" w:eastAsia="Sylfaen" w:hAnsi="Sylfaen"/>
          <w:sz w:val="24"/>
          <w:szCs w:val="24"/>
          <w:lang w:val="ka-GE"/>
        </w:rPr>
        <w:t>“</w:t>
      </w:r>
      <w:bookmarkStart w:id="0" w:name="_GoBack"/>
      <w:bookmarkEnd w:id="0"/>
      <w:r w:rsidR="007771CD" w:rsidRPr="00057C67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057C67" w:rsidRPr="00057C67">
        <w:rPr>
          <w:rFonts w:ascii="Sylfaen" w:eastAsia="Sylfaen" w:hAnsi="Sylfaen"/>
          <w:sz w:val="24"/>
          <w:szCs w:val="24"/>
          <w:lang w:val="ka-GE"/>
        </w:rPr>
        <w:t xml:space="preserve">შესაბამისი ველების </w:t>
      </w:r>
      <w:r w:rsidR="002115C8" w:rsidRPr="00057C67">
        <w:rPr>
          <w:rFonts w:ascii="Sylfaen" w:eastAsia="Sylfaen" w:hAnsi="Sylfaen"/>
          <w:sz w:val="24"/>
          <w:szCs w:val="24"/>
          <w:lang w:val="ka-GE"/>
        </w:rPr>
        <w:t>სრულყოფა</w:t>
      </w:r>
      <w:r w:rsidR="002E5560" w:rsidRPr="00057C67">
        <w:rPr>
          <w:rFonts w:ascii="Sylfaen" w:eastAsia="Sylfaen" w:hAnsi="Sylfaen"/>
          <w:sz w:val="24"/>
          <w:szCs w:val="24"/>
          <w:lang w:val="ka-GE"/>
        </w:rPr>
        <w:t xml:space="preserve">ს, </w:t>
      </w:r>
      <w:r w:rsidR="00C8157F" w:rsidRPr="00057C67">
        <w:rPr>
          <w:rFonts w:ascii="Sylfaen" w:eastAsia="Sylfaen" w:hAnsi="Sylfaen"/>
          <w:sz w:val="24"/>
          <w:szCs w:val="24"/>
          <w:lang w:val="ka-GE"/>
        </w:rPr>
        <w:t>„ელექტრომომარაგების“</w:t>
      </w:r>
      <w:r w:rsidR="006E54E6" w:rsidRPr="00057C67">
        <w:rPr>
          <w:rFonts w:ascii="Sylfaen" w:eastAsia="Sylfaen" w:hAnsi="Sylfaen"/>
          <w:sz w:val="24"/>
          <w:szCs w:val="24"/>
          <w:lang w:val="ka-GE"/>
        </w:rPr>
        <w:t xml:space="preserve"> მხრივ </w:t>
      </w:r>
      <w:r w:rsidR="003C55A7" w:rsidRPr="00057C67">
        <w:rPr>
          <w:rFonts w:ascii="Sylfaen" w:eastAsia="Sylfaen" w:hAnsi="Sylfaen"/>
          <w:sz w:val="24"/>
          <w:szCs w:val="24"/>
          <w:lang w:val="ka-GE"/>
        </w:rPr>
        <w:t xml:space="preserve">სხვადასხვა დენის </w:t>
      </w:r>
      <w:r w:rsidR="0068597B" w:rsidRPr="00057C67">
        <w:rPr>
          <w:rFonts w:ascii="Sylfaen" w:eastAsia="Sylfaen" w:hAnsi="Sylfaen"/>
          <w:sz w:val="24"/>
          <w:szCs w:val="24"/>
          <w:lang w:val="ka-GE"/>
        </w:rPr>
        <w:t>წყაროს დაზუსტება</w:t>
      </w:r>
      <w:r w:rsidR="002E5560" w:rsidRPr="00057C67">
        <w:rPr>
          <w:rFonts w:ascii="Sylfaen" w:eastAsia="Sylfaen" w:hAnsi="Sylfaen"/>
          <w:sz w:val="24"/>
          <w:szCs w:val="24"/>
          <w:lang w:val="ka-GE"/>
        </w:rPr>
        <w:t>ს</w:t>
      </w:r>
      <w:r w:rsidR="009F28EC" w:rsidRPr="00057C67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3C55A7" w:rsidRPr="00057C67">
        <w:rPr>
          <w:rFonts w:ascii="Sylfaen" w:eastAsia="Sylfaen" w:hAnsi="Sylfaen"/>
          <w:sz w:val="24"/>
          <w:szCs w:val="24"/>
          <w:lang w:val="ka-GE"/>
        </w:rPr>
        <w:t xml:space="preserve">და </w:t>
      </w:r>
      <w:r w:rsidR="00E50C2F" w:rsidRPr="00057C67">
        <w:rPr>
          <w:rFonts w:ascii="Sylfaen" w:eastAsia="Sylfaen" w:hAnsi="Sylfaen"/>
          <w:sz w:val="24"/>
          <w:szCs w:val="24"/>
          <w:lang w:val="ka-GE"/>
        </w:rPr>
        <w:t>შესაბამისი საწვავის მარაგი</w:t>
      </w:r>
      <w:r w:rsidR="003C55A7" w:rsidRPr="00057C67">
        <w:rPr>
          <w:rFonts w:ascii="Sylfaen" w:eastAsia="Sylfaen" w:hAnsi="Sylfaen"/>
          <w:sz w:val="24"/>
          <w:szCs w:val="24"/>
          <w:lang w:val="ka-GE"/>
        </w:rPr>
        <w:t xml:space="preserve">ს </w:t>
      </w:r>
      <w:r w:rsidR="002E5560" w:rsidRPr="00057C67">
        <w:rPr>
          <w:rFonts w:ascii="Sylfaen" w:eastAsia="Sylfaen" w:hAnsi="Sylfaen"/>
          <w:sz w:val="24"/>
          <w:szCs w:val="24"/>
          <w:lang w:val="ka-GE"/>
        </w:rPr>
        <w:t>მითითებას და სხვა.</w:t>
      </w:r>
    </w:p>
    <w:p w:rsidR="00C144EC" w:rsidRPr="00057C67" w:rsidRDefault="00C144EC" w:rsidP="00DC3092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057C67">
        <w:rPr>
          <w:rFonts w:ascii="Sylfaen" w:hAnsi="Sylfaen"/>
          <w:sz w:val="24"/>
          <w:szCs w:val="24"/>
          <w:lang w:val="ka-GE"/>
        </w:rPr>
        <w:t xml:space="preserve">           ყოველივე ზემოხსენებულიდან გამომდინარე, მომზადდა </w:t>
      </w:r>
      <w:r w:rsidRPr="00057C67">
        <w:rPr>
          <w:rFonts w:ascii="Sylfaen" w:eastAsia="Sylfaen" w:hAnsi="Sylfaen"/>
          <w:sz w:val="24"/>
          <w:szCs w:val="24"/>
          <w:lang w:val="ka-GE"/>
        </w:rPr>
        <w:t xml:space="preserve">„სამედიცინო მომსახურების მიმწოდებელთათვის პასპორტიზაციის წესის დამტკიცების შესახებ“ </w:t>
      </w:r>
      <w:r w:rsidRPr="00057C67">
        <w:rPr>
          <w:rFonts w:ascii="Sylfaen" w:eastAsia="Sylfaen" w:hAnsi="Sylfaen"/>
          <w:sz w:val="24"/>
          <w:szCs w:val="24"/>
          <w:lang w:val="ka-GE"/>
        </w:rPr>
        <w:lastRenderedPageBreak/>
        <w:t xml:space="preserve">საქართველოს შრომის, ჯანმრთელობისა და სოციალური დაცვის მინისტრის 2013 წლის 4 აგვისტოს №01-33/ნ ბრძანებაში </w:t>
      </w:r>
      <w:r w:rsidRPr="00057C67">
        <w:rPr>
          <w:rFonts w:ascii="Sylfaen" w:hAnsi="Sylfaen"/>
          <w:sz w:val="24"/>
          <w:szCs w:val="24"/>
          <w:lang w:val="ka-GE"/>
        </w:rPr>
        <w:t xml:space="preserve">ცვლილების შეტანის შესახებ“ </w:t>
      </w:r>
      <w:r w:rsidRPr="00057C67">
        <w:rPr>
          <w:rFonts w:ascii="Sylfaen" w:eastAsia="Sylfaen" w:hAnsi="Sylfaen"/>
          <w:sz w:val="24"/>
          <w:szCs w:val="24"/>
          <w:lang w:val="ka-GE"/>
        </w:rPr>
        <w:t xml:space="preserve"> საქართველოს შრომის, ჯანმრთელობისა და სოციალური დაცვის მინისტრის </w:t>
      </w:r>
      <w:r w:rsidRPr="00057C67">
        <w:rPr>
          <w:sz w:val="24"/>
          <w:szCs w:val="24"/>
          <w:lang w:val="ka-GE"/>
        </w:rPr>
        <w:t xml:space="preserve"> </w:t>
      </w:r>
      <w:r w:rsidRPr="00057C67">
        <w:rPr>
          <w:rFonts w:ascii="Sylfaen" w:eastAsia="Sylfaen" w:hAnsi="Sylfaen"/>
          <w:sz w:val="24"/>
          <w:szCs w:val="24"/>
          <w:lang w:val="ka-GE"/>
        </w:rPr>
        <w:t>ბრძანების პროექტი.</w:t>
      </w:r>
    </w:p>
    <w:p w:rsidR="00C144EC" w:rsidRPr="00057C67" w:rsidRDefault="00C144EC" w:rsidP="00C14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C144EC" w:rsidRPr="00057C67" w:rsidRDefault="00C144EC" w:rsidP="00C14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057C67">
        <w:rPr>
          <w:rFonts w:ascii="Sylfaen" w:eastAsia="Sylfaen" w:hAnsi="Sylfaen"/>
          <w:sz w:val="24"/>
          <w:szCs w:val="24"/>
          <w:lang w:val="ka-GE"/>
        </w:rPr>
        <w:tab/>
        <w:t>ბრძანების პროექტის მიღება სახელმწიფო ბიუჯეტიდან დამატებითი ხარჯების გამოყოფას არ ითვალისწინებს.</w:t>
      </w:r>
    </w:p>
    <w:p w:rsidR="00C144EC" w:rsidRPr="00057C67" w:rsidRDefault="00C144EC" w:rsidP="00C14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C144EC" w:rsidRPr="00057C67" w:rsidRDefault="00C144EC" w:rsidP="00C14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057C67">
        <w:rPr>
          <w:rFonts w:ascii="Sylfaen" w:eastAsia="Sylfaen" w:hAnsi="Sylfaen"/>
          <w:sz w:val="24"/>
          <w:szCs w:val="24"/>
          <w:lang w:val="ka-GE"/>
        </w:rPr>
        <w:tab/>
        <w:t>ბრძანების პროექტის ავტორი და წარმდგენია საქართველოს შრომის, ჯანმრთელობისა და სოციალური დაცვის სამინისტრო.</w:t>
      </w:r>
    </w:p>
    <w:p w:rsidR="00C144EC" w:rsidRPr="00057C67" w:rsidRDefault="00C144EC" w:rsidP="00C144EC">
      <w:pPr>
        <w:spacing w:after="0" w:line="240" w:lineRule="auto"/>
        <w:rPr>
          <w:rFonts w:ascii="AcadNusx" w:eastAsia="Times New Roman" w:hAnsi="AcadNusx"/>
          <w:sz w:val="24"/>
          <w:szCs w:val="24"/>
          <w:lang w:val="ka-GE"/>
        </w:rPr>
      </w:pPr>
    </w:p>
    <w:sectPr w:rsidR="00C144EC" w:rsidRPr="00057C6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9D6"/>
    <w:multiLevelType w:val="hybridMultilevel"/>
    <w:tmpl w:val="28D8451C"/>
    <w:lvl w:ilvl="0" w:tplc="D0FE5AE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75017FF0"/>
    <w:multiLevelType w:val="hybridMultilevel"/>
    <w:tmpl w:val="FB78C608"/>
    <w:lvl w:ilvl="0" w:tplc="22C0A71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5D"/>
    <w:rsid w:val="00001E4A"/>
    <w:rsid w:val="00004801"/>
    <w:rsid w:val="00010456"/>
    <w:rsid w:val="00012716"/>
    <w:rsid w:val="00020740"/>
    <w:rsid w:val="00020A78"/>
    <w:rsid w:val="0002216C"/>
    <w:rsid w:val="00022B69"/>
    <w:rsid w:val="000300C6"/>
    <w:rsid w:val="00031B2F"/>
    <w:rsid w:val="00035665"/>
    <w:rsid w:val="000378DD"/>
    <w:rsid w:val="000505A4"/>
    <w:rsid w:val="00056840"/>
    <w:rsid w:val="00057C67"/>
    <w:rsid w:val="00087B0F"/>
    <w:rsid w:val="00094F6B"/>
    <w:rsid w:val="000C5B31"/>
    <w:rsid w:val="000C5C53"/>
    <w:rsid w:val="000D66C3"/>
    <w:rsid w:val="000D6C1C"/>
    <w:rsid w:val="000D763B"/>
    <w:rsid w:val="000E11BF"/>
    <w:rsid w:val="000F2941"/>
    <w:rsid w:val="001120C7"/>
    <w:rsid w:val="00113E81"/>
    <w:rsid w:val="00124FE1"/>
    <w:rsid w:val="00125773"/>
    <w:rsid w:val="00150BC8"/>
    <w:rsid w:val="001519C3"/>
    <w:rsid w:val="0015277E"/>
    <w:rsid w:val="0016047B"/>
    <w:rsid w:val="00160F2E"/>
    <w:rsid w:val="00163780"/>
    <w:rsid w:val="001641DD"/>
    <w:rsid w:val="00164B68"/>
    <w:rsid w:val="00184A01"/>
    <w:rsid w:val="00185FEE"/>
    <w:rsid w:val="00196D92"/>
    <w:rsid w:val="001A1397"/>
    <w:rsid w:val="001B1253"/>
    <w:rsid w:val="001B633C"/>
    <w:rsid w:val="001B7415"/>
    <w:rsid w:val="001D3D2F"/>
    <w:rsid w:val="001D603B"/>
    <w:rsid w:val="001E00CF"/>
    <w:rsid w:val="001E6EBA"/>
    <w:rsid w:val="001E6F6B"/>
    <w:rsid w:val="001F0794"/>
    <w:rsid w:val="001F6250"/>
    <w:rsid w:val="00202190"/>
    <w:rsid w:val="002030C1"/>
    <w:rsid w:val="002115C8"/>
    <w:rsid w:val="002147A3"/>
    <w:rsid w:val="00220045"/>
    <w:rsid w:val="002219B9"/>
    <w:rsid w:val="00232C63"/>
    <w:rsid w:val="00240D8D"/>
    <w:rsid w:val="002426F3"/>
    <w:rsid w:val="00255CC3"/>
    <w:rsid w:val="00273153"/>
    <w:rsid w:val="00280D08"/>
    <w:rsid w:val="002862E7"/>
    <w:rsid w:val="0029672A"/>
    <w:rsid w:val="002A181D"/>
    <w:rsid w:val="002B3759"/>
    <w:rsid w:val="002B57F4"/>
    <w:rsid w:val="002B6769"/>
    <w:rsid w:val="002D7DFA"/>
    <w:rsid w:val="002E5560"/>
    <w:rsid w:val="002F3733"/>
    <w:rsid w:val="00307B11"/>
    <w:rsid w:val="00307B56"/>
    <w:rsid w:val="0031281F"/>
    <w:rsid w:val="003200C3"/>
    <w:rsid w:val="0035390B"/>
    <w:rsid w:val="00356F7C"/>
    <w:rsid w:val="00372A61"/>
    <w:rsid w:val="00380F3E"/>
    <w:rsid w:val="00393CAD"/>
    <w:rsid w:val="0039414B"/>
    <w:rsid w:val="003A2C89"/>
    <w:rsid w:val="003A41C4"/>
    <w:rsid w:val="003A7FD2"/>
    <w:rsid w:val="003B7651"/>
    <w:rsid w:val="003C55A7"/>
    <w:rsid w:val="003D591A"/>
    <w:rsid w:val="003E0349"/>
    <w:rsid w:val="00415031"/>
    <w:rsid w:val="004169E1"/>
    <w:rsid w:val="004238BB"/>
    <w:rsid w:val="00446E04"/>
    <w:rsid w:val="00463ED1"/>
    <w:rsid w:val="0047705C"/>
    <w:rsid w:val="00482719"/>
    <w:rsid w:val="00487745"/>
    <w:rsid w:val="00495DFD"/>
    <w:rsid w:val="004B237A"/>
    <w:rsid w:val="004B5876"/>
    <w:rsid w:val="004C7526"/>
    <w:rsid w:val="004E1B3C"/>
    <w:rsid w:val="004E414D"/>
    <w:rsid w:val="004E6D08"/>
    <w:rsid w:val="004F263C"/>
    <w:rsid w:val="004F3E84"/>
    <w:rsid w:val="00504117"/>
    <w:rsid w:val="00512DDC"/>
    <w:rsid w:val="00514247"/>
    <w:rsid w:val="00522A7C"/>
    <w:rsid w:val="0052437B"/>
    <w:rsid w:val="005321A3"/>
    <w:rsid w:val="00532249"/>
    <w:rsid w:val="00533D74"/>
    <w:rsid w:val="00534732"/>
    <w:rsid w:val="005355F7"/>
    <w:rsid w:val="00537977"/>
    <w:rsid w:val="00541FBC"/>
    <w:rsid w:val="00542B63"/>
    <w:rsid w:val="005541F5"/>
    <w:rsid w:val="005547D7"/>
    <w:rsid w:val="00554CBD"/>
    <w:rsid w:val="00565509"/>
    <w:rsid w:val="005657D0"/>
    <w:rsid w:val="00574FB0"/>
    <w:rsid w:val="0058058A"/>
    <w:rsid w:val="00584789"/>
    <w:rsid w:val="0058591A"/>
    <w:rsid w:val="00587899"/>
    <w:rsid w:val="00590003"/>
    <w:rsid w:val="005914E6"/>
    <w:rsid w:val="00595E1F"/>
    <w:rsid w:val="005A24CF"/>
    <w:rsid w:val="005B275D"/>
    <w:rsid w:val="005B2E0A"/>
    <w:rsid w:val="005B6224"/>
    <w:rsid w:val="005B75F0"/>
    <w:rsid w:val="005D17DC"/>
    <w:rsid w:val="005D4A5F"/>
    <w:rsid w:val="005E434E"/>
    <w:rsid w:val="005E64B9"/>
    <w:rsid w:val="005F2C2A"/>
    <w:rsid w:val="005F6873"/>
    <w:rsid w:val="00603352"/>
    <w:rsid w:val="00611C2A"/>
    <w:rsid w:val="00621636"/>
    <w:rsid w:val="0062321A"/>
    <w:rsid w:val="00637EA3"/>
    <w:rsid w:val="0064223C"/>
    <w:rsid w:val="00657CA0"/>
    <w:rsid w:val="006625F6"/>
    <w:rsid w:val="0068597B"/>
    <w:rsid w:val="006A78F9"/>
    <w:rsid w:val="006B4E5C"/>
    <w:rsid w:val="006B7C09"/>
    <w:rsid w:val="006C1399"/>
    <w:rsid w:val="006C7FD9"/>
    <w:rsid w:val="006D1FCF"/>
    <w:rsid w:val="006D5F47"/>
    <w:rsid w:val="006E22CE"/>
    <w:rsid w:val="006E54E6"/>
    <w:rsid w:val="006E643A"/>
    <w:rsid w:val="006F4129"/>
    <w:rsid w:val="007041F4"/>
    <w:rsid w:val="007075B3"/>
    <w:rsid w:val="0071150B"/>
    <w:rsid w:val="007147BF"/>
    <w:rsid w:val="00731EE2"/>
    <w:rsid w:val="0073554A"/>
    <w:rsid w:val="007363F7"/>
    <w:rsid w:val="00745063"/>
    <w:rsid w:val="00751A14"/>
    <w:rsid w:val="00752E2A"/>
    <w:rsid w:val="0075564B"/>
    <w:rsid w:val="007771CD"/>
    <w:rsid w:val="00781928"/>
    <w:rsid w:val="0078388E"/>
    <w:rsid w:val="007859E6"/>
    <w:rsid w:val="0079253D"/>
    <w:rsid w:val="00797565"/>
    <w:rsid w:val="007A0615"/>
    <w:rsid w:val="007A1925"/>
    <w:rsid w:val="007A3F52"/>
    <w:rsid w:val="007B52D6"/>
    <w:rsid w:val="007C4E62"/>
    <w:rsid w:val="007C5226"/>
    <w:rsid w:val="007D2072"/>
    <w:rsid w:val="007D7BB3"/>
    <w:rsid w:val="007E72CE"/>
    <w:rsid w:val="007F1F04"/>
    <w:rsid w:val="008076B2"/>
    <w:rsid w:val="008128AB"/>
    <w:rsid w:val="00826BCC"/>
    <w:rsid w:val="00827202"/>
    <w:rsid w:val="00833794"/>
    <w:rsid w:val="00850B80"/>
    <w:rsid w:val="00854201"/>
    <w:rsid w:val="00865F54"/>
    <w:rsid w:val="00874C42"/>
    <w:rsid w:val="00876086"/>
    <w:rsid w:val="008A074D"/>
    <w:rsid w:val="008A4376"/>
    <w:rsid w:val="008B1CB2"/>
    <w:rsid w:val="008B5FFB"/>
    <w:rsid w:val="008C1978"/>
    <w:rsid w:val="008C4D3F"/>
    <w:rsid w:val="008D5601"/>
    <w:rsid w:val="008D58B6"/>
    <w:rsid w:val="008E0E86"/>
    <w:rsid w:val="008E3056"/>
    <w:rsid w:val="008F0E79"/>
    <w:rsid w:val="008F2669"/>
    <w:rsid w:val="00902F07"/>
    <w:rsid w:val="00925A9E"/>
    <w:rsid w:val="00936D0C"/>
    <w:rsid w:val="0094521A"/>
    <w:rsid w:val="00945F7E"/>
    <w:rsid w:val="00950766"/>
    <w:rsid w:val="00950DA4"/>
    <w:rsid w:val="0095201C"/>
    <w:rsid w:val="009573B6"/>
    <w:rsid w:val="00960DDC"/>
    <w:rsid w:val="0096106E"/>
    <w:rsid w:val="00975867"/>
    <w:rsid w:val="00975DCA"/>
    <w:rsid w:val="0097792E"/>
    <w:rsid w:val="00982F8A"/>
    <w:rsid w:val="00997B90"/>
    <w:rsid w:val="009A5641"/>
    <w:rsid w:val="009D2896"/>
    <w:rsid w:val="009D2951"/>
    <w:rsid w:val="009E529B"/>
    <w:rsid w:val="009F1FA8"/>
    <w:rsid w:val="009F28EC"/>
    <w:rsid w:val="009F7193"/>
    <w:rsid w:val="00A00CB9"/>
    <w:rsid w:val="00A0269D"/>
    <w:rsid w:val="00A10355"/>
    <w:rsid w:val="00A115B0"/>
    <w:rsid w:val="00A23976"/>
    <w:rsid w:val="00A32F57"/>
    <w:rsid w:val="00A3561B"/>
    <w:rsid w:val="00A36E6A"/>
    <w:rsid w:val="00A40074"/>
    <w:rsid w:val="00A47441"/>
    <w:rsid w:val="00A627D8"/>
    <w:rsid w:val="00A65E48"/>
    <w:rsid w:val="00A70943"/>
    <w:rsid w:val="00A94907"/>
    <w:rsid w:val="00AA3935"/>
    <w:rsid w:val="00AA5765"/>
    <w:rsid w:val="00AA59AF"/>
    <w:rsid w:val="00AA61D0"/>
    <w:rsid w:val="00AB13E2"/>
    <w:rsid w:val="00AB41FA"/>
    <w:rsid w:val="00AB512E"/>
    <w:rsid w:val="00AC61D7"/>
    <w:rsid w:val="00AC6CEB"/>
    <w:rsid w:val="00AD4FF9"/>
    <w:rsid w:val="00AE13A1"/>
    <w:rsid w:val="00AE3110"/>
    <w:rsid w:val="00AE3B07"/>
    <w:rsid w:val="00AE56D3"/>
    <w:rsid w:val="00AE6C05"/>
    <w:rsid w:val="00AF0AA1"/>
    <w:rsid w:val="00AF617A"/>
    <w:rsid w:val="00B05F20"/>
    <w:rsid w:val="00B1169F"/>
    <w:rsid w:val="00B13FBB"/>
    <w:rsid w:val="00B1717E"/>
    <w:rsid w:val="00B4682A"/>
    <w:rsid w:val="00B46E3E"/>
    <w:rsid w:val="00B47F09"/>
    <w:rsid w:val="00B54A4D"/>
    <w:rsid w:val="00B55F0F"/>
    <w:rsid w:val="00B64B02"/>
    <w:rsid w:val="00B73721"/>
    <w:rsid w:val="00B7781E"/>
    <w:rsid w:val="00B83828"/>
    <w:rsid w:val="00B840A6"/>
    <w:rsid w:val="00B96630"/>
    <w:rsid w:val="00BA5A3E"/>
    <w:rsid w:val="00BD0DF4"/>
    <w:rsid w:val="00BE1E82"/>
    <w:rsid w:val="00BE54A1"/>
    <w:rsid w:val="00BE764B"/>
    <w:rsid w:val="00C144EC"/>
    <w:rsid w:val="00C158C5"/>
    <w:rsid w:val="00C2135C"/>
    <w:rsid w:val="00C22EFA"/>
    <w:rsid w:val="00C364CC"/>
    <w:rsid w:val="00C4483F"/>
    <w:rsid w:val="00C5142C"/>
    <w:rsid w:val="00C54667"/>
    <w:rsid w:val="00C6039F"/>
    <w:rsid w:val="00C60EF8"/>
    <w:rsid w:val="00C814AD"/>
    <w:rsid w:val="00C8157F"/>
    <w:rsid w:val="00C82C12"/>
    <w:rsid w:val="00C84FB7"/>
    <w:rsid w:val="00C97F73"/>
    <w:rsid w:val="00CA54FE"/>
    <w:rsid w:val="00CB0497"/>
    <w:rsid w:val="00CB15CD"/>
    <w:rsid w:val="00CB49A4"/>
    <w:rsid w:val="00CB4E27"/>
    <w:rsid w:val="00CB5E5C"/>
    <w:rsid w:val="00CD7F67"/>
    <w:rsid w:val="00CE3E2F"/>
    <w:rsid w:val="00D03B1A"/>
    <w:rsid w:val="00D0421D"/>
    <w:rsid w:val="00D048A8"/>
    <w:rsid w:val="00D07342"/>
    <w:rsid w:val="00D11AAB"/>
    <w:rsid w:val="00D36548"/>
    <w:rsid w:val="00D45F80"/>
    <w:rsid w:val="00D47384"/>
    <w:rsid w:val="00D52AAC"/>
    <w:rsid w:val="00D52FAE"/>
    <w:rsid w:val="00D546AD"/>
    <w:rsid w:val="00D60420"/>
    <w:rsid w:val="00D72466"/>
    <w:rsid w:val="00D92432"/>
    <w:rsid w:val="00D93364"/>
    <w:rsid w:val="00DA7223"/>
    <w:rsid w:val="00DC28E5"/>
    <w:rsid w:val="00DC3092"/>
    <w:rsid w:val="00DC72BE"/>
    <w:rsid w:val="00DD4B22"/>
    <w:rsid w:val="00E01244"/>
    <w:rsid w:val="00E01248"/>
    <w:rsid w:val="00E03896"/>
    <w:rsid w:val="00E100D3"/>
    <w:rsid w:val="00E23B4D"/>
    <w:rsid w:val="00E2415D"/>
    <w:rsid w:val="00E2633F"/>
    <w:rsid w:val="00E270E3"/>
    <w:rsid w:val="00E36E35"/>
    <w:rsid w:val="00E37B90"/>
    <w:rsid w:val="00E422E2"/>
    <w:rsid w:val="00E42A53"/>
    <w:rsid w:val="00E433B2"/>
    <w:rsid w:val="00E46A31"/>
    <w:rsid w:val="00E50C2F"/>
    <w:rsid w:val="00E5304F"/>
    <w:rsid w:val="00E54505"/>
    <w:rsid w:val="00E615BB"/>
    <w:rsid w:val="00E62FA1"/>
    <w:rsid w:val="00E65EC4"/>
    <w:rsid w:val="00E836D0"/>
    <w:rsid w:val="00EB2935"/>
    <w:rsid w:val="00EC11E9"/>
    <w:rsid w:val="00EC67D0"/>
    <w:rsid w:val="00ED1537"/>
    <w:rsid w:val="00ED6CB2"/>
    <w:rsid w:val="00F028F2"/>
    <w:rsid w:val="00F14197"/>
    <w:rsid w:val="00F254DF"/>
    <w:rsid w:val="00F6632E"/>
    <w:rsid w:val="00F80A86"/>
    <w:rsid w:val="00F8629B"/>
    <w:rsid w:val="00F96EA7"/>
    <w:rsid w:val="00F9740F"/>
    <w:rsid w:val="00F97856"/>
    <w:rsid w:val="00FA41BD"/>
    <w:rsid w:val="00FA69CB"/>
    <w:rsid w:val="00FB2B81"/>
    <w:rsid w:val="00FE4144"/>
    <w:rsid w:val="00FF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75D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5B275D"/>
    <w:pPr>
      <w:widowControl w:val="0"/>
      <w:spacing w:after="0" w:line="240" w:lineRule="auto"/>
    </w:pPr>
    <w:rPr>
      <w:rFonts w:ascii="Arial" w:eastAsia="Arial" w:hAnsi="Arial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250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3110"/>
    <w:pPr>
      <w:spacing w:after="0"/>
      <w:ind w:left="720"/>
      <w:contextualSpacing/>
      <w:jc w:val="right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75D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5B275D"/>
    <w:pPr>
      <w:widowControl w:val="0"/>
      <w:spacing w:after="0" w:line="240" w:lineRule="auto"/>
    </w:pPr>
    <w:rPr>
      <w:rFonts w:ascii="Arial" w:eastAsia="Arial" w:hAnsi="Arial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250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3110"/>
    <w:pPr>
      <w:spacing w:after="0"/>
      <w:ind w:left="720"/>
      <w:contextualSpacing/>
      <w:jc w:val="right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C932-499B-4D7F-BA72-21F3BCCE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15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Kalmakhelidze</dc:creator>
  <cp:lastModifiedBy>Natia Nogaideli</cp:lastModifiedBy>
  <cp:revision>21</cp:revision>
  <cp:lastPrinted>2014-09-08T10:12:00Z</cp:lastPrinted>
  <dcterms:created xsi:type="dcterms:W3CDTF">2014-09-08T07:30:00Z</dcterms:created>
  <dcterms:modified xsi:type="dcterms:W3CDTF">2014-09-09T16:29:00Z</dcterms:modified>
</cp:coreProperties>
</file>