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C6E" w:rsidRDefault="000A59B8">
      <w:pPr>
        <w:rPr>
          <w:rFonts w:ascii="Sylfaen" w:hAnsi="Sylfaen"/>
          <w:b/>
          <w:lang w:val="ka-GE"/>
        </w:rPr>
      </w:pPr>
      <w:r w:rsidRPr="000A59B8">
        <w:rPr>
          <w:rFonts w:ascii="Sylfaen" w:hAnsi="Sylfaen"/>
          <w:b/>
          <w:lang w:val="ka-GE"/>
        </w:rPr>
        <w:t xml:space="preserve">სერვისის </w:t>
      </w:r>
      <w:r w:rsidR="004158BD" w:rsidRPr="000A59B8">
        <w:rPr>
          <w:rFonts w:ascii="Sylfaen" w:hAnsi="Sylfaen"/>
          <w:b/>
          <w:lang w:val="ka-GE"/>
        </w:rPr>
        <w:t>კონტრაქტები</w:t>
      </w:r>
      <w:r w:rsidRPr="000A59B8">
        <w:rPr>
          <w:rFonts w:ascii="Sylfaen" w:hAnsi="Sylfaen"/>
          <w:b/>
          <w:lang w:val="ka-GE"/>
        </w:rPr>
        <w:t xml:space="preserve"> და მათი აღწერა</w:t>
      </w:r>
      <w:r w:rsidR="004158BD" w:rsidRPr="000A59B8">
        <w:rPr>
          <w:b/>
        </w:rPr>
        <w:t xml:space="preserve">: </w:t>
      </w:r>
    </w:p>
    <w:p w:rsidR="004E0CE7" w:rsidRDefault="004E0CE7">
      <w:pPr>
        <w:rPr>
          <w:rFonts w:ascii="Sylfaen" w:hAnsi="Sylfaen"/>
          <w:b/>
          <w:lang w:val="ka-GE"/>
        </w:rPr>
      </w:pPr>
    </w:p>
    <w:p w:rsidR="00075C3C" w:rsidRPr="00075C3C" w:rsidRDefault="004E0CE7" w:rsidP="004E0CE7">
      <w:pPr>
        <w:rPr>
          <w:rStyle w:val="Hyperlink"/>
          <w:rFonts w:ascii="Consolas" w:hAnsi="Consolas" w:cs="Consolas"/>
          <w:sz w:val="19"/>
          <w:szCs w:val="19"/>
          <w:highlight w:val="white"/>
          <w:lang w:val="ka-GE"/>
        </w:rPr>
      </w:pPr>
      <w:r w:rsidRPr="00075C3C">
        <w:rPr>
          <w:rFonts w:ascii="Sylfaen" w:hAnsi="Sylfaen" w:cs="Consolas"/>
          <w:b/>
          <w:color w:val="000000"/>
          <w:sz w:val="19"/>
          <w:szCs w:val="19"/>
          <w:highlight w:val="white"/>
          <w:lang w:val="ru-RU"/>
        </w:rPr>
        <w:t>სერვისის URL</w:t>
      </w:r>
      <w:r w:rsidR="00075C3C" w:rsidRPr="00075C3C">
        <w:rPr>
          <w:rFonts w:ascii="Sylfaen" w:hAnsi="Sylfaen" w:cs="Consolas"/>
          <w:b/>
          <w:color w:val="000000"/>
          <w:sz w:val="19"/>
          <w:szCs w:val="19"/>
          <w:highlight w:val="white"/>
          <w:lang w:val="ru-RU"/>
        </w:rPr>
        <w:t>:</w:t>
      </w:r>
      <w:r w:rsidR="00075C3C" w:rsidRPr="00075C3C">
        <w:rPr>
          <w:rFonts w:ascii="Sylfaen" w:hAnsi="Sylfaen"/>
          <w:lang w:val="ka-GE"/>
        </w:rPr>
        <w:t xml:space="preserve"> </w:t>
      </w:r>
      <w:hyperlink r:id="rId7" w:history="1">
        <w:r w:rsidR="00075C3C" w:rsidRPr="00ED2DEA">
          <w:rPr>
            <w:rStyle w:val="Hyperlink"/>
            <w:rFonts w:ascii="Consolas" w:hAnsi="Consolas" w:cs="Consolas"/>
            <w:sz w:val="19"/>
            <w:szCs w:val="19"/>
            <w:highlight w:val="white"/>
            <w:lang w:val="ka-GE"/>
          </w:rPr>
          <w:t>http://reporting.moh.gov.ge/Stationaryform/services/StationaryFormWcfService.svc</w:t>
        </w:r>
      </w:hyperlink>
    </w:p>
    <w:p w:rsidR="004E0CE7" w:rsidRPr="004E0CE7" w:rsidRDefault="004E0CE7" w:rsidP="004E0CE7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b/>
          <w:color w:val="000000"/>
          <w:sz w:val="19"/>
          <w:szCs w:val="19"/>
          <w:highlight w:val="white"/>
          <w:lang w:val="ru-RU"/>
        </w:rPr>
      </w:pPr>
      <w:r w:rsidRPr="004E0CE7">
        <w:rPr>
          <w:rFonts w:ascii="Sylfaen" w:hAnsi="Sylfaen" w:cs="Consolas"/>
          <w:b/>
          <w:color w:val="000000"/>
          <w:sz w:val="19"/>
          <w:szCs w:val="19"/>
          <w:highlight w:val="white"/>
          <w:lang w:val="ru-RU"/>
        </w:rPr>
        <w:t>მეთოდები:</w:t>
      </w:r>
    </w:p>
    <w:p w:rsidR="00BF6A31" w:rsidRPr="00BF6A31" w:rsidRDefault="00075C3C" w:rsidP="00BF6A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StationaryFormOperationResult</w:t>
      </w:r>
      <w:r>
        <w:rPr>
          <w:rFonts w:ascii="Sylfaen" w:hAnsi="Sylfaen" w:cs="Consolas"/>
          <w:color w:val="2B91A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InsertPrescriptionsByPrescriptionNumbers(</w:t>
      </w:r>
    </w:p>
    <w:p w:rsidR="00075C3C" w:rsidRPr="00075C3C" w:rsidRDefault="00075C3C" w:rsidP="00BF6A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Sylfaen" w:hAnsi="Sylfaen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Guid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loginTokenID,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List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PrescriptionInputContract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&gt; prescriptionInputs)</w:t>
      </w:r>
    </w:p>
    <w:p w:rsidR="00075C3C" w:rsidRDefault="00075C3C" w:rsidP="00075C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აღნიშნული მეთოდის საშუალებით ხორციელდება სრულად ან ნაწილობრივ განაღდებული ელექტრონული რეცეპტის შესახებ ინფორმაციის (ანუ შესრუების) გადაგზავნა ელექტრონული ანგარიშგებების მოდულში</w:t>
      </w:r>
      <w:r w:rsidR="00BF6A31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.</w:t>
      </w:r>
      <w:r w:rsidR="00DD2EFA">
        <w:rPr>
          <w:rFonts w:ascii="Sylfaen" w:hAnsi="Sylfaen" w:cs="Consolas"/>
          <w:color w:val="000000"/>
          <w:sz w:val="19"/>
          <w:szCs w:val="19"/>
          <w:highlight w:val="white"/>
        </w:rPr>
        <w:t xml:space="preserve"> </w:t>
      </w:r>
      <w:r w:rsidR="00DD2EFA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მეთოდს გადაეცემა LoginToken და იმ რეცეპტების ჩამონათვალი რომელთა გადაგზავნაც ხორციელდება აღნიშნული მეთოდის გამოყენებით.</w:t>
      </w:r>
    </w:p>
    <w:p w:rsidR="00ED0824" w:rsidRDefault="00ED0824" w:rsidP="00075C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</w:p>
    <w:p w:rsidR="00ED0824" w:rsidRPr="00ED0824" w:rsidRDefault="00ED0824" w:rsidP="004A540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აღნიშნული სერვის მეთოდი </w:t>
      </w:r>
      <w:r w:rsidR="004A5402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შედეგის სახით აბრუნებს შემდეგ მონაცემს:</w:t>
      </w:r>
    </w:p>
    <w:p w:rsidR="00ED0824" w:rsidRDefault="00ED0824" w:rsidP="004A540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ylfaen" w:hAnsi="Sylfaen" w:cs="Consolas"/>
          <w:b/>
          <w:color w:val="000000"/>
          <w:sz w:val="19"/>
          <w:szCs w:val="19"/>
          <w:lang w:val="ka-GE"/>
        </w:rPr>
      </w:pPr>
      <w:r w:rsidRPr="004A5402">
        <w:rPr>
          <w:rFonts w:ascii="Consolas" w:hAnsi="Consolas" w:cs="Consolas"/>
          <w:color w:val="2B91AF"/>
          <w:sz w:val="19"/>
          <w:szCs w:val="19"/>
          <w:highlight w:val="white"/>
        </w:rPr>
        <w:t>StationaryFormOperationResult</w:t>
      </w:r>
      <w:r w:rsidRPr="00DD2EFA">
        <w:rPr>
          <w:rFonts w:ascii="Consolas" w:hAnsi="Consolas" w:cs="Consolas"/>
          <w:color w:val="2B91AF"/>
          <w:sz w:val="19"/>
          <w:szCs w:val="19"/>
          <w:lang w:val="ka-GE"/>
        </w:rPr>
        <w:t xml:space="preserve"> - </w:t>
      </w:r>
      <w:r w:rsidR="004A5402" w:rsidRPr="004A5402">
        <w:rPr>
          <w:rFonts w:ascii="Sylfaen" w:hAnsi="Sylfaen" w:cs="Consolas"/>
          <w:b/>
          <w:color w:val="000000"/>
          <w:sz w:val="19"/>
          <w:szCs w:val="19"/>
          <w:lang w:val="ka-GE"/>
        </w:rPr>
        <w:t>სერვის მეთოდის მიერ დაბრუნებული შედეგი</w:t>
      </w:r>
      <w:r w:rsidR="004A5402">
        <w:rPr>
          <w:rFonts w:ascii="Sylfaen" w:hAnsi="Sylfaen" w:cs="Consolas"/>
          <w:b/>
          <w:color w:val="000000"/>
          <w:sz w:val="19"/>
          <w:szCs w:val="19"/>
          <w:lang w:val="ka-GE"/>
        </w:rPr>
        <w:t>;</w:t>
      </w:r>
    </w:p>
    <w:p w:rsidR="004A5402" w:rsidRPr="00EA2F6E" w:rsidRDefault="004A5402" w:rsidP="00211E0F">
      <w:pPr>
        <w:autoSpaceDE w:val="0"/>
        <w:autoSpaceDN w:val="0"/>
        <w:adjustRightInd w:val="0"/>
        <w:spacing w:after="0" w:line="240" w:lineRule="auto"/>
        <w:ind w:left="360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ErrorCode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</w:t>
      </w:r>
      <w:r w:rsidRPr="00EA2F6E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r w:rsidRPr="00EA2F6E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) -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შეცდომის კოდი</w:t>
      </w:r>
      <w:r>
        <w:rPr>
          <w:rFonts w:ascii="Sylfaen" w:hAnsi="Sylfaen" w:cs="Consolas"/>
          <w:color w:val="000000"/>
          <w:sz w:val="19"/>
          <w:szCs w:val="19"/>
          <w:highlight w:val="white"/>
        </w:rPr>
        <w:t xml:space="preserve">.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თუ გვაქვს 0, მაშინ </w:t>
      </w:r>
      <w:r w:rsidRPr="004A5402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ყველა რეცეპტის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გადაიგზავნა/</w:t>
      </w:r>
      <w:r w:rsidRPr="004A5402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ჩაწერა ანგარიშგებაში მოხდა წარმატებით.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თუ </w:t>
      </w:r>
      <w:r w:rsidRPr="004A5402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1  - ამ შემთხვევაში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მინიმუმ </w:t>
      </w:r>
      <w:r w:rsidRPr="004A5402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ერთი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(მაქსიმუმ ყველა) </w:t>
      </w:r>
      <w:r w:rsidRPr="004A5402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რეცეპტის ჩაწერა ვერ მოხდა ანგარიშგებაში;</w:t>
      </w:r>
    </w:p>
    <w:p w:rsidR="00ED0824" w:rsidRDefault="004A5402" w:rsidP="00211E0F">
      <w:pPr>
        <w:autoSpaceDE w:val="0"/>
        <w:autoSpaceDN w:val="0"/>
        <w:adjustRightInd w:val="0"/>
        <w:spacing w:after="0" w:line="240" w:lineRule="auto"/>
        <w:ind w:left="360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 w:rsidRPr="004A5402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ErrorMessage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(</w:t>
      </w:r>
      <w:r w:rsidRPr="004A5402">
        <w:rPr>
          <w:rFonts w:ascii="Consolas" w:hAnsi="Consolas" w:cs="Consolas"/>
          <w:color w:val="0000FF"/>
          <w:sz w:val="19"/>
          <w:szCs w:val="19"/>
          <w:highlight w:val="white"/>
          <w:lang w:val="ka-GE"/>
        </w:rPr>
        <w:t>string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)</w:t>
      </w:r>
      <w:r w:rsidRPr="001D52D2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 xml:space="preserve">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- რეცეპტის ნომერი, რომელზეც დაბრუნდა რეზულტატი. აღნიშნული ველი </w:t>
      </w:r>
      <w:r w:rsidR="00ED0824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ივსება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მაშინ, როდესაც </w:t>
      </w:r>
      <w:r w:rsidR="00ED0824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შეცდომის კოდი &gt; 0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;</w:t>
      </w:r>
    </w:p>
    <w:p w:rsidR="004A5402" w:rsidRPr="004A5402" w:rsidRDefault="004A5402" w:rsidP="00211E0F">
      <w:pPr>
        <w:autoSpaceDE w:val="0"/>
        <w:autoSpaceDN w:val="0"/>
        <w:adjustRightInd w:val="0"/>
        <w:spacing w:after="0" w:line="240" w:lineRule="auto"/>
        <w:ind w:left="360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 w:rsidRPr="004A5402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 xml:space="preserve">DetailedResult </w:t>
      </w:r>
      <w:r w:rsidR="00ED0824" w:rsidRPr="004A5402">
        <w:rPr>
          <w:rFonts w:ascii="Consolas" w:hAnsi="Consolas" w:cs="Consolas"/>
          <w:color w:val="2B91AF"/>
          <w:sz w:val="19"/>
          <w:szCs w:val="19"/>
          <w:highlight w:val="white"/>
          <w:lang w:val="ka-GE"/>
        </w:rPr>
        <w:t>List</w:t>
      </w:r>
      <w:r w:rsidR="00ED0824" w:rsidRPr="004A5402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&lt;</w:t>
      </w:r>
      <w:r w:rsidR="00ED0824" w:rsidRPr="004A5402">
        <w:rPr>
          <w:rFonts w:ascii="Consolas" w:hAnsi="Consolas" w:cs="Consolas"/>
          <w:color w:val="2B91AF"/>
          <w:sz w:val="19"/>
          <w:szCs w:val="19"/>
          <w:highlight w:val="white"/>
          <w:lang w:val="ka-GE"/>
        </w:rPr>
        <w:t>StationaryFormOperationListResult</w:t>
      </w:r>
      <w:r w:rsidR="00ED0824" w:rsidRPr="004A5402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&gt;</w:t>
      </w:r>
      <w:r w:rsidRPr="004A5402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</w:t>
      </w:r>
      <w:r w:rsidR="00ED0824" w:rsidRPr="004A5402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- რეცეპტ</w:t>
      </w:r>
      <w:r w:rsidRPr="004A5402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ებ</w:t>
      </w:r>
      <w:r w:rsidR="00ED0824" w:rsidRPr="004A5402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ის ჩაწერის რეზულტატების სია; </w:t>
      </w:r>
    </w:p>
    <w:p w:rsidR="004A5402" w:rsidRPr="004A5402" w:rsidRDefault="004A5402" w:rsidP="004A540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</w:p>
    <w:p w:rsidR="00596978" w:rsidRDefault="00596978" w:rsidP="00BF6A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 w:rsidRPr="00596978">
        <w:rPr>
          <w:rFonts w:ascii="Consolas" w:hAnsi="Consolas" w:cs="Consolas"/>
          <w:color w:val="2B91AF"/>
          <w:sz w:val="19"/>
          <w:szCs w:val="19"/>
          <w:highlight w:val="white"/>
          <w:lang w:val="ka-GE"/>
        </w:rPr>
        <w:t>StationaryFormSearchResult</w:t>
      </w:r>
      <w:r w:rsidRPr="00596978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 xml:space="preserve"> SearchReportingStatuses(</w:t>
      </w:r>
      <w:r w:rsidRPr="00596978">
        <w:rPr>
          <w:rFonts w:ascii="Consolas" w:hAnsi="Consolas" w:cs="Consolas"/>
          <w:color w:val="2B91AF"/>
          <w:sz w:val="19"/>
          <w:szCs w:val="19"/>
          <w:highlight w:val="white"/>
          <w:lang w:val="ka-GE"/>
        </w:rPr>
        <w:t>Guid</w:t>
      </w:r>
      <w:r w:rsidRPr="00596978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 xml:space="preserve"> loginToken, </w:t>
      </w:r>
      <w:r w:rsidRPr="00596978">
        <w:rPr>
          <w:rFonts w:ascii="Consolas" w:hAnsi="Consolas" w:cs="Consolas"/>
          <w:color w:val="0000FF"/>
          <w:sz w:val="19"/>
          <w:szCs w:val="19"/>
          <w:highlight w:val="white"/>
          <w:lang w:val="ka-GE"/>
        </w:rPr>
        <w:t>string</w:t>
      </w:r>
      <w:r w:rsidRPr="00596978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[] searchNumbers)</w:t>
      </w:r>
      <w:r w:rsidRPr="00596978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-</w:t>
      </w:r>
      <w:r w:rsidRPr="00596978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მეთოდის საშუალებით ხორციელდება </w:t>
      </w:r>
      <w:r w:rsidR="0043575D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გადაცემული </w:t>
      </w:r>
      <w:r w:rsidR="0043575D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ელექტრონული რეცეპტების </w:t>
      </w:r>
      <w:r w:rsidR="004473A4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შესრულების სტატუს</w:t>
      </w:r>
      <w:r w:rsidR="0043575D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ებ</w:t>
      </w:r>
      <w:r w:rsidR="004473A4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ის გადამოწმება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.</w:t>
      </w:r>
      <w:r w:rsidRPr="00596978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მეთოდს </w:t>
      </w:r>
      <w:r w:rsidR="0043575D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პარამეტრების სახით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გადაეცემა LoginToken </w:t>
      </w:r>
      <w:r w:rsidR="0043575D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ობიექტი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და იმ რეცეპტების</w:t>
      </w:r>
      <w:r w:rsidR="004473A4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ნომრების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ჩამონათვალი რომელთა </w:t>
      </w:r>
      <w:r w:rsidR="004473A4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სტატუსის დადგენაც </w:t>
      </w:r>
      <w:r w:rsidR="0043575D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უნდა მოხდეს </w:t>
      </w:r>
      <w:r w:rsidR="004473A4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აღნიშნული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მეთოდის </w:t>
      </w:r>
      <w:r w:rsidR="0043575D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საშუალებით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.</w:t>
      </w:r>
    </w:p>
    <w:p w:rsidR="004473A4" w:rsidRDefault="004473A4" w:rsidP="004473A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</w:p>
    <w:p w:rsidR="004473A4" w:rsidRPr="00ED0824" w:rsidRDefault="004473A4" w:rsidP="004473A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აღნიშნული სერვის მეთოდი შედეგის სახით აბრუნებს შემდეგ მონაცემს:</w:t>
      </w:r>
    </w:p>
    <w:p w:rsidR="004473A4" w:rsidRDefault="0043575D" w:rsidP="004473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ylfaen" w:hAnsi="Sylfaen" w:cs="Consolas"/>
          <w:b/>
          <w:color w:val="000000"/>
          <w:sz w:val="19"/>
          <w:szCs w:val="19"/>
          <w:lang w:val="ka-G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StationaryFormSearchResult</w:t>
      </w:r>
      <w:r w:rsidR="004473A4" w:rsidRPr="00DD2EFA">
        <w:rPr>
          <w:rFonts w:ascii="Consolas" w:hAnsi="Consolas" w:cs="Consolas"/>
          <w:color w:val="2B91AF"/>
          <w:sz w:val="19"/>
          <w:szCs w:val="19"/>
          <w:lang w:val="ka-GE"/>
        </w:rPr>
        <w:t xml:space="preserve"> - </w:t>
      </w:r>
      <w:r w:rsidR="004473A4" w:rsidRPr="004A5402">
        <w:rPr>
          <w:rFonts w:ascii="Sylfaen" w:hAnsi="Sylfaen" w:cs="Consolas"/>
          <w:b/>
          <w:color w:val="000000"/>
          <w:sz w:val="19"/>
          <w:szCs w:val="19"/>
          <w:lang w:val="ka-GE"/>
        </w:rPr>
        <w:t>სერვის მეთოდის მიერ დაბრუნებული შედეგი</w:t>
      </w:r>
      <w:r w:rsidR="004473A4">
        <w:rPr>
          <w:rFonts w:ascii="Sylfaen" w:hAnsi="Sylfaen" w:cs="Consolas"/>
          <w:b/>
          <w:color w:val="000000"/>
          <w:sz w:val="19"/>
          <w:szCs w:val="19"/>
          <w:lang w:val="ka-GE"/>
        </w:rPr>
        <w:t>;</w:t>
      </w:r>
    </w:p>
    <w:p w:rsidR="004473A4" w:rsidRPr="00327397" w:rsidRDefault="004473A4" w:rsidP="00603C6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 w:rsidRPr="00327397">
        <w:rPr>
          <w:rFonts w:ascii="Consolas" w:hAnsi="Consolas" w:cs="Consolas"/>
          <w:color w:val="000000"/>
          <w:sz w:val="19"/>
          <w:szCs w:val="19"/>
          <w:highlight w:val="white"/>
        </w:rPr>
        <w:t>ErrorCode</w:t>
      </w:r>
      <w:r w:rsidRPr="00327397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(</w:t>
      </w:r>
      <w:r w:rsidRPr="00327397"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r w:rsidRPr="00327397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) - შეცდომის კოდი</w:t>
      </w:r>
      <w:r w:rsidRPr="00327397">
        <w:rPr>
          <w:rFonts w:ascii="Sylfaen" w:hAnsi="Sylfaen" w:cs="Consolas"/>
          <w:color w:val="000000"/>
          <w:sz w:val="19"/>
          <w:szCs w:val="19"/>
          <w:highlight w:val="white"/>
        </w:rPr>
        <w:t xml:space="preserve">. </w:t>
      </w:r>
      <w:r w:rsidRPr="00327397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თუ გვაქვს 0, </w:t>
      </w:r>
      <w:r w:rsidR="00603C64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ნიშნავს, რომ აღნიშნული მოთხოვნა განხორციელებული მოცემული სერვის მეთოდით დასრულდა შეცდომების გარეშე. </w:t>
      </w:r>
      <w:r w:rsidRPr="00327397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თუ </w:t>
      </w:r>
      <w:r w:rsidR="00603C64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აღნიშნულ პარამეტრში გვექნება 0-ზე მეტი მნიშვნელობა, ეს ნიშნავს</w:t>
      </w:r>
      <w:r w:rsidRPr="00327397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</w:t>
      </w:r>
      <w:r w:rsidR="00603C64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რომ მეთოდის მიერ შესაბამისი  ინფორმაციის მოთხოვნისას დაფიქსირდა გარკვეული სახის შეცდომა, რომელიც აღწერილია </w:t>
      </w:r>
      <w:r w:rsidR="00603C64" w:rsidRPr="00327397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ErrorMessage</w:t>
      </w:r>
      <w:r w:rsidR="00603C64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ველში</w:t>
      </w:r>
      <w:r w:rsidRPr="00327397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;</w:t>
      </w:r>
    </w:p>
    <w:p w:rsidR="004473A4" w:rsidRPr="00327397" w:rsidRDefault="004473A4" w:rsidP="00603C6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 w:rsidRPr="00327397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ErrorMessage</w:t>
      </w:r>
      <w:r w:rsidRPr="00327397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(</w:t>
      </w:r>
      <w:r w:rsidRPr="00327397">
        <w:rPr>
          <w:rFonts w:ascii="Consolas" w:hAnsi="Consolas" w:cs="Consolas"/>
          <w:color w:val="0000FF"/>
          <w:sz w:val="19"/>
          <w:szCs w:val="19"/>
          <w:highlight w:val="white"/>
          <w:lang w:val="ka-GE"/>
        </w:rPr>
        <w:t>string</w:t>
      </w:r>
      <w:r w:rsidRPr="00327397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)</w:t>
      </w:r>
      <w:r w:rsidRPr="00327397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 xml:space="preserve"> </w:t>
      </w:r>
      <w:r w:rsidRPr="00327397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- </w:t>
      </w:r>
      <w:r w:rsidR="00603C64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შეცდომის არსებობის შემთხვევაში ამ ველში მოცემული იქნება დაფიქსირებული შეცდომის დეტალური აღწერა. სხვა შემთხვევაში ამ ველის მნიშვნელობა უნდა იყოს </w:t>
      </w:r>
      <w:r w:rsidR="00603C64">
        <w:rPr>
          <w:rFonts w:ascii="Sylfaen" w:hAnsi="Sylfaen" w:cs="Consolas"/>
          <w:color w:val="000000"/>
          <w:sz w:val="19"/>
          <w:szCs w:val="19"/>
          <w:highlight w:val="white"/>
        </w:rPr>
        <w:t>null</w:t>
      </w:r>
      <w:r w:rsidRPr="00327397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;</w:t>
      </w:r>
    </w:p>
    <w:p w:rsidR="004473A4" w:rsidRDefault="0043575D" w:rsidP="00603C6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 w:rsidRPr="0043575D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SearchResults</w:t>
      </w:r>
      <w:r w:rsidR="004473A4" w:rsidRPr="004A5402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 xml:space="preserve"> </w:t>
      </w:r>
      <w:r w:rsidRPr="0043575D">
        <w:rPr>
          <w:rFonts w:ascii="Consolas" w:hAnsi="Consolas" w:cs="Consolas"/>
          <w:color w:val="2B91AF"/>
          <w:sz w:val="19"/>
          <w:szCs w:val="19"/>
          <w:highlight w:val="white"/>
          <w:lang w:val="ka-GE"/>
        </w:rPr>
        <w:t>Dictionary</w:t>
      </w:r>
      <w:r w:rsidRPr="0043575D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&lt;</w:t>
      </w:r>
      <w:r w:rsidRPr="0043575D">
        <w:rPr>
          <w:rFonts w:ascii="Consolas" w:hAnsi="Consolas" w:cs="Consolas"/>
          <w:color w:val="0000FF"/>
          <w:sz w:val="19"/>
          <w:szCs w:val="19"/>
          <w:highlight w:val="white"/>
          <w:lang w:val="ka-GE"/>
        </w:rPr>
        <w:t>string</w:t>
      </w:r>
      <w:r>
        <w:rPr>
          <w:rFonts w:ascii="Sylfaen" w:hAnsi="Sylfaen" w:cs="Consolas"/>
          <w:color w:val="0000FF"/>
          <w:sz w:val="19"/>
          <w:szCs w:val="19"/>
          <w:highlight w:val="white"/>
          <w:lang w:val="ka-GE"/>
        </w:rPr>
        <w:t>1</w:t>
      </w:r>
      <w:r w:rsidRPr="0043575D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 xml:space="preserve">, </w:t>
      </w:r>
      <w:r w:rsidRPr="0043575D">
        <w:rPr>
          <w:rFonts w:ascii="Consolas" w:hAnsi="Consolas" w:cs="Consolas"/>
          <w:color w:val="0000FF"/>
          <w:sz w:val="19"/>
          <w:szCs w:val="19"/>
          <w:highlight w:val="white"/>
          <w:lang w:val="ka-GE"/>
        </w:rPr>
        <w:t>string</w:t>
      </w:r>
      <w:r>
        <w:rPr>
          <w:rFonts w:ascii="Sylfaen" w:hAnsi="Sylfaen" w:cs="Consolas"/>
          <w:color w:val="0000FF"/>
          <w:sz w:val="19"/>
          <w:szCs w:val="19"/>
          <w:highlight w:val="white"/>
          <w:lang w:val="ka-GE"/>
        </w:rPr>
        <w:t>2</w:t>
      </w:r>
      <w:r w:rsidRPr="0043575D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&gt;</w:t>
      </w:r>
      <w:r w:rsidR="004473A4" w:rsidRPr="004A5402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-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სადაც </w:t>
      </w:r>
      <w:r w:rsidRPr="0043575D">
        <w:rPr>
          <w:rFonts w:ascii="Consolas" w:hAnsi="Consolas" w:cs="Consolas"/>
          <w:color w:val="0000FF"/>
          <w:sz w:val="19"/>
          <w:szCs w:val="19"/>
          <w:highlight w:val="white"/>
          <w:lang w:val="ka-GE"/>
        </w:rPr>
        <w:t>string</w:t>
      </w:r>
      <w:r>
        <w:rPr>
          <w:rFonts w:ascii="Sylfaen" w:hAnsi="Sylfaen" w:cs="Consolas"/>
          <w:color w:val="0000FF"/>
          <w:sz w:val="19"/>
          <w:szCs w:val="19"/>
          <w:highlight w:val="white"/>
          <w:lang w:val="ka-GE"/>
        </w:rPr>
        <w:t>1</w:t>
      </w:r>
      <w:r>
        <w:rPr>
          <w:rFonts w:ascii="Sylfaen" w:hAnsi="Sylfaen" w:cs="Consolas"/>
          <w:color w:val="0000FF"/>
          <w:sz w:val="19"/>
          <w:szCs w:val="19"/>
          <w:highlight w:val="white"/>
          <w:lang w:val="ka-GE"/>
        </w:rPr>
        <w:t xml:space="preserve">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პარამეტრში </w:t>
      </w:r>
      <w:r w:rsidR="00603C64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წარმოდგენილია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რეცეპტის #, ხოლო </w:t>
      </w:r>
      <w:r w:rsidRPr="0043575D">
        <w:rPr>
          <w:rFonts w:ascii="Consolas" w:hAnsi="Consolas" w:cs="Consolas"/>
          <w:color w:val="0000FF"/>
          <w:sz w:val="19"/>
          <w:szCs w:val="19"/>
          <w:highlight w:val="white"/>
          <w:lang w:val="ka-GE"/>
        </w:rPr>
        <w:t>string</w:t>
      </w:r>
      <w:r>
        <w:rPr>
          <w:rFonts w:ascii="Sylfaen" w:hAnsi="Sylfaen" w:cs="Consolas"/>
          <w:color w:val="0000FF"/>
          <w:sz w:val="19"/>
          <w:szCs w:val="19"/>
          <w:highlight w:val="white"/>
          <w:lang w:val="ka-GE"/>
        </w:rPr>
        <w:t>2</w:t>
      </w:r>
      <w:r>
        <w:rPr>
          <w:rFonts w:ascii="Sylfaen" w:hAnsi="Sylfaen" w:cs="Consolas"/>
          <w:color w:val="0000FF"/>
          <w:sz w:val="19"/>
          <w:szCs w:val="19"/>
          <w:highlight w:val="white"/>
          <w:lang w:val="ka-GE"/>
        </w:rPr>
        <w:t>-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ში მითითებული ელექტრონული რეცეპტის შესაბამისი სტატუსი</w:t>
      </w:r>
      <w:r w:rsidR="00603C64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;</w:t>
      </w:r>
    </w:p>
    <w:p w:rsidR="0043575D" w:rsidRDefault="0043575D" w:rsidP="00603C6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</w:p>
    <w:p w:rsidR="0043575D" w:rsidRDefault="0043575D" w:rsidP="00603C6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სტატუსების შესაძლო მნიშვნელობები შესაბამისი განმარტებებით მოცემულია ქვემოთ:</w:t>
      </w:r>
    </w:p>
    <w:p w:rsidR="00CD407B" w:rsidRPr="00CD407B" w:rsidRDefault="00CD407B" w:rsidP="00603C64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19"/>
          <w:szCs w:val="19"/>
          <w:lang w:val="ka-GE"/>
        </w:rPr>
      </w:pPr>
      <w:r w:rsidRPr="00CD407B">
        <w:rPr>
          <w:rFonts w:ascii="Sylfaen" w:hAnsi="Sylfaen"/>
          <w:sz w:val="19"/>
          <w:szCs w:val="19"/>
          <w:lang w:val="ka-GE"/>
        </w:rPr>
        <w:t>Controversial</w:t>
      </w:r>
      <w:r w:rsidRPr="00CD407B">
        <w:rPr>
          <w:rFonts w:ascii="Sylfaen" w:hAnsi="Sylfaen"/>
          <w:sz w:val="19"/>
          <w:szCs w:val="19"/>
        </w:rPr>
        <w:t xml:space="preserve"> - </w:t>
      </w:r>
      <w:r w:rsidRPr="00CD407B">
        <w:rPr>
          <w:rFonts w:ascii="Sylfaen" w:hAnsi="Sylfaen"/>
          <w:sz w:val="19"/>
          <w:szCs w:val="19"/>
          <w:lang w:val="ka-GE"/>
        </w:rPr>
        <w:t>ჩანაწერი სადავო</w:t>
      </w:r>
      <w:r>
        <w:rPr>
          <w:rFonts w:ascii="Sylfaen" w:hAnsi="Sylfaen"/>
          <w:sz w:val="19"/>
          <w:szCs w:val="19"/>
        </w:rPr>
        <w:t>;</w:t>
      </w:r>
    </w:p>
    <w:p w:rsidR="00CD407B" w:rsidRPr="00CD407B" w:rsidRDefault="00CD407B" w:rsidP="00603C64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19"/>
          <w:szCs w:val="19"/>
          <w:lang w:val="ka-GE"/>
        </w:rPr>
      </w:pPr>
      <w:r w:rsidRPr="00CD407B">
        <w:rPr>
          <w:rFonts w:ascii="Sylfaen" w:hAnsi="Sylfaen"/>
          <w:sz w:val="19"/>
          <w:szCs w:val="19"/>
          <w:lang w:val="ka-GE"/>
        </w:rPr>
        <w:t>None - არ არის გარკვეული სტატუსი</w:t>
      </w:r>
      <w:r>
        <w:rPr>
          <w:rFonts w:ascii="Sylfaen" w:hAnsi="Sylfaen"/>
          <w:sz w:val="19"/>
          <w:szCs w:val="19"/>
        </w:rPr>
        <w:t>;</w:t>
      </w:r>
    </w:p>
    <w:p w:rsidR="00CD407B" w:rsidRPr="00CD407B" w:rsidRDefault="00CD407B" w:rsidP="00603C64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19"/>
          <w:szCs w:val="19"/>
          <w:lang w:val="ka-GE"/>
        </w:rPr>
      </w:pPr>
      <w:r w:rsidRPr="00CD407B">
        <w:rPr>
          <w:rFonts w:ascii="Sylfaen" w:hAnsi="Sylfaen"/>
          <w:sz w:val="19"/>
          <w:szCs w:val="19"/>
          <w:lang w:val="ka-GE"/>
        </w:rPr>
        <w:t>NotReimbursable - ჩანაწერი არის არ ანაზღაურებადი</w:t>
      </w:r>
      <w:r>
        <w:rPr>
          <w:rFonts w:ascii="Sylfaen" w:hAnsi="Sylfaen"/>
          <w:sz w:val="19"/>
          <w:szCs w:val="19"/>
        </w:rPr>
        <w:t>;</w:t>
      </w:r>
    </w:p>
    <w:p w:rsidR="00CD407B" w:rsidRPr="00CD407B" w:rsidRDefault="00CD407B" w:rsidP="00603C64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19"/>
          <w:szCs w:val="19"/>
          <w:lang w:val="ka-GE"/>
        </w:rPr>
      </w:pPr>
      <w:r w:rsidRPr="00CD407B">
        <w:rPr>
          <w:rFonts w:ascii="Sylfaen" w:hAnsi="Sylfaen"/>
          <w:sz w:val="19"/>
          <w:szCs w:val="19"/>
          <w:lang w:val="ka-GE"/>
        </w:rPr>
        <w:t>Refurbished - ჩანაწერი არის დაწუნებული</w:t>
      </w:r>
      <w:r>
        <w:rPr>
          <w:rFonts w:ascii="Sylfaen" w:hAnsi="Sylfaen"/>
          <w:sz w:val="19"/>
          <w:szCs w:val="19"/>
        </w:rPr>
        <w:t>;</w:t>
      </w:r>
    </w:p>
    <w:p w:rsidR="00CD407B" w:rsidRPr="00CD407B" w:rsidRDefault="00CD407B" w:rsidP="00603C64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19"/>
          <w:szCs w:val="19"/>
          <w:lang w:val="ka-GE"/>
        </w:rPr>
      </w:pPr>
      <w:r w:rsidRPr="00CD407B">
        <w:rPr>
          <w:rFonts w:ascii="Sylfaen" w:hAnsi="Sylfaen"/>
          <w:sz w:val="19"/>
          <w:szCs w:val="19"/>
          <w:lang w:val="ka-GE"/>
        </w:rPr>
        <w:t>Reimbursable - ჩანაწერი არის ანაზღაურებადი</w:t>
      </w:r>
      <w:r>
        <w:rPr>
          <w:rFonts w:ascii="Sylfaen" w:hAnsi="Sylfaen"/>
          <w:sz w:val="19"/>
          <w:szCs w:val="19"/>
        </w:rPr>
        <w:t>;</w:t>
      </w:r>
    </w:p>
    <w:p w:rsidR="00CD407B" w:rsidRPr="00CD407B" w:rsidRDefault="00CD407B" w:rsidP="00603C64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19"/>
          <w:szCs w:val="19"/>
          <w:lang w:val="ka-GE"/>
        </w:rPr>
      </w:pPr>
      <w:r w:rsidRPr="00CD407B">
        <w:rPr>
          <w:rFonts w:ascii="Sylfaen" w:hAnsi="Sylfaen"/>
          <w:sz w:val="19"/>
          <w:szCs w:val="19"/>
          <w:lang w:val="ka-GE"/>
        </w:rPr>
        <w:t>Rejected - ჩანაწერი არის უკან დაბრუნებული</w:t>
      </w:r>
      <w:r>
        <w:rPr>
          <w:rFonts w:ascii="Sylfaen" w:hAnsi="Sylfaen"/>
          <w:sz w:val="19"/>
          <w:szCs w:val="19"/>
        </w:rPr>
        <w:t>;</w:t>
      </w:r>
    </w:p>
    <w:p w:rsidR="00CD407B" w:rsidRPr="00CD407B" w:rsidRDefault="00CD407B" w:rsidP="00603C64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19"/>
          <w:szCs w:val="19"/>
          <w:lang w:val="ka-GE"/>
        </w:rPr>
      </w:pPr>
      <w:r w:rsidRPr="00CD407B">
        <w:rPr>
          <w:rFonts w:ascii="Sylfaen" w:hAnsi="Sylfaen"/>
          <w:sz w:val="19"/>
          <w:szCs w:val="19"/>
          <w:lang w:val="ka-GE"/>
        </w:rPr>
        <w:lastRenderedPageBreak/>
        <w:t>Submitted - გადაგზავნილი (SSA ში)</w:t>
      </w:r>
      <w:r>
        <w:rPr>
          <w:rFonts w:ascii="Sylfaen" w:hAnsi="Sylfaen"/>
          <w:sz w:val="19"/>
          <w:szCs w:val="19"/>
        </w:rPr>
        <w:t>;</w:t>
      </w:r>
    </w:p>
    <w:p w:rsidR="0043575D" w:rsidRPr="00CD407B" w:rsidRDefault="00CD407B" w:rsidP="00603C64">
      <w:pPr>
        <w:pStyle w:val="ListParagraph"/>
        <w:numPr>
          <w:ilvl w:val="0"/>
          <w:numId w:val="9"/>
        </w:numPr>
        <w:jc w:val="both"/>
        <w:rPr>
          <w:rFonts w:ascii="Sylfaen" w:hAnsi="Sylfaen" w:cs="Consolas"/>
          <w:color w:val="2B91AF"/>
          <w:sz w:val="19"/>
          <w:szCs w:val="19"/>
          <w:lang w:val="ka-GE"/>
        </w:rPr>
      </w:pPr>
      <w:r w:rsidRPr="00CD407B">
        <w:rPr>
          <w:rFonts w:ascii="Sylfaen" w:hAnsi="Sylfaen"/>
          <w:sz w:val="19"/>
          <w:szCs w:val="19"/>
          <w:lang w:val="ka-GE"/>
        </w:rPr>
        <w:t>Not Found - ჩანაწერი ვერ მოიძებნა SSA ის მხარეს</w:t>
      </w:r>
      <w:r>
        <w:rPr>
          <w:rFonts w:ascii="Sylfaen" w:hAnsi="Sylfaen"/>
          <w:sz w:val="19"/>
          <w:szCs w:val="19"/>
        </w:rPr>
        <w:t>;</w:t>
      </w:r>
    </w:p>
    <w:p w:rsidR="00603C64" w:rsidRDefault="00603C64" w:rsidP="00603C6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Consolas"/>
          <w:b/>
          <w:color w:val="000000"/>
          <w:sz w:val="19"/>
          <w:szCs w:val="19"/>
          <w:highlight w:val="white"/>
          <w:lang w:val="ka-GE"/>
        </w:rPr>
      </w:pPr>
    </w:p>
    <w:p w:rsidR="004473A4" w:rsidRPr="00603C64" w:rsidRDefault="0043575D" w:rsidP="00603C6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 w:rsidRPr="00603C64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თუ მეთოდის მიერ დაბრუნებული მონაცემების შესაბამის სტატუსებში (</w:t>
      </w:r>
      <w:r w:rsidRPr="00603C64">
        <w:rPr>
          <w:rFonts w:ascii="Consolas" w:hAnsi="Consolas" w:cs="Consolas"/>
          <w:color w:val="0000FF"/>
          <w:sz w:val="19"/>
          <w:szCs w:val="19"/>
          <w:highlight w:val="white"/>
          <w:lang w:val="ka-GE"/>
        </w:rPr>
        <w:t>string</w:t>
      </w:r>
      <w:r w:rsidRPr="00603C64">
        <w:rPr>
          <w:rFonts w:ascii="Sylfaen" w:hAnsi="Sylfaen" w:cs="Consolas"/>
          <w:color w:val="0000FF"/>
          <w:sz w:val="19"/>
          <w:szCs w:val="19"/>
          <w:highlight w:val="white"/>
          <w:lang w:val="ka-GE"/>
        </w:rPr>
        <w:t>2</w:t>
      </w:r>
      <w:r w:rsidRPr="00603C64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) </w:t>
      </w:r>
      <w:r w:rsidR="00CD407B" w:rsidRPr="00603C64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იქნება ‘</w:t>
      </w:r>
      <w:r w:rsidR="00CD407B" w:rsidRPr="00603C64">
        <w:rPr>
          <w:rFonts w:ascii="Sylfaen" w:hAnsi="Sylfaen" w:cs="Consolas"/>
          <w:b/>
          <w:color w:val="000000"/>
          <w:sz w:val="19"/>
          <w:szCs w:val="19"/>
          <w:highlight w:val="white"/>
          <w:lang w:val="ka-GE"/>
        </w:rPr>
        <w:t>None</w:t>
      </w:r>
      <w:r w:rsidR="00CD407B" w:rsidRPr="00603C64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’ ან ‘</w:t>
      </w:r>
      <w:bookmarkStart w:id="0" w:name="_GoBack"/>
      <w:r w:rsidR="00CD407B" w:rsidRPr="00603C64">
        <w:rPr>
          <w:rFonts w:ascii="Sylfaen" w:hAnsi="Sylfaen" w:cs="Consolas"/>
          <w:b/>
          <w:color w:val="000000"/>
          <w:sz w:val="19"/>
          <w:szCs w:val="19"/>
          <w:highlight w:val="white"/>
          <w:lang w:val="ka-GE"/>
        </w:rPr>
        <w:t>Not Found</w:t>
      </w:r>
      <w:bookmarkEnd w:id="0"/>
      <w:r w:rsidR="00CD407B" w:rsidRPr="00603C64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’ მნიშვცნელობები, ეს ნიშნავს, რომ აღნიშნული ელ. რეცეპტი არ არის გადაგზავნილი ანგარიშგების მოდულში.</w:t>
      </w:r>
    </w:p>
    <w:p w:rsidR="0043575D" w:rsidRPr="00596978" w:rsidRDefault="0043575D" w:rsidP="004473A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</w:p>
    <w:p w:rsidR="004E0CE7" w:rsidRPr="00BF6A31" w:rsidRDefault="00BF6A31" w:rsidP="00BF6A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 w:rsidRPr="004A5402">
        <w:rPr>
          <w:rFonts w:ascii="Consolas" w:hAnsi="Consolas" w:cs="Consolas"/>
          <w:color w:val="2B91AF"/>
          <w:sz w:val="19"/>
          <w:szCs w:val="19"/>
          <w:highlight w:val="white"/>
          <w:lang w:val="ka-GE"/>
        </w:rPr>
        <w:t>Guid?</w:t>
      </w:r>
      <w:r w:rsidRPr="00BF6A31">
        <w:rPr>
          <w:rFonts w:ascii="Consolas" w:hAnsi="Consolas" w:cs="Consolas"/>
          <w:b/>
          <w:color w:val="000000"/>
          <w:sz w:val="19"/>
          <w:szCs w:val="19"/>
          <w:lang w:val="ka-GE"/>
        </w:rPr>
        <w:t xml:space="preserve"> </w:t>
      </w:r>
      <w:r w:rsidR="004E0CE7" w:rsidRPr="004A5402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Login</w:t>
      </w:r>
      <w:r w:rsidR="004E0CE7" w:rsidRPr="004E0CE7">
        <w:rPr>
          <w:rFonts w:ascii="Sylfaen" w:hAnsi="Sylfaen" w:cs="Consolas"/>
          <w:b/>
          <w:color w:val="000000"/>
          <w:sz w:val="19"/>
          <w:szCs w:val="19"/>
          <w:highlight w:val="white"/>
          <w:lang w:val="ka-GE"/>
        </w:rPr>
        <w:t>(</w:t>
      </w:r>
      <w:r w:rsidR="004E0CE7" w:rsidRPr="00BF6A31">
        <w:rPr>
          <w:rFonts w:ascii="Sylfaen" w:hAnsi="Sylfaen" w:cs="Consolas"/>
          <w:b/>
          <w:color w:val="000000"/>
          <w:sz w:val="19"/>
          <w:szCs w:val="19"/>
          <w:highlight w:val="white"/>
          <w:lang w:val="ka-GE"/>
        </w:rPr>
        <w:t>მომხმარებელი (</w:t>
      </w:r>
      <w:r w:rsidR="005C325B" w:rsidRPr="004A5402">
        <w:rPr>
          <w:rFonts w:ascii="Consolas" w:hAnsi="Consolas" w:cs="Consolas"/>
          <w:color w:val="2B91AF"/>
          <w:sz w:val="19"/>
          <w:szCs w:val="19"/>
          <w:highlight w:val="white"/>
          <w:lang w:val="ka-GE"/>
        </w:rPr>
        <w:t>String</w:t>
      </w:r>
      <w:r w:rsidR="004E0CE7" w:rsidRPr="00BF6A31">
        <w:rPr>
          <w:rFonts w:ascii="Sylfaen" w:hAnsi="Sylfaen" w:cs="Consolas"/>
          <w:b/>
          <w:color w:val="000000"/>
          <w:sz w:val="19"/>
          <w:szCs w:val="19"/>
          <w:highlight w:val="white"/>
          <w:lang w:val="ka-GE"/>
        </w:rPr>
        <w:t>), პაროლი</w:t>
      </w:r>
      <w:r w:rsidR="004E0CE7" w:rsidRPr="004E0CE7">
        <w:rPr>
          <w:rFonts w:ascii="Sylfaen" w:hAnsi="Sylfaen" w:cs="Consolas"/>
          <w:b/>
          <w:color w:val="000000"/>
          <w:sz w:val="19"/>
          <w:szCs w:val="19"/>
          <w:highlight w:val="white"/>
          <w:lang w:val="ka-GE"/>
        </w:rPr>
        <w:t xml:space="preserve"> </w:t>
      </w:r>
      <w:r w:rsidR="004E0CE7" w:rsidRPr="00BF6A31">
        <w:rPr>
          <w:rFonts w:ascii="Sylfaen" w:hAnsi="Sylfaen" w:cs="Consolas"/>
          <w:b/>
          <w:color w:val="000000"/>
          <w:sz w:val="19"/>
          <w:szCs w:val="19"/>
          <w:highlight w:val="white"/>
          <w:lang w:val="ka-GE"/>
        </w:rPr>
        <w:t>(</w:t>
      </w:r>
      <w:r w:rsidR="005C325B" w:rsidRPr="004A5402">
        <w:rPr>
          <w:rFonts w:ascii="Consolas" w:hAnsi="Consolas" w:cs="Consolas"/>
          <w:color w:val="2B91AF"/>
          <w:sz w:val="19"/>
          <w:szCs w:val="19"/>
          <w:highlight w:val="white"/>
          <w:lang w:val="ka-GE"/>
        </w:rPr>
        <w:t>String</w:t>
      </w:r>
      <w:r w:rsidR="004E0CE7" w:rsidRPr="00BF6A31">
        <w:rPr>
          <w:rFonts w:ascii="Sylfaen" w:hAnsi="Sylfaen" w:cs="Consolas"/>
          <w:b/>
          <w:color w:val="000000"/>
          <w:sz w:val="19"/>
          <w:szCs w:val="19"/>
          <w:highlight w:val="white"/>
          <w:lang w:val="ka-GE"/>
        </w:rPr>
        <w:t>)</w:t>
      </w:r>
      <w:r w:rsidR="004E0CE7" w:rsidRPr="004E0CE7">
        <w:rPr>
          <w:rFonts w:ascii="Sylfaen" w:hAnsi="Sylfaen" w:cs="Consolas"/>
          <w:b/>
          <w:color w:val="000000"/>
          <w:sz w:val="19"/>
          <w:szCs w:val="19"/>
          <w:highlight w:val="white"/>
          <w:lang w:val="ka-GE"/>
        </w:rPr>
        <w:t>)</w:t>
      </w:r>
      <w:r w:rsidR="004E0CE7" w:rsidRPr="00BF6A31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- </w:t>
      </w:r>
      <w:r w:rsidR="007A6850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მეთოდს გადაეცემა მომხმარებელი </w:t>
      </w:r>
      <w:r w:rsidR="004E0CE7" w:rsidRPr="00BF6A31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და პაროლ</w:t>
      </w:r>
      <w:r w:rsidR="007A6850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ი.</w:t>
      </w:r>
      <w:r w:rsidR="004E0CE7" w:rsidRPr="00BF6A31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შედეგად აბრუნებს </w:t>
      </w:r>
      <w:r w:rsidR="0091561F" w:rsidRPr="00BF6A31">
        <w:rPr>
          <w:rFonts w:ascii="Consolas" w:hAnsi="Consolas" w:cs="Consolas"/>
          <w:color w:val="000000" w:themeColor="text1"/>
          <w:sz w:val="19"/>
          <w:szCs w:val="19"/>
          <w:highlight w:val="white"/>
          <w:lang w:val="ka-GE"/>
        </w:rPr>
        <w:t>Guid</w:t>
      </w:r>
      <w:r w:rsidR="0091561F" w:rsidRPr="00BF6A31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</w:t>
      </w:r>
      <w:r w:rsidR="004E0CE7" w:rsidRPr="00BF6A31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ტიპის </w:t>
      </w:r>
      <w:r w:rsidR="004E0CE7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LoginToken</w:t>
      </w:r>
      <w:r w:rsidR="004E0CE7" w:rsidRPr="00BF6A31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-ს რომელსაც გადავცემთ შემდგომ გამოძახებულ მეთოდებს და რომლის მეშვეობითაც განისაზღვრება </w:t>
      </w:r>
      <w:r w:rsidR="0091561F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მომხმარებლის </w:t>
      </w:r>
      <w:r w:rsidR="004E0CE7" w:rsidRPr="00BF6A31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უფლებები</w:t>
      </w:r>
      <w:r w:rsidR="0091561F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.</w:t>
      </w:r>
    </w:p>
    <w:p w:rsidR="004E0CE7" w:rsidRPr="00BF6A31" w:rsidRDefault="00BF6A31" w:rsidP="00BF6A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 w:rsidRPr="004A5402">
        <w:rPr>
          <w:rFonts w:ascii="Consolas" w:hAnsi="Consolas" w:cs="Consolas"/>
          <w:color w:val="2B91AF"/>
          <w:sz w:val="19"/>
          <w:szCs w:val="19"/>
          <w:highlight w:val="white"/>
          <w:lang w:val="ka-GE"/>
        </w:rPr>
        <w:t>void</w:t>
      </w:r>
      <w:r w:rsidRPr="00BF6A31">
        <w:rPr>
          <w:rFonts w:ascii="Sylfaen" w:hAnsi="Sylfaen" w:cs="Consolas"/>
          <w:b/>
          <w:color w:val="000000"/>
          <w:sz w:val="19"/>
          <w:szCs w:val="19"/>
          <w:highlight w:val="white"/>
          <w:lang w:val="ka-GE"/>
        </w:rPr>
        <w:t xml:space="preserve"> </w:t>
      </w:r>
      <w:r w:rsidR="004E0CE7" w:rsidRPr="004A5402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LogOut</w:t>
      </w:r>
      <w:r w:rsidR="004E0CE7" w:rsidRPr="004E0CE7">
        <w:rPr>
          <w:rFonts w:ascii="Sylfaen" w:hAnsi="Sylfaen" w:cs="Consolas"/>
          <w:b/>
          <w:color w:val="000000"/>
          <w:sz w:val="19"/>
          <w:szCs w:val="19"/>
          <w:highlight w:val="white"/>
          <w:lang w:val="ka-GE"/>
        </w:rPr>
        <w:t>(</w:t>
      </w:r>
      <w:r w:rsidR="003C197F" w:rsidRPr="00BF6A31">
        <w:rPr>
          <w:rFonts w:ascii="Sylfaen" w:hAnsi="Sylfaen" w:cs="Consolas"/>
          <w:b/>
          <w:color w:val="000000"/>
          <w:sz w:val="19"/>
          <w:szCs w:val="19"/>
          <w:highlight w:val="white"/>
          <w:lang w:val="ka-GE"/>
        </w:rPr>
        <w:t>LoginToken (</w:t>
      </w:r>
      <w:r w:rsidR="003C197F" w:rsidRPr="004A5402">
        <w:rPr>
          <w:rFonts w:ascii="Consolas" w:hAnsi="Consolas" w:cs="Consolas"/>
          <w:color w:val="2B91AF"/>
          <w:sz w:val="19"/>
          <w:szCs w:val="19"/>
          <w:highlight w:val="white"/>
          <w:lang w:val="ka-GE"/>
        </w:rPr>
        <w:t>Guid</w:t>
      </w:r>
      <w:r w:rsidR="003C197F" w:rsidRPr="00BF6A31">
        <w:rPr>
          <w:rFonts w:ascii="Sylfaen" w:hAnsi="Sylfaen" w:cs="Consolas"/>
          <w:b/>
          <w:color w:val="000000"/>
          <w:sz w:val="19"/>
          <w:szCs w:val="19"/>
          <w:highlight w:val="white"/>
          <w:lang w:val="ka-GE"/>
        </w:rPr>
        <w:t>)</w:t>
      </w:r>
      <w:r w:rsidR="004E0CE7" w:rsidRPr="004E0CE7">
        <w:rPr>
          <w:rFonts w:ascii="Sylfaen" w:hAnsi="Sylfaen" w:cs="Consolas"/>
          <w:b/>
          <w:color w:val="000000"/>
          <w:sz w:val="19"/>
          <w:szCs w:val="19"/>
          <w:highlight w:val="white"/>
          <w:lang w:val="ka-GE"/>
        </w:rPr>
        <w:t>)</w:t>
      </w:r>
      <w:r w:rsidR="004E0CE7" w:rsidRPr="00BF6A31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- </w:t>
      </w:r>
      <w:r w:rsidR="0091561F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ხდება სტანდარტული </w:t>
      </w:r>
      <w:r w:rsidR="004E0CE7" w:rsidRPr="004E0CE7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LogOut</w:t>
      </w:r>
      <w:r w:rsidR="0091561F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-ი და </w:t>
      </w:r>
      <w:r w:rsidR="004E0CE7" w:rsidRPr="004E0CE7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LoginToken</w:t>
      </w:r>
      <w:r w:rsidR="0091561F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ობიექტი იშლება.</w:t>
      </w:r>
    </w:p>
    <w:p w:rsidR="00EE3D8B" w:rsidRPr="00DD2EFA" w:rsidRDefault="00EE3D8B" w:rsidP="00DD2EFA">
      <w:pPr>
        <w:jc w:val="both"/>
        <w:rPr>
          <w:rFonts w:ascii="Sylfaen" w:hAnsi="Sylfaen"/>
          <w:lang w:val="ka-GE"/>
        </w:rPr>
      </w:pPr>
    </w:p>
    <w:p w:rsidR="00EA2F6E" w:rsidRPr="00EA2F6E" w:rsidRDefault="00DD2EFA" w:rsidP="00DD2E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 w:rsidRPr="00772D9C">
        <w:rPr>
          <w:rFonts w:ascii="Consolas" w:hAnsi="Consolas" w:cs="Consolas"/>
          <w:color w:val="2B91AF"/>
          <w:sz w:val="19"/>
          <w:szCs w:val="19"/>
          <w:highlight w:val="white"/>
          <w:lang w:val="ka-GE"/>
        </w:rPr>
        <w:t>PrescriptionInputContract</w:t>
      </w:r>
      <w:r w:rsidRPr="00EA2F6E">
        <w:rPr>
          <w:rFonts w:ascii="Sylfaen" w:hAnsi="Sylfaen"/>
          <w:b/>
          <w:lang w:val="ka-GE"/>
        </w:rPr>
        <w:t xml:space="preserve"> - </w:t>
      </w:r>
      <w:r w:rsidRPr="00EA2F6E">
        <w:rPr>
          <w:rFonts w:ascii="Sylfaen" w:hAnsi="Sylfaen" w:cs="Consolas"/>
          <w:color w:val="000000"/>
          <w:sz w:val="19"/>
          <w:szCs w:val="19"/>
          <w:lang w:val="ka-GE"/>
        </w:rPr>
        <w:t>გადასაგზავნი რეცეპტების სია</w:t>
      </w:r>
    </w:p>
    <w:p w:rsidR="00DD2EFA" w:rsidRPr="00EA2F6E" w:rsidRDefault="00DD2EFA" w:rsidP="00EA2F6E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 w:rsidRPr="00EA2F6E">
        <w:rPr>
          <w:rFonts w:ascii="Consolas" w:hAnsi="Consolas" w:cs="Consolas"/>
          <w:color w:val="000000"/>
          <w:sz w:val="19"/>
          <w:szCs w:val="19"/>
          <w:highlight w:val="white"/>
        </w:rPr>
        <w:t>PrescriptionNumber</w:t>
      </w:r>
      <w:r w:rsidRPr="00EA2F6E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 xml:space="preserve"> </w:t>
      </w:r>
      <w:r w:rsidRPr="00EA2F6E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(</w:t>
      </w:r>
      <w:r w:rsidRPr="00EA2F6E"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 w:rsidRPr="00EA2F6E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) - რეცეპტის უნიკალური ნოემერი;</w:t>
      </w:r>
    </w:p>
    <w:p w:rsidR="00DD2EFA" w:rsidRPr="001D52D2" w:rsidRDefault="00DD2EFA" w:rsidP="00DD2EFA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 w:rsidRPr="00DD2EFA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FactualCost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(</w:t>
      </w:r>
      <w:r w:rsidRPr="00DD2EFA">
        <w:rPr>
          <w:rFonts w:ascii="Consolas" w:hAnsi="Consolas" w:cs="Consolas"/>
          <w:color w:val="0000FF"/>
          <w:sz w:val="19"/>
          <w:szCs w:val="19"/>
          <w:highlight w:val="white"/>
          <w:lang w:val="ka-GE"/>
        </w:rPr>
        <w:t>decimal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)</w:t>
      </w:r>
      <w:r w:rsidRPr="001D52D2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 xml:space="preserve">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- ფაქტიური ხარჯი (კალკულაცია ხდება ზუსტად იმ პრინციპით, როგორც ხდება ეს ხელით შეყვანისას);</w:t>
      </w:r>
    </w:p>
    <w:p w:rsidR="00EA2F6E" w:rsidRDefault="00DD2EFA" w:rsidP="00DD2EFA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 w:rsidRPr="00DD2EFA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Form100Number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(</w:t>
      </w:r>
      <w:r w:rsidRPr="00DD2EFA">
        <w:rPr>
          <w:rFonts w:ascii="Consolas" w:hAnsi="Consolas" w:cs="Consolas"/>
          <w:color w:val="0000FF"/>
          <w:sz w:val="19"/>
          <w:szCs w:val="19"/>
          <w:highlight w:val="white"/>
          <w:lang w:val="ka-GE"/>
        </w:rPr>
        <w:t>string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)</w:t>
      </w:r>
      <w:r w:rsidRPr="009246BB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 xml:space="preserve">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- ფორმა 100-ის ნომერი;</w:t>
      </w:r>
    </w:p>
    <w:p w:rsidR="00EA2F6E" w:rsidRDefault="00EA2F6E" w:rsidP="00DD2EFA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</w:p>
    <w:p w:rsidR="00EA2F6E" w:rsidRPr="00EA2F6E" w:rsidRDefault="00EA2F6E" w:rsidP="00EA2F6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 w:rsidRPr="00EA2F6E">
        <w:rPr>
          <w:rFonts w:ascii="Consolas" w:hAnsi="Consolas" w:cs="Consolas"/>
          <w:color w:val="2B91AF"/>
          <w:sz w:val="19"/>
          <w:szCs w:val="19"/>
          <w:highlight w:val="white"/>
          <w:lang w:val="ka-GE"/>
        </w:rPr>
        <w:t>StationaryFormOperationListResult</w:t>
      </w:r>
      <w:r w:rsidRPr="00EA2F6E">
        <w:rPr>
          <w:rFonts w:ascii="Sylfaen" w:hAnsi="Sylfaen"/>
          <w:b/>
          <w:lang w:val="ka-GE"/>
        </w:rPr>
        <w:t xml:space="preserve"> - </w:t>
      </w:r>
      <w:r w:rsidRPr="00EA2F6E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რეცეპტის ჩაწერის რეზულტატი</w:t>
      </w:r>
    </w:p>
    <w:p w:rsidR="00EA2F6E" w:rsidRPr="00EA2F6E" w:rsidRDefault="00EA2F6E" w:rsidP="00EA2F6E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 w:rsidRPr="00EA2F6E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HasSucceeded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</w:t>
      </w:r>
      <w:r w:rsidRPr="00EA2F6E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(</w:t>
      </w:r>
      <w:r w:rsidRPr="00EA2F6E">
        <w:rPr>
          <w:rFonts w:ascii="Consolas" w:hAnsi="Consolas" w:cs="Consolas"/>
          <w:color w:val="0000FF"/>
          <w:sz w:val="19"/>
          <w:szCs w:val="19"/>
          <w:highlight w:val="white"/>
          <w:lang w:val="ka-GE"/>
        </w:rPr>
        <w:t>bool</w:t>
      </w:r>
      <w:r w:rsidRPr="00EA2F6E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) - </w:t>
      </w:r>
      <w:r w:rsidR="00FA2070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წარმატებით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დასრულდა თუ არა ამ კონკრეტული ჩანაწერის (</w:t>
      </w:r>
      <w:r w:rsidRPr="00EA2F6E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resultTarget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- ში მითითებული რეცეპტის ნომრის)  </w:t>
      </w:r>
      <w:r w:rsidR="00FA2070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გადაგზავნა/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შენახვა;</w:t>
      </w:r>
    </w:p>
    <w:p w:rsidR="00EA2F6E" w:rsidRPr="001D52D2" w:rsidRDefault="00FA2070" w:rsidP="00EA2F6E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 w:rsidRPr="00EA2F6E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resultTarget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</w:t>
      </w:r>
      <w:r w:rsidR="00EA2F6E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(</w:t>
      </w:r>
      <w:r w:rsidRPr="00EA2F6E">
        <w:rPr>
          <w:rFonts w:ascii="Consolas" w:hAnsi="Consolas" w:cs="Consolas"/>
          <w:color w:val="0000FF"/>
          <w:sz w:val="19"/>
          <w:szCs w:val="19"/>
          <w:highlight w:val="white"/>
          <w:lang w:val="ka-GE"/>
        </w:rPr>
        <w:t>object</w:t>
      </w:r>
      <w:r w:rsidR="00EA2F6E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)</w:t>
      </w:r>
      <w:r w:rsidR="00EA2F6E" w:rsidRPr="001D52D2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 xml:space="preserve"> </w:t>
      </w:r>
      <w:r w:rsidR="00EA2F6E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-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რეცეპტის ნომერი, რომელზეც დაბრუნდა რეზულტატი;</w:t>
      </w:r>
    </w:p>
    <w:p w:rsidR="00BF6A31" w:rsidRPr="00FA2070" w:rsidRDefault="00FA2070" w:rsidP="00FA2070">
      <w:pPr>
        <w:autoSpaceDE w:val="0"/>
        <w:autoSpaceDN w:val="0"/>
        <w:adjustRightInd w:val="0"/>
        <w:spacing w:after="0" w:line="240" w:lineRule="auto"/>
        <w:rPr>
          <w:rFonts w:ascii="Sylfaen" w:hAnsi="Sylfaen"/>
          <w:b/>
          <w:lang w:val="ka-GE"/>
        </w:rPr>
      </w:pPr>
      <w:r w:rsidRPr="00EA2F6E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 xml:space="preserve">ErrorMesasge </w:t>
      </w:r>
      <w:r w:rsidR="00EA2F6E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(</w:t>
      </w:r>
      <w:r w:rsidRPr="00EA2F6E">
        <w:rPr>
          <w:rFonts w:ascii="Consolas" w:hAnsi="Consolas" w:cs="Consolas"/>
          <w:color w:val="0000FF"/>
          <w:sz w:val="19"/>
          <w:szCs w:val="19"/>
          <w:highlight w:val="white"/>
          <w:lang w:val="ka-GE"/>
        </w:rPr>
        <w:t>string</w:t>
      </w:r>
      <w:r w:rsidR="00EA2F6E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)</w:t>
      </w:r>
      <w:r w:rsidR="00EA2F6E" w:rsidRPr="009246BB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 xml:space="preserve"> </w:t>
      </w:r>
      <w:r w:rsidR="00EA2F6E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-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შეცდომის ტექსტი ამ კონკრეტული ჩანაწერის (</w:t>
      </w:r>
      <w:r w:rsidRPr="00EA2F6E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resultTarget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- ში მითითებული რეცეპტის ნომრის  მიხედვით)  გადაგზავნის/შენახვის დროს არსებული შეცდომის შემთხვევაში;</w:t>
      </w:r>
    </w:p>
    <w:sectPr w:rsidR="00BF6A31" w:rsidRPr="00FA2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674A"/>
    <w:multiLevelType w:val="hybridMultilevel"/>
    <w:tmpl w:val="11BE12DA"/>
    <w:lvl w:ilvl="0" w:tplc="171E5458">
      <w:start w:val="4"/>
      <w:numFmt w:val="decimal"/>
      <w:lvlText w:val="%1)"/>
      <w:lvlJc w:val="left"/>
      <w:pPr>
        <w:ind w:left="1080" w:hanging="360"/>
      </w:pPr>
      <w:rPr>
        <w:rFonts w:ascii="Consolas" w:hAnsi="Consolas" w:cs="Consolas" w:hint="default"/>
        <w:color w:val="000000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A21144"/>
    <w:multiLevelType w:val="hybridMultilevel"/>
    <w:tmpl w:val="A7CEF5AC"/>
    <w:lvl w:ilvl="0" w:tplc="2BDACBE4"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11540187"/>
    <w:multiLevelType w:val="hybridMultilevel"/>
    <w:tmpl w:val="B10487A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815DE0"/>
    <w:multiLevelType w:val="hybridMultilevel"/>
    <w:tmpl w:val="3EC2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049EE"/>
    <w:multiLevelType w:val="hybridMultilevel"/>
    <w:tmpl w:val="BA86489A"/>
    <w:lvl w:ilvl="0" w:tplc="5FD031C4">
      <w:numFmt w:val="bullet"/>
      <w:lvlText w:val="-"/>
      <w:lvlJc w:val="left"/>
      <w:pPr>
        <w:ind w:left="720" w:hanging="360"/>
      </w:pPr>
      <w:rPr>
        <w:rFonts w:ascii="Consolas" w:eastAsiaTheme="minorHAnsi" w:hAnsi="Consolas" w:cs="Consola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80084"/>
    <w:multiLevelType w:val="hybridMultilevel"/>
    <w:tmpl w:val="D9B22B4E"/>
    <w:lvl w:ilvl="0" w:tplc="B3C88EE8">
      <w:numFmt w:val="bullet"/>
      <w:lvlText w:val="-"/>
      <w:lvlJc w:val="left"/>
      <w:pPr>
        <w:ind w:left="720" w:hanging="360"/>
      </w:pPr>
      <w:rPr>
        <w:rFonts w:ascii="Sylfaen" w:eastAsiaTheme="minorHAnsi" w:hAnsi="Sylfaen" w:cs="Consola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A27F8"/>
    <w:multiLevelType w:val="hybridMultilevel"/>
    <w:tmpl w:val="23142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B237C9"/>
    <w:multiLevelType w:val="hybridMultilevel"/>
    <w:tmpl w:val="0C6AA614"/>
    <w:lvl w:ilvl="0" w:tplc="CAF6EF8A">
      <w:numFmt w:val="bullet"/>
      <w:lvlText w:val="-"/>
      <w:lvlJc w:val="left"/>
      <w:pPr>
        <w:ind w:left="720" w:hanging="360"/>
      </w:pPr>
      <w:rPr>
        <w:rFonts w:ascii="Sylfaen" w:eastAsiaTheme="minorHAnsi" w:hAnsi="Sylfaen" w:cs="Consola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772A15"/>
    <w:multiLevelType w:val="hybridMultilevel"/>
    <w:tmpl w:val="A3F21C5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507"/>
    <w:rsid w:val="000122A0"/>
    <w:rsid w:val="00023F62"/>
    <w:rsid w:val="0007075A"/>
    <w:rsid w:val="00075C3C"/>
    <w:rsid w:val="000866A4"/>
    <w:rsid w:val="000A0A1A"/>
    <w:rsid w:val="000A59B8"/>
    <w:rsid w:val="00107725"/>
    <w:rsid w:val="00137F32"/>
    <w:rsid w:val="00152F34"/>
    <w:rsid w:val="0017158B"/>
    <w:rsid w:val="00176549"/>
    <w:rsid w:val="001D018F"/>
    <w:rsid w:val="001D52D2"/>
    <w:rsid w:val="001E2A33"/>
    <w:rsid w:val="00205846"/>
    <w:rsid w:val="00211E0F"/>
    <w:rsid w:val="0029572E"/>
    <w:rsid w:val="002D1D18"/>
    <w:rsid w:val="00306EDA"/>
    <w:rsid w:val="003075A6"/>
    <w:rsid w:val="00327397"/>
    <w:rsid w:val="003C197F"/>
    <w:rsid w:val="003C5F95"/>
    <w:rsid w:val="003D6E1A"/>
    <w:rsid w:val="003E474D"/>
    <w:rsid w:val="004046B1"/>
    <w:rsid w:val="004158BD"/>
    <w:rsid w:val="0043575D"/>
    <w:rsid w:val="004473A4"/>
    <w:rsid w:val="004747AE"/>
    <w:rsid w:val="004A5402"/>
    <w:rsid w:val="004B4661"/>
    <w:rsid w:val="004E0CE7"/>
    <w:rsid w:val="004E6EEC"/>
    <w:rsid w:val="004F3FCF"/>
    <w:rsid w:val="00545C03"/>
    <w:rsid w:val="00577E24"/>
    <w:rsid w:val="00583FE3"/>
    <w:rsid w:val="00596978"/>
    <w:rsid w:val="005C325B"/>
    <w:rsid w:val="005C5674"/>
    <w:rsid w:val="005E60F4"/>
    <w:rsid w:val="00603C64"/>
    <w:rsid w:val="00692013"/>
    <w:rsid w:val="00713912"/>
    <w:rsid w:val="00772D9C"/>
    <w:rsid w:val="007A499F"/>
    <w:rsid w:val="007A6850"/>
    <w:rsid w:val="007E0B43"/>
    <w:rsid w:val="007E3BAF"/>
    <w:rsid w:val="007E5E9E"/>
    <w:rsid w:val="00830507"/>
    <w:rsid w:val="008614EB"/>
    <w:rsid w:val="0088193D"/>
    <w:rsid w:val="008B3951"/>
    <w:rsid w:val="008B5BBE"/>
    <w:rsid w:val="008C67FD"/>
    <w:rsid w:val="0091561F"/>
    <w:rsid w:val="009246BB"/>
    <w:rsid w:val="00981824"/>
    <w:rsid w:val="009A3183"/>
    <w:rsid w:val="00A36EFC"/>
    <w:rsid w:val="00A6112D"/>
    <w:rsid w:val="00A8638D"/>
    <w:rsid w:val="00A97B45"/>
    <w:rsid w:val="00AD510D"/>
    <w:rsid w:val="00B1345D"/>
    <w:rsid w:val="00B52F4B"/>
    <w:rsid w:val="00BD0626"/>
    <w:rsid w:val="00BF6A31"/>
    <w:rsid w:val="00C01D70"/>
    <w:rsid w:val="00C82F71"/>
    <w:rsid w:val="00CD407B"/>
    <w:rsid w:val="00D03E9B"/>
    <w:rsid w:val="00D23C48"/>
    <w:rsid w:val="00D96806"/>
    <w:rsid w:val="00DC3A0A"/>
    <w:rsid w:val="00DD1B76"/>
    <w:rsid w:val="00DD2EFA"/>
    <w:rsid w:val="00E277AD"/>
    <w:rsid w:val="00E72CA4"/>
    <w:rsid w:val="00E91780"/>
    <w:rsid w:val="00EA2F6E"/>
    <w:rsid w:val="00EC55D5"/>
    <w:rsid w:val="00ED0824"/>
    <w:rsid w:val="00EE3D8B"/>
    <w:rsid w:val="00F53A7B"/>
    <w:rsid w:val="00F84D64"/>
    <w:rsid w:val="00FA2070"/>
    <w:rsid w:val="00FA57D9"/>
    <w:rsid w:val="00FB75E6"/>
    <w:rsid w:val="00FE04CE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7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0C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7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0C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eporting.moh.gov.ge/Stationaryform/services/StationaryFormWcfService.sv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542EB-1F1B-4220-8F9B-7ADFEF4D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AKO</cp:lastModifiedBy>
  <cp:revision>10</cp:revision>
  <dcterms:created xsi:type="dcterms:W3CDTF">2014-03-06T10:23:00Z</dcterms:created>
  <dcterms:modified xsi:type="dcterms:W3CDTF">2014-04-24T14:42:00Z</dcterms:modified>
</cp:coreProperties>
</file>