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lang w:val="en-US" w:eastAsia="en-US"/>
        </w:rPr>
        <w:id w:val="-1242407855"/>
        <w:docPartObj>
          <w:docPartGallery w:val="Cover Pages"/>
          <w:docPartUnique/>
        </w:docPartObj>
      </w:sdtPr>
      <w:sdtEndPr>
        <w:rPr>
          <w:rFonts w:ascii="Sylfaen" w:eastAsiaTheme="minorHAnsi" w:hAnsi="Sylfaen" w:cstheme="minorBidi"/>
          <w:sz w:val="24"/>
          <w:szCs w:val="24"/>
        </w:rPr>
      </w:sdtEndPr>
      <w:sdtContent>
        <w:tbl>
          <w:tblPr>
            <w:tblpPr w:leftFromText="187" w:rightFromText="187" w:horzAnchor="margin" w:tblpXSpec="center" w:tblpY="2881"/>
            <w:tblW w:w="4000" w:type="pct"/>
            <w:tblBorders>
              <w:left w:val="single" w:sz="18" w:space="0" w:color="08A18D"/>
            </w:tblBorders>
            <w:tblLook w:val="04A0" w:firstRow="1" w:lastRow="0" w:firstColumn="1" w:lastColumn="0" w:noHBand="0" w:noVBand="1"/>
          </w:tblPr>
          <w:tblGrid>
            <w:gridCol w:w="7935"/>
          </w:tblGrid>
          <w:tr w:rsidR="00B327E0" w:rsidTr="00B327E0">
            <w:tc>
              <w:tcPr>
                <w:tcW w:w="7672" w:type="dxa"/>
                <w:tcMar>
                  <w:top w:w="216" w:type="dxa"/>
                  <w:left w:w="115" w:type="dxa"/>
                  <w:bottom w:w="216" w:type="dxa"/>
                  <w:right w:w="115" w:type="dxa"/>
                </w:tcMar>
              </w:tcPr>
              <w:p w:rsidR="00B327E0" w:rsidRDefault="00B327E0" w:rsidP="004C0D9A">
                <w:pPr>
                  <w:pStyle w:val="NoSpacing"/>
                  <w:spacing w:before="120" w:line="276" w:lineRule="auto"/>
                  <w:jc w:val="both"/>
                  <w:rPr>
                    <w:rFonts w:asciiTheme="majorHAnsi" w:eastAsiaTheme="majorEastAsia" w:hAnsiTheme="majorHAnsi" w:cstheme="majorBidi"/>
                  </w:rPr>
                </w:pPr>
                <w:r>
                  <w:rPr>
                    <w:noProof/>
                    <w:lang w:val="en-US" w:eastAsia="en-US"/>
                  </w:rPr>
                  <w:drawing>
                    <wp:inline distT="0" distB="0" distL="0" distR="0" wp14:anchorId="13E4ACE5" wp14:editId="46C97EDE">
                      <wp:extent cx="3149462" cy="1238250"/>
                      <wp:effectExtent l="0" t="0" r="0" b="0"/>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54945" cy="1240406"/>
                              </a:xfrm>
                              <a:prstGeom prst="rect">
                                <a:avLst/>
                              </a:prstGeom>
                            </pic:spPr>
                          </pic:pic>
                        </a:graphicData>
                      </a:graphic>
                    </wp:inline>
                  </w:drawing>
                </w:r>
              </w:p>
            </w:tc>
          </w:tr>
          <w:tr w:rsidR="00B327E0" w:rsidTr="00B327E0">
            <w:tc>
              <w:tcPr>
                <w:tcW w:w="7672" w:type="dxa"/>
              </w:tcPr>
              <w:sdt>
                <w:sdtPr>
                  <w:rPr>
                    <w:rFonts w:asciiTheme="majorHAnsi" w:eastAsiaTheme="majorEastAsia" w:hAnsiTheme="majorHAnsi" w:cstheme="majorBidi"/>
                    <w:b/>
                    <w:color w:val="08A18D"/>
                    <w:sz w:val="40"/>
                    <w:szCs w:val="80"/>
                  </w:rPr>
                  <w:alias w:val="სათაური"/>
                  <w:id w:val="13406919"/>
                  <w:dataBinding w:prefixMappings="xmlns:ns0='http://schemas.openxmlformats.org/package/2006/metadata/core-properties' xmlns:ns1='http://purl.org/dc/elements/1.1/'" w:xpath="/ns0:coreProperties[1]/ns1:title[1]" w:storeItemID="{6C3C8BC8-F283-45AE-878A-BAB7291924A1}"/>
                  <w:text/>
                </w:sdtPr>
                <w:sdtEndPr/>
                <w:sdtContent>
                  <w:p w:rsidR="00B327E0" w:rsidRDefault="002C20FE" w:rsidP="004C0D9A">
                    <w:pPr>
                      <w:pStyle w:val="NoSpacing"/>
                      <w:spacing w:before="120" w:line="276" w:lineRule="auto"/>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color w:val="08A18D"/>
                        <w:sz w:val="40"/>
                        <w:szCs w:val="80"/>
                        <w:lang w:val="en-US"/>
                      </w:rPr>
                      <w:t xml:space="preserve">Recommendations for </w:t>
                    </w:r>
                    <w:r w:rsidR="00A64F5B">
                      <w:rPr>
                        <w:rFonts w:asciiTheme="majorHAnsi" w:eastAsiaTheme="majorEastAsia" w:hAnsiTheme="majorHAnsi" w:cstheme="majorBidi"/>
                        <w:b/>
                        <w:color w:val="08A18D"/>
                        <w:sz w:val="40"/>
                        <w:szCs w:val="80"/>
                        <w:lang w:val="en-US"/>
                      </w:rPr>
                      <w:t xml:space="preserve">Healthcare Management Information System </w:t>
                    </w:r>
                    <w:r w:rsidR="002C1519">
                      <w:rPr>
                        <w:rFonts w:asciiTheme="majorHAnsi" w:eastAsiaTheme="majorEastAsia" w:hAnsiTheme="majorHAnsi" w:cstheme="majorBidi"/>
                        <w:b/>
                        <w:color w:val="08A18D"/>
                        <w:sz w:val="40"/>
                        <w:szCs w:val="80"/>
                        <w:lang w:val="en-US"/>
                      </w:rPr>
                      <w:t>Implementation</w:t>
                    </w:r>
                  </w:p>
                </w:sdtContent>
              </w:sdt>
            </w:tc>
          </w:tr>
          <w:tr w:rsidR="00B327E0" w:rsidTr="00B327E0">
            <w:sdt>
              <w:sdtPr>
                <w:rPr>
                  <w:rFonts w:asciiTheme="majorHAnsi" w:eastAsiaTheme="majorEastAsia" w:hAnsiTheme="majorHAnsi" w:cstheme="majorBidi"/>
                  <w:color w:val="7F7F7F" w:themeColor="text1" w:themeTint="80"/>
                  <w:sz w:val="20"/>
                </w:rPr>
                <w:alias w:val="სუბტიტრი"/>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B327E0" w:rsidRDefault="00A64F5B" w:rsidP="004C0D9A">
                    <w:pPr>
                      <w:pStyle w:val="NoSpacing"/>
                      <w:spacing w:before="120" w:line="276" w:lineRule="auto"/>
                      <w:rPr>
                        <w:rFonts w:asciiTheme="majorHAnsi" w:eastAsiaTheme="majorEastAsia" w:hAnsiTheme="majorHAnsi" w:cstheme="majorBidi"/>
                      </w:rPr>
                    </w:pPr>
                    <w:r>
                      <w:rPr>
                        <w:rFonts w:asciiTheme="majorHAnsi" w:eastAsiaTheme="majorEastAsia" w:hAnsiTheme="majorHAnsi" w:cstheme="majorBidi"/>
                        <w:color w:val="7F7F7F" w:themeColor="text1" w:themeTint="80"/>
                        <w:sz w:val="20"/>
                        <w:lang w:val="en-US"/>
                      </w:rPr>
                      <w:t xml:space="preserve">Report </w:t>
                    </w:r>
                    <w:r w:rsidR="005E59A4">
                      <w:rPr>
                        <w:rFonts w:asciiTheme="majorHAnsi" w:eastAsiaTheme="majorEastAsia" w:hAnsiTheme="majorHAnsi" w:cstheme="majorBidi"/>
                        <w:color w:val="7F7F7F" w:themeColor="text1" w:themeTint="80"/>
                        <w:sz w:val="20"/>
                        <w:lang w:val="en-US"/>
                      </w:rPr>
                      <w:t>of</w:t>
                    </w:r>
                    <w:r>
                      <w:rPr>
                        <w:rFonts w:asciiTheme="majorHAnsi" w:eastAsiaTheme="majorEastAsia" w:hAnsiTheme="majorHAnsi" w:cstheme="majorBidi"/>
                        <w:color w:val="7F7F7F" w:themeColor="text1" w:themeTint="80"/>
                        <w:sz w:val="20"/>
                        <w:lang w:val="en-US"/>
                      </w:rPr>
                      <w:t xml:space="preserve"> the working group </w:t>
                    </w:r>
                    <w:r w:rsidR="005E59A4">
                      <w:rPr>
                        <w:rFonts w:asciiTheme="majorHAnsi" w:eastAsiaTheme="majorEastAsia" w:hAnsiTheme="majorHAnsi" w:cstheme="majorBidi"/>
                        <w:color w:val="7F7F7F" w:themeColor="text1" w:themeTint="80"/>
                        <w:sz w:val="20"/>
                        <w:lang w:val="en-US"/>
                      </w:rPr>
                      <w:t>established under Order#01-254</w:t>
                    </w:r>
                    <w:r w:rsidR="00697434">
                      <w:rPr>
                        <w:rFonts w:asciiTheme="majorHAnsi" w:eastAsiaTheme="majorEastAsia" w:hAnsiTheme="majorHAnsi" w:cstheme="majorBidi"/>
                        <w:color w:val="7F7F7F" w:themeColor="text1" w:themeTint="80"/>
                        <w:sz w:val="20"/>
                        <w:lang w:val="en-US"/>
                      </w:rPr>
                      <w:t>/o</w:t>
                    </w:r>
                    <w:r w:rsidR="005E59A4">
                      <w:rPr>
                        <w:rFonts w:asciiTheme="majorHAnsi" w:eastAsiaTheme="majorEastAsia" w:hAnsiTheme="majorHAnsi" w:cstheme="majorBidi"/>
                        <w:color w:val="7F7F7F" w:themeColor="text1" w:themeTint="80"/>
                        <w:sz w:val="20"/>
                        <w:lang w:val="en-US"/>
                      </w:rPr>
                      <w:t xml:space="preserve"> of the Minister of Labor, Health and Social Affairs of Georgia </w:t>
                    </w:r>
                  </w:p>
                </w:tc>
              </w:sdtContent>
            </w:sdt>
          </w:tr>
        </w:tbl>
        <w:p w:rsidR="00B327E0" w:rsidRDefault="00B327E0" w:rsidP="004C0D9A">
          <w:pPr>
            <w:spacing w:before="120" w:after="0"/>
            <w:jc w:val="both"/>
          </w:pPr>
        </w:p>
        <w:p w:rsidR="00B327E0" w:rsidRDefault="00B327E0" w:rsidP="004C0D9A">
          <w:pPr>
            <w:spacing w:before="120" w:after="0"/>
            <w:jc w:val="both"/>
          </w:pPr>
        </w:p>
        <w:tbl>
          <w:tblPr>
            <w:tblpPr w:leftFromText="187" w:rightFromText="187" w:horzAnchor="margin" w:tblpXSpec="center" w:tblpYSpec="bottom"/>
            <w:tblW w:w="4000" w:type="pct"/>
            <w:tblLook w:val="04A0" w:firstRow="1" w:lastRow="0" w:firstColumn="1" w:lastColumn="0" w:noHBand="0" w:noVBand="1"/>
          </w:tblPr>
          <w:tblGrid>
            <w:gridCol w:w="7935"/>
          </w:tblGrid>
          <w:tr w:rsidR="00B327E0">
            <w:tc>
              <w:tcPr>
                <w:tcW w:w="7672" w:type="dxa"/>
                <w:tcMar>
                  <w:top w:w="216" w:type="dxa"/>
                  <w:left w:w="115" w:type="dxa"/>
                  <w:bottom w:w="216" w:type="dxa"/>
                  <w:right w:w="115" w:type="dxa"/>
                </w:tcMar>
              </w:tcPr>
              <w:sdt>
                <w:sdtPr>
                  <w:rPr>
                    <w:color w:val="808080" w:themeColor="background1" w:themeShade="80"/>
                  </w:rPr>
                  <w:alias w:val="თარიღი"/>
                  <w:id w:val="13406932"/>
                  <w:dataBinding w:prefixMappings="xmlns:ns0='http://schemas.microsoft.com/office/2006/coverPageProps'" w:xpath="/ns0:CoverPageProperties[1]/ns0:PublishDate[1]" w:storeItemID="{55AF091B-3C7A-41E3-B477-F2FDAA23CFDA}"/>
                  <w:date w:fullDate="2012-09-21T00:00:00Z">
                    <w:dateFormat w:val="M/d/yyyy"/>
                    <w:lid w:val="en-US"/>
                    <w:storeMappedDataAs w:val="dateTime"/>
                    <w:calendar w:val="gregorian"/>
                  </w:date>
                </w:sdtPr>
                <w:sdtEndPr/>
                <w:sdtContent>
                  <w:p w:rsidR="00B327E0" w:rsidRPr="00E96E70" w:rsidRDefault="00E96E70" w:rsidP="004C0D9A">
                    <w:pPr>
                      <w:pStyle w:val="NoSpacing"/>
                      <w:spacing w:before="120" w:line="276" w:lineRule="auto"/>
                      <w:jc w:val="both"/>
                      <w:rPr>
                        <w:color w:val="808080" w:themeColor="background1" w:themeShade="80"/>
                      </w:rPr>
                    </w:pPr>
                    <w:r w:rsidRPr="00E96E70">
                      <w:rPr>
                        <w:color w:val="808080" w:themeColor="background1" w:themeShade="80"/>
                        <w:lang w:val="en-US"/>
                      </w:rPr>
                      <w:t>9/21/2012</w:t>
                    </w:r>
                  </w:p>
                </w:sdtContent>
              </w:sdt>
              <w:p w:rsidR="00B327E0" w:rsidRDefault="00B327E0" w:rsidP="004C0D9A">
                <w:pPr>
                  <w:pStyle w:val="NoSpacing"/>
                  <w:spacing w:before="120" w:line="276" w:lineRule="auto"/>
                  <w:jc w:val="both"/>
                  <w:rPr>
                    <w:color w:val="4F81BD" w:themeColor="accent1"/>
                  </w:rPr>
                </w:pPr>
              </w:p>
            </w:tc>
          </w:tr>
        </w:tbl>
        <w:p w:rsidR="00B327E0" w:rsidRDefault="00B327E0" w:rsidP="004C0D9A">
          <w:pPr>
            <w:spacing w:before="120" w:after="0"/>
            <w:jc w:val="both"/>
          </w:pPr>
        </w:p>
        <w:p w:rsidR="00B327E0" w:rsidRDefault="00B327E0" w:rsidP="004C0D9A">
          <w:pPr>
            <w:spacing w:before="120" w:after="0"/>
            <w:jc w:val="both"/>
            <w:rPr>
              <w:rFonts w:ascii="Sylfaen" w:eastAsiaTheme="majorEastAsia" w:hAnsi="Sylfaen" w:cstheme="majorBidi"/>
              <w:b/>
              <w:bCs/>
              <w:color w:val="365F91" w:themeColor="accent1" w:themeShade="BF"/>
              <w:sz w:val="24"/>
              <w:szCs w:val="24"/>
              <w:lang w:val="ka-GE"/>
            </w:rPr>
          </w:pPr>
          <w:r>
            <w:rPr>
              <w:rFonts w:ascii="Sylfaen" w:hAnsi="Sylfaen"/>
              <w:sz w:val="24"/>
              <w:szCs w:val="24"/>
              <w:lang w:val="ka-GE"/>
            </w:rPr>
            <w:br w:type="page"/>
          </w:r>
        </w:p>
      </w:sdtContent>
    </w:sdt>
    <w:bookmarkStart w:id="0" w:name="_Toc337466287" w:displacedByCustomXml="next"/>
    <w:sdt>
      <w:sdtPr>
        <w:rPr>
          <w:rFonts w:ascii="Sylfaen" w:eastAsiaTheme="minorHAnsi" w:hAnsi="Sylfaen" w:cs="Sylfaen"/>
          <w:b w:val="0"/>
          <w:bCs w:val="0"/>
          <w:color w:val="auto"/>
          <w:sz w:val="22"/>
          <w:szCs w:val="22"/>
          <w:lang w:val="en-US" w:eastAsia="en-US"/>
        </w:rPr>
        <w:id w:val="418602261"/>
        <w:docPartObj>
          <w:docPartGallery w:val="Table of Contents"/>
          <w:docPartUnique/>
        </w:docPartObj>
      </w:sdtPr>
      <w:sdtEndPr>
        <w:rPr>
          <w:rFonts w:asciiTheme="minorHAnsi" w:hAnsiTheme="minorHAnsi" w:cstheme="minorBidi"/>
          <w:noProof/>
        </w:rPr>
      </w:sdtEndPr>
      <w:sdtContent>
        <w:p w:rsidR="00C51A22" w:rsidRPr="005E59A4" w:rsidRDefault="005E59A4" w:rsidP="004C0D9A">
          <w:pPr>
            <w:pStyle w:val="TOCHeading"/>
            <w:shd w:val="clear" w:color="auto" w:fill="08A18D"/>
            <w:jc w:val="both"/>
            <w:outlineLvl w:val="0"/>
            <w:rPr>
              <w:color w:val="FFFFFF" w:themeColor="background1"/>
              <w:sz w:val="24"/>
              <w:lang w:val="en-US"/>
            </w:rPr>
          </w:pPr>
          <w:r>
            <w:rPr>
              <w:rFonts w:ascii="Sylfaen" w:hAnsi="Sylfaen" w:cs="Sylfaen"/>
              <w:color w:val="FFFFFF" w:themeColor="background1"/>
              <w:sz w:val="24"/>
              <w:lang w:val="en-US"/>
            </w:rPr>
            <w:t>Contents</w:t>
          </w:r>
          <w:bookmarkEnd w:id="0"/>
        </w:p>
        <w:p w:rsidR="00C51A22" w:rsidRDefault="00C51A22" w:rsidP="004C0D9A">
          <w:pPr>
            <w:pStyle w:val="TOC1"/>
            <w:tabs>
              <w:tab w:val="right" w:leader="dot" w:pos="9679"/>
            </w:tabs>
            <w:jc w:val="both"/>
            <w:rPr>
              <w:rFonts w:ascii="Sylfaen" w:hAnsi="Sylfaen"/>
              <w:lang w:val="ka-GE"/>
            </w:rPr>
          </w:pPr>
        </w:p>
        <w:p w:rsidR="00BE1408" w:rsidRDefault="00C51A22">
          <w:pPr>
            <w:pStyle w:val="TOC1"/>
            <w:tabs>
              <w:tab w:val="right" w:leader="dot" w:pos="9679"/>
            </w:tabs>
            <w:rPr>
              <w:rFonts w:eastAsiaTheme="minorEastAsia"/>
              <w:noProof/>
            </w:rPr>
          </w:pPr>
          <w:r w:rsidRPr="00C51A22">
            <w:fldChar w:fldCharType="begin"/>
          </w:r>
          <w:r w:rsidRPr="00C51A22">
            <w:instrText xml:space="preserve"> TOC \o "1-3" \h \z \u </w:instrText>
          </w:r>
          <w:r w:rsidRPr="00C51A22">
            <w:fldChar w:fldCharType="separate"/>
          </w:r>
          <w:hyperlink w:anchor="_Toc337466287" w:history="1">
            <w:r w:rsidR="00BE1408" w:rsidRPr="00E4574D">
              <w:rPr>
                <w:rStyle w:val="Hyperlink"/>
                <w:rFonts w:ascii="Sylfaen" w:hAnsi="Sylfaen" w:cs="Sylfaen"/>
                <w:noProof/>
              </w:rPr>
              <w:t>Contents</w:t>
            </w:r>
            <w:r w:rsidR="00BE1408">
              <w:rPr>
                <w:noProof/>
                <w:webHidden/>
              </w:rPr>
              <w:tab/>
            </w:r>
            <w:r w:rsidR="00BE1408">
              <w:rPr>
                <w:noProof/>
                <w:webHidden/>
              </w:rPr>
              <w:fldChar w:fldCharType="begin"/>
            </w:r>
            <w:r w:rsidR="00BE1408">
              <w:rPr>
                <w:noProof/>
                <w:webHidden/>
              </w:rPr>
              <w:instrText xml:space="preserve"> PAGEREF _Toc337466287 \h </w:instrText>
            </w:r>
            <w:r w:rsidR="00BE1408">
              <w:rPr>
                <w:noProof/>
                <w:webHidden/>
              </w:rPr>
            </w:r>
            <w:r w:rsidR="00BE1408">
              <w:rPr>
                <w:noProof/>
                <w:webHidden/>
              </w:rPr>
              <w:fldChar w:fldCharType="separate"/>
            </w:r>
            <w:r w:rsidR="00BE1408">
              <w:rPr>
                <w:noProof/>
                <w:webHidden/>
              </w:rPr>
              <w:t>1</w:t>
            </w:r>
            <w:r w:rsidR="00BE1408">
              <w:rPr>
                <w:noProof/>
                <w:webHidden/>
              </w:rPr>
              <w:fldChar w:fldCharType="end"/>
            </w:r>
          </w:hyperlink>
        </w:p>
        <w:p w:rsidR="00BE1408" w:rsidRDefault="002D40DB">
          <w:pPr>
            <w:pStyle w:val="TOC1"/>
            <w:tabs>
              <w:tab w:val="right" w:leader="dot" w:pos="9679"/>
            </w:tabs>
            <w:rPr>
              <w:rFonts w:eastAsiaTheme="minorEastAsia"/>
              <w:noProof/>
            </w:rPr>
          </w:pPr>
          <w:hyperlink w:anchor="_Toc337466288" w:history="1">
            <w:r w:rsidR="00BE1408" w:rsidRPr="00E4574D">
              <w:rPr>
                <w:rStyle w:val="Hyperlink"/>
                <w:rFonts w:ascii="Sylfaen" w:hAnsi="Sylfaen"/>
                <w:noProof/>
                <w:lang w:val="ka-GE"/>
              </w:rPr>
              <w:t>Introduction</w:t>
            </w:r>
            <w:r w:rsidR="00BE1408">
              <w:rPr>
                <w:noProof/>
                <w:webHidden/>
              </w:rPr>
              <w:tab/>
            </w:r>
            <w:r w:rsidR="00BE1408">
              <w:rPr>
                <w:noProof/>
                <w:webHidden/>
              </w:rPr>
              <w:fldChar w:fldCharType="begin"/>
            </w:r>
            <w:r w:rsidR="00BE1408">
              <w:rPr>
                <w:noProof/>
                <w:webHidden/>
              </w:rPr>
              <w:instrText xml:space="preserve"> PAGEREF _Toc337466288 \h </w:instrText>
            </w:r>
            <w:r w:rsidR="00BE1408">
              <w:rPr>
                <w:noProof/>
                <w:webHidden/>
              </w:rPr>
            </w:r>
            <w:r w:rsidR="00BE1408">
              <w:rPr>
                <w:noProof/>
                <w:webHidden/>
              </w:rPr>
              <w:fldChar w:fldCharType="separate"/>
            </w:r>
            <w:r w:rsidR="00BE1408">
              <w:rPr>
                <w:noProof/>
                <w:webHidden/>
              </w:rPr>
              <w:t>2</w:t>
            </w:r>
            <w:r w:rsidR="00BE1408">
              <w:rPr>
                <w:noProof/>
                <w:webHidden/>
              </w:rPr>
              <w:fldChar w:fldCharType="end"/>
            </w:r>
          </w:hyperlink>
        </w:p>
        <w:p w:rsidR="00BE1408" w:rsidRDefault="002D40DB">
          <w:pPr>
            <w:pStyle w:val="TOC1"/>
            <w:tabs>
              <w:tab w:val="right" w:leader="dot" w:pos="9679"/>
            </w:tabs>
            <w:rPr>
              <w:rFonts w:eastAsiaTheme="minorEastAsia"/>
              <w:noProof/>
            </w:rPr>
          </w:pPr>
          <w:hyperlink w:anchor="_Toc337466289" w:history="1">
            <w:r w:rsidR="00BE1408" w:rsidRPr="00E4574D">
              <w:rPr>
                <w:rStyle w:val="Hyperlink"/>
                <w:rFonts w:ascii="Sylfaen" w:hAnsi="Sylfaen" w:cs="Times New Roman"/>
                <w:noProof/>
                <w:lang w:val="ka-GE"/>
              </w:rPr>
              <w:t xml:space="preserve">I. </w:t>
            </w:r>
            <w:r w:rsidR="00BE1408" w:rsidRPr="00E4574D">
              <w:rPr>
                <w:rStyle w:val="Hyperlink"/>
                <w:rFonts w:ascii="Sylfaen" w:hAnsi="Sylfaen" w:cs="Times New Roman"/>
                <w:noProof/>
              </w:rPr>
              <w:t>General Principles</w:t>
            </w:r>
            <w:r w:rsidR="00BE1408">
              <w:rPr>
                <w:noProof/>
                <w:webHidden/>
              </w:rPr>
              <w:tab/>
            </w:r>
            <w:r w:rsidR="00BE1408">
              <w:rPr>
                <w:noProof/>
                <w:webHidden/>
              </w:rPr>
              <w:fldChar w:fldCharType="begin"/>
            </w:r>
            <w:r w:rsidR="00BE1408">
              <w:rPr>
                <w:noProof/>
                <w:webHidden/>
              </w:rPr>
              <w:instrText xml:space="preserve"> PAGEREF _Toc337466289 \h </w:instrText>
            </w:r>
            <w:r w:rsidR="00BE1408">
              <w:rPr>
                <w:noProof/>
                <w:webHidden/>
              </w:rPr>
            </w:r>
            <w:r w:rsidR="00BE1408">
              <w:rPr>
                <w:noProof/>
                <w:webHidden/>
              </w:rPr>
              <w:fldChar w:fldCharType="separate"/>
            </w:r>
            <w:r w:rsidR="00BE1408">
              <w:rPr>
                <w:noProof/>
                <w:webHidden/>
              </w:rPr>
              <w:t>3</w:t>
            </w:r>
            <w:r w:rsidR="00BE1408">
              <w:rPr>
                <w:noProof/>
                <w:webHidden/>
              </w:rPr>
              <w:fldChar w:fldCharType="end"/>
            </w:r>
          </w:hyperlink>
        </w:p>
        <w:p w:rsidR="00BE1408" w:rsidRDefault="002D40DB">
          <w:pPr>
            <w:pStyle w:val="TOC1"/>
            <w:tabs>
              <w:tab w:val="right" w:leader="dot" w:pos="9679"/>
            </w:tabs>
            <w:rPr>
              <w:rFonts w:eastAsiaTheme="minorEastAsia"/>
              <w:noProof/>
            </w:rPr>
          </w:pPr>
          <w:hyperlink w:anchor="_Toc337466290" w:history="1">
            <w:r w:rsidR="00BE1408" w:rsidRPr="00E4574D">
              <w:rPr>
                <w:rStyle w:val="Hyperlink"/>
                <w:rFonts w:ascii="Sylfaen" w:hAnsi="Sylfaen" w:cs="Times New Roman"/>
                <w:noProof/>
                <w:lang w:val="ka-GE"/>
              </w:rPr>
              <w:t>II.</w:t>
            </w:r>
            <w:r w:rsidR="00BE1408" w:rsidRPr="00E4574D">
              <w:rPr>
                <w:rStyle w:val="Hyperlink"/>
                <w:rFonts w:ascii="Sylfaen" w:hAnsi="Sylfaen"/>
                <w:noProof/>
                <w:lang w:val="ka-GE"/>
              </w:rPr>
              <w:t xml:space="preserve">  </w:t>
            </w:r>
            <w:r w:rsidR="00BE1408" w:rsidRPr="00E4574D">
              <w:rPr>
                <w:rStyle w:val="Hyperlink"/>
                <w:rFonts w:ascii="Sylfaen" w:hAnsi="Sylfaen"/>
                <w:noProof/>
              </w:rPr>
              <w:t>Specific Recommendations for Modules</w:t>
            </w:r>
            <w:r w:rsidR="00BE1408">
              <w:rPr>
                <w:noProof/>
                <w:webHidden/>
              </w:rPr>
              <w:tab/>
            </w:r>
            <w:r w:rsidR="00BE1408">
              <w:rPr>
                <w:noProof/>
                <w:webHidden/>
              </w:rPr>
              <w:fldChar w:fldCharType="begin"/>
            </w:r>
            <w:r w:rsidR="00BE1408">
              <w:rPr>
                <w:noProof/>
                <w:webHidden/>
              </w:rPr>
              <w:instrText xml:space="preserve"> PAGEREF _Toc337466290 \h </w:instrText>
            </w:r>
            <w:r w:rsidR="00BE1408">
              <w:rPr>
                <w:noProof/>
                <w:webHidden/>
              </w:rPr>
            </w:r>
            <w:r w:rsidR="00BE1408">
              <w:rPr>
                <w:noProof/>
                <w:webHidden/>
              </w:rPr>
              <w:fldChar w:fldCharType="separate"/>
            </w:r>
            <w:r w:rsidR="00BE1408">
              <w:rPr>
                <w:noProof/>
                <w:webHidden/>
              </w:rPr>
              <w:t>5</w:t>
            </w:r>
            <w:r w:rsidR="00BE1408">
              <w:rPr>
                <w:noProof/>
                <w:webHidden/>
              </w:rPr>
              <w:fldChar w:fldCharType="end"/>
            </w:r>
          </w:hyperlink>
        </w:p>
        <w:p w:rsidR="00BE1408" w:rsidRDefault="002D40DB">
          <w:pPr>
            <w:pStyle w:val="TOC2"/>
            <w:tabs>
              <w:tab w:val="left" w:pos="660"/>
              <w:tab w:val="right" w:leader="dot" w:pos="9679"/>
            </w:tabs>
            <w:rPr>
              <w:rFonts w:eastAsiaTheme="minorEastAsia"/>
              <w:noProof/>
            </w:rPr>
          </w:pPr>
          <w:hyperlink w:anchor="_Toc337466291" w:history="1">
            <w:r w:rsidR="00BE1408" w:rsidRPr="00E4574D">
              <w:rPr>
                <w:rStyle w:val="Hyperlink"/>
                <w:rFonts w:ascii="Sylfaen" w:hAnsi="Sylfaen"/>
                <w:b/>
                <w:noProof/>
                <w:lang w:val="ka-GE"/>
              </w:rPr>
              <w:t>1.</w:t>
            </w:r>
            <w:r w:rsidR="00BE1408">
              <w:rPr>
                <w:rFonts w:eastAsiaTheme="minorEastAsia"/>
                <w:noProof/>
              </w:rPr>
              <w:tab/>
            </w:r>
            <w:r w:rsidR="00BE1408" w:rsidRPr="00E4574D">
              <w:rPr>
                <w:rStyle w:val="Hyperlink"/>
                <w:rFonts w:ascii="Sylfaen" w:hAnsi="Sylfaen" w:cs="Sylfaen"/>
                <w:b/>
                <w:noProof/>
              </w:rPr>
              <w:t>Pharmacy Module (Pharmacy Database, Drug Registry)</w:t>
            </w:r>
            <w:r w:rsidR="00BE1408">
              <w:rPr>
                <w:noProof/>
                <w:webHidden/>
              </w:rPr>
              <w:tab/>
            </w:r>
            <w:r w:rsidR="00BE1408">
              <w:rPr>
                <w:noProof/>
                <w:webHidden/>
              </w:rPr>
              <w:fldChar w:fldCharType="begin"/>
            </w:r>
            <w:r w:rsidR="00BE1408">
              <w:rPr>
                <w:noProof/>
                <w:webHidden/>
              </w:rPr>
              <w:instrText xml:space="preserve"> PAGEREF _Toc337466291 \h </w:instrText>
            </w:r>
            <w:r w:rsidR="00BE1408">
              <w:rPr>
                <w:noProof/>
                <w:webHidden/>
              </w:rPr>
            </w:r>
            <w:r w:rsidR="00BE1408">
              <w:rPr>
                <w:noProof/>
                <w:webHidden/>
              </w:rPr>
              <w:fldChar w:fldCharType="separate"/>
            </w:r>
            <w:r w:rsidR="00BE1408">
              <w:rPr>
                <w:noProof/>
                <w:webHidden/>
              </w:rPr>
              <w:t>5</w:t>
            </w:r>
            <w:r w:rsidR="00BE1408">
              <w:rPr>
                <w:noProof/>
                <w:webHidden/>
              </w:rPr>
              <w:fldChar w:fldCharType="end"/>
            </w:r>
          </w:hyperlink>
        </w:p>
        <w:p w:rsidR="00BE1408" w:rsidRDefault="002D40DB">
          <w:pPr>
            <w:pStyle w:val="TOC3"/>
            <w:tabs>
              <w:tab w:val="right" w:leader="dot" w:pos="9679"/>
            </w:tabs>
            <w:rPr>
              <w:rFonts w:eastAsiaTheme="minorEastAsia"/>
              <w:noProof/>
            </w:rPr>
          </w:pPr>
          <w:hyperlink w:anchor="_Toc337466292" w:history="1">
            <w:r w:rsidR="00BE1408" w:rsidRPr="00E4574D">
              <w:rPr>
                <w:rStyle w:val="Hyperlink"/>
                <w:rFonts w:ascii="Sylfaen" w:hAnsi="Sylfaen"/>
                <w:b/>
                <w:noProof/>
                <w:lang w:val="ka-GE"/>
              </w:rPr>
              <w:t>a) Pharmacy Registration</w:t>
            </w:r>
            <w:r w:rsidR="00BE1408">
              <w:rPr>
                <w:noProof/>
                <w:webHidden/>
              </w:rPr>
              <w:tab/>
            </w:r>
            <w:r w:rsidR="00BE1408">
              <w:rPr>
                <w:noProof/>
                <w:webHidden/>
              </w:rPr>
              <w:fldChar w:fldCharType="begin"/>
            </w:r>
            <w:r w:rsidR="00BE1408">
              <w:rPr>
                <w:noProof/>
                <w:webHidden/>
              </w:rPr>
              <w:instrText xml:space="preserve"> PAGEREF _Toc337466292 \h </w:instrText>
            </w:r>
            <w:r w:rsidR="00BE1408">
              <w:rPr>
                <w:noProof/>
                <w:webHidden/>
              </w:rPr>
            </w:r>
            <w:r w:rsidR="00BE1408">
              <w:rPr>
                <w:noProof/>
                <w:webHidden/>
              </w:rPr>
              <w:fldChar w:fldCharType="separate"/>
            </w:r>
            <w:r w:rsidR="00BE1408">
              <w:rPr>
                <w:noProof/>
                <w:webHidden/>
              </w:rPr>
              <w:t>5</w:t>
            </w:r>
            <w:r w:rsidR="00BE1408">
              <w:rPr>
                <w:noProof/>
                <w:webHidden/>
              </w:rPr>
              <w:fldChar w:fldCharType="end"/>
            </w:r>
          </w:hyperlink>
        </w:p>
        <w:p w:rsidR="00BE1408" w:rsidRDefault="002D40DB">
          <w:pPr>
            <w:pStyle w:val="TOC3"/>
            <w:tabs>
              <w:tab w:val="right" w:leader="dot" w:pos="9679"/>
            </w:tabs>
            <w:rPr>
              <w:rFonts w:eastAsiaTheme="minorEastAsia"/>
              <w:noProof/>
            </w:rPr>
          </w:pPr>
          <w:hyperlink w:anchor="_Toc337466293" w:history="1">
            <w:r w:rsidR="00BE1408" w:rsidRPr="00E4574D">
              <w:rPr>
                <w:rStyle w:val="Hyperlink"/>
                <w:rFonts w:ascii="Sylfaen" w:hAnsi="Sylfaen"/>
                <w:b/>
                <w:noProof/>
                <w:lang w:val="ka-GE"/>
              </w:rPr>
              <w:t xml:space="preserve">b) National </w:t>
            </w:r>
            <w:r w:rsidR="00BE1408" w:rsidRPr="00E4574D">
              <w:rPr>
                <w:rStyle w:val="Hyperlink"/>
                <w:rFonts w:ascii="Sylfaen" w:hAnsi="Sylfaen"/>
                <w:b/>
                <w:noProof/>
              </w:rPr>
              <w:t>D</w:t>
            </w:r>
            <w:r w:rsidR="00BE1408" w:rsidRPr="00E4574D">
              <w:rPr>
                <w:rStyle w:val="Hyperlink"/>
                <w:rFonts w:ascii="Sylfaen" w:hAnsi="Sylfaen"/>
                <w:b/>
                <w:noProof/>
                <w:lang w:val="ka-GE"/>
              </w:rPr>
              <w:t xml:space="preserve">rug </w:t>
            </w:r>
            <w:r w:rsidR="00BE1408" w:rsidRPr="00E4574D">
              <w:rPr>
                <w:rStyle w:val="Hyperlink"/>
                <w:rFonts w:ascii="Sylfaen" w:hAnsi="Sylfaen"/>
                <w:b/>
                <w:noProof/>
              </w:rPr>
              <w:t>R</w:t>
            </w:r>
            <w:r w:rsidR="00BE1408" w:rsidRPr="00E4574D">
              <w:rPr>
                <w:rStyle w:val="Hyperlink"/>
                <w:rFonts w:ascii="Sylfaen" w:hAnsi="Sylfaen"/>
                <w:b/>
                <w:noProof/>
                <w:lang w:val="ka-GE"/>
              </w:rPr>
              <w:t>egistry</w:t>
            </w:r>
            <w:r w:rsidR="00BE1408">
              <w:rPr>
                <w:noProof/>
                <w:webHidden/>
              </w:rPr>
              <w:tab/>
            </w:r>
            <w:r w:rsidR="00BE1408">
              <w:rPr>
                <w:noProof/>
                <w:webHidden/>
              </w:rPr>
              <w:fldChar w:fldCharType="begin"/>
            </w:r>
            <w:r w:rsidR="00BE1408">
              <w:rPr>
                <w:noProof/>
                <w:webHidden/>
              </w:rPr>
              <w:instrText xml:space="preserve"> PAGEREF _Toc337466293 \h </w:instrText>
            </w:r>
            <w:r w:rsidR="00BE1408">
              <w:rPr>
                <w:noProof/>
                <w:webHidden/>
              </w:rPr>
            </w:r>
            <w:r w:rsidR="00BE1408">
              <w:rPr>
                <w:noProof/>
                <w:webHidden/>
              </w:rPr>
              <w:fldChar w:fldCharType="separate"/>
            </w:r>
            <w:r w:rsidR="00BE1408">
              <w:rPr>
                <w:noProof/>
                <w:webHidden/>
              </w:rPr>
              <w:t>10</w:t>
            </w:r>
            <w:r w:rsidR="00BE1408">
              <w:rPr>
                <w:noProof/>
                <w:webHidden/>
              </w:rPr>
              <w:fldChar w:fldCharType="end"/>
            </w:r>
          </w:hyperlink>
        </w:p>
        <w:p w:rsidR="00BE1408" w:rsidRDefault="002D40DB">
          <w:pPr>
            <w:pStyle w:val="TOC2"/>
            <w:tabs>
              <w:tab w:val="left" w:pos="660"/>
              <w:tab w:val="right" w:leader="dot" w:pos="9679"/>
            </w:tabs>
            <w:rPr>
              <w:rFonts w:eastAsiaTheme="minorEastAsia"/>
              <w:noProof/>
            </w:rPr>
          </w:pPr>
          <w:hyperlink w:anchor="_Toc337466294" w:history="1">
            <w:r w:rsidR="00BE1408" w:rsidRPr="00E4574D">
              <w:rPr>
                <w:rStyle w:val="Hyperlink"/>
                <w:rFonts w:ascii="Sylfaen" w:hAnsi="Sylfaen"/>
                <w:b/>
                <w:noProof/>
                <w:lang w:val="ka-GE"/>
              </w:rPr>
              <w:t>2.</w:t>
            </w:r>
            <w:r w:rsidR="00BE1408">
              <w:rPr>
                <w:rFonts w:eastAsiaTheme="minorEastAsia"/>
                <w:noProof/>
              </w:rPr>
              <w:tab/>
            </w:r>
            <w:r w:rsidR="00BE1408" w:rsidRPr="00E4574D">
              <w:rPr>
                <w:rStyle w:val="Hyperlink"/>
                <w:rFonts w:ascii="Sylfaen" w:hAnsi="Sylfaen" w:cs="Sylfaen"/>
                <w:b/>
                <w:noProof/>
                <w:lang w:val="ka-GE"/>
              </w:rPr>
              <w:t xml:space="preserve">Portal for Healthcare Facilities and </w:t>
            </w:r>
            <w:r w:rsidR="00BE1408" w:rsidRPr="00E4574D">
              <w:rPr>
                <w:rStyle w:val="Hyperlink"/>
                <w:rFonts w:ascii="Sylfaen" w:hAnsi="Sylfaen" w:cs="Sylfaen"/>
                <w:b/>
                <w:noProof/>
              </w:rPr>
              <w:t>Pharmacies</w:t>
            </w:r>
            <w:r w:rsidR="00BE1408">
              <w:rPr>
                <w:noProof/>
                <w:webHidden/>
              </w:rPr>
              <w:tab/>
            </w:r>
            <w:r w:rsidR="00BE1408">
              <w:rPr>
                <w:noProof/>
                <w:webHidden/>
              </w:rPr>
              <w:fldChar w:fldCharType="begin"/>
            </w:r>
            <w:r w:rsidR="00BE1408">
              <w:rPr>
                <w:noProof/>
                <w:webHidden/>
              </w:rPr>
              <w:instrText xml:space="preserve"> PAGEREF _Toc337466294 \h </w:instrText>
            </w:r>
            <w:r w:rsidR="00BE1408">
              <w:rPr>
                <w:noProof/>
                <w:webHidden/>
              </w:rPr>
            </w:r>
            <w:r w:rsidR="00BE1408">
              <w:rPr>
                <w:noProof/>
                <w:webHidden/>
              </w:rPr>
              <w:fldChar w:fldCharType="separate"/>
            </w:r>
            <w:r w:rsidR="00BE1408">
              <w:rPr>
                <w:noProof/>
                <w:webHidden/>
              </w:rPr>
              <w:t>13</w:t>
            </w:r>
            <w:r w:rsidR="00BE1408">
              <w:rPr>
                <w:noProof/>
                <w:webHidden/>
              </w:rPr>
              <w:fldChar w:fldCharType="end"/>
            </w:r>
          </w:hyperlink>
        </w:p>
        <w:p w:rsidR="00BE1408" w:rsidRDefault="002D40DB">
          <w:pPr>
            <w:pStyle w:val="TOC2"/>
            <w:tabs>
              <w:tab w:val="left" w:pos="660"/>
              <w:tab w:val="right" w:leader="dot" w:pos="9679"/>
            </w:tabs>
            <w:rPr>
              <w:rFonts w:eastAsiaTheme="minorEastAsia"/>
              <w:noProof/>
            </w:rPr>
          </w:pPr>
          <w:hyperlink w:anchor="_Toc337466295" w:history="1">
            <w:r w:rsidR="00BE1408" w:rsidRPr="00E4574D">
              <w:rPr>
                <w:rStyle w:val="Hyperlink"/>
                <w:rFonts w:ascii="Sylfaen" w:hAnsi="Sylfaen"/>
                <w:b/>
                <w:noProof/>
                <w:lang w:val="ka-GE"/>
              </w:rPr>
              <w:t>3.</w:t>
            </w:r>
            <w:r w:rsidR="00BE1408">
              <w:rPr>
                <w:rFonts w:eastAsiaTheme="minorEastAsia"/>
                <w:noProof/>
              </w:rPr>
              <w:tab/>
            </w:r>
            <w:r w:rsidR="00BE1408" w:rsidRPr="00E4574D">
              <w:rPr>
                <w:rStyle w:val="Hyperlink"/>
                <w:rFonts w:ascii="Sylfaen" w:hAnsi="Sylfaen" w:cs="Sylfaen"/>
                <w:b/>
                <w:noProof/>
              </w:rPr>
              <w:t>E-prescribing System</w:t>
            </w:r>
            <w:r w:rsidR="00BE1408">
              <w:rPr>
                <w:noProof/>
                <w:webHidden/>
              </w:rPr>
              <w:tab/>
            </w:r>
            <w:r w:rsidR="00BE1408">
              <w:rPr>
                <w:noProof/>
                <w:webHidden/>
              </w:rPr>
              <w:fldChar w:fldCharType="begin"/>
            </w:r>
            <w:r w:rsidR="00BE1408">
              <w:rPr>
                <w:noProof/>
                <w:webHidden/>
              </w:rPr>
              <w:instrText xml:space="preserve"> PAGEREF _Toc337466295 \h </w:instrText>
            </w:r>
            <w:r w:rsidR="00BE1408">
              <w:rPr>
                <w:noProof/>
                <w:webHidden/>
              </w:rPr>
            </w:r>
            <w:r w:rsidR="00BE1408">
              <w:rPr>
                <w:noProof/>
                <w:webHidden/>
              </w:rPr>
              <w:fldChar w:fldCharType="separate"/>
            </w:r>
            <w:r w:rsidR="00BE1408">
              <w:rPr>
                <w:noProof/>
                <w:webHidden/>
              </w:rPr>
              <w:t>16</w:t>
            </w:r>
            <w:r w:rsidR="00BE1408">
              <w:rPr>
                <w:noProof/>
                <w:webHidden/>
              </w:rPr>
              <w:fldChar w:fldCharType="end"/>
            </w:r>
          </w:hyperlink>
        </w:p>
        <w:p w:rsidR="00BE1408" w:rsidRDefault="002D40DB">
          <w:pPr>
            <w:pStyle w:val="TOC2"/>
            <w:tabs>
              <w:tab w:val="right" w:leader="dot" w:pos="9679"/>
            </w:tabs>
            <w:rPr>
              <w:rFonts w:eastAsiaTheme="minorEastAsia"/>
              <w:noProof/>
            </w:rPr>
          </w:pPr>
          <w:hyperlink w:anchor="_Toc337466296" w:history="1">
            <w:r w:rsidR="00BE1408" w:rsidRPr="00E4574D">
              <w:rPr>
                <w:rStyle w:val="Hyperlink"/>
                <w:rFonts w:ascii="Sylfaen" w:hAnsi="Sylfaen" w:cs="Sylfaen"/>
                <w:noProof/>
                <w:lang w:val="ka-GE"/>
              </w:rPr>
              <w:t xml:space="preserve">4-5.  </w:t>
            </w:r>
            <w:r w:rsidR="00BE1408" w:rsidRPr="00E4574D">
              <w:rPr>
                <w:rStyle w:val="Hyperlink"/>
                <w:rFonts w:ascii="Sylfaen" w:hAnsi="Sylfaen" w:cs="Sylfaen"/>
                <w:noProof/>
              </w:rPr>
              <w:t>Regulation Modules (Licensing/Permits and Certification)</w:t>
            </w:r>
            <w:r w:rsidR="00BE1408">
              <w:rPr>
                <w:noProof/>
                <w:webHidden/>
              </w:rPr>
              <w:tab/>
            </w:r>
            <w:r w:rsidR="00BE1408">
              <w:rPr>
                <w:noProof/>
                <w:webHidden/>
              </w:rPr>
              <w:fldChar w:fldCharType="begin"/>
            </w:r>
            <w:r w:rsidR="00BE1408">
              <w:rPr>
                <w:noProof/>
                <w:webHidden/>
              </w:rPr>
              <w:instrText xml:space="preserve"> PAGEREF _Toc337466296 \h </w:instrText>
            </w:r>
            <w:r w:rsidR="00BE1408">
              <w:rPr>
                <w:noProof/>
                <w:webHidden/>
              </w:rPr>
            </w:r>
            <w:r w:rsidR="00BE1408">
              <w:rPr>
                <w:noProof/>
                <w:webHidden/>
              </w:rPr>
              <w:fldChar w:fldCharType="separate"/>
            </w:r>
            <w:r w:rsidR="00BE1408">
              <w:rPr>
                <w:noProof/>
                <w:webHidden/>
              </w:rPr>
              <w:t>18</w:t>
            </w:r>
            <w:r w:rsidR="00BE1408">
              <w:rPr>
                <w:noProof/>
                <w:webHidden/>
              </w:rPr>
              <w:fldChar w:fldCharType="end"/>
            </w:r>
          </w:hyperlink>
        </w:p>
        <w:p w:rsidR="00BE1408" w:rsidRDefault="002D40DB">
          <w:pPr>
            <w:pStyle w:val="TOC2"/>
            <w:tabs>
              <w:tab w:val="left" w:pos="660"/>
              <w:tab w:val="right" w:leader="dot" w:pos="9679"/>
            </w:tabs>
            <w:rPr>
              <w:rFonts w:eastAsiaTheme="minorEastAsia"/>
              <w:noProof/>
            </w:rPr>
          </w:pPr>
          <w:hyperlink w:anchor="_Toc337466297" w:history="1">
            <w:r w:rsidR="00BE1408" w:rsidRPr="00E4574D">
              <w:rPr>
                <w:rStyle w:val="Hyperlink"/>
                <w:rFonts w:ascii="Sylfaen" w:hAnsi="Sylfaen"/>
                <w:b/>
                <w:noProof/>
                <w:lang w:val="ka-GE"/>
              </w:rPr>
              <w:t>7.</w:t>
            </w:r>
            <w:r w:rsidR="00BE1408">
              <w:rPr>
                <w:rFonts w:eastAsiaTheme="minorEastAsia"/>
                <w:noProof/>
              </w:rPr>
              <w:tab/>
            </w:r>
            <w:r w:rsidR="00BE1408" w:rsidRPr="00E4574D">
              <w:rPr>
                <w:rStyle w:val="Hyperlink"/>
                <w:rFonts w:ascii="Sylfaen" w:hAnsi="Sylfaen" w:cs="Sylfaen"/>
                <w:b/>
                <w:noProof/>
                <w:lang w:val="ka-GE"/>
              </w:rPr>
              <w:t>Beneficiary Registration Module</w:t>
            </w:r>
            <w:r w:rsidR="00BE1408">
              <w:rPr>
                <w:noProof/>
                <w:webHidden/>
              </w:rPr>
              <w:tab/>
            </w:r>
            <w:r w:rsidR="00BE1408">
              <w:rPr>
                <w:noProof/>
                <w:webHidden/>
              </w:rPr>
              <w:fldChar w:fldCharType="begin"/>
            </w:r>
            <w:r w:rsidR="00BE1408">
              <w:rPr>
                <w:noProof/>
                <w:webHidden/>
              </w:rPr>
              <w:instrText xml:space="preserve"> PAGEREF _Toc337466297 \h </w:instrText>
            </w:r>
            <w:r w:rsidR="00BE1408">
              <w:rPr>
                <w:noProof/>
                <w:webHidden/>
              </w:rPr>
            </w:r>
            <w:r w:rsidR="00BE1408">
              <w:rPr>
                <w:noProof/>
                <w:webHidden/>
              </w:rPr>
              <w:fldChar w:fldCharType="separate"/>
            </w:r>
            <w:r w:rsidR="00BE1408">
              <w:rPr>
                <w:noProof/>
                <w:webHidden/>
              </w:rPr>
              <w:t>23</w:t>
            </w:r>
            <w:r w:rsidR="00BE1408">
              <w:rPr>
                <w:noProof/>
                <w:webHidden/>
              </w:rPr>
              <w:fldChar w:fldCharType="end"/>
            </w:r>
          </w:hyperlink>
        </w:p>
        <w:p w:rsidR="00BE1408" w:rsidRDefault="002D40DB">
          <w:pPr>
            <w:pStyle w:val="TOC2"/>
            <w:tabs>
              <w:tab w:val="left" w:pos="660"/>
              <w:tab w:val="right" w:leader="dot" w:pos="9679"/>
            </w:tabs>
            <w:rPr>
              <w:rFonts w:eastAsiaTheme="minorEastAsia"/>
              <w:noProof/>
            </w:rPr>
          </w:pPr>
          <w:hyperlink w:anchor="_Toc337466298" w:history="1">
            <w:r w:rsidR="00BE1408" w:rsidRPr="00E4574D">
              <w:rPr>
                <w:rStyle w:val="Hyperlink"/>
                <w:rFonts w:ascii="Sylfaen" w:hAnsi="Sylfaen"/>
                <w:b/>
                <w:noProof/>
                <w:lang w:val="ka-GE"/>
              </w:rPr>
              <w:t>8.</w:t>
            </w:r>
            <w:r w:rsidR="00BE1408">
              <w:rPr>
                <w:rFonts w:eastAsiaTheme="minorEastAsia"/>
                <w:noProof/>
              </w:rPr>
              <w:tab/>
            </w:r>
            <w:r w:rsidR="00BE1408" w:rsidRPr="00E4574D">
              <w:rPr>
                <w:rStyle w:val="Hyperlink"/>
                <w:rFonts w:ascii="Sylfaen" w:hAnsi="Sylfaen" w:cs="Sylfaen"/>
                <w:b/>
                <w:noProof/>
              </w:rPr>
              <w:t>E-Service Introduction Scheme – Electronic Application Module</w:t>
            </w:r>
            <w:r w:rsidR="00BE1408">
              <w:rPr>
                <w:noProof/>
                <w:webHidden/>
              </w:rPr>
              <w:tab/>
            </w:r>
            <w:r w:rsidR="00BE1408">
              <w:rPr>
                <w:noProof/>
                <w:webHidden/>
              </w:rPr>
              <w:fldChar w:fldCharType="begin"/>
            </w:r>
            <w:r w:rsidR="00BE1408">
              <w:rPr>
                <w:noProof/>
                <w:webHidden/>
              </w:rPr>
              <w:instrText xml:space="preserve"> PAGEREF _Toc337466298 \h </w:instrText>
            </w:r>
            <w:r w:rsidR="00BE1408">
              <w:rPr>
                <w:noProof/>
                <w:webHidden/>
              </w:rPr>
            </w:r>
            <w:r w:rsidR="00BE1408">
              <w:rPr>
                <w:noProof/>
                <w:webHidden/>
              </w:rPr>
              <w:fldChar w:fldCharType="separate"/>
            </w:r>
            <w:r w:rsidR="00BE1408">
              <w:rPr>
                <w:noProof/>
                <w:webHidden/>
              </w:rPr>
              <w:t>27</w:t>
            </w:r>
            <w:r w:rsidR="00BE1408">
              <w:rPr>
                <w:noProof/>
                <w:webHidden/>
              </w:rPr>
              <w:fldChar w:fldCharType="end"/>
            </w:r>
          </w:hyperlink>
        </w:p>
        <w:p w:rsidR="00C51A22" w:rsidRPr="00C51A22" w:rsidRDefault="00C51A22" w:rsidP="004C0D9A">
          <w:pPr>
            <w:jc w:val="both"/>
          </w:pPr>
          <w:r w:rsidRPr="00C51A22">
            <w:rPr>
              <w:bCs/>
              <w:noProof/>
            </w:rPr>
            <w:fldChar w:fldCharType="end"/>
          </w:r>
        </w:p>
      </w:sdtContent>
    </w:sdt>
    <w:p w:rsidR="00C51A22" w:rsidRDefault="00C51A22" w:rsidP="004C0D9A">
      <w:pPr>
        <w:jc w:val="both"/>
        <w:rPr>
          <w:rFonts w:ascii="Sylfaen" w:eastAsiaTheme="majorEastAsia" w:hAnsi="Sylfaen" w:cstheme="majorBidi"/>
          <w:b/>
          <w:bCs/>
          <w:color w:val="FFFFFF" w:themeColor="background1"/>
          <w:sz w:val="24"/>
          <w:szCs w:val="24"/>
          <w:lang w:val="ka-GE"/>
        </w:rPr>
      </w:pPr>
      <w:r>
        <w:rPr>
          <w:rFonts w:ascii="Sylfaen" w:hAnsi="Sylfaen"/>
          <w:color w:val="FFFFFF" w:themeColor="background1"/>
          <w:sz w:val="24"/>
          <w:szCs w:val="24"/>
          <w:lang w:val="ka-GE"/>
        </w:rPr>
        <w:br w:type="page"/>
      </w:r>
    </w:p>
    <w:p w:rsidR="00B327E0" w:rsidRPr="007B168F" w:rsidRDefault="005E59A4" w:rsidP="004C0D9A">
      <w:pPr>
        <w:pStyle w:val="Heading1"/>
        <w:shd w:val="clear" w:color="auto" w:fill="08A18D"/>
        <w:spacing w:before="120"/>
        <w:jc w:val="both"/>
        <w:rPr>
          <w:rFonts w:ascii="Sylfaen" w:hAnsi="Sylfaen"/>
          <w:color w:val="FFFFFF" w:themeColor="background1"/>
          <w:sz w:val="24"/>
          <w:szCs w:val="24"/>
          <w:lang w:val="ka-GE"/>
        </w:rPr>
      </w:pPr>
      <w:bookmarkStart w:id="1" w:name="_Toc337466288"/>
      <w:r w:rsidRPr="007B168F">
        <w:rPr>
          <w:rFonts w:ascii="Sylfaen" w:hAnsi="Sylfaen"/>
          <w:color w:val="FFFFFF" w:themeColor="background1"/>
          <w:sz w:val="24"/>
          <w:szCs w:val="24"/>
          <w:lang w:val="ka-GE"/>
        </w:rPr>
        <w:lastRenderedPageBreak/>
        <w:t>Introduction</w:t>
      </w:r>
      <w:bookmarkEnd w:id="1"/>
    </w:p>
    <w:p w:rsidR="008D4EA3" w:rsidRDefault="007B168F" w:rsidP="004C0D9A">
      <w:pPr>
        <w:spacing w:before="120" w:after="0"/>
        <w:jc w:val="both"/>
        <w:rPr>
          <w:rFonts w:ascii="Sylfaen" w:hAnsi="Sylfaen"/>
          <w:sz w:val="24"/>
          <w:szCs w:val="24"/>
        </w:rPr>
      </w:pPr>
      <w:r w:rsidRPr="007B168F">
        <w:rPr>
          <w:rFonts w:ascii="Sylfaen" w:hAnsi="Sylfaen"/>
          <w:sz w:val="24"/>
          <w:szCs w:val="24"/>
          <w:lang w:val="ka-GE"/>
        </w:rPr>
        <w:t xml:space="preserve">Pursuant to </w:t>
      </w:r>
      <w:r w:rsidR="004252BF">
        <w:rPr>
          <w:rFonts w:ascii="Sylfaen" w:hAnsi="Sylfaen"/>
          <w:sz w:val="24"/>
          <w:szCs w:val="24"/>
        </w:rPr>
        <w:t>Decree</w:t>
      </w:r>
      <w:r w:rsidRPr="007B168F">
        <w:rPr>
          <w:rFonts w:ascii="Sylfaen" w:hAnsi="Sylfaen"/>
          <w:sz w:val="24"/>
          <w:szCs w:val="24"/>
          <w:lang w:val="ka-GE"/>
        </w:rPr>
        <w:t xml:space="preserve"> #01-254</w:t>
      </w:r>
      <w:r w:rsidR="00697434">
        <w:rPr>
          <w:rFonts w:ascii="Sylfaen" w:hAnsi="Sylfaen"/>
          <w:sz w:val="24"/>
          <w:szCs w:val="24"/>
        </w:rPr>
        <w:t>/o</w:t>
      </w:r>
      <w:r w:rsidRPr="007B168F">
        <w:rPr>
          <w:rFonts w:ascii="Sylfaen" w:hAnsi="Sylfaen"/>
          <w:sz w:val="24"/>
          <w:szCs w:val="24"/>
          <w:lang w:val="ka-GE"/>
        </w:rPr>
        <w:t xml:space="preserve"> of the Minister of Labor, Health and Social Affairs of Georgia </w:t>
      </w:r>
      <w:r w:rsidR="007751CD" w:rsidRPr="007751CD">
        <w:rPr>
          <w:rFonts w:ascii="Sylfaen" w:hAnsi="Sylfaen"/>
          <w:sz w:val="24"/>
          <w:szCs w:val="24"/>
          <w:lang w:val="ka-GE"/>
        </w:rPr>
        <w:t xml:space="preserve">a working group was established to </w:t>
      </w:r>
      <w:r w:rsidR="00AE51B1">
        <w:rPr>
          <w:rFonts w:ascii="Sylfaen" w:hAnsi="Sylfaen"/>
          <w:sz w:val="24"/>
          <w:szCs w:val="24"/>
        </w:rPr>
        <w:t>develop</w:t>
      </w:r>
      <w:r w:rsidR="007751CD" w:rsidRPr="007751CD">
        <w:rPr>
          <w:rFonts w:ascii="Sylfaen" w:hAnsi="Sylfaen"/>
          <w:sz w:val="24"/>
          <w:szCs w:val="24"/>
          <w:lang w:val="ka-GE"/>
        </w:rPr>
        <w:t xml:space="preserve"> </w:t>
      </w:r>
      <w:r w:rsidR="00EA6747">
        <w:rPr>
          <w:rFonts w:ascii="Sylfaen" w:hAnsi="Sylfaen"/>
          <w:sz w:val="24"/>
          <w:szCs w:val="24"/>
        </w:rPr>
        <w:t>e-h</w:t>
      </w:r>
      <w:r w:rsidR="007751CD" w:rsidRPr="007751CD">
        <w:rPr>
          <w:rFonts w:ascii="Sylfaen" w:hAnsi="Sylfaen"/>
          <w:sz w:val="24"/>
          <w:szCs w:val="24"/>
          <w:lang w:val="ka-GE"/>
        </w:rPr>
        <w:t>ealth modules</w:t>
      </w:r>
      <w:r w:rsidR="00D82E8C" w:rsidRPr="00D82E8C">
        <w:rPr>
          <w:rFonts w:ascii="Sylfaen" w:hAnsi="Sylfaen"/>
          <w:sz w:val="24"/>
          <w:szCs w:val="24"/>
          <w:lang w:val="ka-GE"/>
        </w:rPr>
        <w:t xml:space="preserve">. The group studied the functional </w:t>
      </w:r>
      <w:r w:rsidRPr="007B168F">
        <w:rPr>
          <w:rFonts w:ascii="Sylfaen" w:hAnsi="Sylfaen"/>
          <w:sz w:val="24"/>
          <w:szCs w:val="24"/>
          <w:lang w:val="ka-GE"/>
        </w:rPr>
        <w:t xml:space="preserve"> </w:t>
      </w:r>
      <w:r w:rsidR="00D82E8C" w:rsidRPr="00D82E8C">
        <w:rPr>
          <w:rFonts w:ascii="Sylfaen" w:hAnsi="Sylfaen"/>
          <w:sz w:val="24"/>
          <w:szCs w:val="24"/>
          <w:lang w:val="ka-GE"/>
        </w:rPr>
        <w:t xml:space="preserve">of relevant </w:t>
      </w:r>
      <w:r w:rsidR="00EA6747">
        <w:rPr>
          <w:rFonts w:ascii="Sylfaen" w:hAnsi="Sylfaen"/>
          <w:sz w:val="24"/>
          <w:szCs w:val="24"/>
        </w:rPr>
        <w:t>e-h</w:t>
      </w:r>
      <w:r w:rsidR="00D82E8C" w:rsidRPr="00D82E8C">
        <w:rPr>
          <w:rFonts w:ascii="Sylfaen" w:hAnsi="Sylfaen"/>
          <w:sz w:val="24"/>
          <w:szCs w:val="24"/>
          <w:lang w:val="ka-GE"/>
        </w:rPr>
        <w:t xml:space="preserve">ealth modules and </w:t>
      </w:r>
      <w:r w:rsidR="008D4EA3" w:rsidRPr="008D4EA3">
        <w:rPr>
          <w:rFonts w:ascii="Sylfaen" w:hAnsi="Sylfaen"/>
          <w:sz w:val="24"/>
          <w:szCs w:val="24"/>
          <w:lang w:val="ka-GE"/>
        </w:rPr>
        <w:t>determined their compliance with the current business procedures.</w:t>
      </w:r>
    </w:p>
    <w:p w:rsidR="00DD007D" w:rsidRDefault="00DD007D" w:rsidP="004C0D9A">
      <w:pPr>
        <w:spacing w:before="120" w:after="0"/>
        <w:jc w:val="both"/>
        <w:rPr>
          <w:rFonts w:ascii="Sylfaen" w:hAnsi="Sylfaen"/>
          <w:sz w:val="24"/>
          <w:szCs w:val="24"/>
        </w:rPr>
      </w:pPr>
    </w:p>
    <w:p w:rsidR="00E52EB3" w:rsidRDefault="002C1519" w:rsidP="004C0D9A">
      <w:pPr>
        <w:spacing w:before="120" w:after="0"/>
        <w:jc w:val="both"/>
        <w:rPr>
          <w:rFonts w:ascii="Sylfaen" w:hAnsi="Sylfaen"/>
          <w:sz w:val="24"/>
          <w:szCs w:val="24"/>
          <w:lang w:val="ka-GE"/>
        </w:rPr>
      </w:pPr>
      <w:r>
        <w:rPr>
          <w:rFonts w:ascii="Sylfaen" w:hAnsi="Sylfaen"/>
          <w:sz w:val="24"/>
          <w:szCs w:val="24"/>
        </w:rPr>
        <w:t>Among the recommendations developed by the working group w</w:t>
      </w:r>
      <w:r w:rsidR="00CD41FC">
        <w:rPr>
          <w:rFonts w:ascii="Sylfaen" w:hAnsi="Sylfaen"/>
          <w:sz w:val="24"/>
          <w:szCs w:val="24"/>
        </w:rPr>
        <w:t xml:space="preserve">e should </w:t>
      </w:r>
      <w:r>
        <w:rPr>
          <w:rFonts w:ascii="Sylfaen" w:hAnsi="Sylfaen"/>
          <w:sz w:val="24"/>
          <w:szCs w:val="24"/>
        </w:rPr>
        <w:t>stress</w:t>
      </w:r>
      <w:r w:rsidR="00DD007D">
        <w:rPr>
          <w:rFonts w:ascii="Sylfaen" w:hAnsi="Sylfaen"/>
          <w:sz w:val="24"/>
          <w:szCs w:val="24"/>
        </w:rPr>
        <w:t xml:space="preserve"> general principles that are crucial</w:t>
      </w:r>
      <w:r>
        <w:rPr>
          <w:rFonts w:ascii="Sylfaen" w:hAnsi="Sylfaen"/>
          <w:sz w:val="24"/>
          <w:szCs w:val="24"/>
        </w:rPr>
        <w:t xml:space="preserve"> </w:t>
      </w:r>
      <w:r w:rsidR="00FC31E5">
        <w:rPr>
          <w:rFonts w:ascii="Sylfaen" w:hAnsi="Sylfaen"/>
          <w:sz w:val="24"/>
          <w:szCs w:val="24"/>
        </w:rPr>
        <w:t xml:space="preserve">for introduction and implementation of the </w:t>
      </w:r>
      <w:r w:rsidR="00EA6747">
        <w:rPr>
          <w:rFonts w:ascii="Sylfaen" w:hAnsi="Sylfaen"/>
          <w:sz w:val="24"/>
          <w:szCs w:val="24"/>
        </w:rPr>
        <w:t>e-h</w:t>
      </w:r>
      <w:r w:rsidR="00FC31E5">
        <w:rPr>
          <w:rFonts w:ascii="Sylfaen" w:hAnsi="Sylfaen"/>
          <w:sz w:val="24"/>
          <w:szCs w:val="24"/>
        </w:rPr>
        <w:t>ealth system</w:t>
      </w:r>
      <w:r w:rsidR="00DD007D">
        <w:rPr>
          <w:rFonts w:ascii="Sylfaen" w:hAnsi="Sylfaen"/>
          <w:sz w:val="24"/>
          <w:szCs w:val="24"/>
        </w:rPr>
        <w:t xml:space="preserve"> and specific recommendations for certain modules. </w:t>
      </w:r>
      <w:r w:rsidR="00FC31E5">
        <w:rPr>
          <w:rFonts w:ascii="Sylfaen" w:hAnsi="Sylfaen"/>
          <w:sz w:val="24"/>
          <w:szCs w:val="24"/>
        </w:rPr>
        <w:t xml:space="preserve"> </w:t>
      </w:r>
    </w:p>
    <w:p w:rsidR="00E52EB3" w:rsidRDefault="00E52EB3" w:rsidP="004C0D9A">
      <w:pPr>
        <w:spacing w:before="120" w:after="0"/>
        <w:jc w:val="both"/>
        <w:rPr>
          <w:rFonts w:ascii="Sylfaen" w:hAnsi="Sylfaen"/>
          <w:sz w:val="24"/>
          <w:szCs w:val="24"/>
          <w:lang w:val="ka-GE"/>
        </w:rPr>
      </w:pPr>
      <w:r>
        <w:rPr>
          <w:rFonts w:ascii="Sylfaen" w:hAnsi="Sylfaen"/>
          <w:sz w:val="24"/>
          <w:szCs w:val="24"/>
          <w:lang w:val="ka-GE"/>
        </w:rPr>
        <w:br w:type="page"/>
      </w:r>
    </w:p>
    <w:p w:rsidR="00FC2E40" w:rsidRPr="005E59A4" w:rsidRDefault="00FC2E40" w:rsidP="004C0D9A">
      <w:pPr>
        <w:pStyle w:val="Heading1"/>
        <w:shd w:val="clear" w:color="auto" w:fill="08A18D"/>
        <w:spacing w:before="120"/>
        <w:jc w:val="both"/>
        <w:rPr>
          <w:rFonts w:ascii="Sylfaen" w:hAnsi="Sylfaen" w:cs="Times New Roman"/>
          <w:color w:val="FFFFFF" w:themeColor="background1"/>
          <w:sz w:val="24"/>
          <w:szCs w:val="24"/>
        </w:rPr>
      </w:pPr>
      <w:bookmarkStart w:id="2" w:name="_Toc337466289"/>
      <w:r w:rsidRPr="00E52EB3">
        <w:rPr>
          <w:rFonts w:ascii="Sylfaen" w:hAnsi="Sylfaen" w:cs="Times New Roman"/>
          <w:color w:val="FFFFFF" w:themeColor="background1"/>
          <w:sz w:val="24"/>
          <w:szCs w:val="24"/>
          <w:lang w:val="ka-GE"/>
        </w:rPr>
        <w:lastRenderedPageBreak/>
        <w:t xml:space="preserve">I. </w:t>
      </w:r>
      <w:r w:rsidR="005E59A4">
        <w:rPr>
          <w:rFonts w:ascii="Sylfaen" w:hAnsi="Sylfaen" w:cs="Times New Roman"/>
          <w:color w:val="FFFFFF" w:themeColor="background1"/>
          <w:sz w:val="24"/>
          <w:szCs w:val="24"/>
        </w:rPr>
        <w:t>General Principles</w:t>
      </w:r>
      <w:bookmarkEnd w:id="2"/>
    </w:p>
    <w:p w:rsidR="00FC2E40" w:rsidRPr="00FC655A" w:rsidRDefault="00A5256B" w:rsidP="004C0D9A">
      <w:pPr>
        <w:pStyle w:val="ListParagraph"/>
        <w:numPr>
          <w:ilvl w:val="0"/>
          <w:numId w:val="1"/>
        </w:numPr>
        <w:spacing w:before="120" w:after="0"/>
        <w:contextualSpacing w:val="0"/>
        <w:jc w:val="both"/>
        <w:rPr>
          <w:rFonts w:ascii="Sylfaen" w:hAnsi="Sylfaen"/>
          <w:sz w:val="24"/>
          <w:szCs w:val="24"/>
          <w:lang w:val="ka-GE"/>
        </w:rPr>
      </w:pPr>
      <w:r>
        <w:rPr>
          <w:rFonts w:ascii="Sylfaen" w:hAnsi="Sylfaen"/>
          <w:sz w:val="24"/>
          <w:szCs w:val="24"/>
        </w:rPr>
        <w:t xml:space="preserve">A </w:t>
      </w:r>
      <w:r w:rsidR="00EA5EBF">
        <w:rPr>
          <w:rFonts w:ascii="Sylfaen" w:hAnsi="Sylfaen"/>
          <w:sz w:val="24"/>
          <w:szCs w:val="24"/>
        </w:rPr>
        <w:t>by-law</w:t>
      </w:r>
      <w:r>
        <w:rPr>
          <w:rFonts w:ascii="Sylfaen" w:hAnsi="Sylfaen"/>
          <w:sz w:val="24"/>
          <w:szCs w:val="24"/>
        </w:rPr>
        <w:t xml:space="preserve"> will be </w:t>
      </w:r>
      <w:r w:rsidR="008A0B3C">
        <w:rPr>
          <w:rFonts w:ascii="Sylfaen" w:hAnsi="Sylfaen"/>
          <w:sz w:val="24"/>
          <w:szCs w:val="24"/>
        </w:rPr>
        <w:t>drafted</w:t>
      </w:r>
      <w:r>
        <w:rPr>
          <w:rFonts w:ascii="Sylfaen" w:hAnsi="Sylfaen"/>
          <w:sz w:val="24"/>
          <w:szCs w:val="24"/>
        </w:rPr>
        <w:t xml:space="preserve"> to ensure implementation of </w:t>
      </w:r>
      <w:r w:rsidR="008A0B3C">
        <w:rPr>
          <w:rFonts w:ascii="Sylfaen" w:hAnsi="Sylfaen"/>
          <w:sz w:val="24"/>
          <w:szCs w:val="24"/>
        </w:rPr>
        <w:t xml:space="preserve">the </w:t>
      </w:r>
      <w:r>
        <w:rPr>
          <w:rFonts w:ascii="Sylfaen" w:hAnsi="Sylfaen"/>
          <w:sz w:val="24"/>
          <w:szCs w:val="24"/>
        </w:rPr>
        <w:t>e</w:t>
      </w:r>
      <w:r w:rsidR="00EA6747">
        <w:rPr>
          <w:rFonts w:ascii="Sylfaen" w:hAnsi="Sylfaen"/>
          <w:sz w:val="24"/>
          <w:szCs w:val="24"/>
        </w:rPr>
        <w:t>-h</w:t>
      </w:r>
      <w:r>
        <w:rPr>
          <w:rFonts w:ascii="Sylfaen" w:hAnsi="Sylfaen"/>
          <w:sz w:val="24"/>
          <w:szCs w:val="24"/>
        </w:rPr>
        <w:t xml:space="preserve">ealth system. It will determine and regulate general aspects of all HMIS modules such as: </w:t>
      </w:r>
    </w:p>
    <w:p w:rsidR="005D2957" w:rsidRPr="005D2957" w:rsidRDefault="00A5256B" w:rsidP="004C0D9A">
      <w:pPr>
        <w:pStyle w:val="ListParagraph"/>
        <w:numPr>
          <w:ilvl w:val="0"/>
          <w:numId w:val="14"/>
        </w:numPr>
        <w:spacing w:before="120" w:after="0"/>
        <w:ind w:left="1080"/>
        <w:contextualSpacing w:val="0"/>
        <w:jc w:val="both"/>
        <w:rPr>
          <w:rFonts w:ascii="Sylfaen" w:hAnsi="Sylfaen"/>
          <w:sz w:val="24"/>
          <w:szCs w:val="24"/>
          <w:lang w:val="ka-GE"/>
        </w:rPr>
      </w:pPr>
      <w:r w:rsidRPr="005D2957">
        <w:rPr>
          <w:rFonts w:ascii="Sylfaen" w:hAnsi="Sylfaen"/>
          <w:sz w:val="24"/>
          <w:szCs w:val="24"/>
          <w:lang w:val="ka-GE"/>
        </w:rPr>
        <w:t xml:space="preserve">Essence of </w:t>
      </w:r>
      <w:r w:rsidR="00BA1B57">
        <w:rPr>
          <w:rFonts w:ascii="Sylfaen" w:hAnsi="Sylfaen"/>
          <w:sz w:val="24"/>
          <w:szCs w:val="24"/>
        </w:rPr>
        <w:t xml:space="preserve">the </w:t>
      </w:r>
      <w:r w:rsidR="00EA6747" w:rsidRPr="005D2957">
        <w:rPr>
          <w:rFonts w:ascii="Sylfaen" w:hAnsi="Sylfaen"/>
          <w:sz w:val="24"/>
          <w:szCs w:val="24"/>
          <w:lang w:val="ka-GE"/>
        </w:rPr>
        <w:t xml:space="preserve">e-health system </w:t>
      </w:r>
      <w:r w:rsidR="005D2957" w:rsidRPr="005D2957">
        <w:rPr>
          <w:rFonts w:ascii="Sylfaen" w:hAnsi="Sylfaen"/>
          <w:sz w:val="24"/>
          <w:szCs w:val="24"/>
          <w:lang w:val="ka-GE"/>
        </w:rPr>
        <w:t xml:space="preserve">– </w:t>
      </w:r>
      <w:r w:rsidR="008A0B3C">
        <w:rPr>
          <w:rFonts w:ascii="Sylfaen" w:hAnsi="Sylfaen"/>
          <w:sz w:val="24"/>
          <w:szCs w:val="24"/>
        </w:rPr>
        <w:t xml:space="preserve">the </w:t>
      </w:r>
      <w:r w:rsidR="005D2957" w:rsidRPr="005D2957">
        <w:rPr>
          <w:rFonts w:ascii="Sylfaen" w:hAnsi="Sylfaen"/>
          <w:sz w:val="24"/>
          <w:szCs w:val="24"/>
          <w:lang w:val="ka-GE"/>
        </w:rPr>
        <w:t xml:space="preserve">purpose and components </w:t>
      </w:r>
      <w:r w:rsidR="005D2957">
        <w:rPr>
          <w:rFonts w:ascii="Sylfaen" w:hAnsi="Sylfaen"/>
          <w:sz w:val="24"/>
          <w:szCs w:val="24"/>
          <w:lang w:val="ka-GE"/>
        </w:rPr>
        <w:t>of the system</w:t>
      </w:r>
      <w:r w:rsidR="005D2957" w:rsidRPr="005D2957">
        <w:rPr>
          <w:rFonts w:ascii="Sylfaen" w:hAnsi="Sylfaen"/>
          <w:sz w:val="24"/>
          <w:szCs w:val="24"/>
          <w:lang w:val="ka-GE"/>
        </w:rPr>
        <w:t>.</w:t>
      </w:r>
    </w:p>
    <w:p w:rsidR="00B1308F" w:rsidRPr="00B1308F" w:rsidRDefault="00BA1B57" w:rsidP="004C0D9A">
      <w:pPr>
        <w:pStyle w:val="ListParagraph"/>
        <w:numPr>
          <w:ilvl w:val="0"/>
          <w:numId w:val="14"/>
        </w:numPr>
        <w:spacing w:before="120" w:after="0"/>
        <w:ind w:left="1080"/>
        <w:contextualSpacing w:val="0"/>
        <w:jc w:val="both"/>
        <w:rPr>
          <w:rFonts w:ascii="Sylfaen" w:hAnsi="Sylfaen"/>
          <w:sz w:val="24"/>
          <w:szCs w:val="24"/>
          <w:lang w:val="ka-GE"/>
        </w:rPr>
      </w:pPr>
      <w:r>
        <w:rPr>
          <w:rFonts w:ascii="Sylfaen" w:hAnsi="Sylfaen"/>
          <w:sz w:val="24"/>
          <w:szCs w:val="24"/>
        </w:rPr>
        <w:t xml:space="preserve">Peculiarities </w:t>
      </w:r>
      <w:r w:rsidRPr="005D2957">
        <w:rPr>
          <w:rFonts w:ascii="Sylfaen" w:hAnsi="Sylfaen"/>
          <w:sz w:val="24"/>
          <w:szCs w:val="24"/>
          <w:lang w:val="ka-GE"/>
        </w:rPr>
        <w:t>of</w:t>
      </w:r>
      <w:r w:rsidR="005D2957" w:rsidRPr="005D2957">
        <w:rPr>
          <w:rFonts w:ascii="Sylfaen" w:hAnsi="Sylfaen"/>
          <w:sz w:val="24"/>
          <w:szCs w:val="24"/>
          <w:lang w:val="ka-GE"/>
        </w:rPr>
        <w:t xml:space="preserve"> system functioning and management </w:t>
      </w:r>
      <w:r w:rsidR="00B1308F">
        <w:rPr>
          <w:rFonts w:ascii="Sylfaen" w:hAnsi="Sylfaen"/>
          <w:sz w:val="24"/>
          <w:szCs w:val="24"/>
          <w:lang w:val="ka-GE"/>
        </w:rPr>
        <w:t>–</w:t>
      </w:r>
      <w:r w:rsidR="005D2957" w:rsidRPr="005D2957">
        <w:rPr>
          <w:rFonts w:ascii="Sylfaen" w:hAnsi="Sylfaen"/>
          <w:sz w:val="24"/>
          <w:szCs w:val="24"/>
          <w:lang w:val="ka-GE"/>
        </w:rPr>
        <w:t xml:space="preserve"> </w:t>
      </w:r>
      <w:r w:rsidR="005E542B">
        <w:rPr>
          <w:rFonts w:ascii="Sylfaen" w:hAnsi="Sylfaen"/>
          <w:sz w:val="24"/>
          <w:szCs w:val="24"/>
        </w:rPr>
        <w:t>determin</w:t>
      </w:r>
      <w:r w:rsidR="008A0B3C">
        <w:rPr>
          <w:rFonts w:ascii="Sylfaen" w:hAnsi="Sylfaen"/>
          <w:sz w:val="24"/>
          <w:szCs w:val="24"/>
        </w:rPr>
        <w:t>ation of</w:t>
      </w:r>
      <w:r w:rsidR="00B1308F" w:rsidRPr="00B1308F">
        <w:rPr>
          <w:rFonts w:ascii="Sylfaen" w:hAnsi="Sylfaen"/>
          <w:sz w:val="24"/>
          <w:szCs w:val="24"/>
          <w:lang w:val="ka-GE"/>
        </w:rPr>
        <w:t xml:space="preserve"> standards for system management and security and relevant responsibilities.</w:t>
      </w:r>
    </w:p>
    <w:p w:rsidR="005E542B" w:rsidRPr="005E542B" w:rsidRDefault="005E542B" w:rsidP="004C0D9A">
      <w:pPr>
        <w:pStyle w:val="ListParagraph"/>
        <w:numPr>
          <w:ilvl w:val="0"/>
          <w:numId w:val="14"/>
        </w:numPr>
        <w:spacing w:before="120" w:after="0"/>
        <w:ind w:left="1080"/>
        <w:contextualSpacing w:val="0"/>
        <w:jc w:val="both"/>
        <w:rPr>
          <w:rFonts w:ascii="Sylfaen" w:hAnsi="Sylfaen"/>
          <w:sz w:val="24"/>
          <w:szCs w:val="24"/>
          <w:lang w:val="ka-GE"/>
        </w:rPr>
      </w:pPr>
      <w:r w:rsidRPr="005E542B">
        <w:rPr>
          <w:rFonts w:ascii="Sylfaen" w:hAnsi="Sylfaen"/>
          <w:sz w:val="24"/>
          <w:szCs w:val="24"/>
          <w:lang w:val="ka-GE"/>
        </w:rPr>
        <w:t>Users – general righ</w:t>
      </w:r>
      <w:bookmarkStart w:id="3" w:name="_GoBack"/>
      <w:bookmarkEnd w:id="3"/>
      <w:r w:rsidRPr="005E542B">
        <w:rPr>
          <w:rFonts w:ascii="Sylfaen" w:hAnsi="Sylfaen"/>
          <w:sz w:val="24"/>
          <w:szCs w:val="24"/>
          <w:lang w:val="ka-GE"/>
        </w:rPr>
        <w:t>ts and responsibilities of system users.</w:t>
      </w:r>
    </w:p>
    <w:p w:rsidR="00E37280" w:rsidRPr="00E37280" w:rsidRDefault="00FE0B97" w:rsidP="004C0D9A">
      <w:pPr>
        <w:pStyle w:val="ListParagraph"/>
        <w:numPr>
          <w:ilvl w:val="0"/>
          <w:numId w:val="14"/>
        </w:numPr>
        <w:spacing w:before="120" w:after="0"/>
        <w:ind w:left="1080"/>
        <w:contextualSpacing w:val="0"/>
        <w:jc w:val="both"/>
        <w:rPr>
          <w:rFonts w:ascii="Sylfaen" w:hAnsi="Sylfaen"/>
          <w:sz w:val="24"/>
          <w:szCs w:val="24"/>
          <w:lang w:val="ka-GE"/>
        </w:rPr>
      </w:pPr>
      <w:r w:rsidRPr="00E37280">
        <w:rPr>
          <w:rFonts w:ascii="Sylfaen" w:hAnsi="Sylfaen"/>
          <w:sz w:val="24"/>
          <w:szCs w:val="24"/>
          <w:lang w:val="ka-GE"/>
        </w:rPr>
        <w:t>Information security –</w:t>
      </w:r>
      <w:r w:rsidR="00E37280" w:rsidRPr="00E37280">
        <w:rPr>
          <w:rFonts w:ascii="Sylfaen" w:hAnsi="Sylfaen"/>
          <w:sz w:val="24"/>
          <w:szCs w:val="24"/>
          <w:lang w:val="ka-GE"/>
        </w:rPr>
        <w:t xml:space="preserve"> </w:t>
      </w:r>
      <w:r w:rsidRPr="00E37280">
        <w:rPr>
          <w:rFonts w:ascii="Sylfaen" w:hAnsi="Sylfaen"/>
          <w:sz w:val="24"/>
          <w:szCs w:val="24"/>
          <w:lang w:val="ka-GE"/>
        </w:rPr>
        <w:t>aspects of information security</w:t>
      </w:r>
      <w:r w:rsidR="00E37280" w:rsidRPr="00E37280">
        <w:rPr>
          <w:rFonts w:ascii="Sylfaen" w:hAnsi="Sylfaen"/>
          <w:sz w:val="24"/>
          <w:szCs w:val="24"/>
          <w:lang w:val="ka-GE"/>
        </w:rPr>
        <w:t xml:space="preserve">. Issues related to publicity of information need to be regulated that will ensure </w:t>
      </w:r>
      <w:r w:rsidR="008A0B3C">
        <w:rPr>
          <w:rFonts w:ascii="Sylfaen" w:hAnsi="Sylfaen"/>
          <w:sz w:val="24"/>
          <w:szCs w:val="24"/>
        </w:rPr>
        <w:t xml:space="preserve">protection of </w:t>
      </w:r>
      <w:r w:rsidR="00E37280" w:rsidRPr="00E37280">
        <w:rPr>
          <w:rFonts w:ascii="Sylfaen" w:hAnsi="Sylfaen"/>
          <w:sz w:val="24"/>
          <w:szCs w:val="24"/>
          <w:lang w:val="ka-GE"/>
        </w:rPr>
        <w:t>user data (personal data, commercial confidentiality, etc.).</w:t>
      </w:r>
    </w:p>
    <w:p w:rsidR="002D55CF" w:rsidRPr="002D55CF" w:rsidRDefault="008912D6" w:rsidP="004C0D9A">
      <w:pPr>
        <w:pStyle w:val="ListParagraph"/>
        <w:numPr>
          <w:ilvl w:val="0"/>
          <w:numId w:val="14"/>
        </w:numPr>
        <w:spacing w:before="120" w:after="0"/>
        <w:ind w:left="1080"/>
        <w:contextualSpacing w:val="0"/>
        <w:jc w:val="both"/>
        <w:rPr>
          <w:rFonts w:ascii="Sylfaen" w:hAnsi="Sylfaen"/>
          <w:sz w:val="24"/>
          <w:szCs w:val="24"/>
          <w:lang w:val="ka-GE"/>
        </w:rPr>
      </w:pPr>
      <w:r w:rsidRPr="00CC2398">
        <w:rPr>
          <w:rFonts w:ascii="Sylfaen" w:hAnsi="Sylfaen"/>
          <w:sz w:val="24"/>
          <w:szCs w:val="24"/>
          <w:lang w:val="ka-GE"/>
        </w:rPr>
        <w:t xml:space="preserve">Electronic documents – </w:t>
      </w:r>
      <w:r w:rsidR="008A0B3C">
        <w:rPr>
          <w:rFonts w:ascii="Sylfaen" w:hAnsi="Sylfaen"/>
          <w:sz w:val="24"/>
          <w:szCs w:val="24"/>
        </w:rPr>
        <w:t>replacement of</w:t>
      </w:r>
      <w:r w:rsidRPr="00CC2398">
        <w:rPr>
          <w:rFonts w:ascii="Sylfaen" w:hAnsi="Sylfaen"/>
          <w:sz w:val="24"/>
          <w:szCs w:val="24"/>
          <w:lang w:val="ka-GE"/>
        </w:rPr>
        <w:t xml:space="preserve"> </w:t>
      </w:r>
      <w:r w:rsidR="00CC2398" w:rsidRPr="00CC2398">
        <w:rPr>
          <w:rFonts w:ascii="Sylfaen" w:hAnsi="Sylfaen"/>
          <w:sz w:val="24"/>
          <w:szCs w:val="24"/>
          <w:lang w:val="ka-GE"/>
        </w:rPr>
        <w:t>paper documents</w:t>
      </w:r>
      <w:r w:rsidR="00CC2398">
        <w:rPr>
          <w:rFonts w:ascii="Sylfaen" w:hAnsi="Sylfaen"/>
          <w:sz w:val="24"/>
          <w:szCs w:val="24"/>
          <w:lang w:val="ka-GE"/>
        </w:rPr>
        <w:t xml:space="preserve"> with electronic </w:t>
      </w:r>
      <w:r w:rsidR="00CC2398" w:rsidRPr="00CC2398">
        <w:rPr>
          <w:rFonts w:ascii="Sylfaen" w:hAnsi="Sylfaen"/>
          <w:sz w:val="24"/>
          <w:szCs w:val="24"/>
          <w:lang w:val="ka-GE"/>
        </w:rPr>
        <w:t xml:space="preserve">versions pursuant to the effective law. </w:t>
      </w:r>
      <w:r w:rsidR="0005286A" w:rsidRPr="00513E87">
        <w:rPr>
          <w:rFonts w:ascii="Sylfaen" w:hAnsi="Sylfaen"/>
          <w:sz w:val="24"/>
          <w:szCs w:val="24"/>
          <w:lang w:val="ka-GE"/>
        </w:rPr>
        <w:t>Introduction</w:t>
      </w:r>
      <w:r w:rsidR="00513E87" w:rsidRPr="00513E87">
        <w:rPr>
          <w:rFonts w:ascii="Sylfaen" w:hAnsi="Sylfaen"/>
          <w:sz w:val="24"/>
          <w:szCs w:val="24"/>
          <w:lang w:val="ka-GE"/>
        </w:rPr>
        <w:t xml:space="preserve"> of the electronic system that ensures </w:t>
      </w:r>
      <w:r w:rsidR="008A0B3C">
        <w:rPr>
          <w:rFonts w:ascii="Sylfaen" w:hAnsi="Sylfaen"/>
          <w:sz w:val="24"/>
          <w:szCs w:val="24"/>
        </w:rPr>
        <w:t>centralized</w:t>
      </w:r>
      <w:r w:rsidR="002D55CF" w:rsidRPr="002D55CF">
        <w:rPr>
          <w:rFonts w:ascii="Sylfaen" w:hAnsi="Sylfaen"/>
          <w:sz w:val="24"/>
          <w:szCs w:val="24"/>
          <w:lang w:val="ka-GE"/>
        </w:rPr>
        <w:t xml:space="preserve"> registration will prevent the use of paper documents of strict registration</w:t>
      </w:r>
      <w:r w:rsidR="002D55CF">
        <w:rPr>
          <w:rFonts w:ascii="Sylfaen" w:hAnsi="Sylfaen"/>
          <w:sz w:val="24"/>
          <w:szCs w:val="24"/>
        </w:rPr>
        <w:t xml:space="preserve"> such as: different types of licenses, certificates, permits, etc.</w:t>
      </w:r>
    </w:p>
    <w:p w:rsidR="00AA13CE" w:rsidRPr="00AA13CE" w:rsidRDefault="0039541C" w:rsidP="004C0D9A">
      <w:pPr>
        <w:pStyle w:val="ListParagraph"/>
        <w:numPr>
          <w:ilvl w:val="0"/>
          <w:numId w:val="14"/>
        </w:numPr>
        <w:spacing w:before="120" w:after="0"/>
        <w:ind w:left="1080"/>
        <w:contextualSpacing w:val="0"/>
        <w:jc w:val="both"/>
        <w:rPr>
          <w:rFonts w:ascii="Sylfaen" w:hAnsi="Sylfaen"/>
          <w:sz w:val="24"/>
          <w:szCs w:val="24"/>
          <w:lang w:val="ka-GE"/>
        </w:rPr>
      </w:pPr>
      <w:r w:rsidRPr="0039541C">
        <w:rPr>
          <w:rFonts w:ascii="Sylfaen" w:hAnsi="Sylfaen"/>
          <w:sz w:val="24"/>
          <w:szCs w:val="24"/>
          <w:lang w:val="ka-GE"/>
        </w:rPr>
        <w:t xml:space="preserve">Digital and electronic signatures – </w:t>
      </w:r>
      <w:r w:rsidR="008A0B3C">
        <w:rPr>
          <w:rFonts w:ascii="Sylfaen" w:hAnsi="Sylfaen"/>
          <w:sz w:val="24"/>
          <w:szCs w:val="24"/>
        </w:rPr>
        <w:t xml:space="preserve">introduction of </w:t>
      </w:r>
      <w:r w:rsidRPr="0039541C">
        <w:rPr>
          <w:rFonts w:ascii="Sylfaen" w:hAnsi="Sylfaen"/>
          <w:sz w:val="24"/>
          <w:szCs w:val="24"/>
          <w:lang w:val="ka-GE"/>
        </w:rPr>
        <w:t>el</w:t>
      </w:r>
      <w:r w:rsidR="00AA13CE">
        <w:rPr>
          <w:rFonts w:ascii="Sylfaen" w:hAnsi="Sylfaen"/>
          <w:sz w:val="24"/>
          <w:szCs w:val="24"/>
          <w:lang w:val="ka-GE"/>
        </w:rPr>
        <w:t>ectronic and digital signatures</w:t>
      </w:r>
      <w:r w:rsidR="00AA13CE" w:rsidRPr="00AA13CE">
        <w:rPr>
          <w:rFonts w:ascii="Sylfaen" w:hAnsi="Sylfaen"/>
          <w:sz w:val="24"/>
          <w:szCs w:val="24"/>
          <w:lang w:val="ka-GE"/>
        </w:rPr>
        <w:t xml:space="preserve"> in accordance with the effective law </w:t>
      </w:r>
      <w:r w:rsidRPr="0039541C">
        <w:rPr>
          <w:rFonts w:ascii="Sylfaen" w:hAnsi="Sylfaen"/>
          <w:sz w:val="24"/>
          <w:szCs w:val="24"/>
          <w:lang w:val="ka-GE"/>
        </w:rPr>
        <w:t xml:space="preserve">to ensure proper functioning </w:t>
      </w:r>
      <w:r w:rsidR="00AA13CE" w:rsidRPr="00AA13CE">
        <w:rPr>
          <w:rFonts w:ascii="Sylfaen" w:hAnsi="Sylfaen"/>
          <w:sz w:val="24"/>
          <w:szCs w:val="24"/>
          <w:lang w:val="ka-GE"/>
        </w:rPr>
        <w:t xml:space="preserve">of </w:t>
      </w:r>
      <w:r w:rsidR="008A0B3C">
        <w:rPr>
          <w:rFonts w:ascii="Sylfaen" w:hAnsi="Sylfaen"/>
          <w:sz w:val="24"/>
          <w:szCs w:val="24"/>
        </w:rPr>
        <w:t xml:space="preserve">the </w:t>
      </w:r>
      <w:r w:rsidR="00AA13CE" w:rsidRPr="00AA13CE">
        <w:rPr>
          <w:rFonts w:ascii="Sylfaen" w:hAnsi="Sylfaen"/>
          <w:sz w:val="24"/>
          <w:szCs w:val="24"/>
          <w:lang w:val="ka-GE"/>
        </w:rPr>
        <w:t>healthcare information systems.</w:t>
      </w:r>
    </w:p>
    <w:p w:rsidR="00A67375" w:rsidRPr="00A67375" w:rsidRDefault="00285D16" w:rsidP="004C0D9A">
      <w:pPr>
        <w:pStyle w:val="ListParagraph"/>
        <w:numPr>
          <w:ilvl w:val="0"/>
          <w:numId w:val="14"/>
        </w:numPr>
        <w:spacing w:before="120" w:after="0"/>
        <w:ind w:left="1080"/>
        <w:contextualSpacing w:val="0"/>
        <w:jc w:val="both"/>
        <w:rPr>
          <w:rFonts w:ascii="Sylfaen" w:hAnsi="Sylfaen"/>
          <w:sz w:val="24"/>
          <w:szCs w:val="24"/>
          <w:lang w:val="ka-GE"/>
        </w:rPr>
      </w:pPr>
      <w:r w:rsidRPr="00285D16">
        <w:rPr>
          <w:rFonts w:ascii="Sylfaen" w:hAnsi="Sylfaen"/>
          <w:sz w:val="24"/>
          <w:szCs w:val="24"/>
          <w:lang w:val="ka-GE"/>
        </w:rPr>
        <w:t>Principle of unified source of information – it means that the system will receive information automatically from other competent information systems.</w:t>
      </w:r>
      <w:r>
        <w:rPr>
          <w:rFonts w:ascii="Sylfaen" w:hAnsi="Sylfaen"/>
          <w:sz w:val="24"/>
          <w:szCs w:val="24"/>
        </w:rPr>
        <w:t xml:space="preserve"> </w:t>
      </w:r>
      <w:r w:rsidR="00FE4B2A" w:rsidRPr="00FE4B2A">
        <w:rPr>
          <w:rFonts w:ascii="Sylfaen" w:hAnsi="Sylfaen"/>
          <w:sz w:val="24"/>
          <w:szCs w:val="24"/>
          <w:lang w:val="ka-GE"/>
        </w:rPr>
        <w:t xml:space="preserve">The information will be saved in the system in not-editable format. </w:t>
      </w:r>
      <w:r w:rsidR="00377948" w:rsidRPr="00377948">
        <w:rPr>
          <w:rFonts w:ascii="Sylfaen" w:hAnsi="Sylfaen"/>
          <w:sz w:val="24"/>
          <w:szCs w:val="24"/>
          <w:lang w:val="ka-GE"/>
        </w:rPr>
        <w:t>Only the system providing the information will be responsible</w:t>
      </w:r>
      <w:r w:rsidR="008A0B3C">
        <w:rPr>
          <w:rFonts w:ascii="Sylfaen" w:hAnsi="Sylfaen"/>
          <w:sz w:val="24"/>
          <w:szCs w:val="24"/>
        </w:rPr>
        <w:t xml:space="preserve"> </w:t>
      </w:r>
      <w:r w:rsidR="00377948" w:rsidRPr="00377948">
        <w:rPr>
          <w:rFonts w:ascii="Sylfaen" w:hAnsi="Sylfaen"/>
          <w:sz w:val="24"/>
          <w:szCs w:val="24"/>
          <w:lang w:val="ka-GE"/>
        </w:rPr>
        <w:t xml:space="preserve">for its accuracy. E.g., </w:t>
      </w:r>
      <w:r w:rsidR="00041699" w:rsidRPr="00AA13CE">
        <w:rPr>
          <w:rFonts w:ascii="Sylfaen" w:hAnsi="Sylfaen"/>
          <w:sz w:val="24"/>
          <w:szCs w:val="24"/>
          <w:lang w:val="ka-GE"/>
        </w:rPr>
        <w:t xml:space="preserve"> </w:t>
      </w:r>
      <w:r w:rsidR="00377948" w:rsidRPr="00377948">
        <w:rPr>
          <w:rFonts w:ascii="Sylfaen" w:hAnsi="Sylfaen"/>
          <w:sz w:val="24"/>
          <w:szCs w:val="24"/>
          <w:lang w:val="ka-GE"/>
        </w:rPr>
        <w:t xml:space="preserve">the information on legal entities (name, identification code, etc.) received from the Register of Entrepreneurs will be saved in the system unchanged. </w:t>
      </w:r>
      <w:r w:rsidR="003C2C51" w:rsidRPr="003C2C51">
        <w:rPr>
          <w:rFonts w:ascii="Sylfaen" w:hAnsi="Sylfaen"/>
          <w:sz w:val="24"/>
          <w:szCs w:val="24"/>
          <w:lang w:val="ka-GE"/>
        </w:rPr>
        <w:t>I</w:t>
      </w:r>
      <w:r w:rsidR="00F01FED" w:rsidRPr="00F01FED">
        <w:rPr>
          <w:rFonts w:ascii="Sylfaen" w:hAnsi="Sylfaen"/>
          <w:sz w:val="24"/>
          <w:szCs w:val="24"/>
          <w:lang w:val="ka-GE"/>
        </w:rPr>
        <w:t>f required, c</w:t>
      </w:r>
      <w:r w:rsidR="003C2C51" w:rsidRPr="003C2C51">
        <w:rPr>
          <w:rFonts w:ascii="Sylfaen" w:hAnsi="Sylfaen"/>
          <w:sz w:val="24"/>
          <w:szCs w:val="24"/>
          <w:lang w:val="ka-GE"/>
        </w:rPr>
        <w:t>hanges will be made to the system of the Register of Entrepreneurs that is the unique responsible source responsible for registration of the information.</w:t>
      </w:r>
      <w:r w:rsidR="003C2C51">
        <w:rPr>
          <w:rFonts w:ascii="Sylfaen" w:hAnsi="Sylfaen"/>
          <w:sz w:val="24"/>
          <w:szCs w:val="24"/>
        </w:rPr>
        <w:t xml:space="preserve"> </w:t>
      </w:r>
      <w:r w:rsidR="00F01FED" w:rsidRPr="00F01FED">
        <w:rPr>
          <w:rFonts w:ascii="Sylfaen" w:hAnsi="Sylfaen"/>
          <w:sz w:val="24"/>
          <w:szCs w:val="24"/>
          <w:lang w:val="ka-GE"/>
        </w:rPr>
        <w:t xml:space="preserve"> </w:t>
      </w:r>
      <w:r w:rsidR="00A67375" w:rsidRPr="00A67375">
        <w:rPr>
          <w:rFonts w:ascii="Sylfaen" w:hAnsi="Sylfaen"/>
          <w:sz w:val="24"/>
          <w:szCs w:val="24"/>
          <w:lang w:val="ka-GE"/>
        </w:rPr>
        <w:t xml:space="preserve">After the change </w:t>
      </w:r>
      <w:r w:rsidR="00A67375">
        <w:rPr>
          <w:rFonts w:ascii="Sylfaen" w:hAnsi="Sylfaen"/>
          <w:sz w:val="24"/>
          <w:szCs w:val="24"/>
        </w:rPr>
        <w:t xml:space="preserve">made to the register automatic </w:t>
      </w:r>
      <w:r w:rsidR="00A67375" w:rsidRPr="00A67375">
        <w:rPr>
          <w:rFonts w:ascii="Sylfaen" w:hAnsi="Sylfaen"/>
          <w:sz w:val="24"/>
          <w:szCs w:val="24"/>
          <w:lang w:val="ka-GE"/>
        </w:rPr>
        <w:t>synchronization between the systems will take place.</w:t>
      </w:r>
    </w:p>
    <w:p w:rsidR="00241ADB" w:rsidRDefault="00241ADB" w:rsidP="004C0D9A">
      <w:pPr>
        <w:spacing w:before="120" w:after="0"/>
        <w:ind w:left="720"/>
        <w:jc w:val="both"/>
        <w:rPr>
          <w:rFonts w:ascii="Sylfaen" w:hAnsi="Sylfaen" w:cs="Sylfaen"/>
          <w:sz w:val="24"/>
          <w:szCs w:val="24"/>
        </w:rPr>
      </w:pPr>
      <w:r w:rsidRPr="00241ADB">
        <w:rPr>
          <w:rFonts w:ascii="Sylfaen" w:hAnsi="Sylfaen" w:cs="Sylfaen"/>
          <w:sz w:val="24"/>
          <w:szCs w:val="24"/>
          <w:lang w:val="ka-GE"/>
        </w:rPr>
        <w:t>The above-mentioned general principles can be defined more pricisely according to specific peculiarities of the e-health system.</w:t>
      </w:r>
    </w:p>
    <w:p w:rsidR="00DB6FEC" w:rsidRDefault="00DB6FEC" w:rsidP="004C0D9A">
      <w:pPr>
        <w:pStyle w:val="ListParagraph"/>
        <w:spacing w:before="120" w:after="0"/>
        <w:contextualSpacing w:val="0"/>
        <w:jc w:val="both"/>
        <w:rPr>
          <w:rFonts w:ascii="Sylfaen" w:hAnsi="Sylfaen"/>
          <w:b/>
          <w:i/>
          <w:sz w:val="24"/>
          <w:szCs w:val="24"/>
        </w:rPr>
      </w:pPr>
    </w:p>
    <w:p w:rsidR="00171677" w:rsidRPr="00C51A22" w:rsidRDefault="005E59A4" w:rsidP="004C0D9A">
      <w:pPr>
        <w:pStyle w:val="ListParagraph"/>
        <w:spacing w:before="120" w:after="0"/>
        <w:contextualSpacing w:val="0"/>
        <w:jc w:val="both"/>
        <w:rPr>
          <w:rFonts w:ascii="Sylfaen" w:hAnsi="Sylfaen"/>
          <w:b/>
          <w:i/>
          <w:sz w:val="24"/>
          <w:szCs w:val="24"/>
          <w:lang w:val="ka-GE"/>
        </w:rPr>
      </w:pPr>
      <w:r>
        <w:rPr>
          <w:rFonts w:ascii="Sylfaen" w:hAnsi="Sylfaen"/>
          <w:b/>
          <w:i/>
          <w:sz w:val="24"/>
          <w:szCs w:val="24"/>
        </w:rPr>
        <w:t>Legal side</w:t>
      </w:r>
      <w:r w:rsidR="00E9109A" w:rsidRPr="00C51A22">
        <w:rPr>
          <w:rFonts w:ascii="Sylfaen" w:hAnsi="Sylfaen"/>
          <w:b/>
          <w:i/>
          <w:sz w:val="24"/>
          <w:szCs w:val="24"/>
          <w:lang w:val="ka-GE"/>
        </w:rPr>
        <w:t>:</w:t>
      </w:r>
    </w:p>
    <w:p w:rsidR="00E9109A" w:rsidRPr="00C51A22" w:rsidRDefault="00DB6FEC" w:rsidP="004C0D9A">
      <w:pPr>
        <w:pStyle w:val="ListParagraph"/>
        <w:spacing w:before="120" w:after="0"/>
        <w:contextualSpacing w:val="0"/>
        <w:jc w:val="both"/>
        <w:rPr>
          <w:rFonts w:ascii="Sylfaen" w:hAnsi="Sylfaen"/>
          <w:i/>
          <w:sz w:val="24"/>
          <w:szCs w:val="24"/>
          <w:lang w:val="ka-GE"/>
        </w:rPr>
      </w:pPr>
      <w:r w:rsidRPr="00DB6FEC">
        <w:rPr>
          <w:rFonts w:ascii="Sylfaen" w:hAnsi="Sylfaen"/>
          <w:i/>
          <w:sz w:val="24"/>
          <w:szCs w:val="24"/>
          <w:lang w:val="ka-GE"/>
        </w:rPr>
        <w:t xml:space="preserve">The above-mentioned issues can be regulated and </w:t>
      </w:r>
      <w:r w:rsidR="00E74311" w:rsidRPr="00E74311">
        <w:rPr>
          <w:rFonts w:ascii="Sylfaen" w:hAnsi="Sylfaen"/>
          <w:i/>
          <w:sz w:val="24"/>
          <w:szCs w:val="24"/>
          <w:lang w:val="ka-GE"/>
        </w:rPr>
        <w:t>stipulated by</w:t>
      </w:r>
      <w:r w:rsidRPr="00DB6FEC">
        <w:rPr>
          <w:rFonts w:ascii="Sylfaen" w:hAnsi="Sylfaen"/>
          <w:i/>
          <w:sz w:val="24"/>
          <w:szCs w:val="24"/>
          <w:lang w:val="ka-GE"/>
        </w:rPr>
        <w:t xml:space="preserve"> one statutory act</w:t>
      </w:r>
      <w:r w:rsidR="00E74311" w:rsidRPr="00E74311">
        <w:rPr>
          <w:rFonts w:ascii="Sylfaen" w:hAnsi="Sylfaen"/>
          <w:i/>
          <w:sz w:val="24"/>
          <w:szCs w:val="24"/>
          <w:lang w:val="ka-GE"/>
        </w:rPr>
        <w:t xml:space="preserve">. It will facilitate codification, though the entire regulatory </w:t>
      </w:r>
      <w:r w:rsidR="00064B06">
        <w:rPr>
          <w:rFonts w:ascii="Sylfaen" w:hAnsi="Sylfaen"/>
          <w:i/>
          <w:sz w:val="24"/>
          <w:szCs w:val="24"/>
        </w:rPr>
        <w:t>subordinate legislation</w:t>
      </w:r>
      <w:r w:rsidR="00092A84">
        <w:rPr>
          <w:rFonts w:ascii="Sylfaen" w:hAnsi="Sylfaen"/>
          <w:i/>
          <w:sz w:val="24"/>
          <w:szCs w:val="24"/>
        </w:rPr>
        <w:t xml:space="preserve"> regulating the healthcare field</w:t>
      </w:r>
      <w:r w:rsidR="002E165B" w:rsidRPr="002E165B">
        <w:rPr>
          <w:rFonts w:ascii="Sylfaen" w:hAnsi="Sylfaen"/>
          <w:i/>
          <w:sz w:val="24"/>
          <w:szCs w:val="24"/>
          <w:lang w:val="ka-GE"/>
        </w:rPr>
        <w:t>,</w:t>
      </w:r>
      <w:r w:rsidR="00E74311" w:rsidRPr="00E74311">
        <w:rPr>
          <w:rFonts w:ascii="Sylfaen" w:hAnsi="Sylfaen"/>
          <w:i/>
          <w:sz w:val="24"/>
          <w:szCs w:val="24"/>
          <w:lang w:val="ka-GE"/>
        </w:rPr>
        <w:t xml:space="preserve"> including the statutory acts</w:t>
      </w:r>
      <w:r w:rsidR="002E165B" w:rsidRPr="002E165B">
        <w:rPr>
          <w:rFonts w:ascii="Sylfaen" w:hAnsi="Sylfaen"/>
          <w:i/>
          <w:sz w:val="24"/>
          <w:szCs w:val="24"/>
          <w:lang w:val="ka-GE"/>
        </w:rPr>
        <w:t xml:space="preserve"> that were not discussed in the previous </w:t>
      </w:r>
      <w:r w:rsidR="002E165B" w:rsidRPr="002E165B">
        <w:rPr>
          <w:rFonts w:ascii="Sylfaen" w:hAnsi="Sylfaen"/>
          <w:i/>
          <w:sz w:val="24"/>
          <w:szCs w:val="24"/>
          <w:lang w:val="ka-GE"/>
        </w:rPr>
        <w:lastRenderedPageBreak/>
        <w:t>document (</w:t>
      </w:r>
      <w:r w:rsidR="00064B06">
        <w:rPr>
          <w:rFonts w:ascii="Sylfaen" w:hAnsi="Sylfaen"/>
          <w:i/>
          <w:sz w:val="24"/>
          <w:szCs w:val="24"/>
        </w:rPr>
        <w:t>due to the fact that the recommendations did not require amendments to</w:t>
      </w:r>
      <w:r w:rsidR="002E165B" w:rsidRPr="002E165B">
        <w:rPr>
          <w:rFonts w:ascii="Sylfaen" w:hAnsi="Sylfaen"/>
          <w:i/>
          <w:sz w:val="24"/>
          <w:szCs w:val="24"/>
          <w:lang w:val="ka-GE"/>
        </w:rPr>
        <w:t xml:space="preserve"> these acts)</w:t>
      </w:r>
      <w:r w:rsidR="003B39EB">
        <w:rPr>
          <w:rFonts w:ascii="Sylfaen" w:hAnsi="Sylfaen"/>
          <w:i/>
          <w:sz w:val="24"/>
          <w:szCs w:val="24"/>
        </w:rPr>
        <w:t>,</w:t>
      </w:r>
      <w:r w:rsidR="00064B06">
        <w:rPr>
          <w:rFonts w:ascii="Sylfaen" w:hAnsi="Sylfaen"/>
          <w:i/>
          <w:sz w:val="24"/>
          <w:szCs w:val="24"/>
        </w:rPr>
        <w:t xml:space="preserve"> should be revised</w:t>
      </w:r>
      <w:r w:rsidR="002E165B" w:rsidRPr="002E165B">
        <w:rPr>
          <w:rFonts w:ascii="Sylfaen" w:hAnsi="Sylfaen"/>
          <w:i/>
          <w:sz w:val="24"/>
          <w:szCs w:val="24"/>
          <w:lang w:val="ka-GE"/>
        </w:rPr>
        <w:t>. Almost all legislative acts</w:t>
      </w:r>
      <w:r w:rsidR="00064B06">
        <w:rPr>
          <w:rFonts w:ascii="Sylfaen" w:hAnsi="Sylfaen"/>
          <w:i/>
          <w:sz w:val="24"/>
          <w:szCs w:val="24"/>
        </w:rPr>
        <w:t xml:space="preserve"> </w:t>
      </w:r>
      <w:r w:rsidR="002E165B" w:rsidRPr="002E165B">
        <w:rPr>
          <w:rFonts w:ascii="Sylfaen" w:hAnsi="Sylfaen"/>
          <w:i/>
          <w:sz w:val="24"/>
          <w:szCs w:val="24"/>
          <w:lang w:val="ka-GE"/>
        </w:rPr>
        <w:t xml:space="preserve">need to be amended, e.g.: </w:t>
      </w:r>
      <w:r w:rsidR="00E74311" w:rsidRPr="00E74311">
        <w:rPr>
          <w:rFonts w:ascii="Sylfaen" w:hAnsi="Sylfaen"/>
          <w:i/>
          <w:sz w:val="24"/>
          <w:szCs w:val="24"/>
          <w:lang w:val="ka-GE"/>
        </w:rPr>
        <w:t xml:space="preserve"> </w:t>
      </w:r>
      <w:r w:rsidRPr="00DB6FEC">
        <w:rPr>
          <w:rFonts w:ascii="Sylfaen" w:hAnsi="Sylfaen"/>
          <w:i/>
          <w:sz w:val="24"/>
          <w:szCs w:val="24"/>
          <w:lang w:val="ka-GE"/>
        </w:rPr>
        <w:t xml:space="preserve"> </w:t>
      </w:r>
    </w:p>
    <w:p w:rsidR="00832C0C" w:rsidRPr="00832C0C" w:rsidRDefault="00D77443" w:rsidP="004C0D9A">
      <w:pPr>
        <w:pStyle w:val="ListParagraph"/>
        <w:widowControl w:val="0"/>
        <w:numPr>
          <w:ilvl w:val="0"/>
          <w:numId w:val="35"/>
        </w:num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contextualSpacing w:val="0"/>
        <w:jc w:val="both"/>
        <w:rPr>
          <w:rFonts w:ascii="Sylfaen" w:hAnsi="Sylfaen"/>
          <w:i/>
          <w:sz w:val="24"/>
          <w:szCs w:val="24"/>
          <w:lang w:val="ka-GE"/>
        </w:rPr>
      </w:pPr>
      <w:r>
        <w:rPr>
          <w:rFonts w:ascii="Sylfaen" w:hAnsi="Sylfaen"/>
          <w:i/>
          <w:sz w:val="24"/>
          <w:szCs w:val="24"/>
        </w:rPr>
        <w:t>Decree</w:t>
      </w:r>
      <w:r w:rsidR="00832C0C">
        <w:rPr>
          <w:rFonts w:ascii="Sylfaen" w:hAnsi="Sylfaen"/>
          <w:i/>
          <w:sz w:val="24"/>
          <w:szCs w:val="24"/>
        </w:rPr>
        <w:t xml:space="preserve"> #108/n of the Minister of Labor, Health and Social Affairs of Georgia</w:t>
      </w:r>
      <w:r>
        <w:rPr>
          <w:rFonts w:ascii="Sylfaen" w:hAnsi="Sylfaen"/>
          <w:i/>
          <w:sz w:val="24"/>
          <w:szCs w:val="24"/>
        </w:rPr>
        <w:t xml:space="preserve"> on Approval of the </w:t>
      </w:r>
      <w:r w:rsidR="003B39EB">
        <w:rPr>
          <w:rFonts w:ascii="Sylfaen" w:hAnsi="Sylfaen"/>
          <w:i/>
          <w:sz w:val="24"/>
          <w:szCs w:val="24"/>
        </w:rPr>
        <w:t>Procedure of Processing</w:t>
      </w:r>
      <w:r>
        <w:rPr>
          <w:rFonts w:ascii="Sylfaen" w:hAnsi="Sylfaen"/>
          <w:i/>
          <w:sz w:val="24"/>
          <w:szCs w:val="24"/>
        </w:rPr>
        <w:t xml:space="preserve"> In-patient Medical Records</w:t>
      </w:r>
      <w:r w:rsidR="00E91737">
        <w:rPr>
          <w:rFonts w:ascii="Sylfaen" w:hAnsi="Sylfaen"/>
          <w:i/>
          <w:sz w:val="24"/>
          <w:szCs w:val="24"/>
        </w:rPr>
        <w:t xml:space="preserve"> </w:t>
      </w:r>
      <w:r>
        <w:rPr>
          <w:rFonts w:ascii="Sylfaen" w:hAnsi="Sylfaen"/>
          <w:i/>
          <w:sz w:val="24"/>
          <w:szCs w:val="24"/>
        </w:rPr>
        <w:t>in Healthcare Facilities</w:t>
      </w:r>
      <w:r w:rsidR="005012A8">
        <w:rPr>
          <w:rFonts w:ascii="Sylfaen" w:hAnsi="Sylfaen"/>
          <w:i/>
          <w:sz w:val="24"/>
          <w:szCs w:val="24"/>
        </w:rPr>
        <w:t xml:space="preserve"> as of March 19, 2009; </w:t>
      </w:r>
    </w:p>
    <w:p w:rsidR="001B787C" w:rsidRPr="001B787C" w:rsidRDefault="005012A8" w:rsidP="004C0D9A">
      <w:pPr>
        <w:pStyle w:val="ListParagraph"/>
        <w:numPr>
          <w:ilvl w:val="0"/>
          <w:numId w:val="35"/>
        </w:numPr>
        <w:spacing w:before="120" w:after="0"/>
        <w:contextualSpacing w:val="0"/>
        <w:jc w:val="both"/>
        <w:rPr>
          <w:rFonts w:ascii="Times New Roman" w:eastAsia="Times New Roman" w:hAnsi="Times New Roman" w:cs="Times New Roman"/>
          <w:i/>
          <w:sz w:val="24"/>
          <w:szCs w:val="24"/>
          <w:lang w:val="ka-GE"/>
        </w:rPr>
      </w:pPr>
      <w:r w:rsidRPr="005012A8">
        <w:rPr>
          <w:rFonts w:ascii="Sylfaen" w:hAnsi="Sylfaen"/>
          <w:i/>
          <w:sz w:val="24"/>
          <w:szCs w:val="24"/>
          <w:lang w:val="ka-GE"/>
        </w:rPr>
        <w:t xml:space="preserve">Decree #198 of the Minister of Labor, Health and Social Affairs of Georgia on </w:t>
      </w:r>
      <w:r w:rsidR="006851BF">
        <w:rPr>
          <w:rFonts w:ascii="Sylfaen" w:hAnsi="Sylfaen"/>
          <w:i/>
          <w:sz w:val="24"/>
          <w:szCs w:val="24"/>
        </w:rPr>
        <w:t>Rules</w:t>
      </w:r>
      <w:r w:rsidR="00E91737" w:rsidRPr="00E91737">
        <w:rPr>
          <w:rFonts w:ascii="Sylfaen" w:hAnsi="Sylfaen"/>
          <w:i/>
          <w:sz w:val="24"/>
          <w:szCs w:val="24"/>
          <w:lang w:val="ka-GE"/>
        </w:rPr>
        <w:t xml:space="preserve"> </w:t>
      </w:r>
      <w:r w:rsidR="003B39EB">
        <w:rPr>
          <w:rFonts w:ascii="Sylfaen" w:hAnsi="Sylfaen"/>
          <w:i/>
          <w:sz w:val="24"/>
          <w:szCs w:val="24"/>
        </w:rPr>
        <w:t xml:space="preserve">of </w:t>
      </w:r>
      <w:r w:rsidR="003B39EB">
        <w:rPr>
          <w:rFonts w:ascii="Sylfaen" w:hAnsi="Sylfaen"/>
          <w:i/>
          <w:sz w:val="24"/>
          <w:szCs w:val="24"/>
          <w:lang w:val="ka-GE"/>
        </w:rPr>
        <w:t>Medical Record</w:t>
      </w:r>
      <w:r w:rsidRPr="005012A8">
        <w:rPr>
          <w:rFonts w:ascii="Sylfaen" w:hAnsi="Sylfaen"/>
          <w:i/>
          <w:sz w:val="24"/>
          <w:szCs w:val="24"/>
          <w:lang w:val="ka-GE"/>
        </w:rPr>
        <w:t xml:space="preserve"> </w:t>
      </w:r>
      <w:r w:rsidR="003B39EB">
        <w:rPr>
          <w:rFonts w:ascii="Sylfaen" w:hAnsi="Sylfaen"/>
          <w:i/>
          <w:sz w:val="24"/>
          <w:szCs w:val="24"/>
        </w:rPr>
        <w:t>Keeping</w:t>
      </w:r>
      <w:r w:rsidR="003B39EB" w:rsidRPr="005012A8">
        <w:rPr>
          <w:rFonts w:ascii="Sylfaen" w:hAnsi="Sylfaen"/>
          <w:i/>
          <w:sz w:val="24"/>
          <w:szCs w:val="24"/>
          <w:lang w:val="ka-GE"/>
        </w:rPr>
        <w:t xml:space="preserve"> </w:t>
      </w:r>
      <w:r w:rsidRPr="005012A8">
        <w:rPr>
          <w:rFonts w:ascii="Sylfaen" w:hAnsi="Sylfaen"/>
          <w:i/>
          <w:sz w:val="24"/>
          <w:szCs w:val="24"/>
          <w:lang w:val="ka-GE"/>
        </w:rPr>
        <w:t>in Healthcare Facilities as of July 17, 2002</w:t>
      </w:r>
      <w:r w:rsidR="00E444CC" w:rsidRPr="00E444CC">
        <w:rPr>
          <w:rFonts w:ascii="Sylfaen" w:hAnsi="Sylfaen"/>
          <w:i/>
          <w:sz w:val="24"/>
          <w:szCs w:val="24"/>
          <w:lang w:val="ka-GE"/>
        </w:rPr>
        <w:t xml:space="preserve"> (according to the Code)</w:t>
      </w:r>
      <w:r w:rsidR="006B1590" w:rsidRPr="00C51A22">
        <w:rPr>
          <w:rFonts w:ascii="Sylfaen" w:hAnsi="Sylfaen"/>
          <w:i/>
          <w:sz w:val="24"/>
          <w:szCs w:val="24"/>
          <w:lang w:val="ka-GE"/>
        </w:rPr>
        <w:t>;</w:t>
      </w:r>
      <w:r w:rsidR="00E444CC" w:rsidRPr="00E444CC">
        <w:rPr>
          <w:rFonts w:ascii="Sylfaen" w:hAnsi="Sylfaen"/>
          <w:i/>
          <w:sz w:val="24"/>
          <w:szCs w:val="24"/>
          <w:lang w:val="ka-GE"/>
        </w:rPr>
        <w:t xml:space="preserve"> </w:t>
      </w:r>
      <w:r w:rsidR="00697434" w:rsidRPr="00697434">
        <w:rPr>
          <w:rFonts w:ascii="Sylfaen" w:hAnsi="Sylfaen"/>
          <w:i/>
          <w:sz w:val="24"/>
          <w:szCs w:val="24"/>
          <w:lang w:val="ka-GE"/>
        </w:rPr>
        <w:t xml:space="preserve">according to </w:t>
      </w:r>
      <w:r w:rsidR="003B39EB">
        <w:rPr>
          <w:rFonts w:ascii="Sylfaen" w:hAnsi="Sylfaen"/>
          <w:i/>
          <w:sz w:val="24"/>
          <w:szCs w:val="24"/>
        </w:rPr>
        <w:t>“</w:t>
      </w:r>
      <w:r w:rsidR="00697434">
        <w:rPr>
          <w:rFonts w:ascii="Sylfaen" w:hAnsi="Sylfaen"/>
          <w:i/>
          <w:sz w:val="24"/>
          <w:szCs w:val="24"/>
          <w:lang w:val="ka-GE"/>
        </w:rPr>
        <w:t>Sakan</w:t>
      </w:r>
      <w:r w:rsidR="00697434" w:rsidRPr="00697434">
        <w:rPr>
          <w:rFonts w:ascii="Sylfaen" w:hAnsi="Sylfaen"/>
          <w:i/>
          <w:sz w:val="24"/>
          <w:szCs w:val="24"/>
          <w:lang w:val="ka-GE"/>
        </w:rPr>
        <w:t xml:space="preserve">onmdeblo </w:t>
      </w:r>
      <w:r w:rsidR="00697434">
        <w:rPr>
          <w:rFonts w:ascii="Sylfaen" w:hAnsi="Sylfaen"/>
          <w:i/>
          <w:sz w:val="24"/>
          <w:szCs w:val="24"/>
          <w:lang w:val="ka-GE"/>
        </w:rPr>
        <w:t>Macne</w:t>
      </w:r>
      <w:r w:rsidR="003B39EB">
        <w:rPr>
          <w:rFonts w:ascii="Sylfaen" w:hAnsi="Sylfaen"/>
          <w:i/>
          <w:sz w:val="24"/>
          <w:szCs w:val="24"/>
        </w:rPr>
        <w:t>”</w:t>
      </w:r>
      <w:r w:rsidR="00697434">
        <w:rPr>
          <w:rFonts w:ascii="Sylfaen" w:hAnsi="Sylfaen"/>
          <w:i/>
          <w:sz w:val="24"/>
          <w:szCs w:val="24"/>
          <w:lang w:val="ka-GE"/>
        </w:rPr>
        <w:t xml:space="preserve"> </w:t>
      </w:r>
      <w:r w:rsidR="00697434">
        <w:rPr>
          <w:rFonts w:ascii="Sylfaen" w:hAnsi="Sylfaen"/>
          <w:i/>
          <w:sz w:val="24"/>
          <w:szCs w:val="24"/>
        </w:rPr>
        <w:t>it can be found as</w:t>
      </w:r>
      <w:r w:rsidR="003B39EB">
        <w:rPr>
          <w:rFonts w:ascii="Sylfaen" w:hAnsi="Sylfaen"/>
          <w:i/>
          <w:sz w:val="24"/>
          <w:szCs w:val="24"/>
        </w:rPr>
        <w:t xml:space="preserve"> </w:t>
      </w:r>
      <w:r w:rsidR="00697434">
        <w:rPr>
          <w:rFonts w:ascii="Sylfaen" w:hAnsi="Sylfaen"/>
          <w:i/>
          <w:sz w:val="24"/>
          <w:szCs w:val="24"/>
        </w:rPr>
        <w:t xml:space="preserve">Decree #198/n of the Minister of Labor, Health and Social Affairs of Georgia on the </w:t>
      </w:r>
      <w:r w:rsidR="006851BF">
        <w:rPr>
          <w:rFonts w:ascii="Sylfaen" w:hAnsi="Sylfaen"/>
          <w:i/>
          <w:sz w:val="24"/>
          <w:szCs w:val="24"/>
        </w:rPr>
        <w:t>Rules</w:t>
      </w:r>
      <w:r w:rsidR="00697434">
        <w:rPr>
          <w:rFonts w:ascii="Sylfaen" w:hAnsi="Sylfaen"/>
          <w:i/>
          <w:sz w:val="24"/>
          <w:szCs w:val="24"/>
        </w:rPr>
        <w:t xml:space="preserve"> </w:t>
      </w:r>
      <w:r w:rsidR="003B39EB">
        <w:rPr>
          <w:rFonts w:ascii="Sylfaen" w:hAnsi="Sylfaen"/>
          <w:i/>
          <w:sz w:val="24"/>
          <w:szCs w:val="24"/>
        </w:rPr>
        <w:t>of</w:t>
      </w:r>
      <w:r w:rsidR="00697434">
        <w:rPr>
          <w:rFonts w:ascii="Sylfaen" w:hAnsi="Sylfaen"/>
          <w:i/>
          <w:sz w:val="24"/>
          <w:szCs w:val="24"/>
        </w:rPr>
        <w:t xml:space="preserve"> Medical Record Keeping</w:t>
      </w:r>
      <w:r w:rsidR="003B39EB">
        <w:rPr>
          <w:rFonts w:ascii="Sylfaen" w:hAnsi="Sylfaen"/>
          <w:i/>
          <w:sz w:val="24"/>
          <w:szCs w:val="24"/>
        </w:rPr>
        <w:t xml:space="preserve"> ???</w:t>
      </w:r>
      <w:r w:rsidR="001B787C">
        <w:rPr>
          <w:rFonts w:ascii="Sylfaen" w:hAnsi="Sylfaen"/>
          <w:i/>
          <w:sz w:val="24"/>
          <w:szCs w:val="24"/>
        </w:rPr>
        <w:t xml:space="preserve"> </w:t>
      </w:r>
      <w:proofErr w:type="gramStart"/>
      <w:r w:rsidR="001B787C">
        <w:rPr>
          <w:rFonts w:ascii="Sylfaen" w:hAnsi="Sylfaen"/>
          <w:i/>
          <w:sz w:val="24"/>
          <w:szCs w:val="24"/>
        </w:rPr>
        <w:t>as</w:t>
      </w:r>
      <w:proofErr w:type="gramEnd"/>
      <w:r w:rsidR="001B787C">
        <w:rPr>
          <w:rFonts w:ascii="Sylfaen" w:hAnsi="Sylfaen"/>
          <w:i/>
          <w:sz w:val="24"/>
          <w:szCs w:val="24"/>
        </w:rPr>
        <w:t xml:space="preserve"> of July 5, 2002 , etc.</w:t>
      </w:r>
    </w:p>
    <w:p w:rsidR="006B1590" w:rsidRPr="00297306" w:rsidRDefault="006B1590" w:rsidP="004C0D9A">
      <w:pPr>
        <w:pStyle w:val="ListParagraph"/>
        <w:spacing w:before="120" w:after="0"/>
        <w:ind w:left="1080"/>
        <w:contextualSpacing w:val="0"/>
        <w:jc w:val="both"/>
        <w:rPr>
          <w:rFonts w:ascii="Times New Roman" w:eastAsia="Times New Roman" w:hAnsi="Times New Roman" w:cs="Times New Roman"/>
          <w:sz w:val="24"/>
          <w:szCs w:val="24"/>
          <w:lang w:val="ka-GE"/>
        </w:rPr>
      </w:pPr>
    </w:p>
    <w:p w:rsidR="00FC2E40" w:rsidRPr="00297306" w:rsidRDefault="001B787C" w:rsidP="004C0D9A">
      <w:pPr>
        <w:pStyle w:val="ListParagraph"/>
        <w:numPr>
          <w:ilvl w:val="0"/>
          <w:numId w:val="1"/>
        </w:numPr>
        <w:spacing w:before="120" w:after="0"/>
        <w:contextualSpacing w:val="0"/>
        <w:jc w:val="both"/>
        <w:rPr>
          <w:rFonts w:ascii="Sylfaen" w:hAnsi="Sylfaen"/>
          <w:sz w:val="24"/>
          <w:szCs w:val="24"/>
          <w:lang w:val="ka-GE"/>
        </w:rPr>
      </w:pPr>
      <w:r w:rsidRPr="001B787C">
        <w:rPr>
          <w:rFonts w:ascii="Sylfaen" w:hAnsi="Sylfaen"/>
          <w:sz w:val="24"/>
          <w:szCs w:val="24"/>
          <w:lang w:val="ka-GE"/>
        </w:rPr>
        <w:t xml:space="preserve">We should highlight the following issues included in the general recommendations: interaction and overlap (duplicated and parallel procedures) between e-health modules and electronic document-flow system </w:t>
      </w:r>
      <w:r w:rsidR="004E0D88">
        <w:rPr>
          <w:rFonts w:ascii="Sylfaen" w:hAnsi="Sylfaen"/>
          <w:sz w:val="24"/>
          <w:szCs w:val="24"/>
        </w:rPr>
        <w:t xml:space="preserve">(Doc flow) </w:t>
      </w:r>
      <w:r w:rsidRPr="001B787C">
        <w:rPr>
          <w:rFonts w:ascii="Sylfaen" w:hAnsi="Sylfaen"/>
          <w:sz w:val="24"/>
          <w:szCs w:val="24"/>
          <w:lang w:val="ka-GE"/>
        </w:rPr>
        <w:t>in the MoHLSA.</w:t>
      </w:r>
      <w:r>
        <w:rPr>
          <w:rFonts w:ascii="Sylfaen" w:hAnsi="Sylfaen"/>
          <w:sz w:val="24"/>
          <w:szCs w:val="24"/>
        </w:rPr>
        <w:t xml:space="preserve"> </w:t>
      </w:r>
      <w:r w:rsidR="001D1748" w:rsidRPr="001D1748">
        <w:rPr>
          <w:rFonts w:ascii="Sylfaen" w:hAnsi="Sylfaen"/>
          <w:sz w:val="24"/>
          <w:szCs w:val="24"/>
        </w:rPr>
        <w:t>Two problem solving approaches</w:t>
      </w:r>
      <w:r w:rsidR="001D1748">
        <w:rPr>
          <w:rFonts w:ascii="Sylfaen" w:hAnsi="Sylfaen"/>
          <w:sz w:val="24"/>
          <w:szCs w:val="24"/>
        </w:rPr>
        <w:t xml:space="preserve"> have been recommended: </w:t>
      </w:r>
    </w:p>
    <w:p w:rsidR="00A673D6" w:rsidRDefault="00A673D6" w:rsidP="004C0D9A">
      <w:pPr>
        <w:pStyle w:val="ListParagraph"/>
        <w:spacing w:before="120" w:after="0"/>
        <w:contextualSpacing w:val="0"/>
        <w:jc w:val="both"/>
        <w:rPr>
          <w:rFonts w:ascii="Sylfaen" w:hAnsi="Sylfaen"/>
          <w:sz w:val="24"/>
          <w:szCs w:val="24"/>
        </w:rPr>
      </w:pPr>
      <w:r w:rsidRPr="00A673D6">
        <w:rPr>
          <w:rFonts w:ascii="Sylfaen" w:hAnsi="Sylfaen"/>
          <w:sz w:val="24"/>
          <w:szCs w:val="24"/>
          <w:lang w:val="ka-GE"/>
        </w:rPr>
        <w:t xml:space="preserve">a) technical solution </w:t>
      </w:r>
      <w:r>
        <w:rPr>
          <w:rFonts w:ascii="Sylfaen" w:hAnsi="Sylfaen"/>
          <w:sz w:val="24"/>
          <w:szCs w:val="24"/>
          <w:lang w:val="ka-GE"/>
        </w:rPr>
        <w:t>–</w:t>
      </w:r>
      <w:r w:rsidRPr="00A673D6">
        <w:rPr>
          <w:rFonts w:ascii="Sylfaen" w:hAnsi="Sylfaen"/>
          <w:sz w:val="24"/>
          <w:szCs w:val="24"/>
          <w:lang w:val="ka-GE"/>
        </w:rPr>
        <w:t xml:space="preserve"> </w:t>
      </w:r>
      <w:r>
        <w:rPr>
          <w:rFonts w:ascii="Sylfaen" w:hAnsi="Sylfaen"/>
          <w:sz w:val="24"/>
          <w:szCs w:val="24"/>
        </w:rPr>
        <w:t>establish relations between the two systems that will ensure data exchange and synchronization;</w:t>
      </w:r>
    </w:p>
    <w:p w:rsidR="001E1AE0" w:rsidRDefault="00A673D6" w:rsidP="004C0D9A">
      <w:pPr>
        <w:pStyle w:val="ListParagraph"/>
        <w:spacing w:before="120" w:after="0"/>
        <w:contextualSpacing w:val="0"/>
        <w:jc w:val="both"/>
        <w:rPr>
          <w:rFonts w:ascii="Sylfaen" w:hAnsi="Sylfaen"/>
          <w:sz w:val="24"/>
          <w:szCs w:val="24"/>
        </w:rPr>
      </w:pPr>
      <w:r w:rsidRPr="00A673D6">
        <w:rPr>
          <w:rFonts w:ascii="Sylfaen" w:hAnsi="Sylfaen"/>
          <w:sz w:val="24"/>
          <w:szCs w:val="24"/>
          <w:lang w:val="ka-GE"/>
        </w:rPr>
        <w:t>b) legal solution</w:t>
      </w:r>
      <w:r w:rsidR="00FC2E40" w:rsidRPr="00297306">
        <w:rPr>
          <w:rFonts w:ascii="Sylfaen" w:hAnsi="Sylfaen"/>
          <w:sz w:val="24"/>
          <w:szCs w:val="24"/>
          <w:lang w:val="ka-GE"/>
        </w:rPr>
        <w:t xml:space="preserve"> </w:t>
      </w:r>
      <w:r>
        <w:rPr>
          <w:rFonts w:ascii="Sylfaen" w:hAnsi="Sylfaen"/>
          <w:sz w:val="24"/>
          <w:szCs w:val="24"/>
          <w:lang w:val="ka-GE"/>
        </w:rPr>
        <w:t>–</w:t>
      </w:r>
      <w:r>
        <w:rPr>
          <w:rFonts w:ascii="Sylfaen" w:hAnsi="Sylfaen"/>
          <w:sz w:val="24"/>
          <w:szCs w:val="24"/>
        </w:rPr>
        <w:t xml:space="preserve"> relevant regulations will </w:t>
      </w:r>
      <w:r w:rsidR="00C9101D">
        <w:rPr>
          <w:rFonts w:ascii="Sylfaen" w:hAnsi="Sylfaen"/>
          <w:sz w:val="24"/>
          <w:szCs w:val="24"/>
        </w:rPr>
        <w:t>separate</w:t>
      </w:r>
      <w:r w:rsidR="004E0D88">
        <w:rPr>
          <w:rFonts w:ascii="Sylfaen" w:hAnsi="Sylfaen"/>
          <w:sz w:val="24"/>
          <w:szCs w:val="24"/>
        </w:rPr>
        <w:t xml:space="preserve"> document-flow procedures</w:t>
      </w:r>
      <w:r w:rsidR="00FC2E40" w:rsidRPr="00297306">
        <w:rPr>
          <w:rFonts w:ascii="Sylfaen" w:hAnsi="Sylfaen"/>
          <w:sz w:val="24"/>
          <w:szCs w:val="24"/>
          <w:lang w:val="ka-GE"/>
        </w:rPr>
        <w:t xml:space="preserve"> </w:t>
      </w:r>
      <w:r w:rsidR="003B39EB">
        <w:rPr>
          <w:rFonts w:ascii="Sylfaen" w:hAnsi="Sylfaen"/>
          <w:sz w:val="24"/>
          <w:szCs w:val="24"/>
        </w:rPr>
        <w:t>so that a document</w:t>
      </w:r>
      <w:r w:rsidR="00C9101D">
        <w:rPr>
          <w:rFonts w:ascii="Sylfaen" w:hAnsi="Sylfaen"/>
          <w:sz w:val="24"/>
          <w:szCs w:val="24"/>
        </w:rPr>
        <w:t xml:space="preserve"> (act</w:t>
      </w:r>
      <w:r w:rsidR="00C72413">
        <w:rPr>
          <w:rFonts w:ascii="Sylfaen" w:hAnsi="Sylfaen"/>
          <w:sz w:val="24"/>
          <w:szCs w:val="24"/>
        </w:rPr>
        <w:t>)</w:t>
      </w:r>
      <w:r w:rsidR="00C9101D">
        <w:rPr>
          <w:rFonts w:ascii="Sylfaen" w:hAnsi="Sylfaen"/>
          <w:sz w:val="24"/>
          <w:szCs w:val="24"/>
        </w:rPr>
        <w:t xml:space="preserve"> registered in e-health modules will not need to be registered </w:t>
      </w:r>
      <w:r w:rsidR="001E1AE0">
        <w:rPr>
          <w:rFonts w:ascii="Sylfaen" w:hAnsi="Sylfaen"/>
          <w:sz w:val="24"/>
          <w:szCs w:val="24"/>
        </w:rPr>
        <w:t xml:space="preserve">additionally in </w:t>
      </w:r>
      <w:r w:rsidR="003B39EB">
        <w:rPr>
          <w:rFonts w:ascii="Sylfaen" w:hAnsi="Sylfaen"/>
          <w:sz w:val="24"/>
          <w:szCs w:val="24"/>
        </w:rPr>
        <w:t xml:space="preserve">the </w:t>
      </w:r>
      <w:r w:rsidR="001E1AE0">
        <w:rPr>
          <w:rFonts w:ascii="Sylfaen" w:hAnsi="Sylfaen"/>
          <w:sz w:val="24"/>
          <w:szCs w:val="24"/>
        </w:rPr>
        <w:t>Doc flow.</w:t>
      </w:r>
    </w:p>
    <w:p w:rsidR="00FC2E40" w:rsidRDefault="00C72413" w:rsidP="004C0D9A">
      <w:pPr>
        <w:pStyle w:val="ListParagraph"/>
        <w:spacing w:before="120" w:after="0"/>
        <w:contextualSpacing w:val="0"/>
        <w:jc w:val="both"/>
        <w:rPr>
          <w:rFonts w:ascii="Sylfaen" w:hAnsi="Sylfaen"/>
          <w:sz w:val="24"/>
          <w:szCs w:val="24"/>
        </w:rPr>
      </w:pPr>
      <w:r>
        <w:rPr>
          <w:rFonts w:ascii="Sylfaen" w:hAnsi="Sylfaen"/>
          <w:sz w:val="24"/>
          <w:szCs w:val="24"/>
        </w:rPr>
        <w:t xml:space="preserve">Priority is given to the first option, though if it does not work we will have to develop general legislative regulations to avoid parallel and duplicated procedures.  </w:t>
      </w:r>
    </w:p>
    <w:p w:rsidR="00C72413" w:rsidRPr="00297306" w:rsidRDefault="00C72413" w:rsidP="004C0D9A">
      <w:pPr>
        <w:pStyle w:val="ListParagraph"/>
        <w:spacing w:before="120" w:after="0"/>
        <w:contextualSpacing w:val="0"/>
        <w:jc w:val="both"/>
        <w:rPr>
          <w:rFonts w:ascii="Sylfaen" w:hAnsi="Sylfaen"/>
          <w:sz w:val="24"/>
          <w:szCs w:val="24"/>
          <w:lang w:val="ka-GE"/>
        </w:rPr>
      </w:pPr>
    </w:p>
    <w:p w:rsidR="00FC2E40" w:rsidRPr="00A673D6" w:rsidRDefault="005E59A4" w:rsidP="004C0D9A">
      <w:pPr>
        <w:pStyle w:val="ListParagraph"/>
        <w:spacing w:before="120" w:after="0"/>
        <w:contextualSpacing w:val="0"/>
        <w:jc w:val="both"/>
        <w:rPr>
          <w:rFonts w:ascii="Sylfaen" w:hAnsi="Sylfaen"/>
          <w:b/>
          <w:i/>
          <w:sz w:val="24"/>
          <w:szCs w:val="24"/>
          <w:lang w:val="ka-GE"/>
        </w:rPr>
      </w:pPr>
      <w:r w:rsidRPr="00A673D6">
        <w:rPr>
          <w:rFonts w:ascii="Sylfaen" w:hAnsi="Sylfaen"/>
          <w:b/>
          <w:i/>
          <w:sz w:val="24"/>
          <w:szCs w:val="24"/>
          <w:lang w:val="ka-GE"/>
        </w:rPr>
        <w:t>Legal side:</w:t>
      </w:r>
    </w:p>
    <w:p w:rsidR="007A0117" w:rsidRPr="007F21A8" w:rsidRDefault="003B39EB" w:rsidP="004C0D9A">
      <w:pPr>
        <w:spacing w:before="120" w:after="0"/>
        <w:ind w:firstLine="708"/>
        <w:jc w:val="both"/>
        <w:rPr>
          <w:rFonts w:ascii="Sylfaen" w:hAnsi="Sylfaen"/>
          <w:i/>
          <w:sz w:val="24"/>
          <w:szCs w:val="24"/>
          <w:lang w:val="ka-GE"/>
        </w:rPr>
      </w:pPr>
      <w:r>
        <w:rPr>
          <w:rFonts w:ascii="Sylfaen" w:hAnsi="Sylfaen"/>
          <w:i/>
          <w:sz w:val="24"/>
          <w:szCs w:val="24"/>
        </w:rPr>
        <w:t xml:space="preserve">Amendments </w:t>
      </w:r>
      <w:r w:rsidR="00E553FA">
        <w:rPr>
          <w:rFonts w:ascii="Sylfaen" w:hAnsi="Sylfaen"/>
          <w:i/>
          <w:sz w:val="24"/>
          <w:szCs w:val="24"/>
        </w:rPr>
        <w:t>should be made</w:t>
      </w:r>
      <w:r w:rsidR="009E2D0B">
        <w:rPr>
          <w:rFonts w:ascii="Sylfaen" w:hAnsi="Sylfaen"/>
          <w:i/>
          <w:sz w:val="24"/>
          <w:szCs w:val="24"/>
        </w:rPr>
        <w:t xml:space="preserve"> at the </w:t>
      </w:r>
      <w:r>
        <w:rPr>
          <w:rFonts w:ascii="Sylfaen" w:hAnsi="Sylfaen"/>
          <w:i/>
          <w:sz w:val="24"/>
          <w:szCs w:val="24"/>
        </w:rPr>
        <w:t>level of subordinate legislation</w:t>
      </w:r>
      <w:r w:rsidR="007A0117" w:rsidRPr="007F21A8">
        <w:rPr>
          <w:rFonts w:ascii="Sylfaen" w:hAnsi="Sylfaen"/>
          <w:i/>
          <w:sz w:val="24"/>
          <w:szCs w:val="24"/>
          <w:lang w:val="ka-GE"/>
        </w:rPr>
        <w:t xml:space="preserve">: </w:t>
      </w:r>
    </w:p>
    <w:p w:rsidR="00E553FA" w:rsidRDefault="007A0117" w:rsidP="004C0D9A">
      <w:pPr>
        <w:spacing w:before="120" w:after="0"/>
        <w:ind w:left="720"/>
        <w:jc w:val="both"/>
        <w:rPr>
          <w:rFonts w:ascii="Sylfaen" w:hAnsi="Sylfaen"/>
          <w:i/>
          <w:sz w:val="24"/>
          <w:szCs w:val="24"/>
        </w:rPr>
      </w:pPr>
      <w:r w:rsidRPr="007F21A8">
        <w:rPr>
          <w:rFonts w:ascii="Sylfaen" w:hAnsi="Sylfaen"/>
          <w:i/>
          <w:sz w:val="24"/>
          <w:szCs w:val="24"/>
          <w:lang w:val="ka-GE"/>
        </w:rPr>
        <w:t>-</w:t>
      </w:r>
      <w:r w:rsidR="00E078DF">
        <w:rPr>
          <w:rFonts w:ascii="Sylfaen" w:hAnsi="Sylfaen"/>
          <w:i/>
          <w:sz w:val="24"/>
          <w:szCs w:val="24"/>
          <w:lang w:val="ka-GE"/>
        </w:rPr>
        <w:t xml:space="preserve"> </w:t>
      </w:r>
      <w:r w:rsidR="00E553FA" w:rsidRPr="00E553FA">
        <w:rPr>
          <w:rFonts w:ascii="Sylfaen" w:hAnsi="Sylfaen"/>
          <w:i/>
          <w:sz w:val="24"/>
          <w:szCs w:val="24"/>
          <w:lang w:val="ka-GE"/>
        </w:rPr>
        <w:t xml:space="preserve">Resolution #64 of the Government of Georgia on Approval of Minimum Standards for </w:t>
      </w:r>
      <w:proofErr w:type="spellStart"/>
      <w:r w:rsidR="00F02BC6">
        <w:rPr>
          <w:rFonts w:ascii="Sylfaen" w:hAnsi="Sylfaen"/>
          <w:i/>
          <w:sz w:val="24"/>
          <w:szCs w:val="24"/>
        </w:rPr>
        <w:t>eDocument</w:t>
      </w:r>
      <w:proofErr w:type="spellEnd"/>
      <w:r w:rsidR="00E553FA" w:rsidRPr="00E553FA">
        <w:rPr>
          <w:rFonts w:ascii="Sylfaen" w:hAnsi="Sylfaen"/>
          <w:i/>
          <w:sz w:val="24"/>
          <w:szCs w:val="24"/>
          <w:lang w:val="ka-GE"/>
        </w:rPr>
        <w:t xml:space="preserve"> in Treasur</w:t>
      </w:r>
      <w:r w:rsidR="00875886">
        <w:rPr>
          <w:rFonts w:ascii="Sylfaen" w:hAnsi="Sylfaen"/>
          <w:i/>
          <w:sz w:val="24"/>
          <w:szCs w:val="24"/>
        </w:rPr>
        <w:t>y</w:t>
      </w:r>
      <w:r w:rsidR="00E553FA" w:rsidRPr="00E553FA">
        <w:rPr>
          <w:rFonts w:ascii="Sylfaen" w:hAnsi="Sylfaen"/>
          <w:i/>
          <w:sz w:val="24"/>
          <w:szCs w:val="24"/>
          <w:lang w:val="ka-GE"/>
        </w:rPr>
        <w:t xml:space="preserve"> (Budget) </w:t>
      </w:r>
      <w:r w:rsidR="00E553FA">
        <w:rPr>
          <w:rFonts w:ascii="Sylfaen" w:hAnsi="Sylfaen"/>
          <w:i/>
          <w:sz w:val="24"/>
          <w:szCs w:val="24"/>
        </w:rPr>
        <w:t>O</w:t>
      </w:r>
      <w:r w:rsidR="00E553FA" w:rsidRPr="00E553FA">
        <w:rPr>
          <w:rFonts w:ascii="Sylfaen" w:hAnsi="Sylfaen"/>
          <w:i/>
          <w:sz w:val="24"/>
          <w:szCs w:val="24"/>
          <w:lang w:val="ka-GE"/>
        </w:rPr>
        <w:t>ffice</w:t>
      </w:r>
      <w:r w:rsidR="00E553FA">
        <w:rPr>
          <w:rFonts w:ascii="Sylfaen" w:hAnsi="Sylfaen"/>
          <w:i/>
          <w:sz w:val="24"/>
          <w:szCs w:val="24"/>
        </w:rPr>
        <w:t>s as of February 21, 2012;</w:t>
      </w:r>
    </w:p>
    <w:p w:rsidR="006851BF" w:rsidRDefault="007A0117" w:rsidP="004C0D9A">
      <w:pPr>
        <w:pStyle w:val="ListParagraph"/>
        <w:spacing w:before="120" w:after="0"/>
        <w:contextualSpacing w:val="0"/>
        <w:jc w:val="both"/>
        <w:rPr>
          <w:rFonts w:ascii="Sylfaen" w:hAnsi="Sylfaen"/>
          <w:i/>
          <w:sz w:val="24"/>
          <w:szCs w:val="24"/>
        </w:rPr>
      </w:pPr>
      <w:r w:rsidRPr="007F21A8">
        <w:rPr>
          <w:rFonts w:ascii="Sylfaen" w:hAnsi="Sylfaen"/>
          <w:i/>
          <w:sz w:val="24"/>
          <w:szCs w:val="24"/>
          <w:lang w:val="ka-GE"/>
        </w:rPr>
        <w:t xml:space="preserve">- </w:t>
      </w:r>
      <w:r w:rsidR="00F02BC6">
        <w:rPr>
          <w:rFonts w:ascii="Sylfaen" w:hAnsi="Sylfaen"/>
          <w:i/>
          <w:sz w:val="24"/>
          <w:szCs w:val="24"/>
        </w:rPr>
        <w:t>Decree #</w:t>
      </w:r>
      <w:r w:rsidR="006851BF">
        <w:rPr>
          <w:rFonts w:ascii="Sylfaen" w:hAnsi="Sylfaen"/>
          <w:i/>
          <w:sz w:val="24"/>
          <w:szCs w:val="24"/>
        </w:rPr>
        <w:t>01-8</w:t>
      </w:r>
      <w:r w:rsidR="00F02BC6">
        <w:rPr>
          <w:rFonts w:ascii="Sylfaen" w:hAnsi="Sylfaen"/>
          <w:i/>
          <w:sz w:val="24"/>
          <w:szCs w:val="24"/>
        </w:rPr>
        <w:t>/</w:t>
      </w:r>
      <w:r w:rsidR="006851BF">
        <w:rPr>
          <w:rFonts w:ascii="Sylfaen" w:hAnsi="Sylfaen"/>
          <w:i/>
          <w:sz w:val="24"/>
          <w:szCs w:val="24"/>
        </w:rPr>
        <w:t>o</w:t>
      </w:r>
      <w:r w:rsidR="00F02BC6">
        <w:rPr>
          <w:rFonts w:ascii="Sylfaen" w:hAnsi="Sylfaen"/>
          <w:i/>
          <w:sz w:val="24"/>
          <w:szCs w:val="24"/>
        </w:rPr>
        <w:t xml:space="preserve"> of the Minister of Labor, Health and Social Affairs of Georgia on </w:t>
      </w:r>
      <w:r w:rsidR="006851BF">
        <w:rPr>
          <w:rFonts w:ascii="Sylfaen" w:hAnsi="Sylfaen"/>
          <w:i/>
          <w:sz w:val="24"/>
          <w:szCs w:val="24"/>
        </w:rPr>
        <w:t>Intr</w:t>
      </w:r>
      <w:r w:rsidR="00875886">
        <w:rPr>
          <w:rFonts w:ascii="Sylfaen" w:hAnsi="Sylfaen"/>
          <w:i/>
          <w:sz w:val="24"/>
          <w:szCs w:val="24"/>
        </w:rPr>
        <w:t>oduction of Electronic Document-</w:t>
      </w:r>
      <w:r w:rsidR="006851BF">
        <w:rPr>
          <w:rFonts w:ascii="Sylfaen" w:hAnsi="Sylfaen"/>
          <w:i/>
          <w:sz w:val="24"/>
          <w:szCs w:val="24"/>
        </w:rPr>
        <w:t xml:space="preserve">Flow System and Use of </w:t>
      </w:r>
      <w:r w:rsidR="00875886">
        <w:rPr>
          <w:rFonts w:ascii="Sylfaen" w:hAnsi="Sylfaen"/>
          <w:i/>
          <w:sz w:val="24"/>
          <w:szCs w:val="24"/>
        </w:rPr>
        <w:t>E</w:t>
      </w:r>
      <w:r w:rsidR="006851BF">
        <w:rPr>
          <w:rFonts w:ascii="Sylfaen" w:hAnsi="Sylfaen"/>
          <w:i/>
          <w:sz w:val="24"/>
          <w:szCs w:val="24"/>
        </w:rPr>
        <w:t xml:space="preserve">lectronic Signature in the Ministry of Labor, Health and Social Affairs of Georgia and its Affiliated Bodies </w:t>
      </w:r>
      <w:r w:rsidR="00F02BC6">
        <w:rPr>
          <w:rFonts w:ascii="Sylfaen" w:hAnsi="Sylfaen"/>
          <w:i/>
          <w:sz w:val="24"/>
          <w:szCs w:val="24"/>
        </w:rPr>
        <w:t xml:space="preserve">as of </w:t>
      </w:r>
      <w:r w:rsidR="006851BF">
        <w:rPr>
          <w:rFonts w:ascii="Sylfaen" w:hAnsi="Sylfaen"/>
          <w:i/>
          <w:sz w:val="24"/>
          <w:szCs w:val="24"/>
        </w:rPr>
        <w:t>January 10, 2012.</w:t>
      </w:r>
    </w:p>
    <w:p w:rsidR="00C640A4" w:rsidRDefault="00C640A4" w:rsidP="004C0D9A">
      <w:pPr>
        <w:tabs>
          <w:tab w:val="center" w:pos="4844"/>
        </w:tabs>
        <w:spacing w:before="120" w:after="0"/>
        <w:jc w:val="both"/>
        <w:rPr>
          <w:rFonts w:ascii="Sylfaen" w:eastAsiaTheme="majorEastAsia" w:hAnsi="Sylfaen" w:cs="Times New Roman"/>
          <w:b/>
          <w:bCs/>
          <w:color w:val="FFFFFF" w:themeColor="background1"/>
          <w:sz w:val="24"/>
          <w:szCs w:val="24"/>
          <w:lang w:val="ka-GE"/>
        </w:rPr>
      </w:pPr>
      <w:r>
        <w:rPr>
          <w:rFonts w:ascii="Sylfaen" w:hAnsi="Sylfaen" w:cs="Times New Roman"/>
          <w:color w:val="FFFFFF" w:themeColor="background1"/>
          <w:sz w:val="24"/>
          <w:szCs w:val="24"/>
          <w:lang w:val="ka-GE"/>
        </w:rPr>
        <w:br w:type="page"/>
      </w:r>
    </w:p>
    <w:p w:rsidR="00FC2E40" w:rsidRPr="00E52EB3" w:rsidRDefault="00FC2E40" w:rsidP="004C0D9A">
      <w:pPr>
        <w:pStyle w:val="Heading1"/>
        <w:shd w:val="clear" w:color="auto" w:fill="08A18D"/>
        <w:spacing w:before="120"/>
        <w:jc w:val="both"/>
        <w:rPr>
          <w:rFonts w:ascii="Sylfaen" w:hAnsi="Sylfaen"/>
          <w:color w:val="FFFFFF" w:themeColor="background1"/>
          <w:sz w:val="24"/>
          <w:szCs w:val="24"/>
          <w:lang w:val="ka-GE"/>
        </w:rPr>
      </w:pPr>
      <w:bookmarkStart w:id="4" w:name="_Toc337466290"/>
      <w:r w:rsidRPr="00E52EB3">
        <w:rPr>
          <w:rFonts w:ascii="Sylfaen" w:hAnsi="Sylfaen" w:cs="Times New Roman"/>
          <w:color w:val="FFFFFF" w:themeColor="background1"/>
          <w:sz w:val="24"/>
          <w:szCs w:val="24"/>
          <w:lang w:val="ka-GE"/>
        </w:rPr>
        <w:lastRenderedPageBreak/>
        <w:t>II.</w:t>
      </w:r>
      <w:r w:rsidRPr="00E52EB3">
        <w:rPr>
          <w:rFonts w:ascii="Sylfaen" w:hAnsi="Sylfaen"/>
          <w:color w:val="FFFFFF" w:themeColor="background1"/>
          <w:sz w:val="24"/>
          <w:szCs w:val="24"/>
          <w:lang w:val="ka-GE"/>
        </w:rPr>
        <w:t xml:space="preserve"> </w:t>
      </w:r>
      <w:r w:rsidR="00A7760F" w:rsidRPr="00A673D6">
        <w:rPr>
          <w:rFonts w:ascii="Sylfaen" w:hAnsi="Sylfaen"/>
          <w:color w:val="FFFFFF" w:themeColor="background1"/>
          <w:sz w:val="24"/>
          <w:szCs w:val="24"/>
          <w:lang w:val="ka-GE"/>
        </w:rPr>
        <w:t xml:space="preserve"> </w:t>
      </w:r>
      <w:r w:rsidR="00A7760F">
        <w:rPr>
          <w:rFonts w:ascii="Sylfaen" w:hAnsi="Sylfaen"/>
          <w:color w:val="FFFFFF" w:themeColor="background1"/>
          <w:sz w:val="24"/>
          <w:szCs w:val="24"/>
        </w:rPr>
        <w:t xml:space="preserve">Specific Recommendations </w:t>
      </w:r>
      <w:r w:rsidR="00875886">
        <w:rPr>
          <w:rFonts w:ascii="Sylfaen" w:hAnsi="Sylfaen"/>
          <w:color w:val="FFFFFF" w:themeColor="background1"/>
          <w:sz w:val="24"/>
          <w:szCs w:val="24"/>
        </w:rPr>
        <w:t>for</w:t>
      </w:r>
      <w:r w:rsidR="00A7760F">
        <w:rPr>
          <w:rFonts w:ascii="Sylfaen" w:hAnsi="Sylfaen"/>
          <w:color w:val="FFFFFF" w:themeColor="background1"/>
          <w:sz w:val="24"/>
          <w:szCs w:val="24"/>
        </w:rPr>
        <w:t xml:space="preserve"> Module</w:t>
      </w:r>
      <w:r w:rsidR="00875886">
        <w:rPr>
          <w:rFonts w:ascii="Sylfaen" w:hAnsi="Sylfaen"/>
          <w:color w:val="FFFFFF" w:themeColor="background1"/>
          <w:sz w:val="24"/>
          <w:szCs w:val="24"/>
        </w:rPr>
        <w:t>s</w:t>
      </w:r>
      <w:bookmarkEnd w:id="4"/>
      <w:r w:rsidR="00A7760F">
        <w:rPr>
          <w:rFonts w:ascii="Sylfaen" w:hAnsi="Sylfaen"/>
          <w:color w:val="FFFFFF" w:themeColor="background1"/>
          <w:sz w:val="24"/>
          <w:szCs w:val="24"/>
        </w:rPr>
        <w:t xml:space="preserve"> </w:t>
      </w:r>
    </w:p>
    <w:p w:rsidR="00FC2E40" w:rsidRPr="00297306" w:rsidRDefault="00434CED" w:rsidP="004C0D9A">
      <w:pPr>
        <w:pStyle w:val="ListParagraph"/>
        <w:numPr>
          <w:ilvl w:val="0"/>
          <w:numId w:val="3"/>
        </w:numPr>
        <w:spacing w:before="120" w:after="0"/>
        <w:ind w:left="270" w:hanging="270"/>
        <w:contextualSpacing w:val="0"/>
        <w:jc w:val="both"/>
        <w:outlineLvl w:val="1"/>
        <w:rPr>
          <w:rFonts w:ascii="Sylfaen" w:hAnsi="Sylfaen"/>
          <w:b/>
          <w:sz w:val="24"/>
          <w:szCs w:val="24"/>
          <w:lang w:val="ka-GE"/>
        </w:rPr>
      </w:pPr>
      <w:bookmarkStart w:id="5" w:name="_Toc337466291"/>
      <w:r>
        <w:rPr>
          <w:rFonts w:ascii="Sylfaen" w:hAnsi="Sylfaen" w:cs="Sylfaen"/>
          <w:b/>
          <w:color w:val="08A18D"/>
          <w:sz w:val="24"/>
          <w:szCs w:val="24"/>
        </w:rPr>
        <w:t>Pharmacy Module (Pharmacy Database, Drug Registry)</w:t>
      </w:r>
      <w:bookmarkEnd w:id="5"/>
    </w:p>
    <w:p w:rsidR="00FC2E40" w:rsidRPr="00C640A4" w:rsidRDefault="008B669B" w:rsidP="004C0D9A">
      <w:pPr>
        <w:pStyle w:val="PlainText"/>
        <w:spacing w:before="120" w:line="276" w:lineRule="auto"/>
        <w:jc w:val="both"/>
        <w:outlineLvl w:val="2"/>
        <w:rPr>
          <w:rFonts w:ascii="Sylfaen" w:hAnsi="Sylfaen"/>
          <w:b/>
          <w:color w:val="000000" w:themeColor="text1"/>
          <w:sz w:val="24"/>
          <w:szCs w:val="24"/>
          <w:lang w:val="ka-GE"/>
        </w:rPr>
      </w:pPr>
      <w:bookmarkStart w:id="6" w:name="_Toc337466292"/>
      <w:r w:rsidRPr="00477CCF">
        <w:rPr>
          <w:rFonts w:ascii="Sylfaen" w:hAnsi="Sylfaen"/>
          <w:b/>
          <w:color w:val="000000" w:themeColor="text1"/>
          <w:sz w:val="24"/>
          <w:szCs w:val="24"/>
          <w:lang w:val="ka-GE"/>
        </w:rPr>
        <w:t xml:space="preserve">a) </w:t>
      </w:r>
      <w:r w:rsidR="00477CCF" w:rsidRPr="00477CCF">
        <w:rPr>
          <w:rFonts w:ascii="Sylfaen" w:hAnsi="Sylfaen"/>
          <w:b/>
          <w:color w:val="000000" w:themeColor="text1"/>
          <w:sz w:val="24"/>
          <w:szCs w:val="24"/>
          <w:lang w:val="ka-GE"/>
        </w:rPr>
        <w:t>Pharmacy Registration</w:t>
      </w:r>
      <w:bookmarkEnd w:id="6"/>
      <w:r w:rsidRPr="00477CCF">
        <w:rPr>
          <w:rFonts w:ascii="Sylfaen" w:hAnsi="Sylfaen"/>
          <w:b/>
          <w:color w:val="000000" w:themeColor="text1"/>
          <w:sz w:val="24"/>
          <w:szCs w:val="24"/>
          <w:lang w:val="ka-GE"/>
        </w:rPr>
        <w:t xml:space="preserve"> </w:t>
      </w:r>
      <w:r w:rsidR="00FC2E40" w:rsidRPr="00C640A4">
        <w:rPr>
          <w:rFonts w:ascii="Sylfaen" w:hAnsi="Sylfaen"/>
          <w:b/>
          <w:color w:val="000000" w:themeColor="text1"/>
          <w:sz w:val="24"/>
          <w:szCs w:val="24"/>
          <w:lang w:val="ka-GE"/>
        </w:rPr>
        <w:t xml:space="preserve"> </w:t>
      </w:r>
    </w:p>
    <w:p w:rsidR="00997B2E" w:rsidRDefault="00F21808" w:rsidP="004C0D9A">
      <w:pPr>
        <w:pStyle w:val="PlainText"/>
        <w:tabs>
          <w:tab w:val="left" w:pos="10710"/>
        </w:tabs>
        <w:spacing w:before="120" w:line="276" w:lineRule="auto"/>
        <w:jc w:val="both"/>
        <w:rPr>
          <w:rFonts w:ascii="Sylfaen" w:hAnsi="Sylfaen"/>
          <w:color w:val="000000" w:themeColor="text1"/>
          <w:sz w:val="24"/>
          <w:szCs w:val="24"/>
          <w:lang w:val="en-US"/>
        </w:rPr>
      </w:pPr>
      <w:r w:rsidRPr="00477CCF">
        <w:rPr>
          <w:rFonts w:ascii="Sylfaen" w:hAnsi="Sylfaen"/>
          <w:color w:val="000000" w:themeColor="text1"/>
          <w:sz w:val="24"/>
          <w:szCs w:val="24"/>
          <w:lang w:val="ka-GE"/>
        </w:rPr>
        <w:t xml:space="preserve">Functional of </w:t>
      </w:r>
      <w:r w:rsidR="00875886">
        <w:rPr>
          <w:rFonts w:ascii="Sylfaen" w:hAnsi="Sylfaen"/>
          <w:color w:val="000000" w:themeColor="text1"/>
          <w:sz w:val="24"/>
          <w:szCs w:val="24"/>
          <w:lang w:val="en-US"/>
        </w:rPr>
        <w:t xml:space="preserve">the </w:t>
      </w:r>
      <w:r w:rsidRPr="00477CCF">
        <w:rPr>
          <w:rFonts w:ascii="Sylfaen" w:hAnsi="Sylfaen"/>
          <w:color w:val="000000" w:themeColor="text1"/>
          <w:sz w:val="24"/>
          <w:szCs w:val="24"/>
          <w:lang w:val="ka-GE"/>
        </w:rPr>
        <w:t>Pharmac</w:t>
      </w:r>
      <w:r w:rsidR="00477CCF" w:rsidRPr="00477CCF">
        <w:rPr>
          <w:rFonts w:ascii="Sylfaen" w:hAnsi="Sylfaen"/>
          <w:color w:val="000000" w:themeColor="text1"/>
          <w:sz w:val="24"/>
          <w:szCs w:val="24"/>
          <w:lang w:val="ka-GE"/>
        </w:rPr>
        <w:t>y</w:t>
      </w:r>
      <w:r w:rsidRPr="00477CCF">
        <w:rPr>
          <w:rFonts w:ascii="Sylfaen" w:hAnsi="Sylfaen"/>
          <w:color w:val="000000" w:themeColor="text1"/>
          <w:sz w:val="24"/>
          <w:szCs w:val="24"/>
          <w:lang w:val="ka-GE"/>
        </w:rPr>
        <w:t xml:space="preserve"> Module</w:t>
      </w:r>
      <w:r w:rsidR="00FC2E40" w:rsidRPr="00297306">
        <w:rPr>
          <w:rFonts w:ascii="Sylfaen" w:hAnsi="Sylfaen"/>
          <w:color w:val="000000" w:themeColor="text1"/>
          <w:sz w:val="24"/>
          <w:szCs w:val="24"/>
          <w:lang w:val="ka-GE"/>
        </w:rPr>
        <w:t xml:space="preserve"> </w:t>
      </w:r>
      <w:r w:rsidR="00477CCF">
        <w:rPr>
          <w:rFonts w:ascii="Sylfaen" w:hAnsi="Sylfaen"/>
          <w:color w:val="000000" w:themeColor="text1"/>
          <w:sz w:val="24"/>
          <w:szCs w:val="24"/>
          <w:lang w:val="ka-GE"/>
        </w:rPr>
        <w:t>–</w:t>
      </w:r>
      <w:r w:rsidR="00FC2E40" w:rsidRPr="00297306">
        <w:rPr>
          <w:rFonts w:ascii="Sylfaen" w:hAnsi="Sylfaen"/>
          <w:color w:val="000000" w:themeColor="text1"/>
          <w:sz w:val="24"/>
          <w:szCs w:val="24"/>
          <w:lang w:val="ka-GE"/>
        </w:rPr>
        <w:t xml:space="preserve"> </w:t>
      </w:r>
      <w:r w:rsidR="00875886">
        <w:rPr>
          <w:rFonts w:ascii="Sylfaen" w:hAnsi="Sylfaen"/>
          <w:color w:val="000000" w:themeColor="text1"/>
          <w:sz w:val="24"/>
          <w:szCs w:val="24"/>
          <w:lang w:val="en-US"/>
        </w:rPr>
        <w:t xml:space="preserve">the </w:t>
      </w:r>
      <w:r w:rsidR="00477CCF" w:rsidRPr="00477CCF">
        <w:rPr>
          <w:rFonts w:ascii="Sylfaen" w:hAnsi="Sylfaen"/>
          <w:color w:val="000000" w:themeColor="text1"/>
          <w:sz w:val="24"/>
          <w:szCs w:val="24"/>
          <w:lang w:val="ka-GE"/>
        </w:rPr>
        <w:t>Pharmacy Registration</w:t>
      </w:r>
      <w:r w:rsidR="00875886">
        <w:rPr>
          <w:rFonts w:ascii="Sylfaen" w:hAnsi="Sylfaen"/>
          <w:color w:val="000000" w:themeColor="text1"/>
          <w:sz w:val="24"/>
          <w:szCs w:val="24"/>
          <w:lang w:val="ka-GE"/>
        </w:rPr>
        <w:t xml:space="preserve"> represents one </w:t>
      </w:r>
      <w:r w:rsidR="00875886">
        <w:rPr>
          <w:rFonts w:ascii="Sylfaen" w:hAnsi="Sylfaen"/>
          <w:color w:val="000000" w:themeColor="text1"/>
          <w:sz w:val="24"/>
          <w:szCs w:val="24"/>
          <w:lang w:val="en-US"/>
        </w:rPr>
        <w:t>register</w:t>
      </w:r>
      <w:r w:rsidR="005E5DE9" w:rsidRPr="005E5DE9">
        <w:rPr>
          <w:rFonts w:ascii="Sylfaen" w:hAnsi="Sylfaen"/>
          <w:color w:val="000000" w:themeColor="text1"/>
          <w:sz w:val="24"/>
          <w:szCs w:val="24"/>
          <w:lang w:val="ka-GE"/>
        </w:rPr>
        <w:t xml:space="preserve"> that combines data concerning pharmaceutical companies and the </w:t>
      </w:r>
      <w:r w:rsidR="00875886">
        <w:rPr>
          <w:rFonts w:ascii="Sylfaen" w:hAnsi="Sylfaen"/>
          <w:color w:val="000000" w:themeColor="text1"/>
          <w:sz w:val="24"/>
          <w:szCs w:val="24"/>
          <w:lang w:val="en-US"/>
        </w:rPr>
        <w:t>co</w:t>
      </w:r>
      <w:r w:rsidR="005E5DE9" w:rsidRPr="005E5DE9">
        <w:rPr>
          <w:rFonts w:ascii="Sylfaen" w:hAnsi="Sylfaen"/>
          <w:color w:val="000000" w:themeColor="text1"/>
          <w:sz w:val="24"/>
          <w:szCs w:val="24"/>
          <w:lang w:val="ka-GE"/>
        </w:rPr>
        <w:t xml:space="preserve">untrywide pharmacy network. </w:t>
      </w:r>
      <w:r w:rsidR="00960955" w:rsidRPr="00960955">
        <w:rPr>
          <w:rFonts w:ascii="Sylfaen" w:hAnsi="Sylfaen"/>
          <w:color w:val="000000" w:themeColor="text1"/>
          <w:sz w:val="24"/>
          <w:szCs w:val="24"/>
          <w:lang w:val="ka-GE"/>
        </w:rPr>
        <w:t xml:space="preserve">It includes complete data concerning permits and notifications for every pharmacy. </w:t>
      </w:r>
      <w:r w:rsidR="00997B2E">
        <w:rPr>
          <w:rFonts w:ascii="Sylfaen" w:hAnsi="Sylfaen"/>
          <w:color w:val="000000" w:themeColor="text1"/>
          <w:sz w:val="24"/>
          <w:szCs w:val="24"/>
          <w:lang w:val="en-US"/>
        </w:rPr>
        <w:t xml:space="preserve"> Information systems within and beyond e-health system will use the information to identify/validate pharmacies and their network.</w:t>
      </w:r>
    </w:p>
    <w:p w:rsidR="00FC2E40" w:rsidRPr="00297306" w:rsidRDefault="004B6411" w:rsidP="004C0D9A">
      <w:pPr>
        <w:spacing w:before="120" w:after="0"/>
        <w:jc w:val="both"/>
        <w:rPr>
          <w:rFonts w:ascii="Sylfaen" w:hAnsi="Sylfaen"/>
          <w:color w:val="000000" w:themeColor="text1"/>
          <w:sz w:val="24"/>
          <w:szCs w:val="24"/>
          <w:lang w:val="ka-GE"/>
        </w:rPr>
      </w:pPr>
      <w:r>
        <w:rPr>
          <w:rFonts w:ascii="Sylfaen" w:hAnsi="Sylfaen"/>
          <w:color w:val="000000" w:themeColor="text1"/>
          <w:sz w:val="24"/>
          <w:szCs w:val="24"/>
        </w:rPr>
        <w:t>The User/Access Level Management Module defines user roles</w:t>
      </w:r>
      <w:r w:rsidR="0082496E" w:rsidRPr="0082496E">
        <w:rPr>
          <w:rFonts w:ascii="Sylfaen" w:hAnsi="Sylfaen"/>
          <w:color w:val="000000" w:themeColor="text1"/>
          <w:sz w:val="24"/>
          <w:szCs w:val="24"/>
        </w:rPr>
        <w:t xml:space="preserve"> </w:t>
      </w:r>
      <w:r w:rsidR="0082496E">
        <w:rPr>
          <w:rFonts w:ascii="Sylfaen" w:hAnsi="Sylfaen"/>
          <w:color w:val="000000" w:themeColor="text1"/>
          <w:sz w:val="24"/>
          <w:szCs w:val="24"/>
        </w:rPr>
        <w:t>for the use of register of pharmacies, system access levels and levels of information exchange and search.  Ple</w:t>
      </w:r>
      <w:r w:rsidR="00EA1673">
        <w:rPr>
          <w:rFonts w:ascii="Sylfaen" w:hAnsi="Sylfaen"/>
          <w:color w:val="000000" w:themeColor="text1"/>
          <w:sz w:val="24"/>
          <w:szCs w:val="24"/>
        </w:rPr>
        <w:t>ase, find below a list of roles</w:t>
      </w:r>
      <w:r w:rsidR="00FC2E40" w:rsidRPr="00297306">
        <w:rPr>
          <w:rFonts w:ascii="Sylfaen" w:hAnsi="Sylfaen"/>
          <w:color w:val="000000" w:themeColor="text1"/>
          <w:sz w:val="24"/>
          <w:szCs w:val="24"/>
          <w:lang w:val="ka-GE"/>
        </w:rPr>
        <w:t>:</w:t>
      </w:r>
    </w:p>
    <w:p w:rsidR="00FC2E40" w:rsidRPr="00297306" w:rsidRDefault="00EA1673" w:rsidP="004C0D9A">
      <w:pPr>
        <w:pStyle w:val="ListParagraph"/>
        <w:numPr>
          <w:ilvl w:val="0"/>
          <w:numId w:val="7"/>
        </w:numPr>
        <w:spacing w:before="120" w:after="0"/>
        <w:contextualSpacing w:val="0"/>
        <w:jc w:val="both"/>
        <w:rPr>
          <w:rFonts w:ascii="Sylfaen" w:hAnsi="Sylfaen"/>
          <w:color w:val="000000" w:themeColor="text1"/>
          <w:sz w:val="24"/>
          <w:szCs w:val="24"/>
          <w:lang w:val="ka-GE"/>
        </w:rPr>
      </w:pPr>
      <w:r w:rsidRPr="002E3ED4">
        <w:rPr>
          <w:rFonts w:ascii="Sylfaen" w:hAnsi="Sylfaen"/>
          <w:b/>
          <w:color w:val="000000" w:themeColor="text1"/>
          <w:sz w:val="24"/>
          <w:szCs w:val="24"/>
          <w:lang w:val="ka-GE"/>
        </w:rPr>
        <w:t>Technical Administrator</w:t>
      </w:r>
      <w:r w:rsidR="00FC2E40" w:rsidRPr="00297306">
        <w:rPr>
          <w:rFonts w:ascii="Sylfaen" w:hAnsi="Sylfaen"/>
          <w:b/>
          <w:color w:val="000000" w:themeColor="text1"/>
          <w:sz w:val="24"/>
          <w:szCs w:val="24"/>
          <w:lang w:val="ka-GE"/>
        </w:rPr>
        <w:t xml:space="preserve"> </w:t>
      </w:r>
      <w:r w:rsidR="002E3ED4">
        <w:rPr>
          <w:rFonts w:ascii="Sylfaen" w:hAnsi="Sylfaen"/>
          <w:b/>
          <w:color w:val="000000" w:themeColor="text1"/>
          <w:sz w:val="24"/>
          <w:szCs w:val="24"/>
          <w:lang w:val="ka-GE"/>
        </w:rPr>
        <w:t>–</w:t>
      </w:r>
      <w:r w:rsidR="00FC2E40" w:rsidRPr="00297306">
        <w:rPr>
          <w:rFonts w:ascii="Sylfaen" w:hAnsi="Sylfaen"/>
          <w:b/>
          <w:color w:val="000000" w:themeColor="text1"/>
          <w:sz w:val="24"/>
          <w:szCs w:val="24"/>
          <w:lang w:val="ka-GE"/>
        </w:rPr>
        <w:t xml:space="preserve"> </w:t>
      </w:r>
      <w:r w:rsidR="002E3ED4" w:rsidRPr="002E3ED4">
        <w:rPr>
          <w:rFonts w:ascii="Sylfaen" w:hAnsi="Sylfaen"/>
          <w:color w:val="000000" w:themeColor="text1"/>
          <w:sz w:val="24"/>
          <w:szCs w:val="24"/>
          <w:lang w:val="ka-GE"/>
        </w:rPr>
        <w:t>his/her responsibility is to ensure proper functioning</w:t>
      </w:r>
      <w:r w:rsidR="002E3ED4" w:rsidRPr="002E3ED4">
        <w:rPr>
          <w:rFonts w:ascii="Sylfaen" w:hAnsi="Sylfaen"/>
          <w:b/>
          <w:color w:val="000000" w:themeColor="text1"/>
          <w:sz w:val="24"/>
          <w:szCs w:val="24"/>
          <w:lang w:val="ka-GE"/>
        </w:rPr>
        <w:t xml:space="preserve"> </w:t>
      </w:r>
      <w:r w:rsidR="002E3ED4" w:rsidRPr="002E3ED4">
        <w:rPr>
          <w:rFonts w:ascii="Sylfaen" w:hAnsi="Sylfaen"/>
          <w:color w:val="000000" w:themeColor="text1"/>
          <w:sz w:val="24"/>
          <w:szCs w:val="24"/>
          <w:lang w:val="ka-GE"/>
        </w:rPr>
        <w:t>of web portal</w:t>
      </w:r>
      <w:r w:rsidR="002E3ED4" w:rsidRPr="002E3ED4">
        <w:rPr>
          <w:rFonts w:ascii="Sylfaen" w:hAnsi="Sylfaen"/>
          <w:b/>
          <w:color w:val="000000" w:themeColor="text1"/>
          <w:sz w:val="24"/>
          <w:szCs w:val="24"/>
          <w:lang w:val="ka-GE"/>
        </w:rPr>
        <w:t xml:space="preserve"> </w:t>
      </w:r>
      <w:r w:rsidR="002E3ED4" w:rsidRPr="002E3ED4">
        <w:rPr>
          <w:rFonts w:ascii="Sylfaen" w:hAnsi="Sylfaen"/>
          <w:color w:val="000000" w:themeColor="text1"/>
          <w:sz w:val="24"/>
          <w:szCs w:val="24"/>
          <w:lang w:val="ka-GE"/>
        </w:rPr>
        <w:t>and database</w:t>
      </w:r>
      <w:r w:rsidR="002E3ED4" w:rsidRPr="002E3ED4">
        <w:rPr>
          <w:rFonts w:ascii="Sylfaen" w:hAnsi="Sylfaen" w:cs="Sylfaen"/>
          <w:color w:val="000000" w:themeColor="text1"/>
          <w:sz w:val="24"/>
          <w:szCs w:val="24"/>
          <w:lang w:val="ka-GE"/>
        </w:rPr>
        <w:t xml:space="preserve"> </w:t>
      </w:r>
      <w:r w:rsidR="00D4268E">
        <w:rPr>
          <w:rFonts w:ascii="Sylfaen" w:hAnsi="Sylfaen" w:cs="Sylfaen"/>
          <w:color w:val="000000" w:themeColor="text1"/>
          <w:sz w:val="24"/>
          <w:szCs w:val="24"/>
        </w:rPr>
        <w:t>respective to</w:t>
      </w:r>
      <w:r w:rsidR="002E3ED4" w:rsidRPr="002E3ED4">
        <w:rPr>
          <w:rFonts w:ascii="Sylfaen" w:hAnsi="Sylfaen" w:cs="Sylfaen"/>
          <w:color w:val="000000" w:themeColor="text1"/>
          <w:sz w:val="24"/>
          <w:szCs w:val="24"/>
          <w:lang w:val="ka-GE"/>
        </w:rPr>
        <w:t xml:space="preserve"> the register of pharmacies and also web services</w:t>
      </w:r>
      <w:r w:rsidR="00EF673C">
        <w:rPr>
          <w:rFonts w:ascii="Sylfaen" w:hAnsi="Sylfaen" w:cs="Sylfaen"/>
          <w:color w:val="000000" w:themeColor="text1"/>
          <w:sz w:val="24"/>
          <w:szCs w:val="24"/>
        </w:rPr>
        <w:t>, eradicate technical flaws and automatize  and control creation of reserve copies corresponding to the database.</w:t>
      </w:r>
    </w:p>
    <w:p w:rsidR="00FC2E40" w:rsidRPr="00297306" w:rsidRDefault="002B2236" w:rsidP="004C0D9A">
      <w:pPr>
        <w:pStyle w:val="ListParagraph"/>
        <w:numPr>
          <w:ilvl w:val="0"/>
          <w:numId w:val="7"/>
        </w:numPr>
        <w:spacing w:before="120" w:after="0"/>
        <w:contextualSpacing w:val="0"/>
        <w:jc w:val="both"/>
        <w:rPr>
          <w:rFonts w:ascii="Sylfaen" w:hAnsi="Sylfaen"/>
          <w:color w:val="000000" w:themeColor="text1"/>
          <w:sz w:val="24"/>
          <w:szCs w:val="24"/>
          <w:lang w:val="ka-GE"/>
        </w:rPr>
      </w:pPr>
      <w:r>
        <w:rPr>
          <w:rFonts w:ascii="Sylfaen" w:hAnsi="Sylfaen"/>
          <w:b/>
          <w:color w:val="000000" w:themeColor="text1"/>
          <w:sz w:val="24"/>
          <w:szCs w:val="24"/>
          <w:lang w:val="ka-GE"/>
        </w:rPr>
        <w:t>User Responsible for Entering Information</w:t>
      </w:r>
      <w:r w:rsidR="00EF673C" w:rsidRPr="00EF673C">
        <w:rPr>
          <w:rFonts w:ascii="Sylfaen" w:hAnsi="Sylfaen"/>
          <w:b/>
          <w:color w:val="000000" w:themeColor="text1"/>
          <w:sz w:val="24"/>
          <w:szCs w:val="24"/>
          <w:lang w:val="ka-GE"/>
        </w:rPr>
        <w:t xml:space="preserve"> </w:t>
      </w:r>
      <w:r w:rsidR="00FC2E40" w:rsidRPr="00297306">
        <w:rPr>
          <w:rFonts w:ascii="Sylfaen" w:hAnsi="Sylfaen"/>
          <w:b/>
          <w:color w:val="000000" w:themeColor="text1"/>
          <w:sz w:val="24"/>
          <w:szCs w:val="24"/>
          <w:lang w:val="ka-GE"/>
        </w:rPr>
        <w:t xml:space="preserve"> -</w:t>
      </w:r>
      <w:r w:rsidR="006A2382" w:rsidRPr="006A2382">
        <w:rPr>
          <w:rFonts w:ascii="Sylfaen" w:hAnsi="Sylfaen"/>
          <w:b/>
          <w:color w:val="000000" w:themeColor="text1"/>
          <w:sz w:val="24"/>
          <w:szCs w:val="24"/>
          <w:lang w:val="ka-GE"/>
        </w:rPr>
        <w:t xml:space="preserve"> </w:t>
      </w:r>
      <w:r w:rsidR="006A2382" w:rsidRPr="006A2382">
        <w:rPr>
          <w:rFonts w:ascii="Sylfaen" w:hAnsi="Sylfaen"/>
          <w:color w:val="000000" w:themeColor="text1"/>
          <w:sz w:val="24"/>
          <w:szCs w:val="24"/>
          <w:lang w:val="ka-GE"/>
        </w:rPr>
        <w:t>the user</w:t>
      </w:r>
      <w:r w:rsidR="006A2382" w:rsidRPr="006A2382">
        <w:rPr>
          <w:rFonts w:ascii="Sylfaen" w:hAnsi="Sylfaen"/>
          <w:b/>
          <w:color w:val="000000" w:themeColor="text1"/>
          <w:sz w:val="24"/>
          <w:szCs w:val="24"/>
          <w:lang w:val="ka-GE"/>
        </w:rPr>
        <w:t xml:space="preserve">  </w:t>
      </w:r>
      <w:r w:rsidR="006A2382" w:rsidRPr="006A2382">
        <w:rPr>
          <w:rFonts w:ascii="Sylfaen" w:hAnsi="Sylfaen"/>
          <w:color w:val="000000" w:themeColor="text1"/>
          <w:sz w:val="24"/>
          <w:szCs w:val="24"/>
          <w:lang w:val="ka-GE"/>
        </w:rPr>
        <w:t>enters (or corrects</w:t>
      </w:r>
      <w:r w:rsidR="00875886">
        <w:rPr>
          <w:rFonts w:ascii="Sylfaen" w:hAnsi="Sylfaen"/>
          <w:color w:val="000000" w:themeColor="text1"/>
          <w:sz w:val="24"/>
          <w:szCs w:val="24"/>
        </w:rPr>
        <w:t xml:space="preserve"> registered data of</w:t>
      </w:r>
      <w:r w:rsidR="006A2382" w:rsidRPr="006A2382">
        <w:rPr>
          <w:rFonts w:ascii="Sylfaen" w:hAnsi="Sylfaen"/>
          <w:color w:val="000000" w:themeColor="text1"/>
          <w:sz w:val="24"/>
          <w:szCs w:val="24"/>
          <w:lang w:val="ka-GE"/>
        </w:rPr>
        <w:t xml:space="preserve">) pharmacies and their network.  His/her responsibility is also to fill out all the necessary details of </w:t>
      </w:r>
      <w:r w:rsidR="00875886">
        <w:rPr>
          <w:rFonts w:ascii="Sylfaen" w:hAnsi="Sylfaen"/>
          <w:color w:val="000000" w:themeColor="text1"/>
          <w:sz w:val="24"/>
          <w:szCs w:val="24"/>
        </w:rPr>
        <w:t>pharmaceutical companies</w:t>
      </w:r>
      <w:r w:rsidR="006A2382" w:rsidRPr="006A2382">
        <w:rPr>
          <w:rFonts w:ascii="Sylfaen" w:hAnsi="Sylfaen"/>
          <w:color w:val="000000" w:themeColor="text1"/>
          <w:sz w:val="24"/>
          <w:szCs w:val="24"/>
          <w:lang w:val="ka-GE"/>
        </w:rPr>
        <w:t xml:space="preserve"> and affiliated pharmacies, </w:t>
      </w:r>
      <w:r w:rsidR="006A2382">
        <w:rPr>
          <w:rFonts w:ascii="Sylfaen" w:hAnsi="Sylfaen"/>
          <w:color w:val="000000" w:themeColor="text1"/>
          <w:sz w:val="24"/>
          <w:szCs w:val="24"/>
        </w:rPr>
        <w:t>such as name, identification number, registration and physical address</w:t>
      </w:r>
      <w:r w:rsidR="0093437E">
        <w:rPr>
          <w:rFonts w:ascii="Sylfaen" w:hAnsi="Sylfaen"/>
          <w:color w:val="000000" w:themeColor="text1"/>
          <w:sz w:val="24"/>
          <w:szCs w:val="24"/>
        </w:rPr>
        <w:t>, etc.</w:t>
      </w:r>
      <w:r w:rsidR="006A2382" w:rsidRPr="006A2382">
        <w:rPr>
          <w:rFonts w:ascii="Sylfaen" w:hAnsi="Sylfaen"/>
          <w:color w:val="000000" w:themeColor="text1"/>
          <w:sz w:val="24"/>
          <w:szCs w:val="24"/>
          <w:lang w:val="ka-GE"/>
        </w:rPr>
        <w:t xml:space="preserve">  </w:t>
      </w:r>
      <w:r w:rsidR="00FC2E40" w:rsidRPr="00297306">
        <w:rPr>
          <w:rFonts w:ascii="Sylfaen" w:hAnsi="Sylfaen"/>
          <w:color w:val="000000" w:themeColor="text1"/>
          <w:sz w:val="24"/>
          <w:szCs w:val="24"/>
          <w:lang w:val="ka-GE"/>
        </w:rPr>
        <w:t xml:space="preserve"> </w:t>
      </w:r>
    </w:p>
    <w:p w:rsidR="0076680D" w:rsidRPr="0076680D" w:rsidRDefault="00EF673C" w:rsidP="004C0D9A">
      <w:pPr>
        <w:pStyle w:val="ListParagraph"/>
        <w:numPr>
          <w:ilvl w:val="0"/>
          <w:numId w:val="7"/>
        </w:numPr>
        <w:spacing w:before="120" w:after="0"/>
        <w:contextualSpacing w:val="0"/>
        <w:jc w:val="both"/>
        <w:rPr>
          <w:rFonts w:ascii="Sylfaen" w:hAnsi="Sylfaen"/>
          <w:color w:val="000000" w:themeColor="text1"/>
          <w:sz w:val="24"/>
          <w:szCs w:val="24"/>
          <w:lang w:val="ka-GE"/>
        </w:rPr>
      </w:pPr>
      <w:r w:rsidRPr="006A2382">
        <w:rPr>
          <w:rFonts w:ascii="Sylfaen" w:hAnsi="Sylfaen"/>
          <w:b/>
          <w:color w:val="000000" w:themeColor="text1"/>
          <w:sz w:val="24"/>
          <w:szCs w:val="24"/>
          <w:lang w:val="ka-GE"/>
        </w:rPr>
        <w:t>Inspector</w:t>
      </w:r>
      <w:r w:rsidR="00FC2E40" w:rsidRPr="00297306">
        <w:rPr>
          <w:rFonts w:ascii="Sylfaen" w:hAnsi="Sylfaen"/>
          <w:color w:val="000000" w:themeColor="text1"/>
          <w:sz w:val="24"/>
          <w:szCs w:val="24"/>
          <w:lang w:val="ka-GE"/>
        </w:rPr>
        <w:t xml:space="preserve"> </w:t>
      </w:r>
      <w:r w:rsidR="0093437E">
        <w:rPr>
          <w:rFonts w:ascii="Sylfaen" w:hAnsi="Sylfaen"/>
          <w:color w:val="000000" w:themeColor="text1"/>
          <w:sz w:val="24"/>
          <w:szCs w:val="24"/>
          <w:lang w:val="ka-GE"/>
        </w:rPr>
        <w:t>–</w:t>
      </w:r>
      <w:r w:rsidR="00FC2E40" w:rsidRPr="00297306">
        <w:rPr>
          <w:rFonts w:ascii="Sylfaen" w:hAnsi="Sylfaen"/>
          <w:color w:val="000000" w:themeColor="text1"/>
          <w:sz w:val="24"/>
          <w:szCs w:val="24"/>
          <w:lang w:val="ka-GE"/>
        </w:rPr>
        <w:t xml:space="preserve"> </w:t>
      </w:r>
      <w:r w:rsidR="0093437E" w:rsidRPr="0093437E">
        <w:rPr>
          <w:rFonts w:ascii="Sylfaen" w:hAnsi="Sylfaen"/>
          <w:color w:val="000000" w:themeColor="text1"/>
          <w:sz w:val="24"/>
          <w:szCs w:val="24"/>
          <w:lang w:val="ka-GE"/>
        </w:rPr>
        <w:t>the user who regularly inspect</w:t>
      </w:r>
      <w:r w:rsidR="00875886">
        <w:rPr>
          <w:rFonts w:ascii="Sylfaen" w:hAnsi="Sylfaen"/>
          <w:color w:val="000000" w:themeColor="text1"/>
          <w:sz w:val="24"/>
          <w:szCs w:val="24"/>
        </w:rPr>
        <w:t>s</w:t>
      </w:r>
      <w:r w:rsidR="0093437E" w:rsidRPr="0093437E">
        <w:rPr>
          <w:rFonts w:ascii="Sylfaen" w:hAnsi="Sylfaen"/>
          <w:color w:val="000000" w:themeColor="text1"/>
          <w:sz w:val="24"/>
          <w:szCs w:val="24"/>
          <w:lang w:val="ka-GE"/>
        </w:rPr>
        <w:t xml:space="preserve"> a pharmaceutical </w:t>
      </w:r>
      <w:r w:rsidR="00875886">
        <w:rPr>
          <w:rFonts w:ascii="Sylfaen" w:hAnsi="Sylfaen"/>
          <w:color w:val="000000" w:themeColor="text1"/>
          <w:sz w:val="24"/>
          <w:szCs w:val="24"/>
        </w:rPr>
        <w:t>company</w:t>
      </w:r>
      <w:r w:rsidR="0093437E" w:rsidRPr="0093437E">
        <w:rPr>
          <w:rFonts w:ascii="Sylfaen" w:hAnsi="Sylfaen"/>
          <w:color w:val="000000" w:themeColor="text1"/>
          <w:sz w:val="24"/>
          <w:szCs w:val="24"/>
          <w:lang w:val="ka-GE"/>
        </w:rPr>
        <w:t xml:space="preserve"> or affiliated pharmacies.</w:t>
      </w:r>
      <w:r w:rsidR="0093437E">
        <w:rPr>
          <w:rFonts w:ascii="Sylfaen" w:hAnsi="Sylfaen"/>
          <w:color w:val="000000" w:themeColor="text1"/>
          <w:sz w:val="24"/>
          <w:szCs w:val="24"/>
        </w:rPr>
        <w:t xml:space="preserve"> </w:t>
      </w:r>
      <w:r w:rsidR="0093437E" w:rsidRPr="0093437E">
        <w:rPr>
          <w:rFonts w:ascii="Sylfaen" w:hAnsi="Sylfaen"/>
          <w:color w:val="000000" w:themeColor="text1"/>
          <w:sz w:val="24"/>
          <w:szCs w:val="24"/>
          <w:lang w:val="ka-GE"/>
        </w:rPr>
        <w:t xml:space="preserve"> </w:t>
      </w:r>
      <w:r w:rsidR="0076680D" w:rsidRPr="0076680D">
        <w:rPr>
          <w:rFonts w:ascii="Sylfaen" w:hAnsi="Sylfaen"/>
          <w:color w:val="000000" w:themeColor="text1"/>
          <w:sz w:val="24"/>
          <w:szCs w:val="24"/>
          <w:lang w:val="ka-GE"/>
        </w:rPr>
        <w:t xml:space="preserve">Correspondingly, he/she has all tools and access levels </w:t>
      </w:r>
      <w:r w:rsidR="00875886">
        <w:rPr>
          <w:rFonts w:ascii="Sylfaen" w:hAnsi="Sylfaen"/>
          <w:color w:val="000000" w:themeColor="text1"/>
          <w:sz w:val="24"/>
          <w:szCs w:val="24"/>
        </w:rPr>
        <w:t>for</w:t>
      </w:r>
      <w:r w:rsidR="0076680D" w:rsidRPr="0076680D">
        <w:rPr>
          <w:rFonts w:ascii="Sylfaen" w:hAnsi="Sylfaen"/>
          <w:color w:val="000000" w:themeColor="text1"/>
          <w:sz w:val="24"/>
          <w:szCs w:val="24"/>
          <w:lang w:val="ka-GE"/>
        </w:rPr>
        <w:t xml:space="preserve"> inspect</w:t>
      </w:r>
      <w:r w:rsidR="00875886">
        <w:rPr>
          <w:rFonts w:ascii="Sylfaen" w:hAnsi="Sylfaen"/>
          <w:color w:val="000000" w:themeColor="text1"/>
          <w:sz w:val="24"/>
          <w:szCs w:val="24"/>
        </w:rPr>
        <w:t>ion of</w:t>
      </w:r>
      <w:r w:rsidR="0076680D" w:rsidRPr="0076680D">
        <w:rPr>
          <w:rFonts w:ascii="Sylfaen" w:hAnsi="Sylfaen"/>
          <w:color w:val="000000" w:themeColor="text1"/>
          <w:sz w:val="24"/>
          <w:szCs w:val="24"/>
          <w:lang w:val="ka-GE"/>
        </w:rPr>
        <w:t xml:space="preserve"> pharmaceutical </w:t>
      </w:r>
      <w:r w:rsidR="00875886">
        <w:rPr>
          <w:rFonts w:ascii="Sylfaen" w:hAnsi="Sylfaen"/>
          <w:color w:val="000000" w:themeColor="text1"/>
          <w:sz w:val="24"/>
          <w:szCs w:val="24"/>
        </w:rPr>
        <w:t>companies</w:t>
      </w:r>
      <w:r w:rsidR="0076680D" w:rsidRPr="0076680D">
        <w:rPr>
          <w:rFonts w:ascii="Sylfaen" w:hAnsi="Sylfaen"/>
          <w:color w:val="000000" w:themeColor="text1"/>
          <w:sz w:val="24"/>
          <w:szCs w:val="24"/>
          <w:lang w:val="ka-GE"/>
        </w:rPr>
        <w:t>/pharmacies and regist</w:t>
      </w:r>
      <w:r w:rsidR="00875886">
        <w:rPr>
          <w:rFonts w:ascii="Sylfaen" w:hAnsi="Sylfaen"/>
          <w:color w:val="000000" w:themeColor="text1"/>
          <w:sz w:val="24"/>
          <w:szCs w:val="24"/>
        </w:rPr>
        <w:t>ration of the</w:t>
      </w:r>
      <w:r w:rsidR="0076680D" w:rsidRPr="0076680D">
        <w:rPr>
          <w:rFonts w:ascii="Sylfaen" w:hAnsi="Sylfaen"/>
          <w:color w:val="000000" w:themeColor="text1"/>
          <w:sz w:val="24"/>
          <w:szCs w:val="24"/>
          <w:lang w:val="ka-GE"/>
        </w:rPr>
        <w:t xml:space="preserve"> results.</w:t>
      </w:r>
    </w:p>
    <w:p w:rsidR="003622E1" w:rsidRPr="003622E1" w:rsidRDefault="00EF673C" w:rsidP="004C0D9A">
      <w:pPr>
        <w:pStyle w:val="ListParagraph"/>
        <w:numPr>
          <w:ilvl w:val="0"/>
          <w:numId w:val="7"/>
        </w:numPr>
        <w:spacing w:before="120" w:after="0"/>
        <w:contextualSpacing w:val="0"/>
        <w:jc w:val="both"/>
        <w:rPr>
          <w:rFonts w:ascii="Sylfaen" w:hAnsi="Sylfaen"/>
          <w:color w:val="000000" w:themeColor="text1"/>
          <w:sz w:val="24"/>
          <w:szCs w:val="24"/>
          <w:lang w:val="ka-GE"/>
        </w:rPr>
      </w:pPr>
      <w:r w:rsidRPr="0076680D">
        <w:rPr>
          <w:rFonts w:ascii="Sylfaen" w:hAnsi="Sylfaen"/>
          <w:b/>
          <w:color w:val="000000" w:themeColor="text1"/>
          <w:sz w:val="24"/>
          <w:szCs w:val="24"/>
          <w:lang w:val="ka-GE"/>
        </w:rPr>
        <w:t>Analyst</w:t>
      </w:r>
      <w:r w:rsidR="00FC2E40" w:rsidRPr="00297306">
        <w:rPr>
          <w:rFonts w:ascii="Sylfaen" w:hAnsi="Sylfaen"/>
          <w:b/>
          <w:color w:val="000000" w:themeColor="text1"/>
          <w:sz w:val="24"/>
          <w:szCs w:val="24"/>
          <w:lang w:val="ka-GE"/>
        </w:rPr>
        <w:t xml:space="preserve"> </w:t>
      </w:r>
      <w:r w:rsidR="00787D11">
        <w:rPr>
          <w:rFonts w:ascii="Sylfaen" w:hAnsi="Sylfaen"/>
          <w:b/>
          <w:color w:val="000000" w:themeColor="text1"/>
          <w:sz w:val="24"/>
          <w:szCs w:val="24"/>
          <w:lang w:val="ka-GE"/>
        </w:rPr>
        <w:t>–</w:t>
      </w:r>
      <w:r w:rsidR="00FC2E40" w:rsidRPr="00297306">
        <w:rPr>
          <w:rFonts w:ascii="Sylfaen" w:hAnsi="Sylfaen"/>
          <w:b/>
          <w:color w:val="000000" w:themeColor="text1"/>
          <w:sz w:val="24"/>
          <w:szCs w:val="24"/>
          <w:lang w:val="ka-GE"/>
        </w:rPr>
        <w:t xml:space="preserve"> </w:t>
      </w:r>
      <w:r w:rsidR="00787D11" w:rsidRPr="00605BAE">
        <w:rPr>
          <w:rFonts w:ascii="Sylfaen" w:hAnsi="Sylfaen"/>
          <w:color w:val="000000" w:themeColor="text1"/>
          <w:sz w:val="24"/>
          <w:szCs w:val="24"/>
          <w:lang w:val="ka-GE"/>
        </w:rPr>
        <w:t xml:space="preserve">the user </w:t>
      </w:r>
      <w:r w:rsidR="00605BAE" w:rsidRPr="00605BAE">
        <w:rPr>
          <w:rFonts w:ascii="Sylfaen" w:hAnsi="Sylfaen"/>
          <w:color w:val="000000" w:themeColor="text1"/>
          <w:sz w:val="24"/>
          <w:szCs w:val="24"/>
          <w:lang w:val="ka-GE"/>
        </w:rPr>
        <w:t xml:space="preserve">who can generate analytical and summary reports </w:t>
      </w:r>
      <w:r w:rsidR="008D07B7" w:rsidRPr="008D07B7">
        <w:rPr>
          <w:rFonts w:ascii="Sylfaen" w:hAnsi="Sylfaen"/>
          <w:color w:val="000000" w:themeColor="text1"/>
          <w:sz w:val="24"/>
          <w:szCs w:val="24"/>
          <w:lang w:val="ka-GE"/>
        </w:rPr>
        <w:t xml:space="preserve">using tools included in </w:t>
      </w:r>
      <w:r w:rsidR="00875886">
        <w:rPr>
          <w:rFonts w:ascii="Sylfaen" w:hAnsi="Sylfaen"/>
          <w:color w:val="000000" w:themeColor="text1"/>
          <w:sz w:val="24"/>
          <w:szCs w:val="24"/>
        </w:rPr>
        <w:t xml:space="preserve">the </w:t>
      </w:r>
      <w:r w:rsidR="008D07B7" w:rsidRPr="008D07B7">
        <w:rPr>
          <w:rFonts w:ascii="Sylfaen" w:hAnsi="Sylfaen"/>
          <w:color w:val="000000" w:themeColor="text1"/>
          <w:sz w:val="24"/>
          <w:szCs w:val="24"/>
          <w:lang w:val="ka-GE"/>
        </w:rPr>
        <w:t xml:space="preserve">analyst interface and based on information collected within the frameworks of the module. E.g., the </w:t>
      </w:r>
      <w:r w:rsidR="008D07B7">
        <w:rPr>
          <w:rFonts w:ascii="Sylfaen" w:hAnsi="Sylfaen"/>
          <w:color w:val="000000" w:themeColor="text1"/>
          <w:sz w:val="24"/>
          <w:szCs w:val="24"/>
          <w:lang w:val="ka-GE"/>
        </w:rPr>
        <w:t>analyst will easily receive inf</w:t>
      </w:r>
      <w:r w:rsidR="008D07B7" w:rsidRPr="008D07B7">
        <w:rPr>
          <w:rFonts w:ascii="Sylfaen" w:hAnsi="Sylfaen"/>
          <w:color w:val="000000" w:themeColor="text1"/>
          <w:sz w:val="24"/>
          <w:szCs w:val="24"/>
          <w:lang w:val="ka-GE"/>
        </w:rPr>
        <w:t xml:space="preserve">ormation on any affiliated pharmacy subject to permit, group pharmacies </w:t>
      </w:r>
      <w:r w:rsidR="008D07B7">
        <w:rPr>
          <w:rFonts w:ascii="Sylfaen" w:hAnsi="Sylfaen"/>
          <w:color w:val="000000" w:themeColor="text1"/>
          <w:sz w:val="24"/>
          <w:szCs w:val="24"/>
          <w:lang w:val="ka-GE"/>
        </w:rPr>
        <w:t>by ge</w:t>
      </w:r>
      <w:r w:rsidR="008D07B7" w:rsidRPr="008D07B7">
        <w:rPr>
          <w:rFonts w:ascii="Sylfaen" w:hAnsi="Sylfaen"/>
          <w:color w:val="000000" w:themeColor="text1"/>
          <w:sz w:val="24"/>
          <w:szCs w:val="24"/>
          <w:lang w:val="ka-GE"/>
        </w:rPr>
        <w:t>ographic criteria</w:t>
      </w:r>
      <w:r w:rsidR="00B32E7E" w:rsidRPr="00B32E7E">
        <w:rPr>
          <w:rFonts w:ascii="Sylfaen" w:hAnsi="Sylfaen"/>
          <w:color w:val="000000" w:themeColor="text1"/>
          <w:sz w:val="24"/>
          <w:szCs w:val="24"/>
          <w:lang w:val="ka-GE"/>
        </w:rPr>
        <w:t xml:space="preserve"> and make different kind</w:t>
      </w:r>
      <w:r w:rsidR="003409D8">
        <w:rPr>
          <w:rFonts w:ascii="Sylfaen" w:hAnsi="Sylfaen"/>
          <w:color w:val="000000" w:themeColor="text1"/>
          <w:sz w:val="24"/>
          <w:szCs w:val="24"/>
        </w:rPr>
        <w:t>s</w:t>
      </w:r>
      <w:r w:rsidR="00B32E7E" w:rsidRPr="00B32E7E">
        <w:rPr>
          <w:rFonts w:ascii="Sylfaen" w:hAnsi="Sylfaen"/>
          <w:color w:val="000000" w:themeColor="text1"/>
          <w:sz w:val="24"/>
          <w:szCs w:val="24"/>
          <w:lang w:val="ka-GE"/>
        </w:rPr>
        <w:t xml:space="preserve"> of analysis</w:t>
      </w:r>
      <w:r w:rsidR="003622E1" w:rsidRPr="003622E1">
        <w:rPr>
          <w:rFonts w:ascii="Sylfaen" w:hAnsi="Sylfaen"/>
          <w:color w:val="000000" w:themeColor="text1"/>
          <w:sz w:val="24"/>
          <w:szCs w:val="24"/>
          <w:lang w:val="ka-GE"/>
        </w:rPr>
        <w:t xml:space="preserve"> using flexible filters.</w:t>
      </w:r>
    </w:p>
    <w:p w:rsidR="003622E1" w:rsidRPr="003622E1" w:rsidRDefault="008D07B7" w:rsidP="004C0D9A">
      <w:pPr>
        <w:pStyle w:val="ListParagraph"/>
        <w:numPr>
          <w:ilvl w:val="0"/>
          <w:numId w:val="7"/>
        </w:numPr>
        <w:spacing w:before="120" w:after="0"/>
        <w:contextualSpacing w:val="0"/>
        <w:jc w:val="both"/>
        <w:rPr>
          <w:rFonts w:ascii="Sylfaen" w:hAnsi="Sylfaen"/>
          <w:b/>
          <w:color w:val="000000" w:themeColor="text1"/>
          <w:sz w:val="24"/>
          <w:szCs w:val="24"/>
          <w:lang w:val="ka-GE"/>
        </w:rPr>
      </w:pPr>
      <w:r w:rsidRPr="003622E1">
        <w:rPr>
          <w:rFonts w:ascii="Sylfaen" w:hAnsi="Sylfaen"/>
          <w:color w:val="000000" w:themeColor="text1"/>
          <w:sz w:val="24"/>
          <w:szCs w:val="24"/>
          <w:lang w:val="ka-GE"/>
        </w:rPr>
        <w:t xml:space="preserve"> </w:t>
      </w:r>
      <w:r w:rsidR="006A2382" w:rsidRPr="003622E1">
        <w:rPr>
          <w:rFonts w:ascii="Sylfaen" w:hAnsi="Sylfaen"/>
          <w:b/>
          <w:color w:val="000000" w:themeColor="text1"/>
          <w:sz w:val="24"/>
          <w:szCs w:val="24"/>
          <w:lang w:val="ka-GE"/>
        </w:rPr>
        <w:t xml:space="preserve">Viewer </w:t>
      </w:r>
      <w:r w:rsidR="003622E1">
        <w:rPr>
          <w:rFonts w:ascii="Sylfaen" w:hAnsi="Sylfaen"/>
          <w:b/>
          <w:color w:val="000000" w:themeColor="text1"/>
          <w:sz w:val="24"/>
          <w:szCs w:val="24"/>
          <w:lang w:val="ka-GE"/>
        </w:rPr>
        <w:t>–</w:t>
      </w:r>
      <w:r w:rsidR="00FC2E40" w:rsidRPr="003622E1">
        <w:rPr>
          <w:rFonts w:ascii="Sylfaen" w:hAnsi="Sylfaen"/>
          <w:b/>
          <w:color w:val="000000" w:themeColor="text1"/>
          <w:sz w:val="24"/>
          <w:szCs w:val="24"/>
          <w:lang w:val="ka-GE"/>
        </w:rPr>
        <w:t xml:space="preserve"> </w:t>
      </w:r>
      <w:r w:rsidR="003622E1" w:rsidRPr="003622E1">
        <w:rPr>
          <w:rFonts w:ascii="Sylfaen" w:hAnsi="Sylfaen"/>
          <w:color w:val="000000" w:themeColor="text1"/>
          <w:sz w:val="24"/>
          <w:szCs w:val="24"/>
          <w:lang w:val="ka-GE"/>
        </w:rPr>
        <w:t>any</w:t>
      </w:r>
      <w:r w:rsidR="003622E1" w:rsidRPr="003622E1">
        <w:rPr>
          <w:rFonts w:ascii="Sylfaen" w:hAnsi="Sylfaen"/>
          <w:b/>
          <w:color w:val="000000" w:themeColor="text1"/>
          <w:sz w:val="24"/>
          <w:szCs w:val="24"/>
          <w:lang w:val="ka-GE"/>
        </w:rPr>
        <w:t xml:space="preserve"> </w:t>
      </w:r>
      <w:r w:rsidR="003622E1" w:rsidRPr="003622E1">
        <w:rPr>
          <w:rFonts w:ascii="Sylfaen" w:hAnsi="Sylfaen"/>
          <w:color w:val="000000" w:themeColor="text1"/>
          <w:sz w:val="24"/>
          <w:szCs w:val="24"/>
          <w:lang w:val="ka-GE"/>
        </w:rPr>
        <w:t>individual or interested person</w:t>
      </w:r>
      <w:r w:rsidR="003622E1" w:rsidRPr="003622E1">
        <w:rPr>
          <w:rFonts w:ascii="Sylfaen" w:hAnsi="Sylfaen" w:cs="Sylfaen"/>
          <w:color w:val="000000" w:themeColor="text1"/>
          <w:sz w:val="24"/>
          <w:szCs w:val="24"/>
          <w:lang w:val="ka-GE"/>
        </w:rPr>
        <w:t xml:space="preserve"> </w:t>
      </w:r>
      <w:r w:rsidR="00EA5DEF">
        <w:rPr>
          <w:rFonts w:ascii="Sylfaen" w:hAnsi="Sylfaen" w:cs="Sylfaen"/>
          <w:color w:val="000000" w:themeColor="text1"/>
          <w:sz w:val="24"/>
          <w:szCs w:val="24"/>
        </w:rPr>
        <w:t>can access</w:t>
      </w:r>
      <w:r w:rsidR="003622E1" w:rsidRPr="003622E1">
        <w:rPr>
          <w:rFonts w:ascii="Sylfaen" w:hAnsi="Sylfaen" w:cs="Sylfaen"/>
          <w:color w:val="000000" w:themeColor="text1"/>
          <w:sz w:val="24"/>
          <w:szCs w:val="24"/>
          <w:lang w:val="ka-GE"/>
        </w:rPr>
        <w:t xml:space="preserve"> the </w:t>
      </w:r>
      <w:r w:rsidR="00EA5DEF">
        <w:rPr>
          <w:rFonts w:ascii="Sylfaen" w:hAnsi="Sylfaen" w:cs="Sylfaen"/>
          <w:color w:val="000000" w:themeColor="text1"/>
          <w:sz w:val="24"/>
          <w:szCs w:val="24"/>
          <w:lang w:val="ka-GE"/>
        </w:rPr>
        <w:t>register of pharmacies</w:t>
      </w:r>
      <w:r w:rsidR="003409D8">
        <w:rPr>
          <w:rFonts w:ascii="Sylfaen" w:hAnsi="Sylfaen" w:cs="Sylfaen"/>
          <w:color w:val="000000" w:themeColor="text1"/>
          <w:sz w:val="24"/>
          <w:szCs w:val="24"/>
          <w:lang w:val="ka-GE"/>
        </w:rPr>
        <w:t xml:space="preserve"> i.e.</w:t>
      </w:r>
      <w:r w:rsidR="003409D8">
        <w:rPr>
          <w:rFonts w:ascii="Sylfaen" w:hAnsi="Sylfaen" w:cs="Sylfaen"/>
          <w:color w:val="000000" w:themeColor="text1"/>
          <w:sz w:val="24"/>
          <w:szCs w:val="24"/>
        </w:rPr>
        <w:t xml:space="preserve"> </w:t>
      </w:r>
      <w:r w:rsidR="00EA5DEF">
        <w:rPr>
          <w:rFonts w:ascii="Sylfaen" w:hAnsi="Sylfaen" w:cs="Sylfaen"/>
          <w:color w:val="000000" w:themeColor="text1"/>
          <w:sz w:val="24"/>
          <w:szCs w:val="24"/>
        </w:rPr>
        <w:t>obtain</w:t>
      </w:r>
      <w:r w:rsidR="003622E1" w:rsidRPr="003622E1">
        <w:rPr>
          <w:rFonts w:ascii="Sylfaen" w:hAnsi="Sylfaen" w:cs="Sylfaen"/>
          <w:color w:val="000000" w:themeColor="text1"/>
          <w:sz w:val="24"/>
          <w:szCs w:val="24"/>
          <w:lang w:val="ka-GE"/>
        </w:rPr>
        <w:t xml:space="preserve">/view public information concerning pharmaceutical facilities and their networks. He/she </w:t>
      </w:r>
      <w:r w:rsidR="00EA5DEF">
        <w:rPr>
          <w:rFonts w:ascii="Sylfaen" w:hAnsi="Sylfaen" w:cs="Sylfaen"/>
          <w:color w:val="000000" w:themeColor="text1"/>
          <w:sz w:val="24"/>
          <w:szCs w:val="24"/>
        </w:rPr>
        <w:t xml:space="preserve">just needs to </w:t>
      </w:r>
      <w:r w:rsidR="003622E1" w:rsidRPr="003622E1">
        <w:rPr>
          <w:rFonts w:ascii="Sylfaen" w:hAnsi="Sylfaen" w:cs="Sylfaen"/>
          <w:color w:val="000000" w:themeColor="text1"/>
          <w:sz w:val="24"/>
          <w:szCs w:val="24"/>
          <w:lang w:val="ka-GE"/>
        </w:rPr>
        <w:t xml:space="preserve">visit the </w:t>
      </w:r>
      <w:r w:rsidR="00D6100C">
        <w:rPr>
          <w:rFonts w:ascii="Sylfaen" w:hAnsi="Sylfaen" w:cs="Sylfaen"/>
          <w:color w:val="000000" w:themeColor="text1"/>
          <w:sz w:val="24"/>
          <w:szCs w:val="24"/>
        </w:rPr>
        <w:t>pharmacy portal</w:t>
      </w:r>
      <w:r w:rsidR="003622E1" w:rsidRPr="003622E1">
        <w:rPr>
          <w:rFonts w:ascii="Sylfaen" w:hAnsi="Sylfaen" w:cs="Sylfaen"/>
          <w:color w:val="000000" w:themeColor="text1"/>
          <w:sz w:val="24"/>
          <w:szCs w:val="24"/>
          <w:lang w:val="ka-GE"/>
        </w:rPr>
        <w:t>.</w:t>
      </w:r>
    </w:p>
    <w:p w:rsidR="00FC2E40" w:rsidRDefault="00FC2E40" w:rsidP="004C0D9A">
      <w:pPr>
        <w:pStyle w:val="ListParagraph"/>
        <w:spacing w:before="120" w:after="0"/>
        <w:contextualSpacing w:val="0"/>
        <w:jc w:val="both"/>
        <w:rPr>
          <w:rFonts w:ascii="Sylfaen" w:hAnsi="Sylfaen" w:cs="Sylfaen"/>
          <w:color w:val="000000" w:themeColor="text1"/>
          <w:sz w:val="24"/>
          <w:szCs w:val="24"/>
          <w:u w:val="single"/>
        </w:rPr>
      </w:pPr>
    </w:p>
    <w:p w:rsidR="004C0D9A" w:rsidRDefault="004C0D9A" w:rsidP="004C0D9A">
      <w:pPr>
        <w:pStyle w:val="ListParagraph"/>
        <w:spacing w:before="120" w:after="0"/>
        <w:contextualSpacing w:val="0"/>
        <w:jc w:val="both"/>
        <w:rPr>
          <w:rFonts w:ascii="Sylfaen" w:hAnsi="Sylfaen" w:cs="Sylfaen"/>
          <w:color w:val="000000" w:themeColor="text1"/>
          <w:sz w:val="24"/>
          <w:szCs w:val="24"/>
          <w:u w:val="single"/>
        </w:rPr>
      </w:pPr>
    </w:p>
    <w:p w:rsidR="004C0D9A" w:rsidRPr="004C0D9A" w:rsidRDefault="004C0D9A" w:rsidP="004C0D9A">
      <w:pPr>
        <w:pStyle w:val="ListParagraph"/>
        <w:spacing w:before="120" w:after="0"/>
        <w:contextualSpacing w:val="0"/>
        <w:jc w:val="both"/>
        <w:rPr>
          <w:rFonts w:ascii="Sylfaen" w:hAnsi="Sylfaen" w:cs="Sylfaen"/>
          <w:color w:val="000000" w:themeColor="text1"/>
          <w:sz w:val="24"/>
          <w:szCs w:val="24"/>
          <w:u w:val="single"/>
        </w:rPr>
      </w:pPr>
    </w:p>
    <w:p w:rsidR="00FC2E40" w:rsidRPr="00297306" w:rsidRDefault="003622E1" w:rsidP="004C0D9A">
      <w:pPr>
        <w:pStyle w:val="ListParagraph"/>
        <w:numPr>
          <w:ilvl w:val="0"/>
          <w:numId w:val="21"/>
        </w:numPr>
        <w:spacing w:before="120" w:after="0"/>
        <w:contextualSpacing w:val="0"/>
        <w:jc w:val="both"/>
        <w:rPr>
          <w:rFonts w:ascii="Sylfaen" w:hAnsi="Sylfaen" w:cs="Sylfaen"/>
          <w:b/>
          <w:color w:val="000000" w:themeColor="text1"/>
          <w:sz w:val="24"/>
          <w:szCs w:val="24"/>
          <w:u w:val="single"/>
          <w:lang w:val="ka-GE"/>
        </w:rPr>
      </w:pPr>
      <w:r w:rsidRPr="003622E1">
        <w:rPr>
          <w:rFonts w:ascii="Sylfaen" w:hAnsi="Sylfaen" w:cs="Sylfaen"/>
          <w:b/>
          <w:color w:val="000000" w:themeColor="text1"/>
          <w:sz w:val="24"/>
          <w:szCs w:val="24"/>
          <w:u w:val="single"/>
          <w:lang w:val="ka-GE"/>
        </w:rPr>
        <w:lastRenderedPageBreak/>
        <w:t xml:space="preserve">Recommendations for pharmacy registration </w:t>
      </w:r>
      <w:r w:rsidR="00193934" w:rsidRPr="00193934">
        <w:rPr>
          <w:rFonts w:ascii="Sylfaen" w:hAnsi="Sylfaen" w:cs="Sylfaen"/>
          <w:b/>
          <w:color w:val="000000" w:themeColor="text1"/>
          <w:sz w:val="24"/>
          <w:szCs w:val="24"/>
          <w:u w:val="single"/>
          <w:lang w:val="ka-GE"/>
        </w:rPr>
        <w:t>s</w:t>
      </w:r>
      <w:r w:rsidRPr="003622E1">
        <w:rPr>
          <w:rFonts w:ascii="Sylfaen" w:hAnsi="Sylfaen" w:cs="Sylfaen"/>
          <w:b/>
          <w:color w:val="000000" w:themeColor="text1"/>
          <w:sz w:val="24"/>
          <w:szCs w:val="24"/>
          <w:u w:val="single"/>
          <w:lang w:val="ka-GE"/>
        </w:rPr>
        <w:t>ub-module</w:t>
      </w:r>
      <w:r w:rsidR="00193934">
        <w:rPr>
          <w:rFonts w:ascii="Sylfaen" w:hAnsi="Sylfaen" w:cs="Sylfaen"/>
          <w:b/>
          <w:color w:val="000000" w:themeColor="text1"/>
          <w:sz w:val="24"/>
          <w:szCs w:val="24"/>
          <w:u w:val="single"/>
        </w:rPr>
        <w:t>:</w:t>
      </w:r>
    </w:p>
    <w:p w:rsidR="00D463CA" w:rsidRPr="00D463CA" w:rsidRDefault="008855CD" w:rsidP="004C0D9A">
      <w:pPr>
        <w:pStyle w:val="ListParagraph"/>
        <w:numPr>
          <w:ilvl w:val="0"/>
          <w:numId w:val="6"/>
        </w:numPr>
        <w:spacing w:before="120" w:after="0"/>
        <w:contextualSpacing w:val="0"/>
        <w:jc w:val="both"/>
        <w:rPr>
          <w:rFonts w:ascii="Sylfaen" w:hAnsi="Sylfaen"/>
          <w:color w:val="000000" w:themeColor="text1"/>
          <w:sz w:val="24"/>
          <w:szCs w:val="24"/>
          <w:lang w:val="ka-GE"/>
        </w:rPr>
      </w:pPr>
      <w:r w:rsidRPr="008855CD">
        <w:rPr>
          <w:rFonts w:ascii="Sylfaen" w:hAnsi="Sylfaen" w:cs="Sylfaen"/>
          <w:color w:val="000000" w:themeColor="text1"/>
          <w:sz w:val="24"/>
          <w:szCs w:val="24"/>
          <w:lang w:val="ka-GE"/>
        </w:rPr>
        <w:t>Information on the register of pharmacies and pharmaceuticals can be found on the official website of the State Regulation Agency for Medical Activities</w:t>
      </w:r>
      <w:r w:rsidRPr="008855CD">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Rama.Moh.gov.ge</w:t>
      </w:r>
      <w:r w:rsidRPr="008855CD">
        <w:rPr>
          <w:rFonts w:ascii="Sylfaen" w:hAnsi="Sylfaen"/>
          <w:color w:val="000000" w:themeColor="text1"/>
          <w:sz w:val="24"/>
          <w:szCs w:val="24"/>
          <w:lang w:val="ka-GE"/>
        </w:rPr>
        <w:t>).</w:t>
      </w:r>
      <w:r w:rsidRPr="008855CD">
        <w:rPr>
          <w:rFonts w:ascii="Sylfaen" w:hAnsi="Sylfaen" w:cs="Sylfaen"/>
          <w:color w:val="000000" w:themeColor="text1"/>
          <w:sz w:val="24"/>
          <w:szCs w:val="24"/>
          <w:lang w:val="ka-GE"/>
        </w:rPr>
        <w:t xml:space="preserve"> </w:t>
      </w:r>
      <w:r w:rsidR="00B57D72" w:rsidRPr="00B57D72">
        <w:rPr>
          <w:rFonts w:ascii="Sylfaen" w:hAnsi="Sylfaen" w:cs="Sylfaen"/>
          <w:color w:val="000000" w:themeColor="text1"/>
          <w:sz w:val="24"/>
          <w:szCs w:val="24"/>
          <w:lang w:val="ka-GE"/>
        </w:rPr>
        <w:t>Due to the fact that the module is a part of more refined and multifunctional system (</w:t>
      </w:r>
      <w:r w:rsidR="00D463CA" w:rsidRPr="00D463CA">
        <w:rPr>
          <w:rFonts w:ascii="Sylfaen" w:hAnsi="Sylfaen" w:cs="Sylfaen"/>
          <w:color w:val="000000" w:themeColor="text1"/>
          <w:sz w:val="24"/>
          <w:szCs w:val="24"/>
          <w:lang w:val="ka-GE"/>
        </w:rPr>
        <w:t>data entry, processing</w:t>
      </w:r>
      <w:r w:rsidR="00B57D72" w:rsidRPr="00B57D72">
        <w:rPr>
          <w:rFonts w:ascii="Sylfaen" w:hAnsi="Sylfaen" w:cs="Sylfaen"/>
          <w:color w:val="000000" w:themeColor="text1"/>
          <w:sz w:val="24"/>
          <w:szCs w:val="24"/>
          <w:lang w:val="ka-GE"/>
        </w:rPr>
        <w:t xml:space="preserve"> and systemati</w:t>
      </w:r>
      <w:r w:rsidR="00D463CA" w:rsidRPr="00D463CA">
        <w:rPr>
          <w:rFonts w:ascii="Sylfaen" w:hAnsi="Sylfaen" w:cs="Sylfaen"/>
          <w:color w:val="000000" w:themeColor="text1"/>
          <w:sz w:val="24"/>
          <w:szCs w:val="24"/>
          <w:lang w:val="ka-GE"/>
        </w:rPr>
        <w:t>zation is much more simplified process in the system)</w:t>
      </w:r>
      <w:r w:rsidR="00D463CA">
        <w:rPr>
          <w:rFonts w:ascii="Sylfaen" w:hAnsi="Sylfaen" w:cs="Sylfaen"/>
          <w:color w:val="000000" w:themeColor="text1"/>
          <w:sz w:val="24"/>
          <w:szCs w:val="24"/>
          <w:lang w:val="ka-GE"/>
        </w:rPr>
        <w:t xml:space="preserve">, it was </w:t>
      </w:r>
      <w:r w:rsidR="00D463CA" w:rsidRPr="00D463CA">
        <w:rPr>
          <w:rFonts w:ascii="Sylfaen" w:hAnsi="Sylfaen" w:cs="Sylfaen"/>
          <w:color w:val="000000" w:themeColor="text1"/>
          <w:sz w:val="24"/>
          <w:szCs w:val="24"/>
          <w:lang w:val="ka-GE"/>
        </w:rPr>
        <w:t xml:space="preserve">considered </w:t>
      </w:r>
      <w:r w:rsidR="00D463CA">
        <w:rPr>
          <w:rFonts w:ascii="Sylfaen" w:hAnsi="Sylfaen" w:cs="Sylfaen"/>
          <w:color w:val="000000" w:themeColor="text1"/>
          <w:sz w:val="24"/>
          <w:szCs w:val="24"/>
        </w:rPr>
        <w:t>reasonable to post the above-mentioned data on the e-health portal.</w:t>
      </w:r>
    </w:p>
    <w:p w:rsidR="00D463CA" w:rsidRDefault="00D463CA" w:rsidP="004C0D9A">
      <w:pPr>
        <w:pStyle w:val="ListParagraph"/>
        <w:spacing w:before="120" w:after="0"/>
        <w:contextualSpacing w:val="0"/>
        <w:jc w:val="both"/>
        <w:rPr>
          <w:rFonts w:ascii="Sylfaen" w:hAnsi="Sylfaen" w:cs="Sylfaen"/>
          <w:color w:val="000000" w:themeColor="text1"/>
          <w:sz w:val="24"/>
          <w:szCs w:val="24"/>
        </w:rPr>
      </w:pPr>
    </w:p>
    <w:p w:rsidR="00BA6690" w:rsidRPr="00C640A4" w:rsidRDefault="001D1748" w:rsidP="004C0D9A">
      <w:pPr>
        <w:pStyle w:val="ListParagraph"/>
        <w:spacing w:before="120" w:after="0"/>
        <w:contextualSpacing w:val="0"/>
        <w:jc w:val="both"/>
        <w:rPr>
          <w:rFonts w:ascii="Sylfaen" w:hAnsi="Sylfaen"/>
          <w:b/>
          <w:i/>
          <w:sz w:val="24"/>
          <w:szCs w:val="24"/>
          <w:lang w:val="ka-GE"/>
        </w:rPr>
      </w:pPr>
      <w:r>
        <w:rPr>
          <w:rFonts w:ascii="Sylfaen" w:hAnsi="Sylfaen"/>
          <w:b/>
          <w:i/>
          <w:sz w:val="24"/>
          <w:szCs w:val="24"/>
          <w:lang w:val="ka-GE"/>
        </w:rPr>
        <w:t>Legal side</w:t>
      </w:r>
      <w:r w:rsidR="00BA6690" w:rsidRPr="00C640A4">
        <w:rPr>
          <w:rFonts w:ascii="Sylfaen" w:hAnsi="Sylfaen"/>
          <w:b/>
          <w:i/>
          <w:sz w:val="24"/>
          <w:szCs w:val="24"/>
          <w:lang w:val="ka-GE"/>
        </w:rPr>
        <w:t>:</w:t>
      </w:r>
    </w:p>
    <w:p w:rsidR="00CD1AB5" w:rsidRPr="00C640A4" w:rsidRDefault="003753FA" w:rsidP="004C0D9A">
      <w:pPr>
        <w:pStyle w:val="ListParagraph"/>
        <w:spacing w:before="120" w:after="0"/>
        <w:contextualSpacing w:val="0"/>
        <w:jc w:val="both"/>
        <w:rPr>
          <w:rFonts w:ascii="Sylfaen" w:hAnsi="Sylfaen"/>
          <w:i/>
          <w:sz w:val="24"/>
          <w:szCs w:val="24"/>
          <w:lang w:val="ka-GE"/>
        </w:rPr>
      </w:pPr>
      <w:r w:rsidRPr="003753FA">
        <w:rPr>
          <w:rFonts w:ascii="Sylfaen" w:hAnsi="Sylfaen"/>
          <w:i/>
          <w:sz w:val="24"/>
          <w:szCs w:val="24"/>
          <w:lang w:val="ka-GE"/>
        </w:rPr>
        <w:t>Changing portal require</w:t>
      </w:r>
      <w:r w:rsidR="00372CD7">
        <w:rPr>
          <w:rFonts w:ascii="Sylfaen" w:hAnsi="Sylfaen"/>
          <w:i/>
          <w:sz w:val="24"/>
          <w:szCs w:val="24"/>
        </w:rPr>
        <w:t>s technical, not</w:t>
      </w:r>
      <w:r w:rsidRPr="003753FA">
        <w:rPr>
          <w:rFonts w:ascii="Sylfaen" w:hAnsi="Sylfaen"/>
          <w:i/>
          <w:sz w:val="24"/>
          <w:szCs w:val="24"/>
          <w:lang w:val="ka-GE"/>
        </w:rPr>
        <w:t xml:space="preserve"> </w:t>
      </w:r>
      <w:r w:rsidR="00372CD7" w:rsidRPr="00372CD7">
        <w:rPr>
          <w:rFonts w:ascii="Sylfaen" w:hAnsi="Sylfaen"/>
          <w:i/>
          <w:sz w:val="24"/>
          <w:szCs w:val="24"/>
          <w:lang w:val="ka-GE"/>
        </w:rPr>
        <w:t>legislative changes</w:t>
      </w:r>
      <w:r w:rsidR="00372CD7">
        <w:rPr>
          <w:rFonts w:ascii="Sylfaen" w:hAnsi="Sylfaen"/>
          <w:i/>
          <w:sz w:val="24"/>
          <w:szCs w:val="24"/>
        </w:rPr>
        <w:t xml:space="preserve">. </w:t>
      </w:r>
      <w:r w:rsidR="00CD1AB5" w:rsidRPr="00C640A4">
        <w:rPr>
          <w:rFonts w:ascii="Sylfaen" w:hAnsi="Sylfaen"/>
          <w:i/>
          <w:sz w:val="24"/>
          <w:szCs w:val="24"/>
          <w:lang w:val="ka-GE"/>
        </w:rPr>
        <w:t xml:space="preserve"> </w:t>
      </w:r>
    </w:p>
    <w:p w:rsidR="00CD1AB5" w:rsidRPr="00297306" w:rsidRDefault="00CD1AB5" w:rsidP="004C0D9A">
      <w:pPr>
        <w:pStyle w:val="ListParagraph"/>
        <w:spacing w:before="120" w:after="0"/>
        <w:contextualSpacing w:val="0"/>
        <w:jc w:val="both"/>
        <w:rPr>
          <w:rFonts w:ascii="Sylfaen" w:hAnsi="Sylfaen"/>
          <w:color w:val="000000" w:themeColor="text1"/>
          <w:sz w:val="24"/>
          <w:szCs w:val="24"/>
          <w:lang w:val="ka-GE"/>
        </w:rPr>
      </w:pPr>
    </w:p>
    <w:p w:rsidR="00FC743F" w:rsidRPr="00FC743F" w:rsidRDefault="00601A0F" w:rsidP="004C0D9A">
      <w:pPr>
        <w:pStyle w:val="ListParagraph"/>
        <w:numPr>
          <w:ilvl w:val="0"/>
          <w:numId w:val="6"/>
        </w:numPr>
        <w:spacing w:before="120" w:after="0"/>
        <w:contextualSpacing w:val="0"/>
        <w:jc w:val="both"/>
        <w:rPr>
          <w:rFonts w:ascii="Sylfaen" w:hAnsi="Sylfaen"/>
          <w:color w:val="000000" w:themeColor="text1"/>
          <w:sz w:val="24"/>
          <w:szCs w:val="24"/>
          <w:lang w:val="ka-GE"/>
        </w:rPr>
      </w:pPr>
      <w:r w:rsidRPr="00601A0F">
        <w:rPr>
          <w:rFonts w:ascii="Sylfaen" w:hAnsi="Sylfaen"/>
          <w:color w:val="000000" w:themeColor="text1"/>
          <w:sz w:val="24"/>
          <w:szCs w:val="24"/>
          <w:lang w:val="ka-GE"/>
        </w:rPr>
        <w:t xml:space="preserve">The issue of dispensing drugs by </w:t>
      </w:r>
      <w:r w:rsidR="004F5C41">
        <w:rPr>
          <w:rFonts w:ascii="Sylfaen" w:hAnsi="Sylfaen"/>
          <w:color w:val="000000" w:themeColor="text1"/>
          <w:sz w:val="24"/>
          <w:szCs w:val="24"/>
        </w:rPr>
        <w:t xml:space="preserve">hospital </w:t>
      </w:r>
      <w:r w:rsidRPr="00601A0F">
        <w:rPr>
          <w:rFonts w:ascii="Sylfaen" w:hAnsi="Sylfaen"/>
          <w:color w:val="000000" w:themeColor="text1"/>
          <w:sz w:val="24"/>
          <w:szCs w:val="24"/>
          <w:lang w:val="ka-GE"/>
        </w:rPr>
        <w:t>pharmacies instead of police station</w:t>
      </w:r>
      <w:r w:rsidR="003409D8">
        <w:rPr>
          <w:rFonts w:ascii="Sylfaen" w:hAnsi="Sylfaen"/>
          <w:color w:val="000000" w:themeColor="text1"/>
          <w:sz w:val="24"/>
          <w:szCs w:val="24"/>
        </w:rPr>
        <w:t>s</w:t>
      </w:r>
      <w:r w:rsidR="00E922C1">
        <w:rPr>
          <w:rFonts w:ascii="Sylfaen" w:hAnsi="Sylfaen"/>
          <w:color w:val="000000" w:themeColor="text1"/>
          <w:sz w:val="24"/>
          <w:szCs w:val="24"/>
          <w:lang w:val="ka-GE"/>
        </w:rPr>
        <w:t xml:space="preserve"> was pu</w:t>
      </w:r>
      <w:r w:rsidR="004F5C41" w:rsidRPr="004F5C41">
        <w:rPr>
          <w:rFonts w:ascii="Sylfaen" w:hAnsi="Sylfaen"/>
          <w:color w:val="000000" w:themeColor="text1"/>
          <w:sz w:val="24"/>
          <w:szCs w:val="24"/>
          <w:lang w:val="ka-GE"/>
        </w:rPr>
        <w:t>t on the agenda in order to improve pallia</w:t>
      </w:r>
      <w:r w:rsidR="003409D8">
        <w:rPr>
          <w:rFonts w:ascii="Sylfaen" w:hAnsi="Sylfaen"/>
          <w:color w:val="000000" w:themeColor="text1"/>
          <w:sz w:val="24"/>
          <w:szCs w:val="24"/>
          <w:lang w:val="ka-GE"/>
        </w:rPr>
        <w:t>tive patient access to narcotic</w:t>
      </w:r>
      <w:r w:rsidR="003409D8">
        <w:rPr>
          <w:rFonts w:ascii="Sylfaen" w:hAnsi="Sylfaen"/>
          <w:color w:val="000000" w:themeColor="text1"/>
          <w:sz w:val="24"/>
          <w:szCs w:val="24"/>
        </w:rPr>
        <w:t xml:space="preserve"> drugs</w:t>
      </w:r>
      <w:r w:rsidR="004F5C41" w:rsidRPr="004F5C41">
        <w:rPr>
          <w:rFonts w:ascii="Sylfaen" w:hAnsi="Sylfaen"/>
          <w:color w:val="000000" w:themeColor="text1"/>
          <w:sz w:val="24"/>
          <w:szCs w:val="24"/>
          <w:lang w:val="ka-GE"/>
        </w:rPr>
        <w:t xml:space="preserve">. </w:t>
      </w:r>
      <w:r w:rsidRPr="00601A0F">
        <w:rPr>
          <w:rFonts w:ascii="Sylfaen" w:hAnsi="Sylfaen"/>
          <w:color w:val="000000" w:themeColor="text1"/>
          <w:sz w:val="24"/>
          <w:szCs w:val="24"/>
          <w:lang w:val="ka-GE"/>
        </w:rPr>
        <w:t xml:space="preserve"> </w:t>
      </w:r>
      <w:r w:rsidR="008959FA" w:rsidRPr="008959FA">
        <w:rPr>
          <w:rFonts w:ascii="Sylfaen" w:hAnsi="Sylfaen"/>
          <w:color w:val="000000" w:themeColor="text1"/>
          <w:sz w:val="24"/>
          <w:szCs w:val="24"/>
          <w:lang w:val="ka-GE"/>
        </w:rPr>
        <w:t>Due to the fact that the concept – “hospital pharmacy” is not stipulated under effective laws</w:t>
      </w:r>
      <w:r w:rsidR="008959FA">
        <w:rPr>
          <w:rFonts w:ascii="Sylfaen" w:hAnsi="Sylfaen"/>
          <w:color w:val="000000" w:themeColor="text1"/>
          <w:sz w:val="24"/>
          <w:szCs w:val="24"/>
        </w:rPr>
        <w:t xml:space="preserve"> this information is missing in the register of pharmacies. </w:t>
      </w:r>
      <w:r w:rsidR="008959FA" w:rsidRPr="008959FA">
        <w:rPr>
          <w:rFonts w:ascii="Sylfaen" w:hAnsi="Sylfaen"/>
          <w:color w:val="000000" w:themeColor="text1"/>
          <w:sz w:val="24"/>
          <w:szCs w:val="24"/>
          <w:lang w:val="ka-GE"/>
        </w:rPr>
        <w:t xml:space="preserve"> In order to eradicate this flaw </w:t>
      </w:r>
      <w:r w:rsidR="00FC743F" w:rsidRPr="00FC743F">
        <w:rPr>
          <w:rFonts w:ascii="Sylfaen" w:hAnsi="Sylfaen"/>
          <w:color w:val="000000" w:themeColor="text1"/>
          <w:sz w:val="24"/>
          <w:szCs w:val="24"/>
          <w:lang w:val="ka-GE"/>
        </w:rPr>
        <w:t xml:space="preserve">before starting pharmaceutical activity </w:t>
      </w:r>
      <w:r w:rsidR="008959FA" w:rsidRPr="008959FA">
        <w:rPr>
          <w:rFonts w:ascii="Sylfaen" w:hAnsi="Sylfaen"/>
          <w:color w:val="000000" w:themeColor="text1"/>
          <w:sz w:val="24"/>
          <w:szCs w:val="24"/>
          <w:lang w:val="ka-GE"/>
        </w:rPr>
        <w:t>it is recommended to add a column</w:t>
      </w:r>
      <w:r w:rsidR="00FC743F" w:rsidRPr="00FC743F">
        <w:rPr>
          <w:rFonts w:ascii="Sylfaen" w:hAnsi="Sylfaen"/>
          <w:color w:val="000000" w:themeColor="text1"/>
          <w:sz w:val="24"/>
          <w:szCs w:val="24"/>
          <w:lang w:val="ka-GE"/>
        </w:rPr>
        <w:t xml:space="preserve"> – “Pharamcy on the Territory of Hospital”, “Hospital Pharmacy”- </w:t>
      </w:r>
      <w:r w:rsidR="008959FA" w:rsidRPr="008959FA">
        <w:rPr>
          <w:rFonts w:ascii="Sylfaen" w:hAnsi="Sylfaen"/>
          <w:color w:val="000000" w:themeColor="text1"/>
          <w:sz w:val="24"/>
          <w:szCs w:val="24"/>
          <w:lang w:val="ka-GE"/>
        </w:rPr>
        <w:t xml:space="preserve"> </w:t>
      </w:r>
      <w:r w:rsidR="003409D8">
        <w:rPr>
          <w:rFonts w:ascii="Sylfaen" w:hAnsi="Sylfaen"/>
          <w:color w:val="000000" w:themeColor="text1"/>
          <w:sz w:val="24"/>
          <w:szCs w:val="24"/>
        </w:rPr>
        <w:t>in</w:t>
      </w:r>
      <w:r w:rsidR="008959FA" w:rsidRPr="008959FA">
        <w:rPr>
          <w:rFonts w:ascii="Sylfaen" w:hAnsi="Sylfaen"/>
          <w:color w:val="000000" w:themeColor="text1"/>
          <w:sz w:val="24"/>
          <w:szCs w:val="24"/>
          <w:lang w:val="ka-GE"/>
        </w:rPr>
        <w:t xml:space="preserve"> the application form</w:t>
      </w:r>
      <w:r w:rsidR="00FC743F" w:rsidRPr="00FC743F">
        <w:rPr>
          <w:rFonts w:ascii="Sylfaen" w:hAnsi="Sylfaen"/>
          <w:color w:val="000000" w:themeColor="text1"/>
          <w:sz w:val="24"/>
          <w:szCs w:val="24"/>
          <w:lang w:val="ka-GE"/>
        </w:rPr>
        <w:t xml:space="preserve">. </w:t>
      </w:r>
      <w:r w:rsidR="008959FA" w:rsidRPr="008959FA">
        <w:rPr>
          <w:rFonts w:ascii="Sylfaen" w:hAnsi="Sylfaen"/>
          <w:color w:val="000000" w:themeColor="text1"/>
          <w:sz w:val="24"/>
          <w:szCs w:val="24"/>
          <w:lang w:val="ka-GE"/>
        </w:rPr>
        <w:t xml:space="preserve"> </w:t>
      </w:r>
      <w:r w:rsidRPr="00601A0F">
        <w:rPr>
          <w:rFonts w:ascii="Sylfaen" w:hAnsi="Sylfaen"/>
          <w:color w:val="000000" w:themeColor="text1"/>
          <w:sz w:val="24"/>
          <w:szCs w:val="24"/>
          <w:lang w:val="ka-GE"/>
        </w:rPr>
        <w:t xml:space="preserve"> </w:t>
      </w:r>
      <w:r w:rsidR="00FC743F" w:rsidRPr="00FC743F">
        <w:rPr>
          <w:rFonts w:ascii="Sylfaen" w:hAnsi="Sylfaen"/>
          <w:color w:val="000000" w:themeColor="text1"/>
          <w:sz w:val="24"/>
          <w:szCs w:val="24"/>
          <w:lang w:val="ka-GE"/>
        </w:rPr>
        <w:t>It is a technical change though it will significantly improve access to statistical data.</w:t>
      </w:r>
    </w:p>
    <w:p w:rsidR="00FC743F" w:rsidRDefault="00FC743F" w:rsidP="004C0D9A">
      <w:pPr>
        <w:pStyle w:val="ListParagraph"/>
        <w:spacing w:before="120" w:after="0"/>
        <w:contextualSpacing w:val="0"/>
        <w:jc w:val="both"/>
        <w:rPr>
          <w:rFonts w:ascii="Sylfaen" w:hAnsi="Sylfaen" w:cs="Sylfaen"/>
          <w:color w:val="000000" w:themeColor="text1"/>
          <w:sz w:val="24"/>
          <w:szCs w:val="24"/>
        </w:rPr>
      </w:pPr>
    </w:p>
    <w:p w:rsidR="00BA6690" w:rsidRPr="00C640A4" w:rsidRDefault="001D1748" w:rsidP="004C0D9A">
      <w:pPr>
        <w:pStyle w:val="ListParagraph"/>
        <w:spacing w:before="120" w:after="0"/>
        <w:contextualSpacing w:val="0"/>
        <w:jc w:val="both"/>
        <w:rPr>
          <w:rFonts w:ascii="Sylfaen" w:hAnsi="Sylfaen"/>
          <w:b/>
          <w:i/>
          <w:sz w:val="24"/>
          <w:szCs w:val="24"/>
          <w:lang w:val="ka-GE"/>
        </w:rPr>
      </w:pPr>
      <w:r>
        <w:rPr>
          <w:rFonts w:ascii="Sylfaen" w:hAnsi="Sylfaen"/>
          <w:b/>
          <w:i/>
          <w:sz w:val="24"/>
          <w:szCs w:val="24"/>
          <w:lang w:val="ka-GE"/>
        </w:rPr>
        <w:t>Legal side</w:t>
      </w:r>
      <w:r w:rsidR="00BA6690" w:rsidRPr="00C640A4">
        <w:rPr>
          <w:rFonts w:ascii="Sylfaen" w:hAnsi="Sylfaen"/>
          <w:b/>
          <w:i/>
          <w:sz w:val="24"/>
          <w:szCs w:val="24"/>
          <w:lang w:val="ka-GE"/>
        </w:rPr>
        <w:t>:</w:t>
      </w:r>
    </w:p>
    <w:p w:rsidR="008D77BD" w:rsidRPr="000D697E" w:rsidRDefault="000D697E" w:rsidP="004C0D9A">
      <w:pPr>
        <w:pStyle w:val="ListParagraph"/>
        <w:spacing w:before="120" w:after="0"/>
        <w:contextualSpacing w:val="0"/>
        <w:jc w:val="both"/>
        <w:rPr>
          <w:rFonts w:ascii="Sylfaen" w:hAnsi="Sylfaen"/>
          <w:i/>
          <w:sz w:val="24"/>
          <w:szCs w:val="24"/>
        </w:rPr>
      </w:pPr>
      <w:r w:rsidRPr="000D697E">
        <w:rPr>
          <w:rFonts w:ascii="Sylfaen" w:hAnsi="Sylfaen"/>
          <w:i/>
          <w:sz w:val="24"/>
          <w:szCs w:val="24"/>
          <w:lang w:val="ka-GE"/>
        </w:rPr>
        <w:t>Dispensing narcotic</w:t>
      </w:r>
      <w:r w:rsidR="003409D8">
        <w:rPr>
          <w:rFonts w:ascii="Sylfaen" w:hAnsi="Sylfaen"/>
          <w:i/>
          <w:sz w:val="24"/>
          <w:szCs w:val="24"/>
        </w:rPr>
        <w:t xml:space="preserve"> drugs</w:t>
      </w:r>
      <w:r w:rsidRPr="000D697E">
        <w:rPr>
          <w:rFonts w:ascii="Sylfaen" w:hAnsi="Sylfaen"/>
          <w:i/>
          <w:sz w:val="24"/>
          <w:szCs w:val="24"/>
          <w:lang w:val="ka-GE"/>
        </w:rPr>
        <w:t xml:space="preserve"> by hospital pharmacy: </w:t>
      </w:r>
      <w:r w:rsidR="008D77BD" w:rsidRPr="00C640A4">
        <w:rPr>
          <w:rFonts w:ascii="Sylfaen" w:hAnsi="Sylfaen"/>
          <w:i/>
          <w:sz w:val="24"/>
          <w:szCs w:val="24"/>
          <w:lang w:val="ka-GE"/>
        </w:rPr>
        <w:t xml:space="preserve"> </w:t>
      </w:r>
      <w:r w:rsidRPr="000D697E">
        <w:rPr>
          <w:rFonts w:ascii="Sylfaen" w:hAnsi="Sylfaen"/>
          <w:i/>
          <w:sz w:val="24"/>
          <w:szCs w:val="24"/>
          <w:lang w:val="ka-GE"/>
        </w:rPr>
        <w:t xml:space="preserve">we should </w:t>
      </w:r>
      <w:r w:rsidR="003409D8">
        <w:rPr>
          <w:rFonts w:ascii="Sylfaen" w:hAnsi="Sylfaen"/>
          <w:i/>
          <w:sz w:val="24"/>
          <w:szCs w:val="24"/>
        </w:rPr>
        <w:t>define</w:t>
      </w:r>
      <w:r w:rsidRPr="000D697E">
        <w:rPr>
          <w:rFonts w:ascii="Sylfaen" w:hAnsi="Sylfaen"/>
          <w:i/>
          <w:sz w:val="24"/>
          <w:szCs w:val="24"/>
          <w:lang w:val="ka-GE"/>
        </w:rPr>
        <w:t xml:space="preserve"> what </w:t>
      </w:r>
      <w:r w:rsidR="003409D8">
        <w:rPr>
          <w:rFonts w:ascii="Sylfaen" w:hAnsi="Sylfaen"/>
          <w:i/>
          <w:sz w:val="24"/>
          <w:szCs w:val="24"/>
        </w:rPr>
        <w:t xml:space="preserve">we mean by </w:t>
      </w:r>
      <w:r w:rsidRPr="000D697E">
        <w:rPr>
          <w:rFonts w:ascii="Sylfaen" w:hAnsi="Sylfaen"/>
          <w:i/>
          <w:sz w:val="24"/>
          <w:szCs w:val="24"/>
          <w:lang w:val="ka-GE"/>
        </w:rPr>
        <w:t>a hospital pharmacy. It can be re</w:t>
      </w:r>
      <w:r>
        <w:rPr>
          <w:rFonts w:ascii="Sylfaen" w:hAnsi="Sylfaen"/>
          <w:i/>
          <w:sz w:val="24"/>
          <w:szCs w:val="24"/>
          <w:lang w:val="ka-GE"/>
        </w:rPr>
        <w:t xml:space="preserve">gulated </w:t>
      </w:r>
      <w:r w:rsidR="009E2D0B">
        <w:rPr>
          <w:rFonts w:ascii="Sylfaen" w:hAnsi="Sylfaen"/>
          <w:i/>
          <w:sz w:val="24"/>
          <w:szCs w:val="24"/>
        </w:rPr>
        <w:t>at the level</w:t>
      </w:r>
      <w:r w:rsidR="003409D8">
        <w:rPr>
          <w:rFonts w:ascii="Sylfaen" w:hAnsi="Sylfaen"/>
          <w:i/>
          <w:sz w:val="24"/>
          <w:szCs w:val="24"/>
        </w:rPr>
        <w:t xml:space="preserve"> of subordinate legislation</w:t>
      </w:r>
      <w:r w:rsidR="009E2D0B">
        <w:rPr>
          <w:rFonts w:ascii="Sylfaen" w:hAnsi="Sylfaen"/>
          <w:i/>
          <w:sz w:val="24"/>
          <w:szCs w:val="24"/>
        </w:rPr>
        <w:t>:</w:t>
      </w:r>
      <w:r>
        <w:rPr>
          <w:rFonts w:ascii="Sylfaen" w:hAnsi="Sylfaen"/>
          <w:i/>
          <w:sz w:val="24"/>
          <w:szCs w:val="24"/>
        </w:rPr>
        <w:t xml:space="preserve"> </w:t>
      </w:r>
    </w:p>
    <w:p w:rsidR="00C771F9" w:rsidRPr="00C771F9" w:rsidRDefault="00C771F9" w:rsidP="004C0D9A">
      <w:pPr>
        <w:pStyle w:val="ListParagraph"/>
        <w:numPr>
          <w:ilvl w:val="0"/>
          <w:numId w:val="35"/>
        </w:numPr>
        <w:spacing w:before="120" w:after="0"/>
        <w:contextualSpacing w:val="0"/>
        <w:jc w:val="both"/>
        <w:rPr>
          <w:rFonts w:ascii="Sylfaen" w:hAnsi="Sylfaen" w:cs="Sylfaen"/>
          <w:bCs/>
          <w:i/>
          <w:sz w:val="24"/>
          <w:szCs w:val="24"/>
          <w:lang w:val="ka-GE"/>
        </w:rPr>
      </w:pPr>
      <w:r>
        <w:rPr>
          <w:rFonts w:ascii="Sylfaen" w:hAnsi="Sylfaen" w:cs="Sylfaen"/>
          <w:bCs/>
          <w:i/>
          <w:sz w:val="24"/>
          <w:szCs w:val="24"/>
        </w:rPr>
        <w:t xml:space="preserve">Resolution #176 of the Government of Georgia on Approval of Regulations of Clinical </w:t>
      </w:r>
      <w:r w:rsidR="00FE4F15">
        <w:rPr>
          <w:rFonts w:ascii="Sylfaen" w:hAnsi="Sylfaen" w:cs="Sylfaen"/>
          <w:bCs/>
          <w:i/>
          <w:sz w:val="24"/>
          <w:szCs w:val="24"/>
        </w:rPr>
        <w:t>Study</w:t>
      </w:r>
      <w:r w:rsidR="007613BA">
        <w:rPr>
          <w:rFonts w:ascii="Sylfaen" w:hAnsi="Sylfaen" w:cs="Sylfaen"/>
          <w:bCs/>
          <w:i/>
          <w:sz w:val="24"/>
          <w:szCs w:val="24"/>
        </w:rPr>
        <w:t xml:space="preserve"> </w:t>
      </w:r>
      <w:r>
        <w:rPr>
          <w:rFonts w:ascii="Sylfaen" w:hAnsi="Sylfaen" w:cs="Sylfaen"/>
          <w:bCs/>
          <w:i/>
          <w:sz w:val="24"/>
          <w:szCs w:val="24"/>
        </w:rPr>
        <w:t xml:space="preserve">of Pharmacological </w:t>
      </w:r>
      <w:r w:rsidR="007613BA">
        <w:rPr>
          <w:rFonts w:ascii="Sylfaen" w:hAnsi="Sylfaen" w:cs="Sylfaen"/>
          <w:bCs/>
          <w:i/>
          <w:sz w:val="24"/>
          <w:szCs w:val="24"/>
        </w:rPr>
        <w:t>Agents</w:t>
      </w:r>
      <w:r>
        <w:rPr>
          <w:rFonts w:ascii="Sylfaen" w:hAnsi="Sylfaen" w:cs="Sylfaen"/>
          <w:bCs/>
          <w:i/>
          <w:sz w:val="24"/>
          <w:szCs w:val="24"/>
        </w:rPr>
        <w:t xml:space="preserve">, Pharmaceutical Production, Authorized Pharmacy and </w:t>
      </w:r>
      <w:r w:rsidR="007613BA">
        <w:rPr>
          <w:rFonts w:ascii="Sylfaen" w:hAnsi="Sylfaen" w:cs="Sylfaen"/>
          <w:bCs/>
          <w:i/>
          <w:sz w:val="24"/>
          <w:szCs w:val="24"/>
        </w:rPr>
        <w:t>Terms a</w:t>
      </w:r>
      <w:r>
        <w:rPr>
          <w:rFonts w:ascii="Sylfaen" w:hAnsi="Sylfaen" w:cs="Sylfaen"/>
          <w:bCs/>
          <w:i/>
          <w:sz w:val="24"/>
          <w:szCs w:val="24"/>
        </w:rPr>
        <w:t xml:space="preserve">nd Conditions for Issuing Import or Export </w:t>
      </w:r>
      <w:r w:rsidR="007613BA">
        <w:rPr>
          <w:rFonts w:ascii="Sylfaen" w:hAnsi="Sylfaen" w:cs="Sylfaen"/>
          <w:bCs/>
          <w:i/>
          <w:sz w:val="24"/>
          <w:szCs w:val="24"/>
        </w:rPr>
        <w:t xml:space="preserve">Permits for </w:t>
      </w:r>
      <w:r w:rsidR="005976A7">
        <w:rPr>
          <w:rFonts w:ascii="Sylfaen" w:hAnsi="Sylfaen" w:cs="Sylfaen"/>
          <w:bCs/>
          <w:i/>
          <w:sz w:val="24"/>
          <w:szCs w:val="24"/>
        </w:rPr>
        <w:t>Medicines</w:t>
      </w:r>
      <w:r>
        <w:rPr>
          <w:rFonts w:ascii="Sylfaen" w:hAnsi="Sylfaen" w:cs="Sylfaen"/>
          <w:bCs/>
          <w:i/>
          <w:sz w:val="24"/>
          <w:szCs w:val="24"/>
        </w:rPr>
        <w:t xml:space="preserve"> Subject to Special Control as of October 14, 2005;</w:t>
      </w:r>
    </w:p>
    <w:p w:rsidR="00FE4F15" w:rsidRPr="00FE4F15" w:rsidRDefault="005B4880" w:rsidP="004C0D9A">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contextualSpacing w:val="0"/>
        <w:jc w:val="both"/>
        <w:rPr>
          <w:rFonts w:ascii="Sylfaen" w:hAnsi="Sylfaen" w:cs="Sylfaen"/>
          <w:bCs/>
          <w:i/>
          <w:sz w:val="24"/>
          <w:szCs w:val="24"/>
          <w:lang w:val="ka-GE"/>
        </w:rPr>
      </w:pPr>
      <w:r>
        <w:rPr>
          <w:rFonts w:ascii="Sylfaen" w:hAnsi="Sylfaen" w:cs="Sylfaen"/>
          <w:bCs/>
          <w:i/>
          <w:sz w:val="24"/>
          <w:szCs w:val="24"/>
        </w:rPr>
        <w:t>Decree</w:t>
      </w:r>
      <w:r w:rsidR="00822A1E" w:rsidRPr="00FE4F15">
        <w:rPr>
          <w:rFonts w:ascii="Sylfaen" w:hAnsi="Sylfaen" w:cs="Sylfaen"/>
          <w:bCs/>
          <w:i/>
          <w:sz w:val="24"/>
          <w:szCs w:val="24"/>
          <w:lang w:val="ka-GE"/>
        </w:rPr>
        <w:t xml:space="preserve"> #01-20/n </w:t>
      </w:r>
      <w:r w:rsidR="00FE4F15" w:rsidRPr="00FE4F15">
        <w:rPr>
          <w:rFonts w:ascii="Sylfaen" w:hAnsi="Sylfaen" w:cs="Sylfaen"/>
          <w:bCs/>
          <w:i/>
          <w:sz w:val="24"/>
          <w:szCs w:val="24"/>
          <w:lang w:val="ka-GE"/>
        </w:rPr>
        <w:t>of the Minister of Labor, Health and Social Affairs of Georgia on Approval of</w:t>
      </w:r>
      <w:r w:rsidR="00FE4F15">
        <w:rPr>
          <w:rFonts w:ascii="Sylfaen" w:hAnsi="Sylfaen" w:cs="Sylfaen"/>
          <w:bCs/>
          <w:i/>
          <w:sz w:val="24"/>
          <w:szCs w:val="24"/>
        </w:rPr>
        <w:t xml:space="preserve"> Forms of Permit </w:t>
      </w:r>
      <w:r w:rsidR="003125DC">
        <w:rPr>
          <w:rFonts w:ascii="Sylfaen" w:hAnsi="Sylfaen" w:cs="Sylfaen"/>
          <w:bCs/>
          <w:i/>
          <w:sz w:val="24"/>
          <w:szCs w:val="24"/>
        </w:rPr>
        <w:t>Certificates</w:t>
      </w:r>
      <w:r w:rsidR="003125DC">
        <w:rPr>
          <w:rFonts w:ascii="Sylfaen" w:hAnsi="Sylfaen" w:cs="Sylfaen"/>
          <w:bCs/>
          <w:i/>
          <w:sz w:val="24"/>
          <w:szCs w:val="24"/>
          <w:lang w:val="ka-GE"/>
        </w:rPr>
        <w:t xml:space="preserve"> </w:t>
      </w:r>
      <w:r w:rsidR="003E2B00">
        <w:rPr>
          <w:rFonts w:ascii="Sylfaen" w:hAnsi="Sylfaen" w:cs="Sylfaen"/>
          <w:bCs/>
          <w:i/>
          <w:sz w:val="24"/>
          <w:szCs w:val="24"/>
        </w:rPr>
        <w:t>for</w:t>
      </w:r>
      <w:r w:rsidR="00FE4F15">
        <w:rPr>
          <w:rFonts w:ascii="Sylfaen" w:hAnsi="Sylfaen" w:cs="Sylfaen"/>
          <w:bCs/>
          <w:i/>
          <w:sz w:val="24"/>
          <w:szCs w:val="24"/>
        </w:rPr>
        <w:t xml:space="preserve"> Clinical Study of Pharmacological </w:t>
      </w:r>
      <w:r w:rsidR="006015E2">
        <w:rPr>
          <w:rFonts w:ascii="Sylfaen" w:hAnsi="Sylfaen" w:cs="Sylfaen"/>
          <w:bCs/>
          <w:i/>
          <w:sz w:val="24"/>
          <w:szCs w:val="24"/>
        </w:rPr>
        <w:t>Agents</w:t>
      </w:r>
      <w:r w:rsidR="00FE4F15">
        <w:rPr>
          <w:rFonts w:ascii="Sylfaen" w:hAnsi="Sylfaen" w:cs="Sylfaen"/>
          <w:bCs/>
          <w:i/>
          <w:sz w:val="24"/>
          <w:szCs w:val="24"/>
        </w:rPr>
        <w:t>, Pharmaceutical Production and Authorized Pharmacy as of April 11, 2012;</w:t>
      </w:r>
    </w:p>
    <w:p w:rsidR="00FE4F15" w:rsidRPr="00FE4F15" w:rsidRDefault="00FE4F15" w:rsidP="004C0D9A">
      <w:pPr>
        <w:pStyle w:val="ListParagraph"/>
        <w:numPr>
          <w:ilvl w:val="0"/>
          <w:numId w:val="35"/>
        </w:numPr>
        <w:spacing w:before="120" w:after="0"/>
        <w:contextualSpacing w:val="0"/>
        <w:jc w:val="both"/>
        <w:rPr>
          <w:rFonts w:ascii="Sylfaen" w:hAnsi="Sylfaen" w:cs="Sylfaen"/>
          <w:bCs/>
          <w:i/>
          <w:sz w:val="24"/>
          <w:szCs w:val="24"/>
          <w:lang w:val="ka-GE"/>
        </w:rPr>
      </w:pPr>
      <w:r w:rsidRPr="00FE4F15">
        <w:rPr>
          <w:rFonts w:ascii="Sylfaen" w:hAnsi="Sylfaen" w:cs="Sylfaen"/>
          <w:bCs/>
          <w:i/>
          <w:sz w:val="24"/>
          <w:szCs w:val="24"/>
          <w:lang w:val="ka-GE"/>
        </w:rPr>
        <w:t xml:space="preserve">Decree #157/n of the Minister of Labor, health and Social Affairs of Georgia on Approval of Instruction for Provision of Palliative Care to </w:t>
      </w:r>
      <w:r w:rsidR="003E2B00">
        <w:rPr>
          <w:rFonts w:ascii="Sylfaen" w:hAnsi="Sylfaen" w:cs="Sylfaen"/>
          <w:bCs/>
          <w:i/>
          <w:sz w:val="24"/>
          <w:szCs w:val="24"/>
        </w:rPr>
        <w:t>P</w:t>
      </w:r>
      <w:r w:rsidRPr="00FE4F15">
        <w:rPr>
          <w:rFonts w:ascii="Sylfaen" w:hAnsi="Sylfaen" w:cs="Sylfaen"/>
          <w:bCs/>
          <w:i/>
          <w:sz w:val="24"/>
          <w:szCs w:val="24"/>
          <w:lang w:val="ka-GE"/>
        </w:rPr>
        <w:t>ersons with Chronic Incurable Diseases as of July 10, 2008.</w:t>
      </w:r>
    </w:p>
    <w:p w:rsidR="008D77BD" w:rsidRPr="00FE4F15" w:rsidRDefault="008D77BD" w:rsidP="004C0D9A">
      <w:pPr>
        <w:pStyle w:val="ListParagraph"/>
        <w:spacing w:before="120" w:after="0"/>
        <w:ind w:left="1080"/>
        <w:contextualSpacing w:val="0"/>
        <w:jc w:val="both"/>
        <w:rPr>
          <w:rFonts w:ascii="Sylfaen" w:hAnsi="Sylfaen"/>
          <w:color w:val="000000" w:themeColor="text1"/>
          <w:sz w:val="24"/>
          <w:szCs w:val="24"/>
          <w:lang w:val="ka-GE"/>
        </w:rPr>
      </w:pPr>
    </w:p>
    <w:p w:rsidR="002A212D" w:rsidRPr="002A212D" w:rsidRDefault="007D0369" w:rsidP="004C0D9A">
      <w:pPr>
        <w:pStyle w:val="ListParagraph"/>
        <w:numPr>
          <w:ilvl w:val="0"/>
          <w:numId w:val="6"/>
        </w:numPr>
        <w:spacing w:before="120" w:after="0"/>
        <w:contextualSpacing w:val="0"/>
        <w:jc w:val="both"/>
        <w:rPr>
          <w:rFonts w:ascii="Sylfaen" w:hAnsi="Sylfaen"/>
          <w:color w:val="000000" w:themeColor="text1"/>
          <w:sz w:val="24"/>
          <w:szCs w:val="24"/>
          <w:lang w:val="ka-GE"/>
        </w:rPr>
      </w:pPr>
      <w:r w:rsidRPr="007D0369">
        <w:rPr>
          <w:rFonts w:ascii="Sylfaen" w:hAnsi="Sylfaen" w:cs="Sylfaen"/>
          <w:color w:val="000000" w:themeColor="text1"/>
          <w:sz w:val="24"/>
          <w:szCs w:val="24"/>
          <w:lang w:val="ka-GE"/>
        </w:rPr>
        <w:lastRenderedPageBreak/>
        <w:t xml:space="preserve">Due to different classification of pharmaceutical facilities caused by amendments made to the Law of Georgia on Licensces and Permits in different time periods the following types of facilities are aggregated in the pharmacy database: pharmaceutical database, </w:t>
      </w:r>
      <w:r w:rsidR="00FC2E40" w:rsidRPr="00297306">
        <w:rPr>
          <w:rFonts w:ascii="Sylfaen" w:hAnsi="Sylfaen"/>
          <w:color w:val="000000" w:themeColor="text1"/>
          <w:sz w:val="24"/>
          <w:szCs w:val="24"/>
          <w:lang w:val="ka-GE"/>
        </w:rPr>
        <w:t xml:space="preserve"> </w:t>
      </w:r>
      <w:r w:rsidRPr="007D0369">
        <w:rPr>
          <w:rFonts w:ascii="Sylfaen" w:hAnsi="Sylfaen"/>
          <w:color w:val="000000" w:themeColor="text1"/>
          <w:sz w:val="24"/>
          <w:szCs w:val="24"/>
          <w:lang w:val="ka-GE"/>
        </w:rPr>
        <w:t>pharmaceutical production, 1</w:t>
      </w:r>
      <w:r w:rsidRPr="007D0369">
        <w:rPr>
          <w:rFonts w:ascii="Sylfaen" w:hAnsi="Sylfaen"/>
          <w:color w:val="000000" w:themeColor="text1"/>
          <w:sz w:val="24"/>
          <w:szCs w:val="24"/>
          <w:vertAlign w:val="superscript"/>
          <w:lang w:val="ka-GE"/>
        </w:rPr>
        <w:t>st</w:t>
      </w:r>
      <w:r w:rsidRPr="007D0369">
        <w:rPr>
          <w:rFonts w:ascii="Sylfaen" w:hAnsi="Sylfaen"/>
          <w:color w:val="000000" w:themeColor="text1"/>
          <w:sz w:val="24"/>
          <w:szCs w:val="24"/>
          <w:lang w:val="ka-GE"/>
        </w:rPr>
        <w:t xml:space="preserve"> group pharmacy</w:t>
      </w:r>
      <w:r w:rsidR="00B86446" w:rsidRPr="00B86446">
        <w:rPr>
          <w:rFonts w:ascii="Sylfaen" w:hAnsi="Sylfaen"/>
          <w:color w:val="000000" w:themeColor="text1"/>
          <w:sz w:val="24"/>
          <w:szCs w:val="24"/>
          <w:lang w:val="ka-GE"/>
        </w:rPr>
        <w:t>, 2</w:t>
      </w:r>
      <w:r w:rsidR="00B86446" w:rsidRPr="00B86446">
        <w:rPr>
          <w:rFonts w:ascii="Sylfaen" w:hAnsi="Sylfaen"/>
          <w:color w:val="000000" w:themeColor="text1"/>
          <w:sz w:val="24"/>
          <w:szCs w:val="24"/>
          <w:vertAlign w:val="superscript"/>
          <w:lang w:val="ka-GE"/>
        </w:rPr>
        <w:t>nd</w:t>
      </w:r>
      <w:r w:rsidR="00B86446" w:rsidRPr="00B86446">
        <w:rPr>
          <w:rFonts w:ascii="Sylfaen" w:hAnsi="Sylfaen"/>
          <w:color w:val="000000" w:themeColor="text1"/>
          <w:sz w:val="24"/>
          <w:szCs w:val="24"/>
          <w:lang w:val="ka-GE"/>
        </w:rPr>
        <w:t xml:space="preserve"> group pharmacy, 3</w:t>
      </w:r>
      <w:r w:rsidR="00B86446" w:rsidRPr="00B86446">
        <w:rPr>
          <w:rFonts w:ascii="Sylfaen" w:hAnsi="Sylfaen"/>
          <w:color w:val="000000" w:themeColor="text1"/>
          <w:sz w:val="24"/>
          <w:szCs w:val="24"/>
          <w:vertAlign w:val="superscript"/>
          <w:lang w:val="ka-GE"/>
        </w:rPr>
        <w:t>rd</w:t>
      </w:r>
      <w:r w:rsidR="00B86446" w:rsidRPr="00B86446">
        <w:rPr>
          <w:rFonts w:ascii="Sylfaen" w:hAnsi="Sylfaen"/>
          <w:color w:val="000000" w:themeColor="text1"/>
          <w:sz w:val="24"/>
          <w:szCs w:val="24"/>
          <w:lang w:val="ka-GE"/>
        </w:rPr>
        <w:t xml:space="preserve"> group pharmacy, branch of pharmacy, pharmacy station, authorized pharmacy, specialized point of sale and retail point of sale</w:t>
      </w:r>
      <w:r w:rsidR="00FC2E40" w:rsidRPr="00297306">
        <w:rPr>
          <w:rFonts w:ascii="Sylfaen" w:hAnsi="Sylfaen" w:cs="Sylfaen"/>
          <w:sz w:val="24"/>
          <w:szCs w:val="24"/>
          <w:lang w:val="ka-GE"/>
        </w:rPr>
        <w:t xml:space="preserve">. </w:t>
      </w:r>
      <w:r w:rsidR="00E32783" w:rsidRPr="00E32783">
        <w:rPr>
          <w:rFonts w:ascii="Sylfaen" w:hAnsi="Sylfaen" w:cs="Sylfaen"/>
          <w:sz w:val="24"/>
          <w:szCs w:val="24"/>
          <w:lang w:val="ka-GE"/>
        </w:rPr>
        <w:t>T</w:t>
      </w:r>
      <w:r w:rsidR="003E2B00">
        <w:rPr>
          <w:rFonts w:ascii="Sylfaen" w:hAnsi="Sylfaen" w:cs="Sylfaen"/>
          <w:sz w:val="24"/>
          <w:szCs w:val="24"/>
        </w:rPr>
        <w:t>he t</w:t>
      </w:r>
      <w:r w:rsidR="00E32783" w:rsidRPr="00E32783">
        <w:rPr>
          <w:rFonts w:ascii="Sylfaen" w:hAnsi="Sylfaen" w:cs="Sylfaen"/>
          <w:sz w:val="24"/>
          <w:szCs w:val="24"/>
          <w:lang w:val="ka-GE"/>
        </w:rPr>
        <w:t xml:space="preserve">ypological variety complicates the systematization process. In order to ensure proper functioning of </w:t>
      </w:r>
      <w:r w:rsidR="003E2B00">
        <w:rPr>
          <w:rFonts w:ascii="Sylfaen" w:hAnsi="Sylfaen" w:cs="Sylfaen"/>
          <w:sz w:val="24"/>
          <w:szCs w:val="24"/>
        </w:rPr>
        <w:t xml:space="preserve">the </w:t>
      </w:r>
      <w:r w:rsidR="00E32783" w:rsidRPr="00E32783">
        <w:rPr>
          <w:rFonts w:ascii="Sylfaen" w:hAnsi="Sylfaen" w:cs="Sylfaen"/>
          <w:sz w:val="24"/>
          <w:szCs w:val="24"/>
          <w:lang w:val="ka-GE"/>
        </w:rPr>
        <w:t>information systems and better registration of pharmaceutical facilities, it is recommended to compare all the above-mentioned facilities with the ones envisaged by effective laws, particularly with authorized pharmacy, specialized point of sale and retail point of sale and determine compliance among them.</w:t>
      </w:r>
      <w:r w:rsidR="00E32783">
        <w:rPr>
          <w:rFonts w:ascii="Sylfaen" w:hAnsi="Sylfaen" w:cs="Sylfaen"/>
          <w:sz w:val="24"/>
          <w:szCs w:val="24"/>
        </w:rPr>
        <w:t xml:space="preserve"> </w:t>
      </w:r>
      <w:r w:rsidR="002A212D" w:rsidRPr="002A212D">
        <w:rPr>
          <w:rFonts w:ascii="Sylfaen" w:hAnsi="Sylfaen"/>
          <w:color w:val="000000" w:themeColor="text1"/>
          <w:sz w:val="24"/>
          <w:szCs w:val="24"/>
          <w:lang w:val="ka-GE"/>
        </w:rPr>
        <w:t xml:space="preserve">A statutory act should be drafted that will </w:t>
      </w:r>
      <w:r w:rsidR="00E32783" w:rsidRPr="002A212D">
        <w:rPr>
          <w:rFonts w:ascii="Sylfaen" w:hAnsi="Sylfaen"/>
          <w:color w:val="000000" w:themeColor="text1"/>
          <w:sz w:val="24"/>
          <w:szCs w:val="24"/>
          <w:lang w:val="ka-GE"/>
        </w:rPr>
        <w:t xml:space="preserve"> </w:t>
      </w:r>
      <w:r w:rsidR="002A212D" w:rsidRPr="002A212D">
        <w:rPr>
          <w:rFonts w:ascii="Sylfaen" w:hAnsi="Sylfaen"/>
          <w:color w:val="000000" w:themeColor="text1"/>
          <w:sz w:val="24"/>
          <w:szCs w:val="24"/>
          <w:lang w:val="ka-GE"/>
        </w:rPr>
        <w:t xml:space="preserve">stipulate compliance of </w:t>
      </w:r>
      <w:r w:rsidR="003E2B00">
        <w:rPr>
          <w:rFonts w:ascii="Sylfaen" w:hAnsi="Sylfaen"/>
          <w:color w:val="000000" w:themeColor="text1"/>
          <w:sz w:val="24"/>
          <w:szCs w:val="24"/>
        </w:rPr>
        <w:t xml:space="preserve">the </w:t>
      </w:r>
      <w:r w:rsidR="002A212D" w:rsidRPr="002A212D">
        <w:rPr>
          <w:rFonts w:ascii="Sylfaen" w:hAnsi="Sylfaen"/>
          <w:color w:val="000000" w:themeColor="text1"/>
          <w:sz w:val="24"/>
          <w:szCs w:val="24"/>
          <w:lang w:val="ka-GE"/>
        </w:rPr>
        <w:t xml:space="preserve">typology of the above-mentioned </w:t>
      </w:r>
      <w:r w:rsidR="003E2B00">
        <w:rPr>
          <w:rFonts w:ascii="Sylfaen" w:hAnsi="Sylfaen"/>
          <w:color w:val="000000" w:themeColor="text1"/>
          <w:sz w:val="24"/>
          <w:szCs w:val="24"/>
        </w:rPr>
        <w:t>pharmacies</w:t>
      </w:r>
      <w:r w:rsidR="002A212D" w:rsidRPr="002A212D">
        <w:rPr>
          <w:rFonts w:ascii="Sylfaen" w:hAnsi="Sylfaen"/>
          <w:color w:val="000000" w:themeColor="text1"/>
          <w:sz w:val="24"/>
          <w:szCs w:val="24"/>
          <w:lang w:val="ka-GE"/>
        </w:rPr>
        <w:t xml:space="preserve"> with the functioning ones.</w:t>
      </w:r>
    </w:p>
    <w:p w:rsidR="002A212D" w:rsidRDefault="002A212D" w:rsidP="004C0D9A">
      <w:pPr>
        <w:pStyle w:val="ListParagraph"/>
        <w:spacing w:before="120" w:after="0"/>
        <w:contextualSpacing w:val="0"/>
        <w:jc w:val="both"/>
        <w:rPr>
          <w:rFonts w:ascii="Sylfaen" w:hAnsi="Sylfaen" w:cs="Sylfaen"/>
          <w:sz w:val="24"/>
          <w:szCs w:val="24"/>
        </w:rPr>
      </w:pPr>
    </w:p>
    <w:p w:rsidR="00BA6690" w:rsidRPr="00C640A4" w:rsidRDefault="001D1748" w:rsidP="004C0D9A">
      <w:pPr>
        <w:pStyle w:val="ListParagraph"/>
        <w:spacing w:before="120" w:after="0"/>
        <w:contextualSpacing w:val="0"/>
        <w:jc w:val="both"/>
        <w:rPr>
          <w:rFonts w:ascii="Sylfaen" w:hAnsi="Sylfaen"/>
          <w:b/>
          <w:i/>
          <w:sz w:val="24"/>
          <w:szCs w:val="24"/>
          <w:lang w:val="ka-GE"/>
        </w:rPr>
      </w:pPr>
      <w:r>
        <w:rPr>
          <w:rFonts w:ascii="Sylfaen" w:hAnsi="Sylfaen"/>
          <w:b/>
          <w:i/>
          <w:sz w:val="24"/>
          <w:szCs w:val="24"/>
          <w:lang w:val="ka-GE"/>
        </w:rPr>
        <w:t>Legal side</w:t>
      </w:r>
      <w:r w:rsidR="00BA6690" w:rsidRPr="00C640A4">
        <w:rPr>
          <w:rFonts w:ascii="Sylfaen" w:hAnsi="Sylfaen"/>
          <w:b/>
          <w:i/>
          <w:sz w:val="24"/>
          <w:szCs w:val="24"/>
          <w:lang w:val="ka-GE"/>
        </w:rPr>
        <w:t>:</w:t>
      </w:r>
    </w:p>
    <w:p w:rsidR="008D77BD" w:rsidRPr="007E6143" w:rsidRDefault="007E6143" w:rsidP="004C0D9A">
      <w:pPr>
        <w:widowControl w:val="0"/>
        <w:tabs>
          <w:tab w:val="left" w:pos="720"/>
          <w:tab w:val="left" w:pos="810"/>
        </w:tabs>
        <w:autoSpaceDE w:val="0"/>
        <w:autoSpaceDN w:val="0"/>
        <w:adjustRightInd w:val="0"/>
        <w:spacing w:before="120" w:after="0"/>
        <w:ind w:left="720" w:right="175"/>
        <w:jc w:val="both"/>
        <w:rPr>
          <w:rFonts w:ascii="Sylfaen" w:hAnsi="Sylfaen"/>
          <w:i/>
          <w:sz w:val="24"/>
          <w:szCs w:val="24"/>
        </w:rPr>
      </w:pPr>
      <w:r>
        <w:rPr>
          <w:rFonts w:ascii="Sylfaen" w:hAnsi="Sylfaen"/>
          <w:i/>
          <w:sz w:val="24"/>
          <w:szCs w:val="24"/>
        </w:rPr>
        <w:t xml:space="preserve">The law </w:t>
      </w:r>
      <w:r w:rsidR="0012340B">
        <w:rPr>
          <w:rFonts w:ascii="Sylfaen" w:hAnsi="Sylfaen"/>
          <w:i/>
          <w:sz w:val="24"/>
          <w:szCs w:val="24"/>
        </w:rPr>
        <w:t>regulated</w:t>
      </w:r>
      <w:r>
        <w:rPr>
          <w:rFonts w:ascii="Sylfaen" w:hAnsi="Sylfaen"/>
          <w:i/>
          <w:sz w:val="24"/>
          <w:szCs w:val="24"/>
        </w:rPr>
        <w:t xml:space="preserve"> this issue. The topics which were </w:t>
      </w:r>
      <w:r w:rsidR="003E2B00">
        <w:rPr>
          <w:rFonts w:ascii="Sylfaen" w:hAnsi="Sylfaen"/>
          <w:i/>
          <w:sz w:val="24"/>
          <w:szCs w:val="24"/>
        </w:rPr>
        <w:t>left un</w:t>
      </w:r>
      <w:r w:rsidR="0012340B">
        <w:rPr>
          <w:rFonts w:ascii="Sylfaen" w:hAnsi="Sylfaen"/>
          <w:i/>
          <w:sz w:val="24"/>
          <w:szCs w:val="24"/>
        </w:rPr>
        <w:t>regulated</w:t>
      </w:r>
      <w:r>
        <w:rPr>
          <w:rFonts w:ascii="Sylfaen" w:hAnsi="Sylfaen"/>
          <w:i/>
          <w:sz w:val="24"/>
          <w:szCs w:val="24"/>
        </w:rPr>
        <w:t xml:space="preserve"> may be specified by the notification </w:t>
      </w:r>
      <w:r w:rsidR="00E044D2">
        <w:rPr>
          <w:rFonts w:ascii="Sylfaen" w:hAnsi="Sylfaen"/>
          <w:i/>
          <w:sz w:val="24"/>
          <w:szCs w:val="24"/>
        </w:rPr>
        <w:t>procedure</w:t>
      </w:r>
    </w:p>
    <w:p w:rsidR="00E044D2" w:rsidRPr="0066520C" w:rsidRDefault="004252BF" w:rsidP="004C0D9A">
      <w:pPr>
        <w:pStyle w:val="ListParagraph"/>
        <w:widowControl w:val="0"/>
        <w:numPr>
          <w:ilvl w:val="0"/>
          <w:numId w:val="35"/>
        </w:numPr>
        <w:tabs>
          <w:tab w:val="left" w:pos="720"/>
          <w:tab w:val="left" w:pos="810"/>
        </w:tabs>
        <w:autoSpaceDE w:val="0"/>
        <w:autoSpaceDN w:val="0"/>
        <w:adjustRightInd w:val="0"/>
        <w:spacing w:before="120" w:after="0"/>
        <w:ind w:right="175"/>
        <w:contextualSpacing w:val="0"/>
        <w:jc w:val="both"/>
        <w:rPr>
          <w:rFonts w:ascii="Sylfaen" w:hAnsi="Sylfaen"/>
          <w:i/>
          <w:sz w:val="24"/>
          <w:szCs w:val="24"/>
          <w:lang w:val="ka-GE"/>
        </w:rPr>
      </w:pPr>
      <w:r>
        <w:rPr>
          <w:rFonts w:ascii="Sylfaen" w:hAnsi="Sylfaen" w:cs="Sylfaen"/>
          <w:i/>
          <w:sz w:val="24"/>
          <w:szCs w:val="24"/>
        </w:rPr>
        <w:t xml:space="preserve">Decree </w:t>
      </w:r>
      <w:r w:rsidR="00E044D2">
        <w:rPr>
          <w:rFonts w:ascii="Sylfaen" w:hAnsi="Sylfaen" w:cs="Sylfaen"/>
          <w:i/>
          <w:sz w:val="24"/>
          <w:szCs w:val="24"/>
        </w:rPr>
        <w:t xml:space="preserve">#338/n of the Minister of Labor, Health and Social Affairs of Georgia on </w:t>
      </w:r>
      <w:r w:rsidR="00781507">
        <w:rPr>
          <w:rFonts w:ascii="Sylfaen" w:hAnsi="Sylfaen" w:cs="Sylfaen"/>
          <w:i/>
          <w:sz w:val="24"/>
          <w:szCs w:val="24"/>
        </w:rPr>
        <w:t>Approval</w:t>
      </w:r>
      <w:r w:rsidR="00E044D2">
        <w:rPr>
          <w:rFonts w:ascii="Sylfaen" w:hAnsi="Sylfaen" w:cs="Sylfaen"/>
          <w:i/>
          <w:sz w:val="24"/>
          <w:szCs w:val="24"/>
        </w:rPr>
        <w:t xml:space="preserve"> of the Form and Procedure for Sending Notification of Commencement and Completion of Wholesale and Retail by the Seller of Pharmaceuticals to the </w:t>
      </w:r>
      <w:r w:rsidR="00E044D2" w:rsidRPr="00E044D2">
        <w:rPr>
          <w:rFonts w:ascii="Sylfaen" w:hAnsi="Sylfaen" w:cs="Sylfaen"/>
          <w:i/>
          <w:color w:val="000000" w:themeColor="text1"/>
          <w:sz w:val="24"/>
          <w:szCs w:val="24"/>
          <w:lang w:val="ka-GE"/>
        </w:rPr>
        <w:t>State Regulation Agency for Medical Activities</w:t>
      </w:r>
      <w:r w:rsidR="00E044D2">
        <w:rPr>
          <w:rFonts w:ascii="Sylfaen" w:hAnsi="Sylfaen" w:cs="Sylfaen"/>
          <w:i/>
          <w:sz w:val="24"/>
          <w:szCs w:val="24"/>
        </w:rPr>
        <w:t xml:space="preserve"> as of October 20, 2009.</w:t>
      </w:r>
    </w:p>
    <w:p w:rsidR="0066520C" w:rsidRPr="00E044D2" w:rsidRDefault="0066520C" w:rsidP="0066520C">
      <w:pPr>
        <w:pStyle w:val="ListParagraph"/>
        <w:widowControl w:val="0"/>
        <w:tabs>
          <w:tab w:val="left" w:pos="720"/>
          <w:tab w:val="left" w:pos="810"/>
        </w:tabs>
        <w:autoSpaceDE w:val="0"/>
        <w:autoSpaceDN w:val="0"/>
        <w:adjustRightInd w:val="0"/>
        <w:spacing w:before="120" w:after="0"/>
        <w:ind w:left="1080" w:right="175"/>
        <w:contextualSpacing w:val="0"/>
        <w:jc w:val="both"/>
        <w:rPr>
          <w:rFonts w:ascii="Sylfaen" w:hAnsi="Sylfaen"/>
          <w:i/>
          <w:sz w:val="24"/>
          <w:szCs w:val="24"/>
          <w:lang w:val="ka-GE"/>
        </w:rPr>
      </w:pPr>
    </w:p>
    <w:p w:rsidR="00BD7574" w:rsidRPr="00BD7574" w:rsidRDefault="003125DC" w:rsidP="004C0D9A">
      <w:pPr>
        <w:pStyle w:val="ListParagraph"/>
        <w:numPr>
          <w:ilvl w:val="0"/>
          <w:numId w:val="6"/>
        </w:numPr>
        <w:spacing w:before="120" w:after="0"/>
        <w:contextualSpacing w:val="0"/>
        <w:jc w:val="both"/>
        <w:rPr>
          <w:rFonts w:ascii="Sylfaen" w:hAnsi="Sylfaen"/>
          <w:color w:val="000000" w:themeColor="text1"/>
          <w:sz w:val="24"/>
          <w:szCs w:val="24"/>
          <w:lang w:val="ka-GE"/>
        </w:rPr>
      </w:pPr>
      <w:r w:rsidRPr="00BD7574">
        <w:rPr>
          <w:rFonts w:ascii="Sylfaen" w:hAnsi="Sylfaen"/>
          <w:color w:val="000000" w:themeColor="text1"/>
          <w:sz w:val="24"/>
          <w:szCs w:val="24"/>
          <w:lang w:val="ka-GE"/>
        </w:rPr>
        <w:t xml:space="preserve">The Law of Georgia </w:t>
      </w:r>
      <w:r w:rsidR="0035004B" w:rsidRPr="00BD7574">
        <w:rPr>
          <w:rFonts w:ascii="Sylfaen" w:hAnsi="Sylfaen"/>
          <w:color w:val="000000" w:themeColor="text1"/>
          <w:sz w:val="24"/>
          <w:szCs w:val="24"/>
          <w:lang w:val="ka-GE"/>
        </w:rPr>
        <w:t>on Licenses and Permits envisages issuing permits for an unlimited time period</w:t>
      </w:r>
      <w:r w:rsidR="0035004B" w:rsidRPr="00BD7574">
        <w:rPr>
          <w:rFonts w:ascii="Sylfaen" w:hAnsi="Sylfaen"/>
          <w:color w:val="000000" w:themeColor="text1"/>
          <w:sz w:val="24"/>
          <w:szCs w:val="24"/>
        </w:rPr>
        <w:t xml:space="preserve">. Due to this fact there are such facilities in the pharmacy database </w:t>
      </w:r>
      <w:r w:rsidR="00D4268E" w:rsidRPr="00BD7574">
        <w:rPr>
          <w:rFonts w:ascii="Sylfaen" w:hAnsi="Sylfaen"/>
          <w:color w:val="000000" w:themeColor="text1"/>
          <w:sz w:val="24"/>
          <w:szCs w:val="24"/>
        </w:rPr>
        <w:t>that actually do not function. In order to ensure proper functioning of the information system those who have received pharmacy permits up to now should</w:t>
      </w:r>
      <w:r w:rsidR="00BD7574" w:rsidRPr="00BD7574">
        <w:rPr>
          <w:rFonts w:ascii="Sylfaen" w:hAnsi="Sylfaen"/>
          <w:color w:val="000000" w:themeColor="text1"/>
          <w:sz w:val="24"/>
          <w:szCs w:val="24"/>
        </w:rPr>
        <w:t xml:space="preserve"> be registered. </w:t>
      </w:r>
      <w:r w:rsidR="003E2B00">
        <w:rPr>
          <w:rFonts w:ascii="Sylfaen" w:hAnsi="Sylfaen"/>
          <w:color w:val="000000" w:themeColor="text1"/>
          <w:sz w:val="24"/>
          <w:szCs w:val="24"/>
        </w:rPr>
        <w:t>There are the following options to resolve this issue:</w:t>
      </w:r>
      <w:r w:rsidR="00BD7574" w:rsidRPr="00BD7574">
        <w:rPr>
          <w:rFonts w:ascii="Sylfaen" w:hAnsi="Sylfaen"/>
          <w:color w:val="000000" w:themeColor="text1"/>
          <w:sz w:val="24"/>
          <w:szCs w:val="24"/>
        </w:rPr>
        <w:t xml:space="preserve"> </w:t>
      </w:r>
      <w:r w:rsidR="00D4268E" w:rsidRPr="00BD7574">
        <w:rPr>
          <w:rFonts w:ascii="Sylfaen" w:hAnsi="Sylfaen"/>
          <w:color w:val="000000" w:themeColor="text1"/>
          <w:sz w:val="24"/>
          <w:szCs w:val="24"/>
        </w:rPr>
        <w:t xml:space="preserve"> </w:t>
      </w:r>
      <w:r w:rsidR="0035004B" w:rsidRPr="00BD7574">
        <w:rPr>
          <w:rFonts w:ascii="Sylfaen" w:hAnsi="Sylfaen"/>
          <w:color w:val="000000" w:themeColor="text1"/>
          <w:sz w:val="24"/>
          <w:szCs w:val="24"/>
          <w:lang w:val="ka-GE"/>
        </w:rPr>
        <w:t xml:space="preserve"> </w:t>
      </w:r>
    </w:p>
    <w:p w:rsidR="00D415B9" w:rsidRDefault="00A25B53" w:rsidP="004C0D9A">
      <w:pPr>
        <w:pStyle w:val="ListParagraph"/>
        <w:spacing w:before="120" w:after="0"/>
        <w:contextualSpacing w:val="0"/>
        <w:jc w:val="both"/>
        <w:rPr>
          <w:rFonts w:ascii="Sylfaen" w:hAnsi="Sylfaen"/>
          <w:color w:val="000000" w:themeColor="text1"/>
          <w:sz w:val="24"/>
          <w:szCs w:val="24"/>
        </w:rPr>
      </w:pPr>
      <w:r w:rsidRPr="00D415B9">
        <w:rPr>
          <w:rFonts w:ascii="Sylfaen" w:hAnsi="Sylfaen"/>
          <w:color w:val="000000" w:themeColor="text1"/>
          <w:sz w:val="24"/>
          <w:szCs w:val="24"/>
          <w:lang w:val="ka-GE"/>
        </w:rPr>
        <w:t xml:space="preserve">a) </w:t>
      </w:r>
      <w:r w:rsidR="00053E44">
        <w:rPr>
          <w:rFonts w:ascii="Sylfaen" w:hAnsi="Sylfaen"/>
          <w:color w:val="000000" w:themeColor="text1"/>
          <w:sz w:val="24"/>
          <w:szCs w:val="24"/>
        </w:rPr>
        <w:t>Make it mandatory for a</w:t>
      </w:r>
      <w:r w:rsidRPr="00D415B9">
        <w:rPr>
          <w:rFonts w:ascii="Sylfaen" w:hAnsi="Sylfaen"/>
          <w:color w:val="000000" w:themeColor="text1"/>
          <w:sz w:val="24"/>
          <w:szCs w:val="24"/>
          <w:lang w:val="ka-GE"/>
        </w:rPr>
        <w:t xml:space="preserve">ll </w:t>
      </w:r>
      <w:r w:rsidR="009C2804" w:rsidRPr="00D415B9">
        <w:rPr>
          <w:rFonts w:ascii="Sylfaen" w:hAnsi="Sylfaen"/>
          <w:color w:val="000000" w:themeColor="text1"/>
          <w:sz w:val="24"/>
          <w:szCs w:val="24"/>
          <w:lang w:val="ka-GE"/>
        </w:rPr>
        <w:t>phar</w:t>
      </w:r>
      <w:r w:rsidR="005813BC" w:rsidRPr="00D415B9">
        <w:rPr>
          <w:rFonts w:ascii="Sylfaen" w:hAnsi="Sylfaen"/>
          <w:color w:val="000000" w:themeColor="text1"/>
          <w:sz w:val="24"/>
          <w:szCs w:val="24"/>
          <w:lang w:val="ka-GE"/>
        </w:rPr>
        <w:t>macies</w:t>
      </w:r>
      <w:r w:rsidR="00D415B9" w:rsidRPr="00D415B9">
        <w:rPr>
          <w:rFonts w:ascii="Sylfaen" w:hAnsi="Sylfaen"/>
          <w:color w:val="000000" w:themeColor="text1"/>
          <w:sz w:val="24"/>
          <w:szCs w:val="24"/>
          <w:lang w:val="ka-GE"/>
        </w:rPr>
        <w:t xml:space="preserve"> to go through </w:t>
      </w:r>
      <w:r w:rsidR="003E2B00">
        <w:rPr>
          <w:rFonts w:ascii="Sylfaen" w:hAnsi="Sylfaen"/>
          <w:color w:val="000000" w:themeColor="text1"/>
          <w:sz w:val="24"/>
          <w:szCs w:val="24"/>
        </w:rPr>
        <w:t xml:space="preserve">the </w:t>
      </w:r>
      <w:r w:rsidR="00D415B9" w:rsidRPr="00D415B9">
        <w:rPr>
          <w:rFonts w:ascii="Sylfaen" w:hAnsi="Sylfaen"/>
          <w:color w:val="000000" w:themeColor="text1"/>
          <w:sz w:val="24"/>
          <w:szCs w:val="24"/>
          <w:lang w:val="ka-GE"/>
        </w:rPr>
        <w:t>standard authorization procedure on a special website</w:t>
      </w:r>
      <w:r w:rsidR="00334974">
        <w:rPr>
          <w:rFonts w:ascii="Sylfaen" w:hAnsi="Sylfaen"/>
          <w:color w:val="000000" w:themeColor="text1"/>
          <w:sz w:val="24"/>
          <w:szCs w:val="24"/>
        </w:rPr>
        <w:t xml:space="preserve"> within the time limit</w:t>
      </w:r>
      <w:r w:rsidR="00D415B9" w:rsidRPr="00D415B9">
        <w:rPr>
          <w:rFonts w:ascii="Sylfaen" w:hAnsi="Sylfaen"/>
          <w:color w:val="000000" w:themeColor="text1"/>
          <w:sz w:val="24"/>
          <w:szCs w:val="24"/>
          <w:lang w:val="ka-GE"/>
        </w:rPr>
        <w:t>.</w:t>
      </w:r>
    </w:p>
    <w:p w:rsidR="00FC2E40" w:rsidRPr="00D415B9" w:rsidRDefault="00D415B9" w:rsidP="004C0D9A">
      <w:pPr>
        <w:pStyle w:val="ListParagraph"/>
        <w:spacing w:before="120" w:after="0"/>
        <w:contextualSpacing w:val="0"/>
        <w:jc w:val="both"/>
        <w:rPr>
          <w:rFonts w:ascii="Sylfaen" w:hAnsi="Sylfaen"/>
          <w:color w:val="000000" w:themeColor="text1"/>
          <w:sz w:val="24"/>
          <w:szCs w:val="24"/>
          <w:u w:val="single"/>
          <w:lang w:val="ka-GE"/>
        </w:rPr>
      </w:pPr>
      <w:r w:rsidRPr="00D415B9">
        <w:rPr>
          <w:rFonts w:ascii="Sylfaen" w:hAnsi="Sylfaen"/>
          <w:color w:val="000000" w:themeColor="text1"/>
          <w:sz w:val="24"/>
          <w:szCs w:val="24"/>
          <w:u w:val="single"/>
        </w:rPr>
        <w:t>Disadvantages of the method:</w:t>
      </w:r>
    </w:p>
    <w:p w:rsidR="00D415B9" w:rsidRPr="00D415B9" w:rsidRDefault="00D415B9"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sidRPr="00D415B9">
        <w:rPr>
          <w:rFonts w:ascii="Sylfaen" w:hAnsi="Sylfaen"/>
          <w:color w:val="000000" w:themeColor="text1"/>
          <w:sz w:val="24"/>
          <w:szCs w:val="24"/>
          <w:lang w:val="ka-GE"/>
        </w:rPr>
        <w:t xml:space="preserve">The authorization does not </w:t>
      </w:r>
      <w:r w:rsidR="00334974">
        <w:rPr>
          <w:rFonts w:ascii="Sylfaen" w:hAnsi="Sylfaen"/>
          <w:color w:val="000000" w:themeColor="text1"/>
          <w:sz w:val="24"/>
          <w:szCs w:val="24"/>
        </w:rPr>
        <w:t xml:space="preserve">guarantee </w:t>
      </w:r>
      <w:r>
        <w:rPr>
          <w:rFonts w:ascii="Sylfaen" w:hAnsi="Sylfaen"/>
          <w:color w:val="000000" w:themeColor="text1"/>
          <w:sz w:val="24"/>
          <w:szCs w:val="24"/>
        </w:rPr>
        <w:t>actual functioning of the pharmacy.</w:t>
      </w:r>
    </w:p>
    <w:p w:rsidR="00FC2E40" w:rsidRPr="000860EF" w:rsidRDefault="00D415B9"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The authorization will be only voluntary due to the fact that permits are issue</w:t>
      </w:r>
      <w:r w:rsidR="003E2B00">
        <w:rPr>
          <w:rFonts w:ascii="Sylfaen" w:hAnsi="Sylfaen"/>
          <w:color w:val="000000" w:themeColor="text1"/>
          <w:sz w:val="24"/>
          <w:szCs w:val="24"/>
        </w:rPr>
        <w:t>d</w:t>
      </w:r>
      <w:r>
        <w:rPr>
          <w:rFonts w:ascii="Sylfaen" w:hAnsi="Sylfaen"/>
          <w:color w:val="000000" w:themeColor="text1"/>
          <w:sz w:val="24"/>
          <w:szCs w:val="24"/>
        </w:rPr>
        <w:t xml:space="preserve"> for an unlimited time period and the law does not impose any additional responsibilities on permit holders. </w:t>
      </w:r>
      <w:r w:rsidR="00334974">
        <w:rPr>
          <w:rFonts w:ascii="Sylfaen" w:hAnsi="Sylfaen"/>
          <w:color w:val="000000" w:themeColor="text1"/>
          <w:sz w:val="24"/>
          <w:szCs w:val="24"/>
        </w:rPr>
        <w:t xml:space="preserve">In order to make </w:t>
      </w:r>
      <w:r w:rsidR="003E2B00">
        <w:rPr>
          <w:rFonts w:ascii="Sylfaen" w:hAnsi="Sylfaen"/>
          <w:color w:val="000000" w:themeColor="text1"/>
          <w:sz w:val="24"/>
          <w:szCs w:val="24"/>
        </w:rPr>
        <w:t xml:space="preserve">the </w:t>
      </w:r>
      <w:r w:rsidR="00334974">
        <w:rPr>
          <w:rFonts w:ascii="Sylfaen" w:hAnsi="Sylfaen"/>
          <w:color w:val="000000" w:themeColor="text1"/>
          <w:sz w:val="24"/>
          <w:szCs w:val="24"/>
        </w:rPr>
        <w:t xml:space="preserve">authorization mandatory additional regulations should be adopted. </w:t>
      </w:r>
    </w:p>
    <w:p w:rsidR="000860EF" w:rsidRPr="00297306" w:rsidRDefault="000860EF" w:rsidP="000860EF">
      <w:pPr>
        <w:pStyle w:val="ListParagraph"/>
        <w:spacing w:before="120" w:after="0"/>
        <w:ind w:left="1080"/>
        <w:contextualSpacing w:val="0"/>
        <w:jc w:val="both"/>
        <w:rPr>
          <w:rFonts w:ascii="Sylfaen" w:hAnsi="Sylfaen"/>
          <w:color w:val="000000" w:themeColor="text1"/>
          <w:sz w:val="24"/>
          <w:szCs w:val="24"/>
          <w:lang w:val="ka-GE"/>
        </w:rPr>
      </w:pPr>
    </w:p>
    <w:p w:rsidR="00FC4B2F" w:rsidRPr="00297306" w:rsidRDefault="00D415B9" w:rsidP="004C0D9A">
      <w:pPr>
        <w:pStyle w:val="ListParagraph"/>
        <w:spacing w:before="120" w:after="0"/>
        <w:contextualSpacing w:val="0"/>
        <w:jc w:val="both"/>
        <w:rPr>
          <w:rFonts w:ascii="Sylfaen" w:hAnsi="Sylfaen"/>
          <w:color w:val="000000" w:themeColor="text1"/>
          <w:sz w:val="24"/>
          <w:szCs w:val="24"/>
          <w:u w:val="single"/>
          <w:lang w:val="ka-GE"/>
        </w:rPr>
      </w:pPr>
      <w:r>
        <w:rPr>
          <w:rFonts w:ascii="Sylfaen" w:hAnsi="Sylfaen"/>
          <w:color w:val="000000" w:themeColor="text1"/>
          <w:sz w:val="24"/>
          <w:szCs w:val="24"/>
          <w:u w:val="single"/>
          <w:lang w:val="ka-GE"/>
        </w:rPr>
        <w:t>Advantages of the method</w:t>
      </w:r>
      <w:r w:rsidR="00FC4B2F" w:rsidRPr="00297306">
        <w:rPr>
          <w:rFonts w:ascii="Sylfaen" w:hAnsi="Sylfaen"/>
          <w:color w:val="000000" w:themeColor="text1"/>
          <w:sz w:val="24"/>
          <w:szCs w:val="24"/>
          <w:u w:val="single"/>
          <w:lang w:val="ka-GE"/>
        </w:rPr>
        <w:t>:</w:t>
      </w:r>
    </w:p>
    <w:p w:rsidR="00FC4B2F" w:rsidRPr="00297306" w:rsidRDefault="0033497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 xml:space="preserve">It is cost-effective </w:t>
      </w:r>
    </w:p>
    <w:p w:rsidR="00FC4B2F" w:rsidRPr="00297306" w:rsidRDefault="0033497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sidRPr="00334974">
        <w:rPr>
          <w:rFonts w:ascii="Sylfaen" w:hAnsi="Sylfaen"/>
          <w:color w:val="000000" w:themeColor="text1"/>
          <w:sz w:val="24"/>
          <w:szCs w:val="24"/>
          <w:lang w:val="ka-GE"/>
        </w:rPr>
        <w:t xml:space="preserve">It is doable </w:t>
      </w:r>
      <w:r>
        <w:rPr>
          <w:rFonts w:ascii="Sylfaen" w:hAnsi="Sylfaen"/>
          <w:color w:val="000000" w:themeColor="text1"/>
          <w:sz w:val="24"/>
          <w:szCs w:val="24"/>
        </w:rPr>
        <w:t xml:space="preserve">with </w:t>
      </w:r>
      <w:r w:rsidR="00053E44">
        <w:rPr>
          <w:rFonts w:ascii="Sylfaen" w:hAnsi="Sylfaen"/>
          <w:color w:val="000000" w:themeColor="text1"/>
          <w:sz w:val="24"/>
          <w:szCs w:val="24"/>
          <w:lang w:val="ka-GE"/>
        </w:rPr>
        <w:t>limited time</w:t>
      </w:r>
    </w:p>
    <w:p w:rsidR="00E94B20" w:rsidRPr="00135EF3" w:rsidRDefault="00334974" w:rsidP="004C0D9A">
      <w:pPr>
        <w:pStyle w:val="ListParagraph"/>
        <w:spacing w:before="120" w:after="0"/>
        <w:contextualSpacing w:val="0"/>
        <w:jc w:val="both"/>
        <w:rPr>
          <w:rFonts w:ascii="Sylfaen" w:hAnsi="Sylfaen"/>
          <w:color w:val="000000" w:themeColor="text1"/>
          <w:sz w:val="24"/>
          <w:szCs w:val="24"/>
        </w:rPr>
      </w:pPr>
      <w:r w:rsidRPr="00135EF3">
        <w:rPr>
          <w:rFonts w:ascii="Sylfaen" w:hAnsi="Sylfaen"/>
          <w:color w:val="000000" w:themeColor="text1"/>
          <w:sz w:val="24"/>
          <w:szCs w:val="24"/>
          <w:lang w:val="ka-GE"/>
        </w:rPr>
        <w:t xml:space="preserve">b) </w:t>
      </w:r>
      <w:r w:rsidR="00053E44">
        <w:rPr>
          <w:rFonts w:ascii="Sylfaen" w:hAnsi="Sylfaen"/>
          <w:color w:val="000000" w:themeColor="text1"/>
          <w:sz w:val="24"/>
          <w:szCs w:val="24"/>
        </w:rPr>
        <w:t xml:space="preserve">Ensure </w:t>
      </w:r>
      <w:r w:rsidR="003E2B00">
        <w:rPr>
          <w:rFonts w:ascii="Sylfaen" w:hAnsi="Sylfaen"/>
          <w:color w:val="000000" w:themeColor="text1"/>
          <w:sz w:val="24"/>
          <w:szCs w:val="24"/>
        </w:rPr>
        <w:t xml:space="preserve">that </w:t>
      </w:r>
      <w:r w:rsidR="00135EF3" w:rsidRPr="00135EF3">
        <w:rPr>
          <w:rFonts w:ascii="Sylfaen" w:hAnsi="Sylfaen"/>
          <w:color w:val="000000" w:themeColor="text1"/>
          <w:sz w:val="24"/>
          <w:szCs w:val="24"/>
          <w:lang w:val="ka-GE"/>
        </w:rPr>
        <w:t>on-site inspection</w:t>
      </w:r>
      <w:r w:rsidR="00053E44">
        <w:rPr>
          <w:rFonts w:ascii="Sylfaen" w:hAnsi="Sylfaen"/>
          <w:color w:val="000000" w:themeColor="text1"/>
          <w:sz w:val="24"/>
          <w:szCs w:val="24"/>
        </w:rPr>
        <w:t>s</w:t>
      </w:r>
      <w:r w:rsidR="00135EF3" w:rsidRPr="00135EF3">
        <w:rPr>
          <w:rFonts w:ascii="Sylfaen" w:hAnsi="Sylfaen"/>
          <w:color w:val="000000" w:themeColor="text1"/>
          <w:sz w:val="24"/>
          <w:szCs w:val="24"/>
          <w:lang w:val="ka-GE"/>
        </w:rPr>
        <w:t xml:space="preserve"> of pharamcies</w:t>
      </w:r>
      <w:r w:rsidR="00053E44">
        <w:rPr>
          <w:rFonts w:ascii="Sylfaen" w:hAnsi="Sylfaen"/>
          <w:color w:val="000000" w:themeColor="text1"/>
          <w:sz w:val="24"/>
          <w:szCs w:val="24"/>
        </w:rPr>
        <w:t xml:space="preserve"> are conducted by authorized personnel</w:t>
      </w:r>
      <w:r w:rsidR="00135EF3">
        <w:rPr>
          <w:rFonts w:ascii="Sylfaen" w:hAnsi="Sylfaen"/>
          <w:color w:val="000000" w:themeColor="text1"/>
          <w:sz w:val="24"/>
          <w:szCs w:val="24"/>
        </w:rPr>
        <w:t xml:space="preserve">. </w:t>
      </w:r>
    </w:p>
    <w:p w:rsidR="00D415B9" w:rsidRPr="00D415B9" w:rsidRDefault="00D415B9" w:rsidP="004C0D9A">
      <w:pPr>
        <w:pStyle w:val="ListParagraph"/>
        <w:spacing w:before="120" w:after="0"/>
        <w:ind w:left="1080"/>
        <w:contextualSpacing w:val="0"/>
        <w:jc w:val="both"/>
        <w:rPr>
          <w:rFonts w:ascii="Sylfaen" w:hAnsi="Sylfaen"/>
          <w:color w:val="000000" w:themeColor="text1"/>
          <w:sz w:val="24"/>
          <w:szCs w:val="24"/>
          <w:u w:val="single"/>
          <w:lang w:val="ka-GE"/>
        </w:rPr>
      </w:pPr>
      <w:r w:rsidRPr="00334974">
        <w:rPr>
          <w:rFonts w:ascii="Sylfaen" w:hAnsi="Sylfaen"/>
          <w:color w:val="000000" w:themeColor="text1"/>
          <w:sz w:val="24"/>
          <w:szCs w:val="24"/>
          <w:u w:val="single"/>
          <w:lang w:val="ka-GE"/>
        </w:rPr>
        <w:t xml:space="preserve">Disadvantages </w:t>
      </w:r>
      <w:r w:rsidRPr="00D415B9">
        <w:rPr>
          <w:rFonts w:ascii="Sylfaen" w:hAnsi="Sylfaen"/>
          <w:color w:val="000000" w:themeColor="text1"/>
          <w:sz w:val="24"/>
          <w:szCs w:val="24"/>
          <w:u w:val="single"/>
        </w:rPr>
        <w:t>of the method:</w:t>
      </w:r>
    </w:p>
    <w:p w:rsidR="00E94B20" w:rsidRPr="00297306" w:rsidRDefault="003807B5"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It is not cost-effective (it requires many expenses)</w:t>
      </w:r>
    </w:p>
    <w:p w:rsidR="00E94B20" w:rsidRPr="00297306" w:rsidRDefault="00053E4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It a prolonged process</w:t>
      </w:r>
    </w:p>
    <w:p w:rsidR="00E94B20" w:rsidRPr="00297306" w:rsidRDefault="00D415B9" w:rsidP="004C0D9A">
      <w:pPr>
        <w:pStyle w:val="ListParagraph"/>
        <w:spacing w:before="120" w:after="0"/>
        <w:contextualSpacing w:val="0"/>
        <w:jc w:val="both"/>
        <w:rPr>
          <w:rFonts w:ascii="Sylfaen" w:hAnsi="Sylfaen"/>
          <w:color w:val="000000" w:themeColor="text1"/>
          <w:sz w:val="24"/>
          <w:szCs w:val="24"/>
          <w:u w:val="single"/>
          <w:lang w:val="ka-GE"/>
        </w:rPr>
      </w:pPr>
      <w:r>
        <w:rPr>
          <w:rFonts w:ascii="Sylfaen" w:hAnsi="Sylfaen"/>
          <w:color w:val="000000" w:themeColor="text1"/>
          <w:sz w:val="24"/>
          <w:szCs w:val="24"/>
          <w:u w:val="single"/>
          <w:lang w:val="ka-GE"/>
        </w:rPr>
        <w:t>Advantages of the method</w:t>
      </w:r>
      <w:r w:rsidR="00E94B20" w:rsidRPr="00297306">
        <w:rPr>
          <w:rFonts w:ascii="Sylfaen" w:hAnsi="Sylfaen"/>
          <w:color w:val="000000" w:themeColor="text1"/>
          <w:sz w:val="24"/>
          <w:szCs w:val="24"/>
          <w:u w:val="single"/>
          <w:lang w:val="ka-GE"/>
        </w:rPr>
        <w:t>:</w:t>
      </w:r>
    </w:p>
    <w:p w:rsidR="00E94B20" w:rsidRPr="00297306" w:rsidRDefault="00053E4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It ensures maximum accuracy</w:t>
      </w:r>
    </w:p>
    <w:p w:rsidR="00FC2E40" w:rsidRPr="00053E44" w:rsidRDefault="00053E44" w:rsidP="004C0D9A">
      <w:pPr>
        <w:spacing w:before="120" w:after="0"/>
        <w:jc w:val="both"/>
        <w:rPr>
          <w:rFonts w:ascii="Sylfaen" w:hAnsi="Sylfaen"/>
          <w:color w:val="000000" w:themeColor="text1"/>
          <w:sz w:val="24"/>
          <w:szCs w:val="24"/>
          <w:lang w:val="ka-GE"/>
        </w:rPr>
      </w:pPr>
      <w:r w:rsidRPr="00053E44">
        <w:rPr>
          <w:rFonts w:ascii="Sylfaen" w:hAnsi="Sylfaen" w:cs="Sylfaen"/>
          <w:color w:val="000000" w:themeColor="text1"/>
          <w:sz w:val="24"/>
          <w:szCs w:val="24"/>
          <w:lang w:val="ka-GE"/>
        </w:rPr>
        <w:t xml:space="preserve">c) Compare </w:t>
      </w:r>
      <w:r w:rsidR="003E2B00">
        <w:rPr>
          <w:rFonts w:ascii="Sylfaen" w:hAnsi="Sylfaen" w:cs="Sylfaen"/>
          <w:color w:val="000000" w:themeColor="text1"/>
          <w:sz w:val="24"/>
          <w:szCs w:val="24"/>
        </w:rPr>
        <w:t xml:space="preserve">the information </w:t>
      </w:r>
      <w:r w:rsidRPr="00053E44">
        <w:rPr>
          <w:rFonts w:ascii="Sylfaen" w:hAnsi="Sylfaen" w:cs="Sylfaen"/>
          <w:color w:val="000000" w:themeColor="text1"/>
          <w:sz w:val="24"/>
          <w:szCs w:val="24"/>
          <w:lang w:val="ka-GE"/>
        </w:rPr>
        <w:t xml:space="preserve">with the </w:t>
      </w:r>
      <w:r w:rsidR="003E2B00">
        <w:rPr>
          <w:rFonts w:ascii="Sylfaen" w:hAnsi="Sylfaen" w:cs="Sylfaen"/>
          <w:color w:val="000000" w:themeColor="text1"/>
          <w:sz w:val="24"/>
          <w:szCs w:val="24"/>
        </w:rPr>
        <w:t xml:space="preserve">data </w:t>
      </w:r>
      <w:r w:rsidRPr="00053E44">
        <w:rPr>
          <w:rFonts w:ascii="Sylfaen" w:hAnsi="Sylfaen" w:cs="Sylfaen"/>
          <w:color w:val="000000" w:themeColor="text1"/>
          <w:sz w:val="24"/>
          <w:szCs w:val="24"/>
          <w:lang w:val="ka-GE"/>
        </w:rPr>
        <w:t>of the tax authorities</w:t>
      </w:r>
      <w:r w:rsidR="00B639E7" w:rsidRPr="00B639E7">
        <w:rPr>
          <w:rFonts w:ascii="Sylfaen" w:hAnsi="Sylfaen" w:cs="Sylfaen"/>
          <w:color w:val="000000" w:themeColor="text1"/>
          <w:sz w:val="24"/>
          <w:szCs w:val="24"/>
          <w:lang w:val="ka-GE"/>
        </w:rPr>
        <w:t xml:space="preserve">. Those </w:t>
      </w:r>
      <w:r w:rsidR="003E2B00">
        <w:rPr>
          <w:rFonts w:ascii="Sylfaen" w:hAnsi="Sylfaen" w:cs="Sylfaen"/>
          <w:color w:val="000000" w:themeColor="text1"/>
          <w:sz w:val="24"/>
          <w:szCs w:val="24"/>
        </w:rPr>
        <w:t xml:space="preserve">pharmacies </w:t>
      </w:r>
      <w:r w:rsidR="00B639E7" w:rsidRPr="00B639E7">
        <w:rPr>
          <w:rFonts w:ascii="Sylfaen" w:hAnsi="Sylfaen" w:cs="Sylfaen"/>
          <w:color w:val="000000" w:themeColor="text1"/>
          <w:sz w:val="24"/>
          <w:szCs w:val="24"/>
          <w:lang w:val="ka-GE"/>
        </w:rPr>
        <w:t xml:space="preserve">will be considered as </w:t>
      </w:r>
      <w:r w:rsidR="005032D8" w:rsidRPr="005032D8">
        <w:rPr>
          <w:rFonts w:ascii="Sylfaen" w:hAnsi="Sylfaen" w:cs="Sylfaen"/>
          <w:color w:val="000000" w:themeColor="text1"/>
          <w:sz w:val="24"/>
          <w:szCs w:val="24"/>
          <w:lang w:val="ka-GE"/>
        </w:rPr>
        <w:t xml:space="preserve">operating if annual </w:t>
      </w:r>
      <w:r w:rsidR="00921353">
        <w:rPr>
          <w:rFonts w:ascii="Sylfaen" w:hAnsi="Sylfaen" w:cs="Sylfaen"/>
          <w:color w:val="000000" w:themeColor="text1"/>
          <w:sz w:val="24"/>
          <w:szCs w:val="24"/>
        </w:rPr>
        <w:t>financial declarations</w:t>
      </w:r>
      <w:r w:rsidR="005032D8" w:rsidRPr="005032D8">
        <w:rPr>
          <w:rFonts w:ascii="Sylfaen" w:hAnsi="Sylfaen" w:cs="Sylfaen"/>
          <w:color w:val="000000" w:themeColor="text1"/>
          <w:sz w:val="24"/>
          <w:szCs w:val="24"/>
          <w:lang w:val="ka-GE"/>
        </w:rPr>
        <w:t xml:space="preserve"> submitted by them show that they have implemented economic activities. </w:t>
      </w:r>
    </w:p>
    <w:p w:rsidR="00D415B9" w:rsidRPr="00D415B9" w:rsidRDefault="00D415B9" w:rsidP="004C0D9A">
      <w:pPr>
        <w:pStyle w:val="ListParagraph"/>
        <w:spacing w:before="120" w:after="0"/>
        <w:ind w:left="1080"/>
        <w:contextualSpacing w:val="0"/>
        <w:jc w:val="both"/>
        <w:rPr>
          <w:rFonts w:ascii="Sylfaen" w:hAnsi="Sylfaen"/>
          <w:color w:val="000000" w:themeColor="text1"/>
          <w:sz w:val="24"/>
          <w:szCs w:val="24"/>
          <w:u w:val="single"/>
          <w:lang w:val="ka-GE"/>
        </w:rPr>
      </w:pPr>
      <w:r w:rsidRPr="00B639E7">
        <w:rPr>
          <w:rFonts w:ascii="Sylfaen" w:hAnsi="Sylfaen"/>
          <w:color w:val="000000" w:themeColor="text1"/>
          <w:sz w:val="24"/>
          <w:szCs w:val="24"/>
          <w:u w:val="single"/>
          <w:lang w:val="ka-GE"/>
        </w:rPr>
        <w:t>Disadvantages of the method:</w:t>
      </w:r>
    </w:p>
    <w:p w:rsidR="00E94B20" w:rsidRPr="00297306" w:rsidRDefault="00D50605"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It requires additional regulations for determining access levels to taxpayer information</w:t>
      </w:r>
    </w:p>
    <w:p w:rsidR="00F067C4" w:rsidRPr="00F067C4" w:rsidRDefault="00921353" w:rsidP="004C0D9A">
      <w:pPr>
        <w:pStyle w:val="ListParagraph"/>
        <w:numPr>
          <w:ilvl w:val="0"/>
          <w:numId w:val="22"/>
        </w:numPr>
        <w:spacing w:before="120" w:after="0"/>
        <w:contextualSpacing w:val="0"/>
        <w:jc w:val="both"/>
        <w:rPr>
          <w:rFonts w:ascii="Sylfaen" w:hAnsi="Sylfaen"/>
          <w:color w:val="000000" w:themeColor="text1"/>
          <w:sz w:val="24"/>
          <w:szCs w:val="24"/>
          <w:u w:val="single"/>
          <w:lang w:val="ka-GE"/>
        </w:rPr>
      </w:pPr>
      <w:r w:rsidRPr="00F067C4">
        <w:rPr>
          <w:rFonts w:ascii="Sylfaen" w:hAnsi="Sylfaen"/>
          <w:color w:val="000000" w:themeColor="text1"/>
          <w:sz w:val="24"/>
          <w:szCs w:val="24"/>
          <w:lang w:val="ka-GE"/>
        </w:rPr>
        <w:t>Zero balance in the financial declaration does not definitely mean that the pharmacy is not functioning (</w:t>
      </w:r>
      <w:r w:rsidR="00990170">
        <w:rPr>
          <w:rFonts w:ascii="Sylfaen" w:hAnsi="Sylfaen"/>
          <w:color w:val="000000" w:themeColor="text1"/>
          <w:sz w:val="24"/>
          <w:szCs w:val="24"/>
        </w:rPr>
        <w:t>it may happen very seldom</w:t>
      </w:r>
      <w:r w:rsidRPr="00F067C4">
        <w:rPr>
          <w:rFonts w:ascii="Sylfaen" w:hAnsi="Sylfaen"/>
          <w:color w:val="000000" w:themeColor="text1"/>
          <w:sz w:val="24"/>
          <w:szCs w:val="24"/>
          <w:lang w:val="ka-GE"/>
        </w:rPr>
        <w:t xml:space="preserve">)  </w:t>
      </w:r>
    </w:p>
    <w:p w:rsidR="008D0A11" w:rsidRPr="00F067C4" w:rsidRDefault="00F067C4" w:rsidP="004C0D9A">
      <w:pPr>
        <w:pStyle w:val="ListParagraph"/>
        <w:spacing w:before="120" w:after="0"/>
        <w:ind w:left="1080"/>
        <w:contextualSpacing w:val="0"/>
        <w:jc w:val="both"/>
        <w:rPr>
          <w:rFonts w:ascii="Sylfaen" w:hAnsi="Sylfaen"/>
          <w:color w:val="000000" w:themeColor="text1"/>
          <w:sz w:val="24"/>
          <w:szCs w:val="24"/>
          <w:u w:val="single"/>
        </w:rPr>
      </w:pPr>
      <w:r w:rsidRPr="00F067C4">
        <w:rPr>
          <w:rFonts w:ascii="Sylfaen" w:hAnsi="Sylfaen"/>
          <w:color w:val="000000" w:themeColor="text1"/>
          <w:sz w:val="24"/>
          <w:szCs w:val="24"/>
          <w:u w:val="single"/>
        </w:rPr>
        <w:t>Advantages of the method</w:t>
      </w:r>
      <w:r>
        <w:rPr>
          <w:rFonts w:ascii="Sylfaen" w:hAnsi="Sylfaen"/>
          <w:color w:val="000000" w:themeColor="text1"/>
          <w:sz w:val="24"/>
          <w:szCs w:val="24"/>
        </w:rPr>
        <w:t>:</w:t>
      </w:r>
    </w:p>
    <w:p w:rsidR="00F067C4" w:rsidRPr="00297306" w:rsidRDefault="00F067C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 xml:space="preserve">It is cost-effective </w:t>
      </w:r>
    </w:p>
    <w:p w:rsidR="00F067C4" w:rsidRPr="00297306" w:rsidRDefault="00F067C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sidRPr="00334974">
        <w:rPr>
          <w:rFonts w:ascii="Sylfaen" w:hAnsi="Sylfaen"/>
          <w:color w:val="000000" w:themeColor="text1"/>
          <w:sz w:val="24"/>
          <w:szCs w:val="24"/>
          <w:lang w:val="ka-GE"/>
        </w:rPr>
        <w:t xml:space="preserve">It is doable </w:t>
      </w:r>
      <w:r>
        <w:rPr>
          <w:rFonts w:ascii="Sylfaen" w:hAnsi="Sylfaen"/>
          <w:color w:val="000000" w:themeColor="text1"/>
          <w:sz w:val="24"/>
          <w:szCs w:val="24"/>
        </w:rPr>
        <w:t xml:space="preserve">with </w:t>
      </w:r>
      <w:r>
        <w:rPr>
          <w:rFonts w:ascii="Sylfaen" w:hAnsi="Sylfaen"/>
          <w:color w:val="000000" w:themeColor="text1"/>
          <w:sz w:val="24"/>
          <w:szCs w:val="24"/>
          <w:lang w:val="ka-GE"/>
        </w:rPr>
        <w:t>limited time</w:t>
      </w:r>
    </w:p>
    <w:p w:rsidR="00F067C4" w:rsidRPr="00297306" w:rsidRDefault="00F067C4" w:rsidP="004C0D9A">
      <w:pPr>
        <w:pStyle w:val="ListParagraph"/>
        <w:numPr>
          <w:ilvl w:val="0"/>
          <w:numId w:val="22"/>
        </w:numPr>
        <w:spacing w:before="120" w:after="0"/>
        <w:contextualSpacing w:val="0"/>
        <w:jc w:val="both"/>
        <w:rPr>
          <w:rFonts w:ascii="Sylfaen" w:hAnsi="Sylfaen"/>
          <w:color w:val="000000" w:themeColor="text1"/>
          <w:sz w:val="24"/>
          <w:szCs w:val="24"/>
          <w:lang w:val="ka-GE"/>
        </w:rPr>
      </w:pPr>
      <w:r>
        <w:rPr>
          <w:rFonts w:ascii="Sylfaen" w:hAnsi="Sylfaen"/>
          <w:color w:val="000000" w:themeColor="text1"/>
          <w:sz w:val="24"/>
          <w:szCs w:val="24"/>
        </w:rPr>
        <w:t xml:space="preserve">It ensures </w:t>
      </w:r>
      <w:r w:rsidR="00990170">
        <w:rPr>
          <w:rFonts w:ascii="Sylfaen" w:hAnsi="Sylfaen"/>
          <w:color w:val="000000" w:themeColor="text1"/>
          <w:sz w:val="24"/>
          <w:szCs w:val="24"/>
        </w:rPr>
        <w:t xml:space="preserve">near </w:t>
      </w:r>
      <w:r>
        <w:rPr>
          <w:rFonts w:ascii="Sylfaen" w:hAnsi="Sylfaen"/>
          <w:color w:val="000000" w:themeColor="text1"/>
          <w:sz w:val="24"/>
          <w:szCs w:val="24"/>
        </w:rPr>
        <w:t>maximum accuracy</w:t>
      </w:r>
    </w:p>
    <w:p w:rsidR="0066188C" w:rsidRDefault="0075720F" w:rsidP="004C0D9A">
      <w:pPr>
        <w:spacing w:before="120" w:after="0"/>
        <w:jc w:val="both"/>
        <w:rPr>
          <w:rFonts w:ascii="Sylfaen" w:hAnsi="Sylfaen" w:cs="Sylfaen"/>
          <w:color w:val="000000" w:themeColor="text1"/>
          <w:sz w:val="24"/>
          <w:szCs w:val="24"/>
        </w:rPr>
      </w:pPr>
      <w:r w:rsidRPr="0075720F">
        <w:rPr>
          <w:rFonts w:ascii="Sylfaen" w:hAnsi="Sylfaen" w:cs="Sylfaen"/>
          <w:color w:val="000000" w:themeColor="text1"/>
          <w:sz w:val="24"/>
          <w:szCs w:val="24"/>
          <w:lang w:val="ka-GE"/>
        </w:rPr>
        <w:t>The above-mentioned methods can be used in combination to achieve the objective.</w:t>
      </w:r>
      <w:r w:rsidR="009D229B">
        <w:rPr>
          <w:rFonts w:ascii="Sylfaen" w:hAnsi="Sylfaen" w:cs="Sylfaen"/>
          <w:color w:val="000000" w:themeColor="text1"/>
          <w:sz w:val="24"/>
          <w:szCs w:val="24"/>
        </w:rPr>
        <w:t xml:space="preserve"> If the revision reveals pharmacies that are not functioning, passive status will be assigned to them, though we have to determine </w:t>
      </w:r>
      <w:r w:rsidR="0066188C">
        <w:rPr>
          <w:rFonts w:ascii="Sylfaen" w:hAnsi="Sylfaen" w:cs="Sylfaen"/>
          <w:color w:val="000000" w:themeColor="text1"/>
          <w:sz w:val="24"/>
          <w:szCs w:val="24"/>
        </w:rPr>
        <w:t>the legal consequences of assigning such status.</w:t>
      </w:r>
    </w:p>
    <w:p w:rsidR="008D0A11" w:rsidRPr="00297306" w:rsidRDefault="009D229B" w:rsidP="004C0D9A">
      <w:pPr>
        <w:spacing w:before="120" w:after="0"/>
        <w:jc w:val="both"/>
        <w:rPr>
          <w:rFonts w:ascii="Sylfaen" w:hAnsi="Sylfaen" w:cs="Sylfaen"/>
          <w:color w:val="000000" w:themeColor="text1"/>
          <w:sz w:val="24"/>
          <w:szCs w:val="24"/>
          <w:lang w:val="ka-GE"/>
        </w:rPr>
      </w:pPr>
      <w:r>
        <w:rPr>
          <w:rFonts w:ascii="Sylfaen" w:hAnsi="Sylfaen" w:cs="Sylfaen"/>
          <w:color w:val="000000" w:themeColor="text1"/>
          <w:sz w:val="24"/>
          <w:szCs w:val="24"/>
        </w:rPr>
        <w:t xml:space="preserve"> </w:t>
      </w:r>
      <w:r w:rsidR="008D0A11" w:rsidRPr="00297306">
        <w:rPr>
          <w:rFonts w:ascii="Sylfaen" w:hAnsi="Sylfaen" w:cs="Sylfaen"/>
          <w:color w:val="000000" w:themeColor="text1"/>
          <w:sz w:val="24"/>
          <w:szCs w:val="24"/>
          <w:lang w:val="ka-GE"/>
        </w:rPr>
        <w:t xml:space="preserve"> </w:t>
      </w:r>
    </w:p>
    <w:p w:rsidR="008D77BD" w:rsidRPr="003E2B00" w:rsidRDefault="001D1748" w:rsidP="004C0D9A">
      <w:pPr>
        <w:spacing w:before="120" w:after="0"/>
        <w:jc w:val="both"/>
        <w:rPr>
          <w:rFonts w:ascii="Sylfaen" w:hAnsi="Sylfaen"/>
          <w:b/>
          <w:i/>
          <w:sz w:val="24"/>
          <w:szCs w:val="24"/>
          <w:lang w:val="ka-GE"/>
        </w:rPr>
      </w:pPr>
      <w:r w:rsidRPr="003E2B00">
        <w:rPr>
          <w:rFonts w:ascii="Sylfaen" w:hAnsi="Sylfaen"/>
          <w:b/>
          <w:i/>
          <w:sz w:val="24"/>
          <w:szCs w:val="24"/>
          <w:lang w:val="ka-GE"/>
        </w:rPr>
        <w:t>Legal side</w:t>
      </w:r>
      <w:r w:rsidR="00BA6690" w:rsidRPr="003E2B00">
        <w:rPr>
          <w:rFonts w:ascii="Sylfaen" w:hAnsi="Sylfaen"/>
          <w:b/>
          <w:i/>
          <w:sz w:val="24"/>
          <w:szCs w:val="24"/>
          <w:lang w:val="ka-GE"/>
        </w:rPr>
        <w:t>:</w:t>
      </w:r>
    </w:p>
    <w:p w:rsidR="007A0117" w:rsidRPr="00C640A4" w:rsidRDefault="001B0B9A" w:rsidP="004C0D9A">
      <w:pPr>
        <w:spacing w:before="120" w:after="0"/>
        <w:jc w:val="both"/>
        <w:rPr>
          <w:rFonts w:ascii="Sylfaen" w:hAnsi="Sylfaen"/>
          <w:i/>
          <w:sz w:val="24"/>
          <w:szCs w:val="24"/>
          <w:lang w:val="ka-GE"/>
        </w:rPr>
      </w:pPr>
      <w:r>
        <w:rPr>
          <w:rFonts w:ascii="Sylfaen" w:hAnsi="Sylfaen" w:cs="Sylfaen"/>
          <w:i/>
          <w:sz w:val="24"/>
          <w:szCs w:val="24"/>
        </w:rPr>
        <w:t>The change can be reflected on the amendment</w:t>
      </w:r>
      <w:r w:rsidR="000664C1" w:rsidRPr="000664C1">
        <w:rPr>
          <w:rFonts w:ascii="Sylfaen" w:hAnsi="Sylfaen" w:cs="Sylfaen"/>
          <w:i/>
          <w:sz w:val="24"/>
          <w:szCs w:val="24"/>
          <w:lang w:val="ka-GE"/>
        </w:rPr>
        <w:t xml:space="preserve"> to </w:t>
      </w:r>
      <w:r w:rsidR="000664C1">
        <w:rPr>
          <w:rFonts w:ascii="Sylfaen" w:hAnsi="Sylfaen" w:cs="Sylfaen"/>
          <w:i/>
          <w:sz w:val="24"/>
          <w:szCs w:val="24"/>
        </w:rPr>
        <w:t>permit conditions:</w:t>
      </w:r>
      <w:r w:rsidR="007A0117" w:rsidRPr="00C640A4">
        <w:rPr>
          <w:rFonts w:ascii="Sylfaen" w:hAnsi="Sylfaen"/>
          <w:i/>
          <w:sz w:val="24"/>
          <w:szCs w:val="24"/>
          <w:lang w:val="ka-GE"/>
        </w:rPr>
        <w:t xml:space="preserve"> </w:t>
      </w:r>
    </w:p>
    <w:p w:rsidR="00503D08" w:rsidRDefault="007A0117" w:rsidP="004C0D9A">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left="720" w:firstLine="0"/>
        <w:jc w:val="both"/>
        <w:rPr>
          <w:rFonts w:cstheme="minorBidi"/>
          <w:b w:val="0"/>
          <w:bCs w:val="0"/>
          <w:i/>
        </w:rPr>
      </w:pPr>
      <w:r w:rsidRPr="00C640A4">
        <w:rPr>
          <w:rFonts w:cstheme="minorBidi"/>
          <w:b w:val="0"/>
          <w:bCs w:val="0"/>
          <w:i/>
          <w:lang w:val="ka-GE"/>
        </w:rPr>
        <w:lastRenderedPageBreak/>
        <w:t xml:space="preserve">- </w:t>
      </w:r>
      <w:r w:rsidR="00503D08" w:rsidRPr="000664C1">
        <w:rPr>
          <w:rFonts w:cstheme="minorBidi"/>
          <w:b w:val="0"/>
          <w:bCs w:val="0"/>
          <w:i/>
          <w:lang w:val="ka-GE"/>
        </w:rPr>
        <w:t xml:space="preserve">Resolution #385 of the Government of Georgia on Approval of </w:t>
      </w:r>
      <w:r w:rsidR="00324248">
        <w:rPr>
          <w:rFonts w:cstheme="minorBidi"/>
          <w:b w:val="0"/>
          <w:bCs w:val="0"/>
          <w:i/>
        </w:rPr>
        <w:t xml:space="preserve">Regulations on Terms and </w:t>
      </w:r>
      <w:r w:rsidR="00324248" w:rsidRPr="000664C1">
        <w:rPr>
          <w:rFonts w:cstheme="minorBidi"/>
          <w:b w:val="0"/>
          <w:bCs w:val="0"/>
          <w:i/>
          <w:lang w:val="ka-GE"/>
        </w:rPr>
        <w:t xml:space="preserve">Conditions for Issuing </w:t>
      </w:r>
      <w:r w:rsidR="00503D08" w:rsidRPr="000664C1">
        <w:rPr>
          <w:rFonts w:cstheme="minorBidi"/>
          <w:b w:val="0"/>
          <w:bCs w:val="0"/>
          <w:i/>
          <w:lang w:val="ka-GE"/>
        </w:rPr>
        <w:t xml:space="preserve">Medical Activity </w:t>
      </w:r>
      <w:r w:rsidR="00503D08">
        <w:rPr>
          <w:rFonts w:cstheme="minorBidi"/>
          <w:b w:val="0"/>
          <w:bCs w:val="0"/>
          <w:i/>
        </w:rPr>
        <w:t>Licenses and Hospital Permits as of December 17, 2010;</w:t>
      </w:r>
    </w:p>
    <w:p w:rsidR="00B76832" w:rsidRDefault="00237C82" w:rsidP="004C0D9A">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left="720" w:firstLine="0"/>
        <w:jc w:val="both"/>
        <w:rPr>
          <w:rFonts w:cstheme="minorBidi"/>
          <w:b w:val="0"/>
          <w:bCs w:val="0"/>
          <w:i/>
        </w:rPr>
      </w:pPr>
      <w:r w:rsidRPr="00C640A4">
        <w:rPr>
          <w:rFonts w:cstheme="minorBidi"/>
          <w:b w:val="0"/>
          <w:bCs w:val="0"/>
          <w:i/>
          <w:lang w:val="ka-GE"/>
        </w:rPr>
        <w:t xml:space="preserve">- </w:t>
      </w:r>
      <w:r w:rsidR="00440BB1">
        <w:rPr>
          <w:rFonts w:cstheme="minorBidi"/>
          <w:b w:val="0"/>
          <w:bCs w:val="0"/>
          <w:i/>
        </w:rPr>
        <w:t>This issue can be regulated as a result of consultations with the tax authority, through access to its databases. The issues</w:t>
      </w:r>
      <w:r w:rsidR="00503D08">
        <w:rPr>
          <w:rFonts w:cstheme="minorBidi"/>
          <w:b w:val="0"/>
          <w:bCs w:val="0"/>
          <w:i/>
        </w:rPr>
        <w:t xml:space="preserve"> such as what type of information we want to receive and in what format can</w:t>
      </w:r>
      <w:r w:rsidR="00B76832">
        <w:rPr>
          <w:rFonts w:cstheme="minorBidi"/>
          <w:b w:val="0"/>
          <w:bCs w:val="0"/>
          <w:i/>
        </w:rPr>
        <w:t xml:space="preserve"> be legally regulated. </w:t>
      </w:r>
    </w:p>
    <w:p w:rsidR="003D0D4C" w:rsidRDefault="003D0D4C" w:rsidP="004C0D9A">
      <w:pPr>
        <w:rPr>
          <w:rFonts w:ascii="Sylfaen" w:hAnsi="Sylfaen"/>
          <w:color w:val="4F81BD" w:themeColor="accent1"/>
          <w:sz w:val="24"/>
          <w:szCs w:val="24"/>
          <w:lang w:val="ka-GE"/>
        </w:rPr>
      </w:pPr>
      <w:r>
        <w:rPr>
          <w:b/>
          <w:bCs/>
          <w:color w:val="4F81BD" w:themeColor="accent1"/>
          <w:lang w:val="ka-GE"/>
        </w:rPr>
        <w:br w:type="page"/>
      </w:r>
    </w:p>
    <w:p w:rsidR="00FC2E40" w:rsidRPr="00C640A4" w:rsidRDefault="000F6A83" w:rsidP="004C0D9A">
      <w:pPr>
        <w:pStyle w:val="PlainText"/>
        <w:spacing w:before="120" w:line="276" w:lineRule="auto"/>
        <w:jc w:val="both"/>
        <w:outlineLvl w:val="2"/>
        <w:rPr>
          <w:rFonts w:ascii="Sylfaen" w:hAnsi="Sylfaen"/>
          <w:b/>
          <w:color w:val="000000" w:themeColor="text1"/>
          <w:sz w:val="24"/>
          <w:szCs w:val="24"/>
          <w:lang w:val="ka-GE"/>
        </w:rPr>
      </w:pPr>
      <w:bookmarkStart w:id="7" w:name="_Toc337466293"/>
      <w:r w:rsidRPr="0075720F">
        <w:rPr>
          <w:rFonts w:ascii="Sylfaen" w:hAnsi="Sylfaen"/>
          <w:b/>
          <w:color w:val="000000" w:themeColor="text1"/>
          <w:sz w:val="24"/>
          <w:szCs w:val="24"/>
          <w:lang w:val="ka-GE"/>
        </w:rPr>
        <w:lastRenderedPageBreak/>
        <w:t xml:space="preserve">b) </w:t>
      </w:r>
      <w:r w:rsidR="00503D08">
        <w:rPr>
          <w:rFonts w:ascii="Sylfaen" w:hAnsi="Sylfaen"/>
          <w:b/>
          <w:color w:val="000000" w:themeColor="text1"/>
          <w:sz w:val="24"/>
          <w:szCs w:val="24"/>
          <w:lang w:val="ka-GE"/>
        </w:rPr>
        <w:t xml:space="preserve">National </w:t>
      </w:r>
      <w:r w:rsidR="00503D08">
        <w:rPr>
          <w:rFonts w:ascii="Sylfaen" w:hAnsi="Sylfaen"/>
          <w:b/>
          <w:color w:val="000000" w:themeColor="text1"/>
          <w:sz w:val="24"/>
          <w:szCs w:val="24"/>
          <w:lang w:val="en-US"/>
        </w:rPr>
        <w:t>D</w:t>
      </w:r>
      <w:r w:rsidR="00503D08">
        <w:rPr>
          <w:rFonts w:ascii="Sylfaen" w:hAnsi="Sylfaen"/>
          <w:b/>
          <w:color w:val="000000" w:themeColor="text1"/>
          <w:sz w:val="24"/>
          <w:szCs w:val="24"/>
          <w:lang w:val="ka-GE"/>
        </w:rPr>
        <w:t xml:space="preserve">rug </w:t>
      </w:r>
      <w:r w:rsidR="00503D08">
        <w:rPr>
          <w:rFonts w:ascii="Sylfaen" w:hAnsi="Sylfaen"/>
          <w:b/>
          <w:color w:val="000000" w:themeColor="text1"/>
          <w:sz w:val="24"/>
          <w:szCs w:val="24"/>
          <w:lang w:val="en-US"/>
        </w:rPr>
        <w:t>R</w:t>
      </w:r>
      <w:r w:rsidR="00503D08">
        <w:rPr>
          <w:rFonts w:ascii="Sylfaen" w:hAnsi="Sylfaen"/>
          <w:b/>
          <w:color w:val="000000" w:themeColor="text1"/>
          <w:sz w:val="24"/>
          <w:szCs w:val="24"/>
          <w:lang w:val="ka-GE"/>
        </w:rPr>
        <w:t>egistry</w:t>
      </w:r>
      <w:bookmarkEnd w:id="7"/>
      <w:r w:rsidR="002810FE" w:rsidRPr="0075720F">
        <w:rPr>
          <w:rFonts w:ascii="Sylfaen" w:hAnsi="Sylfaen"/>
          <w:b/>
          <w:color w:val="000000" w:themeColor="text1"/>
          <w:sz w:val="24"/>
          <w:szCs w:val="24"/>
          <w:lang w:val="ka-GE"/>
        </w:rPr>
        <w:t xml:space="preserve"> </w:t>
      </w:r>
    </w:p>
    <w:p w:rsidR="00FC2E40" w:rsidRPr="00297306" w:rsidRDefault="00FC2E40" w:rsidP="004C0D9A">
      <w:pPr>
        <w:pStyle w:val="PlainText"/>
        <w:spacing w:before="120" w:line="276" w:lineRule="auto"/>
        <w:ind w:hanging="36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w:t>
      </w:r>
      <w:r w:rsidR="000F7F07" w:rsidRPr="000F7F07">
        <w:rPr>
          <w:rFonts w:ascii="Sylfaen" w:hAnsi="Sylfaen"/>
          <w:color w:val="000000" w:themeColor="text1"/>
          <w:sz w:val="24"/>
          <w:szCs w:val="24"/>
          <w:lang w:val="ka-GE"/>
        </w:rPr>
        <w:t xml:space="preserve">The </w:t>
      </w:r>
      <w:r w:rsidR="00E83BA7">
        <w:rPr>
          <w:rFonts w:ascii="Sylfaen" w:hAnsi="Sylfaen"/>
          <w:color w:val="000000" w:themeColor="text1"/>
          <w:sz w:val="24"/>
          <w:szCs w:val="24"/>
          <w:lang w:val="ka-GE"/>
        </w:rPr>
        <w:t>drug registry</w:t>
      </w:r>
      <w:r w:rsidR="000F7F07" w:rsidRPr="000F7F07">
        <w:rPr>
          <w:rFonts w:ascii="Sylfaen" w:hAnsi="Sylfaen"/>
          <w:color w:val="000000" w:themeColor="text1"/>
          <w:sz w:val="24"/>
          <w:szCs w:val="24"/>
          <w:lang w:val="ka-GE"/>
        </w:rPr>
        <w:t xml:space="preserve"> aggregates the information on registration date</w:t>
      </w:r>
      <w:r w:rsidR="000F7F07">
        <w:rPr>
          <w:rFonts w:ascii="Sylfaen" w:hAnsi="Sylfaen"/>
          <w:color w:val="000000" w:themeColor="text1"/>
          <w:sz w:val="24"/>
          <w:szCs w:val="24"/>
          <w:lang w:val="ka-GE"/>
        </w:rPr>
        <w:t>, dosage</w:t>
      </w:r>
      <w:r w:rsidR="000F7F07" w:rsidRPr="000F7F07">
        <w:rPr>
          <w:rFonts w:ascii="Sylfaen" w:hAnsi="Sylfaen"/>
          <w:color w:val="000000" w:themeColor="text1"/>
          <w:sz w:val="24"/>
          <w:szCs w:val="24"/>
          <w:lang w:val="ka-GE"/>
        </w:rPr>
        <w:t xml:space="preserve">, manufacturer, packaging and labelling and other important details of pharmaceuticals registered in Georgia.  </w:t>
      </w:r>
      <w:r w:rsidR="00503D08">
        <w:rPr>
          <w:rFonts w:ascii="Sylfaen" w:hAnsi="Sylfaen"/>
          <w:color w:val="000000" w:themeColor="text1"/>
          <w:sz w:val="24"/>
          <w:szCs w:val="24"/>
          <w:lang w:val="en-US"/>
        </w:rPr>
        <w:t xml:space="preserve">Information on </w:t>
      </w:r>
      <w:r w:rsidR="000F7F07" w:rsidRPr="000F7F07">
        <w:rPr>
          <w:rFonts w:ascii="Sylfaen" w:hAnsi="Sylfaen"/>
          <w:color w:val="000000" w:themeColor="text1"/>
          <w:sz w:val="24"/>
          <w:szCs w:val="24"/>
          <w:lang w:val="ka-GE"/>
        </w:rPr>
        <w:t>changes to registered products and imported pharmaceuticals is entered in chronological order. T</w:t>
      </w:r>
      <w:r w:rsidR="000F7F07" w:rsidRPr="00370EC5">
        <w:rPr>
          <w:rFonts w:ascii="Sylfaen" w:hAnsi="Sylfaen"/>
          <w:color w:val="000000" w:themeColor="text1"/>
          <w:sz w:val="24"/>
          <w:szCs w:val="24"/>
          <w:lang w:val="ka-GE"/>
        </w:rPr>
        <w:t xml:space="preserve">his </w:t>
      </w:r>
      <w:r w:rsidR="00503D08">
        <w:rPr>
          <w:rFonts w:ascii="Sylfaen" w:hAnsi="Sylfaen"/>
          <w:color w:val="000000" w:themeColor="text1"/>
          <w:sz w:val="24"/>
          <w:szCs w:val="24"/>
          <w:lang w:val="en-US"/>
        </w:rPr>
        <w:t>registry</w:t>
      </w:r>
      <w:r w:rsidR="000F7F07" w:rsidRPr="00370EC5">
        <w:rPr>
          <w:rFonts w:ascii="Sylfaen" w:hAnsi="Sylfaen"/>
          <w:color w:val="000000" w:themeColor="text1"/>
          <w:sz w:val="24"/>
          <w:szCs w:val="24"/>
          <w:lang w:val="ka-GE"/>
        </w:rPr>
        <w:t xml:space="preserve"> is an important source for</w:t>
      </w:r>
      <w:r w:rsidR="00370EC5" w:rsidRPr="00370EC5">
        <w:rPr>
          <w:rFonts w:ascii="Sylfaen" w:hAnsi="Sylfaen"/>
          <w:color w:val="000000" w:themeColor="text1"/>
          <w:sz w:val="24"/>
          <w:szCs w:val="24"/>
          <w:lang w:val="ka-GE"/>
        </w:rPr>
        <w:t xml:space="preserve"> identification of pharmaceuticals and </w:t>
      </w:r>
      <w:r w:rsidR="003A7650" w:rsidRPr="003A7650">
        <w:rPr>
          <w:rFonts w:ascii="Sylfaen" w:hAnsi="Sylfaen"/>
          <w:color w:val="000000" w:themeColor="text1"/>
          <w:sz w:val="24"/>
          <w:szCs w:val="24"/>
          <w:lang w:val="ka-GE"/>
        </w:rPr>
        <w:t xml:space="preserve">checking other important details </w:t>
      </w:r>
      <w:r w:rsidR="003A7650">
        <w:rPr>
          <w:rFonts w:ascii="Sylfaen" w:hAnsi="Sylfaen"/>
          <w:color w:val="000000" w:themeColor="text1"/>
          <w:sz w:val="24"/>
          <w:szCs w:val="24"/>
          <w:lang w:val="en-US"/>
        </w:rPr>
        <w:t xml:space="preserve">of the products. </w:t>
      </w:r>
      <w:r w:rsidRPr="00297306">
        <w:rPr>
          <w:rFonts w:ascii="Sylfaen" w:hAnsi="Sylfaen"/>
          <w:color w:val="000000" w:themeColor="text1"/>
          <w:sz w:val="24"/>
          <w:szCs w:val="24"/>
          <w:lang w:val="ka-GE"/>
        </w:rPr>
        <w:t xml:space="preserve"> </w:t>
      </w:r>
    </w:p>
    <w:p w:rsidR="00BF4420" w:rsidRPr="00297306" w:rsidRDefault="00FC2E40" w:rsidP="004C0D9A">
      <w:pPr>
        <w:pStyle w:val="PlainText"/>
        <w:spacing w:before="120" w:line="276" w:lineRule="auto"/>
        <w:ind w:hanging="36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w:t>
      </w:r>
      <w:r w:rsidR="00411358" w:rsidRPr="00411358">
        <w:rPr>
          <w:rFonts w:ascii="Sylfaen" w:hAnsi="Sylfaen"/>
          <w:color w:val="000000" w:themeColor="text1"/>
          <w:sz w:val="24"/>
          <w:szCs w:val="24"/>
          <w:lang w:val="ka-GE"/>
        </w:rPr>
        <w:t>The module ensures real-time data exchange within the healthcare management information system</w:t>
      </w:r>
      <w:r w:rsidR="00B53942" w:rsidRPr="00B53942">
        <w:rPr>
          <w:rFonts w:ascii="Sylfaen" w:hAnsi="Sylfaen"/>
          <w:color w:val="000000" w:themeColor="text1"/>
          <w:sz w:val="24"/>
          <w:szCs w:val="24"/>
          <w:lang w:val="ka-GE"/>
        </w:rPr>
        <w:t xml:space="preserve"> and with other information systems</w:t>
      </w:r>
      <w:r w:rsidR="00411358" w:rsidRPr="00411358">
        <w:rPr>
          <w:rFonts w:ascii="Sylfaen" w:hAnsi="Sylfaen"/>
          <w:color w:val="000000" w:themeColor="text1"/>
          <w:sz w:val="24"/>
          <w:szCs w:val="24"/>
          <w:lang w:val="ka-GE"/>
        </w:rPr>
        <w:t>.</w:t>
      </w:r>
      <w:r w:rsidR="00411358" w:rsidRPr="00B53942">
        <w:rPr>
          <w:rFonts w:ascii="Sylfaen" w:hAnsi="Sylfaen"/>
          <w:color w:val="000000" w:themeColor="text1"/>
          <w:sz w:val="24"/>
          <w:szCs w:val="24"/>
          <w:lang w:val="ka-GE"/>
        </w:rPr>
        <w:t xml:space="preserve"> </w:t>
      </w:r>
      <w:r w:rsidR="00411358" w:rsidRPr="00411358">
        <w:rPr>
          <w:rFonts w:ascii="Sylfaen" w:hAnsi="Sylfaen"/>
          <w:color w:val="000000" w:themeColor="text1"/>
          <w:sz w:val="24"/>
          <w:szCs w:val="24"/>
          <w:lang w:val="ka-GE"/>
        </w:rPr>
        <w:t xml:space="preserve"> </w:t>
      </w:r>
      <w:r w:rsidR="00B53942" w:rsidRPr="00B53942">
        <w:rPr>
          <w:rFonts w:ascii="Sylfaen" w:hAnsi="Sylfaen"/>
          <w:color w:val="000000" w:themeColor="text1"/>
          <w:sz w:val="24"/>
          <w:szCs w:val="24"/>
          <w:lang w:val="ka-GE"/>
        </w:rPr>
        <w:t xml:space="preserve">Due to this fact it is important to have relations with the customs control bodies. </w:t>
      </w:r>
      <w:r w:rsidR="00D65AD4" w:rsidRPr="00D65AD4">
        <w:rPr>
          <w:rFonts w:ascii="Sylfaen" w:hAnsi="Sylfaen"/>
          <w:color w:val="000000" w:themeColor="text1"/>
          <w:sz w:val="24"/>
          <w:szCs w:val="24"/>
          <w:lang w:val="ka-GE"/>
        </w:rPr>
        <w:t>It will ensure real-time data receipt while implementing customs procedures for importing pharmaceutical</w:t>
      </w:r>
      <w:r w:rsidR="00503D08">
        <w:rPr>
          <w:rFonts w:ascii="Sylfaen" w:hAnsi="Sylfaen"/>
          <w:color w:val="000000" w:themeColor="text1"/>
          <w:sz w:val="24"/>
          <w:szCs w:val="24"/>
          <w:lang w:val="en-US"/>
        </w:rPr>
        <w:t>s</w:t>
      </w:r>
      <w:r w:rsidR="00D65AD4" w:rsidRPr="00D65AD4">
        <w:rPr>
          <w:rFonts w:ascii="Sylfaen" w:hAnsi="Sylfaen"/>
          <w:color w:val="000000" w:themeColor="text1"/>
          <w:sz w:val="24"/>
          <w:szCs w:val="24"/>
          <w:lang w:val="ka-GE"/>
        </w:rPr>
        <w:t xml:space="preserve">. </w:t>
      </w:r>
    </w:p>
    <w:p w:rsidR="002F212F" w:rsidRPr="00297306" w:rsidRDefault="002F212F" w:rsidP="004C0D9A">
      <w:pPr>
        <w:spacing w:before="120" w:after="0"/>
        <w:jc w:val="both"/>
        <w:rPr>
          <w:rFonts w:ascii="Sylfaen" w:hAnsi="Sylfaen"/>
          <w:color w:val="000000" w:themeColor="text1"/>
          <w:sz w:val="24"/>
          <w:szCs w:val="24"/>
          <w:lang w:val="ka-GE"/>
        </w:rPr>
      </w:pPr>
      <w:r>
        <w:rPr>
          <w:rFonts w:ascii="Sylfaen" w:hAnsi="Sylfaen"/>
          <w:color w:val="000000" w:themeColor="text1"/>
          <w:sz w:val="24"/>
          <w:szCs w:val="24"/>
        </w:rPr>
        <w:t>The User/Access Level Management Module defines user roles</w:t>
      </w:r>
      <w:r w:rsidRPr="0082496E">
        <w:rPr>
          <w:rFonts w:ascii="Sylfaen" w:hAnsi="Sylfaen"/>
          <w:color w:val="000000" w:themeColor="text1"/>
          <w:sz w:val="24"/>
          <w:szCs w:val="24"/>
        </w:rPr>
        <w:t xml:space="preserve"> </w:t>
      </w:r>
      <w:r>
        <w:rPr>
          <w:rFonts w:ascii="Sylfaen" w:hAnsi="Sylfaen"/>
          <w:color w:val="000000" w:themeColor="text1"/>
          <w:sz w:val="24"/>
          <w:szCs w:val="24"/>
        </w:rPr>
        <w:t xml:space="preserve">for the use of </w:t>
      </w:r>
      <w:r w:rsidR="00E83BA7">
        <w:rPr>
          <w:rFonts w:ascii="Sylfaen" w:hAnsi="Sylfaen"/>
          <w:color w:val="000000" w:themeColor="text1"/>
          <w:sz w:val="24"/>
          <w:szCs w:val="24"/>
        </w:rPr>
        <w:t>drug registry</w:t>
      </w:r>
      <w:r>
        <w:rPr>
          <w:rFonts w:ascii="Sylfaen" w:hAnsi="Sylfaen"/>
          <w:color w:val="000000" w:themeColor="text1"/>
          <w:sz w:val="24"/>
          <w:szCs w:val="24"/>
        </w:rPr>
        <w:t>.  Please, find below a list of roles</w:t>
      </w:r>
      <w:r w:rsidRPr="00297306">
        <w:rPr>
          <w:rFonts w:ascii="Sylfaen" w:hAnsi="Sylfaen"/>
          <w:color w:val="000000" w:themeColor="text1"/>
          <w:sz w:val="24"/>
          <w:szCs w:val="24"/>
          <w:lang w:val="ka-GE"/>
        </w:rPr>
        <w:t>:</w:t>
      </w:r>
    </w:p>
    <w:p w:rsidR="002F212F" w:rsidRDefault="007B12CE" w:rsidP="004C0D9A">
      <w:pPr>
        <w:pStyle w:val="ListParagraph"/>
        <w:spacing w:before="120" w:after="0"/>
        <w:contextualSpacing w:val="0"/>
        <w:jc w:val="both"/>
        <w:rPr>
          <w:rFonts w:ascii="Sylfaen" w:hAnsi="Sylfaen" w:cs="Sylfaen"/>
          <w:color w:val="000000" w:themeColor="text1"/>
          <w:sz w:val="24"/>
          <w:szCs w:val="24"/>
        </w:rPr>
      </w:pPr>
      <w:r>
        <w:rPr>
          <w:rFonts w:ascii="Sylfaen" w:hAnsi="Sylfaen"/>
          <w:b/>
          <w:color w:val="000000" w:themeColor="text1"/>
          <w:sz w:val="24"/>
          <w:szCs w:val="24"/>
        </w:rPr>
        <w:t xml:space="preserve">1. </w:t>
      </w:r>
      <w:r w:rsidR="007D0369" w:rsidRPr="002F212F">
        <w:rPr>
          <w:rFonts w:ascii="Sylfaen" w:hAnsi="Sylfaen"/>
          <w:b/>
          <w:color w:val="000000" w:themeColor="text1"/>
          <w:sz w:val="24"/>
          <w:szCs w:val="24"/>
          <w:lang w:val="ka-GE"/>
        </w:rPr>
        <w:t xml:space="preserve">Technical Administrator – </w:t>
      </w:r>
      <w:r w:rsidR="002F212F" w:rsidRPr="002E3ED4">
        <w:rPr>
          <w:rFonts w:ascii="Sylfaen" w:hAnsi="Sylfaen"/>
          <w:color w:val="000000" w:themeColor="text1"/>
          <w:sz w:val="24"/>
          <w:szCs w:val="24"/>
          <w:lang w:val="ka-GE"/>
        </w:rPr>
        <w:t>his/her responsibility is to ensure proper functioning</w:t>
      </w:r>
      <w:r w:rsidR="002F212F" w:rsidRPr="002E3ED4">
        <w:rPr>
          <w:rFonts w:ascii="Sylfaen" w:hAnsi="Sylfaen"/>
          <w:b/>
          <w:color w:val="000000" w:themeColor="text1"/>
          <w:sz w:val="24"/>
          <w:szCs w:val="24"/>
          <w:lang w:val="ka-GE"/>
        </w:rPr>
        <w:t xml:space="preserve"> </w:t>
      </w:r>
      <w:r w:rsidR="002F212F" w:rsidRPr="002E3ED4">
        <w:rPr>
          <w:rFonts w:ascii="Sylfaen" w:hAnsi="Sylfaen"/>
          <w:color w:val="000000" w:themeColor="text1"/>
          <w:sz w:val="24"/>
          <w:szCs w:val="24"/>
          <w:lang w:val="ka-GE"/>
        </w:rPr>
        <w:t>of web portal</w:t>
      </w:r>
      <w:r w:rsidR="002F212F" w:rsidRPr="002E3ED4">
        <w:rPr>
          <w:rFonts w:ascii="Sylfaen" w:hAnsi="Sylfaen"/>
          <w:b/>
          <w:color w:val="000000" w:themeColor="text1"/>
          <w:sz w:val="24"/>
          <w:szCs w:val="24"/>
          <w:lang w:val="ka-GE"/>
        </w:rPr>
        <w:t xml:space="preserve"> </w:t>
      </w:r>
      <w:r w:rsidR="002F212F" w:rsidRPr="002E3ED4">
        <w:rPr>
          <w:rFonts w:ascii="Sylfaen" w:hAnsi="Sylfaen"/>
          <w:color w:val="000000" w:themeColor="text1"/>
          <w:sz w:val="24"/>
          <w:szCs w:val="24"/>
          <w:lang w:val="ka-GE"/>
        </w:rPr>
        <w:t>and database</w:t>
      </w:r>
      <w:r w:rsidR="002F212F" w:rsidRPr="002E3ED4">
        <w:rPr>
          <w:rFonts w:ascii="Sylfaen" w:hAnsi="Sylfaen" w:cs="Sylfaen"/>
          <w:color w:val="000000" w:themeColor="text1"/>
          <w:sz w:val="24"/>
          <w:szCs w:val="24"/>
          <w:lang w:val="ka-GE"/>
        </w:rPr>
        <w:t xml:space="preserve"> </w:t>
      </w:r>
      <w:r w:rsidR="002F212F">
        <w:rPr>
          <w:rFonts w:ascii="Sylfaen" w:hAnsi="Sylfaen" w:cs="Sylfaen"/>
          <w:color w:val="000000" w:themeColor="text1"/>
          <w:sz w:val="24"/>
          <w:szCs w:val="24"/>
        </w:rPr>
        <w:t>respective to</w:t>
      </w:r>
      <w:r w:rsidR="002F212F" w:rsidRPr="002E3ED4">
        <w:rPr>
          <w:rFonts w:ascii="Sylfaen" w:hAnsi="Sylfaen" w:cs="Sylfaen"/>
          <w:color w:val="000000" w:themeColor="text1"/>
          <w:sz w:val="24"/>
          <w:szCs w:val="24"/>
          <w:lang w:val="ka-GE"/>
        </w:rPr>
        <w:t xml:space="preserve"> the </w:t>
      </w:r>
      <w:r w:rsidR="00E83BA7">
        <w:rPr>
          <w:rFonts w:ascii="Sylfaen" w:hAnsi="Sylfaen" w:cs="Sylfaen"/>
          <w:color w:val="000000" w:themeColor="text1"/>
          <w:sz w:val="24"/>
          <w:szCs w:val="24"/>
          <w:lang w:val="ka-GE"/>
        </w:rPr>
        <w:t>drug registry</w:t>
      </w:r>
      <w:r w:rsidR="002F212F" w:rsidRPr="002E3ED4">
        <w:rPr>
          <w:rFonts w:ascii="Sylfaen" w:hAnsi="Sylfaen" w:cs="Sylfaen"/>
          <w:color w:val="000000" w:themeColor="text1"/>
          <w:sz w:val="24"/>
          <w:szCs w:val="24"/>
          <w:lang w:val="ka-GE"/>
        </w:rPr>
        <w:t xml:space="preserve"> and also web services</w:t>
      </w:r>
      <w:r w:rsidR="002F212F">
        <w:rPr>
          <w:rFonts w:ascii="Sylfaen" w:hAnsi="Sylfaen" w:cs="Sylfaen"/>
          <w:color w:val="000000" w:themeColor="text1"/>
          <w:sz w:val="24"/>
          <w:szCs w:val="24"/>
        </w:rPr>
        <w:t>, eradicate technical flaws and automatize  and control creation of reserve copies corresponding to the database.</w:t>
      </w:r>
    </w:p>
    <w:p w:rsidR="007D0369" w:rsidRPr="00B573A9" w:rsidRDefault="00B25F04" w:rsidP="004C0D9A">
      <w:pPr>
        <w:pStyle w:val="ListParagraph"/>
        <w:spacing w:before="120" w:after="0"/>
        <w:contextualSpacing w:val="0"/>
        <w:jc w:val="both"/>
        <w:rPr>
          <w:rFonts w:ascii="Sylfaen" w:hAnsi="Sylfaen"/>
          <w:color w:val="000000" w:themeColor="text1"/>
          <w:sz w:val="24"/>
          <w:szCs w:val="24"/>
          <w:lang w:val="ka-GE"/>
        </w:rPr>
      </w:pPr>
      <w:r>
        <w:rPr>
          <w:rFonts w:ascii="Sylfaen" w:hAnsi="Sylfaen"/>
          <w:b/>
          <w:color w:val="000000" w:themeColor="text1"/>
          <w:sz w:val="24"/>
          <w:szCs w:val="24"/>
        </w:rPr>
        <w:t xml:space="preserve">2. </w:t>
      </w:r>
      <w:r w:rsidR="002B2236">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w:t>
      </w:r>
      <w:r w:rsidR="007D0369" w:rsidRPr="002F212F">
        <w:rPr>
          <w:rFonts w:ascii="Sylfaen" w:hAnsi="Sylfaen"/>
          <w:b/>
          <w:color w:val="000000" w:themeColor="text1"/>
          <w:sz w:val="24"/>
          <w:szCs w:val="24"/>
          <w:lang w:val="ka-GE"/>
        </w:rPr>
        <w:t xml:space="preserve"> </w:t>
      </w:r>
      <w:r w:rsidR="007D0369" w:rsidRPr="002F212F">
        <w:rPr>
          <w:rFonts w:ascii="Sylfaen" w:hAnsi="Sylfaen"/>
          <w:color w:val="000000" w:themeColor="text1"/>
          <w:sz w:val="24"/>
          <w:szCs w:val="24"/>
          <w:lang w:val="ka-GE"/>
        </w:rPr>
        <w:t>the user</w:t>
      </w:r>
      <w:r w:rsidR="009C1320">
        <w:rPr>
          <w:rFonts w:ascii="Sylfaen" w:hAnsi="Sylfaen"/>
          <w:b/>
          <w:color w:val="000000" w:themeColor="text1"/>
          <w:sz w:val="24"/>
          <w:szCs w:val="24"/>
          <w:lang w:val="ka-GE"/>
        </w:rPr>
        <w:t xml:space="preserve"> </w:t>
      </w:r>
      <w:r w:rsidR="00B573A9" w:rsidRPr="00B573A9">
        <w:rPr>
          <w:rFonts w:ascii="Sylfaen" w:hAnsi="Sylfaen"/>
          <w:color w:val="000000" w:themeColor="text1"/>
          <w:sz w:val="24"/>
          <w:szCs w:val="24"/>
        </w:rPr>
        <w:t>has full access</w:t>
      </w:r>
      <w:r w:rsidR="00B573A9">
        <w:rPr>
          <w:rFonts w:ascii="Sylfaen" w:hAnsi="Sylfaen"/>
          <w:color w:val="000000" w:themeColor="text1"/>
          <w:sz w:val="24"/>
          <w:szCs w:val="24"/>
        </w:rPr>
        <w:t xml:space="preserve"> to </w:t>
      </w:r>
      <w:r w:rsidR="007D0369" w:rsidRPr="002F212F">
        <w:rPr>
          <w:rFonts w:ascii="Sylfaen" w:hAnsi="Sylfaen"/>
          <w:color w:val="000000" w:themeColor="text1"/>
          <w:sz w:val="24"/>
          <w:szCs w:val="24"/>
          <w:lang w:val="ka-GE"/>
        </w:rPr>
        <w:t>enter</w:t>
      </w:r>
      <w:r w:rsidR="00B573A9">
        <w:rPr>
          <w:rFonts w:ascii="Sylfaen" w:hAnsi="Sylfaen"/>
          <w:color w:val="000000" w:themeColor="text1"/>
          <w:sz w:val="24"/>
          <w:szCs w:val="24"/>
        </w:rPr>
        <w:t xml:space="preserve"> corresponding </w:t>
      </w:r>
      <w:r w:rsidR="009C1320">
        <w:rPr>
          <w:rFonts w:ascii="Sylfaen" w:hAnsi="Sylfaen"/>
          <w:color w:val="000000" w:themeColor="text1"/>
          <w:sz w:val="24"/>
          <w:szCs w:val="24"/>
        </w:rPr>
        <w:t xml:space="preserve">information </w:t>
      </w:r>
      <w:r w:rsidR="009C1320" w:rsidRPr="002F212F">
        <w:rPr>
          <w:rFonts w:ascii="Sylfaen" w:hAnsi="Sylfaen"/>
          <w:color w:val="000000" w:themeColor="text1"/>
          <w:sz w:val="24"/>
          <w:szCs w:val="24"/>
          <w:lang w:val="ka-GE"/>
        </w:rPr>
        <w:t>into</w:t>
      </w:r>
      <w:r w:rsidR="00B573A9">
        <w:rPr>
          <w:rFonts w:ascii="Sylfaen" w:hAnsi="Sylfaen"/>
          <w:color w:val="000000" w:themeColor="text1"/>
          <w:sz w:val="24"/>
          <w:szCs w:val="24"/>
        </w:rPr>
        <w:t xml:space="preserve"> the database of the register. It means that the user registers (or </w:t>
      </w:r>
      <w:r>
        <w:rPr>
          <w:rFonts w:ascii="Sylfaen" w:hAnsi="Sylfaen"/>
          <w:color w:val="000000" w:themeColor="text1"/>
          <w:sz w:val="24"/>
          <w:szCs w:val="24"/>
        </w:rPr>
        <w:t>makes changes to</w:t>
      </w:r>
      <w:r w:rsidR="00F05A02">
        <w:rPr>
          <w:rFonts w:ascii="Sylfaen" w:hAnsi="Sylfaen"/>
          <w:color w:val="000000" w:themeColor="text1"/>
          <w:sz w:val="24"/>
          <w:szCs w:val="24"/>
        </w:rPr>
        <w:t xml:space="preserve"> registered data</w:t>
      </w:r>
      <w:r>
        <w:rPr>
          <w:rFonts w:ascii="Sylfaen" w:hAnsi="Sylfaen"/>
          <w:color w:val="000000" w:themeColor="text1"/>
          <w:sz w:val="24"/>
          <w:szCs w:val="24"/>
        </w:rPr>
        <w:t>)</w:t>
      </w:r>
      <w:r w:rsidR="001C2737">
        <w:rPr>
          <w:rFonts w:ascii="Sylfaen" w:hAnsi="Sylfaen"/>
          <w:color w:val="000000" w:themeColor="text1"/>
          <w:sz w:val="24"/>
          <w:szCs w:val="24"/>
        </w:rPr>
        <w:t xml:space="preserve"> </w:t>
      </w:r>
      <w:r w:rsidR="00B573A9">
        <w:rPr>
          <w:rFonts w:ascii="Sylfaen" w:hAnsi="Sylfaen"/>
          <w:color w:val="000000" w:themeColor="text1"/>
          <w:sz w:val="24"/>
          <w:szCs w:val="24"/>
        </w:rPr>
        <w:t>new</w:t>
      </w:r>
      <w:r w:rsidR="00A02226">
        <w:rPr>
          <w:rFonts w:ascii="Sylfaen" w:hAnsi="Sylfaen"/>
          <w:color w:val="000000" w:themeColor="text1"/>
          <w:sz w:val="24"/>
          <w:szCs w:val="24"/>
        </w:rPr>
        <w:t xml:space="preserve"> </w:t>
      </w:r>
      <w:r>
        <w:rPr>
          <w:rFonts w:ascii="Sylfaen" w:hAnsi="Sylfaen"/>
          <w:color w:val="000000" w:themeColor="text1"/>
          <w:sz w:val="24"/>
          <w:szCs w:val="24"/>
        </w:rPr>
        <w:t>drugs</w:t>
      </w:r>
      <w:r w:rsidR="00B573A9">
        <w:rPr>
          <w:rFonts w:ascii="Sylfaen" w:hAnsi="Sylfaen"/>
          <w:color w:val="000000" w:themeColor="text1"/>
          <w:sz w:val="24"/>
          <w:szCs w:val="24"/>
        </w:rPr>
        <w:t xml:space="preserve"> (or</w:t>
      </w:r>
      <w:r w:rsidR="00A02226">
        <w:rPr>
          <w:rFonts w:ascii="Sylfaen" w:hAnsi="Sylfaen"/>
          <w:color w:val="000000" w:themeColor="text1"/>
          <w:sz w:val="24"/>
          <w:szCs w:val="24"/>
        </w:rPr>
        <w:t xml:space="preserve"> </w:t>
      </w:r>
      <w:r>
        <w:rPr>
          <w:rFonts w:ascii="Sylfaen" w:hAnsi="Sylfaen"/>
          <w:color w:val="000000" w:themeColor="text1"/>
          <w:sz w:val="24"/>
          <w:szCs w:val="24"/>
        </w:rPr>
        <w:t xml:space="preserve">drugs in the market) in the drug database. Detailed data concerning each drug (identification number is automatically generated, its manufacturer, pharmacological and therapeutic group, form, dosage, method of administration, etc. are entered) is entered into the </w:t>
      </w:r>
      <w:r w:rsidR="00F05A02">
        <w:rPr>
          <w:rFonts w:ascii="Sylfaen" w:hAnsi="Sylfaen"/>
          <w:color w:val="000000" w:themeColor="text1"/>
          <w:sz w:val="24"/>
          <w:szCs w:val="24"/>
        </w:rPr>
        <w:t>registry</w:t>
      </w:r>
      <w:r>
        <w:rPr>
          <w:rFonts w:ascii="Sylfaen" w:hAnsi="Sylfaen"/>
          <w:color w:val="000000" w:themeColor="text1"/>
          <w:sz w:val="24"/>
          <w:szCs w:val="24"/>
        </w:rPr>
        <w:t xml:space="preserve">. All historical changes are registered in chronological order. </w:t>
      </w:r>
    </w:p>
    <w:p w:rsidR="007D0369" w:rsidRPr="003622E1" w:rsidRDefault="00B25F04" w:rsidP="004C0D9A">
      <w:pPr>
        <w:pStyle w:val="ListParagraph"/>
        <w:spacing w:before="120" w:after="0"/>
        <w:contextualSpacing w:val="0"/>
        <w:jc w:val="both"/>
        <w:rPr>
          <w:rFonts w:ascii="Sylfaen" w:hAnsi="Sylfaen"/>
          <w:color w:val="000000" w:themeColor="text1"/>
          <w:sz w:val="24"/>
          <w:szCs w:val="24"/>
          <w:lang w:val="ka-GE"/>
        </w:rPr>
      </w:pPr>
      <w:r>
        <w:rPr>
          <w:rFonts w:ascii="Sylfaen" w:hAnsi="Sylfaen"/>
          <w:b/>
          <w:color w:val="000000" w:themeColor="text1"/>
          <w:sz w:val="24"/>
          <w:szCs w:val="24"/>
        </w:rPr>
        <w:t xml:space="preserve">3. </w:t>
      </w:r>
      <w:r w:rsidR="007D0369" w:rsidRPr="0076680D">
        <w:rPr>
          <w:rFonts w:ascii="Sylfaen" w:hAnsi="Sylfaen"/>
          <w:b/>
          <w:color w:val="000000" w:themeColor="text1"/>
          <w:sz w:val="24"/>
          <w:szCs w:val="24"/>
          <w:lang w:val="ka-GE"/>
        </w:rPr>
        <w:t>Analyst</w:t>
      </w:r>
      <w:r w:rsidR="007D0369" w:rsidRPr="00297306">
        <w:rPr>
          <w:rFonts w:ascii="Sylfaen" w:hAnsi="Sylfaen"/>
          <w:b/>
          <w:color w:val="000000" w:themeColor="text1"/>
          <w:sz w:val="24"/>
          <w:szCs w:val="24"/>
          <w:lang w:val="ka-GE"/>
        </w:rPr>
        <w:t xml:space="preserve"> </w:t>
      </w:r>
      <w:r w:rsidR="007D0369">
        <w:rPr>
          <w:rFonts w:ascii="Sylfaen" w:hAnsi="Sylfaen"/>
          <w:b/>
          <w:color w:val="000000" w:themeColor="text1"/>
          <w:sz w:val="24"/>
          <w:szCs w:val="24"/>
          <w:lang w:val="ka-GE"/>
        </w:rPr>
        <w:t>–</w:t>
      </w:r>
      <w:r w:rsidR="007D0369" w:rsidRPr="00297306">
        <w:rPr>
          <w:rFonts w:ascii="Sylfaen" w:hAnsi="Sylfaen"/>
          <w:b/>
          <w:color w:val="000000" w:themeColor="text1"/>
          <w:sz w:val="24"/>
          <w:szCs w:val="24"/>
          <w:lang w:val="ka-GE"/>
        </w:rPr>
        <w:t xml:space="preserve"> </w:t>
      </w:r>
      <w:r w:rsidR="007D0369" w:rsidRPr="00605BAE">
        <w:rPr>
          <w:rFonts w:ascii="Sylfaen" w:hAnsi="Sylfaen"/>
          <w:color w:val="000000" w:themeColor="text1"/>
          <w:sz w:val="24"/>
          <w:szCs w:val="24"/>
          <w:lang w:val="ka-GE"/>
        </w:rPr>
        <w:t xml:space="preserve">the user who can generate analytical and summary reports </w:t>
      </w:r>
      <w:r w:rsidR="007D0369" w:rsidRPr="008D07B7">
        <w:rPr>
          <w:rFonts w:ascii="Sylfaen" w:hAnsi="Sylfaen"/>
          <w:color w:val="000000" w:themeColor="text1"/>
          <w:sz w:val="24"/>
          <w:szCs w:val="24"/>
          <w:lang w:val="ka-GE"/>
        </w:rPr>
        <w:t xml:space="preserve">using tools included in </w:t>
      </w:r>
      <w:r w:rsidR="00F05A02">
        <w:rPr>
          <w:rFonts w:ascii="Sylfaen" w:hAnsi="Sylfaen"/>
          <w:color w:val="000000" w:themeColor="text1"/>
          <w:sz w:val="24"/>
          <w:szCs w:val="24"/>
        </w:rPr>
        <w:t xml:space="preserve">the </w:t>
      </w:r>
      <w:r w:rsidR="007D0369" w:rsidRPr="008D07B7">
        <w:rPr>
          <w:rFonts w:ascii="Sylfaen" w:hAnsi="Sylfaen"/>
          <w:color w:val="000000" w:themeColor="text1"/>
          <w:sz w:val="24"/>
          <w:szCs w:val="24"/>
          <w:lang w:val="ka-GE"/>
        </w:rPr>
        <w:t xml:space="preserve">analyst interface and based on information collected within the frameworks of the module. E.g., the </w:t>
      </w:r>
      <w:r w:rsidR="007D0369">
        <w:rPr>
          <w:rFonts w:ascii="Sylfaen" w:hAnsi="Sylfaen"/>
          <w:color w:val="000000" w:themeColor="text1"/>
          <w:sz w:val="24"/>
          <w:szCs w:val="24"/>
          <w:lang w:val="ka-GE"/>
        </w:rPr>
        <w:t xml:space="preserve">analyst will easily </w:t>
      </w:r>
      <w:r>
        <w:rPr>
          <w:rFonts w:ascii="Sylfaen" w:hAnsi="Sylfaen"/>
          <w:color w:val="000000" w:themeColor="text1"/>
          <w:sz w:val="24"/>
          <w:szCs w:val="24"/>
        </w:rPr>
        <w:t>obtain</w:t>
      </w:r>
      <w:r w:rsidR="007D0369">
        <w:rPr>
          <w:rFonts w:ascii="Sylfaen" w:hAnsi="Sylfaen"/>
          <w:color w:val="000000" w:themeColor="text1"/>
          <w:sz w:val="24"/>
          <w:szCs w:val="24"/>
          <w:lang w:val="ka-GE"/>
        </w:rPr>
        <w:t xml:space="preserve"> </w:t>
      </w:r>
      <w:r>
        <w:rPr>
          <w:rFonts w:ascii="Sylfaen" w:hAnsi="Sylfaen"/>
          <w:color w:val="000000" w:themeColor="text1"/>
          <w:sz w:val="24"/>
          <w:szCs w:val="24"/>
        </w:rPr>
        <w:t>data</w:t>
      </w:r>
      <w:r w:rsidR="007D0369" w:rsidRPr="008D07B7">
        <w:rPr>
          <w:rFonts w:ascii="Sylfaen" w:hAnsi="Sylfaen"/>
          <w:color w:val="000000" w:themeColor="text1"/>
          <w:sz w:val="24"/>
          <w:szCs w:val="24"/>
          <w:lang w:val="ka-GE"/>
        </w:rPr>
        <w:t xml:space="preserve"> on </w:t>
      </w:r>
      <w:r w:rsidR="00EA5DEF">
        <w:rPr>
          <w:rFonts w:ascii="Sylfaen" w:hAnsi="Sylfaen"/>
          <w:color w:val="000000" w:themeColor="text1"/>
          <w:sz w:val="24"/>
          <w:szCs w:val="24"/>
        </w:rPr>
        <w:t>drugs</w:t>
      </w:r>
      <w:r>
        <w:rPr>
          <w:rFonts w:ascii="Sylfaen" w:hAnsi="Sylfaen"/>
          <w:color w:val="000000" w:themeColor="text1"/>
          <w:sz w:val="24"/>
          <w:szCs w:val="24"/>
        </w:rPr>
        <w:t xml:space="preserve"> and their details</w:t>
      </w:r>
      <w:r w:rsidR="007D0369" w:rsidRPr="00B32E7E">
        <w:rPr>
          <w:rFonts w:ascii="Sylfaen" w:hAnsi="Sylfaen"/>
          <w:color w:val="000000" w:themeColor="text1"/>
          <w:sz w:val="24"/>
          <w:szCs w:val="24"/>
          <w:lang w:val="ka-GE"/>
        </w:rPr>
        <w:t xml:space="preserve"> and </w:t>
      </w:r>
      <w:r>
        <w:rPr>
          <w:rFonts w:ascii="Sylfaen" w:hAnsi="Sylfaen"/>
          <w:color w:val="000000" w:themeColor="text1"/>
          <w:sz w:val="24"/>
          <w:szCs w:val="24"/>
        </w:rPr>
        <w:t xml:space="preserve">find </w:t>
      </w:r>
      <w:r w:rsidR="007D0369" w:rsidRPr="003622E1">
        <w:rPr>
          <w:rFonts w:ascii="Sylfaen" w:hAnsi="Sylfaen"/>
          <w:color w:val="000000" w:themeColor="text1"/>
          <w:sz w:val="24"/>
          <w:szCs w:val="24"/>
          <w:lang w:val="ka-GE"/>
        </w:rPr>
        <w:t xml:space="preserve"> </w:t>
      </w:r>
      <w:r w:rsidR="00EA5DEF">
        <w:rPr>
          <w:rFonts w:ascii="Sylfaen" w:hAnsi="Sylfaen"/>
          <w:color w:val="000000" w:themeColor="text1"/>
          <w:sz w:val="24"/>
          <w:szCs w:val="24"/>
        </w:rPr>
        <w:t xml:space="preserve">information on changes made to drug registration details </w:t>
      </w:r>
      <w:r w:rsidR="007D0369" w:rsidRPr="003622E1">
        <w:rPr>
          <w:rFonts w:ascii="Sylfaen" w:hAnsi="Sylfaen"/>
          <w:color w:val="000000" w:themeColor="text1"/>
          <w:sz w:val="24"/>
          <w:szCs w:val="24"/>
          <w:lang w:val="ka-GE"/>
        </w:rPr>
        <w:t>using flexible filters.</w:t>
      </w:r>
    </w:p>
    <w:p w:rsidR="007D0369" w:rsidRPr="00E83BA7" w:rsidRDefault="00EA5DEF" w:rsidP="004C0D9A">
      <w:pPr>
        <w:pStyle w:val="ListParagraph"/>
        <w:spacing w:before="120" w:after="0"/>
        <w:contextualSpacing w:val="0"/>
        <w:jc w:val="both"/>
        <w:rPr>
          <w:rFonts w:ascii="Sylfaen" w:hAnsi="Sylfaen" w:cs="Sylfaen"/>
          <w:color w:val="000000" w:themeColor="text1"/>
          <w:sz w:val="24"/>
          <w:szCs w:val="24"/>
        </w:rPr>
      </w:pPr>
      <w:r w:rsidRPr="00EA5DEF">
        <w:rPr>
          <w:rFonts w:ascii="Sylfaen" w:hAnsi="Sylfaen"/>
          <w:b/>
          <w:color w:val="000000" w:themeColor="text1"/>
          <w:sz w:val="24"/>
          <w:szCs w:val="24"/>
        </w:rPr>
        <w:t>4</w:t>
      </w:r>
      <w:r>
        <w:rPr>
          <w:rFonts w:ascii="Sylfaen" w:hAnsi="Sylfaen"/>
          <w:color w:val="000000" w:themeColor="text1"/>
          <w:sz w:val="24"/>
          <w:szCs w:val="24"/>
        </w:rPr>
        <w:t xml:space="preserve">. </w:t>
      </w:r>
      <w:r w:rsidR="007D0369" w:rsidRPr="003622E1">
        <w:rPr>
          <w:rFonts w:ascii="Sylfaen" w:hAnsi="Sylfaen"/>
          <w:b/>
          <w:color w:val="000000" w:themeColor="text1"/>
          <w:sz w:val="24"/>
          <w:szCs w:val="24"/>
          <w:lang w:val="ka-GE"/>
        </w:rPr>
        <w:t xml:space="preserve">Viewer </w:t>
      </w:r>
      <w:r w:rsidR="007D0369">
        <w:rPr>
          <w:rFonts w:ascii="Sylfaen" w:hAnsi="Sylfaen"/>
          <w:b/>
          <w:color w:val="000000" w:themeColor="text1"/>
          <w:sz w:val="24"/>
          <w:szCs w:val="24"/>
          <w:lang w:val="ka-GE"/>
        </w:rPr>
        <w:t>–</w:t>
      </w:r>
      <w:r w:rsidR="007D0369" w:rsidRPr="003622E1">
        <w:rPr>
          <w:rFonts w:ascii="Sylfaen" w:hAnsi="Sylfaen"/>
          <w:b/>
          <w:color w:val="000000" w:themeColor="text1"/>
          <w:sz w:val="24"/>
          <w:szCs w:val="24"/>
          <w:lang w:val="ka-GE"/>
        </w:rPr>
        <w:t xml:space="preserve"> </w:t>
      </w:r>
      <w:r w:rsidR="007D0369" w:rsidRPr="003622E1">
        <w:rPr>
          <w:rFonts w:ascii="Sylfaen" w:hAnsi="Sylfaen"/>
          <w:color w:val="000000" w:themeColor="text1"/>
          <w:sz w:val="24"/>
          <w:szCs w:val="24"/>
          <w:lang w:val="ka-GE"/>
        </w:rPr>
        <w:t>any</w:t>
      </w:r>
      <w:r w:rsidR="007D0369" w:rsidRPr="003622E1">
        <w:rPr>
          <w:rFonts w:ascii="Sylfaen" w:hAnsi="Sylfaen"/>
          <w:b/>
          <w:color w:val="000000" w:themeColor="text1"/>
          <w:sz w:val="24"/>
          <w:szCs w:val="24"/>
          <w:lang w:val="ka-GE"/>
        </w:rPr>
        <w:t xml:space="preserve"> </w:t>
      </w:r>
      <w:r w:rsidR="007D0369" w:rsidRPr="003622E1">
        <w:rPr>
          <w:rFonts w:ascii="Sylfaen" w:hAnsi="Sylfaen"/>
          <w:color w:val="000000" w:themeColor="text1"/>
          <w:sz w:val="24"/>
          <w:szCs w:val="24"/>
          <w:lang w:val="ka-GE"/>
        </w:rPr>
        <w:t>individual or interested person</w:t>
      </w:r>
      <w:r w:rsidR="007D0369" w:rsidRPr="003622E1">
        <w:rPr>
          <w:rFonts w:ascii="Sylfaen" w:hAnsi="Sylfaen" w:cs="Sylfaen"/>
          <w:color w:val="000000" w:themeColor="text1"/>
          <w:sz w:val="24"/>
          <w:szCs w:val="24"/>
          <w:lang w:val="ka-GE"/>
        </w:rPr>
        <w:t xml:space="preserve"> can </w:t>
      </w:r>
      <w:r>
        <w:rPr>
          <w:rFonts w:ascii="Sylfaen" w:hAnsi="Sylfaen" w:cs="Sylfaen"/>
          <w:color w:val="000000" w:themeColor="text1"/>
          <w:sz w:val="24"/>
          <w:szCs w:val="24"/>
        </w:rPr>
        <w:t xml:space="preserve">access </w:t>
      </w:r>
      <w:r w:rsidR="007D0369" w:rsidRPr="003622E1">
        <w:rPr>
          <w:rFonts w:ascii="Sylfaen" w:hAnsi="Sylfaen" w:cs="Sylfaen"/>
          <w:color w:val="000000" w:themeColor="text1"/>
          <w:sz w:val="24"/>
          <w:szCs w:val="24"/>
          <w:lang w:val="ka-GE"/>
        </w:rPr>
        <w:t xml:space="preserve">the </w:t>
      </w:r>
      <w:r w:rsidRPr="00E83BA7">
        <w:rPr>
          <w:rFonts w:ascii="Sylfaen" w:hAnsi="Sylfaen" w:cs="Sylfaen"/>
          <w:color w:val="000000" w:themeColor="text1"/>
          <w:sz w:val="24"/>
          <w:szCs w:val="24"/>
        </w:rPr>
        <w:t>drug registry</w:t>
      </w:r>
      <w:r w:rsidR="007D0369" w:rsidRPr="00E83BA7">
        <w:rPr>
          <w:rFonts w:ascii="Sylfaen" w:hAnsi="Sylfaen" w:cs="Sylfaen"/>
          <w:color w:val="000000" w:themeColor="text1"/>
          <w:sz w:val="24"/>
          <w:szCs w:val="24"/>
          <w:lang w:val="ka-GE"/>
        </w:rPr>
        <w:t xml:space="preserve"> i.e. </w:t>
      </w:r>
      <w:r w:rsidRPr="00E83BA7">
        <w:rPr>
          <w:rFonts w:ascii="Sylfaen" w:hAnsi="Sylfaen" w:cs="Sylfaen"/>
          <w:color w:val="000000" w:themeColor="text1"/>
          <w:sz w:val="24"/>
          <w:szCs w:val="24"/>
        </w:rPr>
        <w:t>obtain</w:t>
      </w:r>
      <w:r w:rsidR="007D0369" w:rsidRPr="00E83BA7">
        <w:rPr>
          <w:rFonts w:ascii="Sylfaen" w:hAnsi="Sylfaen" w:cs="Sylfaen"/>
          <w:color w:val="000000" w:themeColor="text1"/>
          <w:sz w:val="24"/>
          <w:szCs w:val="24"/>
          <w:lang w:val="ka-GE"/>
        </w:rPr>
        <w:t xml:space="preserve">/view public information concerning </w:t>
      </w:r>
      <w:r w:rsidRPr="00E83BA7">
        <w:rPr>
          <w:rFonts w:ascii="Sylfaen" w:hAnsi="Sylfaen" w:cs="Sylfaen"/>
          <w:color w:val="000000" w:themeColor="text1"/>
          <w:sz w:val="24"/>
          <w:szCs w:val="24"/>
        </w:rPr>
        <w:t>all drugs</w:t>
      </w:r>
      <w:r w:rsidR="007D0369" w:rsidRPr="00E83BA7">
        <w:rPr>
          <w:rFonts w:ascii="Sylfaen" w:hAnsi="Sylfaen" w:cs="Sylfaen"/>
          <w:color w:val="000000" w:themeColor="text1"/>
          <w:sz w:val="24"/>
          <w:szCs w:val="24"/>
          <w:lang w:val="ka-GE"/>
        </w:rPr>
        <w:t xml:space="preserve">. He/she </w:t>
      </w:r>
      <w:r w:rsidRPr="00E83BA7">
        <w:rPr>
          <w:rFonts w:ascii="Sylfaen" w:hAnsi="Sylfaen" w:cs="Sylfaen"/>
          <w:color w:val="000000" w:themeColor="text1"/>
          <w:sz w:val="24"/>
          <w:szCs w:val="24"/>
        </w:rPr>
        <w:t>just needs to</w:t>
      </w:r>
      <w:r w:rsidR="007D0369" w:rsidRPr="00E83BA7">
        <w:rPr>
          <w:rFonts w:ascii="Sylfaen" w:hAnsi="Sylfaen" w:cs="Sylfaen"/>
          <w:color w:val="000000" w:themeColor="text1"/>
          <w:sz w:val="24"/>
          <w:szCs w:val="24"/>
          <w:lang w:val="ka-GE"/>
        </w:rPr>
        <w:t xml:space="preserve"> visit the </w:t>
      </w:r>
      <w:r w:rsidRPr="00E83BA7">
        <w:rPr>
          <w:rFonts w:ascii="Sylfaen" w:hAnsi="Sylfaen" w:cs="Sylfaen"/>
          <w:color w:val="000000" w:themeColor="text1"/>
          <w:sz w:val="24"/>
          <w:szCs w:val="24"/>
        </w:rPr>
        <w:t>drug registry portal.</w:t>
      </w:r>
    </w:p>
    <w:p w:rsidR="00775A45" w:rsidRPr="00775A45" w:rsidRDefault="00775A45" w:rsidP="004C0D9A">
      <w:pPr>
        <w:pStyle w:val="ListParagraph"/>
        <w:spacing w:before="120" w:after="0"/>
        <w:contextualSpacing w:val="0"/>
        <w:jc w:val="both"/>
        <w:rPr>
          <w:rFonts w:ascii="Sylfaen" w:hAnsi="Sylfaen"/>
          <w:color w:val="000000" w:themeColor="text1"/>
          <w:sz w:val="24"/>
          <w:szCs w:val="24"/>
        </w:rPr>
      </w:pPr>
      <w:r w:rsidRPr="00E83BA7">
        <w:rPr>
          <w:rFonts w:ascii="Sylfaen" w:hAnsi="Sylfaen"/>
          <w:b/>
          <w:color w:val="000000" w:themeColor="text1"/>
          <w:sz w:val="24"/>
          <w:szCs w:val="24"/>
        </w:rPr>
        <w:t xml:space="preserve">5. Services – </w:t>
      </w:r>
      <w:r w:rsidR="00C93003">
        <w:rPr>
          <w:rFonts w:ascii="Sylfaen" w:hAnsi="Sylfaen"/>
          <w:color w:val="000000" w:themeColor="text1"/>
          <w:sz w:val="24"/>
          <w:szCs w:val="24"/>
        </w:rPr>
        <w:t>B</w:t>
      </w:r>
      <w:r w:rsidR="00C93003" w:rsidRPr="00E83BA7">
        <w:rPr>
          <w:rFonts w:ascii="Sylfaen" w:hAnsi="Sylfaen"/>
          <w:color w:val="000000" w:themeColor="text1"/>
          <w:sz w:val="24"/>
          <w:szCs w:val="24"/>
        </w:rPr>
        <w:t>oth, internal and external information systems</w:t>
      </w:r>
      <w:r w:rsidR="00C93003" w:rsidRPr="007172E3">
        <w:rPr>
          <w:rFonts w:ascii="Sylfaen" w:hAnsi="Sylfaen"/>
          <w:color w:val="000000" w:themeColor="text1"/>
          <w:sz w:val="24"/>
          <w:szCs w:val="24"/>
        </w:rPr>
        <w:t xml:space="preserve"> </w:t>
      </w:r>
      <w:r w:rsidR="00C93003">
        <w:rPr>
          <w:rFonts w:ascii="Sylfaen" w:hAnsi="Sylfaen"/>
          <w:color w:val="000000" w:themeColor="text1"/>
          <w:sz w:val="24"/>
          <w:szCs w:val="24"/>
        </w:rPr>
        <w:t>will have access (in view mode) to the drug database</w:t>
      </w:r>
      <w:r w:rsidRPr="00E83BA7">
        <w:rPr>
          <w:rFonts w:ascii="Sylfaen" w:hAnsi="Sylfaen"/>
          <w:color w:val="000000" w:themeColor="text1"/>
          <w:sz w:val="24"/>
          <w:szCs w:val="24"/>
        </w:rPr>
        <w:t xml:space="preserve">. When there is a sanctioned demand (i.e. the party requesting access to the information has signed up for service role) the </w:t>
      </w:r>
      <w:r w:rsidR="00E83BA7" w:rsidRPr="00E83BA7">
        <w:rPr>
          <w:rFonts w:ascii="Sylfaen" w:hAnsi="Sylfaen"/>
          <w:color w:val="000000" w:themeColor="text1"/>
          <w:sz w:val="24"/>
          <w:szCs w:val="24"/>
        </w:rPr>
        <w:t>drug registry</w:t>
      </w:r>
      <w:r w:rsidRPr="00E83BA7">
        <w:rPr>
          <w:rFonts w:ascii="Sylfaen" w:hAnsi="Sylfaen"/>
          <w:color w:val="000000" w:themeColor="text1"/>
          <w:sz w:val="24"/>
          <w:szCs w:val="24"/>
        </w:rPr>
        <w:t xml:space="preserve"> will</w:t>
      </w:r>
      <w:r>
        <w:rPr>
          <w:rFonts w:ascii="Sylfaen" w:hAnsi="Sylfaen"/>
          <w:color w:val="000000" w:themeColor="text1"/>
          <w:sz w:val="24"/>
          <w:szCs w:val="24"/>
        </w:rPr>
        <w:t xml:space="preserve"> allow </w:t>
      </w:r>
      <w:r>
        <w:rPr>
          <w:rFonts w:ascii="Sylfaen" w:hAnsi="Sylfaen"/>
          <w:color w:val="000000" w:themeColor="text1"/>
          <w:sz w:val="24"/>
          <w:szCs w:val="24"/>
        </w:rPr>
        <w:lastRenderedPageBreak/>
        <w:t xml:space="preserve">access to the information through corresponding web services (e.g. very often drugs are identified and found through web services).  </w:t>
      </w:r>
    </w:p>
    <w:p w:rsidR="00F2535F" w:rsidRPr="00297306" w:rsidRDefault="00F2535F" w:rsidP="004C0D9A">
      <w:pPr>
        <w:pStyle w:val="ListParagraph"/>
        <w:spacing w:before="120" w:after="0"/>
        <w:contextualSpacing w:val="0"/>
        <w:jc w:val="both"/>
        <w:rPr>
          <w:rFonts w:ascii="Sylfaen" w:hAnsi="Sylfaen"/>
          <w:b/>
          <w:color w:val="000000" w:themeColor="text1"/>
          <w:sz w:val="24"/>
          <w:szCs w:val="24"/>
          <w:lang w:val="ka-GE"/>
        </w:rPr>
      </w:pPr>
    </w:p>
    <w:p w:rsidR="00290306" w:rsidRPr="00297306" w:rsidRDefault="00290306" w:rsidP="004C0D9A">
      <w:pPr>
        <w:pStyle w:val="ListParagraph"/>
        <w:numPr>
          <w:ilvl w:val="0"/>
          <w:numId w:val="21"/>
        </w:numPr>
        <w:spacing w:before="120" w:after="0"/>
        <w:contextualSpacing w:val="0"/>
        <w:jc w:val="both"/>
        <w:rPr>
          <w:rFonts w:ascii="Sylfaen" w:hAnsi="Sylfaen" w:cs="Sylfaen"/>
          <w:b/>
          <w:color w:val="000000" w:themeColor="text1"/>
          <w:sz w:val="24"/>
          <w:szCs w:val="24"/>
          <w:u w:val="single"/>
          <w:lang w:val="ka-GE"/>
        </w:rPr>
      </w:pPr>
      <w:r w:rsidRPr="003622E1">
        <w:rPr>
          <w:rFonts w:ascii="Sylfaen" w:hAnsi="Sylfaen" w:cs="Sylfaen"/>
          <w:b/>
          <w:color w:val="000000" w:themeColor="text1"/>
          <w:sz w:val="24"/>
          <w:szCs w:val="24"/>
          <w:u w:val="single"/>
          <w:lang w:val="ka-GE"/>
        </w:rPr>
        <w:t>Recommendations for</w:t>
      </w:r>
      <w:r>
        <w:rPr>
          <w:rFonts w:ascii="Sylfaen" w:hAnsi="Sylfaen" w:cs="Sylfaen"/>
          <w:b/>
          <w:color w:val="000000" w:themeColor="text1"/>
          <w:sz w:val="24"/>
          <w:szCs w:val="24"/>
          <w:u w:val="single"/>
        </w:rPr>
        <w:t xml:space="preserve"> </w:t>
      </w:r>
      <w:r w:rsidR="00F05A02">
        <w:rPr>
          <w:rFonts w:ascii="Sylfaen" w:hAnsi="Sylfaen" w:cs="Sylfaen"/>
          <w:b/>
          <w:color w:val="000000" w:themeColor="text1"/>
          <w:sz w:val="24"/>
          <w:szCs w:val="24"/>
          <w:u w:val="single"/>
        </w:rPr>
        <w:t xml:space="preserve">the </w:t>
      </w:r>
      <w:r>
        <w:rPr>
          <w:rFonts w:ascii="Sylfaen" w:hAnsi="Sylfaen" w:cs="Sylfaen"/>
          <w:b/>
          <w:color w:val="000000" w:themeColor="text1"/>
          <w:sz w:val="24"/>
          <w:szCs w:val="24"/>
          <w:u w:val="single"/>
        </w:rPr>
        <w:t xml:space="preserve">National </w:t>
      </w:r>
      <w:r w:rsidR="00F05A02">
        <w:rPr>
          <w:rFonts w:ascii="Sylfaen" w:hAnsi="Sylfaen" w:cs="Sylfaen"/>
          <w:b/>
          <w:color w:val="000000" w:themeColor="text1"/>
          <w:sz w:val="24"/>
          <w:szCs w:val="24"/>
          <w:u w:val="single"/>
        </w:rPr>
        <w:t>Drug registry sub-module</w:t>
      </w:r>
      <w:r>
        <w:rPr>
          <w:rFonts w:ascii="Sylfaen" w:hAnsi="Sylfaen" w:cs="Sylfaen"/>
          <w:b/>
          <w:color w:val="000000" w:themeColor="text1"/>
          <w:sz w:val="24"/>
          <w:szCs w:val="24"/>
          <w:u w:val="single"/>
        </w:rPr>
        <w:t>:</w:t>
      </w:r>
    </w:p>
    <w:p w:rsidR="008D2D67" w:rsidRPr="00297306" w:rsidRDefault="00B22BEB" w:rsidP="004C0D9A">
      <w:pPr>
        <w:pStyle w:val="ListParagraph"/>
        <w:numPr>
          <w:ilvl w:val="0"/>
          <w:numId w:val="5"/>
        </w:numPr>
        <w:spacing w:before="120" w:after="0"/>
        <w:contextualSpacing w:val="0"/>
        <w:jc w:val="both"/>
        <w:rPr>
          <w:rFonts w:ascii="Sylfaen" w:hAnsi="Sylfaen"/>
          <w:color w:val="000000" w:themeColor="text1"/>
          <w:sz w:val="24"/>
          <w:szCs w:val="24"/>
          <w:lang w:val="ka-GE"/>
        </w:rPr>
      </w:pPr>
      <w:r w:rsidRPr="00B22BEB">
        <w:rPr>
          <w:rFonts w:ascii="Sylfaen" w:hAnsi="Sylfaen" w:cs="Sylfaen"/>
          <w:color w:val="000000" w:themeColor="text1"/>
          <w:sz w:val="24"/>
          <w:szCs w:val="24"/>
          <w:lang w:val="ka-GE"/>
        </w:rPr>
        <w:t>It is very crucial to introduce, implement and administer National Drug Code (NDC).</w:t>
      </w:r>
      <w:r>
        <w:rPr>
          <w:rFonts w:ascii="Sylfaen" w:hAnsi="Sylfaen" w:cs="Sylfaen"/>
          <w:color w:val="000000" w:themeColor="text1"/>
          <w:sz w:val="24"/>
          <w:szCs w:val="24"/>
        </w:rPr>
        <w:t xml:space="preserve"> </w:t>
      </w:r>
      <w:r w:rsidRPr="00B22BEB">
        <w:rPr>
          <w:rFonts w:ascii="Sylfaen" w:hAnsi="Sylfaen" w:cs="Sylfaen"/>
          <w:color w:val="000000" w:themeColor="text1"/>
          <w:sz w:val="24"/>
          <w:szCs w:val="24"/>
          <w:lang w:val="ka-GE"/>
        </w:rPr>
        <w:t xml:space="preserve"> It is unique product identifier  that consists of two segments. The first segment of NDC totally coincides with the drug registration number that will be  automatically generated by the system (unlike current procedures). T</w:t>
      </w:r>
      <w:r w:rsidRPr="0004114A">
        <w:rPr>
          <w:rFonts w:ascii="Sylfaen" w:hAnsi="Sylfaen" w:cs="Sylfaen"/>
          <w:color w:val="000000" w:themeColor="text1"/>
          <w:sz w:val="24"/>
          <w:szCs w:val="24"/>
          <w:lang w:val="ka-GE"/>
        </w:rPr>
        <w:t xml:space="preserve">he second segment </w:t>
      </w:r>
      <w:r w:rsidR="0004114A" w:rsidRPr="0004114A">
        <w:rPr>
          <w:rFonts w:ascii="Sylfaen" w:hAnsi="Sylfaen" w:cs="Sylfaen"/>
          <w:color w:val="000000" w:themeColor="text1"/>
          <w:sz w:val="24"/>
          <w:szCs w:val="24"/>
          <w:lang w:val="ka-GE"/>
        </w:rPr>
        <w:t xml:space="preserve">identifies series (information on the number of series and validity period) that will facilitate batch search in the distribution network.  </w:t>
      </w:r>
      <w:r w:rsidRPr="0004114A">
        <w:rPr>
          <w:rFonts w:ascii="Sylfaen" w:hAnsi="Sylfaen" w:cs="Sylfaen"/>
          <w:color w:val="000000" w:themeColor="text1"/>
          <w:sz w:val="24"/>
          <w:szCs w:val="24"/>
          <w:lang w:val="ka-GE"/>
        </w:rPr>
        <w:t xml:space="preserve"> </w:t>
      </w:r>
    </w:p>
    <w:p w:rsidR="00FC2E40" w:rsidRPr="00016B49" w:rsidRDefault="0004114A" w:rsidP="004C0D9A">
      <w:pPr>
        <w:pStyle w:val="ListParagraph"/>
        <w:spacing w:before="120" w:after="0"/>
        <w:contextualSpacing w:val="0"/>
        <w:jc w:val="both"/>
        <w:rPr>
          <w:rFonts w:ascii="Sylfaen" w:hAnsi="Sylfaen"/>
          <w:color w:val="000000" w:themeColor="text1"/>
          <w:sz w:val="24"/>
          <w:szCs w:val="24"/>
        </w:rPr>
      </w:pPr>
      <w:r w:rsidRPr="0004114A">
        <w:rPr>
          <w:rFonts w:ascii="Sylfaen" w:hAnsi="Sylfaen"/>
          <w:color w:val="000000" w:themeColor="text1"/>
          <w:sz w:val="24"/>
          <w:szCs w:val="24"/>
          <w:lang w:val="ka-GE"/>
        </w:rPr>
        <w:t xml:space="preserve">The second segment (series) of NDC changes. In case of import it is registered in the system by the Customs Department </w:t>
      </w:r>
      <w:r w:rsidR="00016B49">
        <w:rPr>
          <w:rFonts w:ascii="Sylfaen" w:hAnsi="Sylfaen"/>
          <w:color w:val="000000" w:themeColor="text1"/>
          <w:sz w:val="24"/>
          <w:szCs w:val="24"/>
        </w:rPr>
        <w:t xml:space="preserve">(automatic procedure) after the batch of drugs is allowed to the territory of Georgia. </w:t>
      </w:r>
    </w:p>
    <w:p w:rsidR="00D63F08" w:rsidRDefault="00D63F08" w:rsidP="004C0D9A">
      <w:pPr>
        <w:pStyle w:val="ListParagraph"/>
        <w:spacing w:before="120" w:after="0"/>
        <w:contextualSpacing w:val="0"/>
        <w:jc w:val="both"/>
        <w:rPr>
          <w:rFonts w:ascii="Sylfaen" w:hAnsi="Sylfaen"/>
          <w:color w:val="000000" w:themeColor="text1"/>
          <w:sz w:val="24"/>
          <w:szCs w:val="24"/>
        </w:rPr>
      </w:pPr>
      <w:r>
        <w:rPr>
          <w:rFonts w:ascii="Sylfaen" w:hAnsi="Sylfaen"/>
          <w:color w:val="000000" w:themeColor="text1"/>
          <w:sz w:val="24"/>
          <w:szCs w:val="24"/>
        </w:rPr>
        <w:t>As for locally manufactured pharmaceutical</w:t>
      </w:r>
      <w:r w:rsidR="00B9102C">
        <w:rPr>
          <w:rFonts w:ascii="Sylfaen" w:hAnsi="Sylfaen"/>
          <w:color w:val="000000" w:themeColor="text1"/>
          <w:sz w:val="24"/>
          <w:szCs w:val="24"/>
        </w:rPr>
        <w:t>s</w:t>
      </w:r>
      <w:r>
        <w:rPr>
          <w:rFonts w:ascii="Sylfaen" w:hAnsi="Sylfaen"/>
          <w:color w:val="000000" w:themeColor="text1"/>
          <w:sz w:val="24"/>
          <w:szCs w:val="24"/>
        </w:rPr>
        <w:t xml:space="preserve">, we need additional regulations that will impose the responsibility on local manufacturers to assign serial numbers to all batches and post them on the web portal following standard procedures. </w:t>
      </w:r>
    </w:p>
    <w:p w:rsidR="003D0D4C" w:rsidRDefault="003D0D4C" w:rsidP="004C0D9A">
      <w:pPr>
        <w:pStyle w:val="ListParagraph"/>
        <w:spacing w:before="120" w:after="0"/>
        <w:contextualSpacing w:val="0"/>
        <w:jc w:val="both"/>
        <w:rPr>
          <w:rFonts w:ascii="Sylfaen" w:hAnsi="Sylfaen"/>
          <w:b/>
          <w:i/>
          <w:sz w:val="24"/>
          <w:szCs w:val="24"/>
          <w:lang w:val="ka-GE"/>
        </w:rPr>
      </w:pPr>
    </w:p>
    <w:p w:rsidR="00BA6690" w:rsidRPr="003D0D4C" w:rsidRDefault="001D1748" w:rsidP="004C0D9A">
      <w:pPr>
        <w:spacing w:before="120" w:after="0"/>
        <w:jc w:val="both"/>
        <w:rPr>
          <w:rFonts w:ascii="Sylfaen" w:hAnsi="Sylfaen"/>
          <w:b/>
          <w:i/>
          <w:sz w:val="24"/>
          <w:szCs w:val="24"/>
          <w:lang w:val="ka-GE"/>
        </w:rPr>
      </w:pPr>
      <w:r>
        <w:rPr>
          <w:rFonts w:ascii="Sylfaen" w:hAnsi="Sylfaen" w:cs="Sylfaen"/>
          <w:b/>
          <w:i/>
          <w:sz w:val="24"/>
          <w:szCs w:val="24"/>
          <w:lang w:val="ka-GE"/>
        </w:rPr>
        <w:t>Legal side</w:t>
      </w:r>
      <w:r w:rsidR="00BA6690" w:rsidRPr="003D0D4C">
        <w:rPr>
          <w:rFonts w:ascii="Sylfaen" w:hAnsi="Sylfaen"/>
          <w:b/>
          <w:i/>
          <w:sz w:val="24"/>
          <w:szCs w:val="24"/>
          <w:lang w:val="ka-GE"/>
        </w:rPr>
        <w:t>:</w:t>
      </w:r>
    </w:p>
    <w:p w:rsidR="00425BB2" w:rsidRPr="00C640A4" w:rsidRDefault="00D63F08" w:rsidP="004C0D9A">
      <w:pPr>
        <w:spacing w:before="120" w:after="0"/>
        <w:jc w:val="both"/>
        <w:rPr>
          <w:rFonts w:ascii="Sylfaen" w:eastAsia="Times New Roman" w:hAnsi="Sylfaen" w:cs="Times New Roman"/>
          <w:i/>
          <w:sz w:val="24"/>
          <w:szCs w:val="24"/>
          <w:lang w:val="ka-GE"/>
        </w:rPr>
      </w:pPr>
      <w:r w:rsidRPr="008F6D5B">
        <w:rPr>
          <w:rFonts w:ascii="Sylfaen" w:hAnsi="Sylfaen" w:cs="Sylfaen"/>
          <w:b/>
          <w:i/>
          <w:sz w:val="24"/>
          <w:szCs w:val="24"/>
          <w:lang w:val="ka-GE"/>
        </w:rPr>
        <w:t>Option 1</w:t>
      </w:r>
      <w:r w:rsidR="00425BB2" w:rsidRPr="00C640A4">
        <w:rPr>
          <w:rFonts w:ascii="Sylfaen" w:hAnsi="Sylfaen" w:cs="Sylfaen"/>
          <w:b/>
          <w:i/>
          <w:sz w:val="24"/>
          <w:szCs w:val="24"/>
          <w:lang w:val="ka-GE"/>
        </w:rPr>
        <w:t>.</w:t>
      </w:r>
      <w:r w:rsidR="00425BB2" w:rsidRPr="00C640A4">
        <w:rPr>
          <w:rFonts w:ascii="Sylfaen" w:hAnsi="Sylfaen" w:cs="Sylfaen"/>
          <w:i/>
          <w:sz w:val="24"/>
          <w:szCs w:val="24"/>
          <w:lang w:val="ka-GE"/>
        </w:rPr>
        <w:t xml:space="preserve"> </w:t>
      </w:r>
      <w:r w:rsidR="008F6D5B" w:rsidRPr="008F6D5B">
        <w:rPr>
          <w:rFonts w:ascii="Sylfaen" w:hAnsi="Sylfaen" w:cs="Sylfaen"/>
          <w:i/>
          <w:sz w:val="24"/>
          <w:szCs w:val="24"/>
          <w:lang w:val="ka-GE"/>
        </w:rPr>
        <w:t xml:space="preserve">In case of import </w:t>
      </w:r>
      <w:r w:rsidR="00BB7A7C">
        <w:rPr>
          <w:rFonts w:ascii="Sylfaen" w:hAnsi="Sylfaen" w:cs="Sylfaen"/>
          <w:i/>
          <w:sz w:val="24"/>
          <w:szCs w:val="24"/>
        </w:rPr>
        <w:t>the above-mentioned can be ensured</w:t>
      </w:r>
      <w:r w:rsidR="008F6D5B" w:rsidRPr="008F6D5B">
        <w:rPr>
          <w:rFonts w:ascii="Sylfaen" w:hAnsi="Sylfaen" w:cs="Sylfaen"/>
          <w:i/>
          <w:sz w:val="24"/>
          <w:szCs w:val="24"/>
          <w:lang w:val="ka-GE"/>
        </w:rPr>
        <w:t xml:space="preserve"> by the Revenue Service </w:t>
      </w:r>
      <w:r w:rsidR="00BB7A7C">
        <w:rPr>
          <w:rFonts w:ascii="Sylfaen" w:hAnsi="Sylfaen" w:cs="Sylfaen"/>
          <w:i/>
          <w:sz w:val="24"/>
          <w:szCs w:val="24"/>
        </w:rPr>
        <w:t xml:space="preserve">that should </w:t>
      </w:r>
      <w:r w:rsidR="008F6D5B" w:rsidRPr="008F6D5B">
        <w:rPr>
          <w:rFonts w:ascii="Sylfaen" w:hAnsi="Sylfaen" w:cs="Sylfaen"/>
          <w:i/>
          <w:sz w:val="24"/>
          <w:szCs w:val="24"/>
          <w:lang w:val="ka-GE"/>
        </w:rPr>
        <w:t xml:space="preserve">be envisaged under the relevant </w:t>
      </w:r>
      <w:r w:rsidR="00CD003C" w:rsidRPr="00CD003C">
        <w:rPr>
          <w:rFonts w:ascii="Sylfaen" w:hAnsi="Sylfaen" w:cs="Sylfaen"/>
          <w:i/>
          <w:sz w:val="24"/>
          <w:szCs w:val="24"/>
          <w:lang w:val="ka-GE"/>
        </w:rPr>
        <w:t xml:space="preserve">Government act. </w:t>
      </w:r>
    </w:p>
    <w:p w:rsidR="00AE7445" w:rsidRPr="00AE7445" w:rsidRDefault="00AE7445" w:rsidP="004C0D9A">
      <w:pPr>
        <w:pStyle w:val="ListParagraph"/>
        <w:numPr>
          <w:ilvl w:val="0"/>
          <w:numId w:val="35"/>
        </w:numPr>
        <w:spacing w:before="120" w:after="0"/>
        <w:contextualSpacing w:val="0"/>
        <w:jc w:val="both"/>
        <w:rPr>
          <w:rFonts w:ascii="Sylfaen" w:hAnsi="Sylfaen" w:cs="Sylfaen"/>
          <w:i/>
          <w:sz w:val="24"/>
          <w:szCs w:val="24"/>
          <w:lang w:val="ka-GE"/>
        </w:rPr>
      </w:pPr>
      <w:r w:rsidRPr="00AE7445">
        <w:rPr>
          <w:rFonts w:ascii="Sylfaen" w:eastAsia="Times New Roman" w:hAnsi="Sylfaen" w:cs="Times New Roman"/>
          <w:i/>
          <w:sz w:val="24"/>
          <w:szCs w:val="24"/>
          <w:lang w:val="ka-GE"/>
        </w:rPr>
        <w:t>Resolution of the Government of Georgia on Activities to Ensure Finding of Pharmaceutical</w:t>
      </w:r>
      <w:r w:rsidR="00BB7A7C">
        <w:rPr>
          <w:rFonts w:ascii="Sylfaen" w:eastAsia="Times New Roman" w:hAnsi="Sylfaen" w:cs="Times New Roman"/>
          <w:i/>
          <w:sz w:val="24"/>
          <w:szCs w:val="24"/>
        </w:rPr>
        <w:t>s</w:t>
      </w:r>
      <w:r w:rsidRPr="00AE7445">
        <w:rPr>
          <w:rFonts w:ascii="Sylfaen" w:eastAsia="Times New Roman" w:hAnsi="Sylfaen" w:cs="Times New Roman"/>
          <w:i/>
          <w:sz w:val="24"/>
          <w:szCs w:val="24"/>
          <w:lang w:val="ka-GE"/>
        </w:rPr>
        <w:t xml:space="preserve">  </w:t>
      </w:r>
      <w:r>
        <w:rPr>
          <w:rFonts w:ascii="Sylfaen" w:eastAsia="Times New Roman" w:hAnsi="Sylfaen" w:cs="Times New Roman"/>
          <w:i/>
          <w:sz w:val="24"/>
          <w:szCs w:val="24"/>
        </w:rPr>
        <w:t>as of October 22, 2009</w:t>
      </w:r>
    </w:p>
    <w:p w:rsidR="0008106F" w:rsidRDefault="00BB7A7C" w:rsidP="004C0D9A">
      <w:pPr>
        <w:pStyle w:val="ListParagraph"/>
        <w:spacing w:before="120" w:after="0"/>
        <w:ind w:left="1080"/>
        <w:contextualSpacing w:val="0"/>
        <w:jc w:val="both"/>
        <w:rPr>
          <w:rFonts w:ascii="Sylfaen" w:eastAsia="Times New Roman" w:hAnsi="Sylfaen" w:cs="Times New Roman"/>
          <w:i/>
          <w:sz w:val="24"/>
          <w:szCs w:val="24"/>
        </w:rPr>
      </w:pPr>
      <w:r>
        <w:rPr>
          <w:rFonts w:ascii="Sylfaen" w:eastAsia="Times New Roman" w:hAnsi="Sylfaen" w:cs="Times New Roman"/>
          <w:i/>
          <w:sz w:val="24"/>
          <w:szCs w:val="24"/>
        </w:rPr>
        <w:t>F</w:t>
      </w:r>
      <w:r w:rsidR="0008106F" w:rsidRPr="0008106F">
        <w:rPr>
          <w:rFonts w:ascii="Sylfaen" w:eastAsia="Times New Roman" w:hAnsi="Sylfaen" w:cs="Times New Roman"/>
          <w:i/>
          <w:sz w:val="24"/>
          <w:szCs w:val="24"/>
          <w:lang w:val="ka-GE"/>
        </w:rPr>
        <w:t>or local manufacturers</w:t>
      </w:r>
      <w:r>
        <w:rPr>
          <w:rFonts w:ascii="Sylfaen" w:eastAsia="Times New Roman" w:hAnsi="Sylfaen" w:cs="Times New Roman"/>
          <w:i/>
          <w:sz w:val="24"/>
          <w:szCs w:val="24"/>
        </w:rPr>
        <w:t xml:space="preserve"> the responsibility may</w:t>
      </w:r>
      <w:r w:rsidRPr="001C5294">
        <w:rPr>
          <w:rFonts w:ascii="Sylfaen" w:eastAsia="Times New Roman" w:hAnsi="Sylfaen" w:cs="Times New Roman"/>
          <w:i/>
          <w:sz w:val="24"/>
          <w:szCs w:val="24"/>
          <w:lang w:val="ka-GE"/>
        </w:rPr>
        <w:t xml:space="preserve"> be included in the permit conditions</w:t>
      </w:r>
      <w:r w:rsidR="0008106F" w:rsidRPr="0008106F">
        <w:rPr>
          <w:rFonts w:ascii="Sylfaen" w:eastAsia="Times New Roman" w:hAnsi="Sylfaen" w:cs="Times New Roman"/>
          <w:i/>
          <w:sz w:val="24"/>
          <w:szCs w:val="24"/>
          <w:lang w:val="ka-GE"/>
        </w:rPr>
        <w:t>.</w:t>
      </w:r>
    </w:p>
    <w:p w:rsidR="004107E8" w:rsidRPr="00C771F9" w:rsidRDefault="00BB7A7C" w:rsidP="004C0D9A">
      <w:pPr>
        <w:pStyle w:val="ListParagraph"/>
        <w:numPr>
          <w:ilvl w:val="0"/>
          <w:numId w:val="35"/>
        </w:numPr>
        <w:spacing w:before="120" w:after="0"/>
        <w:contextualSpacing w:val="0"/>
        <w:jc w:val="both"/>
        <w:rPr>
          <w:rFonts w:ascii="Sylfaen" w:hAnsi="Sylfaen" w:cs="Sylfaen"/>
          <w:bCs/>
          <w:i/>
          <w:sz w:val="24"/>
          <w:szCs w:val="24"/>
          <w:lang w:val="ka-GE"/>
        </w:rPr>
      </w:pPr>
      <w:r>
        <w:rPr>
          <w:rFonts w:ascii="Sylfaen" w:hAnsi="Sylfaen" w:cs="Sylfaen"/>
          <w:bCs/>
          <w:i/>
          <w:sz w:val="24"/>
          <w:szCs w:val="24"/>
        </w:rPr>
        <w:t>Resolution #176 of the Government of Georgia on Approval of Regulations of Clinical Study of Pharmacological Agents, Pharmaceutical Production, Authorized Pharmacy and Terms and Conditions for Issuing Import or Export Permits for Medicines Subject to Special Control as of October 14, 2005</w:t>
      </w:r>
      <w:r w:rsidR="004107E8">
        <w:rPr>
          <w:rFonts w:ascii="Sylfaen" w:hAnsi="Sylfaen" w:cs="Sylfaen"/>
          <w:bCs/>
          <w:i/>
          <w:sz w:val="24"/>
          <w:szCs w:val="24"/>
        </w:rPr>
        <w:t>;</w:t>
      </w:r>
    </w:p>
    <w:p w:rsidR="00425BB2" w:rsidRPr="00C640A4" w:rsidRDefault="00D63F08" w:rsidP="004C0D9A">
      <w:pPr>
        <w:spacing w:before="120" w:after="0"/>
        <w:jc w:val="both"/>
        <w:rPr>
          <w:rFonts w:ascii="Sylfaen" w:eastAsia="Times New Roman" w:hAnsi="Sylfaen" w:cs="Times New Roman"/>
          <w:i/>
          <w:sz w:val="24"/>
          <w:szCs w:val="24"/>
          <w:lang w:val="ka-GE"/>
        </w:rPr>
      </w:pPr>
      <w:r w:rsidRPr="000F4469">
        <w:rPr>
          <w:rFonts w:ascii="Sylfaen" w:hAnsi="Sylfaen" w:cs="Sylfaen"/>
          <w:b/>
          <w:i/>
          <w:sz w:val="24"/>
          <w:szCs w:val="24"/>
          <w:lang w:val="ka-GE"/>
        </w:rPr>
        <w:t>Option 2</w:t>
      </w:r>
      <w:r w:rsidR="00425BB2" w:rsidRPr="00C640A4">
        <w:rPr>
          <w:rFonts w:ascii="Sylfaen" w:hAnsi="Sylfaen"/>
          <w:b/>
          <w:i/>
          <w:sz w:val="24"/>
          <w:szCs w:val="24"/>
          <w:lang w:val="ka-GE"/>
        </w:rPr>
        <w:t>.</w:t>
      </w:r>
      <w:r w:rsidR="00425BB2" w:rsidRPr="00C640A4">
        <w:rPr>
          <w:rFonts w:ascii="Sylfaen" w:hAnsi="Sylfaen"/>
          <w:i/>
          <w:sz w:val="24"/>
          <w:szCs w:val="24"/>
          <w:lang w:val="ka-GE"/>
        </w:rPr>
        <w:t xml:space="preserve"> </w:t>
      </w:r>
      <w:r w:rsidR="00BB7A7C">
        <w:rPr>
          <w:rFonts w:ascii="Sylfaen" w:hAnsi="Sylfaen"/>
          <w:i/>
          <w:sz w:val="24"/>
          <w:szCs w:val="24"/>
        </w:rPr>
        <w:t>P</w:t>
      </w:r>
      <w:r w:rsidR="000F4469" w:rsidRPr="000F4469">
        <w:rPr>
          <w:rFonts w:ascii="Sylfaen" w:hAnsi="Sylfaen"/>
          <w:i/>
          <w:sz w:val="24"/>
          <w:szCs w:val="24"/>
          <w:lang w:val="ka-GE"/>
        </w:rPr>
        <w:t xml:space="preserve">enalties for violating this norm </w:t>
      </w:r>
      <w:r w:rsidR="00BB7A7C">
        <w:rPr>
          <w:rFonts w:ascii="Sylfaen" w:hAnsi="Sylfaen"/>
          <w:i/>
          <w:sz w:val="24"/>
          <w:szCs w:val="24"/>
        </w:rPr>
        <w:t xml:space="preserve">should be stipulated </w:t>
      </w:r>
      <w:r w:rsidR="000F4469" w:rsidRPr="000F4469">
        <w:rPr>
          <w:rFonts w:ascii="Sylfaen" w:hAnsi="Sylfaen"/>
          <w:i/>
          <w:sz w:val="24"/>
          <w:szCs w:val="24"/>
          <w:lang w:val="ka-GE"/>
        </w:rPr>
        <w:t xml:space="preserve">under the Law of Georgia on Drugs and Pharmaceutical </w:t>
      </w:r>
      <w:r w:rsidR="00BB7A7C" w:rsidRPr="000F4469">
        <w:rPr>
          <w:rFonts w:ascii="Sylfaen" w:hAnsi="Sylfaen"/>
          <w:i/>
          <w:sz w:val="24"/>
          <w:szCs w:val="24"/>
          <w:lang w:val="ka-GE"/>
        </w:rPr>
        <w:t>Activity and</w:t>
      </w:r>
      <w:r w:rsidR="000F4469">
        <w:rPr>
          <w:rFonts w:ascii="Sylfaen" w:eastAsia="Times New Roman" w:hAnsi="Sylfaen" w:cs="Times New Roman"/>
          <w:i/>
          <w:sz w:val="24"/>
          <w:szCs w:val="24"/>
        </w:rPr>
        <w:t xml:space="preserve"> Administrative Code. </w:t>
      </w:r>
      <w:r w:rsidR="00425BB2" w:rsidRPr="00C640A4">
        <w:rPr>
          <w:rFonts w:ascii="Sylfaen" w:eastAsia="Times New Roman" w:hAnsi="Sylfaen" w:cs="Times New Roman"/>
          <w:i/>
          <w:sz w:val="24"/>
          <w:szCs w:val="24"/>
          <w:lang w:val="ka-GE"/>
        </w:rPr>
        <w:t xml:space="preserve"> </w:t>
      </w:r>
    </w:p>
    <w:p w:rsidR="00FC2E40" w:rsidRPr="001B0B9A" w:rsidRDefault="00660706" w:rsidP="004C0D9A">
      <w:pPr>
        <w:pStyle w:val="ListParagraph"/>
        <w:numPr>
          <w:ilvl w:val="0"/>
          <w:numId w:val="5"/>
        </w:numPr>
        <w:spacing w:before="120" w:after="0"/>
        <w:contextualSpacing w:val="0"/>
        <w:jc w:val="both"/>
        <w:rPr>
          <w:rFonts w:ascii="Sylfaen" w:hAnsi="Sylfaen"/>
          <w:sz w:val="24"/>
          <w:szCs w:val="24"/>
          <w:lang w:val="ka-GE"/>
        </w:rPr>
      </w:pPr>
      <w:r w:rsidRPr="00660706">
        <w:rPr>
          <w:rFonts w:ascii="Sylfaen" w:hAnsi="Sylfaen" w:cs="Sylfaen"/>
          <w:sz w:val="24"/>
          <w:szCs w:val="24"/>
          <w:lang w:val="ka-GE"/>
        </w:rPr>
        <w:t xml:space="preserve">Data of the departmental </w:t>
      </w:r>
      <w:r w:rsidR="00BB7A7C">
        <w:rPr>
          <w:rFonts w:ascii="Sylfaen" w:hAnsi="Sylfaen" w:cs="Sylfaen"/>
          <w:sz w:val="24"/>
          <w:szCs w:val="24"/>
        </w:rPr>
        <w:t xml:space="preserve">drug </w:t>
      </w:r>
      <w:r w:rsidRPr="00660706">
        <w:rPr>
          <w:rFonts w:ascii="Sylfaen" w:hAnsi="Sylfaen" w:cs="Sylfaen"/>
          <w:sz w:val="24"/>
          <w:szCs w:val="24"/>
          <w:lang w:val="ka-GE"/>
        </w:rPr>
        <w:t xml:space="preserve">registry needs to be reviewed  due to the fact that users are often interested in receiving data </w:t>
      </w:r>
      <w:r w:rsidR="00BB7A7C">
        <w:rPr>
          <w:rFonts w:ascii="Sylfaen" w:hAnsi="Sylfaen" w:cs="Sylfaen"/>
          <w:sz w:val="24"/>
          <w:szCs w:val="24"/>
        </w:rPr>
        <w:t>on</w:t>
      </w:r>
      <w:r w:rsidRPr="00660706">
        <w:rPr>
          <w:rFonts w:ascii="Sylfaen" w:hAnsi="Sylfaen" w:cs="Sylfaen"/>
          <w:sz w:val="24"/>
          <w:szCs w:val="24"/>
          <w:lang w:val="ka-GE"/>
        </w:rPr>
        <w:t xml:space="preserve"> </w:t>
      </w:r>
      <w:r w:rsidR="00BB7A7C">
        <w:rPr>
          <w:rFonts w:ascii="Sylfaen" w:hAnsi="Sylfaen" w:cs="Sylfaen"/>
          <w:sz w:val="24"/>
          <w:szCs w:val="24"/>
        </w:rPr>
        <w:t xml:space="preserve">a </w:t>
      </w:r>
      <w:r w:rsidRPr="00660706">
        <w:rPr>
          <w:rFonts w:ascii="Sylfaen" w:hAnsi="Sylfaen" w:cs="Sylfaen"/>
          <w:sz w:val="24"/>
          <w:szCs w:val="24"/>
          <w:lang w:val="ka-GE"/>
        </w:rPr>
        <w:t>manufacturing compan</w:t>
      </w:r>
      <w:r w:rsidR="00BB7A7C">
        <w:rPr>
          <w:rFonts w:ascii="Sylfaen" w:hAnsi="Sylfaen" w:cs="Sylfaen"/>
          <w:sz w:val="24"/>
          <w:szCs w:val="24"/>
        </w:rPr>
        <w:t>y</w:t>
      </w:r>
      <w:r w:rsidRPr="00660706">
        <w:rPr>
          <w:rFonts w:ascii="Sylfaen" w:hAnsi="Sylfaen" w:cs="Sylfaen"/>
          <w:sz w:val="24"/>
          <w:szCs w:val="24"/>
          <w:lang w:val="ka-GE"/>
        </w:rPr>
        <w:t>, pharmaceutical product</w:t>
      </w:r>
      <w:r w:rsidR="00BB7A7C">
        <w:rPr>
          <w:rFonts w:ascii="Sylfaen" w:hAnsi="Sylfaen" w:cs="Sylfaen"/>
          <w:sz w:val="24"/>
          <w:szCs w:val="24"/>
        </w:rPr>
        <w:t>s</w:t>
      </w:r>
      <w:r w:rsidRPr="00660706">
        <w:rPr>
          <w:rFonts w:ascii="Sylfaen" w:hAnsi="Sylfaen" w:cs="Sylfaen"/>
          <w:sz w:val="24"/>
          <w:szCs w:val="24"/>
          <w:lang w:val="ka-GE"/>
        </w:rPr>
        <w:t xml:space="preserve"> group</w:t>
      </w:r>
      <w:r w:rsidR="00781FD6" w:rsidRPr="00781FD6">
        <w:rPr>
          <w:rFonts w:ascii="Sylfaen" w:hAnsi="Sylfaen" w:cs="Sylfaen"/>
          <w:sz w:val="24"/>
          <w:szCs w:val="24"/>
          <w:lang w:val="ka-GE"/>
        </w:rPr>
        <w:t xml:space="preserve">, etc. It should be noted that such </w:t>
      </w:r>
      <w:r w:rsidR="00922506">
        <w:rPr>
          <w:rFonts w:ascii="Sylfaen" w:hAnsi="Sylfaen" w:cs="Sylfaen"/>
          <w:sz w:val="24"/>
          <w:szCs w:val="24"/>
        </w:rPr>
        <w:t>amendments</w:t>
      </w:r>
      <w:r w:rsidR="00781FD6" w:rsidRPr="00781FD6">
        <w:rPr>
          <w:rFonts w:ascii="Sylfaen" w:hAnsi="Sylfaen" w:cs="Sylfaen"/>
          <w:sz w:val="24"/>
          <w:szCs w:val="24"/>
          <w:lang w:val="ka-GE"/>
        </w:rPr>
        <w:t xml:space="preserve"> may not be </w:t>
      </w:r>
      <w:r w:rsidR="00922506">
        <w:rPr>
          <w:rFonts w:ascii="Sylfaen" w:hAnsi="Sylfaen" w:cs="Sylfaen"/>
          <w:sz w:val="24"/>
          <w:szCs w:val="24"/>
        </w:rPr>
        <w:t>compatible</w:t>
      </w:r>
      <w:r w:rsidR="00781FD6" w:rsidRPr="00781FD6">
        <w:rPr>
          <w:rFonts w:ascii="Sylfaen" w:hAnsi="Sylfaen" w:cs="Sylfaen"/>
          <w:sz w:val="24"/>
          <w:szCs w:val="24"/>
          <w:lang w:val="ka-GE"/>
        </w:rPr>
        <w:t xml:space="preserve"> with the law that will make it difficult to </w:t>
      </w:r>
      <w:r w:rsidR="00781FD6">
        <w:rPr>
          <w:rFonts w:ascii="Sylfaen" w:hAnsi="Sylfaen" w:cs="Sylfaen"/>
          <w:sz w:val="24"/>
          <w:szCs w:val="24"/>
        </w:rPr>
        <w:t xml:space="preserve">make changes. </w:t>
      </w:r>
    </w:p>
    <w:p w:rsidR="00BA6690" w:rsidRPr="00C640A4" w:rsidRDefault="001D1748" w:rsidP="004C0D9A">
      <w:pPr>
        <w:pStyle w:val="ListParagraph"/>
        <w:spacing w:before="120" w:after="0"/>
        <w:contextualSpacing w:val="0"/>
        <w:jc w:val="both"/>
        <w:rPr>
          <w:rFonts w:ascii="Sylfaen" w:hAnsi="Sylfaen"/>
          <w:b/>
          <w:i/>
          <w:sz w:val="24"/>
          <w:szCs w:val="24"/>
          <w:lang w:val="ka-GE"/>
        </w:rPr>
      </w:pPr>
      <w:r>
        <w:rPr>
          <w:rFonts w:ascii="Sylfaen" w:hAnsi="Sylfaen"/>
          <w:b/>
          <w:i/>
          <w:sz w:val="24"/>
          <w:szCs w:val="24"/>
          <w:lang w:val="ka-GE"/>
        </w:rPr>
        <w:lastRenderedPageBreak/>
        <w:t>Legal side</w:t>
      </w:r>
      <w:r w:rsidR="00BA6690" w:rsidRPr="00C640A4">
        <w:rPr>
          <w:rFonts w:ascii="Sylfaen" w:hAnsi="Sylfaen"/>
          <w:b/>
          <w:i/>
          <w:sz w:val="24"/>
          <w:szCs w:val="24"/>
          <w:lang w:val="ka-GE"/>
        </w:rPr>
        <w:t>:</w:t>
      </w:r>
    </w:p>
    <w:p w:rsidR="005A637F" w:rsidRPr="00C640A4" w:rsidRDefault="00922506" w:rsidP="004C0D9A">
      <w:pPr>
        <w:pStyle w:val="tarigixml"/>
        <w:numPr>
          <w:ilvl w:val="0"/>
          <w:numId w:val="35"/>
        </w:numPr>
        <w:spacing w:before="120" w:beforeAutospacing="0" w:after="0" w:afterAutospacing="0" w:line="276" w:lineRule="auto"/>
        <w:jc w:val="both"/>
        <w:rPr>
          <w:rFonts w:ascii="Sylfaen" w:hAnsi="Sylfaen"/>
          <w:i/>
          <w:lang w:val="ka-GE"/>
        </w:rPr>
      </w:pPr>
      <w:r>
        <w:rPr>
          <w:rFonts w:ascii="Sylfaen" w:hAnsi="Sylfaen"/>
          <w:i/>
        </w:rPr>
        <w:t>A</w:t>
      </w:r>
      <w:r w:rsidR="006015E2" w:rsidRPr="006015E2">
        <w:rPr>
          <w:rFonts w:ascii="Sylfaen" w:hAnsi="Sylfaen"/>
          <w:i/>
          <w:lang w:val="ka-GE"/>
        </w:rPr>
        <w:t xml:space="preserve">mendments </w:t>
      </w:r>
      <w:r>
        <w:rPr>
          <w:rFonts w:ascii="Sylfaen" w:hAnsi="Sylfaen"/>
          <w:i/>
        </w:rPr>
        <w:t xml:space="preserve">should be made </w:t>
      </w:r>
      <w:r w:rsidR="006015E2" w:rsidRPr="006015E2">
        <w:rPr>
          <w:rFonts w:ascii="Sylfaen" w:hAnsi="Sylfaen"/>
          <w:i/>
          <w:lang w:val="ka-GE"/>
        </w:rPr>
        <w:t xml:space="preserve">to the </w:t>
      </w:r>
      <w:r w:rsidR="00AB022D">
        <w:rPr>
          <w:rFonts w:ascii="Sylfaen" w:hAnsi="Sylfaen"/>
          <w:i/>
        </w:rPr>
        <w:t>L</w:t>
      </w:r>
      <w:r w:rsidR="006015E2" w:rsidRPr="006015E2">
        <w:rPr>
          <w:rFonts w:ascii="Sylfaen" w:hAnsi="Sylfaen"/>
          <w:i/>
          <w:lang w:val="ka-GE"/>
        </w:rPr>
        <w:t>aw on Drugs and Pharmaceutical Activity</w:t>
      </w:r>
      <w:r w:rsidR="0050346B">
        <w:rPr>
          <w:rFonts w:ascii="Sylfaen" w:hAnsi="Sylfaen"/>
          <w:i/>
        </w:rPr>
        <w:t>;</w:t>
      </w:r>
    </w:p>
    <w:p w:rsidR="006015E2" w:rsidRPr="006015E2" w:rsidRDefault="005B4880" w:rsidP="004C0D9A">
      <w:pPr>
        <w:pStyle w:val="tarigixml"/>
        <w:numPr>
          <w:ilvl w:val="0"/>
          <w:numId w:val="35"/>
        </w:numPr>
        <w:spacing w:before="120" w:beforeAutospacing="0" w:after="0" w:afterAutospacing="0" w:line="276" w:lineRule="auto"/>
        <w:jc w:val="both"/>
        <w:rPr>
          <w:i/>
          <w:lang w:val="ka-GE"/>
        </w:rPr>
      </w:pPr>
      <w:r>
        <w:rPr>
          <w:rFonts w:ascii="Sylfaen" w:hAnsi="Sylfaen"/>
          <w:i/>
        </w:rPr>
        <w:t>Decree</w:t>
      </w:r>
      <w:r w:rsidR="006015E2" w:rsidRPr="006015E2">
        <w:rPr>
          <w:rFonts w:ascii="Sylfaen" w:hAnsi="Sylfaen"/>
          <w:i/>
          <w:lang w:val="ka-GE"/>
        </w:rPr>
        <w:t xml:space="preserve"> #328/n of the Minister of Labor, Health and Social Affairs of Georgia on Approval of </w:t>
      </w:r>
      <w:r w:rsidR="006015E2">
        <w:rPr>
          <w:rFonts w:ascii="Sylfaen" w:hAnsi="Sylfaen"/>
          <w:i/>
        </w:rPr>
        <w:t>Procedure</w:t>
      </w:r>
      <w:r w:rsidR="006015E2" w:rsidRPr="006015E2">
        <w:rPr>
          <w:rFonts w:ascii="Sylfaen" w:hAnsi="Sylfaen"/>
          <w:i/>
          <w:lang w:val="ka-GE"/>
        </w:rPr>
        <w:t xml:space="preserve"> and Format of Keeping Departmental </w:t>
      </w:r>
      <w:r w:rsidR="00922506">
        <w:rPr>
          <w:rFonts w:ascii="Sylfaen" w:hAnsi="Sylfaen"/>
          <w:i/>
        </w:rPr>
        <w:t xml:space="preserve">Drug </w:t>
      </w:r>
      <w:r w:rsidR="006015E2" w:rsidRPr="006015E2">
        <w:rPr>
          <w:rFonts w:ascii="Sylfaen" w:hAnsi="Sylfaen"/>
          <w:i/>
          <w:lang w:val="ka-GE"/>
        </w:rPr>
        <w:t xml:space="preserve">Registry </w:t>
      </w:r>
      <w:r w:rsidR="006015E2">
        <w:rPr>
          <w:rFonts w:ascii="Sylfaen" w:hAnsi="Sylfaen"/>
          <w:i/>
        </w:rPr>
        <w:t>as of October 13, 2009</w:t>
      </w:r>
      <w:r w:rsidR="0050346B">
        <w:rPr>
          <w:rFonts w:ascii="Sylfaen" w:hAnsi="Sylfaen"/>
          <w:i/>
        </w:rPr>
        <w:t>;</w:t>
      </w:r>
    </w:p>
    <w:p w:rsidR="006015E2" w:rsidRPr="00FE4F15" w:rsidRDefault="005B4880" w:rsidP="004C0D9A">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contextualSpacing w:val="0"/>
        <w:jc w:val="both"/>
        <w:rPr>
          <w:rFonts w:ascii="Sylfaen" w:hAnsi="Sylfaen" w:cs="Sylfaen"/>
          <w:bCs/>
          <w:i/>
          <w:sz w:val="24"/>
          <w:szCs w:val="24"/>
          <w:lang w:val="ka-GE"/>
        </w:rPr>
      </w:pPr>
      <w:r>
        <w:rPr>
          <w:rFonts w:ascii="Sylfaen" w:hAnsi="Sylfaen" w:cs="Sylfaen"/>
          <w:bCs/>
          <w:i/>
          <w:sz w:val="24"/>
          <w:szCs w:val="24"/>
        </w:rPr>
        <w:t>Decree</w:t>
      </w:r>
      <w:r w:rsidR="006015E2" w:rsidRPr="00FE4F15">
        <w:rPr>
          <w:rFonts w:ascii="Sylfaen" w:hAnsi="Sylfaen" w:cs="Sylfaen"/>
          <w:bCs/>
          <w:i/>
          <w:sz w:val="24"/>
          <w:szCs w:val="24"/>
          <w:lang w:val="ka-GE"/>
        </w:rPr>
        <w:t xml:space="preserve"> #</w:t>
      </w:r>
      <w:r w:rsidR="006015E2">
        <w:rPr>
          <w:rFonts w:ascii="Sylfaen" w:hAnsi="Sylfaen" w:cs="Sylfaen"/>
          <w:bCs/>
          <w:i/>
          <w:sz w:val="24"/>
          <w:szCs w:val="24"/>
        </w:rPr>
        <w:t>269/n</w:t>
      </w:r>
      <w:r w:rsidR="006015E2" w:rsidRPr="00FE4F15">
        <w:rPr>
          <w:rFonts w:ascii="Sylfaen" w:hAnsi="Sylfaen" w:cs="Sylfaen"/>
          <w:bCs/>
          <w:i/>
          <w:sz w:val="24"/>
          <w:szCs w:val="24"/>
          <w:lang w:val="ka-GE"/>
        </w:rPr>
        <w:t xml:space="preserve"> of the Minister of Labor, Health and Social Affairs of Georgia on Approval of</w:t>
      </w:r>
      <w:r w:rsidR="006015E2">
        <w:rPr>
          <w:rFonts w:ascii="Sylfaen" w:hAnsi="Sylfaen" w:cs="Sylfaen"/>
          <w:bCs/>
          <w:i/>
          <w:sz w:val="24"/>
          <w:szCs w:val="24"/>
        </w:rPr>
        <w:t xml:space="preserve"> Forms of Registration Certificates </w:t>
      </w:r>
      <w:r w:rsidR="00922506">
        <w:rPr>
          <w:rFonts w:ascii="Sylfaen" w:hAnsi="Sylfaen" w:cs="Sylfaen"/>
          <w:bCs/>
          <w:i/>
          <w:sz w:val="24"/>
          <w:szCs w:val="24"/>
        </w:rPr>
        <w:t>for</w:t>
      </w:r>
      <w:r w:rsidR="006015E2">
        <w:rPr>
          <w:rFonts w:ascii="Sylfaen" w:hAnsi="Sylfaen" w:cs="Sylfaen"/>
          <w:bCs/>
          <w:i/>
          <w:sz w:val="24"/>
          <w:szCs w:val="24"/>
        </w:rPr>
        <w:t xml:space="preserve"> Drugs, Registration Certificates and Permit Certificates</w:t>
      </w:r>
      <w:r w:rsidR="006015E2">
        <w:rPr>
          <w:rFonts w:ascii="Sylfaen" w:hAnsi="Sylfaen" w:cs="Sylfaen"/>
          <w:bCs/>
          <w:i/>
          <w:sz w:val="24"/>
          <w:szCs w:val="24"/>
          <w:lang w:val="ka-GE"/>
        </w:rPr>
        <w:t xml:space="preserve"> </w:t>
      </w:r>
      <w:r w:rsidR="00922506">
        <w:rPr>
          <w:rFonts w:ascii="Sylfaen" w:hAnsi="Sylfaen" w:cs="Sylfaen"/>
          <w:bCs/>
          <w:i/>
          <w:sz w:val="24"/>
          <w:szCs w:val="24"/>
        </w:rPr>
        <w:t xml:space="preserve">for </w:t>
      </w:r>
      <w:r w:rsidR="006015E2">
        <w:rPr>
          <w:rFonts w:ascii="Sylfaen" w:hAnsi="Sylfaen" w:cs="Sylfaen"/>
          <w:bCs/>
          <w:i/>
          <w:sz w:val="24"/>
          <w:szCs w:val="24"/>
        </w:rPr>
        <w:t>Clinical Study of Pharmacological Agents as of October 16, 2006</w:t>
      </w:r>
      <w:r w:rsidR="00BA6935">
        <w:rPr>
          <w:rFonts w:ascii="Sylfaen" w:hAnsi="Sylfaen" w:cs="Sylfaen"/>
          <w:bCs/>
          <w:i/>
          <w:sz w:val="24"/>
          <w:szCs w:val="24"/>
        </w:rPr>
        <w:t xml:space="preserve"> should be revised.</w:t>
      </w:r>
    </w:p>
    <w:p w:rsidR="005A637F" w:rsidRPr="00297306" w:rsidRDefault="005A637F" w:rsidP="004C0D9A">
      <w:pPr>
        <w:pStyle w:val="ListParagraph"/>
        <w:spacing w:before="120" w:after="0"/>
        <w:contextualSpacing w:val="0"/>
        <w:jc w:val="both"/>
        <w:rPr>
          <w:rFonts w:ascii="Sylfaen" w:hAnsi="Sylfaen"/>
          <w:sz w:val="24"/>
          <w:szCs w:val="24"/>
          <w:lang w:val="ka-GE"/>
        </w:rPr>
      </w:pPr>
    </w:p>
    <w:p w:rsidR="005A637F" w:rsidRDefault="00E922C1" w:rsidP="004C0D9A">
      <w:pPr>
        <w:pStyle w:val="ListParagraph"/>
        <w:numPr>
          <w:ilvl w:val="0"/>
          <w:numId w:val="5"/>
        </w:numPr>
        <w:spacing w:before="120" w:after="0"/>
        <w:contextualSpacing w:val="0"/>
        <w:jc w:val="both"/>
        <w:rPr>
          <w:rFonts w:ascii="Sylfaen" w:hAnsi="Sylfaen"/>
          <w:sz w:val="24"/>
          <w:szCs w:val="24"/>
          <w:lang w:val="ka-GE"/>
        </w:rPr>
      </w:pPr>
      <w:r w:rsidRPr="00E922C1">
        <w:rPr>
          <w:rFonts w:ascii="Sylfaen" w:hAnsi="Sylfaen" w:cs="Sylfaen"/>
          <w:sz w:val="24"/>
          <w:szCs w:val="24"/>
          <w:lang w:val="ka-GE"/>
        </w:rPr>
        <w:t xml:space="preserve">The issue of uploading </w:t>
      </w:r>
      <w:r w:rsidR="00A81C2B">
        <w:rPr>
          <w:rFonts w:ascii="Sylfaen" w:hAnsi="Sylfaen" w:cs="Sylfaen"/>
          <w:sz w:val="24"/>
          <w:szCs w:val="24"/>
        </w:rPr>
        <w:t xml:space="preserve">drug </w:t>
      </w:r>
      <w:r w:rsidRPr="00E922C1">
        <w:rPr>
          <w:rFonts w:ascii="Sylfaen" w:hAnsi="Sylfaen" w:cs="Sylfaen"/>
          <w:sz w:val="24"/>
          <w:szCs w:val="24"/>
          <w:lang w:val="ka-GE"/>
        </w:rPr>
        <w:t>annotations and make them public was put on the agenda.</w:t>
      </w:r>
      <w:r>
        <w:rPr>
          <w:rFonts w:ascii="Sylfaen" w:hAnsi="Sylfaen" w:cs="Sylfaen"/>
          <w:sz w:val="24"/>
          <w:szCs w:val="24"/>
        </w:rPr>
        <w:t xml:space="preserve"> </w:t>
      </w:r>
      <w:r w:rsidRPr="00E922C1">
        <w:rPr>
          <w:rFonts w:ascii="Sylfaen" w:hAnsi="Sylfaen" w:cs="Sylfaen"/>
          <w:sz w:val="24"/>
          <w:szCs w:val="24"/>
          <w:lang w:val="ka-GE"/>
        </w:rPr>
        <w:t xml:space="preserve"> The regulatory body should be able to correct technical flaws in translations. It also </w:t>
      </w:r>
      <w:r w:rsidR="00922506">
        <w:rPr>
          <w:rFonts w:ascii="Sylfaen" w:hAnsi="Sylfaen" w:cs="Sylfaen"/>
          <w:sz w:val="24"/>
          <w:szCs w:val="24"/>
        </w:rPr>
        <w:t>refers to</w:t>
      </w:r>
      <w:r w:rsidRPr="00E922C1">
        <w:rPr>
          <w:rFonts w:ascii="Sylfaen" w:hAnsi="Sylfaen" w:cs="Sylfaen"/>
          <w:sz w:val="24"/>
          <w:szCs w:val="24"/>
          <w:lang w:val="ka-GE"/>
        </w:rPr>
        <w:t xml:space="preserve"> the recognition regime. Electronic (digital) annotations should be presented.  It is recommended to determine responsibility for correction of annotations made by the </w:t>
      </w:r>
      <w:r w:rsidRPr="008855CD">
        <w:rPr>
          <w:rFonts w:ascii="Sylfaen" w:hAnsi="Sylfaen" w:cs="Sylfaen"/>
          <w:color w:val="000000" w:themeColor="text1"/>
          <w:sz w:val="24"/>
          <w:szCs w:val="24"/>
          <w:lang w:val="ka-GE"/>
        </w:rPr>
        <w:t>State Regulation Agency for Medical Activities</w:t>
      </w:r>
      <w:r w:rsidRPr="00E922C1">
        <w:rPr>
          <w:rFonts w:ascii="Sylfaen" w:hAnsi="Sylfaen" w:cs="Sylfaen"/>
          <w:color w:val="000000" w:themeColor="text1"/>
          <w:sz w:val="24"/>
          <w:szCs w:val="24"/>
          <w:lang w:val="ka-GE"/>
        </w:rPr>
        <w:t xml:space="preserve"> under t</w:t>
      </w:r>
      <w:r w:rsidRPr="00E922C1">
        <w:rPr>
          <w:rFonts w:ascii="Sylfaen" w:hAnsi="Sylfaen"/>
          <w:sz w:val="24"/>
          <w:szCs w:val="24"/>
          <w:lang w:val="ka-GE"/>
        </w:rPr>
        <w:t xml:space="preserve">he statutory act to which these types of </w:t>
      </w:r>
      <w:r>
        <w:rPr>
          <w:rFonts w:ascii="Sylfaen" w:hAnsi="Sylfaen"/>
          <w:sz w:val="24"/>
          <w:szCs w:val="24"/>
          <w:lang w:val="ka-GE"/>
        </w:rPr>
        <w:t>amendments will be made</w:t>
      </w:r>
      <w:r w:rsidR="00FC2E40" w:rsidRPr="00297306">
        <w:rPr>
          <w:rFonts w:ascii="Sylfaen" w:hAnsi="Sylfaen"/>
          <w:sz w:val="24"/>
          <w:szCs w:val="24"/>
          <w:lang w:val="ka-GE"/>
        </w:rPr>
        <w:t xml:space="preserve">.   </w:t>
      </w:r>
    </w:p>
    <w:p w:rsidR="003D0D4C" w:rsidRDefault="003D0D4C" w:rsidP="004C0D9A">
      <w:pPr>
        <w:pStyle w:val="ListParagraph"/>
        <w:spacing w:before="120" w:after="0"/>
        <w:contextualSpacing w:val="0"/>
        <w:jc w:val="both"/>
        <w:rPr>
          <w:rFonts w:ascii="Sylfaen" w:hAnsi="Sylfaen"/>
          <w:b/>
          <w:i/>
          <w:sz w:val="24"/>
          <w:szCs w:val="24"/>
          <w:lang w:val="ka-GE"/>
        </w:rPr>
      </w:pPr>
    </w:p>
    <w:p w:rsidR="00BA6690" w:rsidRPr="007F21A8" w:rsidRDefault="001D1748" w:rsidP="004C0D9A">
      <w:pPr>
        <w:pStyle w:val="ListParagraph"/>
        <w:spacing w:before="120" w:after="0"/>
        <w:contextualSpacing w:val="0"/>
        <w:jc w:val="both"/>
        <w:rPr>
          <w:rFonts w:ascii="Sylfaen" w:hAnsi="Sylfaen"/>
          <w:b/>
          <w:i/>
          <w:sz w:val="24"/>
          <w:szCs w:val="24"/>
          <w:lang w:val="ka-GE"/>
        </w:rPr>
      </w:pPr>
      <w:r>
        <w:rPr>
          <w:rFonts w:ascii="Sylfaen" w:hAnsi="Sylfaen"/>
          <w:b/>
          <w:i/>
          <w:sz w:val="24"/>
          <w:szCs w:val="24"/>
          <w:lang w:val="ka-GE"/>
        </w:rPr>
        <w:t>Legal side</w:t>
      </w:r>
      <w:r w:rsidR="00BA6690" w:rsidRPr="007F21A8">
        <w:rPr>
          <w:rFonts w:ascii="Sylfaen" w:hAnsi="Sylfaen"/>
          <w:b/>
          <w:i/>
          <w:sz w:val="24"/>
          <w:szCs w:val="24"/>
          <w:lang w:val="ka-GE"/>
        </w:rPr>
        <w:t>:</w:t>
      </w:r>
    </w:p>
    <w:p w:rsidR="007A0117" w:rsidRPr="007F21A8" w:rsidRDefault="000860EF" w:rsidP="004C0D9A">
      <w:pPr>
        <w:spacing w:before="120" w:after="0"/>
        <w:ind w:firstLine="360"/>
        <w:jc w:val="both"/>
        <w:rPr>
          <w:rFonts w:ascii="Sylfaen" w:hAnsi="Sylfaen"/>
          <w:i/>
          <w:sz w:val="24"/>
          <w:szCs w:val="24"/>
          <w:lang w:val="ka-GE"/>
        </w:rPr>
      </w:pPr>
      <w:r>
        <w:rPr>
          <w:rFonts w:ascii="Sylfaen" w:eastAsia="Times New Roman" w:hAnsi="Sylfaen" w:cs="Times New Roman"/>
          <w:i/>
          <w:sz w:val="24"/>
          <w:szCs w:val="24"/>
        </w:rPr>
        <w:t xml:space="preserve">   </w:t>
      </w:r>
      <w:r w:rsidR="00922506">
        <w:rPr>
          <w:rFonts w:ascii="Sylfaen" w:eastAsia="Times New Roman" w:hAnsi="Sylfaen" w:cs="Times New Roman"/>
          <w:i/>
          <w:sz w:val="24"/>
          <w:szCs w:val="24"/>
        </w:rPr>
        <w:t>The issue</w:t>
      </w:r>
      <w:r w:rsidR="00892218">
        <w:rPr>
          <w:rFonts w:ascii="Sylfaen" w:eastAsia="Times New Roman" w:hAnsi="Sylfaen" w:cs="Times New Roman"/>
          <w:i/>
          <w:sz w:val="24"/>
          <w:szCs w:val="24"/>
        </w:rPr>
        <w:t xml:space="preserve"> can be regulated by the </w:t>
      </w:r>
      <w:r w:rsidR="00922506">
        <w:rPr>
          <w:rFonts w:ascii="Sylfaen" w:eastAsia="Times New Roman" w:hAnsi="Sylfaen" w:cs="Times New Roman"/>
          <w:i/>
          <w:sz w:val="24"/>
          <w:szCs w:val="24"/>
        </w:rPr>
        <w:t>Decree</w:t>
      </w:r>
      <w:r w:rsidR="00892218">
        <w:rPr>
          <w:rFonts w:ascii="Sylfaen" w:eastAsia="Times New Roman" w:hAnsi="Sylfaen" w:cs="Times New Roman"/>
          <w:i/>
          <w:sz w:val="24"/>
          <w:szCs w:val="24"/>
        </w:rPr>
        <w:t xml:space="preserve"> of the Minister, e.g.</w:t>
      </w:r>
      <w:r w:rsidR="007A0117" w:rsidRPr="007F21A8">
        <w:rPr>
          <w:rFonts w:ascii="Sylfaen" w:eastAsia="Times New Roman" w:hAnsi="Sylfaen" w:cs="Times New Roman"/>
          <w:i/>
          <w:sz w:val="24"/>
          <w:szCs w:val="24"/>
          <w:lang w:val="ka-GE"/>
        </w:rPr>
        <w:t>:</w:t>
      </w:r>
    </w:p>
    <w:p w:rsidR="00191AA0" w:rsidRPr="00191AA0" w:rsidRDefault="00922506" w:rsidP="004C0D9A">
      <w:pPr>
        <w:pStyle w:val="ListParagraph"/>
        <w:numPr>
          <w:ilvl w:val="0"/>
          <w:numId w:val="35"/>
        </w:numPr>
        <w:spacing w:before="120" w:after="0"/>
        <w:contextualSpacing w:val="0"/>
        <w:jc w:val="both"/>
        <w:rPr>
          <w:i/>
          <w:sz w:val="24"/>
          <w:szCs w:val="24"/>
          <w:lang w:val="ka-GE"/>
        </w:rPr>
      </w:pPr>
      <w:r>
        <w:rPr>
          <w:rFonts w:ascii="Sylfaen" w:eastAsia="Times New Roman" w:hAnsi="Sylfaen" w:cs="Times New Roman"/>
          <w:i/>
          <w:sz w:val="24"/>
          <w:szCs w:val="24"/>
        </w:rPr>
        <w:t>Decree</w:t>
      </w:r>
      <w:r w:rsidR="00892218" w:rsidRPr="00892218">
        <w:rPr>
          <w:rFonts w:ascii="Sylfaen" w:eastAsia="Times New Roman" w:hAnsi="Sylfaen" w:cs="Times New Roman"/>
          <w:i/>
          <w:sz w:val="24"/>
          <w:szCs w:val="24"/>
          <w:lang w:val="ka-GE"/>
        </w:rPr>
        <w:t xml:space="preserve"> #325/n of the Minister of Labor, Health and Social Affairs of Georgia</w:t>
      </w:r>
      <w:r w:rsidR="00781507" w:rsidRPr="00781507">
        <w:rPr>
          <w:rFonts w:ascii="Sylfaen" w:eastAsia="Times New Roman" w:hAnsi="Sylfaen" w:cs="Times New Roman"/>
          <w:i/>
          <w:sz w:val="24"/>
          <w:szCs w:val="24"/>
          <w:lang w:val="ka-GE"/>
        </w:rPr>
        <w:t xml:space="preserve"> on Approval of Procedure for Presenting</w:t>
      </w:r>
      <w:r w:rsidR="00E83BA7">
        <w:rPr>
          <w:rFonts w:ascii="Sylfaen" w:eastAsia="Times New Roman" w:hAnsi="Sylfaen" w:cs="Times New Roman"/>
          <w:i/>
          <w:sz w:val="24"/>
          <w:szCs w:val="24"/>
        </w:rPr>
        <w:t xml:space="preserve"> </w:t>
      </w:r>
      <w:r w:rsidR="00E83BA7" w:rsidRPr="00E83BA7">
        <w:rPr>
          <w:rFonts w:ascii="Sylfaen" w:eastAsia="Times New Roman" w:hAnsi="Sylfaen" w:cs="Times New Roman"/>
          <w:i/>
          <w:sz w:val="24"/>
          <w:szCs w:val="24"/>
        </w:rPr>
        <w:t>Drug</w:t>
      </w:r>
      <w:r w:rsidR="00781507" w:rsidRPr="00E83BA7">
        <w:rPr>
          <w:rFonts w:ascii="Sylfaen" w:eastAsia="Times New Roman" w:hAnsi="Sylfaen" w:cs="Times New Roman"/>
          <w:i/>
          <w:sz w:val="24"/>
          <w:szCs w:val="24"/>
          <w:lang w:val="ka-GE"/>
        </w:rPr>
        <w:t xml:space="preserve"> Annotation</w:t>
      </w:r>
      <w:r w:rsidR="00781507" w:rsidRPr="00781507">
        <w:rPr>
          <w:rFonts w:ascii="Sylfaen" w:eastAsia="Times New Roman" w:hAnsi="Sylfaen" w:cs="Times New Roman"/>
          <w:i/>
          <w:sz w:val="24"/>
          <w:szCs w:val="24"/>
          <w:lang w:val="ka-GE"/>
        </w:rPr>
        <w:t xml:space="preserve"> in </w:t>
      </w:r>
      <w:r>
        <w:rPr>
          <w:rFonts w:ascii="Sylfaen" w:eastAsia="Times New Roman" w:hAnsi="Sylfaen" w:cs="Times New Roman"/>
          <w:i/>
          <w:sz w:val="24"/>
          <w:szCs w:val="24"/>
        </w:rPr>
        <w:t>C</w:t>
      </w:r>
      <w:r w:rsidR="00781507" w:rsidRPr="00781507">
        <w:rPr>
          <w:rFonts w:ascii="Sylfaen" w:eastAsia="Times New Roman" w:hAnsi="Sylfaen" w:cs="Times New Roman"/>
          <w:i/>
          <w:sz w:val="24"/>
          <w:szCs w:val="24"/>
          <w:lang w:val="ka-GE"/>
        </w:rPr>
        <w:t xml:space="preserve">ase of Initial Introduction of Pharmaceuticals under the Recognition and National Regimes of State Registration </w:t>
      </w:r>
      <w:r>
        <w:rPr>
          <w:rFonts w:ascii="Sylfaen" w:eastAsia="Times New Roman" w:hAnsi="Sylfaen" w:cs="Times New Roman"/>
          <w:i/>
          <w:sz w:val="24"/>
          <w:szCs w:val="24"/>
        </w:rPr>
        <w:t xml:space="preserve">of Drugs </w:t>
      </w:r>
      <w:r w:rsidR="00781507" w:rsidRPr="00781507">
        <w:rPr>
          <w:rFonts w:ascii="Sylfaen" w:eastAsia="Times New Roman" w:hAnsi="Sylfaen" w:cs="Times New Roman"/>
          <w:i/>
          <w:sz w:val="24"/>
          <w:szCs w:val="24"/>
          <w:lang w:val="ka-GE"/>
        </w:rPr>
        <w:t xml:space="preserve">on the Georgian Market and Also Differently Packed and Labelled  </w:t>
      </w:r>
      <w:r>
        <w:rPr>
          <w:rFonts w:ascii="Sylfaen" w:eastAsia="Times New Roman" w:hAnsi="Sylfaen" w:cs="Times New Roman"/>
          <w:i/>
          <w:sz w:val="24"/>
          <w:szCs w:val="24"/>
        </w:rPr>
        <w:t>Drugs</w:t>
      </w:r>
      <w:r w:rsidR="00781507" w:rsidRPr="00781507">
        <w:rPr>
          <w:rFonts w:ascii="Sylfaen" w:eastAsia="Times New Roman" w:hAnsi="Sylfaen" w:cs="Times New Roman"/>
          <w:i/>
          <w:sz w:val="24"/>
          <w:szCs w:val="24"/>
          <w:lang w:val="ka-GE"/>
        </w:rPr>
        <w:t xml:space="preserve"> Already Allowed </w:t>
      </w:r>
      <w:r w:rsidR="00191AA0" w:rsidRPr="00191AA0">
        <w:rPr>
          <w:rFonts w:ascii="Sylfaen" w:eastAsia="Times New Roman" w:hAnsi="Sylfaen" w:cs="Times New Roman"/>
          <w:i/>
          <w:sz w:val="24"/>
          <w:szCs w:val="24"/>
          <w:lang w:val="ka-GE"/>
        </w:rPr>
        <w:t>at</w:t>
      </w:r>
      <w:r w:rsidR="00781507" w:rsidRPr="00781507">
        <w:rPr>
          <w:rFonts w:ascii="Sylfaen" w:eastAsia="Times New Roman" w:hAnsi="Sylfaen" w:cs="Times New Roman"/>
          <w:i/>
          <w:sz w:val="24"/>
          <w:szCs w:val="24"/>
          <w:lang w:val="ka-GE"/>
        </w:rPr>
        <w:t xml:space="preserve"> the Georgian Market </w:t>
      </w:r>
      <w:r w:rsidR="00191AA0">
        <w:rPr>
          <w:rFonts w:ascii="Sylfaen" w:eastAsia="Times New Roman" w:hAnsi="Sylfaen" w:cs="Times New Roman"/>
          <w:i/>
          <w:sz w:val="24"/>
          <w:szCs w:val="24"/>
        </w:rPr>
        <w:t>as of October 13, 2009;</w:t>
      </w:r>
    </w:p>
    <w:p w:rsidR="00191AA0" w:rsidRPr="00191AA0" w:rsidRDefault="00922506" w:rsidP="004C0D9A">
      <w:pPr>
        <w:pStyle w:val="mimgebixml"/>
        <w:numPr>
          <w:ilvl w:val="0"/>
          <w:numId w:val="35"/>
        </w:numPr>
        <w:spacing w:before="120" w:beforeAutospacing="0" w:after="0" w:afterAutospacing="0" w:line="276" w:lineRule="auto"/>
        <w:jc w:val="both"/>
        <w:rPr>
          <w:rFonts w:ascii="Sylfaen" w:hAnsi="Sylfaen"/>
          <w:i/>
          <w:lang w:val="ka-GE"/>
        </w:rPr>
      </w:pPr>
      <w:bookmarkStart w:id="8" w:name="part_11"/>
      <w:r>
        <w:rPr>
          <w:rFonts w:ascii="Sylfaen" w:hAnsi="Sylfaen"/>
          <w:i/>
        </w:rPr>
        <w:t>Decree</w:t>
      </w:r>
      <w:r w:rsidR="00191AA0" w:rsidRPr="00191AA0">
        <w:rPr>
          <w:rFonts w:ascii="Sylfaen" w:hAnsi="Sylfaen"/>
          <w:i/>
          <w:lang w:val="ka-GE"/>
        </w:rPr>
        <w:t xml:space="preserve"> #01-64/n of the Minister of Labor, Health and Social Affairs of Georgia on Establishment of </w:t>
      </w:r>
      <w:r w:rsidR="00191AA0">
        <w:rPr>
          <w:rFonts w:ascii="Sylfaen" w:hAnsi="Sylfaen"/>
          <w:i/>
        </w:rPr>
        <w:t xml:space="preserve">LLPL </w:t>
      </w:r>
      <w:r w:rsidR="00191AA0" w:rsidRPr="00191AA0">
        <w:rPr>
          <w:rFonts w:ascii="Sylfaen" w:hAnsi="Sylfaen" w:cs="Sylfaen"/>
          <w:i/>
          <w:color w:val="000000" w:themeColor="text1"/>
          <w:lang w:val="ka-GE"/>
        </w:rPr>
        <w:t>State Regulation Agency for Medical Activities</w:t>
      </w:r>
      <w:r w:rsidR="00191AA0" w:rsidRPr="00191AA0">
        <w:rPr>
          <w:rFonts w:ascii="Sylfaen" w:hAnsi="Sylfaen"/>
          <w:i/>
          <w:lang w:val="ka-GE"/>
        </w:rPr>
        <w:t xml:space="preserve"> </w:t>
      </w:r>
      <w:r w:rsidR="00191AA0">
        <w:rPr>
          <w:rFonts w:ascii="Sylfaen" w:hAnsi="Sylfaen"/>
          <w:i/>
        </w:rPr>
        <w:t xml:space="preserve">and its Charter as of December 28, 2011. </w:t>
      </w:r>
    </w:p>
    <w:bookmarkEnd w:id="8"/>
    <w:p w:rsidR="007F21A8" w:rsidRDefault="007F21A8" w:rsidP="004C0D9A">
      <w:pPr>
        <w:spacing w:before="120" w:after="0"/>
        <w:jc w:val="both"/>
        <w:rPr>
          <w:rFonts w:ascii="Sylfaen" w:eastAsia="Times New Roman" w:hAnsi="Sylfaen" w:cs="Times New Roman"/>
          <w:i/>
          <w:sz w:val="24"/>
          <w:szCs w:val="24"/>
          <w:lang w:val="ka-GE"/>
        </w:rPr>
      </w:pPr>
      <w:r>
        <w:rPr>
          <w:rFonts w:ascii="Sylfaen" w:hAnsi="Sylfaen"/>
          <w:i/>
          <w:lang w:val="ka-GE"/>
        </w:rPr>
        <w:br w:type="page"/>
      </w:r>
    </w:p>
    <w:p w:rsidR="00FC2E40" w:rsidRPr="007F21A8" w:rsidRDefault="009F6DA5" w:rsidP="004C0D9A">
      <w:pPr>
        <w:pStyle w:val="ListParagraph"/>
        <w:numPr>
          <w:ilvl w:val="0"/>
          <w:numId w:val="3"/>
        </w:numPr>
        <w:spacing w:before="120" w:after="0"/>
        <w:ind w:left="360"/>
        <w:contextualSpacing w:val="0"/>
        <w:jc w:val="both"/>
        <w:outlineLvl w:val="1"/>
        <w:rPr>
          <w:rFonts w:ascii="Sylfaen" w:hAnsi="Sylfaen"/>
          <w:b/>
          <w:color w:val="08A18D"/>
          <w:sz w:val="24"/>
          <w:szCs w:val="24"/>
          <w:lang w:val="ka-GE"/>
        </w:rPr>
      </w:pPr>
      <w:bookmarkStart w:id="9" w:name="_Toc337466294"/>
      <w:r w:rsidRPr="009F6DA5">
        <w:rPr>
          <w:rFonts w:ascii="Sylfaen" w:hAnsi="Sylfaen" w:cs="Sylfaen"/>
          <w:b/>
          <w:color w:val="08A18D"/>
          <w:sz w:val="24"/>
          <w:szCs w:val="24"/>
          <w:lang w:val="ka-GE"/>
        </w:rPr>
        <w:lastRenderedPageBreak/>
        <w:t xml:space="preserve">Portal for Healthcare Facilities and </w:t>
      </w:r>
      <w:r>
        <w:rPr>
          <w:rFonts w:ascii="Sylfaen" w:hAnsi="Sylfaen" w:cs="Sylfaen"/>
          <w:b/>
          <w:color w:val="08A18D"/>
          <w:sz w:val="24"/>
          <w:szCs w:val="24"/>
        </w:rPr>
        <w:t>Pharmacies</w:t>
      </w:r>
      <w:bookmarkEnd w:id="9"/>
    </w:p>
    <w:p w:rsidR="009D2FAB" w:rsidRDefault="00FA525C" w:rsidP="004C0D9A">
      <w:pPr>
        <w:pStyle w:val="ListParagraph"/>
        <w:spacing w:before="120" w:after="0"/>
        <w:ind w:left="0"/>
        <w:contextualSpacing w:val="0"/>
        <w:jc w:val="both"/>
        <w:rPr>
          <w:rFonts w:ascii="Sylfaen" w:hAnsi="Sylfaen" w:cs="Sylfaen"/>
          <w:color w:val="000000" w:themeColor="text1"/>
          <w:sz w:val="24"/>
          <w:szCs w:val="24"/>
        </w:rPr>
      </w:pPr>
      <w:r w:rsidRPr="00FA525C">
        <w:rPr>
          <w:rFonts w:ascii="Sylfaen" w:hAnsi="Sylfaen" w:cs="Sylfaen"/>
          <w:color w:val="000000" w:themeColor="text1"/>
          <w:sz w:val="24"/>
          <w:szCs w:val="24"/>
          <w:lang w:val="ka-GE"/>
        </w:rPr>
        <w:t xml:space="preserve">The portal for healthcare facilities and pharmacies is a public website where any citizen or interested person can find </w:t>
      </w:r>
      <w:r w:rsidR="009D2FAB">
        <w:rPr>
          <w:rFonts w:ascii="Sylfaen" w:hAnsi="Sylfaen" w:cs="Sylfaen"/>
          <w:color w:val="000000" w:themeColor="text1"/>
          <w:sz w:val="24"/>
          <w:szCs w:val="24"/>
        </w:rPr>
        <w:t>data concerning</w:t>
      </w:r>
      <w:r w:rsidRPr="00FA525C">
        <w:rPr>
          <w:rFonts w:ascii="Sylfaen" w:hAnsi="Sylfaen" w:cs="Sylfaen"/>
          <w:color w:val="000000" w:themeColor="text1"/>
          <w:sz w:val="24"/>
          <w:szCs w:val="24"/>
          <w:lang w:val="ka-GE"/>
        </w:rPr>
        <w:t xml:space="preserve"> healthcare providers, medical services, service fees, drugs in the ph</w:t>
      </w:r>
      <w:r>
        <w:rPr>
          <w:rFonts w:ascii="Sylfaen" w:hAnsi="Sylfaen" w:cs="Sylfaen"/>
          <w:color w:val="000000" w:themeColor="text1"/>
          <w:sz w:val="24"/>
          <w:szCs w:val="24"/>
          <w:lang w:val="ka-GE"/>
        </w:rPr>
        <w:t>armacy network and their prices</w:t>
      </w:r>
      <w:r w:rsidRPr="00FA525C">
        <w:rPr>
          <w:rFonts w:ascii="Sylfaen" w:hAnsi="Sylfaen" w:cs="Sylfaen"/>
          <w:color w:val="000000" w:themeColor="text1"/>
          <w:sz w:val="24"/>
          <w:szCs w:val="24"/>
          <w:lang w:val="ka-GE"/>
        </w:rPr>
        <w:t xml:space="preserve">. </w:t>
      </w:r>
      <w:r w:rsidR="00530B3C" w:rsidRPr="009D2FAB">
        <w:rPr>
          <w:rFonts w:ascii="Sylfaen" w:hAnsi="Sylfaen" w:cs="Sylfaen"/>
          <w:color w:val="000000" w:themeColor="text1"/>
          <w:sz w:val="24"/>
          <w:szCs w:val="24"/>
          <w:lang w:val="ka-GE"/>
        </w:rPr>
        <w:t>Pharmac</w:t>
      </w:r>
      <w:r w:rsidR="006A5B8A" w:rsidRPr="009D2FAB">
        <w:rPr>
          <w:rFonts w:ascii="Sylfaen" w:hAnsi="Sylfaen" w:cs="Sylfaen"/>
          <w:color w:val="000000" w:themeColor="text1"/>
          <w:sz w:val="24"/>
          <w:szCs w:val="24"/>
          <w:lang w:val="ka-GE"/>
        </w:rPr>
        <w:t>ies</w:t>
      </w:r>
      <w:r w:rsidR="00530B3C" w:rsidRPr="009D2FAB">
        <w:rPr>
          <w:rFonts w:ascii="Sylfaen" w:hAnsi="Sylfaen" w:cs="Sylfaen"/>
          <w:color w:val="000000" w:themeColor="text1"/>
          <w:sz w:val="24"/>
          <w:szCs w:val="24"/>
          <w:lang w:val="ka-GE"/>
        </w:rPr>
        <w:t xml:space="preserve"> and healthcare </w:t>
      </w:r>
      <w:r w:rsidR="009D2FAB" w:rsidRPr="009D2FAB">
        <w:rPr>
          <w:rFonts w:ascii="Sylfaen" w:hAnsi="Sylfaen" w:cs="Sylfaen"/>
          <w:color w:val="000000" w:themeColor="text1"/>
          <w:sz w:val="24"/>
          <w:szCs w:val="24"/>
          <w:lang w:val="ka-GE"/>
        </w:rPr>
        <w:t xml:space="preserve">providers will be able to post information on drugs, services, medical </w:t>
      </w:r>
      <w:r w:rsidR="006D57A5">
        <w:rPr>
          <w:rFonts w:ascii="Sylfaen" w:hAnsi="Sylfaen" w:cs="Sylfaen"/>
          <w:color w:val="000000" w:themeColor="text1"/>
          <w:sz w:val="24"/>
          <w:szCs w:val="24"/>
        </w:rPr>
        <w:t>staff</w:t>
      </w:r>
      <w:r w:rsidR="009D2FAB" w:rsidRPr="009D2FAB">
        <w:rPr>
          <w:rFonts w:ascii="Sylfaen" w:hAnsi="Sylfaen" w:cs="Sylfaen"/>
          <w:color w:val="000000" w:themeColor="text1"/>
          <w:sz w:val="24"/>
          <w:szCs w:val="24"/>
          <w:lang w:val="ka-GE"/>
        </w:rPr>
        <w:t xml:space="preserve"> and different services on the so called Cloud. This source will provide all interested parties with detailed information.</w:t>
      </w:r>
    </w:p>
    <w:p w:rsidR="009D2FAB" w:rsidRPr="00297306" w:rsidRDefault="009D2FAB" w:rsidP="004C0D9A">
      <w:pPr>
        <w:spacing w:before="120" w:after="0"/>
        <w:jc w:val="both"/>
        <w:rPr>
          <w:rFonts w:ascii="Sylfaen" w:hAnsi="Sylfaen"/>
          <w:color w:val="000000" w:themeColor="text1"/>
          <w:sz w:val="24"/>
          <w:szCs w:val="24"/>
          <w:lang w:val="ka-GE"/>
        </w:rPr>
      </w:pPr>
      <w:r>
        <w:rPr>
          <w:rFonts w:ascii="Sylfaen" w:hAnsi="Sylfaen"/>
          <w:color w:val="000000" w:themeColor="text1"/>
          <w:sz w:val="24"/>
          <w:szCs w:val="24"/>
        </w:rPr>
        <w:t xml:space="preserve">Please, find below a </w:t>
      </w:r>
      <w:r w:rsidR="00806708">
        <w:rPr>
          <w:rFonts w:ascii="Sylfaen" w:hAnsi="Sylfaen"/>
          <w:color w:val="000000" w:themeColor="text1"/>
          <w:sz w:val="24"/>
          <w:szCs w:val="24"/>
        </w:rPr>
        <w:t>list</w:t>
      </w:r>
      <w:r>
        <w:rPr>
          <w:rFonts w:ascii="Sylfaen" w:hAnsi="Sylfaen"/>
          <w:color w:val="000000" w:themeColor="text1"/>
          <w:sz w:val="24"/>
          <w:szCs w:val="24"/>
        </w:rPr>
        <w:t xml:space="preserve"> of roles for this module:</w:t>
      </w:r>
      <w:r w:rsidRPr="009D2FAB">
        <w:rPr>
          <w:rFonts w:ascii="Sylfaen" w:hAnsi="Sylfaen"/>
          <w:color w:val="000000" w:themeColor="text1"/>
          <w:sz w:val="24"/>
          <w:szCs w:val="24"/>
        </w:rPr>
        <w:t xml:space="preserve"> </w:t>
      </w:r>
    </w:p>
    <w:p w:rsidR="009D2FAB" w:rsidRDefault="009D2FAB" w:rsidP="004C0D9A">
      <w:pPr>
        <w:pStyle w:val="ListParagraph"/>
        <w:spacing w:before="120" w:after="0"/>
        <w:contextualSpacing w:val="0"/>
        <w:jc w:val="both"/>
        <w:rPr>
          <w:rFonts w:ascii="Sylfaen" w:hAnsi="Sylfaen" w:cs="Sylfaen"/>
          <w:color w:val="000000" w:themeColor="text1"/>
          <w:sz w:val="24"/>
          <w:szCs w:val="24"/>
        </w:rPr>
      </w:pPr>
      <w:r>
        <w:rPr>
          <w:rFonts w:ascii="Sylfaen" w:hAnsi="Sylfaen"/>
          <w:b/>
          <w:color w:val="000000" w:themeColor="text1"/>
          <w:sz w:val="24"/>
          <w:szCs w:val="24"/>
        </w:rPr>
        <w:t xml:space="preserve">1. </w:t>
      </w:r>
      <w:r w:rsidRPr="002F212F">
        <w:rPr>
          <w:rFonts w:ascii="Sylfaen" w:hAnsi="Sylfaen"/>
          <w:b/>
          <w:color w:val="000000" w:themeColor="text1"/>
          <w:sz w:val="24"/>
          <w:szCs w:val="24"/>
          <w:lang w:val="ka-GE"/>
        </w:rPr>
        <w:t xml:space="preserve">Technical Administrator – </w:t>
      </w:r>
      <w:r w:rsidRPr="002E3ED4">
        <w:rPr>
          <w:rFonts w:ascii="Sylfaen" w:hAnsi="Sylfaen"/>
          <w:color w:val="000000" w:themeColor="text1"/>
          <w:sz w:val="24"/>
          <w:szCs w:val="24"/>
          <w:lang w:val="ka-GE"/>
        </w:rPr>
        <w:t>his/her responsibility is to ensure proper functioning</w:t>
      </w:r>
      <w:r w:rsidRPr="002E3ED4">
        <w:rPr>
          <w:rFonts w:ascii="Sylfaen" w:hAnsi="Sylfaen"/>
          <w:b/>
          <w:color w:val="000000" w:themeColor="text1"/>
          <w:sz w:val="24"/>
          <w:szCs w:val="24"/>
          <w:lang w:val="ka-GE"/>
        </w:rPr>
        <w:t xml:space="preserve"> </w:t>
      </w:r>
      <w:r w:rsidRPr="002E3ED4">
        <w:rPr>
          <w:rFonts w:ascii="Sylfaen" w:hAnsi="Sylfaen"/>
          <w:color w:val="000000" w:themeColor="text1"/>
          <w:sz w:val="24"/>
          <w:szCs w:val="24"/>
          <w:lang w:val="ka-GE"/>
        </w:rPr>
        <w:t xml:space="preserve">of </w:t>
      </w:r>
      <w:r>
        <w:rPr>
          <w:rFonts w:ascii="Sylfaen" w:hAnsi="Sylfaen"/>
          <w:color w:val="000000" w:themeColor="text1"/>
          <w:sz w:val="24"/>
          <w:szCs w:val="24"/>
        </w:rPr>
        <w:t xml:space="preserve">website and </w:t>
      </w:r>
      <w:r w:rsidR="005C764E">
        <w:rPr>
          <w:rFonts w:ascii="Sylfaen" w:hAnsi="Sylfaen"/>
          <w:color w:val="000000" w:themeColor="text1"/>
          <w:sz w:val="24"/>
          <w:szCs w:val="24"/>
        </w:rPr>
        <w:t>databases corresponding</w:t>
      </w:r>
      <w:r>
        <w:rPr>
          <w:rFonts w:ascii="Sylfaen" w:hAnsi="Sylfaen"/>
          <w:color w:val="000000" w:themeColor="text1"/>
          <w:sz w:val="24"/>
          <w:szCs w:val="24"/>
        </w:rPr>
        <w:t xml:space="preserve"> to information portal </w:t>
      </w:r>
      <w:r w:rsidRPr="002E3ED4">
        <w:rPr>
          <w:rFonts w:ascii="Sylfaen" w:hAnsi="Sylfaen" w:cs="Sylfaen"/>
          <w:color w:val="000000" w:themeColor="text1"/>
          <w:sz w:val="24"/>
          <w:szCs w:val="24"/>
          <w:lang w:val="ka-GE"/>
        </w:rPr>
        <w:t>and also web services</w:t>
      </w:r>
      <w:r>
        <w:rPr>
          <w:rFonts w:ascii="Sylfaen" w:hAnsi="Sylfaen" w:cs="Sylfaen"/>
          <w:color w:val="000000" w:themeColor="text1"/>
          <w:sz w:val="24"/>
          <w:szCs w:val="24"/>
        </w:rPr>
        <w:t>, eradicate technical flaws and automatize  and control creation of reserve copies corresponding to the database.</w:t>
      </w:r>
    </w:p>
    <w:p w:rsidR="009D2FAB" w:rsidRDefault="009D2FA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2. </w:t>
      </w:r>
      <w:r w:rsidR="002B2236">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F212F">
        <w:rPr>
          <w:rFonts w:ascii="Sylfaen" w:hAnsi="Sylfaen"/>
          <w:b/>
          <w:color w:val="000000" w:themeColor="text1"/>
          <w:sz w:val="24"/>
          <w:szCs w:val="24"/>
          <w:lang w:val="ka-GE"/>
        </w:rPr>
        <w:t xml:space="preserve"> </w:t>
      </w:r>
      <w:r>
        <w:rPr>
          <w:rFonts w:ascii="Sylfaen" w:hAnsi="Sylfaen"/>
          <w:color w:val="000000" w:themeColor="text1"/>
          <w:sz w:val="24"/>
          <w:szCs w:val="24"/>
        </w:rPr>
        <w:t xml:space="preserve">the healthcare information portal includes sub-roles related to posting different types of information. </w:t>
      </w:r>
    </w:p>
    <w:p w:rsidR="005870CA" w:rsidRDefault="009D2FA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(a) </w:t>
      </w:r>
      <w:r w:rsidR="005870CA">
        <w:rPr>
          <w:rFonts w:ascii="Sylfaen" w:hAnsi="Sylfaen"/>
          <w:color w:val="000000" w:themeColor="text1"/>
          <w:sz w:val="24"/>
          <w:szCs w:val="24"/>
        </w:rPr>
        <w:t>Pharmaceutical</w:t>
      </w:r>
      <w:r w:rsidR="00A7562B">
        <w:rPr>
          <w:rFonts w:ascii="Sylfaen" w:hAnsi="Sylfaen"/>
          <w:color w:val="000000" w:themeColor="text1"/>
          <w:sz w:val="24"/>
          <w:szCs w:val="24"/>
        </w:rPr>
        <w:t xml:space="preserve"> companies will have access to the portal to post information on pharmaceutical companies, their networks, drugs in the network and d</w:t>
      </w:r>
      <w:r w:rsidR="005870CA">
        <w:rPr>
          <w:rFonts w:ascii="Sylfaen" w:hAnsi="Sylfaen"/>
          <w:color w:val="000000" w:themeColor="text1"/>
          <w:sz w:val="24"/>
          <w:szCs w:val="24"/>
        </w:rPr>
        <w:t>rug prices.</w:t>
      </w:r>
    </w:p>
    <w:p w:rsidR="005870CA" w:rsidRDefault="005870C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(b) </w:t>
      </w:r>
      <w:r w:rsidRPr="005870CA">
        <w:rPr>
          <w:rFonts w:ascii="Sylfaen" w:hAnsi="Sylfaen"/>
          <w:color w:val="000000" w:themeColor="text1"/>
          <w:sz w:val="24"/>
          <w:szCs w:val="24"/>
        </w:rPr>
        <w:t>Healthcare facilities</w:t>
      </w:r>
      <w:r>
        <w:rPr>
          <w:rFonts w:ascii="Sylfaen" w:hAnsi="Sylfaen"/>
          <w:color w:val="000000" w:themeColor="text1"/>
          <w:sz w:val="24"/>
          <w:szCs w:val="24"/>
        </w:rPr>
        <w:t xml:space="preserve"> will have access to the portal to post information on medical companies, healthcare facilities network, medical services provided by them (with service fees) and </w:t>
      </w:r>
      <w:r w:rsidR="006D57A5">
        <w:rPr>
          <w:rFonts w:ascii="Sylfaen" w:hAnsi="Sylfaen"/>
          <w:color w:val="000000" w:themeColor="text1"/>
          <w:sz w:val="24"/>
          <w:szCs w:val="24"/>
        </w:rPr>
        <w:t>staff</w:t>
      </w:r>
      <w:r>
        <w:rPr>
          <w:rFonts w:ascii="Sylfaen" w:hAnsi="Sylfaen"/>
          <w:color w:val="000000" w:themeColor="text1"/>
          <w:sz w:val="24"/>
          <w:szCs w:val="24"/>
        </w:rPr>
        <w:t xml:space="preserve"> (doctors and nurses). </w:t>
      </w:r>
    </w:p>
    <w:p w:rsidR="009D2FAB" w:rsidRPr="00EE6539" w:rsidRDefault="009D2FA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3. </w:t>
      </w:r>
      <w:r w:rsidRPr="0076680D">
        <w:rPr>
          <w:rFonts w:ascii="Sylfaen" w:hAnsi="Sylfaen"/>
          <w:b/>
          <w:color w:val="000000" w:themeColor="text1"/>
          <w:sz w:val="24"/>
          <w:szCs w:val="24"/>
          <w:lang w:val="ka-GE"/>
        </w:rPr>
        <w:t>Analyst</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97306">
        <w:rPr>
          <w:rFonts w:ascii="Sylfaen" w:hAnsi="Sylfaen"/>
          <w:b/>
          <w:color w:val="000000" w:themeColor="text1"/>
          <w:sz w:val="24"/>
          <w:szCs w:val="24"/>
          <w:lang w:val="ka-GE"/>
        </w:rPr>
        <w:t xml:space="preserve"> </w:t>
      </w:r>
      <w:r w:rsidRPr="00605BAE">
        <w:rPr>
          <w:rFonts w:ascii="Sylfaen" w:hAnsi="Sylfaen"/>
          <w:color w:val="000000" w:themeColor="text1"/>
          <w:sz w:val="24"/>
          <w:szCs w:val="24"/>
          <w:lang w:val="ka-GE"/>
        </w:rPr>
        <w:t xml:space="preserve">the user can generate analytical and summary reports </w:t>
      </w:r>
      <w:r w:rsidRPr="008D07B7">
        <w:rPr>
          <w:rFonts w:ascii="Sylfaen" w:hAnsi="Sylfaen"/>
          <w:color w:val="000000" w:themeColor="text1"/>
          <w:sz w:val="24"/>
          <w:szCs w:val="24"/>
          <w:lang w:val="ka-GE"/>
        </w:rPr>
        <w:t xml:space="preserve">using tools included in </w:t>
      </w:r>
      <w:r w:rsidR="006D57A5">
        <w:rPr>
          <w:rFonts w:ascii="Sylfaen" w:hAnsi="Sylfaen"/>
          <w:color w:val="000000" w:themeColor="text1"/>
          <w:sz w:val="24"/>
          <w:szCs w:val="24"/>
        </w:rPr>
        <w:t xml:space="preserve">the </w:t>
      </w:r>
      <w:r w:rsidRPr="008D07B7">
        <w:rPr>
          <w:rFonts w:ascii="Sylfaen" w:hAnsi="Sylfaen"/>
          <w:color w:val="000000" w:themeColor="text1"/>
          <w:sz w:val="24"/>
          <w:szCs w:val="24"/>
          <w:lang w:val="ka-GE"/>
        </w:rPr>
        <w:t xml:space="preserve">analyst interface and based on information collected within the frameworks of the module. E.g., the </w:t>
      </w:r>
      <w:r>
        <w:rPr>
          <w:rFonts w:ascii="Sylfaen" w:hAnsi="Sylfaen"/>
          <w:color w:val="000000" w:themeColor="text1"/>
          <w:sz w:val="24"/>
          <w:szCs w:val="24"/>
          <w:lang w:val="ka-GE"/>
        </w:rPr>
        <w:t xml:space="preserve">analyst will easily </w:t>
      </w:r>
      <w:r>
        <w:rPr>
          <w:rFonts w:ascii="Sylfaen" w:hAnsi="Sylfaen"/>
          <w:color w:val="000000" w:themeColor="text1"/>
          <w:sz w:val="24"/>
          <w:szCs w:val="24"/>
        </w:rPr>
        <w:t>obtain</w:t>
      </w:r>
      <w:r>
        <w:rPr>
          <w:rFonts w:ascii="Sylfaen" w:hAnsi="Sylfaen"/>
          <w:color w:val="000000" w:themeColor="text1"/>
          <w:sz w:val="24"/>
          <w:szCs w:val="24"/>
          <w:lang w:val="ka-GE"/>
        </w:rPr>
        <w:t xml:space="preserve"> </w:t>
      </w:r>
      <w:r>
        <w:rPr>
          <w:rFonts w:ascii="Sylfaen" w:hAnsi="Sylfaen"/>
          <w:color w:val="000000" w:themeColor="text1"/>
          <w:sz w:val="24"/>
          <w:szCs w:val="24"/>
        </w:rPr>
        <w:t>data</w:t>
      </w:r>
      <w:r w:rsidRPr="008D07B7">
        <w:rPr>
          <w:rFonts w:ascii="Sylfaen" w:hAnsi="Sylfaen"/>
          <w:color w:val="000000" w:themeColor="text1"/>
          <w:sz w:val="24"/>
          <w:szCs w:val="24"/>
          <w:lang w:val="ka-GE"/>
        </w:rPr>
        <w:t xml:space="preserve"> on </w:t>
      </w:r>
      <w:r w:rsidR="005870CA">
        <w:rPr>
          <w:rFonts w:ascii="Sylfaen" w:hAnsi="Sylfaen"/>
          <w:color w:val="000000" w:themeColor="text1"/>
          <w:sz w:val="24"/>
          <w:szCs w:val="24"/>
        </w:rPr>
        <w:t xml:space="preserve">geographic distribution of different profile healthcare facilities </w:t>
      </w:r>
      <w:r w:rsidRPr="003622E1">
        <w:rPr>
          <w:rFonts w:ascii="Sylfaen" w:hAnsi="Sylfaen"/>
          <w:color w:val="000000" w:themeColor="text1"/>
          <w:sz w:val="24"/>
          <w:szCs w:val="24"/>
          <w:lang w:val="ka-GE"/>
        </w:rPr>
        <w:t>using flexible filters.</w:t>
      </w:r>
      <w:r w:rsidR="00EE6539">
        <w:rPr>
          <w:rFonts w:ascii="Sylfaen" w:hAnsi="Sylfaen"/>
          <w:color w:val="000000" w:themeColor="text1"/>
          <w:sz w:val="24"/>
          <w:szCs w:val="24"/>
        </w:rPr>
        <w:t xml:space="preserve"> Statistical reports will be generated on certified </w:t>
      </w:r>
      <w:r w:rsidR="006B7DCE">
        <w:rPr>
          <w:rFonts w:ascii="Sylfaen" w:hAnsi="Sylfaen"/>
          <w:color w:val="000000" w:themeColor="text1"/>
          <w:sz w:val="24"/>
          <w:szCs w:val="24"/>
        </w:rPr>
        <w:t xml:space="preserve">and practicing physicians. Important statistical data </w:t>
      </w:r>
      <w:r w:rsidR="006D57A5">
        <w:rPr>
          <w:rFonts w:ascii="Sylfaen" w:hAnsi="Sylfaen"/>
          <w:color w:val="000000" w:themeColor="text1"/>
          <w:sz w:val="24"/>
          <w:szCs w:val="24"/>
        </w:rPr>
        <w:t>will</w:t>
      </w:r>
      <w:r w:rsidR="006B7DCE">
        <w:rPr>
          <w:rFonts w:ascii="Sylfaen" w:hAnsi="Sylfaen"/>
          <w:color w:val="000000" w:themeColor="text1"/>
          <w:sz w:val="24"/>
          <w:szCs w:val="24"/>
        </w:rPr>
        <w:t xml:space="preserve"> also be obtained in </w:t>
      </w:r>
      <w:r w:rsidR="006D57A5">
        <w:rPr>
          <w:rFonts w:ascii="Sylfaen" w:hAnsi="Sylfaen"/>
          <w:color w:val="000000" w:themeColor="text1"/>
          <w:sz w:val="24"/>
          <w:szCs w:val="24"/>
        </w:rPr>
        <w:t xml:space="preserve">the </w:t>
      </w:r>
      <w:r w:rsidR="006B7DCE">
        <w:rPr>
          <w:rFonts w:ascii="Sylfaen" w:hAnsi="Sylfaen"/>
          <w:color w:val="000000" w:themeColor="text1"/>
          <w:sz w:val="24"/>
          <w:szCs w:val="24"/>
        </w:rPr>
        <w:t xml:space="preserve">pharmaceutical area; e.g., </w:t>
      </w:r>
      <w:r w:rsidR="00DC51BD">
        <w:rPr>
          <w:rFonts w:ascii="Sylfaen" w:hAnsi="Sylfaen"/>
          <w:color w:val="000000" w:themeColor="text1"/>
          <w:sz w:val="24"/>
          <w:szCs w:val="24"/>
        </w:rPr>
        <w:t xml:space="preserve">data on drug supply in the country for the moment; it is also possible to track price decrease or increase, etc. </w:t>
      </w:r>
    </w:p>
    <w:p w:rsidR="00DC51BD" w:rsidRDefault="009D2FAB" w:rsidP="004C0D9A">
      <w:pPr>
        <w:pStyle w:val="ListParagraph"/>
        <w:spacing w:before="120" w:after="0"/>
        <w:contextualSpacing w:val="0"/>
        <w:jc w:val="both"/>
        <w:rPr>
          <w:rFonts w:ascii="Sylfaen" w:hAnsi="Sylfaen" w:cs="Sylfaen"/>
          <w:color w:val="000000" w:themeColor="text1"/>
          <w:sz w:val="24"/>
          <w:szCs w:val="24"/>
        </w:rPr>
      </w:pPr>
      <w:r w:rsidRPr="00EA5DEF">
        <w:rPr>
          <w:rFonts w:ascii="Sylfaen" w:hAnsi="Sylfaen"/>
          <w:b/>
          <w:color w:val="000000" w:themeColor="text1"/>
          <w:sz w:val="24"/>
          <w:szCs w:val="24"/>
        </w:rPr>
        <w:t>4</w:t>
      </w:r>
      <w:r>
        <w:rPr>
          <w:rFonts w:ascii="Sylfaen" w:hAnsi="Sylfaen"/>
          <w:color w:val="000000" w:themeColor="text1"/>
          <w:sz w:val="24"/>
          <w:szCs w:val="24"/>
        </w:rPr>
        <w:t xml:space="preserve">. </w:t>
      </w:r>
      <w:r w:rsidRPr="003622E1">
        <w:rPr>
          <w:rFonts w:ascii="Sylfaen" w:hAnsi="Sylfaen"/>
          <w:b/>
          <w:color w:val="000000" w:themeColor="text1"/>
          <w:sz w:val="24"/>
          <w:szCs w:val="24"/>
          <w:lang w:val="ka-GE"/>
        </w:rPr>
        <w:t xml:space="preserve">Viewer </w:t>
      </w:r>
      <w:r>
        <w:rPr>
          <w:rFonts w:ascii="Sylfaen" w:hAnsi="Sylfaen"/>
          <w:b/>
          <w:color w:val="000000" w:themeColor="text1"/>
          <w:sz w:val="24"/>
          <w:szCs w:val="24"/>
          <w:lang w:val="ka-GE"/>
        </w:rPr>
        <w:t>–</w:t>
      </w:r>
      <w:r w:rsidRPr="003622E1">
        <w:rPr>
          <w:rFonts w:ascii="Sylfaen" w:hAnsi="Sylfaen"/>
          <w:b/>
          <w:color w:val="000000" w:themeColor="text1"/>
          <w:sz w:val="24"/>
          <w:szCs w:val="24"/>
          <w:lang w:val="ka-GE"/>
        </w:rPr>
        <w:t xml:space="preserve"> </w:t>
      </w:r>
      <w:r w:rsidRPr="003622E1">
        <w:rPr>
          <w:rFonts w:ascii="Sylfaen" w:hAnsi="Sylfaen"/>
          <w:color w:val="000000" w:themeColor="text1"/>
          <w:sz w:val="24"/>
          <w:szCs w:val="24"/>
          <w:lang w:val="ka-GE"/>
        </w:rPr>
        <w:t>any</w:t>
      </w:r>
      <w:r w:rsidRPr="003622E1">
        <w:rPr>
          <w:rFonts w:ascii="Sylfaen" w:hAnsi="Sylfaen"/>
          <w:b/>
          <w:color w:val="000000" w:themeColor="text1"/>
          <w:sz w:val="24"/>
          <w:szCs w:val="24"/>
          <w:lang w:val="ka-GE"/>
        </w:rPr>
        <w:t xml:space="preserve"> </w:t>
      </w:r>
      <w:r w:rsidRPr="003622E1">
        <w:rPr>
          <w:rFonts w:ascii="Sylfaen" w:hAnsi="Sylfaen"/>
          <w:color w:val="000000" w:themeColor="text1"/>
          <w:sz w:val="24"/>
          <w:szCs w:val="24"/>
          <w:lang w:val="ka-GE"/>
        </w:rPr>
        <w:t>individual or interested person</w:t>
      </w:r>
      <w:r w:rsidRPr="003622E1">
        <w:rPr>
          <w:rFonts w:ascii="Sylfaen" w:hAnsi="Sylfaen" w:cs="Sylfaen"/>
          <w:color w:val="000000" w:themeColor="text1"/>
          <w:sz w:val="24"/>
          <w:szCs w:val="24"/>
          <w:lang w:val="ka-GE"/>
        </w:rPr>
        <w:t xml:space="preserve"> </w:t>
      </w:r>
      <w:r w:rsidR="00DC51BD">
        <w:rPr>
          <w:rFonts w:ascii="Sylfaen" w:hAnsi="Sylfaen" w:cs="Sylfaen"/>
          <w:color w:val="000000" w:themeColor="text1"/>
          <w:sz w:val="24"/>
          <w:szCs w:val="24"/>
        </w:rPr>
        <w:t xml:space="preserve">who visits the portal can be considered as a viewer. The viewer can </w:t>
      </w:r>
      <w:r w:rsidR="00B6747A">
        <w:rPr>
          <w:rFonts w:ascii="Sylfaen" w:hAnsi="Sylfaen" w:cs="Sylfaen"/>
          <w:color w:val="000000" w:themeColor="text1"/>
          <w:sz w:val="24"/>
          <w:szCs w:val="24"/>
        </w:rPr>
        <w:t xml:space="preserve">obtain </w:t>
      </w:r>
      <w:r w:rsidR="00DC51BD">
        <w:rPr>
          <w:rFonts w:ascii="Sylfaen" w:hAnsi="Sylfaen" w:cs="Sylfaen"/>
          <w:color w:val="000000" w:themeColor="text1"/>
          <w:sz w:val="24"/>
          <w:szCs w:val="24"/>
        </w:rPr>
        <w:t xml:space="preserve">detailed and aggregated information </w:t>
      </w:r>
      <w:r w:rsidR="00B6747A">
        <w:rPr>
          <w:rFonts w:ascii="Sylfaen" w:hAnsi="Sylfaen" w:cs="Sylfaen"/>
          <w:color w:val="000000" w:themeColor="text1"/>
          <w:sz w:val="24"/>
          <w:szCs w:val="24"/>
        </w:rPr>
        <w:t xml:space="preserve">on healthcare facilities (including head offices), medical services provided by them, their staff, pharmacies (including pharmaceutical companies) and drugs (including prices) through the portal. </w:t>
      </w:r>
    </w:p>
    <w:p w:rsidR="00407AA2" w:rsidRDefault="009D2FA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5. Services – </w:t>
      </w:r>
      <w:r w:rsidR="00D67C2E" w:rsidRPr="00D67C2E">
        <w:rPr>
          <w:rFonts w:ascii="Sylfaen" w:hAnsi="Sylfaen"/>
          <w:color w:val="000000" w:themeColor="text1"/>
          <w:sz w:val="24"/>
          <w:szCs w:val="24"/>
        </w:rPr>
        <w:t>all the operations</w:t>
      </w:r>
      <w:r w:rsidR="00D67C2E">
        <w:rPr>
          <w:rFonts w:ascii="Sylfaen" w:hAnsi="Sylfaen"/>
          <w:color w:val="000000" w:themeColor="text1"/>
          <w:sz w:val="24"/>
          <w:szCs w:val="24"/>
        </w:rPr>
        <w:t xml:space="preserve"> determined under the role of “</w:t>
      </w:r>
      <w:r w:rsidR="002B2236">
        <w:rPr>
          <w:rFonts w:ascii="Sylfaen" w:hAnsi="Sylfaen"/>
          <w:color w:val="000000" w:themeColor="text1"/>
          <w:sz w:val="24"/>
          <w:szCs w:val="24"/>
        </w:rPr>
        <w:t>User Responsible for Entering Information</w:t>
      </w:r>
      <w:r w:rsidR="00D67C2E">
        <w:rPr>
          <w:rFonts w:ascii="Sylfaen" w:hAnsi="Sylfaen"/>
          <w:color w:val="000000" w:themeColor="text1"/>
          <w:sz w:val="24"/>
          <w:szCs w:val="24"/>
        </w:rPr>
        <w:t xml:space="preserve">” </w:t>
      </w:r>
      <w:r w:rsidR="006D57A5">
        <w:rPr>
          <w:rFonts w:ascii="Sylfaen" w:hAnsi="Sylfaen"/>
          <w:color w:val="000000" w:themeColor="text1"/>
          <w:sz w:val="24"/>
          <w:szCs w:val="24"/>
        </w:rPr>
        <w:t>are performed as services</w:t>
      </w:r>
      <w:r w:rsidR="00D67C2E">
        <w:rPr>
          <w:rFonts w:ascii="Sylfaen" w:hAnsi="Sylfaen"/>
          <w:color w:val="000000" w:themeColor="text1"/>
          <w:sz w:val="24"/>
          <w:szCs w:val="24"/>
        </w:rPr>
        <w:t xml:space="preserve">. The parties involved in the healthcare portal can automatize </w:t>
      </w:r>
      <w:r w:rsidR="006D57A5">
        <w:rPr>
          <w:rFonts w:ascii="Sylfaen" w:hAnsi="Sylfaen"/>
          <w:color w:val="000000" w:themeColor="text1"/>
          <w:sz w:val="24"/>
          <w:szCs w:val="24"/>
        </w:rPr>
        <w:t xml:space="preserve">the process of </w:t>
      </w:r>
      <w:r w:rsidR="00D67C2E">
        <w:rPr>
          <w:rFonts w:ascii="Sylfaen" w:hAnsi="Sylfaen"/>
          <w:color w:val="000000" w:themeColor="text1"/>
          <w:sz w:val="24"/>
          <w:szCs w:val="24"/>
        </w:rPr>
        <w:t xml:space="preserve">posting information </w:t>
      </w:r>
      <w:r w:rsidR="006D57A5">
        <w:rPr>
          <w:rFonts w:ascii="Sylfaen" w:hAnsi="Sylfaen"/>
          <w:color w:val="000000" w:themeColor="text1"/>
          <w:sz w:val="24"/>
          <w:szCs w:val="24"/>
        </w:rPr>
        <w:t>o</w:t>
      </w:r>
      <w:r w:rsidR="00D67C2E">
        <w:rPr>
          <w:rFonts w:ascii="Sylfaen" w:hAnsi="Sylfaen"/>
          <w:color w:val="000000" w:themeColor="text1"/>
          <w:sz w:val="24"/>
          <w:szCs w:val="24"/>
        </w:rPr>
        <w:t xml:space="preserve">n the portal through services. </w:t>
      </w:r>
      <w:r w:rsidR="00C93003">
        <w:rPr>
          <w:rFonts w:ascii="Sylfaen" w:hAnsi="Sylfaen"/>
          <w:color w:val="000000" w:themeColor="text1"/>
          <w:sz w:val="24"/>
          <w:szCs w:val="24"/>
        </w:rPr>
        <w:lastRenderedPageBreak/>
        <w:t xml:space="preserve">Different information systems will have </w:t>
      </w:r>
      <w:r w:rsidR="00407AA2">
        <w:rPr>
          <w:rFonts w:ascii="Sylfaen" w:hAnsi="Sylfaen"/>
          <w:color w:val="000000" w:themeColor="text1"/>
          <w:sz w:val="24"/>
          <w:szCs w:val="24"/>
        </w:rPr>
        <w:t>access (in view mode) to information on healthcare facilities, medical staff and pharmacies</w:t>
      </w:r>
      <w:r w:rsidR="00C93003">
        <w:rPr>
          <w:rFonts w:ascii="Sylfaen" w:hAnsi="Sylfaen"/>
          <w:color w:val="000000" w:themeColor="text1"/>
          <w:sz w:val="24"/>
          <w:szCs w:val="24"/>
        </w:rPr>
        <w:t xml:space="preserve"> (including relevant medicines)</w:t>
      </w:r>
      <w:r w:rsidR="00407AA2">
        <w:rPr>
          <w:rFonts w:ascii="Sylfaen" w:hAnsi="Sylfaen"/>
          <w:color w:val="000000" w:themeColor="text1"/>
          <w:sz w:val="24"/>
          <w:szCs w:val="24"/>
        </w:rPr>
        <w:t>.</w:t>
      </w:r>
    </w:p>
    <w:p w:rsidR="0003082E" w:rsidRDefault="0003082E" w:rsidP="004C0D9A">
      <w:pPr>
        <w:pStyle w:val="ListParagraph"/>
        <w:spacing w:before="120" w:after="0"/>
        <w:contextualSpacing w:val="0"/>
        <w:jc w:val="both"/>
        <w:rPr>
          <w:rFonts w:ascii="Sylfaen" w:hAnsi="Sylfaen"/>
          <w:color w:val="000000" w:themeColor="text1"/>
          <w:sz w:val="24"/>
          <w:szCs w:val="24"/>
        </w:rPr>
      </w:pPr>
    </w:p>
    <w:p w:rsidR="00FC2E40" w:rsidRPr="00297306" w:rsidRDefault="0003082E" w:rsidP="004C0D9A">
      <w:pPr>
        <w:pStyle w:val="ListParagraph"/>
        <w:numPr>
          <w:ilvl w:val="0"/>
          <w:numId w:val="21"/>
        </w:numPr>
        <w:spacing w:before="120" w:after="0"/>
        <w:ind w:left="360"/>
        <w:contextualSpacing w:val="0"/>
        <w:jc w:val="both"/>
        <w:rPr>
          <w:rFonts w:ascii="Sylfaen" w:hAnsi="Sylfaen"/>
          <w:b/>
          <w:color w:val="000000" w:themeColor="text1"/>
          <w:sz w:val="24"/>
          <w:szCs w:val="24"/>
          <w:u w:val="single"/>
          <w:lang w:val="ka-GE"/>
        </w:rPr>
      </w:pPr>
      <w:r>
        <w:rPr>
          <w:rFonts w:ascii="Sylfaen" w:hAnsi="Sylfaen" w:cs="Sylfaen"/>
          <w:b/>
          <w:color w:val="000000" w:themeColor="text1"/>
          <w:sz w:val="24"/>
          <w:szCs w:val="24"/>
          <w:u w:val="single"/>
        </w:rPr>
        <w:t xml:space="preserve">Recommendations </w:t>
      </w:r>
      <w:r w:rsidR="006D57A5">
        <w:rPr>
          <w:rFonts w:ascii="Sylfaen" w:hAnsi="Sylfaen" w:cs="Sylfaen"/>
          <w:b/>
          <w:color w:val="000000" w:themeColor="text1"/>
          <w:sz w:val="24"/>
          <w:szCs w:val="24"/>
          <w:u w:val="single"/>
        </w:rPr>
        <w:t>for</w:t>
      </w:r>
      <w:r>
        <w:rPr>
          <w:rFonts w:ascii="Sylfaen" w:hAnsi="Sylfaen" w:cs="Sylfaen"/>
          <w:b/>
          <w:color w:val="000000" w:themeColor="text1"/>
          <w:sz w:val="24"/>
          <w:szCs w:val="24"/>
          <w:u w:val="single"/>
        </w:rPr>
        <w:t xml:space="preserve"> to the portal for healthcare facilities and pharmacies</w:t>
      </w:r>
      <w:r w:rsidR="00FC2E40" w:rsidRPr="00297306">
        <w:rPr>
          <w:rFonts w:ascii="Sylfaen" w:hAnsi="Sylfaen"/>
          <w:b/>
          <w:color w:val="000000" w:themeColor="text1"/>
          <w:sz w:val="24"/>
          <w:szCs w:val="24"/>
          <w:u w:val="single"/>
          <w:lang w:val="ka-GE"/>
        </w:rPr>
        <w:t>:</w:t>
      </w:r>
    </w:p>
    <w:p w:rsidR="00100CD6" w:rsidRPr="00100CD6" w:rsidRDefault="00100CD6" w:rsidP="004C0D9A">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100CD6">
        <w:rPr>
          <w:rFonts w:ascii="Sylfaen" w:hAnsi="Sylfaen" w:cs="Sylfaen"/>
          <w:color w:val="000000" w:themeColor="text1"/>
          <w:sz w:val="24"/>
          <w:szCs w:val="24"/>
          <w:lang w:val="ka-GE"/>
        </w:rPr>
        <w:t xml:space="preserve">It is recommended to post information on pharmaceutical companies, their pharmacy networks, drugs in the network and their prices, healthcare providers, services provided by them, medical staff (doctors and nurses) on the portal, though </w:t>
      </w:r>
      <w:r w:rsidR="00135F3F">
        <w:rPr>
          <w:rFonts w:ascii="Sylfaen" w:hAnsi="Sylfaen" w:cs="Sylfaen"/>
          <w:color w:val="000000" w:themeColor="text1"/>
          <w:sz w:val="24"/>
          <w:szCs w:val="24"/>
        </w:rPr>
        <w:t xml:space="preserve">the facilities, frequency of posting and volume of the information </w:t>
      </w:r>
      <w:r w:rsidR="00135F3F">
        <w:rPr>
          <w:rFonts w:ascii="Sylfaen" w:hAnsi="Sylfaen" w:cs="Sylfaen"/>
          <w:color w:val="000000" w:themeColor="text1"/>
          <w:sz w:val="24"/>
          <w:szCs w:val="24"/>
          <w:lang w:val="ka-GE"/>
        </w:rPr>
        <w:t>should be determined</w:t>
      </w:r>
      <w:r w:rsidR="00135F3F">
        <w:rPr>
          <w:rFonts w:ascii="Sylfaen" w:hAnsi="Sylfaen" w:cs="Sylfaen"/>
          <w:color w:val="000000" w:themeColor="text1"/>
          <w:sz w:val="24"/>
          <w:szCs w:val="24"/>
        </w:rPr>
        <w:t>.</w:t>
      </w:r>
    </w:p>
    <w:p w:rsidR="002B3A58" w:rsidRPr="002B3A58" w:rsidRDefault="00B13576" w:rsidP="004C0D9A">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2B3A58">
        <w:rPr>
          <w:rFonts w:ascii="Sylfaen" w:hAnsi="Sylfaen" w:cs="Sylfaen"/>
          <w:color w:val="000000" w:themeColor="text1"/>
          <w:sz w:val="24"/>
          <w:szCs w:val="24"/>
          <w:lang w:val="ka-GE"/>
        </w:rPr>
        <w:t xml:space="preserve">We have to decide how we will treat the healthcare providers (e.g. therapeutic facilities, dental care providers, etc.) which are beyond regulation now. </w:t>
      </w:r>
      <w:r w:rsidR="002B3A58" w:rsidRPr="002B3A58">
        <w:rPr>
          <w:rFonts w:ascii="Sylfaen" w:hAnsi="Sylfaen" w:cs="Sylfaen"/>
          <w:color w:val="000000" w:themeColor="text1"/>
          <w:sz w:val="24"/>
          <w:szCs w:val="24"/>
          <w:lang w:val="ka-GE"/>
        </w:rPr>
        <w:t xml:space="preserve">The law </w:t>
      </w:r>
      <w:r w:rsidR="00135F3F">
        <w:rPr>
          <w:rFonts w:ascii="Sylfaen" w:hAnsi="Sylfaen" w:cs="Sylfaen"/>
          <w:color w:val="000000" w:themeColor="text1"/>
          <w:sz w:val="24"/>
          <w:szCs w:val="24"/>
        </w:rPr>
        <w:t>may</w:t>
      </w:r>
      <w:r w:rsidR="002B3A58" w:rsidRPr="002B3A58">
        <w:rPr>
          <w:rFonts w:ascii="Sylfaen" w:hAnsi="Sylfaen" w:cs="Sylfaen"/>
          <w:color w:val="000000" w:themeColor="text1"/>
          <w:sz w:val="24"/>
          <w:szCs w:val="24"/>
          <w:lang w:val="ka-GE"/>
        </w:rPr>
        <w:t xml:space="preserve"> envisage a new regulation mechanism – “registration” that will ensure a complete picture of healtchare providers in the country.  </w:t>
      </w:r>
    </w:p>
    <w:p w:rsidR="00FC2E40" w:rsidRPr="002B3A58" w:rsidRDefault="00F178B3" w:rsidP="004C0D9A">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F178B3">
        <w:rPr>
          <w:rFonts w:ascii="Sylfaen" w:hAnsi="Sylfaen" w:cs="Sylfaen"/>
          <w:color w:val="000000" w:themeColor="text1"/>
          <w:sz w:val="24"/>
          <w:szCs w:val="24"/>
          <w:lang w:val="ka-GE"/>
        </w:rPr>
        <w:t>All authorized persons must be responsible for timely posting of information</w:t>
      </w:r>
      <w:r w:rsidR="00891F76" w:rsidRPr="00891F76">
        <w:rPr>
          <w:rFonts w:ascii="Sylfaen" w:hAnsi="Sylfaen" w:cs="Sylfaen"/>
          <w:color w:val="000000" w:themeColor="text1"/>
          <w:sz w:val="24"/>
          <w:szCs w:val="24"/>
          <w:lang w:val="ka-GE"/>
        </w:rPr>
        <w:t xml:space="preserve"> and accuracy and reliability of the data registered by them.</w:t>
      </w:r>
      <w:r w:rsidR="00891F76">
        <w:rPr>
          <w:rFonts w:ascii="Sylfaen" w:hAnsi="Sylfaen" w:cs="Sylfaen"/>
          <w:color w:val="000000" w:themeColor="text1"/>
          <w:sz w:val="24"/>
          <w:szCs w:val="24"/>
        </w:rPr>
        <w:t xml:space="preserve"> </w:t>
      </w:r>
      <w:r w:rsidRPr="00F178B3">
        <w:rPr>
          <w:rFonts w:ascii="Sylfaen" w:hAnsi="Sylfaen" w:cs="Sylfaen"/>
          <w:color w:val="000000" w:themeColor="text1"/>
          <w:sz w:val="24"/>
          <w:szCs w:val="24"/>
          <w:lang w:val="ka-GE"/>
        </w:rPr>
        <w:t xml:space="preserve"> </w:t>
      </w:r>
      <w:r w:rsidR="00CE726B" w:rsidRPr="00CE726B">
        <w:rPr>
          <w:rFonts w:ascii="Sylfaen" w:hAnsi="Sylfaen" w:cs="Sylfaen"/>
          <w:color w:val="000000" w:themeColor="text1"/>
          <w:sz w:val="24"/>
          <w:szCs w:val="24"/>
          <w:lang w:val="ka-GE"/>
        </w:rPr>
        <w:t>The bodies that will supervise fulfillment of commitments taken by the authorized persons and the form of supervision should be dete</w:t>
      </w:r>
      <w:r w:rsidR="00135F3F">
        <w:rPr>
          <w:rFonts w:ascii="Sylfaen" w:hAnsi="Sylfaen" w:cs="Sylfaen"/>
          <w:color w:val="000000" w:themeColor="text1"/>
          <w:sz w:val="24"/>
          <w:szCs w:val="24"/>
        </w:rPr>
        <w:t>r</w:t>
      </w:r>
      <w:r w:rsidR="00CE726B" w:rsidRPr="00CE726B">
        <w:rPr>
          <w:rFonts w:ascii="Sylfaen" w:hAnsi="Sylfaen" w:cs="Sylfaen"/>
          <w:color w:val="000000" w:themeColor="text1"/>
          <w:sz w:val="24"/>
          <w:szCs w:val="24"/>
          <w:lang w:val="ka-GE"/>
        </w:rPr>
        <w:t xml:space="preserve">mined. </w:t>
      </w:r>
    </w:p>
    <w:p w:rsidR="00FC2E40" w:rsidRPr="00DE6314" w:rsidRDefault="00B70CEA" w:rsidP="004C0D9A">
      <w:pPr>
        <w:pStyle w:val="ListParagraph"/>
        <w:numPr>
          <w:ilvl w:val="0"/>
          <w:numId w:val="15"/>
        </w:numPr>
        <w:spacing w:before="120" w:after="0"/>
        <w:ind w:left="360"/>
        <w:contextualSpacing w:val="0"/>
        <w:jc w:val="both"/>
        <w:rPr>
          <w:rFonts w:ascii="Sylfaen" w:hAnsi="Sylfaen"/>
          <w:color w:val="000000" w:themeColor="text1"/>
          <w:sz w:val="24"/>
          <w:szCs w:val="24"/>
          <w:lang w:val="ka-GE"/>
        </w:rPr>
      </w:pPr>
      <w:r w:rsidRPr="00B70CEA">
        <w:rPr>
          <w:rFonts w:ascii="Sylfaen" w:hAnsi="Sylfaen" w:cs="Sylfaen"/>
          <w:color w:val="000000" w:themeColor="text1"/>
          <w:sz w:val="24"/>
          <w:szCs w:val="24"/>
          <w:lang w:val="ka-GE"/>
        </w:rPr>
        <w:t>It is recommended to determine whether only urban service providers or also rural doctors will assume the responsibility</w:t>
      </w:r>
      <w:r w:rsidR="00135F3F">
        <w:rPr>
          <w:rFonts w:ascii="Sylfaen" w:hAnsi="Sylfaen" w:cs="Sylfaen"/>
          <w:color w:val="000000" w:themeColor="text1"/>
          <w:sz w:val="24"/>
          <w:szCs w:val="24"/>
        </w:rPr>
        <w:t>.</w:t>
      </w:r>
      <w:r w:rsidRPr="00B70CEA">
        <w:rPr>
          <w:rFonts w:ascii="Sylfaen" w:hAnsi="Sylfaen" w:cs="Sylfaen"/>
          <w:color w:val="000000" w:themeColor="text1"/>
          <w:sz w:val="24"/>
          <w:szCs w:val="24"/>
          <w:lang w:val="ka-GE"/>
        </w:rPr>
        <w:t xml:space="preserve"> </w:t>
      </w:r>
      <w:r w:rsidR="0015567A" w:rsidRPr="0015567A">
        <w:rPr>
          <w:rFonts w:ascii="Sylfaen" w:hAnsi="Sylfaen" w:cs="Sylfaen"/>
          <w:color w:val="000000" w:themeColor="text1"/>
          <w:sz w:val="24"/>
          <w:szCs w:val="24"/>
          <w:lang w:val="ka-GE"/>
        </w:rPr>
        <w:t>If the responsibility for posting the informaiton will be related to financial responsibility the issue</w:t>
      </w:r>
      <w:r w:rsidR="00DE6314" w:rsidRPr="00DE6314">
        <w:rPr>
          <w:rFonts w:ascii="Sylfaen" w:hAnsi="Sylfaen" w:cs="Sylfaen"/>
          <w:color w:val="000000" w:themeColor="text1"/>
          <w:sz w:val="24"/>
          <w:szCs w:val="24"/>
          <w:lang w:val="ka-GE"/>
        </w:rPr>
        <w:t xml:space="preserve"> should be </w:t>
      </w:r>
      <w:r w:rsidR="00135F3F">
        <w:rPr>
          <w:rFonts w:ascii="Sylfaen" w:hAnsi="Sylfaen" w:cs="Sylfaen"/>
          <w:color w:val="000000" w:themeColor="text1"/>
          <w:sz w:val="24"/>
          <w:szCs w:val="24"/>
        </w:rPr>
        <w:t>re</w:t>
      </w:r>
      <w:r w:rsidR="00DE6314" w:rsidRPr="00DE6314">
        <w:rPr>
          <w:rFonts w:ascii="Sylfaen" w:hAnsi="Sylfaen" w:cs="Sylfaen"/>
          <w:color w:val="000000" w:themeColor="text1"/>
          <w:sz w:val="24"/>
          <w:szCs w:val="24"/>
          <w:lang w:val="ka-GE"/>
        </w:rPr>
        <w:t xml:space="preserve">solved step by step taking into account </w:t>
      </w:r>
      <w:r w:rsidR="00DE6314">
        <w:rPr>
          <w:rFonts w:ascii="Sylfaen" w:hAnsi="Sylfaen" w:cs="Sylfaen"/>
          <w:color w:val="000000" w:themeColor="text1"/>
          <w:sz w:val="24"/>
          <w:szCs w:val="24"/>
        </w:rPr>
        <w:t xml:space="preserve">difficulty to introduce and implement the electronic system in rural areas. </w:t>
      </w:r>
      <w:r w:rsidR="0015567A" w:rsidRPr="0015567A">
        <w:rPr>
          <w:rFonts w:ascii="Sylfaen" w:hAnsi="Sylfaen" w:cs="Sylfaen"/>
          <w:color w:val="000000" w:themeColor="text1"/>
          <w:sz w:val="24"/>
          <w:szCs w:val="24"/>
          <w:lang w:val="ka-GE"/>
        </w:rPr>
        <w:t xml:space="preserve"> </w:t>
      </w:r>
    </w:p>
    <w:p w:rsidR="00DE6314" w:rsidRPr="008B3995" w:rsidRDefault="00DE6314" w:rsidP="004C0D9A">
      <w:pPr>
        <w:pStyle w:val="ListParagraph"/>
        <w:spacing w:before="120" w:after="0"/>
        <w:ind w:left="360"/>
        <w:contextualSpacing w:val="0"/>
        <w:jc w:val="both"/>
        <w:rPr>
          <w:rFonts w:ascii="Sylfaen" w:hAnsi="Sylfaen"/>
          <w:color w:val="000000" w:themeColor="text1"/>
          <w:sz w:val="24"/>
          <w:szCs w:val="24"/>
          <w:lang w:val="ka-GE"/>
        </w:rPr>
      </w:pPr>
    </w:p>
    <w:p w:rsidR="008B3995" w:rsidRPr="007F21A8" w:rsidRDefault="001D1748" w:rsidP="004C0D9A">
      <w:pPr>
        <w:spacing w:before="120" w:after="0"/>
        <w:jc w:val="both"/>
        <w:rPr>
          <w:rFonts w:ascii="Sylfaen" w:hAnsi="Sylfaen"/>
          <w:b/>
          <w:i/>
          <w:sz w:val="24"/>
          <w:szCs w:val="24"/>
          <w:lang w:val="ka-GE"/>
        </w:rPr>
      </w:pPr>
      <w:r>
        <w:rPr>
          <w:rFonts w:ascii="Sylfaen" w:hAnsi="Sylfaen" w:cs="Sylfaen"/>
          <w:b/>
          <w:i/>
          <w:sz w:val="24"/>
          <w:szCs w:val="24"/>
          <w:lang w:val="ka-GE"/>
        </w:rPr>
        <w:t>Legal side</w:t>
      </w:r>
      <w:r w:rsidR="008B3995" w:rsidRPr="007F21A8">
        <w:rPr>
          <w:rFonts w:ascii="Sylfaen" w:hAnsi="Sylfaen"/>
          <w:b/>
          <w:i/>
          <w:sz w:val="24"/>
          <w:szCs w:val="24"/>
          <w:lang w:val="ka-GE"/>
        </w:rPr>
        <w:t>:</w:t>
      </w:r>
    </w:p>
    <w:p w:rsidR="007A0117" w:rsidRPr="007F21A8" w:rsidRDefault="00DE6314" w:rsidP="004C0D9A">
      <w:pPr>
        <w:spacing w:before="120" w:after="0"/>
        <w:jc w:val="both"/>
        <w:rPr>
          <w:rFonts w:ascii="Sylfaen" w:eastAsia="Times New Roman" w:hAnsi="Sylfaen" w:cs="Times New Roman"/>
          <w:i/>
          <w:sz w:val="24"/>
          <w:szCs w:val="24"/>
          <w:lang w:val="ka-GE"/>
        </w:rPr>
      </w:pPr>
      <w:r>
        <w:rPr>
          <w:rFonts w:ascii="Sylfaen" w:eastAsia="Times New Roman" w:hAnsi="Sylfaen" w:cs="Times New Roman"/>
          <w:i/>
          <w:sz w:val="24"/>
          <w:szCs w:val="24"/>
        </w:rPr>
        <w:t>Legislative changes should be made</w:t>
      </w:r>
      <w:r w:rsidR="00036D76">
        <w:rPr>
          <w:rFonts w:ascii="Sylfaen" w:eastAsia="Times New Roman" w:hAnsi="Sylfaen" w:cs="Times New Roman"/>
          <w:i/>
          <w:sz w:val="24"/>
          <w:szCs w:val="24"/>
        </w:rPr>
        <w:t xml:space="preserve"> to</w:t>
      </w:r>
      <w:r>
        <w:rPr>
          <w:rFonts w:ascii="Sylfaen" w:eastAsia="Times New Roman" w:hAnsi="Sylfaen" w:cs="Times New Roman"/>
          <w:i/>
          <w:sz w:val="24"/>
          <w:szCs w:val="24"/>
        </w:rPr>
        <w:t xml:space="preserve">: </w:t>
      </w:r>
    </w:p>
    <w:p w:rsidR="00DE6314" w:rsidRDefault="007A0117" w:rsidP="004C0D9A">
      <w:pPr>
        <w:pStyle w:val="ListParagraph"/>
        <w:spacing w:before="120" w:after="0"/>
        <w:ind w:left="108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xml:space="preserve">- </w:t>
      </w:r>
      <w:r w:rsidR="00DE6314" w:rsidRPr="00DE6314">
        <w:rPr>
          <w:rFonts w:ascii="Sylfaen" w:eastAsia="Times New Roman" w:hAnsi="Sylfaen" w:cs="Times New Roman"/>
          <w:i/>
          <w:sz w:val="24"/>
          <w:szCs w:val="24"/>
          <w:lang w:val="ka-GE"/>
        </w:rPr>
        <w:t>La</w:t>
      </w:r>
      <w:r w:rsidR="00DE6314">
        <w:rPr>
          <w:rFonts w:ascii="Sylfaen" w:eastAsia="Times New Roman" w:hAnsi="Sylfaen" w:cs="Times New Roman"/>
          <w:i/>
          <w:sz w:val="24"/>
          <w:szCs w:val="24"/>
        </w:rPr>
        <w:t>w</w:t>
      </w:r>
      <w:r w:rsidR="00DE6314" w:rsidRPr="00DE6314">
        <w:rPr>
          <w:rFonts w:ascii="Sylfaen" w:eastAsia="Times New Roman" w:hAnsi="Sylfaen" w:cs="Times New Roman"/>
          <w:i/>
          <w:sz w:val="24"/>
          <w:szCs w:val="24"/>
          <w:lang w:val="ka-GE"/>
        </w:rPr>
        <w:t xml:space="preserve"> on Drugs and Pharmaceutical Activity </w:t>
      </w:r>
    </w:p>
    <w:p w:rsidR="007A0117" w:rsidRDefault="007A0117" w:rsidP="004C0D9A">
      <w:pPr>
        <w:pStyle w:val="ListParagraph"/>
        <w:spacing w:before="120" w:after="0"/>
        <w:ind w:left="108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xml:space="preserve">- </w:t>
      </w:r>
      <w:r w:rsidR="00DE6314">
        <w:rPr>
          <w:rFonts w:ascii="Sylfaen" w:eastAsia="Times New Roman" w:hAnsi="Sylfaen" w:cs="Times New Roman"/>
          <w:i/>
          <w:sz w:val="24"/>
          <w:szCs w:val="24"/>
        </w:rPr>
        <w:t xml:space="preserve">Law on Health Care </w:t>
      </w:r>
    </w:p>
    <w:p w:rsidR="005A637F" w:rsidRPr="00DE6314" w:rsidRDefault="007A0117" w:rsidP="004C0D9A">
      <w:pPr>
        <w:pStyle w:val="ListParagraph"/>
        <w:spacing w:before="120" w:after="0"/>
        <w:ind w:left="108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xml:space="preserve">- </w:t>
      </w:r>
      <w:r w:rsidR="00DE6314">
        <w:rPr>
          <w:rFonts w:ascii="Sylfaen" w:eastAsia="Times New Roman" w:hAnsi="Sylfaen" w:cs="Times New Roman"/>
          <w:i/>
          <w:sz w:val="24"/>
          <w:szCs w:val="24"/>
        </w:rPr>
        <w:t>Administrative Code</w:t>
      </w:r>
    </w:p>
    <w:p w:rsidR="007A0117" w:rsidRPr="007F21A8" w:rsidRDefault="00DE6314" w:rsidP="004C0D9A">
      <w:pPr>
        <w:pStyle w:val="ListParagraph"/>
        <w:spacing w:before="120" w:after="0"/>
        <w:ind w:left="0"/>
        <w:contextualSpacing w:val="0"/>
        <w:jc w:val="both"/>
        <w:rPr>
          <w:rFonts w:ascii="Sylfaen" w:eastAsia="Times New Roman" w:hAnsi="Sylfaen" w:cs="Times New Roman"/>
          <w:i/>
          <w:sz w:val="24"/>
          <w:szCs w:val="24"/>
          <w:lang w:val="ka-GE"/>
        </w:rPr>
      </w:pPr>
      <w:r>
        <w:rPr>
          <w:rFonts w:ascii="Sylfaen" w:eastAsia="Times New Roman" w:hAnsi="Sylfaen" w:cs="Times New Roman"/>
          <w:i/>
          <w:sz w:val="24"/>
          <w:szCs w:val="24"/>
        </w:rPr>
        <w:t xml:space="preserve">Governmental Resolutions and Decrees of the Minister: </w:t>
      </w:r>
    </w:p>
    <w:p w:rsidR="001978B8" w:rsidRDefault="007A0117" w:rsidP="004C0D9A">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left="720" w:firstLine="0"/>
        <w:jc w:val="both"/>
        <w:rPr>
          <w:rFonts w:cstheme="minorBidi"/>
          <w:b w:val="0"/>
          <w:bCs w:val="0"/>
          <w:i/>
        </w:rPr>
      </w:pPr>
      <w:r w:rsidRPr="007F21A8">
        <w:rPr>
          <w:rFonts w:eastAsia="Times New Roman" w:cs="Times New Roman"/>
          <w:i/>
          <w:lang w:val="ka-GE"/>
        </w:rPr>
        <w:t xml:space="preserve">- </w:t>
      </w:r>
      <w:r w:rsidR="001978B8" w:rsidRPr="000664C1">
        <w:rPr>
          <w:rFonts w:cstheme="minorBidi"/>
          <w:b w:val="0"/>
          <w:bCs w:val="0"/>
          <w:i/>
          <w:lang w:val="ka-GE"/>
        </w:rPr>
        <w:t>Resolution #385 of the Government of Georgia on</w:t>
      </w:r>
      <w:r w:rsidR="00324248">
        <w:rPr>
          <w:rFonts w:cstheme="minorBidi"/>
          <w:b w:val="0"/>
          <w:bCs w:val="0"/>
          <w:i/>
        </w:rPr>
        <w:t xml:space="preserve"> Approval of Regulations on</w:t>
      </w:r>
      <w:r w:rsidR="001978B8" w:rsidRPr="000664C1">
        <w:rPr>
          <w:rFonts w:cstheme="minorBidi"/>
          <w:b w:val="0"/>
          <w:bCs w:val="0"/>
          <w:i/>
          <w:lang w:val="ka-GE"/>
        </w:rPr>
        <w:t xml:space="preserve"> </w:t>
      </w:r>
      <w:r w:rsidR="00324248">
        <w:rPr>
          <w:rFonts w:cstheme="minorBidi"/>
          <w:b w:val="0"/>
          <w:bCs w:val="0"/>
          <w:i/>
        </w:rPr>
        <w:t xml:space="preserve">Terms and </w:t>
      </w:r>
      <w:r w:rsidR="00324248" w:rsidRPr="000664C1">
        <w:rPr>
          <w:rFonts w:cstheme="minorBidi"/>
          <w:b w:val="0"/>
          <w:bCs w:val="0"/>
          <w:i/>
          <w:lang w:val="ka-GE"/>
        </w:rPr>
        <w:t xml:space="preserve">Conditions for Issuing </w:t>
      </w:r>
      <w:r w:rsidR="001978B8" w:rsidRPr="000664C1">
        <w:rPr>
          <w:rFonts w:cstheme="minorBidi"/>
          <w:b w:val="0"/>
          <w:bCs w:val="0"/>
          <w:i/>
          <w:lang w:val="ka-GE"/>
        </w:rPr>
        <w:t xml:space="preserve">Medical Activity </w:t>
      </w:r>
      <w:r w:rsidR="00715A5A">
        <w:rPr>
          <w:rFonts w:cstheme="minorBidi"/>
          <w:b w:val="0"/>
          <w:bCs w:val="0"/>
          <w:i/>
        </w:rPr>
        <w:t xml:space="preserve">Licenses </w:t>
      </w:r>
      <w:r w:rsidR="000A2907">
        <w:rPr>
          <w:rFonts w:cstheme="minorBidi"/>
          <w:b w:val="0"/>
          <w:bCs w:val="0"/>
          <w:i/>
        </w:rPr>
        <w:t xml:space="preserve">and </w:t>
      </w:r>
      <w:r w:rsidR="00715A5A">
        <w:rPr>
          <w:rFonts w:cstheme="minorBidi"/>
          <w:b w:val="0"/>
          <w:bCs w:val="0"/>
          <w:i/>
        </w:rPr>
        <w:t>Hospital Permits</w:t>
      </w:r>
      <w:r w:rsidR="001978B8">
        <w:rPr>
          <w:rFonts w:cstheme="minorBidi"/>
          <w:b w:val="0"/>
          <w:bCs w:val="0"/>
          <w:i/>
        </w:rPr>
        <w:t xml:space="preserve"> as of December 17, 2010</w:t>
      </w:r>
      <w:r w:rsidR="007D635B">
        <w:rPr>
          <w:rFonts w:cstheme="minorBidi"/>
          <w:b w:val="0"/>
          <w:bCs w:val="0"/>
          <w:i/>
        </w:rPr>
        <w:t>;</w:t>
      </w:r>
    </w:p>
    <w:p w:rsidR="00036D76" w:rsidRDefault="001978B8" w:rsidP="00036D76">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left="720" w:firstLine="0"/>
        <w:jc w:val="both"/>
        <w:rPr>
          <w:b w:val="0"/>
          <w:i/>
        </w:rPr>
      </w:pPr>
      <w:r>
        <w:rPr>
          <w:rFonts w:eastAsia="Times New Roman" w:cs="Times New Roman"/>
          <w:i/>
        </w:rPr>
        <w:t>-</w:t>
      </w:r>
      <w:r>
        <w:rPr>
          <w:i/>
        </w:rPr>
        <w:t xml:space="preserve"> </w:t>
      </w:r>
      <w:r w:rsidR="00BB7A7C" w:rsidRPr="00BB7A7C">
        <w:rPr>
          <w:b w:val="0"/>
          <w:bCs w:val="0"/>
          <w:i/>
        </w:rPr>
        <w:t xml:space="preserve">Resolution #176 of the Government of Georgia on Approval of Regulations of Clinical Study of Pharmacological Agents, Pharmaceutical Production, Authorized Pharmacy and </w:t>
      </w:r>
      <w:r w:rsidR="00BB7A7C" w:rsidRPr="00BB7A7C">
        <w:rPr>
          <w:b w:val="0"/>
          <w:bCs w:val="0"/>
          <w:i/>
        </w:rPr>
        <w:lastRenderedPageBreak/>
        <w:t>Terms and Conditions for Issuing Import or Export Permits for Medicines Subject to Special Control as of October 14, 2005</w:t>
      </w:r>
      <w:r w:rsidR="007D635B" w:rsidRPr="00BB7A7C">
        <w:rPr>
          <w:b w:val="0"/>
          <w:i/>
        </w:rPr>
        <w:t>;</w:t>
      </w:r>
    </w:p>
    <w:p w:rsidR="005B4880" w:rsidRPr="00036D76" w:rsidRDefault="007A0117" w:rsidP="00036D76">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left="720" w:firstLine="0"/>
        <w:jc w:val="both"/>
        <w:rPr>
          <w:rFonts w:cstheme="minorBidi"/>
          <w:b w:val="0"/>
          <w:bCs w:val="0"/>
          <w:i/>
        </w:rPr>
      </w:pPr>
      <w:r w:rsidRPr="00036D76">
        <w:rPr>
          <w:rFonts w:eastAsia="Times New Roman" w:cs="Times New Roman"/>
          <w:i/>
          <w:lang w:val="ka-GE"/>
        </w:rPr>
        <w:t xml:space="preserve">- </w:t>
      </w:r>
      <w:r w:rsidR="005B4880" w:rsidRPr="00036D76">
        <w:rPr>
          <w:b w:val="0"/>
          <w:i/>
        </w:rPr>
        <w:t>Decree</w:t>
      </w:r>
      <w:r w:rsidR="005B4880" w:rsidRPr="00036D76">
        <w:rPr>
          <w:b w:val="0"/>
          <w:i/>
          <w:lang w:val="ka-GE"/>
        </w:rPr>
        <w:t xml:space="preserve"> #</w:t>
      </w:r>
      <w:r w:rsidR="005B4880" w:rsidRPr="00036D76">
        <w:rPr>
          <w:b w:val="0"/>
          <w:i/>
        </w:rPr>
        <w:t>269/n</w:t>
      </w:r>
      <w:r w:rsidR="005B4880" w:rsidRPr="00036D76">
        <w:rPr>
          <w:b w:val="0"/>
          <w:i/>
          <w:lang w:val="ka-GE"/>
        </w:rPr>
        <w:t xml:space="preserve"> of the Minister of Labor, Health and Social Affairs of Georgia on Approval of</w:t>
      </w:r>
      <w:r w:rsidR="005B4880" w:rsidRPr="00036D76">
        <w:rPr>
          <w:b w:val="0"/>
          <w:i/>
        </w:rPr>
        <w:t xml:space="preserve"> Forms of Registration Certificates </w:t>
      </w:r>
      <w:r w:rsidR="00135F3F" w:rsidRPr="00036D76">
        <w:rPr>
          <w:b w:val="0"/>
          <w:i/>
        </w:rPr>
        <w:t xml:space="preserve">for </w:t>
      </w:r>
      <w:r w:rsidR="005B4880" w:rsidRPr="00036D76">
        <w:rPr>
          <w:b w:val="0"/>
          <w:i/>
        </w:rPr>
        <w:t>Drugs, Registration Certificates and Permit Certificates</w:t>
      </w:r>
      <w:r w:rsidR="005B4880" w:rsidRPr="00036D76">
        <w:rPr>
          <w:b w:val="0"/>
          <w:i/>
          <w:lang w:val="ka-GE"/>
        </w:rPr>
        <w:t xml:space="preserve"> </w:t>
      </w:r>
      <w:r w:rsidR="00135F3F" w:rsidRPr="00036D76">
        <w:rPr>
          <w:b w:val="0"/>
          <w:i/>
        </w:rPr>
        <w:t>for</w:t>
      </w:r>
      <w:r w:rsidR="005B4880" w:rsidRPr="00036D76">
        <w:rPr>
          <w:b w:val="0"/>
          <w:i/>
        </w:rPr>
        <w:t xml:space="preserve"> Clinical Study of Pharmacological Agents as of October 16, 2006</w:t>
      </w:r>
      <w:r w:rsidR="007D635B" w:rsidRPr="00036D76">
        <w:rPr>
          <w:b w:val="0"/>
          <w:i/>
        </w:rPr>
        <w:t>;</w:t>
      </w:r>
      <w:r w:rsidR="005B4880" w:rsidRPr="00036D76">
        <w:rPr>
          <w:b w:val="0"/>
          <w:i/>
        </w:rPr>
        <w:t xml:space="preserve"> </w:t>
      </w:r>
    </w:p>
    <w:p w:rsidR="005B4880" w:rsidRPr="005B4880" w:rsidRDefault="005B4880" w:rsidP="00036D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contextualSpacing w:val="0"/>
        <w:jc w:val="both"/>
        <w:rPr>
          <w:rFonts w:ascii="Sylfaen" w:hAnsi="Sylfaen" w:cs="Sylfaen"/>
          <w:bCs/>
          <w:i/>
          <w:sz w:val="24"/>
          <w:szCs w:val="24"/>
        </w:rPr>
      </w:pPr>
      <w:r>
        <w:rPr>
          <w:rFonts w:ascii="Sylfaen" w:hAnsi="Sylfaen" w:cs="Sylfaen"/>
          <w:bCs/>
          <w:i/>
          <w:sz w:val="24"/>
          <w:szCs w:val="24"/>
        </w:rPr>
        <w:t>- Decree</w:t>
      </w:r>
      <w:r w:rsidRPr="00FE4F15">
        <w:rPr>
          <w:rFonts w:ascii="Sylfaen" w:hAnsi="Sylfaen" w:cs="Sylfaen"/>
          <w:bCs/>
          <w:i/>
          <w:sz w:val="24"/>
          <w:szCs w:val="24"/>
          <w:lang w:val="ka-GE"/>
        </w:rPr>
        <w:t xml:space="preserve"> #01-20/n of the Minister of Labor, Health and Social Affairs of Georgia on Approval of</w:t>
      </w:r>
      <w:r>
        <w:rPr>
          <w:rFonts w:ascii="Sylfaen" w:hAnsi="Sylfaen" w:cs="Sylfaen"/>
          <w:bCs/>
          <w:i/>
          <w:sz w:val="24"/>
          <w:szCs w:val="24"/>
        </w:rPr>
        <w:t xml:space="preserve"> Forms of Permit Certificates</w:t>
      </w:r>
      <w:r>
        <w:rPr>
          <w:rFonts w:ascii="Sylfaen" w:hAnsi="Sylfaen" w:cs="Sylfaen"/>
          <w:bCs/>
          <w:i/>
          <w:sz w:val="24"/>
          <w:szCs w:val="24"/>
          <w:lang w:val="ka-GE"/>
        </w:rPr>
        <w:t xml:space="preserve"> </w:t>
      </w:r>
      <w:r w:rsidR="00135F3F">
        <w:rPr>
          <w:rFonts w:ascii="Sylfaen" w:hAnsi="Sylfaen" w:cs="Sylfaen"/>
          <w:bCs/>
          <w:i/>
          <w:sz w:val="24"/>
          <w:szCs w:val="24"/>
        </w:rPr>
        <w:t>for</w:t>
      </w:r>
      <w:r>
        <w:rPr>
          <w:rFonts w:ascii="Sylfaen" w:hAnsi="Sylfaen" w:cs="Sylfaen"/>
          <w:bCs/>
          <w:i/>
          <w:sz w:val="24"/>
          <w:szCs w:val="24"/>
        </w:rPr>
        <w:t xml:space="preserve"> Clinical Study of Pharmacological Agents, Pharmaceutical Production and Authorized Pharmacy as of April 11, 2012;</w:t>
      </w:r>
    </w:p>
    <w:p w:rsidR="009E71E5" w:rsidRDefault="007A0117" w:rsidP="00036D76">
      <w:pPr>
        <w:pStyle w:val="ListParagraph"/>
        <w:spacing w:before="120" w:after="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xml:space="preserve">- </w:t>
      </w:r>
      <w:r w:rsidR="009E71E5">
        <w:rPr>
          <w:rFonts w:ascii="Sylfaen" w:eastAsia="Times New Roman" w:hAnsi="Sylfaen" w:cs="Times New Roman"/>
          <w:i/>
          <w:sz w:val="24"/>
          <w:szCs w:val="24"/>
        </w:rPr>
        <w:t>Joint Decree #</w:t>
      </w:r>
      <w:r w:rsidR="009E71E5" w:rsidRPr="007F21A8">
        <w:rPr>
          <w:rFonts w:ascii="Sylfaen" w:eastAsia="Times New Roman" w:hAnsi="Sylfaen" w:cs="Times New Roman"/>
          <w:i/>
          <w:sz w:val="24"/>
          <w:szCs w:val="24"/>
          <w:lang w:val="ka-GE"/>
        </w:rPr>
        <w:t>01-12/</w:t>
      </w:r>
      <w:r w:rsidR="009E71E5">
        <w:rPr>
          <w:rFonts w:ascii="Sylfaen" w:eastAsia="Times New Roman" w:hAnsi="Sylfaen" w:cs="Times New Roman"/>
          <w:i/>
          <w:sz w:val="24"/>
          <w:szCs w:val="24"/>
        </w:rPr>
        <w:t>n</w:t>
      </w:r>
      <w:r w:rsidR="009E71E5" w:rsidRPr="007F21A8">
        <w:rPr>
          <w:rFonts w:ascii="Sylfaen" w:eastAsia="Times New Roman" w:hAnsi="Sylfaen" w:cs="Times New Roman"/>
          <w:i/>
          <w:sz w:val="24"/>
          <w:szCs w:val="24"/>
          <w:lang w:val="ka-GE"/>
        </w:rPr>
        <w:t xml:space="preserve"> </w:t>
      </w:r>
      <w:r w:rsidR="009E71E5">
        <w:rPr>
          <w:rFonts w:ascii="Sylfaen" w:eastAsia="Times New Roman" w:hAnsi="Sylfaen" w:cs="Times New Roman"/>
          <w:i/>
          <w:sz w:val="24"/>
          <w:szCs w:val="24"/>
        </w:rPr>
        <w:t>#</w:t>
      </w:r>
      <w:r w:rsidR="009E71E5" w:rsidRPr="007F21A8">
        <w:rPr>
          <w:rFonts w:ascii="Sylfaen" w:eastAsia="Times New Roman" w:hAnsi="Sylfaen" w:cs="Times New Roman"/>
          <w:i/>
          <w:sz w:val="24"/>
          <w:szCs w:val="24"/>
          <w:lang w:val="ka-GE"/>
        </w:rPr>
        <w:t xml:space="preserve">82 </w:t>
      </w:r>
      <w:r w:rsidR="009E71E5">
        <w:rPr>
          <w:rFonts w:ascii="Sylfaen" w:eastAsia="Times New Roman" w:hAnsi="Sylfaen" w:cs="Times New Roman"/>
          <w:i/>
          <w:sz w:val="24"/>
          <w:szCs w:val="24"/>
        </w:rPr>
        <w:t>of the Minister of Labor, Health and Social Affairs of Georgia  and the Minister of Finance of Georgia as of March 14, 2012</w:t>
      </w:r>
      <w:r w:rsidR="007D635B">
        <w:rPr>
          <w:rFonts w:ascii="Sylfaen" w:eastAsia="Times New Roman" w:hAnsi="Sylfaen" w:cs="Times New Roman"/>
          <w:i/>
          <w:sz w:val="24"/>
          <w:szCs w:val="24"/>
        </w:rPr>
        <w:t>;</w:t>
      </w:r>
    </w:p>
    <w:p w:rsidR="009E71E5" w:rsidRPr="00C771F9" w:rsidRDefault="007A0117" w:rsidP="00036D76">
      <w:pPr>
        <w:pStyle w:val="ListParagraph"/>
        <w:spacing w:before="120" w:after="0"/>
        <w:contextualSpacing w:val="0"/>
        <w:jc w:val="both"/>
        <w:rPr>
          <w:rFonts w:ascii="Sylfaen" w:hAnsi="Sylfaen" w:cs="Sylfaen"/>
          <w:bCs/>
          <w:i/>
          <w:sz w:val="24"/>
          <w:szCs w:val="24"/>
          <w:lang w:val="ka-GE"/>
        </w:rPr>
      </w:pPr>
      <w:r w:rsidRPr="007F21A8">
        <w:rPr>
          <w:rFonts w:ascii="Sylfaen" w:eastAsia="Times New Roman" w:hAnsi="Sylfaen" w:cs="Times New Roman"/>
          <w:i/>
          <w:sz w:val="24"/>
          <w:szCs w:val="24"/>
          <w:lang w:val="ka-GE"/>
        </w:rPr>
        <w:t xml:space="preserve">- </w:t>
      </w:r>
      <w:r w:rsidR="00135F3F">
        <w:rPr>
          <w:rFonts w:ascii="Sylfaen" w:hAnsi="Sylfaen" w:cs="Sylfaen"/>
          <w:bCs/>
          <w:i/>
          <w:sz w:val="24"/>
          <w:szCs w:val="24"/>
        </w:rPr>
        <w:t xml:space="preserve">Decree on Approval of </w:t>
      </w:r>
      <w:r w:rsidR="00E378CD">
        <w:rPr>
          <w:rFonts w:ascii="Sylfaen" w:hAnsi="Sylfaen" w:cs="Sylfaen"/>
          <w:bCs/>
          <w:i/>
          <w:sz w:val="24"/>
          <w:szCs w:val="24"/>
        </w:rPr>
        <w:t xml:space="preserve">Forms of </w:t>
      </w:r>
      <w:r w:rsidR="00135F3F">
        <w:rPr>
          <w:rFonts w:ascii="Sylfaen" w:hAnsi="Sylfaen" w:cs="Sylfaen"/>
          <w:bCs/>
          <w:i/>
          <w:sz w:val="24"/>
          <w:szCs w:val="24"/>
        </w:rPr>
        <w:t>Import and Export Permit Certificates for Medicines Subject to Special Control</w:t>
      </w:r>
      <w:r w:rsidR="00E378CD">
        <w:rPr>
          <w:rFonts w:ascii="Sylfaen" w:hAnsi="Sylfaen" w:cs="Sylfaen"/>
          <w:bCs/>
          <w:i/>
          <w:sz w:val="24"/>
          <w:szCs w:val="24"/>
        </w:rPr>
        <w:t>, Preliminary Agreement and Procedures for Issuing Them</w:t>
      </w:r>
      <w:r w:rsidR="009E71E5">
        <w:rPr>
          <w:rFonts w:ascii="Sylfaen" w:hAnsi="Sylfaen" w:cs="Sylfaen"/>
          <w:bCs/>
          <w:i/>
          <w:sz w:val="24"/>
          <w:szCs w:val="24"/>
        </w:rPr>
        <w:t>;</w:t>
      </w:r>
    </w:p>
    <w:p w:rsidR="00193D67" w:rsidRDefault="007A0117" w:rsidP="00036D76">
      <w:pPr>
        <w:pStyle w:val="ListParagraph"/>
        <w:spacing w:before="120" w:after="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xml:space="preserve">- </w:t>
      </w:r>
      <w:r w:rsidR="009E71E5" w:rsidRPr="009E71E5">
        <w:rPr>
          <w:rFonts w:ascii="Sylfaen" w:eastAsia="Times New Roman" w:hAnsi="Sylfaen" w:cs="Times New Roman"/>
          <w:i/>
          <w:sz w:val="24"/>
          <w:szCs w:val="24"/>
          <w:lang w:val="ka-GE"/>
        </w:rPr>
        <w:t xml:space="preserve"> Decree #420/n of the Minister of Labor, Health and Social Affairs of Georgia on </w:t>
      </w:r>
      <w:r w:rsidR="00193D67" w:rsidRPr="00193D67">
        <w:rPr>
          <w:rFonts w:ascii="Sylfaen" w:eastAsia="Times New Roman" w:hAnsi="Sylfaen" w:cs="Times New Roman"/>
          <w:i/>
          <w:sz w:val="24"/>
          <w:szCs w:val="24"/>
          <w:lang w:val="ka-GE"/>
        </w:rPr>
        <w:t xml:space="preserve">Approval of Forms of Permit Certificate for In-patient </w:t>
      </w:r>
      <w:r w:rsidR="00036D76">
        <w:rPr>
          <w:rFonts w:ascii="Sylfaen" w:eastAsia="Times New Roman" w:hAnsi="Sylfaen" w:cs="Times New Roman"/>
          <w:i/>
          <w:sz w:val="24"/>
          <w:szCs w:val="24"/>
        </w:rPr>
        <w:t>Facilities</w:t>
      </w:r>
      <w:r w:rsidR="00193D67" w:rsidRPr="00193D67">
        <w:rPr>
          <w:rFonts w:ascii="Sylfaen" w:eastAsia="Times New Roman" w:hAnsi="Sylfaen" w:cs="Times New Roman"/>
          <w:i/>
          <w:sz w:val="24"/>
          <w:szCs w:val="24"/>
          <w:lang w:val="ka-GE"/>
        </w:rPr>
        <w:t xml:space="preserve"> and Attachment </w:t>
      </w:r>
      <w:r w:rsidR="00193D67">
        <w:rPr>
          <w:rFonts w:ascii="Sylfaen" w:eastAsia="Times New Roman" w:hAnsi="Sylfaen" w:cs="Times New Roman"/>
          <w:i/>
          <w:sz w:val="24"/>
          <w:szCs w:val="24"/>
        </w:rPr>
        <w:t>to Permit Certificate as of December 21, 2010</w:t>
      </w:r>
      <w:r w:rsidR="007D635B">
        <w:rPr>
          <w:rFonts w:ascii="Sylfaen" w:eastAsia="Times New Roman" w:hAnsi="Sylfaen" w:cs="Times New Roman"/>
          <w:i/>
          <w:sz w:val="24"/>
          <w:szCs w:val="24"/>
        </w:rPr>
        <w:t>;</w:t>
      </w:r>
    </w:p>
    <w:p w:rsidR="007A0117" w:rsidRPr="007F21A8" w:rsidRDefault="007A0117" w:rsidP="00036D76">
      <w:pPr>
        <w:pStyle w:val="ListParagraph"/>
        <w:spacing w:before="120" w:after="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w:t>
      </w:r>
      <w:r w:rsidR="00193D67">
        <w:rPr>
          <w:rFonts w:ascii="Sylfaen" w:eastAsia="Times New Roman" w:hAnsi="Sylfaen" w:cs="Times New Roman"/>
          <w:i/>
          <w:sz w:val="24"/>
          <w:szCs w:val="24"/>
        </w:rPr>
        <w:t xml:space="preserve">Decree #01-51/n of the Minister of Labor, Health and Social Affairs of Georgia on Approval of </w:t>
      </w:r>
      <w:r w:rsidR="007D635B">
        <w:rPr>
          <w:rFonts w:ascii="Sylfaen" w:eastAsia="Times New Roman" w:hAnsi="Sylfaen" w:cs="Times New Roman"/>
          <w:i/>
          <w:sz w:val="24"/>
          <w:szCs w:val="24"/>
        </w:rPr>
        <w:t xml:space="preserve">the Procedure of the Exercise of Selective Control over Implementation of Licensing and Permitting Requirements and Technical Regulations </w:t>
      </w:r>
      <w:r w:rsidR="000E59F6">
        <w:rPr>
          <w:rFonts w:ascii="Sylfaen" w:eastAsia="Times New Roman" w:hAnsi="Sylfaen" w:cs="Times New Roman"/>
          <w:i/>
          <w:sz w:val="24"/>
          <w:szCs w:val="24"/>
        </w:rPr>
        <w:t xml:space="preserve">for Medical Activities Associated with </w:t>
      </w:r>
      <w:r w:rsidR="007D635B">
        <w:rPr>
          <w:rFonts w:ascii="Sylfaen" w:eastAsia="Times New Roman" w:hAnsi="Sylfaen" w:cs="Times New Roman"/>
          <w:i/>
          <w:sz w:val="24"/>
          <w:szCs w:val="24"/>
        </w:rPr>
        <w:t xml:space="preserve">High Risk </w:t>
      </w:r>
      <w:r w:rsidR="00B31A7F">
        <w:rPr>
          <w:rFonts w:ascii="Sylfaen" w:eastAsia="Times New Roman" w:hAnsi="Sylfaen" w:cs="Times New Roman"/>
          <w:i/>
          <w:sz w:val="24"/>
          <w:szCs w:val="24"/>
        </w:rPr>
        <w:t>as of November 9, 2011</w:t>
      </w:r>
      <w:r w:rsidR="007D635B">
        <w:rPr>
          <w:rFonts w:ascii="Sylfaen" w:eastAsia="Times New Roman" w:hAnsi="Sylfaen" w:cs="Times New Roman"/>
          <w:i/>
          <w:sz w:val="24"/>
          <w:szCs w:val="24"/>
        </w:rPr>
        <w:t>;</w:t>
      </w:r>
    </w:p>
    <w:p w:rsidR="007A0117" w:rsidRPr="0020272B" w:rsidRDefault="007A0117" w:rsidP="00036D7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left="720"/>
        <w:jc w:val="both"/>
        <w:rPr>
          <w:rFonts w:ascii="Sylfaen" w:eastAsia="Times New Roman" w:hAnsi="Sylfaen" w:cs="Times New Roman"/>
          <w:i/>
        </w:rPr>
      </w:pPr>
      <w:r w:rsidRPr="007F21A8">
        <w:rPr>
          <w:rFonts w:ascii="Sylfaen" w:eastAsia="Times New Roman" w:hAnsi="Sylfaen" w:cs="Times New Roman"/>
          <w:i/>
          <w:lang w:val="ka-GE"/>
        </w:rPr>
        <w:t xml:space="preserve">- </w:t>
      </w:r>
      <w:r w:rsidR="00B31A7F" w:rsidRPr="00B31A7F">
        <w:rPr>
          <w:rFonts w:ascii="Sylfaen" w:eastAsia="Times New Roman" w:hAnsi="Sylfaen" w:cs="Times New Roman"/>
          <w:i/>
          <w:lang w:val="ka-GE"/>
        </w:rPr>
        <w:t>Decree #387/n of the Minister of Labor, Health and Social Affairs of Georgia on</w:t>
      </w:r>
      <w:r w:rsidR="0020272B" w:rsidRPr="0020272B">
        <w:rPr>
          <w:rFonts w:ascii="Sylfaen" w:eastAsia="Times New Roman" w:hAnsi="Sylfaen" w:cs="Times New Roman"/>
          <w:i/>
          <w:lang w:val="ka-GE"/>
        </w:rPr>
        <w:t xml:space="preserve"> Determination of Sanitation and Hygiene/ Technical Conditions of Pharmacy </w:t>
      </w:r>
      <w:r w:rsidR="0020272B">
        <w:rPr>
          <w:rFonts w:ascii="Sylfaen" w:eastAsia="Times New Roman" w:hAnsi="Sylfaen" w:cs="Times New Roman"/>
          <w:i/>
        </w:rPr>
        <w:t xml:space="preserve">and </w:t>
      </w:r>
      <w:r w:rsidR="0020272B" w:rsidRPr="0020272B">
        <w:rPr>
          <w:rFonts w:ascii="Sylfaen" w:eastAsia="Times New Roman" w:hAnsi="Sylfaen" w:cs="Times New Roman"/>
          <w:i/>
          <w:lang w:val="ka-GE"/>
        </w:rPr>
        <w:t xml:space="preserve">(Specialized Point of Sale) and </w:t>
      </w:r>
      <w:r w:rsidR="0020272B">
        <w:rPr>
          <w:rFonts w:ascii="Sylfaen" w:eastAsia="Times New Roman" w:hAnsi="Sylfaen" w:cs="Times New Roman"/>
          <w:i/>
        </w:rPr>
        <w:t>R</w:t>
      </w:r>
      <w:r w:rsidR="0020272B" w:rsidRPr="0020272B">
        <w:rPr>
          <w:rFonts w:ascii="Sylfaen" w:hAnsi="Sylfaen" w:cs="Sylfaen"/>
          <w:i/>
          <w:lang w:val="ka-GE"/>
        </w:rPr>
        <w:t xml:space="preserve">etail </w:t>
      </w:r>
      <w:r w:rsidR="0020272B">
        <w:rPr>
          <w:rFonts w:ascii="Sylfaen" w:hAnsi="Sylfaen" w:cs="Sylfaen"/>
          <w:i/>
        </w:rPr>
        <w:t>P</w:t>
      </w:r>
      <w:r w:rsidR="0020272B" w:rsidRPr="0020272B">
        <w:rPr>
          <w:rFonts w:ascii="Sylfaen" w:hAnsi="Sylfaen" w:cs="Sylfaen"/>
          <w:i/>
          <w:lang w:val="ka-GE"/>
        </w:rPr>
        <w:t xml:space="preserve">oint of </w:t>
      </w:r>
      <w:r w:rsidR="0020272B">
        <w:rPr>
          <w:rFonts w:ascii="Sylfaen" w:hAnsi="Sylfaen" w:cs="Sylfaen"/>
          <w:i/>
        </w:rPr>
        <w:t>S</w:t>
      </w:r>
      <w:r w:rsidR="0020272B" w:rsidRPr="0020272B">
        <w:rPr>
          <w:rFonts w:ascii="Sylfaen" w:hAnsi="Sylfaen" w:cs="Sylfaen"/>
          <w:i/>
          <w:lang w:val="ka-GE"/>
        </w:rPr>
        <w:t>ale</w:t>
      </w:r>
      <w:r w:rsidR="0020272B" w:rsidRPr="00E32783">
        <w:rPr>
          <w:rFonts w:ascii="Sylfaen" w:hAnsi="Sylfaen" w:cs="Sylfaen"/>
          <w:lang w:val="ka-GE"/>
        </w:rPr>
        <w:t xml:space="preserve"> </w:t>
      </w:r>
      <w:r w:rsidR="0020272B">
        <w:rPr>
          <w:rFonts w:ascii="Sylfaen" w:eastAsia="Times New Roman" w:hAnsi="Sylfaen" w:cs="Times New Roman"/>
          <w:i/>
          <w:lang w:val="ka-GE"/>
        </w:rPr>
        <w:t>as of November 24, 2009</w:t>
      </w:r>
      <w:r w:rsidR="0020272B">
        <w:rPr>
          <w:rFonts w:ascii="Sylfaen" w:eastAsia="Times New Roman" w:hAnsi="Sylfaen" w:cs="Times New Roman"/>
          <w:i/>
        </w:rPr>
        <w:t xml:space="preserve">; </w:t>
      </w:r>
    </w:p>
    <w:p w:rsidR="007155AC" w:rsidRDefault="0077602E" w:rsidP="00036D76">
      <w:pPr>
        <w:pStyle w:val="Normal0"/>
        <w:spacing w:before="120" w:line="276" w:lineRule="auto"/>
        <w:ind w:left="720"/>
        <w:jc w:val="both"/>
        <w:rPr>
          <w:rFonts w:ascii="Sylfaen" w:eastAsia="Times New Roman" w:hAnsi="Sylfaen" w:cs="Times New Roman"/>
          <w:i/>
        </w:rPr>
      </w:pPr>
      <w:r>
        <w:rPr>
          <w:rFonts w:ascii="Sylfaen" w:eastAsia="Times New Roman" w:hAnsi="Sylfaen" w:cs="Times New Roman"/>
          <w:i/>
          <w:lang w:val="ka-GE"/>
        </w:rPr>
        <w:t xml:space="preserve">- </w:t>
      </w:r>
      <w:r w:rsidR="0020272B">
        <w:rPr>
          <w:rFonts w:ascii="Sylfaen" w:eastAsia="Times New Roman" w:hAnsi="Sylfaen" w:cs="Times New Roman"/>
          <w:i/>
        </w:rPr>
        <w:t xml:space="preserve">Decree #121/n of the Minister of Labor, Health and Social Affairs of Georgia on Approval of the Procedure for the Use of Forms of Strict Registration by the Ministry of Labor, Health and Social Affairs of Georgia, Agencies Within the Jurisdiction of the Ministry and Legal Entities of Public Law </w:t>
      </w:r>
      <w:r w:rsidR="007155AC">
        <w:rPr>
          <w:rFonts w:ascii="Sylfaen" w:eastAsia="Times New Roman" w:hAnsi="Sylfaen" w:cs="Times New Roman"/>
          <w:i/>
        </w:rPr>
        <w:t xml:space="preserve">Under Its Control and </w:t>
      </w:r>
      <w:r w:rsidR="002115B6">
        <w:rPr>
          <w:rFonts w:ascii="Sylfaen" w:eastAsia="Times New Roman" w:hAnsi="Sylfaen" w:cs="Times New Roman"/>
          <w:i/>
        </w:rPr>
        <w:t>Recording</w:t>
      </w:r>
      <w:r w:rsidR="007155AC">
        <w:rPr>
          <w:rFonts w:ascii="Sylfaen" w:eastAsia="Times New Roman" w:hAnsi="Sylfaen" w:cs="Times New Roman"/>
          <w:i/>
        </w:rPr>
        <w:t xml:space="preserve"> and Reporting as of April 26, 2006;</w:t>
      </w:r>
    </w:p>
    <w:p w:rsidR="007F21A8" w:rsidRDefault="002115B6" w:rsidP="00036D76">
      <w:pPr>
        <w:pStyle w:val="ListParagraph"/>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before="120" w:after="0"/>
        <w:contextualSpacing w:val="0"/>
        <w:jc w:val="both"/>
        <w:rPr>
          <w:rFonts w:ascii="Sylfaen" w:hAnsi="Sylfaen"/>
          <w:color w:val="000000" w:themeColor="text1"/>
          <w:sz w:val="24"/>
          <w:szCs w:val="24"/>
          <w:lang w:val="ka-GE"/>
        </w:rPr>
      </w:pPr>
      <w:r>
        <w:rPr>
          <w:rFonts w:ascii="Sylfaen" w:eastAsia="Times New Roman" w:hAnsi="Sylfaen" w:cs="Times New Roman"/>
          <w:i/>
          <w:sz w:val="24"/>
          <w:szCs w:val="24"/>
          <w:lang w:val="ka-GE"/>
        </w:rPr>
        <w:t xml:space="preserve">- </w:t>
      </w:r>
      <w:r>
        <w:rPr>
          <w:rFonts w:ascii="Sylfaen" w:eastAsia="Times New Roman" w:hAnsi="Sylfaen" w:cs="Times New Roman"/>
          <w:i/>
          <w:sz w:val="24"/>
          <w:szCs w:val="24"/>
        </w:rPr>
        <w:t xml:space="preserve">Decree #669 of the Minister of Finance of Georgia on Approval of the List of Forms of Strict Registration, Procedure for Registration of Forms of Strict Registration  and the Form of Registration Book of Forms of Strict Registration as of August 2, 2005.  </w:t>
      </w:r>
      <w:r>
        <w:rPr>
          <w:rFonts w:ascii="Sylfaen" w:hAnsi="Sylfaen"/>
          <w:color w:val="000000" w:themeColor="text1"/>
          <w:sz w:val="24"/>
          <w:szCs w:val="24"/>
          <w:lang w:val="ka-GE"/>
        </w:rPr>
        <w:t xml:space="preserve"> </w:t>
      </w:r>
      <w:r w:rsidR="007F21A8">
        <w:rPr>
          <w:rFonts w:ascii="Sylfaen" w:hAnsi="Sylfaen"/>
          <w:color w:val="000000" w:themeColor="text1"/>
          <w:sz w:val="24"/>
          <w:szCs w:val="24"/>
          <w:lang w:val="ka-GE"/>
        </w:rPr>
        <w:br w:type="page"/>
      </w:r>
    </w:p>
    <w:p w:rsidR="00FC2E40" w:rsidRPr="007F21A8" w:rsidRDefault="009F6DA5" w:rsidP="004C0D9A">
      <w:pPr>
        <w:pStyle w:val="ListParagraph"/>
        <w:numPr>
          <w:ilvl w:val="0"/>
          <w:numId w:val="33"/>
        </w:numPr>
        <w:spacing w:before="120" w:after="0"/>
        <w:ind w:left="360"/>
        <w:contextualSpacing w:val="0"/>
        <w:jc w:val="both"/>
        <w:outlineLvl w:val="1"/>
        <w:rPr>
          <w:rFonts w:ascii="Sylfaen" w:hAnsi="Sylfaen"/>
          <w:b/>
          <w:color w:val="08A18D"/>
          <w:sz w:val="24"/>
          <w:szCs w:val="24"/>
          <w:lang w:val="ka-GE"/>
        </w:rPr>
      </w:pPr>
      <w:bookmarkStart w:id="10" w:name="_Toc337466295"/>
      <w:r>
        <w:rPr>
          <w:rFonts w:ascii="Sylfaen" w:hAnsi="Sylfaen" w:cs="Sylfaen"/>
          <w:b/>
          <w:color w:val="08A18D"/>
          <w:sz w:val="24"/>
          <w:szCs w:val="24"/>
        </w:rPr>
        <w:lastRenderedPageBreak/>
        <w:t>E-prescribing System</w:t>
      </w:r>
      <w:bookmarkEnd w:id="10"/>
    </w:p>
    <w:p w:rsidR="00FC2E40" w:rsidRPr="00297306" w:rsidRDefault="00E23230" w:rsidP="004C0D9A">
      <w:pPr>
        <w:spacing w:before="120" w:after="0"/>
        <w:jc w:val="both"/>
        <w:rPr>
          <w:rFonts w:ascii="Sylfaen" w:hAnsi="Sylfaen" w:cs="Sylfaen"/>
          <w:color w:val="000000" w:themeColor="text1"/>
          <w:sz w:val="24"/>
          <w:szCs w:val="24"/>
          <w:lang w:val="ka-GE"/>
        </w:rPr>
      </w:pPr>
      <w:r w:rsidRPr="00E23230">
        <w:rPr>
          <w:rFonts w:ascii="Sylfaen" w:hAnsi="Sylfaen" w:cs="Sylfaen"/>
          <w:color w:val="000000" w:themeColor="text1"/>
          <w:sz w:val="24"/>
          <w:szCs w:val="24"/>
          <w:lang w:val="ka-GE"/>
        </w:rPr>
        <w:t xml:space="preserve">The E-Prescribing Module represents the common information system of prescriptions </w:t>
      </w:r>
      <w:r w:rsidR="00E378CD">
        <w:rPr>
          <w:rFonts w:ascii="Sylfaen" w:hAnsi="Sylfaen" w:cs="Sylfaen"/>
          <w:color w:val="000000" w:themeColor="text1"/>
          <w:sz w:val="24"/>
          <w:szCs w:val="24"/>
        </w:rPr>
        <w:t>issued</w:t>
      </w:r>
      <w:r w:rsidRPr="00E23230">
        <w:rPr>
          <w:rFonts w:ascii="Sylfaen" w:hAnsi="Sylfaen" w:cs="Sylfaen"/>
          <w:color w:val="000000" w:themeColor="text1"/>
          <w:sz w:val="24"/>
          <w:szCs w:val="24"/>
          <w:lang w:val="ka-GE"/>
        </w:rPr>
        <w:t xml:space="preserve"> by service providers envisaged under the law.</w:t>
      </w:r>
      <w:r>
        <w:rPr>
          <w:rFonts w:ascii="Sylfaen" w:hAnsi="Sylfaen" w:cs="Sylfaen"/>
          <w:color w:val="000000" w:themeColor="text1"/>
          <w:sz w:val="24"/>
          <w:szCs w:val="24"/>
        </w:rPr>
        <w:t xml:space="preserve"> </w:t>
      </w:r>
      <w:r w:rsidR="00A4096A" w:rsidRPr="00806708">
        <w:rPr>
          <w:rFonts w:ascii="Sylfaen" w:hAnsi="Sylfaen" w:cs="Sylfaen"/>
          <w:color w:val="000000" w:themeColor="text1"/>
          <w:sz w:val="24"/>
          <w:szCs w:val="24"/>
          <w:lang w:val="ka-GE"/>
        </w:rPr>
        <w:t xml:space="preserve">It </w:t>
      </w:r>
      <w:r w:rsidR="00F908CF">
        <w:rPr>
          <w:rFonts w:ascii="Sylfaen" w:hAnsi="Sylfaen" w:cs="Sylfaen"/>
          <w:color w:val="000000" w:themeColor="text1"/>
          <w:sz w:val="24"/>
          <w:szCs w:val="24"/>
        </w:rPr>
        <w:t>allows</w:t>
      </w:r>
      <w:r w:rsidR="00A4096A" w:rsidRPr="00806708">
        <w:rPr>
          <w:rFonts w:ascii="Sylfaen" w:hAnsi="Sylfaen" w:cs="Sylfaen"/>
          <w:color w:val="000000" w:themeColor="text1"/>
          <w:sz w:val="24"/>
          <w:szCs w:val="24"/>
          <w:lang w:val="ka-GE"/>
        </w:rPr>
        <w:t xml:space="preserve"> </w:t>
      </w:r>
      <w:r w:rsidR="007B76BF" w:rsidRPr="00806708">
        <w:rPr>
          <w:rFonts w:ascii="Sylfaen" w:hAnsi="Sylfaen" w:cs="Sylfaen"/>
          <w:color w:val="000000" w:themeColor="text1"/>
          <w:sz w:val="24"/>
          <w:szCs w:val="24"/>
          <w:lang w:val="ka-GE"/>
        </w:rPr>
        <w:t xml:space="preserve">prescription monitoring </w:t>
      </w:r>
      <w:r w:rsidR="00E378CD">
        <w:rPr>
          <w:rFonts w:ascii="Sylfaen" w:hAnsi="Sylfaen" w:cs="Sylfaen"/>
          <w:color w:val="000000" w:themeColor="text1"/>
          <w:sz w:val="24"/>
          <w:szCs w:val="24"/>
        </w:rPr>
        <w:t>according to</w:t>
      </w:r>
      <w:r w:rsidR="00806708" w:rsidRPr="00806708">
        <w:rPr>
          <w:rFonts w:ascii="Sylfaen" w:hAnsi="Sylfaen" w:cs="Sylfaen"/>
          <w:color w:val="000000" w:themeColor="text1"/>
          <w:sz w:val="24"/>
          <w:szCs w:val="24"/>
          <w:lang w:val="ka-GE"/>
        </w:rPr>
        <w:t xml:space="preserve"> patients, doctors in charge and pharmacies. </w:t>
      </w:r>
    </w:p>
    <w:p w:rsidR="00806708" w:rsidRPr="00297306" w:rsidRDefault="00806708" w:rsidP="004C0D9A">
      <w:pPr>
        <w:spacing w:before="120" w:after="0"/>
        <w:jc w:val="both"/>
        <w:rPr>
          <w:rFonts w:ascii="Sylfaen" w:hAnsi="Sylfaen"/>
          <w:color w:val="000000" w:themeColor="text1"/>
          <w:sz w:val="24"/>
          <w:szCs w:val="24"/>
          <w:lang w:val="ka-GE"/>
        </w:rPr>
      </w:pPr>
      <w:r>
        <w:rPr>
          <w:rFonts w:ascii="Sylfaen" w:hAnsi="Sylfaen"/>
          <w:color w:val="000000" w:themeColor="text1"/>
          <w:sz w:val="24"/>
          <w:szCs w:val="24"/>
        </w:rPr>
        <w:t>Please, find below a list of roles for this module:</w:t>
      </w:r>
      <w:r w:rsidRPr="009D2FAB">
        <w:rPr>
          <w:rFonts w:ascii="Sylfaen" w:hAnsi="Sylfaen"/>
          <w:color w:val="000000" w:themeColor="text1"/>
          <w:sz w:val="24"/>
          <w:szCs w:val="24"/>
        </w:rPr>
        <w:t xml:space="preserve"> </w:t>
      </w:r>
    </w:p>
    <w:p w:rsidR="00806708" w:rsidRDefault="00806708" w:rsidP="004C0D9A">
      <w:pPr>
        <w:pStyle w:val="ListParagraph"/>
        <w:tabs>
          <w:tab w:val="left" w:pos="630"/>
          <w:tab w:val="left" w:pos="4230"/>
        </w:tabs>
        <w:spacing w:before="120" w:after="0"/>
        <w:ind w:left="630"/>
        <w:contextualSpacing w:val="0"/>
        <w:jc w:val="both"/>
        <w:rPr>
          <w:rFonts w:ascii="Sylfaen" w:hAnsi="Sylfaen" w:cs="Sylfaen"/>
          <w:color w:val="000000" w:themeColor="text1"/>
          <w:sz w:val="24"/>
          <w:szCs w:val="24"/>
        </w:rPr>
      </w:pPr>
      <w:r>
        <w:rPr>
          <w:rFonts w:ascii="Sylfaen" w:hAnsi="Sylfaen"/>
          <w:b/>
          <w:color w:val="000000" w:themeColor="text1"/>
          <w:sz w:val="24"/>
          <w:szCs w:val="24"/>
        </w:rPr>
        <w:t xml:space="preserve">1. </w:t>
      </w:r>
      <w:r w:rsidRPr="002F212F">
        <w:rPr>
          <w:rFonts w:ascii="Sylfaen" w:hAnsi="Sylfaen"/>
          <w:b/>
          <w:color w:val="000000" w:themeColor="text1"/>
          <w:sz w:val="24"/>
          <w:szCs w:val="24"/>
          <w:lang w:val="ka-GE"/>
        </w:rPr>
        <w:t xml:space="preserve">Technical Administrator – </w:t>
      </w:r>
      <w:r w:rsidRPr="002E3ED4">
        <w:rPr>
          <w:rFonts w:ascii="Sylfaen" w:hAnsi="Sylfaen"/>
          <w:color w:val="000000" w:themeColor="text1"/>
          <w:sz w:val="24"/>
          <w:szCs w:val="24"/>
          <w:lang w:val="ka-GE"/>
        </w:rPr>
        <w:t>his/her responsibility is to ensure proper functioning</w:t>
      </w:r>
      <w:r w:rsidRPr="002E3ED4">
        <w:rPr>
          <w:rFonts w:ascii="Sylfaen" w:hAnsi="Sylfaen"/>
          <w:b/>
          <w:color w:val="000000" w:themeColor="text1"/>
          <w:sz w:val="24"/>
          <w:szCs w:val="24"/>
          <w:lang w:val="ka-GE"/>
        </w:rPr>
        <w:t xml:space="preserve"> </w:t>
      </w:r>
      <w:r w:rsidRPr="002E3ED4">
        <w:rPr>
          <w:rFonts w:ascii="Sylfaen" w:hAnsi="Sylfaen"/>
          <w:color w:val="000000" w:themeColor="text1"/>
          <w:sz w:val="24"/>
          <w:szCs w:val="24"/>
          <w:lang w:val="ka-GE"/>
        </w:rPr>
        <w:t xml:space="preserve">of </w:t>
      </w:r>
      <w:r>
        <w:rPr>
          <w:rFonts w:ascii="Sylfaen" w:hAnsi="Sylfaen"/>
          <w:color w:val="000000" w:themeColor="text1"/>
          <w:sz w:val="24"/>
          <w:szCs w:val="24"/>
        </w:rPr>
        <w:t xml:space="preserve">website and </w:t>
      </w:r>
      <w:r w:rsidR="005C764E">
        <w:rPr>
          <w:rFonts w:ascii="Sylfaen" w:hAnsi="Sylfaen"/>
          <w:color w:val="000000" w:themeColor="text1"/>
          <w:sz w:val="24"/>
          <w:szCs w:val="24"/>
        </w:rPr>
        <w:t>databases corresponding</w:t>
      </w:r>
      <w:r>
        <w:rPr>
          <w:rFonts w:ascii="Sylfaen" w:hAnsi="Sylfaen"/>
          <w:color w:val="000000" w:themeColor="text1"/>
          <w:sz w:val="24"/>
          <w:szCs w:val="24"/>
        </w:rPr>
        <w:t xml:space="preserve"> to </w:t>
      </w:r>
      <w:r w:rsidR="002B2236">
        <w:rPr>
          <w:rFonts w:ascii="Sylfaen" w:hAnsi="Sylfaen"/>
          <w:color w:val="000000" w:themeColor="text1"/>
          <w:sz w:val="24"/>
          <w:szCs w:val="24"/>
        </w:rPr>
        <w:t>e-prescribing</w:t>
      </w:r>
      <w:r>
        <w:rPr>
          <w:rFonts w:ascii="Sylfaen" w:hAnsi="Sylfaen"/>
          <w:color w:val="000000" w:themeColor="text1"/>
          <w:sz w:val="24"/>
          <w:szCs w:val="24"/>
        </w:rPr>
        <w:t xml:space="preserve"> </w:t>
      </w:r>
      <w:r w:rsidRPr="002E3ED4">
        <w:rPr>
          <w:rFonts w:ascii="Sylfaen" w:hAnsi="Sylfaen" w:cs="Sylfaen"/>
          <w:color w:val="000000" w:themeColor="text1"/>
          <w:sz w:val="24"/>
          <w:szCs w:val="24"/>
          <w:lang w:val="ka-GE"/>
        </w:rPr>
        <w:t>and also web services</w:t>
      </w:r>
      <w:r>
        <w:rPr>
          <w:rFonts w:ascii="Sylfaen" w:hAnsi="Sylfaen" w:cs="Sylfaen"/>
          <w:color w:val="000000" w:themeColor="text1"/>
          <w:sz w:val="24"/>
          <w:szCs w:val="24"/>
        </w:rPr>
        <w:t>, eradicate technical flaws and automatize  and control creation of reserve copies corresponding to the database.</w:t>
      </w:r>
    </w:p>
    <w:p w:rsidR="00806708" w:rsidRDefault="00806708" w:rsidP="004C0D9A">
      <w:pPr>
        <w:pStyle w:val="ListParagraph"/>
        <w:tabs>
          <w:tab w:val="left" w:pos="630"/>
        </w:tabs>
        <w:spacing w:before="120" w:after="0"/>
        <w:ind w:left="63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2. </w:t>
      </w:r>
      <w:r w:rsidR="002B2236">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F212F">
        <w:rPr>
          <w:rFonts w:ascii="Sylfaen" w:hAnsi="Sylfaen"/>
          <w:b/>
          <w:color w:val="000000" w:themeColor="text1"/>
          <w:sz w:val="24"/>
          <w:szCs w:val="24"/>
          <w:lang w:val="ka-GE"/>
        </w:rPr>
        <w:t xml:space="preserve"> </w:t>
      </w:r>
      <w:r w:rsidR="00E378CD">
        <w:rPr>
          <w:rFonts w:ascii="Sylfaen" w:hAnsi="Sylfaen"/>
          <w:b/>
          <w:color w:val="000000" w:themeColor="text1"/>
          <w:sz w:val="24"/>
          <w:szCs w:val="24"/>
        </w:rPr>
        <w:t xml:space="preserve">the </w:t>
      </w:r>
      <w:r w:rsidR="007F05D8">
        <w:rPr>
          <w:rFonts w:ascii="Sylfaen" w:hAnsi="Sylfaen"/>
          <w:color w:val="000000" w:themeColor="text1"/>
          <w:sz w:val="24"/>
          <w:szCs w:val="24"/>
        </w:rPr>
        <w:t>e-prescribing</w:t>
      </w:r>
      <w:r>
        <w:rPr>
          <w:rFonts w:ascii="Sylfaen" w:hAnsi="Sylfaen"/>
          <w:color w:val="000000" w:themeColor="text1"/>
          <w:sz w:val="24"/>
          <w:szCs w:val="24"/>
        </w:rPr>
        <w:t xml:space="preserve"> includes sub-roles related to posting different types of information. </w:t>
      </w:r>
    </w:p>
    <w:p w:rsidR="009D1C4D" w:rsidRDefault="00806708" w:rsidP="004C0D9A">
      <w:pPr>
        <w:pStyle w:val="ListParagraph"/>
        <w:tabs>
          <w:tab w:val="left" w:pos="630"/>
        </w:tabs>
        <w:spacing w:before="120" w:after="0"/>
        <w:ind w:left="630"/>
        <w:contextualSpacing w:val="0"/>
        <w:jc w:val="both"/>
        <w:rPr>
          <w:rFonts w:ascii="Sylfaen" w:hAnsi="Sylfaen"/>
          <w:color w:val="000000" w:themeColor="text1"/>
          <w:sz w:val="24"/>
          <w:szCs w:val="24"/>
        </w:rPr>
      </w:pPr>
      <w:r>
        <w:rPr>
          <w:rFonts w:ascii="Sylfaen" w:hAnsi="Sylfaen"/>
          <w:b/>
          <w:color w:val="000000" w:themeColor="text1"/>
          <w:sz w:val="24"/>
          <w:szCs w:val="24"/>
        </w:rPr>
        <w:t>(a)</w:t>
      </w:r>
      <w:r w:rsidR="00ED48C0">
        <w:rPr>
          <w:rFonts w:ascii="Sylfaen" w:hAnsi="Sylfaen"/>
          <w:b/>
          <w:color w:val="000000" w:themeColor="text1"/>
          <w:sz w:val="24"/>
          <w:szCs w:val="24"/>
        </w:rPr>
        <w:t xml:space="preserve"> Role of doctor</w:t>
      </w:r>
      <w:r w:rsidR="007F05D8" w:rsidRPr="00297306">
        <w:rPr>
          <w:rFonts w:ascii="Sylfaen" w:hAnsi="Sylfaen"/>
          <w:b/>
          <w:color w:val="000000" w:themeColor="text1"/>
          <w:sz w:val="24"/>
          <w:szCs w:val="24"/>
          <w:lang w:val="ka-GE"/>
        </w:rPr>
        <w:t xml:space="preserve"> </w:t>
      </w:r>
      <w:r w:rsidR="00ED48C0">
        <w:rPr>
          <w:rFonts w:ascii="Sylfaen" w:hAnsi="Sylfaen"/>
          <w:b/>
          <w:color w:val="000000" w:themeColor="text1"/>
          <w:sz w:val="24"/>
          <w:szCs w:val="24"/>
          <w:lang w:val="ka-GE"/>
        </w:rPr>
        <w:t>–</w:t>
      </w:r>
      <w:r w:rsidR="007F05D8" w:rsidRPr="00297306">
        <w:rPr>
          <w:rFonts w:ascii="Sylfaen" w:hAnsi="Sylfaen"/>
          <w:b/>
          <w:color w:val="000000" w:themeColor="text1"/>
          <w:sz w:val="24"/>
          <w:szCs w:val="24"/>
          <w:lang w:val="ka-GE"/>
        </w:rPr>
        <w:t xml:space="preserve"> </w:t>
      </w:r>
      <w:r w:rsidR="00ED48C0">
        <w:rPr>
          <w:rFonts w:ascii="Sylfaen" w:hAnsi="Sylfaen"/>
          <w:color w:val="000000" w:themeColor="text1"/>
          <w:sz w:val="24"/>
          <w:szCs w:val="24"/>
        </w:rPr>
        <w:t xml:space="preserve">one of the </w:t>
      </w:r>
      <w:r w:rsidR="00AB721E">
        <w:rPr>
          <w:rFonts w:ascii="Sylfaen" w:hAnsi="Sylfaen"/>
          <w:color w:val="000000" w:themeColor="text1"/>
          <w:sz w:val="24"/>
          <w:szCs w:val="24"/>
        </w:rPr>
        <w:t>duties of a doctor</w:t>
      </w:r>
      <w:r w:rsidR="00ED48C0">
        <w:rPr>
          <w:rFonts w:ascii="Sylfaen" w:hAnsi="Sylfaen"/>
          <w:color w:val="000000" w:themeColor="text1"/>
          <w:sz w:val="24"/>
          <w:szCs w:val="24"/>
        </w:rPr>
        <w:t xml:space="preserve"> is to administer </w:t>
      </w:r>
      <w:r w:rsidR="00D62D72">
        <w:rPr>
          <w:rFonts w:ascii="Sylfaen" w:hAnsi="Sylfaen"/>
          <w:color w:val="000000" w:themeColor="text1"/>
          <w:sz w:val="24"/>
          <w:szCs w:val="24"/>
        </w:rPr>
        <w:t xml:space="preserve">(prescribe) </w:t>
      </w:r>
      <w:r w:rsidR="00ED48C0">
        <w:rPr>
          <w:rFonts w:ascii="Sylfaen" w:hAnsi="Sylfaen"/>
          <w:color w:val="000000" w:themeColor="text1"/>
          <w:sz w:val="24"/>
          <w:szCs w:val="24"/>
        </w:rPr>
        <w:t xml:space="preserve">medicine to the patient </w:t>
      </w:r>
      <w:r w:rsidR="00D62D72">
        <w:rPr>
          <w:rFonts w:ascii="Sylfaen" w:hAnsi="Sylfaen"/>
          <w:color w:val="000000" w:themeColor="text1"/>
          <w:sz w:val="24"/>
          <w:szCs w:val="24"/>
        </w:rPr>
        <w:t xml:space="preserve">related to diagnosis and also give the right to the pharmacist to change the prescription. </w:t>
      </w:r>
      <w:r w:rsidR="009D1C4D" w:rsidRPr="0091109B">
        <w:rPr>
          <w:rFonts w:ascii="Sylfaen" w:hAnsi="Sylfaen"/>
          <w:color w:val="000000" w:themeColor="text1"/>
          <w:sz w:val="24"/>
          <w:szCs w:val="24"/>
        </w:rPr>
        <w:t>The prescription</w:t>
      </w:r>
      <w:r w:rsidR="0091109B">
        <w:rPr>
          <w:rFonts w:ascii="Sylfaen" w:hAnsi="Sylfaen"/>
          <w:color w:val="000000" w:themeColor="text1"/>
          <w:sz w:val="24"/>
          <w:szCs w:val="24"/>
        </w:rPr>
        <w:t xml:space="preserve"> </w:t>
      </w:r>
      <w:r w:rsidR="00D155E1">
        <w:rPr>
          <w:rFonts w:ascii="Sylfaen" w:hAnsi="Sylfaen"/>
          <w:color w:val="000000" w:themeColor="text1"/>
          <w:sz w:val="24"/>
          <w:szCs w:val="24"/>
        </w:rPr>
        <w:t>form 1</w:t>
      </w:r>
      <w:r w:rsidR="009D1C4D">
        <w:rPr>
          <w:rFonts w:ascii="Sylfaen" w:hAnsi="Sylfaen"/>
          <w:color w:val="000000" w:themeColor="text1"/>
          <w:sz w:val="24"/>
          <w:szCs w:val="24"/>
        </w:rPr>
        <w:t xml:space="preserve"> is sent to the user who has the role of a chief doctor.</w:t>
      </w:r>
    </w:p>
    <w:p w:rsidR="0091109B" w:rsidRDefault="009D1C4D" w:rsidP="004C0D9A">
      <w:pPr>
        <w:pStyle w:val="ListParagraph"/>
        <w:tabs>
          <w:tab w:val="left" w:pos="630"/>
        </w:tabs>
        <w:spacing w:before="120" w:after="0"/>
        <w:ind w:left="630"/>
        <w:contextualSpacing w:val="0"/>
        <w:jc w:val="both"/>
        <w:rPr>
          <w:rFonts w:ascii="Sylfaen" w:hAnsi="Sylfaen"/>
          <w:color w:val="000000" w:themeColor="text1"/>
          <w:sz w:val="24"/>
          <w:szCs w:val="24"/>
        </w:rPr>
      </w:pPr>
      <w:r>
        <w:rPr>
          <w:rFonts w:ascii="Sylfaen" w:hAnsi="Sylfaen"/>
          <w:b/>
          <w:color w:val="000000" w:themeColor="text1"/>
          <w:sz w:val="24"/>
          <w:szCs w:val="24"/>
        </w:rPr>
        <w:t>(b) Role of chief doctor (or other</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rPr>
        <w:t xml:space="preserve">head) </w:t>
      </w:r>
      <w:r w:rsidR="00AB721E">
        <w:rPr>
          <w:rFonts w:ascii="Sylfaen" w:hAnsi="Sylfaen"/>
          <w:b/>
          <w:color w:val="000000" w:themeColor="text1"/>
          <w:sz w:val="24"/>
          <w:szCs w:val="24"/>
          <w:lang w:val="ka-GE"/>
        </w:rPr>
        <w:t>–</w:t>
      </w:r>
      <w:r w:rsidR="007F05D8" w:rsidRPr="00297306">
        <w:rPr>
          <w:rFonts w:ascii="Sylfaen" w:hAnsi="Sylfaen"/>
          <w:b/>
          <w:color w:val="000000" w:themeColor="text1"/>
          <w:sz w:val="24"/>
          <w:szCs w:val="24"/>
          <w:lang w:val="ka-GE"/>
        </w:rPr>
        <w:t xml:space="preserve"> </w:t>
      </w:r>
      <w:r w:rsidR="00AB721E" w:rsidRPr="00AB721E">
        <w:rPr>
          <w:rFonts w:ascii="Sylfaen" w:hAnsi="Sylfaen"/>
          <w:color w:val="000000" w:themeColor="text1"/>
          <w:sz w:val="24"/>
          <w:szCs w:val="24"/>
        </w:rPr>
        <w:t>one of the duties of a chief doctor</w:t>
      </w:r>
      <w:r w:rsidR="00AB721E">
        <w:rPr>
          <w:rFonts w:ascii="Sylfaen" w:hAnsi="Sylfaen"/>
          <w:color w:val="000000" w:themeColor="text1"/>
          <w:sz w:val="24"/>
          <w:szCs w:val="24"/>
        </w:rPr>
        <w:t xml:space="preserve"> is to revise </w:t>
      </w:r>
      <w:r w:rsidR="0091109B">
        <w:rPr>
          <w:rFonts w:ascii="Sylfaen" w:hAnsi="Sylfaen"/>
          <w:color w:val="000000" w:themeColor="text1"/>
          <w:sz w:val="24"/>
          <w:szCs w:val="24"/>
        </w:rPr>
        <w:t>and approve the sent prescription.</w:t>
      </w:r>
      <w:r w:rsidR="00D155E1">
        <w:rPr>
          <w:rFonts w:ascii="Sylfaen" w:hAnsi="Sylfaen"/>
          <w:color w:val="000000" w:themeColor="text1"/>
          <w:sz w:val="24"/>
          <w:szCs w:val="24"/>
        </w:rPr>
        <w:t xml:space="preserve"> The prescription form 1</w:t>
      </w:r>
      <w:r w:rsidR="0091109B">
        <w:rPr>
          <w:rFonts w:ascii="Sylfaen" w:hAnsi="Sylfaen"/>
          <w:color w:val="000000" w:themeColor="text1"/>
          <w:sz w:val="24"/>
          <w:szCs w:val="24"/>
        </w:rPr>
        <w:t xml:space="preserve"> must be approved by the chief doctor.</w:t>
      </w:r>
    </w:p>
    <w:p w:rsidR="007F05D8" w:rsidRPr="00297306" w:rsidRDefault="0091109B" w:rsidP="004C0D9A">
      <w:pPr>
        <w:pStyle w:val="ListParagraph"/>
        <w:tabs>
          <w:tab w:val="left" w:pos="630"/>
        </w:tabs>
        <w:spacing w:before="120" w:after="0"/>
        <w:ind w:left="630"/>
        <w:contextualSpacing w:val="0"/>
        <w:jc w:val="both"/>
        <w:rPr>
          <w:rFonts w:ascii="Sylfaen" w:hAnsi="Sylfaen"/>
          <w:b/>
          <w:color w:val="000000" w:themeColor="text1"/>
          <w:sz w:val="24"/>
          <w:szCs w:val="24"/>
          <w:lang w:val="ka-GE"/>
        </w:rPr>
      </w:pPr>
      <w:r>
        <w:rPr>
          <w:rFonts w:ascii="Sylfaen" w:hAnsi="Sylfaen"/>
          <w:b/>
          <w:color w:val="000000" w:themeColor="text1"/>
          <w:sz w:val="24"/>
          <w:szCs w:val="24"/>
        </w:rPr>
        <w:t>(c) Role of pharmacist</w:t>
      </w:r>
      <w:r w:rsidR="007F05D8" w:rsidRPr="00297306">
        <w:rPr>
          <w:rFonts w:ascii="Sylfaen" w:hAnsi="Sylfaen"/>
          <w:b/>
          <w:color w:val="000000" w:themeColor="text1"/>
          <w:sz w:val="24"/>
          <w:szCs w:val="24"/>
          <w:lang w:val="ka-GE"/>
        </w:rPr>
        <w:t xml:space="preserve"> </w:t>
      </w:r>
      <w:r w:rsidR="00E83BA7">
        <w:rPr>
          <w:rFonts w:ascii="Sylfaen" w:hAnsi="Sylfaen"/>
          <w:b/>
          <w:color w:val="000000" w:themeColor="text1"/>
          <w:sz w:val="24"/>
          <w:szCs w:val="24"/>
          <w:lang w:val="ka-GE"/>
        </w:rPr>
        <w:t>–</w:t>
      </w:r>
      <w:r w:rsidR="007F05D8" w:rsidRPr="00297306">
        <w:rPr>
          <w:rFonts w:ascii="Sylfaen" w:hAnsi="Sylfaen"/>
          <w:color w:val="000000" w:themeColor="text1"/>
          <w:sz w:val="24"/>
          <w:szCs w:val="24"/>
          <w:lang w:val="ka-GE"/>
        </w:rPr>
        <w:t xml:space="preserve"> </w:t>
      </w:r>
      <w:r w:rsidR="00E83BA7">
        <w:rPr>
          <w:rFonts w:ascii="Sylfaen" w:hAnsi="Sylfaen"/>
          <w:color w:val="000000" w:themeColor="text1"/>
          <w:sz w:val="24"/>
          <w:szCs w:val="24"/>
        </w:rPr>
        <w:t xml:space="preserve">one of the duties of a pharmacist is to dispense prescription (approved prescription, if applicable) medicines after identification of the patient.  The user can change the prescription if this right is </w:t>
      </w:r>
      <w:r w:rsidR="00A81C2B">
        <w:rPr>
          <w:rFonts w:ascii="Sylfaen" w:hAnsi="Sylfaen"/>
          <w:color w:val="000000" w:themeColor="text1"/>
          <w:sz w:val="24"/>
          <w:szCs w:val="24"/>
        </w:rPr>
        <w:t xml:space="preserve">granted by the doctor who has administered the drug. </w:t>
      </w:r>
      <w:r w:rsidR="00E378CD">
        <w:rPr>
          <w:rFonts w:ascii="Sylfaen" w:hAnsi="Sylfaen"/>
          <w:color w:val="000000" w:themeColor="text1"/>
          <w:sz w:val="24"/>
          <w:szCs w:val="24"/>
        </w:rPr>
        <w:t>If required, t</w:t>
      </w:r>
      <w:r w:rsidR="0052572E">
        <w:rPr>
          <w:rFonts w:ascii="Sylfaen" w:hAnsi="Sylfaen"/>
          <w:color w:val="000000" w:themeColor="text1"/>
          <w:sz w:val="24"/>
          <w:szCs w:val="24"/>
        </w:rPr>
        <w:t xml:space="preserve">he flexible pharmacist interface will enable the pharmacist to dispense some prescription drugs in order the patient could get other drugs in another pharmacy. </w:t>
      </w:r>
    </w:p>
    <w:p w:rsidR="00806708" w:rsidRPr="00806708" w:rsidRDefault="00806708" w:rsidP="004C0D9A">
      <w:pPr>
        <w:pStyle w:val="ListParagraph"/>
        <w:spacing w:before="120" w:after="0"/>
        <w:contextualSpacing w:val="0"/>
        <w:jc w:val="both"/>
        <w:rPr>
          <w:rFonts w:ascii="Sylfaen" w:hAnsi="Sylfaen"/>
          <w:color w:val="000000" w:themeColor="text1"/>
          <w:sz w:val="24"/>
          <w:szCs w:val="24"/>
          <w:lang w:val="ka-GE"/>
        </w:rPr>
      </w:pPr>
      <w:r>
        <w:rPr>
          <w:rFonts w:ascii="Sylfaen" w:hAnsi="Sylfaen"/>
          <w:b/>
          <w:color w:val="000000" w:themeColor="text1"/>
          <w:sz w:val="24"/>
          <w:szCs w:val="24"/>
        </w:rPr>
        <w:t xml:space="preserve">3. </w:t>
      </w:r>
      <w:r w:rsidRPr="0076680D">
        <w:rPr>
          <w:rFonts w:ascii="Sylfaen" w:hAnsi="Sylfaen"/>
          <w:b/>
          <w:color w:val="000000" w:themeColor="text1"/>
          <w:sz w:val="24"/>
          <w:szCs w:val="24"/>
          <w:lang w:val="ka-GE"/>
        </w:rPr>
        <w:t>Analyst</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97306">
        <w:rPr>
          <w:rFonts w:ascii="Sylfaen" w:hAnsi="Sylfaen"/>
          <w:b/>
          <w:color w:val="000000" w:themeColor="text1"/>
          <w:sz w:val="24"/>
          <w:szCs w:val="24"/>
          <w:lang w:val="ka-GE"/>
        </w:rPr>
        <w:t xml:space="preserve"> </w:t>
      </w:r>
      <w:r w:rsidRPr="00605BAE">
        <w:rPr>
          <w:rFonts w:ascii="Sylfaen" w:hAnsi="Sylfaen"/>
          <w:color w:val="000000" w:themeColor="text1"/>
          <w:sz w:val="24"/>
          <w:szCs w:val="24"/>
          <w:lang w:val="ka-GE"/>
        </w:rPr>
        <w:t xml:space="preserve">the user can generate analytical and summary reports </w:t>
      </w:r>
      <w:r w:rsidRPr="008D07B7">
        <w:rPr>
          <w:rFonts w:ascii="Sylfaen" w:hAnsi="Sylfaen"/>
          <w:color w:val="000000" w:themeColor="text1"/>
          <w:sz w:val="24"/>
          <w:szCs w:val="24"/>
          <w:lang w:val="ka-GE"/>
        </w:rPr>
        <w:t xml:space="preserve">using tools included in </w:t>
      </w:r>
      <w:r w:rsidR="00E378CD">
        <w:rPr>
          <w:rFonts w:ascii="Sylfaen" w:hAnsi="Sylfaen"/>
          <w:color w:val="000000" w:themeColor="text1"/>
          <w:sz w:val="24"/>
          <w:szCs w:val="24"/>
        </w:rPr>
        <w:t xml:space="preserve">the </w:t>
      </w:r>
      <w:r w:rsidRPr="008D07B7">
        <w:rPr>
          <w:rFonts w:ascii="Sylfaen" w:hAnsi="Sylfaen"/>
          <w:color w:val="000000" w:themeColor="text1"/>
          <w:sz w:val="24"/>
          <w:szCs w:val="24"/>
          <w:lang w:val="ka-GE"/>
        </w:rPr>
        <w:t xml:space="preserve">analyst interface and based on information collected within the frameworks of the module. E.g., the </w:t>
      </w:r>
      <w:r>
        <w:rPr>
          <w:rFonts w:ascii="Sylfaen" w:hAnsi="Sylfaen"/>
          <w:color w:val="000000" w:themeColor="text1"/>
          <w:sz w:val="24"/>
          <w:szCs w:val="24"/>
          <w:lang w:val="ka-GE"/>
        </w:rPr>
        <w:t xml:space="preserve">analyst will easily </w:t>
      </w:r>
      <w:r>
        <w:rPr>
          <w:rFonts w:ascii="Sylfaen" w:hAnsi="Sylfaen"/>
          <w:color w:val="000000" w:themeColor="text1"/>
          <w:sz w:val="24"/>
          <w:szCs w:val="24"/>
        </w:rPr>
        <w:t>obtain</w:t>
      </w:r>
      <w:r>
        <w:rPr>
          <w:rFonts w:ascii="Sylfaen" w:hAnsi="Sylfaen"/>
          <w:color w:val="000000" w:themeColor="text1"/>
          <w:sz w:val="24"/>
          <w:szCs w:val="24"/>
          <w:lang w:val="ka-GE"/>
        </w:rPr>
        <w:t xml:space="preserve"> </w:t>
      </w:r>
      <w:r>
        <w:rPr>
          <w:rFonts w:ascii="Sylfaen" w:hAnsi="Sylfaen"/>
          <w:color w:val="000000" w:themeColor="text1"/>
          <w:sz w:val="24"/>
          <w:szCs w:val="24"/>
        </w:rPr>
        <w:t xml:space="preserve">statistics of prescription </w:t>
      </w:r>
      <w:r w:rsidRPr="003622E1">
        <w:rPr>
          <w:rFonts w:ascii="Sylfaen" w:hAnsi="Sylfaen"/>
          <w:color w:val="000000" w:themeColor="text1"/>
          <w:sz w:val="24"/>
          <w:szCs w:val="24"/>
          <w:lang w:val="ka-GE"/>
        </w:rPr>
        <w:t>using flexible filters</w:t>
      </w:r>
      <w:r w:rsidRPr="00806708">
        <w:rPr>
          <w:rFonts w:ascii="Sylfaen" w:hAnsi="Sylfaen"/>
          <w:color w:val="000000" w:themeColor="text1"/>
          <w:sz w:val="24"/>
          <w:szCs w:val="24"/>
        </w:rPr>
        <w:t xml:space="preserve"> </w:t>
      </w:r>
      <w:r>
        <w:rPr>
          <w:rFonts w:ascii="Sylfaen" w:hAnsi="Sylfaen"/>
          <w:color w:val="000000" w:themeColor="text1"/>
          <w:sz w:val="24"/>
          <w:szCs w:val="24"/>
        </w:rPr>
        <w:t>at the following levels: the doctor or facility that prescribed the medicine and also the pharmacy dispensing the medicine</w:t>
      </w:r>
      <w:r w:rsidRPr="003622E1">
        <w:rPr>
          <w:rFonts w:ascii="Sylfaen" w:hAnsi="Sylfaen"/>
          <w:color w:val="000000" w:themeColor="text1"/>
          <w:sz w:val="24"/>
          <w:szCs w:val="24"/>
          <w:lang w:val="ka-GE"/>
        </w:rPr>
        <w:t>.</w:t>
      </w:r>
      <w:r>
        <w:rPr>
          <w:rFonts w:ascii="Sylfaen" w:hAnsi="Sylfaen"/>
          <w:color w:val="000000" w:themeColor="text1"/>
          <w:sz w:val="24"/>
          <w:szCs w:val="24"/>
        </w:rPr>
        <w:t xml:space="preserve"> </w:t>
      </w:r>
    </w:p>
    <w:p w:rsidR="00806708" w:rsidRPr="00297306" w:rsidRDefault="00806708" w:rsidP="004C0D9A">
      <w:pPr>
        <w:pStyle w:val="ListParagraph"/>
        <w:spacing w:before="120" w:after="0"/>
        <w:contextualSpacing w:val="0"/>
        <w:jc w:val="both"/>
        <w:rPr>
          <w:rFonts w:ascii="Sylfaen" w:hAnsi="Sylfaen" w:cs="Sylfaen"/>
          <w:b/>
          <w:color w:val="000000" w:themeColor="text1"/>
          <w:sz w:val="24"/>
          <w:szCs w:val="24"/>
          <w:lang w:val="ka-GE"/>
        </w:rPr>
      </w:pPr>
      <w:r w:rsidRPr="00EA5DEF">
        <w:rPr>
          <w:rFonts w:ascii="Sylfaen" w:hAnsi="Sylfaen"/>
          <w:b/>
          <w:color w:val="000000" w:themeColor="text1"/>
          <w:sz w:val="24"/>
          <w:szCs w:val="24"/>
        </w:rPr>
        <w:t>4</w:t>
      </w:r>
      <w:r>
        <w:rPr>
          <w:rFonts w:ascii="Sylfaen" w:hAnsi="Sylfaen"/>
          <w:color w:val="000000" w:themeColor="text1"/>
          <w:sz w:val="24"/>
          <w:szCs w:val="24"/>
        </w:rPr>
        <w:t xml:space="preserve">. </w:t>
      </w:r>
      <w:r w:rsidRPr="003622E1">
        <w:rPr>
          <w:rFonts w:ascii="Sylfaen" w:hAnsi="Sylfaen"/>
          <w:b/>
          <w:color w:val="000000" w:themeColor="text1"/>
          <w:sz w:val="24"/>
          <w:szCs w:val="24"/>
          <w:lang w:val="ka-GE"/>
        </w:rPr>
        <w:t xml:space="preserve">Viewer </w:t>
      </w:r>
      <w:r>
        <w:rPr>
          <w:rFonts w:ascii="Sylfaen" w:hAnsi="Sylfaen"/>
          <w:b/>
          <w:color w:val="000000" w:themeColor="text1"/>
          <w:sz w:val="24"/>
          <w:szCs w:val="24"/>
          <w:lang w:val="ka-GE"/>
        </w:rPr>
        <w:t>–</w:t>
      </w:r>
      <w:r w:rsidRPr="003622E1">
        <w:rPr>
          <w:rFonts w:ascii="Sylfaen" w:hAnsi="Sylfaen"/>
          <w:b/>
          <w:color w:val="000000" w:themeColor="text1"/>
          <w:sz w:val="24"/>
          <w:szCs w:val="24"/>
          <w:lang w:val="ka-GE"/>
        </w:rPr>
        <w:t xml:space="preserve"> </w:t>
      </w:r>
      <w:r w:rsidRPr="003622E1">
        <w:rPr>
          <w:rFonts w:ascii="Sylfaen" w:hAnsi="Sylfaen"/>
          <w:color w:val="000000" w:themeColor="text1"/>
          <w:sz w:val="24"/>
          <w:szCs w:val="24"/>
          <w:lang w:val="ka-GE"/>
        </w:rPr>
        <w:t>any</w:t>
      </w:r>
      <w:r w:rsidRPr="003622E1">
        <w:rPr>
          <w:rFonts w:ascii="Sylfaen" w:hAnsi="Sylfaen"/>
          <w:b/>
          <w:color w:val="000000" w:themeColor="text1"/>
          <w:sz w:val="24"/>
          <w:szCs w:val="24"/>
          <w:lang w:val="ka-GE"/>
        </w:rPr>
        <w:t xml:space="preserve"> </w:t>
      </w:r>
      <w:r w:rsidRPr="003622E1">
        <w:rPr>
          <w:rFonts w:ascii="Sylfaen" w:hAnsi="Sylfaen"/>
          <w:color w:val="000000" w:themeColor="text1"/>
          <w:sz w:val="24"/>
          <w:szCs w:val="24"/>
          <w:lang w:val="ka-GE"/>
        </w:rPr>
        <w:t>individual or interested person</w:t>
      </w:r>
      <w:r w:rsidRPr="003622E1">
        <w:rPr>
          <w:rFonts w:ascii="Sylfaen" w:hAnsi="Sylfaen" w:cs="Sylfaen"/>
          <w:color w:val="000000" w:themeColor="text1"/>
          <w:sz w:val="24"/>
          <w:szCs w:val="24"/>
          <w:lang w:val="ka-GE"/>
        </w:rPr>
        <w:t xml:space="preserve"> </w:t>
      </w:r>
      <w:r>
        <w:rPr>
          <w:rFonts w:ascii="Sylfaen" w:hAnsi="Sylfaen" w:cs="Sylfaen"/>
          <w:color w:val="000000" w:themeColor="text1"/>
          <w:sz w:val="24"/>
          <w:szCs w:val="24"/>
        </w:rPr>
        <w:t xml:space="preserve">(patient) who can view, search and print </w:t>
      </w:r>
      <w:r w:rsidR="002B2236">
        <w:rPr>
          <w:rFonts w:ascii="Sylfaen" w:hAnsi="Sylfaen" w:cs="Sylfaen"/>
          <w:color w:val="000000" w:themeColor="text1"/>
          <w:sz w:val="24"/>
          <w:szCs w:val="24"/>
        </w:rPr>
        <w:t xml:space="preserve">his/her own </w:t>
      </w:r>
      <w:r>
        <w:rPr>
          <w:rFonts w:ascii="Sylfaen" w:hAnsi="Sylfaen" w:cs="Sylfaen"/>
          <w:color w:val="000000" w:themeColor="text1"/>
          <w:sz w:val="24"/>
          <w:szCs w:val="24"/>
        </w:rPr>
        <w:t xml:space="preserve">prescription history </w:t>
      </w:r>
      <w:r w:rsidR="002B2236">
        <w:rPr>
          <w:rFonts w:ascii="Sylfaen" w:hAnsi="Sylfaen" w:cs="Sylfaen"/>
          <w:color w:val="000000" w:themeColor="text1"/>
          <w:sz w:val="24"/>
          <w:szCs w:val="24"/>
        </w:rPr>
        <w:t>after authorization.</w:t>
      </w:r>
    </w:p>
    <w:p w:rsidR="00806708" w:rsidRDefault="00806708"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5. Services – </w:t>
      </w:r>
      <w:r w:rsidRPr="00D67C2E">
        <w:rPr>
          <w:rFonts w:ascii="Sylfaen" w:hAnsi="Sylfaen"/>
          <w:color w:val="000000" w:themeColor="text1"/>
          <w:sz w:val="24"/>
          <w:szCs w:val="24"/>
        </w:rPr>
        <w:t>all the operations</w:t>
      </w:r>
      <w:r>
        <w:rPr>
          <w:rFonts w:ascii="Sylfaen" w:hAnsi="Sylfaen"/>
          <w:color w:val="000000" w:themeColor="text1"/>
          <w:sz w:val="24"/>
          <w:szCs w:val="24"/>
        </w:rPr>
        <w:t xml:space="preserve"> under </w:t>
      </w:r>
      <w:r w:rsidR="002B2236">
        <w:rPr>
          <w:rFonts w:ascii="Sylfaen" w:hAnsi="Sylfaen"/>
          <w:color w:val="000000" w:themeColor="text1"/>
          <w:sz w:val="24"/>
          <w:szCs w:val="24"/>
        </w:rPr>
        <w:t>the role of person responsible for e-prescribing are</w:t>
      </w:r>
      <w:r>
        <w:rPr>
          <w:rFonts w:ascii="Sylfaen" w:hAnsi="Sylfaen"/>
          <w:color w:val="000000" w:themeColor="text1"/>
          <w:sz w:val="24"/>
          <w:szCs w:val="24"/>
        </w:rPr>
        <w:t xml:space="preserve"> </w:t>
      </w:r>
      <w:r w:rsidR="00E378CD">
        <w:rPr>
          <w:rFonts w:ascii="Sylfaen" w:hAnsi="Sylfaen"/>
          <w:color w:val="000000" w:themeColor="text1"/>
          <w:sz w:val="24"/>
          <w:szCs w:val="24"/>
        </w:rPr>
        <w:t>performed</w:t>
      </w:r>
      <w:r w:rsidR="002B2236">
        <w:rPr>
          <w:rFonts w:ascii="Sylfaen" w:hAnsi="Sylfaen"/>
          <w:color w:val="000000" w:themeColor="text1"/>
          <w:sz w:val="24"/>
          <w:szCs w:val="24"/>
        </w:rPr>
        <w:t xml:space="preserve"> as electronic services</w:t>
      </w:r>
      <w:r>
        <w:rPr>
          <w:rFonts w:ascii="Sylfaen" w:hAnsi="Sylfaen"/>
          <w:color w:val="000000" w:themeColor="text1"/>
          <w:sz w:val="24"/>
          <w:szCs w:val="24"/>
        </w:rPr>
        <w:t xml:space="preserve">. The parties involved in the </w:t>
      </w:r>
      <w:r w:rsidR="002B2236">
        <w:rPr>
          <w:rFonts w:ascii="Sylfaen" w:hAnsi="Sylfaen"/>
          <w:color w:val="000000" w:themeColor="text1"/>
          <w:sz w:val="24"/>
          <w:szCs w:val="24"/>
        </w:rPr>
        <w:t>system</w:t>
      </w:r>
      <w:r>
        <w:rPr>
          <w:rFonts w:ascii="Sylfaen" w:hAnsi="Sylfaen"/>
          <w:color w:val="000000" w:themeColor="text1"/>
          <w:sz w:val="24"/>
          <w:szCs w:val="24"/>
        </w:rPr>
        <w:t xml:space="preserve"> can automatize </w:t>
      </w:r>
      <w:r w:rsidR="002B2236">
        <w:rPr>
          <w:rFonts w:ascii="Sylfaen" w:hAnsi="Sylfaen"/>
          <w:color w:val="000000" w:themeColor="text1"/>
          <w:sz w:val="24"/>
          <w:szCs w:val="24"/>
        </w:rPr>
        <w:t xml:space="preserve">the operations under their roles. </w:t>
      </w:r>
    </w:p>
    <w:p w:rsidR="00FC2E40" w:rsidRPr="00297306" w:rsidRDefault="007F05D8" w:rsidP="004C0D9A">
      <w:pPr>
        <w:pStyle w:val="ListParagraph"/>
        <w:numPr>
          <w:ilvl w:val="0"/>
          <w:numId w:val="21"/>
        </w:numPr>
        <w:spacing w:before="120" w:after="0"/>
        <w:ind w:left="360"/>
        <w:contextualSpacing w:val="0"/>
        <w:jc w:val="both"/>
        <w:rPr>
          <w:rFonts w:ascii="Sylfaen" w:hAnsi="Sylfaen" w:cs="Sylfaen"/>
          <w:color w:val="C00000"/>
          <w:sz w:val="24"/>
          <w:szCs w:val="24"/>
          <w:u w:val="single"/>
          <w:lang w:val="ka-GE"/>
        </w:rPr>
      </w:pPr>
      <w:r>
        <w:rPr>
          <w:rFonts w:ascii="Sylfaen" w:hAnsi="Sylfaen"/>
          <w:b/>
          <w:color w:val="000000" w:themeColor="text1"/>
          <w:sz w:val="24"/>
          <w:szCs w:val="24"/>
          <w:u w:val="single"/>
        </w:rPr>
        <w:lastRenderedPageBreak/>
        <w:t>Recommendations for E-prescription Module:</w:t>
      </w:r>
    </w:p>
    <w:p w:rsidR="007F05D8" w:rsidRPr="009513FE" w:rsidRDefault="00790899" w:rsidP="004C0D9A">
      <w:pPr>
        <w:pStyle w:val="ListParagraph"/>
        <w:numPr>
          <w:ilvl w:val="0"/>
          <w:numId w:val="4"/>
        </w:numPr>
        <w:spacing w:before="120" w:after="0"/>
        <w:ind w:left="360"/>
        <w:contextualSpacing w:val="0"/>
        <w:jc w:val="both"/>
        <w:rPr>
          <w:rFonts w:ascii="Sylfaen" w:hAnsi="Sylfaen"/>
          <w:b/>
          <w:color w:val="000000" w:themeColor="text1"/>
          <w:sz w:val="24"/>
          <w:szCs w:val="24"/>
          <w:lang w:val="ka-GE"/>
        </w:rPr>
      </w:pPr>
      <w:r w:rsidRPr="009513FE">
        <w:rPr>
          <w:rFonts w:ascii="Sylfaen" w:hAnsi="Sylfaen" w:cs="Sylfaen"/>
          <w:color w:val="000000" w:themeColor="text1"/>
          <w:sz w:val="24"/>
          <w:szCs w:val="24"/>
          <w:lang w:val="ka-GE"/>
        </w:rPr>
        <w:t xml:space="preserve">The current forms </w:t>
      </w:r>
      <w:r w:rsidR="00E378CD">
        <w:rPr>
          <w:rFonts w:ascii="Sylfaen" w:hAnsi="Sylfaen" w:cs="Sylfaen"/>
          <w:color w:val="000000" w:themeColor="text1"/>
          <w:sz w:val="24"/>
          <w:szCs w:val="24"/>
        </w:rPr>
        <w:t>of</w:t>
      </w:r>
      <w:r w:rsidR="0013244E">
        <w:rPr>
          <w:rFonts w:ascii="Sylfaen" w:hAnsi="Sylfaen" w:cs="Sylfaen"/>
          <w:color w:val="000000" w:themeColor="text1"/>
          <w:sz w:val="24"/>
          <w:szCs w:val="24"/>
        </w:rPr>
        <w:t xml:space="preserve"> </w:t>
      </w:r>
      <w:r w:rsidRPr="009513FE">
        <w:rPr>
          <w:rFonts w:ascii="Sylfaen" w:hAnsi="Sylfaen" w:cs="Sylfaen"/>
          <w:color w:val="000000" w:themeColor="text1"/>
          <w:sz w:val="24"/>
          <w:szCs w:val="24"/>
          <w:lang w:val="ka-GE"/>
        </w:rPr>
        <w:t xml:space="preserve">prescription should be modified together with introduction of E-Prescribing Module. </w:t>
      </w:r>
      <w:r w:rsidR="00E378CD">
        <w:rPr>
          <w:rFonts w:ascii="Sylfaen" w:hAnsi="Sylfaen" w:cs="Sylfaen"/>
          <w:color w:val="000000" w:themeColor="text1"/>
          <w:sz w:val="24"/>
          <w:szCs w:val="24"/>
        </w:rPr>
        <w:t>One of the ways of modification is to enter</w:t>
      </w:r>
      <w:r w:rsidR="00200983" w:rsidRPr="009513FE">
        <w:rPr>
          <w:rFonts w:ascii="Sylfaen" w:hAnsi="Sylfaen" w:cs="Sylfaen"/>
          <w:color w:val="000000" w:themeColor="text1"/>
          <w:sz w:val="24"/>
          <w:szCs w:val="24"/>
          <w:lang w:val="ka-GE"/>
        </w:rPr>
        <w:t xml:space="preserve"> data of the trustee (patient’s parent/guardian) </w:t>
      </w:r>
      <w:r w:rsidR="009513FE" w:rsidRPr="009513FE">
        <w:rPr>
          <w:rFonts w:ascii="Sylfaen" w:hAnsi="Sylfaen" w:cs="Sylfaen"/>
          <w:color w:val="000000" w:themeColor="text1"/>
          <w:sz w:val="24"/>
          <w:szCs w:val="24"/>
          <w:lang w:val="ka-GE"/>
        </w:rPr>
        <w:t xml:space="preserve">into the prescription form. </w:t>
      </w:r>
      <w:r w:rsidR="009513FE" w:rsidRPr="009513FE">
        <w:rPr>
          <w:rFonts w:ascii="Sylfaen" w:hAnsi="Sylfaen" w:cs="Sylfaen"/>
          <w:color w:val="000000" w:themeColor="text1"/>
          <w:sz w:val="24"/>
          <w:szCs w:val="24"/>
        </w:rPr>
        <w:t xml:space="preserve">This change could facilitate </w:t>
      </w:r>
      <w:r w:rsidR="00E378CD">
        <w:rPr>
          <w:rFonts w:ascii="Sylfaen" w:hAnsi="Sylfaen" w:cs="Sylfaen"/>
          <w:color w:val="000000" w:themeColor="text1"/>
          <w:sz w:val="24"/>
          <w:szCs w:val="24"/>
        </w:rPr>
        <w:t xml:space="preserve">the </w:t>
      </w:r>
      <w:r w:rsidR="009513FE" w:rsidRPr="009513FE">
        <w:rPr>
          <w:rFonts w:ascii="Sylfaen" w:hAnsi="Sylfaen" w:cs="Sylfaen"/>
          <w:color w:val="000000" w:themeColor="text1"/>
          <w:sz w:val="24"/>
          <w:szCs w:val="24"/>
        </w:rPr>
        <w:t xml:space="preserve">prescription flow. </w:t>
      </w:r>
    </w:p>
    <w:p w:rsidR="009513FE" w:rsidRPr="009513FE" w:rsidRDefault="009513FE" w:rsidP="004C0D9A">
      <w:pPr>
        <w:pStyle w:val="ListParagraph"/>
        <w:spacing w:before="120" w:after="0"/>
        <w:ind w:left="360"/>
        <w:contextualSpacing w:val="0"/>
        <w:jc w:val="both"/>
        <w:rPr>
          <w:rFonts w:ascii="Sylfaen" w:hAnsi="Sylfaen"/>
          <w:b/>
          <w:color w:val="000000" w:themeColor="text1"/>
          <w:sz w:val="24"/>
          <w:szCs w:val="24"/>
          <w:lang w:val="ka-GE"/>
        </w:rPr>
      </w:pPr>
    </w:p>
    <w:p w:rsidR="00297607" w:rsidRPr="000860EF" w:rsidRDefault="000860EF" w:rsidP="000860EF">
      <w:pPr>
        <w:spacing w:before="120" w:after="0"/>
        <w:jc w:val="both"/>
        <w:rPr>
          <w:rFonts w:ascii="Sylfaen" w:hAnsi="Sylfaen"/>
          <w:b/>
          <w:i/>
          <w:sz w:val="24"/>
          <w:szCs w:val="24"/>
          <w:lang w:val="ka-GE"/>
        </w:rPr>
      </w:pPr>
      <w:r>
        <w:rPr>
          <w:rFonts w:ascii="Sylfaen" w:hAnsi="Sylfaen"/>
          <w:b/>
          <w:i/>
          <w:sz w:val="24"/>
          <w:szCs w:val="24"/>
        </w:rPr>
        <w:t xml:space="preserve">     </w:t>
      </w:r>
      <w:r w:rsidR="001D1748" w:rsidRPr="000860EF">
        <w:rPr>
          <w:rFonts w:ascii="Sylfaen" w:hAnsi="Sylfaen"/>
          <w:b/>
          <w:i/>
          <w:sz w:val="24"/>
          <w:szCs w:val="24"/>
          <w:lang w:val="ka-GE"/>
        </w:rPr>
        <w:t>Legal side</w:t>
      </w:r>
      <w:r w:rsidR="00297607" w:rsidRPr="000860EF">
        <w:rPr>
          <w:rFonts w:ascii="Sylfaen" w:hAnsi="Sylfaen"/>
          <w:b/>
          <w:i/>
          <w:sz w:val="24"/>
          <w:szCs w:val="24"/>
          <w:lang w:val="ka-GE"/>
        </w:rPr>
        <w:t>:</w:t>
      </w:r>
    </w:p>
    <w:p w:rsidR="00DB72F3" w:rsidRDefault="000860EF" w:rsidP="004C0D9A">
      <w:pPr>
        <w:spacing w:before="120" w:after="0"/>
        <w:jc w:val="both"/>
        <w:rPr>
          <w:rFonts w:ascii="Sylfaen" w:hAnsi="Sylfaen" w:cs="Sylfaen"/>
          <w:i/>
          <w:sz w:val="24"/>
          <w:szCs w:val="24"/>
        </w:rPr>
      </w:pPr>
      <w:r>
        <w:rPr>
          <w:rFonts w:ascii="Sylfaen" w:hAnsi="Sylfaen" w:cs="Sylfaen"/>
          <w:i/>
          <w:sz w:val="24"/>
          <w:szCs w:val="24"/>
        </w:rPr>
        <w:t xml:space="preserve"> </w:t>
      </w:r>
      <w:r w:rsidR="00E378CD">
        <w:rPr>
          <w:rFonts w:ascii="Sylfaen" w:hAnsi="Sylfaen" w:cs="Sylfaen"/>
          <w:i/>
          <w:sz w:val="24"/>
          <w:szCs w:val="24"/>
        </w:rPr>
        <w:t xml:space="preserve">Legislative changes should be made in order to resolve </w:t>
      </w:r>
      <w:r w:rsidR="00DB72F3" w:rsidRPr="00DB72F3">
        <w:rPr>
          <w:rFonts w:ascii="Sylfaen" w:hAnsi="Sylfaen" w:cs="Sylfaen"/>
          <w:i/>
          <w:sz w:val="24"/>
          <w:szCs w:val="24"/>
          <w:lang w:val="ka-GE"/>
        </w:rPr>
        <w:t>th</w:t>
      </w:r>
      <w:r w:rsidR="00E378CD">
        <w:rPr>
          <w:rFonts w:ascii="Sylfaen" w:hAnsi="Sylfaen" w:cs="Sylfaen"/>
          <w:i/>
          <w:sz w:val="24"/>
          <w:szCs w:val="24"/>
          <w:lang w:val="ka-GE"/>
        </w:rPr>
        <w:t>e above-mentioned issue</w:t>
      </w:r>
      <w:r w:rsidR="00DB72F3" w:rsidRPr="00DB72F3">
        <w:rPr>
          <w:rFonts w:ascii="Sylfaen" w:hAnsi="Sylfaen" w:cs="Sylfaen"/>
          <w:i/>
          <w:sz w:val="24"/>
          <w:szCs w:val="24"/>
          <w:lang w:val="ka-GE"/>
        </w:rPr>
        <w:t xml:space="preserve">. </w:t>
      </w:r>
      <w:r w:rsidR="00DB72F3">
        <w:rPr>
          <w:rFonts w:ascii="Sylfaen" w:hAnsi="Sylfaen" w:cs="Sylfaen"/>
          <w:i/>
          <w:sz w:val="24"/>
          <w:szCs w:val="24"/>
          <w:lang w:val="ka-GE"/>
        </w:rPr>
        <w:t>I</w:t>
      </w:r>
      <w:r w:rsidR="00DB72F3" w:rsidRPr="00DB72F3">
        <w:rPr>
          <w:rFonts w:ascii="Sylfaen" w:hAnsi="Sylfaen" w:cs="Sylfaen"/>
          <w:i/>
          <w:sz w:val="24"/>
          <w:szCs w:val="24"/>
          <w:lang w:val="ka-GE"/>
        </w:rPr>
        <w:t xml:space="preserve">t is </w:t>
      </w:r>
      <w:r>
        <w:rPr>
          <w:rFonts w:ascii="Sylfaen" w:hAnsi="Sylfaen" w:cs="Sylfaen"/>
          <w:i/>
          <w:sz w:val="24"/>
          <w:szCs w:val="24"/>
        </w:rPr>
        <w:t xml:space="preserve">                </w:t>
      </w:r>
      <w:r w:rsidR="00DB72F3" w:rsidRPr="00DB72F3">
        <w:rPr>
          <w:rFonts w:ascii="Sylfaen" w:hAnsi="Sylfaen" w:cs="Sylfaen"/>
          <w:i/>
          <w:sz w:val="24"/>
          <w:szCs w:val="24"/>
          <w:lang w:val="ka-GE"/>
        </w:rPr>
        <w:t>recommended to make amendments to the following decrees</w:t>
      </w:r>
      <w:r w:rsidR="00DB72F3">
        <w:rPr>
          <w:rFonts w:ascii="Sylfaen" w:hAnsi="Sylfaen" w:cs="Sylfaen"/>
          <w:i/>
          <w:sz w:val="24"/>
          <w:szCs w:val="24"/>
        </w:rPr>
        <w:t xml:space="preserve"> of the Minister of Labor, Health and Social Affairs of Georgia:</w:t>
      </w:r>
    </w:p>
    <w:p w:rsidR="00DB72F3" w:rsidRPr="00DB72F3" w:rsidRDefault="00DB72F3" w:rsidP="004C0D9A">
      <w:pPr>
        <w:pStyle w:val="ListParagraph"/>
        <w:numPr>
          <w:ilvl w:val="0"/>
          <w:numId w:val="35"/>
        </w:numPr>
        <w:spacing w:before="120" w:after="0"/>
        <w:contextualSpacing w:val="0"/>
        <w:jc w:val="both"/>
        <w:rPr>
          <w:rFonts w:ascii="Times New Roman" w:eastAsia="Times New Roman" w:hAnsi="Times New Roman" w:cs="Times New Roman"/>
          <w:i/>
          <w:sz w:val="24"/>
          <w:szCs w:val="24"/>
          <w:lang w:val="ka-GE"/>
        </w:rPr>
      </w:pPr>
      <w:r>
        <w:rPr>
          <w:rFonts w:ascii="Times New Roman" w:eastAsia="Times New Roman" w:hAnsi="Times New Roman" w:cs="Times New Roman"/>
          <w:b/>
          <w:i/>
          <w:sz w:val="24"/>
          <w:szCs w:val="24"/>
        </w:rPr>
        <w:t>Decree #</w:t>
      </w:r>
      <w:r w:rsidRPr="007F21A8">
        <w:rPr>
          <w:rFonts w:ascii="Times New Roman" w:eastAsia="Times New Roman" w:hAnsi="Times New Roman" w:cs="Times New Roman"/>
          <w:b/>
          <w:i/>
          <w:sz w:val="24"/>
          <w:szCs w:val="24"/>
          <w:lang w:val="ka-GE"/>
        </w:rPr>
        <w:t>01-34/</w:t>
      </w:r>
      <w:r>
        <w:rPr>
          <w:rFonts w:ascii="Sylfaen" w:eastAsia="Times New Roman" w:hAnsi="Sylfaen" w:cs="Sylfaen"/>
          <w:b/>
          <w:i/>
          <w:sz w:val="24"/>
          <w:szCs w:val="24"/>
          <w:lang w:val="ka-GE"/>
        </w:rPr>
        <w:t xml:space="preserve">n </w:t>
      </w:r>
      <w:r>
        <w:rPr>
          <w:rFonts w:ascii="Sylfaen" w:eastAsia="Times New Roman" w:hAnsi="Sylfaen" w:cs="Sylfaen"/>
          <w:i/>
          <w:sz w:val="24"/>
          <w:szCs w:val="24"/>
        </w:rPr>
        <w:t>on Approval of Prescription Drug List as of June 15, 2011;</w:t>
      </w:r>
    </w:p>
    <w:p w:rsidR="00240075" w:rsidRPr="00240075" w:rsidRDefault="00DB72F3" w:rsidP="004C0D9A">
      <w:pPr>
        <w:pStyle w:val="ListParagraph"/>
        <w:numPr>
          <w:ilvl w:val="0"/>
          <w:numId w:val="35"/>
        </w:numPr>
        <w:spacing w:before="120" w:after="0"/>
        <w:contextualSpacing w:val="0"/>
        <w:jc w:val="both"/>
        <w:rPr>
          <w:rFonts w:ascii="Sylfaen" w:eastAsia="Times New Roman" w:hAnsi="Sylfaen" w:cs="Times New Roman"/>
          <w:i/>
          <w:sz w:val="24"/>
          <w:szCs w:val="24"/>
          <w:lang w:val="ka-GE"/>
        </w:rPr>
      </w:pPr>
      <w:r w:rsidRPr="00D155E1">
        <w:rPr>
          <w:rFonts w:ascii="Times New Roman" w:eastAsia="Times New Roman" w:hAnsi="Times New Roman" w:cs="Times New Roman"/>
          <w:b/>
          <w:i/>
          <w:sz w:val="24"/>
          <w:szCs w:val="24"/>
          <w:lang w:val="ka-GE"/>
        </w:rPr>
        <w:t>Decree #</w:t>
      </w:r>
      <w:r w:rsidRPr="007F21A8">
        <w:rPr>
          <w:rFonts w:ascii="Times New Roman" w:eastAsia="Times New Roman" w:hAnsi="Times New Roman" w:cs="Times New Roman"/>
          <w:b/>
          <w:i/>
          <w:sz w:val="24"/>
          <w:szCs w:val="24"/>
          <w:lang w:val="ka-GE"/>
        </w:rPr>
        <w:t>01-9/</w:t>
      </w:r>
      <w:r w:rsidRPr="00D155E1">
        <w:rPr>
          <w:rFonts w:ascii="Sylfaen" w:eastAsia="Times New Roman" w:hAnsi="Sylfaen" w:cs="Sylfaen"/>
          <w:b/>
          <w:i/>
          <w:sz w:val="24"/>
          <w:szCs w:val="24"/>
          <w:lang w:val="ka-GE"/>
        </w:rPr>
        <w:t xml:space="preserve">n </w:t>
      </w:r>
      <w:r w:rsidRPr="00D155E1">
        <w:rPr>
          <w:rFonts w:ascii="Sylfaen" w:eastAsia="Times New Roman" w:hAnsi="Sylfaen" w:cs="Sylfaen"/>
          <w:i/>
          <w:sz w:val="24"/>
          <w:szCs w:val="24"/>
          <w:lang w:val="ka-GE"/>
        </w:rPr>
        <w:t xml:space="preserve">on </w:t>
      </w:r>
      <w:r w:rsidR="00240075" w:rsidRPr="00240075">
        <w:rPr>
          <w:rFonts w:ascii="Sylfaen" w:eastAsia="Times New Roman" w:hAnsi="Sylfaen" w:cs="Sylfaen"/>
          <w:i/>
          <w:sz w:val="24"/>
          <w:szCs w:val="24"/>
          <w:lang w:val="ka-GE"/>
        </w:rPr>
        <w:t xml:space="preserve">Approval of </w:t>
      </w:r>
      <w:r w:rsidR="00D155E1" w:rsidRPr="00D155E1">
        <w:rPr>
          <w:rFonts w:ascii="Sylfaen" w:eastAsia="Times New Roman" w:hAnsi="Sylfaen" w:cs="Sylfaen"/>
          <w:i/>
          <w:sz w:val="24"/>
          <w:szCs w:val="24"/>
          <w:lang w:val="ka-GE"/>
        </w:rPr>
        <w:t xml:space="preserve">Prescription Instructions </w:t>
      </w:r>
      <w:r w:rsidR="00240075" w:rsidRPr="00240075">
        <w:rPr>
          <w:rFonts w:ascii="Sylfaen" w:eastAsia="Times New Roman" w:hAnsi="Sylfaen" w:cs="Sylfaen"/>
          <w:i/>
          <w:sz w:val="24"/>
          <w:szCs w:val="24"/>
          <w:lang w:val="ka-GE"/>
        </w:rPr>
        <w:t xml:space="preserve">and Sample Prescription (Form #3) </w:t>
      </w:r>
      <w:r w:rsidR="00240075">
        <w:rPr>
          <w:rFonts w:ascii="Sylfaen" w:eastAsia="Times New Roman" w:hAnsi="Sylfaen" w:cs="Sylfaen"/>
          <w:i/>
          <w:sz w:val="24"/>
          <w:szCs w:val="24"/>
        </w:rPr>
        <w:t>as of March 11, 2011;</w:t>
      </w:r>
    </w:p>
    <w:p w:rsidR="00D53203" w:rsidRPr="00E378CD" w:rsidRDefault="00240075" w:rsidP="004C0D9A">
      <w:pPr>
        <w:pStyle w:val="ListParagraph"/>
        <w:numPr>
          <w:ilvl w:val="0"/>
          <w:numId w:val="35"/>
        </w:numPr>
        <w:spacing w:before="120" w:after="0"/>
        <w:contextualSpacing w:val="0"/>
        <w:jc w:val="both"/>
        <w:rPr>
          <w:rFonts w:ascii="Sylfaen" w:eastAsia="Times New Roman" w:hAnsi="Sylfaen" w:cs="Times New Roman"/>
          <w:i/>
          <w:sz w:val="24"/>
          <w:szCs w:val="24"/>
          <w:lang w:val="ka-GE"/>
        </w:rPr>
      </w:pPr>
      <w:r w:rsidRPr="00E378CD">
        <w:rPr>
          <w:rFonts w:ascii="Sylfaen" w:eastAsia="Times New Roman" w:hAnsi="Sylfaen" w:cs="Times New Roman"/>
          <w:b/>
          <w:i/>
          <w:sz w:val="24"/>
          <w:szCs w:val="24"/>
          <w:lang w:val="ka-GE"/>
        </w:rPr>
        <w:t xml:space="preserve">Decree #465/o </w:t>
      </w:r>
      <w:r w:rsidRPr="00E378CD">
        <w:rPr>
          <w:rFonts w:ascii="Sylfaen" w:eastAsia="Times New Roman" w:hAnsi="Sylfaen" w:cs="Times New Roman"/>
          <w:i/>
          <w:sz w:val="24"/>
          <w:szCs w:val="24"/>
          <w:lang w:val="ka-GE"/>
        </w:rPr>
        <w:t xml:space="preserve">on Approval of </w:t>
      </w:r>
      <w:r w:rsidR="00003895" w:rsidRPr="00E378CD">
        <w:rPr>
          <w:rFonts w:ascii="Sylfaen" w:eastAsia="Times New Roman" w:hAnsi="Sylfaen" w:cs="Times New Roman"/>
          <w:i/>
          <w:sz w:val="24"/>
          <w:szCs w:val="24"/>
          <w:lang w:val="ka-GE"/>
        </w:rPr>
        <w:t xml:space="preserve">Prescription Forms </w:t>
      </w:r>
      <w:r w:rsidR="0013244E" w:rsidRPr="00E378CD">
        <w:rPr>
          <w:rFonts w:ascii="Sylfaen" w:eastAsia="Times New Roman" w:hAnsi="Sylfaen" w:cs="Times New Roman"/>
          <w:i/>
          <w:sz w:val="24"/>
          <w:szCs w:val="24"/>
          <w:lang w:val="ka-GE"/>
        </w:rPr>
        <w:t xml:space="preserve">for </w:t>
      </w:r>
      <w:r w:rsidR="00003895" w:rsidRPr="00E378CD">
        <w:rPr>
          <w:rFonts w:ascii="Sylfaen" w:eastAsia="Times New Roman" w:hAnsi="Sylfaen" w:cs="Times New Roman"/>
          <w:i/>
          <w:sz w:val="24"/>
          <w:szCs w:val="24"/>
          <w:lang w:val="ka-GE"/>
        </w:rPr>
        <w:t xml:space="preserve">Substances Subject to </w:t>
      </w:r>
      <w:r w:rsidR="0013244E" w:rsidRPr="00E378CD">
        <w:rPr>
          <w:rFonts w:ascii="Sylfaen" w:eastAsia="Times New Roman" w:hAnsi="Sylfaen" w:cs="Times New Roman"/>
          <w:i/>
          <w:sz w:val="24"/>
          <w:szCs w:val="24"/>
          <w:lang w:val="ka-GE"/>
        </w:rPr>
        <w:t xml:space="preserve">Special Control, Drugs Made from These Substance, Combined Medicines That Contain the Substances, Temporal Rules for Their Administration and Prescription </w:t>
      </w:r>
      <w:r w:rsidR="00D53203" w:rsidRPr="00E378CD">
        <w:rPr>
          <w:rFonts w:ascii="Sylfaen" w:eastAsia="Times New Roman" w:hAnsi="Sylfaen" w:cs="Times New Roman"/>
          <w:i/>
          <w:sz w:val="24"/>
          <w:szCs w:val="24"/>
        </w:rPr>
        <w:t>as of November 29, 1999;</w:t>
      </w:r>
    </w:p>
    <w:p w:rsidR="00D53203" w:rsidRPr="00D53203" w:rsidRDefault="00003895" w:rsidP="004C0D9A">
      <w:pPr>
        <w:pStyle w:val="ListParagraph"/>
        <w:numPr>
          <w:ilvl w:val="0"/>
          <w:numId w:val="35"/>
        </w:numPr>
        <w:spacing w:before="120" w:after="0"/>
        <w:contextualSpacing w:val="0"/>
        <w:jc w:val="both"/>
        <w:rPr>
          <w:rFonts w:ascii="Sylfaen" w:eastAsia="Times New Roman" w:hAnsi="Sylfaen" w:cs="Sylfaen"/>
          <w:i/>
          <w:sz w:val="24"/>
          <w:szCs w:val="24"/>
          <w:lang w:val="ka-GE"/>
        </w:rPr>
      </w:pPr>
      <w:r w:rsidRPr="00D53203">
        <w:rPr>
          <w:rFonts w:ascii="Times New Roman" w:eastAsia="Times New Roman" w:hAnsi="Times New Roman" w:cs="Times New Roman"/>
          <w:i/>
          <w:sz w:val="24"/>
          <w:szCs w:val="24"/>
          <w:lang w:val="ka-GE"/>
        </w:rPr>
        <w:t xml:space="preserve"> </w:t>
      </w:r>
      <w:r w:rsidR="00D53203" w:rsidRPr="00D53203">
        <w:rPr>
          <w:rFonts w:ascii="Times New Roman" w:eastAsia="Times New Roman" w:hAnsi="Times New Roman" w:cs="Times New Roman"/>
          <w:b/>
          <w:i/>
          <w:sz w:val="24"/>
          <w:szCs w:val="24"/>
          <w:lang w:val="ka-GE"/>
        </w:rPr>
        <w:t xml:space="preserve">Decree </w:t>
      </w:r>
      <w:r w:rsidR="00D53203" w:rsidRPr="00BA2EBF">
        <w:rPr>
          <w:rFonts w:ascii="Sylfaen" w:eastAsia="Times New Roman" w:hAnsi="Sylfaen" w:cs="Times New Roman"/>
          <w:b/>
          <w:i/>
          <w:sz w:val="24"/>
          <w:szCs w:val="24"/>
          <w:lang w:val="ka-GE"/>
        </w:rPr>
        <w:t>#53/n</w:t>
      </w:r>
      <w:r w:rsidR="00D53203" w:rsidRPr="00BA2EBF">
        <w:rPr>
          <w:rFonts w:ascii="Sylfaen" w:eastAsia="Times New Roman" w:hAnsi="Sylfaen" w:cs="Sylfaen"/>
          <w:b/>
          <w:i/>
          <w:sz w:val="24"/>
          <w:szCs w:val="24"/>
          <w:lang w:val="ka-GE"/>
        </w:rPr>
        <w:t xml:space="preserve"> </w:t>
      </w:r>
      <w:r w:rsidR="00D53203" w:rsidRPr="00BA2EBF">
        <w:rPr>
          <w:rFonts w:ascii="Sylfaen" w:eastAsia="Times New Roman" w:hAnsi="Sylfaen" w:cs="Sylfaen"/>
          <w:i/>
          <w:sz w:val="24"/>
          <w:szCs w:val="24"/>
          <w:lang w:val="ka-GE"/>
        </w:rPr>
        <w:t>o</w:t>
      </w:r>
      <w:r w:rsidR="00D53203" w:rsidRPr="00D53203">
        <w:rPr>
          <w:rFonts w:ascii="Sylfaen" w:eastAsia="Times New Roman" w:hAnsi="Sylfaen" w:cs="Sylfaen"/>
          <w:i/>
          <w:sz w:val="24"/>
          <w:szCs w:val="24"/>
          <w:lang w:val="ka-GE"/>
        </w:rPr>
        <w:t xml:space="preserve">n Approval of the List of Drugs Covered by Health Insurance  Plans and Format of  Prescription  </w:t>
      </w:r>
      <w:r w:rsidR="00D53203" w:rsidRPr="00D53203">
        <w:rPr>
          <w:rFonts w:ascii="Sylfaen" w:eastAsia="Times New Roman" w:hAnsi="Sylfaen" w:cs="Sylfaen"/>
          <w:b/>
          <w:i/>
          <w:sz w:val="24"/>
          <w:szCs w:val="24"/>
          <w:lang w:val="ka-GE"/>
        </w:rPr>
        <w:t xml:space="preserve"> </w:t>
      </w:r>
      <w:r w:rsidR="00D53203" w:rsidRPr="00D53203">
        <w:rPr>
          <w:rFonts w:ascii="Sylfaen" w:eastAsia="Times New Roman" w:hAnsi="Sylfaen" w:cs="Sylfaen"/>
          <w:i/>
          <w:sz w:val="24"/>
          <w:szCs w:val="24"/>
          <w:lang w:val="ka-GE"/>
        </w:rPr>
        <w:t>Under the Government-funded Health Insurance Programs</w:t>
      </w:r>
      <w:r w:rsidR="00D53203">
        <w:rPr>
          <w:rFonts w:ascii="Sylfaen" w:eastAsia="Times New Roman" w:hAnsi="Sylfaen" w:cs="Sylfaen"/>
          <w:i/>
          <w:sz w:val="24"/>
          <w:szCs w:val="24"/>
        </w:rPr>
        <w:t xml:space="preserve"> as of February 26, 2010;</w:t>
      </w:r>
    </w:p>
    <w:p w:rsidR="009C07A6" w:rsidRPr="009C07A6" w:rsidRDefault="00D53203" w:rsidP="004C0D9A">
      <w:pPr>
        <w:pStyle w:val="ListParagraph"/>
        <w:numPr>
          <w:ilvl w:val="0"/>
          <w:numId w:val="35"/>
        </w:numPr>
        <w:spacing w:before="120" w:after="0"/>
        <w:contextualSpacing w:val="0"/>
        <w:jc w:val="both"/>
        <w:rPr>
          <w:rFonts w:ascii="Sylfaen" w:hAnsi="Sylfaen"/>
          <w:b/>
          <w:color w:val="000000" w:themeColor="text1"/>
          <w:sz w:val="24"/>
          <w:szCs w:val="24"/>
          <w:lang w:val="ka-GE"/>
        </w:rPr>
      </w:pPr>
      <w:r w:rsidRPr="00D53203">
        <w:rPr>
          <w:rFonts w:ascii="Sylfaen" w:eastAsia="Times New Roman" w:hAnsi="Sylfaen" w:cs="Sylfaen"/>
          <w:b/>
          <w:i/>
          <w:sz w:val="24"/>
          <w:szCs w:val="24"/>
          <w:lang w:val="ka-GE"/>
        </w:rPr>
        <w:t xml:space="preserve">Decree  #221/n </w:t>
      </w:r>
      <w:r w:rsidRPr="00D53203">
        <w:rPr>
          <w:rFonts w:ascii="Sylfaen" w:eastAsia="Times New Roman" w:hAnsi="Sylfaen" w:cs="Sylfaen"/>
          <w:i/>
          <w:sz w:val="24"/>
          <w:szCs w:val="24"/>
          <w:lang w:val="ka-GE"/>
        </w:rPr>
        <w:t xml:space="preserve">on Approval of the Form of Document </w:t>
      </w:r>
      <w:r w:rsidR="009C07A6" w:rsidRPr="009C07A6">
        <w:rPr>
          <w:rFonts w:ascii="Sylfaen" w:eastAsia="Times New Roman" w:hAnsi="Sylfaen" w:cs="Sylfaen"/>
          <w:i/>
          <w:sz w:val="24"/>
          <w:szCs w:val="24"/>
          <w:lang w:val="ka-GE"/>
        </w:rPr>
        <w:t>That Proves</w:t>
      </w:r>
      <w:r w:rsidRPr="00D53203">
        <w:rPr>
          <w:rFonts w:ascii="Sylfaen" w:eastAsia="Times New Roman" w:hAnsi="Sylfaen" w:cs="Sylfaen"/>
          <w:i/>
          <w:sz w:val="24"/>
          <w:szCs w:val="24"/>
          <w:lang w:val="ka-GE"/>
        </w:rPr>
        <w:t xml:space="preserve"> Dispensing </w:t>
      </w:r>
      <w:r w:rsidR="009C07A6" w:rsidRPr="009C07A6">
        <w:rPr>
          <w:rFonts w:ascii="Sylfaen" w:eastAsia="Times New Roman" w:hAnsi="Sylfaen" w:cs="Sylfaen"/>
          <w:i/>
          <w:sz w:val="24"/>
          <w:szCs w:val="24"/>
          <w:lang w:val="ka-GE"/>
        </w:rPr>
        <w:t xml:space="preserve">of </w:t>
      </w:r>
      <w:r w:rsidR="009C07A6">
        <w:rPr>
          <w:rFonts w:ascii="Sylfaen" w:eastAsia="Times New Roman" w:hAnsi="Sylfaen" w:cs="Sylfaen"/>
          <w:i/>
          <w:sz w:val="24"/>
          <w:szCs w:val="24"/>
          <w:lang w:val="ka-GE"/>
        </w:rPr>
        <w:t>Narcotic</w:t>
      </w:r>
      <w:r w:rsidR="009C07A6" w:rsidRPr="009C07A6">
        <w:rPr>
          <w:rFonts w:ascii="Sylfaen" w:eastAsia="Times New Roman" w:hAnsi="Sylfaen" w:cs="Sylfaen"/>
          <w:i/>
          <w:sz w:val="24"/>
          <w:szCs w:val="24"/>
          <w:lang w:val="ka-GE"/>
        </w:rPr>
        <w:t xml:space="preserve"> Drugs by the Pharmacy and the Dispensing Procedure as of September 30, 2003.</w:t>
      </w:r>
    </w:p>
    <w:p w:rsidR="007F21A8" w:rsidRPr="00D53203" w:rsidRDefault="007F21A8" w:rsidP="004C0D9A">
      <w:pPr>
        <w:pStyle w:val="ListParagraph"/>
        <w:numPr>
          <w:ilvl w:val="0"/>
          <w:numId w:val="35"/>
        </w:numPr>
        <w:spacing w:before="120" w:after="0"/>
        <w:contextualSpacing w:val="0"/>
        <w:jc w:val="both"/>
        <w:rPr>
          <w:rFonts w:ascii="Sylfaen" w:hAnsi="Sylfaen"/>
          <w:b/>
          <w:color w:val="000000" w:themeColor="text1"/>
          <w:sz w:val="24"/>
          <w:szCs w:val="24"/>
          <w:lang w:val="ka-GE"/>
        </w:rPr>
      </w:pPr>
      <w:r w:rsidRPr="00D53203">
        <w:rPr>
          <w:rFonts w:ascii="Sylfaen" w:hAnsi="Sylfaen"/>
          <w:b/>
          <w:color w:val="000000" w:themeColor="text1"/>
          <w:sz w:val="24"/>
          <w:szCs w:val="24"/>
          <w:lang w:val="ka-GE"/>
        </w:rPr>
        <w:br w:type="page"/>
      </w:r>
    </w:p>
    <w:p w:rsidR="00FC2E40" w:rsidRPr="007F21A8" w:rsidRDefault="00FC2E40" w:rsidP="004C0D9A">
      <w:pPr>
        <w:pStyle w:val="Heading2"/>
        <w:spacing w:before="120"/>
        <w:jc w:val="both"/>
        <w:rPr>
          <w:rFonts w:ascii="Sylfaen" w:hAnsi="Sylfaen" w:cs="Sylfaen"/>
          <w:color w:val="08A18D"/>
          <w:sz w:val="24"/>
          <w:szCs w:val="24"/>
          <w:lang w:val="ka-GE"/>
        </w:rPr>
      </w:pPr>
      <w:bookmarkStart w:id="11" w:name="_Toc337466296"/>
      <w:r w:rsidRPr="007F21A8">
        <w:rPr>
          <w:rFonts w:ascii="Sylfaen" w:hAnsi="Sylfaen" w:cs="Sylfaen"/>
          <w:color w:val="08A18D"/>
          <w:sz w:val="24"/>
          <w:szCs w:val="24"/>
          <w:lang w:val="ka-GE"/>
        </w:rPr>
        <w:lastRenderedPageBreak/>
        <w:t>4-5</w:t>
      </w:r>
      <w:r w:rsidR="008846D3" w:rsidRPr="007F21A8">
        <w:rPr>
          <w:rFonts w:ascii="Sylfaen" w:hAnsi="Sylfaen" w:cs="Sylfaen"/>
          <w:color w:val="08A18D"/>
          <w:sz w:val="24"/>
          <w:szCs w:val="24"/>
          <w:lang w:val="ka-GE"/>
        </w:rPr>
        <w:t>.</w:t>
      </w:r>
      <w:r w:rsidRPr="007F21A8">
        <w:rPr>
          <w:rFonts w:ascii="Sylfaen" w:hAnsi="Sylfaen" w:cs="Sylfaen"/>
          <w:color w:val="08A18D"/>
          <w:sz w:val="24"/>
          <w:szCs w:val="24"/>
          <w:lang w:val="ka-GE"/>
        </w:rPr>
        <w:t xml:space="preserve">  </w:t>
      </w:r>
      <w:r w:rsidR="009F6DA5">
        <w:rPr>
          <w:rFonts w:ascii="Sylfaen" w:hAnsi="Sylfaen" w:cs="Sylfaen"/>
          <w:color w:val="08A18D"/>
          <w:sz w:val="24"/>
          <w:szCs w:val="24"/>
        </w:rPr>
        <w:t>Regulation Modules (Licensing/Permits and Certification)</w:t>
      </w:r>
      <w:bookmarkEnd w:id="11"/>
      <w:r w:rsidR="009F6DA5">
        <w:rPr>
          <w:rFonts w:ascii="Sylfaen" w:hAnsi="Sylfaen" w:cs="Sylfaen"/>
          <w:color w:val="08A18D"/>
          <w:sz w:val="24"/>
          <w:szCs w:val="24"/>
        </w:rPr>
        <w:t xml:space="preserve"> </w:t>
      </w:r>
    </w:p>
    <w:p w:rsidR="000E6530" w:rsidRDefault="00997A96" w:rsidP="004C0D9A">
      <w:pPr>
        <w:spacing w:before="120" w:after="0"/>
        <w:jc w:val="both"/>
        <w:rPr>
          <w:rFonts w:ascii="Sylfaen" w:hAnsi="Sylfaen"/>
          <w:color w:val="000000" w:themeColor="text1"/>
          <w:sz w:val="24"/>
          <w:szCs w:val="24"/>
        </w:rPr>
      </w:pPr>
      <w:r w:rsidRPr="00997A96">
        <w:rPr>
          <w:rFonts w:ascii="Sylfaen" w:hAnsi="Sylfaen"/>
          <w:color w:val="000000" w:themeColor="text1"/>
          <w:sz w:val="24"/>
          <w:szCs w:val="24"/>
          <w:lang w:val="ka-GE"/>
        </w:rPr>
        <w:t>The purpose</w:t>
      </w:r>
      <w:r w:rsidR="00F8123F" w:rsidRPr="00F8123F">
        <w:rPr>
          <w:rFonts w:ascii="Sylfaen" w:hAnsi="Sylfaen"/>
          <w:color w:val="000000" w:themeColor="text1"/>
          <w:sz w:val="24"/>
          <w:szCs w:val="24"/>
          <w:lang w:val="ka-GE"/>
        </w:rPr>
        <w:t>s</w:t>
      </w:r>
      <w:r w:rsidRPr="00997A96">
        <w:rPr>
          <w:rFonts w:ascii="Sylfaen" w:hAnsi="Sylfaen"/>
          <w:color w:val="000000" w:themeColor="text1"/>
          <w:sz w:val="24"/>
          <w:szCs w:val="24"/>
          <w:lang w:val="ka-GE"/>
        </w:rPr>
        <w:t xml:space="preserve"> of the Regulation Module (</w:t>
      </w:r>
      <w:r w:rsidR="00F8123F" w:rsidRPr="00F8123F">
        <w:rPr>
          <w:rFonts w:ascii="Sylfaen" w:hAnsi="Sylfaen"/>
          <w:color w:val="000000" w:themeColor="text1"/>
          <w:sz w:val="24"/>
          <w:szCs w:val="24"/>
          <w:lang w:val="ka-GE"/>
        </w:rPr>
        <w:t xml:space="preserve">Licensing/Permits and Certification) are to register and control healthcare facilities (their unions/networks) and medical staff (doctors and middle-level medical personnel in the future). </w:t>
      </w:r>
      <w:r w:rsidR="00CF656C" w:rsidRPr="00CF656C">
        <w:rPr>
          <w:rFonts w:ascii="Sylfaen" w:hAnsi="Sylfaen"/>
          <w:color w:val="000000" w:themeColor="text1"/>
          <w:sz w:val="24"/>
          <w:szCs w:val="24"/>
          <w:lang w:val="ka-GE"/>
        </w:rPr>
        <w:t xml:space="preserve">The </w:t>
      </w:r>
      <w:r w:rsidR="004E358B">
        <w:rPr>
          <w:rFonts w:ascii="Sylfaen" w:hAnsi="Sylfaen"/>
          <w:color w:val="000000" w:themeColor="text1"/>
          <w:sz w:val="24"/>
          <w:szCs w:val="24"/>
        </w:rPr>
        <w:t xml:space="preserve">register </w:t>
      </w:r>
      <w:r w:rsidR="00CF656C" w:rsidRPr="00CF656C">
        <w:rPr>
          <w:rFonts w:ascii="Sylfaen" w:hAnsi="Sylfaen"/>
          <w:color w:val="000000" w:themeColor="text1"/>
          <w:sz w:val="24"/>
          <w:szCs w:val="24"/>
          <w:lang w:val="ka-GE"/>
        </w:rPr>
        <w:t xml:space="preserve">will be created with the help of this module where detailed information on </w:t>
      </w:r>
      <w:r w:rsidR="00CF656C" w:rsidRPr="00AB56D0">
        <w:rPr>
          <w:rFonts w:ascii="Sylfaen" w:hAnsi="Sylfaen"/>
          <w:color w:val="000000" w:themeColor="text1"/>
          <w:sz w:val="24"/>
          <w:szCs w:val="24"/>
          <w:lang w:val="ka-GE"/>
        </w:rPr>
        <w:t>healthcare providers</w:t>
      </w:r>
      <w:r w:rsidR="00CF656C" w:rsidRPr="00CF656C">
        <w:rPr>
          <w:rFonts w:ascii="Sylfaen" w:hAnsi="Sylfaen"/>
          <w:color w:val="000000" w:themeColor="text1"/>
          <w:sz w:val="24"/>
          <w:szCs w:val="24"/>
          <w:lang w:val="ka-GE"/>
        </w:rPr>
        <w:t xml:space="preserve"> and affiliated facilities</w:t>
      </w:r>
      <w:r w:rsidR="00E465B7">
        <w:rPr>
          <w:rFonts w:ascii="Sylfaen" w:hAnsi="Sylfaen"/>
          <w:color w:val="000000" w:themeColor="text1"/>
          <w:sz w:val="24"/>
          <w:szCs w:val="24"/>
        </w:rPr>
        <w:t xml:space="preserve"> (</w:t>
      </w:r>
      <w:r w:rsidR="00E465B7" w:rsidRPr="00E465B7">
        <w:rPr>
          <w:rFonts w:ascii="Sylfaen" w:hAnsi="Sylfaen"/>
          <w:color w:val="000000" w:themeColor="text1"/>
          <w:sz w:val="24"/>
          <w:szCs w:val="24"/>
          <w:lang w:val="ka-GE"/>
        </w:rPr>
        <w:t xml:space="preserve">such as licenses for </w:t>
      </w:r>
      <w:r w:rsidR="00E465B7">
        <w:rPr>
          <w:rFonts w:ascii="Sylfaen" w:hAnsi="Sylfaen"/>
          <w:color w:val="000000" w:themeColor="text1"/>
          <w:sz w:val="24"/>
          <w:szCs w:val="24"/>
        </w:rPr>
        <w:t xml:space="preserve">healthcare facilities, permits, notifications, issue dates, geographic distribution, etc.) </w:t>
      </w:r>
      <w:r w:rsidR="004A3C37" w:rsidRPr="004A3C37">
        <w:rPr>
          <w:rFonts w:ascii="Sylfaen" w:hAnsi="Sylfaen"/>
          <w:color w:val="000000" w:themeColor="text1"/>
          <w:sz w:val="24"/>
          <w:szCs w:val="24"/>
          <w:lang w:val="ka-GE"/>
        </w:rPr>
        <w:t xml:space="preserve"> </w:t>
      </w:r>
      <w:r w:rsidR="004A3C37" w:rsidRPr="00E465B7">
        <w:rPr>
          <w:rFonts w:ascii="Sylfaen" w:hAnsi="Sylfaen"/>
          <w:color w:val="000000" w:themeColor="text1"/>
          <w:sz w:val="24"/>
          <w:szCs w:val="24"/>
          <w:lang w:val="ka-GE"/>
        </w:rPr>
        <w:t xml:space="preserve">will be aggregated. </w:t>
      </w:r>
      <w:r w:rsidR="00CF656C" w:rsidRPr="00CF656C">
        <w:rPr>
          <w:rFonts w:ascii="Sylfaen" w:hAnsi="Sylfaen"/>
          <w:color w:val="000000" w:themeColor="text1"/>
          <w:sz w:val="24"/>
          <w:szCs w:val="24"/>
          <w:lang w:val="ka-GE"/>
        </w:rPr>
        <w:t xml:space="preserve">  </w:t>
      </w:r>
      <w:r w:rsidR="00F908CF" w:rsidRPr="00F908CF">
        <w:rPr>
          <w:rFonts w:ascii="Sylfaen" w:hAnsi="Sylfaen"/>
          <w:color w:val="000000" w:themeColor="text1"/>
          <w:sz w:val="24"/>
          <w:szCs w:val="24"/>
          <w:lang w:val="ka-GE"/>
        </w:rPr>
        <w:t xml:space="preserve">The Regulation Module (Certification) </w:t>
      </w:r>
      <w:r w:rsidR="005C764E">
        <w:rPr>
          <w:rFonts w:ascii="Sylfaen" w:hAnsi="Sylfaen"/>
          <w:color w:val="000000" w:themeColor="text1"/>
          <w:sz w:val="24"/>
          <w:szCs w:val="24"/>
        </w:rPr>
        <w:t xml:space="preserve">will enable users to receive </w:t>
      </w:r>
      <w:r w:rsidR="00F908CF" w:rsidRPr="00F908CF">
        <w:rPr>
          <w:rFonts w:ascii="Sylfaen" w:hAnsi="Sylfaen"/>
          <w:color w:val="000000" w:themeColor="text1"/>
          <w:sz w:val="24"/>
          <w:szCs w:val="24"/>
          <w:lang w:val="ka-GE"/>
        </w:rPr>
        <w:t xml:space="preserve">information on potential, active and passive medical staff, their certificates and specialties. </w:t>
      </w:r>
      <w:r w:rsidR="00F908CF" w:rsidRPr="000E6530">
        <w:rPr>
          <w:rFonts w:ascii="Sylfaen" w:hAnsi="Sylfaen"/>
          <w:color w:val="000000" w:themeColor="text1"/>
          <w:sz w:val="24"/>
          <w:szCs w:val="24"/>
          <w:lang w:val="ka-GE"/>
        </w:rPr>
        <w:t xml:space="preserve">The regulation modules will </w:t>
      </w:r>
      <w:r w:rsidR="00A96047" w:rsidRPr="000E6530">
        <w:rPr>
          <w:rFonts w:ascii="Sylfaen" w:hAnsi="Sylfaen"/>
          <w:color w:val="000000" w:themeColor="text1"/>
          <w:sz w:val="24"/>
          <w:szCs w:val="24"/>
          <w:lang w:val="ka-GE"/>
        </w:rPr>
        <w:t xml:space="preserve">provide comprehensive </w:t>
      </w:r>
      <w:r w:rsidR="000E6530" w:rsidRPr="000E6530">
        <w:rPr>
          <w:rFonts w:ascii="Sylfaen" w:hAnsi="Sylfaen"/>
          <w:color w:val="000000" w:themeColor="text1"/>
          <w:sz w:val="24"/>
          <w:szCs w:val="24"/>
          <w:lang w:val="ka-GE"/>
        </w:rPr>
        <w:t xml:space="preserve">information on existing healthcare facilities and medical personnel. </w:t>
      </w:r>
    </w:p>
    <w:p w:rsidR="005C764E" w:rsidRDefault="005C764E" w:rsidP="004C0D9A">
      <w:pPr>
        <w:spacing w:before="120" w:after="0"/>
        <w:jc w:val="both"/>
        <w:rPr>
          <w:rFonts w:ascii="Sylfaen" w:hAnsi="Sylfaen"/>
          <w:color w:val="000000" w:themeColor="text1"/>
          <w:sz w:val="24"/>
          <w:szCs w:val="24"/>
        </w:rPr>
      </w:pPr>
      <w:r>
        <w:rPr>
          <w:rFonts w:ascii="Sylfaen" w:hAnsi="Sylfaen"/>
          <w:color w:val="000000" w:themeColor="text1"/>
          <w:sz w:val="24"/>
          <w:szCs w:val="24"/>
        </w:rPr>
        <w:t>The module will also ensure chronological registration of historical changes to data related to healthcare facilities and doctors.</w:t>
      </w:r>
    </w:p>
    <w:p w:rsidR="005C764E" w:rsidRPr="00297306" w:rsidRDefault="005C764E" w:rsidP="004C0D9A">
      <w:pPr>
        <w:spacing w:before="120" w:after="0"/>
        <w:jc w:val="both"/>
        <w:rPr>
          <w:rFonts w:ascii="Sylfaen" w:hAnsi="Sylfaen"/>
          <w:color w:val="000000" w:themeColor="text1"/>
          <w:sz w:val="24"/>
          <w:szCs w:val="24"/>
          <w:lang w:val="ka-GE"/>
        </w:rPr>
      </w:pPr>
      <w:r>
        <w:rPr>
          <w:rFonts w:ascii="Sylfaen" w:hAnsi="Sylfaen"/>
          <w:color w:val="000000" w:themeColor="text1"/>
          <w:sz w:val="24"/>
          <w:szCs w:val="24"/>
        </w:rPr>
        <w:t>Please, find below a list of roles for the regulation modules:</w:t>
      </w:r>
      <w:r w:rsidRPr="009D2FAB">
        <w:rPr>
          <w:rFonts w:ascii="Sylfaen" w:hAnsi="Sylfaen"/>
          <w:color w:val="000000" w:themeColor="text1"/>
          <w:sz w:val="24"/>
          <w:szCs w:val="24"/>
        </w:rPr>
        <w:t xml:space="preserve"> </w:t>
      </w:r>
    </w:p>
    <w:p w:rsidR="005C764E" w:rsidRDefault="005C764E" w:rsidP="004C0D9A">
      <w:pPr>
        <w:pStyle w:val="ListParagraph"/>
        <w:tabs>
          <w:tab w:val="left" w:pos="630"/>
          <w:tab w:val="left" w:pos="4230"/>
        </w:tabs>
        <w:spacing w:before="120" w:after="0"/>
        <w:ind w:left="630"/>
        <w:contextualSpacing w:val="0"/>
        <w:jc w:val="both"/>
        <w:rPr>
          <w:rFonts w:ascii="Sylfaen" w:hAnsi="Sylfaen" w:cs="Sylfaen"/>
          <w:color w:val="000000" w:themeColor="text1"/>
          <w:sz w:val="24"/>
          <w:szCs w:val="24"/>
        </w:rPr>
      </w:pPr>
      <w:r>
        <w:rPr>
          <w:rFonts w:ascii="Sylfaen" w:hAnsi="Sylfaen"/>
          <w:b/>
          <w:color w:val="000000" w:themeColor="text1"/>
          <w:sz w:val="24"/>
          <w:szCs w:val="24"/>
        </w:rPr>
        <w:t xml:space="preserve">1. </w:t>
      </w:r>
      <w:r w:rsidRPr="002F212F">
        <w:rPr>
          <w:rFonts w:ascii="Sylfaen" w:hAnsi="Sylfaen"/>
          <w:b/>
          <w:color w:val="000000" w:themeColor="text1"/>
          <w:sz w:val="24"/>
          <w:szCs w:val="24"/>
          <w:lang w:val="ka-GE"/>
        </w:rPr>
        <w:t xml:space="preserve">Technical Administrator – </w:t>
      </w:r>
      <w:r w:rsidRPr="002E3ED4">
        <w:rPr>
          <w:rFonts w:ascii="Sylfaen" w:hAnsi="Sylfaen"/>
          <w:color w:val="000000" w:themeColor="text1"/>
          <w:sz w:val="24"/>
          <w:szCs w:val="24"/>
          <w:lang w:val="ka-GE"/>
        </w:rPr>
        <w:t>his/her responsibility is to ensure proper functioning</w:t>
      </w:r>
      <w:r w:rsidRPr="002E3ED4">
        <w:rPr>
          <w:rFonts w:ascii="Sylfaen" w:hAnsi="Sylfaen"/>
          <w:b/>
          <w:color w:val="000000" w:themeColor="text1"/>
          <w:sz w:val="24"/>
          <w:szCs w:val="24"/>
          <w:lang w:val="ka-GE"/>
        </w:rPr>
        <w:t xml:space="preserve"> </w:t>
      </w:r>
      <w:r w:rsidRPr="002E3ED4">
        <w:rPr>
          <w:rFonts w:ascii="Sylfaen" w:hAnsi="Sylfaen"/>
          <w:color w:val="000000" w:themeColor="text1"/>
          <w:sz w:val="24"/>
          <w:szCs w:val="24"/>
          <w:lang w:val="ka-GE"/>
        </w:rPr>
        <w:t xml:space="preserve">of </w:t>
      </w:r>
      <w:r>
        <w:rPr>
          <w:rFonts w:ascii="Sylfaen" w:hAnsi="Sylfaen"/>
          <w:color w:val="000000" w:themeColor="text1"/>
          <w:sz w:val="24"/>
          <w:szCs w:val="24"/>
        </w:rPr>
        <w:t xml:space="preserve">website and databases corresponding to modules of the Regulation Agency </w:t>
      </w:r>
      <w:r w:rsidRPr="002E3ED4">
        <w:rPr>
          <w:rFonts w:ascii="Sylfaen" w:hAnsi="Sylfaen" w:cs="Sylfaen"/>
          <w:color w:val="000000" w:themeColor="text1"/>
          <w:sz w:val="24"/>
          <w:szCs w:val="24"/>
          <w:lang w:val="ka-GE"/>
        </w:rPr>
        <w:t>and also web services</w:t>
      </w:r>
      <w:r>
        <w:rPr>
          <w:rFonts w:ascii="Sylfaen" w:hAnsi="Sylfaen" w:cs="Sylfaen"/>
          <w:color w:val="000000" w:themeColor="text1"/>
          <w:sz w:val="24"/>
          <w:szCs w:val="24"/>
        </w:rPr>
        <w:t>, eradicate technical flaws and automatize  and control creation of reserve copies corresponding to the database.</w:t>
      </w:r>
    </w:p>
    <w:p w:rsidR="009C1320" w:rsidRPr="00297306" w:rsidRDefault="009C1320" w:rsidP="004C0D9A">
      <w:pPr>
        <w:pStyle w:val="ListParagraph"/>
        <w:spacing w:before="120" w:after="0"/>
        <w:contextualSpacing w:val="0"/>
        <w:jc w:val="both"/>
        <w:rPr>
          <w:rFonts w:ascii="Sylfaen" w:hAnsi="Sylfaen"/>
          <w:i/>
          <w:color w:val="000000" w:themeColor="text1"/>
          <w:sz w:val="24"/>
          <w:szCs w:val="24"/>
          <w:lang w:val="ka-GE"/>
        </w:rPr>
      </w:pPr>
      <w:r>
        <w:rPr>
          <w:rFonts w:ascii="Sylfaen" w:hAnsi="Sylfaen"/>
          <w:b/>
          <w:color w:val="000000" w:themeColor="text1"/>
          <w:sz w:val="24"/>
          <w:szCs w:val="24"/>
        </w:rPr>
        <w:t xml:space="preserve">2. </w:t>
      </w:r>
      <w:r>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 </w:t>
      </w:r>
      <w:r w:rsidRPr="002F212F">
        <w:rPr>
          <w:rFonts w:ascii="Sylfaen" w:hAnsi="Sylfaen"/>
          <w:color w:val="000000" w:themeColor="text1"/>
          <w:sz w:val="24"/>
          <w:szCs w:val="24"/>
          <w:lang w:val="ka-GE"/>
        </w:rPr>
        <w:t>the user</w:t>
      </w:r>
      <w:r>
        <w:rPr>
          <w:rFonts w:ascii="Sylfaen" w:hAnsi="Sylfaen"/>
          <w:b/>
          <w:color w:val="000000" w:themeColor="text1"/>
          <w:sz w:val="24"/>
          <w:szCs w:val="24"/>
          <w:lang w:val="ka-GE"/>
        </w:rPr>
        <w:t xml:space="preserve"> </w:t>
      </w:r>
      <w:r w:rsidRPr="00B573A9">
        <w:rPr>
          <w:rFonts w:ascii="Sylfaen" w:hAnsi="Sylfaen"/>
          <w:color w:val="000000" w:themeColor="text1"/>
          <w:sz w:val="24"/>
          <w:szCs w:val="24"/>
        </w:rPr>
        <w:t>has full access</w:t>
      </w:r>
      <w:r>
        <w:rPr>
          <w:rFonts w:ascii="Sylfaen" w:hAnsi="Sylfaen"/>
          <w:color w:val="000000" w:themeColor="text1"/>
          <w:sz w:val="24"/>
          <w:szCs w:val="24"/>
        </w:rPr>
        <w:t xml:space="preserve"> to </w:t>
      </w:r>
      <w:r w:rsidRPr="002F212F">
        <w:rPr>
          <w:rFonts w:ascii="Sylfaen" w:hAnsi="Sylfaen"/>
          <w:color w:val="000000" w:themeColor="text1"/>
          <w:sz w:val="24"/>
          <w:szCs w:val="24"/>
          <w:lang w:val="ka-GE"/>
        </w:rPr>
        <w:t>enter</w:t>
      </w:r>
      <w:r>
        <w:rPr>
          <w:rFonts w:ascii="Sylfaen" w:hAnsi="Sylfaen"/>
          <w:color w:val="000000" w:themeColor="text1"/>
          <w:sz w:val="24"/>
          <w:szCs w:val="24"/>
        </w:rPr>
        <w:t xml:space="preserve"> information </w:t>
      </w:r>
      <w:r w:rsidRPr="002F212F">
        <w:rPr>
          <w:rFonts w:ascii="Sylfaen" w:hAnsi="Sylfaen"/>
          <w:color w:val="000000" w:themeColor="text1"/>
          <w:sz w:val="24"/>
          <w:szCs w:val="24"/>
          <w:lang w:val="ka-GE"/>
        </w:rPr>
        <w:t>into</w:t>
      </w:r>
      <w:r>
        <w:rPr>
          <w:rFonts w:ascii="Sylfaen" w:hAnsi="Sylfaen"/>
          <w:color w:val="000000" w:themeColor="text1"/>
          <w:sz w:val="24"/>
          <w:szCs w:val="24"/>
        </w:rPr>
        <w:t xml:space="preserve"> the database of register</w:t>
      </w:r>
      <w:r w:rsidR="007172E3">
        <w:rPr>
          <w:rFonts w:ascii="Sylfaen" w:hAnsi="Sylfaen"/>
          <w:color w:val="000000" w:themeColor="text1"/>
          <w:sz w:val="24"/>
          <w:szCs w:val="24"/>
        </w:rPr>
        <w:t>s</w:t>
      </w:r>
      <w:r>
        <w:rPr>
          <w:rFonts w:ascii="Sylfaen" w:hAnsi="Sylfaen"/>
          <w:color w:val="000000" w:themeColor="text1"/>
          <w:sz w:val="24"/>
          <w:szCs w:val="24"/>
        </w:rPr>
        <w:t xml:space="preserve">. It means that the user registers </w:t>
      </w:r>
      <w:r w:rsidR="007172E3">
        <w:rPr>
          <w:rFonts w:ascii="Sylfaen" w:hAnsi="Sylfaen"/>
          <w:color w:val="000000" w:themeColor="text1"/>
          <w:sz w:val="24"/>
          <w:szCs w:val="24"/>
        </w:rPr>
        <w:t xml:space="preserve">(or makes changes to the data concerning) </w:t>
      </w:r>
      <w:r>
        <w:rPr>
          <w:rFonts w:ascii="Sylfaen" w:hAnsi="Sylfaen"/>
          <w:color w:val="000000" w:themeColor="text1"/>
          <w:sz w:val="24"/>
          <w:szCs w:val="24"/>
        </w:rPr>
        <w:t>new</w:t>
      </w:r>
      <w:r w:rsidR="007172E3">
        <w:rPr>
          <w:rFonts w:ascii="Sylfaen" w:hAnsi="Sylfaen"/>
          <w:color w:val="000000" w:themeColor="text1"/>
          <w:sz w:val="24"/>
          <w:szCs w:val="24"/>
        </w:rPr>
        <w:t xml:space="preserve"> (or existing)</w:t>
      </w:r>
      <w:r>
        <w:rPr>
          <w:rFonts w:ascii="Sylfaen" w:hAnsi="Sylfaen"/>
          <w:color w:val="000000" w:themeColor="text1"/>
          <w:sz w:val="24"/>
          <w:szCs w:val="24"/>
        </w:rPr>
        <w:t xml:space="preserve"> </w:t>
      </w:r>
      <w:r w:rsidR="007172E3">
        <w:rPr>
          <w:rFonts w:ascii="Sylfaen" w:hAnsi="Sylfaen"/>
          <w:color w:val="000000" w:themeColor="text1"/>
          <w:sz w:val="24"/>
          <w:szCs w:val="24"/>
        </w:rPr>
        <w:t>healthcare facilities and medical staff</w:t>
      </w:r>
      <w:r>
        <w:rPr>
          <w:rFonts w:ascii="Sylfaen" w:hAnsi="Sylfaen"/>
          <w:color w:val="000000" w:themeColor="text1"/>
          <w:sz w:val="24"/>
          <w:szCs w:val="24"/>
        </w:rPr>
        <w:t xml:space="preserve"> in the </w:t>
      </w:r>
      <w:r w:rsidR="007172E3">
        <w:rPr>
          <w:rFonts w:ascii="Sylfaen" w:hAnsi="Sylfaen"/>
          <w:color w:val="000000" w:themeColor="text1"/>
          <w:sz w:val="24"/>
          <w:szCs w:val="24"/>
        </w:rPr>
        <w:t>relevant</w:t>
      </w:r>
      <w:r>
        <w:rPr>
          <w:rFonts w:ascii="Sylfaen" w:hAnsi="Sylfaen"/>
          <w:color w:val="000000" w:themeColor="text1"/>
          <w:sz w:val="24"/>
          <w:szCs w:val="24"/>
        </w:rPr>
        <w:t xml:space="preserve"> database. </w:t>
      </w:r>
    </w:p>
    <w:p w:rsidR="007172E3" w:rsidRDefault="009C1320"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3. </w:t>
      </w:r>
      <w:r w:rsidRPr="0076680D">
        <w:rPr>
          <w:rFonts w:ascii="Sylfaen" w:hAnsi="Sylfaen"/>
          <w:b/>
          <w:color w:val="000000" w:themeColor="text1"/>
          <w:sz w:val="24"/>
          <w:szCs w:val="24"/>
          <w:lang w:val="ka-GE"/>
        </w:rPr>
        <w:t>Analyst</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97306">
        <w:rPr>
          <w:rFonts w:ascii="Sylfaen" w:hAnsi="Sylfaen"/>
          <w:b/>
          <w:color w:val="000000" w:themeColor="text1"/>
          <w:sz w:val="24"/>
          <w:szCs w:val="24"/>
          <w:lang w:val="ka-GE"/>
        </w:rPr>
        <w:t xml:space="preserve"> </w:t>
      </w:r>
      <w:r w:rsidRPr="00605BAE">
        <w:rPr>
          <w:rFonts w:ascii="Sylfaen" w:hAnsi="Sylfaen"/>
          <w:color w:val="000000" w:themeColor="text1"/>
          <w:sz w:val="24"/>
          <w:szCs w:val="24"/>
          <w:lang w:val="ka-GE"/>
        </w:rPr>
        <w:t xml:space="preserve">the user who can generate analytical and summary reports </w:t>
      </w:r>
      <w:r w:rsidRPr="008D07B7">
        <w:rPr>
          <w:rFonts w:ascii="Sylfaen" w:hAnsi="Sylfaen"/>
          <w:color w:val="000000" w:themeColor="text1"/>
          <w:sz w:val="24"/>
          <w:szCs w:val="24"/>
          <w:lang w:val="ka-GE"/>
        </w:rPr>
        <w:t xml:space="preserve">using tools included in </w:t>
      </w:r>
      <w:r w:rsidR="00AB56D0">
        <w:rPr>
          <w:rFonts w:ascii="Sylfaen" w:hAnsi="Sylfaen"/>
          <w:color w:val="000000" w:themeColor="text1"/>
          <w:sz w:val="24"/>
          <w:szCs w:val="24"/>
        </w:rPr>
        <w:t xml:space="preserve">the </w:t>
      </w:r>
      <w:r w:rsidRPr="008D07B7">
        <w:rPr>
          <w:rFonts w:ascii="Sylfaen" w:hAnsi="Sylfaen"/>
          <w:color w:val="000000" w:themeColor="text1"/>
          <w:sz w:val="24"/>
          <w:szCs w:val="24"/>
          <w:lang w:val="ka-GE"/>
        </w:rPr>
        <w:t xml:space="preserve">analyst interface and based on </w:t>
      </w:r>
      <w:r w:rsidR="007172E3">
        <w:rPr>
          <w:rFonts w:ascii="Sylfaen" w:hAnsi="Sylfaen"/>
          <w:color w:val="000000" w:themeColor="text1"/>
          <w:sz w:val="24"/>
          <w:szCs w:val="24"/>
        </w:rPr>
        <w:t xml:space="preserve">collected </w:t>
      </w:r>
      <w:r w:rsidR="007172E3">
        <w:rPr>
          <w:rFonts w:ascii="Sylfaen" w:hAnsi="Sylfaen"/>
          <w:color w:val="000000" w:themeColor="text1"/>
          <w:sz w:val="24"/>
          <w:szCs w:val="24"/>
          <w:lang w:val="ka-GE"/>
        </w:rPr>
        <w:t>information</w:t>
      </w:r>
      <w:r w:rsidRPr="008D07B7">
        <w:rPr>
          <w:rFonts w:ascii="Sylfaen" w:hAnsi="Sylfaen"/>
          <w:color w:val="000000" w:themeColor="text1"/>
          <w:sz w:val="24"/>
          <w:szCs w:val="24"/>
          <w:lang w:val="ka-GE"/>
        </w:rPr>
        <w:t xml:space="preserve">. E.g., the </w:t>
      </w:r>
      <w:r>
        <w:rPr>
          <w:rFonts w:ascii="Sylfaen" w:hAnsi="Sylfaen"/>
          <w:color w:val="000000" w:themeColor="text1"/>
          <w:sz w:val="24"/>
          <w:szCs w:val="24"/>
          <w:lang w:val="ka-GE"/>
        </w:rPr>
        <w:t xml:space="preserve">analyst will easily </w:t>
      </w:r>
      <w:r>
        <w:rPr>
          <w:rFonts w:ascii="Sylfaen" w:hAnsi="Sylfaen"/>
          <w:color w:val="000000" w:themeColor="text1"/>
          <w:sz w:val="24"/>
          <w:szCs w:val="24"/>
        </w:rPr>
        <w:t>obtain</w:t>
      </w:r>
      <w:r>
        <w:rPr>
          <w:rFonts w:ascii="Sylfaen" w:hAnsi="Sylfaen"/>
          <w:color w:val="000000" w:themeColor="text1"/>
          <w:sz w:val="24"/>
          <w:szCs w:val="24"/>
          <w:lang w:val="ka-GE"/>
        </w:rPr>
        <w:t xml:space="preserve"> </w:t>
      </w:r>
      <w:r>
        <w:rPr>
          <w:rFonts w:ascii="Sylfaen" w:hAnsi="Sylfaen"/>
          <w:color w:val="000000" w:themeColor="text1"/>
          <w:sz w:val="24"/>
          <w:szCs w:val="24"/>
        </w:rPr>
        <w:t>data</w:t>
      </w:r>
      <w:r w:rsidRPr="008D07B7">
        <w:rPr>
          <w:rFonts w:ascii="Sylfaen" w:hAnsi="Sylfaen"/>
          <w:color w:val="000000" w:themeColor="text1"/>
          <w:sz w:val="24"/>
          <w:szCs w:val="24"/>
          <w:lang w:val="ka-GE"/>
        </w:rPr>
        <w:t xml:space="preserve"> on </w:t>
      </w:r>
      <w:r w:rsidR="007172E3">
        <w:rPr>
          <w:rFonts w:ascii="Sylfaen" w:hAnsi="Sylfaen"/>
          <w:color w:val="000000" w:themeColor="text1"/>
          <w:sz w:val="24"/>
          <w:szCs w:val="24"/>
        </w:rPr>
        <w:t>geographic distribution of healthcare facilities and statistical reports will be simply generated on certified practicing physicians according to different profiles, etc.</w:t>
      </w:r>
    </w:p>
    <w:p w:rsidR="009C1320" w:rsidRDefault="009C1320" w:rsidP="004C0D9A">
      <w:pPr>
        <w:pStyle w:val="ListParagraph"/>
        <w:spacing w:before="120" w:after="0"/>
        <w:contextualSpacing w:val="0"/>
        <w:jc w:val="both"/>
        <w:rPr>
          <w:rFonts w:ascii="Sylfaen" w:hAnsi="Sylfaen" w:cs="Sylfaen"/>
          <w:color w:val="000000" w:themeColor="text1"/>
          <w:sz w:val="24"/>
          <w:szCs w:val="24"/>
        </w:rPr>
      </w:pPr>
      <w:r w:rsidRPr="00EA5DEF">
        <w:rPr>
          <w:rFonts w:ascii="Sylfaen" w:hAnsi="Sylfaen"/>
          <w:b/>
          <w:color w:val="000000" w:themeColor="text1"/>
          <w:sz w:val="24"/>
          <w:szCs w:val="24"/>
        </w:rPr>
        <w:t>4</w:t>
      </w:r>
      <w:r>
        <w:rPr>
          <w:rFonts w:ascii="Sylfaen" w:hAnsi="Sylfaen"/>
          <w:color w:val="000000" w:themeColor="text1"/>
          <w:sz w:val="24"/>
          <w:szCs w:val="24"/>
        </w:rPr>
        <w:t xml:space="preserve">. </w:t>
      </w:r>
      <w:r w:rsidRPr="003622E1">
        <w:rPr>
          <w:rFonts w:ascii="Sylfaen" w:hAnsi="Sylfaen"/>
          <w:b/>
          <w:color w:val="000000" w:themeColor="text1"/>
          <w:sz w:val="24"/>
          <w:szCs w:val="24"/>
          <w:lang w:val="ka-GE"/>
        </w:rPr>
        <w:t xml:space="preserve">Viewer </w:t>
      </w:r>
      <w:r>
        <w:rPr>
          <w:rFonts w:ascii="Sylfaen" w:hAnsi="Sylfaen"/>
          <w:b/>
          <w:color w:val="000000" w:themeColor="text1"/>
          <w:sz w:val="24"/>
          <w:szCs w:val="24"/>
          <w:lang w:val="ka-GE"/>
        </w:rPr>
        <w:t>–</w:t>
      </w:r>
      <w:r w:rsidRPr="003622E1">
        <w:rPr>
          <w:rFonts w:ascii="Sylfaen" w:hAnsi="Sylfaen"/>
          <w:b/>
          <w:color w:val="000000" w:themeColor="text1"/>
          <w:sz w:val="24"/>
          <w:szCs w:val="24"/>
          <w:lang w:val="ka-GE"/>
        </w:rPr>
        <w:t xml:space="preserve"> </w:t>
      </w:r>
      <w:r w:rsidRPr="003622E1">
        <w:rPr>
          <w:rFonts w:ascii="Sylfaen" w:hAnsi="Sylfaen"/>
          <w:color w:val="000000" w:themeColor="text1"/>
          <w:sz w:val="24"/>
          <w:szCs w:val="24"/>
          <w:lang w:val="ka-GE"/>
        </w:rPr>
        <w:t>any</w:t>
      </w:r>
      <w:r w:rsidRPr="003622E1">
        <w:rPr>
          <w:rFonts w:ascii="Sylfaen" w:hAnsi="Sylfaen"/>
          <w:b/>
          <w:color w:val="000000" w:themeColor="text1"/>
          <w:sz w:val="24"/>
          <w:szCs w:val="24"/>
          <w:lang w:val="ka-GE"/>
        </w:rPr>
        <w:t xml:space="preserve"> </w:t>
      </w:r>
      <w:r w:rsidRPr="003622E1">
        <w:rPr>
          <w:rFonts w:ascii="Sylfaen" w:hAnsi="Sylfaen"/>
          <w:color w:val="000000" w:themeColor="text1"/>
          <w:sz w:val="24"/>
          <w:szCs w:val="24"/>
          <w:lang w:val="ka-GE"/>
        </w:rPr>
        <w:t>individual or interested person</w:t>
      </w:r>
      <w:r w:rsidRPr="003622E1">
        <w:rPr>
          <w:rFonts w:ascii="Sylfaen" w:hAnsi="Sylfaen" w:cs="Sylfaen"/>
          <w:color w:val="000000" w:themeColor="text1"/>
          <w:sz w:val="24"/>
          <w:szCs w:val="24"/>
          <w:lang w:val="ka-GE"/>
        </w:rPr>
        <w:t xml:space="preserve"> can </w:t>
      </w:r>
      <w:r>
        <w:rPr>
          <w:rFonts w:ascii="Sylfaen" w:hAnsi="Sylfaen" w:cs="Sylfaen"/>
          <w:color w:val="000000" w:themeColor="text1"/>
          <w:sz w:val="24"/>
          <w:szCs w:val="24"/>
        </w:rPr>
        <w:t xml:space="preserve">access </w:t>
      </w:r>
      <w:r w:rsidRPr="003622E1">
        <w:rPr>
          <w:rFonts w:ascii="Sylfaen" w:hAnsi="Sylfaen" w:cs="Sylfaen"/>
          <w:color w:val="000000" w:themeColor="text1"/>
          <w:sz w:val="24"/>
          <w:szCs w:val="24"/>
          <w:lang w:val="ka-GE"/>
        </w:rPr>
        <w:t xml:space="preserve">the </w:t>
      </w:r>
      <w:r w:rsidR="007172E3">
        <w:rPr>
          <w:rFonts w:ascii="Sylfaen" w:hAnsi="Sylfaen" w:cs="Sylfaen"/>
          <w:color w:val="000000" w:themeColor="text1"/>
          <w:sz w:val="24"/>
          <w:szCs w:val="24"/>
        </w:rPr>
        <w:t>regulation modules</w:t>
      </w:r>
      <w:r w:rsidRPr="00E83BA7">
        <w:rPr>
          <w:rFonts w:ascii="Sylfaen" w:hAnsi="Sylfaen" w:cs="Sylfaen"/>
          <w:color w:val="000000" w:themeColor="text1"/>
          <w:sz w:val="24"/>
          <w:szCs w:val="24"/>
          <w:lang w:val="ka-GE"/>
        </w:rPr>
        <w:t xml:space="preserve"> i.e. </w:t>
      </w:r>
      <w:r w:rsidRPr="00E83BA7">
        <w:rPr>
          <w:rFonts w:ascii="Sylfaen" w:hAnsi="Sylfaen" w:cs="Sylfaen"/>
          <w:color w:val="000000" w:themeColor="text1"/>
          <w:sz w:val="24"/>
          <w:szCs w:val="24"/>
        </w:rPr>
        <w:t>obtain</w:t>
      </w:r>
      <w:r w:rsidRPr="00E83BA7">
        <w:rPr>
          <w:rFonts w:ascii="Sylfaen" w:hAnsi="Sylfaen" w:cs="Sylfaen"/>
          <w:color w:val="000000" w:themeColor="text1"/>
          <w:sz w:val="24"/>
          <w:szCs w:val="24"/>
          <w:lang w:val="ka-GE"/>
        </w:rPr>
        <w:t xml:space="preserve">/view public information concerning </w:t>
      </w:r>
      <w:r w:rsidR="007172E3">
        <w:rPr>
          <w:rFonts w:ascii="Sylfaen" w:hAnsi="Sylfaen" w:cs="Sylfaen"/>
          <w:color w:val="000000" w:themeColor="text1"/>
          <w:sz w:val="24"/>
          <w:szCs w:val="24"/>
        </w:rPr>
        <w:t>doctors and healthcare facilities registered in Georgia</w:t>
      </w:r>
      <w:r w:rsidRPr="00E83BA7">
        <w:rPr>
          <w:rFonts w:ascii="Sylfaen" w:hAnsi="Sylfaen" w:cs="Sylfaen"/>
          <w:color w:val="000000" w:themeColor="text1"/>
          <w:sz w:val="24"/>
          <w:szCs w:val="24"/>
          <w:lang w:val="ka-GE"/>
        </w:rPr>
        <w:t xml:space="preserve">. He/she </w:t>
      </w:r>
      <w:r w:rsidRPr="00E83BA7">
        <w:rPr>
          <w:rFonts w:ascii="Sylfaen" w:hAnsi="Sylfaen" w:cs="Sylfaen"/>
          <w:color w:val="000000" w:themeColor="text1"/>
          <w:sz w:val="24"/>
          <w:szCs w:val="24"/>
        </w:rPr>
        <w:t>just needs to</w:t>
      </w:r>
      <w:r w:rsidRPr="00E83BA7">
        <w:rPr>
          <w:rFonts w:ascii="Sylfaen" w:hAnsi="Sylfaen" w:cs="Sylfaen"/>
          <w:color w:val="000000" w:themeColor="text1"/>
          <w:sz w:val="24"/>
          <w:szCs w:val="24"/>
          <w:lang w:val="ka-GE"/>
        </w:rPr>
        <w:t xml:space="preserve"> visit the </w:t>
      </w:r>
      <w:r w:rsidR="007172E3">
        <w:rPr>
          <w:rFonts w:ascii="Sylfaen" w:hAnsi="Sylfaen" w:cs="Sylfaen"/>
          <w:color w:val="000000" w:themeColor="text1"/>
          <w:sz w:val="24"/>
          <w:szCs w:val="24"/>
        </w:rPr>
        <w:t>relevant</w:t>
      </w:r>
      <w:r w:rsidRPr="00E83BA7">
        <w:rPr>
          <w:rFonts w:ascii="Sylfaen" w:hAnsi="Sylfaen" w:cs="Sylfaen"/>
          <w:color w:val="000000" w:themeColor="text1"/>
          <w:sz w:val="24"/>
          <w:szCs w:val="24"/>
        </w:rPr>
        <w:t xml:space="preserve"> portal.</w:t>
      </w:r>
    </w:p>
    <w:p w:rsidR="00FC2E40" w:rsidRDefault="009C1320" w:rsidP="004C0D9A">
      <w:pPr>
        <w:pStyle w:val="ListParagraph"/>
        <w:spacing w:before="120" w:after="0"/>
        <w:contextualSpacing w:val="0"/>
        <w:jc w:val="both"/>
        <w:rPr>
          <w:rFonts w:ascii="Sylfaen" w:hAnsi="Sylfaen"/>
          <w:color w:val="000000" w:themeColor="text1"/>
          <w:sz w:val="24"/>
          <w:szCs w:val="24"/>
        </w:rPr>
      </w:pPr>
      <w:r w:rsidRPr="00E83BA7">
        <w:rPr>
          <w:rFonts w:ascii="Sylfaen" w:hAnsi="Sylfaen"/>
          <w:b/>
          <w:color w:val="000000" w:themeColor="text1"/>
          <w:sz w:val="24"/>
          <w:szCs w:val="24"/>
        </w:rPr>
        <w:t>5. Services –</w:t>
      </w:r>
      <w:r w:rsidR="007172E3">
        <w:rPr>
          <w:rFonts w:ascii="Sylfaen" w:hAnsi="Sylfaen"/>
          <w:b/>
          <w:color w:val="000000" w:themeColor="text1"/>
          <w:sz w:val="24"/>
          <w:szCs w:val="24"/>
        </w:rPr>
        <w:t xml:space="preserve"> </w:t>
      </w:r>
      <w:r w:rsidR="00484E95">
        <w:rPr>
          <w:rFonts w:ascii="Sylfaen" w:hAnsi="Sylfaen"/>
          <w:color w:val="000000" w:themeColor="text1"/>
          <w:sz w:val="24"/>
          <w:szCs w:val="24"/>
        </w:rPr>
        <w:t>B</w:t>
      </w:r>
      <w:r w:rsidR="00484E95" w:rsidRPr="00E83BA7">
        <w:rPr>
          <w:rFonts w:ascii="Sylfaen" w:hAnsi="Sylfaen"/>
          <w:color w:val="000000" w:themeColor="text1"/>
          <w:sz w:val="24"/>
          <w:szCs w:val="24"/>
        </w:rPr>
        <w:t>oth, internal and external information systems</w:t>
      </w:r>
      <w:r w:rsidR="00484E95" w:rsidRPr="007172E3">
        <w:rPr>
          <w:rFonts w:ascii="Sylfaen" w:hAnsi="Sylfaen"/>
          <w:color w:val="000000" w:themeColor="text1"/>
          <w:sz w:val="24"/>
          <w:szCs w:val="24"/>
        </w:rPr>
        <w:t xml:space="preserve"> </w:t>
      </w:r>
      <w:r w:rsidR="00484E95">
        <w:rPr>
          <w:rFonts w:ascii="Sylfaen" w:hAnsi="Sylfaen"/>
          <w:color w:val="000000" w:themeColor="text1"/>
          <w:sz w:val="24"/>
          <w:szCs w:val="24"/>
        </w:rPr>
        <w:t xml:space="preserve">will have access (in view mode) to information on healthcare facilities and doctors. Healthcare facilities will be identified and necessary (public) information will be obtained </w:t>
      </w:r>
      <w:r w:rsidR="00AB56D0">
        <w:rPr>
          <w:rFonts w:ascii="Sylfaen" w:hAnsi="Sylfaen"/>
          <w:color w:val="000000" w:themeColor="text1"/>
          <w:sz w:val="24"/>
          <w:szCs w:val="24"/>
        </w:rPr>
        <w:t xml:space="preserve">under </w:t>
      </w:r>
      <w:r w:rsidR="00484E95">
        <w:rPr>
          <w:rFonts w:ascii="Sylfaen" w:hAnsi="Sylfaen"/>
          <w:color w:val="000000" w:themeColor="text1"/>
          <w:sz w:val="24"/>
          <w:szCs w:val="24"/>
        </w:rPr>
        <w:t xml:space="preserve">this role, etc.  </w:t>
      </w:r>
    </w:p>
    <w:p w:rsidR="00484E95" w:rsidRPr="00297306" w:rsidRDefault="00484E95" w:rsidP="004C0D9A">
      <w:pPr>
        <w:pStyle w:val="ListParagraph"/>
        <w:spacing w:before="120" w:after="0"/>
        <w:contextualSpacing w:val="0"/>
        <w:jc w:val="both"/>
        <w:rPr>
          <w:rFonts w:ascii="Sylfaen" w:hAnsi="Sylfaen"/>
          <w:b/>
          <w:color w:val="000000" w:themeColor="text1"/>
          <w:sz w:val="24"/>
          <w:szCs w:val="24"/>
          <w:lang w:val="ka-GE"/>
        </w:rPr>
      </w:pPr>
    </w:p>
    <w:p w:rsidR="00FC2E40" w:rsidRPr="00297306" w:rsidRDefault="00FC2E40" w:rsidP="004C0D9A">
      <w:pPr>
        <w:pStyle w:val="ListParagraph"/>
        <w:spacing w:before="120" w:after="0"/>
        <w:contextualSpacing w:val="0"/>
        <w:jc w:val="both"/>
        <w:rPr>
          <w:rFonts w:ascii="Sylfaen" w:hAnsi="Sylfaen"/>
          <w:color w:val="000000" w:themeColor="text1"/>
          <w:sz w:val="24"/>
          <w:szCs w:val="24"/>
          <w:lang w:val="ka-GE"/>
        </w:rPr>
      </w:pPr>
    </w:p>
    <w:p w:rsidR="00FC2E40" w:rsidRPr="00297306" w:rsidRDefault="00CA5C54" w:rsidP="004C0D9A">
      <w:pPr>
        <w:pStyle w:val="ListParagraph"/>
        <w:numPr>
          <w:ilvl w:val="0"/>
          <w:numId w:val="2"/>
        </w:numPr>
        <w:spacing w:before="120" w:after="0"/>
        <w:ind w:left="360"/>
        <w:contextualSpacing w:val="0"/>
        <w:jc w:val="both"/>
        <w:rPr>
          <w:rFonts w:ascii="Sylfaen" w:hAnsi="Sylfaen"/>
          <w:b/>
          <w:color w:val="000000" w:themeColor="text1"/>
          <w:sz w:val="24"/>
          <w:szCs w:val="24"/>
          <w:u w:val="single"/>
          <w:lang w:val="ka-GE"/>
        </w:rPr>
      </w:pPr>
      <w:r>
        <w:rPr>
          <w:rFonts w:ascii="Sylfaen" w:hAnsi="Sylfaen"/>
          <w:b/>
          <w:color w:val="000000" w:themeColor="text1"/>
          <w:sz w:val="24"/>
          <w:szCs w:val="24"/>
          <w:u w:val="single"/>
        </w:rPr>
        <w:lastRenderedPageBreak/>
        <w:t>Recommendations for Certification Module:</w:t>
      </w:r>
    </w:p>
    <w:p w:rsidR="00CA5C54" w:rsidRPr="00CA5C54" w:rsidRDefault="00CA5C54" w:rsidP="004C0D9A">
      <w:pPr>
        <w:pStyle w:val="ListParagraph"/>
        <w:numPr>
          <w:ilvl w:val="0"/>
          <w:numId w:val="12"/>
        </w:numPr>
        <w:spacing w:before="120" w:after="0"/>
        <w:ind w:left="360"/>
        <w:contextualSpacing w:val="0"/>
        <w:jc w:val="both"/>
        <w:rPr>
          <w:rFonts w:ascii="Sylfaen" w:hAnsi="Sylfaen"/>
          <w:color w:val="000000" w:themeColor="text1"/>
          <w:sz w:val="24"/>
          <w:szCs w:val="24"/>
          <w:lang w:val="ka-GE"/>
        </w:rPr>
      </w:pPr>
      <w:r w:rsidRPr="00CA5C54">
        <w:rPr>
          <w:rFonts w:ascii="Sylfaen" w:hAnsi="Sylfaen"/>
          <w:sz w:val="24"/>
          <w:szCs w:val="24"/>
          <w:lang w:val="ka-GE"/>
        </w:rPr>
        <w:t xml:space="preserve">The central registration system </w:t>
      </w:r>
      <w:r w:rsidR="0086519D">
        <w:rPr>
          <w:rFonts w:ascii="Sylfaen" w:hAnsi="Sylfaen"/>
          <w:sz w:val="24"/>
          <w:szCs w:val="24"/>
        </w:rPr>
        <w:t>does not require</w:t>
      </w:r>
      <w:r w:rsidRPr="00CA5C54">
        <w:rPr>
          <w:rFonts w:ascii="Sylfaen" w:hAnsi="Sylfaen"/>
          <w:sz w:val="24"/>
          <w:szCs w:val="24"/>
          <w:lang w:val="ka-GE"/>
        </w:rPr>
        <w:t xml:space="preserve"> the use of certificates as documents of strict registration.</w:t>
      </w:r>
    </w:p>
    <w:p w:rsidR="00FC2E40" w:rsidRPr="009F404C" w:rsidRDefault="00CA5C54" w:rsidP="004C0D9A">
      <w:pPr>
        <w:pStyle w:val="ListParagraph"/>
        <w:numPr>
          <w:ilvl w:val="0"/>
          <w:numId w:val="12"/>
        </w:numPr>
        <w:spacing w:before="120" w:after="0"/>
        <w:ind w:left="360"/>
        <w:contextualSpacing w:val="0"/>
        <w:jc w:val="both"/>
        <w:rPr>
          <w:rFonts w:ascii="Sylfaen" w:hAnsi="Sylfaen"/>
          <w:color w:val="000000" w:themeColor="text1"/>
          <w:sz w:val="24"/>
          <w:szCs w:val="24"/>
          <w:lang w:val="ka-GE"/>
        </w:rPr>
      </w:pPr>
      <w:r w:rsidRPr="009F404C">
        <w:rPr>
          <w:rFonts w:ascii="Sylfaen" w:hAnsi="Sylfaen" w:cs="Sylfaen"/>
          <w:sz w:val="24"/>
          <w:szCs w:val="24"/>
          <w:lang w:val="ka-GE"/>
        </w:rPr>
        <w:t xml:space="preserve">We have to </w:t>
      </w:r>
      <w:r w:rsidR="009F404C" w:rsidRPr="009F404C">
        <w:rPr>
          <w:rFonts w:ascii="Sylfaen" w:hAnsi="Sylfaen" w:cs="Sylfaen"/>
          <w:sz w:val="24"/>
          <w:szCs w:val="24"/>
          <w:lang w:val="ka-GE"/>
        </w:rPr>
        <w:t xml:space="preserve">choose between hard copies or soft copies of </w:t>
      </w:r>
      <w:r w:rsidR="009F404C">
        <w:rPr>
          <w:rFonts w:ascii="Sylfaen" w:hAnsi="Sylfaen" w:cs="Sylfaen"/>
          <w:sz w:val="24"/>
          <w:szCs w:val="24"/>
          <w:lang w:val="ka-GE"/>
        </w:rPr>
        <w:t>certificates</w:t>
      </w:r>
      <w:r w:rsidR="009F404C" w:rsidRPr="009F404C">
        <w:rPr>
          <w:rFonts w:ascii="Sylfaen" w:hAnsi="Sylfaen" w:cs="Sylfaen"/>
          <w:sz w:val="24"/>
          <w:szCs w:val="24"/>
          <w:lang w:val="ka-GE"/>
        </w:rPr>
        <w:t xml:space="preserve">. The soft copy will be sent to the </w:t>
      </w:r>
      <w:r w:rsidR="00301EA3">
        <w:rPr>
          <w:rFonts w:ascii="Sylfaen" w:hAnsi="Sylfaen" w:cs="Sylfaen"/>
          <w:sz w:val="24"/>
          <w:szCs w:val="24"/>
        </w:rPr>
        <w:t xml:space="preserve">certificate </w:t>
      </w:r>
      <w:r w:rsidR="009F404C" w:rsidRPr="009F404C">
        <w:rPr>
          <w:rFonts w:ascii="Sylfaen" w:hAnsi="Sylfaen" w:cs="Sylfaen"/>
          <w:sz w:val="24"/>
          <w:szCs w:val="24"/>
          <w:lang w:val="ka-GE"/>
        </w:rPr>
        <w:t xml:space="preserve">holder who </w:t>
      </w:r>
      <w:r w:rsidR="009F404C">
        <w:rPr>
          <w:rFonts w:ascii="Sylfaen" w:hAnsi="Sylfaen" w:cs="Sylfaen"/>
          <w:sz w:val="24"/>
          <w:szCs w:val="24"/>
        </w:rPr>
        <w:t xml:space="preserve">will be able to print it out any time. </w:t>
      </w:r>
      <w:r w:rsidR="009F404C" w:rsidRPr="009F404C">
        <w:rPr>
          <w:rFonts w:ascii="Sylfaen" w:hAnsi="Sylfaen" w:cs="Sylfaen"/>
          <w:sz w:val="24"/>
          <w:szCs w:val="24"/>
          <w:lang w:val="ka-GE"/>
        </w:rPr>
        <w:t xml:space="preserve">  </w:t>
      </w:r>
    </w:p>
    <w:p w:rsidR="009F404C" w:rsidRPr="00CA5C54" w:rsidRDefault="009F404C" w:rsidP="004C0D9A">
      <w:pPr>
        <w:pStyle w:val="ListParagraph"/>
        <w:spacing w:before="120" w:after="0"/>
        <w:ind w:left="360"/>
        <w:contextualSpacing w:val="0"/>
        <w:jc w:val="both"/>
        <w:rPr>
          <w:rFonts w:ascii="Sylfaen" w:hAnsi="Sylfaen"/>
          <w:color w:val="000000" w:themeColor="text1"/>
          <w:sz w:val="24"/>
          <w:szCs w:val="24"/>
          <w:lang w:val="ka-GE"/>
        </w:rPr>
      </w:pPr>
    </w:p>
    <w:p w:rsidR="00297607" w:rsidRPr="009F404C" w:rsidRDefault="001D1748" w:rsidP="004C0D9A">
      <w:pPr>
        <w:spacing w:before="120" w:after="0"/>
        <w:jc w:val="both"/>
        <w:rPr>
          <w:rFonts w:ascii="Sylfaen" w:hAnsi="Sylfaen"/>
          <w:b/>
          <w:i/>
          <w:sz w:val="24"/>
          <w:szCs w:val="24"/>
          <w:lang w:val="ka-GE"/>
        </w:rPr>
      </w:pPr>
      <w:r w:rsidRPr="009F404C">
        <w:rPr>
          <w:rFonts w:ascii="Sylfaen" w:hAnsi="Sylfaen"/>
          <w:b/>
          <w:i/>
          <w:sz w:val="24"/>
          <w:szCs w:val="24"/>
          <w:lang w:val="ka-GE"/>
        </w:rPr>
        <w:t>Legal side</w:t>
      </w:r>
      <w:r w:rsidR="00297607" w:rsidRPr="009F404C">
        <w:rPr>
          <w:rFonts w:ascii="Sylfaen" w:hAnsi="Sylfaen"/>
          <w:b/>
          <w:i/>
          <w:sz w:val="24"/>
          <w:szCs w:val="24"/>
          <w:lang w:val="ka-GE"/>
        </w:rPr>
        <w:t>:</w:t>
      </w:r>
    </w:p>
    <w:p w:rsidR="007A0117" w:rsidRPr="009F404C" w:rsidRDefault="009F404C" w:rsidP="004C0D9A">
      <w:pPr>
        <w:spacing w:before="120" w:after="0"/>
        <w:jc w:val="both"/>
        <w:rPr>
          <w:rFonts w:ascii="Sylfaen" w:hAnsi="Sylfaen"/>
          <w:i/>
          <w:sz w:val="24"/>
          <w:szCs w:val="24"/>
          <w:lang w:val="ka-GE"/>
        </w:rPr>
      </w:pPr>
      <w:r>
        <w:rPr>
          <w:rFonts w:ascii="Sylfaen" w:hAnsi="Sylfaen" w:cs="Sylfaen"/>
          <w:i/>
          <w:sz w:val="24"/>
          <w:szCs w:val="24"/>
        </w:rPr>
        <w:t>Replacing hard copies of certificates with electronic certificates will require the amendments</w:t>
      </w:r>
      <w:r w:rsidR="00803249">
        <w:rPr>
          <w:rFonts w:ascii="Sylfaen" w:hAnsi="Sylfaen" w:cs="Sylfaen"/>
          <w:i/>
          <w:sz w:val="24"/>
          <w:szCs w:val="24"/>
        </w:rPr>
        <w:t xml:space="preserve"> to the following laws and decrees</w:t>
      </w:r>
      <w:r>
        <w:rPr>
          <w:rFonts w:ascii="Sylfaen" w:hAnsi="Sylfaen" w:cs="Sylfaen"/>
          <w:i/>
          <w:sz w:val="24"/>
          <w:szCs w:val="24"/>
        </w:rPr>
        <w:t>:</w:t>
      </w:r>
    </w:p>
    <w:p w:rsidR="00803249" w:rsidRPr="00803249" w:rsidRDefault="00803249" w:rsidP="004C0D9A">
      <w:pPr>
        <w:pStyle w:val="ListParagraph"/>
        <w:numPr>
          <w:ilvl w:val="0"/>
          <w:numId w:val="35"/>
        </w:numPr>
        <w:spacing w:before="120" w:after="0"/>
        <w:contextualSpacing w:val="0"/>
        <w:jc w:val="both"/>
        <w:rPr>
          <w:rFonts w:ascii="Sylfaen" w:hAnsi="Sylfaen"/>
          <w:i/>
          <w:sz w:val="24"/>
          <w:szCs w:val="24"/>
          <w:lang w:val="ka-GE"/>
        </w:rPr>
      </w:pPr>
      <w:r w:rsidRPr="00803249">
        <w:rPr>
          <w:rFonts w:ascii="Sylfaen" w:hAnsi="Sylfaen"/>
          <w:i/>
          <w:sz w:val="24"/>
          <w:szCs w:val="24"/>
          <w:lang w:val="ka-GE"/>
        </w:rPr>
        <w:t>The Law on Medical Activities (pursuant to this law a certificate is a document of strict registration, etc.)</w:t>
      </w:r>
      <w:r>
        <w:rPr>
          <w:rFonts w:ascii="Sylfaen" w:hAnsi="Sylfaen"/>
          <w:i/>
          <w:sz w:val="24"/>
          <w:szCs w:val="24"/>
        </w:rPr>
        <w:t>;</w:t>
      </w:r>
    </w:p>
    <w:p w:rsidR="00803249" w:rsidRPr="00803249" w:rsidRDefault="00803249" w:rsidP="004C0D9A">
      <w:pPr>
        <w:pStyle w:val="ListParagraph"/>
        <w:numPr>
          <w:ilvl w:val="0"/>
          <w:numId w:val="35"/>
        </w:numPr>
        <w:spacing w:before="120" w:after="0"/>
        <w:contextualSpacing w:val="0"/>
        <w:jc w:val="both"/>
        <w:rPr>
          <w:rFonts w:ascii="Times New Roman" w:eastAsia="Times New Roman" w:hAnsi="Times New Roman" w:cs="Times New Roman"/>
          <w:i/>
          <w:sz w:val="24"/>
          <w:szCs w:val="24"/>
          <w:lang w:val="ka-GE"/>
        </w:rPr>
      </w:pPr>
      <w:r w:rsidRPr="00803249">
        <w:rPr>
          <w:rFonts w:ascii="Sylfaen" w:eastAsia="Times New Roman" w:hAnsi="Sylfaen" w:cs="Sylfaen"/>
          <w:b/>
          <w:i/>
          <w:sz w:val="24"/>
          <w:szCs w:val="24"/>
          <w:lang w:val="ka-GE"/>
        </w:rPr>
        <w:t xml:space="preserve">Decree #312/n </w:t>
      </w:r>
      <w:r w:rsidRPr="00803249">
        <w:rPr>
          <w:rFonts w:ascii="Sylfaen" w:eastAsia="Times New Roman" w:hAnsi="Sylfaen" w:cs="Sylfaen"/>
          <w:i/>
          <w:sz w:val="24"/>
          <w:szCs w:val="24"/>
          <w:lang w:val="ka-GE"/>
        </w:rPr>
        <w:t>of the Minister of Labor, health and Social Affairs of Georgia on Approval of the Form of Sub-specialty Certificate  - Document Confirming the Right to Independent Medical Activity in Sub-sp</w:t>
      </w:r>
      <w:r>
        <w:rPr>
          <w:rFonts w:ascii="Sylfaen" w:eastAsia="Times New Roman" w:hAnsi="Sylfaen" w:cs="Sylfaen"/>
          <w:i/>
          <w:sz w:val="24"/>
          <w:szCs w:val="24"/>
          <w:lang w:val="ka-GE"/>
        </w:rPr>
        <w:t>ecialty as of December 31, 2008</w:t>
      </w:r>
      <w:r>
        <w:rPr>
          <w:rFonts w:ascii="Sylfaen" w:eastAsia="Times New Roman" w:hAnsi="Sylfaen" w:cs="Sylfaen"/>
          <w:i/>
          <w:sz w:val="24"/>
          <w:szCs w:val="24"/>
        </w:rPr>
        <w:t>;</w:t>
      </w:r>
    </w:p>
    <w:p w:rsidR="00803249" w:rsidRPr="00803249" w:rsidRDefault="00803249" w:rsidP="004C0D9A">
      <w:pPr>
        <w:pStyle w:val="ListParagraph"/>
        <w:numPr>
          <w:ilvl w:val="0"/>
          <w:numId w:val="35"/>
        </w:numPr>
        <w:spacing w:before="120" w:after="0"/>
        <w:contextualSpacing w:val="0"/>
        <w:jc w:val="both"/>
        <w:rPr>
          <w:rFonts w:ascii="Times New Roman" w:eastAsia="Times New Roman" w:hAnsi="Times New Roman" w:cs="Times New Roman"/>
          <w:i/>
          <w:sz w:val="24"/>
          <w:szCs w:val="24"/>
          <w:lang w:val="ka-GE"/>
        </w:rPr>
      </w:pPr>
      <w:r w:rsidRPr="00803249">
        <w:rPr>
          <w:rFonts w:ascii="Sylfaen" w:eastAsia="Times New Roman" w:hAnsi="Sylfaen" w:cs="Sylfaen"/>
          <w:b/>
          <w:i/>
          <w:sz w:val="24"/>
          <w:szCs w:val="24"/>
          <w:lang w:val="ka-GE"/>
        </w:rPr>
        <w:t xml:space="preserve">Decree #310/n </w:t>
      </w:r>
      <w:r w:rsidRPr="00803249">
        <w:rPr>
          <w:rFonts w:ascii="Sylfaen" w:eastAsia="Times New Roman" w:hAnsi="Sylfaen" w:cs="Sylfaen"/>
          <w:i/>
          <w:sz w:val="24"/>
          <w:szCs w:val="24"/>
          <w:lang w:val="ka-GE"/>
        </w:rPr>
        <w:t>of the Minister of Labor, Health and Social Affairs of Georgia on Approval of the Form of State Certificate as of December 31, 2008;</w:t>
      </w:r>
    </w:p>
    <w:p w:rsidR="007A0117" w:rsidRPr="00103C73" w:rsidRDefault="00103C73" w:rsidP="004C0D9A">
      <w:pPr>
        <w:pStyle w:val="ListParagraph"/>
        <w:numPr>
          <w:ilvl w:val="0"/>
          <w:numId w:val="35"/>
        </w:numPr>
        <w:spacing w:before="120" w:after="0"/>
        <w:contextualSpacing w:val="0"/>
        <w:jc w:val="both"/>
        <w:rPr>
          <w:rFonts w:ascii="Times New Roman" w:eastAsia="Times New Roman" w:hAnsi="Times New Roman" w:cs="Times New Roman"/>
          <w:i/>
          <w:sz w:val="24"/>
          <w:szCs w:val="24"/>
          <w:lang w:val="ka-GE"/>
        </w:rPr>
      </w:pPr>
      <w:r w:rsidRPr="00103C73">
        <w:rPr>
          <w:rFonts w:ascii="Sylfaen" w:eastAsia="Times New Roman" w:hAnsi="Sylfaen" w:cs="Sylfaen"/>
          <w:b/>
          <w:i/>
          <w:sz w:val="24"/>
          <w:szCs w:val="24"/>
          <w:lang w:val="ka-GE"/>
        </w:rPr>
        <w:t>Decree</w:t>
      </w:r>
      <w:r w:rsidRPr="00103C73">
        <w:rPr>
          <w:rFonts w:ascii="Sylfaen" w:eastAsia="Times New Roman" w:hAnsi="Sylfaen" w:cs="Sylfaen"/>
          <w:i/>
          <w:sz w:val="24"/>
          <w:szCs w:val="24"/>
          <w:lang w:val="ka-GE"/>
        </w:rPr>
        <w:t xml:space="preserve"> </w:t>
      </w:r>
      <w:r w:rsidRPr="00103C73">
        <w:rPr>
          <w:rFonts w:ascii="Sylfaen" w:eastAsia="Times New Roman" w:hAnsi="Sylfaen" w:cs="Sylfaen"/>
          <w:b/>
          <w:i/>
          <w:sz w:val="24"/>
          <w:szCs w:val="24"/>
          <w:lang w:val="ka-GE"/>
        </w:rPr>
        <w:t>#389/n</w:t>
      </w:r>
      <w:r w:rsidRPr="00103C73">
        <w:rPr>
          <w:rFonts w:ascii="Sylfaen" w:eastAsia="Times New Roman" w:hAnsi="Sylfaen" w:cs="Sylfaen"/>
          <w:i/>
          <w:sz w:val="24"/>
          <w:szCs w:val="24"/>
          <w:lang w:val="ka-GE"/>
        </w:rPr>
        <w:t xml:space="preserve"> of the Minister of Labor, health and Social Affairs of Georgia on Approval of the Form of </w:t>
      </w:r>
      <w:r w:rsidR="00A61155">
        <w:rPr>
          <w:rFonts w:ascii="Sylfaen" w:eastAsia="Times New Roman" w:hAnsi="Sylfaen" w:cs="Sylfaen"/>
          <w:i/>
          <w:sz w:val="24"/>
          <w:szCs w:val="24"/>
        </w:rPr>
        <w:t>Provisional</w:t>
      </w:r>
      <w:r w:rsidRPr="00103C73">
        <w:rPr>
          <w:rFonts w:ascii="Sylfaen" w:eastAsia="Times New Roman" w:hAnsi="Sylfaen" w:cs="Sylfaen"/>
          <w:i/>
          <w:sz w:val="24"/>
          <w:szCs w:val="24"/>
          <w:lang w:val="ka-GE"/>
        </w:rPr>
        <w:t xml:space="preserve"> Medical Activity Certificate </w:t>
      </w:r>
      <w:r>
        <w:rPr>
          <w:rFonts w:ascii="Sylfaen" w:eastAsia="Times New Roman" w:hAnsi="Sylfaen" w:cs="Sylfaen"/>
          <w:i/>
          <w:sz w:val="24"/>
          <w:szCs w:val="24"/>
          <w:lang w:val="ka-GE"/>
        </w:rPr>
        <w:t>for Foreign Specialist</w:t>
      </w:r>
      <w:r w:rsidR="009D3221">
        <w:rPr>
          <w:rFonts w:ascii="Sylfaen" w:eastAsia="Times New Roman" w:hAnsi="Sylfaen" w:cs="Sylfaen"/>
          <w:i/>
          <w:sz w:val="24"/>
          <w:szCs w:val="24"/>
        </w:rPr>
        <w:t>s</w:t>
      </w:r>
      <w:r w:rsidR="007A0117" w:rsidRPr="00803249">
        <w:rPr>
          <w:rFonts w:ascii="Sylfaen" w:eastAsia="Times New Roman" w:hAnsi="Sylfaen" w:cs="Sylfaen"/>
          <w:i/>
          <w:sz w:val="24"/>
          <w:szCs w:val="24"/>
          <w:lang w:val="ka-GE"/>
        </w:rPr>
        <w:t xml:space="preserve">; </w:t>
      </w:r>
    </w:p>
    <w:p w:rsidR="00103C73" w:rsidRPr="00803249" w:rsidRDefault="00103C73" w:rsidP="004C0D9A">
      <w:pPr>
        <w:pStyle w:val="ListParagraph"/>
        <w:numPr>
          <w:ilvl w:val="0"/>
          <w:numId w:val="35"/>
        </w:numPr>
        <w:spacing w:before="120" w:after="0"/>
        <w:contextualSpacing w:val="0"/>
        <w:jc w:val="both"/>
        <w:rPr>
          <w:rFonts w:ascii="Times New Roman" w:eastAsia="Times New Roman" w:hAnsi="Times New Roman" w:cs="Times New Roman"/>
          <w:i/>
          <w:sz w:val="24"/>
          <w:szCs w:val="24"/>
          <w:lang w:val="ka-GE"/>
        </w:rPr>
      </w:pPr>
      <w:r w:rsidRPr="00103C73">
        <w:rPr>
          <w:rFonts w:ascii="Sylfaen" w:eastAsia="Times New Roman" w:hAnsi="Sylfaen" w:cs="Times New Roman"/>
          <w:b/>
          <w:i/>
          <w:sz w:val="24"/>
          <w:szCs w:val="24"/>
        </w:rPr>
        <w:t>Decree #669 of the Minister of Finance of Georgia</w:t>
      </w:r>
      <w:r>
        <w:rPr>
          <w:rFonts w:ascii="Sylfaen" w:eastAsia="Times New Roman" w:hAnsi="Sylfaen" w:cs="Times New Roman"/>
          <w:i/>
          <w:sz w:val="24"/>
          <w:szCs w:val="24"/>
        </w:rPr>
        <w:t xml:space="preserve"> on Approval of the List of Forms of Strict Registration, Procedure for Registration of Forms of Strict Registration  and the Form of Registration Book of Forms of Strict Registration as of August 2, 2005</w:t>
      </w:r>
    </w:p>
    <w:p w:rsidR="008E7982" w:rsidRPr="008E7982" w:rsidRDefault="009F597A" w:rsidP="004C0D9A">
      <w:pPr>
        <w:pStyle w:val="ListParagraph"/>
        <w:numPr>
          <w:ilvl w:val="0"/>
          <w:numId w:val="35"/>
        </w:numPr>
        <w:spacing w:before="120" w:after="0"/>
        <w:contextualSpacing w:val="0"/>
        <w:jc w:val="both"/>
        <w:rPr>
          <w:rFonts w:ascii="Sylfaen" w:hAnsi="Sylfaen" w:cs="Sylfaen"/>
          <w:i/>
          <w:sz w:val="24"/>
          <w:szCs w:val="24"/>
          <w:lang w:val="ka-GE"/>
        </w:rPr>
      </w:pPr>
      <w:r w:rsidRPr="009F597A">
        <w:rPr>
          <w:rFonts w:ascii="Sylfaen" w:eastAsia="Times New Roman" w:hAnsi="Sylfaen" w:cs="Sylfaen"/>
          <w:b/>
          <w:i/>
          <w:sz w:val="24"/>
          <w:szCs w:val="24"/>
          <w:lang w:val="ka-GE"/>
        </w:rPr>
        <w:t xml:space="preserve">Decree #311/n of the Minister of Labor, health and Social Affairs of Georgia </w:t>
      </w:r>
      <w:r w:rsidRPr="009F597A">
        <w:rPr>
          <w:rFonts w:ascii="Sylfaen" w:eastAsia="Times New Roman" w:hAnsi="Sylfaen" w:cs="Sylfaen"/>
          <w:i/>
          <w:sz w:val="24"/>
          <w:szCs w:val="24"/>
          <w:lang w:val="ka-GE"/>
        </w:rPr>
        <w:t>on Approval of the Form of State Post-diploma Certificate</w:t>
      </w:r>
      <w:r>
        <w:rPr>
          <w:rFonts w:ascii="Sylfaen" w:eastAsia="Times New Roman" w:hAnsi="Sylfaen" w:cs="Sylfaen"/>
          <w:i/>
          <w:sz w:val="24"/>
          <w:szCs w:val="24"/>
          <w:lang w:val="ka-GE"/>
        </w:rPr>
        <w:t xml:space="preserve"> </w:t>
      </w:r>
      <w:r w:rsidRPr="009F597A">
        <w:rPr>
          <w:rFonts w:ascii="Sylfaen" w:eastAsia="Times New Roman" w:hAnsi="Sylfaen" w:cs="Sylfaen"/>
          <w:i/>
          <w:sz w:val="24"/>
          <w:szCs w:val="24"/>
          <w:lang w:val="ka-GE"/>
        </w:rPr>
        <w:t>(</w:t>
      </w:r>
      <w:r>
        <w:rPr>
          <w:rFonts w:ascii="Sylfaen" w:eastAsia="Times New Roman" w:hAnsi="Sylfaen" w:cs="Sylfaen"/>
          <w:i/>
          <w:sz w:val="24"/>
          <w:szCs w:val="24"/>
          <w:lang w:val="ka-GE"/>
        </w:rPr>
        <w:t>Certificate of P</w:t>
      </w:r>
      <w:r w:rsidRPr="009F597A">
        <w:rPr>
          <w:rFonts w:ascii="Sylfaen" w:eastAsia="Times New Roman" w:hAnsi="Sylfaen" w:cs="Sylfaen"/>
          <w:i/>
          <w:sz w:val="24"/>
          <w:szCs w:val="24"/>
          <w:lang w:val="ka-GE"/>
        </w:rPr>
        <w:t>rofessional Training)</w:t>
      </w:r>
      <w:r w:rsidR="008E7982">
        <w:rPr>
          <w:rFonts w:ascii="Sylfaen" w:eastAsia="Times New Roman" w:hAnsi="Sylfaen" w:cs="Sylfaen"/>
          <w:i/>
          <w:sz w:val="24"/>
          <w:szCs w:val="24"/>
          <w:lang w:val="ka-GE"/>
        </w:rPr>
        <w:t xml:space="preserve">, </w:t>
      </w:r>
      <w:r w:rsidR="008E7982" w:rsidRPr="008E7982">
        <w:rPr>
          <w:rFonts w:ascii="Sylfaen" w:eastAsia="Times New Roman" w:hAnsi="Sylfaen" w:cs="Sylfaen"/>
          <w:i/>
          <w:sz w:val="24"/>
          <w:szCs w:val="24"/>
          <w:lang w:val="ka-GE"/>
        </w:rPr>
        <w:t>Certificate of</w:t>
      </w:r>
      <w:r w:rsidRPr="009F597A">
        <w:rPr>
          <w:rFonts w:ascii="Sylfaen" w:eastAsia="Times New Roman" w:hAnsi="Sylfaen" w:cs="Sylfaen"/>
          <w:i/>
          <w:sz w:val="24"/>
          <w:szCs w:val="24"/>
          <w:lang w:val="ka-GE"/>
        </w:rPr>
        <w:t xml:space="preserve"> </w:t>
      </w:r>
      <w:bookmarkStart w:id="12" w:name="OLE_LINK2"/>
      <w:bookmarkStart w:id="13" w:name="OLE_LINK3"/>
      <w:r w:rsidRPr="009F597A">
        <w:rPr>
          <w:rFonts w:ascii="Sylfaen" w:eastAsia="Times New Roman" w:hAnsi="Sylfaen" w:cs="Sylfaen"/>
          <w:i/>
          <w:sz w:val="24"/>
          <w:szCs w:val="24"/>
          <w:lang w:val="ka-GE"/>
        </w:rPr>
        <w:t xml:space="preserve">Integrated Residency and </w:t>
      </w:r>
      <w:r w:rsidR="008E7982">
        <w:rPr>
          <w:rFonts w:ascii="Sylfaen" w:eastAsia="Times New Roman" w:hAnsi="Sylfaen" w:cs="Sylfaen"/>
          <w:i/>
          <w:sz w:val="24"/>
          <w:szCs w:val="24"/>
          <w:lang w:val="ka-GE"/>
        </w:rPr>
        <w:t>Post-diploma</w:t>
      </w:r>
      <w:r w:rsidR="008E7982" w:rsidRPr="008E7982">
        <w:rPr>
          <w:rFonts w:ascii="Sylfaen" w:eastAsia="Times New Roman" w:hAnsi="Sylfaen" w:cs="Sylfaen"/>
          <w:i/>
          <w:sz w:val="24"/>
          <w:szCs w:val="24"/>
          <w:lang w:val="ka-GE"/>
        </w:rPr>
        <w:t xml:space="preserve"> </w:t>
      </w:r>
      <w:r w:rsidRPr="009F597A">
        <w:rPr>
          <w:rFonts w:ascii="Sylfaen" w:eastAsia="Times New Roman" w:hAnsi="Sylfaen" w:cs="Sylfaen"/>
          <w:i/>
          <w:sz w:val="24"/>
          <w:szCs w:val="24"/>
          <w:lang w:val="ka-GE"/>
        </w:rPr>
        <w:t>Education (Professional Training)</w:t>
      </w:r>
      <w:bookmarkEnd w:id="12"/>
      <w:bookmarkEnd w:id="13"/>
      <w:r w:rsidRPr="009F597A">
        <w:rPr>
          <w:rFonts w:ascii="Sylfaen" w:eastAsia="Times New Roman" w:hAnsi="Sylfaen" w:cs="Sylfaen"/>
          <w:i/>
          <w:sz w:val="24"/>
          <w:szCs w:val="24"/>
          <w:lang w:val="ka-GE"/>
        </w:rPr>
        <w:t xml:space="preserve"> </w:t>
      </w:r>
      <w:r w:rsidR="008E7982" w:rsidRPr="008E7982">
        <w:rPr>
          <w:rFonts w:ascii="Sylfaen" w:eastAsia="Times New Roman" w:hAnsi="Sylfaen" w:cs="Sylfaen"/>
          <w:i/>
          <w:sz w:val="24"/>
          <w:szCs w:val="24"/>
          <w:lang w:val="ka-GE"/>
        </w:rPr>
        <w:t xml:space="preserve">Alternative to Residency </w:t>
      </w:r>
      <w:r w:rsidR="008E7982">
        <w:rPr>
          <w:rFonts w:ascii="Sylfaen" w:eastAsia="Times New Roman" w:hAnsi="Sylfaen" w:cs="Sylfaen"/>
          <w:i/>
          <w:sz w:val="24"/>
          <w:szCs w:val="24"/>
        </w:rPr>
        <w:t>as of December 31, 2008;</w:t>
      </w:r>
    </w:p>
    <w:p w:rsidR="00CF5EEA" w:rsidRPr="00CF5EEA" w:rsidRDefault="008E7982" w:rsidP="004C0D9A">
      <w:pPr>
        <w:pStyle w:val="ListParagraph"/>
        <w:numPr>
          <w:ilvl w:val="0"/>
          <w:numId w:val="35"/>
        </w:numPr>
        <w:spacing w:before="120" w:after="0"/>
        <w:contextualSpacing w:val="0"/>
        <w:jc w:val="both"/>
        <w:rPr>
          <w:rFonts w:ascii="Sylfaen" w:hAnsi="Sylfaen" w:cs="Sylfaen"/>
          <w:i/>
          <w:sz w:val="24"/>
          <w:szCs w:val="24"/>
          <w:lang w:val="ka-GE"/>
        </w:rPr>
      </w:pPr>
      <w:r w:rsidRPr="008E7982">
        <w:rPr>
          <w:rFonts w:ascii="Sylfaen" w:hAnsi="Sylfaen" w:cs="Sylfaen"/>
          <w:i/>
          <w:sz w:val="24"/>
          <w:szCs w:val="24"/>
          <w:lang w:val="ka-GE"/>
        </w:rPr>
        <w:t xml:space="preserve">Decree #122/n of the Minister of Labor, Health and Social Affairs of Georgia on Establishment of Professional Development Council under the Ministry of Labor, health and Social Affairs of Georgia and Approval of Its </w:t>
      </w:r>
      <w:r w:rsidR="00CF5EEA" w:rsidRPr="00CF5EEA">
        <w:rPr>
          <w:rFonts w:ascii="Sylfaen" w:hAnsi="Sylfaen" w:cs="Sylfaen"/>
          <w:i/>
          <w:sz w:val="24"/>
          <w:szCs w:val="24"/>
          <w:lang w:val="ka-GE"/>
        </w:rPr>
        <w:t>Charter as of May 16, 2008</w:t>
      </w:r>
      <w:r w:rsidR="009D3221">
        <w:rPr>
          <w:rFonts w:ascii="Sylfaen" w:hAnsi="Sylfaen" w:cs="Sylfaen"/>
          <w:i/>
          <w:sz w:val="24"/>
          <w:szCs w:val="24"/>
        </w:rPr>
        <w:t xml:space="preserve"> should be revised</w:t>
      </w:r>
      <w:r w:rsidR="00CF5EEA" w:rsidRPr="00CF5EEA">
        <w:rPr>
          <w:rFonts w:ascii="Sylfaen" w:hAnsi="Sylfaen" w:cs="Sylfaen"/>
          <w:i/>
          <w:sz w:val="24"/>
          <w:szCs w:val="24"/>
          <w:lang w:val="ka-GE"/>
        </w:rPr>
        <w:t>.</w:t>
      </w:r>
    </w:p>
    <w:p w:rsidR="007F21A8" w:rsidRDefault="007F21A8" w:rsidP="004C0D9A">
      <w:pPr>
        <w:pStyle w:val="ListParagraph"/>
        <w:spacing w:before="120" w:after="0"/>
        <w:ind w:left="1080"/>
        <w:contextualSpacing w:val="0"/>
        <w:jc w:val="both"/>
        <w:rPr>
          <w:rFonts w:ascii="Sylfaen" w:hAnsi="Sylfaen" w:cs="Sylfaen"/>
          <w:i/>
          <w:sz w:val="24"/>
          <w:szCs w:val="24"/>
        </w:rPr>
      </w:pPr>
    </w:p>
    <w:p w:rsidR="009D3221" w:rsidRDefault="009D3221" w:rsidP="004C0D9A">
      <w:pPr>
        <w:pStyle w:val="ListParagraph"/>
        <w:spacing w:before="120" w:after="0"/>
        <w:ind w:left="1080"/>
        <w:contextualSpacing w:val="0"/>
        <w:jc w:val="both"/>
        <w:rPr>
          <w:rFonts w:ascii="Sylfaen" w:hAnsi="Sylfaen" w:cs="Sylfaen"/>
          <w:i/>
          <w:sz w:val="24"/>
          <w:szCs w:val="24"/>
        </w:rPr>
      </w:pPr>
    </w:p>
    <w:p w:rsidR="00FC2E40" w:rsidRPr="00297306" w:rsidRDefault="00CF5EEA" w:rsidP="004C0D9A">
      <w:pPr>
        <w:pStyle w:val="ListParagraph"/>
        <w:numPr>
          <w:ilvl w:val="0"/>
          <w:numId w:val="2"/>
        </w:numPr>
        <w:spacing w:before="120" w:after="0"/>
        <w:ind w:left="360"/>
        <w:contextualSpacing w:val="0"/>
        <w:jc w:val="both"/>
        <w:rPr>
          <w:rFonts w:ascii="Sylfaen" w:hAnsi="Sylfaen"/>
          <w:b/>
          <w:color w:val="000000" w:themeColor="text1"/>
          <w:sz w:val="24"/>
          <w:szCs w:val="24"/>
          <w:u w:val="single"/>
          <w:lang w:val="ka-GE"/>
        </w:rPr>
      </w:pPr>
      <w:r>
        <w:rPr>
          <w:rFonts w:ascii="Sylfaen" w:hAnsi="Sylfaen" w:cs="Sylfaen"/>
          <w:b/>
          <w:color w:val="000000" w:themeColor="text1"/>
          <w:sz w:val="24"/>
          <w:szCs w:val="24"/>
          <w:u w:val="single"/>
        </w:rPr>
        <w:lastRenderedPageBreak/>
        <w:t>Recommendations for the Licensing Module:</w:t>
      </w:r>
    </w:p>
    <w:p w:rsidR="00465128" w:rsidRPr="00465128" w:rsidRDefault="00465128" w:rsidP="004C0D9A">
      <w:pPr>
        <w:pStyle w:val="ListParagraph"/>
        <w:numPr>
          <w:ilvl w:val="0"/>
          <w:numId w:val="13"/>
        </w:numPr>
        <w:spacing w:before="120" w:after="0"/>
        <w:contextualSpacing w:val="0"/>
        <w:jc w:val="both"/>
        <w:rPr>
          <w:sz w:val="24"/>
          <w:szCs w:val="24"/>
          <w:lang w:val="ka-GE"/>
        </w:rPr>
      </w:pPr>
      <w:r w:rsidRPr="00465128">
        <w:rPr>
          <w:rFonts w:ascii="Sylfaen" w:hAnsi="Sylfaen" w:cs="Sylfaen"/>
          <w:sz w:val="24"/>
          <w:szCs w:val="24"/>
          <w:lang w:val="ka-GE"/>
        </w:rPr>
        <w:t>We</w:t>
      </w:r>
      <w:r>
        <w:rPr>
          <w:rFonts w:ascii="Sylfaen" w:hAnsi="Sylfaen" w:cs="Sylfaen"/>
          <w:sz w:val="24"/>
          <w:szCs w:val="24"/>
          <w:lang w:val="ka-GE"/>
        </w:rPr>
        <w:t xml:space="preserve"> have to decide whether </w:t>
      </w:r>
      <w:r w:rsidRPr="00465128">
        <w:rPr>
          <w:rFonts w:ascii="Sylfaen" w:hAnsi="Sylfaen" w:cs="Sylfaen"/>
          <w:sz w:val="24"/>
          <w:szCs w:val="24"/>
          <w:lang w:val="ka-GE"/>
        </w:rPr>
        <w:t>the healthcare (out-patient care) providers will be registered that are beyond regulation today.</w:t>
      </w:r>
    </w:p>
    <w:p w:rsidR="00FC2E40" w:rsidRPr="00297306" w:rsidRDefault="006230DB" w:rsidP="004C0D9A">
      <w:pPr>
        <w:pStyle w:val="ListParagraph"/>
        <w:numPr>
          <w:ilvl w:val="0"/>
          <w:numId w:val="13"/>
        </w:numPr>
        <w:spacing w:before="120" w:after="0"/>
        <w:contextualSpacing w:val="0"/>
        <w:jc w:val="both"/>
        <w:rPr>
          <w:sz w:val="24"/>
          <w:szCs w:val="24"/>
          <w:lang w:val="ka-GE"/>
        </w:rPr>
      </w:pPr>
      <w:r w:rsidRPr="006230DB">
        <w:rPr>
          <w:rFonts w:ascii="Sylfaen" w:hAnsi="Sylfaen"/>
          <w:sz w:val="24"/>
          <w:szCs w:val="24"/>
          <w:lang w:val="ka-GE"/>
        </w:rPr>
        <w:t>It is recommended to determine the form of provision of information on internal medicine services (e.g.: cardiologic</w:t>
      </w:r>
      <w:r w:rsidR="00410105">
        <w:rPr>
          <w:rFonts w:ascii="Sylfaen" w:hAnsi="Sylfaen"/>
          <w:sz w:val="24"/>
          <w:szCs w:val="24"/>
          <w:lang w:val="ka-GE"/>
        </w:rPr>
        <w:t>, neurologic, angiologic</w:t>
      </w:r>
      <w:r w:rsidR="00410105" w:rsidRPr="00410105">
        <w:rPr>
          <w:rFonts w:ascii="Sylfaen" w:hAnsi="Sylfaen"/>
          <w:sz w:val="24"/>
          <w:szCs w:val="24"/>
          <w:lang w:val="ka-GE"/>
        </w:rPr>
        <w:t>al, etc.) and surgical</w:t>
      </w:r>
      <w:r w:rsidR="009D3221">
        <w:rPr>
          <w:rFonts w:ascii="Sylfaen" w:hAnsi="Sylfaen"/>
          <w:sz w:val="24"/>
          <w:szCs w:val="24"/>
        </w:rPr>
        <w:t xml:space="preserve"> services</w:t>
      </w:r>
      <w:r w:rsidR="00410105" w:rsidRPr="00410105">
        <w:rPr>
          <w:rFonts w:ascii="Sylfaen" w:hAnsi="Sylfaen"/>
          <w:sz w:val="24"/>
          <w:szCs w:val="24"/>
          <w:lang w:val="ka-GE"/>
        </w:rPr>
        <w:t xml:space="preserve"> (e.g.: cardio surgical,  </w:t>
      </w:r>
      <w:r w:rsidRPr="006230DB">
        <w:rPr>
          <w:rFonts w:ascii="Sylfaen" w:hAnsi="Sylfaen"/>
          <w:sz w:val="24"/>
          <w:szCs w:val="24"/>
          <w:lang w:val="ka-GE"/>
        </w:rPr>
        <w:t xml:space="preserve">  </w:t>
      </w:r>
      <w:r w:rsidR="00410105">
        <w:rPr>
          <w:rFonts w:ascii="Sylfaen" w:hAnsi="Sylfaen"/>
          <w:sz w:val="24"/>
          <w:szCs w:val="24"/>
          <w:lang w:val="ka-GE"/>
        </w:rPr>
        <w:t>traumatologic</w:t>
      </w:r>
      <w:r w:rsidR="00410105" w:rsidRPr="00410105">
        <w:rPr>
          <w:rFonts w:ascii="Sylfaen" w:hAnsi="Sylfaen"/>
          <w:sz w:val="24"/>
          <w:szCs w:val="24"/>
          <w:lang w:val="ka-GE"/>
        </w:rPr>
        <w:t>/orthopedic, plastic, thoracoabdominal, etc.) rendered by persons who have permits for hospital</w:t>
      </w:r>
      <w:r w:rsidR="00410105">
        <w:rPr>
          <w:rFonts w:ascii="Sylfaen" w:hAnsi="Sylfaen"/>
          <w:sz w:val="24"/>
          <w:szCs w:val="24"/>
          <w:lang w:val="ka-GE"/>
        </w:rPr>
        <w:t xml:space="preserve"> facilities</w:t>
      </w:r>
      <w:r w:rsidR="00410105">
        <w:rPr>
          <w:rFonts w:ascii="Sylfaen" w:hAnsi="Sylfaen"/>
          <w:sz w:val="24"/>
          <w:szCs w:val="24"/>
        </w:rPr>
        <w:t xml:space="preserve">. It will provide us with the information on all services rendered countrywide that </w:t>
      </w:r>
      <w:r w:rsidR="009D3221">
        <w:rPr>
          <w:rFonts w:ascii="Sylfaen" w:hAnsi="Sylfaen"/>
          <w:sz w:val="24"/>
          <w:szCs w:val="24"/>
        </w:rPr>
        <w:t>represents</w:t>
      </w:r>
      <w:r w:rsidR="00410105">
        <w:rPr>
          <w:rFonts w:ascii="Sylfaen" w:hAnsi="Sylfaen"/>
          <w:sz w:val="24"/>
          <w:szCs w:val="24"/>
        </w:rPr>
        <w:t xml:space="preserve"> important data for the healthcare system. (Pursuant to the effective law there are 14 permits for inpatient activities)</w:t>
      </w:r>
      <w:r w:rsidR="00FC2E40" w:rsidRPr="00297306">
        <w:rPr>
          <w:rFonts w:ascii="Sylfaen" w:hAnsi="Sylfaen"/>
          <w:sz w:val="24"/>
          <w:szCs w:val="24"/>
          <w:lang w:val="ka-GE"/>
        </w:rPr>
        <w:t xml:space="preserve">. </w:t>
      </w:r>
    </w:p>
    <w:p w:rsidR="00D64207" w:rsidRPr="00D64207" w:rsidRDefault="00410105" w:rsidP="004C0D9A">
      <w:pPr>
        <w:pStyle w:val="ListParagraph"/>
        <w:numPr>
          <w:ilvl w:val="0"/>
          <w:numId w:val="13"/>
        </w:numPr>
        <w:spacing w:before="120" w:after="0"/>
        <w:contextualSpacing w:val="0"/>
        <w:jc w:val="both"/>
        <w:rPr>
          <w:sz w:val="24"/>
          <w:szCs w:val="24"/>
          <w:lang w:val="ka-GE"/>
        </w:rPr>
      </w:pPr>
      <w:r w:rsidRPr="00D64207">
        <w:rPr>
          <w:rFonts w:ascii="Sylfaen" w:hAnsi="Sylfaen"/>
          <w:sz w:val="24"/>
          <w:szCs w:val="24"/>
          <w:lang w:val="ka-GE"/>
        </w:rPr>
        <w:t xml:space="preserve">We should decide </w:t>
      </w:r>
      <w:r w:rsidR="00D64207" w:rsidRPr="00D64207">
        <w:rPr>
          <w:rFonts w:ascii="Sylfaen" w:hAnsi="Sylfaen"/>
          <w:sz w:val="24"/>
          <w:szCs w:val="24"/>
          <w:lang w:val="ka-GE"/>
        </w:rPr>
        <w:t>if we need to ensure compliance of typology of healthcare facilities with the international nomenclature.</w:t>
      </w:r>
    </w:p>
    <w:p w:rsidR="00C62273" w:rsidRDefault="000118AD" w:rsidP="004C0D9A">
      <w:pPr>
        <w:spacing w:before="120" w:after="0"/>
        <w:jc w:val="both"/>
        <w:rPr>
          <w:rFonts w:ascii="Sylfaen" w:hAnsi="Sylfaen"/>
          <w:sz w:val="24"/>
          <w:szCs w:val="24"/>
        </w:rPr>
      </w:pPr>
      <w:r w:rsidRPr="000118AD">
        <w:rPr>
          <w:rFonts w:ascii="Sylfaen" w:hAnsi="Sylfaen"/>
          <w:sz w:val="24"/>
          <w:szCs w:val="24"/>
          <w:lang w:val="ka-GE"/>
        </w:rPr>
        <w:t xml:space="preserve">Implementation of the above-mentioned recommendations requires legislative changes that will ensure coverage of all healthcare facilities countrywide. </w:t>
      </w:r>
      <w:r w:rsidR="00C62273" w:rsidRPr="00C62273">
        <w:rPr>
          <w:rFonts w:ascii="Sylfaen" w:hAnsi="Sylfaen"/>
          <w:sz w:val="24"/>
          <w:szCs w:val="24"/>
          <w:lang w:val="ka-GE"/>
        </w:rPr>
        <w:t xml:space="preserve">The system will benefit from it in </w:t>
      </w:r>
      <w:r w:rsidR="009D3221">
        <w:rPr>
          <w:rFonts w:ascii="Sylfaen" w:hAnsi="Sylfaen"/>
          <w:sz w:val="24"/>
          <w:szCs w:val="24"/>
        </w:rPr>
        <w:t>terms of</w:t>
      </w:r>
      <w:r w:rsidR="00C62273" w:rsidRPr="00C62273">
        <w:rPr>
          <w:rFonts w:ascii="Sylfaen" w:hAnsi="Sylfaen"/>
          <w:sz w:val="24"/>
          <w:szCs w:val="24"/>
          <w:lang w:val="ka-GE"/>
        </w:rPr>
        <w:t xml:space="preserve"> statistics, systematization, service planning and proper implementation of referral.  Such changes will facilitate proper functioning of the system.</w:t>
      </w:r>
    </w:p>
    <w:p w:rsidR="00ED48C0" w:rsidRPr="000118AD" w:rsidRDefault="00ED48C0" w:rsidP="004C0D9A">
      <w:pPr>
        <w:spacing w:before="120" w:after="0"/>
        <w:jc w:val="both"/>
        <w:rPr>
          <w:rFonts w:ascii="Sylfaen" w:hAnsi="Sylfaen"/>
          <w:sz w:val="24"/>
          <w:szCs w:val="24"/>
          <w:lang w:val="ka-GE"/>
        </w:rPr>
      </w:pPr>
    </w:p>
    <w:p w:rsidR="00297607" w:rsidRPr="007F21A8" w:rsidRDefault="001D1748" w:rsidP="004C0D9A">
      <w:pPr>
        <w:spacing w:before="120" w:after="0"/>
        <w:jc w:val="both"/>
        <w:rPr>
          <w:rFonts w:ascii="Sylfaen" w:hAnsi="Sylfaen"/>
          <w:b/>
          <w:i/>
          <w:sz w:val="24"/>
          <w:szCs w:val="24"/>
          <w:lang w:val="ka-GE"/>
        </w:rPr>
      </w:pPr>
      <w:r>
        <w:rPr>
          <w:rFonts w:ascii="Sylfaen" w:hAnsi="Sylfaen" w:cs="Sylfaen"/>
          <w:b/>
          <w:i/>
          <w:sz w:val="24"/>
          <w:szCs w:val="24"/>
          <w:lang w:val="ka-GE"/>
        </w:rPr>
        <w:t>Legal side</w:t>
      </w:r>
      <w:r w:rsidR="00297607" w:rsidRPr="007F21A8">
        <w:rPr>
          <w:rFonts w:ascii="Sylfaen" w:hAnsi="Sylfaen"/>
          <w:b/>
          <w:i/>
          <w:sz w:val="24"/>
          <w:szCs w:val="24"/>
          <w:lang w:val="ka-GE"/>
        </w:rPr>
        <w:t>:</w:t>
      </w:r>
    </w:p>
    <w:p w:rsidR="007A0117" w:rsidRPr="007F21A8" w:rsidRDefault="00C62273" w:rsidP="004C0D9A">
      <w:pPr>
        <w:spacing w:before="120" w:after="0"/>
        <w:jc w:val="both"/>
        <w:rPr>
          <w:rFonts w:ascii="Sylfaen" w:hAnsi="Sylfaen"/>
          <w:i/>
          <w:sz w:val="24"/>
          <w:szCs w:val="24"/>
          <w:lang w:val="ka-GE"/>
        </w:rPr>
      </w:pPr>
      <w:r>
        <w:rPr>
          <w:rFonts w:ascii="Sylfaen" w:hAnsi="Sylfaen"/>
          <w:i/>
          <w:sz w:val="24"/>
          <w:szCs w:val="24"/>
        </w:rPr>
        <w:t>Amendments should be made to</w:t>
      </w:r>
      <w:r w:rsidR="007A0117" w:rsidRPr="007F21A8">
        <w:rPr>
          <w:rFonts w:ascii="Sylfaen" w:hAnsi="Sylfaen"/>
          <w:i/>
          <w:sz w:val="24"/>
          <w:szCs w:val="24"/>
          <w:lang w:val="ka-GE"/>
        </w:rPr>
        <w:t>:</w:t>
      </w:r>
    </w:p>
    <w:p w:rsidR="00C62273" w:rsidRDefault="00C62273" w:rsidP="004C0D9A">
      <w:pPr>
        <w:pStyle w:val="ListParagraph"/>
        <w:numPr>
          <w:ilvl w:val="0"/>
          <w:numId w:val="35"/>
        </w:numPr>
        <w:spacing w:before="120" w:after="0"/>
        <w:contextualSpacing w:val="0"/>
        <w:jc w:val="both"/>
        <w:rPr>
          <w:rFonts w:ascii="Sylfaen" w:eastAsia="Times New Roman" w:hAnsi="Sylfaen" w:cs="Times New Roman"/>
          <w:i/>
          <w:sz w:val="24"/>
          <w:szCs w:val="24"/>
        </w:rPr>
      </w:pPr>
      <w:r>
        <w:rPr>
          <w:rFonts w:ascii="Sylfaen" w:eastAsia="Times New Roman" w:hAnsi="Sylfaen" w:cs="Times New Roman"/>
          <w:i/>
          <w:sz w:val="24"/>
          <w:szCs w:val="24"/>
        </w:rPr>
        <w:t>Law on Health Care;</w:t>
      </w:r>
    </w:p>
    <w:p w:rsidR="00C62273" w:rsidRDefault="00C62273" w:rsidP="004C0D9A">
      <w:pPr>
        <w:pStyle w:val="ListParagraph"/>
        <w:numPr>
          <w:ilvl w:val="0"/>
          <w:numId w:val="35"/>
        </w:numPr>
        <w:spacing w:before="120" w:after="0"/>
        <w:contextualSpacing w:val="0"/>
        <w:jc w:val="both"/>
        <w:rPr>
          <w:rFonts w:ascii="Sylfaen" w:eastAsia="Times New Roman" w:hAnsi="Sylfaen" w:cs="Times New Roman"/>
          <w:i/>
          <w:sz w:val="24"/>
          <w:szCs w:val="24"/>
        </w:rPr>
      </w:pPr>
      <w:r>
        <w:rPr>
          <w:rFonts w:ascii="Sylfaen" w:eastAsia="Times New Roman" w:hAnsi="Sylfaen" w:cs="Times New Roman"/>
          <w:i/>
          <w:sz w:val="24"/>
          <w:szCs w:val="24"/>
        </w:rPr>
        <w:t>Administrative Code;</w:t>
      </w:r>
    </w:p>
    <w:p w:rsidR="00C62273" w:rsidRPr="00DE6314" w:rsidRDefault="00C62273" w:rsidP="004C0D9A">
      <w:pPr>
        <w:pStyle w:val="ListParagraph"/>
        <w:numPr>
          <w:ilvl w:val="0"/>
          <w:numId w:val="35"/>
        </w:numPr>
        <w:spacing w:before="120" w:after="0"/>
        <w:contextualSpacing w:val="0"/>
        <w:jc w:val="both"/>
        <w:rPr>
          <w:rFonts w:ascii="Sylfaen" w:eastAsia="Times New Roman" w:hAnsi="Sylfaen" w:cs="Times New Roman"/>
          <w:i/>
          <w:sz w:val="24"/>
          <w:szCs w:val="24"/>
        </w:rPr>
      </w:pPr>
      <w:r>
        <w:rPr>
          <w:rFonts w:ascii="Sylfaen" w:eastAsia="Times New Roman" w:hAnsi="Sylfaen" w:cs="Times New Roman"/>
          <w:i/>
          <w:sz w:val="24"/>
          <w:szCs w:val="24"/>
        </w:rPr>
        <w:t xml:space="preserve">Law on Control of Entrepreneurial Activity (if medical activity </w:t>
      </w:r>
      <w:r w:rsidR="000E59F6">
        <w:rPr>
          <w:rFonts w:ascii="Sylfaen" w:eastAsia="Times New Roman" w:hAnsi="Sylfaen" w:cs="Times New Roman"/>
          <w:i/>
          <w:sz w:val="24"/>
          <w:szCs w:val="24"/>
        </w:rPr>
        <w:t xml:space="preserve">associated with high risk </w:t>
      </w:r>
      <w:r>
        <w:rPr>
          <w:rFonts w:ascii="Sylfaen" w:eastAsia="Times New Roman" w:hAnsi="Sylfaen" w:cs="Times New Roman"/>
          <w:i/>
          <w:sz w:val="24"/>
          <w:szCs w:val="24"/>
        </w:rPr>
        <w:t>does not include out-patient care;</w:t>
      </w:r>
    </w:p>
    <w:p w:rsidR="00715A5A" w:rsidRPr="00715A5A" w:rsidRDefault="000E59F6" w:rsidP="004C0D9A">
      <w:pPr>
        <w:pStyle w:val="ListParagraph"/>
        <w:numPr>
          <w:ilvl w:val="0"/>
          <w:numId w:val="35"/>
        </w:numPr>
        <w:spacing w:before="120" w:after="0"/>
        <w:jc w:val="both"/>
        <w:rPr>
          <w:rFonts w:ascii="Sylfaen" w:hAnsi="Sylfaen"/>
          <w:i/>
          <w:sz w:val="24"/>
          <w:szCs w:val="24"/>
          <w:lang w:val="ka-GE"/>
        </w:rPr>
      </w:pPr>
      <w:r w:rsidRPr="00715A5A">
        <w:rPr>
          <w:rFonts w:ascii="Sylfaen" w:eastAsia="Times New Roman" w:hAnsi="Sylfaen" w:cs="Sylfaen"/>
          <w:i/>
          <w:sz w:val="24"/>
          <w:szCs w:val="24"/>
        </w:rPr>
        <w:t>Resolution of the Government of Georgia (#359, November 22, 2010) on Approval of Technical Regulations for Medical Activities Associated with High Risk</w:t>
      </w:r>
      <w:r w:rsidR="00715A5A">
        <w:rPr>
          <w:rFonts w:ascii="Sylfaen" w:eastAsia="Times New Roman" w:hAnsi="Sylfaen" w:cs="Sylfaen"/>
          <w:i/>
          <w:sz w:val="24"/>
          <w:szCs w:val="24"/>
        </w:rPr>
        <w:t>;</w:t>
      </w:r>
    </w:p>
    <w:p w:rsidR="008A26FA" w:rsidRDefault="008A26FA" w:rsidP="004C0D9A">
      <w:pPr>
        <w:pStyle w:val="sataurixml"/>
        <w:numPr>
          <w:ilvl w:val="0"/>
          <w:numId w:val="35"/>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jc w:val="both"/>
        <w:rPr>
          <w:rFonts w:cstheme="minorBidi"/>
          <w:b w:val="0"/>
          <w:bCs w:val="0"/>
          <w:i/>
        </w:rPr>
      </w:pPr>
      <w:r>
        <w:rPr>
          <w:rFonts w:cstheme="minorBidi"/>
          <w:b w:val="0"/>
          <w:bCs w:val="0"/>
          <w:i/>
        </w:rPr>
        <w:t xml:space="preserve">   </w:t>
      </w:r>
      <w:r w:rsidR="00DB1F9B">
        <w:rPr>
          <w:rFonts w:cstheme="minorBidi"/>
          <w:b w:val="0"/>
          <w:bCs w:val="0"/>
          <w:i/>
          <w:lang w:val="ka-GE"/>
        </w:rPr>
        <w:t>Resolution #385 of the Governme</w:t>
      </w:r>
      <w:r w:rsidRPr="000664C1">
        <w:rPr>
          <w:rFonts w:cstheme="minorBidi"/>
          <w:b w:val="0"/>
          <w:bCs w:val="0"/>
          <w:i/>
          <w:lang w:val="ka-GE"/>
        </w:rPr>
        <w:t xml:space="preserve">t of Georgia on Approval of Regulations </w:t>
      </w:r>
      <w:r w:rsidR="005432EC">
        <w:rPr>
          <w:rFonts w:cstheme="minorBidi"/>
          <w:b w:val="0"/>
          <w:bCs w:val="0"/>
          <w:i/>
        </w:rPr>
        <w:t xml:space="preserve">on </w:t>
      </w:r>
      <w:r w:rsidR="00503D08">
        <w:rPr>
          <w:rFonts w:cstheme="minorBidi"/>
          <w:b w:val="0"/>
          <w:bCs w:val="0"/>
          <w:i/>
        </w:rPr>
        <w:t xml:space="preserve">Terms and </w:t>
      </w:r>
      <w:r w:rsidRPr="000664C1">
        <w:rPr>
          <w:rFonts w:cstheme="minorBidi"/>
          <w:b w:val="0"/>
          <w:bCs w:val="0"/>
          <w:i/>
          <w:lang w:val="ka-GE"/>
        </w:rPr>
        <w:t xml:space="preserve">Conditions for Issuing Medical Activity </w:t>
      </w:r>
      <w:r>
        <w:rPr>
          <w:rFonts w:cstheme="minorBidi"/>
          <w:b w:val="0"/>
          <w:bCs w:val="0"/>
          <w:i/>
        </w:rPr>
        <w:t>Licenses</w:t>
      </w:r>
      <w:r w:rsidR="000A2907">
        <w:rPr>
          <w:rFonts w:cstheme="minorBidi"/>
          <w:b w:val="0"/>
          <w:bCs w:val="0"/>
          <w:i/>
        </w:rPr>
        <w:t xml:space="preserve"> and</w:t>
      </w:r>
      <w:r>
        <w:rPr>
          <w:rFonts w:cstheme="minorBidi"/>
          <w:b w:val="0"/>
          <w:bCs w:val="0"/>
          <w:i/>
        </w:rPr>
        <w:t xml:space="preserve"> Hospital Permits as of December 17, 2010;</w:t>
      </w:r>
    </w:p>
    <w:p w:rsidR="00DB1F9B" w:rsidRPr="00DB1F9B" w:rsidRDefault="008A26FA" w:rsidP="004C0D9A">
      <w:pPr>
        <w:pStyle w:val="ListParagraph"/>
        <w:numPr>
          <w:ilvl w:val="0"/>
          <w:numId w:val="35"/>
        </w:numPr>
        <w:spacing w:before="120" w:after="0"/>
        <w:jc w:val="both"/>
        <w:rPr>
          <w:rFonts w:ascii="Sylfaen" w:hAnsi="Sylfaen"/>
          <w:i/>
          <w:sz w:val="24"/>
          <w:szCs w:val="24"/>
          <w:lang w:val="ka-GE"/>
        </w:rPr>
      </w:pPr>
      <w:r>
        <w:rPr>
          <w:rFonts w:ascii="Sylfaen" w:eastAsia="Times New Roman" w:hAnsi="Sylfaen" w:cs="Sylfaen"/>
          <w:i/>
          <w:sz w:val="24"/>
          <w:szCs w:val="24"/>
        </w:rPr>
        <w:t xml:space="preserve">Decree of the Minister of Labor, Health and Social Affairs of Georgia (#398/n, December 7, 2010) on Approval of the Form and </w:t>
      </w:r>
      <w:r w:rsidR="00DB1F9B">
        <w:rPr>
          <w:rFonts w:ascii="Sylfaen" w:eastAsia="Times New Roman" w:hAnsi="Sylfaen" w:cs="Sylfaen"/>
          <w:i/>
          <w:sz w:val="24"/>
          <w:szCs w:val="24"/>
        </w:rPr>
        <w:t xml:space="preserve">Rule of </w:t>
      </w:r>
      <w:r>
        <w:rPr>
          <w:rFonts w:ascii="Sylfaen" w:eastAsia="Times New Roman" w:hAnsi="Sylfaen" w:cs="Sylfaen"/>
          <w:i/>
          <w:sz w:val="24"/>
          <w:szCs w:val="24"/>
        </w:rPr>
        <w:t xml:space="preserve"> Mandatory Notification </w:t>
      </w:r>
      <w:r w:rsidR="00DB1F9B">
        <w:rPr>
          <w:rFonts w:ascii="Sylfaen" w:eastAsia="Times New Roman" w:hAnsi="Sylfaen" w:cs="Sylfaen"/>
          <w:i/>
          <w:sz w:val="24"/>
          <w:szCs w:val="24"/>
        </w:rPr>
        <w:t>for Providers Rendering Medical Services Associated with High Risk in Out-patient/Daytime In-patient Settings  and the Procedure for Keeping  Register”;</w:t>
      </w:r>
    </w:p>
    <w:p w:rsidR="00DB1F9B" w:rsidRPr="007F21A8" w:rsidRDefault="00DB1F9B" w:rsidP="004C0D9A">
      <w:pPr>
        <w:pStyle w:val="ListParagraph"/>
        <w:numPr>
          <w:ilvl w:val="0"/>
          <w:numId w:val="35"/>
        </w:numPr>
        <w:spacing w:before="120" w:after="0"/>
        <w:contextualSpacing w:val="0"/>
        <w:jc w:val="both"/>
        <w:rPr>
          <w:rFonts w:ascii="Sylfaen" w:eastAsia="Times New Roman" w:hAnsi="Sylfaen" w:cs="Times New Roman"/>
          <w:i/>
          <w:sz w:val="24"/>
          <w:szCs w:val="24"/>
          <w:lang w:val="ka-GE"/>
        </w:rPr>
      </w:pPr>
      <w:r>
        <w:rPr>
          <w:rFonts w:ascii="Sylfaen" w:eastAsia="Times New Roman" w:hAnsi="Sylfaen" w:cs="Times New Roman"/>
          <w:i/>
          <w:sz w:val="24"/>
          <w:szCs w:val="24"/>
        </w:rPr>
        <w:t xml:space="preserve">Decree #01-51/n of the Minister of Labor, Health and Social Affairs of Georgia on Approval of the Procedure of the Exercise of Selective Control over Implementation </w:t>
      </w:r>
      <w:r>
        <w:rPr>
          <w:rFonts w:ascii="Sylfaen" w:eastAsia="Times New Roman" w:hAnsi="Sylfaen" w:cs="Times New Roman"/>
          <w:i/>
          <w:sz w:val="24"/>
          <w:szCs w:val="24"/>
        </w:rPr>
        <w:lastRenderedPageBreak/>
        <w:t>of Licensing and Permitting Requirements and Technical Regulations for Medical Activities Associated with High Risk as of November 9, 2011;</w:t>
      </w:r>
    </w:p>
    <w:p w:rsidR="00F45557" w:rsidRPr="00F45557" w:rsidRDefault="00DB1F9B" w:rsidP="004C0D9A">
      <w:pPr>
        <w:pStyle w:val="ListParagraph"/>
        <w:numPr>
          <w:ilvl w:val="0"/>
          <w:numId w:val="35"/>
        </w:numPr>
        <w:spacing w:before="120" w:after="0"/>
        <w:jc w:val="both"/>
        <w:rPr>
          <w:rFonts w:ascii="Sylfaen" w:hAnsi="Sylfaen"/>
          <w:i/>
          <w:sz w:val="24"/>
          <w:szCs w:val="24"/>
          <w:lang w:val="ka-GE"/>
        </w:rPr>
      </w:pPr>
      <w:r w:rsidRPr="00DB1F9B">
        <w:rPr>
          <w:rFonts w:ascii="Sylfaen" w:eastAsia="Times New Roman" w:hAnsi="Sylfaen" w:cs="Sylfaen"/>
          <w:i/>
          <w:sz w:val="24"/>
          <w:szCs w:val="24"/>
          <w:lang w:val="ka-GE"/>
        </w:rPr>
        <w:t>Decree #01-21 of the Minister of Labor, Health and Social Affairs of Georgia on Approval of the Form and Design of Informational Banner</w:t>
      </w:r>
      <w:r w:rsidR="00614FE4" w:rsidRPr="00614FE4">
        <w:rPr>
          <w:rFonts w:ascii="Sylfaen" w:eastAsia="Times New Roman" w:hAnsi="Sylfaen" w:cs="Sylfaen"/>
          <w:i/>
          <w:sz w:val="24"/>
          <w:szCs w:val="24"/>
          <w:lang w:val="ka-GE"/>
        </w:rPr>
        <w:t xml:space="preserve"> with Rights Granted to Beneficiaries Covered by </w:t>
      </w:r>
      <w:r w:rsidR="00525C7E">
        <w:rPr>
          <w:rFonts w:ascii="Sylfaen" w:eastAsia="Times New Roman" w:hAnsi="Sylfaen" w:cs="Sylfaen"/>
          <w:i/>
          <w:sz w:val="24"/>
          <w:szCs w:val="24"/>
        </w:rPr>
        <w:t>Government</w:t>
      </w:r>
      <w:r w:rsidR="00614FE4" w:rsidRPr="00614FE4">
        <w:rPr>
          <w:rFonts w:ascii="Sylfaen" w:eastAsia="Times New Roman" w:hAnsi="Sylfaen" w:cs="Sylfaen"/>
          <w:i/>
          <w:sz w:val="24"/>
          <w:szCs w:val="24"/>
          <w:lang w:val="ka-GE"/>
        </w:rPr>
        <w:t xml:space="preserve">-funded and Municipal Health Insurance Programs to Be </w:t>
      </w:r>
      <w:r w:rsidR="00F45557" w:rsidRPr="00F45557">
        <w:rPr>
          <w:rFonts w:ascii="Sylfaen" w:eastAsia="Times New Roman" w:hAnsi="Sylfaen" w:cs="Sylfaen"/>
          <w:i/>
          <w:sz w:val="24"/>
          <w:szCs w:val="24"/>
          <w:lang w:val="ka-GE"/>
        </w:rPr>
        <w:t>Hanged</w:t>
      </w:r>
      <w:r w:rsidR="00614FE4" w:rsidRPr="00614FE4">
        <w:rPr>
          <w:rFonts w:ascii="Sylfaen" w:eastAsia="Times New Roman" w:hAnsi="Sylfaen" w:cs="Sylfaen"/>
          <w:i/>
          <w:sz w:val="24"/>
          <w:szCs w:val="24"/>
          <w:lang w:val="ka-GE"/>
        </w:rPr>
        <w:t xml:space="preserve"> in </w:t>
      </w:r>
      <w:r w:rsidR="00F45557" w:rsidRPr="00F45557">
        <w:rPr>
          <w:rFonts w:ascii="Sylfaen" w:eastAsia="Times New Roman" w:hAnsi="Sylfaen" w:cs="Sylfaen"/>
          <w:i/>
          <w:sz w:val="24"/>
          <w:szCs w:val="24"/>
          <w:lang w:val="ka-GE"/>
        </w:rPr>
        <w:t>High Visible Locations in Relevant Healthcare Facilities Places That as of April 23, 2012.</w:t>
      </w:r>
    </w:p>
    <w:p w:rsidR="00FC2E40" w:rsidRPr="007F21A8" w:rsidRDefault="007F21A8" w:rsidP="004C0D9A">
      <w:pPr>
        <w:spacing w:before="120" w:after="0"/>
        <w:jc w:val="both"/>
        <w:rPr>
          <w:rFonts w:ascii="Sylfaen" w:hAnsi="Sylfaen"/>
          <w:b/>
          <w:sz w:val="24"/>
          <w:szCs w:val="24"/>
          <w:lang w:val="ka-GE"/>
        </w:rPr>
      </w:pPr>
      <w:r w:rsidRPr="00DB1F9B">
        <w:rPr>
          <w:rFonts w:ascii="Sylfaen" w:eastAsia="Times New Roman" w:hAnsi="Sylfaen" w:cs="Sylfaen"/>
          <w:i/>
          <w:sz w:val="24"/>
          <w:szCs w:val="24"/>
          <w:lang w:val="ka-GE"/>
        </w:rPr>
        <w:br w:type="page"/>
      </w:r>
      <w:r w:rsidR="009F6DA5">
        <w:rPr>
          <w:rFonts w:ascii="Sylfaen" w:hAnsi="Sylfaen" w:cs="Sylfaen"/>
          <w:b/>
          <w:color w:val="08A18D"/>
          <w:sz w:val="24"/>
          <w:szCs w:val="24"/>
        </w:rPr>
        <w:lastRenderedPageBreak/>
        <w:t>Case Registration Module</w:t>
      </w:r>
    </w:p>
    <w:p w:rsidR="00FC2E40" w:rsidRPr="00297306" w:rsidRDefault="00C73365" w:rsidP="004C0D9A">
      <w:pPr>
        <w:spacing w:before="120" w:after="0"/>
        <w:jc w:val="both"/>
        <w:rPr>
          <w:rFonts w:ascii="Sylfaen" w:hAnsi="Sylfaen"/>
          <w:color w:val="000000"/>
          <w:sz w:val="24"/>
          <w:szCs w:val="24"/>
          <w:lang w:val="ka-GE"/>
        </w:rPr>
      </w:pPr>
      <w:r w:rsidRPr="00C73365">
        <w:rPr>
          <w:rFonts w:ascii="Sylfaen" w:hAnsi="Sylfaen"/>
          <w:color w:val="000000"/>
          <w:sz w:val="24"/>
          <w:szCs w:val="24"/>
          <w:lang w:val="ka-GE"/>
        </w:rPr>
        <w:t xml:space="preserve">The Case </w:t>
      </w:r>
      <w:r w:rsidRPr="000A2907">
        <w:rPr>
          <w:rFonts w:ascii="Sylfaen" w:hAnsi="Sylfaen"/>
          <w:color w:val="000000"/>
          <w:sz w:val="24"/>
          <w:szCs w:val="24"/>
          <w:lang w:val="ka-GE"/>
        </w:rPr>
        <w:t>Registr</w:t>
      </w:r>
      <w:r w:rsidRPr="00C73365">
        <w:rPr>
          <w:rFonts w:ascii="Sylfaen" w:hAnsi="Sylfaen"/>
          <w:color w:val="000000"/>
          <w:sz w:val="24"/>
          <w:szCs w:val="24"/>
          <w:lang w:val="ka-GE"/>
        </w:rPr>
        <w:t>ation Module represents a part of the Healthcare Management Informaiton System (HMIS). T</w:t>
      </w:r>
      <w:r w:rsidRPr="00D65B4E">
        <w:rPr>
          <w:rFonts w:ascii="Sylfaen" w:hAnsi="Sylfaen"/>
          <w:color w:val="000000"/>
          <w:sz w:val="24"/>
          <w:szCs w:val="24"/>
          <w:lang w:val="ka-GE"/>
        </w:rPr>
        <w:t>he purpose</w:t>
      </w:r>
      <w:r w:rsidR="00D65B4E" w:rsidRPr="00D65B4E">
        <w:rPr>
          <w:rFonts w:ascii="Sylfaen" w:hAnsi="Sylfaen"/>
          <w:color w:val="000000"/>
          <w:sz w:val="24"/>
          <w:szCs w:val="24"/>
          <w:lang w:val="ka-GE"/>
        </w:rPr>
        <w:t xml:space="preserve"> of the module is to ensure electronic registration of medical cases as a result of which interested </w:t>
      </w:r>
      <w:r w:rsidR="00324248">
        <w:rPr>
          <w:rFonts w:ascii="Sylfaen" w:hAnsi="Sylfaen"/>
          <w:color w:val="000000"/>
          <w:sz w:val="24"/>
          <w:szCs w:val="24"/>
        </w:rPr>
        <w:t>parties</w:t>
      </w:r>
      <w:r w:rsidR="00D65B4E" w:rsidRPr="00D65B4E">
        <w:rPr>
          <w:rFonts w:ascii="Sylfaen" w:hAnsi="Sylfaen"/>
          <w:color w:val="000000"/>
          <w:sz w:val="24"/>
          <w:szCs w:val="24"/>
          <w:lang w:val="ka-GE"/>
        </w:rPr>
        <w:t xml:space="preserve"> </w:t>
      </w:r>
      <w:r w:rsidR="006052CA">
        <w:rPr>
          <w:rFonts w:ascii="Sylfaen" w:hAnsi="Sylfaen"/>
          <w:color w:val="000000"/>
          <w:sz w:val="24"/>
          <w:szCs w:val="24"/>
        </w:rPr>
        <w:t>react</w:t>
      </w:r>
      <w:r w:rsidR="00D65B4E" w:rsidRPr="00D65B4E">
        <w:rPr>
          <w:rFonts w:ascii="Sylfaen" w:hAnsi="Sylfaen"/>
          <w:color w:val="000000"/>
          <w:sz w:val="24"/>
          <w:szCs w:val="24"/>
          <w:lang w:val="ka-GE"/>
        </w:rPr>
        <w:t xml:space="preserve"> accordingly.</w:t>
      </w:r>
      <w:r w:rsidR="00D65B4E">
        <w:rPr>
          <w:rFonts w:ascii="Sylfaen" w:hAnsi="Sylfaen"/>
          <w:color w:val="000000"/>
          <w:sz w:val="24"/>
          <w:szCs w:val="24"/>
        </w:rPr>
        <w:t xml:space="preserve"> </w:t>
      </w:r>
      <w:r w:rsidRPr="00C73365">
        <w:rPr>
          <w:rFonts w:ascii="Sylfaen" w:hAnsi="Sylfaen"/>
          <w:color w:val="000000"/>
          <w:sz w:val="24"/>
          <w:szCs w:val="24"/>
          <w:lang w:val="ka-GE"/>
        </w:rPr>
        <w:t xml:space="preserve"> </w:t>
      </w:r>
    </w:p>
    <w:p w:rsidR="00FC2E40" w:rsidRPr="00297306" w:rsidRDefault="00324248" w:rsidP="004C0D9A">
      <w:pPr>
        <w:spacing w:before="120" w:after="0"/>
        <w:jc w:val="both"/>
        <w:rPr>
          <w:rFonts w:ascii="Sylfaen" w:hAnsi="Sylfaen"/>
          <w:b/>
          <w:sz w:val="24"/>
          <w:szCs w:val="24"/>
          <w:lang w:val="ka-GE"/>
        </w:rPr>
      </w:pPr>
      <w:r>
        <w:rPr>
          <w:rFonts w:ascii="Sylfaen" w:hAnsi="Sylfaen"/>
          <w:color w:val="000000"/>
          <w:sz w:val="24"/>
          <w:szCs w:val="24"/>
        </w:rPr>
        <w:t>The module ensure</w:t>
      </w:r>
      <w:r w:rsidR="00251315">
        <w:rPr>
          <w:rFonts w:ascii="Sylfaen" w:hAnsi="Sylfaen"/>
          <w:color w:val="000000"/>
          <w:sz w:val="24"/>
          <w:szCs w:val="24"/>
        </w:rPr>
        <w:t>s</w:t>
      </w:r>
      <w:r>
        <w:rPr>
          <w:rFonts w:ascii="Sylfaen" w:hAnsi="Sylfaen"/>
          <w:color w:val="000000"/>
          <w:sz w:val="24"/>
          <w:szCs w:val="24"/>
        </w:rPr>
        <w:t xml:space="preserve"> registration of t</w:t>
      </w:r>
      <w:r w:rsidR="00D65B4E">
        <w:rPr>
          <w:rFonts w:ascii="Sylfaen" w:hAnsi="Sylfaen"/>
          <w:color w:val="000000"/>
          <w:sz w:val="24"/>
          <w:szCs w:val="24"/>
        </w:rPr>
        <w:t xml:space="preserve">wo types of cases: </w:t>
      </w:r>
      <w:r w:rsidR="00FC2E40" w:rsidRPr="00297306">
        <w:rPr>
          <w:rFonts w:ascii="Sylfaen" w:hAnsi="Sylfaen"/>
          <w:color w:val="000000"/>
          <w:sz w:val="24"/>
          <w:szCs w:val="24"/>
          <w:lang w:val="ka-GE"/>
        </w:rPr>
        <w:t xml:space="preserve"> </w:t>
      </w:r>
    </w:p>
    <w:p w:rsidR="00FC2E40" w:rsidRPr="00297306" w:rsidRDefault="00FC2E40" w:rsidP="004C0D9A">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1.</w:t>
      </w:r>
      <w:r w:rsidR="00324248">
        <w:rPr>
          <w:rFonts w:ascii="Sylfaen" w:hAnsi="Sylfaen"/>
          <w:color w:val="000000"/>
          <w:sz w:val="24"/>
          <w:szCs w:val="24"/>
        </w:rPr>
        <w:t xml:space="preserve"> Registration of</w:t>
      </w:r>
      <w:r w:rsidRPr="00297306">
        <w:rPr>
          <w:rFonts w:ascii="Sylfaen" w:hAnsi="Sylfaen"/>
          <w:color w:val="000000"/>
          <w:sz w:val="24"/>
          <w:szCs w:val="24"/>
          <w:lang w:val="ka-GE"/>
        </w:rPr>
        <w:t xml:space="preserve"> </w:t>
      </w:r>
      <w:r w:rsidR="00215EA5" w:rsidRPr="00215EA5">
        <w:rPr>
          <w:rFonts w:ascii="Sylfaen" w:hAnsi="Sylfaen"/>
          <w:color w:val="000000"/>
          <w:sz w:val="24"/>
          <w:szCs w:val="24"/>
          <w:lang w:val="ka-GE"/>
        </w:rPr>
        <w:t xml:space="preserve">all in-patient cases at the national level that </w:t>
      </w:r>
      <w:r w:rsidR="00324248">
        <w:rPr>
          <w:rFonts w:ascii="Sylfaen" w:hAnsi="Sylfaen"/>
          <w:color w:val="000000"/>
          <w:sz w:val="24"/>
          <w:szCs w:val="24"/>
        </w:rPr>
        <w:t xml:space="preserve">will </w:t>
      </w:r>
      <w:r w:rsidR="00215EA5" w:rsidRPr="00215EA5">
        <w:rPr>
          <w:rFonts w:ascii="Sylfaen" w:hAnsi="Sylfaen"/>
          <w:color w:val="000000"/>
          <w:sz w:val="24"/>
          <w:szCs w:val="24"/>
          <w:lang w:val="ka-GE"/>
        </w:rPr>
        <w:t xml:space="preserve">enable taxpayers (government and non-governmental structures) </w:t>
      </w:r>
      <w:r w:rsidR="006052CA" w:rsidRPr="006052CA">
        <w:rPr>
          <w:rFonts w:ascii="Sylfaen" w:hAnsi="Sylfaen"/>
          <w:color w:val="000000"/>
          <w:sz w:val="24"/>
          <w:szCs w:val="24"/>
          <w:lang w:val="ka-GE"/>
        </w:rPr>
        <w:t xml:space="preserve">timely react to </w:t>
      </w:r>
      <w:r w:rsidR="006052CA">
        <w:rPr>
          <w:rFonts w:ascii="Sylfaen" w:hAnsi="Sylfaen"/>
          <w:color w:val="000000"/>
          <w:sz w:val="24"/>
          <w:szCs w:val="24"/>
          <w:lang w:val="ka-GE"/>
        </w:rPr>
        <w:t>the case, i.</w:t>
      </w:r>
      <w:r w:rsidR="006052CA" w:rsidRPr="006052CA">
        <w:rPr>
          <w:rFonts w:ascii="Sylfaen" w:hAnsi="Sylfaen"/>
          <w:color w:val="000000"/>
          <w:sz w:val="24"/>
          <w:szCs w:val="24"/>
          <w:lang w:val="ka-GE"/>
        </w:rPr>
        <w:t>e. conduct inspection or other type</w:t>
      </w:r>
      <w:r w:rsidR="00324248">
        <w:rPr>
          <w:rFonts w:ascii="Sylfaen" w:hAnsi="Sylfaen"/>
          <w:color w:val="000000"/>
          <w:sz w:val="24"/>
          <w:szCs w:val="24"/>
        </w:rPr>
        <w:t>s</w:t>
      </w:r>
      <w:r w:rsidR="006052CA" w:rsidRPr="006052CA">
        <w:rPr>
          <w:rFonts w:ascii="Sylfaen" w:hAnsi="Sylfaen"/>
          <w:color w:val="000000"/>
          <w:sz w:val="24"/>
          <w:szCs w:val="24"/>
          <w:lang w:val="ka-GE"/>
        </w:rPr>
        <w:t xml:space="preserve"> of examination. Moreover, this module </w:t>
      </w:r>
      <w:r w:rsidR="00324248">
        <w:rPr>
          <w:rFonts w:ascii="Sylfaen" w:hAnsi="Sylfaen"/>
          <w:color w:val="000000"/>
          <w:sz w:val="24"/>
          <w:szCs w:val="24"/>
        </w:rPr>
        <w:t>will enable hospitals to submit</w:t>
      </w:r>
      <w:r w:rsidR="006052CA" w:rsidRPr="006052CA">
        <w:rPr>
          <w:rFonts w:ascii="Sylfaen" w:hAnsi="Sylfaen"/>
          <w:color w:val="000000"/>
          <w:sz w:val="24"/>
          <w:szCs w:val="24"/>
          <w:lang w:val="ka-GE"/>
        </w:rPr>
        <w:t xml:space="preserve"> electronic report</w:t>
      </w:r>
      <w:r w:rsidR="00324248">
        <w:rPr>
          <w:rFonts w:ascii="Sylfaen" w:hAnsi="Sylfaen"/>
          <w:color w:val="000000"/>
          <w:sz w:val="24"/>
          <w:szCs w:val="24"/>
        </w:rPr>
        <w:t>s on</w:t>
      </w:r>
      <w:r w:rsidR="006052CA" w:rsidRPr="006052CA">
        <w:rPr>
          <w:rFonts w:ascii="Sylfaen" w:hAnsi="Sylfaen"/>
          <w:color w:val="000000"/>
          <w:sz w:val="24"/>
          <w:szCs w:val="24"/>
          <w:lang w:val="ka-GE"/>
        </w:rPr>
        <w:t xml:space="preserve"> in-patient cases </w:t>
      </w:r>
      <w:r w:rsidR="006052CA">
        <w:rPr>
          <w:rFonts w:ascii="Sylfaen" w:hAnsi="Sylfaen"/>
          <w:color w:val="000000"/>
          <w:sz w:val="24"/>
          <w:szCs w:val="24"/>
          <w:lang w:val="ka-GE"/>
        </w:rPr>
        <w:t xml:space="preserve">(right </w:t>
      </w:r>
      <w:r w:rsidR="006052CA" w:rsidRPr="006052CA">
        <w:rPr>
          <w:rFonts w:ascii="Sylfaen" w:hAnsi="Sylfaen"/>
          <w:color w:val="000000"/>
          <w:sz w:val="24"/>
          <w:szCs w:val="24"/>
          <w:lang w:val="ka-GE"/>
        </w:rPr>
        <w:t>now hard</w:t>
      </w:r>
      <w:r w:rsidR="006052CA">
        <w:rPr>
          <w:rFonts w:ascii="Sylfaen" w:hAnsi="Sylfaen"/>
          <w:color w:val="000000"/>
          <w:sz w:val="24"/>
          <w:szCs w:val="24"/>
          <w:lang w:val="ka-GE"/>
        </w:rPr>
        <w:t xml:space="preserve"> copy reports are </w:t>
      </w:r>
      <w:r w:rsidR="006052CA" w:rsidRPr="006052CA">
        <w:rPr>
          <w:rFonts w:ascii="Sylfaen" w:hAnsi="Sylfaen"/>
          <w:color w:val="000000"/>
          <w:sz w:val="24"/>
          <w:szCs w:val="24"/>
          <w:lang w:val="ka-GE"/>
        </w:rPr>
        <w:t xml:space="preserve">submitted) and </w:t>
      </w:r>
      <w:r w:rsidR="00324248">
        <w:rPr>
          <w:rFonts w:ascii="Sylfaen" w:hAnsi="Sylfaen"/>
          <w:color w:val="000000"/>
          <w:sz w:val="24"/>
          <w:szCs w:val="24"/>
        </w:rPr>
        <w:t xml:space="preserve">ensure </w:t>
      </w:r>
      <w:r w:rsidR="006052CA" w:rsidRPr="006052CA">
        <w:rPr>
          <w:rFonts w:ascii="Sylfaen" w:hAnsi="Sylfaen"/>
          <w:color w:val="000000"/>
          <w:sz w:val="24"/>
          <w:szCs w:val="24"/>
          <w:lang w:val="ka-GE"/>
        </w:rPr>
        <w:t xml:space="preserve">monitoring of </w:t>
      </w:r>
      <w:r w:rsidR="009A1367" w:rsidRPr="009A1367">
        <w:rPr>
          <w:rFonts w:ascii="Sylfaen" w:hAnsi="Sylfaen"/>
          <w:color w:val="000000"/>
          <w:sz w:val="24"/>
          <w:szCs w:val="24"/>
          <w:lang w:val="ka-GE"/>
        </w:rPr>
        <w:t xml:space="preserve">hospital load. </w:t>
      </w:r>
    </w:p>
    <w:p w:rsidR="00FC2E40" w:rsidRPr="00297306" w:rsidRDefault="00FC2E40" w:rsidP="004C0D9A">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 xml:space="preserve">2. </w:t>
      </w:r>
      <w:r w:rsidR="00324248">
        <w:rPr>
          <w:rFonts w:ascii="Sylfaen" w:hAnsi="Sylfaen"/>
          <w:color w:val="000000"/>
          <w:sz w:val="24"/>
          <w:szCs w:val="24"/>
        </w:rPr>
        <w:t>Reporting c</w:t>
      </w:r>
      <w:r w:rsidR="00D26D79" w:rsidRPr="00D26D79">
        <w:rPr>
          <w:rFonts w:ascii="Sylfaen" w:hAnsi="Sylfaen"/>
          <w:color w:val="000000"/>
          <w:sz w:val="24"/>
          <w:szCs w:val="24"/>
          <w:lang w:val="ka-GE"/>
        </w:rPr>
        <w:t xml:space="preserve">ases subject to </w:t>
      </w:r>
      <w:r w:rsidR="00324248" w:rsidRPr="00D26D79">
        <w:rPr>
          <w:rFonts w:ascii="Sylfaen" w:hAnsi="Sylfaen"/>
          <w:color w:val="000000"/>
          <w:sz w:val="24"/>
          <w:szCs w:val="24"/>
          <w:lang w:val="ka-GE"/>
        </w:rPr>
        <w:t xml:space="preserve">notification </w:t>
      </w:r>
      <w:r w:rsidR="00324248">
        <w:rPr>
          <w:rFonts w:ascii="Sylfaen" w:hAnsi="Sylfaen"/>
          <w:color w:val="000000"/>
          <w:sz w:val="24"/>
          <w:szCs w:val="24"/>
        </w:rPr>
        <w:t xml:space="preserve">will </w:t>
      </w:r>
      <w:r w:rsidR="00D26D79" w:rsidRPr="00D26D79">
        <w:rPr>
          <w:rFonts w:ascii="Sylfaen" w:hAnsi="Sylfaen"/>
          <w:color w:val="000000"/>
          <w:sz w:val="24"/>
          <w:szCs w:val="24"/>
          <w:lang w:val="ka-GE"/>
        </w:rPr>
        <w:t xml:space="preserve">enable the public health network to react to cases timely in order to reduce the risk of further disease dissemination and perform epidemiological </w:t>
      </w:r>
      <w:r w:rsidR="00324248" w:rsidRPr="00D26D79">
        <w:rPr>
          <w:rFonts w:ascii="Sylfaen" w:hAnsi="Sylfaen"/>
          <w:color w:val="000000"/>
          <w:sz w:val="24"/>
          <w:szCs w:val="24"/>
          <w:lang w:val="ka-GE"/>
        </w:rPr>
        <w:t>supervision function</w:t>
      </w:r>
      <w:r w:rsidR="004924FA" w:rsidRPr="004924FA">
        <w:rPr>
          <w:rFonts w:ascii="Sylfaen" w:hAnsi="Sylfaen"/>
          <w:color w:val="000000"/>
          <w:sz w:val="24"/>
          <w:szCs w:val="24"/>
          <w:lang w:val="ka-GE"/>
        </w:rPr>
        <w:t xml:space="preserve">. Today this function is performed </w:t>
      </w:r>
      <w:r w:rsidR="00251315">
        <w:rPr>
          <w:rFonts w:ascii="Sylfaen" w:hAnsi="Sylfaen"/>
          <w:color w:val="000000"/>
          <w:sz w:val="24"/>
          <w:szCs w:val="24"/>
        </w:rPr>
        <w:t>by</w:t>
      </w:r>
      <w:r w:rsidR="004924FA" w:rsidRPr="004924FA">
        <w:rPr>
          <w:rFonts w:ascii="Sylfaen" w:hAnsi="Sylfaen"/>
          <w:color w:val="000000"/>
          <w:sz w:val="24"/>
          <w:szCs w:val="24"/>
          <w:lang w:val="ka-GE"/>
        </w:rPr>
        <w:t xml:space="preserve"> phone calls, hard copies or electronically</w:t>
      </w:r>
      <w:r w:rsidR="004924FA">
        <w:rPr>
          <w:rFonts w:ascii="Sylfaen" w:hAnsi="Sylfaen"/>
          <w:color w:val="000000"/>
          <w:sz w:val="24"/>
          <w:szCs w:val="24"/>
        </w:rPr>
        <w:t xml:space="preserve">. </w:t>
      </w:r>
      <w:r w:rsidRPr="00297306">
        <w:rPr>
          <w:rFonts w:ascii="Sylfaen" w:hAnsi="Sylfaen"/>
          <w:color w:val="000000"/>
          <w:sz w:val="24"/>
          <w:szCs w:val="24"/>
          <w:lang w:val="ka-GE"/>
        </w:rPr>
        <w:t xml:space="preserve"> </w:t>
      </w:r>
    </w:p>
    <w:p w:rsidR="004924FA" w:rsidRPr="00297306" w:rsidRDefault="004924FA" w:rsidP="004C0D9A">
      <w:pPr>
        <w:spacing w:before="120" w:after="0"/>
        <w:jc w:val="both"/>
        <w:rPr>
          <w:rFonts w:ascii="Sylfaen" w:hAnsi="Sylfaen"/>
          <w:color w:val="000000" w:themeColor="text1"/>
          <w:sz w:val="24"/>
          <w:szCs w:val="24"/>
          <w:lang w:val="ka-GE"/>
        </w:rPr>
      </w:pPr>
      <w:r>
        <w:rPr>
          <w:rFonts w:ascii="Sylfaen" w:hAnsi="Sylfaen"/>
          <w:color w:val="000000" w:themeColor="text1"/>
          <w:sz w:val="24"/>
          <w:szCs w:val="24"/>
        </w:rPr>
        <w:t>Please, find below a list of roles for this module:</w:t>
      </w:r>
      <w:r w:rsidRPr="009D2FAB">
        <w:rPr>
          <w:rFonts w:ascii="Sylfaen" w:hAnsi="Sylfaen"/>
          <w:color w:val="000000" w:themeColor="text1"/>
          <w:sz w:val="24"/>
          <w:szCs w:val="24"/>
        </w:rPr>
        <w:t xml:space="preserve"> </w:t>
      </w:r>
    </w:p>
    <w:p w:rsidR="004924FA" w:rsidRDefault="004924FA" w:rsidP="004C0D9A">
      <w:pPr>
        <w:pStyle w:val="ListParagraph"/>
        <w:tabs>
          <w:tab w:val="left" w:pos="630"/>
          <w:tab w:val="left" w:pos="4230"/>
        </w:tabs>
        <w:spacing w:before="120" w:after="0"/>
        <w:ind w:left="630"/>
        <w:contextualSpacing w:val="0"/>
        <w:jc w:val="both"/>
        <w:rPr>
          <w:rFonts w:ascii="Sylfaen" w:hAnsi="Sylfaen" w:cs="Sylfaen"/>
          <w:color w:val="000000" w:themeColor="text1"/>
          <w:sz w:val="24"/>
          <w:szCs w:val="24"/>
        </w:rPr>
      </w:pPr>
      <w:r>
        <w:rPr>
          <w:rFonts w:ascii="Sylfaen" w:hAnsi="Sylfaen"/>
          <w:b/>
          <w:color w:val="000000" w:themeColor="text1"/>
          <w:sz w:val="24"/>
          <w:szCs w:val="24"/>
        </w:rPr>
        <w:t xml:space="preserve">1. </w:t>
      </w:r>
      <w:r w:rsidRPr="002F212F">
        <w:rPr>
          <w:rFonts w:ascii="Sylfaen" w:hAnsi="Sylfaen"/>
          <w:b/>
          <w:color w:val="000000" w:themeColor="text1"/>
          <w:sz w:val="24"/>
          <w:szCs w:val="24"/>
          <w:lang w:val="ka-GE"/>
        </w:rPr>
        <w:t xml:space="preserve">Technical Administrator – </w:t>
      </w:r>
      <w:r w:rsidRPr="002E3ED4">
        <w:rPr>
          <w:rFonts w:ascii="Sylfaen" w:hAnsi="Sylfaen"/>
          <w:color w:val="000000" w:themeColor="text1"/>
          <w:sz w:val="24"/>
          <w:szCs w:val="24"/>
          <w:lang w:val="ka-GE"/>
        </w:rPr>
        <w:t>his/her responsibility is to ensure proper functioning</w:t>
      </w:r>
      <w:r w:rsidRPr="002E3ED4">
        <w:rPr>
          <w:rFonts w:ascii="Sylfaen" w:hAnsi="Sylfaen"/>
          <w:b/>
          <w:color w:val="000000" w:themeColor="text1"/>
          <w:sz w:val="24"/>
          <w:szCs w:val="24"/>
          <w:lang w:val="ka-GE"/>
        </w:rPr>
        <w:t xml:space="preserve"> </w:t>
      </w:r>
      <w:r w:rsidRPr="002E3ED4">
        <w:rPr>
          <w:rFonts w:ascii="Sylfaen" w:hAnsi="Sylfaen"/>
          <w:color w:val="000000" w:themeColor="text1"/>
          <w:sz w:val="24"/>
          <w:szCs w:val="24"/>
          <w:lang w:val="ka-GE"/>
        </w:rPr>
        <w:t xml:space="preserve">of </w:t>
      </w:r>
      <w:r>
        <w:rPr>
          <w:rFonts w:ascii="Sylfaen" w:hAnsi="Sylfaen"/>
          <w:color w:val="000000" w:themeColor="text1"/>
          <w:sz w:val="24"/>
          <w:szCs w:val="24"/>
        </w:rPr>
        <w:t xml:space="preserve">the system and database, </w:t>
      </w:r>
      <w:r>
        <w:rPr>
          <w:rFonts w:ascii="Sylfaen" w:hAnsi="Sylfaen" w:cs="Sylfaen"/>
          <w:color w:val="000000" w:themeColor="text1"/>
          <w:sz w:val="24"/>
          <w:szCs w:val="24"/>
        </w:rPr>
        <w:t>eradicate technical flaws and automatize  and control creation of reserve copies corresponding to the database.</w:t>
      </w:r>
    </w:p>
    <w:p w:rsidR="004924FA" w:rsidRDefault="004924F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2. </w:t>
      </w:r>
      <w:r>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 </w:t>
      </w:r>
      <w:r w:rsidRPr="002F212F">
        <w:rPr>
          <w:rFonts w:ascii="Sylfaen" w:hAnsi="Sylfaen"/>
          <w:color w:val="000000" w:themeColor="text1"/>
          <w:sz w:val="24"/>
          <w:szCs w:val="24"/>
          <w:lang w:val="ka-GE"/>
        </w:rPr>
        <w:t>the user</w:t>
      </w:r>
      <w:r>
        <w:rPr>
          <w:rFonts w:ascii="Sylfaen" w:hAnsi="Sylfaen"/>
          <w:b/>
          <w:color w:val="000000" w:themeColor="text1"/>
          <w:sz w:val="24"/>
          <w:szCs w:val="24"/>
          <w:lang w:val="ka-GE"/>
        </w:rPr>
        <w:t xml:space="preserve"> </w:t>
      </w:r>
      <w:r w:rsidR="00251315">
        <w:rPr>
          <w:rFonts w:ascii="Sylfaen" w:hAnsi="Sylfaen"/>
          <w:color w:val="000000" w:themeColor="text1"/>
          <w:sz w:val="24"/>
          <w:szCs w:val="24"/>
        </w:rPr>
        <w:t>who</w:t>
      </w:r>
      <w:r>
        <w:rPr>
          <w:rFonts w:ascii="Sylfaen" w:hAnsi="Sylfaen"/>
          <w:color w:val="000000" w:themeColor="text1"/>
          <w:sz w:val="24"/>
          <w:szCs w:val="24"/>
        </w:rPr>
        <w:t xml:space="preserve"> </w:t>
      </w:r>
      <w:r w:rsidRPr="002F212F">
        <w:rPr>
          <w:rFonts w:ascii="Sylfaen" w:hAnsi="Sylfaen"/>
          <w:color w:val="000000" w:themeColor="text1"/>
          <w:sz w:val="24"/>
          <w:szCs w:val="24"/>
          <w:lang w:val="ka-GE"/>
        </w:rPr>
        <w:t>enter</w:t>
      </w:r>
      <w:r w:rsidR="00251315">
        <w:rPr>
          <w:rFonts w:ascii="Sylfaen" w:hAnsi="Sylfaen"/>
          <w:color w:val="000000" w:themeColor="text1"/>
          <w:sz w:val="24"/>
          <w:szCs w:val="24"/>
        </w:rPr>
        <w:t>s</w:t>
      </w:r>
      <w:r>
        <w:rPr>
          <w:rFonts w:ascii="Sylfaen" w:hAnsi="Sylfaen"/>
          <w:color w:val="000000" w:themeColor="text1"/>
          <w:sz w:val="24"/>
          <w:szCs w:val="24"/>
        </w:rPr>
        <w:t xml:space="preserve"> information related to medical cases </w:t>
      </w:r>
      <w:r w:rsidRPr="002F212F">
        <w:rPr>
          <w:rFonts w:ascii="Sylfaen" w:hAnsi="Sylfaen"/>
          <w:color w:val="000000" w:themeColor="text1"/>
          <w:sz w:val="24"/>
          <w:szCs w:val="24"/>
          <w:lang w:val="ka-GE"/>
        </w:rPr>
        <w:t>into</w:t>
      </w:r>
      <w:r>
        <w:rPr>
          <w:rFonts w:ascii="Sylfaen" w:hAnsi="Sylfaen"/>
          <w:color w:val="000000" w:themeColor="text1"/>
          <w:sz w:val="24"/>
          <w:szCs w:val="24"/>
        </w:rPr>
        <w:t xml:space="preserve"> the system. </w:t>
      </w:r>
    </w:p>
    <w:p w:rsidR="004924FA" w:rsidRPr="004924FA" w:rsidRDefault="004924F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3.</w:t>
      </w:r>
      <w:r>
        <w:rPr>
          <w:rFonts w:ascii="Sylfaen" w:hAnsi="Sylfaen"/>
          <w:i/>
          <w:color w:val="000000" w:themeColor="text1"/>
          <w:sz w:val="24"/>
          <w:szCs w:val="24"/>
        </w:rPr>
        <w:t xml:space="preserve"> </w:t>
      </w:r>
      <w:r>
        <w:rPr>
          <w:rFonts w:ascii="Sylfaen" w:hAnsi="Sylfaen"/>
          <w:b/>
          <w:color w:val="000000" w:themeColor="text1"/>
          <w:sz w:val="24"/>
          <w:szCs w:val="24"/>
        </w:rPr>
        <w:t xml:space="preserve">Inspector – </w:t>
      </w:r>
      <w:r w:rsidRPr="004924FA">
        <w:rPr>
          <w:rFonts w:ascii="Sylfaen" w:hAnsi="Sylfaen"/>
          <w:color w:val="000000" w:themeColor="text1"/>
          <w:sz w:val="24"/>
          <w:szCs w:val="24"/>
        </w:rPr>
        <w:t xml:space="preserve">the user who registers case monitoring results. </w:t>
      </w:r>
    </w:p>
    <w:p w:rsidR="004924FA" w:rsidRDefault="004924F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4. </w:t>
      </w:r>
      <w:r w:rsidRPr="0076680D">
        <w:rPr>
          <w:rFonts w:ascii="Sylfaen" w:hAnsi="Sylfaen"/>
          <w:b/>
          <w:color w:val="000000" w:themeColor="text1"/>
          <w:sz w:val="24"/>
          <w:szCs w:val="24"/>
          <w:lang w:val="ka-GE"/>
        </w:rPr>
        <w:t>Analyst</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97306">
        <w:rPr>
          <w:rFonts w:ascii="Sylfaen" w:hAnsi="Sylfaen"/>
          <w:b/>
          <w:color w:val="000000" w:themeColor="text1"/>
          <w:sz w:val="24"/>
          <w:szCs w:val="24"/>
          <w:lang w:val="ka-GE"/>
        </w:rPr>
        <w:t xml:space="preserve"> </w:t>
      </w:r>
      <w:r w:rsidRPr="00605BAE">
        <w:rPr>
          <w:rFonts w:ascii="Sylfaen" w:hAnsi="Sylfaen"/>
          <w:color w:val="000000" w:themeColor="text1"/>
          <w:sz w:val="24"/>
          <w:szCs w:val="24"/>
          <w:lang w:val="ka-GE"/>
        </w:rPr>
        <w:t xml:space="preserve">the user who can generate analytical and summary reports </w:t>
      </w:r>
      <w:r w:rsidRPr="008D07B7">
        <w:rPr>
          <w:rFonts w:ascii="Sylfaen" w:hAnsi="Sylfaen"/>
          <w:color w:val="000000" w:themeColor="text1"/>
          <w:sz w:val="24"/>
          <w:szCs w:val="24"/>
          <w:lang w:val="ka-GE"/>
        </w:rPr>
        <w:t xml:space="preserve">using tools included in </w:t>
      </w:r>
      <w:r w:rsidR="00251315">
        <w:rPr>
          <w:rFonts w:ascii="Sylfaen" w:hAnsi="Sylfaen"/>
          <w:color w:val="000000" w:themeColor="text1"/>
          <w:sz w:val="24"/>
          <w:szCs w:val="24"/>
        </w:rPr>
        <w:t xml:space="preserve">the </w:t>
      </w:r>
      <w:r w:rsidRPr="008D07B7">
        <w:rPr>
          <w:rFonts w:ascii="Sylfaen" w:hAnsi="Sylfaen"/>
          <w:color w:val="000000" w:themeColor="text1"/>
          <w:sz w:val="24"/>
          <w:szCs w:val="24"/>
          <w:lang w:val="ka-GE"/>
        </w:rPr>
        <w:t xml:space="preserve">analyst interface and based on </w:t>
      </w:r>
      <w:r>
        <w:rPr>
          <w:rFonts w:ascii="Sylfaen" w:hAnsi="Sylfaen"/>
          <w:color w:val="000000" w:themeColor="text1"/>
          <w:sz w:val="24"/>
          <w:szCs w:val="24"/>
          <w:lang w:val="ka-GE"/>
        </w:rPr>
        <w:t>information</w:t>
      </w:r>
      <w:r w:rsidR="00251315">
        <w:rPr>
          <w:rFonts w:ascii="Sylfaen" w:hAnsi="Sylfaen"/>
          <w:color w:val="000000" w:themeColor="text1"/>
          <w:sz w:val="24"/>
          <w:szCs w:val="24"/>
        </w:rPr>
        <w:t xml:space="preserve"> </w:t>
      </w:r>
      <w:r>
        <w:rPr>
          <w:rFonts w:ascii="Sylfaen" w:hAnsi="Sylfaen"/>
          <w:color w:val="000000" w:themeColor="text1"/>
          <w:sz w:val="24"/>
          <w:szCs w:val="24"/>
        </w:rPr>
        <w:t>collected within the frameworks of the module</w:t>
      </w:r>
      <w:r w:rsidRPr="008D07B7">
        <w:rPr>
          <w:rFonts w:ascii="Sylfaen" w:hAnsi="Sylfaen"/>
          <w:color w:val="000000" w:themeColor="text1"/>
          <w:sz w:val="24"/>
          <w:szCs w:val="24"/>
          <w:lang w:val="ka-GE"/>
        </w:rPr>
        <w:t xml:space="preserve">. </w:t>
      </w:r>
    </w:p>
    <w:p w:rsidR="004924FA" w:rsidRPr="004924FA" w:rsidRDefault="004924FA" w:rsidP="004C0D9A">
      <w:pPr>
        <w:pStyle w:val="ListParagraph"/>
        <w:spacing w:before="120" w:after="0"/>
        <w:contextualSpacing w:val="0"/>
        <w:jc w:val="both"/>
        <w:rPr>
          <w:rFonts w:ascii="Sylfaen" w:hAnsi="Sylfaen" w:cs="Sylfaen"/>
          <w:color w:val="000000" w:themeColor="text1"/>
          <w:sz w:val="24"/>
          <w:szCs w:val="24"/>
        </w:rPr>
      </w:pPr>
      <w:r>
        <w:rPr>
          <w:rFonts w:ascii="Sylfaen" w:hAnsi="Sylfaen"/>
          <w:b/>
          <w:color w:val="000000" w:themeColor="text1"/>
          <w:sz w:val="24"/>
          <w:szCs w:val="24"/>
        </w:rPr>
        <w:t>5</w:t>
      </w:r>
      <w:r>
        <w:rPr>
          <w:rFonts w:ascii="Sylfaen" w:hAnsi="Sylfaen"/>
          <w:color w:val="000000" w:themeColor="text1"/>
          <w:sz w:val="24"/>
          <w:szCs w:val="24"/>
        </w:rPr>
        <w:t xml:space="preserve">. </w:t>
      </w:r>
      <w:r w:rsidRPr="003622E1">
        <w:rPr>
          <w:rFonts w:ascii="Sylfaen" w:hAnsi="Sylfaen"/>
          <w:b/>
          <w:color w:val="000000" w:themeColor="text1"/>
          <w:sz w:val="24"/>
          <w:szCs w:val="24"/>
          <w:lang w:val="ka-GE"/>
        </w:rPr>
        <w:t xml:space="preserve">Viewer </w:t>
      </w:r>
      <w:r>
        <w:rPr>
          <w:rFonts w:ascii="Sylfaen" w:hAnsi="Sylfaen"/>
          <w:b/>
          <w:color w:val="000000" w:themeColor="text1"/>
          <w:sz w:val="24"/>
          <w:szCs w:val="24"/>
          <w:lang w:val="ka-GE"/>
        </w:rPr>
        <w:t>–</w:t>
      </w:r>
      <w:r w:rsidRPr="003622E1">
        <w:rPr>
          <w:rFonts w:ascii="Sylfaen" w:hAnsi="Sylfaen"/>
          <w:b/>
          <w:color w:val="000000" w:themeColor="text1"/>
          <w:sz w:val="24"/>
          <w:szCs w:val="24"/>
          <w:lang w:val="ka-GE"/>
        </w:rPr>
        <w:t xml:space="preserve"> </w:t>
      </w:r>
      <w:r>
        <w:rPr>
          <w:rFonts w:ascii="Sylfaen" w:hAnsi="Sylfaen"/>
          <w:color w:val="000000" w:themeColor="text1"/>
          <w:sz w:val="24"/>
          <w:szCs w:val="24"/>
        </w:rPr>
        <w:t xml:space="preserve">the person who can view the data stored in the system in non-editable mode. </w:t>
      </w:r>
    </w:p>
    <w:p w:rsidR="004924FA" w:rsidRDefault="004924F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6</w:t>
      </w:r>
      <w:r w:rsidRPr="00E83BA7">
        <w:rPr>
          <w:rFonts w:ascii="Sylfaen" w:hAnsi="Sylfaen"/>
          <w:b/>
          <w:color w:val="000000" w:themeColor="text1"/>
          <w:sz w:val="24"/>
          <w:szCs w:val="24"/>
        </w:rPr>
        <w:t>. Services –</w:t>
      </w:r>
      <w:r>
        <w:rPr>
          <w:rFonts w:ascii="Sylfaen" w:hAnsi="Sylfaen"/>
          <w:b/>
          <w:color w:val="000000" w:themeColor="text1"/>
          <w:sz w:val="24"/>
          <w:szCs w:val="24"/>
        </w:rPr>
        <w:t xml:space="preserve"> </w:t>
      </w:r>
      <w:r w:rsidRPr="00D67C2E">
        <w:rPr>
          <w:rFonts w:ascii="Sylfaen" w:hAnsi="Sylfaen"/>
          <w:color w:val="000000" w:themeColor="text1"/>
          <w:sz w:val="24"/>
          <w:szCs w:val="24"/>
        </w:rPr>
        <w:t>all the operations</w:t>
      </w:r>
      <w:r>
        <w:rPr>
          <w:rFonts w:ascii="Sylfaen" w:hAnsi="Sylfaen"/>
          <w:color w:val="000000" w:themeColor="text1"/>
          <w:sz w:val="24"/>
          <w:szCs w:val="24"/>
        </w:rPr>
        <w:t xml:space="preserve"> determined under the role of “User Responsible for Entering Information” are </w:t>
      </w:r>
      <w:r w:rsidR="00251315">
        <w:rPr>
          <w:rFonts w:ascii="Sylfaen" w:hAnsi="Sylfaen"/>
          <w:color w:val="000000" w:themeColor="text1"/>
          <w:sz w:val="24"/>
          <w:szCs w:val="24"/>
        </w:rPr>
        <w:t xml:space="preserve">performed </w:t>
      </w:r>
      <w:r>
        <w:rPr>
          <w:rFonts w:ascii="Sylfaen" w:hAnsi="Sylfaen"/>
          <w:color w:val="000000" w:themeColor="text1"/>
          <w:sz w:val="24"/>
          <w:szCs w:val="24"/>
        </w:rPr>
        <w:t xml:space="preserve">as electronic services. The parties involved in the system can automatize operations under their roles. </w:t>
      </w:r>
    </w:p>
    <w:p w:rsidR="000A2907" w:rsidRDefault="000A2907" w:rsidP="004C0D9A">
      <w:pPr>
        <w:pStyle w:val="ListParagraph"/>
        <w:spacing w:before="120" w:after="0"/>
        <w:contextualSpacing w:val="0"/>
        <w:jc w:val="both"/>
        <w:rPr>
          <w:rFonts w:ascii="Sylfaen" w:hAnsi="Sylfaen"/>
          <w:color w:val="000000" w:themeColor="text1"/>
          <w:sz w:val="24"/>
          <w:szCs w:val="24"/>
        </w:rPr>
      </w:pPr>
    </w:p>
    <w:p w:rsidR="00BA2EBF" w:rsidRDefault="00BA2EBF" w:rsidP="004C0D9A">
      <w:pPr>
        <w:pStyle w:val="ListParagraph"/>
        <w:spacing w:before="120" w:after="0"/>
        <w:contextualSpacing w:val="0"/>
        <w:jc w:val="both"/>
        <w:rPr>
          <w:rFonts w:ascii="Sylfaen" w:hAnsi="Sylfaen"/>
          <w:color w:val="000000" w:themeColor="text1"/>
          <w:sz w:val="24"/>
          <w:szCs w:val="24"/>
        </w:rPr>
      </w:pPr>
    </w:p>
    <w:p w:rsidR="00BA2EBF" w:rsidRDefault="00BA2EBF" w:rsidP="004C0D9A">
      <w:pPr>
        <w:pStyle w:val="ListParagraph"/>
        <w:spacing w:before="120" w:after="0"/>
        <w:contextualSpacing w:val="0"/>
        <w:jc w:val="both"/>
        <w:rPr>
          <w:rFonts w:ascii="Sylfaen" w:hAnsi="Sylfaen"/>
          <w:color w:val="000000" w:themeColor="text1"/>
          <w:sz w:val="24"/>
          <w:szCs w:val="24"/>
        </w:rPr>
      </w:pPr>
    </w:p>
    <w:p w:rsidR="00BA2EBF" w:rsidRDefault="00BA2EBF" w:rsidP="004C0D9A">
      <w:pPr>
        <w:pStyle w:val="ListParagraph"/>
        <w:spacing w:before="120" w:after="0"/>
        <w:contextualSpacing w:val="0"/>
        <w:jc w:val="both"/>
        <w:rPr>
          <w:rFonts w:ascii="Sylfaen" w:hAnsi="Sylfaen"/>
          <w:color w:val="000000" w:themeColor="text1"/>
          <w:sz w:val="24"/>
          <w:szCs w:val="24"/>
        </w:rPr>
      </w:pPr>
    </w:p>
    <w:p w:rsidR="00FC2E40" w:rsidRPr="00297306" w:rsidRDefault="000A2907" w:rsidP="004C0D9A">
      <w:pPr>
        <w:pStyle w:val="ListParagraph"/>
        <w:numPr>
          <w:ilvl w:val="0"/>
          <w:numId w:val="2"/>
        </w:numPr>
        <w:spacing w:before="120" w:after="0"/>
        <w:ind w:left="450" w:hanging="450"/>
        <w:contextualSpacing w:val="0"/>
        <w:jc w:val="both"/>
        <w:rPr>
          <w:rFonts w:ascii="Sylfaen" w:hAnsi="Sylfaen"/>
          <w:sz w:val="24"/>
          <w:szCs w:val="24"/>
          <w:u w:val="single"/>
          <w:lang w:val="ka-GE"/>
        </w:rPr>
      </w:pPr>
      <w:r>
        <w:rPr>
          <w:rFonts w:ascii="Sylfaen" w:hAnsi="Sylfaen" w:cs="Sylfaen"/>
          <w:b/>
          <w:sz w:val="24"/>
          <w:szCs w:val="24"/>
          <w:u w:val="single"/>
        </w:rPr>
        <w:lastRenderedPageBreak/>
        <w:t>Recommendations for the Case Registration Module:</w:t>
      </w:r>
    </w:p>
    <w:p w:rsidR="000A2907" w:rsidRDefault="000A2907" w:rsidP="004C0D9A">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firstLine="0"/>
        <w:jc w:val="both"/>
        <w:rPr>
          <w:rFonts w:cstheme="minorBidi"/>
          <w:b w:val="0"/>
          <w:bCs w:val="0"/>
        </w:rPr>
      </w:pPr>
      <w:r>
        <w:rPr>
          <w:b w:val="0"/>
        </w:rPr>
        <w:t>1. Amendments should be made to</w:t>
      </w:r>
      <w:r>
        <w:t xml:space="preserve"> </w:t>
      </w:r>
      <w:r w:rsidRPr="000A2907">
        <w:rPr>
          <w:rFonts w:cstheme="minorBidi"/>
          <w:b w:val="0"/>
          <w:bCs w:val="0"/>
          <w:lang w:val="ka-GE"/>
        </w:rPr>
        <w:t xml:space="preserve">Resolution #385 of the Government of Georgia on Approval </w:t>
      </w:r>
      <w:r w:rsidRPr="00324248">
        <w:rPr>
          <w:rFonts w:cstheme="minorBidi"/>
          <w:b w:val="0"/>
          <w:bCs w:val="0"/>
          <w:lang w:val="ka-GE"/>
        </w:rPr>
        <w:t xml:space="preserve">of </w:t>
      </w:r>
      <w:r w:rsidR="00324248">
        <w:rPr>
          <w:rFonts w:cstheme="minorBidi"/>
          <w:b w:val="0"/>
          <w:bCs w:val="0"/>
        </w:rPr>
        <w:t xml:space="preserve">Regulations on </w:t>
      </w:r>
      <w:r w:rsidR="00324248" w:rsidRPr="00324248">
        <w:rPr>
          <w:rFonts w:cstheme="minorBidi"/>
          <w:b w:val="0"/>
          <w:bCs w:val="0"/>
        </w:rPr>
        <w:t xml:space="preserve">Terms and </w:t>
      </w:r>
      <w:r w:rsidR="00324248" w:rsidRPr="00324248">
        <w:rPr>
          <w:rFonts w:cstheme="minorBidi"/>
          <w:b w:val="0"/>
          <w:bCs w:val="0"/>
          <w:lang w:val="ka-GE"/>
        </w:rPr>
        <w:t>Conditions for Issuing</w:t>
      </w:r>
      <w:r w:rsidR="00324248" w:rsidRPr="000664C1">
        <w:rPr>
          <w:rFonts w:cstheme="minorBidi"/>
          <w:b w:val="0"/>
          <w:bCs w:val="0"/>
          <w:i/>
          <w:lang w:val="ka-GE"/>
        </w:rPr>
        <w:t xml:space="preserve"> </w:t>
      </w:r>
      <w:r w:rsidRPr="000A2907">
        <w:rPr>
          <w:rFonts w:cstheme="minorBidi"/>
          <w:b w:val="0"/>
          <w:bCs w:val="0"/>
          <w:lang w:val="ka-GE"/>
        </w:rPr>
        <w:t xml:space="preserve">Medical Activity </w:t>
      </w:r>
      <w:r w:rsidRPr="000A2907">
        <w:rPr>
          <w:rFonts w:cstheme="minorBidi"/>
          <w:b w:val="0"/>
          <w:bCs w:val="0"/>
        </w:rPr>
        <w:t>Licenses and Hospital Permits as of December 17, 2010</w:t>
      </w:r>
      <w:r>
        <w:rPr>
          <w:rFonts w:cstheme="minorBidi"/>
          <w:b w:val="0"/>
          <w:bCs w:val="0"/>
        </w:rPr>
        <w:t xml:space="preserve"> in order to improve hospital case registration. </w:t>
      </w:r>
    </w:p>
    <w:p w:rsidR="00BA2EBF" w:rsidRDefault="00BA2EBF" w:rsidP="004C0D9A">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firstLine="0"/>
        <w:jc w:val="both"/>
        <w:rPr>
          <w:rFonts w:cstheme="minorBidi"/>
          <w:b w:val="0"/>
          <w:bCs w:val="0"/>
        </w:rPr>
      </w:pPr>
    </w:p>
    <w:p w:rsidR="00BA2EBF" w:rsidRPr="000A2907" w:rsidRDefault="00BA2EBF" w:rsidP="004C0D9A">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76" w:lineRule="auto"/>
        <w:ind w:firstLine="0"/>
        <w:jc w:val="both"/>
        <w:rPr>
          <w:rFonts w:cstheme="minorBidi"/>
          <w:b w:val="0"/>
          <w:bCs w:val="0"/>
        </w:rPr>
      </w:pPr>
    </w:p>
    <w:p w:rsidR="00FC2E40" w:rsidRPr="007F21A8" w:rsidRDefault="009F6DA5" w:rsidP="004C0D9A">
      <w:pPr>
        <w:pStyle w:val="ListParagraph"/>
        <w:numPr>
          <w:ilvl w:val="0"/>
          <w:numId w:val="28"/>
        </w:numPr>
        <w:spacing w:before="120" w:after="0"/>
        <w:ind w:left="360"/>
        <w:contextualSpacing w:val="0"/>
        <w:jc w:val="both"/>
        <w:outlineLvl w:val="1"/>
        <w:rPr>
          <w:rFonts w:ascii="Sylfaen" w:hAnsi="Sylfaen"/>
          <w:b/>
          <w:color w:val="08A18D"/>
          <w:sz w:val="24"/>
          <w:szCs w:val="24"/>
          <w:lang w:val="ka-GE"/>
        </w:rPr>
      </w:pPr>
      <w:bookmarkStart w:id="14" w:name="_Toc337466297"/>
      <w:r w:rsidRPr="000A2907">
        <w:rPr>
          <w:rFonts w:ascii="Sylfaen" w:hAnsi="Sylfaen" w:cs="Sylfaen"/>
          <w:b/>
          <w:color w:val="08A18D"/>
          <w:sz w:val="24"/>
          <w:szCs w:val="24"/>
          <w:lang w:val="ka-GE"/>
        </w:rPr>
        <w:t>Beneficiary Registration Module</w:t>
      </w:r>
      <w:bookmarkEnd w:id="14"/>
    </w:p>
    <w:p w:rsidR="00FC2E40" w:rsidRPr="00304B42" w:rsidRDefault="00F65E61" w:rsidP="004C0D9A">
      <w:pPr>
        <w:pStyle w:val="ListParagraph"/>
        <w:spacing w:before="120" w:after="0"/>
        <w:ind w:left="0"/>
        <w:contextualSpacing w:val="0"/>
        <w:jc w:val="both"/>
        <w:rPr>
          <w:rFonts w:ascii="Sylfaen" w:hAnsi="Sylfaen"/>
          <w:sz w:val="24"/>
          <w:szCs w:val="24"/>
        </w:rPr>
      </w:pPr>
      <w:r w:rsidRPr="00F65E61">
        <w:rPr>
          <w:rFonts w:ascii="Sylfaen" w:hAnsi="Sylfaen"/>
          <w:sz w:val="24"/>
          <w:szCs w:val="24"/>
          <w:lang w:val="ka-GE"/>
        </w:rPr>
        <w:t xml:space="preserve">The purposes of the Beneficiary Registration Module is to register and manage beneficiaries in the healthcare system. The module </w:t>
      </w:r>
      <w:r>
        <w:rPr>
          <w:rFonts w:ascii="Sylfaen" w:hAnsi="Sylfaen"/>
          <w:sz w:val="24"/>
          <w:szCs w:val="24"/>
        </w:rPr>
        <w:t>e</w:t>
      </w:r>
      <w:r w:rsidRPr="00F65E61">
        <w:rPr>
          <w:rFonts w:ascii="Sylfaen" w:hAnsi="Sylfaen"/>
          <w:sz w:val="24"/>
          <w:szCs w:val="24"/>
          <w:lang w:val="ka-GE"/>
        </w:rPr>
        <w:t>nsure</w:t>
      </w:r>
      <w:r>
        <w:rPr>
          <w:rFonts w:ascii="Sylfaen" w:hAnsi="Sylfaen"/>
          <w:sz w:val="24"/>
          <w:szCs w:val="24"/>
        </w:rPr>
        <w:t>s</w:t>
      </w:r>
      <w:r w:rsidRPr="00F65E61">
        <w:rPr>
          <w:rFonts w:ascii="Sylfaen" w:hAnsi="Sylfaen"/>
          <w:sz w:val="24"/>
          <w:szCs w:val="24"/>
          <w:lang w:val="ka-GE"/>
        </w:rPr>
        <w:t xml:space="preserve"> distribution of beneficiaries i.e. formation of contingency for primary and other </w:t>
      </w:r>
      <w:r>
        <w:rPr>
          <w:rFonts w:ascii="Sylfaen" w:hAnsi="Sylfaen"/>
          <w:sz w:val="24"/>
          <w:szCs w:val="24"/>
          <w:lang w:val="ka-GE"/>
        </w:rPr>
        <w:t>healthcare providers</w:t>
      </w:r>
      <w:r w:rsidRPr="00F65E61">
        <w:rPr>
          <w:rFonts w:ascii="Sylfaen" w:hAnsi="Sylfaen"/>
          <w:sz w:val="24"/>
          <w:szCs w:val="24"/>
          <w:lang w:val="ka-GE"/>
        </w:rPr>
        <w:t xml:space="preserve">. The principle of service provision is continuous patient surveillance (e.g. psychiatric out-patient care).  </w:t>
      </w:r>
      <w:r w:rsidR="00FC2E40" w:rsidRPr="00297306">
        <w:rPr>
          <w:rFonts w:ascii="Sylfaen" w:hAnsi="Sylfaen"/>
          <w:sz w:val="24"/>
          <w:szCs w:val="24"/>
          <w:lang w:val="ka-GE"/>
        </w:rPr>
        <w:t xml:space="preserve"> </w:t>
      </w:r>
      <w:r w:rsidRPr="00F65E61">
        <w:rPr>
          <w:rFonts w:ascii="Sylfaen" w:hAnsi="Sylfaen"/>
          <w:sz w:val="24"/>
          <w:szCs w:val="24"/>
          <w:lang w:val="ka-GE"/>
        </w:rPr>
        <w:t xml:space="preserve">The Beneficiary Registration Module </w:t>
      </w:r>
      <w:r w:rsidR="00FC2E40" w:rsidRPr="00297306">
        <w:rPr>
          <w:rFonts w:ascii="Sylfaen" w:hAnsi="Sylfaen"/>
          <w:sz w:val="24"/>
          <w:szCs w:val="24"/>
          <w:lang w:val="ka-GE"/>
        </w:rPr>
        <w:t xml:space="preserve"> </w:t>
      </w:r>
      <w:r w:rsidRPr="00F65E61">
        <w:rPr>
          <w:rFonts w:ascii="Sylfaen" w:hAnsi="Sylfaen"/>
          <w:sz w:val="24"/>
          <w:szCs w:val="24"/>
          <w:lang w:val="ka-GE"/>
        </w:rPr>
        <w:t>facilitates administration of government-funded programs, prevents duplication of beneficiaries and ensures generation of analytic reports</w:t>
      </w:r>
      <w:r>
        <w:rPr>
          <w:rFonts w:ascii="Sylfaen" w:hAnsi="Sylfaen"/>
          <w:sz w:val="24"/>
          <w:szCs w:val="24"/>
        </w:rPr>
        <w:t xml:space="preserve"> within the scope of PHC. </w:t>
      </w:r>
      <w:r w:rsidRPr="00F65E61">
        <w:rPr>
          <w:rFonts w:ascii="Sylfaen" w:hAnsi="Sylfaen"/>
          <w:sz w:val="24"/>
          <w:szCs w:val="24"/>
          <w:lang w:val="ka-GE"/>
        </w:rPr>
        <w:t xml:space="preserve">  </w:t>
      </w:r>
      <w:r w:rsidR="00304B42" w:rsidRPr="00304B42">
        <w:rPr>
          <w:rFonts w:ascii="Sylfaen" w:hAnsi="Sylfaen"/>
          <w:sz w:val="24"/>
          <w:szCs w:val="24"/>
          <w:lang w:val="ka-GE"/>
        </w:rPr>
        <w:t>The module is especially crucial for monitoring the immunization program as it ensures continuous registration of the contingency (children aged 0-14 years) subject to immunization in order to monitor immunizations.</w:t>
      </w:r>
      <w:r w:rsidR="00304B42">
        <w:rPr>
          <w:rFonts w:ascii="Sylfaen" w:hAnsi="Sylfaen"/>
          <w:sz w:val="24"/>
          <w:szCs w:val="24"/>
        </w:rPr>
        <w:t xml:space="preserve"> </w:t>
      </w:r>
      <w:r w:rsidR="00304B42" w:rsidRPr="00304B42">
        <w:rPr>
          <w:rFonts w:ascii="Sylfaen" w:hAnsi="Sylfaen"/>
          <w:sz w:val="24"/>
          <w:szCs w:val="24"/>
          <w:lang w:val="ka-GE"/>
        </w:rPr>
        <w:t xml:space="preserve"> Due to the fact that the module enables users to prevent duplication of beneficiaries it also excludes duplication of per capita  payments i.e.</w:t>
      </w:r>
      <w:r w:rsidR="00304B42">
        <w:rPr>
          <w:rFonts w:ascii="Sylfaen" w:hAnsi="Sylfaen"/>
          <w:sz w:val="24"/>
          <w:szCs w:val="24"/>
          <w:lang w:val="ka-GE"/>
        </w:rPr>
        <w:t xml:space="preserve"> </w:t>
      </w:r>
      <w:r w:rsidR="00304B42" w:rsidRPr="00304B42">
        <w:rPr>
          <w:rFonts w:ascii="Sylfaen" w:hAnsi="Sylfaen"/>
          <w:sz w:val="24"/>
          <w:szCs w:val="24"/>
          <w:lang w:val="ka-GE"/>
        </w:rPr>
        <w:t xml:space="preserve">prevents double </w:t>
      </w:r>
      <w:r w:rsidR="00304B42">
        <w:rPr>
          <w:rFonts w:ascii="Sylfaen" w:hAnsi="Sylfaen"/>
          <w:sz w:val="24"/>
          <w:szCs w:val="24"/>
        </w:rPr>
        <w:t xml:space="preserve">financing for payers. </w:t>
      </w:r>
    </w:p>
    <w:p w:rsidR="004E358B" w:rsidRPr="00297306" w:rsidRDefault="004E358B" w:rsidP="004C0D9A">
      <w:pPr>
        <w:spacing w:before="120" w:after="0"/>
        <w:jc w:val="both"/>
        <w:rPr>
          <w:rFonts w:ascii="Sylfaen" w:hAnsi="Sylfaen"/>
          <w:color w:val="000000" w:themeColor="text1"/>
          <w:sz w:val="24"/>
          <w:szCs w:val="24"/>
          <w:lang w:val="ka-GE"/>
        </w:rPr>
      </w:pPr>
      <w:r w:rsidRPr="004E358B">
        <w:rPr>
          <w:rFonts w:ascii="Sylfaen" w:hAnsi="Sylfaen"/>
          <w:color w:val="000000" w:themeColor="text1"/>
          <w:sz w:val="24"/>
          <w:szCs w:val="24"/>
          <w:lang w:val="ka-GE"/>
        </w:rPr>
        <w:t xml:space="preserve">Please, find below a list of roles for this module: </w:t>
      </w:r>
    </w:p>
    <w:p w:rsidR="004E358B" w:rsidRDefault="004E358B" w:rsidP="004C0D9A">
      <w:pPr>
        <w:pStyle w:val="ListParagraph"/>
        <w:tabs>
          <w:tab w:val="left" w:pos="630"/>
          <w:tab w:val="left" w:pos="4230"/>
        </w:tabs>
        <w:spacing w:before="120" w:after="0"/>
        <w:ind w:left="630"/>
        <w:contextualSpacing w:val="0"/>
        <w:jc w:val="both"/>
        <w:rPr>
          <w:rFonts w:ascii="Sylfaen" w:hAnsi="Sylfaen" w:cs="Sylfaen"/>
          <w:color w:val="000000" w:themeColor="text1"/>
          <w:sz w:val="24"/>
          <w:szCs w:val="24"/>
        </w:rPr>
      </w:pPr>
      <w:r w:rsidRPr="00304B42">
        <w:rPr>
          <w:rFonts w:ascii="Sylfaen" w:hAnsi="Sylfaen"/>
          <w:b/>
          <w:color w:val="000000" w:themeColor="text1"/>
          <w:sz w:val="24"/>
          <w:szCs w:val="24"/>
          <w:lang w:val="ka-GE"/>
        </w:rPr>
        <w:t xml:space="preserve">1. </w:t>
      </w:r>
      <w:r w:rsidRPr="002F212F">
        <w:rPr>
          <w:rFonts w:ascii="Sylfaen" w:hAnsi="Sylfaen"/>
          <w:b/>
          <w:color w:val="000000" w:themeColor="text1"/>
          <w:sz w:val="24"/>
          <w:szCs w:val="24"/>
          <w:lang w:val="ka-GE"/>
        </w:rPr>
        <w:t xml:space="preserve">Technical Administrator – </w:t>
      </w:r>
      <w:r w:rsidRPr="002E3ED4">
        <w:rPr>
          <w:rFonts w:ascii="Sylfaen" w:hAnsi="Sylfaen"/>
          <w:color w:val="000000" w:themeColor="text1"/>
          <w:sz w:val="24"/>
          <w:szCs w:val="24"/>
          <w:lang w:val="ka-GE"/>
        </w:rPr>
        <w:t>his/her responsibility is to ensure proper functioning</w:t>
      </w:r>
      <w:r w:rsidRPr="002E3ED4">
        <w:rPr>
          <w:rFonts w:ascii="Sylfaen" w:hAnsi="Sylfaen"/>
          <w:b/>
          <w:color w:val="000000" w:themeColor="text1"/>
          <w:sz w:val="24"/>
          <w:szCs w:val="24"/>
          <w:lang w:val="ka-GE"/>
        </w:rPr>
        <w:t xml:space="preserve"> </w:t>
      </w:r>
      <w:r w:rsidRPr="002E3ED4">
        <w:rPr>
          <w:rFonts w:ascii="Sylfaen" w:hAnsi="Sylfaen"/>
          <w:color w:val="000000" w:themeColor="text1"/>
          <w:sz w:val="24"/>
          <w:szCs w:val="24"/>
          <w:lang w:val="ka-GE"/>
        </w:rPr>
        <w:t xml:space="preserve">of </w:t>
      </w:r>
      <w:r>
        <w:rPr>
          <w:rFonts w:ascii="Sylfaen" w:hAnsi="Sylfaen"/>
          <w:color w:val="000000" w:themeColor="text1"/>
          <w:sz w:val="24"/>
          <w:szCs w:val="24"/>
        </w:rPr>
        <w:t xml:space="preserve">the system and database, </w:t>
      </w:r>
      <w:r>
        <w:rPr>
          <w:rFonts w:ascii="Sylfaen" w:hAnsi="Sylfaen" w:cs="Sylfaen"/>
          <w:color w:val="000000" w:themeColor="text1"/>
          <w:sz w:val="24"/>
          <w:szCs w:val="24"/>
        </w:rPr>
        <w:t>eradicate technical flaws and automatize  and control creation of reserve copies corresponding to the database.</w:t>
      </w:r>
    </w:p>
    <w:p w:rsidR="004E358B" w:rsidRDefault="004E358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2. </w:t>
      </w:r>
      <w:r>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 </w:t>
      </w:r>
      <w:r w:rsidRPr="002F212F">
        <w:rPr>
          <w:rFonts w:ascii="Sylfaen" w:hAnsi="Sylfaen"/>
          <w:color w:val="000000" w:themeColor="text1"/>
          <w:sz w:val="24"/>
          <w:szCs w:val="24"/>
          <w:lang w:val="ka-GE"/>
        </w:rPr>
        <w:t>the user</w:t>
      </w:r>
      <w:r>
        <w:rPr>
          <w:rFonts w:ascii="Sylfaen" w:hAnsi="Sylfaen"/>
          <w:b/>
          <w:color w:val="000000" w:themeColor="text1"/>
          <w:sz w:val="24"/>
          <w:szCs w:val="24"/>
          <w:lang w:val="ka-GE"/>
        </w:rPr>
        <w:t xml:space="preserve"> </w:t>
      </w:r>
      <w:r>
        <w:rPr>
          <w:rFonts w:ascii="Sylfaen" w:hAnsi="Sylfaen"/>
          <w:color w:val="000000" w:themeColor="text1"/>
          <w:sz w:val="24"/>
          <w:szCs w:val="24"/>
        </w:rPr>
        <w:t xml:space="preserve">who registers beneficiaries in the system or edits data concerning the registered beneficiaries. </w:t>
      </w:r>
    </w:p>
    <w:p w:rsidR="004E358B" w:rsidRDefault="004E358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3. </w:t>
      </w:r>
      <w:r w:rsidRPr="0076680D">
        <w:rPr>
          <w:rFonts w:ascii="Sylfaen" w:hAnsi="Sylfaen"/>
          <w:b/>
          <w:color w:val="000000" w:themeColor="text1"/>
          <w:sz w:val="24"/>
          <w:szCs w:val="24"/>
          <w:lang w:val="ka-GE"/>
        </w:rPr>
        <w:t>Analyst</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97306">
        <w:rPr>
          <w:rFonts w:ascii="Sylfaen" w:hAnsi="Sylfaen"/>
          <w:b/>
          <w:color w:val="000000" w:themeColor="text1"/>
          <w:sz w:val="24"/>
          <w:szCs w:val="24"/>
          <w:lang w:val="ka-GE"/>
        </w:rPr>
        <w:t xml:space="preserve"> </w:t>
      </w:r>
      <w:r w:rsidRPr="00605BAE">
        <w:rPr>
          <w:rFonts w:ascii="Sylfaen" w:hAnsi="Sylfaen"/>
          <w:color w:val="000000" w:themeColor="text1"/>
          <w:sz w:val="24"/>
          <w:szCs w:val="24"/>
          <w:lang w:val="ka-GE"/>
        </w:rPr>
        <w:t xml:space="preserve">the user who can generate analytical and summary reports </w:t>
      </w:r>
      <w:r w:rsidRPr="008D07B7">
        <w:rPr>
          <w:rFonts w:ascii="Sylfaen" w:hAnsi="Sylfaen"/>
          <w:color w:val="000000" w:themeColor="text1"/>
          <w:sz w:val="24"/>
          <w:szCs w:val="24"/>
          <w:lang w:val="ka-GE"/>
        </w:rPr>
        <w:t xml:space="preserve">using tools included in </w:t>
      </w:r>
      <w:r w:rsidR="00251315">
        <w:rPr>
          <w:rFonts w:ascii="Sylfaen" w:hAnsi="Sylfaen"/>
          <w:color w:val="000000" w:themeColor="text1"/>
          <w:sz w:val="24"/>
          <w:szCs w:val="24"/>
        </w:rPr>
        <w:t>the a</w:t>
      </w:r>
      <w:r w:rsidRPr="008D07B7">
        <w:rPr>
          <w:rFonts w:ascii="Sylfaen" w:hAnsi="Sylfaen"/>
          <w:color w:val="000000" w:themeColor="text1"/>
          <w:sz w:val="24"/>
          <w:szCs w:val="24"/>
          <w:lang w:val="ka-GE"/>
        </w:rPr>
        <w:t xml:space="preserve">nalyst interface and based on </w:t>
      </w:r>
      <w:r>
        <w:rPr>
          <w:rFonts w:ascii="Sylfaen" w:hAnsi="Sylfaen"/>
          <w:color w:val="000000" w:themeColor="text1"/>
          <w:sz w:val="24"/>
          <w:szCs w:val="24"/>
          <w:lang w:val="ka-GE"/>
        </w:rPr>
        <w:t>information</w:t>
      </w:r>
      <w:r>
        <w:rPr>
          <w:rFonts w:ascii="Sylfaen" w:hAnsi="Sylfaen"/>
          <w:color w:val="000000" w:themeColor="text1"/>
          <w:sz w:val="24"/>
          <w:szCs w:val="24"/>
        </w:rPr>
        <w:t>collected within the frameworks of the module</w:t>
      </w:r>
      <w:r w:rsidRPr="008D07B7">
        <w:rPr>
          <w:rFonts w:ascii="Sylfaen" w:hAnsi="Sylfaen"/>
          <w:color w:val="000000" w:themeColor="text1"/>
          <w:sz w:val="24"/>
          <w:szCs w:val="24"/>
          <w:lang w:val="ka-GE"/>
        </w:rPr>
        <w:t xml:space="preserve">. </w:t>
      </w:r>
    </w:p>
    <w:p w:rsidR="004E358B" w:rsidRPr="004924FA" w:rsidRDefault="004E358B" w:rsidP="004C0D9A">
      <w:pPr>
        <w:pStyle w:val="ListParagraph"/>
        <w:spacing w:before="120" w:after="0"/>
        <w:contextualSpacing w:val="0"/>
        <w:jc w:val="both"/>
        <w:rPr>
          <w:rFonts w:ascii="Sylfaen" w:hAnsi="Sylfaen" w:cs="Sylfaen"/>
          <w:color w:val="000000" w:themeColor="text1"/>
          <w:sz w:val="24"/>
          <w:szCs w:val="24"/>
        </w:rPr>
      </w:pPr>
      <w:r>
        <w:rPr>
          <w:rFonts w:ascii="Sylfaen" w:hAnsi="Sylfaen"/>
          <w:b/>
          <w:color w:val="000000" w:themeColor="text1"/>
          <w:sz w:val="24"/>
          <w:szCs w:val="24"/>
        </w:rPr>
        <w:t>4</w:t>
      </w:r>
      <w:r>
        <w:rPr>
          <w:rFonts w:ascii="Sylfaen" w:hAnsi="Sylfaen"/>
          <w:color w:val="000000" w:themeColor="text1"/>
          <w:sz w:val="24"/>
          <w:szCs w:val="24"/>
        </w:rPr>
        <w:t xml:space="preserve">. </w:t>
      </w:r>
      <w:r w:rsidRPr="003622E1">
        <w:rPr>
          <w:rFonts w:ascii="Sylfaen" w:hAnsi="Sylfaen"/>
          <w:b/>
          <w:color w:val="000000" w:themeColor="text1"/>
          <w:sz w:val="24"/>
          <w:szCs w:val="24"/>
          <w:lang w:val="ka-GE"/>
        </w:rPr>
        <w:t xml:space="preserve">Viewer </w:t>
      </w:r>
      <w:r>
        <w:rPr>
          <w:rFonts w:ascii="Sylfaen" w:hAnsi="Sylfaen"/>
          <w:b/>
          <w:color w:val="000000" w:themeColor="text1"/>
          <w:sz w:val="24"/>
          <w:szCs w:val="24"/>
          <w:lang w:val="ka-GE"/>
        </w:rPr>
        <w:t>–</w:t>
      </w:r>
      <w:r w:rsidRPr="003622E1">
        <w:rPr>
          <w:rFonts w:ascii="Sylfaen" w:hAnsi="Sylfaen"/>
          <w:b/>
          <w:color w:val="000000" w:themeColor="text1"/>
          <w:sz w:val="24"/>
          <w:szCs w:val="24"/>
          <w:lang w:val="ka-GE"/>
        </w:rPr>
        <w:t xml:space="preserve"> </w:t>
      </w:r>
      <w:r>
        <w:rPr>
          <w:rFonts w:ascii="Sylfaen" w:hAnsi="Sylfaen"/>
          <w:color w:val="000000" w:themeColor="text1"/>
          <w:sz w:val="24"/>
          <w:szCs w:val="24"/>
        </w:rPr>
        <w:t xml:space="preserve">the person who can view the data stored in the system in non-editable mode. </w:t>
      </w:r>
    </w:p>
    <w:p w:rsidR="004E358B" w:rsidRDefault="004E358B"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6</w:t>
      </w:r>
      <w:r w:rsidRPr="00E83BA7">
        <w:rPr>
          <w:rFonts w:ascii="Sylfaen" w:hAnsi="Sylfaen"/>
          <w:b/>
          <w:color w:val="000000" w:themeColor="text1"/>
          <w:sz w:val="24"/>
          <w:szCs w:val="24"/>
        </w:rPr>
        <w:t>. Services –</w:t>
      </w:r>
      <w:r>
        <w:rPr>
          <w:rFonts w:ascii="Sylfaen" w:hAnsi="Sylfaen"/>
          <w:b/>
          <w:color w:val="000000" w:themeColor="text1"/>
          <w:sz w:val="24"/>
          <w:szCs w:val="24"/>
        </w:rPr>
        <w:t xml:space="preserve"> </w:t>
      </w:r>
      <w:r w:rsidRPr="00D67C2E">
        <w:rPr>
          <w:rFonts w:ascii="Sylfaen" w:hAnsi="Sylfaen"/>
          <w:color w:val="000000" w:themeColor="text1"/>
          <w:sz w:val="24"/>
          <w:szCs w:val="24"/>
        </w:rPr>
        <w:t>all the operations</w:t>
      </w:r>
      <w:r>
        <w:rPr>
          <w:rFonts w:ascii="Sylfaen" w:hAnsi="Sylfaen"/>
          <w:color w:val="000000" w:themeColor="text1"/>
          <w:sz w:val="24"/>
          <w:szCs w:val="24"/>
        </w:rPr>
        <w:t xml:space="preserve"> determined under the role of “User Responsible for Entering Information” are </w:t>
      </w:r>
      <w:r w:rsidR="00251315">
        <w:rPr>
          <w:rFonts w:ascii="Sylfaen" w:hAnsi="Sylfaen"/>
          <w:color w:val="000000" w:themeColor="text1"/>
          <w:sz w:val="24"/>
          <w:szCs w:val="24"/>
        </w:rPr>
        <w:t>performed</w:t>
      </w:r>
      <w:r>
        <w:rPr>
          <w:rFonts w:ascii="Sylfaen" w:hAnsi="Sylfaen"/>
          <w:color w:val="000000" w:themeColor="text1"/>
          <w:sz w:val="24"/>
          <w:szCs w:val="24"/>
        </w:rPr>
        <w:t xml:space="preserve"> as electronic services. The parties involved in the system can automatize operations under their roles. </w:t>
      </w:r>
    </w:p>
    <w:p w:rsidR="004E358B" w:rsidRDefault="004E358B" w:rsidP="004C0D9A">
      <w:pPr>
        <w:pStyle w:val="ListParagraph"/>
        <w:spacing w:before="120" w:after="0"/>
        <w:contextualSpacing w:val="0"/>
        <w:jc w:val="both"/>
        <w:rPr>
          <w:rFonts w:ascii="Sylfaen" w:hAnsi="Sylfaen"/>
          <w:color w:val="000000" w:themeColor="text1"/>
          <w:sz w:val="24"/>
          <w:szCs w:val="24"/>
        </w:rPr>
      </w:pPr>
    </w:p>
    <w:p w:rsidR="00BA2EBF" w:rsidRDefault="00BA2EBF" w:rsidP="004C0D9A">
      <w:pPr>
        <w:pStyle w:val="ListParagraph"/>
        <w:spacing w:before="120" w:after="0"/>
        <w:contextualSpacing w:val="0"/>
        <w:jc w:val="both"/>
        <w:rPr>
          <w:rFonts w:ascii="Sylfaen" w:hAnsi="Sylfaen"/>
          <w:color w:val="000000" w:themeColor="text1"/>
          <w:sz w:val="24"/>
          <w:szCs w:val="24"/>
        </w:rPr>
      </w:pPr>
    </w:p>
    <w:p w:rsidR="00FC2E40" w:rsidRPr="00297306" w:rsidRDefault="00371E48" w:rsidP="004C0D9A">
      <w:pPr>
        <w:pStyle w:val="ListParagraph"/>
        <w:numPr>
          <w:ilvl w:val="0"/>
          <w:numId w:val="2"/>
        </w:numPr>
        <w:tabs>
          <w:tab w:val="left" w:pos="360"/>
        </w:tabs>
        <w:spacing w:before="120" w:after="0"/>
        <w:ind w:hanging="720"/>
        <w:contextualSpacing w:val="0"/>
        <w:jc w:val="both"/>
        <w:rPr>
          <w:rFonts w:ascii="Sylfaen" w:hAnsi="Sylfaen"/>
          <w:i/>
          <w:sz w:val="24"/>
          <w:szCs w:val="24"/>
          <w:u w:val="single"/>
          <w:lang w:val="ka-GE"/>
        </w:rPr>
      </w:pPr>
      <w:r>
        <w:rPr>
          <w:rFonts w:ascii="Sylfaen" w:hAnsi="Sylfaen" w:cs="Sylfaen"/>
          <w:b/>
          <w:sz w:val="24"/>
          <w:szCs w:val="24"/>
          <w:u w:val="single"/>
        </w:rPr>
        <w:lastRenderedPageBreak/>
        <w:t>Recommendations for the Beneficiary Registration Module:</w:t>
      </w:r>
    </w:p>
    <w:p w:rsidR="007F21A8" w:rsidRPr="00FE2465" w:rsidRDefault="00371E48" w:rsidP="004C0D9A">
      <w:pPr>
        <w:spacing w:before="120" w:after="0"/>
        <w:jc w:val="both"/>
        <w:rPr>
          <w:rFonts w:ascii="Sylfaen" w:hAnsi="Sylfaen"/>
          <w:sz w:val="24"/>
          <w:szCs w:val="24"/>
        </w:rPr>
      </w:pPr>
      <w:r w:rsidRPr="00371E48">
        <w:rPr>
          <w:rFonts w:ascii="Sylfaen" w:hAnsi="Sylfaen"/>
          <w:sz w:val="24"/>
          <w:szCs w:val="24"/>
          <w:lang w:val="ka-GE"/>
        </w:rPr>
        <w:t>Due to the importance of the module it is recommended to make electronic beneficiary registration mandatory for primary healthcare providers acting under Governmental Resolutions #165, 218 and 177</w:t>
      </w:r>
      <w:r w:rsidR="00FE2465" w:rsidRPr="00FE2465">
        <w:rPr>
          <w:rFonts w:ascii="Sylfaen" w:hAnsi="Sylfaen"/>
          <w:sz w:val="24"/>
          <w:szCs w:val="24"/>
          <w:lang w:val="ka-GE"/>
        </w:rPr>
        <w:t>. This responsibility should be envisaged under amendments to Government</w:t>
      </w:r>
      <w:r w:rsidR="00FE2465">
        <w:rPr>
          <w:rFonts w:ascii="Sylfaen" w:hAnsi="Sylfaen"/>
          <w:sz w:val="24"/>
          <w:szCs w:val="24"/>
          <w:lang w:val="ka-GE"/>
        </w:rPr>
        <w:t>al Resolutions 165, 218 and 177</w:t>
      </w:r>
      <w:r w:rsidR="00FE2465">
        <w:rPr>
          <w:rFonts w:ascii="Sylfaen" w:hAnsi="Sylfaen"/>
          <w:sz w:val="24"/>
          <w:szCs w:val="24"/>
        </w:rPr>
        <w:t xml:space="preserve">. </w:t>
      </w:r>
    </w:p>
    <w:p w:rsidR="00FC2E40" w:rsidRPr="007F21A8" w:rsidRDefault="007F21A8" w:rsidP="00BA2EBF">
      <w:pPr>
        <w:spacing w:before="120" w:after="0"/>
        <w:jc w:val="both"/>
        <w:rPr>
          <w:rFonts w:ascii="Sylfaen" w:hAnsi="Sylfaen" w:cs="Sylfaen"/>
          <w:color w:val="000000" w:themeColor="text1"/>
          <w:sz w:val="24"/>
          <w:szCs w:val="24"/>
          <w:lang w:val="ka-GE"/>
        </w:rPr>
      </w:pPr>
      <w:r>
        <w:rPr>
          <w:rFonts w:ascii="Sylfaen" w:hAnsi="Sylfaen"/>
          <w:sz w:val="24"/>
          <w:szCs w:val="24"/>
          <w:lang w:val="ka-GE"/>
        </w:rPr>
        <w:br w:type="page"/>
      </w:r>
      <w:r w:rsidR="00BA2EBF">
        <w:rPr>
          <w:rFonts w:ascii="Sylfaen" w:hAnsi="Sylfaen"/>
          <w:sz w:val="24"/>
          <w:szCs w:val="24"/>
        </w:rPr>
        <w:lastRenderedPageBreak/>
        <w:t xml:space="preserve">     8. </w:t>
      </w:r>
      <w:r w:rsidR="009F6DA5">
        <w:rPr>
          <w:rFonts w:ascii="Sylfaen" w:hAnsi="Sylfaen" w:cs="Sylfaen"/>
          <w:b/>
          <w:color w:val="08A18D"/>
          <w:sz w:val="24"/>
          <w:szCs w:val="24"/>
        </w:rPr>
        <w:t>Mediation Module</w:t>
      </w:r>
    </w:p>
    <w:p w:rsidR="00252BED" w:rsidRDefault="001836C7" w:rsidP="004C0D9A">
      <w:pPr>
        <w:spacing w:before="120" w:after="0"/>
        <w:ind w:left="360"/>
        <w:jc w:val="both"/>
        <w:rPr>
          <w:rFonts w:ascii="Sylfaen" w:hAnsi="Sylfaen" w:cs="Sylfaen"/>
          <w:color w:val="000000" w:themeColor="text1"/>
          <w:sz w:val="24"/>
          <w:szCs w:val="24"/>
        </w:rPr>
      </w:pPr>
      <w:r w:rsidRPr="001836C7">
        <w:rPr>
          <w:rFonts w:ascii="Sylfaen" w:hAnsi="Sylfaen" w:cs="Sylfaen"/>
          <w:color w:val="000000" w:themeColor="text1"/>
          <w:sz w:val="24"/>
          <w:szCs w:val="24"/>
          <w:lang w:val="ka-GE"/>
        </w:rPr>
        <w:t>The Mediation Module is a</w:t>
      </w:r>
      <w:r w:rsidRPr="00252BED">
        <w:rPr>
          <w:rFonts w:ascii="Sylfaen" w:hAnsi="Sylfaen" w:cs="Sylfaen"/>
          <w:color w:val="000000" w:themeColor="text1"/>
          <w:sz w:val="24"/>
          <w:szCs w:val="24"/>
          <w:lang w:val="ka-GE"/>
        </w:rPr>
        <w:t xml:space="preserve">  </w:t>
      </w:r>
      <w:r w:rsidRPr="00C73365">
        <w:rPr>
          <w:rFonts w:ascii="Sylfaen" w:hAnsi="Sylfaen"/>
          <w:color w:val="000000"/>
          <w:sz w:val="24"/>
          <w:szCs w:val="24"/>
          <w:lang w:val="ka-GE"/>
        </w:rPr>
        <w:t>part of the HMIS</w:t>
      </w:r>
      <w:r w:rsidRPr="00252BED">
        <w:rPr>
          <w:rFonts w:ascii="Sylfaen" w:hAnsi="Sylfaen"/>
          <w:color w:val="000000"/>
          <w:sz w:val="24"/>
          <w:szCs w:val="24"/>
          <w:lang w:val="ka-GE"/>
        </w:rPr>
        <w:t xml:space="preserve"> that </w:t>
      </w:r>
      <w:r w:rsidR="00525C7E" w:rsidRPr="00252BED">
        <w:rPr>
          <w:rFonts w:ascii="Sylfaen" w:hAnsi="Sylfaen"/>
          <w:color w:val="000000"/>
          <w:sz w:val="24"/>
          <w:szCs w:val="24"/>
          <w:lang w:val="ka-GE"/>
        </w:rPr>
        <w:t xml:space="preserve">increases awareness of the beneficiaries covered by government-funded health insurance and healthcare programs and people who are not insured or covered under corporate insurance </w:t>
      </w:r>
      <w:r w:rsidR="00252BED" w:rsidRPr="00252BED">
        <w:rPr>
          <w:rFonts w:ascii="Sylfaen" w:hAnsi="Sylfaen"/>
          <w:color w:val="000000"/>
          <w:sz w:val="24"/>
          <w:szCs w:val="24"/>
          <w:lang w:val="ka-GE"/>
        </w:rPr>
        <w:t xml:space="preserve">and regulates cases. </w:t>
      </w:r>
      <w:r w:rsidR="00252BED" w:rsidRPr="00252BED">
        <w:rPr>
          <w:rFonts w:ascii="Sylfaen" w:hAnsi="Sylfaen" w:cs="Sylfaen"/>
          <w:color w:val="000000" w:themeColor="text1"/>
          <w:sz w:val="24"/>
          <w:szCs w:val="24"/>
          <w:lang w:val="ka-GE"/>
        </w:rPr>
        <w:t>Within the program the Mediation Service will connect three parties involved in the process through the hotline and software tools: (1) policy holder/beneficiary/patient; (2) insurance company and (3) healthcare provider/pharmacy.</w:t>
      </w:r>
    </w:p>
    <w:p w:rsidR="00FC2E40" w:rsidRDefault="00252BED" w:rsidP="004C0D9A">
      <w:pPr>
        <w:spacing w:after="0"/>
        <w:ind w:left="360"/>
        <w:jc w:val="both"/>
        <w:rPr>
          <w:rFonts w:ascii="Sylfaen" w:hAnsi="Sylfaen" w:cs="Sylfaen"/>
          <w:color w:val="000000" w:themeColor="text1"/>
          <w:sz w:val="24"/>
          <w:szCs w:val="24"/>
        </w:rPr>
      </w:pPr>
      <w:r w:rsidRPr="00252BED">
        <w:rPr>
          <w:rFonts w:ascii="Sylfaen" w:hAnsi="Sylfaen" w:cs="Sylfaen"/>
          <w:color w:val="000000" w:themeColor="text1"/>
          <w:sz w:val="24"/>
          <w:szCs w:val="24"/>
          <w:lang w:val="ka-GE"/>
        </w:rPr>
        <w:t xml:space="preserve"> </w:t>
      </w:r>
    </w:p>
    <w:p w:rsidR="00252BED" w:rsidRPr="00252BED" w:rsidRDefault="00252BED" w:rsidP="004C0D9A">
      <w:pPr>
        <w:spacing w:after="0"/>
        <w:ind w:left="360"/>
        <w:jc w:val="both"/>
        <w:rPr>
          <w:rFonts w:ascii="Sylfaen" w:hAnsi="Sylfaen" w:cs="Sylfaen"/>
          <w:color w:val="000000" w:themeColor="text1"/>
          <w:sz w:val="24"/>
          <w:szCs w:val="24"/>
        </w:rPr>
      </w:pPr>
      <w:r>
        <w:rPr>
          <w:rFonts w:ascii="Sylfaen" w:hAnsi="Sylfaen" w:cs="Sylfaen"/>
          <w:color w:val="000000" w:themeColor="text1"/>
          <w:sz w:val="24"/>
          <w:szCs w:val="24"/>
        </w:rPr>
        <w:t xml:space="preserve">The purpose of the Mediation Module is to </w:t>
      </w:r>
      <w:r w:rsidR="00313462">
        <w:rPr>
          <w:rFonts w:ascii="Sylfaen" w:hAnsi="Sylfaen" w:cs="Sylfaen"/>
          <w:color w:val="000000" w:themeColor="text1"/>
          <w:sz w:val="24"/>
          <w:szCs w:val="24"/>
        </w:rPr>
        <w:t>regulate</w:t>
      </w:r>
      <w:r>
        <w:rPr>
          <w:rFonts w:ascii="Sylfaen" w:hAnsi="Sylfaen" w:cs="Sylfaen"/>
          <w:color w:val="000000" w:themeColor="text1"/>
          <w:sz w:val="24"/>
          <w:szCs w:val="24"/>
        </w:rPr>
        <w:t xml:space="preserve"> the process of registration of </w:t>
      </w:r>
      <w:r w:rsidR="00910FAE">
        <w:rPr>
          <w:rFonts w:ascii="Sylfaen" w:hAnsi="Sylfaen" w:cs="Sylfaen"/>
          <w:color w:val="000000" w:themeColor="text1"/>
          <w:sz w:val="24"/>
          <w:szCs w:val="24"/>
        </w:rPr>
        <w:t>problems, responsibilities and other issues of parties involved in health insurance and healthcare</w:t>
      </w:r>
      <w:r w:rsidR="00313462">
        <w:rPr>
          <w:rFonts w:ascii="Sylfaen" w:hAnsi="Sylfaen" w:cs="Sylfaen"/>
          <w:color w:val="000000" w:themeColor="text1"/>
          <w:sz w:val="24"/>
          <w:szCs w:val="24"/>
        </w:rPr>
        <w:t xml:space="preserve">, make the information flow more accurate and clear under government-funded health insurance programs, ensure timely reaction, maximally eradicate inaccuracies and reduce time wasting. </w:t>
      </w:r>
    </w:p>
    <w:p w:rsidR="00313462" w:rsidRDefault="00313462" w:rsidP="004C0D9A">
      <w:pPr>
        <w:spacing w:after="0"/>
        <w:ind w:left="360"/>
        <w:jc w:val="both"/>
        <w:rPr>
          <w:rFonts w:ascii="Sylfaen" w:hAnsi="Sylfaen" w:cs="Sylfaen"/>
          <w:color w:val="000000" w:themeColor="text1"/>
          <w:sz w:val="24"/>
          <w:szCs w:val="24"/>
        </w:rPr>
      </w:pPr>
    </w:p>
    <w:p w:rsidR="00FC2E40" w:rsidRPr="00297306" w:rsidRDefault="00313462" w:rsidP="004C0D9A">
      <w:pPr>
        <w:spacing w:before="120" w:after="0"/>
        <w:ind w:left="360"/>
        <w:jc w:val="both"/>
        <w:rPr>
          <w:rFonts w:ascii="Sylfaen" w:hAnsi="Sylfaen" w:cs="Sylfaen"/>
          <w:color w:val="000000" w:themeColor="text1"/>
          <w:sz w:val="24"/>
          <w:szCs w:val="24"/>
          <w:lang w:val="ka-GE"/>
        </w:rPr>
      </w:pPr>
      <w:r>
        <w:rPr>
          <w:rFonts w:ascii="Sylfaen" w:hAnsi="Sylfaen" w:cs="Sylfaen"/>
          <w:color w:val="000000" w:themeColor="text1"/>
          <w:sz w:val="24"/>
          <w:szCs w:val="24"/>
        </w:rPr>
        <w:t xml:space="preserve">The module </w:t>
      </w:r>
      <w:r w:rsidR="00AA1185">
        <w:rPr>
          <w:rFonts w:ascii="Sylfaen" w:hAnsi="Sylfaen" w:cs="Sylfaen"/>
          <w:color w:val="000000" w:themeColor="text1"/>
          <w:sz w:val="24"/>
          <w:szCs w:val="24"/>
        </w:rPr>
        <w:t>e</w:t>
      </w:r>
      <w:r>
        <w:rPr>
          <w:rFonts w:ascii="Sylfaen" w:hAnsi="Sylfaen" w:cs="Sylfaen"/>
          <w:color w:val="000000" w:themeColor="text1"/>
          <w:sz w:val="24"/>
          <w:szCs w:val="24"/>
        </w:rPr>
        <w:t>nsure</w:t>
      </w:r>
      <w:r w:rsidR="00AA1185">
        <w:rPr>
          <w:rFonts w:ascii="Sylfaen" w:hAnsi="Sylfaen" w:cs="Sylfaen"/>
          <w:color w:val="000000" w:themeColor="text1"/>
          <w:sz w:val="24"/>
          <w:szCs w:val="24"/>
        </w:rPr>
        <w:t>s</w:t>
      </w:r>
      <w:r>
        <w:rPr>
          <w:rFonts w:ascii="Sylfaen" w:hAnsi="Sylfaen" w:cs="Sylfaen"/>
          <w:color w:val="000000" w:themeColor="text1"/>
          <w:sz w:val="24"/>
          <w:szCs w:val="24"/>
        </w:rPr>
        <w:t xml:space="preserve"> </w:t>
      </w:r>
      <w:r w:rsidR="00AA1185">
        <w:rPr>
          <w:rFonts w:ascii="Sylfaen" w:hAnsi="Sylfaen" w:cs="Sylfaen"/>
          <w:color w:val="000000" w:themeColor="text1"/>
          <w:sz w:val="24"/>
          <w:szCs w:val="24"/>
        </w:rPr>
        <w:t>case/</w:t>
      </w:r>
      <w:r>
        <w:rPr>
          <w:rFonts w:ascii="Sylfaen" w:hAnsi="Sylfaen" w:cs="Sylfaen"/>
          <w:color w:val="000000" w:themeColor="text1"/>
          <w:sz w:val="24"/>
          <w:szCs w:val="24"/>
        </w:rPr>
        <w:t>application management</w:t>
      </w:r>
      <w:r w:rsidR="00AA1185">
        <w:rPr>
          <w:rFonts w:ascii="Sylfaen" w:hAnsi="Sylfaen" w:cs="Sylfaen"/>
          <w:color w:val="000000" w:themeColor="text1"/>
          <w:sz w:val="24"/>
          <w:szCs w:val="24"/>
        </w:rPr>
        <w:t xml:space="preserve">, regulation and effective process monitoring. The program also gives feedback and responds to the needs for analysis and statistical observation.  </w:t>
      </w:r>
      <w:r>
        <w:rPr>
          <w:rFonts w:ascii="Sylfaen" w:hAnsi="Sylfaen" w:cs="Sylfaen"/>
          <w:color w:val="000000" w:themeColor="text1"/>
          <w:sz w:val="24"/>
          <w:szCs w:val="24"/>
        </w:rPr>
        <w:t xml:space="preserve"> </w:t>
      </w:r>
      <w:r w:rsidR="00FC2E40" w:rsidRPr="00297306">
        <w:rPr>
          <w:rFonts w:ascii="Sylfaen" w:hAnsi="Sylfaen" w:cs="Sylfaen"/>
          <w:color w:val="000000" w:themeColor="text1"/>
          <w:sz w:val="24"/>
          <w:szCs w:val="24"/>
          <w:lang w:val="ka-GE"/>
        </w:rPr>
        <w:t xml:space="preserve">   </w:t>
      </w:r>
    </w:p>
    <w:p w:rsidR="00FC2E40" w:rsidRPr="00297306" w:rsidRDefault="00AA1185" w:rsidP="004C0D9A">
      <w:pPr>
        <w:spacing w:before="120" w:after="0"/>
        <w:ind w:left="360"/>
        <w:jc w:val="both"/>
        <w:rPr>
          <w:rFonts w:ascii="Sylfaen" w:hAnsi="Sylfaen"/>
          <w:sz w:val="24"/>
          <w:szCs w:val="24"/>
          <w:lang w:val="ka-GE"/>
        </w:rPr>
      </w:pPr>
      <w:r>
        <w:rPr>
          <w:rFonts w:ascii="Sylfaen" w:hAnsi="Sylfaen"/>
          <w:sz w:val="24"/>
          <w:szCs w:val="24"/>
        </w:rPr>
        <w:t>The module has the following key objectives:</w:t>
      </w:r>
    </w:p>
    <w:p w:rsidR="00FC2E40" w:rsidRPr="00AA1185" w:rsidRDefault="00AA1185" w:rsidP="004C0D9A">
      <w:pPr>
        <w:pStyle w:val="ListParagraph"/>
        <w:numPr>
          <w:ilvl w:val="0"/>
          <w:numId w:val="17"/>
        </w:numPr>
        <w:spacing w:before="120" w:after="0"/>
        <w:contextualSpacing w:val="0"/>
        <w:jc w:val="both"/>
        <w:rPr>
          <w:rFonts w:ascii="Sylfaen" w:hAnsi="Sylfaen"/>
          <w:sz w:val="24"/>
          <w:szCs w:val="24"/>
          <w:lang w:val="ka-GE"/>
        </w:rPr>
      </w:pPr>
      <w:r>
        <w:rPr>
          <w:rFonts w:ascii="Sylfaen" w:hAnsi="Sylfaen"/>
          <w:sz w:val="24"/>
          <w:szCs w:val="24"/>
        </w:rPr>
        <w:t>Register cases</w:t>
      </w:r>
      <w:r w:rsidRPr="00C60EAD">
        <w:rPr>
          <w:rFonts w:ascii="Sylfaen" w:hAnsi="Sylfaen"/>
          <w:sz w:val="24"/>
          <w:szCs w:val="24"/>
        </w:rPr>
        <w:t>/applications</w:t>
      </w:r>
    </w:p>
    <w:p w:rsidR="00AA1185" w:rsidRPr="00AA1185" w:rsidRDefault="00AA1185" w:rsidP="004C0D9A">
      <w:pPr>
        <w:pStyle w:val="ListParagraph"/>
        <w:numPr>
          <w:ilvl w:val="0"/>
          <w:numId w:val="17"/>
        </w:numPr>
        <w:spacing w:before="120" w:after="0"/>
        <w:contextualSpacing w:val="0"/>
        <w:jc w:val="both"/>
        <w:rPr>
          <w:rFonts w:ascii="Sylfaen" w:hAnsi="Sylfaen"/>
          <w:sz w:val="24"/>
          <w:szCs w:val="24"/>
          <w:lang w:val="ka-GE"/>
        </w:rPr>
      </w:pPr>
      <w:r>
        <w:rPr>
          <w:rFonts w:ascii="Sylfaen" w:hAnsi="Sylfaen"/>
          <w:sz w:val="24"/>
          <w:szCs w:val="24"/>
        </w:rPr>
        <w:t>Administer and manage cases/applications</w:t>
      </w:r>
    </w:p>
    <w:p w:rsidR="00AA1185" w:rsidRPr="00297306" w:rsidRDefault="00AA1185" w:rsidP="004C0D9A">
      <w:pPr>
        <w:pStyle w:val="ListParagraph"/>
        <w:numPr>
          <w:ilvl w:val="0"/>
          <w:numId w:val="17"/>
        </w:numPr>
        <w:spacing w:before="120" w:after="0"/>
        <w:contextualSpacing w:val="0"/>
        <w:jc w:val="both"/>
        <w:rPr>
          <w:rFonts w:ascii="Sylfaen" w:hAnsi="Sylfaen"/>
          <w:sz w:val="24"/>
          <w:szCs w:val="24"/>
          <w:lang w:val="ka-GE"/>
        </w:rPr>
      </w:pPr>
      <w:r>
        <w:rPr>
          <w:rFonts w:ascii="Sylfaen" w:hAnsi="Sylfaen"/>
          <w:sz w:val="24"/>
          <w:szCs w:val="24"/>
        </w:rPr>
        <w:t>Simple and flexible reaction system</w:t>
      </w:r>
    </w:p>
    <w:p w:rsidR="00FC2E40" w:rsidRPr="00297306" w:rsidRDefault="00AA1185" w:rsidP="004C0D9A">
      <w:pPr>
        <w:pStyle w:val="ListParagraph"/>
        <w:numPr>
          <w:ilvl w:val="0"/>
          <w:numId w:val="17"/>
        </w:numPr>
        <w:spacing w:before="120" w:after="0"/>
        <w:contextualSpacing w:val="0"/>
        <w:jc w:val="both"/>
        <w:rPr>
          <w:rFonts w:ascii="Sylfaen" w:hAnsi="Sylfaen"/>
          <w:sz w:val="24"/>
          <w:szCs w:val="24"/>
          <w:lang w:val="ka-GE"/>
        </w:rPr>
      </w:pPr>
      <w:r>
        <w:rPr>
          <w:rFonts w:ascii="Sylfaen" w:hAnsi="Sylfaen"/>
          <w:sz w:val="24"/>
          <w:szCs w:val="24"/>
        </w:rPr>
        <w:t xml:space="preserve">Simple feedback mechanisms </w:t>
      </w:r>
    </w:p>
    <w:p w:rsidR="00FC2E40" w:rsidRPr="00297306" w:rsidRDefault="00AA1185" w:rsidP="004C0D9A">
      <w:pPr>
        <w:pStyle w:val="ListParagraph"/>
        <w:numPr>
          <w:ilvl w:val="0"/>
          <w:numId w:val="17"/>
        </w:numPr>
        <w:spacing w:before="120" w:after="0"/>
        <w:contextualSpacing w:val="0"/>
        <w:jc w:val="both"/>
        <w:rPr>
          <w:rFonts w:ascii="Sylfaen" w:hAnsi="Sylfaen"/>
          <w:sz w:val="24"/>
          <w:szCs w:val="24"/>
          <w:lang w:val="ka-GE"/>
        </w:rPr>
      </w:pPr>
      <w:r>
        <w:rPr>
          <w:rFonts w:ascii="Sylfaen" w:hAnsi="Sylfaen"/>
          <w:sz w:val="24"/>
          <w:szCs w:val="24"/>
        </w:rPr>
        <w:t>Statistical observation and analysis</w:t>
      </w:r>
    </w:p>
    <w:p w:rsidR="00FC2E40" w:rsidRPr="00BA2EBF" w:rsidRDefault="00AA1185" w:rsidP="004C0D9A">
      <w:pPr>
        <w:pStyle w:val="ListParagraph"/>
        <w:numPr>
          <w:ilvl w:val="0"/>
          <w:numId w:val="17"/>
        </w:numPr>
        <w:spacing w:before="120" w:after="0"/>
        <w:contextualSpacing w:val="0"/>
        <w:jc w:val="both"/>
        <w:rPr>
          <w:rFonts w:ascii="Sylfaen" w:hAnsi="Sylfaen"/>
          <w:sz w:val="24"/>
          <w:szCs w:val="24"/>
          <w:lang w:val="ka-GE"/>
        </w:rPr>
      </w:pPr>
      <w:r>
        <w:rPr>
          <w:rFonts w:ascii="Sylfaen" w:hAnsi="Sylfaen"/>
          <w:sz w:val="24"/>
          <w:szCs w:val="24"/>
        </w:rPr>
        <w:t>Reporting system</w:t>
      </w:r>
    </w:p>
    <w:p w:rsidR="00BA2EBF" w:rsidRPr="00297306" w:rsidRDefault="00BA2EBF" w:rsidP="00BA2EBF">
      <w:pPr>
        <w:pStyle w:val="ListParagraph"/>
        <w:spacing w:before="120" w:after="0"/>
        <w:ind w:left="1080"/>
        <w:contextualSpacing w:val="0"/>
        <w:jc w:val="both"/>
        <w:rPr>
          <w:rFonts w:ascii="Sylfaen" w:hAnsi="Sylfaen"/>
          <w:sz w:val="24"/>
          <w:szCs w:val="24"/>
          <w:lang w:val="ka-GE"/>
        </w:rPr>
      </w:pPr>
    </w:p>
    <w:p w:rsidR="00FC2E40" w:rsidRPr="00AA1185" w:rsidRDefault="00AA1185" w:rsidP="004C0D9A">
      <w:pPr>
        <w:spacing w:before="120" w:after="0"/>
        <w:jc w:val="both"/>
        <w:rPr>
          <w:rFonts w:ascii="Sylfaen" w:hAnsi="Sylfaen"/>
          <w:sz w:val="24"/>
          <w:szCs w:val="24"/>
        </w:rPr>
      </w:pPr>
      <w:r>
        <w:rPr>
          <w:rFonts w:ascii="Sylfaen" w:hAnsi="Sylfaen"/>
          <w:sz w:val="24"/>
          <w:szCs w:val="24"/>
        </w:rPr>
        <w:t xml:space="preserve">The program includes the following main components: </w:t>
      </w:r>
    </w:p>
    <w:p w:rsidR="00FC2E40" w:rsidRPr="00297306" w:rsidRDefault="00AA1185" w:rsidP="004C0D9A">
      <w:pPr>
        <w:pStyle w:val="PlainText"/>
        <w:spacing w:before="120" w:line="276" w:lineRule="auto"/>
        <w:jc w:val="both"/>
        <w:rPr>
          <w:rFonts w:ascii="Sylfaen" w:hAnsi="Sylfaen"/>
          <w:i/>
          <w:color w:val="000000" w:themeColor="text1"/>
          <w:sz w:val="24"/>
          <w:szCs w:val="24"/>
          <w:lang w:val="ka-GE"/>
        </w:rPr>
      </w:pPr>
      <w:r>
        <w:rPr>
          <w:rFonts w:ascii="Sylfaen" w:hAnsi="Sylfaen"/>
          <w:i/>
          <w:color w:val="000000" w:themeColor="text1"/>
          <w:sz w:val="24"/>
          <w:szCs w:val="24"/>
          <w:lang w:val="en-US"/>
        </w:rPr>
        <w:t>a) Case regist</w:t>
      </w:r>
      <w:r w:rsidR="0052350E">
        <w:rPr>
          <w:rFonts w:ascii="Sylfaen" w:hAnsi="Sylfaen"/>
          <w:i/>
          <w:color w:val="000000" w:themeColor="text1"/>
          <w:sz w:val="24"/>
          <w:szCs w:val="24"/>
          <w:lang w:val="en-US"/>
        </w:rPr>
        <w:t>ered</w:t>
      </w:r>
      <w:r>
        <w:rPr>
          <w:rFonts w:ascii="Sylfaen" w:hAnsi="Sylfaen"/>
          <w:i/>
          <w:color w:val="000000" w:themeColor="text1"/>
          <w:sz w:val="24"/>
          <w:szCs w:val="24"/>
          <w:lang w:val="en-US"/>
        </w:rPr>
        <w:t xml:space="preserve"> by the hotline </w:t>
      </w:r>
    </w:p>
    <w:p w:rsidR="00D828AA" w:rsidRDefault="00C60EAD" w:rsidP="004C0D9A">
      <w:pPr>
        <w:pStyle w:val="PlainText"/>
        <w:spacing w:before="120" w:line="276" w:lineRule="auto"/>
        <w:jc w:val="both"/>
        <w:rPr>
          <w:rFonts w:ascii="Sylfaen" w:hAnsi="Sylfaen"/>
          <w:color w:val="000000" w:themeColor="text1"/>
          <w:sz w:val="24"/>
          <w:szCs w:val="24"/>
          <w:lang w:val="en-US"/>
        </w:rPr>
      </w:pPr>
      <w:r w:rsidRPr="00C60EAD">
        <w:rPr>
          <w:rFonts w:ascii="Sylfaen" w:hAnsi="Sylfaen"/>
          <w:color w:val="000000" w:themeColor="text1"/>
          <w:sz w:val="24"/>
          <w:szCs w:val="24"/>
          <w:lang w:val="ka-GE"/>
        </w:rPr>
        <w:t xml:space="preserve">Hotline operators answer calls and register cases. </w:t>
      </w:r>
      <w:r w:rsidR="00D828AA" w:rsidRPr="00D828AA">
        <w:rPr>
          <w:rFonts w:ascii="Sylfaen" w:hAnsi="Sylfaen"/>
          <w:color w:val="000000" w:themeColor="text1"/>
          <w:sz w:val="24"/>
          <w:szCs w:val="24"/>
          <w:lang w:val="ka-GE"/>
        </w:rPr>
        <w:t xml:space="preserve">Callers </w:t>
      </w:r>
      <w:r w:rsidRPr="00C60EAD">
        <w:rPr>
          <w:rFonts w:ascii="Sylfaen" w:hAnsi="Sylfaen"/>
          <w:color w:val="000000" w:themeColor="text1"/>
          <w:sz w:val="24"/>
          <w:szCs w:val="24"/>
          <w:lang w:val="ka-GE"/>
        </w:rPr>
        <w:t>are identified by personal number</w:t>
      </w:r>
      <w:r w:rsidR="00CD1B11">
        <w:rPr>
          <w:rFonts w:ascii="Sylfaen" w:hAnsi="Sylfaen"/>
          <w:color w:val="000000" w:themeColor="text1"/>
          <w:sz w:val="24"/>
          <w:szCs w:val="24"/>
          <w:lang w:val="en-US"/>
        </w:rPr>
        <w:t>s</w:t>
      </w:r>
      <w:r w:rsidR="00D828AA" w:rsidRPr="00D828AA">
        <w:rPr>
          <w:rFonts w:ascii="Sylfaen" w:hAnsi="Sylfaen"/>
          <w:color w:val="000000" w:themeColor="text1"/>
          <w:sz w:val="24"/>
          <w:szCs w:val="24"/>
          <w:lang w:val="ka-GE"/>
        </w:rPr>
        <w:t>.</w:t>
      </w:r>
      <w:r w:rsidR="00D828AA">
        <w:rPr>
          <w:rFonts w:ascii="Sylfaen" w:hAnsi="Sylfaen"/>
          <w:color w:val="000000" w:themeColor="text1"/>
          <w:sz w:val="24"/>
          <w:szCs w:val="24"/>
          <w:lang w:val="en-US"/>
        </w:rPr>
        <w:t xml:space="preserve"> </w:t>
      </w:r>
      <w:r w:rsidR="00CD1B11">
        <w:rPr>
          <w:rFonts w:ascii="Sylfaen" w:hAnsi="Sylfaen"/>
          <w:color w:val="000000" w:themeColor="text1"/>
          <w:sz w:val="24"/>
          <w:szCs w:val="24"/>
          <w:lang w:val="en-US"/>
        </w:rPr>
        <w:t>O</w:t>
      </w:r>
      <w:r w:rsidR="00D828AA">
        <w:rPr>
          <w:rFonts w:ascii="Sylfaen" w:hAnsi="Sylfaen"/>
          <w:color w:val="000000" w:themeColor="text1"/>
          <w:sz w:val="24"/>
          <w:szCs w:val="24"/>
          <w:lang w:val="en-US"/>
        </w:rPr>
        <w:t>perators provide callers with necessary information and complete the process. If the operator cannot solve the problem he/she readdresses the caller to the Mediation Service.</w:t>
      </w:r>
    </w:p>
    <w:p w:rsidR="00FC2E40" w:rsidRPr="00297306" w:rsidRDefault="00AA1185" w:rsidP="004C0D9A">
      <w:pPr>
        <w:pStyle w:val="PlainText"/>
        <w:spacing w:before="120" w:line="276" w:lineRule="auto"/>
        <w:jc w:val="both"/>
        <w:rPr>
          <w:rFonts w:ascii="Sylfaen" w:hAnsi="Sylfaen"/>
          <w:i/>
          <w:color w:val="000000" w:themeColor="text1"/>
          <w:sz w:val="24"/>
          <w:szCs w:val="24"/>
          <w:lang w:val="ka-GE"/>
        </w:rPr>
      </w:pPr>
      <w:r w:rsidRPr="00C60EAD">
        <w:rPr>
          <w:rFonts w:ascii="Sylfaen" w:hAnsi="Sylfaen"/>
          <w:i/>
          <w:color w:val="000000" w:themeColor="text1"/>
          <w:sz w:val="24"/>
          <w:szCs w:val="24"/>
          <w:lang w:val="ka-GE"/>
        </w:rPr>
        <w:t xml:space="preserve">b) </w:t>
      </w:r>
      <w:r w:rsidR="00CD1B11">
        <w:rPr>
          <w:rFonts w:ascii="Sylfaen" w:hAnsi="Sylfaen"/>
          <w:i/>
          <w:color w:val="000000" w:themeColor="text1"/>
          <w:sz w:val="24"/>
          <w:szCs w:val="24"/>
          <w:lang w:val="en-US"/>
        </w:rPr>
        <w:t>C</w:t>
      </w:r>
      <w:r w:rsidR="00CD1B11">
        <w:rPr>
          <w:rFonts w:ascii="Sylfaen" w:hAnsi="Sylfaen"/>
          <w:i/>
          <w:color w:val="000000" w:themeColor="text1"/>
          <w:sz w:val="24"/>
          <w:szCs w:val="24"/>
          <w:lang w:val="ka-GE"/>
        </w:rPr>
        <w:t>ase</w:t>
      </w:r>
      <w:r w:rsidR="0052350E">
        <w:rPr>
          <w:rFonts w:ascii="Sylfaen" w:hAnsi="Sylfaen"/>
          <w:i/>
          <w:color w:val="000000" w:themeColor="text1"/>
          <w:sz w:val="24"/>
          <w:szCs w:val="24"/>
          <w:lang w:val="en-US"/>
        </w:rPr>
        <w:t>s</w:t>
      </w:r>
      <w:r w:rsidR="00C60EAD" w:rsidRPr="00C60EAD">
        <w:rPr>
          <w:rFonts w:ascii="Sylfaen" w:hAnsi="Sylfaen"/>
          <w:i/>
          <w:color w:val="000000" w:themeColor="text1"/>
          <w:sz w:val="24"/>
          <w:szCs w:val="24"/>
          <w:lang w:val="ka-GE"/>
        </w:rPr>
        <w:t>/</w:t>
      </w:r>
      <w:r w:rsidR="00D828AA">
        <w:rPr>
          <w:rFonts w:ascii="Sylfaen" w:hAnsi="Sylfaen"/>
          <w:i/>
          <w:color w:val="000000" w:themeColor="text1"/>
          <w:sz w:val="24"/>
          <w:szCs w:val="24"/>
          <w:lang w:val="en-US"/>
        </w:rPr>
        <w:t>claim</w:t>
      </w:r>
      <w:r w:rsidR="0052350E">
        <w:rPr>
          <w:rFonts w:ascii="Sylfaen" w:hAnsi="Sylfaen"/>
          <w:i/>
          <w:color w:val="000000" w:themeColor="text1"/>
          <w:sz w:val="24"/>
          <w:szCs w:val="24"/>
          <w:lang w:val="en-US"/>
        </w:rPr>
        <w:t>s</w:t>
      </w:r>
      <w:r w:rsidR="00CD1B11">
        <w:rPr>
          <w:rFonts w:ascii="Sylfaen" w:hAnsi="Sylfaen"/>
          <w:i/>
          <w:color w:val="000000" w:themeColor="text1"/>
          <w:sz w:val="24"/>
          <w:szCs w:val="24"/>
          <w:lang w:val="en-US"/>
        </w:rPr>
        <w:t xml:space="preserve"> review</w:t>
      </w:r>
      <w:r w:rsidR="0052350E">
        <w:rPr>
          <w:rFonts w:ascii="Sylfaen" w:hAnsi="Sylfaen"/>
          <w:i/>
          <w:color w:val="000000" w:themeColor="text1"/>
          <w:sz w:val="24"/>
          <w:szCs w:val="24"/>
          <w:lang w:val="en-US"/>
        </w:rPr>
        <w:t>ed</w:t>
      </w:r>
      <w:r w:rsidR="00C60EAD" w:rsidRPr="00C60EAD">
        <w:rPr>
          <w:rFonts w:ascii="Sylfaen" w:hAnsi="Sylfaen"/>
          <w:i/>
          <w:color w:val="000000" w:themeColor="text1"/>
          <w:sz w:val="24"/>
          <w:szCs w:val="24"/>
          <w:lang w:val="ka-GE"/>
        </w:rPr>
        <w:t xml:space="preserve"> by the Mediation Service </w:t>
      </w:r>
      <w:r w:rsidR="00FC2E40" w:rsidRPr="00297306">
        <w:rPr>
          <w:rFonts w:ascii="Sylfaen" w:hAnsi="Sylfaen"/>
          <w:i/>
          <w:color w:val="000000" w:themeColor="text1"/>
          <w:sz w:val="24"/>
          <w:szCs w:val="24"/>
          <w:lang w:val="ka-GE"/>
        </w:rPr>
        <w:t xml:space="preserve"> </w:t>
      </w:r>
    </w:p>
    <w:p w:rsidR="00D828AA" w:rsidRDefault="00D828AA" w:rsidP="004C0D9A">
      <w:pPr>
        <w:pStyle w:val="PlainText"/>
        <w:spacing w:before="120" w:line="276" w:lineRule="auto"/>
        <w:jc w:val="both"/>
        <w:rPr>
          <w:rFonts w:ascii="Sylfaen" w:hAnsi="Sylfaen"/>
          <w:color w:val="000000" w:themeColor="text1"/>
          <w:sz w:val="24"/>
          <w:szCs w:val="24"/>
          <w:lang w:val="en-US"/>
        </w:rPr>
      </w:pPr>
      <w:r w:rsidRPr="00D828AA">
        <w:rPr>
          <w:rFonts w:ascii="Sylfaen" w:hAnsi="Sylfaen"/>
          <w:color w:val="000000" w:themeColor="text1"/>
          <w:sz w:val="24"/>
          <w:szCs w:val="24"/>
          <w:lang w:val="ka-GE"/>
        </w:rPr>
        <w:t>The Mediation Service discusses the case and obtains additional information for stakeholders (insurance company, healthcare facility, natural person), if needed.</w:t>
      </w:r>
    </w:p>
    <w:p w:rsidR="00FC2E40" w:rsidRPr="00C60EAD" w:rsidRDefault="00C60EAD" w:rsidP="004C0D9A">
      <w:pPr>
        <w:pStyle w:val="PlainText"/>
        <w:spacing w:before="120" w:line="276" w:lineRule="auto"/>
        <w:jc w:val="both"/>
        <w:rPr>
          <w:rFonts w:ascii="Sylfaen" w:hAnsi="Sylfaen"/>
          <w:i/>
          <w:color w:val="000000" w:themeColor="text1"/>
          <w:sz w:val="24"/>
          <w:szCs w:val="24"/>
          <w:lang w:val="ka-GE"/>
        </w:rPr>
      </w:pPr>
      <w:r w:rsidRPr="00C60EAD">
        <w:rPr>
          <w:rFonts w:ascii="Sylfaen" w:hAnsi="Sylfaen"/>
          <w:i/>
          <w:color w:val="000000" w:themeColor="text1"/>
          <w:sz w:val="24"/>
          <w:szCs w:val="24"/>
          <w:lang w:val="ka-GE"/>
        </w:rPr>
        <w:lastRenderedPageBreak/>
        <w:t>c</w:t>
      </w:r>
      <w:r w:rsidR="00FC2E40" w:rsidRPr="00297306">
        <w:rPr>
          <w:rFonts w:ascii="Sylfaen" w:hAnsi="Sylfaen"/>
          <w:i/>
          <w:color w:val="000000" w:themeColor="text1"/>
          <w:sz w:val="24"/>
          <w:szCs w:val="24"/>
          <w:lang w:val="ka-GE"/>
        </w:rPr>
        <w:t xml:space="preserve">) </w:t>
      </w:r>
      <w:r w:rsidRPr="00C60EAD">
        <w:rPr>
          <w:rFonts w:ascii="Sylfaen" w:hAnsi="Sylfaen"/>
          <w:i/>
          <w:color w:val="000000" w:themeColor="text1"/>
          <w:sz w:val="24"/>
          <w:szCs w:val="24"/>
          <w:lang w:val="ka-GE"/>
        </w:rPr>
        <w:t>Case</w:t>
      </w:r>
      <w:r w:rsidR="0052350E">
        <w:rPr>
          <w:rFonts w:ascii="Sylfaen" w:hAnsi="Sylfaen"/>
          <w:i/>
          <w:color w:val="000000" w:themeColor="text1"/>
          <w:sz w:val="24"/>
          <w:szCs w:val="24"/>
          <w:lang w:val="en-US"/>
        </w:rPr>
        <w:t>s</w:t>
      </w:r>
      <w:r w:rsidR="0052350E">
        <w:rPr>
          <w:rFonts w:ascii="Sylfaen" w:hAnsi="Sylfaen"/>
          <w:i/>
          <w:color w:val="000000" w:themeColor="text1"/>
          <w:sz w:val="24"/>
          <w:szCs w:val="24"/>
          <w:lang w:val="ka-GE"/>
        </w:rPr>
        <w:t xml:space="preserve"> </w:t>
      </w:r>
      <w:r w:rsidR="0052350E">
        <w:rPr>
          <w:rFonts w:ascii="Sylfaen" w:hAnsi="Sylfaen"/>
          <w:i/>
          <w:color w:val="000000" w:themeColor="text1"/>
          <w:sz w:val="24"/>
          <w:szCs w:val="24"/>
          <w:lang w:val="en-US"/>
        </w:rPr>
        <w:t>regulated</w:t>
      </w:r>
      <w:r w:rsidRPr="00C60EAD">
        <w:rPr>
          <w:rFonts w:ascii="Sylfaen" w:hAnsi="Sylfaen"/>
          <w:i/>
          <w:color w:val="000000" w:themeColor="text1"/>
          <w:sz w:val="24"/>
          <w:szCs w:val="24"/>
          <w:lang w:val="ka-GE"/>
        </w:rPr>
        <w:t xml:space="preserve"> by the Mediation Service</w:t>
      </w:r>
    </w:p>
    <w:p w:rsidR="00FC2E40" w:rsidRPr="00297306" w:rsidRDefault="00D828AA" w:rsidP="004C0D9A">
      <w:pPr>
        <w:pStyle w:val="PlainText"/>
        <w:spacing w:before="120" w:line="276" w:lineRule="auto"/>
        <w:jc w:val="both"/>
        <w:rPr>
          <w:rFonts w:ascii="Sylfaen" w:hAnsi="Sylfaen"/>
          <w:color w:val="000000" w:themeColor="text1"/>
          <w:sz w:val="24"/>
          <w:szCs w:val="24"/>
          <w:lang w:val="ka-GE"/>
        </w:rPr>
      </w:pPr>
      <w:r w:rsidRPr="00D828AA">
        <w:rPr>
          <w:rFonts w:ascii="Sylfaen" w:hAnsi="Sylfaen"/>
          <w:color w:val="000000" w:themeColor="text1"/>
          <w:sz w:val="24"/>
          <w:szCs w:val="24"/>
          <w:lang w:val="ka-GE"/>
        </w:rPr>
        <w:t>The case is analyzed based on the information</w:t>
      </w:r>
      <w:r w:rsidR="00010DEF">
        <w:rPr>
          <w:rFonts w:ascii="Sylfaen" w:hAnsi="Sylfaen"/>
          <w:color w:val="000000" w:themeColor="text1"/>
          <w:sz w:val="24"/>
          <w:szCs w:val="24"/>
          <w:lang w:val="en-US"/>
        </w:rPr>
        <w:t>,</w:t>
      </w:r>
      <w:r w:rsidRPr="00D828AA">
        <w:rPr>
          <w:rFonts w:ascii="Sylfaen" w:hAnsi="Sylfaen"/>
          <w:color w:val="000000" w:themeColor="text1"/>
          <w:sz w:val="24"/>
          <w:szCs w:val="24"/>
          <w:lang w:val="ka-GE"/>
        </w:rPr>
        <w:t xml:space="preserve"> claim proceeding starts</w:t>
      </w:r>
      <w:r w:rsidR="00010DEF">
        <w:rPr>
          <w:rFonts w:ascii="Sylfaen" w:hAnsi="Sylfaen"/>
          <w:color w:val="000000" w:themeColor="text1"/>
          <w:sz w:val="24"/>
          <w:szCs w:val="24"/>
          <w:lang w:val="en-US"/>
        </w:rPr>
        <w:t>,</w:t>
      </w:r>
      <w:r w:rsidRPr="00D828AA">
        <w:rPr>
          <w:rFonts w:ascii="Sylfaen" w:hAnsi="Sylfaen"/>
          <w:color w:val="000000" w:themeColor="text1"/>
          <w:sz w:val="24"/>
          <w:szCs w:val="24"/>
          <w:lang w:val="ka-GE"/>
        </w:rPr>
        <w:t xml:space="preserve"> dispute is resolved pursuant to the Administrative Code</w:t>
      </w:r>
      <w:r w:rsidR="00010DEF">
        <w:rPr>
          <w:rFonts w:ascii="Sylfaen" w:hAnsi="Sylfaen"/>
          <w:color w:val="000000" w:themeColor="text1"/>
          <w:sz w:val="24"/>
          <w:szCs w:val="24"/>
          <w:lang w:val="en-US"/>
        </w:rPr>
        <w:t xml:space="preserve"> and the citizen is provided with an administrative answer</w:t>
      </w:r>
      <w:r w:rsidR="00FC2E40" w:rsidRPr="00297306">
        <w:rPr>
          <w:rFonts w:ascii="Sylfaen" w:hAnsi="Sylfaen"/>
          <w:color w:val="000000" w:themeColor="text1"/>
          <w:sz w:val="24"/>
          <w:szCs w:val="24"/>
          <w:lang w:val="ka-GE"/>
        </w:rPr>
        <w:t>.</w:t>
      </w:r>
    </w:p>
    <w:p w:rsidR="003A4264" w:rsidRDefault="003A4264" w:rsidP="004C0D9A">
      <w:pPr>
        <w:pStyle w:val="PlainText"/>
        <w:spacing w:before="120" w:line="276" w:lineRule="auto"/>
        <w:jc w:val="both"/>
        <w:rPr>
          <w:rFonts w:ascii="Sylfaen" w:hAnsi="Sylfaen"/>
          <w:color w:val="000000" w:themeColor="text1"/>
          <w:sz w:val="24"/>
          <w:szCs w:val="24"/>
          <w:lang w:val="en-US"/>
        </w:rPr>
      </w:pPr>
    </w:p>
    <w:p w:rsidR="00010DEF" w:rsidRDefault="00D828AA" w:rsidP="004C0D9A">
      <w:pPr>
        <w:pStyle w:val="PlainText"/>
        <w:spacing w:before="120" w:line="276" w:lineRule="auto"/>
        <w:jc w:val="both"/>
        <w:rPr>
          <w:rFonts w:ascii="Sylfaen" w:hAnsi="Sylfaen"/>
          <w:color w:val="000000" w:themeColor="text1"/>
          <w:sz w:val="24"/>
          <w:szCs w:val="24"/>
          <w:lang w:val="en-US"/>
        </w:rPr>
      </w:pPr>
      <w:r w:rsidRPr="00D828AA">
        <w:rPr>
          <w:rFonts w:ascii="Sylfaen" w:hAnsi="Sylfaen"/>
          <w:color w:val="000000" w:themeColor="text1"/>
          <w:sz w:val="24"/>
          <w:szCs w:val="24"/>
          <w:lang w:val="ka-GE"/>
        </w:rPr>
        <w:t xml:space="preserve">The Healthcare Mediation Service is the </w:t>
      </w:r>
      <w:r w:rsidRPr="00D828AA">
        <w:rPr>
          <w:rFonts w:ascii="Sylfaen" w:hAnsi="Sylfaen"/>
          <w:b/>
          <w:color w:val="000000" w:themeColor="text1"/>
          <w:sz w:val="24"/>
          <w:szCs w:val="24"/>
          <w:lang w:val="ka-GE"/>
        </w:rPr>
        <w:t xml:space="preserve">portal administrator-user </w:t>
      </w:r>
      <w:r w:rsidR="0081772E">
        <w:rPr>
          <w:rFonts w:ascii="Sylfaen" w:hAnsi="Sylfaen"/>
          <w:color w:val="000000" w:themeColor="text1"/>
          <w:sz w:val="24"/>
          <w:szCs w:val="24"/>
          <w:lang w:val="ka-GE"/>
        </w:rPr>
        <w:t>–</w:t>
      </w:r>
      <w:r w:rsidR="00FC2E40" w:rsidRPr="00297306">
        <w:rPr>
          <w:rFonts w:ascii="Sylfaen" w:hAnsi="Sylfaen"/>
          <w:color w:val="000000" w:themeColor="text1"/>
          <w:sz w:val="24"/>
          <w:szCs w:val="24"/>
          <w:lang w:val="ka-GE"/>
        </w:rPr>
        <w:t xml:space="preserve"> </w:t>
      </w:r>
      <w:r w:rsidR="0081772E" w:rsidRPr="0081772E">
        <w:rPr>
          <w:rFonts w:ascii="Sylfaen" w:hAnsi="Sylfaen"/>
          <w:color w:val="000000" w:themeColor="text1"/>
          <w:sz w:val="24"/>
          <w:szCs w:val="24"/>
          <w:lang w:val="ka-GE"/>
        </w:rPr>
        <w:t xml:space="preserve">case registration, review/regulation, decision, </w:t>
      </w:r>
      <w:r w:rsidR="0081772E">
        <w:rPr>
          <w:rFonts w:ascii="Sylfaen" w:hAnsi="Sylfaen"/>
          <w:color w:val="000000" w:themeColor="text1"/>
          <w:sz w:val="24"/>
          <w:szCs w:val="24"/>
          <w:lang w:val="ka-GE"/>
        </w:rPr>
        <w:t>preparing recommendation/order</w:t>
      </w:r>
      <w:r w:rsidR="0081772E" w:rsidRPr="0081772E">
        <w:rPr>
          <w:rFonts w:ascii="Sylfaen" w:hAnsi="Sylfaen"/>
          <w:color w:val="000000" w:themeColor="text1"/>
          <w:sz w:val="24"/>
          <w:szCs w:val="24"/>
          <w:lang w:val="ka-GE"/>
        </w:rPr>
        <w:t>, statistics</w:t>
      </w:r>
      <w:r w:rsidR="0081772E">
        <w:rPr>
          <w:rFonts w:ascii="Sylfaen" w:hAnsi="Sylfaen"/>
          <w:color w:val="000000" w:themeColor="text1"/>
          <w:sz w:val="24"/>
          <w:szCs w:val="24"/>
          <w:lang w:val="en-US"/>
        </w:rPr>
        <w:t>/analysis</w:t>
      </w:r>
      <w:r w:rsidR="00010DEF">
        <w:rPr>
          <w:rFonts w:ascii="Sylfaen" w:hAnsi="Sylfaen"/>
          <w:color w:val="000000" w:themeColor="text1"/>
          <w:sz w:val="24"/>
          <w:szCs w:val="24"/>
          <w:lang w:val="en-US"/>
        </w:rPr>
        <w:t>.</w:t>
      </w:r>
    </w:p>
    <w:p w:rsidR="003A4264" w:rsidRDefault="003A4264" w:rsidP="004C0D9A">
      <w:pPr>
        <w:pStyle w:val="PlainText"/>
        <w:spacing w:before="120" w:line="276" w:lineRule="auto"/>
        <w:jc w:val="both"/>
        <w:rPr>
          <w:rFonts w:ascii="Sylfaen" w:hAnsi="Sylfaen"/>
          <w:b/>
          <w:color w:val="000000" w:themeColor="text1"/>
          <w:sz w:val="24"/>
          <w:szCs w:val="24"/>
          <w:lang w:val="en-US"/>
        </w:rPr>
      </w:pPr>
    </w:p>
    <w:p w:rsidR="00FC2E40" w:rsidRPr="00010DEF" w:rsidRDefault="00010DEF" w:rsidP="004C0D9A">
      <w:pPr>
        <w:pStyle w:val="PlainText"/>
        <w:spacing w:before="120" w:line="276" w:lineRule="auto"/>
        <w:jc w:val="both"/>
        <w:rPr>
          <w:rFonts w:ascii="Sylfaen" w:hAnsi="Sylfaen"/>
          <w:b/>
          <w:color w:val="000000" w:themeColor="text1"/>
          <w:sz w:val="24"/>
          <w:szCs w:val="24"/>
          <w:lang w:val="ka-GE"/>
        </w:rPr>
      </w:pPr>
      <w:r w:rsidRPr="00010DEF">
        <w:rPr>
          <w:rFonts w:ascii="Sylfaen" w:hAnsi="Sylfaen"/>
          <w:b/>
          <w:color w:val="000000" w:themeColor="text1"/>
          <w:sz w:val="24"/>
          <w:szCs w:val="24"/>
          <w:lang w:val="en-US"/>
        </w:rPr>
        <w:t>Users:</w:t>
      </w:r>
    </w:p>
    <w:p w:rsidR="00FC2E40" w:rsidRPr="00297306" w:rsidRDefault="00010DEF" w:rsidP="004C0D9A">
      <w:pPr>
        <w:pStyle w:val="PlainText"/>
        <w:numPr>
          <w:ilvl w:val="0"/>
          <w:numId w:val="18"/>
        </w:numPr>
        <w:spacing w:before="120" w:line="276" w:lineRule="auto"/>
        <w:jc w:val="both"/>
        <w:rPr>
          <w:rFonts w:ascii="Sylfaen" w:hAnsi="Sylfaen"/>
          <w:color w:val="000000" w:themeColor="text1"/>
          <w:sz w:val="24"/>
          <w:szCs w:val="24"/>
          <w:lang w:val="ka-GE"/>
        </w:rPr>
      </w:pPr>
      <w:r w:rsidRPr="00010DEF">
        <w:rPr>
          <w:rFonts w:ascii="Sylfaen" w:hAnsi="Sylfaen"/>
          <w:color w:val="000000" w:themeColor="text1"/>
          <w:sz w:val="24"/>
          <w:szCs w:val="24"/>
          <w:lang w:val="ka-GE"/>
        </w:rPr>
        <w:t xml:space="preserve">MoLHSA (hotline, monitor) </w:t>
      </w:r>
      <w:r w:rsidR="00FC2E40" w:rsidRPr="00297306">
        <w:rPr>
          <w:rFonts w:ascii="Sylfaen" w:hAnsi="Sylfaen"/>
          <w:color w:val="000000" w:themeColor="text1"/>
          <w:sz w:val="24"/>
          <w:szCs w:val="24"/>
          <w:lang w:val="ka-GE"/>
        </w:rPr>
        <w:t xml:space="preserve"> - </w:t>
      </w:r>
      <w:r w:rsidR="00E45FDE">
        <w:rPr>
          <w:rFonts w:ascii="Sylfaen" w:hAnsi="Sylfaen"/>
          <w:color w:val="000000" w:themeColor="text1"/>
          <w:sz w:val="24"/>
          <w:szCs w:val="24"/>
          <w:lang w:val="en-US"/>
        </w:rPr>
        <w:t>registers cases</w:t>
      </w:r>
      <w:r w:rsidRPr="00010DEF">
        <w:rPr>
          <w:rFonts w:ascii="Sylfaen" w:hAnsi="Sylfaen"/>
          <w:color w:val="000000" w:themeColor="text1"/>
          <w:sz w:val="24"/>
          <w:szCs w:val="24"/>
          <w:lang w:val="ka-GE"/>
        </w:rPr>
        <w:t xml:space="preserve">, </w:t>
      </w:r>
      <w:r w:rsidR="003A4264">
        <w:rPr>
          <w:rFonts w:ascii="Sylfaen" w:hAnsi="Sylfaen"/>
          <w:color w:val="000000" w:themeColor="text1"/>
          <w:sz w:val="24"/>
          <w:szCs w:val="24"/>
          <w:lang w:val="en-US"/>
        </w:rPr>
        <w:t>provides</w:t>
      </w:r>
      <w:r w:rsidRPr="00010DEF">
        <w:rPr>
          <w:rFonts w:ascii="Sylfaen" w:hAnsi="Sylfaen"/>
          <w:color w:val="000000" w:themeColor="text1"/>
          <w:sz w:val="24"/>
          <w:szCs w:val="24"/>
          <w:lang w:val="ka-GE"/>
        </w:rPr>
        <w:t xml:space="preserve"> the </w:t>
      </w:r>
      <w:r w:rsidR="003A4264">
        <w:rPr>
          <w:rFonts w:ascii="Sylfaen" w:hAnsi="Sylfaen"/>
          <w:color w:val="000000" w:themeColor="text1"/>
          <w:sz w:val="24"/>
          <w:szCs w:val="24"/>
          <w:lang w:val="en-US"/>
        </w:rPr>
        <w:t>applicant</w:t>
      </w:r>
      <w:r w:rsidRPr="00010DEF">
        <w:rPr>
          <w:rFonts w:ascii="Sylfaen" w:hAnsi="Sylfaen"/>
          <w:color w:val="000000" w:themeColor="text1"/>
          <w:sz w:val="24"/>
          <w:szCs w:val="24"/>
          <w:lang w:val="ka-GE"/>
        </w:rPr>
        <w:t xml:space="preserve"> with information within the competence, </w:t>
      </w:r>
      <w:r w:rsidR="00E45FDE">
        <w:rPr>
          <w:rFonts w:ascii="Sylfaen" w:hAnsi="Sylfaen"/>
          <w:color w:val="000000" w:themeColor="text1"/>
          <w:sz w:val="24"/>
          <w:szCs w:val="24"/>
          <w:lang w:val="en-US"/>
        </w:rPr>
        <w:t>readdresses</w:t>
      </w:r>
      <w:r w:rsidRPr="00010DEF">
        <w:rPr>
          <w:rFonts w:ascii="Sylfaen" w:hAnsi="Sylfaen"/>
          <w:color w:val="000000" w:themeColor="text1"/>
          <w:sz w:val="24"/>
          <w:szCs w:val="24"/>
          <w:lang w:val="ka-GE"/>
        </w:rPr>
        <w:t xml:space="preserve"> </w:t>
      </w:r>
      <w:r w:rsidR="00E45FDE">
        <w:rPr>
          <w:rFonts w:ascii="Sylfaen" w:hAnsi="Sylfaen"/>
          <w:color w:val="000000" w:themeColor="text1"/>
          <w:sz w:val="24"/>
          <w:szCs w:val="24"/>
          <w:lang w:val="en-US"/>
        </w:rPr>
        <w:t>cases</w:t>
      </w:r>
      <w:r w:rsidRPr="00010DEF">
        <w:rPr>
          <w:rFonts w:ascii="Sylfaen" w:hAnsi="Sylfaen"/>
          <w:color w:val="000000" w:themeColor="text1"/>
          <w:sz w:val="24"/>
          <w:szCs w:val="24"/>
          <w:lang w:val="ka-GE"/>
        </w:rPr>
        <w:t xml:space="preserve"> to the Mediation Service, </w:t>
      </w:r>
      <w:r w:rsidR="00E45FDE">
        <w:rPr>
          <w:rFonts w:ascii="Sylfaen" w:hAnsi="Sylfaen"/>
          <w:color w:val="000000" w:themeColor="text1"/>
          <w:sz w:val="24"/>
          <w:szCs w:val="24"/>
          <w:lang w:val="en-US"/>
        </w:rPr>
        <w:t xml:space="preserve">provides </w:t>
      </w:r>
      <w:r w:rsidRPr="00010DEF">
        <w:rPr>
          <w:rFonts w:ascii="Sylfaen" w:hAnsi="Sylfaen"/>
          <w:color w:val="000000" w:themeColor="text1"/>
          <w:sz w:val="24"/>
          <w:szCs w:val="24"/>
          <w:lang w:val="ka-GE"/>
        </w:rPr>
        <w:t xml:space="preserve">the </w:t>
      </w:r>
      <w:r w:rsidR="003A4264">
        <w:rPr>
          <w:rFonts w:ascii="Sylfaen" w:hAnsi="Sylfaen"/>
          <w:color w:val="000000" w:themeColor="text1"/>
          <w:sz w:val="24"/>
          <w:szCs w:val="24"/>
          <w:lang w:val="en-US"/>
        </w:rPr>
        <w:t>applicant</w:t>
      </w:r>
      <w:r w:rsidRPr="00010DEF">
        <w:rPr>
          <w:rFonts w:ascii="Sylfaen" w:hAnsi="Sylfaen"/>
          <w:color w:val="000000" w:themeColor="text1"/>
          <w:sz w:val="24"/>
          <w:szCs w:val="24"/>
          <w:lang w:val="ka-GE"/>
        </w:rPr>
        <w:t xml:space="preserve"> with information on the</w:t>
      </w:r>
      <w:r w:rsidR="0014586D">
        <w:rPr>
          <w:rFonts w:ascii="Sylfaen" w:hAnsi="Sylfaen"/>
          <w:color w:val="000000" w:themeColor="text1"/>
          <w:sz w:val="24"/>
          <w:szCs w:val="24"/>
          <w:lang w:val="ka-GE"/>
        </w:rPr>
        <w:t xml:space="preserve"> </w:t>
      </w:r>
      <w:r w:rsidR="00E45FDE">
        <w:rPr>
          <w:rFonts w:ascii="Sylfaen" w:hAnsi="Sylfaen"/>
          <w:color w:val="000000" w:themeColor="text1"/>
          <w:sz w:val="24"/>
          <w:szCs w:val="24"/>
          <w:lang w:val="en-US"/>
        </w:rPr>
        <w:t xml:space="preserve">case </w:t>
      </w:r>
      <w:r w:rsidR="0014586D">
        <w:rPr>
          <w:rFonts w:ascii="Sylfaen" w:hAnsi="Sylfaen"/>
          <w:color w:val="000000" w:themeColor="text1"/>
          <w:sz w:val="24"/>
          <w:szCs w:val="24"/>
          <w:lang w:val="ka-GE"/>
        </w:rPr>
        <w:t>registered in the program</w:t>
      </w:r>
      <w:r w:rsidR="0014586D">
        <w:rPr>
          <w:rFonts w:ascii="Sylfaen" w:hAnsi="Sylfaen"/>
          <w:color w:val="000000" w:themeColor="text1"/>
          <w:sz w:val="24"/>
          <w:szCs w:val="24"/>
          <w:lang w:val="en-US"/>
        </w:rPr>
        <w:t>.</w:t>
      </w:r>
    </w:p>
    <w:p w:rsidR="00FC2E40" w:rsidRPr="00297306" w:rsidRDefault="0014586D" w:rsidP="004C0D9A">
      <w:pPr>
        <w:pStyle w:val="PlainText"/>
        <w:numPr>
          <w:ilvl w:val="0"/>
          <w:numId w:val="18"/>
        </w:numPr>
        <w:spacing w:before="120" w:line="276" w:lineRule="auto"/>
        <w:jc w:val="both"/>
        <w:rPr>
          <w:rFonts w:ascii="Sylfaen" w:hAnsi="Sylfaen"/>
          <w:color w:val="000000" w:themeColor="text1"/>
          <w:sz w:val="24"/>
          <w:szCs w:val="24"/>
          <w:lang w:val="ka-GE"/>
        </w:rPr>
      </w:pPr>
      <w:r w:rsidRPr="0014586D">
        <w:rPr>
          <w:rFonts w:ascii="Sylfaen" w:hAnsi="Sylfaen"/>
          <w:color w:val="000000" w:themeColor="text1"/>
          <w:sz w:val="24"/>
          <w:szCs w:val="24"/>
          <w:lang w:val="ka-GE"/>
        </w:rPr>
        <w:t xml:space="preserve">Insurance company/healthcare </w:t>
      </w:r>
      <w:r>
        <w:rPr>
          <w:rFonts w:ascii="Sylfaen" w:hAnsi="Sylfaen"/>
          <w:color w:val="000000" w:themeColor="text1"/>
          <w:sz w:val="24"/>
          <w:szCs w:val="24"/>
          <w:lang w:val="ka-GE"/>
        </w:rPr>
        <w:t>facility/pharmacy/rural doctor</w:t>
      </w:r>
      <w:r w:rsidR="00FC2E40" w:rsidRPr="00297306">
        <w:rPr>
          <w:rFonts w:ascii="Sylfaen" w:hAnsi="Sylfaen"/>
          <w:color w:val="000000" w:themeColor="text1"/>
          <w:sz w:val="24"/>
          <w:szCs w:val="24"/>
          <w:lang w:val="ka-GE"/>
        </w:rPr>
        <w:t xml:space="preserve"> </w:t>
      </w:r>
      <w:r>
        <w:rPr>
          <w:rFonts w:ascii="Sylfaen" w:hAnsi="Sylfaen"/>
          <w:color w:val="000000" w:themeColor="text1"/>
          <w:sz w:val="24"/>
          <w:szCs w:val="24"/>
          <w:lang w:val="ka-GE"/>
        </w:rPr>
        <w:t>–</w:t>
      </w:r>
      <w:r w:rsidR="00FC2E40" w:rsidRPr="00297306">
        <w:rPr>
          <w:rFonts w:ascii="Sylfaen" w:hAnsi="Sylfaen"/>
          <w:color w:val="000000" w:themeColor="text1"/>
          <w:sz w:val="24"/>
          <w:szCs w:val="24"/>
          <w:lang w:val="ka-GE"/>
        </w:rPr>
        <w:t xml:space="preserve"> </w:t>
      </w:r>
      <w:r w:rsidRPr="0014586D">
        <w:rPr>
          <w:rFonts w:ascii="Sylfaen" w:hAnsi="Sylfaen"/>
          <w:color w:val="000000" w:themeColor="text1"/>
          <w:sz w:val="24"/>
          <w:szCs w:val="24"/>
          <w:lang w:val="ka-GE"/>
        </w:rPr>
        <w:t>answer</w:t>
      </w:r>
      <w:r w:rsidR="00E45FDE" w:rsidRPr="00E45FDE">
        <w:rPr>
          <w:rFonts w:ascii="Sylfaen" w:hAnsi="Sylfaen"/>
          <w:color w:val="000000" w:themeColor="text1"/>
          <w:sz w:val="24"/>
          <w:szCs w:val="24"/>
          <w:lang w:val="ka-GE"/>
        </w:rPr>
        <w:t>s</w:t>
      </w:r>
      <w:r w:rsidRPr="0014586D">
        <w:rPr>
          <w:rFonts w:ascii="Sylfaen" w:hAnsi="Sylfaen"/>
          <w:color w:val="000000" w:themeColor="text1"/>
          <w:sz w:val="24"/>
          <w:szCs w:val="24"/>
          <w:lang w:val="ka-GE"/>
        </w:rPr>
        <w:t xml:space="preserve"> questions put by </w:t>
      </w:r>
      <w:r w:rsidR="00853F35" w:rsidRPr="00853F35">
        <w:rPr>
          <w:rFonts w:ascii="Sylfaen" w:hAnsi="Sylfaen"/>
          <w:color w:val="000000" w:themeColor="text1"/>
          <w:sz w:val="24"/>
          <w:szCs w:val="24"/>
          <w:lang w:val="ka-GE"/>
        </w:rPr>
        <w:t>the Mediation Service, provid</w:t>
      </w:r>
      <w:r w:rsidR="00E45FDE" w:rsidRPr="00E45FDE">
        <w:rPr>
          <w:rFonts w:ascii="Sylfaen" w:hAnsi="Sylfaen"/>
          <w:color w:val="000000" w:themeColor="text1"/>
          <w:sz w:val="24"/>
          <w:szCs w:val="24"/>
          <w:lang w:val="ka-GE"/>
        </w:rPr>
        <w:t>es</w:t>
      </w:r>
      <w:r w:rsidR="00853F35" w:rsidRPr="00853F35">
        <w:rPr>
          <w:rFonts w:ascii="Sylfaen" w:hAnsi="Sylfaen"/>
          <w:color w:val="000000" w:themeColor="text1"/>
          <w:sz w:val="24"/>
          <w:szCs w:val="24"/>
          <w:lang w:val="ka-GE"/>
        </w:rPr>
        <w:t xml:space="preserve"> evidences, </w:t>
      </w:r>
      <w:r w:rsidR="00E45FDE" w:rsidRPr="00E45FDE">
        <w:rPr>
          <w:rFonts w:ascii="Sylfaen" w:hAnsi="Sylfaen"/>
          <w:color w:val="000000" w:themeColor="text1"/>
          <w:sz w:val="24"/>
          <w:szCs w:val="24"/>
          <w:lang w:val="ka-GE"/>
        </w:rPr>
        <w:t xml:space="preserve">provides counterclaim, </w:t>
      </w:r>
      <w:r w:rsidR="00853F35" w:rsidRPr="00853F35">
        <w:rPr>
          <w:rFonts w:ascii="Sylfaen" w:hAnsi="Sylfaen"/>
          <w:color w:val="000000" w:themeColor="text1"/>
          <w:sz w:val="24"/>
          <w:szCs w:val="24"/>
          <w:lang w:val="ka-GE"/>
        </w:rPr>
        <w:t xml:space="preserve"> </w:t>
      </w:r>
      <w:r w:rsidR="009C1E39">
        <w:rPr>
          <w:rFonts w:ascii="Sylfaen" w:hAnsi="Sylfaen"/>
          <w:color w:val="000000" w:themeColor="text1"/>
          <w:sz w:val="24"/>
          <w:szCs w:val="24"/>
          <w:lang w:val="en-US"/>
        </w:rPr>
        <w:t xml:space="preserve">view and analyzes the entire case register. </w:t>
      </w:r>
      <w:r w:rsidR="00FC2E40" w:rsidRPr="00297306">
        <w:rPr>
          <w:rFonts w:ascii="Sylfaen" w:hAnsi="Sylfaen"/>
          <w:color w:val="000000" w:themeColor="text1"/>
          <w:sz w:val="24"/>
          <w:szCs w:val="24"/>
          <w:lang w:val="ka-GE"/>
        </w:rPr>
        <w:t xml:space="preserve"> </w:t>
      </w:r>
    </w:p>
    <w:p w:rsidR="009C1E39" w:rsidRPr="00297306" w:rsidRDefault="009C1E39" w:rsidP="004C0D9A">
      <w:pPr>
        <w:pStyle w:val="PlainText"/>
        <w:numPr>
          <w:ilvl w:val="0"/>
          <w:numId w:val="18"/>
        </w:numPr>
        <w:spacing w:before="120" w:line="276" w:lineRule="auto"/>
        <w:jc w:val="both"/>
        <w:rPr>
          <w:rFonts w:ascii="Sylfaen" w:hAnsi="Sylfaen"/>
          <w:color w:val="000000" w:themeColor="text1"/>
          <w:sz w:val="24"/>
          <w:szCs w:val="24"/>
          <w:lang w:val="ka-GE"/>
        </w:rPr>
      </w:pPr>
      <w:r w:rsidRPr="009C1E39">
        <w:rPr>
          <w:rFonts w:ascii="Sylfaen" w:hAnsi="Sylfaen"/>
          <w:color w:val="000000" w:themeColor="text1"/>
          <w:sz w:val="24"/>
          <w:szCs w:val="24"/>
          <w:lang w:val="ka-GE"/>
        </w:rPr>
        <w:t>Pharmacies</w:t>
      </w:r>
      <w:r w:rsidR="00E34F8F" w:rsidRPr="00297306">
        <w:rPr>
          <w:rFonts w:ascii="Sylfaen" w:hAnsi="Sylfaen"/>
          <w:color w:val="000000" w:themeColor="text1"/>
          <w:sz w:val="24"/>
          <w:szCs w:val="24"/>
          <w:lang w:val="ka-GE"/>
        </w:rPr>
        <w:t xml:space="preserve"> </w:t>
      </w:r>
      <w:r>
        <w:rPr>
          <w:rFonts w:ascii="Sylfaen" w:hAnsi="Sylfaen"/>
          <w:color w:val="000000" w:themeColor="text1"/>
          <w:sz w:val="24"/>
          <w:szCs w:val="24"/>
          <w:lang w:val="ka-GE"/>
        </w:rPr>
        <w:t>–</w:t>
      </w:r>
      <w:r w:rsidR="00FC2E40" w:rsidRPr="00297306">
        <w:rPr>
          <w:rFonts w:ascii="Sylfaen" w:hAnsi="Sylfaen"/>
          <w:color w:val="000000" w:themeColor="text1"/>
          <w:sz w:val="24"/>
          <w:szCs w:val="24"/>
          <w:lang w:val="ka-GE"/>
        </w:rPr>
        <w:t xml:space="preserve"> </w:t>
      </w:r>
      <w:r w:rsidRPr="0014586D">
        <w:rPr>
          <w:rFonts w:ascii="Sylfaen" w:hAnsi="Sylfaen"/>
          <w:color w:val="000000" w:themeColor="text1"/>
          <w:sz w:val="24"/>
          <w:szCs w:val="24"/>
          <w:lang w:val="ka-GE"/>
        </w:rPr>
        <w:t xml:space="preserve">answer questions put by </w:t>
      </w:r>
      <w:r w:rsidRPr="00853F35">
        <w:rPr>
          <w:rFonts w:ascii="Sylfaen" w:hAnsi="Sylfaen"/>
          <w:color w:val="000000" w:themeColor="text1"/>
          <w:sz w:val="24"/>
          <w:szCs w:val="24"/>
          <w:lang w:val="ka-GE"/>
        </w:rPr>
        <w:t>the Mediation Service, provid</w:t>
      </w:r>
      <w:r w:rsidRPr="00E45FDE">
        <w:rPr>
          <w:rFonts w:ascii="Sylfaen" w:hAnsi="Sylfaen"/>
          <w:color w:val="000000" w:themeColor="text1"/>
          <w:sz w:val="24"/>
          <w:szCs w:val="24"/>
          <w:lang w:val="ka-GE"/>
        </w:rPr>
        <w:t>e</w:t>
      </w:r>
      <w:r w:rsidRPr="00853F35">
        <w:rPr>
          <w:rFonts w:ascii="Sylfaen" w:hAnsi="Sylfaen"/>
          <w:color w:val="000000" w:themeColor="text1"/>
          <w:sz w:val="24"/>
          <w:szCs w:val="24"/>
          <w:lang w:val="ka-GE"/>
        </w:rPr>
        <w:t xml:space="preserve"> evidences, </w:t>
      </w:r>
      <w:r w:rsidRPr="00E45FDE">
        <w:rPr>
          <w:rFonts w:ascii="Sylfaen" w:hAnsi="Sylfaen"/>
          <w:color w:val="000000" w:themeColor="text1"/>
          <w:sz w:val="24"/>
          <w:szCs w:val="24"/>
          <w:lang w:val="ka-GE"/>
        </w:rPr>
        <w:t xml:space="preserve">provides counterclaim, </w:t>
      </w:r>
      <w:r>
        <w:rPr>
          <w:rFonts w:ascii="Sylfaen" w:hAnsi="Sylfaen"/>
          <w:color w:val="000000" w:themeColor="text1"/>
          <w:sz w:val="24"/>
          <w:szCs w:val="24"/>
          <w:lang w:val="en-US"/>
        </w:rPr>
        <w:t xml:space="preserve">view and analyze the entire case register. </w:t>
      </w:r>
      <w:r w:rsidRPr="00297306">
        <w:rPr>
          <w:rFonts w:ascii="Sylfaen" w:hAnsi="Sylfaen"/>
          <w:color w:val="000000" w:themeColor="text1"/>
          <w:sz w:val="24"/>
          <w:szCs w:val="24"/>
          <w:lang w:val="ka-GE"/>
        </w:rPr>
        <w:t xml:space="preserve"> </w:t>
      </w:r>
    </w:p>
    <w:p w:rsidR="009C1E39" w:rsidRPr="00297306" w:rsidRDefault="009C1E39" w:rsidP="004C0D9A">
      <w:pPr>
        <w:pStyle w:val="PlainText"/>
        <w:numPr>
          <w:ilvl w:val="0"/>
          <w:numId w:val="18"/>
        </w:numPr>
        <w:spacing w:before="120" w:line="276" w:lineRule="auto"/>
        <w:jc w:val="both"/>
        <w:rPr>
          <w:rFonts w:ascii="Sylfaen" w:hAnsi="Sylfaen"/>
          <w:color w:val="000000" w:themeColor="text1"/>
          <w:sz w:val="24"/>
          <w:szCs w:val="24"/>
          <w:lang w:val="ka-GE"/>
        </w:rPr>
      </w:pPr>
      <w:r>
        <w:rPr>
          <w:rFonts w:ascii="Sylfaen" w:hAnsi="Sylfaen"/>
          <w:color w:val="000000" w:themeColor="text1"/>
          <w:sz w:val="24"/>
          <w:szCs w:val="24"/>
          <w:lang w:val="en-US"/>
        </w:rPr>
        <w:t xml:space="preserve">Rural doctor - </w:t>
      </w:r>
      <w:r w:rsidRPr="0014586D">
        <w:rPr>
          <w:rFonts w:ascii="Sylfaen" w:hAnsi="Sylfaen"/>
          <w:color w:val="000000" w:themeColor="text1"/>
          <w:sz w:val="24"/>
          <w:szCs w:val="24"/>
          <w:lang w:val="ka-GE"/>
        </w:rPr>
        <w:t>answer</w:t>
      </w:r>
      <w:r w:rsidRPr="00E45FDE">
        <w:rPr>
          <w:rFonts w:ascii="Sylfaen" w:hAnsi="Sylfaen"/>
          <w:color w:val="000000" w:themeColor="text1"/>
          <w:sz w:val="24"/>
          <w:szCs w:val="24"/>
          <w:lang w:val="ka-GE"/>
        </w:rPr>
        <w:t>s</w:t>
      </w:r>
      <w:r w:rsidRPr="0014586D">
        <w:rPr>
          <w:rFonts w:ascii="Sylfaen" w:hAnsi="Sylfaen"/>
          <w:color w:val="000000" w:themeColor="text1"/>
          <w:sz w:val="24"/>
          <w:szCs w:val="24"/>
          <w:lang w:val="ka-GE"/>
        </w:rPr>
        <w:t xml:space="preserve"> questions put by </w:t>
      </w:r>
      <w:r w:rsidRPr="00853F35">
        <w:rPr>
          <w:rFonts w:ascii="Sylfaen" w:hAnsi="Sylfaen"/>
          <w:color w:val="000000" w:themeColor="text1"/>
          <w:sz w:val="24"/>
          <w:szCs w:val="24"/>
          <w:lang w:val="ka-GE"/>
        </w:rPr>
        <w:t>the Mediation Service, provid</w:t>
      </w:r>
      <w:r w:rsidRPr="00E45FDE">
        <w:rPr>
          <w:rFonts w:ascii="Sylfaen" w:hAnsi="Sylfaen"/>
          <w:color w:val="000000" w:themeColor="text1"/>
          <w:sz w:val="24"/>
          <w:szCs w:val="24"/>
          <w:lang w:val="ka-GE"/>
        </w:rPr>
        <w:t>es</w:t>
      </w:r>
      <w:r w:rsidRPr="00853F35">
        <w:rPr>
          <w:rFonts w:ascii="Sylfaen" w:hAnsi="Sylfaen"/>
          <w:color w:val="000000" w:themeColor="text1"/>
          <w:sz w:val="24"/>
          <w:szCs w:val="24"/>
          <w:lang w:val="ka-GE"/>
        </w:rPr>
        <w:t xml:space="preserve"> evidences, </w:t>
      </w:r>
      <w:r w:rsidRPr="00E45FDE">
        <w:rPr>
          <w:rFonts w:ascii="Sylfaen" w:hAnsi="Sylfaen"/>
          <w:color w:val="000000" w:themeColor="text1"/>
          <w:sz w:val="24"/>
          <w:szCs w:val="24"/>
          <w:lang w:val="ka-GE"/>
        </w:rPr>
        <w:t xml:space="preserve">provides counterclaim, </w:t>
      </w:r>
      <w:r>
        <w:rPr>
          <w:rFonts w:ascii="Sylfaen" w:hAnsi="Sylfaen"/>
          <w:color w:val="000000" w:themeColor="text1"/>
          <w:sz w:val="24"/>
          <w:szCs w:val="24"/>
          <w:lang w:val="en-US"/>
        </w:rPr>
        <w:t xml:space="preserve">views and analyzes the entire case register. </w:t>
      </w:r>
      <w:r w:rsidRPr="00297306">
        <w:rPr>
          <w:rFonts w:ascii="Sylfaen" w:hAnsi="Sylfaen"/>
          <w:color w:val="000000" w:themeColor="text1"/>
          <w:sz w:val="24"/>
          <w:szCs w:val="24"/>
          <w:lang w:val="ka-GE"/>
        </w:rPr>
        <w:t xml:space="preserve"> </w:t>
      </w:r>
    </w:p>
    <w:p w:rsidR="00E34F8F" w:rsidRDefault="00E34F8F" w:rsidP="004C0D9A">
      <w:pPr>
        <w:pStyle w:val="PlainText"/>
        <w:spacing w:before="120" w:line="276" w:lineRule="auto"/>
        <w:ind w:left="720"/>
        <w:jc w:val="both"/>
        <w:rPr>
          <w:rFonts w:ascii="Sylfaen" w:hAnsi="Sylfaen"/>
          <w:color w:val="000000" w:themeColor="text1"/>
          <w:sz w:val="24"/>
          <w:szCs w:val="24"/>
          <w:lang w:val="ka-GE"/>
        </w:rPr>
      </w:pPr>
    </w:p>
    <w:p w:rsidR="00FC2E40" w:rsidRPr="00297306" w:rsidRDefault="009C1E39" w:rsidP="004C0D9A">
      <w:pPr>
        <w:pStyle w:val="ListParagraph"/>
        <w:numPr>
          <w:ilvl w:val="0"/>
          <w:numId w:val="31"/>
        </w:numPr>
        <w:spacing w:before="120" w:after="0"/>
        <w:ind w:left="360"/>
        <w:contextualSpacing w:val="0"/>
        <w:jc w:val="both"/>
        <w:rPr>
          <w:rFonts w:ascii="Sylfaen" w:hAnsi="Sylfaen" w:cs="Sylfaen"/>
          <w:b/>
          <w:color w:val="000000" w:themeColor="text1"/>
          <w:sz w:val="24"/>
          <w:szCs w:val="24"/>
          <w:u w:val="single"/>
          <w:lang w:val="ka-GE"/>
        </w:rPr>
      </w:pPr>
      <w:r>
        <w:rPr>
          <w:rFonts w:ascii="Sylfaen" w:hAnsi="Sylfaen"/>
          <w:b/>
          <w:color w:val="000000" w:themeColor="text1"/>
          <w:sz w:val="24"/>
          <w:szCs w:val="24"/>
          <w:u w:val="single"/>
        </w:rPr>
        <w:t>The following legislative and administrative issues need to be regulated</w:t>
      </w:r>
      <w:r w:rsidR="00FC2E40" w:rsidRPr="00297306">
        <w:rPr>
          <w:rFonts w:ascii="Sylfaen" w:hAnsi="Sylfaen"/>
          <w:b/>
          <w:color w:val="000000" w:themeColor="text1"/>
          <w:sz w:val="24"/>
          <w:szCs w:val="24"/>
          <w:u w:val="single"/>
          <w:lang w:val="ka-GE"/>
        </w:rPr>
        <w:t>:</w:t>
      </w:r>
    </w:p>
    <w:p w:rsidR="00FC2E40" w:rsidRPr="00297306" w:rsidRDefault="00D076F3" w:rsidP="004C0D9A">
      <w:pPr>
        <w:pStyle w:val="ListParagraph"/>
        <w:numPr>
          <w:ilvl w:val="0"/>
          <w:numId w:val="19"/>
        </w:numPr>
        <w:spacing w:before="120" w:after="0"/>
        <w:ind w:left="360"/>
        <w:contextualSpacing w:val="0"/>
        <w:jc w:val="both"/>
        <w:rPr>
          <w:rFonts w:ascii="Sylfaen" w:hAnsi="Sylfaen" w:cs="Sylfaen"/>
          <w:color w:val="000000" w:themeColor="text1"/>
          <w:sz w:val="24"/>
          <w:szCs w:val="24"/>
          <w:lang w:val="ka-GE"/>
        </w:rPr>
      </w:pPr>
      <w:r w:rsidRPr="00D076F3">
        <w:rPr>
          <w:rFonts w:ascii="Sylfaen" w:hAnsi="Sylfaen" w:cs="Sylfaen"/>
          <w:color w:val="000000" w:themeColor="text1"/>
          <w:sz w:val="24"/>
          <w:szCs w:val="24"/>
          <w:lang w:val="ka-GE"/>
        </w:rPr>
        <w:t xml:space="preserve">Can the Mediation Servcie start administrative proceeding based </w:t>
      </w:r>
      <w:r w:rsidR="006322A1">
        <w:rPr>
          <w:rFonts w:ascii="Sylfaen" w:hAnsi="Sylfaen" w:cs="Sylfaen"/>
          <w:color w:val="000000" w:themeColor="text1"/>
          <w:sz w:val="24"/>
          <w:szCs w:val="24"/>
        </w:rPr>
        <w:t>on</w:t>
      </w:r>
      <w:r w:rsidRPr="00D076F3">
        <w:rPr>
          <w:rFonts w:ascii="Sylfaen" w:hAnsi="Sylfaen" w:cs="Sylfaen"/>
          <w:color w:val="000000" w:themeColor="text1"/>
          <w:sz w:val="24"/>
          <w:szCs w:val="24"/>
          <w:lang w:val="ka-GE"/>
        </w:rPr>
        <w:t xml:space="preserve"> the case received by </w:t>
      </w:r>
      <w:r>
        <w:rPr>
          <w:rFonts w:ascii="Sylfaen" w:hAnsi="Sylfaen" w:cs="Sylfaen"/>
          <w:color w:val="000000" w:themeColor="text1"/>
          <w:sz w:val="24"/>
          <w:szCs w:val="24"/>
          <w:lang w:val="ka-GE"/>
        </w:rPr>
        <w:t>telep</w:t>
      </w:r>
      <w:r w:rsidRPr="00D076F3">
        <w:rPr>
          <w:rFonts w:ascii="Sylfaen" w:hAnsi="Sylfaen" w:cs="Sylfaen"/>
          <w:color w:val="000000" w:themeColor="text1"/>
          <w:sz w:val="24"/>
          <w:szCs w:val="24"/>
          <w:lang w:val="ka-GE"/>
        </w:rPr>
        <w:t>hone call</w:t>
      </w:r>
      <w:r w:rsidR="00F7748D" w:rsidRPr="00F7748D">
        <w:rPr>
          <w:rFonts w:ascii="Sylfaen" w:hAnsi="Sylfaen" w:cs="Sylfaen"/>
          <w:color w:val="000000" w:themeColor="text1"/>
          <w:sz w:val="24"/>
          <w:szCs w:val="24"/>
          <w:lang w:val="ka-GE"/>
        </w:rPr>
        <w:t>?</w:t>
      </w:r>
      <w:r w:rsidR="00FC2E40" w:rsidRPr="00297306">
        <w:rPr>
          <w:rFonts w:ascii="Sylfaen" w:hAnsi="Sylfaen" w:cs="Sylfaen"/>
          <w:color w:val="000000" w:themeColor="text1"/>
          <w:sz w:val="24"/>
          <w:szCs w:val="24"/>
          <w:lang w:val="ka-GE"/>
        </w:rPr>
        <w:t xml:space="preserve"> </w:t>
      </w:r>
    </w:p>
    <w:p w:rsidR="00FC2E40" w:rsidRPr="00297306" w:rsidRDefault="00F7748D" w:rsidP="004C0D9A">
      <w:pPr>
        <w:pStyle w:val="ListParagraph"/>
        <w:numPr>
          <w:ilvl w:val="0"/>
          <w:numId w:val="19"/>
        </w:numPr>
        <w:spacing w:before="120" w:after="0"/>
        <w:ind w:left="360"/>
        <w:contextualSpacing w:val="0"/>
        <w:jc w:val="both"/>
        <w:rPr>
          <w:rFonts w:ascii="Sylfaen" w:hAnsi="Sylfaen" w:cs="Sylfaen"/>
          <w:color w:val="000000" w:themeColor="text1"/>
          <w:sz w:val="24"/>
          <w:szCs w:val="24"/>
          <w:lang w:val="ka-GE"/>
        </w:rPr>
      </w:pPr>
      <w:r w:rsidRPr="00F7748D">
        <w:rPr>
          <w:rFonts w:ascii="Sylfaen" w:hAnsi="Sylfaen" w:cs="Sylfaen"/>
          <w:color w:val="000000" w:themeColor="text1"/>
          <w:sz w:val="24"/>
          <w:szCs w:val="24"/>
          <w:lang w:val="ka-GE"/>
        </w:rPr>
        <w:t>Is the information provided by stakeholders (insurance company, healthcare provider) through program interface valid and can the electronic answer provided by them through the program serve as the basis for starting administrative proceeding</w:t>
      </w:r>
      <w:r>
        <w:rPr>
          <w:rFonts w:ascii="Sylfaen" w:hAnsi="Sylfaen" w:cs="Sylfaen"/>
          <w:color w:val="000000" w:themeColor="text1"/>
          <w:sz w:val="24"/>
          <w:szCs w:val="24"/>
        </w:rPr>
        <w:t>?</w:t>
      </w:r>
    </w:p>
    <w:p w:rsidR="00F7748D" w:rsidRPr="00F7748D" w:rsidRDefault="00F7748D" w:rsidP="004C0D9A">
      <w:pPr>
        <w:pStyle w:val="ListParagraph"/>
        <w:numPr>
          <w:ilvl w:val="0"/>
          <w:numId w:val="19"/>
        </w:numPr>
        <w:spacing w:before="120" w:after="0"/>
        <w:ind w:left="360"/>
        <w:contextualSpacing w:val="0"/>
        <w:jc w:val="both"/>
        <w:rPr>
          <w:rFonts w:ascii="Sylfaen" w:hAnsi="Sylfaen" w:cs="Sylfaen"/>
          <w:color w:val="000000" w:themeColor="text1"/>
          <w:sz w:val="24"/>
          <w:szCs w:val="24"/>
          <w:lang w:val="ka-GE"/>
        </w:rPr>
      </w:pPr>
      <w:r w:rsidRPr="00F7748D">
        <w:rPr>
          <w:rFonts w:ascii="Sylfaen" w:hAnsi="Sylfaen" w:cs="Sylfaen"/>
          <w:color w:val="000000" w:themeColor="text1"/>
          <w:sz w:val="24"/>
          <w:szCs w:val="24"/>
          <w:lang w:val="ka-GE"/>
        </w:rPr>
        <w:t>Responsibility of stakeholders to get involved in the</w:t>
      </w:r>
      <w:r>
        <w:rPr>
          <w:rFonts w:ascii="Sylfaen" w:hAnsi="Sylfaen" w:cs="Sylfaen"/>
          <w:color w:val="000000" w:themeColor="text1"/>
          <w:sz w:val="24"/>
          <w:szCs w:val="24"/>
          <w:lang w:val="ka-GE"/>
        </w:rPr>
        <w:t xml:space="preserve"> program needs to be regulated</w:t>
      </w:r>
      <w:r>
        <w:rPr>
          <w:rFonts w:ascii="Sylfaen" w:hAnsi="Sylfaen" w:cs="Sylfaen"/>
          <w:color w:val="000000" w:themeColor="text1"/>
          <w:sz w:val="24"/>
          <w:szCs w:val="24"/>
        </w:rPr>
        <w:t>.</w:t>
      </w:r>
    </w:p>
    <w:p w:rsidR="00F7748D" w:rsidRPr="00F7748D" w:rsidRDefault="00F7748D" w:rsidP="004C0D9A">
      <w:pPr>
        <w:pStyle w:val="ListParagraph"/>
        <w:numPr>
          <w:ilvl w:val="0"/>
          <w:numId w:val="19"/>
        </w:numPr>
        <w:spacing w:before="120" w:after="0"/>
        <w:ind w:left="360"/>
        <w:contextualSpacing w:val="0"/>
        <w:jc w:val="both"/>
        <w:rPr>
          <w:rFonts w:ascii="Sylfaen" w:hAnsi="Sylfaen"/>
          <w:sz w:val="24"/>
          <w:szCs w:val="24"/>
          <w:lang w:val="ka-GE"/>
        </w:rPr>
      </w:pPr>
      <w:r w:rsidRPr="00F7748D">
        <w:rPr>
          <w:rFonts w:ascii="Sylfaen" w:hAnsi="Sylfaen"/>
          <w:sz w:val="24"/>
          <w:szCs w:val="24"/>
          <w:lang w:val="ka-GE"/>
        </w:rPr>
        <w:t>If the claim is submitted electronically the issue of starting claim proceeding needs to be regulated.</w:t>
      </w:r>
      <w:r>
        <w:rPr>
          <w:rFonts w:ascii="Sylfaen" w:hAnsi="Sylfaen"/>
          <w:sz w:val="24"/>
          <w:szCs w:val="24"/>
        </w:rPr>
        <w:t xml:space="preserve"> </w:t>
      </w:r>
    </w:p>
    <w:p w:rsidR="00FC2E40" w:rsidRPr="00F7748D" w:rsidRDefault="00F7748D" w:rsidP="004C0D9A">
      <w:pPr>
        <w:pStyle w:val="ListParagraph"/>
        <w:numPr>
          <w:ilvl w:val="0"/>
          <w:numId w:val="19"/>
        </w:numPr>
        <w:spacing w:before="120" w:after="0"/>
        <w:ind w:left="360"/>
        <w:contextualSpacing w:val="0"/>
        <w:jc w:val="both"/>
        <w:rPr>
          <w:rFonts w:ascii="Sylfaen" w:hAnsi="Sylfaen"/>
          <w:sz w:val="24"/>
          <w:szCs w:val="24"/>
          <w:lang w:val="ka-GE"/>
        </w:rPr>
      </w:pPr>
      <w:r>
        <w:rPr>
          <w:rFonts w:ascii="Sylfaen" w:hAnsi="Sylfaen"/>
          <w:sz w:val="24"/>
          <w:szCs w:val="24"/>
        </w:rPr>
        <w:t>The format for submitting claim documents should be determined.</w:t>
      </w:r>
    </w:p>
    <w:p w:rsidR="00F7748D" w:rsidRPr="00F7748D" w:rsidRDefault="00F7748D" w:rsidP="004C0D9A">
      <w:pPr>
        <w:pStyle w:val="ListParagraph"/>
        <w:numPr>
          <w:ilvl w:val="0"/>
          <w:numId w:val="19"/>
        </w:numPr>
        <w:spacing w:before="120" w:after="0"/>
        <w:ind w:left="360"/>
        <w:contextualSpacing w:val="0"/>
        <w:jc w:val="both"/>
        <w:rPr>
          <w:rFonts w:ascii="Sylfaen" w:hAnsi="Sylfaen"/>
          <w:sz w:val="24"/>
          <w:szCs w:val="24"/>
          <w:lang w:val="ka-GE"/>
        </w:rPr>
      </w:pPr>
      <w:r>
        <w:rPr>
          <w:rFonts w:ascii="Sylfaen" w:hAnsi="Sylfaen"/>
          <w:sz w:val="24"/>
          <w:szCs w:val="24"/>
        </w:rPr>
        <w:t xml:space="preserve">The system should </w:t>
      </w:r>
      <w:r w:rsidR="006322A1">
        <w:rPr>
          <w:rFonts w:ascii="Sylfaen" w:hAnsi="Sylfaen"/>
          <w:sz w:val="24"/>
          <w:szCs w:val="24"/>
        </w:rPr>
        <w:t xml:space="preserve">ensure provision of </w:t>
      </w:r>
      <w:r>
        <w:rPr>
          <w:rFonts w:ascii="Sylfaen" w:hAnsi="Sylfaen"/>
          <w:sz w:val="24"/>
          <w:szCs w:val="24"/>
        </w:rPr>
        <w:t xml:space="preserve">hard copy </w:t>
      </w:r>
      <w:r w:rsidR="006322A1">
        <w:rPr>
          <w:rFonts w:ascii="Sylfaen" w:hAnsi="Sylfaen"/>
          <w:sz w:val="24"/>
          <w:szCs w:val="24"/>
        </w:rPr>
        <w:t xml:space="preserve">of the </w:t>
      </w:r>
      <w:r>
        <w:rPr>
          <w:rFonts w:ascii="Sylfaen" w:hAnsi="Sylfaen"/>
          <w:sz w:val="24"/>
          <w:szCs w:val="24"/>
        </w:rPr>
        <w:t>conclusion and its validation.</w:t>
      </w:r>
    </w:p>
    <w:p w:rsidR="00F7748D" w:rsidRPr="00297306" w:rsidRDefault="00F7748D" w:rsidP="004C0D9A">
      <w:pPr>
        <w:pStyle w:val="ListParagraph"/>
        <w:numPr>
          <w:ilvl w:val="0"/>
          <w:numId w:val="19"/>
        </w:numPr>
        <w:spacing w:before="120" w:after="0"/>
        <w:ind w:left="360"/>
        <w:contextualSpacing w:val="0"/>
        <w:jc w:val="both"/>
        <w:rPr>
          <w:rFonts w:ascii="Sylfaen" w:hAnsi="Sylfaen"/>
          <w:sz w:val="24"/>
          <w:szCs w:val="24"/>
          <w:lang w:val="ka-GE"/>
        </w:rPr>
      </w:pPr>
      <w:r>
        <w:rPr>
          <w:rFonts w:ascii="Sylfaen" w:hAnsi="Sylfaen"/>
          <w:sz w:val="24"/>
          <w:szCs w:val="24"/>
        </w:rPr>
        <w:t xml:space="preserve">The system should provide protection mechanisms in relation to the conclusion. </w:t>
      </w:r>
    </w:p>
    <w:p w:rsidR="00E34684" w:rsidRPr="00F7748D" w:rsidRDefault="001D1748" w:rsidP="004C0D9A">
      <w:pPr>
        <w:spacing w:before="120" w:after="0"/>
        <w:jc w:val="both"/>
        <w:rPr>
          <w:rFonts w:ascii="Sylfaen" w:hAnsi="Sylfaen"/>
          <w:b/>
          <w:i/>
          <w:sz w:val="24"/>
          <w:szCs w:val="24"/>
          <w:lang w:val="ka-GE"/>
        </w:rPr>
      </w:pPr>
      <w:r w:rsidRPr="00F7748D">
        <w:rPr>
          <w:rFonts w:ascii="Sylfaen" w:hAnsi="Sylfaen"/>
          <w:b/>
          <w:i/>
          <w:sz w:val="24"/>
          <w:szCs w:val="24"/>
          <w:lang w:val="ka-GE"/>
        </w:rPr>
        <w:lastRenderedPageBreak/>
        <w:t>Legal side</w:t>
      </w:r>
      <w:r w:rsidR="00297607" w:rsidRPr="00F7748D">
        <w:rPr>
          <w:rFonts w:ascii="Sylfaen" w:hAnsi="Sylfaen"/>
          <w:b/>
          <w:i/>
          <w:sz w:val="24"/>
          <w:szCs w:val="24"/>
          <w:lang w:val="ka-GE"/>
        </w:rPr>
        <w:t>:</w:t>
      </w:r>
    </w:p>
    <w:p w:rsidR="00E34684" w:rsidRPr="007F21A8" w:rsidRDefault="00F7748D" w:rsidP="004C0D9A">
      <w:pPr>
        <w:pStyle w:val="ListParagraph"/>
        <w:numPr>
          <w:ilvl w:val="0"/>
          <w:numId w:val="38"/>
        </w:numPr>
        <w:spacing w:before="120" w:after="0"/>
        <w:contextualSpacing w:val="0"/>
        <w:jc w:val="both"/>
        <w:rPr>
          <w:rFonts w:ascii="Sylfaen" w:hAnsi="Sylfaen"/>
          <w:i/>
          <w:sz w:val="24"/>
          <w:szCs w:val="24"/>
          <w:lang w:val="ka-GE"/>
        </w:rPr>
      </w:pPr>
      <w:r w:rsidRPr="00F7748D">
        <w:rPr>
          <w:rFonts w:ascii="Sylfaen" w:hAnsi="Sylfaen"/>
          <w:i/>
          <w:sz w:val="24"/>
          <w:szCs w:val="24"/>
          <w:lang w:val="ka-GE"/>
        </w:rPr>
        <w:t>Recommendations for the Mediation Module</w:t>
      </w:r>
      <w:r w:rsidR="00C97DCF" w:rsidRPr="00C97DCF">
        <w:rPr>
          <w:rFonts w:ascii="Sylfaen" w:hAnsi="Sylfaen"/>
          <w:i/>
          <w:sz w:val="24"/>
          <w:szCs w:val="24"/>
          <w:lang w:val="ka-GE"/>
        </w:rPr>
        <w:t xml:space="preserve"> (inlcuding issues of starting mediation process based on phone calls, validity of e-mail </w:t>
      </w:r>
      <w:r w:rsidR="00C97DCF">
        <w:rPr>
          <w:rFonts w:ascii="Sylfaen" w:hAnsi="Sylfaen"/>
          <w:i/>
          <w:sz w:val="24"/>
          <w:szCs w:val="24"/>
          <w:lang w:val="ka-GE"/>
        </w:rPr>
        <w:t>correspondence</w:t>
      </w:r>
      <w:r w:rsidR="00C97DCF" w:rsidRPr="00C97DCF">
        <w:rPr>
          <w:rFonts w:ascii="Sylfaen" w:hAnsi="Sylfaen"/>
          <w:i/>
          <w:sz w:val="24"/>
          <w:szCs w:val="24"/>
          <w:lang w:val="ka-GE"/>
        </w:rPr>
        <w:t xml:space="preserve">, storing and  storage period of information received by phone calls, etc.) </w:t>
      </w:r>
      <w:r w:rsidRPr="00F7748D">
        <w:rPr>
          <w:rFonts w:ascii="Sylfaen" w:hAnsi="Sylfaen"/>
          <w:i/>
          <w:sz w:val="24"/>
          <w:szCs w:val="24"/>
          <w:lang w:val="ka-GE"/>
        </w:rPr>
        <w:t>will be legally reflected in the general provisions for moving from paper</w:t>
      </w:r>
      <w:r>
        <w:rPr>
          <w:rFonts w:ascii="Sylfaen" w:hAnsi="Sylfaen"/>
          <w:i/>
          <w:sz w:val="24"/>
          <w:szCs w:val="24"/>
          <w:lang w:val="ka-GE"/>
        </w:rPr>
        <w:t xml:space="preserve"> to electronic document</w:t>
      </w:r>
      <w:r w:rsidRPr="00F7748D">
        <w:rPr>
          <w:rFonts w:ascii="Sylfaen" w:hAnsi="Sylfaen"/>
          <w:i/>
          <w:sz w:val="24"/>
          <w:szCs w:val="24"/>
          <w:lang w:val="ka-GE"/>
        </w:rPr>
        <w:t xml:space="preserve"> (please, see</w:t>
      </w:r>
      <w:r w:rsidR="00C97DCF" w:rsidRPr="00C97DCF">
        <w:rPr>
          <w:rFonts w:ascii="Sylfaen" w:hAnsi="Sylfaen"/>
          <w:i/>
          <w:sz w:val="24"/>
          <w:szCs w:val="24"/>
          <w:lang w:val="ka-GE"/>
        </w:rPr>
        <w:t xml:space="preserve"> the chapter – General Principles). The following relevant legislative changes should be made:  </w:t>
      </w:r>
      <w:r w:rsidRPr="00F7748D">
        <w:rPr>
          <w:rFonts w:ascii="Sylfaen" w:hAnsi="Sylfaen"/>
          <w:i/>
          <w:sz w:val="24"/>
          <w:szCs w:val="24"/>
          <w:lang w:val="ka-GE"/>
        </w:rPr>
        <w:t xml:space="preserve"> </w:t>
      </w:r>
    </w:p>
    <w:p w:rsidR="00C97DCF" w:rsidRPr="00C97DCF" w:rsidRDefault="00C97DCF" w:rsidP="004C0D9A">
      <w:pPr>
        <w:pStyle w:val="ListParagraph"/>
        <w:numPr>
          <w:ilvl w:val="0"/>
          <w:numId w:val="39"/>
        </w:numPr>
        <w:spacing w:before="120" w:after="0"/>
        <w:contextualSpacing w:val="0"/>
        <w:jc w:val="both"/>
        <w:rPr>
          <w:rFonts w:ascii="Sylfaen" w:hAnsi="Sylfaen"/>
          <w:i/>
          <w:sz w:val="24"/>
          <w:szCs w:val="24"/>
          <w:lang w:val="ka-GE"/>
        </w:rPr>
      </w:pPr>
      <w:r w:rsidRPr="00C97DCF">
        <w:rPr>
          <w:rFonts w:ascii="Sylfaen" w:hAnsi="Sylfaen"/>
          <w:i/>
          <w:sz w:val="24"/>
          <w:szCs w:val="24"/>
          <w:lang w:val="ka-GE"/>
        </w:rPr>
        <w:t xml:space="preserve">Resolution #80 of the Government of Georgia </w:t>
      </w:r>
      <w:r>
        <w:rPr>
          <w:rFonts w:ascii="Sylfaen" w:hAnsi="Sylfaen"/>
          <w:i/>
          <w:sz w:val="24"/>
          <w:szCs w:val="24"/>
        </w:rPr>
        <w:t>on Establishment of LEPL Healthcare Mediation Service and Approval of Its Charter</w:t>
      </w:r>
      <w:r w:rsidR="00A60EE9">
        <w:rPr>
          <w:rFonts w:ascii="Sylfaen" w:hAnsi="Sylfaen"/>
          <w:i/>
          <w:sz w:val="24"/>
          <w:szCs w:val="24"/>
        </w:rPr>
        <w:t xml:space="preserve"> as of February 29, 2012</w:t>
      </w:r>
      <w:r>
        <w:rPr>
          <w:rFonts w:ascii="Sylfaen" w:hAnsi="Sylfaen"/>
          <w:i/>
          <w:sz w:val="24"/>
          <w:szCs w:val="24"/>
        </w:rPr>
        <w:t>;</w:t>
      </w:r>
    </w:p>
    <w:p w:rsidR="00A60EE9" w:rsidRPr="00A60EE9" w:rsidRDefault="00C97DCF" w:rsidP="004C0D9A">
      <w:pPr>
        <w:pStyle w:val="ListParagraph"/>
        <w:numPr>
          <w:ilvl w:val="0"/>
          <w:numId w:val="39"/>
        </w:numPr>
        <w:spacing w:before="120" w:after="0"/>
        <w:contextualSpacing w:val="0"/>
        <w:jc w:val="both"/>
        <w:rPr>
          <w:rFonts w:ascii="Sylfaen" w:hAnsi="Sylfaen"/>
          <w:i/>
          <w:sz w:val="24"/>
          <w:szCs w:val="24"/>
          <w:lang w:val="ka-GE"/>
        </w:rPr>
      </w:pPr>
      <w:r w:rsidRPr="00C97DCF">
        <w:rPr>
          <w:rFonts w:ascii="Sylfaen" w:hAnsi="Sylfaen"/>
          <w:i/>
          <w:sz w:val="24"/>
          <w:szCs w:val="24"/>
          <w:lang w:val="ka-GE"/>
        </w:rPr>
        <w:t>Decree #0-18/n of the Minister of Labor, Health and Social Affairs of Georgia on Implementation of Healthcare Mediation Activities</w:t>
      </w:r>
      <w:r w:rsidR="00A60EE9">
        <w:rPr>
          <w:rFonts w:ascii="Sylfaen" w:hAnsi="Sylfaen"/>
          <w:i/>
          <w:sz w:val="24"/>
          <w:szCs w:val="24"/>
        </w:rPr>
        <w:t xml:space="preserve"> as of April 4, 2012;</w:t>
      </w:r>
    </w:p>
    <w:p w:rsidR="00E34684" w:rsidRPr="007F21A8" w:rsidRDefault="00C97DCF" w:rsidP="004C0D9A">
      <w:pPr>
        <w:pStyle w:val="ListParagraph"/>
        <w:numPr>
          <w:ilvl w:val="0"/>
          <w:numId w:val="39"/>
        </w:numPr>
        <w:spacing w:before="120" w:after="0"/>
        <w:contextualSpacing w:val="0"/>
        <w:jc w:val="both"/>
        <w:rPr>
          <w:rFonts w:ascii="Sylfaen" w:hAnsi="Sylfaen"/>
          <w:i/>
          <w:sz w:val="24"/>
          <w:szCs w:val="24"/>
          <w:lang w:val="ka-GE"/>
        </w:rPr>
      </w:pPr>
      <w:r w:rsidRPr="00C97DCF">
        <w:rPr>
          <w:rFonts w:ascii="Sylfaen" w:hAnsi="Sylfaen"/>
          <w:i/>
          <w:sz w:val="24"/>
          <w:szCs w:val="24"/>
          <w:lang w:val="ka-GE"/>
        </w:rPr>
        <w:t xml:space="preserve"> </w:t>
      </w:r>
      <w:r w:rsidR="00A60EE9">
        <w:rPr>
          <w:rFonts w:ascii="Sylfaen" w:hAnsi="Sylfaen"/>
          <w:i/>
          <w:sz w:val="24"/>
          <w:szCs w:val="24"/>
        </w:rPr>
        <w:t xml:space="preserve">Decree #10-6/o of the Minister of Labor, Health and Social Affairs of Georgia on Approval of </w:t>
      </w:r>
      <w:r w:rsidR="00A60EE9" w:rsidRPr="003A4264">
        <w:rPr>
          <w:rFonts w:ascii="Sylfaen" w:hAnsi="Sylfaen"/>
          <w:i/>
          <w:sz w:val="24"/>
          <w:szCs w:val="24"/>
        </w:rPr>
        <w:t>Regulations</w:t>
      </w:r>
      <w:r w:rsidR="00A60EE9">
        <w:rPr>
          <w:rFonts w:ascii="Sylfaen" w:hAnsi="Sylfaen"/>
          <w:i/>
          <w:sz w:val="24"/>
          <w:szCs w:val="24"/>
        </w:rPr>
        <w:t xml:space="preserve"> for Healthcare Mediation Process as of June 20, 2012.</w:t>
      </w:r>
    </w:p>
    <w:p w:rsidR="00FC2E40" w:rsidRPr="009C1E39" w:rsidRDefault="004D21C0" w:rsidP="004C0D9A">
      <w:pPr>
        <w:pStyle w:val="ListParagraph"/>
        <w:numPr>
          <w:ilvl w:val="0"/>
          <w:numId w:val="38"/>
        </w:numPr>
        <w:spacing w:before="120" w:after="0"/>
        <w:contextualSpacing w:val="0"/>
        <w:jc w:val="both"/>
        <w:rPr>
          <w:rFonts w:ascii="Sylfaen" w:hAnsi="Sylfaen"/>
          <w:i/>
          <w:sz w:val="24"/>
          <w:szCs w:val="24"/>
          <w:lang w:val="ka-GE"/>
        </w:rPr>
      </w:pPr>
      <w:r>
        <w:rPr>
          <w:rFonts w:ascii="Sylfaen" w:hAnsi="Sylfaen"/>
          <w:i/>
          <w:sz w:val="24"/>
          <w:szCs w:val="24"/>
        </w:rPr>
        <w:t xml:space="preserve">Obligation </w:t>
      </w:r>
      <w:r w:rsidR="00A60EE9" w:rsidRPr="00A60EE9">
        <w:rPr>
          <w:rFonts w:ascii="Sylfaen" w:hAnsi="Sylfaen"/>
          <w:i/>
          <w:sz w:val="24"/>
          <w:szCs w:val="24"/>
          <w:lang w:val="ka-GE"/>
        </w:rPr>
        <w:t xml:space="preserve">of insurance companies to get involved in </w:t>
      </w:r>
      <w:r>
        <w:rPr>
          <w:rFonts w:ascii="Sylfaen" w:hAnsi="Sylfaen"/>
          <w:i/>
          <w:sz w:val="24"/>
          <w:szCs w:val="24"/>
        </w:rPr>
        <w:t xml:space="preserve">the </w:t>
      </w:r>
      <w:r w:rsidR="00A60EE9" w:rsidRPr="00A60EE9">
        <w:rPr>
          <w:rFonts w:ascii="Sylfaen" w:hAnsi="Sylfaen"/>
          <w:i/>
          <w:sz w:val="24"/>
          <w:szCs w:val="24"/>
          <w:lang w:val="ka-GE"/>
        </w:rPr>
        <w:t xml:space="preserve">services requires amendments to </w:t>
      </w:r>
      <w:r>
        <w:rPr>
          <w:rFonts w:ascii="Sylfaen" w:hAnsi="Sylfaen"/>
          <w:i/>
          <w:sz w:val="24"/>
          <w:szCs w:val="24"/>
        </w:rPr>
        <w:t xml:space="preserve">the </w:t>
      </w:r>
      <w:r w:rsidR="00A60EE9" w:rsidRPr="00A60EE9">
        <w:rPr>
          <w:rFonts w:ascii="Sylfaen" w:hAnsi="Sylfaen"/>
          <w:i/>
          <w:sz w:val="24"/>
          <w:szCs w:val="24"/>
          <w:lang w:val="ka-GE"/>
        </w:rPr>
        <w:t xml:space="preserve">law (due to the fact that the responsibility will be imposed not only on the insurance companies involved in the </w:t>
      </w:r>
      <w:r w:rsidR="00A60EE9">
        <w:rPr>
          <w:rFonts w:ascii="Sylfaen" w:hAnsi="Sylfaen"/>
          <w:i/>
          <w:sz w:val="24"/>
          <w:szCs w:val="24"/>
        </w:rPr>
        <w:t>programs</w:t>
      </w:r>
      <w:r w:rsidR="00E34684" w:rsidRPr="007F21A8">
        <w:rPr>
          <w:rFonts w:ascii="Sylfaen" w:hAnsi="Sylfaen"/>
          <w:i/>
          <w:sz w:val="24"/>
          <w:szCs w:val="24"/>
          <w:lang w:val="ka-GE"/>
        </w:rPr>
        <w:t xml:space="preserve">). </w:t>
      </w:r>
      <w:r w:rsidR="00A60EE9">
        <w:rPr>
          <w:rFonts w:ascii="Sylfaen" w:hAnsi="Sylfaen"/>
          <w:i/>
          <w:sz w:val="24"/>
          <w:szCs w:val="24"/>
        </w:rPr>
        <w:t xml:space="preserve">Presumably, amendments should be made to the Law on Insurance where the above-mentioned responsibility will be added as a license condition. </w:t>
      </w:r>
    </w:p>
    <w:p w:rsidR="009C1E39" w:rsidRDefault="009C1E39" w:rsidP="004C0D9A">
      <w:pPr>
        <w:pStyle w:val="ListParagraph"/>
        <w:spacing w:before="120" w:after="0"/>
        <w:ind w:left="1080"/>
        <w:contextualSpacing w:val="0"/>
        <w:jc w:val="both"/>
        <w:rPr>
          <w:rFonts w:ascii="Sylfaen" w:hAnsi="Sylfaen"/>
          <w:i/>
          <w:sz w:val="24"/>
          <w:szCs w:val="24"/>
        </w:rPr>
      </w:pPr>
    </w:p>
    <w:p w:rsidR="00BA2EBF" w:rsidRPr="00BA2EBF" w:rsidRDefault="00BA2EBF" w:rsidP="004C0D9A">
      <w:pPr>
        <w:pStyle w:val="ListParagraph"/>
        <w:spacing w:before="120" w:after="0"/>
        <w:ind w:left="1080"/>
        <w:contextualSpacing w:val="0"/>
        <w:jc w:val="both"/>
        <w:rPr>
          <w:rFonts w:ascii="Sylfaen" w:hAnsi="Sylfaen"/>
          <w:i/>
          <w:sz w:val="24"/>
          <w:szCs w:val="24"/>
        </w:rPr>
      </w:pPr>
    </w:p>
    <w:p w:rsidR="00781E7D" w:rsidRPr="007F21A8" w:rsidRDefault="008B669B" w:rsidP="004C0D9A">
      <w:pPr>
        <w:pStyle w:val="ListParagraph"/>
        <w:numPr>
          <w:ilvl w:val="0"/>
          <w:numId w:val="30"/>
        </w:numPr>
        <w:spacing w:before="120" w:after="0"/>
        <w:ind w:left="360"/>
        <w:contextualSpacing w:val="0"/>
        <w:jc w:val="both"/>
        <w:outlineLvl w:val="1"/>
        <w:rPr>
          <w:rFonts w:ascii="Sylfaen" w:hAnsi="Sylfaen"/>
          <w:b/>
          <w:color w:val="08A18D"/>
          <w:sz w:val="24"/>
          <w:szCs w:val="24"/>
          <w:lang w:val="ka-GE"/>
        </w:rPr>
      </w:pPr>
      <w:bookmarkStart w:id="15" w:name="_Toc337466298"/>
      <w:r>
        <w:rPr>
          <w:rFonts w:ascii="Sylfaen" w:hAnsi="Sylfaen" w:cs="Sylfaen"/>
          <w:b/>
          <w:color w:val="08A18D"/>
          <w:sz w:val="24"/>
          <w:szCs w:val="24"/>
        </w:rPr>
        <w:t xml:space="preserve">E-Service Introduction Scheme – Electronic </w:t>
      </w:r>
      <w:r w:rsidR="004D21C0">
        <w:rPr>
          <w:rFonts w:ascii="Sylfaen" w:hAnsi="Sylfaen" w:cs="Sylfaen"/>
          <w:b/>
          <w:color w:val="08A18D"/>
          <w:sz w:val="24"/>
          <w:szCs w:val="24"/>
        </w:rPr>
        <w:t>Application</w:t>
      </w:r>
      <w:r>
        <w:rPr>
          <w:rFonts w:ascii="Sylfaen" w:hAnsi="Sylfaen" w:cs="Sylfaen"/>
          <w:b/>
          <w:color w:val="08A18D"/>
          <w:sz w:val="24"/>
          <w:szCs w:val="24"/>
        </w:rPr>
        <w:t xml:space="preserve"> Module</w:t>
      </w:r>
      <w:bookmarkEnd w:id="15"/>
    </w:p>
    <w:p w:rsidR="00885262" w:rsidRPr="005A0413" w:rsidRDefault="0021302B" w:rsidP="004C0D9A">
      <w:pPr>
        <w:spacing w:before="120" w:after="0"/>
        <w:jc w:val="both"/>
        <w:rPr>
          <w:rFonts w:ascii="Sylfaen" w:hAnsi="Sylfaen"/>
          <w:sz w:val="24"/>
          <w:szCs w:val="24"/>
        </w:rPr>
      </w:pPr>
      <w:r w:rsidRPr="0021302B">
        <w:rPr>
          <w:rFonts w:ascii="Sylfaen" w:hAnsi="Sylfaen"/>
          <w:sz w:val="24"/>
          <w:szCs w:val="24"/>
          <w:lang w:val="ka-GE"/>
        </w:rPr>
        <w:t xml:space="preserve">This module ensures submission of different types of electronic applications. </w:t>
      </w:r>
      <w:r w:rsidRPr="001A234A">
        <w:rPr>
          <w:rFonts w:ascii="Sylfaen" w:hAnsi="Sylfaen"/>
          <w:sz w:val="24"/>
          <w:szCs w:val="24"/>
          <w:lang w:val="ka-GE"/>
        </w:rPr>
        <w:t xml:space="preserve">It </w:t>
      </w:r>
      <w:r w:rsidR="00F61865" w:rsidRPr="001A234A">
        <w:rPr>
          <w:rFonts w:ascii="Sylfaen" w:hAnsi="Sylfaen"/>
          <w:sz w:val="24"/>
          <w:szCs w:val="24"/>
          <w:lang w:val="ka-GE"/>
        </w:rPr>
        <w:t xml:space="preserve">will </w:t>
      </w:r>
      <w:r w:rsidR="001A234A" w:rsidRPr="001A234A">
        <w:rPr>
          <w:rFonts w:ascii="Sylfaen" w:hAnsi="Sylfaen"/>
          <w:sz w:val="24"/>
          <w:szCs w:val="24"/>
          <w:lang w:val="ka-GE"/>
        </w:rPr>
        <w:t xml:space="preserve">be universal and </w:t>
      </w:r>
      <w:r w:rsidR="00F61865" w:rsidRPr="001A234A">
        <w:rPr>
          <w:rFonts w:ascii="Sylfaen" w:hAnsi="Sylfaen"/>
          <w:sz w:val="24"/>
          <w:szCs w:val="24"/>
          <w:lang w:val="ka-GE"/>
        </w:rPr>
        <w:t>serve all e-health modules</w:t>
      </w:r>
      <w:r w:rsidR="001A234A">
        <w:rPr>
          <w:rFonts w:ascii="Sylfaen" w:hAnsi="Sylfaen"/>
          <w:sz w:val="24"/>
          <w:szCs w:val="24"/>
        </w:rPr>
        <w:t xml:space="preserve">. It means that natural persons or legal entities will be able to submit electronic applications for licenses, certificates, permits, etc. through this module. </w:t>
      </w:r>
      <w:r w:rsidR="005A0413">
        <w:rPr>
          <w:rFonts w:ascii="Sylfaen" w:hAnsi="Sylfaen"/>
          <w:sz w:val="24"/>
          <w:szCs w:val="24"/>
        </w:rPr>
        <w:t xml:space="preserve">The module will enable </w:t>
      </w:r>
      <w:r w:rsidR="00FD0A88">
        <w:rPr>
          <w:rFonts w:ascii="Sylfaen" w:hAnsi="Sylfaen"/>
          <w:sz w:val="24"/>
          <w:szCs w:val="24"/>
        </w:rPr>
        <w:t>applicants</w:t>
      </w:r>
      <w:r w:rsidR="005A0413">
        <w:rPr>
          <w:rFonts w:ascii="Sylfaen" w:hAnsi="Sylfaen"/>
          <w:sz w:val="24"/>
          <w:szCs w:val="24"/>
        </w:rPr>
        <w:t xml:space="preserve"> to track application proceeding and receive answers electronically.  </w:t>
      </w:r>
    </w:p>
    <w:p w:rsidR="005A0413" w:rsidRDefault="005A0413" w:rsidP="004C0D9A">
      <w:pPr>
        <w:spacing w:before="120" w:after="0"/>
        <w:jc w:val="both"/>
        <w:rPr>
          <w:rFonts w:ascii="Sylfaen" w:hAnsi="Sylfaen"/>
          <w:sz w:val="24"/>
          <w:szCs w:val="24"/>
        </w:rPr>
      </w:pPr>
      <w:r>
        <w:rPr>
          <w:rFonts w:ascii="Sylfaen" w:hAnsi="Sylfaen"/>
          <w:sz w:val="24"/>
          <w:szCs w:val="24"/>
        </w:rPr>
        <w:t>The working group</w:t>
      </w:r>
      <w:r w:rsidR="00FD0A88">
        <w:rPr>
          <w:rFonts w:ascii="Sylfaen" w:hAnsi="Sylfaen"/>
          <w:sz w:val="24"/>
          <w:szCs w:val="24"/>
        </w:rPr>
        <w:t xml:space="preserve"> has</w:t>
      </w:r>
      <w:r>
        <w:rPr>
          <w:rFonts w:ascii="Sylfaen" w:hAnsi="Sylfaen"/>
          <w:sz w:val="24"/>
          <w:szCs w:val="24"/>
        </w:rPr>
        <w:t xml:space="preserve"> determined a list of the applications covered by the module</w:t>
      </w:r>
      <w:r w:rsidR="00FD0A88">
        <w:rPr>
          <w:rFonts w:ascii="Sylfaen" w:hAnsi="Sylfaen"/>
          <w:sz w:val="24"/>
          <w:szCs w:val="24"/>
        </w:rPr>
        <w:t>. T</w:t>
      </w:r>
      <w:r>
        <w:rPr>
          <w:rFonts w:ascii="Sylfaen" w:hAnsi="Sylfaen"/>
          <w:sz w:val="24"/>
          <w:szCs w:val="24"/>
        </w:rPr>
        <w:t xml:space="preserve">he list is not complete and flexibility of the system will ensure integration of other types of applications. </w:t>
      </w:r>
    </w:p>
    <w:p w:rsidR="00885262" w:rsidRPr="00297306" w:rsidRDefault="005A0413" w:rsidP="004C0D9A">
      <w:pPr>
        <w:spacing w:before="120" w:after="0"/>
        <w:jc w:val="both"/>
        <w:rPr>
          <w:rFonts w:ascii="Sylfaen" w:hAnsi="Sylfaen"/>
          <w:sz w:val="24"/>
          <w:szCs w:val="24"/>
          <w:lang w:val="ka-GE"/>
        </w:rPr>
      </w:pPr>
      <w:r>
        <w:rPr>
          <w:rFonts w:ascii="Sylfaen" w:hAnsi="Sylfaen"/>
          <w:sz w:val="24"/>
          <w:szCs w:val="24"/>
        </w:rPr>
        <w:t>Please, find below a list of applications:</w:t>
      </w:r>
    </w:p>
    <w:p w:rsidR="00F83B91" w:rsidRPr="00297306" w:rsidRDefault="005A0413"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Licensing of medical activities</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8A15D8" w:rsidP="004C0D9A">
      <w:pPr>
        <w:pStyle w:val="ListParagraph"/>
        <w:numPr>
          <w:ilvl w:val="0"/>
          <w:numId w:val="36"/>
        </w:numPr>
        <w:spacing w:before="120" w:after="0"/>
        <w:contextualSpacing w:val="0"/>
        <w:jc w:val="both"/>
        <w:rPr>
          <w:rFonts w:ascii="Sylfaen" w:hAnsi="Sylfaen"/>
          <w:sz w:val="24"/>
          <w:szCs w:val="24"/>
          <w:lang w:val="ka-GE"/>
        </w:rPr>
      </w:pPr>
      <w:r w:rsidRPr="008A15D8">
        <w:rPr>
          <w:rFonts w:ascii="Sylfaen" w:hAnsi="Sylfaen"/>
          <w:sz w:val="24"/>
          <w:szCs w:val="24"/>
          <w:lang w:val="ka-GE"/>
        </w:rPr>
        <w:lastRenderedPageBreak/>
        <w:t>Notification o</w:t>
      </w:r>
      <w:r w:rsidR="00956487">
        <w:rPr>
          <w:rFonts w:ascii="Sylfaen" w:hAnsi="Sylfaen"/>
          <w:sz w:val="24"/>
          <w:szCs w:val="24"/>
        </w:rPr>
        <w:t>f approval of fulfillment of</w:t>
      </w:r>
      <w:r w:rsidRPr="008A15D8">
        <w:rPr>
          <w:rFonts w:ascii="Sylfaen" w:hAnsi="Sylfaen"/>
          <w:sz w:val="24"/>
          <w:szCs w:val="24"/>
          <w:lang w:val="ka-GE"/>
        </w:rPr>
        <w:t xml:space="preserve"> licensing </w:t>
      </w:r>
      <w:r w:rsidR="00A61155">
        <w:rPr>
          <w:rFonts w:ascii="Sylfaen" w:hAnsi="Sylfaen"/>
          <w:sz w:val="24"/>
          <w:szCs w:val="24"/>
        </w:rPr>
        <w:t>conditions</w:t>
      </w:r>
      <w:r w:rsidRPr="008A15D8">
        <w:rPr>
          <w:rFonts w:ascii="Sylfaen" w:hAnsi="Sylfaen"/>
          <w:sz w:val="24"/>
          <w:szCs w:val="24"/>
          <w:lang w:val="ka-GE"/>
        </w:rPr>
        <w:t xml:space="preserve"> by branch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956487"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Hospital permit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591520" w:rsidRPr="00297306" w:rsidRDefault="00591520" w:rsidP="004C0D9A">
      <w:pPr>
        <w:pStyle w:val="ListParagraph"/>
        <w:numPr>
          <w:ilvl w:val="0"/>
          <w:numId w:val="36"/>
        </w:numPr>
        <w:spacing w:before="120" w:after="0"/>
        <w:contextualSpacing w:val="0"/>
        <w:jc w:val="both"/>
        <w:rPr>
          <w:rFonts w:ascii="Sylfaen" w:hAnsi="Sylfaen"/>
          <w:sz w:val="24"/>
          <w:szCs w:val="24"/>
          <w:lang w:val="ka-GE"/>
        </w:rPr>
      </w:pPr>
      <w:r w:rsidRPr="008A15D8">
        <w:rPr>
          <w:rFonts w:ascii="Sylfaen" w:hAnsi="Sylfaen"/>
          <w:sz w:val="24"/>
          <w:szCs w:val="24"/>
          <w:lang w:val="ka-GE"/>
        </w:rPr>
        <w:t>Notification o</w:t>
      </w:r>
      <w:r>
        <w:rPr>
          <w:rFonts w:ascii="Sylfaen" w:hAnsi="Sylfaen"/>
          <w:sz w:val="24"/>
          <w:szCs w:val="24"/>
        </w:rPr>
        <w:t>f approval of fulfillment of</w:t>
      </w:r>
      <w:r w:rsidRPr="008A15D8">
        <w:rPr>
          <w:rFonts w:ascii="Sylfaen" w:hAnsi="Sylfaen"/>
          <w:sz w:val="24"/>
          <w:szCs w:val="24"/>
          <w:lang w:val="ka-GE"/>
        </w:rPr>
        <w:t xml:space="preserve"> </w:t>
      </w:r>
      <w:r w:rsidR="00A61155">
        <w:rPr>
          <w:rFonts w:ascii="Sylfaen" w:hAnsi="Sylfaen"/>
          <w:sz w:val="24"/>
          <w:szCs w:val="24"/>
        </w:rPr>
        <w:t>permit condition</w:t>
      </w:r>
      <w:r w:rsidRPr="008A15D8">
        <w:rPr>
          <w:rFonts w:ascii="Sylfaen" w:hAnsi="Sylfaen"/>
          <w:sz w:val="24"/>
          <w:szCs w:val="24"/>
          <w:lang w:val="ka-GE"/>
        </w:rPr>
        <w:t xml:space="preserve">s by branch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5843BC"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Activities subject to notification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D16E94" w:rsidP="004C0D9A">
      <w:pPr>
        <w:pStyle w:val="ListParagraph"/>
        <w:numPr>
          <w:ilvl w:val="0"/>
          <w:numId w:val="36"/>
        </w:numPr>
        <w:spacing w:before="120" w:after="0"/>
        <w:contextualSpacing w:val="0"/>
        <w:jc w:val="both"/>
        <w:rPr>
          <w:rFonts w:ascii="Sylfaen" w:hAnsi="Sylfaen"/>
          <w:sz w:val="24"/>
          <w:szCs w:val="24"/>
          <w:lang w:val="ka-GE"/>
        </w:rPr>
      </w:pPr>
      <w:r w:rsidRPr="00D16E94">
        <w:rPr>
          <w:rFonts w:ascii="Sylfaen" w:hAnsi="Sylfaen"/>
          <w:sz w:val="24"/>
          <w:szCs w:val="24"/>
          <w:lang w:val="ka-GE"/>
        </w:rPr>
        <w:t xml:space="preserve">Licensing of educational </w:t>
      </w:r>
      <w:r w:rsidR="00391AFC">
        <w:rPr>
          <w:rFonts w:ascii="Sylfaen" w:hAnsi="Sylfaen"/>
          <w:sz w:val="24"/>
          <w:szCs w:val="24"/>
        </w:rPr>
        <w:t xml:space="preserve">activities for </w:t>
      </w:r>
      <w:r w:rsidRPr="00D16E94">
        <w:rPr>
          <w:rFonts w:ascii="Sylfaen" w:hAnsi="Sylfaen"/>
          <w:sz w:val="24"/>
          <w:szCs w:val="24"/>
          <w:lang w:val="ka-GE"/>
        </w:rPr>
        <w:t xml:space="preserve">children deprived of parental care and </w:t>
      </w:r>
      <w:r>
        <w:rPr>
          <w:rFonts w:ascii="Sylfaen" w:hAnsi="Sylfaen"/>
          <w:sz w:val="24"/>
          <w:szCs w:val="24"/>
        </w:rPr>
        <w:t>with limited abilities</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D16E94" w:rsidP="004C0D9A">
      <w:pPr>
        <w:pStyle w:val="ListParagraph"/>
        <w:numPr>
          <w:ilvl w:val="0"/>
          <w:numId w:val="36"/>
        </w:numPr>
        <w:spacing w:before="120" w:after="0"/>
        <w:contextualSpacing w:val="0"/>
        <w:jc w:val="both"/>
        <w:rPr>
          <w:rFonts w:ascii="Sylfaen" w:hAnsi="Sylfaen"/>
          <w:sz w:val="24"/>
          <w:szCs w:val="24"/>
          <w:lang w:val="ka-GE"/>
        </w:rPr>
      </w:pPr>
      <w:r w:rsidRPr="008A15D8">
        <w:rPr>
          <w:rFonts w:ascii="Sylfaen" w:hAnsi="Sylfaen"/>
          <w:sz w:val="24"/>
          <w:szCs w:val="24"/>
          <w:lang w:val="ka-GE"/>
        </w:rPr>
        <w:t>Notification o</w:t>
      </w:r>
      <w:r>
        <w:rPr>
          <w:rFonts w:ascii="Sylfaen" w:hAnsi="Sylfaen"/>
          <w:sz w:val="24"/>
          <w:szCs w:val="24"/>
        </w:rPr>
        <w:t>f approval of fulfillment of</w:t>
      </w:r>
      <w:r w:rsidRPr="008A15D8">
        <w:rPr>
          <w:rFonts w:ascii="Sylfaen" w:hAnsi="Sylfaen"/>
          <w:sz w:val="24"/>
          <w:szCs w:val="24"/>
          <w:lang w:val="ka-GE"/>
        </w:rPr>
        <w:t xml:space="preserve"> licensing </w:t>
      </w:r>
      <w:r w:rsidR="00A61155">
        <w:rPr>
          <w:rFonts w:ascii="Sylfaen" w:hAnsi="Sylfaen"/>
          <w:sz w:val="24"/>
          <w:szCs w:val="24"/>
        </w:rPr>
        <w:t>conditions</w:t>
      </w:r>
      <w:r w:rsidRPr="008A15D8">
        <w:rPr>
          <w:rFonts w:ascii="Sylfaen" w:hAnsi="Sylfaen"/>
          <w:sz w:val="24"/>
          <w:szCs w:val="24"/>
          <w:lang w:val="ka-GE"/>
        </w:rPr>
        <w:t xml:space="preserve"> by branch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D16E94"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Healthcare facilities accreditation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D16E94"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Certification for medical staff</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r w:rsidR="00EB0E16">
        <w:rPr>
          <w:rFonts w:ascii="Sylfaen" w:hAnsi="Sylfaen"/>
          <w:sz w:val="24"/>
          <w:szCs w:val="24"/>
        </w:rPr>
        <w:t>It is a matter of principle for r</w:t>
      </w:r>
      <w:r w:rsidR="00D16E94">
        <w:rPr>
          <w:rFonts w:ascii="Sylfaen" w:hAnsi="Sylfaen"/>
          <w:sz w:val="24"/>
          <w:szCs w:val="24"/>
        </w:rPr>
        <w:t xml:space="preserve">epresentatives of the </w:t>
      </w:r>
      <w:r w:rsidR="00A1013B">
        <w:rPr>
          <w:rFonts w:ascii="Sylfaen" w:hAnsi="Sylfaen"/>
          <w:sz w:val="24"/>
          <w:szCs w:val="24"/>
        </w:rPr>
        <w:t xml:space="preserve">State Regulation Agency </w:t>
      </w:r>
      <w:r w:rsidR="00EB0E16">
        <w:rPr>
          <w:rFonts w:ascii="Sylfaen" w:hAnsi="Sylfaen"/>
          <w:sz w:val="24"/>
          <w:szCs w:val="24"/>
        </w:rPr>
        <w:t xml:space="preserve">to present original diplomas to avoid falsification.  </w:t>
      </w:r>
    </w:p>
    <w:p w:rsidR="00F83B91" w:rsidRPr="00297306" w:rsidRDefault="00EB0E16"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 </w:t>
      </w:r>
      <w:r w:rsidR="00E22964">
        <w:rPr>
          <w:rFonts w:ascii="Sylfaen" w:hAnsi="Sylfaen"/>
          <w:sz w:val="24"/>
          <w:szCs w:val="24"/>
        </w:rPr>
        <w:t>Form of notification of start of sale</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lastRenderedPageBreak/>
        <w:t xml:space="preserve">All documents can be submitted electronically (scanned copied can be submitted). </w:t>
      </w:r>
    </w:p>
    <w:p w:rsidR="00F83B91" w:rsidRPr="00297306" w:rsidRDefault="00A33E43"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Permit for authorized pharmacy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5976A7"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Pharmaceutical activity permit</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5976A7"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Import/export p</w:t>
      </w:r>
      <w:r w:rsidRPr="005976A7">
        <w:rPr>
          <w:rFonts w:ascii="Sylfaen" w:hAnsi="Sylfaen"/>
          <w:sz w:val="24"/>
          <w:szCs w:val="24"/>
          <w:lang w:val="ka-GE"/>
        </w:rPr>
        <w:t xml:space="preserve">ermit for </w:t>
      </w:r>
      <w:r>
        <w:rPr>
          <w:rFonts w:ascii="Sylfaen" w:hAnsi="Sylfaen"/>
          <w:sz w:val="24"/>
          <w:szCs w:val="24"/>
        </w:rPr>
        <w:t>medicines</w:t>
      </w:r>
      <w:r w:rsidRPr="005976A7">
        <w:rPr>
          <w:rFonts w:ascii="Sylfaen" w:hAnsi="Sylfaen"/>
          <w:sz w:val="24"/>
          <w:szCs w:val="24"/>
          <w:lang w:val="ka-GE"/>
        </w:rPr>
        <w:t xml:space="preserve"> subject to special control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ED4248"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Replacing responsible person</w:t>
      </w:r>
      <w:r w:rsidR="00391AFC">
        <w:rPr>
          <w:rFonts w:ascii="Sylfaen" w:hAnsi="Sylfaen"/>
          <w:sz w:val="24"/>
          <w:szCs w:val="24"/>
        </w:rPr>
        <w:t>s</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ED4248"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Transfer of permit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All documents</w:t>
      </w:r>
      <w:r w:rsidR="00AA04C6">
        <w:rPr>
          <w:rFonts w:ascii="Sylfaen" w:hAnsi="Sylfaen"/>
          <w:sz w:val="24"/>
          <w:szCs w:val="24"/>
        </w:rPr>
        <w:t>,</w:t>
      </w:r>
      <w:r w:rsidRPr="004A748D">
        <w:rPr>
          <w:rFonts w:ascii="Sylfaen" w:hAnsi="Sylfaen"/>
          <w:sz w:val="24"/>
          <w:szCs w:val="24"/>
          <w:lang w:val="ka-GE"/>
        </w:rPr>
        <w:t xml:space="preserve"> </w:t>
      </w:r>
      <w:r w:rsidR="0073407A">
        <w:rPr>
          <w:rFonts w:ascii="Sylfaen" w:hAnsi="Sylfaen"/>
          <w:sz w:val="24"/>
          <w:szCs w:val="24"/>
        </w:rPr>
        <w:t xml:space="preserve">except the </w:t>
      </w:r>
      <w:r w:rsidR="00AA04C6">
        <w:rPr>
          <w:rFonts w:ascii="Sylfaen" w:hAnsi="Sylfaen"/>
          <w:sz w:val="24"/>
          <w:szCs w:val="24"/>
        </w:rPr>
        <w:t xml:space="preserve">previously issued </w:t>
      </w:r>
      <w:r w:rsidR="0073407A">
        <w:rPr>
          <w:rFonts w:ascii="Sylfaen" w:hAnsi="Sylfaen"/>
          <w:sz w:val="24"/>
          <w:szCs w:val="24"/>
        </w:rPr>
        <w:t xml:space="preserve">permit </w:t>
      </w:r>
      <w:r w:rsidR="00AA04C6">
        <w:rPr>
          <w:rFonts w:ascii="Sylfaen" w:hAnsi="Sylfaen"/>
          <w:sz w:val="24"/>
          <w:szCs w:val="24"/>
        </w:rPr>
        <w:t xml:space="preserve">that shall be </w:t>
      </w:r>
      <w:r w:rsidR="00A61155">
        <w:rPr>
          <w:rFonts w:ascii="Sylfaen" w:hAnsi="Sylfaen"/>
          <w:sz w:val="24"/>
          <w:szCs w:val="24"/>
        </w:rPr>
        <w:t xml:space="preserve">surrendered </w:t>
      </w:r>
      <w:r w:rsidR="00AA04C6">
        <w:rPr>
          <w:rFonts w:ascii="Sylfaen" w:hAnsi="Sylfaen"/>
          <w:sz w:val="24"/>
          <w:szCs w:val="24"/>
        </w:rPr>
        <w:t xml:space="preserve">pursuant to the law, </w:t>
      </w:r>
      <w:r w:rsidR="0073407A">
        <w:rPr>
          <w:rFonts w:ascii="Sylfaen" w:hAnsi="Sylfaen"/>
          <w:sz w:val="24"/>
          <w:szCs w:val="24"/>
        </w:rPr>
        <w:t xml:space="preserve">(document of strict registration) </w:t>
      </w:r>
      <w:r w:rsidRPr="004A748D">
        <w:rPr>
          <w:rFonts w:ascii="Sylfaen" w:hAnsi="Sylfaen"/>
          <w:sz w:val="24"/>
          <w:szCs w:val="24"/>
          <w:lang w:val="ka-GE"/>
        </w:rPr>
        <w:t>can be submitted electronically (scanned copied can be submitted).</w:t>
      </w:r>
      <w:r w:rsidR="009F7AF1">
        <w:rPr>
          <w:rFonts w:ascii="Sylfaen" w:hAnsi="Sylfaen"/>
          <w:sz w:val="24"/>
          <w:szCs w:val="24"/>
        </w:rPr>
        <w:t xml:space="preserve"> </w:t>
      </w:r>
      <w:r w:rsidRPr="004A748D">
        <w:rPr>
          <w:rFonts w:ascii="Sylfaen" w:hAnsi="Sylfaen"/>
          <w:sz w:val="24"/>
          <w:szCs w:val="24"/>
          <w:lang w:val="ka-GE"/>
        </w:rPr>
        <w:t xml:space="preserve"> </w:t>
      </w:r>
      <w:r w:rsidR="00AA04C6">
        <w:rPr>
          <w:rFonts w:ascii="Sylfaen" w:hAnsi="Sylfaen"/>
          <w:sz w:val="24"/>
          <w:szCs w:val="24"/>
        </w:rPr>
        <w:t>After introduction of the new Regulation Module</w:t>
      </w:r>
      <w:r w:rsidR="00DE5BDA">
        <w:rPr>
          <w:rFonts w:ascii="Sylfaen" w:hAnsi="Sylfaen"/>
          <w:sz w:val="24"/>
          <w:szCs w:val="24"/>
        </w:rPr>
        <w:t xml:space="preserve"> there will be no need to submit permits issued through this module. </w:t>
      </w:r>
    </w:p>
    <w:p w:rsidR="00F83B91" w:rsidRPr="00297306" w:rsidRDefault="00126A2F"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Revoking permit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DE5BDA" w:rsidRPr="004A748D" w:rsidRDefault="00DE5BDA"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All documents</w:t>
      </w:r>
      <w:r>
        <w:rPr>
          <w:rFonts w:ascii="Sylfaen" w:hAnsi="Sylfaen"/>
          <w:sz w:val="24"/>
          <w:szCs w:val="24"/>
        </w:rPr>
        <w:t>,</w:t>
      </w:r>
      <w:r w:rsidRPr="004A748D">
        <w:rPr>
          <w:rFonts w:ascii="Sylfaen" w:hAnsi="Sylfaen"/>
          <w:sz w:val="24"/>
          <w:szCs w:val="24"/>
          <w:lang w:val="ka-GE"/>
        </w:rPr>
        <w:t xml:space="preserve"> </w:t>
      </w:r>
      <w:r>
        <w:rPr>
          <w:rFonts w:ascii="Sylfaen" w:hAnsi="Sylfaen"/>
          <w:sz w:val="24"/>
          <w:szCs w:val="24"/>
        </w:rPr>
        <w:t xml:space="preserve">except the previously issued permit that shall be </w:t>
      </w:r>
      <w:r w:rsidR="00A61155">
        <w:rPr>
          <w:rFonts w:ascii="Sylfaen" w:hAnsi="Sylfaen"/>
          <w:sz w:val="24"/>
          <w:szCs w:val="24"/>
        </w:rPr>
        <w:t>surrendered</w:t>
      </w:r>
      <w:r>
        <w:rPr>
          <w:rFonts w:ascii="Sylfaen" w:hAnsi="Sylfaen"/>
          <w:sz w:val="24"/>
          <w:szCs w:val="24"/>
        </w:rPr>
        <w:t xml:space="preserve"> pursuant to the law, (document of strict registration) </w:t>
      </w:r>
      <w:r w:rsidRPr="004A748D">
        <w:rPr>
          <w:rFonts w:ascii="Sylfaen" w:hAnsi="Sylfaen"/>
          <w:sz w:val="24"/>
          <w:szCs w:val="24"/>
          <w:lang w:val="ka-GE"/>
        </w:rPr>
        <w:t>can be submitted electronically (scanned copied can be submitted).</w:t>
      </w:r>
      <w:r>
        <w:rPr>
          <w:rFonts w:ascii="Sylfaen" w:hAnsi="Sylfaen"/>
          <w:sz w:val="24"/>
          <w:szCs w:val="24"/>
        </w:rPr>
        <w:t xml:space="preserve"> </w:t>
      </w:r>
      <w:r w:rsidRPr="004A748D">
        <w:rPr>
          <w:rFonts w:ascii="Sylfaen" w:hAnsi="Sylfaen"/>
          <w:sz w:val="24"/>
          <w:szCs w:val="24"/>
          <w:lang w:val="ka-GE"/>
        </w:rPr>
        <w:t xml:space="preserve"> </w:t>
      </w:r>
      <w:r>
        <w:rPr>
          <w:rFonts w:ascii="Sylfaen" w:hAnsi="Sylfaen"/>
          <w:sz w:val="24"/>
          <w:szCs w:val="24"/>
        </w:rPr>
        <w:t xml:space="preserve">After introduction of the new Regulation Module there will be no need to submit permits issued through this module. </w:t>
      </w:r>
    </w:p>
    <w:p w:rsidR="00F83B91" w:rsidRPr="00297306" w:rsidRDefault="00126A2F"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Changes to name, address and legal form</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126A2F"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Clinical trial permit</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lastRenderedPageBreak/>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126A2F"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National drug registration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126A2F"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National drug re-registration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126A2F"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Registration of first-order and second-order changes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487F1A"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Registration in recognition regime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487F1A"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Parallel import</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297306" w:rsidRDefault="00211E85" w:rsidP="004C0D9A">
      <w:pPr>
        <w:pStyle w:val="ListParagraph"/>
        <w:numPr>
          <w:ilvl w:val="0"/>
          <w:numId w:val="36"/>
        </w:numPr>
        <w:spacing w:before="120" w:after="0"/>
        <w:contextualSpacing w:val="0"/>
        <w:jc w:val="both"/>
        <w:rPr>
          <w:rFonts w:ascii="Sylfaen" w:hAnsi="Sylfaen"/>
          <w:sz w:val="24"/>
          <w:szCs w:val="24"/>
          <w:lang w:val="ka-GE"/>
        </w:rPr>
      </w:pPr>
      <w:r w:rsidRPr="00211E85">
        <w:rPr>
          <w:rFonts w:ascii="Sylfaen" w:hAnsi="Sylfaen"/>
          <w:sz w:val="24"/>
          <w:szCs w:val="24"/>
          <w:lang w:val="ka-GE"/>
        </w:rPr>
        <w:t xml:space="preserve">A natural person wants to take narcotic drugs for personal use </w:t>
      </w:r>
      <w:r>
        <w:rPr>
          <w:rFonts w:ascii="Sylfaen" w:hAnsi="Sylfaen"/>
          <w:sz w:val="24"/>
          <w:szCs w:val="24"/>
          <w:lang w:val="ka-GE"/>
        </w:rPr>
        <w:t>out of the territory of Georgia</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83B91" w:rsidRPr="00391AFC" w:rsidRDefault="00F01848" w:rsidP="004C0D9A">
      <w:pPr>
        <w:pStyle w:val="ListParagraph"/>
        <w:numPr>
          <w:ilvl w:val="0"/>
          <w:numId w:val="36"/>
        </w:numPr>
        <w:spacing w:before="120" w:after="0"/>
        <w:contextualSpacing w:val="0"/>
        <w:jc w:val="both"/>
        <w:rPr>
          <w:rFonts w:ascii="Sylfaen" w:hAnsi="Sylfaen"/>
          <w:sz w:val="24"/>
          <w:szCs w:val="24"/>
          <w:lang w:val="ka-GE"/>
        </w:rPr>
      </w:pPr>
      <w:r w:rsidRPr="00391AFC">
        <w:rPr>
          <w:rFonts w:ascii="Sylfaen" w:hAnsi="Sylfaen"/>
          <w:sz w:val="24"/>
          <w:szCs w:val="24"/>
          <w:lang w:val="ka-GE"/>
        </w:rPr>
        <w:t>A person who has a relevant permit demand</w:t>
      </w:r>
      <w:r w:rsidR="00246C0C" w:rsidRPr="00391AFC">
        <w:rPr>
          <w:rFonts w:ascii="Sylfaen" w:hAnsi="Sylfaen"/>
          <w:sz w:val="24"/>
          <w:szCs w:val="24"/>
          <w:lang w:val="ka-GE"/>
        </w:rPr>
        <w:t xml:space="preserve">s a preliminary agreement on import of narcotic or psychotropic drugs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r w:rsidR="00246C0C">
        <w:rPr>
          <w:rFonts w:ascii="Sylfaen" w:hAnsi="Sylfaen"/>
          <w:sz w:val="24"/>
          <w:szCs w:val="24"/>
        </w:rPr>
        <w:t xml:space="preserve">A hard copy of requested agreement will be provided based on characteristics of current procedures.   </w:t>
      </w:r>
    </w:p>
    <w:p w:rsidR="00F83B91" w:rsidRPr="00297306" w:rsidRDefault="007D1FC4" w:rsidP="004C0D9A">
      <w:pPr>
        <w:pStyle w:val="ListParagraph"/>
        <w:numPr>
          <w:ilvl w:val="0"/>
          <w:numId w:val="36"/>
        </w:numPr>
        <w:spacing w:before="120" w:after="0"/>
        <w:contextualSpacing w:val="0"/>
        <w:jc w:val="both"/>
        <w:rPr>
          <w:rFonts w:ascii="Sylfaen" w:hAnsi="Sylfaen"/>
          <w:sz w:val="24"/>
          <w:szCs w:val="24"/>
          <w:lang w:val="ka-GE"/>
        </w:rPr>
      </w:pPr>
      <w:r w:rsidRPr="007D1FC4">
        <w:rPr>
          <w:rFonts w:ascii="Sylfaen" w:hAnsi="Sylfaen"/>
          <w:sz w:val="24"/>
          <w:szCs w:val="24"/>
          <w:lang w:val="ka-GE"/>
        </w:rPr>
        <w:t xml:space="preserve">Monthly </w:t>
      </w:r>
      <w:r w:rsidR="00165973">
        <w:rPr>
          <w:rFonts w:ascii="Sylfaen" w:hAnsi="Sylfaen"/>
          <w:sz w:val="24"/>
          <w:szCs w:val="24"/>
        </w:rPr>
        <w:t xml:space="preserve">drug data (pharmaceuticals </w:t>
      </w:r>
      <w:r w:rsidRPr="007D1FC4">
        <w:rPr>
          <w:rFonts w:ascii="Sylfaen" w:hAnsi="Sylfaen"/>
          <w:sz w:val="24"/>
          <w:szCs w:val="24"/>
          <w:lang w:val="ka-GE"/>
        </w:rPr>
        <w:t>that belong to the first group</w:t>
      </w:r>
      <w:r w:rsidR="00165973">
        <w:rPr>
          <w:rFonts w:ascii="Sylfaen" w:hAnsi="Sylfaen"/>
          <w:sz w:val="24"/>
          <w:szCs w:val="24"/>
        </w:rPr>
        <w:t>)</w:t>
      </w:r>
      <w:r w:rsidRPr="007D1FC4">
        <w:rPr>
          <w:rFonts w:ascii="Sylfaen" w:hAnsi="Sylfaen"/>
          <w:sz w:val="24"/>
          <w:szCs w:val="24"/>
          <w:lang w:val="ka-GE"/>
        </w:rPr>
        <w:t xml:space="preserve"> </w:t>
      </w:r>
      <w:r w:rsidR="00435B7B" w:rsidRPr="00435B7B">
        <w:rPr>
          <w:rFonts w:ascii="Sylfaen" w:hAnsi="Sylfaen"/>
          <w:sz w:val="24"/>
          <w:szCs w:val="24"/>
          <w:lang w:val="ka-GE"/>
        </w:rPr>
        <w:t xml:space="preserve">related to flow of pharmaceuticals </w:t>
      </w:r>
      <w:r w:rsidR="00435B7B">
        <w:rPr>
          <w:rFonts w:ascii="Sylfaen" w:hAnsi="Sylfaen"/>
          <w:sz w:val="24"/>
          <w:szCs w:val="24"/>
          <w:lang w:val="ka-GE"/>
        </w:rPr>
        <w:t>subject to control</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lastRenderedPageBreak/>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AF1EA2" w:rsidRPr="00297306" w:rsidRDefault="00435B7B" w:rsidP="004C0D9A">
      <w:pPr>
        <w:pStyle w:val="ListParagraph"/>
        <w:numPr>
          <w:ilvl w:val="0"/>
          <w:numId w:val="36"/>
        </w:numPr>
        <w:spacing w:before="120" w:after="0"/>
        <w:contextualSpacing w:val="0"/>
        <w:jc w:val="both"/>
        <w:rPr>
          <w:rFonts w:ascii="Sylfaen" w:hAnsi="Sylfaen"/>
          <w:sz w:val="24"/>
          <w:szCs w:val="24"/>
          <w:lang w:val="ka-GE"/>
        </w:rPr>
      </w:pPr>
      <w:r w:rsidRPr="00435B7B">
        <w:rPr>
          <w:rFonts w:ascii="Sylfaen" w:hAnsi="Sylfaen"/>
          <w:sz w:val="24"/>
          <w:szCs w:val="24"/>
          <w:lang w:val="ka-GE"/>
        </w:rPr>
        <w:t xml:space="preserve">Receipt of information according to approved </w:t>
      </w:r>
      <w:r>
        <w:rPr>
          <w:rFonts w:ascii="Sylfaen" w:hAnsi="Sylfaen"/>
          <w:sz w:val="24"/>
          <w:szCs w:val="24"/>
        </w:rPr>
        <w:t>departmental statistic</w:t>
      </w:r>
      <w:r w:rsidR="00165973">
        <w:rPr>
          <w:rFonts w:ascii="Sylfaen" w:hAnsi="Sylfaen"/>
          <w:sz w:val="24"/>
          <w:szCs w:val="24"/>
        </w:rPr>
        <w:t xml:space="preserve">s </w:t>
      </w:r>
      <w:r>
        <w:rPr>
          <w:rFonts w:ascii="Sylfaen" w:hAnsi="Sylfaen"/>
          <w:sz w:val="24"/>
          <w:szCs w:val="24"/>
        </w:rPr>
        <w:t xml:space="preserve">forms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71426E" w:rsidRDefault="00435B7B" w:rsidP="004C0D9A">
      <w:pPr>
        <w:pStyle w:val="ListParagraph"/>
        <w:numPr>
          <w:ilvl w:val="0"/>
          <w:numId w:val="36"/>
        </w:numPr>
        <w:spacing w:before="120" w:after="0"/>
        <w:contextualSpacing w:val="0"/>
        <w:jc w:val="both"/>
        <w:rPr>
          <w:rFonts w:ascii="Sylfaen" w:hAnsi="Sylfaen"/>
          <w:sz w:val="24"/>
          <w:szCs w:val="24"/>
          <w:lang w:val="ka-GE"/>
        </w:rPr>
      </w:pPr>
      <w:r w:rsidRPr="00435B7B">
        <w:rPr>
          <w:rFonts w:ascii="Sylfaen" w:hAnsi="Sylfaen"/>
          <w:sz w:val="24"/>
          <w:szCs w:val="24"/>
          <w:lang w:val="ka-GE"/>
        </w:rPr>
        <w:t xml:space="preserve">Registration of desinfection, desinsection, derasitation </w:t>
      </w:r>
      <w:r>
        <w:rPr>
          <w:rFonts w:ascii="Sylfaen" w:hAnsi="Sylfaen"/>
          <w:sz w:val="24"/>
          <w:szCs w:val="24"/>
        </w:rPr>
        <w:t>chemicals or making changes to registered data</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71426E" w:rsidRDefault="00435B7B" w:rsidP="004C0D9A">
      <w:pPr>
        <w:pStyle w:val="ListParagraph"/>
        <w:numPr>
          <w:ilvl w:val="0"/>
          <w:numId w:val="36"/>
        </w:numPr>
        <w:spacing w:before="120" w:after="0"/>
        <w:contextualSpacing w:val="0"/>
        <w:jc w:val="both"/>
        <w:rPr>
          <w:rFonts w:ascii="Sylfaen" w:hAnsi="Sylfaen"/>
          <w:sz w:val="24"/>
          <w:szCs w:val="24"/>
          <w:lang w:val="ka-GE"/>
        </w:rPr>
      </w:pPr>
      <w:r w:rsidRPr="00435B7B">
        <w:rPr>
          <w:rFonts w:ascii="Sylfaen" w:hAnsi="Sylfaen"/>
          <w:sz w:val="24"/>
          <w:szCs w:val="24"/>
          <w:lang w:val="ka-GE"/>
        </w:rPr>
        <w:t xml:space="preserve">Provision of information on specific characteristics of vaccines </w:t>
      </w:r>
      <w:r>
        <w:rPr>
          <w:rFonts w:ascii="Sylfaen" w:hAnsi="Sylfaen"/>
          <w:sz w:val="24"/>
          <w:szCs w:val="24"/>
        </w:rPr>
        <w:t>used in accordance with</w:t>
      </w:r>
      <w:r w:rsidRPr="00435B7B">
        <w:rPr>
          <w:rFonts w:ascii="Sylfaen" w:hAnsi="Sylfaen"/>
          <w:sz w:val="24"/>
          <w:szCs w:val="24"/>
          <w:lang w:val="ka-GE"/>
        </w:rPr>
        <w:t xml:space="preserve"> the National Immunization Calendar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71426E" w:rsidRDefault="006C2EFC" w:rsidP="004C0D9A">
      <w:pPr>
        <w:pStyle w:val="ListParagraph"/>
        <w:numPr>
          <w:ilvl w:val="0"/>
          <w:numId w:val="36"/>
        </w:numPr>
        <w:spacing w:before="120" w:after="0"/>
        <w:contextualSpacing w:val="0"/>
        <w:jc w:val="both"/>
        <w:rPr>
          <w:rFonts w:ascii="Sylfaen" w:hAnsi="Sylfaen"/>
          <w:sz w:val="24"/>
          <w:szCs w:val="24"/>
          <w:lang w:val="ka-GE"/>
        </w:rPr>
      </w:pPr>
      <w:r w:rsidRPr="006C2EFC">
        <w:rPr>
          <w:rFonts w:ascii="Sylfaen" w:hAnsi="Sylfaen"/>
          <w:sz w:val="24"/>
          <w:szCs w:val="24"/>
          <w:lang w:val="ka-GE"/>
        </w:rPr>
        <w:t xml:space="preserve">Information on the number of cases of disease or disease prevalence (the data not included </w:t>
      </w:r>
      <w:r>
        <w:rPr>
          <w:rFonts w:ascii="Sylfaen" w:hAnsi="Sylfaen"/>
          <w:sz w:val="24"/>
          <w:szCs w:val="24"/>
          <w:lang w:val="ka-GE"/>
        </w:rPr>
        <w:t>in Statistic</w:t>
      </w:r>
      <w:r w:rsidRPr="006C2EFC">
        <w:rPr>
          <w:rFonts w:ascii="Sylfaen" w:hAnsi="Sylfaen"/>
          <w:sz w:val="24"/>
          <w:szCs w:val="24"/>
          <w:lang w:val="ka-GE"/>
        </w:rPr>
        <w:t xml:space="preserve">s reference Book)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0E7C21" w:rsidRDefault="00416A71"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Demand for d</w:t>
      </w:r>
      <w:r w:rsidRPr="00416A71">
        <w:rPr>
          <w:rFonts w:ascii="Sylfaen" w:hAnsi="Sylfaen"/>
          <w:sz w:val="24"/>
          <w:szCs w:val="24"/>
          <w:lang w:val="ka-GE"/>
        </w:rPr>
        <w:t>iagnostic strain</w:t>
      </w:r>
      <w:r>
        <w:rPr>
          <w:rFonts w:ascii="Sylfaen" w:hAnsi="Sylfaen"/>
          <w:sz w:val="24"/>
          <w:szCs w:val="24"/>
        </w:rPr>
        <w:t xml:space="preserve">s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0E7C21" w:rsidRDefault="00066B1A" w:rsidP="004C0D9A">
      <w:pPr>
        <w:pStyle w:val="ListParagraph"/>
        <w:numPr>
          <w:ilvl w:val="0"/>
          <w:numId w:val="36"/>
        </w:numPr>
        <w:spacing w:before="120" w:after="0"/>
        <w:contextualSpacing w:val="0"/>
        <w:jc w:val="both"/>
        <w:rPr>
          <w:rFonts w:ascii="Sylfaen" w:hAnsi="Sylfaen"/>
          <w:sz w:val="24"/>
          <w:szCs w:val="24"/>
          <w:lang w:val="ka-GE"/>
        </w:rPr>
      </w:pPr>
      <w:r>
        <w:rPr>
          <w:rFonts w:ascii="Sylfaen" w:hAnsi="Sylfaen"/>
          <w:sz w:val="24"/>
          <w:szCs w:val="24"/>
        </w:rPr>
        <w:t xml:space="preserve">Demand for healthy laboratory animals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Applications must be submitted electronically </w:t>
      </w:r>
    </w:p>
    <w:p w:rsidR="004A748D" w:rsidRPr="004A748D" w:rsidRDefault="004A748D" w:rsidP="004C0D9A">
      <w:pPr>
        <w:pStyle w:val="ListParagraph"/>
        <w:numPr>
          <w:ilvl w:val="0"/>
          <w:numId w:val="35"/>
        </w:numPr>
        <w:spacing w:before="120" w:after="0"/>
        <w:contextualSpacing w:val="0"/>
        <w:jc w:val="both"/>
        <w:rPr>
          <w:rFonts w:ascii="Sylfaen" w:hAnsi="Sylfaen"/>
          <w:sz w:val="24"/>
          <w:szCs w:val="24"/>
          <w:lang w:val="ka-GE"/>
        </w:rPr>
      </w:pPr>
      <w:r w:rsidRPr="004A748D">
        <w:rPr>
          <w:rFonts w:ascii="Sylfaen" w:hAnsi="Sylfaen"/>
          <w:sz w:val="24"/>
          <w:szCs w:val="24"/>
          <w:lang w:val="ka-GE"/>
        </w:rPr>
        <w:t xml:space="preserve">All documents can be submitted electronically (scanned copied can be submitted). </w:t>
      </w:r>
    </w:p>
    <w:p w:rsidR="00FC2E40" w:rsidRPr="003A4264" w:rsidRDefault="00416A71" w:rsidP="004C0D9A">
      <w:pPr>
        <w:pStyle w:val="ListParagraph"/>
        <w:numPr>
          <w:ilvl w:val="0"/>
          <w:numId w:val="36"/>
        </w:numPr>
        <w:spacing w:before="120" w:after="0"/>
        <w:contextualSpacing w:val="0"/>
        <w:jc w:val="both"/>
        <w:rPr>
          <w:rFonts w:ascii="Sylfaen" w:hAnsi="Sylfaen"/>
          <w:sz w:val="24"/>
          <w:szCs w:val="24"/>
          <w:lang w:val="ka-GE"/>
        </w:rPr>
      </w:pPr>
      <w:r w:rsidRPr="00416A71">
        <w:rPr>
          <w:rFonts w:ascii="Sylfaen" w:hAnsi="Sylfaen"/>
          <w:sz w:val="24"/>
          <w:szCs w:val="24"/>
          <w:lang w:val="ka-GE"/>
        </w:rPr>
        <w:t>Application forms</w:t>
      </w:r>
      <w:r>
        <w:rPr>
          <w:rFonts w:ascii="Sylfaen" w:hAnsi="Sylfaen"/>
          <w:sz w:val="24"/>
          <w:szCs w:val="24"/>
          <w:lang w:val="ka-GE"/>
        </w:rPr>
        <w:t xml:space="preserve"> </w:t>
      </w:r>
      <w:r w:rsidRPr="00416A71">
        <w:rPr>
          <w:rFonts w:ascii="Sylfaen" w:hAnsi="Sylfaen"/>
          <w:sz w:val="24"/>
          <w:szCs w:val="24"/>
          <w:lang w:val="ka-GE"/>
        </w:rPr>
        <w:t>include different types of requests,</w:t>
      </w:r>
      <w:r w:rsidR="00F32CEB" w:rsidRPr="00297306">
        <w:rPr>
          <w:rFonts w:ascii="Sylfaen" w:hAnsi="Sylfaen"/>
          <w:sz w:val="24"/>
          <w:szCs w:val="24"/>
          <w:lang w:val="ka-GE"/>
        </w:rPr>
        <w:t xml:space="preserve"> </w:t>
      </w:r>
      <w:r w:rsidRPr="00416A71">
        <w:rPr>
          <w:rFonts w:ascii="Sylfaen" w:hAnsi="Sylfaen"/>
          <w:sz w:val="24"/>
          <w:szCs w:val="24"/>
          <w:lang w:val="ka-GE"/>
        </w:rPr>
        <w:t>applications, ex</w:t>
      </w:r>
      <w:r>
        <w:rPr>
          <w:rFonts w:ascii="Sylfaen" w:hAnsi="Sylfaen"/>
          <w:sz w:val="24"/>
          <w:szCs w:val="24"/>
          <w:lang w:val="ka-GE"/>
        </w:rPr>
        <w:t>p</w:t>
      </w:r>
      <w:r w:rsidRPr="00416A71">
        <w:rPr>
          <w:rFonts w:ascii="Sylfaen" w:hAnsi="Sylfaen"/>
          <w:sz w:val="24"/>
          <w:szCs w:val="24"/>
          <w:lang w:val="ka-GE"/>
        </w:rPr>
        <w:t>lanations related to govenrment-funded programs, resolutions, government-subsidized health insura</w:t>
      </w:r>
      <w:r>
        <w:rPr>
          <w:rFonts w:ascii="Sylfaen" w:hAnsi="Sylfaen"/>
          <w:sz w:val="24"/>
          <w:szCs w:val="24"/>
          <w:lang w:val="ka-GE"/>
        </w:rPr>
        <w:t>n</w:t>
      </w:r>
      <w:r w:rsidRPr="00416A71">
        <w:rPr>
          <w:rFonts w:ascii="Sylfaen" w:hAnsi="Sylfaen"/>
          <w:sz w:val="24"/>
          <w:szCs w:val="24"/>
          <w:lang w:val="ka-GE"/>
        </w:rPr>
        <w:t>ce pro</w:t>
      </w:r>
      <w:r>
        <w:rPr>
          <w:rFonts w:ascii="Sylfaen" w:hAnsi="Sylfaen"/>
          <w:sz w:val="24"/>
          <w:szCs w:val="24"/>
          <w:lang w:val="ka-GE"/>
        </w:rPr>
        <w:t>g</w:t>
      </w:r>
      <w:r w:rsidRPr="00416A71">
        <w:rPr>
          <w:rFonts w:ascii="Sylfaen" w:hAnsi="Sylfaen"/>
          <w:sz w:val="24"/>
          <w:szCs w:val="24"/>
          <w:lang w:val="ka-GE"/>
        </w:rPr>
        <w:t>rams</w:t>
      </w:r>
      <w:r>
        <w:rPr>
          <w:rFonts w:ascii="Sylfaen" w:hAnsi="Sylfaen"/>
          <w:sz w:val="24"/>
          <w:szCs w:val="24"/>
          <w:lang w:val="ka-GE"/>
        </w:rPr>
        <w:t>,</w:t>
      </w:r>
      <w:r w:rsidRPr="00416A71">
        <w:rPr>
          <w:rFonts w:ascii="Sylfaen" w:hAnsi="Sylfaen"/>
          <w:sz w:val="24"/>
          <w:szCs w:val="24"/>
          <w:lang w:val="ka-GE"/>
        </w:rPr>
        <w:t xml:space="preserve"> etc.</w:t>
      </w:r>
      <w:r>
        <w:rPr>
          <w:rFonts w:ascii="Sylfaen" w:hAnsi="Sylfaen"/>
          <w:sz w:val="24"/>
          <w:szCs w:val="24"/>
          <w:lang w:val="ka-GE"/>
        </w:rPr>
        <w:t xml:space="preserve"> </w:t>
      </w:r>
      <w:r w:rsidRPr="00416A71">
        <w:rPr>
          <w:rFonts w:ascii="Sylfaen" w:hAnsi="Sylfaen"/>
          <w:sz w:val="24"/>
          <w:szCs w:val="24"/>
          <w:lang w:val="ka-GE"/>
        </w:rPr>
        <w:t xml:space="preserve">received by the ministry on a daily basis. The module will ensure submission of such types of applications electronically. Electronically received applications will go to </w:t>
      </w:r>
      <w:r w:rsidR="0031517D" w:rsidRPr="0031517D">
        <w:rPr>
          <w:rFonts w:ascii="Sylfaen" w:hAnsi="Sylfaen"/>
          <w:sz w:val="24"/>
          <w:szCs w:val="24"/>
          <w:lang w:val="ka-GE"/>
        </w:rPr>
        <w:t xml:space="preserve">through the cycle similar to paper documents in </w:t>
      </w:r>
      <w:r w:rsidRPr="00416A71">
        <w:rPr>
          <w:rFonts w:ascii="Sylfaen" w:hAnsi="Sylfaen"/>
          <w:sz w:val="24"/>
          <w:szCs w:val="24"/>
          <w:lang w:val="ka-GE"/>
        </w:rPr>
        <w:t>the document</w:t>
      </w:r>
      <w:r w:rsidR="003A4264">
        <w:rPr>
          <w:rFonts w:ascii="Sylfaen" w:hAnsi="Sylfaen"/>
          <w:sz w:val="24"/>
          <w:szCs w:val="24"/>
        </w:rPr>
        <w:t>-</w:t>
      </w:r>
      <w:r w:rsidRPr="00416A71">
        <w:rPr>
          <w:rFonts w:ascii="Sylfaen" w:hAnsi="Sylfaen"/>
          <w:sz w:val="24"/>
          <w:szCs w:val="24"/>
          <w:lang w:val="ka-GE"/>
        </w:rPr>
        <w:t>flow system</w:t>
      </w:r>
      <w:r w:rsidR="0031517D" w:rsidRPr="0031517D">
        <w:rPr>
          <w:rFonts w:ascii="Sylfaen" w:hAnsi="Sylfaen"/>
          <w:sz w:val="24"/>
          <w:szCs w:val="24"/>
          <w:lang w:val="ka-GE"/>
        </w:rPr>
        <w:t>. Answers generated by the document</w:t>
      </w:r>
      <w:r w:rsidR="003A4264">
        <w:rPr>
          <w:rFonts w:ascii="Sylfaen" w:hAnsi="Sylfaen"/>
          <w:sz w:val="24"/>
          <w:szCs w:val="24"/>
        </w:rPr>
        <w:t>-</w:t>
      </w:r>
      <w:r w:rsidR="0031517D" w:rsidRPr="0031517D">
        <w:rPr>
          <w:rFonts w:ascii="Sylfaen" w:hAnsi="Sylfaen"/>
          <w:sz w:val="24"/>
          <w:szCs w:val="24"/>
          <w:lang w:val="ka-GE"/>
        </w:rPr>
        <w:t xml:space="preserve">flow system will be sent to the E-service Module that will provide </w:t>
      </w:r>
      <w:r w:rsidR="0031517D">
        <w:rPr>
          <w:rFonts w:ascii="Sylfaen" w:hAnsi="Sylfaen"/>
          <w:sz w:val="24"/>
          <w:szCs w:val="24"/>
        </w:rPr>
        <w:t>responses</w:t>
      </w:r>
      <w:r w:rsidR="0031517D" w:rsidRPr="0031517D">
        <w:rPr>
          <w:rFonts w:ascii="Sylfaen" w:hAnsi="Sylfaen"/>
          <w:sz w:val="24"/>
          <w:szCs w:val="24"/>
          <w:lang w:val="ka-GE"/>
        </w:rPr>
        <w:t xml:space="preserve"> electronically. </w:t>
      </w:r>
    </w:p>
    <w:p w:rsidR="003A4264" w:rsidRPr="00297306" w:rsidRDefault="003A4264" w:rsidP="004C0D9A">
      <w:pPr>
        <w:pStyle w:val="ListParagraph"/>
        <w:spacing w:before="120" w:after="0"/>
        <w:contextualSpacing w:val="0"/>
        <w:jc w:val="both"/>
        <w:rPr>
          <w:rFonts w:ascii="Sylfaen" w:hAnsi="Sylfaen"/>
          <w:sz w:val="24"/>
          <w:szCs w:val="24"/>
          <w:lang w:val="ka-GE"/>
        </w:rPr>
      </w:pPr>
    </w:p>
    <w:p w:rsidR="00434F81" w:rsidRDefault="0031517D" w:rsidP="004C0D9A">
      <w:pPr>
        <w:spacing w:before="120" w:after="0"/>
        <w:jc w:val="both"/>
        <w:rPr>
          <w:rFonts w:ascii="Sylfaen" w:hAnsi="Sylfaen"/>
          <w:color w:val="000000" w:themeColor="text1"/>
          <w:sz w:val="24"/>
          <w:szCs w:val="24"/>
        </w:rPr>
      </w:pPr>
      <w:r w:rsidRPr="0031517D">
        <w:rPr>
          <w:rFonts w:ascii="Sylfaen" w:hAnsi="Sylfaen"/>
          <w:color w:val="000000" w:themeColor="text1"/>
          <w:sz w:val="24"/>
          <w:szCs w:val="24"/>
          <w:lang w:val="ka-GE"/>
        </w:rPr>
        <w:t xml:space="preserve">If electronic submission (scanning) of the above-mentioned applications takes too much effort, it should be allowed to submit hard copies of the documents though </w:t>
      </w:r>
      <w:r w:rsidR="007A168A" w:rsidRPr="007A168A">
        <w:rPr>
          <w:rFonts w:ascii="Sylfaen" w:hAnsi="Sylfaen"/>
          <w:color w:val="000000" w:themeColor="text1"/>
          <w:sz w:val="24"/>
          <w:szCs w:val="24"/>
          <w:lang w:val="ka-GE"/>
        </w:rPr>
        <w:t xml:space="preserve">it is mandatory to fill out </w:t>
      </w:r>
      <w:r w:rsidRPr="0031517D">
        <w:rPr>
          <w:rFonts w:ascii="Sylfaen" w:hAnsi="Sylfaen"/>
          <w:color w:val="000000" w:themeColor="text1"/>
          <w:sz w:val="24"/>
          <w:szCs w:val="24"/>
          <w:lang w:val="ka-GE"/>
        </w:rPr>
        <w:t xml:space="preserve">application forms </w:t>
      </w:r>
      <w:r w:rsidR="007A168A" w:rsidRPr="007A168A">
        <w:rPr>
          <w:rFonts w:ascii="Sylfaen" w:hAnsi="Sylfaen"/>
          <w:color w:val="000000" w:themeColor="text1"/>
          <w:sz w:val="24"/>
          <w:szCs w:val="24"/>
          <w:lang w:val="ka-GE"/>
        </w:rPr>
        <w:t>and send</w:t>
      </w:r>
      <w:r w:rsidRPr="0031517D">
        <w:rPr>
          <w:rFonts w:ascii="Sylfaen" w:hAnsi="Sylfaen"/>
          <w:color w:val="000000" w:themeColor="text1"/>
          <w:sz w:val="24"/>
          <w:szCs w:val="24"/>
          <w:lang w:val="ka-GE"/>
        </w:rPr>
        <w:t xml:space="preserve"> attachments </w:t>
      </w:r>
      <w:r w:rsidR="007A168A">
        <w:rPr>
          <w:rFonts w:ascii="Sylfaen" w:hAnsi="Sylfaen"/>
          <w:color w:val="000000" w:themeColor="text1"/>
          <w:sz w:val="24"/>
          <w:szCs w:val="24"/>
        </w:rPr>
        <w:t>electronically.</w:t>
      </w:r>
    </w:p>
    <w:p w:rsidR="003A4264" w:rsidRPr="007A168A" w:rsidRDefault="003A4264" w:rsidP="004C0D9A">
      <w:pPr>
        <w:spacing w:before="120" w:after="0"/>
        <w:jc w:val="both"/>
        <w:rPr>
          <w:rFonts w:ascii="Sylfaen" w:hAnsi="Sylfaen"/>
          <w:color w:val="000000" w:themeColor="text1"/>
          <w:sz w:val="24"/>
          <w:szCs w:val="24"/>
        </w:rPr>
      </w:pPr>
    </w:p>
    <w:p w:rsidR="007A168A" w:rsidRPr="00297306" w:rsidRDefault="007A168A" w:rsidP="004C0D9A">
      <w:pPr>
        <w:spacing w:before="120" w:after="0"/>
        <w:jc w:val="both"/>
        <w:rPr>
          <w:rFonts w:ascii="Sylfaen" w:hAnsi="Sylfaen"/>
          <w:color w:val="000000" w:themeColor="text1"/>
          <w:sz w:val="24"/>
          <w:szCs w:val="24"/>
          <w:lang w:val="ka-GE"/>
        </w:rPr>
      </w:pPr>
      <w:r w:rsidRPr="004E358B">
        <w:rPr>
          <w:rFonts w:ascii="Sylfaen" w:hAnsi="Sylfaen"/>
          <w:color w:val="000000" w:themeColor="text1"/>
          <w:sz w:val="24"/>
          <w:szCs w:val="24"/>
          <w:lang w:val="ka-GE"/>
        </w:rPr>
        <w:t xml:space="preserve">Please, find below a list of roles for this module: </w:t>
      </w:r>
    </w:p>
    <w:p w:rsidR="007A168A" w:rsidRDefault="007A168A" w:rsidP="004C0D9A">
      <w:pPr>
        <w:pStyle w:val="ListParagraph"/>
        <w:tabs>
          <w:tab w:val="left" w:pos="630"/>
          <w:tab w:val="left" w:pos="4230"/>
        </w:tabs>
        <w:spacing w:before="120" w:after="0"/>
        <w:ind w:left="630"/>
        <w:contextualSpacing w:val="0"/>
        <w:jc w:val="both"/>
        <w:rPr>
          <w:rFonts w:ascii="Sylfaen" w:hAnsi="Sylfaen" w:cs="Sylfaen"/>
          <w:color w:val="000000" w:themeColor="text1"/>
          <w:sz w:val="24"/>
          <w:szCs w:val="24"/>
        </w:rPr>
      </w:pPr>
      <w:r w:rsidRPr="00304B42">
        <w:rPr>
          <w:rFonts w:ascii="Sylfaen" w:hAnsi="Sylfaen"/>
          <w:b/>
          <w:color w:val="000000" w:themeColor="text1"/>
          <w:sz w:val="24"/>
          <w:szCs w:val="24"/>
          <w:lang w:val="ka-GE"/>
        </w:rPr>
        <w:t xml:space="preserve">1. </w:t>
      </w:r>
      <w:r w:rsidRPr="002F212F">
        <w:rPr>
          <w:rFonts w:ascii="Sylfaen" w:hAnsi="Sylfaen"/>
          <w:b/>
          <w:color w:val="000000" w:themeColor="text1"/>
          <w:sz w:val="24"/>
          <w:szCs w:val="24"/>
          <w:lang w:val="ka-GE"/>
        </w:rPr>
        <w:t xml:space="preserve">Technical Administrator – </w:t>
      </w:r>
      <w:r w:rsidRPr="002E3ED4">
        <w:rPr>
          <w:rFonts w:ascii="Sylfaen" w:hAnsi="Sylfaen"/>
          <w:color w:val="000000" w:themeColor="text1"/>
          <w:sz w:val="24"/>
          <w:szCs w:val="24"/>
          <w:lang w:val="ka-GE"/>
        </w:rPr>
        <w:t>his/her responsibility is to ensure proper functioning</w:t>
      </w:r>
      <w:r w:rsidRPr="002E3ED4">
        <w:rPr>
          <w:rFonts w:ascii="Sylfaen" w:hAnsi="Sylfaen"/>
          <w:b/>
          <w:color w:val="000000" w:themeColor="text1"/>
          <w:sz w:val="24"/>
          <w:szCs w:val="24"/>
          <w:lang w:val="ka-GE"/>
        </w:rPr>
        <w:t xml:space="preserve"> </w:t>
      </w:r>
      <w:r w:rsidRPr="002E3ED4">
        <w:rPr>
          <w:rFonts w:ascii="Sylfaen" w:hAnsi="Sylfaen"/>
          <w:color w:val="000000" w:themeColor="text1"/>
          <w:sz w:val="24"/>
          <w:szCs w:val="24"/>
          <w:lang w:val="ka-GE"/>
        </w:rPr>
        <w:t xml:space="preserve">of </w:t>
      </w:r>
      <w:r>
        <w:rPr>
          <w:rFonts w:ascii="Sylfaen" w:hAnsi="Sylfaen"/>
          <w:color w:val="000000" w:themeColor="text1"/>
          <w:sz w:val="24"/>
          <w:szCs w:val="24"/>
        </w:rPr>
        <w:t xml:space="preserve">the system and database, </w:t>
      </w:r>
      <w:r>
        <w:rPr>
          <w:rFonts w:ascii="Sylfaen" w:hAnsi="Sylfaen" w:cs="Sylfaen"/>
          <w:color w:val="000000" w:themeColor="text1"/>
          <w:sz w:val="24"/>
          <w:szCs w:val="24"/>
        </w:rPr>
        <w:t>eradicate technical flaws and automatize  and control creation of reserve copies corresponding to the database.</w:t>
      </w:r>
    </w:p>
    <w:p w:rsidR="007A168A" w:rsidRDefault="007A168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2. </w:t>
      </w:r>
      <w:r>
        <w:rPr>
          <w:rFonts w:ascii="Sylfaen" w:hAnsi="Sylfaen"/>
          <w:b/>
          <w:color w:val="000000" w:themeColor="text1"/>
          <w:sz w:val="24"/>
          <w:szCs w:val="24"/>
          <w:lang w:val="ka-GE"/>
        </w:rPr>
        <w:t>User Responsible for Entering Information</w:t>
      </w:r>
      <w:r w:rsidRPr="002F212F">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F212F">
        <w:rPr>
          <w:rFonts w:ascii="Sylfaen" w:hAnsi="Sylfaen"/>
          <w:b/>
          <w:color w:val="000000" w:themeColor="text1"/>
          <w:sz w:val="24"/>
          <w:szCs w:val="24"/>
          <w:lang w:val="ka-GE"/>
        </w:rPr>
        <w:t xml:space="preserve"> </w:t>
      </w:r>
      <w:r>
        <w:rPr>
          <w:rFonts w:ascii="Sylfaen" w:hAnsi="Sylfaen"/>
          <w:color w:val="000000" w:themeColor="text1"/>
          <w:sz w:val="24"/>
          <w:szCs w:val="24"/>
        </w:rPr>
        <w:t>there are two types of sub-roles:</w:t>
      </w:r>
    </w:p>
    <w:p w:rsidR="007A168A" w:rsidRDefault="007A168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(a) </w:t>
      </w:r>
      <w:r>
        <w:rPr>
          <w:rFonts w:ascii="Sylfaen" w:hAnsi="Sylfaen"/>
          <w:color w:val="000000" w:themeColor="text1"/>
          <w:sz w:val="24"/>
          <w:szCs w:val="24"/>
        </w:rPr>
        <w:t xml:space="preserve">Applicant – a natural person or a legal entity who submits an electronic application </w:t>
      </w:r>
    </w:p>
    <w:p w:rsidR="007A168A" w:rsidRPr="007A168A" w:rsidRDefault="007A168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(b) </w:t>
      </w:r>
      <w:r>
        <w:rPr>
          <w:rFonts w:ascii="Sylfaen" w:hAnsi="Sylfaen"/>
          <w:color w:val="000000" w:themeColor="text1"/>
          <w:sz w:val="24"/>
          <w:szCs w:val="24"/>
        </w:rPr>
        <w:t xml:space="preserve">User (representative of </w:t>
      </w:r>
      <w:r w:rsidR="0022290D">
        <w:rPr>
          <w:rFonts w:ascii="Sylfaen" w:hAnsi="Sylfaen"/>
          <w:color w:val="000000" w:themeColor="text1"/>
          <w:sz w:val="24"/>
          <w:szCs w:val="24"/>
        </w:rPr>
        <w:t xml:space="preserve">the healthcare facility that is an </w:t>
      </w:r>
      <w:r>
        <w:rPr>
          <w:rFonts w:ascii="Sylfaen" w:hAnsi="Sylfaen"/>
          <w:color w:val="000000" w:themeColor="text1"/>
          <w:sz w:val="24"/>
          <w:szCs w:val="24"/>
        </w:rPr>
        <w:t>addressee</w:t>
      </w:r>
      <w:r w:rsidR="0022290D">
        <w:rPr>
          <w:rFonts w:ascii="Sylfaen" w:hAnsi="Sylfaen"/>
          <w:color w:val="000000" w:themeColor="text1"/>
          <w:sz w:val="24"/>
          <w:szCs w:val="24"/>
        </w:rPr>
        <w:t>)</w:t>
      </w:r>
      <w:r w:rsidR="003A4264">
        <w:rPr>
          <w:rFonts w:ascii="Sylfaen" w:hAnsi="Sylfaen"/>
          <w:color w:val="000000" w:themeColor="text1"/>
          <w:sz w:val="24"/>
          <w:szCs w:val="24"/>
        </w:rPr>
        <w:t xml:space="preserve"> -</w:t>
      </w:r>
      <w:r w:rsidR="0022290D">
        <w:rPr>
          <w:rFonts w:ascii="Sylfaen" w:hAnsi="Sylfaen"/>
          <w:color w:val="000000" w:themeColor="text1"/>
          <w:sz w:val="24"/>
          <w:szCs w:val="24"/>
        </w:rPr>
        <w:t xml:space="preserve"> who enters information on application proceeding into the system. This procedure will often be implemented automatically through integration with a special module. </w:t>
      </w:r>
    </w:p>
    <w:p w:rsidR="007A168A" w:rsidRPr="0022290D" w:rsidRDefault="007A168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 xml:space="preserve">3. </w:t>
      </w:r>
      <w:r w:rsidRPr="0076680D">
        <w:rPr>
          <w:rFonts w:ascii="Sylfaen" w:hAnsi="Sylfaen"/>
          <w:b/>
          <w:color w:val="000000" w:themeColor="text1"/>
          <w:sz w:val="24"/>
          <w:szCs w:val="24"/>
          <w:lang w:val="ka-GE"/>
        </w:rPr>
        <w:t>Analyst</w:t>
      </w:r>
      <w:r w:rsidRPr="00297306">
        <w:rPr>
          <w:rFonts w:ascii="Sylfaen" w:hAnsi="Sylfaen"/>
          <w:b/>
          <w:color w:val="000000" w:themeColor="text1"/>
          <w:sz w:val="24"/>
          <w:szCs w:val="24"/>
          <w:lang w:val="ka-GE"/>
        </w:rPr>
        <w:t xml:space="preserve"> </w:t>
      </w:r>
      <w:r>
        <w:rPr>
          <w:rFonts w:ascii="Sylfaen" w:hAnsi="Sylfaen"/>
          <w:b/>
          <w:color w:val="000000" w:themeColor="text1"/>
          <w:sz w:val="24"/>
          <w:szCs w:val="24"/>
          <w:lang w:val="ka-GE"/>
        </w:rPr>
        <w:t>–</w:t>
      </w:r>
      <w:r w:rsidRPr="00297306">
        <w:rPr>
          <w:rFonts w:ascii="Sylfaen" w:hAnsi="Sylfaen"/>
          <w:b/>
          <w:color w:val="000000" w:themeColor="text1"/>
          <w:sz w:val="24"/>
          <w:szCs w:val="24"/>
          <w:lang w:val="ka-GE"/>
        </w:rPr>
        <w:t xml:space="preserve"> </w:t>
      </w:r>
      <w:r w:rsidR="0022290D">
        <w:rPr>
          <w:rFonts w:ascii="Sylfaen" w:hAnsi="Sylfaen"/>
          <w:color w:val="000000" w:themeColor="text1"/>
          <w:sz w:val="24"/>
          <w:szCs w:val="24"/>
          <w:lang w:val="ka-GE"/>
        </w:rPr>
        <w:t xml:space="preserve">the user who </w:t>
      </w:r>
      <w:r w:rsidR="003A4264">
        <w:rPr>
          <w:rFonts w:ascii="Sylfaen" w:hAnsi="Sylfaen"/>
          <w:color w:val="000000" w:themeColor="text1"/>
          <w:sz w:val="24"/>
          <w:szCs w:val="24"/>
        </w:rPr>
        <w:t>is entitled to receive</w:t>
      </w:r>
      <w:r w:rsidR="0022290D">
        <w:rPr>
          <w:rFonts w:ascii="Sylfaen" w:hAnsi="Sylfaen"/>
          <w:color w:val="000000" w:themeColor="text1"/>
          <w:sz w:val="24"/>
          <w:szCs w:val="24"/>
        </w:rPr>
        <w:t xml:space="preserve"> different types of statistic</w:t>
      </w:r>
      <w:r w:rsidR="003A4264">
        <w:rPr>
          <w:rFonts w:ascii="Sylfaen" w:hAnsi="Sylfaen"/>
          <w:color w:val="000000" w:themeColor="text1"/>
          <w:sz w:val="24"/>
          <w:szCs w:val="24"/>
        </w:rPr>
        <w:t>s</w:t>
      </w:r>
      <w:r w:rsidR="0022290D">
        <w:rPr>
          <w:rFonts w:ascii="Sylfaen" w:hAnsi="Sylfaen"/>
          <w:color w:val="000000" w:themeColor="text1"/>
          <w:sz w:val="24"/>
          <w:szCs w:val="24"/>
        </w:rPr>
        <w:t xml:space="preserve"> reports. </w:t>
      </w:r>
    </w:p>
    <w:p w:rsidR="007A168A" w:rsidRDefault="007A168A" w:rsidP="004C0D9A">
      <w:pPr>
        <w:pStyle w:val="ListParagraph"/>
        <w:spacing w:before="120" w:after="0"/>
        <w:contextualSpacing w:val="0"/>
        <w:jc w:val="both"/>
        <w:rPr>
          <w:rFonts w:ascii="Sylfaen" w:hAnsi="Sylfaen"/>
          <w:color w:val="000000" w:themeColor="text1"/>
          <w:sz w:val="24"/>
          <w:szCs w:val="24"/>
        </w:rPr>
      </w:pPr>
      <w:r>
        <w:rPr>
          <w:rFonts w:ascii="Sylfaen" w:hAnsi="Sylfaen"/>
          <w:b/>
          <w:color w:val="000000" w:themeColor="text1"/>
          <w:sz w:val="24"/>
          <w:szCs w:val="24"/>
        </w:rPr>
        <w:t>4</w:t>
      </w:r>
      <w:r>
        <w:rPr>
          <w:rFonts w:ascii="Sylfaen" w:hAnsi="Sylfaen"/>
          <w:color w:val="000000" w:themeColor="text1"/>
          <w:sz w:val="24"/>
          <w:szCs w:val="24"/>
        </w:rPr>
        <w:t xml:space="preserve">. </w:t>
      </w:r>
      <w:r w:rsidRPr="003622E1">
        <w:rPr>
          <w:rFonts w:ascii="Sylfaen" w:hAnsi="Sylfaen"/>
          <w:b/>
          <w:color w:val="000000" w:themeColor="text1"/>
          <w:sz w:val="24"/>
          <w:szCs w:val="24"/>
          <w:lang w:val="ka-GE"/>
        </w:rPr>
        <w:t xml:space="preserve">Viewer </w:t>
      </w:r>
      <w:r>
        <w:rPr>
          <w:rFonts w:ascii="Sylfaen" w:hAnsi="Sylfaen"/>
          <w:b/>
          <w:color w:val="000000" w:themeColor="text1"/>
          <w:sz w:val="24"/>
          <w:szCs w:val="24"/>
          <w:lang w:val="ka-GE"/>
        </w:rPr>
        <w:t>–</w:t>
      </w:r>
      <w:r w:rsidRPr="003622E1">
        <w:rPr>
          <w:rFonts w:ascii="Sylfaen" w:hAnsi="Sylfaen"/>
          <w:b/>
          <w:color w:val="000000" w:themeColor="text1"/>
          <w:sz w:val="24"/>
          <w:szCs w:val="24"/>
          <w:lang w:val="ka-GE"/>
        </w:rPr>
        <w:t xml:space="preserve"> </w:t>
      </w:r>
      <w:r>
        <w:rPr>
          <w:rFonts w:ascii="Sylfaen" w:hAnsi="Sylfaen"/>
          <w:color w:val="000000" w:themeColor="text1"/>
          <w:sz w:val="24"/>
          <w:szCs w:val="24"/>
        </w:rPr>
        <w:t xml:space="preserve">the person who has this right can view the data stored in the system in non-editable mode. </w:t>
      </w:r>
    </w:p>
    <w:p w:rsidR="0022290D" w:rsidRPr="004924FA" w:rsidRDefault="0022290D" w:rsidP="004C0D9A">
      <w:pPr>
        <w:pStyle w:val="ListParagraph"/>
        <w:spacing w:before="120" w:after="0"/>
        <w:contextualSpacing w:val="0"/>
        <w:jc w:val="both"/>
        <w:rPr>
          <w:rFonts w:ascii="Sylfaen" w:hAnsi="Sylfaen" w:cs="Sylfaen"/>
          <w:color w:val="000000" w:themeColor="text1"/>
          <w:sz w:val="24"/>
          <w:szCs w:val="24"/>
        </w:rPr>
      </w:pPr>
    </w:p>
    <w:p w:rsidR="00BC55B8" w:rsidRPr="00297306" w:rsidRDefault="0022290D" w:rsidP="004C0D9A">
      <w:pPr>
        <w:pStyle w:val="ListParagraph"/>
        <w:numPr>
          <w:ilvl w:val="0"/>
          <w:numId w:val="31"/>
        </w:numPr>
        <w:spacing w:before="120" w:after="0"/>
        <w:ind w:left="360"/>
        <w:contextualSpacing w:val="0"/>
        <w:jc w:val="both"/>
        <w:rPr>
          <w:rFonts w:ascii="Sylfaen" w:hAnsi="Sylfaen" w:cs="Sylfaen"/>
          <w:b/>
          <w:color w:val="000000" w:themeColor="text1"/>
          <w:sz w:val="24"/>
          <w:szCs w:val="24"/>
          <w:u w:val="single"/>
          <w:lang w:val="ka-GE"/>
        </w:rPr>
      </w:pPr>
      <w:r>
        <w:rPr>
          <w:rFonts w:ascii="Sylfaen" w:hAnsi="Sylfaen"/>
          <w:b/>
          <w:color w:val="000000" w:themeColor="text1"/>
          <w:sz w:val="24"/>
          <w:szCs w:val="24"/>
          <w:u w:val="single"/>
        </w:rPr>
        <w:t xml:space="preserve">Recommendations for </w:t>
      </w:r>
      <w:r w:rsidR="003A4264">
        <w:rPr>
          <w:rFonts w:ascii="Sylfaen" w:hAnsi="Sylfaen"/>
          <w:b/>
          <w:color w:val="000000" w:themeColor="text1"/>
          <w:sz w:val="24"/>
          <w:szCs w:val="24"/>
          <w:u w:val="single"/>
        </w:rPr>
        <w:t xml:space="preserve">the </w:t>
      </w:r>
      <w:r>
        <w:rPr>
          <w:rFonts w:ascii="Sylfaen" w:hAnsi="Sylfaen"/>
          <w:b/>
          <w:color w:val="000000" w:themeColor="text1"/>
          <w:sz w:val="24"/>
          <w:szCs w:val="24"/>
          <w:u w:val="single"/>
        </w:rPr>
        <w:t>E</w:t>
      </w:r>
      <w:r w:rsidRPr="0022290D">
        <w:rPr>
          <w:rFonts w:ascii="Sylfaen" w:hAnsi="Sylfaen"/>
          <w:b/>
          <w:color w:val="000000" w:themeColor="text1"/>
          <w:sz w:val="24"/>
          <w:szCs w:val="24"/>
          <w:u w:val="single"/>
          <w:lang w:val="ka-GE"/>
        </w:rPr>
        <w:t>-</w:t>
      </w:r>
      <w:r>
        <w:rPr>
          <w:rFonts w:ascii="Sylfaen" w:hAnsi="Sylfaen"/>
          <w:b/>
          <w:color w:val="000000" w:themeColor="text1"/>
          <w:sz w:val="24"/>
          <w:szCs w:val="24"/>
          <w:u w:val="single"/>
        </w:rPr>
        <w:t>service Module:</w:t>
      </w:r>
    </w:p>
    <w:p w:rsidR="00F83F7E" w:rsidRPr="00F83F7E" w:rsidRDefault="00F83F7E" w:rsidP="004C0D9A">
      <w:pPr>
        <w:pStyle w:val="ListParagraph"/>
        <w:numPr>
          <w:ilvl w:val="0"/>
          <w:numId w:val="37"/>
        </w:numPr>
        <w:spacing w:before="120" w:after="0"/>
        <w:ind w:left="360"/>
        <w:contextualSpacing w:val="0"/>
        <w:jc w:val="both"/>
        <w:rPr>
          <w:sz w:val="24"/>
          <w:szCs w:val="24"/>
          <w:lang w:val="ka-GE"/>
        </w:rPr>
      </w:pPr>
      <w:r w:rsidRPr="00F83F7E">
        <w:rPr>
          <w:rFonts w:ascii="Sylfaen" w:hAnsi="Sylfaen" w:cs="Sylfaen"/>
          <w:color w:val="000000" w:themeColor="text1"/>
          <w:sz w:val="24"/>
          <w:szCs w:val="24"/>
          <w:lang w:val="ka-GE"/>
        </w:rPr>
        <w:t>Legal basis should be determined for electronic submission of all the above-mentioned applications.</w:t>
      </w:r>
    </w:p>
    <w:p w:rsidR="00A31FBC" w:rsidRPr="003A4264" w:rsidRDefault="00D51320" w:rsidP="004C0D9A">
      <w:pPr>
        <w:pStyle w:val="ListParagraph"/>
        <w:numPr>
          <w:ilvl w:val="0"/>
          <w:numId w:val="37"/>
        </w:numPr>
        <w:spacing w:before="120" w:after="0"/>
        <w:ind w:left="360"/>
        <w:contextualSpacing w:val="0"/>
        <w:jc w:val="both"/>
        <w:rPr>
          <w:sz w:val="24"/>
          <w:szCs w:val="24"/>
          <w:lang w:val="ka-GE"/>
        </w:rPr>
      </w:pPr>
      <w:r w:rsidRPr="00D51320">
        <w:rPr>
          <w:rFonts w:ascii="Sylfaen" w:hAnsi="Sylfaen" w:cs="Sylfaen"/>
          <w:color w:val="000000" w:themeColor="text1"/>
          <w:sz w:val="24"/>
          <w:szCs w:val="24"/>
          <w:lang w:val="ka-GE"/>
        </w:rPr>
        <w:t xml:space="preserve">It should be clearly defined what procedure means </w:t>
      </w:r>
      <w:r w:rsidR="003A4264">
        <w:rPr>
          <w:rFonts w:ascii="Sylfaen" w:hAnsi="Sylfaen" w:cs="Sylfaen"/>
          <w:color w:val="000000" w:themeColor="text1"/>
          <w:sz w:val="24"/>
          <w:szCs w:val="24"/>
        </w:rPr>
        <w:t>that an</w:t>
      </w:r>
      <w:r w:rsidR="002A7903" w:rsidRPr="002A7903">
        <w:rPr>
          <w:rFonts w:ascii="Sylfaen" w:hAnsi="Sylfaen" w:cs="Sylfaen"/>
          <w:color w:val="000000" w:themeColor="text1"/>
          <w:sz w:val="24"/>
          <w:szCs w:val="24"/>
          <w:lang w:val="ka-GE"/>
        </w:rPr>
        <w:t xml:space="preserve"> answer </w:t>
      </w:r>
      <w:r w:rsidR="003A4264">
        <w:rPr>
          <w:rFonts w:ascii="Sylfaen" w:hAnsi="Sylfaen" w:cs="Sylfaen"/>
          <w:color w:val="000000" w:themeColor="text1"/>
          <w:sz w:val="24"/>
          <w:szCs w:val="24"/>
        </w:rPr>
        <w:t xml:space="preserve">is received </w:t>
      </w:r>
      <w:r w:rsidR="002A7903" w:rsidRPr="002A7903">
        <w:rPr>
          <w:rFonts w:ascii="Sylfaen" w:hAnsi="Sylfaen" w:cs="Sylfaen"/>
          <w:color w:val="000000" w:themeColor="text1"/>
          <w:sz w:val="24"/>
          <w:szCs w:val="24"/>
          <w:lang w:val="ka-GE"/>
        </w:rPr>
        <w:t xml:space="preserve">by the searcher. It is very crucial in terms of appealing or controlling </w:t>
      </w:r>
      <w:r w:rsidR="00122F82">
        <w:rPr>
          <w:rFonts w:ascii="Sylfaen" w:hAnsi="Sylfaen" w:cs="Sylfaen"/>
          <w:color w:val="000000" w:themeColor="text1"/>
          <w:sz w:val="24"/>
          <w:szCs w:val="24"/>
          <w:lang w:val="ka-GE"/>
        </w:rPr>
        <w:t xml:space="preserve">such </w:t>
      </w:r>
      <w:r w:rsidR="00122F82" w:rsidRPr="00122F82">
        <w:rPr>
          <w:rFonts w:ascii="Sylfaen" w:hAnsi="Sylfaen" w:cs="Sylfaen"/>
          <w:color w:val="000000" w:themeColor="text1"/>
          <w:sz w:val="24"/>
          <w:szCs w:val="24"/>
          <w:lang w:val="ka-GE"/>
        </w:rPr>
        <w:t xml:space="preserve">deadlines. </w:t>
      </w:r>
      <w:r w:rsidR="00A31FBC" w:rsidRPr="00A31FBC">
        <w:rPr>
          <w:rFonts w:ascii="Sylfaen" w:hAnsi="Sylfaen" w:cs="Sylfaen"/>
          <w:color w:val="000000" w:themeColor="text1"/>
          <w:sz w:val="24"/>
          <w:szCs w:val="24"/>
          <w:lang w:val="ka-GE"/>
        </w:rPr>
        <w:t>The working group recommended to consider opening of a message generated by the module as</w:t>
      </w:r>
      <w:r w:rsidR="00A31FBC">
        <w:rPr>
          <w:rFonts w:ascii="Sylfaen" w:hAnsi="Sylfaen" w:cs="Sylfaen"/>
          <w:color w:val="000000" w:themeColor="text1"/>
          <w:sz w:val="24"/>
          <w:szCs w:val="24"/>
          <w:lang w:val="ka-GE"/>
        </w:rPr>
        <w:t xml:space="preserve"> receiving (reading) an answer</w:t>
      </w:r>
      <w:r w:rsidR="00A31FBC">
        <w:rPr>
          <w:rFonts w:ascii="Sylfaen" w:hAnsi="Sylfaen" w:cs="Sylfaen"/>
          <w:color w:val="000000" w:themeColor="text1"/>
          <w:sz w:val="24"/>
          <w:szCs w:val="24"/>
        </w:rPr>
        <w:t xml:space="preserve"> (you can find the similar analogue in the electronic system of the Revenue Service).</w:t>
      </w:r>
    </w:p>
    <w:p w:rsidR="003A4264" w:rsidRPr="00A31FBC" w:rsidRDefault="003A4264" w:rsidP="004C0D9A">
      <w:pPr>
        <w:pStyle w:val="ListParagraph"/>
        <w:spacing w:before="120" w:after="0"/>
        <w:ind w:left="360"/>
        <w:contextualSpacing w:val="0"/>
        <w:jc w:val="both"/>
        <w:rPr>
          <w:sz w:val="24"/>
          <w:szCs w:val="24"/>
          <w:lang w:val="ka-GE"/>
        </w:rPr>
      </w:pPr>
    </w:p>
    <w:p w:rsidR="00297607" w:rsidRPr="003A4264" w:rsidRDefault="003A4264" w:rsidP="004C0D9A">
      <w:pPr>
        <w:spacing w:before="120" w:after="0"/>
        <w:jc w:val="both"/>
        <w:rPr>
          <w:rFonts w:ascii="Sylfaen" w:hAnsi="Sylfaen"/>
          <w:b/>
          <w:i/>
          <w:sz w:val="24"/>
          <w:szCs w:val="24"/>
          <w:lang w:val="ka-GE"/>
        </w:rPr>
      </w:pPr>
      <w:r>
        <w:rPr>
          <w:rFonts w:ascii="Sylfaen" w:hAnsi="Sylfaen"/>
          <w:b/>
          <w:i/>
          <w:sz w:val="24"/>
          <w:szCs w:val="24"/>
        </w:rPr>
        <w:t xml:space="preserve">      </w:t>
      </w:r>
      <w:r w:rsidR="001D1748" w:rsidRPr="003A4264">
        <w:rPr>
          <w:rFonts w:ascii="Sylfaen" w:hAnsi="Sylfaen"/>
          <w:b/>
          <w:i/>
          <w:sz w:val="24"/>
          <w:szCs w:val="24"/>
          <w:lang w:val="ka-GE"/>
        </w:rPr>
        <w:t>Legal side</w:t>
      </w:r>
      <w:r w:rsidR="00297607" w:rsidRPr="003A4264">
        <w:rPr>
          <w:rFonts w:ascii="Sylfaen" w:hAnsi="Sylfaen"/>
          <w:b/>
          <w:i/>
          <w:sz w:val="24"/>
          <w:szCs w:val="24"/>
          <w:lang w:val="ka-GE"/>
        </w:rPr>
        <w:t>:</w:t>
      </w:r>
    </w:p>
    <w:p w:rsidR="00CC5470" w:rsidRPr="007F21A8" w:rsidRDefault="00D65F90" w:rsidP="004C0D9A">
      <w:pPr>
        <w:pStyle w:val="ListParagraph"/>
        <w:spacing w:before="120" w:after="0"/>
        <w:ind w:left="360"/>
        <w:contextualSpacing w:val="0"/>
        <w:jc w:val="both"/>
        <w:rPr>
          <w:rFonts w:ascii="Sylfaen" w:hAnsi="Sylfaen" w:cs="Sylfaen"/>
          <w:i/>
          <w:sz w:val="24"/>
          <w:szCs w:val="24"/>
          <w:lang w:val="ka-GE"/>
        </w:rPr>
      </w:pPr>
      <w:r w:rsidRPr="007F21A8">
        <w:rPr>
          <w:rFonts w:ascii="Sylfaen" w:hAnsi="Sylfaen" w:cs="Sylfaen"/>
          <w:i/>
          <w:sz w:val="24"/>
          <w:szCs w:val="24"/>
          <w:lang w:val="ka-GE"/>
        </w:rPr>
        <w:t xml:space="preserve">1. </w:t>
      </w:r>
      <w:r w:rsidR="005871ED" w:rsidRPr="005871ED">
        <w:rPr>
          <w:rFonts w:ascii="Sylfaen" w:hAnsi="Sylfaen" w:cs="Sylfaen"/>
          <w:i/>
          <w:sz w:val="24"/>
          <w:szCs w:val="24"/>
          <w:lang w:val="ka-GE"/>
        </w:rPr>
        <w:t>General legal basis for</w:t>
      </w:r>
      <w:r w:rsidR="00570216">
        <w:rPr>
          <w:rFonts w:ascii="Sylfaen" w:hAnsi="Sylfaen" w:cs="Sylfaen"/>
          <w:i/>
          <w:sz w:val="24"/>
          <w:szCs w:val="24"/>
        </w:rPr>
        <w:t xml:space="preserve"> the</w:t>
      </w:r>
      <w:r w:rsidR="005871ED" w:rsidRPr="005871ED">
        <w:rPr>
          <w:rFonts w:ascii="Sylfaen" w:hAnsi="Sylfaen" w:cs="Sylfaen"/>
          <w:i/>
          <w:sz w:val="24"/>
          <w:szCs w:val="24"/>
          <w:lang w:val="ka-GE"/>
        </w:rPr>
        <w:t xml:space="preserve"> E-Service Module has been created by the Administrative Code though this module requires amendments to the following laws: </w:t>
      </w:r>
    </w:p>
    <w:p w:rsidR="00AB022D" w:rsidRPr="00AB022D" w:rsidRDefault="00AB022D" w:rsidP="004C0D9A">
      <w:pPr>
        <w:pStyle w:val="ListParagraph"/>
        <w:numPr>
          <w:ilvl w:val="0"/>
          <w:numId w:val="35"/>
        </w:numPr>
        <w:spacing w:before="120" w:after="0"/>
        <w:contextualSpacing w:val="0"/>
        <w:jc w:val="both"/>
        <w:rPr>
          <w:rFonts w:ascii="Sylfaen" w:hAnsi="Sylfaen" w:cs="Sylfaen"/>
          <w:i/>
          <w:sz w:val="24"/>
          <w:szCs w:val="24"/>
          <w:lang w:val="ka-GE"/>
        </w:rPr>
      </w:pPr>
      <w:r>
        <w:rPr>
          <w:rFonts w:ascii="Sylfaen" w:hAnsi="Sylfaen"/>
          <w:i/>
        </w:rPr>
        <w:t>L</w:t>
      </w:r>
      <w:r w:rsidRPr="006015E2">
        <w:rPr>
          <w:rFonts w:ascii="Sylfaen" w:hAnsi="Sylfaen"/>
          <w:i/>
          <w:lang w:val="ka-GE"/>
        </w:rPr>
        <w:t>aw on Drugs and Pharmaceutical Activity</w:t>
      </w:r>
      <w:r>
        <w:rPr>
          <w:rFonts w:ascii="Sylfaen" w:hAnsi="Sylfaen" w:cs="Sylfaen"/>
          <w:i/>
          <w:sz w:val="24"/>
          <w:szCs w:val="24"/>
        </w:rPr>
        <w:t xml:space="preserve"> </w:t>
      </w:r>
    </w:p>
    <w:p w:rsidR="00FD09AE" w:rsidRPr="00AB022D" w:rsidRDefault="00AB022D" w:rsidP="004C0D9A">
      <w:pPr>
        <w:pStyle w:val="ListParagraph"/>
        <w:numPr>
          <w:ilvl w:val="0"/>
          <w:numId w:val="35"/>
        </w:numPr>
        <w:spacing w:before="120" w:after="0"/>
        <w:contextualSpacing w:val="0"/>
        <w:jc w:val="both"/>
        <w:rPr>
          <w:rFonts w:ascii="Sylfaen" w:hAnsi="Sylfaen" w:cs="Sylfaen"/>
          <w:i/>
          <w:sz w:val="24"/>
          <w:szCs w:val="24"/>
          <w:lang w:val="ka-GE"/>
        </w:rPr>
      </w:pPr>
      <w:r>
        <w:rPr>
          <w:rFonts w:ascii="Sylfaen" w:hAnsi="Sylfaen" w:cs="Sylfaen"/>
          <w:i/>
          <w:sz w:val="24"/>
          <w:szCs w:val="24"/>
        </w:rPr>
        <w:lastRenderedPageBreak/>
        <w:t>Law on Medical Activities</w:t>
      </w:r>
      <w:r w:rsidR="00604C3C" w:rsidRPr="00AB022D">
        <w:rPr>
          <w:rFonts w:ascii="Sylfaen" w:hAnsi="Sylfaen" w:cs="Sylfaen"/>
          <w:i/>
          <w:sz w:val="24"/>
          <w:szCs w:val="24"/>
          <w:lang w:val="ka-GE"/>
        </w:rPr>
        <w:t>.</w:t>
      </w:r>
    </w:p>
    <w:p w:rsidR="00AB022D" w:rsidRDefault="00FD09AE" w:rsidP="004C0D9A">
      <w:pPr>
        <w:spacing w:before="120" w:after="0"/>
        <w:ind w:left="360"/>
        <w:jc w:val="both"/>
        <w:rPr>
          <w:rFonts w:ascii="Sylfaen" w:hAnsi="Sylfaen" w:cs="Sylfaen"/>
          <w:i/>
          <w:sz w:val="24"/>
          <w:szCs w:val="24"/>
        </w:rPr>
      </w:pPr>
      <w:r w:rsidRPr="007F21A8">
        <w:rPr>
          <w:rFonts w:ascii="Sylfaen" w:hAnsi="Sylfaen" w:cs="Sylfaen"/>
          <w:i/>
          <w:sz w:val="24"/>
          <w:szCs w:val="24"/>
          <w:lang w:val="ka-GE"/>
        </w:rPr>
        <w:t>2.</w:t>
      </w:r>
      <w:r w:rsidR="00AB022D" w:rsidRPr="00AB022D">
        <w:rPr>
          <w:rFonts w:ascii="Sylfaen" w:hAnsi="Sylfaen" w:cs="Sylfaen"/>
          <w:i/>
          <w:sz w:val="24"/>
          <w:szCs w:val="24"/>
          <w:lang w:val="ka-GE"/>
        </w:rPr>
        <w:t xml:space="preserve"> General rules of electronic administration will regulate the issue of data submission. It will be clearly defined what can be considered as</w:t>
      </w:r>
      <w:r w:rsidR="00AB022D">
        <w:rPr>
          <w:rFonts w:ascii="Sylfaen" w:hAnsi="Sylfaen" w:cs="Sylfaen"/>
          <w:i/>
          <w:sz w:val="24"/>
          <w:szCs w:val="24"/>
          <w:lang w:val="ka-GE"/>
        </w:rPr>
        <w:t xml:space="preserve"> </w:t>
      </w:r>
      <w:r w:rsidR="00AB022D" w:rsidRPr="00AB022D">
        <w:rPr>
          <w:rFonts w:ascii="Sylfaen" w:hAnsi="Sylfaen" w:cs="Sylfaen"/>
          <w:i/>
          <w:sz w:val="24"/>
          <w:szCs w:val="24"/>
          <w:lang w:val="ka-GE"/>
        </w:rPr>
        <w:t xml:space="preserve">“receiving information” . There are </w:t>
      </w:r>
      <w:r w:rsidRPr="007F21A8">
        <w:rPr>
          <w:rFonts w:ascii="Sylfaen" w:hAnsi="Sylfaen" w:cs="Sylfaen"/>
          <w:i/>
          <w:sz w:val="24"/>
          <w:szCs w:val="24"/>
          <w:lang w:val="ka-GE"/>
        </w:rPr>
        <w:t xml:space="preserve"> </w:t>
      </w:r>
      <w:r w:rsidR="00AB022D" w:rsidRPr="00AB022D">
        <w:rPr>
          <w:rFonts w:ascii="Sylfaen" w:hAnsi="Sylfaen" w:cs="Sylfaen"/>
          <w:i/>
          <w:sz w:val="24"/>
          <w:szCs w:val="24"/>
          <w:lang w:val="ka-GE"/>
        </w:rPr>
        <w:t>precedents in tax and procedural laws.</w:t>
      </w:r>
    </w:p>
    <w:p w:rsidR="00D65F90" w:rsidRPr="007F21A8" w:rsidRDefault="00D65F90" w:rsidP="004C0D9A">
      <w:pPr>
        <w:spacing w:before="120" w:after="0"/>
        <w:ind w:left="360"/>
        <w:jc w:val="both"/>
        <w:rPr>
          <w:rFonts w:ascii="Sylfaen" w:hAnsi="Sylfaen" w:cs="Sylfaen"/>
          <w:i/>
          <w:sz w:val="24"/>
          <w:szCs w:val="24"/>
          <w:lang w:val="ka-GE"/>
        </w:rPr>
      </w:pPr>
    </w:p>
    <w:sectPr w:rsidR="00D65F90" w:rsidRPr="007F21A8" w:rsidSect="00C51A22">
      <w:footerReference w:type="default" r:id="rId11"/>
      <w:pgSz w:w="12240" w:h="15840"/>
      <w:pgMar w:top="1134" w:right="850" w:bottom="1134" w:left="1701" w:header="720" w:footer="7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DB" w:rsidRDefault="002D40DB" w:rsidP="00C51A22">
      <w:pPr>
        <w:spacing w:after="0" w:line="240" w:lineRule="auto"/>
      </w:pPr>
      <w:r>
        <w:separator/>
      </w:r>
    </w:p>
  </w:endnote>
  <w:endnote w:type="continuationSeparator" w:id="0">
    <w:p w:rsidR="002D40DB" w:rsidRDefault="002D40DB" w:rsidP="00C5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36" w:type="pct"/>
      <w:tblInd w:w="-1086" w:type="dxa"/>
      <w:tblBorders>
        <w:top w:val="single" w:sz="4" w:space="0" w:color="8064A2" w:themeColor="accent4"/>
      </w:tblBorders>
      <w:tblLook w:val="04A0" w:firstRow="1" w:lastRow="0" w:firstColumn="1" w:lastColumn="0" w:noHBand="0" w:noVBand="1"/>
    </w:tblPr>
    <w:tblGrid>
      <w:gridCol w:w="1554"/>
      <w:gridCol w:w="8550"/>
      <w:gridCol w:w="1259"/>
    </w:tblGrid>
    <w:tr w:rsidR="00301EA3" w:rsidRPr="00C51A22" w:rsidTr="003D0D4C">
      <w:trPr>
        <w:trHeight w:val="288"/>
      </w:trPr>
      <w:tc>
        <w:tcPr>
          <w:tcW w:w="684" w:type="pct"/>
          <w:tcBorders>
            <w:top w:val="single" w:sz="4" w:space="0" w:color="08A18D"/>
          </w:tcBorders>
          <w:shd w:val="clear" w:color="auto" w:fill="auto"/>
        </w:tcPr>
        <w:p w:rsidR="00301EA3" w:rsidRPr="00C51A22" w:rsidRDefault="00301EA3" w:rsidP="00FF5CD6">
          <w:pPr>
            <w:pStyle w:val="Footer"/>
            <w:jc w:val="both"/>
            <w:rPr>
              <w:sz w:val="20"/>
            </w:rPr>
          </w:pPr>
          <w:r>
            <w:rPr>
              <w:noProof/>
            </w:rPr>
            <w:drawing>
              <wp:inline distT="0" distB="0" distL="0" distR="0" wp14:anchorId="0A9C0260" wp14:editId="1E13C590">
                <wp:extent cx="628650" cy="247162"/>
                <wp:effectExtent l="0" t="0" r="0" b="635"/>
                <wp:docPr id="2" name="სურათი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9745" cy="247592"/>
                        </a:xfrm>
                        <a:prstGeom prst="rect">
                          <a:avLst/>
                        </a:prstGeom>
                      </pic:spPr>
                    </pic:pic>
                  </a:graphicData>
                </a:graphic>
              </wp:inline>
            </w:drawing>
          </w:r>
        </w:p>
      </w:tc>
      <w:tc>
        <w:tcPr>
          <w:tcW w:w="3762" w:type="pct"/>
          <w:tcBorders>
            <w:top w:val="single" w:sz="4" w:space="0" w:color="08A18D"/>
          </w:tcBorders>
          <w:shd w:val="clear" w:color="auto" w:fill="auto"/>
          <w:vAlign w:val="center"/>
        </w:tcPr>
        <w:p w:rsidR="00301EA3" w:rsidRPr="005E59A4" w:rsidRDefault="00301EA3" w:rsidP="002C1519">
          <w:pPr>
            <w:pStyle w:val="Footer"/>
            <w:jc w:val="center"/>
            <w:rPr>
              <w:sz w:val="20"/>
            </w:rPr>
          </w:pPr>
          <w:r>
            <w:rPr>
              <w:rFonts w:ascii="Sylfaen" w:hAnsi="Sylfaen" w:cs="Sylfaen"/>
              <w:color w:val="808080" w:themeColor="background1" w:themeShade="80"/>
              <w:sz w:val="16"/>
            </w:rPr>
            <w:t xml:space="preserve">Recommendations for Healthcare Management Information System Implementation </w:t>
          </w:r>
        </w:p>
      </w:tc>
      <w:tc>
        <w:tcPr>
          <w:tcW w:w="554" w:type="pct"/>
          <w:tcBorders>
            <w:top w:val="single" w:sz="4" w:space="0" w:color="08A18D"/>
          </w:tcBorders>
          <w:shd w:val="clear" w:color="auto" w:fill="auto"/>
        </w:tcPr>
        <w:p w:rsidR="00301EA3" w:rsidRPr="00C51A22" w:rsidRDefault="00301EA3" w:rsidP="0077602E">
          <w:pPr>
            <w:pStyle w:val="Footer"/>
            <w:jc w:val="right"/>
            <w:rPr>
              <w:sz w:val="20"/>
            </w:rPr>
          </w:pPr>
          <w:r w:rsidRPr="00C51A22">
            <w:rPr>
              <w:color w:val="08A18D"/>
              <w:sz w:val="20"/>
            </w:rPr>
            <w:fldChar w:fldCharType="begin"/>
          </w:r>
          <w:r w:rsidRPr="00C51A22">
            <w:rPr>
              <w:color w:val="08A18D"/>
              <w:sz w:val="20"/>
            </w:rPr>
            <w:instrText>PAGE   \* MERGEFORMAT</w:instrText>
          </w:r>
          <w:r w:rsidRPr="00C51A22">
            <w:rPr>
              <w:color w:val="08A18D"/>
              <w:sz w:val="20"/>
            </w:rPr>
            <w:fldChar w:fldCharType="separate"/>
          </w:r>
          <w:r w:rsidR="00BA1B57" w:rsidRPr="00BA1B57">
            <w:rPr>
              <w:noProof/>
              <w:color w:val="08A18D"/>
              <w:sz w:val="20"/>
              <w:lang w:val="ka-GE"/>
            </w:rPr>
            <w:t>3</w:t>
          </w:r>
          <w:r w:rsidRPr="00C51A22">
            <w:rPr>
              <w:noProof/>
              <w:color w:val="08A18D"/>
              <w:sz w:val="20"/>
            </w:rPr>
            <w:fldChar w:fldCharType="end"/>
          </w:r>
        </w:p>
      </w:tc>
    </w:tr>
  </w:tbl>
  <w:p w:rsidR="00301EA3" w:rsidRDefault="00301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DB" w:rsidRDefault="002D40DB" w:rsidP="00C51A22">
      <w:pPr>
        <w:spacing w:after="0" w:line="240" w:lineRule="auto"/>
      </w:pPr>
      <w:r>
        <w:separator/>
      </w:r>
    </w:p>
  </w:footnote>
  <w:footnote w:type="continuationSeparator" w:id="0">
    <w:p w:rsidR="002D40DB" w:rsidRDefault="002D40DB" w:rsidP="00C51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E38AE"/>
    <w:multiLevelType w:val="hybridMultilevel"/>
    <w:tmpl w:val="D30E7E58"/>
    <w:lvl w:ilvl="0" w:tplc="225A17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645B59"/>
    <w:multiLevelType w:val="hybridMultilevel"/>
    <w:tmpl w:val="5A0C1370"/>
    <w:lvl w:ilvl="0" w:tplc="1DE4F768">
      <w:start w:val="1"/>
      <w:numFmt w:val="bullet"/>
      <w:lvlText w:val=""/>
      <w:lvlJc w:val="left"/>
      <w:pPr>
        <w:ind w:left="720" w:hanging="360"/>
      </w:pPr>
      <w:rPr>
        <w:rFonts w:ascii="Wingdings" w:hAnsi="Wingdings"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BDB7BFA"/>
    <w:multiLevelType w:val="hybridMultilevel"/>
    <w:tmpl w:val="F10C2310"/>
    <w:lvl w:ilvl="0" w:tplc="7060A6A2">
      <w:start w:val="1"/>
      <w:numFmt w:val="decimal"/>
      <w:lvlText w:val="%1."/>
      <w:lvlJc w:val="left"/>
      <w:pPr>
        <w:ind w:left="720" w:hanging="360"/>
      </w:pPr>
      <w:rPr>
        <w:rFonts w:cs="Sylfae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412C3"/>
    <w:multiLevelType w:val="hybridMultilevel"/>
    <w:tmpl w:val="87C64590"/>
    <w:lvl w:ilvl="0" w:tplc="51F6E2C0">
      <w:start w:val="2"/>
      <w:numFmt w:val="bullet"/>
      <w:lvlText w:val="-"/>
      <w:lvlJc w:val="left"/>
      <w:pPr>
        <w:ind w:left="1080" w:hanging="360"/>
      </w:pPr>
      <w:rPr>
        <w:rFonts w:ascii="Sylfaen" w:eastAsiaTheme="minorHAnsi"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4B934B5"/>
    <w:multiLevelType w:val="hybridMultilevel"/>
    <w:tmpl w:val="FE12C654"/>
    <w:lvl w:ilvl="0" w:tplc="E624A97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A03E9"/>
    <w:multiLevelType w:val="hybridMultilevel"/>
    <w:tmpl w:val="45A42104"/>
    <w:lvl w:ilvl="0" w:tplc="5C6C2094">
      <w:start w:val="1"/>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19AA541E"/>
    <w:multiLevelType w:val="hybridMultilevel"/>
    <w:tmpl w:val="97FE92C4"/>
    <w:lvl w:ilvl="0" w:tplc="ED9CFCE4">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E42DC"/>
    <w:multiLevelType w:val="hybridMultilevel"/>
    <w:tmpl w:val="695EC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37BA8"/>
    <w:multiLevelType w:val="hybridMultilevel"/>
    <w:tmpl w:val="A2726C58"/>
    <w:lvl w:ilvl="0" w:tplc="D88AB8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A523A5"/>
    <w:multiLevelType w:val="hybridMultilevel"/>
    <w:tmpl w:val="A0FC8790"/>
    <w:lvl w:ilvl="0" w:tplc="26AACB1A">
      <w:start w:val="1"/>
      <w:numFmt w:val="decimal"/>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579575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534"/>
    <w:multiLevelType w:val="hybridMultilevel"/>
    <w:tmpl w:val="C08645AE"/>
    <w:lvl w:ilvl="0" w:tplc="8CCE2682">
      <w:start w:val="5"/>
      <w:numFmt w:val="decimal"/>
      <w:lvlText w:val="%1."/>
      <w:lvlJc w:val="left"/>
      <w:pPr>
        <w:ind w:left="360" w:hanging="360"/>
      </w:pPr>
      <w:rPr>
        <w:rFonts w:ascii="Sylfaen" w:hAnsi="Sylfaen"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A344624"/>
    <w:multiLevelType w:val="hybridMultilevel"/>
    <w:tmpl w:val="75FE1D6A"/>
    <w:lvl w:ilvl="0" w:tplc="3E0C9F8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D85A9A"/>
    <w:multiLevelType w:val="hybridMultilevel"/>
    <w:tmpl w:val="757EF38C"/>
    <w:lvl w:ilvl="0" w:tplc="945892B2">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2E54107A"/>
    <w:multiLevelType w:val="hybridMultilevel"/>
    <w:tmpl w:val="0DDCF186"/>
    <w:lvl w:ilvl="0" w:tplc="48B4B44E">
      <w:start w:val="8"/>
      <w:numFmt w:val="decimal"/>
      <w:lvlText w:val="%1."/>
      <w:lvlJc w:val="left"/>
      <w:pPr>
        <w:ind w:left="720" w:hanging="360"/>
      </w:pPr>
      <w:rPr>
        <w:rFonts w:hint="default"/>
        <w:b/>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2F5344C0"/>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07508"/>
    <w:multiLevelType w:val="hybridMultilevel"/>
    <w:tmpl w:val="FB72FFD8"/>
    <w:lvl w:ilvl="0" w:tplc="97D0AEB6">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E944F1"/>
    <w:multiLevelType w:val="hybridMultilevel"/>
    <w:tmpl w:val="3D58AF6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3911131A"/>
    <w:multiLevelType w:val="hybridMultilevel"/>
    <w:tmpl w:val="F0B61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5E7791"/>
    <w:multiLevelType w:val="hybridMultilevel"/>
    <w:tmpl w:val="11A2C06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nsid w:val="3E230D74"/>
    <w:multiLevelType w:val="hybridMultilevel"/>
    <w:tmpl w:val="8CBED0FE"/>
    <w:lvl w:ilvl="0" w:tplc="557859DC">
      <w:start w:val="3"/>
      <w:numFmt w:val="decimal"/>
      <w:lvlText w:val="%1."/>
      <w:lvlJc w:val="left"/>
      <w:pPr>
        <w:ind w:left="1080" w:hanging="360"/>
      </w:pPr>
      <w:rPr>
        <w:rFonts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F5D58"/>
    <w:multiLevelType w:val="hybridMultilevel"/>
    <w:tmpl w:val="7F30C2A0"/>
    <w:lvl w:ilvl="0" w:tplc="A09872E6">
      <w:start w:val="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4972F6"/>
    <w:multiLevelType w:val="hybridMultilevel"/>
    <w:tmpl w:val="32A2E62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49866983"/>
    <w:multiLevelType w:val="hybridMultilevel"/>
    <w:tmpl w:val="F61409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1C7022E"/>
    <w:multiLevelType w:val="hybridMultilevel"/>
    <w:tmpl w:val="9E9E9B70"/>
    <w:lvl w:ilvl="0" w:tplc="5C6C2094">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1F90CD5"/>
    <w:multiLevelType w:val="hybridMultilevel"/>
    <w:tmpl w:val="AC104DD2"/>
    <w:lvl w:ilvl="0" w:tplc="7A625C9E">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8624BE"/>
    <w:multiLevelType w:val="hybridMultilevel"/>
    <w:tmpl w:val="73A2A5CA"/>
    <w:lvl w:ilvl="0" w:tplc="65500ECA">
      <w:start w:val="6"/>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FA20516"/>
    <w:multiLevelType w:val="hybridMultilevel"/>
    <w:tmpl w:val="87A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E60D9"/>
    <w:multiLevelType w:val="hybridMultilevel"/>
    <w:tmpl w:val="94DEADF2"/>
    <w:lvl w:ilvl="0" w:tplc="BD3AE706">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04DA2"/>
    <w:multiLevelType w:val="hybridMultilevel"/>
    <w:tmpl w:val="FAB22512"/>
    <w:lvl w:ilvl="0" w:tplc="6B063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B279F8"/>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82BDC"/>
    <w:multiLevelType w:val="hybridMultilevel"/>
    <w:tmpl w:val="5F54A774"/>
    <w:lvl w:ilvl="0" w:tplc="0437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135A7"/>
    <w:multiLevelType w:val="hybridMultilevel"/>
    <w:tmpl w:val="43E07014"/>
    <w:lvl w:ilvl="0" w:tplc="3834ADA0">
      <w:start w:val="7"/>
      <w:numFmt w:val="decimal"/>
      <w:lvlText w:val="%1."/>
      <w:lvlJc w:val="left"/>
      <w:pPr>
        <w:ind w:left="540" w:hanging="360"/>
      </w:pPr>
      <w:rPr>
        <w:rFonts w:hint="default"/>
        <w:color w:val="08A18D"/>
      </w:rPr>
    </w:lvl>
    <w:lvl w:ilvl="1" w:tplc="04370019" w:tentative="1">
      <w:start w:val="1"/>
      <w:numFmt w:val="lowerLetter"/>
      <w:lvlText w:val="%2."/>
      <w:lvlJc w:val="left"/>
      <w:pPr>
        <w:ind w:left="1260" w:hanging="360"/>
      </w:pPr>
    </w:lvl>
    <w:lvl w:ilvl="2" w:tplc="0437001B" w:tentative="1">
      <w:start w:val="1"/>
      <w:numFmt w:val="lowerRoman"/>
      <w:lvlText w:val="%3."/>
      <w:lvlJc w:val="right"/>
      <w:pPr>
        <w:ind w:left="1980" w:hanging="180"/>
      </w:pPr>
    </w:lvl>
    <w:lvl w:ilvl="3" w:tplc="0437000F" w:tentative="1">
      <w:start w:val="1"/>
      <w:numFmt w:val="decimal"/>
      <w:lvlText w:val="%4."/>
      <w:lvlJc w:val="left"/>
      <w:pPr>
        <w:ind w:left="2700" w:hanging="360"/>
      </w:pPr>
    </w:lvl>
    <w:lvl w:ilvl="4" w:tplc="04370019" w:tentative="1">
      <w:start w:val="1"/>
      <w:numFmt w:val="lowerLetter"/>
      <w:lvlText w:val="%5."/>
      <w:lvlJc w:val="left"/>
      <w:pPr>
        <w:ind w:left="3420" w:hanging="360"/>
      </w:pPr>
    </w:lvl>
    <w:lvl w:ilvl="5" w:tplc="0437001B" w:tentative="1">
      <w:start w:val="1"/>
      <w:numFmt w:val="lowerRoman"/>
      <w:lvlText w:val="%6."/>
      <w:lvlJc w:val="right"/>
      <w:pPr>
        <w:ind w:left="4140" w:hanging="180"/>
      </w:pPr>
    </w:lvl>
    <w:lvl w:ilvl="6" w:tplc="0437000F" w:tentative="1">
      <w:start w:val="1"/>
      <w:numFmt w:val="decimal"/>
      <w:lvlText w:val="%7."/>
      <w:lvlJc w:val="left"/>
      <w:pPr>
        <w:ind w:left="4860" w:hanging="360"/>
      </w:pPr>
    </w:lvl>
    <w:lvl w:ilvl="7" w:tplc="04370019" w:tentative="1">
      <w:start w:val="1"/>
      <w:numFmt w:val="lowerLetter"/>
      <w:lvlText w:val="%8."/>
      <w:lvlJc w:val="left"/>
      <w:pPr>
        <w:ind w:left="5580" w:hanging="360"/>
      </w:pPr>
    </w:lvl>
    <w:lvl w:ilvl="8" w:tplc="0437001B" w:tentative="1">
      <w:start w:val="1"/>
      <w:numFmt w:val="lowerRoman"/>
      <w:lvlText w:val="%9."/>
      <w:lvlJc w:val="right"/>
      <w:pPr>
        <w:ind w:left="6300" w:hanging="180"/>
      </w:pPr>
    </w:lvl>
  </w:abstractNum>
  <w:abstractNum w:abstractNumId="36">
    <w:nsid w:val="7032712F"/>
    <w:multiLevelType w:val="hybridMultilevel"/>
    <w:tmpl w:val="ECDE9C7A"/>
    <w:lvl w:ilvl="0" w:tplc="FBF6C4D6">
      <w:start w:val="6"/>
      <w:numFmt w:val="decimal"/>
      <w:lvlText w:val="%1."/>
      <w:lvlJc w:val="left"/>
      <w:pPr>
        <w:ind w:left="360" w:hanging="360"/>
      </w:pPr>
      <w:rPr>
        <w:rFonts w:ascii="Sylfaen" w:hAnsi="Sylfaen"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nsid w:val="75A05C66"/>
    <w:multiLevelType w:val="hybridMultilevel"/>
    <w:tmpl w:val="D2B60862"/>
    <w:lvl w:ilvl="0" w:tplc="07BC1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5F5405"/>
    <w:multiLevelType w:val="hybridMultilevel"/>
    <w:tmpl w:val="B8AE6932"/>
    <w:lvl w:ilvl="0" w:tplc="1144C176">
      <w:start w:val="1"/>
      <w:numFmt w:val="decimal"/>
      <w:lvlText w:val="%1."/>
      <w:lvlJc w:val="left"/>
      <w:pPr>
        <w:ind w:left="720" w:hanging="360"/>
      </w:pPr>
      <w:rPr>
        <w:rFonts w:hint="default"/>
        <w:color w:val="08A18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38"/>
  </w:num>
  <w:num w:numId="4">
    <w:abstractNumId w:val="31"/>
  </w:num>
  <w:num w:numId="5">
    <w:abstractNumId w:val="30"/>
  </w:num>
  <w:num w:numId="6">
    <w:abstractNumId w:val="22"/>
  </w:num>
  <w:num w:numId="7">
    <w:abstractNumId w:val="16"/>
  </w:num>
  <w:num w:numId="8">
    <w:abstractNumId w:val="37"/>
  </w:num>
  <w:num w:numId="9">
    <w:abstractNumId w:val="17"/>
  </w:num>
  <w:num w:numId="10">
    <w:abstractNumId w:val="3"/>
  </w:num>
  <w:num w:numId="11">
    <w:abstractNumId w:val="7"/>
  </w:num>
  <w:num w:numId="12">
    <w:abstractNumId w:val="29"/>
  </w:num>
  <w:num w:numId="13">
    <w:abstractNumId w:val="13"/>
  </w:num>
  <w:num w:numId="14">
    <w:abstractNumId w:val="19"/>
  </w:num>
  <w:num w:numId="15">
    <w:abstractNumId w:val="5"/>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2"/>
  </w:num>
  <w:num w:numId="22">
    <w:abstractNumId w:val="4"/>
  </w:num>
  <w:num w:numId="23">
    <w:abstractNumId w:val="1"/>
  </w:num>
  <w:num w:numId="24">
    <w:abstractNumId w:val="0"/>
  </w:num>
  <w:num w:numId="25">
    <w:abstractNumId w:val="6"/>
  </w:num>
  <w:num w:numId="26">
    <w:abstractNumId w:val="28"/>
  </w:num>
  <w:num w:numId="27">
    <w:abstractNumId w:val="10"/>
  </w:num>
  <w:num w:numId="28">
    <w:abstractNumId w:val="35"/>
  </w:num>
  <w:num w:numId="29">
    <w:abstractNumId w:val="33"/>
  </w:num>
  <w:num w:numId="30">
    <w:abstractNumId w:val="15"/>
  </w:num>
  <w:num w:numId="31">
    <w:abstractNumId w:val="20"/>
  </w:num>
  <w:num w:numId="32">
    <w:abstractNumId w:val="26"/>
  </w:num>
  <w:num w:numId="33">
    <w:abstractNumId w:val="21"/>
  </w:num>
  <w:num w:numId="34">
    <w:abstractNumId w:val="14"/>
  </w:num>
  <w:num w:numId="35">
    <w:abstractNumId w:val="27"/>
  </w:num>
  <w:num w:numId="36">
    <w:abstractNumId w:val="24"/>
  </w:num>
  <w:num w:numId="37">
    <w:abstractNumId w:val="18"/>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2"/>
  </w:num>
  <w:num w:numId="42">
    <w:abstractNumId w:val="3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40"/>
    <w:rsid w:val="00003895"/>
    <w:rsid w:val="00010DEF"/>
    <w:rsid w:val="000118AD"/>
    <w:rsid w:val="00012DEE"/>
    <w:rsid w:val="00016B49"/>
    <w:rsid w:val="0002134D"/>
    <w:rsid w:val="0003082E"/>
    <w:rsid w:val="00036D76"/>
    <w:rsid w:val="000407CC"/>
    <w:rsid w:val="0004114A"/>
    <w:rsid w:val="00041699"/>
    <w:rsid w:val="00041F5A"/>
    <w:rsid w:val="0005286A"/>
    <w:rsid w:val="00053E44"/>
    <w:rsid w:val="00057330"/>
    <w:rsid w:val="00064B06"/>
    <w:rsid w:val="000650B4"/>
    <w:rsid w:val="000664C1"/>
    <w:rsid w:val="00066B1A"/>
    <w:rsid w:val="00074EF5"/>
    <w:rsid w:val="0008106F"/>
    <w:rsid w:val="000860EF"/>
    <w:rsid w:val="00086C6F"/>
    <w:rsid w:val="00086D1C"/>
    <w:rsid w:val="0009040A"/>
    <w:rsid w:val="00092A84"/>
    <w:rsid w:val="000A0639"/>
    <w:rsid w:val="000A2907"/>
    <w:rsid w:val="000A3ADA"/>
    <w:rsid w:val="000A4488"/>
    <w:rsid w:val="000B150D"/>
    <w:rsid w:val="000B2D93"/>
    <w:rsid w:val="000C45CA"/>
    <w:rsid w:val="000C6A3F"/>
    <w:rsid w:val="000D2623"/>
    <w:rsid w:val="000D697E"/>
    <w:rsid w:val="000E59F6"/>
    <w:rsid w:val="000E6530"/>
    <w:rsid w:val="000E7C21"/>
    <w:rsid w:val="000F4469"/>
    <w:rsid w:val="000F6A83"/>
    <w:rsid w:val="000F7F07"/>
    <w:rsid w:val="00100CD6"/>
    <w:rsid w:val="00103C73"/>
    <w:rsid w:val="0012140A"/>
    <w:rsid w:val="00122F82"/>
    <w:rsid w:val="0012340B"/>
    <w:rsid w:val="00126A2F"/>
    <w:rsid w:val="00130AF9"/>
    <w:rsid w:val="0013244E"/>
    <w:rsid w:val="00135EF3"/>
    <w:rsid w:val="00135F3F"/>
    <w:rsid w:val="0014586D"/>
    <w:rsid w:val="00154C86"/>
    <w:rsid w:val="0015567A"/>
    <w:rsid w:val="00165973"/>
    <w:rsid w:val="00171677"/>
    <w:rsid w:val="001758F5"/>
    <w:rsid w:val="001836C7"/>
    <w:rsid w:val="00191AA0"/>
    <w:rsid w:val="00193934"/>
    <w:rsid w:val="00193D67"/>
    <w:rsid w:val="001978B8"/>
    <w:rsid w:val="001A234A"/>
    <w:rsid w:val="001A433C"/>
    <w:rsid w:val="001B0B9A"/>
    <w:rsid w:val="001B0FBC"/>
    <w:rsid w:val="001B787C"/>
    <w:rsid w:val="001C2737"/>
    <w:rsid w:val="001C5294"/>
    <w:rsid w:val="001D1748"/>
    <w:rsid w:val="001E1AE0"/>
    <w:rsid w:val="00200983"/>
    <w:rsid w:val="0020272B"/>
    <w:rsid w:val="002115B6"/>
    <w:rsid w:val="00211E85"/>
    <w:rsid w:val="0021302B"/>
    <w:rsid w:val="0021491A"/>
    <w:rsid w:val="0021555B"/>
    <w:rsid w:val="00215EA5"/>
    <w:rsid w:val="0022290D"/>
    <w:rsid w:val="00237C82"/>
    <w:rsid w:val="00240075"/>
    <w:rsid w:val="00241ADB"/>
    <w:rsid w:val="00246C0C"/>
    <w:rsid w:val="00251315"/>
    <w:rsid w:val="00252BED"/>
    <w:rsid w:val="0025354E"/>
    <w:rsid w:val="002627F8"/>
    <w:rsid w:val="002632C5"/>
    <w:rsid w:val="002810FE"/>
    <w:rsid w:val="00285D16"/>
    <w:rsid w:val="00290306"/>
    <w:rsid w:val="00297306"/>
    <w:rsid w:val="00297607"/>
    <w:rsid w:val="002A212D"/>
    <w:rsid w:val="002A7903"/>
    <w:rsid w:val="002B2236"/>
    <w:rsid w:val="002B3A58"/>
    <w:rsid w:val="002C1519"/>
    <w:rsid w:val="002C20FE"/>
    <w:rsid w:val="002D40DB"/>
    <w:rsid w:val="002D55CF"/>
    <w:rsid w:val="002D63B6"/>
    <w:rsid w:val="002E165B"/>
    <w:rsid w:val="002E3ED4"/>
    <w:rsid w:val="002F212F"/>
    <w:rsid w:val="002F4584"/>
    <w:rsid w:val="002F4745"/>
    <w:rsid w:val="002F734A"/>
    <w:rsid w:val="00300B9C"/>
    <w:rsid w:val="00301EA3"/>
    <w:rsid w:val="00304B42"/>
    <w:rsid w:val="003125DC"/>
    <w:rsid w:val="00313462"/>
    <w:rsid w:val="0031517D"/>
    <w:rsid w:val="003206BE"/>
    <w:rsid w:val="00324248"/>
    <w:rsid w:val="00334974"/>
    <w:rsid w:val="003409D8"/>
    <w:rsid w:val="0035004B"/>
    <w:rsid w:val="003622E1"/>
    <w:rsid w:val="003626F5"/>
    <w:rsid w:val="00370EC5"/>
    <w:rsid w:val="00371E48"/>
    <w:rsid w:val="00372CD7"/>
    <w:rsid w:val="003753FA"/>
    <w:rsid w:val="00377948"/>
    <w:rsid w:val="003807B5"/>
    <w:rsid w:val="00391786"/>
    <w:rsid w:val="00391AFC"/>
    <w:rsid w:val="0039541C"/>
    <w:rsid w:val="003A4264"/>
    <w:rsid w:val="003A7650"/>
    <w:rsid w:val="003B0AFB"/>
    <w:rsid w:val="003B0EA6"/>
    <w:rsid w:val="003B39EB"/>
    <w:rsid w:val="003C053E"/>
    <w:rsid w:val="003C2C51"/>
    <w:rsid w:val="003D0D4C"/>
    <w:rsid w:val="003E1AD3"/>
    <w:rsid w:val="003E2B00"/>
    <w:rsid w:val="004036D3"/>
    <w:rsid w:val="00407AA2"/>
    <w:rsid w:val="00410105"/>
    <w:rsid w:val="004107E8"/>
    <w:rsid w:val="00411358"/>
    <w:rsid w:val="00416A71"/>
    <w:rsid w:val="00421949"/>
    <w:rsid w:val="00425054"/>
    <w:rsid w:val="004252BF"/>
    <w:rsid w:val="00425BB2"/>
    <w:rsid w:val="00434CED"/>
    <w:rsid w:val="00434F81"/>
    <w:rsid w:val="00435B7B"/>
    <w:rsid w:val="00440BB1"/>
    <w:rsid w:val="004435C5"/>
    <w:rsid w:val="00451803"/>
    <w:rsid w:val="0045235D"/>
    <w:rsid w:val="0045405B"/>
    <w:rsid w:val="00457C83"/>
    <w:rsid w:val="00465128"/>
    <w:rsid w:val="0046556A"/>
    <w:rsid w:val="00477CCF"/>
    <w:rsid w:val="00483678"/>
    <w:rsid w:val="00484E95"/>
    <w:rsid w:val="00487F1A"/>
    <w:rsid w:val="0049018C"/>
    <w:rsid w:val="004924FA"/>
    <w:rsid w:val="004A283F"/>
    <w:rsid w:val="004A3C37"/>
    <w:rsid w:val="004A3DBF"/>
    <w:rsid w:val="004A748D"/>
    <w:rsid w:val="004B6411"/>
    <w:rsid w:val="004C0B8F"/>
    <w:rsid w:val="004C0D9A"/>
    <w:rsid w:val="004C0F65"/>
    <w:rsid w:val="004D21C0"/>
    <w:rsid w:val="004D5B3C"/>
    <w:rsid w:val="004E0D88"/>
    <w:rsid w:val="004E358B"/>
    <w:rsid w:val="004F3A9E"/>
    <w:rsid w:val="004F5C41"/>
    <w:rsid w:val="005012A8"/>
    <w:rsid w:val="005032D8"/>
    <w:rsid w:val="0050346B"/>
    <w:rsid w:val="00503D08"/>
    <w:rsid w:val="00513E87"/>
    <w:rsid w:val="00520B22"/>
    <w:rsid w:val="0052350E"/>
    <w:rsid w:val="0052572E"/>
    <w:rsid w:val="00525C7E"/>
    <w:rsid w:val="00530B3C"/>
    <w:rsid w:val="00531519"/>
    <w:rsid w:val="00535592"/>
    <w:rsid w:val="005432EC"/>
    <w:rsid w:val="00570216"/>
    <w:rsid w:val="005813BC"/>
    <w:rsid w:val="0058418B"/>
    <w:rsid w:val="005843BC"/>
    <w:rsid w:val="005870CA"/>
    <w:rsid w:val="005871ED"/>
    <w:rsid w:val="00591520"/>
    <w:rsid w:val="005976A7"/>
    <w:rsid w:val="005A0413"/>
    <w:rsid w:val="005A0CD8"/>
    <w:rsid w:val="005A637F"/>
    <w:rsid w:val="005B43A4"/>
    <w:rsid w:val="005B45BD"/>
    <w:rsid w:val="005B4880"/>
    <w:rsid w:val="005C764E"/>
    <w:rsid w:val="005D2957"/>
    <w:rsid w:val="005D55C2"/>
    <w:rsid w:val="005E2D88"/>
    <w:rsid w:val="005E542B"/>
    <w:rsid w:val="005E59A4"/>
    <w:rsid w:val="005E5DE9"/>
    <w:rsid w:val="005F0AE3"/>
    <w:rsid w:val="005F255A"/>
    <w:rsid w:val="005F4E75"/>
    <w:rsid w:val="006015E2"/>
    <w:rsid w:val="00601A0F"/>
    <w:rsid w:val="00604C3C"/>
    <w:rsid w:val="006052CA"/>
    <w:rsid w:val="00605BAE"/>
    <w:rsid w:val="00606988"/>
    <w:rsid w:val="00614FE4"/>
    <w:rsid w:val="006230DB"/>
    <w:rsid w:val="006322A1"/>
    <w:rsid w:val="00653C04"/>
    <w:rsid w:val="00660706"/>
    <w:rsid w:val="0066188C"/>
    <w:rsid w:val="0066520C"/>
    <w:rsid w:val="006851BF"/>
    <w:rsid w:val="00697434"/>
    <w:rsid w:val="006A2382"/>
    <w:rsid w:val="006A5B8A"/>
    <w:rsid w:val="006B1590"/>
    <w:rsid w:val="006B59DF"/>
    <w:rsid w:val="006B7DCE"/>
    <w:rsid w:val="006C2EFC"/>
    <w:rsid w:val="006C6044"/>
    <w:rsid w:val="006D57A5"/>
    <w:rsid w:val="0071426E"/>
    <w:rsid w:val="007155AC"/>
    <w:rsid w:val="00715A5A"/>
    <w:rsid w:val="00715BBD"/>
    <w:rsid w:val="007172E3"/>
    <w:rsid w:val="0073281E"/>
    <w:rsid w:val="0073407A"/>
    <w:rsid w:val="00752970"/>
    <w:rsid w:val="00755AC7"/>
    <w:rsid w:val="0075720F"/>
    <w:rsid w:val="007613BA"/>
    <w:rsid w:val="0076680D"/>
    <w:rsid w:val="007751CD"/>
    <w:rsid w:val="00775A45"/>
    <w:rsid w:val="0077602E"/>
    <w:rsid w:val="00781507"/>
    <w:rsid w:val="00781E7D"/>
    <w:rsid w:val="00781FD6"/>
    <w:rsid w:val="00784AEB"/>
    <w:rsid w:val="00787D11"/>
    <w:rsid w:val="00790899"/>
    <w:rsid w:val="007A0117"/>
    <w:rsid w:val="007A168A"/>
    <w:rsid w:val="007B12CE"/>
    <w:rsid w:val="007B168F"/>
    <w:rsid w:val="007B3063"/>
    <w:rsid w:val="007B76BF"/>
    <w:rsid w:val="007D0369"/>
    <w:rsid w:val="007D1FC4"/>
    <w:rsid w:val="007D635B"/>
    <w:rsid w:val="007E6143"/>
    <w:rsid w:val="007F05D8"/>
    <w:rsid w:val="007F21A8"/>
    <w:rsid w:val="00803249"/>
    <w:rsid w:val="00806708"/>
    <w:rsid w:val="008077C1"/>
    <w:rsid w:val="0081772E"/>
    <w:rsid w:val="008177D8"/>
    <w:rsid w:val="00822A1E"/>
    <w:rsid w:val="0082496E"/>
    <w:rsid w:val="00832C0C"/>
    <w:rsid w:val="0084179A"/>
    <w:rsid w:val="00853F35"/>
    <w:rsid w:val="00857F97"/>
    <w:rsid w:val="00860B7B"/>
    <w:rsid w:val="0086519D"/>
    <w:rsid w:val="00870721"/>
    <w:rsid w:val="00875886"/>
    <w:rsid w:val="008846D3"/>
    <w:rsid w:val="00885262"/>
    <w:rsid w:val="008855CD"/>
    <w:rsid w:val="008912D6"/>
    <w:rsid w:val="00891F76"/>
    <w:rsid w:val="00892218"/>
    <w:rsid w:val="008959FA"/>
    <w:rsid w:val="008A0B3C"/>
    <w:rsid w:val="008A15D8"/>
    <w:rsid w:val="008A26FA"/>
    <w:rsid w:val="008B3995"/>
    <w:rsid w:val="008B669B"/>
    <w:rsid w:val="008B74E0"/>
    <w:rsid w:val="008D07B7"/>
    <w:rsid w:val="008D0908"/>
    <w:rsid w:val="008D0A11"/>
    <w:rsid w:val="008D2D67"/>
    <w:rsid w:val="008D4EA3"/>
    <w:rsid w:val="008D77BD"/>
    <w:rsid w:val="008E7982"/>
    <w:rsid w:val="008F6D5B"/>
    <w:rsid w:val="0090658D"/>
    <w:rsid w:val="00910FAE"/>
    <w:rsid w:val="0091109B"/>
    <w:rsid w:val="00921353"/>
    <w:rsid w:val="00922506"/>
    <w:rsid w:val="0093437E"/>
    <w:rsid w:val="009513FE"/>
    <w:rsid w:val="00956487"/>
    <w:rsid w:val="009571CF"/>
    <w:rsid w:val="00960955"/>
    <w:rsid w:val="00962B6F"/>
    <w:rsid w:val="00965863"/>
    <w:rsid w:val="009714AB"/>
    <w:rsid w:val="00990170"/>
    <w:rsid w:val="00995F7F"/>
    <w:rsid w:val="00997623"/>
    <w:rsid w:val="00997A96"/>
    <w:rsid w:val="00997B2E"/>
    <w:rsid w:val="009A1367"/>
    <w:rsid w:val="009A4525"/>
    <w:rsid w:val="009B05AB"/>
    <w:rsid w:val="009B3F22"/>
    <w:rsid w:val="009C02A1"/>
    <w:rsid w:val="009C07A6"/>
    <w:rsid w:val="009C1320"/>
    <w:rsid w:val="009C1E39"/>
    <w:rsid w:val="009C2804"/>
    <w:rsid w:val="009D1C4D"/>
    <w:rsid w:val="009D229B"/>
    <w:rsid w:val="009D2FAB"/>
    <w:rsid w:val="009D3221"/>
    <w:rsid w:val="009D3AA7"/>
    <w:rsid w:val="009E2D0B"/>
    <w:rsid w:val="009E71E5"/>
    <w:rsid w:val="009E7796"/>
    <w:rsid w:val="009F404C"/>
    <w:rsid w:val="009F597A"/>
    <w:rsid w:val="009F6DA5"/>
    <w:rsid w:val="009F7AF1"/>
    <w:rsid w:val="00A02226"/>
    <w:rsid w:val="00A1013B"/>
    <w:rsid w:val="00A1340E"/>
    <w:rsid w:val="00A25B53"/>
    <w:rsid w:val="00A31879"/>
    <w:rsid w:val="00A31FBC"/>
    <w:rsid w:val="00A33E43"/>
    <w:rsid w:val="00A36BA7"/>
    <w:rsid w:val="00A4096A"/>
    <w:rsid w:val="00A41208"/>
    <w:rsid w:val="00A4324A"/>
    <w:rsid w:val="00A5256B"/>
    <w:rsid w:val="00A54366"/>
    <w:rsid w:val="00A60EE9"/>
    <w:rsid w:val="00A61155"/>
    <w:rsid w:val="00A64F5B"/>
    <w:rsid w:val="00A67375"/>
    <w:rsid w:val="00A673D6"/>
    <w:rsid w:val="00A7562B"/>
    <w:rsid w:val="00A7760F"/>
    <w:rsid w:val="00A81C2B"/>
    <w:rsid w:val="00A92F1A"/>
    <w:rsid w:val="00A96047"/>
    <w:rsid w:val="00AA04C6"/>
    <w:rsid w:val="00AA0A14"/>
    <w:rsid w:val="00AA1185"/>
    <w:rsid w:val="00AA13CE"/>
    <w:rsid w:val="00AA438E"/>
    <w:rsid w:val="00AB022D"/>
    <w:rsid w:val="00AB3458"/>
    <w:rsid w:val="00AB56D0"/>
    <w:rsid w:val="00AB721E"/>
    <w:rsid w:val="00AD4687"/>
    <w:rsid w:val="00AD5922"/>
    <w:rsid w:val="00AE51B1"/>
    <w:rsid w:val="00AE7445"/>
    <w:rsid w:val="00AF1EA2"/>
    <w:rsid w:val="00B1308F"/>
    <w:rsid w:val="00B13576"/>
    <w:rsid w:val="00B14492"/>
    <w:rsid w:val="00B22BEB"/>
    <w:rsid w:val="00B25F04"/>
    <w:rsid w:val="00B31A7F"/>
    <w:rsid w:val="00B327E0"/>
    <w:rsid w:val="00B32E7E"/>
    <w:rsid w:val="00B414CC"/>
    <w:rsid w:val="00B44AE5"/>
    <w:rsid w:val="00B53942"/>
    <w:rsid w:val="00B573A9"/>
    <w:rsid w:val="00B57D72"/>
    <w:rsid w:val="00B639E7"/>
    <w:rsid w:val="00B6747A"/>
    <w:rsid w:val="00B70CEA"/>
    <w:rsid w:val="00B76832"/>
    <w:rsid w:val="00B85CE1"/>
    <w:rsid w:val="00B86446"/>
    <w:rsid w:val="00B9102C"/>
    <w:rsid w:val="00BA1B57"/>
    <w:rsid w:val="00BA2EBF"/>
    <w:rsid w:val="00BA5777"/>
    <w:rsid w:val="00BA6690"/>
    <w:rsid w:val="00BA6935"/>
    <w:rsid w:val="00BB0E86"/>
    <w:rsid w:val="00BB72DC"/>
    <w:rsid w:val="00BB7A7C"/>
    <w:rsid w:val="00BC55B8"/>
    <w:rsid w:val="00BD7574"/>
    <w:rsid w:val="00BE1408"/>
    <w:rsid w:val="00BE3EB4"/>
    <w:rsid w:val="00BF4420"/>
    <w:rsid w:val="00BF5B25"/>
    <w:rsid w:val="00C02C52"/>
    <w:rsid w:val="00C172DC"/>
    <w:rsid w:val="00C308A3"/>
    <w:rsid w:val="00C3450D"/>
    <w:rsid w:val="00C51A22"/>
    <w:rsid w:val="00C608B4"/>
    <w:rsid w:val="00C60EAD"/>
    <w:rsid w:val="00C620E4"/>
    <w:rsid w:val="00C62273"/>
    <w:rsid w:val="00C640A4"/>
    <w:rsid w:val="00C71257"/>
    <w:rsid w:val="00C72413"/>
    <w:rsid w:val="00C73365"/>
    <w:rsid w:val="00C77067"/>
    <w:rsid w:val="00C771F9"/>
    <w:rsid w:val="00C9101D"/>
    <w:rsid w:val="00C93003"/>
    <w:rsid w:val="00C97DCF"/>
    <w:rsid w:val="00CA5C54"/>
    <w:rsid w:val="00CC2398"/>
    <w:rsid w:val="00CC5470"/>
    <w:rsid w:val="00CC63B2"/>
    <w:rsid w:val="00CD003C"/>
    <w:rsid w:val="00CD1AB5"/>
    <w:rsid w:val="00CD1B11"/>
    <w:rsid w:val="00CD41FC"/>
    <w:rsid w:val="00CE726B"/>
    <w:rsid w:val="00CF5EEA"/>
    <w:rsid w:val="00CF656C"/>
    <w:rsid w:val="00D00737"/>
    <w:rsid w:val="00D0672E"/>
    <w:rsid w:val="00D076F3"/>
    <w:rsid w:val="00D155E1"/>
    <w:rsid w:val="00D16E94"/>
    <w:rsid w:val="00D22CA8"/>
    <w:rsid w:val="00D26D79"/>
    <w:rsid w:val="00D415B9"/>
    <w:rsid w:val="00D4268E"/>
    <w:rsid w:val="00D463CA"/>
    <w:rsid w:val="00D50264"/>
    <w:rsid w:val="00D50605"/>
    <w:rsid w:val="00D51320"/>
    <w:rsid w:val="00D53203"/>
    <w:rsid w:val="00D56640"/>
    <w:rsid w:val="00D6100C"/>
    <w:rsid w:val="00D615B4"/>
    <w:rsid w:val="00D62D72"/>
    <w:rsid w:val="00D63F08"/>
    <w:rsid w:val="00D64207"/>
    <w:rsid w:val="00D65AD4"/>
    <w:rsid w:val="00D65B4E"/>
    <w:rsid w:val="00D65CB9"/>
    <w:rsid w:val="00D65F90"/>
    <w:rsid w:val="00D67C2E"/>
    <w:rsid w:val="00D737DD"/>
    <w:rsid w:val="00D77443"/>
    <w:rsid w:val="00D8040A"/>
    <w:rsid w:val="00D828AA"/>
    <w:rsid w:val="00D82E8C"/>
    <w:rsid w:val="00D834B3"/>
    <w:rsid w:val="00DB1F9B"/>
    <w:rsid w:val="00DB6FEC"/>
    <w:rsid w:val="00DB72F3"/>
    <w:rsid w:val="00DC51BD"/>
    <w:rsid w:val="00DC7332"/>
    <w:rsid w:val="00DD007D"/>
    <w:rsid w:val="00DD3C53"/>
    <w:rsid w:val="00DD5B68"/>
    <w:rsid w:val="00DE3300"/>
    <w:rsid w:val="00DE5380"/>
    <w:rsid w:val="00DE5BDA"/>
    <w:rsid w:val="00DE6314"/>
    <w:rsid w:val="00E03DE2"/>
    <w:rsid w:val="00E044D2"/>
    <w:rsid w:val="00E078DF"/>
    <w:rsid w:val="00E13808"/>
    <w:rsid w:val="00E157B3"/>
    <w:rsid w:val="00E22964"/>
    <w:rsid w:val="00E23230"/>
    <w:rsid w:val="00E26C83"/>
    <w:rsid w:val="00E32783"/>
    <w:rsid w:val="00E34684"/>
    <w:rsid w:val="00E34F8F"/>
    <w:rsid w:val="00E37280"/>
    <w:rsid w:val="00E378CD"/>
    <w:rsid w:val="00E444CC"/>
    <w:rsid w:val="00E45FDE"/>
    <w:rsid w:val="00E465B7"/>
    <w:rsid w:val="00E52EB3"/>
    <w:rsid w:val="00E553FA"/>
    <w:rsid w:val="00E74311"/>
    <w:rsid w:val="00E83BA7"/>
    <w:rsid w:val="00E9109A"/>
    <w:rsid w:val="00E91737"/>
    <w:rsid w:val="00E922C1"/>
    <w:rsid w:val="00E94B20"/>
    <w:rsid w:val="00E96E70"/>
    <w:rsid w:val="00EA1673"/>
    <w:rsid w:val="00EA30B0"/>
    <w:rsid w:val="00EA5DEF"/>
    <w:rsid w:val="00EA5EBF"/>
    <w:rsid w:val="00EA6747"/>
    <w:rsid w:val="00EB0E16"/>
    <w:rsid w:val="00ED4248"/>
    <w:rsid w:val="00ED48C0"/>
    <w:rsid w:val="00EE6539"/>
    <w:rsid w:val="00EF4C91"/>
    <w:rsid w:val="00EF673C"/>
    <w:rsid w:val="00F01848"/>
    <w:rsid w:val="00F01FED"/>
    <w:rsid w:val="00F02BC6"/>
    <w:rsid w:val="00F05A02"/>
    <w:rsid w:val="00F067C4"/>
    <w:rsid w:val="00F178B3"/>
    <w:rsid w:val="00F21808"/>
    <w:rsid w:val="00F2535F"/>
    <w:rsid w:val="00F32CEB"/>
    <w:rsid w:val="00F43EDB"/>
    <w:rsid w:val="00F45557"/>
    <w:rsid w:val="00F550B1"/>
    <w:rsid w:val="00F616F8"/>
    <w:rsid w:val="00F61865"/>
    <w:rsid w:val="00F65E61"/>
    <w:rsid w:val="00F7748D"/>
    <w:rsid w:val="00F8123F"/>
    <w:rsid w:val="00F83B91"/>
    <w:rsid w:val="00F83F7E"/>
    <w:rsid w:val="00F908CF"/>
    <w:rsid w:val="00FA525C"/>
    <w:rsid w:val="00FC2E40"/>
    <w:rsid w:val="00FC31E5"/>
    <w:rsid w:val="00FC4B2F"/>
    <w:rsid w:val="00FC655A"/>
    <w:rsid w:val="00FC743F"/>
    <w:rsid w:val="00FD09AE"/>
    <w:rsid w:val="00FD0A88"/>
    <w:rsid w:val="00FE0B97"/>
    <w:rsid w:val="00FE2465"/>
    <w:rsid w:val="00FE4B2A"/>
    <w:rsid w:val="00FE4F15"/>
    <w:rsid w:val="00FF5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40"/>
    <w:rPr>
      <w:lang w:val="en-US"/>
    </w:rPr>
  </w:style>
  <w:style w:type="paragraph" w:styleId="Heading1">
    <w:name w:val="heading 1"/>
    <w:basedOn w:val="Normal"/>
    <w:next w:val="Normal"/>
    <w:link w:val="Heading1Char"/>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E40"/>
    <w:pPr>
      <w:ind w:left="720"/>
      <w:contextualSpacing/>
    </w:pPr>
  </w:style>
  <w:style w:type="paragraph" w:styleId="PlainText">
    <w:name w:val="Plain Text"/>
    <w:basedOn w:val="Normal"/>
    <w:link w:val="PlainTextChar"/>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C2E40"/>
    <w:rPr>
      <w:rFonts w:ascii="Calibri" w:eastAsia="Calibri" w:hAnsi="Calibri" w:cs="Times New Roman"/>
      <w:szCs w:val="21"/>
      <w:lang w:val="x-none" w:eastAsia="x-none"/>
    </w:rPr>
  </w:style>
  <w:style w:type="character" w:styleId="CommentReference">
    <w:name w:val="annotation reference"/>
    <w:basedOn w:val="DefaultParagraphFont"/>
    <w:uiPriority w:val="99"/>
    <w:semiHidden/>
    <w:unhideWhenUsed/>
    <w:rsid w:val="00FC2E40"/>
    <w:rPr>
      <w:sz w:val="16"/>
      <w:szCs w:val="16"/>
    </w:rPr>
  </w:style>
  <w:style w:type="paragraph" w:styleId="CommentText">
    <w:name w:val="annotation text"/>
    <w:basedOn w:val="Normal"/>
    <w:link w:val="CommentTextChar"/>
    <w:uiPriority w:val="99"/>
    <w:semiHidden/>
    <w:unhideWhenUsed/>
    <w:rsid w:val="00FC2E40"/>
    <w:pPr>
      <w:spacing w:line="240" w:lineRule="auto"/>
    </w:pPr>
    <w:rPr>
      <w:sz w:val="20"/>
      <w:szCs w:val="20"/>
    </w:rPr>
  </w:style>
  <w:style w:type="character" w:customStyle="1" w:styleId="CommentTextChar">
    <w:name w:val="Comment Text Char"/>
    <w:basedOn w:val="DefaultParagraphFont"/>
    <w:link w:val="CommentText"/>
    <w:uiPriority w:val="99"/>
    <w:semiHidden/>
    <w:rsid w:val="00FC2E40"/>
    <w:rPr>
      <w:sz w:val="20"/>
      <w:szCs w:val="20"/>
      <w:lang w:val="en-US"/>
    </w:rPr>
  </w:style>
  <w:style w:type="paragraph" w:styleId="BalloonText">
    <w:name w:val="Balloon Text"/>
    <w:basedOn w:val="Normal"/>
    <w:link w:val="BalloonTextChar"/>
    <w:uiPriority w:val="99"/>
    <w:semiHidden/>
    <w:unhideWhenUsed/>
    <w:rsid w:val="00FC2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E40"/>
    <w:rPr>
      <w:rFonts w:ascii="Tahoma" w:hAnsi="Tahoma" w:cs="Tahoma"/>
      <w:sz w:val="16"/>
      <w:szCs w:val="16"/>
      <w:lang w:val="en-US"/>
    </w:rPr>
  </w:style>
  <w:style w:type="paragraph" w:customStyle="1" w:styleId="saxexml">
    <w:name w:val="saxe_xml"/>
    <w:basedOn w:val="Normal"/>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Normal"/>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0">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Normal"/>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Normal"/>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72DC"/>
    <w:rPr>
      <w:b/>
      <w:bCs/>
    </w:rPr>
  </w:style>
  <w:style w:type="character" w:customStyle="1" w:styleId="CommentSubjectChar">
    <w:name w:val="Comment Subject Char"/>
    <w:basedOn w:val="CommentTextChar"/>
    <w:link w:val="CommentSubject"/>
    <w:uiPriority w:val="99"/>
    <w:semiHidden/>
    <w:rsid w:val="00BB72DC"/>
    <w:rPr>
      <w:b/>
      <w:bCs/>
      <w:sz w:val="20"/>
      <w:szCs w:val="20"/>
      <w:lang w:val="en-US"/>
    </w:rPr>
  </w:style>
  <w:style w:type="character" w:customStyle="1" w:styleId="Heading1Char">
    <w:name w:val="Heading 1 Char"/>
    <w:basedOn w:val="DefaultParagraphFont"/>
    <w:link w:val="Heading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995F7F"/>
    <w:rPr>
      <w:rFonts w:asciiTheme="majorHAnsi" w:eastAsiaTheme="majorEastAsia" w:hAnsiTheme="majorHAnsi" w:cstheme="majorBidi"/>
      <w:b/>
      <w:bCs/>
      <w:color w:val="4F81BD" w:themeColor="accent1"/>
      <w:sz w:val="26"/>
      <w:szCs w:val="26"/>
      <w:lang w:val="en-US"/>
    </w:rPr>
  </w:style>
  <w:style w:type="paragraph" w:styleId="NoSpacing">
    <w:name w:val="No Spacing"/>
    <w:link w:val="NoSpacingChar"/>
    <w:uiPriority w:val="1"/>
    <w:qFormat/>
    <w:rsid w:val="00B327E0"/>
    <w:pPr>
      <w:spacing w:after="0" w:line="240" w:lineRule="auto"/>
    </w:pPr>
    <w:rPr>
      <w:rFonts w:eastAsiaTheme="minorEastAsia"/>
      <w:lang w:eastAsia="ka-GE"/>
    </w:rPr>
  </w:style>
  <w:style w:type="character" w:customStyle="1" w:styleId="NoSpacingChar">
    <w:name w:val="No Spacing Char"/>
    <w:basedOn w:val="DefaultParagraphFont"/>
    <w:link w:val="NoSpacing"/>
    <w:uiPriority w:val="1"/>
    <w:rsid w:val="00B327E0"/>
    <w:rPr>
      <w:rFonts w:eastAsiaTheme="minorEastAsia"/>
      <w:lang w:eastAsia="ka-GE"/>
    </w:rPr>
  </w:style>
  <w:style w:type="paragraph" w:styleId="TOCHeading">
    <w:name w:val="TOC Heading"/>
    <w:basedOn w:val="Heading1"/>
    <w:next w:val="Normal"/>
    <w:uiPriority w:val="39"/>
    <w:semiHidden/>
    <w:unhideWhenUsed/>
    <w:qFormat/>
    <w:rsid w:val="00C51A22"/>
    <w:pPr>
      <w:outlineLvl w:val="9"/>
    </w:pPr>
    <w:rPr>
      <w:lang w:val="ka-GE" w:eastAsia="ka-GE"/>
    </w:rPr>
  </w:style>
  <w:style w:type="paragraph" w:styleId="TOC1">
    <w:name w:val="toc 1"/>
    <w:basedOn w:val="Normal"/>
    <w:next w:val="Normal"/>
    <w:autoRedefine/>
    <w:uiPriority w:val="39"/>
    <w:unhideWhenUsed/>
    <w:qFormat/>
    <w:rsid w:val="00C51A22"/>
    <w:pPr>
      <w:spacing w:after="100"/>
    </w:pPr>
  </w:style>
  <w:style w:type="paragraph" w:styleId="TOC2">
    <w:name w:val="toc 2"/>
    <w:basedOn w:val="Normal"/>
    <w:next w:val="Normal"/>
    <w:autoRedefine/>
    <w:uiPriority w:val="39"/>
    <w:unhideWhenUsed/>
    <w:qFormat/>
    <w:rsid w:val="00C51A22"/>
    <w:pPr>
      <w:spacing w:after="100"/>
      <w:ind w:left="220"/>
    </w:pPr>
  </w:style>
  <w:style w:type="paragraph" w:styleId="TOC3">
    <w:name w:val="toc 3"/>
    <w:basedOn w:val="Normal"/>
    <w:next w:val="Normal"/>
    <w:autoRedefine/>
    <w:uiPriority w:val="39"/>
    <w:unhideWhenUsed/>
    <w:qFormat/>
    <w:rsid w:val="00C51A22"/>
    <w:pPr>
      <w:spacing w:after="100"/>
      <w:ind w:left="440"/>
    </w:pPr>
  </w:style>
  <w:style w:type="character" w:styleId="Hyperlink">
    <w:name w:val="Hyperlink"/>
    <w:basedOn w:val="DefaultParagraphFont"/>
    <w:uiPriority w:val="99"/>
    <w:unhideWhenUsed/>
    <w:rsid w:val="00C51A22"/>
    <w:rPr>
      <w:color w:val="0000FF" w:themeColor="hyperlink"/>
      <w:u w:val="single"/>
    </w:rPr>
  </w:style>
  <w:style w:type="paragraph" w:styleId="Header">
    <w:name w:val="header"/>
    <w:basedOn w:val="Normal"/>
    <w:link w:val="HeaderChar"/>
    <w:uiPriority w:val="99"/>
    <w:unhideWhenUsed/>
    <w:rsid w:val="00C5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A22"/>
    <w:rPr>
      <w:lang w:val="en-US"/>
    </w:rPr>
  </w:style>
  <w:style w:type="paragraph" w:styleId="Footer">
    <w:name w:val="footer"/>
    <w:basedOn w:val="Normal"/>
    <w:link w:val="FooterChar"/>
    <w:uiPriority w:val="99"/>
    <w:unhideWhenUsed/>
    <w:rsid w:val="00C5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A2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40"/>
    <w:rPr>
      <w:lang w:val="en-US"/>
    </w:rPr>
  </w:style>
  <w:style w:type="paragraph" w:styleId="Heading1">
    <w:name w:val="heading 1"/>
    <w:basedOn w:val="Normal"/>
    <w:next w:val="Normal"/>
    <w:link w:val="Heading1Char"/>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E40"/>
    <w:pPr>
      <w:ind w:left="720"/>
      <w:contextualSpacing/>
    </w:pPr>
  </w:style>
  <w:style w:type="paragraph" w:styleId="PlainText">
    <w:name w:val="Plain Text"/>
    <w:basedOn w:val="Normal"/>
    <w:link w:val="PlainTextChar"/>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C2E40"/>
    <w:rPr>
      <w:rFonts w:ascii="Calibri" w:eastAsia="Calibri" w:hAnsi="Calibri" w:cs="Times New Roman"/>
      <w:szCs w:val="21"/>
      <w:lang w:val="x-none" w:eastAsia="x-none"/>
    </w:rPr>
  </w:style>
  <w:style w:type="character" w:styleId="CommentReference">
    <w:name w:val="annotation reference"/>
    <w:basedOn w:val="DefaultParagraphFont"/>
    <w:uiPriority w:val="99"/>
    <w:semiHidden/>
    <w:unhideWhenUsed/>
    <w:rsid w:val="00FC2E40"/>
    <w:rPr>
      <w:sz w:val="16"/>
      <w:szCs w:val="16"/>
    </w:rPr>
  </w:style>
  <w:style w:type="paragraph" w:styleId="CommentText">
    <w:name w:val="annotation text"/>
    <w:basedOn w:val="Normal"/>
    <w:link w:val="CommentTextChar"/>
    <w:uiPriority w:val="99"/>
    <w:semiHidden/>
    <w:unhideWhenUsed/>
    <w:rsid w:val="00FC2E40"/>
    <w:pPr>
      <w:spacing w:line="240" w:lineRule="auto"/>
    </w:pPr>
    <w:rPr>
      <w:sz w:val="20"/>
      <w:szCs w:val="20"/>
    </w:rPr>
  </w:style>
  <w:style w:type="character" w:customStyle="1" w:styleId="CommentTextChar">
    <w:name w:val="Comment Text Char"/>
    <w:basedOn w:val="DefaultParagraphFont"/>
    <w:link w:val="CommentText"/>
    <w:uiPriority w:val="99"/>
    <w:semiHidden/>
    <w:rsid w:val="00FC2E40"/>
    <w:rPr>
      <w:sz w:val="20"/>
      <w:szCs w:val="20"/>
      <w:lang w:val="en-US"/>
    </w:rPr>
  </w:style>
  <w:style w:type="paragraph" w:styleId="BalloonText">
    <w:name w:val="Balloon Text"/>
    <w:basedOn w:val="Normal"/>
    <w:link w:val="BalloonTextChar"/>
    <w:uiPriority w:val="99"/>
    <w:semiHidden/>
    <w:unhideWhenUsed/>
    <w:rsid w:val="00FC2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E40"/>
    <w:rPr>
      <w:rFonts w:ascii="Tahoma" w:hAnsi="Tahoma" w:cs="Tahoma"/>
      <w:sz w:val="16"/>
      <w:szCs w:val="16"/>
      <w:lang w:val="en-US"/>
    </w:rPr>
  </w:style>
  <w:style w:type="paragraph" w:customStyle="1" w:styleId="saxexml">
    <w:name w:val="saxe_xml"/>
    <w:basedOn w:val="Normal"/>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Normal"/>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0">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Normal"/>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Normal"/>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B72DC"/>
    <w:rPr>
      <w:b/>
      <w:bCs/>
    </w:rPr>
  </w:style>
  <w:style w:type="character" w:customStyle="1" w:styleId="CommentSubjectChar">
    <w:name w:val="Comment Subject Char"/>
    <w:basedOn w:val="CommentTextChar"/>
    <w:link w:val="CommentSubject"/>
    <w:uiPriority w:val="99"/>
    <w:semiHidden/>
    <w:rsid w:val="00BB72DC"/>
    <w:rPr>
      <w:b/>
      <w:bCs/>
      <w:sz w:val="20"/>
      <w:szCs w:val="20"/>
      <w:lang w:val="en-US"/>
    </w:rPr>
  </w:style>
  <w:style w:type="character" w:customStyle="1" w:styleId="Heading1Char">
    <w:name w:val="Heading 1 Char"/>
    <w:basedOn w:val="DefaultParagraphFont"/>
    <w:link w:val="Heading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995F7F"/>
    <w:rPr>
      <w:rFonts w:asciiTheme="majorHAnsi" w:eastAsiaTheme="majorEastAsia" w:hAnsiTheme="majorHAnsi" w:cstheme="majorBidi"/>
      <w:b/>
      <w:bCs/>
      <w:color w:val="4F81BD" w:themeColor="accent1"/>
      <w:sz w:val="26"/>
      <w:szCs w:val="26"/>
      <w:lang w:val="en-US"/>
    </w:rPr>
  </w:style>
  <w:style w:type="paragraph" w:styleId="NoSpacing">
    <w:name w:val="No Spacing"/>
    <w:link w:val="NoSpacingChar"/>
    <w:uiPriority w:val="1"/>
    <w:qFormat/>
    <w:rsid w:val="00B327E0"/>
    <w:pPr>
      <w:spacing w:after="0" w:line="240" w:lineRule="auto"/>
    </w:pPr>
    <w:rPr>
      <w:rFonts w:eastAsiaTheme="minorEastAsia"/>
      <w:lang w:eastAsia="ka-GE"/>
    </w:rPr>
  </w:style>
  <w:style w:type="character" w:customStyle="1" w:styleId="NoSpacingChar">
    <w:name w:val="No Spacing Char"/>
    <w:basedOn w:val="DefaultParagraphFont"/>
    <w:link w:val="NoSpacing"/>
    <w:uiPriority w:val="1"/>
    <w:rsid w:val="00B327E0"/>
    <w:rPr>
      <w:rFonts w:eastAsiaTheme="minorEastAsia"/>
      <w:lang w:eastAsia="ka-GE"/>
    </w:rPr>
  </w:style>
  <w:style w:type="paragraph" w:styleId="TOCHeading">
    <w:name w:val="TOC Heading"/>
    <w:basedOn w:val="Heading1"/>
    <w:next w:val="Normal"/>
    <w:uiPriority w:val="39"/>
    <w:semiHidden/>
    <w:unhideWhenUsed/>
    <w:qFormat/>
    <w:rsid w:val="00C51A22"/>
    <w:pPr>
      <w:outlineLvl w:val="9"/>
    </w:pPr>
    <w:rPr>
      <w:lang w:val="ka-GE" w:eastAsia="ka-GE"/>
    </w:rPr>
  </w:style>
  <w:style w:type="paragraph" w:styleId="TOC1">
    <w:name w:val="toc 1"/>
    <w:basedOn w:val="Normal"/>
    <w:next w:val="Normal"/>
    <w:autoRedefine/>
    <w:uiPriority w:val="39"/>
    <w:unhideWhenUsed/>
    <w:qFormat/>
    <w:rsid w:val="00C51A22"/>
    <w:pPr>
      <w:spacing w:after="100"/>
    </w:pPr>
  </w:style>
  <w:style w:type="paragraph" w:styleId="TOC2">
    <w:name w:val="toc 2"/>
    <w:basedOn w:val="Normal"/>
    <w:next w:val="Normal"/>
    <w:autoRedefine/>
    <w:uiPriority w:val="39"/>
    <w:unhideWhenUsed/>
    <w:qFormat/>
    <w:rsid w:val="00C51A22"/>
    <w:pPr>
      <w:spacing w:after="100"/>
      <w:ind w:left="220"/>
    </w:pPr>
  </w:style>
  <w:style w:type="paragraph" w:styleId="TOC3">
    <w:name w:val="toc 3"/>
    <w:basedOn w:val="Normal"/>
    <w:next w:val="Normal"/>
    <w:autoRedefine/>
    <w:uiPriority w:val="39"/>
    <w:unhideWhenUsed/>
    <w:qFormat/>
    <w:rsid w:val="00C51A22"/>
    <w:pPr>
      <w:spacing w:after="100"/>
      <w:ind w:left="440"/>
    </w:pPr>
  </w:style>
  <w:style w:type="character" w:styleId="Hyperlink">
    <w:name w:val="Hyperlink"/>
    <w:basedOn w:val="DefaultParagraphFont"/>
    <w:uiPriority w:val="99"/>
    <w:unhideWhenUsed/>
    <w:rsid w:val="00C51A22"/>
    <w:rPr>
      <w:color w:val="0000FF" w:themeColor="hyperlink"/>
      <w:u w:val="single"/>
    </w:rPr>
  </w:style>
  <w:style w:type="paragraph" w:styleId="Header">
    <w:name w:val="header"/>
    <w:basedOn w:val="Normal"/>
    <w:link w:val="HeaderChar"/>
    <w:uiPriority w:val="99"/>
    <w:unhideWhenUsed/>
    <w:rsid w:val="00C5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A22"/>
    <w:rPr>
      <w:lang w:val="en-US"/>
    </w:rPr>
  </w:style>
  <w:style w:type="paragraph" w:styleId="Footer">
    <w:name w:val="footer"/>
    <w:basedOn w:val="Normal"/>
    <w:link w:val="FooterChar"/>
    <w:uiPriority w:val="99"/>
    <w:unhideWhenUsed/>
    <w:rsid w:val="00C5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A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5D1F01-68D4-46D4-A9A1-121F7119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34</Pages>
  <Words>8744</Words>
  <Characters>49847</Characters>
  <Application>Microsoft Office Word</Application>
  <DocSecurity>0</DocSecurity>
  <Lines>415</Lines>
  <Paragraphs>116</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Recommendations for Healthcare Management Information System Implementation</vt:lpstr>
      <vt:lpstr>რეკომენდაციები ელექტრონული ჯანდაცვის საინფორმაციო სისტემის დანერგვასთან დაკავშირებით</vt:lpstr>
    </vt:vector>
  </TitlesOfParts>
  <Company/>
  <LinksUpToDate>false</LinksUpToDate>
  <CharactersWithSpaces>58475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Healthcare Management Information System Implementation</dc:title>
  <dc:subject>Report of the working group established under Order#01-254/o of the Minister of Labor, Health and Social Affairs of Georgia </dc:subject>
  <dc:creator>Moris Tsamalashvili</dc:creator>
  <cp:lastModifiedBy>Lali Buskivadze</cp:lastModifiedBy>
  <cp:revision>267</cp:revision>
  <dcterms:created xsi:type="dcterms:W3CDTF">2012-09-24T12:50:00Z</dcterms:created>
  <dcterms:modified xsi:type="dcterms:W3CDTF">2012-10-08T11:41:00Z</dcterms:modified>
</cp:coreProperties>
</file>