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FD1" w:rsidRPr="005D2452" w:rsidRDefault="00806FD1" w:rsidP="00806FD1">
      <w:pPr>
        <w:pStyle w:val="Heading1"/>
        <w:rPr>
          <w:lang w:val="en-GB"/>
        </w:rPr>
      </w:pPr>
      <w:bookmarkStart w:id="0" w:name="_Toc399359721"/>
      <w:r w:rsidRPr="005D2452">
        <w:rPr>
          <w:lang w:val="en-GB"/>
        </w:rPr>
        <w:t>Project Timeline and Fees</w:t>
      </w:r>
      <w:bookmarkEnd w:id="0"/>
    </w:p>
    <w:p w:rsidR="00806FD1" w:rsidRPr="005D2452" w:rsidRDefault="00806FD1" w:rsidP="00806FD1">
      <w:pPr>
        <w:pStyle w:val="Heading2"/>
        <w:rPr>
          <w:lang w:val="en-GB"/>
        </w:rPr>
      </w:pPr>
      <w:bookmarkStart w:id="1" w:name="_Toc399359722"/>
      <w:r w:rsidRPr="005D2452">
        <w:rPr>
          <w:lang w:val="en-GB"/>
        </w:rPr>
        <w:t>High Level Project Schedule</w:t>
      </w:r>
      <w:bookmarkEnd w:id="1"/>
    </w:p>
    <w:p w:rsidR="00806FD1" w:rsidRPr="005D2452" w:rsidRDefault="00806FD1" w:rsidP="00806FD1">
      <w:pPr>
        <w:jc w:val="both"/>
        <w:rPr>
          <w:lang w:val="en-GB"/>
        </w:rPr>
      </w:pPr>
      <w:r w:rsidRPr="005D2452">
        <w:rPr>
          <w:lang w:val="en-GB"/>
        </w:rPr>
        <w:t xml:space="preserve">Information Intelligence Group Consulting anticipates that the project will </w:t>
      </w:r>
      <w:r w:rsidR="0080478D">
        <w:rPr>
          <w:lang w:val="en-GB"/>
        </w:rPr>
        <w:t>be completed in approximately 24</w:t>
      </w:r>
      <w:r w:rsidRPr="005D2452" w:rsidDel="00BE5C8B">
        <w:rPr>
          <w:szCs w:val="20"/>
          <w:lang w:val="en-GB"/>
        </w:rPr>
        <w:t xml:space="preserve"> </w:t>
      </w:r>
      <w:r w:rsidRPr="005D2452">
        <w:rPr>
          <w:lang w:val="en-GB"/>
        </w:rPr>
        <w:t>weeks depending upon the resource assignment.  The following is a high-level schedule for each major work package of the project.</w:t>
      </w:r>
    </w:p>
    <w:p w:rsidR="00806FD1" w:rsidRPr="005D2452" w:rsidRDefault="00806FD1" w:rsidP="00806FD1">
      <w:pPr>
        <w:jc w:val="both"/>
        <w:rPr>
          <w:lang w:val="en-GB"/>
        </w:rPr>
      </w:pPr>
    </w:p>
    <w:p w:rsidR="00806FD1" w:rsidRPr="005D2452" w:rsidRDefault="00806FD1" w:rsidP="00806FD1">
      <w:pPr>
        <w:rPr>
          <w:lang w:val="en-GB"/>
        </w:rPr>
      </w:pPr>
    </w:p>
    <w:tbl>
      <w:tblPr>
        <w:tblpPr w:leftFromText="180" w:rightFromText="180" w:vertAnchor="text" w:tblpX="108" w:tblpY="1"/>
        <w:tblOverlap w:val="never"/>
        <w:tblW w:w="13001" w:type="dxa"/>
        <w:tblLayout w:type="fixed"/>
        <w:tblLook w:val="0000" w:firstRow="0" w:lastRow="0" w:firstColumn="0" w:lastColumn="0" w:noHBand="0" w:noVBand="0"/>
      </w:tblPr>
      <w:tblGrid>
        <w:gridCol w:w="4361"/>
        <w:gridCol w:w="360"/>
        <w:gridCol w:w="360"/>
        <w:gridCol w:w="360"/>
        <w:gridCol w:w="479"/>
        <w:gridCol w:w="241"/>
        <w:gridCol w:w="360"/>
        <w:gridCol w:w="360"/>
        <w:gridCol w:w="360"/>
        <w:gridCol w:w="360"/>
        <w:gridCol w:w="360"/>
        <w:gridCol w:w="360"/>
        <w:gridCol w:w="360"/>
        <w:gridCol w:w="360"/>
        <w:gridCol w:w="360"/>
        <w:gridCol w:w="346"/>
        <w:gridCol w:w="374"/>
        <w:gridCol w:w="360"/>
        <w:gridCol w:w="360"/>
        <w:gridCol w:w="360"/>
        <w:gridCol w:w="360"/>
        <w:gridCol w:w="360"/>
        <w:gridCol w:w="360"/>
        <w:gridCol w:w="360"/>
        <w:gridCol w:w="360"/>
      </w:tblGrid>
      <w:tr w:rsidR="00806FD1" w:rsidRPr="00980FEA" w:rsidTr="00FE3009">
        <w:trPr>
          <w:trHeight w:val="360"/>
        </w:trPr>
        <w:tc>
          <w:tcPr>
            <w:tcW w:w="4361" w:type="dxa"/>
            <w:tcBorders>
              <w:top w:val="nil"/>
              <w:left w:val="nil"/>
              <w:bottom w:val="nil"/>
              <w:right w:val="nil"/>
            </w:tcBorders>
            <w:shd w:val="clear" w:color="auto" w:fill="auto"/>
            <w:noWrap/>
            <w:vAlign w:val="bottom"/>
          </w:tcPr>
          <w:p w:rsidR="00806FD1" w:rsidRPr="005D2452" w:rsidRDefault="00806FD1" w:rsidP="00FE3009">
            <w:pPr>
              <w:spacing w:before="20" w:after="20"/>
              <w:rPr>
                <w:szCs w:val="20"/>
                <w:lang w:val="en-GB"/>
              </w:rPr>
            </w:pPr>
          </w:p>
        </w:tc>
        <w:tc>
          <w:tcPr>
            <w:tcW w:w="8640" w:type="dxa"/>
            <w:gridSpan w:val="24"/>
            <w:tcBorders>
              <w:top w:val="single" w:sz="4" w:space="0" w:color="auto"/>
              <w:left w:val="single" w:sz="4" w:space="0" w:color="auto"/>
              <w:bottom w:val="single" w:sz="4" w:space="0" w:color="auto"/>
              <w:right w:val="single" w:sz="4" w:space="0" w:color="auto"/>
            </w:tcBorders>
            <w:shd w:val="clear" w:color="auto" w:fill="auto"/>
            <w:noWrap/>
            <w:vAlign w:val="bottom"/>
          </w:tcPr>
          <w:p w:rsidR="00806FD1" w:rsidRPr="005D2452" w:rsidRDefault="00806FD1" w:rsidP="00FE3009">
            <w:pPr>
              <w:spacing w:before="20" w:after="20"/>
              <w:jc w:val="center"/>
              <w:rPr>
                <w:b/>
                <w:bCs/>
                <w:sz w:val="24"/>
                <w:lang w:val="en-GB"/>
              </w:rPr>
            </w:pPr>
            <w:r w:rsidRPr="005D2452">
              <w:rPr>
                <w:b/>
                <w:bCs/>
                <w:sz w:val="24"/>
                <w:lang w:val="en-GB"/>
              </w:rPr>
              <w:t>Weeks</w:t>
            </w:r>
          </w:p>
        </w:tc>
      </w:tr>
      <w:tr w:rsidR="00806FD1" w:rsidRPr="00980FEA" w:rsidTr="00FE3009">
        <w:trPr>
          <w:trHeight w:val="360"/>
        </w:trPr>
        <w:tc>
          <w:tcPr>
            <w:tcW w:w="43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6FD1" w:rsidRPr="005D2452" w:rsidRDefault="00806FD1" w:rsidP="00FE3009">
            <w:pPr>
              <w:spacing w:before="20" w:after="20"/>
              <w:rPr>
                <w:b/>
                <w:bCs/>
                <w:szCs w:val="20"/>
                <w:lang w:val="en-GB"/>
              </w:rPr>
            </w:pPr>
            <w:r>
              <w:rPr>
                <w:b/>
                <w:bCs/>
                <w:szCs w:val="20"/>
                <w:lang w:val="en-GB"/>
              </w:rPr>
              <w:t>Work packages</w:t>
            </w: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1</w:t>
            </w: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2</w:t>
            </w: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3</w:t>
            </w:r>
          </w:p>
        </w:tc>
        <w:tc>
          <w:tcPr>
            <w:tcW w:w="479"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4</w:t>
            </w:r>
          </w:p>
        </w:tc>
        <w:tc>
          <w:tcPr>
            <w:tcW w:w="241"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5</w:t>
            </w: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6</w:t>
            </w: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7</w:t>
            </w: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8</w:t>
            </w: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9</w:t>
            </w: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10</w:t>
            </w: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11</w:t>
            </w: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12</w:t>
            </w: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13</w:t>
            </w: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14</w:t>
            </w:r>
          </w:p>
        </w:tc>
        <w:tc>
          <w:tcPr>
            <w:tcW w:w="346"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15</w:t>
            </w:r>
          </w:p>
        </w:tc>
        <w:tc>
          <w:tcPr>
            <w:tcW w:w="374"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16</w:t>
            </w: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17</w:t>
            </w: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18</w:t>
            </w: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19</w:t>
            </w: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20</w:t>
            </w: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21</w:t>
            </w: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22</w:t>
            </w: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23</w:t>
            </w: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b/>
                <w:bCs/>
                <w:sz w:val="12"/>
                <w:szCs w:val="14"/>
                <w:lang w:val="en-GB"/>
              </w:rPr>
            </w:pPr>
            <w:r w:rsidRPr="005D2452">
              <w:rPr>
                <w:b/>
                <w:bCs/>
                <w:sz w:val="12"/>
                <w:szCs w:val="14"/>
                <w:lang w:val="en-GB"/>
              </w:rPr>
              <w:t>24</w:t>
            </w:r>
          </w:p>
        </w:tc>
      </w:tr>
      <w:tr w:rsidR="00806FD1" w:rsidRPr="00980FEA" w:rsidTr="00FE3009">
        <w:trPr>
          <w:trHeight w:val="360"/>
        </w:trPr>
        <w:tc>
          <w:tcPr>
            <w:tcW w:w="4361" w:type="dxa"/>
            <w:tcBorders>
              <w:top w:val="nil"/>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color w:val="000000"/>
                <w:sz w:val="18"/>
                <w:szCs w:val="18"/>
                <w:lang w:val="en-GB"/>
              </w:rPr>
            </w:pPr>
            <w:r>
              <w:rPr>
                <w:color w:val="000000"/>
                <w:sz w:val="18"/>
                <w:szCs w:val="18"/>
                <w:lang w:val="en-GB"/>
              </w:rPr>
              <w:t xml:space="preserve">WP1 – </w:t>
            </w:r>
            <w:r w:rsidRPr="00771FB3">
              <w:rPr>
                <w:color w:val="000000"/>
                <w:sz w:val="18"/>
                <w:szCs w:val="18"/>
                <w:lang w:val="en-GB"/>
              </w:rPr>
              <w:t>Initiation</w:t>
            </w:r>
          </w:p>
        </w:tc>
        <w:tc>
          <w:tcPr>
            <w:tcW w:w="3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color w:val="0000FF"/>
                <w:szCs w:val="20"/>
                <w:lang w:val="en-GB"/>
              </w:rPr>
            </w:pPr>
          </w:p>
        </w:tc>
        <w:tc>
          <w:tcPr>
            <w:tcW w:w="3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479"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241"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46"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74"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r>
      <w:tr w:rsidR="00806FD1" w:rsidRPr="00980FEA" w:rsidTr="00FE3009">
        <w:trPr>
          <w:trHeight w:val="360"/>
        </w:trPr>
        <w:tc>
          <w:tcPr>
            <w:tcW w:w="4361" w:type="dxa"/>
            <w:tcBorders>
              <w:top w:val="nil"/>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color w:val="000000"/>
                <w:sz w:val="18"/>
                <w:szCs w:val="18"/>
                <w:lang w:val="en-GB"/>
              </w:rPr>
            </w:pPr>
            <w:r>
              <w:rPr>
                <w:color w:val="000000"/>
                <w:sz w:val="18"/>
                <w:szCs w:val="18"/>
                <w:lang w:val="en-GB"/>
              </w:rPr>
              <w:t xml:space="preserve">WP2 - </w:t>
            </w:r>
            <w:r w:rsidRPr="005D2452">
              <w:rPr>
                <w:color w:val="000000"/>
                <w:sz w:val="18"/>
                <w:szCs w:val="18"/>
                <w:lang w:val="en-GB"/>
              </w:rPr>
              <w:t>Functional requirements for mobile platform collection</w:t>
            </w:r>
          </w:p>
        </w:tc>
        <w:tc>
          <w:tcPr>
            <w:tcW w:w="3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color w:val="0000FF"/>
                <w:szCs w:val="20"/>
                <w:lang w:val="en-GB"/>
              </w:rPr>
            </w:pPr>
          </w:p>
        </w:tc>
        <w:tc>
          <w:tcPr>
            <w:tcW w:w="3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479"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241" w:type="dxa"/>
            <w:tcBorders>
              <w:top w:val="nil"/>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46"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74"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r>
      <w:tr w:rsidR="00806FD1" w:rsidRPr="00980FEA" w:rsidTr="00FE3009">
        <w:trPr>
          <w:trHeight w:val="360"/>
        </w:trPr>
        <w:tc>
          <w:tcPr>
            <w:tcW w:w="4361" w:type="dxa"/>
            <w:tcBorders>
              <w:top w:val="nil"/>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color w:val="000000"/>
                <w:sz w:val="18"/>
                <w:szCs w:val="18"/>
                <w:lang w:val="en-GB"/>
              </w:rPr>
            </w:pPr>
            <w:r>
              <w:rPr>
                <w:color w:val="000000"/>
                <w:sz w:val="18"/>
                <w:szCs w:val="18"/>
              </w:rPr>
              <w:t xml:space="preserve">WP3 - </w:t>
            </w:r>
            <w:r w:rsidRPr="005D2452">
              <w:rPr>
                <w:color w:val="000000"/>
                <w:sz w:val="18"/>
                <w:szCs w:val="18"/>
                <w:lang w:val="en-GB"/>
              </w:rPr>
              <w:t>Functional requirements for 1</w:t>
            </w:r>
            <w:r w:rsidRPr="005D2452">
              <w:rPr>
                <w:color w:val="000000"/>
                <w:sz w:val="18"/>
                <w:szCs w:val="18"/>
                <w:vertAlign w:val="superscript"/>
                <w:lang w:val="en-GB"/>
              </w:rPr>
              <w:t>st</w:t>
            </w:r>
            <w:r w:rsidRPr="005D2452">
              <w:rPr>
                <w:color w:val="000000"/>
                <w:sz w:val="18"/>
                <w:szCs w:val="18"/>
                <w:lang w:val="en-GB"/>
              </w:rPr>
              <w:t xml:space="preserve"> part of EHR-HSSP/USAID integration collection</w:t>
            </w:r>
          </w:p>
        </w:tc>
        <w:tc>
          <w:tcPr>
            <w:tcW w:w="3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color w:val="0000FF"/>
                <w:szCs w:val="20"/>
                <w:lang w:val="en-GB"/>
              </w:rPr>
            </w:pPr>
          </w:p>
        </w:tc>
        <w:tc>
          <w:tcPr>
            <w:tcW w:w="3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479"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241"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46"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74"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r>
      <w:tr w:rsidR="00806FD1" w:rsidRPr="005D2452" w:rsidTr="00FE3009">
        <w:trPr>
          <w:trHeight w:val="360"/>
        </w:trPr>
        <w:tc>
          <w:tcPr>
            <w:tcW w:w="4361" w:type="dxa"/>
            <w:tcBorders>
              <w:top w:val="nil"/>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color w:val="000000"/>
                <w:sz w:val="18"/>
                <w:szCs w:val="18"/>
                <w:lang w:val="en-GB"/>
              </w:rPr>
            </w:pPr>
            <w:r>
              <w:rPr>
                <w:color w:val="000000"/>
                <w:sz w:val="18"/>
                <w:szCs w:val="18"/>
              </w:rPr>
              <w:t xml:space="preserve">WP4- </w:t>
            </w:r>
            <w:r w:rsidRPr="005D2452">
              <w:rPr>
                <w:color w:val="000000"/>
                <w:sz w:val="18"/>
                <w:szCs w:val="18"/>
                <w:lang w:val="en-GB"/>
              </w:rPr>
              <w:t>Functional requirements for 2</w:t>
            </w:r>
            <w:r w:rsidRPr="005D2452">
              <w:rPr>
                <w:color w:val="000000"/>
                <w:sz w:val="18"/>
                <w:szCs w:val="18"/>
                <w:vertAlign w:val="superscript"/>
                <w:lang w:val="en-GB"/>
              </w:rPr>
              <w:t>nd</w:t>
            </w:r>
            <w:r w:rsidRPr="005D2452">
              <w:rPr>
                <w:color w:val="000000"/>
                <w:sz w:val="18"/>
                <w:szCs w:val="18"/>
                <w:lang w:val="en-GB"/>
              </w:rPr>
              <w:t xml:space="preserve"> part of EHR-HSSP/USAID integration collection</w:t>
            </w:r>
          </w:p>
        </w:tc>
        <w:tc>
          <w:tcPr>
            <w:tcW w:w="3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color w:val="0000FF"/>
                <w:szCs w:val="20"/>
                <w:lang w:val="en-GB"/>
              </w:rPr>
            </w:pPr>
          </w:p>
        </w:tc>
        <w:tc>
          <w:tcPr>
            <w:tcW w:w="3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479"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24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46"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74"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r>
      <w:tr w:rsidR="00806FD1" w:rsidRPr="00980FEA" w:rsidTr="00FE3009">
        <w:trPr>
          <w:trHeight w:val="360"/>
        </w:trPr>
        <w:tc>
          <w:tcPr>
            <w:tcW w:w="4361" w:type="dxa"/>
            <w:tcBorders>
              <w:top w:val="nil"/>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color w:val="000000"/>
                <w:sz w:val="18"/>
                <w:szCs w:val="18"/>
                <w:lang w:val="en-GB"/>
              </w:rPr>
            </w:pPr>
            <w:r>
              <w:rPr>
                <w:color w:val="000000"/>
                <w:sz w:val="18"/>
                <w:szCs w:val="18"/>
                <w:lang w:val="en-GB"/>
              </w:rPr>
              <w:t>WP5 - Project management for analysis phase</w:t>
            </w:r>
          </w:p>
        </w:tc>
        <w:tc>
          <w:tcPr>
            <w:tcW w:w="3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color w:val="0000FF"/>
                <w:szCs w:val="20"/>
                <w:lang w:val="en-GB"/>
              </w:rPr>
            </w:pPr>
          </w:p>
        </w:tc>
        <w:tc>
          <w:tcPr>
            <w:tcW w:w="3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479"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24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46"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74"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r>
      <w:tr w:rsidR="00806FD1" w:rsidRPr="00980FEA" w:rsidTr="00FE3009">
        <w:trPr>
          <w:trHeight w:val="360"/>
        </w:trPr>
        <w:tc>
          <w:tcPr>
            <w:tcW w:w="4361" w:type="dxa"/>
            <w:tcBorders>
              <w:top w:val="nil"/>
              <w:left w:val="single" w:sz="4" w:space="0" w:color="auto"/>
              <w:bottom w:val="single" w:sz="4" w:space="0" w:color="auto"/>
              <w:right w:val="single" w:sz="4" w:space="0" w:color="auto"/>
            </w:tcBorders>
            <w:shd w:val="clear" w:color="auto" w:fill="auto"/>
            <w:noWrap/>
          </w:tcPr>
          <w:p w:rsidR="00806FD1" w:rsidRPr="003956EA" w:rsidRDefault="00806FD1" w:rsidP="00FE3009">
            <w:pPr>
              <w:rPr>
                <w:lang w:val="en-GB"/>
              </w:rPr>
            </w:pPr>
            <w:r>
              <w:rPr>
                <w:lang w:val="en-GB"/>
              </w:rPr>
              <w:t xml:space="preserve">WP6 - </w:t>
            </w:r>
            <w:r w:rsidRPr="005D2452">
              <w:rPr>
                <w:lang w:val="en-GB"/>
              </w:rPr>
              <w:t>Technical specification preparation</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806FD1" w:rsidRPr="005D2452" w:rsidRDefault="00806FD1" w:rsidP="00FE3009">
            <w:pPr>
              <w:spacing w:before="20" w:after="20"/>
              <w:jc w:val="center"/>
              <w:rPr>
                <w:color w:val="0000FF"/>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479"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241"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vAlign w:val="center"/>
          </w:tcPr>
          <w:p w:rsidR="00806FD1" w:rsidRPr="005D2452" w:rsidRDefault="00806FD1" w:rsidP="00FE3009">
            <w:pPr>
              <w:spacing w:before="20" w:after="20"/>
              <w:jc w:val="center"/>
              <w:rPr>
                <w:szCs w:val="20"/>
                <w:lang w:val="en-GB"/>
              </w:rPr>
            </w:pPr>
          </w:p>
        </w:tc>
        <w:tc>
          <w:tcPr>
            <w:tcW w:w="346" w:type="dxa"/>
            <w:tcBorders>
              <w:top w:val="nil"/>
              <w:left w:val="nil"/>
              <w:bottom w:val="single" w:sz="4" w:space="0" w:color="auto"/>
              <w:right w:val="single" w:sz="4" w:space="0" w:color="auto"/>
            </w:tcBorders>
            <w:shd w:val="clear" w:color="auto" w:fill="92D050"/>
            <w:vAlign w:val="center"/>
          </w:tcPr>
          <w:p w:rsidR="00806FD1" w:rsidRPr="005D2452" w:rsidRDefault="00806FD1" w:rsidP="00FE3009">
            <w:pPr>
              <w:spacing w:before="20" w:after="20"/>
              <w:jc w:val="center"/>
              <w:rPr>
                <w:szCs w:val="20"/>
                <w:lang w:val="en-GB"/>
              </w:rPr>
            </w:pPr>
          </w:p>
        </w:tc>
        <w:tc>
          <w:tcPr>
            <w:tcW w:w="374" w:type="dxa"/>
            <w:tcBorders>
              <w:top w:val="nil"/>
              <w:left w:val="nil"/>
              <w:bottom w:val="single" w:sz="4" w:space="0" w:color="auto"/>
              <w:right w:val="single" w:sz="4" w:space="0" w:color="auto"/>
            </w:tcBorders>
            <w:shd w:val="clear" w:color="auto" w:fill="92D050"/>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r>
      <w:tr w:rsidR="00806FD1" w:rsidRPr="00980FEA" w:rsidTr="00FE3009">
        <w:trPr>
          <w:trHeight w:val="360"/>
        </w:trPr>
        <w:tc>
          <w:tcPr>
            <w:tcW w:w="4361" w:type="dxa"/>
            <w:tcBorders>
              <w:top w:val="nil"/>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color w:val="000000"/>
                <w:sz w:val="18"/>
                <w:szCs w:val="18"/>
                <w:lang w:val="en-GB"/>
              </w:rPr>
            </w:pPr>
            <w:r>
              <w:rPr>
                <w:color w:val="000000"/>
                <w:sz w:val="18"/>
                <w:szCs w:val="18"/>
                <w:lang w:val="en-GB"/>
              </w:rPr>
              <w:t xml:space="preserve">WP7 - </w:t>
            </w:r>
            <w:r w:rsidRPr="005D2452">
              <w:rPr>
                <w:color w:val="000000"/>
                <w:sz w:val="18"/>
                <w:szCs w:val="18"/>
                <w:lang w:val="en-GB"/>
              </w:rPr>
              <w:t>Development  and testing of 1st part of EHR-HSSP/USAID integration</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806FD1" w:rsidRPr="005D2452" w:rsidRDefault="00806FD1" w:rsidP="00FE3009">
            <w:pPr>
              <w:spacing w:before="20" w:after="20"/>
              <w:jc w:val="center"/>
              <w:rPr>
                <w:color w:val="0000FF"/>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479"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241"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806FD1" w:rsidRPr="005D2452" w:rsidRDefault="00806FD1" w:rsidP="00FE3009">
            <w:pPr>
              <w:spacing w:before="20" w:after="20"/>
              <w:jc w:val="center"/>
              <w:rPr>
                <w:szCs w:val="20"/>
                <w:lang w:val="en-GB"/>
              </w:rPr>
            </w:pPr>
          </w:p>
        </w:tc>
        <w:tc>
          <w:tcPr>
            <w:tcW w:w="346"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74"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r>
      <w:tr w:rsidR="00806FD1" w:rsidRPr="00980FEA" w:rsidTr="00FE3009">
        <w:trPr>
          <w:trHeight w:val="360"/>
        </w:trPr>
        <w:tc>
          <w:tcPr>
            <w:tcW w:w="4361" w:type="dxa"/>
            <w:tcBorders>
              <w:top w:val="nil"/>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sz w:val="18"/>
                <w:szCs w:val="18"/>
                <w:lang w:val="en-GB"/>
              </w:rPr>
            </w:pPr>
            <w:r>
              <w:rPr>
                <w:sz w:val="18"/>
                <w:szCs w:val="18"/>
                <w:lang w:val="en-GB"/>
              </w:rPr>
              <w:t xml:space="preserve">WP8 - </w:t>
            </w:r>
            <w:r w:rsidRPr="005D2452">
              <w:rPr>
                <w:sz w:val="18"/>
                <w:szCs w:val="18"/>
                <w:lang w:val="en-GB"/>
              </w:rPr>
              <w:t>Development  and testing of 2nd part of EHR-HSSP/USAID integration</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806FD1" w:rsidRPr="005D2452" w:rsidRDefault="00806FD1" w:rsidP="00FE3009">
            <w:pPr>
              <w:spacing w:before="20" w:after="20"/>
              <w:jc w:val="center"/>
              <w:rPr>
                <w:color w:val="0000FF"/>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479"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241"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vAlign w:val="center"/>
          </w:tcPr>
          <w:p w:rsidR="00806FD1" w:rsidRPr="005D2452" w:rsidRDefault="00806FD1" w:rsidP="00FE3009">
            <w:pPr>
              <w:spacing w:before="20" w:after="20"/>
              <w:jc w:val="center"/>
              <w:rPr>
                <w:szCs w:val="20"/>
                <w:lang w:val="en-GB"/>
              </w:rPr>
            </w:pPr>
          </w:p>
        </w:tc>
        <w:tc>
          <w:tcPr>
            <w:tcW w:w="346" w:type="dxa"/>
            <w:tcBorders>
              <w:top w:val="single" w:sz="4" w:space="0" w:color="auto"/>
              <w:left w:val="nil"/>
              <w:bottom w:val="single" w:sz="4" w:space="0" w:color="auto"/>
              <w:right w:val="single" w:sz="4" w:space="0" w:color="auto"/>
            </w:tcBorders>
            <w:shd w:val="clear" w:color="auto" w:fill="92D050"/>
            <w:vAlign w:val="center"/>
          </w:tcPr>
          <w:p w:rsidR="00806FD1" w:rsidRPr="005D2452" w:rsidRDefault="00806FD1" w:rsidP="00FE3009">
            <w:pPr>
              <w:spacing w:before="20" w:after="20"/>
              <w:jc w:val="center"/>
              <w:rPr>
                <w:szCs w:val="20"/>
                <w:lang w:val="en-GB"/>
              </w:rPr>
            </w:pPr>
          </w:p>
        </w:tc>
        <w:tc>
          <w:tcPr>
            <w:tcW w:w="374" w:type="dxa"/>
            <w:tcBorders>
              <w:top w:val="single" w:sz="4" w:space="0" w:color="auto"/>
              <w:left w:val="nil"/>
              <w:bottom w:val="single" w:sz="4" w:space="0" w:color="auto"/>
              <w:right w:val="single" w:sz="4" w:space="0" w:color="auto"/>
            </w:tcBorders>
            <w:shd w:val="clear" w:color="auto" w:fill="92D050"/>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r>
      <w:tr w:rsidR="00806FD1" w:rsidRPr="00980FEA" w:rsidTr="00FE3009">
        <w:trPr>
          <w:trHeight w:val="360"/>
        </w:trPr>
        <w:tc>
          <w:tcPr>
            <w:tcW w:w="4361" w:type="dxa"/>
            <w:tcBorders>
              <w:top w:val="nil"/>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sz w:val="18"/>
                <w:szCs w:val="18"/>
                <w:lang w:val="en-GB"/>
              </w:rPr>
            </w:pPr>
            <w:r>
              <w:rPr>
                <w:sz w:val="18"/>
                <w:szCs w:val="18"/>
              </w:rPr>
              <w:t xml:space="preserve">WP9 - </w:t>
            </w:r>
            <w:r w:rsidRPr="005D2452">
              <w:rPr>
                <w:sz w:val="18"/>
                <w:szCs w:val="18"/>
                <w:lang w:val="en-GB"/>
              </w:rPr>
              <w:t>Mobile Platform development and testing</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806FD1" w:rsidRPr="005D2452" w:rsidRDefault="00806FD1" w:rsidP="00FE3009">
            <w:pPr>
              <w:spacing w:before="20" w:after="20"/>
              <w:jc w:val="center"/>
              <w:rPr>
                <w:color w:val="0000FF"/>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479"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241"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92D050"/>
            <w:vAlign w:val="center"/>
          </w:tcPr>
          <w:p w:rsidR="00806FD1" w:rsidRPr="005D2452" w:rsidRDefault="00806FD1" w:rsidP="00FE3009">
            <w:pPr>
              <w:spacing w:before="20" w:after="20"/>
              <w:jc w:val="center"/>
              <w:rPr>
                <w:szCs w:val="20"/>
                <w:lang w:val="en-GB"/>
              </w:rPr>
            </w:pPr>
          </w:p>
        </w:tc>
        <w:tc>
          <w:tcPr>
            <w:tcW w:w="346" w:type="dxa"/>
            <w:tcBorders>
              <w:top w:val="nil"/>
              <w:left w:val="nil"/>
              <w:bottom w:val="single" w:sz="4" w:space="0" w:color="auto"/>
              <w:right w:val="single" w:sz="4" w:space="0" w:color="auto"/>
            </w:tcBorders>
            <w:shd w:val="clear" w:color="auto" w:fill="92D050"/>
            <w:vAlign w:val="center"/>
          </w:tcPr>
          <w:p w:rsidR="00806FD1" w:rsidRPr="005D2452" w:rsidRDefault="00806FD1" w:rsidP="00FE3009">
            <w:pPr>
              <w:spacing w:before="20" w:after="20"/>
              <w:jc w:val="center"/>
              <w:rPr>
                <w:szCs w:val="20"/>
                <w:lang w:val="en-GB"/>
              </w:rPr>
            </w:pPr>
          </w:p>
        </w:tc>
        <w:tc>
          <w:tcPr>
            <w:tcW w:w="374" w:type="dxa"/>
            <w:tcBorders>
              <w:top w:val="nil"/>
              <w:left w:val="nil"/>
              <w:bottom w:val="single" w:sz="4" w:space="0" w:color="auto"/>
              <w:right w:val="single" w:sz="4" w:space="0" w:color="auto"/>
            </w:tcBorders>
            <w:shd w:val="clear" w:color="auto" w:fill="92D050"/>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r>
      <w:tr w:rsidR="00806FD1" w:rsidRPr="005D2452" w:rsidTr="00FE3009">
        <w:trPr>
          <w:trHeight w:val="360"/>
        </w:trPr>
        <w:tc>
          <w:tcPr>
            <w:tcW w:w="4361" w:type="dxa"/>
            <w:tcBorders>
              <w:top w:val="nil"/>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color w:val="000000"/>
                <w:sz w:val="18"/>
                <w:szCs w:val="18"/>
                <w:lang w:val="en-GB"/>
              </w:rPr>
            </w:pPr>
            <w:r>
              <w:rPr>
                <w:color w:val="000000"/>
                <w:sz w:val="18"/>
                <w:szCs w:val="18"/>
                <w:lang w:val="en-GB"/>
              </w:rPr>
              <w:t>WP10 - Project management for development phase</w:t>
            </w: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color w:val="0000FF"/>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479"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241"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92D050"/>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92D050"/>
            <w:vAlign w:val="center"/>
          </w:tcPr>
          <w:p w:rsidR="00806FD1" w:rsidRPr="005D2452" w:rsidRDefault="00806FD1" w:rsidP="00FE3009">
            <w:pPr>
              <w:spacing w:before="20" w:after="20"/>
              <w:jc w:val="center"/>
              <w:rPr>
                <w:szCs w:val="20"/>
                <w:lang w:val="en-GB"/>
              </w:rPr>
            </w:pPr>
          </w:p>
        </w:tc>
        <w:tc>
          <w:tcPr>
            <w:tcW w:w="346" w:type="dxa"/>
            <w:tcBorders>
              <w:top w:val="nil"/>
              <w:left w:val="nil"/>
              <w:bottom w:val="single" w:sz="4" w:space="0" w:color="auto"/>
              <w:right w:val="single" w:sz="4" w:space="0" w:color="auto"/>
            </w:tcBorders>
            <w:shd w:val="clear" w:color="auto" w:fill="92D050"/>
            <w:vAlign w:val="center"/>
          </w:tcPr>
          <w:p w:rsidR="00806FD1" w:rsidRPr="005D2452" w:rsidRDefault="00806FD1" w:rsidP="00FE3009">
            <w:pPr>
              <w:spacing w:before="20" w:after="20"/>
              <w:jc w:val="center"/>
              <w:rPr>
                <w:szCs w:val="20"/>
                <w:lang w:val="en-GB"/>
              </w:rPr>
            </w:pPr>
          </w:p>
        </w:tc>
        <w:tc>
          <w:tcPr>
            <w:tcW w:w="374" w:type="dxa"/>
            <w:tcBorders>
              <w:top w:val="nil"/>
              <w:left w:val="nil"/>
              <w:bottom w:val="single" w:sz="4" w:space="0" w:color="auto"/>
              <w:right w:val="single" w:sz="4" w:space="0" w:color="auto"/>
            </w:tcBorders>
            <w:shd w:val="clear" w:color="auto" w:fill="92D050"/>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r>
      <w:tr w:rsidR="00806FD1" w:rsidRPr="00980FEA" w:rsidTr="00FE3009">
        <w:trPr>
          <w:trHeight w:val="360"/>
        </w:trPr>
        <w:tc>
          <w:tcPr>
            <w:tcW w:w="4361" w:type="dxa"/>
            <w:tcBorders>
              <w:top w:val="nil"/>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sz w:val="18"/>
                <w:szCs w:val="18"/>
                <w:lang w:val="en-GB"/>
              </w:rPr>
            </w:pPr>
            <w:r>
              <w:rPr>
                <w:sz w:val="18"/>
                <w:szCs w:val="18"/>
                <w:lang w:val="en-GB"/>
              </w:rPr>
              <w:t xml:space="preserve">WP11 - </w:t>
            </w:r>
            <w:r w:rsidRPr="005D2452">
              <w:rPr>
                <w:sz w:val="18"/>
                <w:szCs w:val="18"/>
                <w:lang w:val="en-GB"/>
              </w:rPr>
              <w:t>Deployment of the 1</w:t>
            </w:r>
            <w:r w:rsidRPr="005D2452">
              <w:rPr>
                <w:sz w:val="18"/>
                <w:szCs w:val="18"/>
                <w:vertAlign w:val="superscript"/>
                <w:lang w:val="en-GB"/>
              </w:rPr>
              <w:t>st</w:t>
            </w:r>
            <w:r w:rsidRPr="005D2452">
              <w:rPr>
                <w:sz w:val="18"/>
                <w:szCs w:val="18"/>
                <w:lang w:val="en-GB"/>
              </w:rPr>
              <w:t xml:space="preserve"> part of EHR-HSSP/USAID integration</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806FD1" w:rsidRPr="005D2452" w:rsidRDefault="00806FD1" w:rsidP="00FE3009">
            <w:pPr>
              <w:spacing w:before="20" w:after="20"/>
              <w:jc w:val="center"/>
              <w:rPr>
                <w:color w:val="0000FF"/>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479"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241"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806FD1" w:rsidRPr="005D2452" w:rsidRDefault="00806FD1" w:rsidP="00FE3009">
            <w:pPr>
              <w:spacing w:before="20" w:after="20"/>
              <w:jc w:val="center"/>
              <w:rPr>
                <w:szCs w:val="20"/>
                <w:lang w:val="en-GB"/>
              </w:rPr>
            </w:pPr>
          </w:p>
        </w:tc>
        <w:tc>
          <w:tcPr>
            <w:tcW w:w="346" w:type="dxa"/>
            <w:tcBorders>
              <w:top w:val="single" w:sz="4" w:space="0" w:color="auto"/>
              <w:left w:val="nil"/>
              <w:bottom w:val="single" w:sz="4" w:space="0" w:color="auto"/>
              <w:right w:val="single" w:sz="4" w:space="0" w:color="auto"/>
            </w:tcBorders>
            <w:shd w:val="clear" w:color="auto" w:fill="FFC000"/>
            <w:vAlign w:val="center"/>
          </w:tcPr>
          <w:p w:rsidR="00806FD1" w:rsidRPr="005D2452" w:rsidRDefault="00806FD1" w:rsidP="00FE3009">
            <w:pPr>
              <w:spacing w:before="20" w:after="20"/>
              <w:jc w:val="center"/>
              <w:rPr>
                <w:szCs w:val="20"/>
                <w:lang w:val="en-GB"/>
              </w:rPr>
            </w:pPr>
          </w:p>
        </w:tc>
        <w:tc>
          <w:tcPr>
            <w:tcW w:w="374" w:type="dxa"/>
            <w:tcBorders>
              <w:top w:val="single" w:sz="4" w:space="0" w:color="auto"/>
              <w:left w:val="nil"/>
              <w:bottom w:val="single" w:sz="4" w:space="0" w:color="auto"/>
              <w:right w:val="single" w:sz="4" w:space="0" w:color="auto"/>
            </w:tcBorders>
            <w:shd w:val="clear" w:color="auto" w:fill="FFC000"/>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FFC000"/>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vAlign w:val="center"/>
          </w:tcPr>
          <w:p w:rsidR="00806FD1" w:rsidRPr="00FE3009" w:rsidRDefault="00806FD1" w:rsidP="00FE3009">
            <w:pPr>
              <w:spacing w:before="20" w:after="20"/>
              <w:jc w:val="center"/>
              <w:rPr>
                <w:color w:val="FFFFFF" w:themeColor="background1"/>
                <w:szCs w:val="20"/>
                <w:lang w:val="en-GB"/>
              </w:rPr>
            </w:pPr>
          </w:p>
        </w:tc>
        <w:tc>
          <w:tcPr>
            <w:tcW w:w="360" w:type="dxa"/>
            <w:tcBorders>
              <w:top w:val="nil"/>
              <w:left w:val="nil"/>
              <w:bottom w:val="single" w:sz="4" w:space="0" w:color="auto"/>
              <w:right w:val="single" w:sz="4" w:space="0" w:color="auto"/>
            </w:tcBorders>
            <w:shd w:val="clear" w:color="auto" w:fill="auto"/>
            <w:vAlign w:val="center"/>
          </w:tcPr>
          <w:p w:rsidR="00806FD1" w:rsidRPr="00FE3009" w:rsidRDefault="00806FD1" w:rsidP="00FE3009">
            <w:pPr>
              <w:spacing w:before="20" w:after="20"/>
              <w:jc w:val="center"/>
              <w:rPr>
                <w:color w:val="FFFFFF" w:themeColor="background1"/>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r>
      <w:tr w:rsidR="00806FD1" w:rsidRPr="00980FEA" w:rsidTr="005F2672">
        <w:trPr>
          <w:trHeight w:val="360"/>
        </w:trPr>
        <w:tc>
          <w:tcPr>
            <w:tcW w:w="4361" w:type="dxa"/>
            <w:tcBorders>
              <w:top w:val="nil"/>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sz w:val="18"/>
                <w:szCs w:val="18"/>
                <w:lang w:val="en-GB"/>
              </w:rPr>
            </w:pPr>
            <w:r>
              <w:rPr>
                <w:sz w:val="18"/>
                <w:szCs w:val="18"/>
              </w:rPr>
              <w:t xml:space="preserve">WP12 - </w:t>
            </w:r>
            <w:r w:rsidRPr="005D2452">
              <w:rPr>
                <w:sz w:val="18"/>
                <w:szCs w:val="18"/>
                <w:lang w:val="en-GB"/>
              </w:rPr>
              <w:t>Deployment of the 2</w:t>
            </w:r>
            <w:r w:rsidRPr="005D2452">
              <w:rPr>
                <w:sz w:val="18"/>
                <w:szCs w:val="18"/>
                <w:vertAlign w:val="superscript"/>
                <w:lang w:val="en-GB"/>
              </w:rPr>
              <w:t>nd</w:t>
            </w:r>
            <w:r w:rsidRPr="005D2452">
              <w:rPr>
                <w:sz w:val="18"/>
                <w:szCs w:val="18"/>
                <w:lang w:val="en-GB"/>
              </w:rPr>
              <w:t xml:space="preserve"> part of EHR-HSSP/USAID integration</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806FD1" w:rsidRPr="005D2452" w:rsidRDefault="00806FD1" w:rsidP="00FE3009">
            <w:pPr>
              <w:spacing w:before="20" w:after="20"/>
              <w:jc w:val="center"/>
              <w:rPr>
                <w:color w:val="0000FF"/>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479"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241"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46" w:type="dxa"/>
            <w:tcBorders>
              <w:top w:val="single" w:sz="4" w:space="0" w:color="auto"/>
              <w:left w:val="nil"/>
              <w:bottom w:val="single" w:sz="4" w:space="0" w:color="auto"/>
              <w:right w:val="single" w:sz="4" w:space="0" w:color="auto"/>
            </w:tcBorders>
            <w:shd w:val="clear" w:color="auto" w:fill="auto"/>
            <w:vAlign w:val="center"/>
          </w:tcPr>
          <w:p w:rsidR="00806FD1" w:rsidRPr="005D2452" w:rsidRDefault="00806FD1" w:rsidP="00FE3009">
            <w:pPr>
              <w:spacing w:before="20" w:after="20"/>
              <w:jc w:val="center"/>
              <w:rPr>
                <w:szCs w:val="20"/>
                <w:lang w:val="en-GB"/>
              </w:rPr>
            </w:pPr>
          </w:p>
        </w:tc>
        <w:tc>
          <w:tcPr>
            <w:tcW w:w="374" w:type="dxa"/>
            <w:tcBorders>
              <w:top w:val="single" w:sz="4" w:space="0" w:color="auto"/>
              <w:left w:val="nil"/>
              <w:bottom w:val="single" w:sz="4" w:space="0" w:color="auto"/>
              <w:right w:val="single" w:sz="4" w:space="0" w:color="auto"/>
            </w:tcBorders>
            <w:shd w:val="clear" w:color="auto" w:fill="auto"/>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FFC000"/>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FFC000"/>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FFFFFF" w:themeFill="background1"/>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FFFFFF" w:themeFill="background1"/>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r>
      <w:tr w:rsidR="00806FD1" w:rsidRPr="00980FEA" w:rsidTr="005F2672">
        <w:trPr>
          <w:trHeight w:val="360"/>
        </w:trPr>
        <w:tc>
          <w:tcPr>
            <w:tcW w:w="4361" w:type="dxa"/>
            <w:tcBorders>
              <w:top w:val="single" w:sz="4" w:space="0" w:color="auto"/>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sz w:val="18"/>
                <w:szCs w:val="18"/>
                <w:lang w:val="en-GB"/>
              </w:rPr>
            </w:pPr>
            <w:r>
              <w:rPr>
                <w:sz w:val="18"/>
                <w:szCs w:val="18"/>
                <w:lang w:val="en-GB"/>
              </w:rPr>
              <w:t xml:space="preserve">WP13 - </w:t>
            </w:r>
            <w:r w:rsidRPr="005D2452">
              <w:rPr>
                <w:sz w:val="18"/>
                <w:szCs w:val="18"/>
                <w:lang w:val="en-GB"/>
              </w:rPr>
              <w:t>Mobile platform deployment</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806FD1" w:rsidRPr="005D2452" w:rsidRDefault="00806FD1" w:rsidP="00FE3009">
            <w:pPr>
              <w:spacing w:before="20" w:after="20"/>
              <w:jc w:val="center"/>
              <w:rPr>
                <w:color w:val="0000FF"/>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479"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241"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806FD1" w:rsidRPr="005D2452" w:rsidRDefault="00806FD1" w:rsidP="00FE3009">
            <w:pPr>
              <w:spacing w:before="20" w:after="20"/>
              <w:jc w:val="center"/>
              <w:rPr>
                <w:szCs w:val="20"/>
                <w:lang w:val="en-GB"/>
              </w:rPr>
            </w:pPr>
          </w:p>
        </w:tc>
        <w:tc>
          <w:tcPr>
            <w:tcW w:w="346" w:type="dxa"/>
            <w:tcBorders>
              <w:top w:val="single" w:sz="4" w:space="0" w:color="auto"/>
              <w:left w:val="nil"/>
              <w:bottom w:val="single" w:sz="4" w:space="0" w:color="auto"/>
              <w:right w:val="single" w:sz="4" w:space="0" w:color="auto"/>
            </w:tcBorders>
            <w:shd w:val="clear" w:color="auto" w:fill="auto"/>
            <w:vAlign w:val="center"/>
          </w:tcPr>
          <w:p w:rsidR="00806FD1" w:rsidRPr="005D2452" w:rsidRDefault="00806FD1" w:rsidP="00FE3009">
            <w:pPr>
              <w:spacing w:before="20" w:after="20"/>
              <w:jc w:val="center"/>
              <w:rPr>
                <w:szCs w:val="20"/>
                <w:lang w:val="en-GB"/>
              </w:rPr>
            </w:pPr>
          </w:p>
        </w:tc>
        <w:tc>
          <w:tcPr>
            <w:tcW w:w="374" w:type="dxa"/>
            <w:tcBorders>
              <w:top w:val="single" w:sz="4" w:space="0" w:color="auto"/>
              <w:left w:val="nil"/>
              <w:bottom w:val="single" w:sz="4" w:space="0" w:color="auto"/>
              <w:right w:val="single" w:sz="4" w:space="0" w:color="auto"/>
            </w:tcBorders>
            <w:shd w:val="clear" w:color="auto" w:fill="auto"/>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FFC000"/>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FFC000"/>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FFFFFF" w:themeFill="background1"/>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FFFFFF" w:themeFill="background1"/>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r>
      <w:tr w:rsidR="00806FD1" w:rsidRPr="005D2452" w:rsidTr="005F2672">
        <w:trPr>
          <w:trHeight w:val="360"/>
        </w:trPr>
        <w:tc>
          <w:tcPr>
            <w:tcW w:w="4361" w:type="dxa"/>
            <w:tcBorders>
              <w:top w:val="nil"/>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color w:val="000000"/>
                <w:sz w:val="18"/>
                <w:szCs w:val="18"/>
                <w:lang w:val="en-GB"/>
              </w:rPr>
            </w:pPr>
            <w:r>
              <w:rPr>
                <w:color w:val="000000"/>
                <w:sz w:val="18"/>
                <w:szCs w:val="18"/>
                <w:lang w:val="en-GB"/>
              </w:rPr>
              <w:t>WP14 - Project management for deployment phase</w:t>
            </w: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color w:val="0000FF"/>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479"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241"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vAlign w:val="center"/>
          </w:tcPr>
          <w:p w:rsidR="00806FD1" w:rsidRPr="005D2452" w:rsidRDefault="00806FD1" w:rsidP="00FE3009">
            <w:pPr>
              <w:spacing w:before="20" w:after="20"/>
              <w:jc w:val="center"/>
              <w:rPr>
                <w:szCs w:val="20"/>
                <w:lang w:val="en-GB"/>
              </w:rPr>
            </w:pPr>
          </w:p>
        </w:tc>
        <w:tc>
          <w:tcPr>
            <w:tcW w:w="346" w:type="dxa"/>
            <w:tcBorders>
              <w:top w:val="nil"/>
              <w:left w:val="nil"/>
              <w:bottom w:val="single" w:sz="4" w:space="0" w:color="auto"/>
              <w:right w:val="single" w:sz="4" w:space="0" w:color="auto"/>
            </w:tcBorders>
            <w:shd w:val="clear" w:color="auto" w:fill="FFC000"/>
            <w:vAlign w:val="center"/>
          </w:tcPr>
          <w:p w:rsidR="00806FD1" w:rsidRPr="005D2452" w:rsidRDefault="00806FD1" w:rsidP="00FE3009">
            <w:pPr>
              <w:spacing w:before="20" w:after="20"/>
              <w:jc w:val="center"/>
              <w:rPr>
                <w:szCs w:val="20"/>
                <w:lang w:val="en-GB"/>
              </w:rPr>
            </w:pPr>
          </w:p>
        </w:tc>
        <w:tc>
          <w:tcPr>
            <w:tcW w:w="374" w:type="dxa"/>
            <w:tcBorders>
              <w:top w:val="nil"/>
              <w:left w:val="nil"/>
              <w:bottom w:val="single" w:sz="4" w:space="0" w:color="auto"/>
              <w:right w:val="single" w:sz="4" w:space="0" w:color="auto"/>
            </w:tcBorders>
            <w:shd w:val="clear" w:color="auto" w:fill="FFC000"/>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FFC000"/>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FFC000"/>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FFC000"/>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FFFFFF" w:themeFill="background1"/>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FFFFFF" w:themeFill="background1"/>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r>
      <w:tr w:rsidR="00806FD1" w:rsidRPr="00980FEA" w:rsidTr="005F2672">
        <w:trPr>
          <w:trHeight w:val="360"/>
        </w:trPr>
        <w:tc>
          <w:tcPr>
            <w:tcW w:w="4361" w:type="dxa"/>
            <w:tcBorders>
              <w:top w:val="single" w:sz="4" w:space="0" w:color="auto"/>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sz w:val="18"/>
                <w:szCs w:val="18"/>
                <w:lang w:val="en-GB"/>
              </w:rPr>
            </w:pPr>
            <w:r>
              <w:rPr>
                <w:sz w:val="18"/>
                <w:szCs w:val="18"/>
                <w:lang w:val="en-GB"/>
              </w:rPr>
              <w:t xml:space="preserve">WP15 - </w:t>
            </w:r>
            <w:r w:rsidRPr="005D2452">
              <w:rPr>
                <w:sz w:val="18"/>
                <w:szCs w:val="18"/>
                <w:lang w:val="en-GB"/>
              </w:rPr>
              <w:t>Acceptance of the 1st part of EHR-</w:t>
            </w:r>
            <w:r w:rsidRPr="005D2452">
              <w:rPr>
                <w:sz w:val="18"/>
                <w:szCs w:val="18"/>
                <w:lang w:val="en-GB"/>
              </w:rPr>
              <w:lastRenderedPageBreak/>
              <w:t>HSSP/USAID integration</w:t>
            </w:r>
            <w:bookmarkStart w:id="2" w:name="_GoBack"/>
            <w:bookmarkEnd w:id="2"/>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806FD1" w:rsidRPr="005D2452" w:rsidRDefault="00806FD1" w:rsidP="00FE3009">
            <w:pPr>
              <w:spacing w:before="20" w:after="20"/>
              <w:jc w:val="center"/>
              <w:rPr>
                <w:color w:val="0000FF"/>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479"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241"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46"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74"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FFFFFF" w:themeFill="background1"/>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FFFFFF" w:themeFill="background1"/>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tcPr>
          <w:p w:rsidR="00806FD1" w:rsidRPr="005D2452" w:rsidRDefault="00806FD1" w:rsidP="00FE3009">
            <w:pPr>
              <w:spacing w:before="20" w:after="20"/>
              <w:jc w:val="center"/>
              <w:rPr>
                <w:szCs w:val="20"/>
                <w:lang w:val="en-GB"/>
              </w:rPr>
            </w:pPr>
          </w:p>
        </w:tc>
      </w:tr>
      <w:tr w:rsidR="00806FD1" w:rsidRPr="00980FEA" w:rsidTr="005F2672">
        <w:trPr>
          <w:trHeight w:val="360"/>
        </w:trPr>
        <w:tc>
          <w:tcPr>
            <w:tcW w:w="4361" w:type="dxa"/>
            <w:tcBorders>
              <w:top w:val="single" w:sz="4" w:space="0" w:color="auto"/>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sz w:val="18"/>
                <w:szCs w:val="18"/>
                <w:lang w:val="en-GB"/>
              </w:rPr>
            </w:pPr>
            <w:r>
              <w:rPr>
                <w:sz w:val="18"/>
                <w:szCs w:val="18"/>
              </w:rPr>
              <w:lastRenderedPageBreak/>
              <w:t xml:space="preserve">WP16 - </w:t>
            </w:r>
            <w:r w:rsidRPr="005D2452">
              <w:rPr>
                <w:sz w:val="18"/>
                <w:szCs w:val="18"/>
                <w:lang w:val="en-GB"/>
              </w:rPr>
              <w:t>Acceptance of the 2nd part of EHR-HSSP/USAID integration</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806FD1" w:rsidRPr="005D2452" w:rsidRDefault="00806FD1" w:rsidP="00FE3009">
            <w:pPr>
              <w:spacing w:before="20" w:after="20"/>
              <w:jc w:val="center"/>
              <w:rPr>
                <w:color w:val="0000FF"/>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479"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241"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46"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74"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FFFFFF" w:themeFill="background1"/>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FFFFFF" w:themeFill="background1"/>
          </w:tcPr>
          <w:p w:rsidR="00806FD1" w:rsidRPr="005D2452" w:rsidRDefault="00806FD1" w:rsidP="00FE3009">
            <w:pPr>
              <w:spacing w:before="20" w:after="20"/>
              <w:jc w:val="center"/>
              <w:rPr>
                <w:szCs w:val="20"/>
                <w:lang w:val="en-GB"/>
              </w:rPr>
            </w:pPr>
          </w:p>
        </w:tc>
      </w:tr>
      <w:tr w:rsidR="00806FD1" w:rsidRPr="00980FEA" w:rsidTr="00FE3009">
        <w:trPr>
          <w:trHeight w:val="360"/>
        </w:trPr>
        <w:tc>
          <w:tcPr>
            <w:tcW w:w="4361" w:type="dxa"/>
            <w:tcBorders>
              <w:top w:val="single" w:sz="4" w:space="0" w:color="auto"/>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sz w:val="18"/>
                <w:szCs w:val="18"/>
                <w:lang w:val="en-GB"/>
              </w:rPr>
            </w:pPr>
            <w:r>
              <w:rPr>
                <w:sz w:val="18"/>
                <w:szCs w:val="18"/>
              </w:rPr>
              <w:t xml:space="preserve">WP17 - </w:t>
            </w:r>
            <w:r w:rsidRPr="005D2452">
              <w:rPr>
                <w:sz w:val="18"/>
                <w:szCs w:val="18"/>
                <w:lang w:val="en-GB"/>
              </w:rPr>
              <w:t>Mobile platform acceptance</w:t>
            </w:r>
          </w:p>
        </w:tc>
        <w:tc>
          <w:tcPr>
            <w:tcW w:w="360" w:type="dxa"/>
            <w:tcBorders>
              <w:top w:val="single" w:sz="4" w:space="0" w:color="auto"/>
              <w:left w:val="nil"/>
              <w:bottom w:val="single" w:sz="4" w:space="0" w:color="auto"/>
              <w:right w:val="single" w:sz="4" w:space="0" w:color="auto"/>
            </w:tcBorders>
            <w:shd w:val="clear" w:color="000000" w:fill="auto"/>
            <w:noWrap/>
            <w:vAlign w:val="center"/>
          </w:tcPr>
          <w:p w:rsidR="00806FD1" w:rsidRPr="005D2452" w:rsidRDefault="00806FD1" w:rsidP="00FE3009">
            <w:pPr>
              <w:spacing w:before="20" w:after="20"/>
              <w:jc w:val="center"/>
              <w:rPr>
                <w:color w:val="0000FF"/>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479"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241"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46"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74"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CCC0D9" w:themeFill="accent4" w:themeFillTint="66"/>
          </w:tcPr>
          <w:p w:rsidR="00806FD1" w:rsidRPr="005D2452" w:rsidRDefault="00806FD1" w:rsidP="00FE3009">
            <w:pPr>
              <w:spacing w:before="20" w:after="20"/>
              <w:jc w:val="center"/>
              <w:rPr>
                <w:szCs w:val="20"/>
                <w:lang w:val="en-GB"/>
              </w:rPr>
            </w:pPr>
          </w:p>
        </w:tc>
      </w:tr>
      <w:tr w:rsidR="00806FD1" w:rsidRPr="005D2452" w:rsidTr="00FE3009">
        <w:trPr>
          <w:trHeight w:val="360"/>
        </w:trPr>
        <w:tc>
          <w:tcPr>
            <w:tcW w:w="4361" w:type="dxa"/>
            <w:tcBorders>
              <w:top w:val="nil"/>
              <w:left w:val="single" w:sz="4" w:space="0" w:color="auto"/>
              <w:bottom w:val="single" w:sz="4" w:space="0" w:color="auto"/>
              <w:right w:val="single" w:sz="4" w:space="0" w:color="auto"/>
            </w:tcBorders>
            <w:shd w:val="clear" w:color="auto" w:fill="auto"/>
            <w:noWrap/>
          </w:tcPr>
          <w:p w:rsidR="00806FD1" w:rsidRPr="005D2452" w:rsidRDefault="00806FD1" w:rsidP="00FE3009">
            <w:pPr>
              <w:spacing w:before="20" w:after="20"/>
              <w:rPr>
                <w:color w:val="000000"/>
                <w:sz w:val="18"/>
                <w:szCs w:val="18"/>
                <w:lang w:val="en-GB"/>
              </w:rPr>
            </w:pPr>
            <w:r>
              <w:rPr>
                <w:color w:val="000000"/>
                <w:sz w:val="18"/>
                <w:szCs w:val="18"/>
                <w:lang w:val="en-GB"/>
              </w:rPr>
              <w:t>WP18 - Project management for acceptance phase</w:t>
            </w: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color w:val="0000FF"/>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479"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241" w:type="dxa"/>
            <w:tcBorders>
              <w:top w:val="single" w:sz="4" w:space="0" w:color="auto"/>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auto"/>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CCC0D9" w:themeFill="accent4" w:themeFillTint="66"/>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CCC0D9" w:themeFill="accent4" w:themeFillTint="66"/>
            <w:noWrap/>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46" w:type="dxa"/>
            <w:tcBorders>
              <w:top w:val="nil"/>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74" w:type="dxa"/>
            <w:tcBorders>
              <w:top w:val="nil"/>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CCC0D9" w:themeFill="accent4" w:themeFillTint="66"/>
            <w:vAlign w:val="center"/>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CCC0D9" w:themeFill="accent4" w:themeFillTint="66"/>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CCC0D9" w:themeFill="accent4" w:themeFillTint="66"/>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CCC0D9" w:themeFill="accent4" w:themeFillTint="66"/>
          </w:tcPr>
          <w:p w:rsidR="00806FD1" w:rsidRPr="005D2452" w:rsidRDefault="00806FD1" w:rsidP="00FE3009">
            <w:pPr>
              <w:spacing w:before="20" w:after="20"/>
              <w:jc w:val="center"/>
              <w:rPr>
                <w:szCs w:val="20"/>
                <w:lang w:val="en-GB"/>
              </w:rPr>
            </w:pPr>
          </w:p>
        </w:tc>
        <w:tc>
          <w:tcPr>
            <w:tcW w:w="360" w:type="dxa"/>
            <w:tcBorders>
              <w:top w:val="nil"/>
              <w:left w:val="nil"/>
              <w:bottom w:val="single" w:sz="4" w:space="0" w:color="auto"/>
              <w:right w:val="single" w:sz="4" w:space="0" w:color="auto"/>
            </w:tcBorders>
            <w:shd w:val="clear" w:color="auto" w:fill="CCC0D9" w:themeFill="accent4" w:themeFillTint="66"/>
          </w:tcPr>
          <w:p w:rsidR="00806FD1" w:rsidRPr="005D2452" w:rsidRDefault="00806FD1" w:rsidP="00FE3009">
            <w:pPr>
              <w:spacing w:before="20" w:after="20"/>
              <w:jc w:val="center"/>
              <w:rPr>
                <w:szCs w:val="20"/>
                <w:lang w:val="en-GB"/>
              </w:rPr>
            </w:pPr>
          </w:p>
        </w:tc>
      </w:tr>
    </w:tbl>
    <w:p w:rsidR="00806FD1" w:rsidRPr="005D2452" w:rsidRDefault="00806FD1" w:rsidP="00806FD1">
      <w:pPr>
        <w:rPr>
          <w:i/>
          <w:lang w:val="en-GB"/>
        </w:rPr>
      </w:pPr>
      <w:r w:rsidRPr="005D2452">
        <w:rPr>
          <w:lang w:val="en-GB"/>
        </w:rPr>
        <w:br w:type="textWrapping" w:clear="all"/>
      </w:r>
      <w:r w:rsidRPr="005D2452">
        <w:rPr>
          <w:i/>
          <w:lang w:val="en-GB"/>
        </w:rPr>
        <w:t>Note that this high level project schedule should be reviewed and revised by the customer and EMC project managers at the start of the project.  A more complete project plan will be developed and agreed by the customer and EMC project managers during project initiation and planning.</w:t>
      </w:r>
    </w:p>
    <w:p w:rsidR="00806FD1" w:rsidRPr="005D2452" w:rsidRDefault="00806FD1" w:rsidP="00806FD1">
      <w:pPr>
        <w:pStyle w:val="Heading1"/>
        <w:rPr>
          <w:lang w:val="en-GB"/>
        </w:rPr>
        <w:sectPr w:rsidR="00806FD1" w:rsidRPr="005D2452" w:rsidSect="00FE3009">
          <w:pgSz w:w="15840" w:h="12240" w:orient="landscape" w:code="1"/>
          <w:pgMar w:top="1440" w:right="1440" w:bottom="1440" w:left="1378"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72"/>
        </w:sectPr>
      </w:pPr>
    </w:p>
    <w:p w:rsidR="00806FD1" w:rsidRPr="005D2452" w:rsidRDefault="00806FD1" w:rsidP="00806FD1">
      <w:pPr>
        <w:pStyle w:val="Heading1"/>
        <w:rPr>
          <w:rFonts w:eastAsia="Arial Unicode MS"/>
          <w:lang w:val="en-GB"/>
        </w:rPr>
      </w:pPr>
      <w:bookmarkStart w:id="3" w:name="_Toc399359723"/>
      <w:r w:rsidRPr="005D2452">
        <w:rPr>
          <w:rFonts w:eastAsia="Arial Unicode MS"/>
          <w:lang w:val="en-GB"/>
        </w:rPr>
        <w:lastRenderedPageBreak/>
        <w:t>Fixed Price Payment</w:t>
      </w:r>
      <w:bookmarkEnd w:id="3"/>
    </w:p>
    <w:p w:rsidR="00806FD1" w:rsidRPr="005D2452" w:rsidRDefault="00806FD1" w:rsidP="00806FD1">
      <w:pPr>
        <w:pStyle w:val="Heading2"/>
        <w:rPr>
          <w:lang w:val="en-GB"/>
        </w:rPr>
      </w:pPr>
      <w:bookmarkStart w:id="4" w:name="_Toc399359724"/>
      <w:r w:rsidRPr="005D2452">
        <w:rPr>
          <w:lang w:val="en-GB"/>
        </w:rPr>
        <w:t>Fixed Fee Payment Schedule</w:t>
      </w:r>
      <w:bookmarkEnd w:id="4"/>
      <w:r w:rsidRPr="005D2452">
        <w:rPr>
          <w:lang w:val="en-GB"/>
        </w:rPr>
        <w:t xml:space="preserve"> </w:t>
      </w:r>
    </w:p>
    <w:p w:rsidR="00705592" w:rsidRDefault="00705592" w:rsidP="00806FD1">
      <w:pPr>
        <w:widowControl w:val="0"/>
        <w:autoSpaceDE w:val="0"/>
        <w:autoSpaceDN w:val="0"/>
        <w:adjustRightInd w:val="0"/>
        <w:spacing w:after="60"/>
        <w:jc w:val="both"/>
        <w:rPr>
          <w:rFonts w:eastAsia="Arial Unicode MS" w:cs="Arial Unicode MS"/>
          <w:color w:val="000000"/>
          <w:lang w:val="en-GB"/>
        </w:rPr>
      </w:pPr>
      <w:proofErr w:type="gramStart"/>
      <w:r>
        <w:rPr>
          <w:rFonts w:eastAsia="Arial Unicode MS" w:cs="Arial Unicode MS"/>
          <w:color w:val="000000"/>
          <w:lang w:val="en-GB"/>
        </w:rPr>
        <w:t>Customer consider</w:t>
      </w:r>
      <w:proofErr w:type="gramEnd"/>
      <w:r>
        <w:rPr>
          <w:rFonts w:eastAsia="Arial Unicode MS" w:cs="Arial Unicode MS"/>
          <w:color w:val="000000"/>
          <w:lang w:val="en-GB"/>
        </w:rPr>
        <w:t xml:space="preserve"> advance payment for 50% of contract price, which is accounted during project phases.</w:t>
      </w:r>
    </w:p>
    <w:p w:rsidR="00806FD1" w:rsidRPr="005D2452" w:rsidRDefault="00806FD1" w:rsidP="00806FD1">
      <w:pPr>
        <w:widowControl w:val="0"/>
        <w:autoSpaceDE w:val="0"/>
        <w:autoSpaceDN w:val="0"/>
        <w:adjustRightInd w:val="0"/>
        <w:spacing w:after="60"/>
        <w:jc w:val="both"/>
        <w:rPr>
          <w:rFonts w:eastAsia="Arial Unicode MS" w:cs="Arial Unicode MS"/>
          <w:color w:val="000000"/>
          <w:lang w:val="en-GB"/>
        </w:rPr>
      </w:pPr>
      <w:r w:rsidRPr="005D2452">
        <w:rPr>
          <w:rFonts w:eastAsia="Arial Unicode MS" w:cs="Arial Unicode MS"/>
          <w:color w:val="000000"/>
          <w:lang w:val="en-GB"/>
        </w:rPr>
        <w:t xml:space="preserve">Milestones will be confirmed as "Complete" only when formally accepted in writing by </w:t>
      </w:r>
      <w:proofErr w:type="spellStart"/>
      <w:r w:rsidRPr="005D2452">
        <w:rPr>
          <w:rFonts w:eastAsia="Arial Unicode MS" w:cs="Arial Unicode MS"/>
          <w:color w:val="000000"/>
          <w:lang w:val="en-GB"/>
        </w:rPr>
        <w:t>MoLHSA</w:t>
      </w:r>
      <w:proofErr w:type="spellEnd"/>
      <w:r w:rsidRPr="005D2452">
        <w:rPr>
          <w:rFonts w:eastAsia="Arial Unicode MS" w:cs="Arial Unicode MS"/>
          <w:color w:val="000000"/>
          <w:lang w:val="en-GB"/>
        </w:rPr>
        <w:t xml:space="preserve"> unless otherwise provided for in this SOW. Target dates for completion of the Milestones will be agreed between the parties in the Project Initiation Plan and EMC shall use all reasonable </w:t>
      </w:r>
      <w:r w:rsidRPr="00980FEA">
        <w:rPr>
          <w:rFonts w:eastAsia="Arial Unicode MS" w:cs="Arial Unicode MS"/>
          <w:color w:val="000000"/>
          <w:lang w:val="en-GB"/>
        </w:rPr>
        <w:t>endeavours</w:t>
      </w:r>
      <w:r w:rsidRPr="005D2452">
        <w:rPr>
          <w:rFonts w:eastAsia="Arial Unicode MS" w:cs="Arial Unicode MS"/>
          <w:color w:val="000000"/>
          <w:lang w:val="en-GB"/>
        </w:rPr>
        <w:t xml:space="preserve"> to meet these agreed dates.</w:t>
      </w:r>
    </w:p>
    <w:tbl>
      <w:tblPr>
        <w:tblStyle w:val="TableGrid"/>
        <w:tblW w:w="9288" w:type="dxa"/>
        <w:tblLayout w:type="fixed"/>
        <w:tblLook w:val="04A0" w:firstRow="1" w:lastRow="0" w:firstColumn="1" w:lastColumn="0" w:noHBand="0" w:noVBand="1"/>
      </w:tblPr>
      <w:tblGrid>
        <w:gridCol w:w="2672"/>
        <w:gridCol w:w="3780"/>
        <w:gridCol w:w="1169"/>
        <w:gridCol w:w="1667"/>
      </w:tblGrid>
      <w:tr w:rsidR="00806FD1" w:rsidRPr="00980FEA" w:rsidTr="00FE3009">
        <w:tc>
          <w:tcPr>
            <w:tcW w:w="2672" w:type="dxa"/>
            <w:shd w:val="clear" w:color="auto" w:fill="548DD4" w:themeFill="text2" w:themeFillTint="99"/>
          </w:tcPr>
          <w:p w:rsidR="00806FD1" w:rsidRPr="005D2452" w:rsidRDefault="00806FD1" w:rsidP="00FE3009">
            <w:pPr>
              <w:widowControl w:val="0"/>
              <w:autoSpaceDE w:val="0"/>
              <w:autoSpaceDN w:val="0"/>
              <w:adjustRightInd w:val="0"/>
              <w:spacing w:before="60" w:after="60"/>
              <w:rPr>
                <w:rFonts w:eastAsia="Arial Unicode MS" w:cs="Arial Unicode MS"/>
                <w:b/>
                <w:color w:val="FFFFFF" w:themeColor="background1"/>
                <w:szCs w:val="20"/>
                <w:lang w:val="en-GB"/>
              </w:rPr>
            </w:pPr>
          </w:p>
        </w:tc>
        <w:tc>
          <w:tcPr>
            <w:tcW w:w="3780" w:type="dxa"/>
            <w:shd w:val="clear" w:color="auto" w:fill="548DD4" w:themeFill="text2" w:themeFillTint="99"/>
          </w:tcPr>
          <w:p w:rsidR="00806FD1" w:rsidRPr="005D2452" w:rsidRDefault="00806FD1" w:rsidP="00FE3009">
            <w:pPr>
              <w:widowControl w:val="0"/>
              <w:autoSpaceDE w:val="0"/>
              <w:autoSpaceDN w:val="0"/>
              <w:adjustRightInd w:val="0"/>
              <w:spacing w:before="60" w:after="60"/>
              <w:rPr>
                <w:rFonts w:eastAsia="Arial Unicode MS" w:cs="Arial Unicode MS"/>
                <w:b/>
                <w:color w:val="FFFFFF" w:themeColor="background1"/>
                <w:szCs w:val="20"/>
                <w:lang w:val="en-GB"/>
              </w:rPr>
            </w:pPr>
            <w:r w:rsidRPr="005D2452">
              <w:rPr>
                <w:rFonts w:eastAsia="Arial Unicode MS" w:cs="Arial Unicode MS"/>
                <w:b/>
                <w:color w:val="FFFFFF" w:themeColor="background1"/>
                <w:szCs w:val="20"/>
                <w:lang w:val="en-GB"/>
              </w:rPr>
              <w:t>Description</w:t>
            </w:r>
          </w:p>
        </w:tc>
        <w:tc>
          <w:tcPr>
            <w:tcW w:w="1169" w:type="dxa"/>
            <w:shd w:val="clear" w:color="auto" w:fill="548DD4" w:themeFill="text2" w:themeFillTint="99"/>
          </w:tcPr>
          <w:p w:rsidR="00806FD1" w:rsidRPr="005D2452" w:rsidRDefault="00806FD1" w:rsidP="00FE3009">
            <w:pPr>
              <w:widowControl w:val="0"/>
              <w:autoSpaceDE w:val="0"/>
              <w:autoSpaceDN w:val="0"/>
              <w:adjustRightInd w:val="0"/>
              <w:spacing w:before="60" w:after="60"/>
              <w:rPr>
                <w:rFonts w:eastAsia="Arial Unicode MS" w:cs="Arial Unicode MS"/>
                <w:b/>
                <w:color w:val="FFFFFF" w:themeColor="background1"/>
                <w:szCs w:val="20"/>
                <w:lang w:val="en-GB"/>
              </w:rPr>
            </w:pPr>
            <w:r w:rsidRPr="005D2452">
              <w:rPr>
                <w:rFonts w:eastAsia="Arial Unicode MS" w:cs="Arial Unicode MS"/>
                <w:b/>
                <w:color w:val="FFFFFF" w:themeColor="background1"/>
                <w:szCs w:val="20"/>
                <w:lang w:val="en-GB"/>
              </w:rPr>
              <w:t>Date</w:t>
            </w:r>
          </w:p>
        </w:tc>
        <w:tc>
          <w:tcPr>
            <w:tcW w:w="1667" w:type="dxa"/>
            <w:shd w:val="clear" w:color="auto" w:fill="548DD4" w:themeFill="text2" w:themeFillTint="99"/>
          </w:tcPr>
          <w:p w:rsidR="00806FD1" w:rsidRPr="005D2452" w:rsidRDefault="00806FD1" w:rsidP="00FE3009">
            <w:pPr>
              <w:widowControl w:val="0"/>
              <w:autoSpaceDE w:val="0"/>
              <w:autoSpaceDN w:val="0"/>
              <w:adjustRightInd w:val="0"/>
              <w:spacing w:before="60" w:after="60"/>
              <w:jc w:val="right"/>
              <w:rPr>
                <w:rFonts w:eastAsia="Arial Unicode MS" w:cs="Arial Unicode MS"/>
                <w:b/>
                <w:color w:val="FFFFFF" w:themeColor="background1"/>
                <w:szCs w:val="20"/>
                <w:lang w:val="en-GB"/>
              </w:rPr>
            </w:pPr>
            <w:r w:rsidRPr="005D2452">
              <w:rPr>
                <w:rFonts w:eastAsia="Arial Unicode MS" w:cs="Arial Unicode MS"/>
                <w:b/>
                <w:color w:val="FFFFFF" w:themeColor="background1"/>
                <w:szCs w:val="20"/>
                <w:lang w:val="en-GB"/>
              </w:rPr>
              <w:t>Amount ($)</w:t>
            </w:r>
          </w:p>
        </w:tc>
      </w:tr>
      <w:tr w:rsidR="00806FD1" w:rsidRPr="00980FEA" w:rsidTr="00FE3009">
        <w:tc>
          <w:tcPr>
            <w:tcW w:w="2672" w:type="dxa"/>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1</w:t>
            </w:r>
          </w:p>
        </w:tc>
        <w:tc>
          <w:tcPr>
            <w:tcW w:w="3780" w:type="dxa"/>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Package1</w:t>
            </w:r>
          </w:p>
        </w:tc>
        <w:tc>
          <w:tcPr>
            <w:tcW w:w="1169" w:type="dxa"/>
            <w:vAlign w:val="bottom"/>
          </w:tcPr>
          <w:p w:rsidR="00806FD1" w:rsidRPr="005D2452" w:rsidRDefault="00707EF9" w:rsidP="00707EF9">
            <w:pPr>
              <w:jc w:val="center"/>
              <w:rPr>
                <w:rFonts w:ascii="Calibri" w:hAnsi="Calibri"/>
                <w:color w:val="000000"/>
                <w:sz w:val="22"/>
                <w:szCs w:val="22"/>
                <w:lang w:val="en-GB"/>
              </w:rPr>
            </w:pPr>
            <w:r>
              <w:rPr>
                <w:rFonts w:ascii="Calibri" w:hAnsi="Calibri"/>
                <w:color w:val="000000"/>
                <w:sz w:val="22"/>
                <w:szCs w:val="22"/>
                <w:lang w:val="en-GB"/>
              </w:rPr>
              <w:t>15</w:t>
            </w:r>
            <w:r w:rsidR="00806FD1" w:rsidRPr="005D2452">
              <w:rPr>
                <w:rFonts w:ascii="Calibri" w:hAnsi="Calibri"/>
                <w:color w:val="000000"/>
                <w:sz w:val="22"/>
                <w:szCs w:val="22"/>
                <w:lang w:val="en-GB"/>
              </w:rPr>
              <w:t>.</w:t>
            </w:r>
            <w:r>
              <w:rPr>
                <w:rFonts w:ascii="Calibri" w:hAnsi="Calibri"/>
                <w:color w:val="000000"/>
                <w:sz w:val="22"/>
                <w:szCs w:val="22"/>
                <w:lang w:val="en-GB"/>
              </w:rPr>
              <w:t>04</w:t>
            </w:r>
            <w:r w:rsidR="00806FD1" w:rsidRPr="005D2452">
              <w:rPr>
                <w:rFonts w:ascii="Calibri" w:hAnsi="Calibri"/>
                <w:color w:val="000000"/>
                <w:sz w:val="22"/>
                <w:szCs w:val="22"/>
                <w:lang w:val="en-GB"/>
              </w:rPr>
              <w:t>.1</w:t>
            </w:r>
            <w:r>
              <w:rPr>
                <w:rFonts w:ascii="Calibri" w:hAnsi="Calibri"/>
                <w:color w:val="000000"/>
                <w:sz w:val="22"/>
                <w:szCs w:val="22"/>
                <w:lang w:val="en-GB"/>
              </w:rPr>
              <w:t>5</w:t>
            </w:r>
          </w:p>
        </w:tc>
        <w:tc>
          <w:tcPr>
            <w:tcW w:w="1667" w:type="dxa"/>
            <w:vAlign w:val="bottom"/>
          </w:tcPr>
          <w:p w:rsidR="00806FD1" w:rsidRPr="005D2452" w:rsidRDefault="00806FD1" w:rsidP="00FE3009">
            <w:pPr>
              <w:jc w:val="right"/>
              <w:rPr>
                <w:rFonts w:ascii="Calibri" w:hAnsi="Calibri"/>
                <w:color w:val="000000"/>
                <w:sz w:val="22"/>
                <w:szCs w:val="22"/>
                <w:lang w:val="en-GB"/>
              </w:rPr>
            </w:pPr>
            <w:r w:rsidRPr="005D2452">
              <w:rPr>
                <w:rFonts w:ascii="Calibri" w:hAnsi="Calibri"/>
                <w:color w:val="000000"/>
                <w:sz w:val="22"/>
                <w:szCs w:val="22"/>
                <w:lang w:val="en-GB"/>
              </w:rPr>
              <w:t>58 000</w:t>
            </w:r>
          </w:p>
        </w:tc>
      </w:tr>
      <w:tr w:rsidR="00806FD1" w:rsidRPr="00980FEA" w:rsidTr="00FE3009">
        <w:tc>
          <w:tcPr>
            <w:tcW w:w="2672" w:type="dxa"/>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2</w:t>
            </w:r>
          </w:p>
        </w:tc>
        <w:tc>
          <w:tcPr>
            <w:tcW w:w="3780" w:type="dxa"/>
          </w:tcPr>
          <w:p w:rsidR="00806FD1" w:rsidRPr="005D2452" w:rsidRDefault="00806FD1" w:rsidP="00FE3009">
            <w:pPr>
              <w:rPr>
                <w:lang w:val="en-GB"/>
              </w:rPr>
            </w:pPr>
            <w:r w:rsidRPr="005D2452">
              <w:rPr>
                <w:rFonts w:eastAsia="Arial Unicode MS" w:cs="Arial Unicode MS"/>
                <w:color w:val="000000"/>
                <w:szCs w:val="20"/>
                <w:lang w:val="en-GB"/>
              </w:rPr>
              <w:t>Completion of Work Package 2</w:t>
            </w:r>
          </w:p>
        </w:tc>
        <w:tc>
          <w:tcPr>
            <w:tcW w:w="1169" w:type="dxa"/>
            <w:vAlign w:val="bottom"/>
          </w:tcPr>
          <w:p w:rsidR="00806FD1" w:rsidRPr="005D2452" w:rsidRDefault="00707EF9" w:rsidP="00FE3009">
            <w:pPr>
              <w:jc w:val="center"/>
              <w:rPr>
                <w:rFonts w:ascii="Calibri" w:hAnsi="Calibri"/>
                <w:color w:val="000000"/>
                <w:sz w:val="22"/>
                <w:szCs w:val="22"/>
                <w:lang w:val="en-GB"/>
              </w:rPr>
            </w:pPr>
            <w:r>
              <w:rPr>
                <w:rFonts w:ascii="Calibri" w:hAnsi="Calibri"/>
                <w:color w:val="000000"/>
                <w:sz w:val="22"/>
                <w:szCs w:val="22"/>
                <w:lang w:val="en-GB"/>
              </w:rPr>
              <w:t>29.04.15</w:t>
            </w:r>
          </w:p>
        </w:tc>
        <w:tc>
          <w:tcPr>
            <w:tcW w:w="1667" w:type="dxa"/>
            <w:vAlign w:val="bottom"/>
          </w:tcPr>
          <w:p w:rsidR="00806FD1" w:rsidRPr="005D2452" w:rsidRDefault="00806FD1" w:rsidP="00FE3009">
            <w:pPr>
              <w:jc w:val="right"/>
              <w:rPr>
                <w:rFonts w:ascii="Calibri" w:hAnsi="Calibri"/>
                <w:color w:val="000000"/>
                <w:sz w:val="22"/>
                <w:szCs w:val="22"/>
                <w:lang w:val="en-GB"/>
              </w:rPr>
            </w:pPr>
            <w:r w:rsidRPr="005D2452">
              <w:rPr>
                <w:rFonts w:ascii="Calibri" w:hAnsi="Calibri"/>
                <w:color w:val="000000"/>
                <w:sz w:val="22"/>
                <w:szCs w:val="22"/>
                <w:lang w:val="en-GB"/>
              </w:rPr>
              <w:t>58 000</w:t>
            </w:r>
          </w:p>
        </w:tc>
      </w:tr>
      <w:tr w:rsidR="00806FD1" w:rsidRPr="00980FEA" w:rsidTr="00FE3009">
        <w:tc>
          <w:tcPr>
            <w:tcW w:w="2672" w:type="dxa"/>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3</w:t>
            </w:r>
          </w:p>
        </w:tc>
        <w:tc>
          <w:tcPr>
            <w:tcW w:w="3780" w:type="dxa"/>
          </w:tcPr>
          <w:p w:rsidR="00806FD1" w:rsidRPr="005D2452" w:rsidRDefault="00806FD1" w:rsidP="00FE3009">
            <w:pPr>
              <w:rPr>
                <w:lang w:val="en-GB"/>
              </w:rPr>
            </w:pPr>
            <w:r w:rsidRPr="005D2452">
              <w:rPr>
                <w:rFonts w:eastAsia="Arial Unicode MS" w:cs="Arial Unicode MS"/>
                <w:color w:val="000000"/>
                <w:szCs w:val="20"/>
                <w:lang w:val="en-GB"/>
              </w:rPr>
              <w:t>Completion of Work Package 3</w:t>
            </w:r>
          </w:p>
        </w:tc>
        <w:tc>
          <w:tcPr>
            <w:tcW w:w="1169" w:type="dxa"/>
            <w:vAlign w:val="bottom"/>
          </w:tcPr>
          <w:p w:rsidR="00806FD1" w:rsidRPr="005D2452" w:rsidRDefault="00707EF9" w:rsidP="00707EF9">
            <w:pPr>
              <w:jc w:val="center"/>
              <w:rPr>
                <w:rFonts w:ascii="Calibri" w:hAnsi="Calibri"/>
                <w:color w:val="000000"/>
                <w:sz w:val="22"/>
                <w:szCs w:val="22"/>
                <w:lang w:val="en-GB"/>
              </w:rPr>
            </w:pPr>
            <w:r>
              <w:rPr>
                <w:rFonts w:ascii="Calibri" w:hAnsi="Calibri"/>
                <w:color w:val="000000"/>
                <w:sz w:val="22"/>
                <w:szCs w:val="22"/>
                <w:lang w:val="en-GB"/>
              </w:rPr>
              <w:t>15</w:t>
            </w:r>
            <w:r w:rsidR="00806FD1">
              <w:rPr>
                <w:rFonts w:ascii="Calibri" w:hAnsi="Calibri"/>
                <w:color w:val="000000"/>
                <w:sz w:val="22"/>
                <w:szCs w:val="22"/>
                <w:lang w:val="en-GB"/>
              </w:rPr>
              <w:t>.</w:t>
            </w:r>
            <w:r>
              <w:rPr>
                <w:rFonts w:ascii="Calibri" w:hAnsi="Calibri"/>
                <w:color w:val="000000"/>
                <w:sz w:val="22"/>
                <w:szCs w:val="22"/>
                <w:lang w:val="en-GB"/>
              </w:rPr>
              <w:t>04</w:t>
            </w:r>
            <w:r w:rsidR="00806FD1" w:rsidRPr="005D2452">
              <w:rPr>
                <w:rFonts w:ascii="Calibri" w:hAnsi="Calibri"/>
                <w:color w:val="000000"/>
                <w:sz w:val="22"/>
                <w:szCs w:val="22"/>
                <w:lang w:val="en-GB"/>
              </w:rPr>
              <w:t>.1</w:t>
            </w:r>
            <w:r>
              <w:rPr>
                <w:rFonts w:ascii="Calibri" w:hAnsi="Calibri"/>
                <w:color w:val="000000"/>
                <w:sz w:val="22"/>
                <w:szCs w:val="22"/>
                <w:lang w:val="en-GB"/>
              </w:rPr>
              <w:t>5</w:t>
            </w:r>
          </w:p>
        </w:tc>
        <w:tc>
          <w:tcPr>
            <w:tcW w:w="1667" w:type="dxa"/>
            <w:vAlign w:val="bottom"/>
          </w:tcPr>
          <w:p w:rsidR="00806FD1" w:rsidRPr="005D2452" w:rsidRDefault="00806FD1" w:rsidP="00FE3009">
            <w:pPr>
              <w:jc w:val="right"/>
              <w:rPr>
                <w:rFonts w:ascii="Calibri" w:hAnsi="Calibri"/>
                <w:color w:val="000000"/>
                <w:sz w:val="22"/>
                <w:szCs w:val="22"/>
                <w:lang w:val="en-GB"/>
              </w:rPr>
            </w:pPr>
            <w:r w:rsidRPr="005D2452">
              <w:rPr>
                <w:rFonts w:ascii="Calibri" w:hAnsi="Calibri"/>
                <w:color w:val="000000"/>
                <w:sz w:val="22"/>
                <w:szCs w:val="22"/>
                <w:lang w:val="en-GB"/>
              </w:rPr>
              <w:t>64 000</w:t>
            </w:r>
          </w:p>
        </w:tc>
      </w:tr>
      <w:tr w:rsidR="00806FD1" w:rsidRPr="00980FEA" w:rsidTr="00FE3009">
        <w:tc>
          <w:tcPr>
            <w:tcW w:w="2672" w:type="dxa"/>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4</w:t>
            </w:r>
          </w:p>
        </w:tc>
        <w:tc>
          <w:tcPr>
            <w:tcW w:w="3780" w:type="dxa"/>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 4</w:t>
            </w:r>
          </w:p>
        </w:tc>
        <w:tc>
          <w:tcPr>
            <w:tcW w:w="1169" w:type="dxa"/>
            <w:vAlign w:val="bottom"/>
          </w:tcPr>
          <w:p w:rsidR="00806FD1" w:rsidRPr="005D2452" w:rsidRDefault="00707EF9" w:rsidP="00FE3009">
            <w:pPr>
              <w:jc w:val="center"/>
              <w:rPr>
                <w:rFonts w:ascii="Calibri" w:hAnsi="Calibri"/>
                <w:color w:val="000000"/>
                <w:sz w:val="22"/>
                <w:szCs w:val="22"/>
                <w:lang w:val="en-GB"/>
              </w:rPr>
            </w:pPr>
            <w:r>
              <w:rPr>
                <w:rFonts w:ascii="Calibri" w:hAnsi="Calibri"/>
                <w:color w:val="000000"/>
                <w:sz w:val="22"/>
                <w:szCs w:val="22"/>
                <w:lang w:val="en-GB"/>
              </w:rPr>
              <w:t>29.04.15</w:t>
            </w:r>
          </w:p>
        </w:tc>
        <w:tc>
          <w:tcPr>
            <w:tcW w:w="1667" w:type="dxa"/>
            <w:vAlign w:val="bottom"/>
          </w:tcPr>
          <w:p w:rsidR="00806FD1" w:rsidRPr="005D2452" w:rsidRDefault="00806FD1" w:rsidP="00FE3009">
            <w:pPr>
              <w:jc w:val="right"/>
              <w:rPr>
                <w:rFonts w:ascii="Calibri" w:hAnsi="Calibri"/>
                <w:color w:val="000000"/>
                <w:sz w:val="22"/>
                <w:szCs w:val="22"/>
                <w:lang w:val="en-GB"/>
              </w:rPr>
            </w:pPr>
            <w:r w:rsidRPr="005D2452">
              <w:rPr>
                <w:rFonts w:ascii="Calibri" w:hAnsi="Calibri"/>
                <w:color w:val="000000"/>
                <w:sz w:val="22"/>
                <w:szCs w:val="22"/>
                <w:lang w:val="en-GB"/>
              </w:rPr>
              <w:t>51 000</w:t>
            </w:r>
          </w:p>
        </w:tc>
      </w:tr>
      <w:tr w:rsidR="00806FD1" w:rsidRPr="00980FEA" w:rsidTr="00FE3009">
        <w:tc>
          <w:tcPr>
            <w:tcW w:w="2672" w:type="dxa"/>
            <w:tcBorders>
              <w:bottom w:val="single" w:sz="4" w:space="0" w:color="auto"/>
            </w:tcBorders>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5</w:t>
            </w:r>
          </w:p>
        </w:tc>
        <w:tc>
          <w:tcPr>
            <w:tcW w:w="3780" w:type="dxa"/>
            <w:tcBorders>
              <w:bottom w:val="single" w:sz="4" w:space="0" w:color="auto"/>
            </w:tcBorders>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 5</w:t>
            </w:r>
          </w:p>
        </w:tc>
        <w:tc>
          <w:tcPr>
            <w:tcW w:w="1169" w:type="dxa"/>
            <w:tcBorders>
              <w:bottom w:val="single" w:sz="4" w:space="0" w:color="auto"/>
            </w:tcBorders>
            <w:vAlign w:val="bottom"/>
          </w:tcPr>
          <w:p w:rsidR="00806FD1" w:rsidRPr="005D2452" w:rsidRDefault="00707EF9" w:rsidP="00FE3009">
            <w:pPr>
              <w:jc w:val="center"/>
              <w:rPr>
                <w:rFonts w:ascii="Calibri" w:hAnsi="Calibri"/>
                <w:color w:val="000000"/>
                <w:sz w:val="22"/>
                <w:szCs w:val="22"/>
                <w:lang w:val="en-GB"/>
              </w:rPr>
            </w:pPr>
            <w:r>
              <w:rPr>
                <w:rFonts w:ascii="Calibri" w:hAnsi="Calibri"/>
                <w:color w:val="000000"/>
                <w:sz w:val="22"/>
                <w:szCs w:val="22"/>
                <w:lang w:val="en-GB"/>
              </w:rPr>
              <w:t>29.04.15</w:t>
            </w:r>
          </w:p>
        </w:tc>
        <w:tc>
          <w:tcPr>
            <w:tcW w:w="1667" w:type="dxa"/>
            <w:tcBorders>
              <w:bottom w:val="single" w:sz="4" w:space="0" w:color="auto"/>
            </w:tcBorders>
            <w:vAlign w:val="bottom"/>
          </w:tcPr>
          <w:p w:rsidR="00806FD1" w:rsidRPr="005D2452" w:rsidRDefault="00806FD1" w:rsidP="00FE3009">
            <w:pPr>
              <w:jc w:val="right"/>
              <w:rPr>
                <w:rFonts w:ascii="Calibri" w:hAnsi="Calibri"/>
                <w:color w:val="000000"/>
                <w:sz w:val="22"/>
                <w:szCs w:val="22"/>
                <w:lang w:val="en-GB"/>
              </w:rPr>
            </w:pPr>
            <w:r w:rsidRPr="005D2452">
              <w:rPr>
                <w:rFonts w:ascii="Calibri" w:hAnsi="Calibri"/>
                <w:color w:val="000000"/>
                <w:sz w:val="22"/>
                <w:szCs w:val="22"/>
                <w:lang w:val="en-GB"/>
              </w:rPr>
              <w:t>39 000</w:t>
            </w:r>
          </w:p>
        </w:tc>
      </w:tr>
      <w:tr w:rsidR="00806FD1" w:rsidRPr="00980FEA" w:rsidTr="00FE3009">
        <w:tc>
          <w:tcPr>
            <w:tcW w:w="2672"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6</w:t>
            </w:r>
          </w:p>
        </w:tc>
        <w:tc>
          <w:tcPr>
            <w:tcW w:w="3780"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 6</w:t>
            </w:r>
          </w:p>
        </w:tc>
        <w:tc>
          <w:tcPr>
            <w:tcW w:w="1169" w:type="dxa"/>
            <w:shd w:val="clear" w:color="auto" w:fill="C6D9F1" w:themeFill="text2" w:themeFillTint="33"/>
            <w:vAlign w:val="bottom"/>
          </w:tcPr>
          <w:p w:rsidR="00806FD1" w:rsidRPr="005D2452" w:rsidRDefault="00806FD1" w:rsidP="009B08E4">
            <w:pPr>
              <w:jc w:val="center"/>
              <w:rPr>
                <w:rFonts w:ascii="Calibri" w:hAnsi="Calibri"/>
                <w:color w:val="000000"/>
                <w:sz w:val="22"/>
                <w:szCs w:val="22"/>
                <w:lang w:val="en-GB"/>
              </w:rPr>
            </w:pPr>
            <w:r>
              <w:rPr>
                <w:rFonts w:ascii="Calibri" w:hAnsi="Calibri"/>
                <w:color w:val="000000"/>
                <w:sz w:val="22"/>
                <w:szCs w:val="22"/>
                <w:lang w:val="en-GB"/>
              </w:rPr>
              <w:t>2</w:t>
            </w:r>
            <w:r w:rsidR="009B08E4">
              <w:rPr>
                <w:rFonts w:ascii="Calibri" w:hAnsi="Calibri"/>
                <w:color w:val="000000"/>
                <w:sz w:val="22"/>
                <w:szCs w:val="22"/>
                <w:lang w:val="en-GB"/>
              </w:rPr>
              <w:t>2.07</w:t>
            </w:r>
            <w:r w:rsidRPr="005D2452">
              <w:rPr>
                <w:rFonts w:ascii="Calibri" w:hAnsi="Calibri"/>
                <w:color w:val="000000"/>
                <w:sz w:val="22"/>
                <w:szCs w:val="22"/>
                <w:lang w:val="en-GB"/>
              </w:rPr>
              <w:t>.1</w:t>
            </w:r>
            <w:r w:rsidR="009B08E4">
              <w:rPr>
                <w:rFonts w:ascii="Calibri" w:hAnsi="Calibri"/>
                <w:color w:val="000000"/>
                <w:sz w:val="22"/>
                <w:szCs w:val="22"/>
                <w:lang w:val="en-GB"/>
              </w:rPr>
              <w:t>5</w:t>
            </w:r>
          </w:p>
        </w:tc>
        <w:tc>
          <w:tcPr>
            <w:tcW w:w="1667" w:type="dxa"/>
            <w:shd w:val="clear" w:color="auto" w:fill="C6D9F1" w:themeFill="text2" w:themeFillTint="33"/>
            <w:vAlign w:val="bottom"/>
          </w:tcPr>
          <w:p w:rsidR="00806FD1" w:rsidRPr="005D2452" w:rsidRDefault="00806FD1" w:rsidP="00FE3009">
            <w:pPr>
              <w:jc w:val="right"/>
              <w:rPr>
                <w:rFonts w:ascii="Calibri" w:hAnsi="Calibri"/>
                <w:color w:val="000000"/>
                <w:sz w:val="22"/>
                <w:szCs w:val="22"/>
                <w:lang w:val="en-GB"/>
              </w:rPr>
            </w:pPr>
            <w:r w:rsidRPr="005D2452">
              <w:rPr>
                <w:rFonts w:ascii="Calibri" w:hAnsi="Calibri"/>
                <w:color w:val="000000"/>
                <w:sz w:val="22"/>
                <w:szCs w:val="22"/>
                <w:lang w:val="en-GB"/>
              </w:rPr>
              <w:t>58 000</w:t>
            </w:r>
          </w:p>
        </w:tc>
      </w:tr>
      <w:tr w:rsidR="00806FD1" w:rsidRPr="00980FEA" w:rsidTr="00FE3009">
        <w:tc>
          <w:tcPr>
            <w:tcW w:w="2672"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7</w:t>
            </w:r>
          </w:p>
        </w:tc>
        <w:tc>
          <w:tcPr>
            <w:tcW w:w="3780"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 7</w:t>
            </w:r>
          </w:p>
        </w:tc>
        <w:tc>
          <w:tcPr>
            <w:tcW w:w="1169" w:type="dxa"/>
            <w:shd w:val="clear" w:color="auto" w:fill="C6D9F1" w:themeFill="text2" w:themeFillTint="33"/>
            <w:vAlign w:val="bottom"/>
          </w:tcPr>
          <w:p w:rsidR="00806FD1" w:rsidRPr="005D2452" w:rsidRDefault="009B08E4" w:rsidP="00FE3009">
            <w:pPr>
              <w:jc w:val="center"/>
              <w:rPr>
                <w:rFonts w:ascii="Calibri" w:hAnsi="Calibri"/>
                <w:color w:val="000000"/>
                <w:sz w:val="22"/>
                <w:szCs w:val="22"/>
                <w:lang w:val="en-GB"/>
              </w:rPr>
            </w:pPr>
            <w:r>
              <w:rPr>
                <w:rFonts w:ascii="Calibri" w:hAnsi="Calibri"/>
                <w:color w:val="000000"/>
                <w:sz w:val="22"/>
                <w:szCs w:val="22"/>
                <w:lang w:val="en-GB"/>
              </w:rPr>
              <w:t>01.07.15</w:t>
            </w:r>
          </w:p>
        </w:tc>
        <w:tc>
          <w:tcPr>
            <w:tcW w:w="1667" w:type="dxa"/>
            <w:shd w:val="clear" w:color="auto" w:fill="C6D9F1" w:themeFill="text2" w:themeFillTint="33"/>
            <w:vAlign w:val="bottom"/>
          </w:tcPr>
          <w:p w:rsidR="00806FD1" w:rsidRPr="005D2452" w:rsidRDefault="00806FD1" w:rsidP="00FE3009">
            <w:pPr>
              <w:jc w:val="right"/>
              <w:rPr>
                <w:rFonts w:ascii="Calibri" w:hAnsi="Calibri"/>
                <w:color w:val="000000"/>
                <w:sz w:val="22"/>
                <w:szCs w:val="22"/>
                <w:lang w:val="en-GB"/>
              </w:rPr>
            </w:pPr>
            <w:r w:rsidRPr="005D2452">
              <w:rPr>
                <w:rFonts w:ascii="Calibri" w:hAnsi="Calibri"/>
                <w:color w:val="000000"/>
                <w:sz w:val="22"/>
                <w:szCs w:val="22"/>
                <w:lang w:val="en-GB"/>
              </w:rPr>
              <w:t>128 000</w:t>
            </w:r>
          </w:p>
        </w:tc>
      </w:tr>
      <w:tr w:rsidR="00806FD1" w:rsidRPr="00980FEA" w:rsidTr="00FE3009">
        <w:tc>
          <w:tcPr>
            <w:tcW w:w="2672"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8</w:t>
            </w:r>
          </w:p>
        </w:tc>
        <w:tc>
          <w:tcPr>
            <w:tcW w:w="3780"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 8</w:t>
            </w:r>
          </w:p>
        </w:tc>
        <w:tc>
          <w:tcPr>
            <w:tcW w:w="1169" w:type="dxa"/>
            <w:shd w:val="clear" w:color="auto" w:fill="C6D9F1" w:themeFill="text2" w:themeFillTint="33"/>
            <w:vAlign w:val="bottom"/>
          </w:tcPr>
          <w:p w:rsidR="00806FD1" w:rsidRPr="005D2452" w:rsidRDefault="009B08E4" w:rsidP="00FE3009">
            <w:pPr>
              <w:jc w:val="center"/>
              <w:rPr>
                <w:rFonts w:ascii="Calibri" w:hAnsi="Calibri"/>
                <w:color w:val="000000"/>
                <w:sz w:val="22"/>
                <w:szCs w:val="22"/>
                <w:lang w:val="en-GB"/>
              </w:rPr>
            </w:pPr>
            <w:r>
              <w:rPr>
                <w:rFonts w:ascii="Calibri" w:hAnsi="Calibri"/>
                <w:color w:val="000000"/>
                <w:sz w:val="22"/>
                <w:szCs w:val="22"/>
                <w:lang w:val="en-GB"/>
              </w:rPr>
              <w:t>22.07</w:t>
            </w:r>
            <w:r w:rsidRPr="005D2452">
              <w:rPr>
                <w:rFonts w:ascii="Calibri" w:hAnsi="Calibri"/>
                <w:color w:val="000000"/>
                <w:sz w:val="22"/>
                <w:szCs w:val="22"/>
                <w:lang w:val="en-GB"/>
              </w:rPr>
              <w:t>.1</w:t>
            </w:r>
            <w:r>
              <w:rPr>
                <w:rFonts w:ascii="Calibri" w:hAnsi="Calibri"/>
                <w:color w:val="000000"/>
                <w:sz w:val="22"/>
                <w:szCs w:val="22"/>
                <w:lang w:val="en-GB"/>
              </w:rPr>
              <w:t>5</w:t>
            </w:r>
          </w:p>
        </w:tc>
        <w:tc>
          <w:tcPr>
            <w:tcW w:w="1667" w:type="dxa"/>
            <w:shd w:val="clear" w:color="auto" w:fill="C6D9F1" w:themeFill="text2" w:themeFillTint="33"/>
            <w:vAlign w:val="bottom"/>
          </w:tcPr>
          <w:p w:rsidR="00806FD1" w:rsidRPr="005D2452" w:rsidRDefault="00806FD1" w:rsidP="00FE3009">
            <w:pPr>
              <w:jc w:val="right"/>
              <w:rPr>
                <w:rFonts w:ascii="Calibri" w:hAnsi="Calibri"/>
                <w:color w:val="000000"/>
                <w:sz w:val="22"/>
                <w:szCs w:val="22"/>
                <w:lang w:val="en-GB"/>
              </w:rPr>
            </w:pPr>
            <w:r w:rsidRPr="005D2452">
              <w:rPr>
                <w:rFonts w:ascii="Calibri" w:hAnsi="Calibri"/>
                <w:color w:val="000000"/>
                <w:sz w:val="22"/>
                <w:szCs w:val="22"/>
                <w:lang w:val="en-GB"/>
              </w:rPr>
              <w:t>128 000</w:t>
            </w:r>
          </w:p>
        </w:tc>
      </w:tr>
      <w:tr w:rsidR="00806FD1" w:rsidRPr="00980FEA" w:rsidTr="00FE3009">
        <w:tc>
          <w:tcPr>
            <w:tcW w:w="2672"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9</w:t>
            </w:r>
          </w:p>
        </w:tc>
        <w:tc>
          <w:tcPr>
            <w:tcW w:w="3780"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 9</w:t>
            </w:r>
          </w:p>
        </w:tc>
        <w:tc>
          <w:tcPr>
            <w:tcW w:w="1169" w:type="dxa"/>
            <w:shd w:val="clear" w:color="auto" w:fill="C6D9F1" w:themeFill="text2" w:themeFillTint="33"/>
            <w:vAlign w:val="bottom"/>
          </w:tcPr>
          <w:p w:rsidR="00806FD1" w:rsidRPr="005D2452" w:rsidRDefault="009B08E4" w:rsidP="00FE3009">
            <w:pPr>
              <w:jc w:val="center"/>
              <w:rPr>
                <w:rFonts w:ascii="Calibri" w:hAnsi="Calibri"/>
                <w:color w:val="000000"/>
                <w:sz w:val="22"/>
                <w:szCs w:val="22"/>
                <w:lang w:val="en-GB"/>
              </w:rPr>
            </w:pPr>
            <w:r>
              <w:rPr>
                <w:rFonts w:ascii="Calibri" w:hAnsi="Calibri"/>
                <w:color w:val="000000"/>
                <w:sz w:val="22"/>
                <w:szCs w:val="22"/>
                <w:lang w:val="en-GB"/>
              </w:rPr>
              <w:t>22.07</w:t>
            </w:r>
            <w:r w:rsidRPr="005D2452">
              <w:rPr>
                <w:rFonts w:ascii="Calibri" w:hAnsi="Calibri"/>
                <w:color w:val="000000"/>
                <w:sz w:val="22"/>
                <w:szCs w:val="22"/>
                <w:lang w:val="en-GB"/>
              </w:rPr>
              <w:t>.1</w:t>
            </w:r>
            <w:r>
              <w:rPr>
                <w:rFonts w:ascii="Calibri" w:hAnsi="Calibri"/>
                <w:color w:val="000000"/>
                <w:sz w:val="22"/>
                <w:szCs w:val="22"/>
                <w:lang w:val="en-GB"/>
              </w:rPr>
              <w:t>5</w:t>
            </w:r>
          </w:p>
        </w:tc>
        <w:tc>
          <w:tcPr>
            <w:tcW w:w="1667" w:type="dxa"/>
            <w:shd w:val="clear" w:color="auto" w:fill="C6D9F1" w:themeFill="text2" w:themeFillTint="33"/>
            <w:vAlign w:val="bottom"/>
          </w:tcPr>
          <w:p w:rsidR="00806FD1" w:rsidRPr="005D2452" w:rsidRDefault="009B08E4" w:rsidP="00FE3009">
            <w:pPr>
              <w:jc w:val="right"/>
              <w:rPr>
                <w:rFonts w:ascii="Calibri" w:hAnsi="Calibri"/>
                <w:color w:val="000000"/>
                <w:sz w:val="22"/>
                <w:szCs w:val="22"/>
                <w:lang w:val="en-GB"/>
              </w:rPr>
            </w:pPr>
            <w:r>
              <w:rPr>
                <w:rFonts w:ascii="Calibri" w:hAnsi="Calibri"/>
                <w:color w:val="000000"/>
                <w:sz w:val="22"/>
                <w:szCs w:val="22"/>
                <w:lang w:val="en-GB"/>
              </w:rPr>
              <w:t>9</w:t>
            </w:r>
            <w:r w:rsidR="00806FD1" w:rsidRPr="005D2452">
              <w:rPr>
                <w:rFonts w:ascii="Calibri" w:hAnsi="Calibri"/>
                <w:color w:val="000000"/>
                <w:sz w:val="22"/>
                <w:szCs w:val="22"/>
                <w:lang w:val="en-GB"/>
              </w:rPr>
              <w:t>9 000</w:t>
            </w:r>
          </w:p>
        </w:tc>
      </w:tr>
      <w:tr w:rsidR="00806FD1" w:rsidRPr="00980FEA" w:rsidTr="00FE3009">
        <w:tc>
          <w:tcPr>
            <w:tcW w:w="2672"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10</w:t>
            </w:r>
          </w:p>
        </w:tc>
        <w:tc>
          <w:tcPr>
            <w:tcW w:w="3780"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 10</w:t>
            </w:r>
          </w:p>
        </w:tc>
        <w:tc>
          <w:tcPr>
            <w:tcW w:w="1169" w:type="dxa"/>
            <w:shd w:val="clear" w:color="auto" w:fill="C6D9F1" w:themeFill="text2" w:themeFillTint="33"/>
            <w:vAlign w:val="bottom"/>
          </w:tcPr>
          <w:p w:rsidR="00806FD1" w:rsidRPr="005D2452" w:rsidRDefault="009B08E4" w:rsidP="00FE3009">
            <w:pPr>
              <w:jc w:val="center"/>
              <w:rPr>
                <w:rFonts w:ascii="Calibri" w:hAnsi="Calibri"/>
                <w:color w:val="000000"/>
                <w:sz w:val="22"/>
                <w:szCs w:val="22"/>
                <w:lang w:val="en-GB"/>
              </w:rPr>
            </w:pPr>
            <w:r>
              <w:rPr>
                <w:rFonts w:ascii="Calibri" w:hAnsi="Calibri"/>
                <w:color w:val="000000"/>
                <w:sz w:val="22"/>
                <w:szCs w:val="22"/>
                <w:lang w:val="en-GB"/>
              </w:rPr>
              <w:t>22.07</w:t>
            </w:r>
            <w:r w:rsidRPr="005D2452">
              <w:rPr>
                <w:rFonts w:ascii="Calibri" w:hAnsi="Calibri"/>
                <w:color w:val="000000"/>
                <w:sz w:val="22"/>
                <w:szCs w:val="22"/>
                <w:lang w:val="en-GB"/>
              </w:rPr>
              <w:t>.1</w:t>
            </w:r>
            <w:r>
              <w:rPr>
                <w:rFonts w:ascii="Calibri" w:hAnsi="Calibri"/>
                <w:color w:val="000000"/>
                <w:sz w:val="22"/>
                <w:szCs w:val="22"/>
                <w:lang w:val="en-GB"/>
              </w:rPr>
              <w:t>5</w:t>
            </w:r>
          </w:p>
        </w:tc>
        <w:tc>
          <w:tcPr>
            <w:tcW w:w="1667" w:type="dxa"/>
            <w:shd w:val="clear" w:color="auto" w:fill="C6D9F1" w:themeFill="text2" w:themeFillTint="33"/>
            <w:vAlign w:val="bottom"/>
          </w:tcPr>
          <w:p w:rsidR="00806FD1" w:rsidRPr="005D2452" w:rsidRDefault="00806FD1" w:rsidP="00FE3009">
            <w:pPr>
              <w:jc w:val="right"/>
              <w:rPr>
                <w:rFonts w:ascii="Calibri" w:hAnsi="Calibri"/>
                <w:color w:val="000000"/>
                <w:sz w:val="22"/>
                <w:szCs w:val="22"/>
                <w:lang w:val="en-GB"/>
              </w:rPr>
            </w:pPr>
            <w:r w:rsidRPr="005D2452">
              <w:rPr>
                <w:rFonts w:ascii="Calibri" w:hAnsi="Calibri"/>
                <w:color w:val="000000"/>
                <w:sz w:val="22"/>
                <w:szCs w:val="22"/>
                <w:lang w:val="en-GB"/>
              </w:rPr>
              <w:t>96 000</w:t>
            </w:r>
          </w:p>
        </w:tc>
      </w:tr>
      <w:tr w:rsidR="00806FD1" w:rsidRPr="00980FEA" w:rsidTr="00FE3009">
        <w:tc>
          <w:tcPr>
            <w:tcW w:w="2672" w:type="dxa"/>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11</w:t>
            </w:r>
          </w:p>
        </w:tc>
        <w:tc>
          <w:tcPr>
            <w:tcW w:w="3780" w:type="dxa"/>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 11</w:t>
            </w:r>
          </w:p>
        </w:tc>
        <w:tc>
          <w:tcPr>
            <w:tcW w:w="1169" w:type="dxa"/>
            <w:vAlign w:val="bottom"/>
          </w:tcPr>
          <w:p w:rsidR="00806FD1" w:rsidRPr="005D2452" w:rsidRDefault="00806FD1" w:rsidP="00FE3009">
            <w:pPr>
              <w:jc w:val="center"/>
              <w:rPr>
                <w:rFonts w:ascii="Calibri" w:hAnsi="Calibri"/>
                <w:color w:val="000000"/>
                <w:sz w:val="22"/>
                <w:szCs w:val="22"/>
                <w:lang w:val="en-GB"/>
              </w:rPr>
            </w:pPr>
            <w:r>
              <w:rPr>
                <w:rFonts w:ascii="Calibri" w:hAnsi="Calibri"/>
                <w:color w:val="000000"/>
                <w:sz w:val="22"/>
                <w:szCs w:val="22"/>
                <w:lang w:val="en-GB"/>
              </w:rPr>
              <w:t>30</w:t>
            </w:r>
            <w:r w:rsidR="009B08E4">
              <w:rPr>
                <w:rFonts w:ascii="Calibri" w:hAnsi="Calibri"/>
                <w:color w:val="000000"/>
                <w:sz w:val="22"/>
                <w:szCs w:val="22"/>
                <w:lang w:val="en-GB"/>
              </w:rPr>
              <w:t>.07</w:t>
            </w:r>
            <w:r w:rsidRPr="005D2452">
              <w:rPr>
                <w:rFonts w:ascii="Calibri" w:hAnsi="Calibri"/>
                <w:color w:val="000000"/>
                <w:sz w:val="22"/>
                <w:szCs w:val="22"/>
                <w:lang w:val="en-GB"/>
              </w:rPr>
              <w:t>.1</w:t>
            </w:r>
            <w:r>
              <w:rPr>
                <w:rFonts w:ascii="Calibri" w:hAnsi="Calibri"/>
                <w:color w:val="000000"/>
                <w:sz w:val="22"/>
                <w:szCs w:val="22"/>
                <w:lang w:val="en-GB"/>
              </w:rPr>
              <w:t>5</w:t>
            </w:r>
          </w:p>
        </w:tc>
        <w:tc>
          <w:tcPr>
            <w:tcW w:w="1667" w:type="dxa"/>
            <w:vAlign w:val="bottom"/>
          </w:tcPr>
          <w:p w:rsidR="00806FD1" w:rsidRPr="005D2452" w:rsidRDefault="009B08E4" w:rsidP="00FE3009">
            <w:pPr>
              <w:jc w:val="right"/>
              <w:rPr>
                <w:rFonts w:ascii="Calibri" w:hAnsi="Calibri"/>
                <w:color w:val="000000"/>
                <w:sz w:val="22"/>
                <w:szCs w:val="22"/>
                <w:lang w:val="en-GB"/>
              </w:rPr>
            </w:pPr>
            <w:r>
              <w:rPr>
                <w:rFonts w:ascii="Calibri" w:hAnsi="Calibri"/>
                <w:color w:val="000000"/>
                <w:sz w:val="22"/>
                <w:szCs w:val="22"/>
                <w:lang w:val="en-GB"/>
              </w:rPr>
              <w:t>5</w:t>
            </w:r>
            <w:r w:rsidR="00806FD1" w:rsidRPr="005D2452">
              <w:rPr>
                <w:rFonts w:ascii="Calibri" w:hAnsi="Calibri"/>
                <w:color w:val="000000"/>
                <w:sz w:val="22"/>
                <w:szCs w:val="22"/>
                <w:lang w:val="en-GB"/>
              </w:rPr>
              <w:t>5 000</w:t>
            </w:r>
          </w:p>
        </w:tc>
      </w:tr>
      <w:tr w:rsidR="00806FD1" w:rsidRPr="00980FEA" w:rsidTr="00FE3009">
        <w:tc>
          <w:tcPr>
            <w:tcW w:w="2672" w:type="dxa"/>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12</w:t>
            </w:r>
          </w:p>
        </w:tc>
        <w:tc>
          <w:tcPr>
            <w:tcW w:w="3780" w:type="dxa"/>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 12</w:t>
            </w:r>
          </w:p>
        </w:tc>
        <w:tc>
          <w:tcPr>
            <w:tcW w:w="1169" w:type="dxa"/>
            <w:vAlign w:val="bottom"/>
          </w:tcPr>
          <w:p w:rsidR="00806FD1" w:rsidRPr="005D2452" w:rsidRDefault="009B08E4" w:rsidP="00FE3009">
            <w:pPr>
              <w:jc w:val="center"/>
              <w:rPr>
                <w:rFonts w:ascii="Calibri" w:hAnsi="Calibri"/>
                <w:color w:val="000000"/>
                <w:sz w:val="22"/>
                <w:szCs w:val="22"/>
                <w:lang w:val="en-GB"/>
              </w:rPr>
            </w:pPr>
            <w:r>
              <w:rPr>
                <w:rFonts w:ascii="Calibri" w:hAnsi="Calibri"/>
                <w:color w:val="000000"/>
                <w:sz w:val="22"/>
                <w:szCs w:val="22"/>
                <w:lang w:val="en-GB"/>
              </w:rPr>
              <w:t>08.08</w:t>
            </w:r>
            <w:r w:rsidR="00806FD1" w:rsidRPr="005D2452">
              <w:rPr>
                <w:rFonts w:ascii="Calibri" w:hAnsi="Calibri"/>
                <w:color w:val="000000"/>
                <w:sz w:val="22"/>
                <w:szCs w:val="22"/>
                <w:lang w:val="en-GB"/>
              </w:rPr>
              <w:t>.1</w:t>
            </w:r>
            <w:r w:rsidR="00806FD1">
              <w:rPr>
                <w:rFonts w:ascii="Calibri" w:hAnsi="Calibri"/>
                <w:color w:val="000000"/>
                <w:sz w:val="22"/>
                <w:szCs w:val="22"/>
                <w:lang w:val="en-GB"/>
              </w:rPr>
              <w:t>5</w:t>
            </w:r>
          </w:p>
        </w:tc>
        <w:tc>
          <w:tcPr>
            <w:tcW w:w="1667" w:type="dxa"/>
            <w:vAlign w:val="bottom"/>
          </w:tcPr>
          <w:p w:rsidR="00806FD1" w:rsidRPr="005D2452" w:rsidRDefault="009B08E4" w:rsidP="00FE3009">
            <w:pPr>
              <w:jc w:val="right"/>
              <w:rPr>
                <w:rFonts w:ascii="Calibri" w:hAnsi="Calibri"/>
                <w:color w:val="000000"/>
                <w:sz w:val="22"/>
                <w:szCs w:val="22"/>
                <w:lang w:val="en-GB"/>
              </w:rPr>
            </w:pPr>
            <w:r>
              <w:rPr>
                <w:rFonts w:ascii="Calibri" w:hAnsi="Calibri"/>
                <w:color w:val="000000"/>
                <w:sz w:val="22"/>
                <w:szCs w:val="22"/>
                <w:lang w:val="en-GB"/>
              </w:rPr>
              <w:t>6</w:t>
            </w:r>
            <w:r w:rsidR="00806FD1" w:rsidRPr="005D2452">
              <w:rPr>
                <w:rFonts w:ascii="Calibri" w:hAnsi="Calibri"/>
                <w:color w:val="000000"/>
                <w:sz w:val="22"/>
                <w:szCs w:val="22"/>
                <w:lang w:val="en-GB"/>
              </w:rPr>
              <w:t>1 000</w:t>
            </w:r>
          </w:p>
        </w:tc>
      </w:tr>
      <w:tr w:rsidR="00806FD1" w:rsidRPr="00980FEA" w:rsidTr="00FE3009">
        <w:tc>
          <w:tcPr>
            <w:tcW w:w="2672" w:type="dxa"/>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13</w:t>
            </w:r>
          </w:p>
        </w:tc>
        <w:tc>
          <w:tcPr>
            <w:tcW w:w="3780" w:type="dxa"/>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 13</w:t>
            </w:r>
          </w:p>
        </w:tc>
        <w:tc>
          <w:tcPr>
            <w:tcW w:w="1169" w:type="dxa"/>
            <w:vAlign w:val="bottom"/>
          </w:tcPr>
          <w:p w:rsidR="00806FD1" w:rsidRPr="005D2452" w:rsidRDefault="00806FD1" w:rsidP="00FE3009">
            <w:pPr>
              <w:jc w:val="center"/>
              <w:rPr>
                <w:rFonts w:ascii="Calibri" w:hAnsi="Calibri"/>
                <w:color w:val="000000"/>
                <w:sz w:val="22"/>
                <w:szCs w:val="22"/>
                <w:lang w:val="en-GB"/>
              </w:rPr>
            </w:pPr>
            <w:r>
              <w:rPr>
                <w:rFonts w:ascii="Calibri" w:hAnsi="Calibri"/>
                <w:color w:val="000000"/>
                <w:sz w:val="22"/>
                <w:szCs w:val="22"/>
                <w:lang w:val="en-GB"/>
              </w:rPr>
              <w:t>15</w:t>
            </w:r>
            <w:r w:rsidRPr="005D2452">
              <w:rPr>
                <w:rFonts w:ascii="Calibri" w:hAnsi="Calibri"/>
                <w:color w:val="000000"/>
                <w:sz w:val="22"/>
                <w:szCs w:val="22"/>
                <w:lang w:val="en-GB"/>
              </w:rPr>
              <w:t>.0</w:t>
            </w:r>
            <w:r w:rsidR="009B08E4">
              <w:rPr>
                <w:rFonts w:ascii="Calibri" w:hAnsi="Calibri"/>
                <w:color w:val="000000"/>
                <w:sz w:val="22"/>
                <w:szCs w:val="22"/>
                <w:lang w:val="en-GB"/>
              </w:rPr>
              <w:t>8</w:t>
            </w:r>
            <w:r w:rsidRPr="005D2452">
              <w:rPr>
                <w:rFonts w:ascii="Calibri" w:hAnsi="Calibri"/>
                <w:color w:val="000000"/>
                <w:sz w:val="22"/>
                <w:szCs w:val="22"/>
                <w:lang w:val="en-GB"/>
              </w:rPr>
              <w:t>.1</w:t>
            </w:r>
            <w:r>
              <w:rPr>
                <w:rFonts w:ascii="Calibri" w:hAnsi="Calibri"/>
                <w:color w:val="000000"/>
                <w:sz w:val="22"/>
                <w:szCs w:val="22"/>
                <w:lang w:val="en-GB"/>
              </w:rPr>
              <w:t>5</w:t>
            </w:r>
          </w:p>
        </w:tc>
        <w:tc>
          <w:tcPr>
            <w:tcW w:w="1667" w:type="dxa"/>
            <w:vAlign w:val="bottom"/>
          </w:tcPr>
          <w:p w:rsidR="00806FD1" w:rsidRPr="005D2452" w:rsidRDefault="009B08E4" w:rsidP="00FE3009">
            <w:pPr>
              <w:jc w:val="right"/>
              <w:rPr>
                <w:rFonts w:ascii="Calibri" w:hAnsi="Calibri"/>
                <w:color w:val="000000"/>
                <w:sz w:val="22"/>
                <w:szCs w:val="22"/>
                <w:lang w:val="en-GB"/>
              </w:rPr>
            </w:pPr>
            <w:r>
              <w:rPr>
                <w:rFonts w:ascii="Calibri" w:hAnsi="Calibri"/>
                <w:color w:val="000000"/>
                <w:sz w:val="22"/>
                <w:szCs w:val="22"/>
                <w:lang w:val="en-GB"/>
              </w:rPr>
              <w:t>6</w:t>
            </w:r>
            <w:r w:rsidR="00806FD1" w:rsidRPr="005D2452">
              <w:rPr>
                <w:rFonts w:ascii="Calibri" w:hAnsi="Calibri"/>
                <w:color w:val="000000"/>
                <w:sz w:val="22"/>
                <w:szCs w:val="22"/>
                <w:lang w:val="en-GB"/>
              </w:rPr>
              <w:t>8 000</w:t>
            </w:r>
          </w:p>
        </w:tc>
      </w:tr>
      <w:tr w:rsidR="00806FD1" w:rsidRPr="00980FEA" w:rsidTr="00FE3009">
        <w:tc>
          <w:tcPr>
            <w:tcW w:w="2672" w:type="dxa"/>
            <w:tcBorders>
              <w:bottom w:val="single" w:sz="4" w:space="0" w:color="auto"/>
            </w:tcBorders>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14</w:t>
            </w:r>
          </w:p>
        </w:tc>
        <w:tc>
          <w:tcPr>
            <w:tcW w:w="3780" w:type="dxa"/>
            <w:tcBorders>
              <w:bottom w:val="single" w:sz="4" w:space="0" w:color="auto"/>
            </w:tcBorders>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 14</w:t>
            </w:r>
          </w:p>
        </w:tc>
        <w:tc>
          <w:tcPr>
            <w:tcW w:w="1169" w:type="dxa"/>
            <w:tcBorders>
              <w:bottom w:val="single" w:sz="4" w:space="0" w:color="auto"/>
            </w:tcBorders>
            <w:vAlign w:val="bottom"/>
          </w:tcPr>
          <w:p w:rsidR="00806FD1" w:rsidRPr="005D2452" w:rsidRDefault="00806FD1" w:rsidP="009B08E4">
            <w:pPr>
              <w:jc w:val="center"/>
              <w:rPr>
                <w:rFonts w:ascii="Calibri" w:hAnsi="Calibri"/>
                <w:color w:val="000000"/>
                <w:sz w:val="22"/>
                <w:szCs w:val="22"/>
                <w:lang w:val="en-GB"/>
              </w:rPr>
            </w:pPr>
            <w:r w:rsidRPr="005D2452">
              <w:rPr>
                <w:rFonts w:ascii="Calibri" w:hAnsi="Calibri"/>
                <w:color w:val="000000"/>
                <w:sz w:val="22"/>
                <w:szCs w:val="22"/>
                <w:lang w:val="en-GB"/>
              </w:rPr>
              <w:t>15.0</w:t>
            </w:r>
            <w:r w:rsidR="009B08E4">
              <w:rPr>
                <w:rFonts w:ascii="Calibri" w:hAnsi="Calibri"/>
                <w:color w:val="000000"/>
                <w:sz w:val="22"/>
                <w:szCs w:val="22"/>
                <w:lang w:val="en-GB"/>
              </w:rPr>
              <w:t>8</w:t>
            </w:r>
            <w:r w:rsidRPr="005D2452">
              <w:rPr>
                <w:rFonts w:ascii="Calibri" w:hAnsi="Calibri"/>
                <w:color w:val="000000"/>
                <w:sz w:val="22"/>
                <w:szCs w:val="22"/>
                <w:lang w:val="en-GB"/>
              </w:rPr>
              <w:t>.1</w:t>
            </w:r>
            <w:r>
              <w:rPr>
                <w:rFonts w:ascii="Calibri" w:hAnsi="Calibri"/>
                <w:color w:val="000000"/>
                <w:sz w:val="22"/>
                <w:szCs w:val="22"/>
                <w:lang w:val="en-GB"/>
              </w:rPr>
              <w:t>5</w:t>
            </w:r>
          </w:p>
        </w:tc>
        <w:tc>
          <w:tcPr>
            <w:tcW w:w="1667" w:type="dxa"/>
            <w:tcBorders>
              <w:bottom w:val="single" w:sz="4" w:space="0" w:color="auto"/>
            </w:tcBorders>
            <w:vAlign w:val="bottom"/>
          </w:tcPr>
          <w:p w:rsidR="00806FD1" w:rsidRPr="005D2452" w:rsidRDefault="009B08E4" w:rsidP="00FE3009">
            <w:pPr>
              <w:jc w:val="right"/>
              <w:rPr>
                <w:rFonts w:ascii="Calibri" w:hAnsi="Calibri"/>
                <w:color w:val="000000"/>
                <w:sz w:val="22"/>
                <w:szCs w:val="22"/>
                <w:lang w:val="en-GB"/>
              </w:rPr>
            </w:pPr>
            <w:r>
              <w:rPr>
                <w:rFonts w:ascii="Calibri" w:hAnsi="Calibri"/>
                <w:color w:val="000000"/>
                <w:sz w:val="22"/>
                <w:szCs w:val="22"/>
                <w:lang w:val="en-GB"/>
              </w:rPr>
              <w:t>4</w:t>
            </w:r>
            <w:r w:rsidR="00806FD1" w:rsidRPr="005D2452">
              <w:rPr>
                <w:rFonts w:ascii="Calibri" w:hAnsi="Calibri"/>
                <w:color w:val="000000"/>
                <w:sz w:val="22"/>
                <w:szCs w:val="22"/>
                <w:lang w:val="en-GB"/>
              </w:rPr>
              <w:t>2 000</w:t>
            </w:r>
          </w:p>
        </w:tc>
      </w:tr>
      <w:tr w:rsidR="00806FD1" w:rsidRPr="00980FEA" w:rsidTr="00FE3009">
        <w:tc>
          <w:tcPr>
            <w:tcW w:w="2672"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15</w:t>
            </w:r>
          </w:p>
        </w:tc>
        <w:tc>
          <w:tcPr>
            <w:tcW w:w="3780"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 15</w:t>
            </w:r>
          </w:p>
        </w:tc>
        <w:tc>
          <w:tcPr>
            <w:tcW w:w="1169" w:type="dxa"/>
            <w:shd w:val="clear" w:color="auto" w:fill="C6D9F1" w:themeFill="text2" w:themeFillTint="33"/>
            <w:vAlign w:val="bottom"/>
          </w:tcPr>
          <w:p w:rsidR="00806FD1" w:rsidRPr="005D2452" w:rsidRDefault="009B08E4" w:rsidP="00FE3009">
            <w:pPr>
              <w:jc w:val="center"/>
              <w:rPr>
                <w:rFonts w:ascii="Calibri" w:hAnsi="Calibri"/>
                <w:color w:val="000000"/>
                <w:sz w:val="22"/>
                <w:szCs w:val="22"/>
                <w:lang w:val="en-GB"/>
              </w:rPr>
            </w:pPr>
            <w:r>
              <w:rPr>
                <w:rFonts w:ascii="Calibri" w:hAnsi="Calibri"/>
                <w:color w:val="000000"/>
                <w:sz w:val="22"/>
                <w:szCs w:val="22"/>
                <w:lang w:val="en-GB"/>
              </w:rPr>
              <w:t>27.08</w:t>
            </w:r>
            <w:r w:rsidR="00806FD1">
              <w:rPr>
                <w:rFonts w:ascii="Calibri" w:hAnsi="Calibri"/>
                <w:color w:val="000000"/>
                <w:sz w:val="22"/>
                <w:szCs w:val="22"/>
                <w:lang w:val="en-GB"/>
              </w:rPr>
              <w:t>.15</w:t>
            </w:r>
          </w:p>
        </w:tc>
        <w:tc>
          <w:tcPr>
            <w:tcW w:w="1667" w:type="dxa"/>
            <w:shd w:val="clear" w:color="auto" w:fill="C6D9F1" w:themeFill="text2" w:themeFillTint="33"/>
            <w:vAlign w:val="bottom"/>
          </w:tcPr>
          <w:p w:rsidR="00806FD1" w:rsidRPr="005D2452" w:rsidRDefault="009B08E4" w:rsidP="00FE3009">
            <w:pPr>
              <w:jc w:val="right"/>
              <w:rPr>
                <w:rFonts w:ascii="Calibri" w:hAnsi="Calibri"/>
                <w:color w:val="000000"/>
                <w:sz w:val="22"/>
                <w:szCs w:val="22"/>
                <w:lang w:val="en-GB"/>
              </w:rPr>
            </w:pPr>
            <w:r>
              <w:rPr>
                <w:rFonts w:ascii="Calibri" w:hAnsi="Calibri"/>
                <w:color w:val="000000"/>
                <w:sz w:val="22"/>
                <w:szCs w:val="22"/>
                <w:lang w:val="en-GB"/>
              </w:rPr>
              <w:t>8</w:t>
            </w:r>
            <w:r w:rsidR="00806FD1" w:rsidRPr="005D2452">
              <w:rPr>
                <w:rFonts w:ascii="Calibri" w:hAnsi="Calibri"/>
                <w:color w:val="000000"/>
                <w:sz w:val="22"/>
                <w:szCs w:val="22"/>
                <w:lang w:val="en-GB"/>
              </w:rPr>
              <w:t>1 000</w:t>
            </w:r>
          </w:p>
        </w:tc>
      </w:tr>
      <w:tr w:rsidR="00806FD1" w:rsidRPr="00980FEA" w:rsidTr="00FE3009">
        <w:tc>
          <w:tcPr>
            <w:tcW w:w="2672"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16</w:t>
            </w:r>
          </w:p>
        </w:tc>
        <w:tc>
          <w:tcPr>
            <w:tcW w:w="3780"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 16</w:t>
            </w:r>
          </w:p>
        </w:tc>
        <w:tc>
          <w:tcPr>
            <w:tcW w:w="1169" w:type="dxa"/>
            <w:shd w:val="clear" w:color="auto" w:fill="C6D9F1" w:themeFill="text2" w:themeFillTint="33"/>
            <w:vAlign w:val="bottom"/>
          </w:tcPr>
          <w:p w:rsidR="00806FD1" w:rsidRPr="005D2452" w:rsidRDefault="009B08E4" w:rsidP="00FE3009">
            <w:pPr>
              <w:jc w:val="center"/>
              <w:rPr>
                <w:rFonts w:ascii="Calibri" w:hAnsi="Calibri"/>
                <w:color w:val="000000"/>
                <w:sz w:val="22"/>
                <w:szCs w:val="22"/>
                <w:lang w:val="en-GB"/>
              </w:rPr>
            </w:pPr>
            <w:r>
              <w:rPr>
                <w:rFonts w:ascii="Calibri" w:hAnsi="Calibri"/>
                <w:color w:val="000000"/>
                <w:sz w:val="22"/>
                <w:szCs w:val="22"/>
                <w:lang w:val="en-GB"/>
              </w:rPr>
              <w:t>02.09</w:t>
            </w:r>
            <w:r w:rsidR="00806FD1" w:rsidRPr="005D2452">
              <w:rPr>
                <w:rFonts w:ascii="Calibri" w:hAnsi="Calibri"/>
                <w:color w:val="000000"/>
                <w:sz w:val="22"/>
                <w:szCs w:val="22"/>
                <w:lang w:val="en-GB"/>
              </w:rPr>
              <w:t>.1</w:t>
            </w:r>
            <w:r w:rsidR="00806FD1">
              <w:rPr>
                <w:rFonts w:ascii="Calibri" w:hAnsi="Calibri"/>
                <w:color w:val="000000"/>
                <w:sz w:val="22"/>
                <w:szCs w:val="22"/>
                <w:lang w:val="en-GB"/>
              </w:rPr>
              <w:t>5</w:t>
            </w:r>
          </w:p>
        </w:tc>
        <w:tc>
          <w:tcPr>
            <w:tcW w:w="1667" w:type="dxa"/>
            <w:shd w:val="clear" w:color="auto" w:fill="C6D9F1" w:themeFill="text2" w:themeFillTint="33"/>
            <w:vAlign w:val="bottom"/>
          </w:tcPr>
          <w:p w:rsidR="00806FD1" w:rsidRPr="005D2452" w:rsidRDefault="009B08E4" w:rsidP="00FE3009">
            <w:pPr>
              <w:jc w:val="right"/>
              <w:rPr>
                <w:rFonts w:ascii="Calibri" w:hAnsi="Calibri"/>
                <w:color w:val="000000"/>
                <w:sz w:val="22"/>
                <w:szCs w:val="22"/>
                <w:lang w:val="en-GB"/>
              </w:rPr>
            </w:pPr>
            <w:r>
              <w:rPr>
                <w:rFonts w:ascii="Calibri" w:hAnsi="Calibri"/>
                <w:color w:val="000000"/>
                <w:sz w:val="22"/>
                <w:szCs w:val="22"/>
                <w:lang w:val="en-GB"/>
              </w:rPr>
              <w:t>6</w:t>
            </w:r>
            <w:r w:rsidR="00806FD1" w:rsidRPr="005D2452">
              <w:rPr>
                <w:rFonts w:ascii="Calibri" w:hAnsi="Calibri"/>
                <w:color w:val="000000"/>
                <w:sz w:val="22"/>
                <w:szCs w:val="22"/>
                <w:lang w:val="en-GB"/>
              </w:rPr>
              <w:t>7 000</w:t>
            </w:r>
          </w:p>
        </w:tc>
      </w:tr>
      <w:tr w:rsidR="00806FD1" w:rsidRPr="00980FEA" w:rsidTr="00FE3009">
        <w:tc>
          <w:tcPr>
            <w:tcW w:w="2672"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17</w:t>
            </w:r>
          </w:p>
        </w:tc>
        <w:tc>
          <w:tcPr>
            <w:tcW w:w="3780"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 17</w:t>
            </w:r>
          </w:p>
        </w:tc>
        <w:tc>
          <w:tcPr>
            <w:tcW w:w="1169" w:type="dxa"/>
            <w:shd w:val="clear" w:color="auto" w:fill="C6D9F1" w:themeFill="text2" w:themeFillTint="33"/>
            <w:vAlign w:val="bottom"/>
          </w:tcPr>
          <w:p w:rsidR="00806FD1" w:rsidRPr="005D2452" w:rsidRDefault="009B08E4" w:rsidP="00FE3009">
            <w:pPr>
              <w:jc w:val="center"/>
              <w:rPr>
                <w:rFonts w:ascii="Calibri" w:hAnsi="Calibri"/>
                <w:color w:val="000000"/>
                <w:sz w:val="22"/>
                <w:szCs w:val="22"/>
                <w:lang w:val="en-GB"/>
              </w:rPr>
            </w:pPr>
            <w:r>
              <w:rPr>
                <w:rFonts w:ascii="Calibri" w:hAnsi="Calibri"/>
                <w:color w:val="000000"/>
                <w:sz w:val="22"/>
                <w:szCs w:val="22"/>
                <w:lang w:val="en-GB"/>
              </w:rPr>
              <w:t>15</w:t>
            </w:r>
            <w:r w:rsidR="00806FD1" w:rsidRPr="005D2452">
              <w:rPr>
                <w:rFonts w:ascii="Calibri" w:hAnsi="Calibri"/>
                <w:color w:val="000000"/>
                <w:sz w:val="22"/>
                <w:szCs w:val="22"/>
                <w:lang w:val="en-GB"/>
              </w:rPr>
              <w:t>.</w:t>
            </w:r>
            <w:r>
              <w:rPr>
                <w:rFonts w:ascii="Calibri" w:hAnsi="Calibri"/>
                <w:color w:val="000000"/>
                <w:sz w:val="22"/>
                <w:szCs w:val="22"/>
                <w:lang w:val="en-GB"/>
              </w:rPr>
              <w:t>09</w:t>
            </w:r>
            <w:r w:rsidR="00806FD1" w:rsidRPr="005D2452">
              <w:rPr>
                <w:rFonts w:ascii="Calibri" w:hAnsi="Calibri"/>
                <w:color w:val="000000"/>
                <w:sz w:val="22"/>
                <w:szCs w:val="22"/>
                <w:lang w:val="en-GB"/>
              </w:rPr>
              <w:t>.1</w:t>
            </w:r>
            <w:r w:rsidR="00806FD1">
              <w:rPr>
                <w:rFonts w:ascii="Calibri" w:hAnsi="Calibri"/>
                <w:color w:val="000000"/>
                <w:sz w:val="22"/>
                <w:szCs w:val="22"/>
                <w:lang w:val="en-GB"/>
              </w:rPr>
              <w:t>5</w:t>
            </w:r>
          </w:p>
        </w:tc>
        <w:tc>
          <w:tcPr>
            <w:tcW w:w="1667" w:type="dxa"/>
            <w:shd w:val="clear" w:color="auto" w:fill="C6D9F1" w:themeFill="text2" w:themeFillTint="33"/>
            <w:vAlign w:val="bottom"/>
          </w:tcPr>
          <w:p w:rsidR="00806FD1" w:rsidRPr="005D2452" w:rsidRDefault="009B08E4" w:rsidP="00FE3009">
            <w:pPr>
              <w:jc w:val="right"/>
              <w:rPr>
                <w:rFonts w:ascii="Calibri" w:hAnsi="Calibri"/>
                <w:color w:val="000000"/>
                <w:sz w:val="22"/>
                <w:szCs w:val="22"/>
                <w:lang w:val="en-GB"/>
              </w:rPr>
            </w:pPr>
            <w:r>
              <w:rPr>
                <w:rFonts w:ascii="Calibri" w:hAnsi="Calibri"/>
                <w:color w:val="000000"/>
                <w:sz w:val="22"/>
                <w:szCs w:val="22"/>
                <w:lang w:val="en-GB"/>
              </w:rPr>
              <w:t>5</w:t>
            </w:r>
            <w:r w:rsidR="00806FD1" w:rsidRPr="005D2452">
              <w:rPr>
                <w:rFonts w:ascii="Calibri" w:hAnsi="Calibri"/>
                <w:color w:val="000000"/>
                <w:sz w:val="22"/>
                <w:szCs w:val="22"/>
                <w:lang w:val="en-GB"/>
              </w:rPr>
              <w:t>5 000</w:t>
            </w:r>
          </w:p>
        </w:tc>
      </w:tr>
      <w:tr w:rsidR="00806FD1" w:rsidRPr="00980FEA" w:rsidTr="00FE3009">
        <w:tc>
          <w:tcPr>
            <w:tcW w:w="2672"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Milestone 18</w:t>
            </w:r>
          </w:p>
        </w:tc>
        <w:tc>
          <w:tcPr>
            <w:tcW w:w="3780" w:type="dxa"/>
            <w:shd w:val="clear" w:color="auto" w:fill="C6D9F1" w:themeFill="text2" w:themeFillTint="33"/>
          </w:tcPr>
          <w:p w:rsidR="00806FD1" w:rsidRPr="005D2452" w:rsidRDefault="00806FD1" w:rsidP="00FE3009">
            <w:pPr>
              <w:widowControl w:val="0"/>
              <w:autoSpaceDE w:val="0"/>
              <w:autoSpaceDN w:val="0"/>
              <w:adjustRightInd w:val="0"/>
              <w:spacing w:before="60" w:after="60"/>
              <w:rPr>
                <w:rFonts w:eastAsia="Arial Unicode MS" w:cs="Arial Unicode MS"/>
                <w:color w:val="000000"/>
                <w:szCs w:val="20"/>
                <w:lang w:val="en-GB"/>
              </w:rPr>
            </w:pPr>
            <w:r w:rsidRPr="005D2452">
              <w:rPr>
                <w:rFonts w:eastAsia="Arial Unicode MS" w:cs="Arial Unicode MS"/>
                <w:color w:val="000000"/>
                <w:szCs w:val="20"/>
                <w:lang w:val="en-GB"/>
              </w:rPr>
              <w:t>Completion of Work Package 18</w:t>
            </w:r>
          </w:p>
        </w:tc>
        <w:tc>
          <w:tcPr>
            <w:tcW w:w="1169" w:type="dxa"/>
            <w:shd w:val="clear" w:color="auto" w:fill="C6D9F1" w:themeFill="text2" w:themeFillTint="33"/>
            <w:vAlign w:val="bottom"/>
          </w:tcPr>
          <w:p w:rsidR="00806FD1" w:rsidRPr="005D2452" w:rsidRDefault="009B08E4" w:rsidP="00FE3009">
            <w:pPr>
              <w:jc w:val="center"/>
              <w:rPr>
                <w:rFonts w:ascii="Calibri" w:hAnsi="Calibri"/>
                <w:color w:val="000000"/>
                <w:sz w:val="22"/>
                <w:szCs w:val="22"/>
                <w:lang w:val="en-GB"/>
              </w:rPr>
            </w:pPr>
            <w:r>
              <w:rPr>
                <w:rFonts w:ascii="Calibri" w:hAnsi="Calibri"/>
                <w:color w:val="000000"/>
                <w:sz w:val="22"/>
                <w:szCs w:val="22"/>
                <w:lang w:val="en-GB"/>
              </w:rPr>
              <w:t>15</w:t>
            </w:r>
            <w:r w:rsidR="00806FD1" w:rsidRPr="005D2452">
              <w:rPr>
                <w:rFonts w:ascii="Calibri" w:hAnsi="Calibri"/>
                <w:color w:val="000000"/>
                <w:sz w:val="22"/>
                <w:szCs w:val="22"/>
                <w:lang w:val="en-GB"/>
              </w:rPr>
              <w:t>.</w:t>
            </w:r>
            <w:r>
              <w:rPr>
                <w:rFonts w:ascii="Calibri" w:hAnsi="Calibri"/>
                <w:color w:val="000000"/>
                <w:sz w:val="22"/>
                <w:szCs w:val="22"/>
                <w:lang w:val="en-GB"/>
              </w:rPr>
              <w:t>09</w:t>
            </w:r>
            <w:r w:rsidR="00806FD1" w:rsidRPr="005D2452">
              <w:rPr>
                <w:rFonts w:ascii="Calibri" w:hAnsi="Calibri"/>
                <w:color w:val="000000"/>
                <w:sz w:val="22"/>
                <w:szCs w:val="22"/>
                <w:lang w:val="en-GB"/>
              </w:rPr>
              <w:t>.1</w:t>
            </w:r>
            <w:r w:rsidR="00806FD1">
              <w:rPr>
                <w:rFonts w:ascii="Calibri" w:hAnsi="Calibri"/>
                <w:color w:val="000000"/>
                <w:sz w:val="22"/>
                <w:szCs w:val="22"/>
                <w:lang w:val="en-GB"/>
              </w:rPr>
              <w:t>5</w:t>
            </w:r>
          </w:p>
        </w:tc>
        <w:tc>
          <w:tcPr>
            <w:tcW w:w="1667" w:type="dxa"/>
            <w:shd w:val="clear" w:color="auto" w:fill="C6D9F1" w:themeFill="text2" w:themeFillTint="33"/>
            <w:vAlign w:val="bottom"/>
          </w:tcPr>
          <w:p w:rsidR="00806FD1" w:rsidRPr="005D2452" w:rsidRDefault="0009286C" w:rsidP="00FE3009">
            <w:pPr>
              <w:jc w:val="right"/>
              <w:rPr>
                <w:rFonts w:ascii="Calibri" w:hAnsi="Calibri"/>
                <w:color w:val="000000"/>
                <w:sz w:val="22"/>
                <w:szCs w:val="22"/>
                <w:lang w:val="en-GB"/>
              </w:rPr>
            </w:pPr>
            <w:r>
              <w:rPr>
                <w:rFonts w:ascii="Calibri" w:hAnsi="Calibri"/>
                <w:color w:val="000000"/>
                <w:sz w:val="22"/>
                <w:szCs w:val="22"/>
                <w:lang w:val="en-GB"/>
              </w:rPr>
              <w:t>7</w:t>
            </w:r>
            <w:r w:rsidR="00806FD1" w:rsidRPr="005D2452">
              <w:rPr>
                <w:rFonts w:ascii="Calibri" w:hAnsi="Calibri"/>
                <w:color w:val="000000"/>
                <w:sz w:val="22"/>
                <w:szCs w:val="22"/>
                <w:lang w:val="en-GB"/>
              </w:rPr>
              <w:t>5 000</w:t>
            </w:r>
          </w:p>
        </w:tc>
      </w:tr>
      <w:tr w:rsidR="00806FD1" w:rsidRPr="00980FEA" w:rsidTr="00FE3009">
        <w:tc>
          <w:tcPr>
            <w:tcW w:w="2672" w:type="dxa"/>
          </w:tcPr>
          <w:p w:rsidR="00806FD1" w:rsidRPr="005D2452" w:rsidRDefault="00806FD1" w:rsidP="00FE3009">
            <w:pPr>
              <w:widowControl w:val="0"/>
              <w:autoSpaceDE w:val="0"/>
              <w:autoSpaceDN w:val="0"/>
              <w:adjustRightInd w:val="0"/>
              <w:spacing w:before="60" w:after="60"/>
              <w:rPr>
                <w:rFonts w:eastAsia="Arial Unicode MS" w:cs="Arial Unicode MS"/>
                <w:b/>
                <w:color w:val="000000"/>
                <w:szCs w:val="20"/>
                <w:lang w:val="en-GB"/>
              </w:rPr>
            </w:pPr>
            <w:r w:rsidRPr="005D2452">
              <w:rPr>
                <w:rFonts w:eastAsia="Arial Unicode MS" w:cs="Arial Unicode MS"/>
                <w:b/>
                <w:color w:val="000000"/>
                <w:szCs w:val="20"/>
                <w:lang w:val="en-GB"/>
              </w:rPr>
              <w:t>TOTAL</w:t>
            </w:r>
          </w:p>
        </w:tc>
        <w:tc>
          <w:tcPr>
            <w:tcW w:w="3780" w:type="dxa"/>
          </w:tcPr>
          <w:p w:rsidR="00806FD1" w:rsidRPr="005D2452" w:rsidRDefault="00806FD1" w:rsidP="00FE3009">
            <w:pPr>
              <w:widowControl w:val="0"/>
              <w:autoSpaceDE w:val="0"/>
              <w:autoSpaceDN w:val="0"/>
              <w:adjustRightInd w:val="0"/>
              <w:spacing w:before="60" w:after="60"/>
              <w:rPr>
                <w:rFonts w:eastAsia="Arial Unicode MS" w:cs="Arial Unicode MS"/>
                <w:b/>
                <w:color w:val="000000"/>
                <w:szCs w:val="20"/>
                <w:lang w:val="en-GB"/>
              </w:rPr>
            </w:pPr>
          </w:p>
        </w:tc>
        <w:tc>
          <w:tcPr>
            <w:tcW w:w="1169" w:type="dxa"/>
          </w:tcPr>
          <w:p w:rsidR="00806FD1" w:rsidRPr="005D2452" w:rsidRDefault="00806FD1" w:rsidP="00FE3009">
            <w:pPr>
              <w:widowControl w:val="0"/>
              <w:autoSpaceDE w:val="0"/>
              <w:autoSpaceDN w:val="0"/>
              <w:adjustRightInd w:val="0"/>
              <w:spacing w:before="60" w:after="60"/>
              <w:jc w:val="center"/>
              <w:rPr>
                <w:rFonts w:eastAsia="Arial Unicode MS" w:cs="Arial Unicode MS"/>
                <w:b/>
                <w:color w:val="000000"/>
                <w:szCs w:val="20"/>
                <w:lang w:val="en-GB"/>
              </w:rPr>
            </w:pPr>
          </w:p>
        </w:tc>
        <w:tc>
          <w:tcPr>
            <w:tcW w:w="1667" w:type="dxa"/>
          </w:tcPr>
          <w:p w:rsidR="00806FD1" w:rsidRPr="005D2452" w:rsidRDefault="00806FD1" w:rsidP="009B08E4">
            <w:pPr>
              <w:jc w:val="right"/>
              <w:rPr>
                <w:rFonts w:eastAsia="Arial Unicode MS" w:cs="Arial Unicode MS"/>
                <w:b/>
                <w:color w:val="000000"/>
                <w:szCs w:val="20"/>
                <w:lang w:val="en-GB"/>
              </w:rPr>
            </w:pPr>
            <w:r w:rsidRPr="005D2452">
              <w:rPr>
                <w:rFonts w:ascii="Calibri" w:hAnsi="Calibri"/>
                <w:b/>
                <w:color w:val="000000"/>
                <w:sz w:val="22"/>
                <w:szCs w:val="22"/>
                <w:lang w:val="en-GB"/>
              </w:rPr>
              <w:t xml:space="preserve">1 </w:t>
            </w:r>
            <w:r w:rsidR="0009286C">
              <w:rPr>
                <w:rFonts w:ascii="Calibri" w:hAnsi="Calibri"/>
                <w:b/>
                <w:color w:val="000000"/>
                <w:sz w:val="22"/>
                <w:szCs w:val="22"/>
                <w:lang w:val="en-GB"/>
              </w:rPr>
              <w:t>28</w:t>
            </w:r>
            <w:r w:rsidR="009B08E4">
              <w:rPr>
                <w:rFonts w:ascii="Calibri" w:hAnsi="Calibri"/>
                <w:b/>
                <w:color w:val="000000"/>
                <w:sz w:val="22"/>
                <w:szCs w:val="22"/>
                <w:lang w:val="en-GB"/>
              </w:rPr>
              <w:t>3</w:t>
            </w:r>
            <w:r w:rsidRPr="005D2452">
              <w:rPr>
                <w:rFonts w:ascii="Calibri" w:hAnsi="Calibri"/>
                <w:b/>
                <w:color w:val="000000"/>
                <w:sz w:val="22"/>
                <w:szCs w:val="22"/>
                <w:lang w:val="en-GB"/>
              </w:rPr>
              <w:t> 000</w:t>
            </w:r>
          </w:p>
        </w:tc>
      </w:tr>
    </w:tbl>
    <w:p w:rsidR="00806FD1" w:rsidRPr="005D2452" w:rsidRDefault="00806FD1" w:rsidP="00806FD1">
      <w:pPr>
        <w:pStyle w:val="moh"/>
        <w:spacing w:before="120"/>
        <w:rPr>
          <w:rFonts w:eastAsia="Arial Unicode MS"/>
          <w:lang w:val="en-GB"/>
        </w:rPr>
      </w:pPr>
      <w:r w:rsidRPr="005D2452">
        <w:rPr>
          <w:rFonts w:eastAsia="Arial Unicode MS"/>
          <w:lang w:val="en-GB"/>
        </w:rPr>
        <w:lastRenderedPageBreak/>
        <w:t xml:space="preserve">Prices quoted are exclusive of Taxes and VAT. Project expenses are however included in the total amount. On the basis of the activities described in this Statement of Work summarized above, this makes a total price of </w:t>
      </w:r>
      <w:r w:rsidRPr="005D2452">
        <w:rPr>
          <w:rFonts w:eastAsia="Arial Unicode MS"/>
          <w:b/>
          <w:lang w:val="en-GB"/>
        </w:rPr>
        <w:t>$1 </w:t>
      </w:r>
      <w:r w:rsidR="00F13836">
        <w:rPr>
          <w:rFonts w:eastAsia="Arial Unicode MS"/>
          <w:b/>
          <w:lang w:val="en-GB"/>
        </w:rPr>
        <w:t>2</w:t>
      </w:r>
      <w:r w:rsidR="0009286C">
        <w:rPr>
          <w:rFonts w:eastAsia="Arial Unicode MS"/>
          <w:b/>
          <w:lang w:val="en-GB"/>
        </w:rPr>
        <w:t>8</w:t>
      </w:r>
      <w:r w:rsidRPr="005D2452">
        <w:rPr>
          <w:rFonts w:eastAsia="Arial Unicode MS"/>
          <w:b/>
          <w:lang w:val="en-GB"/>
        </w:rPr>
        <w:t>3 000</w:t>
      </w:r>
      <w:r w:rsidRPr="005D2452">
        <w:rPr>
          <w:rFonts w:eastAsia="Arial Unicode MS"/>
          <w:lang w:val="en-GB"/>
        </w:rPr>
        <w:t xml:space="preserve">. </w:t>
      </w:r>
      <w:r>
        <w:rPr>
          <w:rFonts w:eastAsia="Arial Unicode MS"/>
          <w:lang w:val="en-GB"/>
        </w:rPr>
        <w:t>This sum is final for payment.</w:t>
      </w:r>
    </w:p>
    <w:p w:rsidR="00806FD1" w:rsidRPr="005D2452" w:rsidRDefault="00806FD1" w:rsidP="00806FD1">
      <w:pPr>
        <w:pStyle w:val="moh"/>
        <w:spacing w:before="120"/>
        <w:rPr>
          <w:lang w:val="en-GB"/>
        </w:rPr>
      </w:pPr>
      <w:r w:rsidRPr="005D2452">
        <w:rPr>
          <w:rFonts w:eastAsia="Arial Unicode MS"/>
          <w:lang w:val="en-GB"/>
        </w:rPr>
        <w:t xml:space="preserve">This SOW, and the estimate of cost contained in it, is based on EMC’s current understanding of the high level requirements documented by the customer in the </w:t>
      </w:r>
      <w:r w:rsidRPr="005D2452">
        <w:rPr>
          <w:lang w:val="en-GB"/>
        </w:rPr>
        <w:t>Functional requirements</w:t>
      </w:r>
      <w:r w:rsidRPr="005D2452">
        <w:rPr>
          <w:rFonts w:eastAsia="Arial Unicode MS"/>
          <w:lang w:val="en-GB"/>
        </w:rPr>
        <w:t xml:space="preserve"> document (and set out here in Appendix 10). Following the Analysis phase of the project, EMC will re-estimate the remaining project activities. If the detailed requirements are wider in scope or detail than currently understood, and lead to an increase in overall estimates, EMC will raise a Change Request for the additional funding needed to deliver the project.</w:t>
      </w:r>
    </w:p>
    <w:p w:rsidR="00806FD1" w:rsidRPr="005D2452" w:rsidRDefault="00806FD1" w:rsidP="00806FD1">
      <w:pPr>
        <w:widowControl w:val="0"/>
        <w:autoSpaceDE w:val="0"/>
        <w:autoSpaceDN w:val="0"/>
        <w:adjustRightInd w:val="0"/>
        <w:spacing w:after="60"/>
        <w:jc w:val="both"/>
        <w:rPr>
          <w:rFonts w:eastAsia="Arial Unicode MS" w:cs="Arial Unicode MS"/>
          <w:color w:val="000000"/>
          <w:lang w:val="en-GB"/>
        </w:rPr>
      </w:pPr>
      <w:r w:rsidRPr="005D2452">
        <w:rPr>
          <w:rFonts w:eastAsia="Arial Unicode MS" w:cs="Arial Unicode MS"/>
          <w:color w:val="000000"/>
          <w:lang w:val="en-GB"/>
        </w:rPr>
        <w:t xml:space="preserve">Should additional effort be required due to changes in the scope of this Project or material delays by </w:t>
      </w:r>
      <w:proofErr w:type="spellStart"/>
      <w:r w:rsidRPr="005D2452">
        <w:rPr>
          <w:rFonts w:eastAsia="Arial Unicode MS" w:cs="Arial Unicode MS"/>
          <w:color w:val="000000"/>
          <w:lang w:val="en-GB"/>
        </w:rPr>
        <w:t>MoLHSA</w:t>
      </w:r>
      <w:proofErr w:type="spellEnd"/>
      <w:r w:rsidRPr="005D2452">
        <w:rPr>
          <w:rFonts w:eastAsia="Arial Unicode MS" w:cs="Arial Unicode MS"/>
          <w:color w:val="000000"/>
          <w:lang w:val="en-GB"/>
        </w:rPr>
        <w:t xml:space="preserve"> which have been notified as Relief Events pursuant to the terms of the Agreement governing this Statement of Work, the relevant days and expenses will be covered through a Change Request (see Change Control Process) or a simplified "Extension of Contract" form to be provided by the EMC PM. </w:t>
      </w:r>
    </w:p>
    <w:p w:rsidR="00806FD1" w:rsidRPr="005D2452" w:rsidRDefault="00806FD1" w:rsidP="00806FD1">
      <w:pPr>
        <w:widowControl w:val="0"/>
        <w:tabs>
          <w:tab w:val="left" w:leader="underscore" w:pos="9000"/>
        </w:tabs>
        <w:autoSpaceDE w:val="0"/>
        <w:autoSpaceDN w:val="0"/>
        <w:adjustRightInd w:val="0"/>
        <w:spacing w:before="20" w:after="20"/>
        <w:jc w:val="both"/>
        <w:rPr>
          <w:rFonts w:eastAsia="Arial Unicode MS" w:cs="Arial Unicode MS"/>
          <w:color w:val="000000"/>
          <w:lang w:val="en-GB"/>
        </w:rPr>
      </w:pPr>
      <w:r w:rsidRPr="005D2452">
        <w:rPr>
          <w:rFonts w:eastAsia="Arial Unicode MS" w:cs="Arial Unicode MS"/>
          <w:color w:val="000000"/>
          <w:lang w:val="en-GB"/>
        </w:rPr>
        <w:tab/>
      </w:r>
    </w:p>
    <w:p w:rsidR="00806FD1" w:rsidRPr="005D2452" w:rsidRDefault="00806FD1" w:rsidP="00806FD1">
      <w:pPr>
        <w:widowControl w:val="0"/>
        <w:tabs>
          <w:tab w:val="left" w:leader="underscore" w:pos="9000"/>
        </w:tabs>
        <w:autoSpaceDE w:val="0"/>
        <w:autoSpaceDN w:val="0"/>
        <w:adjustRightInd w:val="0"/>
        <w:spacing w:before="20" w:after="20"/>
        <w:jc w:val="both"/>
        <w:rPr>
          <w:rFonts w:eastAsia="Arial Unicode MS" w:cs="Arial Unicode MS"/>
          <w:color w:val="000000"/>
          <w:lang w:val="en-GB"/>
        </w:rPr>
      </w:pPr>
      <w:r w:rsidRPr="005D2452">
        <w:rPr>
          <w:rFonts w:eastAsia="Arial Unicode MS" w:cs="Arial Unicode MS"/>
          <w:color w:val="000000"/>
          <w:lang w:val="en-GB"/>
        </w:rPr>
        <w:tab/>
      </w:r>
    </w:p>
    <w:p w:rsidR="00806FD1" w:rsidRPr="005D2452" w:rsidRDefault="00806FD1" w:rsidP="00806FD1">
      <w:pPr>
        <w:widowControl w:val="0"/>
        <w:autoSpaceDE w:val="0"/>
        <w:autoSpaceDN w:val="0"/>
        <w:adjustRightInd w:val="0"/>
        <w:spacing w:before="20" w:after="20"/>
        <w:jc w:val="center"/>
        <w:rPr>
          <w:rFonts w:eastAsia="Arial Unicode MS" w:cs="Arial Unicode MS"/>
          <w:color w:val="000000"/>
          <w:szCs w:val="19"/>
          <w:lang w:val="en-GB"/>
        </w:rPr>
      </w:pPr>
      <w:r w:rsidRPr="005D2452">
        <w:rPr>
          <w:rFonts w:eastAsia="Arial Unicode MS" w:cs="Arial Unicode MS"/>
          <w:b/>
          <w:color w:val="000000"/>
          <w:szCs w:val="20"/>
          <w:lang w:val="en-GB"/>
        </w:rPr>
        <w:t>Note</w:t>
      </w:r>
      <w:r w:rsidRPr="005D2452">
        <w:rPr>
          <w:rFonts w:eastAsia="Arial Unicode MS" w:cs="Arial Unicode MS"/>
          <w:color w:val="000000"/>
          <w:szCs w:val="20"/>
          <w:lang w:val="en-GB"/>
        </w:rPr>
        <w:t xml:space="preserve">: Payment is due within </w:t>
      </w:r>
      <w:r w:rsidR="0078752E">
        <w:rPr>
          <w:rFonts w:eastAsia="Arial Unicode MS" w:cs="Arial Unicode MS"/>
          <w:color w:val="000000"/>
          <w:szCs w:val="20"/>
          <w:lang w:val="en-GB"/>
        </w:rPr>
        <w:t>50</w:t>
      </w:r>
      <w:r w:rsidRPr="005D2452">
        <w:rPr>
          <w:rFonts w:eastAsia="Arial Unicode MS" w:cs="Arial Unicode MS"/>
          <w:color w:val="000000"/>
          <w:szCs w:val="20"/>
          <w:lang w:val="en-GB"/>
        </w:rPr>
        <w:t xml:space="preserve"> days of date of invoice</w:t>
      </w:r>
      <w:r w:rsidRPr="005D2452">
        <w:rPr>
          <w:rFonts w:eastAsia="Arial Unicode MS" w:cs="Arial Unicode MS"/>
          <w:color w:val="000000"/>
          <w:szCs w:val="19"/>
          <w:lang w:val="en-GB"/>
        </w:rPr>
        <w:t>.</w:t>
      </w:r>
    </w:p>
    <w:p w:rsidR="00806FD1" w:rsidRDefault="00806FD1">
      <w:pPr>
        <w:rPr>
          <w:lang w:val="en-GB"/>
        </w:rPr>
      </w:pPr>
    </w:p>
    <w:p w:rsidR="0078752E" w:rsidRDefault="0078752E">
      <w:pPr>
        <w:rPr>
          <w:lang w:val="en-GB"/>
        </w:rPr>
      </w:pPr>
    </w:p>
    <w:p w:rsidR="0078752E" w:rsidRDefault="0078752E">
      <w:pPr>
        <w:rPr>
          <w:lang w:val="en-GB"/>
        </w:rPr>
      </w:pPr>
    </w:p>
    <w:p w:rsidR="0078752E" w:rsidRDefault="0078752E" w:rsidP="0078752E">
      <w:pPr>
        <w:pStyle w:val="Heading1"/>
        <w:rPr>
          <w:rFonts w:eastAsia="Arial Unicode MS"/>
          <w:lang w:val="en-GB"/>
        </w:rPr>
      </w:pPr>
      <w:r w:rsidRPr="0078752E">
        <w:rPr>
          <w:rFonts w:eastAsia="Arial Unicode MS"/>
          <w:lang w:val="en-GB"/>
        </w:rPr>
        <w:lastRenderedPageBreak/>
        <w:t>Payment plan</w:t>
      </w:r>
    </w:p>
    <w:p w:rsidR="0078752E" w:rsidRDefault="0078752E" w:rsidP="0078752E">
      <w:pPr>
        <w:rPr>
          <w:lang w:val="en-GB"/>
        </w:rPr>
      </w:pPr>
    </w:p>
    <w:tbl>
      <w:tblPr>
        <w:tblStyle w:val="TableGrid"/>
        <w:tblW w:w="0" w:type="auto"/>
        <w:tblLook w:val="04A0" w:firstRow="1" w:lastRow="0" w:firstColumn="1" w:lastColumn="0" w:noHBand="0" w:noVBand="1"/>
      </w:tblPr>
      <w:tblGrid>
        <w:gridCol w:w="1445"/>
        <w:gridCol w:w="717"/>
        <w:gridCol w:w="612"/>
        <w:gridCol w:w="611"/>
        <w:gridCol w:w="611"/>
        <w:gridCol w:w="612"/>
        <w:gridCol w:w="612"/>
        <w:gridCol w:w="612"/>
        <w:gridCol w:w="612"/>
        <w:gridCol w:w="612"/>
        <w:gridCol w:w="612"/>
        <w:gridCol w:w="684"/>
        <w:gridCol w:w="612"/>
        <w:gridCol w:w="684"/>
        <w:gridCol w:w="684"/>
        <w:gridCol w:w="684"/>
        <w:gridCol w:w="612"/>
      </w:tblGrid>
      <w:tr w:rsidR="000F5872" w:rsidTr="00E74A24">
        <w:tc>
          <w:tcPr>
            <w:tcW w:w="1445" w:type="dxa"/>
          </w:tcPr>
          <w:p w:rsidR="000F5872" w:rsidRDefault="000F5872" w:rsidP="0078752E">
            <w:pPr>
              <w:rPr>
                <w:lang w:val="en-GB"/>
              </w:rPr>
            </w:pPr>
          </w:p>
        </w:tc>
        <w:tc>
          <w:tcPr>
            <w:tcW w:w="1329" w:type="dxa"/>
            <w:gridSpan w:val="2"/>
          </w:tcPr>
          <w:p w:rsidR="000F5872" w:rsidRPr="000F5872" w:rsidRDefault="000F5872" w:rsidP="000F5872">
            <w:pPr>
              <w:jc w:val="center"/>
              <w:rPr>
                <w:b/>
                <w:lang w:val="en-GB"/>
              </w:rPr>
            </w:pPr>
            <w:r w:rsidRPr="000F5872">
              <w:rPr>
                <w:b/>
                <w:lang w:val="en-GB"/>
              </w:rPr>
              <w:t>April</w:t>
            </w:r>
          </w:p>
        </w:tc>
        <w:tc>
          <w:tcPr>
            <w:tcW w:w="1222" w:type="dxa"/>
            <w:gridSpan w:val="2"/>
          </w:tcPr>
          <w:p w:rsidR="000F5872" w:rsidRPr="000F5872" w:rsidRDefault="000F5872" w:rsidP="000F5872">
            <w:pPr>
              <w:jc w:val="center"/>
              <w:rPr>
                <w:b/>
                <w:lang w:val="en-GB"/>
              </w:rPr>
            </w:pPr>
            <w:r w:rsidRPr="000F5872">
              <w:rPr>
                <w:b/>
                <w:lang w:val="en-GB"/>
              </w:rPr>
              <w:t>May</w:t>
            </w:r>
          </w:p>
        </w:tc>
        <w:tc>
          <w:tcPr>
            <w:tcW w:w="1224" w:type="dxa"/>
            <w:gridSpan w:val="2"/>
          </w:tcPr>
          <w:p w:rsidR="000F5872" w:rsidRPr="000F5872" w:rsidRDefault="000F5872" w:rsidP="000F5872">
            <w:pPr>
              <w:jc w:val="center"/>
              <w:rPr>
                <w:b/>
                <w:lang w:val="en-GB"/>
              </w:rPr>
            </w:pPr>
            <w:r w:rsidRPr="000F5872">
              <w:rPr>
                <w:b/>
                <w:lang w:val="en-GB"/>
              </w:rPr>
              <w:t>June</w:t>
            </w:r>
          </w:p>
        </w:tc>
        <w:tc>
          <w:tcPr>
            <w:tcW w:w="1224" w:type="dxa"/>
            <w:gridSpan w:val="2"/>
          </w:tcPr>
          <w:p w:rsidR="000F5872" w:rsidRPr="000F5872" w:rsidRDefault="000F5872" w:rsidP="000F5872">
            <w:pPr>
              <w:jc w:val="center"/>
              <w:rPr>
                <w:b/>
                <w:lang w:val="en-GB"/>
              </w:rPr>
            </w:pPr>
            <w:r w:rsidRPr="000F5872">
              <w:rPr>
                <w:b/>
                <w:lang w:val="en-GB"/>
              </w:rPr>
              <w:t>July</w:t>
            </w:r>
          </w:p>
        </w:tc>
        <w:tc>
          <w:tcPr>
            <w:tcW w:w="1224" w:type="dxa"/>
            <w:gridSpan w:val="2"/>
          </w:tcPr>
          <w:p w:rsidR="000F5872" w:rsidRPr="000F5872" w:rsidRDefault="000F5872" w:rsidP="000F5872">
            <w:pPr>
              <w:jc w:val="center"/>
              <w:rPr>
                <w:b/>
                <w:lang w:val="en-GB"/>
              </w:rPr>
            </w:pPr>
            <w:r w:rsidRPr="000F5872">
              <w:rPr>
                <w:b/>
                <w:lang w:val="en-GB"/>
              </w:rPr>
              <w:t>August</w:t>
            </w:r>
          </w:p>
        </w:tc>
        <w:tc>
          <w:tcPr>
            <w:tcW w:w="1224" w:type="dxa"/>
            <w:gridSpan w:val="2"/>
          </w:tcPr>
          <w:p w:rsidR="000F5872" w:rsidRPr="000F5872" w:rsidRDefault="000F5872" w:rsidP="000F5872">
            <w:pPr>
              <w:jc w:val="center"/>
              <w:rPr>
                <w:b/>
                <w:lang w:val="en-GB"/>
              </w:rPr>
            </w:pPr>
            <w:r w:rsidRPr="000F5872">
              <w:rPr>
                <w:b/>
                <w:lang w:val="en-GB"/>
              </w:rPr>
              <w:t>September</w:t>
            </w:r>
          </w:p>
        </w:tc>
        <w:tc>
          <w:tcPr>
            <w:tcW w:w="1224" w:type="dxa"/>
            <w:gridSpan w:val="2"/>
          </w:tcPr>
          <w:p w:rsidR="000F5872" w:rsidRPr="000F5872" w:rsidRDefault="000F5872" w:rsidP="000F5872">
            <w:pPr>
              <w:jc w:val="center"/>
              <w:rPr>
                <w:b/>
                <w:lang w:val="en-GB"/>
              </w:rPr>
            </w:pPr>
            <w:r w:rsidRPr="000F5872">
              <w:rPr>
                <w:b/>
                <w:lang w:val="en-GB"/>
              </w:rPr>
              <w:t>October</w:t>
            </w:r>
          </w:p>
        </w:tc>
        <w:tc>
          <w:tcPr>
            <w:tcW w:w="1224" w:type="dxa"/>
            <w:gridSpan w:val="2"/>
          </w:tcPr>
          <w:p w:rsidR="000F5872" w:rsidRPr="000F5872" w:rsidRDefault="000F5872" w:rsidP="000F5872">
            <w:pPr>
              <w:jc w:val="center"/>
              <w:rPr>
                <w:b/>
                <w:lang w:val="en-GB"/>
              </w:rPr>
            </w:pPr>
            <w:r w:rsidRPr="000F5872">
              <w:rPr>
                <w:b/>
                <w:lang w:val="en-GB"/>
              </w:rPr>
              <w:t>November</w:t>
            </w:r>
          </w:p>
        </w:tc>
      </w:tr>
      <w:tr w:rsidR="000F5872" w:rsidTr="000F5872">
        <w:tc>
          <w:tcPr>
            <w:tcW w:w="1445" w:type="dxa"/>
          </w:tcPr>
          <w:p w:rsidR="000F5872" w:rsidRDefault="000F5872" w:rsidP="0078752E">
            <w:pPr>
              <w:rPr>
                <w:lang w:val="en-GB"/>
              </w:rPr>
            </w:pP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78752E">
            <w:pPr>
              <w:spacing w:before="20" w:after="20"/>
              <w:rPr>
                <w:color w:val="000000"/>
                <w:sz w:val="18"/>
                <w:szCs w:val="18"/>
                <w:lang w:val="en-GB"/>
              </w:rPr>
            </w:pPr>
            <w:r>
              <w:rPr>
                <w:color w:val="000000"/>
                <w:sz w:val="18"/>
                <w:szCs w:val="18"/>
                <w:lang w:val="en-GB"/>
              </w:rPr>
              <w:t>WP1</w:t>
            </w:r>
          </w:p>
        </w:tc>
        <w:tc>
          <w:tcPr>
            <w:tcW w:w="717" w:type="dxa"/>
          </w:tcPr>
          <w:p w:rsidR="000F5872" w:rsidRDefault="000F5872" w:rsidP="0078752E">
            <w:pPr>
              <w:rPr>
                <w:lang w:val="en-GB"/>
              </w:rPr>
            </w:pPr>
            <w:r>
              <w:rPr>
                <w:lang w:val="en-GB"/>
              </w:rPr>
              <w:t>641K</w:t>
            </w: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color w:val="000000"/>
                <w:sz w:val="18"/>
                <w:szCs w:val="18"/>
                <w:lang w:val="en-GB"/>
              </w:rPr>
            </w:pPr>
            <w:r>
              <w:rPr>
                <w:color w:val="000000"/>
                <w:sz w:val="18"/>
                <w:szCs w:val="18"/>
                <w:lang w:val="en-GB"/>
              </w:rPr>
              <w:t xml:space="preserve">WP2 </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color w:val="000000"/>
                <w:sz w:val="18"/>
                <w:szCs w:val="18"/>
                <w:lang w:val="en-GB"/>
              </w:rPr>
            </w:pPr>
            <w:r>
              <w:rPr>
                <w:color w:val="000000"/>
                <w:sz w:val="18"/>
                <w:szCs w:val="18"/>
              </w:rPr>
              <w:t xml:space="preserve">WP3 </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color w:val="000000"/>
                <w:sz w:val="18"/>
                <w:szCs w:val="18"/>
                <w:lang w:val="en-GB"/>
              </w:rPr>
            </w:pPr>
            <w:r>
              <w:rPr>
                <w:color w:val="000000"/>
                <w:sz w:val="18"/>
                <w:szCs w:val="18"/>
              </w:rPr>
              <w:t>WP4</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color w:val="000000"/>
                <w:sz w:val="18"/>
                <w:szCs w:val="18"/>
                <w:lang w:val="en-GB"/>
              </w:rPr>
            </w:pPr>
            <w:r>
              <w:rPr>
                <w:color w:val="000000"/>
                <w:sz w:val="18"/>
                <w:szCs w:val="18"/>
                <w:lang w:val="en-GB"/>
              </w:rPr>
              <w:t xml:space="preserve">WP5 </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3956EA" w:rsidRDefault="000F5872" w:rsidP="000F5872">
            <w:pPr>
              <w:rPr>
                <w:lang w:val="en-GB"/>
              </w:rPr>
            </w:pPr>
            <w:r>
              <w:rPr>
                <w:lang w:val="en-GB"/>
              </w:rPr>
              <w:t xml:space="preserve">WP6 </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color w:val="000000"/>
                <w:sz w:val="18"/>
                <w:szCs w:val="18"/>
                <w:lang w:val="en-GB"/>
              </w:rPr>
            </w:pPr>
            <w:r>
              <w:rPr>
                <w:color w:val="000000"/>
                <w:sz w:val="18"/>
                <w:szCs w:val="18"/>
                <w:lang w:val="en-GB"/>
              </w:rPr>
              <w:t xml:space="preserve">WP7 </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sz w:val="18"/>
                <w:szCs w:val="18"/>
                <w:lang w:val="en-GB"/>
              </w:rPr>
            </w:pPr>
            <w:r>
              <w:rPr>
                <w:sz w:val="18"/>
                <w:szCs w:val="18"/>
                <w:lang w:val="en-GB"/>
              </w:rPr>
              <w:t xml:space="preserve">WP8 </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sz w:val="18"/>
                <w:szCs w:val="18"/>
                <w:lang w:val="en-GB"/>
              </w:rPr>
            </w:pPr>
            <w:r>
              <w:rPr>
                <w:sz w:val="18"/>
                <w:szCs w:val="18"/>
              </w:rPr>
              <w:t xml:space="preserve">WP9 </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FE0E85" w:rsidP="0078752E">
            <w:pPr>
              <w:rPr>
                <w:lang w:val="en-GB"/>
              </w:rPr>
            </w:pPr>
            <w:r>
              <w:rPr>
                <w:lang w:val="en-GB"/>
              </w:rPr>
              <w:t>176K</w:t>
            </w: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color w:val="000000"/>
                <w:sz w:val="18"/>
                <w:szCs w:val="18"/>
                <w:lang w:val="en-GB"/>
              </w:rPr>
            </w:pPr>
            <w:r>
              <w:rPr>
                <w:color w:val="000000"/>
                <w:sz w:val="18"/>
                <w:szCs w:val="18"/>
                <w:lang w:val="en-GB"/>
              </w:rPr>
              <w:t xml:space="preserve">WP10 </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sz w:val="18"/>
                <w:szCs w:val="18"/>
                <w:lang w:val="en-GB"/>
              </w:rPr>
            </w:pPr>
            <w:r>
              <w:rPr>
                <w:sz w:val="18"/>
                <w:szCs w:val="18"/>
                <w:lang w:val="en-GB"/>
              </w:rPr>
              <w:t xml:space="preserve">WP11 </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FE0E85" w:rsidP="0078752E">
            <w:pPr>
              <w:rPr>
                <w:lang w:val="en-GB"/>
              </w:rPr>
            </w:pPr>
            <w:r>
              <w:rPr>
                <w:lang w:val="en-GB"/>
              </w:rPr>
              <w:t>55K</w:t>
            </w: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sz w:val="18"/>
                <w:szCs w:val="18"/>
                <w:lang w:val="en-GB"/>
              </w:rPr>
            </w:pPr>
            <w:r>
              <w:rPr>
                <w:sz w:val="18"/>
                <w:szCs w:val="18"/>
              </w:rPr>
              <w:t xml:space="preserve">WP12 </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sz w:val="18"/>
                <w:szCs w:val="18"/>
                <w:lang w:val="en-GB"/>
              </w:rPr>
            </w:pPr>
            <w:r>
              <w:rPr>
                <w:sz w:val="18"/>
                <w:szCs w:val="18"/>
                <w:lang w:val="en-GB"/>
              </w:rPr>
              <w:t>WP13</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FE0E85" w:rsidP="0078752E">
            <w:pPr>
              <w:rPr>
                <w:lang w:val="en-GB"/>
              </w:rPr>
            </w:pPr>
            <w:r>
              <w:rPr>
                <w:lang w:val="en-GB"/>
              </w:rPr>
              <w:t>110K</w:t>
            </w: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color w:val="000000"/>
                <w:sz w:val="18"/>
                <w:szCs w:val="18"/>
                <w:lang w:val="en-GB"/>
              </w:rPr>
            </w:pPr>
            <w:r>
              <w:rPr>
                <w:color w:val="000000"/>
                <w:sz w:val="18"/>
                <w:szCs w:val="18"/>
                <w:lang w:val="en-GB"/>
              </w:rPr>
              <w:t xml:space="preserve">WP14 </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FE0E85" w:rsidP="0078752E">
            <w:pPr>
              <w:rPr>
                <w:lang w:val="en-GB"/>
              </w:rPr>
            </w:pPr>
            <w:r>
              <w:rPr>
                <w:lang w:val="en-GB"/>
              </w:rPr>
              <w:t>148K</w:t>
            </w: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sz w:val="18"/>
                <w:szCs w:val="18"/>
                <w:lang w:val="en-GB"/>
              </w:rPr>
            </w:pPr>
            <w:r>
              <w:rPr>
                <w:sz w:val="18"/>
                <w:szCs w:val="18"/>
                <w:lang w:val="en-GB"/>
              </w:rPr>
              <w:t>WP15</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FE0E85" w:rsidP="0078752E">
            <w:pPr>
              <w:rPr>
                <w:lang w:val="en-GB"/>
              </w:rPr>
            </w:pPr>
            <w:r>
              <w:rPr>
                <w:lang w:val="en-GB"/>
              </w:rPr>
              <w:t>130K</w:t>
            </w: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sz w:val="18"/>
                <w:szCs w:val="18"/>
                <w:lang w:val="en-GB"/>
              </w:rPr>
            </w:pPr>
            <w:r>
              <w:rPr>
                <w:sz w:val="18"/>
                <w:szCs w:val="18"/>
              </w:rPr>
              <w:t xml:space="preserve">WP16 </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sz w:val="18"/>
                <w:szCs w:val="18"/>
                <w:lang w:val="en-GB"/>
              </w:rPr>
            </w:pPr>
            <w:r>
              <w:rPr>
                <w:sz w:val="18"/>
                <w:szCs w:val="18"/>
              </w:rPr>
              <w:t>WP17</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r w:rsidR="000F5872" w:rsidTr="000F5872">
        <w:tc>
          <w:tcPr>
            <w:tcW w:w="1445" w:type="dxa"/>
          </w:tcPr>
          <w:p w:rsidR="000F5872" w:rsidRPr="005D2452" w:rsidRDefault="000F5872" w:rsidP="000F5872">
            <w:pPr>
              <w:spacing w:before="20" w:after="20"/>
              <w:rPr>
                <w:color w:val="000000"/>
                <w:sz w:val="18"/>
                <w:szCs w:val="18"/>
                <w:lang w:val="en-GB"/>
              </w:rPr>
            </w:pPr>
            <w:r>
              <w:rPr>
                <w:color w:val="000000"/>
                <w:sz w:val="18"/>
                <w:szCs w:val="18"/>
                <w:lang w:val="en-GB"/>
              </w:rPr>
              <w:t xml:space="preserve">WP18 </w:t>
            </w:r>
          </w:p>
        </w:tc>
        <w:tc>
          <w:tcPr>
            <w:tcW w:w="717" w:type="dxa"/>
          </w:tcPr>
          <w:p w:rsidR="000F5872" w:rsidRDefault="000F5872" w:rsidP="0078752E">
            <w:pPr>
              <w:rPr>
                <w:lang w:val="en-GB"/>
              </w:rPr>
            </w:pPr>
          </w:p>
        </w:tc>
        <w:tc>
          <w:tcPr>
            <w:tcW w:w="612" w:type="dxa"/>
          </w:tcPr>
          <w:p w:rsidR="000F5872" w:rsidRDefault="000F5872" w:rsidP="0078752E">
            <w:pPr>
              <w:rPr>
                <w:lang w:val="en-GB"/>
              </w:rPr>
            </w:pPr>
          </w:p>
        </w:tc>
        <w:tc>
          <w:tcPr>
            <w:tcW w:w="611" w:type="dxa"/>
          </w:tcPr>
          <w:p w:rsidR="000F5872" w:rsidRDefault="000F5872" w:rsidP="0078752E">
            <w:pPr>
              <w:rPr>
                <w:lang w:val="en-GB"/>
              </w:rPr>
            </w:pPr>
          </w:p>
        </w:tc>
        <w:tc>
          <w:tcPr>
            <w:tcW w:w="611"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c>
          <w:tcPr>
            <w:tcW w:w="612" w:type="dxa"/>
          </w:tcPr>
          <w:p w:rsidR="000F5872" w:rsidRDefault="000F5872" w:rsidP="0078752E">
            <w:pPr>
              <w:rPr>
                <w:lang w:val="en-GB"/>
              </w:rPr>
            </w:pPr>
          </w:p>
        </w:tc>
      </w:tr>
    </w:tbl>
    <w:p w:rsidR="0078752E" w:rsidRDefault="0078752E" w:rsidP="0078752E">
      <w:pPr>
        <w:rPr>
          <w:lang w:val="en-GB"/>
        </w:rPr>
      </w:pPr>
    </w:p>
    <w:p w:rsidR="0078752E" w:rsidRDefault="0078752E" w:rsidP="0078752E">
      <w:pPr>
        <w:rPr>
          <w:lang w:val="en-GB"/>
        </w:rPr>
      </w:pPr>
    </w:p>
    <w:p w:rsidR="0078752E" w:rsidRPr="0078752E" w:rsidRDefault="0078752E" w:rsidP="0078752E">
      <w:pPr>
        <w:rPr>
          <w:lang w:val="en-GB"/>
        </w:rPr>
      </w:pPr>
    </w:p>
    <w:p w:rsidR="0078752E" w:rsidRDefault="0078752E">
      <w:pPr>
        <w:rPr>
          <w:lang w:val="en-GB"/>
        </w:rPr>
      </w:pPr>
    </w:p>
    <w:p w:rsidR="0078752E" w:rsidRPr="0078752E" w:rsidRDefault="0078752E"/>
    <w:sectPr w:rsidR="0078752E" w:rsidRPr="0078752E" w:rsidSect="000F587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76C3D"/>
    <w:multiLevelType w:val="multilevel"/>
    <w:tmpl w:val="C302955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6671"/>
        </w:tabs>
        <w:ind w:left="6671"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D1"/>
    <w:rsid w:val="0009286C"/>
    <w:rsid w:val="000F5872"/>
    <w:rsid w:val="002517EF"/>
    <w:rsid w:val="004A7C8D"/>
    <w:rsid w:val="005F2672"/>
    <w:rsid w:val="00705592"/>
    <w:rsid w:val="00707EF9"/>
    <w:rsid w:val="0078752E"/>
    <w:rsid w:val="007C12CC"/>
    <w:rsid w:val="0080478D"/>
    <w:rsid w:val="00806FD1"/>
    <w:rsid w:val="009B08E4"/>
    <w:rsid w:val="00A3081B"/>
    <w:rsid w:val="00F13836"/>
    <w:rsid w:val="00FE0E85"/>
    <w:rsid w:val="00FE3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FD1"/>
    <w:pPr>
      <w:spacing w:after="0" w:line="240" w:lineRule="auto"/>
    </w:pPr>
    <w:rPr>
      <w:rFonts w:ascii="Arial" w:eastAsia="Times New Roman" w:hAnsi="Arial" w:cs="Arial"/>
      <w:sz w:val="20"/>
      <w:szCs w:val="24"/>
    </w:rPr>
  </w:style>
  <w:style w:type="paragraph" w:styleId="Heading1">
    <w:name w:val="heading 1"/>
    <w:basedOn w:val="Normal"/>
    <w:next w:val="Normal"/>
    <w:link w:val="Heading1Char"/>
    <w:qFormat/>
    <w:rsid w:val="00806FD1"/>
    <w:pPr>
      <w:keepNext/>
      <w:pageBreakBefore/>
      <w:numPr>
        <w:numId w:val="1"/>
      </w:numPr>
      <w:spacing w:before="240" w:after="240"/>
      <w:outlineLvl w:val="0"/>
    </w:pPr>
    <w:rPr>
      <w:rFonts w:ascii="Arial Bold" w:hAnsi="Arial Bold" w:cs="Times New Roman"/>
      <w:b/>
      <w:sz w:val="28"/>
      <w:szCs w:val="20"/>
    </w:rPr>
  </w:style>
  <w:style w:type="paragraph" w:styleId="Heading2">
    <w:name w:val="heading 2"/>
    <w:aliases w:val="h2,A.B.C.,H2,A"/>
    <w:basedOn w:val="Heading1"/>
    <w:next w:val="Normal"/>
    <w:link w:val="Heading2Char"/>
    <w:qFormat/>
    <w:rsid w:val="00806FD1"/>
    <w:pPr>
      <w:pageBreakBefore w:val="0"/>
      <w:numPr>
        <w:ilvl w:val="1"/>
      </w:numPr>
      <w:ind w:left="578" w:hanging="578"/>
      <w:outlineLvl w:val="1"/>
    </w:pPr>
    <w:rPr>
      <w:rFonts w:eastAsia="Arial Unicode MS" w:cs="Arial"/>
      <w:b w:val="0"/>
      <w:bCs/>
      <w:iCs/>
      <w:snapToGrid w:val="0"/>
      <w:sz w:val="24"/>
    </w:rPr>
  </w:style>
  <w:style w:type="paragraph" w:styleId="Heading3">
    <w:name w:val="heading 3"/>
    <w:basedOn w:val="Normal"/>
    <w:next w:val="Normal"/>
    <w:link w:val="Heading3Char"/>
    <w:qFormat/>
    <w:rsid w:val="00806FD1"/>
    <w:pPr>
      <w:keepNext/>
      <w:numPr>
        <w:ilvl w:val="2"/>
        <w:numId w:val="1"/>
      </w:numPr>
      <w:spacing w:before="240" w:after="60"/>
      <w:outlineLvl w:val="2"/>
    </w:pPr>
    <w:rPr>
      <w:rFonts w:cs="Times New Roman"/>
      <w:sz w:val="24"/>
      <w:szCs w:val="20"/>
    </w:rPr>
  </w:style>
  <w:style w:type="paragraph" w:styleId="Heading4">
    <w:name w:val="heading 4"/>
    <w:basedOn w:val="Normal"/>
    <w:next w:val="Normal"/>
    <w:link w:val="Heading4Char"/>
    <w:qFormat/>
    <w:rsid w:val="00806FD1"/>
    <w:pPr>
      <w:keepNext/>
      <w:numPr>
        <w:ilvl w:val="3"/>
        <w:numId w:val="1"/>
      </w:numPr>
      <w:spacing w:before="240" w:after="60"/>
      <w:outlineLvl w:val="3"/>
    </w:pPr>
    <w:rPr>
      <w:rFonts w:cs="Times New Roman"/>
      <w:sz w:val="22"/>
      <w:szCs w:val="20"/>
    </w:rPr>
  </w:style>
  <w:style w:type="paragraph" w:styleId="Heading5">
    <w:name w:val="heading 5"/>
    <w:basedOn w:val="Normal"/>
    <w:next w:val="Normal"/>
    <w:link w:val="Heading5Char"/>
    <w:qFormat/>
    <w:rsid w:val="00806FD1"/>
    <w:pPr>
      <w:keepNext/>
      <w:numPr>
        <w:ilvl w:val="4"/>
        <w:numId w:val="1"/>
      </w:numPr>
      <w:spacing w:before="120" w:after="120"/>
      <w:outlineLvl w:val="4"/>
    </w:pPr>
    <w:rPr>
      <w:rFonts w:cs="Times New Roman"/>
      <w:i/>
      <w:szCs w:val="20"/>
    </w:rPr>
  </w:style>
  <w:style w:type="paragraph" w:styleId="Heading6">
    <w:name w:val="heading 6"/>
    <w:basedOn w:val="Normal"/>
    <w:next w:val="Normal"/>
    <w:link w:val="Heading6Char"/>
    <w:qFormat/>
    <w:rsid w:val="00806FD1"/>
    <w:pPr>
      <w:numPr>
        <w:ilvl w:val="5"/>
        <w:numId w:val="1"/>
      </w:numPr>
      <w:spacing w:before="240" w:after="60"/>
      <w:outlineLvl w:val="5"/>
    </w:pPr>
    <w:rPr>
      <w:rFonts w:ascii="Times New Roman" w:hAnsi="Times New Roman" w:cs="Times New Roman"/>
      <w:i/>
      <w:sz w:val="22"/>
      <w:szCs w:val="20"/>
    </w:rPr>
  </w:style>
  <w:style w:type="paragraph" w:styleId="Heading7">
    <w:name w:val="heading 7"/>
    <w:aliases w:val="Appendix Heading,Appendix Heading1"/>
    <w:basedOn w:val="Normal"/>
    <w:next w:val="Normal"/>
    <w:link w:val="Heading7Char"/>
    <w:qFormat/>
    <w:rsid w:val="00806FD1"/>
    <w:pPr>
      <w:keepNext/>
      <w:numPr>
        <w:ilvl w:val="6"/>
        <w:numId w:val="1"/>
      </w:numPr>
      <w:jc w:val="center"/>
      <w:outlineLvl w:val="6"/>
    </w:pPr>
    <w:rPr>
      <w:b/>
      <w:bCs/>
      <w:sz w:val="18"/>
      <w:szCs w:val="20"/>
    </w:rPr>
  </w:style>
  <w:style w:type="paragraph" w:styleId="Heading8">
    <w:name w:val="heading 8"/>
    <w:basedOn w:val="Normal"/>
    <w:next w:val="Normal"/>
    <w:link w:val="Heading8Char"/>
    <w:qFormat/>
    <w:rsid w:val="00806FD1"/>
    <w:pPr>
      <w:keepNext/>
      <w:numPr>
        <w:ilvl w:val="7"/>
        <w:numId w:val="1"/>
      </w:numPr>
      <w:jc w:val="center"/>
      <w:outlineLvl w:val="7"/>
    </w:pPr>
    <w:rPr>
      <w:rFonts w:cs="Times New Roman"/>
      <w:b/>
      <w:szCs w:val="20"/>
    </w:rPr>
  </w:style>
  <w:style w:type="paragraph" w:styleId="Heading9">
    <w:name w:val="heading 9"/>
    <w:aliases w:val="Appendix Subheading 2"/>
    <w:basedOn w:val="Normal"/>
    <w:next w:val="Normal"/>
    <w:link w:val="Heading9Char"/>
    <w:qFormat/>
    <w:rsid w:val="00806FD1"/>
    <w:pPr>
      <w:numPr>
        <w:ilvl w:val="8"/>
        <w:numId w:val="1"/>
      </w:numPr>
      <w:spacing w:before="240" w:after="60"/>
      <w:outlineLvl w:val="8"/>
    </w:pPr>
    <w:rPr>
      <w:rFonts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FD1"/>
    <w:rPr>
      <w:rFonts w:ascii="Arial Bold" w:eastAsia="Times New Roman" w:hAnsi="Arial Bold" w:cs="Times New Roman"/>
      <w:b/>
      <w:sz w:val="28"/>
      <w:szCs w:val="20"/>
    </w:rPr>
  </w:style>
  <w:style w:type="character" w:customStyle="1" w:styleId="Heading2Char">
    <w:name w:val="Heading 2 Char"/>
    <w:aliases w:val="h2 Char,A.B.C. Char,H2 Char,A Char"/>
    <w:basedOn w:val="DefaultParagraphFont"/>
    <w:link w:val="Heading2"/>
    <w:rsid w:val="00806FD1"/>
    <w:rPr>
      <w:rFonts w:ascii="Arial Bold" w:eastAsia="Arial Unicode MS" w:hAnsi="Arial Bold" w:cs="Arial"/>
      <w:bCs/>
      <w:iCs/>
      <w:snapToGrid w:val="0"/>
      <w:sz w:val="24"/>
      <w:szCs w:val="20"/>
    </w:rPr>
  </w:style>
  <w:style w:type="character" w:customStyle="1" w:styleId="Heading3Char">
    <w:name w:val="Heading 3 Char"/>
    <w:basedOn w:val="DefaultParagraphFont"/>
    <w:link w:val="Heading3"/>
    <w:rsid w:val="00806FD1"/>
    <w:rPr>
      <w:rFonts w:ascii="Arial" w:eastAsia="Times New Roman" w:hAnsi="Arial" w:cs="Times New Roman"/>
      <w:sz w:val="24"/>
      <w:szCs w:val="20"/>
    </w:rPr>
  </w:style>
  <w:style w:type="character" w:customStyle="1" w:styleId="Heading4Char">
    <w:name w:val="Heading 4 Char"/>
    <w:basedOn w:val="DefaultParagraphFont"/>
    <w:link w:val="Heading4"/>
    <w:rsid w:val="00806FD1"/>
    <w:rPr>
      <w:rFonts w:ascii="Arial" w:eastAsia="Times New Roman" w:hAnsi="Arial" w:cs="Times New Roman"/>
      <w:szCs w:val="20"/>
    </w:rPr>
  </w:style>
  <w:style w:type="character" w:customStyle="1" w:styleId="Heading5Char">
    <w:name w:val="Heading 5 Char"/>
    <w:basedOn w:val="DefaultParagraphFont"/>
    <w:link w:val="Heading5"/>
    <w:rsid w:val="00806FD1"/>
    <w:rPr>
      <w:rFonts w:ascii="Arial" w:eastAsia="Times New Roman" w:hAnsi="Arial" w:cs="Times New Roman"/>
      <w:i/>
      <w:sz w:val="20"/>
      <w:szCs w:val="20"/>
    </w:rPr>
  </w:style>
  <w:style w:type="character" w:customStyle="1" w:styleId="Heading6Char">
    <w:name w:val="Heading 6 Char"/>
    <w:basedOn w:val="DefaultParagraphFont"/>
    <w:link w:val="Heading6"/>
    <w:rsid w:val="00806FD1"/>
    <w:rPr>
      <w:rFonts w:ascii="Times New Roman" w:eastAsia="Times New Roman" w:hAnsi="Times New Roman" w:cs="Times New Roman"/>
      <w:i/>
      <w:szCs w:val="20"/>
    </w:rPr>
  </w:style>
  <w:style w:type="character" w:customStyle="1" w:styleId="Heading7Char">
    <w:name w:val="Heading 7 Char"/>
    <w:aliases w:val="Appendix Heading Char,Appendix Heading1 Char"/>
    <w:basedOn w:val="DefaultParagraphFont"/>
    <w:link w:val="Heading7"/>
    <w:rsid w:val="00806FD1"/>
    <w:rPr>
      <w:rFonts w:ascii="Arial" w:eastAsia="Times New Roman" w:hAnsi="Arial" w:cs="Arial"/>
      <w:b/>
      <w:bCs/>
      <w:sz w:val="18"/>
      <w:szCs w:val="20"/>
    </w:rPr>
  </w:style>
  <w:style w:type="character" w:customStyle="1" w:styleId="Heading8Char">
    <w:name w:val="Heading 8 Char"/>
    <w:basedOn w:val="DefaultParagraphFont"/>
    <w:link w:val="Heading8"/>
    <w:rsid w:val="00806FD1"/>
    <w:rPr>
      <w:rFonts w:ascii="Arial" w:eastAsia="Times New Roman" w:hAnsi="Arial" w:cs="Times New Roman"/>
      <w:b/>
      <w:sz w:val="20"/>
      <w:szCs w:val="20"/>
    </w:rPr>
  </w:style>
  <w:style w:type="character" w:customStyle="1" w:styleId="Heading9Char">
    <w:name w:val="Heading 9 Char"/>
    <w:aliases w:val="Appendix Subheading 2 Char"/>
    <w:basedOn w:val="DefaultParagraphFont"/>
    <w:link w:val="Heading9"/>
    <w:rsid w:val="00806FD1"/>
    <w:rPr>
      <w:rFonts w:ascii="Arial" w:eastAsia="Times New Roman" w:hAnsi="Arial" w:cs="Times New Roman"/>
      <w:b/>
      <w:i/>
      <w:sz w:val="18"/>
      <w:szCs w:val="20"/>
    </w:rPr>
  </w:style>
  <w:style w:type="table" w:styleId="TableGrid">
    <w:name w:val="Table Grid"/>
    <w:basedOn w:val="TableNormal"/>
    <w:uiPriority w:val="59"/>
    <w:rsid w:val="00806F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h">
    <w:name w:val="moh"/>
    <w:basedOn w:val="Normal"/>
    <w:link w:val="mohChar"/>
    <w:qFormat/>
    <w:rsid w:val="00806FD1"/>
    <w:pPr>
      <w:jc w:val="both"/>
    </w:pPr>
  </w:style>
  <w:style w:type="character" w:customStyle="1" w:styleId="mohChar">
    <w:name w:val="moh Char"/>
    <w:basedOn w:val="DefaultParagraphFont"/>
    <w:link w:val="moh"/>
    <w:rsid w:val="00806FD1"/>
    <w:rPr>
      <w:rFonts w:ascii="Arial" w:eastAsia="Times New Roman" w:hAnsi="Arial" w:cs="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FD1"/>
    <w:pPr>
      <w:spacing w:after="0" w:line="240" w:lineRule="auto"/>
    </w:pPr>
    <w:rPr>
      <w:rFonts w:ascii="Arial" w:eastAsia="Times New Roman" w:hAnsi="Arial" w:cs="Arial"/>
      <w:sz w:val="20"/>
      <w:szCs w:val="24"/>
    </w:rPr>
  </w:style>
  <w:style w:type="paragraph" w:styleId="Heading1">
    <w:name w:val="heading 1"/>
    <w:basedOn w:val="Normal"/>
    <w:next w:val="Normal"/>
    <w:link w:val="Heading1Char"/>
    <w:qFormat/>
    <w:rsid w:val="00806FD1"/>
    <w:pPr>
      <w:keepNext/>
      <w:pageBreakBefore/>
      <w:numPr>
        <w:numId w:val="1"/>
      </w:numPr>
      <w:spacing w:before="240" w:after="240"/>
      <w:outlineLvl w:val="0"/>
    </w:pPr>
    <w:rPr>
      <w:rFonts w:ascii="Arial Bold" w:hAnsi="Arial Bold" w:cs="Times New Roman"/>
      <w:b/>
      <w:sz w:val="28"/>
      <w:szCs w:val="20"/>
    </w:rPr>
  </w:style>
  <w:style w:type="paragraph" w:styleId="Heading2">
    <w:name w:val="heading 2"/>
    <w:aliases w:val="h2,A.B.C.,H2,A"/>
    <w:basedOn w:val="Heading1"/>
    <w:next w:val="Normal"/>
    <w:link w:val="Heading2Char"/>
    <w:qFormat/>
    <w:rsid w:val="00806FD1"/>
    <w:pPr>
      <w:pageBreakBefore w:val="0"/>
      <w:numPr>
        <w:ilvl w:val="1"/>
      </w:numPr>
      <w:ind w:left="578" w:hanging="578"/>
      <w:outlineLvl w:val="1"/>
    </w:pPr>
    <w:rPr>
      <w:rFonts w:eastAsia="Arial Unicode MS" w:cs="Arial"/>
      <w:b w:val="0"/>
      <w:bCs/>
      <w:iCs/>
      <w:snapToGrid w:val="0"/>
      <w:sz w:val="24"/>
    </w:rPr>
  </w:style>
  <w:style w:type="paragraph" w:styleId="Heading3">
    <w:name w:val="heading 3"/>
    <w:basedOn w:val="Normal"/>
    <w:next w:val="Normal"/>
    <w:link w:val="Heading3Char"/>
    <w:qFormat/>
    <w:rsid w:val="00806FD1"/>
    <w:pPr>
      <w:keepNext/>
      <w:numPr>
        <w:ilvl w:val="2"/>
        <w:numId w:val="1"/>
      </w:numPr>
      <w:spacing w:before="240" w:after="60"/>
      <w:outlineLvl w:val="2"/>
    </w:pPr>
    <w:rPr>
      <w:rFonts w:cs="Times New Roman"/>
      <w:sz w:val="24"/>
      <w:szCs w:val="20"/>
    </w:rPr>
  </w:style>
  <w:style w:type="paragraph" w:styleId="Heading4">
    <w:name w:val="heading 4"/>
    <w:basedOn w:val="Normal"/>
    <w:next w:val="Normal"/>
    <w:link w:val="Heading4Char"/>
    <w:qFormat/>
    <w:rsid w:val="00806FD1"/>
    <w:pPr>
      <w:keepNext/>
      <w:numPr>
        <w:ilvl w:val="3"/>
        <w:numId w:val="1"/>
      </w:numPr>
      <w:spacing w:before="240" w:after="60"/>
      <w:outlineLvl w:val="3"/>
    </w:pPr>
    <w:rPr>
      <w:rFonts w:cs="Times New Roman"/>
      <w:sz w:val="22"/>
      <w:szCs w:val="20"/>
    </w:rPr>
  </w:style>
  <w:style w:type="paragraph" w:styleId="Heading5">
    <w:name w:val="heading 5"/>
    <w:basedOn w:val="Normal"/>
    <w:next w:val="Normal"/>
    <w:link w:val="Heading5Char"/>
    <w:qFormat/>
    <w:rsid w:val="00806FD1"/>
    <w:pPr>
      <w:keepNext/>
      <w:numPr>
        <w:ilvl w:val="4"/>
        <w:numId w:val="1"/>
      </w:numPr>
      <w:spacing w:before="120" w:after="120"/>
      <w:outlineLvl w:val="4"/>
    </w:pPr>
    <w:rPr>
      <w:rFonts w:cs="Times New Roman"/>
      <w:i/>
      <w:szCs w:val="20"/>
    </w:rPr>
  </w:style>
  <w:style w:type="paragraph" w:styleId="Heading6">
    <w:name w:val="heading 6"/>
    <w:basedOn w:val="Normal"/>
    <w:next w:val="Normal"/>
    <w:link w:val="Heading6Char"/>
    <w:qFormat/>
    <w:rsid w:val="00806FD1"/>
    <w:pPr>
      <w:numPr>
        <w:ilvl w:val="5"/>
        <w:numId w:val="1"/>
      </w:numPr>
      <w:spacing w:before="240" w:after="60"/>
      <w:outlineLvl w:val="5"/>
    </w:pPr>
    <w:rPr>
      <w:rFonts w:ascii="Times New Roman" w:hAnsi="Times New Roman" w:cs="Times New Roman"/>
      <w:i/>
      <w:sz w:val="22"/>
      <w:szCs w:val="20"/>
    </w:rPr>
  </w:style>
  <w:style w:type="paragraph" w:styleId="Heading7">
    <w:name w:val="heading 7"/>
    <w:aliases w:val="Appendix Heading,Appendix Heading1"/>
    <w:basedOn w:val="Normal"/>
    <w:next w:val="Normal"/>
    <w:link w:val="Heading7Char"/>
    <w:qFormat/>
    <w:rsid w:val="00806FD1"/>
    <w:pPr>
      <w:keepNext/>
      <w:numPr>
        <w:ilvl w:val="6"/>
        <w:numId w:val="1"/>
      </w:numPr>
      <w:jc w:val="center"/>
      <w:outlineLvl w:val="6"/>
    </w:pPr>
    <w:rPr>
      <w:b/>
      <w:bCs/>
      <w:sz w:val="18"/>
      <w:szCs w:val="20"/>
    </w:rPr>
  </w:style>
  <w:style w:type="paragraph" w:styleId="Heading8">
    <w:name w:val="heading 8"/>
    <w:basedOn w:val="Normal"/>
    <w:next w:val="Normal"/>
    <w:link w:val="Heading8Char"/>
    <w:qFormat/>
    <w:rsid w:val="00806FD1"/>
    <w:pPr>
      <w:keepNext/>
      <w:numPr>
        <w:ilvl w:val="7"/>
        <w:numId w:val="1"/>
      </w:numPr>
      <w:jc w:val="center"/>
      <w:outlineLvl w:val="7"/>
    </w:pPr>
    <w:rPr>
      <w:rFonts w:cs="Times New Roman"/>
      <w:b/>
      <w:szCs w:val="20"/>
    </w:rPr>
  </w:style>
  <w:style w:type="paragraph" w:styleId="Heading9">
    <w:name w:val="heading 9"/>
    <w:aliases w:val="Appendix Subheading 2"/>
    <w:basedOn w:val="Normal"/>
    <w:next w:val="Normal"/>
    <w:link w:val="Heading9Char"/>
    <w:qFormat/>
    <w:rsid w:val="00806FD1"/>
    <w:pPr>
      <w:numPr>
        <w:ilvl w:val="8"/>
        <w:numId w:val="1"/>
      </w:numPr>
      <w:spacing w:before="240" w:after="60"/>
      <w:outlineLvl w:val="8"/>
    </w:pPr>
    <w:rPr>
      <w:rFonts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FD1"/>
    <w:rPr>
      <w:rFonts w:ascii="Arial Bold" w:eastAsia="Times New Roman" w:hAnsi="Arial Bold" w:cs="Times New Roman"/>
      <w:b/>
      <w:sz w:val="28"/>
      <w:szCs w:val="20"/>
    </w:rPr>
  </w:style>
  <w:style w:type="character" w:customStyle="1" w:styleId="Heading2Char">
    <w:name w:val="Heading 2 Char"/>
    <w:aliases w:val="h2 Char,A.B.C. Char,H2 Char,A Char"/>
    <w:basedOn w:val="DefaultParagraphFont"/>
    <w:link w:val="Heading2"/>
    <w:rsid w:val="00806FD1"/>
    <w:rPr>
      <w:rFonts w:ascii="Arial Bold" w:eastAsia="Arial Unicode MS" w:hAnsi="Arial Bold" w:cs="Arial"/>
      <w:bCs/>
      <w:iCs/>
      <w:snapToGrid w:val="0"/>
      <w:sz w:val="24"/>
      <w:szCs w:val="20"/>
    </w:rPr>
  </w:style>
  <w:style w:type="character" w:customStyle="1" w:styleId="Heading3Char">
    <w:name w:val="Heading 3 Char"/>
    <w:basedOn w:val="DefaultParagraphFont"/>
    <w:link w:val="Heading3"/>
    <w:rsid w:val="00806FD1"/>
    <w:rPr>
      <w:rFonts w:ascii="Arial" w:eastAsia="Times New Roman" w:hAnsi="Arial" w:cs="Times New Roman"/>
      <w:sz w:val="24"/>
      <w:szCs w:val="20"/>
    </w:rPr>
  </w:style>
  <w:style w:type="character" w:customStyle="1" w:styleId="Heading4Char">
    <w:name w:val="Heading 4 Char"/>
    <w:basedOn w:val="DefaultParagraphFont"/>
    <w:link w:val="Heading4"/>
    <w:rsid w:val="00806FD1"/>
    <w:rPr>
      <w:rFonts w:ascii="Arial" w:eastAsia="Times New Roman" w:hAnsi="Arial" w:cs="Times New Roman"/>
      <w:szCs w:val="20"/>
    </w:rPr>
  </w:style>
  <w:style w:type="character" w:customStyle="1" w:styleId="Heading5Char">
    <w:name w:val="Heading 5 Char"/>
    <w:basedOn w:val="DefaultParagraphFont"/>
    <w:link w:val="Heading5"/>
    <w:rsid w:val="00806FD1"/>
    <w:rPr>
      <w:rFonts w:ascii="Arial" w:eastAsia="Times New Roman" w:hAnsi="Arial" w:cs="Times New Roman"/>
      <w:i/>
      <w:sz w:val="20"/>
      <w:szCs w:val="20"/>
    </w:rPr>
  </w:style>
  <w:style w:type="character" w:customStyle="1" w:styleId="Heading6Char">
    <w:name w:val="Heading 6 Char"/>
    <w:basedOn w:val="DefaultParagraphFont"/>
    <w:link w:val="Heading6"/>
    <w:rsid w:val="00806FD1"/>
    <w:rPr>
      <w:rFonts w:ascii="Times New Roman" w:eastAsia="Times New Roman" w:hAnsi="Times New Roman" w:cs="Times New Roman"/>
      <w:i/>
      <w:szCs w:val="20"/>
    </w:rPr>
  </w:style>
  <w:style w:type="character" w:customStyle="1" w:styleId="Heading7Char">
    <w:name w:val="Heading 7 Char"/>
    <w:aliases w:val="Appendix Heading Char,Appendix Heading1 Char"/>
    <w:basedOn w:val="DefaultParagraphFont"/>
    <w:link w:val="Heading7"/>
    <w:rsid w:val="00806FD1"/>
    <w:rPr>
      <w:rFonts w:ascii="Arial" w:eastAsia="Times New Roman" w:hAnsi="Arial" w:cs="Arial"/>
      <w:b/>
      <w:bCs/>
      <w:sz w:val="18"/>
      <w:szCs w:val="20"/>
    </w:rPr>
  </w:style>
  <w:style w:type="character" w:customStyle="1" w:styleId="Heading8Char">
    <w:name w:val="Heading 8 Char"/>
    <w:basedOn w:val="DefaultParagraphFont"/>
    <w:link w:val="Heading8"/>
    <w:rsid w:val="00806FD1"/>
    <w:rPr>
      <w:rFonts w:ascii="Arial" w:eastAsia="Times New Roman" w:hAnsi="Arial" w:cs="Times New Roman"/>
      <w:b/>
      <w:sz w:val="20"/>
      <w:szCs w:val="20"/>
    </w:rPr>
  </w:style>
  <w:style w:type="character" w:customStyle="1" w:styleId="Heading9Char">
    <w:name w:val="Heading 9 Char"/>
    <w:aliases w:val="Appendix Subheading 2 Char"/>
    <w:basedOn w:val="DefaultParagraphFont"/>
    <w:link w:val="Heading9"/>
    <w:rsid w:val="00806FD1"/>
    <w:rPr>
      <w:rFonts w:ascii="Arial" w:eastAsia="Times New Roman" w:hAnsi="Arial" w:cs="Times New Roman"/>
      <w:b/>
      <w:i/>
      <w:sz w:val="18"/>
      <w:szCs w:val="20"/>
    </w:rPr>
  </w:style>
  <w:style w:type="table" w:styleId="TableGrid">
    <w:name w:val="Table Grid"/>
    <w:basedOn w:val="TableNormal"/>
    <w:uiPriority w:val="59"/>
    <w:rsid w:val="00806F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h">
    <w:name w:val="moh"/>
    <w:basedOn w:val="Normal"/>
    <w:link w:val="mohChar"/>
    <w:qFormat/>
    <w:rsid w:val="00806FD1"/>
    <w:pPr>
      <w:jc w:val="both"/>
    </w:pPr>
  </w:style>
  <w:style w:type="character" w:customStyle="1" w:styleId="mohChar">
    <w:name w:val="moh Char"/>
    <w:basedOn w:val="DefaultParagraphFont"/>
    <w:link w:val="moh"/>
    <w:rsid w:val="00806FD1"/>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5</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EMC Corporation</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EMC</dc:creator>
  <cp:lastModifiedBy>EMC</cp:lastModifiedBy>
  <cp:revision>3</cp:revision>
  <dcterms:created xsi:type="dcterms:W3CDTF">2015-03-27T07:38:00Z</dcterms:created>
  <dcterms:modified xsi:type="dcterms:W3CDTF">2015-03-30T19:31:00Z</dcterms:modified>
</cp:coreProperties>
</file>