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86" w:rsidRDefault="001E3386" w:rsidP="001E3386">
      <w:pPr>
        <w:pStyle w:val="Heading1"/>
        <w:rPr>
          <w:rFonts w:eastAsia="Arial Unicode MS"/>
        </w:rPr>
      </w:pPr>
      <w:r>
        <w:rPr>
          <w:rFonts w:eastAsia="Arial Unicode MS"/>
        </w:rPr>
        <w:t>3.</w:t>
      </w:r>
      <w:r>
        <w:rPr>
          <w:rFonts w:eastAsia="Arial Unicode MS"/>
        </w:rPr>
        <w:tab/>
        <w:t xml:space="preserve">Description of Work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overall engagement is divided into individual Work Packages (WPs) that are described below, together with the assumptions, pre-requisites, and estimated Person-Days (PDs) required </w:t>
      </w:r>
      <w:proofErr w:type="gramStart"/>
      <w:r>
        <w:rPr>
          <w:rFonts w:ascii="Arial" w:eastAsia="Arial Unicode MS" w:hAnsi="Arial" w:cs="Arial Unicode MS"/>
          <w:color w:val="000000"/>
          <w:sz w:val="20"/>
          <w:szCs w:val="20"/>
        </w:rPr>
        <w:t>to produce</w:t>
      </w:r>
      <w:proofErr w:type="gramEnd"/>
      <w:r>
        <w:rPr>
          <w:rFonts w:ascii="Arial" w:eastAsia="Arial Unicode MS" w:hAnsi="Arial" w:cs="Arial Unicode MS"/>
          <w:color w:val="000000"/>
          <w:sz w:val="20"/>
          <w:szCs w:val="20"/>
        </w:rPr>
        <w:t xml:space="preserve"> the expected outputs (deliverables).  In each case, EMC shall be responsible for the timely and efficient creation of the relevant deliverables, and for the quality of their content, in line with both this SOW.</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3.1.  </w:t>
      </w:r>
      <w:r>
        <w:rPr>
          <w:rFonts w:eastAsia="Arial Unicode MS"/>
        </w:rPr>
        <w:tab/>
        <w:t xml:space="preserve">EMC Work Package 1 - Project Initiation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Initiation" Phase of the engagement encapsulates the definition and documentation of the goals of the engagement at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together with the corresponding expectations, success criteria and monitoring tools.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Initiation tasks that need to be identified and executed for this SOW will include: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Initiation Workshops: Discuss the format, methodology, objectives and scope of this engagement in addition to understanding Stakeholder expectations and goals which should be expressed clearly and all corresponding requirements listed unambiguously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Charter: Document the discussion and outcomes of the initiation workshop including details such as roles/responsibilities, change control processes, control templates (e.g. Minutes, Risk Register, Change Request, Communications,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Planning: Detailed plan outlining tasks, milestones, resources,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prerequisites throughout the detailed WPs are constant and cumulative in their application (i.e. they are continuously enforced and in effect between separate WPs)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make available upon reasonable prior </w:t>
      </w:r>
      <w:proofErr w:type="gramStart"/>
      <w:r>
        <w:rPr>
          <w:rFonts w:ascii="Arial" w:eastAsia="Arial Unicode MS" w:hAnsi="Arial" w:cs="Arial Unicode MS"/>
          <w:color w:val="000000"/>
          <w:sz w:val="20"/>
          <w:szCs w:val="20"/>
        </w:rPr>
        <w:t>notice  the</w:t>
      </w:r>
      <w:proofErr w:type="gramEnd"/>
      <w:r>
        <w:rPr>
          <w:rFonts w:ascii="Arial" w:eastAsia="Arial Unicode MS" w:hAnsi="Arial" w:cs="Arial Unicode MS"/>
          <w:color w:val="000000"/>
          <w:sz w:val="20"/>
          <w:szCs w:val="20"/>
        </w:rPr>
        <w:t xml:space="preserve"> personnel reasonably required to attend relevant workshops, make business-requirement related decisions related to WP or answer questions (technical and/or business) within reasonable time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assign a full-time and qualified Project Manager (PM) prior to and for the duration of the entire engagement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PM to address all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internal tasks and coordination as required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PM Representatives from all members of the consortium are required to participate in the Project Initiation phase - this includes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EMC,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6PM &amp;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assumptions throughout the detailed WPs are constant in their application (i.e. they are continuously enforced and in effect between separate WPs)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estimated duration of all WPs may be revised should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requirements fall outside of the details of this WPs; changes to this WP will be managed as per the </w:t>
      </w:r>
      <w:r>
        <w:rPr>
          <w:rFonts w:ascii="Arial" w:eastAsia="Arial Unicode MS" w:hAnsi="Arial" w:cs="Arial Unicode MS"/>
          <w:color w:val="000000"/>
          <w:sz w:val="20"/>
          <w:szCs w:val="20"/>
          <w:u w:val="single"/>
        </w:rPr>
        <w:t xml:space="preserve">Change Control Process </w:t>
      </w:r>
      <w:r>
        <w:rPr>
          <w:rFonts w:ascii="Arial" w:eastAsia="Arial Unicode MS" w:hAnsi="Arial" w:cs="Arial Unicode MS"/>
          <w:color w:val="000000"/>
          <w:sz w:val="20"/>
          <w:szCs w:val="20"/>
        </w:rPr>
        <w:t xml:space="preserve">All decisions required of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need to be made in a manner conducive to the successful and timely achievement of the respective work to which the decision pertains, so as not to obstruct or slow down the pace of the Project work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will be responsible for documenting the results of workshops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All agreed work is subject to the internal quality assurance processes of EMC in accordance with the EMC</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Enterprise Content Management (ECM) Project Delivery Methodology (EPDM) Review of project plans, concepts, specifications, status reports and issues/risk log are internal EMC quality control activities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PM will be the overall Project Director; EMC shall have overall project management responsibility </w:t>
      </w:r>
      <w:bookmarkStart w:id="0" w:name="Pg12"/>
      <w:bookmarkEnd w:id="0"/>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EMC PM is </w:t>
      </w:r>
      <w:proofErr w:type="gramStart"/>
      <w:r>
        <w:rPr>
          <w:rFonts w:ascii="Arial" w:eastAsia="Arial Unicode MS" w:hAnsi="Arial" w:cs="Arial Unicode MS"/>
          <w:color w:val="000000"/>
          <w:sz w:val="20"/>
          <w:szCs w:val="20"/>
        </w:rPr>
        <w:t>responsible  for</w:t>
      </w:r>
      <w:proofErr w:type="gramEnd"/>
      <w:r>
        <w:rPr>
          <w:rFonts w:ascii="Arial" w:eastAsia="Arial Unicode MS" w:hAnsi="Arial" w:cs="Arial Unicode MS"/>
          <w:color w:val="000000"/>
          <w:sz w:val="20"/>
          <w:szCs w:val="20"/>
        </w:rPr>
        <w:t xml:space="preserve"> the engagement of EMC resources and those of its consortia members/subcontractors in execution of works specifically included in this SOW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u w:val="single"/>
        </w:rPr>
      </w:pPr>
      <w:r>
        <w:rPr>
          <w:rFonts w:ascii="Arial" w:eastAsia="Arial Unicode MS" w:hAnsi="Arial" w:cs="Arial Unicode MS"/>
          <w:color w:val="000000"/>
          <w:sz w:val="20"/>
          <w:szCs w:val="20"/>
        </w:rPr>
        <w:t xml:space="preserve">All workshops, documentation (planning, requirements, design,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and deliverables (code, systems,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will be in </w:t>
      </w:r>
      <w:r>
        <w:rPr>
          <w:rFonts w:ascii="Arial" w:eastAsia="Arial Unicode MS" w:hAnsi="Arial" w:cs="Arial Unicode MS"/>
          <w:color w:val="000000"/>
          <w:sz w:val="20"/>
          <w:szCs w:val="20"/>
        </w:rPr>
        <w:tab/>
        <w:t xml:space="preserve">English only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Execution of Project Initiation workshop(s) Creation of Project Charter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Project Plan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a Project </w:t>
      </w:r>
      <w:proofErr w:type="spellStart"/>
      <w:r>
        <w:rPr>
          <w:rFonts w:ascii="Arial" w:eastAsia="Arial Unicode MS" w:hAnsi="Arial" w:cs="Arial Unicode MS"/>
          <w:color w:val="000000"/>
          <w:sz w:val="20"/>
          <w:szCs w:val="20"/>
        </w:rPr>
        <w:t>eRoom</w:t>
      </w:r>
      <w:proofErr w:type="spellEnd"/>
      <w:r>
        <w:rPr>
          <w:rFonts w:ascii="Arial" w:eastAsia="Arial Unicode MS" w:hAnsi="Arial" w:cs="Arial Unicode MS"/>
          <w:color w:val="000000"/>
          <w:sz w:val="20"/>
          <w:szCs w:val="20"/>
        </w:rPr>
        <w:t xml:space="preserve"> for storage of Project-related content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3.2.</w:t>
      </w:r>
      <w:r>
        <w:rPr>
          <w:rFonts w:eastAsia="Arial Unicode MS"/>
        </w:rPr>
        <w:tab/>
        <w:t xml:space="preserve">EMC Work Package 2 - Technical Architecture Design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"Technical Architecture" Phase of the engagement encapsulates the actions necessary to document the technical design requirements of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 version of the Technical Design Document (TDD) will be used to </w:t>
      </w:r>
      <w:proofErr w:type="spellStart"/>
      <w:r>
        <w:rPr>
          <w:rFonts w:ascii="Arial" w:eastAsia="Arial Unicode MS" w:hAnsi="Arial" w:cs="Arial Unicode MS"/>
          <w:color w:val="000000"/>
          <w:sz w:val="20"/>
          <w:szCs w:val="20"/>
        </w:rPr>
        <w:t>summarise</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MoH</w:t>
      </w:r>
      <w:r>
        <w:rPr>
          <w:rFonts w:ascii="Arial" w:eastAsia="Arial Unicode MS" w:hAnsi="Arial" w:cs="Arial"/>
          <w:color w:val="000000"/>
          <w:sz w:val="20"/>
          <w:szCs w:val="20"/>
        </w:rPr>
        <w:t>’</w:t>
      </w:r>
      <w:r>
        <w:rPr>
          <w:rFonts w:ascii="Arial" w:eastAsia="Arial Unicode MS" w:hAnsi="Arial" w:cs="Arial Unicode MS"/>
          <w:color w:val="000000"/>
          <w:sz w:val="20"/>
          <w:szCs w:val="20"/>
        </w:rPr>
        <w:t>s</w:t>
      </w:r>
      <w:proofErr w:type="spellEnd"/>
      <w:r>
        <w:rPr>
          <w:rFonts w:ascii="Arial" w:eastAsia="Arial Unicode MS" w:hAnsi="Arial" w:cs="Arial Unicode MS"/>
          <w:color w:val="000000"/>
          <w:sz w:val="20"/>
          <w:szCs w:val="20"/>
        </w:rPr>
        <w:t xml:space="preserve"> Solution Design and other related criteria. </w:t>
      </w:r>
    </w:p>
    <w:p w:rsidR="001E3386" w:rsidRDefault="001E3386" w:rsidP="001E3386">
      <w:pPr>
        <w:widowControl w:val="0"/>
        <w:tabs>
          <w:tab w:val="left" w:pos="2159"/>
        </w:tabs>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Solution Design tasks that need to be identified and executed for this SOW will include: </w:t>
      </w:r>
    </w:p>
    <w:p w:rsidR="001E3386" w:rsidRDefault="001E3386" w:rsidP="001E3386">
      <w:pPr>
        <w:widowControl w:val="0"/>
        <w:tabs>
          <w:tab w:val="left" w:pos="2159"/>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Define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Technical Design, which includes the following: </w:t>
      </w:r>
    </w:p>
    <w:p w:rsidR="001E3386" w:rsidRDefault="001E3386" w:rsidP="001E3386">
      <w:pPr>
        <w:pStyle w:val="ListParagraph"/>
        <w:widowControl w:val="0"/>
        <w:numPr>
          <w:ilvl w:val="0"/>
          <w:numId w:val="1"/>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Define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HIP design (including sizing and pre-installation requirements) </w:t>
      </w:r>
    </w:p>
    <w:p w:rsidR="001E3386" w:rsidRDefault="001E3386" w:rsidP="001E3386">
      <w:pPr>
        <w:pStyle w:val="ListParagraph"/>
        <w:widowControl w:val="0"/>
        <w:numPr>
          <w:ilvl w:val="0"/>
          <w:numId w:val="1"/>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Collate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design (including sizing and pre-installation requirements) </w:t>
      </w:r>
    </w:p>
    <w:p w:rsidR="001E3386" w:rsidRDefault="001E3386" w:rsidP="001E3386">
      <w:pPr>
        <w:pStyle w:val="ListParagraph"/>
        <w:widowControl w:val="0"/>
        <w:numPr>
          <w:ilvl w:val="0"/>
          <w:numId w:val="1"/>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Collate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design (including sizing and pre-installation requirements)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pStyle w:val="ListParagraph"/>
        <w:widowControl w:val="0"/>
        <w:numPr>
          <w:ilvl w:val="0"/>
          <w:numId w:val="1"/>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Sizing calculations and design from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and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are required for this work package; EMC will manage and procure these inputs as required</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architecture of the solution will be virtualized using VMware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workshop(s)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Document review workshop(s)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Document - to be submitted to Georgia IT for procurement purposes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 </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3.3. EMC Work Package 3 - EMC HIP Software Installation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"Software Installation" Phase of the engagement encapsulates the base installation of the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Health Information Platform.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Software Installation tasks that need to be identified and executed by EMC for this SOW will include: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of the following base Environments: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Single-node Development Environment </w:t>
      </w:r>
    </w:p>
    <w:p w:rsidR="001E3386" w:rsidRDefault="001E3386" w:rsidP="001E3386">
      <w:pPr>
        <w:pStyle w:val="ListParagraph"/>
        <w:widowControl w:val="0"/>
        <w:numPr>
          <w:ilvl w:val="0"/>
          <w:numId w:val="1"/>
        </w:numPr>
        <w:autoSpaceDE w:val="0"/>
        <w:autoSpaceDN w:val="0"/>
        <w:adjustRightInd w:val="0"/>
        <w:spacing w:after="240" w:line="240" w:lineRule="auto"/>
        <w:ind w:left="1074"/>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Single-node Testing Environment </w:t>
      </w:r>
    </w:p>
    <w:p w:rsidR="001E3386" w:rsidRDefault="001E3386" w:rsidP="001E3386">
      <w:pPr>
        <w:pStyle w:val="ListParagraph"/>
        <w:widowControl w:val="0"/>
        <w:numPr>
          <w:ilvl w:val="0"/>
          <w:numId w:val="1"/>
        </w:numPr>
        <w:autoSpaceDE w:val="0"/>
        <w:autoSpaceDN w:val="0"/>
        <w:adjustRightInd w:val="0"/>
        <w:spacing w:after="240" w:line="240" w:lineRule="auto"/>
        <w:ind w:left="1074"/>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Dual-node Production Environment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will include the following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HIP components: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Content Server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Administrator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WebTop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Developer Studio on a single Desktop PC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XDB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Retention Policy Services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XDS Registry components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XDS Repository components </w:t>
      </w:r>
    </w:p>
    <w:p w:rsidR="001E3386" w:rsidRDefault="001E3386" w:rsidP="001E3386">
      <w:pPr>
        <w:pStyle w:val="ListParagraph"/>
        <w:widowControl w:val="0"/>
        <w:numPr>
          <w:ilvl w:val="0"/>
          <w:numId w:val="1"/>
        </w:numPr>
        <w:autoSpaceDE w:val="0"/>
        <w:autoSpaceDN w:val="0"/>
        <w:adjustRightInd w:val="0"/>
        <w:spacing w:after="240" w:line="240" w:lineRule="auto"/>
        <w:ind w:left="107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XDS Services components  </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is responsible for the installation/set-up of the base infrastructure (excludes installation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components) in preparation for EMC installation steps based on the EMC provided pre-installation documentation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hardware and pre-installation software will have the appropriate patches and fixes applied to them and will have appropriate network/Internet connectivity as per EMC pre-installation requirements in the Technical Design Phase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shall provide a VMware underlying architecture which will be the foundation for a Development Environment, Test Environment and Production Environment (the number of servers and minimum configuration will be specified in the Technical Design Phase) EMC resources will have access to all relevant servers, clients, etc. The corresponding access information will either be provided directly to the resource, or be entered by a member of staff from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Operating System (OS), Network, Relational Database Management System (RDBMS), Storage Area Network (SAN) storage, Backup/Recovery specialists to be available during the course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installation to address Technical implementation in their respective areas of expertise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and/or configuration of OS, Network, RDBMS and SAN storage/backup to be lead and implemented in line with guidelines designated by individual component vendors and in accordance with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internal policies, protocols and limitations; EMC shall provide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with guidance as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may reasonably require in this regard</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will only make recommendations within the limitations specified by the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technical team; the ultimate course of action is determined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Use of Windows or UNIX OS and SQL Server or Oracle RDBMS Software is assumed (installation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that is a supported version for use in conjunction with EMC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Software Use of Oracle Application Server, Apache Tomcat, BEA </w:t>
      </w:r>
      <w:proofErr w:type="spellStart"/>
      <w:r>
        <w:rPr>
          <w:rFonts w:ascii="Arial" w:eastAsia="Arial Unicode MS" w:hAnsi="Arial" w:cs="Arial Unicode MS"/>
          <w:color w:val="000000"/>
          <w:sz w:val="20"/>
          <w:szCs w:val="20"/>
        </w:rPr>
        <w:t>WebLogic</w:t>
      </w:r>
      <w:proofErr w:type="spellEnd"/>
      <w:r>
        <w:rPr>
          <w:rFonts w:ascii="Arial" w:eastAsia="Arial Unicode MS" w:hAnsi="Arial" w:cs="Arial Unicode MS"/>
          <w:color w:val="000000"/>
          <w:sz w:val="20"/>
          <w:szCs w:val="20"/>
        </w:rPr>
        <w:t xml:space="preserve"> or other Application Server software is assumed (installation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that is a supported version for use in conjunction with EMC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Software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bookmarkStart w:id="1" w:name="Pg15"/>
      <w:bookmarkEnd w:id="1"/>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to procure required hardware in all cases including, but not limited to, Servers, Networks, </w:t>
      </w:r>
      <w:r w:rsidRPr="00D45A72">
        <w:rPr>
          <w:rFonts w:ascii="Arial" w:eastAsia="Arial Unicode MS" w:hAnsi="Arial" w:cs="Arial Unicode MS"/>
          <w:color w:val="000000"/>
          <w:sz w:val="20"/>
          <w:szCs w:val="20"/>
        </w:rPr>
        <w:t xml:space="preserve">Switches, Storage, PCs, </w:t>
      </w:r>
      <w:proofErr w:type="spellStart"/>
      <w:r w:rsidRPr="00D45A72">
        <w:rPr>
          <w:rFonts w:ascii="Arial" w:eastAsia="Arial Unicode MS" w:hAnsi="Arial" w:cs="Arial Unicode MS"/>
          <w:color w:val="000000"/>
          <w:sz w:val="20"/>
          <w:szCs w:val="20"/>
        </w:rPr>
        <w:t>etc</w:t>
      </w:r>
      <w:proofErr w:type="spellEnd"/>
      <w:r w:rsidRPr="00D45A72">
        <w:rPr>
          <w:rFonts w:ascii="Arial" w:eastAsia="Arial Unicode MS" w:hAnsi="Arial" w:cs="Arial Unicode MS"/>
          <w:color w:val="000000"/>
          <w:sz w:val="20"/>
          <w:szCs w:val="20"/>
        </w:rPr>
        <w:t xml:space="preserve"> </w:t>
      </w:r>
      <w:r w:rsidRPr="00C8179F">
        <w:rPr>
          <w:rFonts w:ascii="Arial" w:eastAsia="Arial Unicode MS" w:hAnsi="Arial" w:cs="Arial Unicode MS"/>
          <w:color w:val="000000"/>
          <w:sz w:val="20"/>
          <w:szCs w:val="20"/>
          <w:lang w:val="en-GB"/>
        </w:rPr>
        <w:t>as directed and based upon correct sizing recommended by EMC</w:t>
      </w:r>
      <w:r w:rsidRPr="00FC3E2C">
        <w:rPr>
          <w:rFonts w:ascii="Arial" w:eastAsia="Arial Unicode MS" w:hAnsi="Arial" w:cs="Arial Unicode MS"/>
          <w:color w:val="000000"/>
          <w:sz w:val="20"/>
          <w:szCs w:val="20"/>
          <w:lang w:val="en-GB"/>
        </w:rPr>
        <w:t xml:space="preserve">. </w:t>
      </w:r>
      <w:proofErr w:type="gramStart"/>
      <w:r w:rsidRPr="0015186F">
        <w:rPr>
          <w:rFonts w:ascii="Arial" w:eastAsia="Arial Unicode MS" w:hAnsi="Arial" w:cs="Arial Unicode MS"/>
          <w:color w:val="000000"/>
          <w:sz w:val="20"/>
          <w:szCs w:val="20"/>
          <w:lang w:val="en-GB"/>
        </w:rPr>
        <w:t>and</w:t>
      </w:r>
      <w:proofErr w:type="gramEnd"/>
      <w:r w:rsidRPr="0015186F">
        <w:rPr>
          <w:rFonts w:ascii="Arial" w:eastAsia="Arial Unicode MS" w:hAnsi="Arial" w:cs="Arial Unicode MS"/>
          <w:color w:val="000000"/>
          <w:sz w:val="20"/>
          <w:szCs w:val="20"/>
          <w:lang w:val="en-GB"/>
        </w:rPr>
        <w:t xml:space="preserve"> finally approved and agreed by </w:t>
      </w:r>
      <w:proofErr w:type="spellStart"/>
      <w:r w:rsidRPr="0015186F">
        <w:rPr>
          <w:rFonts w:ascii="Arial" w:eastAsia="Arial Unicode MS" w:hAnsi="Arial" w:cs="Arial Unicode MS"/>
          <w:color w:val="000000"/>
          <w:sz w:val="20"/>
          <w:szCs w:val="20"/>
          <w:lang w:val="en-GB"/>
        </w:rPr>
        <w:t>MoH</w:t>
      </w:r>
      <w:proofErr w:type="spellEnd"/>
      <w:r w:rsidRPr="0015186F">
        <w:rPr>
          <w:rFonts w:ascii="Arial" w:eastAsia="Arial Unicode MS" w:hAnsi="Arial" w:cs="Arial Unicode MS"/>
          <w:color w:val="000000"/>
          <w:sz w:val="20"/>
          <w:szCs w:val="20"/>
          <w:lang w:val="en-GB"/>
        </w:rPr>
        <w:t>.</w:t>
      </w: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SAN storage, servers, workstation hard disks will have reasonable redundancy or backup/recovery processes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make provision for secure remote connectivity to the Environments for potential remote </w:t>
      </w:r>
      <w:r>
        <w:rPr>
          <w:rFonts w:ascii="Arial" w:eastAsia="Arial Unicode MS" w:hAnsi="Arial" w:cs="Arial Unicode MS"/>
          <w:color w:val="000000"/>
          <w:sz w:val="20"/>
          <w:szCs w:val="19"/>
        </w:rPr>
        <w:t xml:space="preserve">installation/configuration </w:t>
      </w:r>
      <w:r>
        <w:rPr>
          <w:rFonts w:ascii="Arial" w:eastAsia="Arial Unicode MS" w:hAnsi="Arial" w:cs="Arial Unicode MS"/>
          <w:color w:val="000000"/>
          <w:sz w:val="20"/>
          <w:szCs w:val="20"/>
        </w:rPr>
        <w:t xml:space="preserve">by EMC Consultants </w:t>
      </w:r>
    </w:p>
    <w:p w:rsidR="001E3386" w:rsidRDefault="001E3386" w:rsidP="001E3386">
      <w:pPr>
        <w:widowControl w:val="0"/>
        <w:tabs>
          <w:tab w:val="left" w:pos="8325"/>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User Authentication will be via Microsoft Windows Active Directory (AD) or Light-Weight Directory Access Protocol (LDAP) Authentication, or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-stored End-User "Inline Accounts" (no Single Sign-On included in this SOW) </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single-node Development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single-node Testing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dual-node Production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Healthcare Information Platform Software Installation document  </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 </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2" w:name="Pg16"/>
      <w:bookmarkEnd w:id="2"/>
    </w:p>
    <w:p w:rsidR="001E3386" w:rsidRDefault="001E3386" w:rsidP="001E3386">
      <w:pPr>
        <w:pStyle w:val="Heading1"/>
        <w:rPr>
          <w:rFonts w:eastAsia="Arial Unicode MS"/>
        </w:rPr>
      </w:pPr>
      <w:r>
        <w:rPr>
          <w:rFonts w:eastAsia="Arial Unicode MS"/>
        </w:rPr>
        <w:lastRenderedPageBreak/>
        <w:t>3.5.</w:t>
      </w:r>
      <w:r>
        <w:rPr>
          <w:rFonts w:eastAsia="Arial Unicode MS"/>
        </w:rPr>
        <w:tab/>
        <w:t xml:space="preserve">EMC Work Package 4 - EMC HIP Train the Trainer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"EMC Train the Trainer" Phase of the engagement encapsulates the tasks associated with preparation and execution of Train-the-Trainer training to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Trainers who will subsequently execute training to the full End-User community. This is specific to the EMC components of the Georgia EMR, therefore is limited to the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HIP components that have been configured.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Training tasks that need to be identified and executed for this SOW will include: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Train-the-Trainer classroom training slides and "quick reference" guide to be delivered to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IT staff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Specific on-site </w:t>
      </w:r>
      <w:proofErr w:type="spellStart"/>
      <w:r>
        <w:rPr>
          <w:rFonts w:ascii="Arial" w:eastAsia="Arial Unicode MS" w:hAnsi="Arial" w:cs="Arial Unicode MS"/>
          <w:color w:val="000000"/>
          <w:sz w:val="20"/>
          <w:szCs w:val="20"/>
        </w:rPr>
        <w:t>customised</w:t>
      </w:r>
      <w:proofErr w:type="spellEnd"/>
      <w:r>
        <w:rPr>
          <w:rFonts w:ascii="Arial" w:eastAsia="Arial Unicode MS" w:hAnsi="Arial" w:cs="Arial Unicode MS"/>
          <w:color w:val="000000"/>
          <w:sz w:val="20"/>
          <w:szCs w:val="20"/>
        </w:rPr>
        <w:t xml:space="preserve"> training related to the cover all major features and functions of the developed EMC HIP solution with particular focus on the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fundamentals and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administration (5 days)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 xml:space="preserve">Execution of one session (days to be determined)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HIP Train-the-Trainer training sessions to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IT staff.</w:t>
      </w:r>
      <w:proofErr w:type="gramEnd"/>
      <w:r>
        <w:rPr>
          <w:rFonts w:ascii="Arial" w:eastAsia="Arial Unicode MS" w:hAnsi="Arial" w:cs="Arial Unicode MS"/>
          <w:color w:val="000000"/>
          <w:sz w:val="20"/>
          <w:szCs w:val="20"/>
        </w:rPr>
        <w:t xml:space="preserve"> The coordination of the training activity will be coordinated by 6PM.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shall be responsible for ensuring that the training is complete and sufficiently comprehensive so as to enable the relevant attendees to gain the necessary knowledge and expertise to themselves deliver training to End Users, and for ensuring that such training is backed by clearly written and comprehensive training documentation (provided that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shall remain responsible for the core competency of the personnel it provide for such training).</w:t>
      </w:r>
      <w:r>
        <w:rPr>
          <w:rFonts w:ascii="Arial" w:eastAsia="Arial Unicode MS" w:hAnsi="Arial" w:cs="Arial Unicode MS"/>
          <w:color w:val="000000"/>
          <w:sz w:val="20"/>
          <w:szCs w:val="20"/>
          <w:lang w:val="en-GB"/>
        </w:rPr>
        <w:t xml:space="preserve"> .  </w:t>
      </w:r>
      <w:r w:rsidRPr="00D45A72">
        <w:rPr>
          <w:rFonts w:ascii="Arial" w:eastAsia="Arial Unicode MS" w:hAnsi="Arial" w:cs="Arial Unicode MS"/>
          <w:color w:val="000000"/>
          <w:sz w:val="20"/>
          <w:szCs w:val="20"/>
          <w:lang w:val="en-GB"/>
        </w:rPr>
        <w:t>EMC cannot be responsible for the capabilities of the individuals assigned to perform end user training.  EMC agrees to run a comprehensive training to all participants ap</w:t>
      </w:r>
      <w:r w:rsidRPr="00C8179F">
        <w:rPr>
          <w:rFonts w:ascii="Arial" w:eastAsia="Arial Unicode MS" w:hAnsi="Arial" w:cs="Arial Unicode MS"/>
          <w:color w:val="000000"/>
          <w:sz w:val="20"/>
          <w:szCs w:val="20"/>
          <w:lang w:val="en-GB"/>
        </w:rPr>
        <w:t xml:space="preserve">pointed by </w:t>
      </w:r>
      <w:proofErr w:type="spellStart"/>
      <w:r w:rsidRPr="00C8179F">
        <w:rPr>
          <w:rFonts w:ascii="Arial" w:eastAsia="Arial Unicode MS" w:hAnsi="Arial" w:cs="Arial Unicode MS"/>
          <w:color w:val="000000"/>
          <w:sz w:val="20"/>
          <w:szCs w:val="20"/>
          <w:lang w:val="en-GB"/>
        </w:rPr>
        <w:t>MoH</w:t>
      </w:r>
      <w:proofErr w:type="spellEnd"/>
      <w:r w:rsidRPr="00C8179F">
        <w:rPr>
          <w:rFonts w:ascii="Arial" w:eastAsia="Arial Unicode MS" w:hAnsi="Arial" w:cs="Arial Unicode MS"/>
          <w:color w:val="000000"/>
          <w:sz w:val="20"/>
          <w:szCs w:val="20"/>
          <w:lang w:val="en-GB"/>
        </w:rPr>
        <w:t>. In addition, EMC can evaluate each trainer to ensure all concepts are understood and the participant is capable of End User training.</w:t>
      </w: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Training facilities and logistics (e.g. print-outs of quick guide, rooms, PCs, End-User selection,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Trainer selection,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to be </w:t>
      </w:r>
      <w:proofErr w:type="spellStart"/>
      <w:r>
        <w:rPr>
          <w:rFonts w:ascii="Arial" w:eastAsia="Arial Unicode MS" w:hAnsi="Arial" w:cs="Arial Unicode MS"/>
          <w:color w:val="000000"/>
          <w:sz w:val="20"/>
          <w:szCs w:val="20"/>
        </w:rPr>
        <w:t>organised</w:t>
      </w:r>
      <w:proofErr w:type="spellEnd"/>
      <w:r>
        <w:rPr>
          <w:rFonts w:ascii="Arial" w:eastAsia="Arial Unicode MS" w:hAnsi="Arial" w:cs="Arial Unicode MS"/>
          <w:color w:val="000000"/>
          <w:sz w:val="20"/>
          <w:szCs w:val="20"/>
        </w:rPr>
        <w:t xml:space="preserve"> and tested (where relevant)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 advance of any training session scheduling</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Technical Staff should attended a minimal level of formal EMC Education Services hosted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Technical Training (as described above; included in this SOW)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Planning, assessing and resolving the any "Change Management" issues associated with training feedback (or any aspect of the works described in this SOW) will be addressed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Training Sessions assisted/executed by EMC will only have up to 10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employees in attendance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u w:val="single"/>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Trainers will execute all End-User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Training; additional assistance for </w:t>
      </w:r>
      <w:proofErr w:type="spellStart"/>
      <w:r>
        <w:rPr>
          <w:rFonts w:ascii="Arial" w:eastAsia="Arial Unicode MS" w:hAnsi="Arial" w:cs="Arial Unicode MS"/>
          <w:color w:val="000000"/>
          <w:sz w:val="20"/>
          <w:szCs w:val="20"/>
        </w:rPr>
        <w:t>EndUser</w:t>
      </w:r>
      <w:proofErr w:type="spellEnd"/>
      <w:r>
        <w:rPr>
          <w:rFonts w:ascii="Arial" w:eastAsia="Arial Unicode MS" w:hAnsi="Arial" w:cs="Arial Unicode MS"/>
          <w:color w:val="000000"/>
          <w:sz w:val="20"/>
          <w:szCs w:val="20"/>
        </w:rPr>
        <w:t xml:space="preserve"> Training will be managed as per the </w:t>
      </w:r>
      <w:r>
        <w:rPr>
          <w:rFonts w:ascii="Arial" w:eastAsia="Arial Unicode MS" w:hAnsi="Arial" w:cs="Arial Unicode MS"/>
          <w:color w:val="000000"/>
          <w:sz w:val="20"/>
          <w:szCs w:val="20"/>
          <w:u w:val="single"/>
        </w:rPr>
        <w:t xml:space="preserve">Change Control Process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Only Train-the-Trainer training on the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solution will be executed; additional EMC Education Services hosted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Technical Training is not included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may be required to modify the Train-the-Trainer training slides and quick reference guide to be more suited to its End-User community or its needs; EMC shall provide all reasonable assistance and information requested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 this regard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Train-the-Trainer training slides and quick reference guide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Execution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"Train-the-Trainer" sessions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Execution of customized EMC HIP solution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Tester and Pilot User sessions </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3.7.</w:t>
      </w:r>
      <w:r>
        <w:rPr>
          <w:rFonts w:eastAsia="Arial Unicode MS"/>
        </w:rPr>
        <w:tab/>
        <w:t xml:space="preserve">EMC Work Package 5 - On-going Programme Management  </w:t>
      </w:r>
    </w:p>
    <w:p w:rsidR="001E3386" w:rsidRDefault="001E3386" w:rsidP="001E3386">
      <w:pPr>
        <w:pStyle w:val="CommentText"/>
      </w:pPr>
      <w:r>
        <w:rPr>
          <w:rFonts w:ascii="Arial" w:eastAsia="Arial Unicode MS" w:hAnsi="Arial" w:cs="Arial Unicode MS"/>
          <w:color w:val="000000"/>
        </w:rPr>
        <w:t xml:space="preserve">This "On-going Project Management" WP simply captures PDs associated with on-going Project Management of the engagement and has no expected outputs outside of those already captured in the preceding individual WPs.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r>
        <w:rPr>
          <w:rFonts w:ascii="Arial" w:eastAsia="Arial Unicode MS" w:hAnsi="Arial" w:cs="Arial Unicode MS"/>
          <w:color w:val="000000"/>
          <w:sz w:val="20"/>
          <w:szCs w:val="20"/>
          <w:u w:val="singl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N/A - consistent with prerequisites from all other WPs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WP is effective from the end of the Project Initiation WP and is in effect across the entire Project until the end of the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Semi-Weekly Project Status call </w:t>
      </w:r>
      <w:r>
        <w:rPr>
          <w:rFonts w:ascii="Arial" w:eastAsia="Arial Unicode MS" w:hAnsi="Arial" w:cs="Arial Unicode MS"/>
          <w:color w:val="000000"/>
          <w:sz w:val="20"/>
          <w:szCs w:val="20"/>
          <w:lang w:val="en-GB"/>
        </w:rPr>
        <w:t xml:space="preserve">between key </w:t>
      </w:r>
      <w:proofErr w:type="spellStart"/>
      <w:r>
        <w:rPr>
          <w:rFonts w:ascii="Arial" w:eastAsia="Arial Unicode MS" w:hAnsi="Arial" w:cs="Arial Unicode MS"/>
          <w:color w:val="000000"/>
          <w:sz w:val="20"/>
          <w:szCs w:val="20"/>
          <w:lang w:val="en-GB"/>
        </w:rPr>
        <w:t>MoH</w:t>
      </w:r>
      <w:proofErr w:type="spellEnd"/>
      <w:r>
        <w:rPr>
          <w:rFonts w:ascii="Arial" w:eastAsia="Arial Unicode MS" w:hAnsi="Arial" w:cs="Arial Unicode MS"/>
          <w:color w:val="000000"/>
          <w:sz w:val="20"/>
          <w:szCs w:val="20"/>
          <w:lang w:val="en-GB"/>
        </w:rPr>
        <w:t xml:space="preserve"> stakeholders identified during the Project Initiation stakeholder analysis</w:t>
      </w: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rPr>
        <w:t>Semi-Weekly Project Status report</w:t>
      </w:r>
      <w:r>
        <w:rPr>
          <w:rFonts w:ascii="Arial" w:eastAsia="Arial Unicode MS" w:hAnsi="Arial" w:cs="Arial Unicode MS"/>
          <w:color w:val="000000"/>
          <w:sz w:val="20"/>
          <w:szCs w:val="20"/>
          <w:lang w:val="en-GB"/>
        </w:rPr>
        <w:t xml:space="preserve"> to be distributed to all key stakeholders identified in the stakeholder analysis.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lang w:val="en-GB"/>
        </w:rPr>
        <w:t>Format of status report is located in Appendix I</w:t>
      </w:r>
      <w:r>
        <w:rPr>
          <w:rFonts w:ascii="Arial" w:eastAsia="Arial Unicode MS" w:hAnsi="Arial" w:cs="Arial Unicode MS"/>
          <w:color w:val="000000"/>
          <w:sz w:val="20"/>
          <w:szCs w:val="20"/>
        </w:rPr>
        <w:t xml:space="preserve"> </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3.8.</w:t>
      </w:r>
      <w:r>
        <w:rPr>
          <w:rFonts w:eastAsia="Arial Unicode MS"/>
        </w:rPr>
        <w:tab/>
        <w:t xml:space="preserve">6PM Work Package 1 - Project Initiation &amp; Controls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overall </w:t>
      </w:r>
      <w:proofErr w:type="spellStart"/>
      <w:r>
        <w:rPr>
          <w:rFonts w:ascii="Arial" w:eastAsia="Arial Unicode MS" w:hAnsi="Arial" w:cs="Arial Unicode MS"/>
          <w:color w:val="000000"/>
          <w:sz w:val="20"/>
          <w:szCs w:val="20"/>
        </w:rPr>
        <w:t>Programme</w:t>
      </w:r>
      <w:proofErr w:type="spellEnd"/>
      <w:r>
        <w:rPr>
          <w:rFonts w:ascii="Arial" w:eastAsia="Arial Unicode MS" w:hAnsi="Arial" w:cs="Arial Unicode MS"/>
          <w:color w:val="000000"/>
          <w:sz w:val="20"/>
          <w:szCs w:val="20"/>
        </w:rPr>
        <w:t xml:space="preserve"> management controls will be defined in EMC Work Package 1 - Project Initiation.  The project initiation and controls will define the controls, documentation, goals, expectations, success criteria and monitoring of the partner work streams.  These will then be consolidated and reported back to the overall </w:t>
      </w:r>
      <w:proofErr w:type="spellStart"/>
      <w:r>
        <w:rPr>
          <w:rFonts w:ascii="Arial" w:eastAsia="Arial Unicode MS" w:hAnsi="Arial" w:cs="Arial Unicode MS"/>
          <w:color w:val="000000"/>
          <w:sz w:val="20"/>
          <w:szCs w:val="20"/>
        </w:rPr>
        <w:t>programme</w:t>
      </w:r>
      <w:proofErr w:type="spellEnd"/>
      <w:r>
        <w:rPr>
          <w:rFonts w:ascii="Arial" w:eastAsia="Arial Unicode MS" w:hAnsi="Arial" w:cs="Arial Unicode MS"/>
          <w:color w:val="000000"/>
          <w:sz w:val="20"/>
          <w:szCs w:val="20"/>
        </w:rPr>
        <w:t xml:space="preserve"> management and stakeholders.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The Agile Methodology that will be deployed to enable the successful delivery of the Project is defined in appendix B- 6pm Delivery Strategy</w:t>
      </w:r>
      <w:r>
        <w:rPr>
          <w:rFonts w:ascii="Arial" w:eastAsia="Arial Unicode MS" w:hAnsi="Arial" w:cs="Arial Unicode MS"/>
          <w:color w:val="FF0000"/>
          <w:sz w:val="20"/>
          <w:szCs w:val="20"/>
        </w:rPr>
        <w:t xml:space="preserve">.  </w:t>
      </w:r>
      <w:r>
        <w:rPr>
          <w:rFonts w:ascii="Arial" w:eastAsia="Arial Unicode MS" w:hAnsi="Arial" w:cs="Arial Unicode MS"/>
          <w:color w:val="000000"/>
          <w:sz w:val="20"/>
          <w:szCs w:val="20"/>
        </w:rPr>
        <w:t xml:space="preserve">This methodology will be applied to all the individual work streams then consolidated for overall </w:t>
      </w:r>
      <w:proofErr w:type="spellStart"/>
      <w:r>
        <w:rPr>
          <w:rFonts w:ascii="Arial" w:eastAsia="Arial Unicode MS" w:hAnsi="Arial" w:cs="Arial Unicode MS"/>
          <w:color w:val="000000"/>
          <w:sz w:val="20"/>
          <w:szCs w:val="20"/>
        </w:rPr>
        <w:t>Programme</w:t>
      </w:r>
      <w:proofErr w:type="spellEnd"/>
      <w:r>
        <w:rPr>
          <w:rFonts w:ascii="Arial" w:eastAsia="Arial Unicode MS" w:hAnsi="Arial" w:cs="Arial Unicode MS"/>
          <w:color w:val="000000"/>
          <w:sz w:val="20"/>
          <w:szCs w:val="20"/>
        </w:rPr>
        <w:t xml:space="preserve"> management and reporting.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Briefly the methodology consists of 7 phases: </w:t>
      </w:r>
    </w:p>
    <w:p w:rsidR="001E3386" w:rsidRPr="00681EAE" w:rsidRDefault="001E3386" w:rsidP="001E3386">
      <w:pPr>
        <w:pStyle w:val="ListParagraph"/>
        <w:widowControl w:val="0"/>
        <w:numPr>
          <w:ilvl w:val="0"/>
          <w:numId w:val="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Conception </w:t>
      </w:r>
    </w:p>
    <w:p w:rsidR="001E3386" w:rsidRDefault="001E3386" w:rsidP="001E3386">
      <w:pPr>
        <w:ind w:left="720"/>
      </w:pPr>
      <w:r>
        <w:t xml:space="preserve">The </w:t>
      </w:r>
      <w:r w:rsidRPr="006A0FD7">
        <w:rPr>
          <w:b/>
          <w:u w:val="single"/>
        </w:rPr>
        <w:t>objectives</w:t>
      </w:r>
      <w:r>
        <w:t xml:space="preserve"> of the Conception Phase are:</w:t>
      </w:r>
    </w:p>
    <w:p w:rsidR="001E3386" w:rsidRDefault="001E3386" w:rsidP="001E3386">
      <w:pPr>
        <w:pStyle w:val="ListParagraph"/>
        <w:numPr>
          <w:ilvl w:val="6"/>
          <w:numId w:val="6"/>
        </w:numPr>
      </w:pPr>
      <w:r>
        <w:t>To identify the reasons why a project is being undertaken.  This can either be to address a problem, exploit a business opportunity or both.</w:t>
      </w:r>
    </w:p>
    <w:p w:rsidR="001E3386" w:rsidRDefault="001E3386" w:rsidP="001E3386">
      <w:pPr>
        <w:pStyle w:val="ListParagraph"/>
        <w:numPr>
          <w:ilvl w:val="6"/>
          <w:numId w:val="6"/>
        </w:numPr>
      </w:pPr>
      <w:r>
        <w:t>To provide a detailed description of the business problem / opportunity</w:t>
      </w:r>
    </w:p>
    <w:p w:rsidR="001E3386" w:rsidRDefault="001E3386" w:rsidP="001E3386">
      <w:pPr>
        <w:pStyle w:val="ListParagraph"/>
        <w:numPr>
          <w:ilvl w:val="6"/>
          <w:numId w:val="6"/>
        </w:numPr>
      </w:pPr>
      <w:r>
        <w:t>To identify resources to occupy key roles to move the project forward</w:t>
      </w:r>
    </w:p>
    <w:p w:rsidR="001E3386" w:rsidRDefault="001E3386" w:rsidP="001E3386">
      <w:pPr>
        <w:pStyle w:val="ListParagraph"/>
        <w:numPr>
          <w:ilvl w:val="6"/>
          <w:numId w:val="6"/>
        </w:numPr>
      </w:pPr>
      <w:r>
        <w:t>To determine who should be involved and communicated to within the organization by way of conducting stakeholder analysis</w:t>
      </w:r>
    </w:p>
    <w:p w:rsidR="001E3386" w:rsidRDefault="001E3386" w:rsidP="001E3386">
      <w:pPr>
        <w:pStyle w:val="ListParagraph"/>
        <w:numPr>
          <w:ilvl w:val="6"/>
          <w:numId w:val="6"/>
        </w:numPr>
      </w:pPr>
      <w:r>
        <w:t xml:space="preserve">To create and agree a plan to execute the next phase so as to ensure that senior management will take well-informed business decisions </w:t>
      </w:r>
    </w:p>
    <w:p w:rsidR="001E3386" w:rsidRPr="00332EDC" w:rsidRDefault="001E3386" w:rsidP="001E3386">
      <w:pPr>
        <w:pStyle w:val="ListParagraph"/>
        <w:widowControl w:val="0"/>
        <w:autoSpaceDE w:val="0"/>
        <w:autoSpaceDN w:val="0"/>
        <w:adjustRightInd w:val="0"/>
        <w:spacing w:after="240" w:line="240" w:lineRule="auto"/>
        <w:ind w:left="1440"/>
        <w:jc w:val="both"/>
        <w:rPr>
          <w:rFonts w:ascii="Arial" w:eastAsia="Arial Unicode MS" w:hAnsi="Arial" w:cs="Arial Unicode MS"/>
          <w:color w:val="000000"/>
          <w:sz w:val="20"/>
          <w:szCs w:val="20"/>
          <w:highlight w:val="yellow"/>
        </w:rPr>
      </w:pPr>
    </w:p>
    <w:p w:rsidR="001E3386" w:rsidRPr="00681EAE" w:rsidRDefault="001E3386" w:rsidP="001E3386">
      <w:pPr>
        <w:pStyle w:val="ListParagraph"/>
        <w:widowControl w:val="0"/>
        <w:numPr>
          <w:ilvl w:val="0"/>
          <w:numId w:val="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Definition </w:t>
      </w:r>
    </w:p>
    <w:p w:rsidR="001E3386" w:rsidRDefault="001E3386" w:rsidP="001E3386">
      <w:pPr>
        <w:ind w:left="1440"/>
      </w:pPr>
      <w:r>
        <w:t xml:space="preserve">Based on the output from the Conception Phase, during the Definition Phase, the team will conduct a Feasibility Study exercise to identify key components of the foundation of the project.  The phase aims to achieve the following </w:t>
      </w:r>
      <w:r w:rsidRPr="00DB5904">
        <w:rPr>
          <w:b/>
          <w:u w:val="single"/>
        </w:rPr>
        <w:t>objectives</w:t>
      </w:r>
      <w:r>
        <w:t>:</w:t>
      </w:r>
    </w:p>
    <w:p w:rsidR="001E3386" w:rsidRDefault="001E3386" w:rsidP="001E3386">
      <w:pPr>
        <w:pStyle w:val="ListParagraph"/>
        <w:numPr>
          <w:ilvl w:val="2"/>
          <w:numId w:val="5"/>
        </w:numPr>
        <w:spacing w:after="0" w:line="240" w:lineRule="auto"/>
        <w:ind w:left="2160"/>
        <w:jc w:val="both"/>
      </w:pPr>
      <w:r>
        <w:t>To define the business objectives for addressing the challenge at hand in a collaborative and cooperative approach.  The business benefits must be SMART – Specific, Measurable, Achievable, Relevant and Time-bound</w:t>
      </w:r>
    </w:p>
    <w:p w:rsidR="001E3386" w:rsidRDefault="001E3386" w:rsidP="001E3386">
      <w:pPr>
        <w:pStyle w:val="ListParagraph"/>
        <w:numPr>
          <w:ilvl w:val="2"/>
          <w:numId w:val="5"/>
        </w:numPr>
        <w:spacing w:after="0" w:line="240" w:lineRule="auto"/>
        <w:ind w:left="2160"/>
        <w:jc w:val="both"/>
      </w:pPr>
      <w:r>
        <w:t>To identify and agree upon the business benefits that would be derived by the business if the business objectives are achieved</w:t>
      </w:r>
    </w:p>
    <w:p w:rsidR="001E3386" w:rsidRDefault="001E3386" w:rsidP="001E3386">
      <w:pPr>
        <w:pStyle w:val="ListParagraph"/>
        <w:numPr>
          <w:ilvl w:val="2"/>
          <w:numId w:val="5"/>
        </w:numPr>
        <w:spacing w:after="0" w:line="240" w:lineRule="auto"/>
        <w:ind w:left="2160"/>
        <w:jc w:val="both"/>
      </w:pPr>
      <w:r>
        <w:t>To create at least two business solution options to provide the business with the opportunity to select a business option for proceeding forward with the project</w:t>
      </w:r>
    </w:p>
    <w:p w:rsidR="001E3386" w:rsidRPr="006A0FD7" w:rsidRDefault="001E3386" w:rsidP="001E3386">
      <w:pPr>
        <w:pStyle w:val="ListParagraph"/>
        <w:widowControl w:val="0"/>
        <w:autoSpaceDE w:val="0"/>
        <w:autoSpaceDN w:val="0"/>
        <w:adjustRightInd w:val="0"/>
        <w:spacing w:after="240" w:line="240" w:lineRule="auto"/>
        <w:ind w:left="2160"/>
        <w:jc w:val="both"/>
        <w:rPr>
          <w:rFonts w:ascii="Arial" w:eastAsia="Arial Unicode MS" w:hAnsi="Arial" w:cs="Arial Unicode MS"/>
          <w:color w:val="000000"/>
          <w:sz w:val="20"/>
          <w:szCs w:val="20"/>
          <w:highlight w:val="yellow"/>
        </w:rPr>
      </w:pPr>
    </w:p>
    <w:p w:rsidR="001E3386" w:rsidRPr="00681EAE" w:rsidRDefault="001E3386" w:rsidP="001E3386">
      <w:pPr>
        <w:pStyle w:val="ListParagraph"/>
        <w:widowControl w:val="0"/>
        <w:numPr>
          <w:ilvl w:val="0"/>
          <w:numId w:val="1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Planning </w:t>
      </w:r>
    </w:p>
    <w:p w:rsidR="001E3386" w:rsidRDefault="001E3386" w:rsidP="001E3386">
      <w:pPr>
        <w:ind w:left="720"/>
      </w:pPr>
      <w:r>
        <w:t>The input to this phase is two-fold:</w:t>
      </w:r>
    </w:p>
    <w:p w:rsidR="001E3386" w:rsidRDefault="001E3386" w:rsidP="001E3386">
      <w:pPr>
        <w:pStyle w:val="ListParagraph"/>
        <w:numPr>
          <w:ilvl w:val="0"/>
          <w:numId w:val="7"/>
        </w:numPr>
        <w:spacing w:after="0" w:line="240" w:lineRule="auto"/>
        <w:ind w:left="1440"/>
        <w:jc w:val="both"/>
      </w:pPr>
      <w:r w:rsidRPr="00C04D96">
        <w:rPr>
          <w:b/>
        </w:rPr>
        <w:t>Senior Management</w:t>
      </w:r>
      <w:r>
        <w:t xml:space="preserve"> will provide a decision to move forward with the project based on the business solution options presented in the previous phase and one selected business solution option that will be the basis for the project</w:t>
      </w:r>
    </w:p>
    <w:p w:rsidR="001E3386" w:rsidRDefault="001E3386" w:rsidP="001E3386">
      <w:pPr>
        <w:pStyle w:val="ListParagraph"/>
        <w:numPr>
          <w:ilvl w:val="0"/>
          <w:numId w:val="7"/>
        </w:numPr>
        <w:spacing w:after="0" w:line="240" w:lineRule="auto"/>
        <w:ind w:left="1440"/>
        <w:jc w:val="both"/>
      </w:pPr>
      <w:r w:rsidRPr="00C04D96">
        <w:rPr>
          <w:b/>
        </w:rPr>
        <w:t>Process</w:t>
      </w:r>
      <w:r>
        <w:t xml:space="preserve"> – the deliverables from the Planning phase as specified above</w:t>
      </w:r>
    </w:p>
    <w:p w:rsidR="001E3386" w:rsidRDefault="001E3386" w:rsidP="001E3386">
      <w:pPr>
        <w:pStyle w:val="ListParagraph"/>
        <w:spacing w:after="0" w:line="240" w:lineRule="auto"/>
        <w:ind w:left="1440"/>
        <w:jc w:val="both"/>
      </w:pPr>
    </w:p>
    <w:p w:rsidR="001E3386" w:rsidRDefault="001E3386" w:rsidP="001E3386">
      <w:pPr>
        <w:ind w:left="720"/>
        <w:rPr>
          <w:color w:val="000000"/>
        </w:rPr>
      </w:pPr>
      <w:r w:rsidRPr="00681EAE">
        <w:rPr>
          <w:color w:val="000000"/>
        </w:rPr>
        <w:lastRenderedPageBreak/>
        <w:t>The highlight of the planning phase is the decomposition of the project deliverables and the planning of incremental delivery (The aim is to deliver working functionality and business benefit throughout the project rather than waiting until the end). The focus will be to deliver the business requirements that will deliver most of the business benefit as early in the project as possible</w:t>
      </w:r>
      <w:r>
        <w:rPr>
          <w:color w:val="000000"/>
        </w:rPr>
        <w:t xml:space="preserve"> </w:t>
      </w:r>
      <w:r w:rsidRPr="00C8179F">
        <w:rPr>
          <w:color w:val="000000"/>
        </w:rPr>
        <w:t xml:space="preserve">(in Agile terms 80/20 rule, 80% of the business benefits are usually delivered through 20% of the initial requirements).  It is also important that the project delivers the </w:t>
      </w:r>
      <w:r>
        <w:rPr>
          <w:color w:val="000000"/>
        </w:rPr>
        <w:t xml:space="preserve">agreed </w:t>
      </w:r>
      <w:r w:rsidRPr="00681EAE">
        <w:rPr>
          <w:color w:val="000000"/>
        </w:rPr>
        <w:t>business objectives and benefits outlined in the selected business solution option</w:t>
      </w:r>
      <w:r>
        <w:rPr>
          <w:color w:val="000000"/>
        </w:rPr>
        <w:t xml:space="preserve"> as agreed between the parties</w:t>
      </w:r>
      <w:r w:rsidRPr="00681EAE">
        <w:rPr>
          <w:color w:val="000000"/>
        </w:rPr>
        <w:t>.</w:t>
      </w:r>
    </w:p>
    <w:p w:rsidR="001E3386" w:rsidRDefault="001E3386" w:rsidP="001E3386">
      <w:pPr>
        <w:ind w:left="720"/>
      </w:pPr>
      <w:r>
        <w:t xml:space="preserve">The phase </w:t>
      </w:r>
      <w:r>
        <w:rPr>
          <w:b/>
          <w:bCs/>
          <w:u w:val="single"/>
        </w:rPr>
        <w:t>objectives</w:t>
      </w:r>
      <w:r>
        <w:t xml:space="preserve"> are:</w:t>
      </w:r>
    </w:p>
    <w:p w:rsidR="001E3386" w:rsidRDefault="001E3386" w:rsidP="001E3386">
      <w:pPr>
        <w:pStyle w:val="ListParagraph"/>
        <w:numPr>
          <w:ilvl w:val="0"/>
          <w:numId w:val="18"/>
        </w:numPr>
        <w:spacing w:after="0" w:line="240" w:lineRule="auto"/>
        <w:ind w:left="1440"/>
        <w:contextualSpacing w:val="0"/>
        <w:jc w:val="both"/>
      </w:pPr>
      <w:r>
        <w:t>To clearly understand the business requirements (and the business drivers) that are within the scope of the selected business option</w:t>
      </w:r>
    </w:p>
    <w:p w:rsidR="001E3386" w:rsidRDefault="001E3386" w:rsidP="001E3386">
      <w:pPr>
        <w:pStyle w:val="ListParagraph"/>
        <w:numPr>
          <w:ilvl w:val="0"/>
          <w:numId w:val="18"/>
        </w:numPr>
        <w:spacing w:after="0" w:line="240" w:lineRule="auto"/>
        <w:ind w:left="1440"/>
        <w:contextualSpacing w:val="0"/>
        <w:jc w:val="both"/>
      </w:pPr>
      <w:r>
        <w:t xml:space="preserve">To </w:t>
      </w:r>
      <w:proofErr w:type="spellStart"/>
      <w:r>
        <w:t>prioritise</w:t>
      </w:r>
      <w:proofErr w:type="spellEnd"/>
      <w:r>
        <w:t xml:space="preserve"> requirements utilizing the </w:t>
      </w:r>
      <w:proofErr w:type="spellStart"/>
      <w:r>
        <w:t>MoSCoW</w:t>
      </w:r>
      <w:proofErr w:type="spellEnd"/>
      <w:r>
        <w:t xml:space="preserve"> technique (Must, Should, Could and </w:t>
      </w:r>
      <w:proofErr w:type="gramStart"/>
      <w:r>
        <w:t>Would</w:t>
      </w:r>
      <w:proofErr w:type="gramEnd"/>
      <w:r>
        <w:t xml:space="preserve"> not) so that the focus will be on the MUST requirements. </w:t>
      </w:r>
    </w:p>
    <w:p w:rsidR="001E3386" w:rsidRDefault="001E3386" w:rsidP="001E3386">
      <w:pPr>
        <w:pStyle w:val="ListParagraph"/>
        <w:numPr>
          <w:ilvl w:val="0"/>
          <w:numId w:val="18"/>
        </w:numPr>
        <w:spacing w:after="0" w:line="240" w:lineRule="auto"/>
        <w:ind w:left="1440"/>
        <w:contextualSpacing w:val="0"/>
        <w:jc w:val="both"/>
      </w:pPr>
      <w:r>
        <w:t>To identify several increments that the project plans to execute</w:t>
      </w:r>
    </w:p>
    <w:p w:rsidR="001E3386" w:rsidRDefault="001E3386" w:rsidP="001E3386">
      <w:pPr>
        <w:pStyle w:val="ListParagraph"/>
        <w:numPr>
          <w:ilvl w:val="0"/>
          <w:numId w:val="18"/>
        </w:numPr>
        <w:spacing w:after="0" w:line="240" w:lineRule="auto"/>
        <w:ind w:left="1440"/>
        <w:contextualSpacing w:val="0"/>
        <w:jc w:val="both"/>
      </w:pPr>
      <w:r>
        <w:t>To create the Outline Prototyping Plan for the first increment</w:t>
      </w:r>
    </w:p>
    <w:p w:rsidR="001E3386" w:rsidRDefault="001E3386" w:rsidP="001E3386">
      <w:pPr>
        <w:pStyle w:val="ListParagraph"/>
        <w:numPr>
          <w:ilvl w:val="0"/>
          <w:numId w:val="18"/>
        </w:numPr>
        <w:spacing w:after="0" w:line="240" w:lineRule="auto"/>
        <w:ind w:left="1440"/>
        <w:contextualSpacing w:val="0"/>
        <w:jc w:val="both"/>
      </w:pPr>
      <w:r>
        <w:t>To create the Technical Architecture Definition</w:t>
      </w:r>
    </w:p>
    <w:p w:rsidR="001E3386" w:rsidRPr="006A0FD7" w:rsidRDefault="001E3386" w:rsidP="001E3386">
      <w:pPr>
        <w:pStyle w:val="ListParagraph"/>
        <w:widowControl w:val="0"/>
        <w:autoSpaceDE w:val="0"/>
        <w:autoSpaceDN w:val="0"/>
        <w:adjustRightInd w:val="0"/>
        <w:spacing w:after="240" w:line="240" w:lineRule="auto"/>
        <w:ind w:left="1440"/>
        <w:jc w:val="both"/>
        <w:rPr>
          <w:rFonts w:ascii="Arial" w:eastAsia="Arial Unicode MS" w:hAnsi="Arial" w:cs="Arial Unicode MS"/>
          <w:color w:val="000000"/>
          <w:sz w:val="20"/>
          <w:szCs w:val="20"/>
          <w:highlight w:val="yellow"/>
        </w:rPr>
      </w:pPr>
    </w:p>
    <w:p w:rsidR="001E3386" w:rsidRPr="00681EAE" w:rsidRDefault="001E3386" w:rsidP="001E3386">
      <w:pPr>
        <w:pStyle w:val="ListParagraph"/>
        <w:widowControl w:val="0"/>
        <w:numPr>
          <w:ilvl w:val="0"/>
          <w:numId w:val="1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Functional Solution Iteration - Build the Right Solution (iterative) </w:t>
      </w:r>
    </w:p>
    <w:p w:rsidR="001E3386" w:rsidRDefault="001E3386" w:rsidP="001E3386">
      <w:pPr>
        <w:ind w:left="720"/>
      </w:pPr>
      <w:r>
        <w:t xml:space="preserve">The </w:t>
      </w:r>
      <w:r w:rsidRPr="00FD01BF">
        <w:rPr>
          <w:b/>
          <w:u w:val="single"/>
        </w:rPr>
        <w:t>purpose</w:t>
      </w:r>
      <w:r>
        <w:t xml:space="preserve"> of the Functional Solution Iteration (FSI) is to start delivering the business solution that has been selected at the end of the Definition phase and decomposed into increments by the end of the Planning Phase.  This phase is about “Building the Right Solution”.  </w:t>
      </w:r>
    </w:p>
    <w:p w:rsidR="001E3386" w:rsidRDefault="001E3386" w:rsidP="001E3386">
      <w:pPr>
        <w:ind w:left="720"/>
      </w:pPr>
      <w:r>
        <w:t>The right solution does not only consist of automated business processes and workflow that are decomposed in functional and non-functional requirements, but it also includes the changes required in the physical world to ensure that the automated process sits on solid foundations.</w:t>
      </w:r>
    </w:p>
    <w:p w:rsidR="001E3386" w:rsidRDefault="001E3386" w:rsidP="001E3386">
      <w:pPr>
        <w:ind w:left="720"/>
      </w:pPr>
      <w:r>
        <w:t xml:space="preserve">To define clearly the scope of this phase, the following </w:t>
      </w:r>
      <w:proofErr w:type="gramStart"/>
      <w:r>
        <w:t>diagram define</w:t>
      </w:r>
      <w:proofErr w:type="gramEnd"/>
      <w:r>
        <w:t xml:space="preserve"> the boundaries between this phase and the next one.</w:t>
      </w:r>
    </w:p>
    <w:p w:rsidR="001E3386" w:rsidRDefault="001E3386" w:rsidP="001E3386">
      <w:pPr>
        <w:ind w:left="720"/>
      </w:pPr>
    </w:p>
    <w:p w:rsidR="001E3386" w:rsidRDefault="001E3386" w:rsidP="001E3386">
      <w:pPr>
        <w:ind w:left="720"/>
        <w:jc w:val="center"/>
      </w:pPr>
      <w:r>
        <w:object w:dxaOrig="7365" w:dyaOrig="5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164.1pt" o:ole="">
            <v:imagedata r:id="rId6" o:title=""/>
          </v:shape>
          <o:OLEObject Type="Embed" ProgID="Visio.Drawing.11" ShapeID="_x0000_i1025" DrawAspect="Content" ObjectID="_1439907728" r:id="rId7"/>
        </w:object>
      </w:r>
    </w:p>
    <w:p w:rsidR="001E3386" w:rsidRDefault="001E3386" w:rsidP="001E3386">
      <w:pPr>
        <w:ind w:left="720"/>
      </w:pPr>
      <w:r>
        <w:t xml:space="preserve">Based on the above, the </w:t>
      </w:r>
      <w:r w:rsidRPr="00840769">
        <w:rPr>
          <w:b/>
          <w:u w:val="single"/>
        </w:rPr>
        <w:t>objectives</w:t>
      </w:r>
      <w:r>
        <w:t xml:space="preserve"> for this phase are:</w:t>
      </w:r>
    </w:p>
    <w:p w:rsidR="001E3386" w:rsidRDefault="001E3386" w:rsidP="001E3386">
      <w:pPr>
        <w:pStyle w:val="ListParagraph"/>
        <w:numPr>
          <w:ilvl w:val="0"/>
          <w:numId w:val="8"/>
        </w:numPr>
        <w:spacing w:after="0" w:line="240" w:lineRule="auto"/>
        <w:ind w:left="1440"/>
        <w:jc w:val="both"/>
      </w:pPr>
      <w:r>
        <w:lastRenderedPageBreak/>
        <w:t>Baseline the increment’s development strategy to ensure that in a true agile way, early business benefit is achieved</w:t>
      </w:r>
    </w:p>
    <w:p w:rsidR="001E3386" w:rsidRDefault="001E3386" w:rsidP="001E3386">
      <w:pPr>
        <w:pStyle w:val="ListParagraph"/>
        <w:numPr>
          <w:ilvl w:val="0"/>
          <w:numId w:val="8"/>
        </w:numPr>
        <w:spacing w:after="0" w:line="240" w:lineRule="auto"/>
        <w:ind w:left="1440"/>
        <w:jc w:val="both"/>
      </w:pPr>
      <w:r>
        <w:t xml:space="preserve">Decompose the Outline Increment Plan into </w:t>
      </w:r>
      <w:proofErr w:type="spellStart"/>
      <w:r>
        <w:t>Timebox</w:t>
      </w:r>
      <w:proofErr w:type="spellEnd"/>
      <w:r>
        <w:t xml:space="preserve"> Plans ensuring that MUST deliverables are delivered first</w:t>
      </w:r>
    </w:p>
    <w:p w:rsidR="001E3386" w:rsidRDefault="001E3386" w:rsidP="001E3386">
      <w:pPr>
        <w:pStyle w:val="ListParagraph"/>
        <w:numPr>
          <w:ilvl w:val="0"/>
          <w:numId w:val="8"/>
        </w:numPr>
        <w:spacing w:after="0" w:line="240" w:lineRule="auto"/>
        <w:ind w:left="1440"/>
        <w:jc w:val="both"/>
      </w:pPr>
      <w:r>
        <w:t xml:space="preserve">Conduct bottom up estimates by way of producing </w:t>
      </w:r>
      <w:proofErr w:type="spellStart"/>
      <w:r>
        <w:t>timebox</w:t>
      </w:r>
      <w:proofErr w:type="spellEnd"/>
      <w:r>
        <w:t xml:space="preserve"> plans and level these out with the top down estimates to ensure that time-related risks are managed immediately</w:t>
      </w:r>
    </w:p>
    <w:p w:rsidR="001E3386" w:rsidRDefault="001E3386" w:rsidP="001E3386">
      <w:pPr>
        <w:pStyle w:val="ListParagraph"/>
        <w:numPr>
          <w:ilvl w:val="0"/>
          <w:numId w:val="8"/>
        </w:numPr>
        <w:spacing w:after="0" w:line="240" w:lineRule="auto"/>
        <w:ind w:left="1440"/>
        <w:jc w:val="both"/>
      </w:pPr>
      <w:r>
        <w:t>Create and agree the implementation plan for the current increment taking into consideration the implementation requirements of the whole project</w:t>
      </w:r>
    </w:p>
    <w:p w:rsidR="001E3386" w:rsidRDefault="001E3386" w:rsidP="001E3386">
      <w:pPr>
        <w:pStyle w:val="ListParagraph"/>
        <w:numPr>
          <w:ilvl w:val="0"/>
          <w:numId w:val="8"/>
        </w:numPr>
        <w:spacing w:after="0" w:line="240" w:lineRule="auto"/>
        <w:ind w:left="1440"/>
        <w:jc w:val="both"/>
      </w:pPr>
      <w:r>
        <w:t>Baseline and start to effectively manage the Risk Register</w:t>
      </w:r>
    </w:p>
    <w:p w:rsidR="001E3386" w:rsidRDefault="001E3386" w:rsidP="001E3386">
      <w:pPr>
        <w:pStyle w:val="ListParagraph"/>
        <w:numPr>
          <w:ilvl w:val="0"/>
          <w:numId w:val="8"/>
        </w:numPr>
        <w:spacing w:after="0" w:line="240" w:lineRule="auto"/>
        <w:ind w:left="1440"/>
        <w:jc w:val="both"/>
      </w:pPr>
      <w:r>
        <w:t>Create and agree the Support &amp; Maintenance Strategy, planning for when the increment drop is released into the live environment</w:t>
      </w:r>
    </w:p>
    <w:p w:rsidR="001E3386" w:rsidRPr="006A0FD7" w:rsidRDefault="001E3386" w:rsidP="001E3386">
      <w:pPr>
        <w:pStyle w:val="ListParagraph"/>
        <w:widowControl w:val="0"/>
        <w:autoSpaceDE w:val="0"/>
        <w:autoSpaceDN w:val="0"/>
        <w:adjustRightInd w:val="0"/>
        <w:spacing w:after="240" w:line="240" w:lineRule="auto"/>
        <w:ind w:left="0"/>
        <w:jc w:val="both"/>
        <w:rPr>
          <w:rFonts w:ascii="Arial" w:eastAsia="Arial Unicode MS" w:hAnsi="Arial" w:cs="Arial Unicode MS"/>
          <w:color w:val="000000"/>
          <w:sz w:val="20"/>
          <w:szCs w:val="20"/>
          <w:highlight w:val="yellow"/>
        </w:rPr>
      </w:pPr>
    </w:p>
    <w:p w:rsidR="001E3386" w:rsidRPr="00681EAE" w:rsidRDefault="001E3386" w:rsidP="001E3386">
      <w:pPr>
        <w:pStyle w:val="ListParagraph"/>
        <w:widowControl w:val="0"/>
        <w:numPr>
          <w:ilvl w:val="0"/>
          <w:numId w:val="1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Build Solution Iteration - Build the Solution Right (iterative) </w:t>
      </w:r>
    </w:p>
    <w:p w:rsidR="001E3386" w:rsidRDefault="001E3386" w:rsidP="001E3386">
      <w:pPr>
        <w:ind w:left="720"/>
      </w:pPr>
      <w:r>
        <w:t>Complementing the Functional Solution Iteration, the Build Solution Iteration (BSI) is known as “Building the Solution Right”.  A business solution is only “right” if it has the following characteristics:</w:t>
      </w:r>
    </w:p>
    <w:p w:rsidR="001E3386" w:rsidRDefault="001E3386" w:rsidP="001E3386">
      <w:pPr>
        <w:pStyle w:val="ListParagraph"/>
        <w:numPr>
          <w:ilvl w:val="0"/>
          <w:numId w:val="9"/>
        </w:numPr>
        <w:spacing w:after="0" w:line="240" w:lineRule="auto"/>
        <w:ind w:left="1440"/>
        <w:jc w:val="both"/>
      </w:pPr>
      <w:r>
        <w:t>Delivers the expected business benefit</w:t>
      </w:r>
    </w:p>
    <w:p w:rsidR="001E3386" w:rsidRDefault="001E3386" w:rsidP="001E3386">
      <w:pPr>
        <w:pStyle w:val="ListParagraph"/>
        <w:numPr>
          <w:ilvl w:val="0"/>
          <w:numId w:val="9"/>
        </w:numPr>
        <w:spacing w:after="0" w:line="240" w:lineRule="auto"/>
        <w:ind w:left="1440"/>
        <w:jc w:val="both"/>
      </w:pPr>
      <w:r>
        <w:t>It would support and be supported by the appropriate business processes</w:t>
      </w:r>
    </w:p>
    <w:p w:rsidR="001E3386" w:rsidRDefault="001E3386" w:rsidP="001E3386">
      <w:pPr>
        <w:pStyle w:val="ListParagraph"/>
        <w:numPr>
          <w:ilvl w:val="0"/>
          <w:numId w:val="9"/>
        </w:numPr>
        <w:spacing w:after="0" w:line="240" w:lineRule="auto"/>
        <w:ind w:left="1440"/>
        <w:jc w:val="both"/>
      </w:pPr>
      <w:r>
        <w:t>It would be scalable</w:t>
      </w:r>
    </w:p>
    <w:p w:rsidR="001E3386" w:rsidRDefault="001E3386" w:rsidP="001E3386">
      <w:pPr>
        <w:pStyle w:val="ListParagraph"/>
        <w:numPr>
          <w:ilvl w:val="0"/>
          <w:numId w:val="9"/>
        </w:numPr>
        <w:spacing w:after="0" w:line="240" w:lineRule="auto"/>
        <w:ind w:left="1440"/>
        <w:jc w:val="both"/>
      </w:pPr>
      <w:r>
        <w:t>It operates at the agreed performance levels</w:t>
      </w:r>
    </w:p>
    <w:p w:rsidR="001E3386" w:rsidRDefault="001E3386" w:rsidP="001E3386">
      <w:pPr>
        <w:ind w:left="720"/>
      </w:pPr>
    </w:p>
    <w:p w:rsidR="001E3386" w:rsidRDefault="001E3386" w:rsidP="001E3386">
      <w:pPr>
        <w:ind w:left="720"/>
      </w:pPr>
      <w:r>
        <w:t>While the Business Solution Iteration is a continuation of the Functional Solution Iteration, the key focus at this stage is to ensure that the system is robust, properly tested and meets agreed criteria prescribed in this SOW to ensure that the business solution delivers the expected business benefits.</w:t>
      </w:r>
    </w:p>
    <w:p w:rsidR="001E3386" w:rsidRDefault="001E3386" w:rsidP="001E3386">
      <w:pPr>
        <w:ind w:left="720"/>
      </w:pPr>
    </w:p>
    <w:p w:rsidR="001E3386" w:rsidRDefault="001E3386" w:rsidP="001E3386">
      <w:pPr>
        <w:ind w:left="720"/>
      </w:pPr>
      <w:r>
        <w:t xml:space="preserve">In line with the above, the </w:t>
      </w:r>
      <w:r w:rsidRPr="00C274A7">
        <w:rPr>
          <w:b/>
          <w:u w:val="single"/>
        </w:rPr>
        <w:t>objectives</w:t>
      </w:r>
      <w:r>
        <w:t xml:space="preserve"> of this phase are:</w:t>
      </w:r>
    </w:p>
    <w:p w:rsidR="001E3386" w:rsidRDefault="001E3386" w:rsidP="001E3386">
      <w:pPr>
        <w:pStyle w:val="ListParagraph"/>
        <w:numPr>
          <w:ilvl w:val="0"/>
          <w:numId w:val="10"/>
        </w:numPr>
        <w:spacing w:after="0" w:line="240" w:lineRule="auto"/>
        <w:ind w:left="1440"/>
        <w:jc w:val="both"/>
      </w:pPr>
      <w:r>
        <w:t xml:space="preserve">To capture the Non-Functional Requirements and update the </w:t>
      </w:r>
      <w:proofErr w:type="spellStart"/>
      <w:r>
        <w:t>Prioritised</w:t>
      </w:r>
      <w:proofErr w:type="spellEnd"/>
      <w:r>
        <w:t xml:space="preserve"> Requirements Catalogue</w:t>
      </w:r>
    </w:p>
    <w:p w:rsidR="001E3386" w:rsidRDefault="001E3386" w:rsidP="001E3386">
      <w:pPr>
        <w:pStyle w:val="ListParagraph"/>
        <w:numPr>
          <w:ilvl w:val="0"/>
          <w:numId w:val="10"/>
        </w:numPr>
        <w:spacing w:after="0" w:line="240" w:lineRule="auto"/>
        <w:ind w:left="1440"/>
        <w:jc w:val="both"/>
      </w:pPr>
      <w:r>
        <w:t>To review and make the necessary changes to the Implementation Plan for the increment</w:t>
      </w:r>
    </w:p>
    <w:p w:rsidR="001E3386" w:rsidRDefault="001E3386" w:rsidP="001E3386">
      <w:pPr>
        <w:pStyle w:val="ListParagraph"/>
        <w:numPr>
          <w:ilvl w:val="0"/>
          <w:numId w:val="10"/>
        </w:numPr>
        <w:spacing w:after="0" w:line="240" w:lineRule="auto"/>
        <w:ind w:left="1440"/>
        <w:jc w:val="both"/>
      </w:pPr>
      <w:r>
        <w:t>To evolve the Support and Maintenance Strategy and produce the Support and Maintenance Handover Plan</w:t>
      </w:r>
    </w:p>
    <w:p w:rsidR="001E3386" w:rsidRPr="00332EDC" w:rsidRDefault="001E3386" w:rsidP="001E3386">
      <w:pPr>
        <w:pStyle w:val="ListParagraph"/>
        <w:widowControl w:val="0"/>
        <w:autoSpaceDE w:val="0"/>
        <w:autoSpaceDN w:val="0"/>
        <w:adjustRightInd w:val="0"/>
        <w:spacing w:after="240" w:line="240" w:lineRule="auto"/>
        <w:jc w:val="both"/>
        <w:rPr>
          <w:rFonts w:ascii="Arial" w:eastAsia="Arial Unicode MS" w:hAnsi="Arial" w:cs="Arial Unicode MS"/>
          <w:color w:val="000000"/>
          <w:sz w:val="20"/>
          <w:szCs w:val="20"/>
          <w:highlight w:val="yellow"/>
        </w:rPr>
      </w:pPr>
    </w:p>
    <w:p w:rsidR="001E3386" w:rsidRPr="00681EAE" w:rsidRDefault="001E3386" w:rsidP="001E3386">
      <w:pPr>
        <w:pStyle w:val="ListParagraph"/>
        <w:widowControl w:val="0"/>
        <w:numPr>
          <w:ilvl w:val="0"/>
          <w:numId w:val="1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 xml:space="preserve">Deployment Iteration (iterative) </w:t>
      </w:r>
    </w:p>
    <w:p w:rsidR="001E3386" w:rsidRPr="00332EDC" w:rsidRDefault="001E3386" w:rsidP="001E3386">
      <w:pPr>
        <w:widowControl w:val="0"/>
        <w:autoSpaceDE w:val="0"/>
        <w:autoSpaceDN w:val="0"/>
        <w:adjustRightInd w:val="0"/>
        <w:spacing w:after="240" w:line="240" w:lineRule="auto"/>
        <w:ind w:left="1080"/>
        <w:jc w:val="both"/>
        <w:rPr>
          <w:rFonts w:ascii="Arial" w:eastAsia="Arial Unicode MS" w:hAnsi="Arial" w:cs="Arial Unicode MS"/>
          <w:color w:val="000000"/>
          <w:sz w:val="20"/>
          <w:szCs w:val="20"/>
          <w:highlight w:val="yellow"/>
        </w:rPr>
      </w:pPr>
      <w:r>
        <w:t>The Deployment Iteration is all about placing the newly delivered business solution into the live environment to enable the business to start deriving the agreed business benefits.  These benefits can only be derived if:</w:t>
      </w:r>
    </w:p>
    <w:p w:rsidR="001E3386" w:rsidRDefault="001E3386" w:rsidP="001E3386">
      <w:pPr>
        <w:pStyle w:val="ListParagraph"/>
        <w:numPr>
          <w:ilvl w:val="0"/>
          <w:numId w:val="11"/>
        </w:numPr>
        <w:spacing w:after="0" w:line="240" w:lineRule="auto"/>
        <w:ind w:left="1440"/>
        <w:jc w:val="both"/>
      </w:pPr>
      <w:r>
        <w:t>The business solution is properly implemented</w:t>
      </w:r>
    </w:p>
    <w:p w:rsidR="001E3386" w:rsidRDefault="001E3386" w:rsidP="001E3386">
      <w:pPr>
        <w:pStyle w:val="ListParagraph"/>
        <w:numPr>
          <w:ilvl w:val="0"/>
          <w:numId w:val="11"/>
        </w:numPr>
        <w:spacing w:after="0" w:line="240" w:lineRule="auto"/>
        <w:ind w:left="1440"/>
        <w:jc w:val="both"/>
      </w:pPr>
      <w:r>
        <w:t>The users make use of the solution</w:t>
      </w:r>
    </w:p>
    <w:p w:rsidR="001E3386" w:rsidRDefault="001E3386" w:rsidP="001E3386">
      <w:pPr>
        <w:ind w:left="720"/>
      </w:pPr>
    </w:p>
    <w:p w:rsidR="001E3386" w:rsidRDefault="001E3386" w:rsidP="001E3386">
      <w:pPr>
        <w:ind w:left="1080"/>
      </w:pPr>
      <w:r>
        <w:t xml:space="preserve">Also, this is the stage where most teams would be dismantled to move onto other projects.  Within 6pm’s approach, the recommendation is that resources are retained within the key roles </w:t>
      </w:r>
      <w:r>
        <w:lastRenderedPageBreak/>
        <w:t>of the project to ensure that the Deployment Iteration is executed successfully.  These roles are the following:</w:t>
      </w:r>
    </w:p>
    <w:p w:rsidR="001E3386" w:rsidRDefault="001E3386" w:rsidP="001E3386">
      <w:pPr>
        <w:pStyle w:val="ListParagraph"/>
        <w:numPr>
          <w:ilvl w:val="0"/>
          <w:numId w:val="12"/>
        </w:numPr>
        <w:spacing w:after="0" w:line="240" w:lineRule="auto"/>
        <w:ind w:left="1800"/>
        <w:jc w:val="both"/>
      </w:pPr>
      <w:r>
        <w:t>Project Sponsor</w:t>
      </w:r>
    </w:p>
    <w:p w:rsidR="001E3386" w:rsidRDefault="001E3386" w:rsidP="001E3386">
      <w:pPr>
        <w:pStyle w:val="ListParagraph"/>
        <w:numPr>
          <w:ilvl w:val="0"/>
          <w:numId w:val="12"/>
        </w:numPr>
        <w:spacing w:after="0" w:line="240" w:lineRule="auto"/>
        <w:ind w:left="1800"/>
        <w:jc w:val="both"/>
      </w:pPr>
      <w:r>
        <w:t>Business Visionary</w:t>
      </w:r>
    </w:p>
    <w:p w:rsidR="001E3386" w:rsidRDefault="001E3386" w:rsidP="001E3386">
      <w:pPr>
        <w:pStyle w:val="ListParagraph"/>
        <w:numPr>
          <w:ilvl w:val="0"/>
          <w:numId w:val="12"/>
        </w:numPr>
        <w:spacing w:after="0" w:line="240" w:lineRule="auto"/>
        <w:ind w:left="1800"/>
        <w:jc w:val="both"/>
      </w:pPr>
      <w:r>
        <w:t>Technical Visionary</w:t>
      </w:r>
    </w:p>
    <w:p w:rsidR="001E3386" w:rsidRDefault="001E3386" w:rsidP="001E3386">
      <w:pPr>
        <w:pStyle w:val="ListParagraph"/>
        <w:numPr>
          <w:ilvl w:val="0"/>
          <w:numId w:val="12"/>
        </w:numPr>
        <w:spacing w:after="0" w:line="240" w:lineRule="auto"/>
        <w:ind w:left="1800"/>
        <w:jc w:val="both"/>
      </w:pPr>
      <w:r>
        <w:t>Project Manager</w:t>
      </w:r>
    </w:p>
    <w:p w:rsidR="001E3386" w:rsidRDefault="001E3386" w:rsidP="001E3386">
      <w:pPr>
        <w:pStyle w:val="ListParagraph"/>
        <w:numPr>
          <w:ilvl w:val="0"/>
          <w:numId w:val="12"/>
        </w:numPr>
        <w:spacing w:after="0" w:line="240" w:lineRule="auto"/>
        <w:ind w:left="1800"/>
        <w:jc w:val="both"/>
      </w:pPr>
      <w:r>
        <w:t>One Senior Developer</w:t>
      </w:r>
    </w:p>
    <w:p w:rsidR="001E3386" w:rsidRDefault="001E3386" w:rsidP="001E3386">
      <w:pPr>
        <w:pStyle w:val="ListParagraph"/>
        <w:numPr>
          <w:ilvl w:val="0"/>
          <w:numId w:val="12"/>
        </w:numPr>
        <w:spacing w:after="0" w:line="240" w:lineRule="auto"/>
        <w:ind w:left="1800"/>
        <w:jc w:val="both"/>
      </w:pPr>
      <w:r>
        <w:t>User Representatives</w:t>
      </w:r>
    </w:p>
    <w:p w:rsidR="001E3386" w:rsidRDefault="001E3386" w:rsidP="001E3386">
      <w:pPr>
        <w:pStyle w:val="ListParagraph"/>
        <w:numPr>
          <w:ilvl w:val="0"/>
          <w:numId w:val="12"/>
        </w:numPr>
        <w:spacing w:after="0" w:line="240" w:lineRule="auto"/>
        <w:ind w:left="1800"/>
        <w:jc w:val="both"/>
      </w:pPr>
      <w:r>
        <w:t>Support and Maintenance Specialist</w:t>
      </w:r>
    </w:p>
    <w:p w:rsidR="001E3386" w:rsidRDefault="001E3386" w:rsidP="001E3386">
      <w:pPr>
        <w:pStyle w:val="ListParagraph"/>
        <w:numPr>
          <w:ilvl w:val="0"/>
          <w:numId w:val="12"/>
        </w:numPr>
        <w:spacing w:after="0" w:line="240" w:lineRule="auto"/>
        <w:ind w:left="1800"/>
        <w:jc w:val="both"/>
      </w:pPr>
      <w:r>
        <w:t>Operations Specialist</w:t>
      </w:r>
    </w:p>
    <w:p w:rsidR="001E3386" w:rsidRDefault="001E3386" w:rsidP="001E3386">
      <w:pPr>
        <w:ind w:left="1080"/>
      </w:pPr>
    </w:p>
    <w:p w:rsidR="001E3386" w:rsidRDefault="001E3386" w:rsidP="001E3386">
      <w:pPr>
        <w:ind w:left="1080"/>
      </w:pPr>
      <w:r>
        <w:t xml:space="preserve">The Deployment Iteration brings the business solution together and the following are the phase </w:t>
      </w:r>
      <w:r w:rsidRPr="00FD069C">
        <w:rPr>
          <w:b/>
          <w:u w:val="single"/>
        </w:rPr>
        <w:t>objectives</w:t>
      </w:r>
      <w:r>
        <w:t>:</w:t>
      </w:r>
    </w:p>
    <w:p w:rsidR="001E3386" w:rsidRDefault="001E3386" w:rsidP="001E3386">
      <w:pPr>
        <w:pStyle w:val="ListParagraph"/>
        <w:numPr>
          <w:ilvl w:val="0"/>
          <w:numId w:val="13"/>
        </w:numPr>
        <w:spacing w:after="0" w:line="240" w:lineRule="auto"/>
        <w:ind w:left="1800"/>
        <w:jc w:val="both"/>
      </w:pPr>
      <w:r>
        <w:t>To conduct the User Acceptance Testing and signoff the business solution by way of issuing an authorization for it to be deployed into the live environment</w:t>
      </w:r>
    </w:p>
    <w:p w:rsidR="001E3386" w:rsidRDefault="001E3386" w:rsidP="001E3386">
      <w:pPr>
        <w:pStyle w:val="ListParagraph"/>
        <w:numPr>
          <w:ilvl w:val="0"/>
          <w:numId w:val="13"/>
        </w:numPr>
        <w:spacing w:after="0" w:line="240" w:lineRule="auto"/>
        <w:ind w:left="1800"/>
        <w:jc w:val="both"/>
      </w:pPr>
      <w:r>
        <w:t>To plan and deliver the necessary training to ensure that the new business solution is well operated and supported once it is placed into the live environment</w:t>
      </w:r>
    </w:p>
    <w:p w:rsidR="001E3386" w:rsidRDefault="001E3386" w:rsidP="001E3386">
      <w:pPr>
        <w:pStyle w:val="ListParagraph"/>
        <w:numPr>
          <w:ilvl w:val="0"/>
          <w:numId w:val="13"/>
        </w:numPr>
        <w:spacing w:after="0" w:line="240" w:lineRule="auto"/>
        <w:ind w:left="1800"/>
        <w:jc w:val="both"/>
      </w:pPr>
      <w:r>
        <w:t xml:space="preserve">To install the automated processes constituting of functional and non-functional requirements and implement the business processes that </w:t>
      </w:r>
      <w:proofErr w:type="spellStart"/>
      <w:r>
        <w:t>compliment</w:t>
      </w:r>
      <w:proofErr w:type="spellEnd"/>
      <w:r>
        <w:t xml:space="preserve"> the automation to make available the selected business solution</w:t>
      </w:r>
    </w:p>
    <w:p w:rsidR="001E3386" w:rsidRDefault="001E3386" w:rsidP="001E3386">
      <w:pPr>
        <w:pStyle w:val="ListParagraph"/>
        <w:numPr>
          <w:ilvl w:val="0"/>
          <w:numId w:val="13"/>
        </w:numPr>
        <w:spacing w:after="0" w:line="240" w:lineRule="auto"/>
        <w:ind w:left="1800"/>
        <w:jc w:val="both"/>
      </w:pPr>
      <w:r>
        <w:t>To review what has been achieved by the business through the newly launched business solution to date and establish whether the business solution investment should proceed or be halted</w:t>
      </w:r>
    </w:p>
    <w:p w:rsidR="001E3386" w:rsidRPr="00332EDC" w:rsidRDefault="001E3386" w:rsidP="001E3386">
      <w:pPr>
        <w:pStyle w:val="ListParagraph"/>
        <w:widowControl w:val="0"/>
        <w:autoSpaceDE w:val="0"/>
        <w:autoSpaceDN w:val="0"/>
        <w:adjustRightInd w:val="0"/>
        <w:spacing w:after="240" w:line="240" w:lineRule="auto"/>
        <w:jc w:val="both"/>
        <w:rPr>
          <w:rFonts w:ascii="Arial" w:eastAsia="Arial Unicode MS" w:hAnsi="Arial" w:cs="Arial Unicode MS"/>
          <w:color w:val="000000"/>
          <w:sz w:val="20"/>
          <w:szCs w:val="20"/>
          <w:highlight w:val="yellow"/>
        </w:rPr>
      </w:pPr>
    </w:p>
    <w:p w:rsidR="001E3386" w:rsidRPr="00715683" w:rsidRDefault="001E3386" w:rsidP="001E3386">
      <w:pPr>
        <w:pStyle w:val="ListParagraph"/>
        <w:widowControl w:val="0"/>
        <w:numPr>
          <w:ilvl w:val="0"/>
          <w:numId w:val="14"/>
        </w:numPr>
        <w:autoSpaceDE w:val="0"/>
        <w:autoSpaceDN w:val="0"/>
        <w:adjustRightInd w:val="0"/>
        <w:spacing w:after="240" w:line="240" w:lineRule="auto"/>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Support &amp; Maintenance</w:t>
      </w:r>
      <w:r w:rsidRPr="00715683">
        <w:rPr>
          <w:rFonts w:ascii="Arial" w:eastAsia="Arial Unicode MS" w:hAnsi="Arial" w:cs="Arial Unicode MS"/>
          <w:color w:val="000000"/>
          <w:sz w:val="20"/>
          <w:szCs w:val="20"/>
        </w:rPr>
        <w:t xml:space="preserve"> </w:t>
      </w:r>
    </w:p>
    <w:p w:rsidR="001E3386" w:rsidRPr="00332EDC" w:rsidRDefault="001E3386" w:rsidP="001E3386">
      <w:pPr>
        <w:pStyle w:val="ListParagraph"/>
        <w:widowControl w:val="0"/>
        <w:autoSpaceDE w:val="0"/>
        <w:autoSpaceDN w:val="0"/>
        <w:adjustRightInd w:val="0"/>
        <w:spacing w:after="240" w:line="240" w:lineRule="auto"/>
        <w:jc w:val="both"/>
        <w:rPr>
          <w:rFonts w:ascii="Arial" w:eastAsia="Arial Unicode MS" w:hAnsi="Arial" w:cs="Arial Unicode MS"/>
          <w:color w:val="000000"/>
          <w:sz w:val="20"/>
          <w:szCs w:val="20"/>
        </w:rPr>
      </w:pP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Del="00715683">
        <w:rPr>
          <w:rFonts w:ascii="Arial" w:eastAsia="Arial Unicode MS" w:hAnsi="Arial" w:cs="Arial Unicode MS"/>
          <w:color w:val="000000"/>
          <w:sz w:val="20"/>
          <w:szCs w:val="20"/>
        </w:rPr>
        <w:t xml:space="preserve"> </w:t>
      </w:r>
      <w:r>
        <w:rPr>
          <w:rFonts w:ascii="Arial" w:eastAsia="Arial Unicode MS" w:hAnsi="Arial" w:cs="Arial Unicode MS"/>
          <w:color w:val="000000"/>
          <w:sz w:val="20"/>
          <w:szCs w:val="20"/>
        </w:rPr>
        <w:t xml:space="preserve">These phases come together in the following process:  </w:t>
      </w:r>
    </w:p>
    <w:p w:rsidR="001E3386" w:rsidRDefault="001E3386" w:rsidP="001E3386">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rPr>
      </w:pPr>
      <w:r>
        <w:rPr>
          <w:rFonts w:ascii="Arial" w:hAnsi="Arial"/>
          <w:noProof/>
          <w:sz w:val="20"/>
        </w:rPr>
        <w:drawing>
          <wp:inline distT="0" distB="0" distL="0" distR="0" wp14:anchorId="77E06D79" wp14:editId="77D4BD8E">
            <wp:extent cx="5740400" cy="20066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2006600"/>
                    </a:xfrm>
                    <a:prstGeom prst="rect">
                      <a:avLst/>
                    </a:prstGeom>
                    <a:noFill/>
                  </pic:spPr>
                </pic:pic>
              </a:graphicData>
            </a:graphic>
          </wp:inline>
        </w:drawing>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first 3 phases executed through a series of workshops provide the initiation and define with all the stakeholders, the controls that are required to successfully manage the overall project: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prerequisites throughout the detailed WPs are constant and cumulative in their application (i.e. they are continuously enforced and in effect between separate WPs)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lastRenderedPageBreak/>
        <w:t>MoH</w:t>
      </w:r>
      <w:proofErr w:type="spellEnd"/>
      <w:r>
        <w:rPr>
          <w:rFonts w:ascii="Arial" w:eastAsia="Arial Unicode MS" w:hAnsi="Arial" w:cs="Arial Unicode MS"/>
          <w:color w:val="000000"/>
          <w:sz w:val="20"/>
          <w:szCs w:val="20"/>
        </w:rPr>
        <w:t xml:space="preserve"> will make available upon reasonable notice the personnel reasonably required to attend relevant workshops, make business requirement-related decisions related to WP or answer questions (technical and/or business) within reasonable time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PM to address all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internal tasks and coordination as required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PM Representatives from all members of the consortium are required to participate in the Project Initiation phase - this includes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EMC,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6PM &amp;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assumptions throughout the detailed WPs are constant in their application (i.e. they are continuously enforced and in effect between separate WPs)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u w:val="single"/>
        </w:rPr>
      </w:pPr>
      <w:bookmarkStart w:id="3" w:name="Pg20"/>
      <w:bookmarkEnd w:id="3"/>
      <w:r>
        <w:rPr>
          <w:rFonts w:ascii="Arial" w:eastAsia="Arial Unicode MS" w:hAnsi="Arial" w:cs="Arial Unicode MS"/>
          <w:color w:val="000000"/>
          <w:sz w:val="20"/>
          <w:szCs w:val="20"/>
        </w:rPr>
        <w:t xml:space="preserve">The estimated duration of all WPs may be revised should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requirements fall outside of the details of </w:t>
      </w:r>
      <w:proofErr w:type="gramStart"/>
      <w:r>
        <w:rPr>
          <w:rFonts w:ascii="Arial" w:eastAsia="Arial Unicode MS" w:hAnsi="Arial" w:cs="Arial Unicode MS"/>
          <w:color w:val="000000"/>
          <w:sz w:val="20"/>
          <w:szCs w:val="20"/>
        </w:rPr>
        <w:t>this</w:t>
      </w:r>
      <w:proofErr w:type="gramEnd"/>
      <w:r>
        <w:rPr>
          <w:rFonts w:ascii="Arial" w:eastAsia="Arial Unicode MS" w:hAnsi="Arial" w:cs="Arial Unicode MS"/>
          <w:color w:val="000000"/>
          <w:sz w:val="20"/>
          <w:szCs w:val="20"/>
        </w:rPr>
        <w:t xml:space="preserve"> WPs; changes to this WP will be managed as per the </w:t>
      </w:r>
      <w:r>
        <w:rPr>
          <w:rFonts w:ascii="Arial" w:eastAsia="Arial Unicode MS" w:hAnsi="Arial" w:cs="Arial Unicode MS"/>
          <w:color w:val="000000"/>
          <w:sz w:val="20"/>
          <w:szCs w:val="20"/>
          <w:u w:val="single"/>
        </w:rPr>
        <w:t xml:space="preserve">Change Control Process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681EAE">
        <w:rPr>
          <w:rFonts w:ascii="Arial" w:eastAsia="Arial Unicode MS" w:hAnsi="Arial" w:cs="Arial Unicode MS"/>
          <w:color w:val="000000"/>
          <w:sz w:val="20"/>
          <w:szCs w:val="20"/>
        </w:rPr>
        <w:t>All decisions required of Georgia need to be made in a manner</w:t>
      </w:r>
      <w:r>
        <w:rPr>
          <w:rFonts w:ascii="Arial" w:eastAsia="Arial Unicode MS" w:hAnsi="Arial" w:cs="Arial Unicode MS"/>
          <w:color w:val="000000"/>
          <w:sz w:val="20"/>
          <w:szCs w:val="20"/>
        </w:rPr>
        <w:t xml:space="preserve"> which is reasonably</w:t>
      </w:r>
      <w:r w:rsidRPr="00D311D6">
        <w:rPr>
          <w:rFonts w:ascii="Arial" w:eastAsia="Arial Unicode MS" w:hAnsi="Arial" w:cs="Arial Unicode MS"/>
          <w:color w:val="000000"/>
          <w:sz w:val="20"/>
          <w:szCs w:val="20"/>
        </w:rPr>
        <w:t xml:space="preserve"> conducive to the successful and timely achievement of the respective work to which the decision pertains; so as not to obstruct or slow down the pace of the Project work</w:t>
      </w:r>
      <w:r>
        <w:rPr>
          <w:rFonts w:ascii="Arial" w:eastAsia="Arial Unicode MS" w:hAnsi="Arial" w:cs="Arial Unicode MS"/>
          <w:color w:val="000000"/>
          <w:sz w:val="20"/>
          <w:szCs w:val="20"/>
        </w:rPr>
        <w:t xml:space="preserve"> as far as possible</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and/or its subcontractors will be responsible for documenting the results of workshops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workshops, documentation (planning, requirements, design,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and deliverables (code, systems,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will be in English only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pStyle w:val="CommentText"/>
        <w:rPr>
          <w:rFonts w:ascii="Arial" w:eastAsia="Arial Unicode MS" w:hAnsi="Arial" w:cs="Arial Unicode MS"/>
          <w:color w:val="000000"/>
        </w:rPr>
      </w:pPr>
      <w:r>
        <w:rPr>
          <w:rFonts w:ascii="Arial" w:eastAsia="Arial Unicode MS" w:hAnsi="Arial" w:cs="Arial Unicode MS"/>
          <w:color w:val="000000"/>
        </w:rPr>
        <w:t xml:space="preserve">Execution of Conception, Definition and </w:t>
      </w:r>
      <w:proofErr w:type="gramStart"/>
      <w:r>
        <w:rPr>
          <w:rFonts w:ascii="Arial" w:eastAsia="Arial Unicode MS" w:hAnsi="Arial" w:cs="Arial Unicode MS"/>
          <w:color w:val="000000"/>
        </w:rPr>
        <w:t>Planning</w:t>
      </w:r>
      <w:proofErr w:type="gramEnd"/>
      <w:r>
        <w:rPr>
          <w:rFonts w:ascii="Arial" w:eastAsia="Arial Unicode MS" w:hAnsi="Arial" w:cs="Arial Unicode MS"/>
          <w:color w:val="000000"/>
        </w:rPr>
        <w:t xml:space="preserve"> workshop(s).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Conception report.</w:t>
      </w:r>
      <w:proofErr w:type="gramEnd"/>
      <w:r>
        <w:rPr>
          <w:rFonts w:ascii="Arial" w:eastAsia="Arial Unicode MS" w:hAnsi="Arial" w:cs="Arial Unicode MS"/>
          <w:color w:val="000000"/>
          <w:sz w:val="20"/>
          <w:szCs w:val="20"/>
        </w:rPr>
        <w:t xml:space="preserve">  </w:t>
      </w:r>
      <w:proofErr w:type="gramStart"/>
      <w:r>
        <w:rPr>
          <w:rFonts w:ascii="Arial" w:eastAsia="Arial Unicode MS" w:hAnsi="Arial" w:cs="Arial Unicode MS"/>
          <w:color w:val="000000"/>
          <w:sz w:val="20"/>
          <w:szCs w:val="20"/>
        </w:rPr>
        <w:t>Which defines the overall boundaries of the project</w:t>
      </w:r>
      <w:proofErr w:type="gram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Feasibility Study Report - this document will provide the visibility of the business challenge through monetary quantification, business value and demonstrable business benefit as well as outline at least two business options on how the business can tackle the project. A recommendation supported with expert advice and the rationale behind it is also presented to Senior Management.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Feasibility Study Prototype - whilst this deliverable is optional, in some cases, such a prototype would be required to support one or more business solutions outlined in the feasibility study report. It also helps to demonstrate through visualization that what is being recommended can in fact be achieved.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Management Plan - this document provides a common picture that ensures all team members understand the management parameters of the project. A detailed description of the roles and responsibilities of the project team as well as the key project management disciplines will be included in this document.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Communication Plan - this deliverable identifies the project audience, articulates the key messages that need to be communicated, to who and when as well as defines the methods of communication. The aim of this document is to consolidate the deliverables required to communicate efficiently and effectively throughout the project.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Business Solution Definition - this document provides the complete end to end business solution definition of the selected business option through the publishing of the conceptual model and the effective decomposition of the holistic view into small manageable chunks that would be delivered through an iterative and incremental process. It also assesses the project</w:t>
      </w:r>
      <w:r>
        <w:rPr>
          <w:rFonts w:ascii="Arial" w:eastAsia="Arial Unicode MS" w:hAnsi="Arial" w:cs="Arial"/>
          <w:color w:val="000000"/>
          <w:sz w:val="20"/>
          <w:szCs w:val="20"/>
        </w:rPr>
        <w:t>’</w:t>
      </w:r>
      <w:r>
        <w:rPr>
          <w:rFonts w:ascii="Arial" w:eastAsia="Arial Unicode MS" w:hAnsi="Arial" w:cs="Arial Unicode MS"/>
          <w:color w:val="000000"/>
          <w:sz w:val="20"/>
          <w:szCs w:val="20"/>
        </w:rPr>
        <w:t>s suitability for delivering it using 6pm</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Delivery Approach.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Prioritised</w:t>
      </w:r>
      <w:proofErr w:type="spellEnd"/>
      <w:r>
        <w:rPr>
          <w:rFonts w:ascii="Arial" w:eastAsia="Arial Unicode MS" w:hAnsi="Arial" w:cs="Arial Unicode MS"/>
          <w:color w:val="000000"/>
          <w:sz w:val="20"/>
          <w:szCs w:val="20"/>
        </w:rPr>
        <w:t xml:space="preserve"> Requirements Catalogue - contains all business requirements (deliverables) with the </w:t>
      </w:r>
      <w:r>
        <w:rPr>
          <w:rFonts w:ascii="Arial" w:eastAsia="Arial Unicode MS" w:hAnsi="Arial" w:cs="Arial Unicode MS"/>
          <w:color w:val="000000"/>
          <w:sz w:val="20"/>
          <w:szCs w:val="20"/>
        </w:rPr>
        <w:lastRenderedPageBreak/>
        <w:t xml:space="preserve">relevant mapping to the business benefits. It is also a quick reference guide to what will be delivered in every increment.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Outline</w:t>
      </w:r>
      <w:proofErr w:type="gramEnd"/>
      <w:r>
        <w:rPr>
          <w:rFonts w:ascii="Arial" w:eastAsia="Arial Unicode MS" w:hAnsi="Arial" w:cs="Arial Unicode MS"/>
          <w:color w:val="000000"/>
          <w:sz w:val="20"/>
          <w:szCs w:val="20"/>
        </w:rPr>
        <w:t xml:space="preserve"> Increment Plan - this document is an agreements that provides clarity on the business objectives and benefits that will be delivered by the end of the planned increment. It clearly defines the </w:t>
      </w:r>
      <w:proofErr w:type="spellStart"/>
      <w:r>
        <w:rPr>
          <w:rFonts w:ascii="Arial" w:eastAsia="Arial Unicode MS" w:hAnsi="Arial" w:cs="Arial Unicode MS"/>
          <w:color w:val="000000"/>
          <w:sz w:val="20"/>
          <w:szCs w:val="20"/>
        </w:rPr>
        <w:t>prioritised</w:t>
      </w:r>
      <w:proofErr w:type="spellEnd"/>
      <w:r>
        <w:rPr>
          <w:rFonts w:ascii="Arial" w:eastAsia="Arial Unicode MS" w:hAnsi="Arial" w:cs="Arial Unicode MS"/>
          <w:color w:val="000000"/>
          <w:sz w:val="20"/>
          <w:szCs w:val="20"/>
        </w:rPr>
        <w:t xml:space="preserve"> deliverables in scope for the current increment as well as provides a firm foundation for the core team to plan the bottom-up time box plans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Definition - this document consolidates the characteristics of the different environments that must be considered when taking technical decisions. It also ensures that all core team members understand what the project standards are and how they must be implemented. Possible system integration deliverables are also included in this document.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deliverable/output will be produced to a reasonable level of detail and quality, and in a timely and efficient matter. </w:t>
      </w:r>
    </w:p>
    <w:p w:rsidR="001E3386" w:rsidRDefault="001E3386" w:rsidP="00801694">
      <w:pPr>
        <w:widowControl w:val="0"/>
        <w:tabs>
          <w:tab w:val="left" w:pos="6229"/>
        </w:tabs>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r w:rsidR="00801694">
        <w:rPr>
          <w:rFonts w:ascii="Arial" w:eastAsia="Arial Unicode MS" w:hAnsi="Arial" w:cs="Arial Unicode MS"/>
          <w:b/>
          <w:color w:val="000000"/>
          <w:sz w:val="20"/>
          <w:szCs w:val="20"/>
          <w:u w:val="single"/>
        </w:rPr>
        <w:tab/>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4" w:name="Pg21"/>
      <w:bookmarkEnd w:id="4"/>
    </w:p>
    <w:p w:rsidR="001E3386" w:rsidRDefault="001E3386" w:rsidP="001E3386">
      <w:pPr>
        <w:pStyle w:val="Heading1"/>
        <w:rPr>
          <w:rFonts w:eastAsia="Arial Unicode MS"/>
        </w:rPr>
      </w:pPr>
      <w:r>
        <w:rPr>
          <w:rFonts w:eastAsia="Arial Unicode MS"/>
        </w:rPr>
        <w:lastRenderedPageBreak/>
        <w:t>3.9.</w:t>
      </w:r>
      <w:r>
        <w:rPr>
          <w:rFonts w:eastAsia="Arial Unicode MS"/>
        </w:rPr>
        <w:tab/>
        <w:t>6PM Work Package 2 - On-going Project Management (</w:t>
      </w:r>
      <w:proofErr w:type="gramStart"/>
      <w:r>
        <w:rPr>
          <w:rFonts w:eastAsia="Arial Unicode MS"/>
        </w:rPr>
        <w:t>PM &amp;</w:t>
      </w:r>
      <w:proofErr w:type="gramEnd"/>
      <w:r>
        <w:rPr>
          <w:rFonts w:eastAsia="Arial Unicode MS"/>
        </w:rPr>
        <w:t xml:space="preserve"> PSO) </w:t>
      </w:r>
    </w:p>
    <w:p w:rsidR="001E3386" w:rsidRDefault="001E3386" w:rsidP="001E3386">
      <w:pPr>
        <w:pStyle w:val="CommentText"/>
      </w:pPr>
      <w:r>
        <w:rPr>
          <w:rFonts w:ascii="Arial" w:eastAsia="Arial Unicode MS" w:hAnsi="Arial" w:cs="Arial Unicode MS"/>
          <w:color w:val="000000"/>
        </w:rPr>
        <w:t xml:space="preserve">This "On-going Project Management" this simply will continue to manage the project as defined in previous work package. The key role being the focal point for all communication between the overall </w:t>
      </w:r>
      <w:proofErr w:type="spellStart"/>
      <w:r>
        <w:rPr>
          <w:rFonts w:ascii="Arial" w:eastAsia="Arial Unicode MS" w:hAnsi="Arial" w:cs="Arial Unicode MS"/>
          <w:color w:val="000000"/>
        </w:rPr>
        <w:t>programme</w:t>
      </w:r>
      <w:proofErr w:type="spellEnd"/>
      <w:r>
        <w:rPr>
          <w:rFonts w:ascii="Arial" w:eastAsia="Arial Unicode MS" w:hAnsi="Arial" w:cs="Arial Unicode MS"/>
          <w:color w:val="000000"/>
        </w:rPr>
        <w:t xml:space="preserve"> management, </w:t>
      </w:r>
      <w:proofErr w:type="spellStart"/>
      <w:r>
        <w:rPr>
          <w:rFonts w:ascii="Arial" w:eastAsia="Arial Unicode MS" w:hAnsi="Arial" w:cs="Arial Unicode MS"/>
          <w:color w:val="000000"/>
        </w:rPr>
        <w:t>MoH's</w:t>
      </w:r>
      <w:proofErr w:type="spellEnd"/>
      <w:r>
        <w:rPr>
          <w:rFonts w:ascii="Arial" w:eastAsia="Arial Unicode MS" w:hAnsi="Arial" w:cs="Arial Unicode MS"/>
          <w:color w:val="000000"/>
        </w:rPr>
        <w:t xml:space="preserve"> project director and the leads within the delivery streams</w:t>
      </w:r>
      <w:r>
        <w:t>.</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N/A - consistent with prerequisites from all other WPs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WP is effective from the end of the Project Initiation WP and is in effect across the entire Project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Minimum 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Weekly Status Report;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Financial Management Report; Risk Log;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Issues Log; Change Log.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lang w:val="en-GB"/>
        </w:rPr>
        <w:t>Example templates can be found in Appendix I</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3.10.</w:t>
      </w:r>
      <w:r>
        <w:rPr>
          <w:rFonts w:eastAsia="Arial Unicode MS"/>
        </w:rPr>
        <w:tab/>
        <w:t xml:space="preserve">6PM Work Package 3 - Quality Management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will provide Quality Management throughout the project, involving regular assessments from an experienced and objective viewpoint, independent of the day-to-day stresses of the project. The objectives of periodic project reviews are to ensure that: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goals are aligned with those of the stakeholders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standards and procedures are being followed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has sufficient resources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Responsibilities are understood and well defined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Business process changes are being effectively managed Time schedules and budgets are being adhered to.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will conduct scheduled quality reviews at key project milestones, to ensure both the integrity of the system design and the achievement of the project objectives and identified benefits. These reviews shall be carried out by means of interviews with key personnel, attendance at team meetings and work sessions, and by rigorous assessments of project plans and documentation.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 so doing, attention is given to ensuring that: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Objectives and benefits of the project are defined, achievable and understood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does not deviate from its defined objectives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procedures and standards are established, communicated and understood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w:t>
      </w:r>
      <w:proofErr w:type="spellStart"/>
      <w:r>
        <w:rPr>
          <w:rFonts w:ascii="Arial" w:eastAsia="Arial Unicode MS" w:hAnsi="Arial" w:cs="Arial Unicode MS"/>
          <w:color w:val="000000"/>
          <w:sz w:val="20"/>
          <w:szCs w:val="20"/>
        </w:rPr>
        <w:t>organisation</w:t>
      </w:r>
      <w:proofErr w:type="spellEnd"/>
      <w:r>
        <w:rPr>
          <w:rFonts w:ascii="Arial" w:eastAsia="Arial Unicode MS" w:hAnsi="Arial" w:cs="Arial Unicode MS"/>
          <w:color w:val="000000"/>
          <w:sz w:val="20"/>
          <w:szCs w:val="20"/>
        </w:rPr>
        <w:t xml:space="preserve"> is defined and proper resources are allocated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roles and responsibilities are clearly defined and understood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16"/>
        </w:rPr>
      </w:pPr>
      <w:r>
        <w:rPr>
          <w:rFonts w:ascii="Arial" w:eastAsia="Arial Unicode MS" w:hAnsi="Arial" w:cs="Arial Unicode MS"/>
          <w:color w:val="000000"/>
          <w:sz w:val="20"/>
          <w:szCs w:val="20"/>
        </w:rPr>
        <w:t xml:space="preserve">Project team members are working effectively as a team </w:t>
      </w:r>
      <w:r>
        <w:rPr>
          <w:rFonts w:ascii="Arial" w:eastAsia="Arial Unicode MS" w:hAnsi="Arial" w:cs="Arial Unicode MS"/>
          <w:color w:val="000000"/>
          <w:sz w:val="20"/>
          <w:szCs w:val="16"/>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bookmarkStart w:id="5" w:name="Pg22"/>
      <w:bookmarkEnd w:id="5"/>
      <w:r>
        <w:rPr>
          <w:rFonts w:ascii="Arial" w:eastAsia="Arial Unicode MS" w:hAnsi="Arial" w:cs="Arial Unicode MS"/>
          <w:color w:val="000000"/>
          <w:sz w:val="20"/>
          <w:szCs w:val="20"/>
        </w:rPr>
        <w:t xml:space="preserve">Project issues are being raised and resolved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Organisational</w:t>
      </w:r>
      <w:proofErr w:type="spellEnd"/>
      <w:r>
        <w:rPr>
          <w:rFonts w:ascii="Arial" w:eastAsia="Arial Unicode MS" w:hAnsi="Arial" w:cs="Arial Unicode MS"/>
          <w:color w:val="000000"/>
          <w:sz w:val="20"/>
          <w:szCs w:val="20"/>
        </w:rPr>
        <w:t xml:space="preserve"> and business process changes are managed effectively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plans are realistic, consistent and sufficiently detailed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Time schedules and budgets are adhered to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Both systems and business process integration are delivered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System design and testing procedures are sufficiently rigorous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infrastructure is adequate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Viable system operational procedures are established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Viable end-user training plans have been established and are being adhered to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 viable help desk structure has been established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EMC shall immediately take action to rectify any issues identified in respect of any of the above, and shall alert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as necessary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EMC's Quality Manager shall be present throughout Project initiation phase and </w:t>
      </w:r>
      <w:proofErr w:type="gramStart"/>
      <w:r>
        <w:rPr>
          <w:rFonts w:ascii="Arial" w:eastAsia="Arial Unicode MS" w:hAnsi="Arial" w:cs="Arial Unicode MS"/>
          <w:color w:val="000000"/>
          <w:sz w:val="20"/>
          <w:szCs w:val="20"/>
        </w:rPr>
        <w:t>shall  have</w:t>
      </w:r>
      <w:proofErr w:type="gramEnd"/>
      <w:r>
        <w:rPr>
          <w:rFonts w:ascii="Arial" w:eastAsia="Arial Unicode MS" w:hAnsi="Arial" w:cs="Arial Unicode MS"/>
          <w:color w:val="000000"/>
          <w:sz w:val="20"/>
          <w:szCs w:val="20"/>
        </w:rPr>
        <w:t xml:space="preserve"> access to all Supplier and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personnel when required to conduct reviews and interviews.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WP is effective from the end of the Project Initiation WP and is in effect across the entire Project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Minimum</w:t>
      </w:r>
      <w:r>
        <w:rPr>
          <w:rFonts w:ascii="Arial" w:eastAsia="Arial Unicode MS" w:hAnsi="Arial" w:cs="Arial Unicode MS"/>
          <w:color w:val="000000"/>
          <w:sz w:val="20"/>
          <w:szCs w:val="20"/>
          <w:u w:val="single"/>
        </w:rPr>
        <w:t xml:space="preserve"> </w:t>
      </w:r>
      <w:r>
        <w:rPr>
          <w:rFonts w:ascii="Arial" w:eastAsia="Arial Unicode MS" w:hAnsi="Arial" w:cs="Arial Unicode MS"/>
          <w:b/>
          <w:color w:val="000000"/>
          <w:sz w:val="20"/>
          <w:szCs w:val="20"/>
          <w:u w:val="single"/>
        </w:rPr>
        <w:t>Expected Outputs</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Quality Plan </w:t>
      </w:r>
    </w:p>
    <w:p w:rsidR="001E3386" w:rsidRPr="00FF3B09" w:rsidRDefault="001E3386" w:rsidP="001E3386">
      <w:pPr>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 xml:space="preserve">This </w:t>
      </w:r>
      <w:r>
        <w:rPr>
          <w:rFonts w:ascii="Arial" w:eastAsia="Arial Unicode MS" w:hAnsi="Arial" w:cs="Arial Unicode MS"/>
          <w:color w:val="000000"/>
          <w:sz w:val="20"/>
          <w:szCs w:val="20"/>
        </w:rPr>
        <w:t>section</w:t>
      </w:r>
      <w:r w:rsidRPr="00FF3B09">
        <w:rPr>
          <w:rFonts w:ascii="Arial" w:eastAsia="Arial Unicode MS" w:hAnsi="Arial" w:cs="Arial Unicode MS"/>
          <w:color w:val="000000"/>
          <w:sz w:val="20"/>
          <w:szCs w:val="20"/>
        </w:rPr>
        <w:t xml:space="preserve"> defines the quality expectations the project must achieve and how they will be met.  It describes the qualities that must be possessed by the project’s outputs in order that the desired outcomes are achieved. It also describes the quality aspects that apply to the processes to be used in the project to create the desired outputs and outcomes.</w:t>
      </w:r>
    </w:p>
    <w:p w:rsidR="001E3386" w:rsidRDefault="001E3386" w:rsidP="001E3386">
      <w:pPr>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 xml:space="preserve">This document does not </w:t>
      </w:r>
      <w:r>
        <w:rPr>
          <w:rFonts w:ascii="Arial" w:eastAsia="Arial Unicode MS" w:hAnsi="Arial" w:cs="Arial Unicode MS"/>
          <w:color w:val="000000"/>
          <w:sz w:val="20"/>
          <w:szCs w:val="20"/>
        </w:rPr>
        <w:t>state</w:t>
      </w:r>
      <w:r w:rsidRPr="00FF3B09">
        <w:rPr>
          <w:rFonts w:ascii="Arial" w:eastAsia="Arial Unicode MS" w:hAnsi="Arial" w:cs="Arial Unicode MS"/>
          <w:color w:val="000000"/>
          <w:sz w:val="20"/>
          <w:szCs w:val="20"/>
        </w:rPr>
        <w:t xml:space="preserve"> precisely who is doing what activities on what day to manage quality:  that information should be defined in the Project Plan (and/or more detailed Stage/Team Plans if they exist).</w:t>
      </w:r>
    </w:p>
    <w:p w:rsidR="001E3386" w:rsidRDefault="001E3386" w:rsidP="001E3386">
      <w:pPr>
        <w:rPr>
          <w:rFonts w:ascii="Arial" w:eastAsia="Arial Unicode MS" w:hAnsi="Arial" w:cs="Arial Unicode MS"/>
          <w:color w:val="000000"/>
          <w:sz w:val="20"/>
          <w:szCs w:val="20"/>
        </w:rPr>
      </w:pPr>
      <w:r>
        <w:rPr>
          <w:rFonts w:ascii="Arial" w:eastAsia="Arial Unicode MS" w:hAnsi="Arial" w:cs="Arial Unicode MS"/>
          <w:color w:val="000000"/>
          <w:sz w:val="20"/>
          <w:szCs w:val="20"/>
        </w:rPr>
        <w:t>It may also, depending on what is defined as part of the Project Initiation contain but not limited to sections to cover:</w:t>
      </w:r>
    </w:p>
    <w:p w:rsidR="001E3386" w:rsidRPr="00C17033" w:rsidRDefault="001E3386" w:rsidP="001E3386">
      <w:pPr>
        <w:pStyle w:val="ListParagraph"/>
        <w:numPr>
          <w:ilvl w:val="0"/>
          <w:numId w:val="15"/>
        </w:numPr>
        <w:rPr>
          <w:rFonts w:ascii="Arial" w:eastAsia="Arial Unicode MS" w:hAnsi="Arial" w:cs="Arial Unicode MS"/>
          <w:color w:val="000000"/>
          <w:sz w:val="20"/>
          <w:szCs w:val="20"/>
        </w:rPr>
      </w:pPr>
      <w:r w:rsidRPr="00C17033">
        <w:rPr>
          <w:rFonts w:ascii="Arial" w:eastAsia="Arial Unicode MS" w:hAnsi="Arial" w:cs="Arial Unicode MS"/>
          <w:color w:val="000000"/>
          <w:sz w:val="20"/>
          <w:szCs w:val="20"/>
        </w:rPr>
        <w:t>Quality expectations for this project</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Acceptance criteria</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Deliverables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Standards that apply to deliverables and processes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Responsibilities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control and audit processes applied to deliverables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control and audit processes applied to project management</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Change Control Procedures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Document management Procedures</w:t>
      </w:r>
    </w:p>
    <w:p w:rsidR="001E3386" w:rsidRPr="00FF3B09" w:rsidRDefault="001E3386" w:rsidP="001E3386">
      <w:pPr>
        <w:pStyle w:val="ListParagraph"/>
        <w:widowControl w:val="0"/>
        <w:numPr>
          <w:ilvl w:val="0"/>
          <w:numId w:val="15"/>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Tools and techniques to help manage quality (</w:t>
      </w:r>
      <w:proofErr w:type="spellStart"/>
      <w:r w:rsidRPr="00FF3B09">
        <w:rPr>
          <w:rFonts w:ascii="Arial" w:eastAsia="Arial Unicode MS" w:hAnsi="Arial" w:cs="Arial Unicode MS"/>
          <w:color w:val="000000"/>
          <w:sz w:val="20"/>
          <w:szCs w:val="20"/>
        </w:rPr>
        <w:t>eg</w:t>
      </w:r>
      <w:proofErr w:type="spellEnd"/>
      <w:r w:rsidRPr="00FF3B09">
        <w:rPr>
          <w:rFonts w:ascii="Arial" w:eastAsia="Arial Unicode MS" w:hAnsi="Arial" w:cs="Arial Unicode MS"/>
          <w:color w:val="000000"/>
          <w:sz w:val="20"/>
          <w:szCs w:val="20"/>
        </w:rPr>
        <w:t xml:space="preserve"> software, design techniques)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Exception reports</w:t>
      </w: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6pm currently use an online system for reporting faults and exceptions during any part of the project and this is proposed for logging and tracking exceptions.</w:t>
      </w:r>
    </w:p>
    <w:p w:rsidR="001E3386" w:rsidRDefault="001E3386" w:rsidP="001E3386">
      <w:pPr>
        <w:widowControl w:val="0"/>
        <w:tabs>
          <w:tab w:val="left" w:pos="2822"/>
        </w:tabs>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r>
        <w:rPr>
          <w:rFonts w:ascii="Arial" w:eastAsia="Arial Unicode MS" w:hAnsi="Arial" w:cs="Arial Unicode MS"/>
          <w:b/>
          <w:color w:val="000000"/>
          <w:sz w:val="20"/>
          <w:szCs w:val="20"/>
          <w:u w:val="single"/>
        </w:rPr>
        <w:tab/>
      </w:r>
    </w:p>
    <w:p w:rsidR="001E3386" w:rsidRPr="006206CA" w:rsidRDefault="001E3386" w:rsidP="001E3386">
      <w:pPr>
        <w:widowControl w:val="0"/>
        <w:tabs>
          <w:tab w:val="left" w:pos="2822"/>
        </w:tabs>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Quality Plan will be subject to approval by The Project Steering Group, Georgia Project Management and EMC Project Management.  Any issues or corrections will be addressed </w:t>
      </w:r>
      <w:proofErr w:type="gramStart"/>
      <w:r>
        <w:rPr>
          <w:rFonts w:ascii="Arial" w:eastAsia="Arial Unicode MS" w:hAnsi="Arial" w:cs="Arial Unicode MS"/>
          <w:color w:val="000000"/>
          <w:sz w:val="20"/>
          <w:szCs w:val="20"/>
        </w:rPr>
        <w:t>an</w:t>
      </w:r>
      <w:proofErr w:type="gramEnd"/>
      <w:r>
        <w:rPr>
          <w:rFonts w:ascii="Arial" w:eastAsia="Arial Unicode MS" w:hAnsi="Arial" w:cs="Arial Unicode MS"/>
          <w:color w:val="000000"/>
          <w:sz w:val="20"/>
          <w:szCs w:val="20"/>
        </w:rPr>
        <w:t xml:space="preserve"> re-submitted for further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6" w:name="Pg23"/>
      <w:bookmarkEnd w:id="6"/>
    </w:p>
    <w:p w:rsidR="001E3386" w:rsidRDefault="001E3386" w:rsidP="001E3386">
      <w:pPr>
        <w:pStyle w:val="Heading1"/>
        <w:rPr>
          <w:rFonts w:eastAsia="Arial Unicode MS"/>
        </w:rPr>
      </w:pPr>
      <w:r>
        <w:rPr>
          <w:rFonts w:eastAsia="Arial Unicode MS"/>
        </w:rPr>
        <w:lastRenderedPageBreak/>
        <w:t>3.11.</w:t>
      </w:r>
      <w:r>
        <w:rPr>
          <w:rFonts w:eastAsia="Arial Unicode MS"/>
        </w:rPr>
        <w:tab/>
        <w:t xml:space="preserve">6PM Work Package 4 - Training Management </w:t>
      </w:r>
    </w:p>
    <w:p w:rsidR="001E3386" w:rsidRDefault="001E3386" w:rsidP="001E3386">
      <w:pPr>
        <w:widowControl w:val="0"/>
        <w:tabs>
          <w:tab w:val="left" w:pos="2519"/>
        </w:tabs>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EMC's Training Manager will work with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Training Manager and all relevant personnel of EMC and its subcontractors in planning, defining and executing a train the trainer </w:t>
      </w:r>
      <w:proofErr w:type="spellStart"/>
      <w:r>
        <w:rPr>
          <w:rFonts w:ascii="Arial" w:eastAsia="Arial Unicode MS" w:hAnsi="Arial" w:cs="Arial Unicode MS"/>
          <w:color w:val="000000"/>
          <w:sz w:val="20"/>
          <w:szCs w:val="20"/>
        </w:rPr>
        <w:t>programme</w:t>
      </w:r>
      <w:proofErr w:type="spellEnd"/>
      <w:r>
        <w:rPr>
          <w:rFonts w:ascii="Arial" w:eastAsia="Arial Unicode MS" w:hAnsi="Arial" w:cs="Arial Unicode MS"/>
          <w:color w:val="000000"/>
          <w:sz w:val="20"/>
          <w:szCs w:val="20"/>
        </w:rPr>
        <w:t xml:space="preserve">. This will include: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Ensuring all the relevant training courses has been identified.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Ensuring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personnel meet the required pre-requisites prior to attending the training sessions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Ensure all facilities are in place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Provide quality management for materials and delivery Plan and manage the roll-out.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Report progress to PM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shall be responsible for ensuring that all training delivered is of a consistently high standard and provide sufficient grounding in the underlying subject matter to thereafter enable </w:t>
      </w:r>
      <w:proofErr w:type="spellStart"/>
      <w:r>
        <w:rPr>
          <w:rFonts w:ascii="Arial" w:eastAsia="Arial Unicode MS" w:hAnsi="Arial" w:cs="Arial Unicode MS"/>
          <w:color w:val="000000"/>
          <w:sz w:val="20"/>
          <w:szCs w:val="20"/>
        </w:rPr>
        <w:t>MoH's</w:t>
      </w:r>
      <w:proofErr w:type="spellEnd"/>
      <w:r>
        <w:rPr>
          <w:rFonts w:ascii="Arial" w:eastAsia="Arial Unicode MS" w:hAnsi="Arial" w:cs="Arial Unicode MS"/>
          <w:color w:val="000000"/>
          <w:sz w:val="20"/>
          <w:szCs w:val="20"/>
        </w:rPr>
        <w:t xml:space="preserve"> trainers to thereafter </w:t>
      </w:r>
      <w:proofErr w:type="gramStart"/>
      <w:r>
        <w:rPr>
          <w:rFonts w:ascii="Arial" w:eastAsia="Arial Unicode MS" w:hAnsi="Arial" w:cs="Arial Unicode MS"/>
          <w:color w:val="000000"/>
          <w:sz w:val="20"/>
          <w:szCs w:val="20"/>
        </w:rPr>
        <w:t>themselves</w:t>
      </w:r>
      <w:proofErr w:type="gramEnd"/>
      <w:r>
        <w:rPr>
          <w:rFonts w:ascii="Arial" w:eastAsia="Arial Unicode MS" w:hAnsi="Arial" w:cs="Arial Unicode MS"/>
          <w:color w:val="000000"/>
          <w:sz w:val="20"/>
          <w:szCs w:val="20"/>
        </w:rPr>
        <w:t xml:space="preserve"> successfully deliver training to third parties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allocate a training manager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trainers who will deliver the training are appropriately skilled trainers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Reasonable training facilities are in place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19"/>
        </w:rPr>
      </w:pPr>
      <w:r>
        <w:rPr>
          <w:rFonts w:ascii="Arial" w:eastAsia="Arial Unicode MS" w:hAnsi="Arial" w:cs="Arial Unicode MS"/>
          <w:color w:val="000000"/>
          <w:sz w:val="20"/>
          <w:szCs w:val="20"/>
        </w:rPr>
        <w:t xml:space="preserve">This WP is effective from the end of the Project Initiation WP and is in effect across the entire </w:t>
      </w:r>
      <w:r>
        <w:rPr>
          <w:rFonts w:ascii="Arial" w:eastAsia="Arial Unicode MS" w:hAnsi="Arial" w:cs="Arial Unicode MS"/>
          <w:color w:val="000000"/>
          <w:sz w:val="20"/>
          <w:szCs w:val="19"/>
        </w:rPr>
        <w:t xml:space="preserve">Project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training materials will be delivered by the individual work packages as part of their deliverables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rPr>
      </w:pPr>
      <w:proofErr w:type="gramStart"/>
      <w:r w:rsidRPr="00D311D6">
        <w:rPr>
          <w:rFonts w:ascii="Arial" w:eastAsia="Arial Unicode MS" w:hAnsi="Arial" w:cs="Arial Unicode MS"/>
          <w:color w:val="000000"/>
        </w:rPr>
        <w:t>Training Plan.</w:t>
      </w:r>
      <w:proofErr w:type="gramEnd"/>
      <w:r>
        <w:rPr>
          <w:rFonts w:ascii="Arial" w:eastAsia="Arial Unicode MS" w:hAnsi="Arial" w:cs="Arial Unicode MS"/>
          <w:color w:val="000000"/>
        </w:rPr>
        <w:t xml:space="preserve"> </w:t>
      </w:r>
    </w:p>
    <w:p w:rsidR="001E3386" w:rsidRDefault="001E3386" w:rsidP="001E3386">
      <w:pPr>
        <w:pStyle w:val="NoSpacing"/>
        <w:ind w:left="1440"/>
        <w:jc w:val="both"/>
        <w:rPr>
          <w:rFonts w:cstheme="minorHAnsi"/>
          <w:sz w:val="20"/>
          <w:szCs w:val="20"/>
        </w:rPr>
      </w:pPr>
      <w:r>
        <w:rPr>
          <w:rFonts w:cstheme="minorHAnsi"/>
          <w:sz w:val="20"/>
          <w:szCs w:val="20"/>
        </w:rPr>
        <w:t>This document describes the type and level of training required by the user communities.</w:t>
      </w:r>
    </w:p>
    <w:p w:rsidR="001E3386" w:rsidRDefault="001E3386" w:rsidP="001E3386">
      <w:pPr>
        <w:pStyle w:val="NoSpacing"/>
        <w:ind w:left="1440"/>
        <w:jc w:val="both"/>
        <w:rPr>
          <w:rFonts w:cstheme="minorHAnsi"/>
          <w:sz w:val="20"/>
          <w:szCs w:val="20"/>
        </w:rPr>
      </w:pPr>
    </w:p>
    <w:p w:rsidR="001E3386" w:rsidRDefault="001E3386" w:rsidP="001E3386">
      <w:pPr>
        <w:pStyle w:val="NoSpacing"/>
        <w:ind w:left="1440"/>
        <w:jc w:val="both"/>
        <w:rPr>
          <w:rFonts w:cstheme="minorHAnsi"/>
          <w:sz w:val="20"/>
          <w:szCs w:val="20"/>
        </w:rPr>
      </w:pPr>
      <w:proofErr w:type="gramStart"/>
      <w:r w:rsidRPr="00471F63">
        <w:rPr>
          <w:rFonts w:cstheme="minorHAnsi"/>
          <w:b/>
          <w:sz w:val="20"/>
          <w:szCs w:val="20"/>
        </w:rPr>
        <w:t>Executive Summary</w:t>
      </w:r>
      <w:r>
        <w:rPr>
          <w:rFonts w:cstheme="minorHAnsi"/>
          <w:sz w:val="20"/>
          <w:szCs w:val="20"/>
        </w:rPr>
        <w:t>.</w:t>
      </w:r>
      <w:proofErr w:type="gramEnd"/>
      <w:r>
        <w:rPr>
          <w:rFonts w:cstheme="minorHAnsi"/>
          <w:sz w:val="20"/>
          <w:szCs w:val="20"/>
        </w:rPr>
        <w:t xml:space="preserve"> This section must be formatted as follows:</w:t>
      </w:r>
    </w:p>
    <w:p w:rsidR="001E3386" w:rsidRDefault="001E3386" w:rsidP="00801694">
      <w:pPr>
        <w:pStyle w:val="NoSpacing"/>
        <w:ind w:left="1440" w:firstLine="720"/>
        <w:jc w:val="both"/>
        <w:rPr>
          <w:rFonts w:cstheme="minorHAnsi"/>
          <w:sz w:val="20"/>
          <w:szCs w:val="20"/>
        </w:rPr>
      </w:pPr>
    </w:p>
    <w:p w:rsidR="001E3386" w:rsidRDefault="001E3386" w:rsidP="001E3386">
      <w:pPr>
        <w:pStyle w:val="NoSpacing"/>
        <w:numPr>
          <w:ilvl w:val="0"/>
          <w:numId w:val="16"/>
        </w:numPr>
        <w:ind w:left="2160"/>
        <w:jc w:val="both"/>
        <w:rPr>
          <w:sz w:val="20"/>
          <w:szCs w:val="20"/>
        </w:rPr>
      </w:pPr>
      <w:r>
        <w:rPr>
          <w:sz w:val="20"/>
          <w:szCs w:val="20"/>
        </w:rPr>
        <w:t>High light the Training Feature – what is so different with this new business solution that makes it merits training.</w:t>
      </w:r>
    </w:p>
    <w:p w:rsidR="001E3386" w:rsidRDefault="001E3386" w:rsidP="001E3386">
      <w:pPr>
        <w:pStyle w:val="NoSpacing"/>
        <w:numPr>
          <w:ilvl w:val="0"/>
          <w:numId w:val="16"/>
        </w:numPr>
        <w:ind w:left="2160"/>
        <w:jc w:val="both"/>
        <w:rPr>
          <w:sz w:val="20"/>
          <w:szCs w:val="20"/>
        </w:rPr>
      </w:pPr>
      <w:r>
        <w:rPr>
          <w:sz w:val="20"/>
          <w:szCs w:val="20"/>
        </w:rPr>
        <w:t>What type of training will be delivered</w:t>
      </w:r>
    </w:p>
    <w:p w:rsidR="001E3386" w:rsidRDefault="001E3386" w:rsidP="001E3386">
      <w:pPr>
        <w:pStyle w:val="NoSpacing"/>
        <w:numPr>
          <w:ilvl w:val="1"/>
          <w:numId w:val="16"/>
        </w:numPr>
        <w:ind w:left="2880"/>
        <w:jc w:val="both"/>
        <w:rPr>
          <w:sz w:val="20"/>
          <w:szCs w:val="20"/>
        </w:rPr>
      </w:pPr>
      <w:r>
        <w:rPr>
          <w:sz w:val="20"/>
          <w:szCs w:val="20"/>
        </w:rPr>
        <w:t>Business Process</w:t>
      </w:r>
    </w:p>
    <w:p w:rsidR="001E3386" w:rsidRDefault="001E3386" w:rsidP="001E3386">
      <w:pPr>
        <w:pStyle w:val="NoSpacing"/>
        <w:numPr>
          <w:ilvl w:val="1"/>
          <w:numId w:val="16"/>
        </w:numPr>
        <w:ind w:left="2880"/>
        <w:jc w:val="both"/>
        <w:rPr>
          <w:sz w:val="20"/>
          <w:szCs w:val="20"/>
        </w:rPr>
      </w:pPr>
      <w:r>
        <w:rPr>
          <w:sz w:val="20"/>
          <w:szCs w:val="20"/>
        </w:rPr>
        <w:t>Functional / Operational</w:t>
      </w:r>
    </w:p>
    <w:p w:rsidR="001E3386" w:rsidRDefault="001E3386" w:rsidP="001E3386">
      <w:pPr>
        <w:pStyle w:val="NoSpacing"/>
        <w:numPr>
          <w:ilvl w:val="1"/>
          <w:numId w:val="16"/>
        </w:numPr>
        <w:ind w:left="2880"/>
        <w:jc w:val="both"/>
        <w:rPr>
          <w:sz w:val="20"/>
          <w:szCs w:val="20"/>
        </w:rPr>
      </w:pPr>
      <w:r>
        <w:rPr>
          <w:sz w:val="20"/>
          <w:szCs w:val="20"/>
        </w:rPr>
        <w:t>Awareness as to ensure the user Communities understand what must be done to ensure the business derives the business benefits</w:t>
      </w:r>
    </w:p>
    <w:p w:rsidR="001E3386" w:rsidRDefault="001E3386" w:rsidP="001E3386">
      <w:pPr>
        <w:pStyle w:val="NoSpacing"/>
        <w:numPr>
          <w:ilvl w:val="1"/>
          <w:numId w:val="16"/>
        </w:numPr>
        <w:ind w:left="2880"/>
        <w:jc w:val="both"/>
        <w:rPr>
          <w:sz w:val="20"/>
          <w:szCs w:val="20"/>
        </w:rPr>
      </w:pPr>
      <w:r>
        <w:rPr>
          <w:sz w:val="20"/>
          <w:szCs w:val="20"/>
        </w:rPr>
        <w:t>Hiding behind training, when in effect the business solution is being sold?</w:t>
      </w:r>
    </w:p>
    <w:p w:rsidR="001E3386" w:rsidRDefault="001E3386" w:rsidP="001E3386">
      <w:pPr>
        <w:pStyle w:val="NoSpacing"/>
        <w:numPr>
          <w:ilvl w:val="0"/>
          <w:numId w:val="16"/>
        </w:numPr>
        <w:ind w:left="2160"/>
        <w:jc w:val="both"/>
        <w:rPr>
          <w:sz w:val="20"/>
          <w:szCs w:val="20"/>
        </w:rPr>
      </w:pPr>
      <w:r>
        <w:rPr>
          <w:sz w:val="20"/>
          <w:szCs w:val="20"/>
        </w:rPr>
        <w:t>How will the training be delivered?</w:t>
      </w:r>
    </w:p>
    <w:p w:rsidR="001E3386" w:rsidRDefault="001E3386" w:rsidP="001E3386">
      <w:pPr>
        <w:pStyle w:val="NoSpacing"/>
        <w:numPr>
          <w:ilvl w:val="1"/>
          <w:numId w:val="16"/>
        </w:numPr>
        <w:ind w:left="2880"/>
        <w:jc w:val="both"/>
        <w:rPr>
          <w:sz w:val="20"/>
          <w:szCs w:val="20"/>
        </w:rPr>
      </w:pPr>
      <w:r>
        <w:rPr>
          <w:sz w:val="20"/>
          <w:szCs w:val="20"/>
        </w:rPr>
        <w:t>Is it class room based?</w:t>
      </w:r>
    </w:p>
    <w:p w:rsidR="001E3386" w:rsidRDefault="001E3386" w:rsidP="001E3386">
      <w:pPr>
        <w:pStyle w:val="NoSpacing"/>
        <w:numPr>
          <w:ilvl w:val="1"/>
          <w:numId w:val="16"/>
        </w:numPr>
        <w:ind w:left="2880"/>
        <w:jc w:val="both"/>
        <w:rPr>
          <w:sz w:val="20"/>
          <w:szCs w:val="20"/>
        </w:rPr>
      </w:pPr>
      <w:r>
        <w:rPr>
          <w:sz w:val="20"/>
          <w:szCs w:val="20"/>
        </w:rPr>
        <w:t>Is it on line?</w:t>
      </w:r>
    </w:p>
    <w:p w:rsidR="001E3386" w:rsidRDefault="001E3386" w:rsidP="001E3386">
      <w:pPr>
        <w:pStyle w:val="NoSpacing"/>
        <w:numPr>
          <w:ilvl w:val="1"/>
          <w:numId w:val="16"/>
        </w:numPr>
        <w:ind w:left="2880"/>
        <w:jc w:val="both"/>
        <w:rPr>
          <w:sz w:val="20"/>
          <w:szCs w:val="20"/>
        </w:rPr>
      </w:pPr>
      <w:r>
        <w:rPr>
          <w:sz w:val="20"/>
          <w:szCs w:val="20"/>
        </w:rPr>
        <w:t>Do people need to travel?</w:t>
      </w:r>
    </w:p>
    <w:p w:rsidR="001E3386" w:rsidRDefault="001E3386" w:rsidP="001E3386">
      <w:pPr>
        <w:pStyle w:val="NoSpacing"/>
        <w:numPr>
          <w:ilvl w:val="0"/>
          <w:numId w:val="16"/>
        </w:numPr>
        <w:ind w:left="2160"/>
        <w:jc w:val="both"/>
        <w:rPr>
          <w:sz w:val="20"/>
          <w:szCs w:val="20"/>
        </w:rPr>
      </w:pPr>
      <w:r>
        <w:rPr>
          <w:sz w:val="20"/>
          <w:szCs w:val="20"/>
        </w:rPr>
        <w:t>What training material will be used?</w:t>
      </w:r>
    </w:p>
    <w:p w:rsidR="001E3386" w:rsidRDefault="001E3386" w:rsidP="001E3386">
      <w:pPr>
        <w:pStyle w:val="NoSpacing"/>
        <w:ind w:left="1440"/>
        <w:jc w:val="both"/>
        <w:rPr>
          <w:sz w:val="20"/>
          <w:szCs w:val="20"/>
        </w:rPr>
      </w:pPr>
    </w:p>
    <w:p w:rsidR="001E3386" w:rsidRDefault="001E3386" w:rsidP="001E3386">
      <w:pPr>
        <w:pStyle w:val="NoSpacing"/>
        <w:ind w:left="1440"/>
        <w:jc w:val="both"/>
        <w:rPr>
          <w:sz w:val="20"/>
          <w:szCs w:val="20"/>
        </w:rPr>
      </w:pPr>
      <w:r>
        <w:rPr>
          <w:sz w:val="20"/>
          <w:szCs w:val="20"/>
        </w:rPr>
        <w:lastRenderedPageBreak/>
        <w:t>In this instance the executive summary is a detailed highlight of what are the features of the training cycle.</w:t>
      </w:r>
      <w:bookmarkStart w:id="7" w:name="_Toc316193570"/>
    </w:p>
    <w:p w:rsidR="001E3386" w:rsidRDefault="001E3386" w:rsidP="001E3386">
      <w:pPr>
        <w:pStyle w:val="NoSpacing"/>
        <w:ind w:left="1440"/>
        <w:jc w:val="both"/>
        <w:rPr>
          <w:sz w:val="20"/>
          <w:szCs w:val="20"/>
        </w:rPr>
      </w:pPr>
    </w:p>
    <w:p w:rsidR="001E3386" w:rsidRPr="00471F63" w:rsidRDefault="001E3386" w:rsidP="001E3386">
      <w:pPr>
        <w:pStyle w:val="NoSpacing"/>
        <w:ind w:left="1440"/>
        <w:jc w:val="both"/>
        <w:rPr>
          <w:rFonts w:cstheme="minorHAnsi"/>
          <w:b/>
        </w:rPr>
      </w:pPr>
      <w:r w:rsidRPr="00471F63">
        <w:rPr>
          <w:rFonts w:cstheme="minorHAnsi"/>
          <w:b/>
        </w:rPr>
        <w:t>Training Modules</w:t>
      </w:r>
      <w:bookmarkEnd w:id="7"/>
    </w:p>
    <w:p w:rsidR="001E3386" w:rsidRDefault="001E3386" w:rsidP="001E3386">
      <w:pPr>
        <w:pStyle w:val="NoSpacing"/>
        <w:ind w:left="1440"/>
        <w:jc w:val="both"/>
        <w:rPr>
          <w:rFonts w:cstheme="minorHAnsi"/>
          <w:sz w:val="20"/>
          <w:szCs w:val="20"/>
        </w:rPr>
      </w:pPr>
    </w:p>
    <w:p w:rsidR="001E3386" w:rsidRDefault="001E3386" w:rsidP="001E3386">
      <w:pPr>
        <w:pStyle w:val="NoSpacing"/>
        <w:ind w:left="1440"/>
        <w:jc w:val="both"/>
        <w:rPr>
          <w:rFonts w:cstheme="minorHAnsi"/>
          <w:sz w:val="20"/>
          <w:szCs w:val="20"/>
        </w:rPr>
      </w:pPr>
      <w:proofErr w:type="gramStart"/>
      <w:r>
        <w:rPr>
          <w:rFonts w:cstheme="minorHAnsi"/>
          <w:sz w:val="20"/>
          <w:szCs w:val="20"/>
        </w:rPr>
        <w:t>Details of each and every training module.</w:t>
      </w:r>
      <w:proofErr w:type="gramEnd"/>
      <w:r>
        <w:rPr>
          <w:rFonts w:cstheme="minorHAnsi"/>
          <w:sz w:val="20"/>
          <w:szCs w:val="20"/>
        </w:rPr>
        <w:t xml:space="preserve"> This must include the following.</w:t>
      </w:r>
    </w:p>
    <w:p w:rsidR="001E3386" w:rsidRDefault="001E3386" w:rsidP="001E3386">
      <w:pPr>
        <w:pStyle w:val="NoSpacing"/>
        <w:ind w:left="1440"/>
        <w:jc w:val="both"/>
        <w:rPr>
          <w:rFonts w:cstheme="minorHAnsi"/>
          <w:sz w:val="20"/>
          <w:szCs w:val="20"/>
        </w:rPr>
      </w:pP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Course Name</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Course Description</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Course Objectives</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Course Time Table</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Who Should Attend</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What are the pre requisites?</w:t>
      </w:r>
    </w:p>
    <w:p w:rsidR="001E3386" w:rsidRDefault="001E3386" w:rsidP="001E3386">
      <w:pPr>
        <w:pStyle w:val="NoSpacing"/>
        <w:numPr>
          <w:ilvl w:val="0"/>
          <w:numId w:val="17"/>
        </w:numPr>
        <w:ind w:left="2160"/>
        <w:jc w:val="both"/>
        <w:rPr>
          <w:rFonts w:cstheme="minorHAnsi"/>
          <w:sz w:val="20"/>
          <w:szCs w:val="20"/>
        </w:rPr>
      </w:pPr>
      <w:r>
        <w:rPr>
          <w:rFonts w:cstheme="minorHAnsi"/>
          <w:sz w:val="20"/>
          <w:szCs w:val="20"/>
        </w:rPr>
        <w:t>Delivery Format</w:t>
      </w:r>
      <w:bookmarkStart w:id="8" w:name="_Toc316193571"/>
    </w:p>
    <w:p w:rsidR="001E3386" w:rsidRDefault="001E3386" w:rsidP="001E3386">
      <w:pPr>
        <w:pStyle w:val="NoSpacing"/>
        <w:ind w:left="2160"/>
        <w:jc w:val="both"/>
        <w:rPr>
          <w:rFonts w:cstheme="minorHAnsi"/>
          <w:sz w:val="20"/>
          <w:szCs w:val="20"/>
        </w:rPr>
      </w:pPr>
    </w:p>
    <w:p w:rsidR="001E3386" w:rsidRPr="00471F63" w:rsidRDefault="001E3386" w:rsidP="001E3386">
      <w:pPr>
        <w:pStyle w:val="NoSpacing"/>
        <w:ind w:left="1440"/>
        <w:jc w:val="both"/>
        <w:rPr>
          <w:rFonts w:cstheme="minorHAnsi"/>
          <w:b/>
          <w:sz w:val="20"/>
          <w:szCs w:val="20"/>
        </w:rPr>
      </w:pPr>
      <w:r w:rsidRPr="00471F63">
        <w:rPr>
          <w:rFonts w:cstheme="minorHAnsi"/>
          <w:b/>
        </w:rPr>
        <w:t>User Communities</w:t>
      </w:r>
      <w:bookmarkEnd w:id="8"/>
    </w:p>
    <w:p w:rsidR="001E3386" w:rsidRDefault="001E3386" w:rsidP="001E3386">
      <w:pPr>
        <w:pStyle w:val="NoSpacing"/>
        <w:ind w:left="1440"/>
        <w:jc w:val="both"/>
        <w:rPr>
          <w:rFonts w:cstheme="minorHAnsi"/>
          <w:sz w:val="20"/>
          <w:szCs w:val="20"/>
        </w:rPr>
      </w:pPr>
    </w:p>
    <w:p w:rsidR="001E3386" w:rsidRDefault="001E3386" w:rsidP="001E3386">
      <w:pPr>
        <w:pStyle w:val="NoSpacing"/>
        <w:ind w:left="1440"/>
        <w:jc w:val="both"/>
        <w:rPr>
          <w:rFonts w:cstheme="minorHAnsi"/>
          <w:sz w:val="20"/>
          <w:szCs w:val="20"/>
        </w:rPr>
      </w:pPr>
      <w:r>
        <w:rPr>
          <w:rFonts w:cstheme="minorHAnsi"/>
          <w:sz w:val="20"/>
          <w:szCs w:val="20"/>
        </w:rPr>
        <w:t>Who should be trained? Who are the user communities? In identifying this, the author must describe and explain why these groups need training and what type of training they need.</w:t>
      </w:r>
      <w:bookmarkStart w:id="9" w:name="_Toc316193572"/>
    </w:p>
    <w:p w:rsidR="001E3386" w:rsidRDefault="001E3386" w:rsidP="001E3386">
      <w:pPr>
        <w:pStyle w:val="NoSpacing"/>
        <w:ind w:left="1440"/>
        <w:jc w:val="both"/>
        <w:rPr>
          <w:rFonts w:cstheme="minorHAnsi"/>
          <w:sz w:val="20"/>
          <w:szCs w:val="20"/>
        </w:rPr>
      </w:pPr>
    </w:p>
    <w:p w:rsidR="001E3386" w:rsidRPr="00471F63" w:rsidRDefault="001E3386" w:rsidP="001E3386">
      <w:pPr>
        <w:pStyle w:val="NoSpacing"/>
        <w:ind w:left="1440"/>
        <w:jc w:val="both"/>
        <w:rPr>
          <w:rFonts w:cstheme="minorHAnsi"/>
          <w:b/>
        </w:rPr>
      </w:pPr>
      <w:r w:rsidRPr="00471F63">
        <w:rPr>
          <w:rFonts w:cstheme="minorHAnsi"/>
          <w:b/>
        </w:rPr>
        <w:t xml:space="preserve">Training </w:t>
      </w:r>
      <w:bookmarkEnd w:id="9"/>
      <w:r w:rsidRPr="00471F63">
        <w:rPr>
          <w:rFonts w:cstheme="minorHAnsi"/>
          <w:b/>
        </w:rPr>
        <w:t>Schedule</w:t>
      </w:r>
    </w:p>
    <w:p w:rsidR="001E3386" w:rsidRPr="00270B69" w:rsidRDefault="001E3386" w:rsidP="001E3386">
      <w:pPr>
        <w:pStyle w:val="NoSpacing"/>
        <w:ind w:left="1440"/>
        <w:rPr>
          <w:sz w:val="20"/>
          <w:szCs w:val="20"/>
        </w:rPr>
      </w:pPr>
    </w:p>
    <w:p w:rsidR="001E3386" w:rsidRPr="00270B69" w:rsidRDefault="001E3386" w:rsidP="001E3386">
      <w:pPr>
        <w:pStyle w:val="NoSpacing"/>
        <w:ind w:left="1440"/>
        <w:jc w:val="both"/>
        <w:rPr>
          <w:sz w:val="20"/>
          <w:szCs w:val="20"/>
        </w:rPr>
      </w:pPr>
      <w:r>
        <w:rPr>
          <w:sz w:val="20"/>
          <w:szCs w:val="20"/>
        </w:rPr>
        <w:t>In this section will contain a training plan that will ensure that all of those that need to be trained will in effect be trained on time for the Go Live date.</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b/>
          <w:i/>
          <w:color w:val="00000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Pr="006206CA" w:rsidRDefault="001E3386" w:rsidP="001E3386">
      <w:pPr>
        <w:widowControl w:val="0"/>
        <w:tabs>
          <w:tab w:val="left" w:pos="2822"/>
        </w:tabs>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The Training Plan will be subject to approval by The Project Steering Group, Georgia Project Management and EMC Project Management.  Any issues or corrections will be addressed and re-submitted for further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10" w:name="Pg24"/>
      <w:bookmarkEnd w:id="10"/>
    </w:p>
    <w:p w:rsidR="001E3386" w:rsidRDefault="001E3386" w:rsidP="001E3386">
      <w:pPr>
        <w:pStyle w:val="Heading1"/>
        <w:rPr>
          <w:rFonts w:eastAsia="Arial Unicode MS"/>
        </w:rPr>
      </w:pPr>
      <w:r>
        <w:rPr>
          <w:rFonts w:eastAsia="Arial Unicode MS"/>
        </w:rPr>
        <w:lastRenderedPageBreak/>
        <w:t xml:space="preserve">3.12. </w:t>
      </w:r>
      <w:r>
        <w:rPr>
          <w:rFonts w:eastAsia="Arial Unicode MS"/>
        </w:rPr>
        <w:tab/>
        <w:t xml:space="preserve">Laserbiomed Work Package 1 - EMR Workshops  </w:t>
      </w:r>
    </w:p>
    <w:p w:rsidR="001E3386" w:rsidRDefault="001E3386" w:rsidP="001E3386">
      <w:pPr>
        <w:pStyle w:val="CommentText"/>
      </w:pPr>
      <w:r>
        <w:rPr>
          <w:rFonts w:ascii="Arial" w:eastAsia="Arial Unicode MS" w:hAnsi="Arial" w:cs="Arial Unicode MS"/>
          <w:color w:val="000000"/>
        </w:rPr>
        <w:t xml:space="preserve">The overall architecture of the central electronic medical record (EMR) will be discussed, agreed, designed and documented during the planned Workshops. </w:t>
      </w:r>
      <w:proofErr w:type="spellStart"/>
      <w:r>
        <w:rPr>
          <w:rFonts w:ascii="Arial" w:eastAsia="Arial Unicode MS" w:hAnsi="Arial" w:cs="Arial Unicode MS"/>
          <w:color w:val="000000"/>
        </w:rPr>
        <w:t>wHospital</w:t>
      </w:r>
      <w:proofErr w:type="spellEnd"/>
      <w:r>
        <w:rPr>
          <w:rFonts w:ascii="Arial" w:eastAsia="Arial Unicode MS" w:hAnsi="Arial" w:cs="Arial Unicode MS"/>
          <w:color w:val="000000"/>
        </w:rPr>
        <w:t xml:space="preserve"> (as detailed in section 3.13 below) is compliant to international standards  that  could  be  implemented  in  different  modality  for  fulfilling  specific  national requirements. </w:t>
      </w:r>
      <w:proofErr w:type="spellStart"/>
      <w:r>
        <w:rPr>
          <w:rFonts w:ascii="Arial" w:eastAsia="Arial Unicode MS" w:hAnsi="Arial" w:cs="Arial Unicode MS"/>
          <w:color w:val="000000"/>
        </w:rPr>
        <w:t>MoH</w:t>
      </w:r>
      <w:proofErr w:type="spellEnd"/>
      <w:r>
        <w:rPr>
          <w:rFonts w:ascii="Arial" w:eastAsia="Arial Unicode MS" w:hAnsi="Arial" w:cs="Arial Unicode MS"/>
          <w:color w:val="000000"/>
        </w:rPr>
        <w:t xml:space="preserve"> </w:t>
      </w:r>
      <w:proofErr w:type="gramStart"/>
      <w:r>
        <w:rPr>
          <w:rFonts w:ascii="Arial" w:eastAsia="Arial Unicode MS" w:hAnsi="Arial" w:cs="Arial Unicode MS"/>
          <w:color w:val="000000"/>
        </w:rPr>
        <w:t>will  define</w:t>
      </w:r>
      <w:proofErr w:type="gramEnd"/>
      <w:r>
        <w:rPr>
          <w:rFonts w:ascii="Arial" w:eastAsia="Arial Unicode MS" w:hAnsi="Arial" w:cs="Arial Unicode MS"/>
          <w:color w:val="000000"/>
        </w:rPr>
        <w:t xml:space="preserve"> all national data standards and codes which will be implemented with EMC providing all assistance as may be reasonably required in this regard subject to Change Control</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tabs>
          <w:tab w:val="left" w:pos="2159"/>
        </w:tabs>
        <w:autoSpaceDE w:val="0"/>
        <w:autoSpaceDN w:val="0"/>
        <w:adjustRightInd w:val="0"/>
        <w:spacing w:after="240" w:line="240" w:lineRule="auto"/>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provide personnel reasonably required to attend relevant workshops, make business-requirement related decisions related to WP and/or answer questions (technical and/or business) within reasonable time. The workshops are a key part of the process and to be successful will need to: </w:t>
      </w:r>
    </w:p>
    <w:p w:rsidR="001E3386" w:rsidRDefault="001E3386" w:rsidP="001E3386">
      <w:pPr>
        <w:widowControl w:val="0"/>
        <w:tabs>
          <w:tab w:val="left" w:pos="2159"/>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Be attended by stakeholders as identified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Attendees are empowered to make decisions within the agreed timescales and the agreed empowerment strategy (i.e. the agreed boundaries within which the workshop team is empowered and required to make decisions); </w:t>
      </w:r>
    </w:p>
    <w:p w:rsidR="001E3386" w:rsidRDefault="001E3386" w:rsidP="001E3386">
      <w:pPr>
        <w:widowControl w:val="0"/>
        <w:tabs>
          <w:tab w:val="left" w:pos="2159"/>
        </w:tabs>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Stakeholders are likely to include representatives from: </w:t>
      </w:r>
    </w:p>
    <w:p w:rsidR="001E3386" w:rsidRDefault="001E3386" w:rsidP="001E3386">
      <w:pPr>
        <w:widowControl w:val="0"/>
        <w:tabs>
          <w:tab w:val="left" w:pos="2159"/>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Representatives from healthcare providers </w:t>
      </w:r>
    </w:p>
    <w:p w:rsidR="001E3386" w:rsidRDefault="001E3386" w:rsidP="001E3386">
      <w:pPr>
        <w:widowControl w:val="0"/>
        <w:tabs>
          <w:tab w:val="left" w:pos="2159"/>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Chief Government Medical Officer </w:t>
      </w:r>
    </w:p>
    <w:p w:rsidR="001E3386" w:rsidRDefault="001E3386" w:rsidP="001E3386">
      <w:pPr>
        <w:widowControl w:val="0"/>
        <w:tabs>
          <w:tab w:val="left" w:pos="2159"/>
        </w:tabs>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Representatives from the Department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All decisions required of Georgia need to be made in a manner</w:t>
      </w:r>
      <w:r>
        <w:rPr>
          <w:rFonts w:ascii="Arial" w:eastAsia="Arial Unicode MS" w:hAnsi="Arial" w:cs="Arial Unicode MS"/>
          <w:color w:val="000000"/>
          <w:sz w:val="20"/>
          <w:szCs w:val="20"/>
        </w:rPr>
        <w:t xml:space="preserve"> reasonably</w:t>
      </w:r>
      <w:r w:rsidRPr="00D311D6">
        <w:rPr>
          <w:rFonts w:ascii="Arial" w:eastAsia="Arial Unicode MS" w:hAnsi="Arial" w:cs="Arial Unicode MS"/>
          <w:color w:val="000000"/>
          <w:sz w:val="20"/>
          <w:szCs w:val="20"/>
        </w:rPr>
        <w:t xml:space="preserve"> conducive to the successful and timely achievement of the respective work to which the decision pertains; so as not to obstruct or slow down the pace of the Project work</w:t>
      </w:r>
      <w:r>
        <w:rPr>
          <w:rFonts w:ascii="Arial" w:eastAsia="Arial Unicode MS" w:hAnsi="Arial" w:cs="Arial Unicode MS"/>
          <w:color w:val="000000"/>
          <w:sz w:val="20"/>
          <w:szCs w:val="20"/>
        </w:rPr>
        <w:t xml:space="preserve"> as far as is possible</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project timeline is based on an elapsed time of two months for all these workshops. If this phase goes beyond two months for reasons other than inefficient working, delays or other defaults on the part of EMC or any of its subcontractors, then the overall project timeline may be adjusted by agreement with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All workshops, documentation (planning, requirements, design,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and deliverables (code, systems,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will be in English only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DOCset1: Functional and non-functional requirements concerning the modality of integration and process between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and other system to a high quality standard and reasonable level of detail as required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and in line with best industry standards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DOCset2: Minimum clinical datasets and related CDA definition based on actual standards National classifiers and vocabulary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DOCset3: HL7 messaging fabric specification for implementing IHE transactions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DOCset4: HL7 message for providing data EMR from health care providers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w:t>
      </w:r>
      <w:r>
        <w:rPr>
          <w:rFonts w:ascii="Arial" w:eastAsia="Arial Unicode MS" w:hAnsi="Arial" w:cs="Arial Unicode MS"/>
          <w:color w:val="000000"/>
          <w:sz w:val="20"/>
          <w:szCs w:val="20"/>
        </w:rPr>
        <w:lastRenderedPageBreak/>
        <w:t xml:space="preserve">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 </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11" w:name="Pg25"/>
      <w:bookmarkEnd w:id="11"/>
    </w:p>
    <w:p w:rsidR="001E3386" w:rsidRDefault="001E3386" w:rsidP="001E3386">
      <w:pPr>
        <w:pStyle w:val="Heading1"/>
        <w:rPr>
          <w:rFonts w:eastAsia="Arial Unicode MS"/>
        </w:rPr>
      </w:pPr>
      <w:r>
        <w:rPr>
          <w:rFonts w:eastAsia="Arial Unicode MS"/>
        </w:rPr>
        <w:lastRenderedPageBreak/>
        <w:t xml:space="preserve">3.13. </w:t>
      </w:r>
      <w:r>
        <w:rPr>
          <w:rFonts w:eastAsia="Arial Unicode MS"/>
        </w:rPr>
        <w:tab/>
        <w:t xml:space="preserve">Laserbiomed Work Package 2 - wHospital Software Installation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rPr>
        <w:t xml:space="preserve">The "Software Installation" Phase of the engagement encapsulates the base installation of the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lang w:val="en-GB"/>
        </w:rPr>
        <w:t xml:space="preserve">In addition, it will </w:t>
      </w:r>
      <w:proofErr w:type="gramStart"/>
      <w:r>
        <w:rPr>
          <w:rFonts w:ascii="Arial" w:eastAsia="Arial Unicode MS" w:hAnsi="Arial" w:cs="Arial Unicode MS"/>
          <w:color w:val="000000"/>
          <w:sz w:val="20"/>
          <w:szCs w:val="20"/>
          <w:lang w:val="en-GB"/>
        </w:rPr>
        <w:t>include  information</w:t>
      </w:r>
      <w:proofErr w:type="gramEnd"/>
      <w:r>
        <w:rPr>
          <w:rFonts w:ascii="Arial" w:eastAsia="Arial Unicode MS" w:hAnsi="Arial" w:cs="Arial Unicode MS"/>
          <w:color w:val="000000"/>
          <w:sz w:val="20"/>
          <w:szCs w:val="20"/>
          <w:lang w:val="en-GB"/>
        </w:rPr>
        <w:t xml:space="preserve"> sessions for explaining the system functionality, which will be provided to </w:t>
      </w:r>
      <w:proofErr w:type="spellStart"/>
      <w:r>
        <w:rPr>
          <w:rFonts w:ascii="Arial" w:eastAsia="Arial Unicode MS" w:hAnsi="Arial" w:cs="Arial Unicode MS"/>
          <w:color w:val="000000"/>
          <w:sz w:val="20"/>
          <w:szCs w:val="20"/>
          <w:lang w:val="en-GB"/>
        </w:rPr>
        <w:t>MoH's</w:t>
      </w:r>
      <w:proofErr w:type="spellEnd"/>
      <w:r>
        <w:rPr>
          <w:rFonts w:ascii="Arial" w:eastAsia="Arial Unicode MS" w:hAnsi="Arial" w:cs="Arial Unicode MS"/>
          <w:color w:val="000000"/>
          <w:sz w:val="20"/>
          <w:szCs w:val="20"/>
          <w:lang w:val="en-GB"/>
        </w:rPr>
        <w:t xml:space="preserve"> IT administrative personnel.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Software Installation tasks that will be executed by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will include: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of the following base Environments: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Single-node Development Environment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Single-node Testing Environment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Dual-node Production Environment </w:t>
      </w:r>
    </w:p>
    <w:p w:rsidR="001E3386" w:rsidRDefault="001E3386" w:rsidP="001E3386">
      <w:pPr>
        <w:keepNext/>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will include the following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components: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Manager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Pharma</w:t>
      </w:r>
      <w:proofErr w:type="spellEnd"/>
      <w:r>
        <w:rPr>
          <w:rFonts w:ascii="Arial" w:eastAsia="Arial Unicode MS" w:hAnsi="Arial" w:cs="Arial Unicode MS"/>
          <w:color w:val="000000"/>
          <w:sz w:val="20"/>
          <w:szCs w:val="20"/>
        </w:rPr>
        <w:t xml:space="preserve"> Manager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Hl7Engine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AlertEngineSentinel</w:t>
      </w:r>
      <w:proofErr w:type="spellEnd"/>
      <w:r>
        <w:rPr>
          <w:rFonts w:ascii="Arial" w:eastAsia="Arial Unicode MS" w:hAnsi="Arial" w:cs="Arial Unicode MS"/>
          <w:color w:val="000000"/>
          <w:sz w:val="20"/>
          <w:szCs w:val="20"/>
        </w:rPr>
        <w:t xml:space="preserve">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ActivityMonitor</w:t>
      </w:r>
      <w:proofErr w:type="spellEnd"/>
      <w:r>
        <w:rPr>
          <w:rFonts w:ascii="Arial" w:eastAsia="Arial Unicode MS" w:hAnsi="Arial" w:cs="Arial Unicode MS"/>
          <w:color w:val="000000"/>
          <w:sz w:val="20"/>
          <w:szCs w:val="20"/>
        </w:rPr>
        <w:t xml:space="preserve">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SuiteServiceBus</w:t>
      </w:r>
      <w:proofErr w:type="spellEnd"/>
      <w:r>
        <w:rPr>
          <w:rFonts w:ascii="Arial" w:eastAsia="Arial Unicode MS" w:hAnsi="Arial" w:cs="Arial Unicode MS"/>
          <w:color w:val="000000"/>
          <w:sz w:val="20"/>
          <w:szCs w:val="20"/>
        </w:rPr>
        <w:t xml:space="preserve"> </w:t>
      </w:r>
    </w:p>
    <w:p w:rsidR="001E3386"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Workbench </w:t>
      </w:r>
    </w:p>
    <w:p w:rsidR="001E3386" w:rsidRDefault="001E3386" w:rsidP="001E3386">
      <w:pPr>
        <w:pStyle w:val="CommentText"/>
      </w:pP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is responsible for the installation/set-up of the base infrastructure (excludes installation of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components) in preparation for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installation steps based on the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-provided pre-installation documentation. </w:t>
      </w:r>
      <w:r>
        <w:rPr>
          <w:rFonts w:ascii="Arial" w:eastAsia="Arial Unicode MS" w:hAnsi="Arial" w:cs="Arial Unicode MS"/>
          <w:color w:val="000000"/>
          <w:sz w:val="20"/>
          <w:szCs w:val="20"/>
          <w:lang w:val="en-GB"/>
        </w:rPr>
        <w:t xml:space="preserve">EMC shall provide all such reasonable guidance to </w:t>
      </w:r>
      <w:proofErr w:type="spellStart"/>
      <w:r>
        <w:rPr>
          <w:rFonts w:ascii="Arial" w:eastAsia="Arial Unicode MS" w:hAnsi="Arial" w:cs="Arial Unicode MS"/>
          <w:color w:val="000000"/>
          <w:sz w:val="20"/>
          <w:szCs w:val="20"/>
          <w:lang w:val="en-GB"/>
        </w:rPr>
        <w:t>MoH</w:t>
      </w:r>
      <w:proofErr w:type="spellEnd"/>
      <w:r>
        <w:rPr>
          <w:rFonts w:ascii="Arial" w:eastAsia="Arial Unicode MS" w:hAnsi="Arial" w:cs="Arial Unicode MS"/>
          <w:color w:val="000000"/>
          <w:sz w:val="20"/>
          <w:szCs w:val="20"/>
          <w:lang w:val="en-GB"/>
        </w:rPr>
        <w:t xml:space="preserve"> as it requires in this regard, e.g. re: ensuring OS version and </w:t>
      </w:r>
      <w:proofErr w:type="spellStart"/>
      <w:r>
        <w:rPr>
          <w:rFonts w:ascii="Arial" w:eastAsia="Arial Unicode MS" w:hAnsi="Arial" w:cs="Arial Unicode MS"/>
          <w:color w:val="000000"/>
          <w:sz w:val="20"/>
          <w:szCs w:val="20"/>
          <w:lang w:val="en-GB"/>
        </w:rPr>
        <w:t>etc</w:t>
      </w:r>
      <w:proofErr w:type="spellEnd"/>
      <w:r>
        <w:rPr>
          <w:rFonts w:ascii="Arial" w:eastAsia="Arial Unicode MS" w:hAnsi="Arial" w:cs="Arial Unicode MS"/>
          <w:color w:val="000000"/>
          <w:sz w:val="20"/>
          <w:szCs w:val="20"/>
          <w:lang w:val="en-GB"/>
        </w:rPr>
        <w:t xml:space="preserve"> are compatible with all technology to be implemented. </w:t>
      </w:r>
      <w:r>
        <w:rPr>
          <w:rFonts w:ascii="Arial" w:eastAsia="Arial Unicode MS" w:hAnsi="Arial" w:cs="Arial Unicode MS"/>
          <w:color w:val="000000"/>
          <w:sz w:val="20"/>
          <w:szCs w:val="20"/>
        </w:rPr>
        <w:t xml:space="preserve">All hardware and pre-installation software will have the appropriate patches and fixes applied to them and will have appropriate network/Internet connectivity as per </w:t>
      </w: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w:t>
      </w:r>
      <w:proofErr w:type="spellStart"/>
      <w:r>
        <w:rPr>
          <w:rFonts w:ascii="Arial" w:eastAsia="Arial Unicode MS" w:hAnsi="Arial" w:cs="Arial Unicode MS"/>
          <w:color w:val="000000"/>
          <w:sz w:val="20"/>
          <w:szCs w:val="20"/>
        </w:rPr>
        <w:t>preinstallation</w:t>
      </w:r>
      <w:proofErr w:type="spellEnd"/>
      <w:r>
        <w:rPr>
          <w:rFonts w:ascii="Arial" w:eastAsia="Arial Unicode MS" w:hAnsi="Arial" w:cs="Arial Unicode MS"/>
          <w:color w:val="000000"/>
          <w:sz w:val="20"/>
          <w:szCs w:val="20"/>
        </w:rPr>
        <w:t xml:space="preserve"> requirements in the Technical Design Phase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shall provide a VMware underlying architecture which will be the foundation for a Development Environment, Test Environment and Production Environment (the number of servers and minimum configuration will be specified in the Technical Design Phase) EMC resources will have access to all relevant servers, clients, etc. The corresponding access information will either be provided directly to the resource, or be entered by a member of staff from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shall provide a Virtual Private Network (VPN) for enabling a remote connection with the server and client above described. A minimum baud/rate for download will be guarantee (download 1MB).  This will need to be reviewed post completion of Phase One.</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will be installed on 3 different instances, and it will preconfigured with an environment based on </w:t>
      </w:r>
      <w:proofErr w:type="spellStart"/>
      <w:r w:rsidRPr="00D311D6">
        <w:rPr>
          <w:rFonts w:ascii="Arial" w:eastAsia="Arial Unicode MS" w:hAnsi="Arial" w:cs="Arial Unicode MS"/>
          <w:color w:val="000000"/>
          <w:sz w:val="20"/>
          <w:szCs w:val="20"/>
        </w:rPr>
        <w:t>Regione</w:t>
      </w:r>
      <w:proofErr w:type="spellEnd"/>
      <w:r w:rsidRPr="00D311D6">
        <w:rPr>
          <w:rFonts w:ascii="Arial" w:eastAsia="Arial Unicode MS" w:hAnsi="Arial" w:cs="Arial Unicode MS"/>
          <w:color w:val="000000"/>
          <w:sz w:val="20"/>
          <w:szCs w:val="20"/>
        </w:rPr>
        <w:t xml:space="preserve"> </w:t>
      </w:r>
      <w:proofErr w:type="spellStart"/>
      <w:r w:rsidRPr="00D311D6">
        <w:rPr>
          <w:rFonts w:ascii="Arial" w:eastAsia="Arial Unicode MS" w:hAnsi="Arial" w:cs="Arial Unicode MS"/>
          <w:color w:val="000000"/>
          <w:sz w:val="20"/>
          <w:szCs w:val="20"/>
        </w:rPr>
        <w:t>Lombardia</w:t>
      </w:r>
      <w:proofErr w:type="spellEnd"/>
      <w:r w:rsidRPr="00D311D6">
        <w:rPr>
          <w:rFonts w:ascii="Arial" w:eastAsia="Arial Unicode MS" w:hAnsi="Arial" w:cs="Arial Unicode MS"/>
          <w:color w:val="000000"/>
          <w:sz w:val="20"/>
          <w:szCs w:val="20"/>
        </w:rPr>
        <w:t xml:space="preserve"> certified EMR.</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lastRenderedPageBreak/>
        <w:t>Administration manuals translated and reviewed: “getting started”, “clinical form design” “</w:t>
      </w:r>
      <w:proofErr w:type="spellStart"/>
      <w:r w:rsidRPr="00D311D6">
        <w:rPr>
          <w:rFonts w:ascii="Arial" w:eastAsia="Arial Unicode MS" w:hAnsi="Arial" w:cs="Arial Unicode MS"/>
          <w:color w:val="000000"/>
          <w:sz w:val="20"/>
          <w:szCs w:val="20"/>
        </w:rPr>
        <w:t>wH</w:t>
      </w:r>
      <w:proofErr w:type="spellEnd"/>
      <w:r w:rsidRPr="00D311D6">
        <w:rPr>
          <w:rFonts w:ascii="Arial" w:eastAsia="Arial Unicode MS" w:hAnsi="Arial" w:cs="Arial Unicode MS"/>
          <w:color w:val="000000"/>
          <w:sz w:val="20"/>
          <w:szCs w:val="20"/>
        </w:rPr>
        <w:t xml:space="preserve"> framework” and “API Workbench” manuals will be provided. All manuals will be in English.</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Teaching course sessions based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Academy levels of certification: </w:t>
      </w:r>
    </w:p>
    <w:p w:rsidR="001E3386" w:rsidRPr="00F93D44"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Evangelist (level 1 &amp; 2): 3 days of 6 hours lesson for each level</w:t>
      </w:r>
    </w:p>
    <w:p w:rsidR="001E3386" w:rsidRPr="00F93D44"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Developer (level 1 &amp; 2): 3 days of 6 hours lesson for each level</w:t>
      </w:r>
    </w:p>
    <w:p w:rsidR="001E3386" w:rsidRPr="00F93D44" w:rsidRDefault="001E3386" w:rsidP="001E3386">
      <w:pPr>
        <w:pStyle w:val="ListParagraph"/>
        <w:widowControl w:val="0"/>
        <w:numPr>
          <w:ilvl w:val="0"/>
          <w:numId w:val="2"/>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Site Admin: 1 day of 6 hours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The 3 instances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Framework will be accessible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that will </w:t>
      </w:r>
      <w:proofErr w:type="gramStart"/>
      <w:r w:rsidRPr="00D311D6">
        <w:rPr>
          <w:rFonts w:ascii="Arial" w:eastAsia="Arial Unicode MS" w:hAnsi="Arial" w:cs="Arial Unicode MS"/>
          <w:color w:val="000000"/>
          <w:sz w:val="20"/>
          <w:szCs w:val="20"/>
        </w:rPr>
        <w:t>perform  functional</w:t>
      </w:r>
      <w:proofErr w:type="gramEnd"/>
      <w:r w:rsidRPr="00D311D6">
        <w:rPr>
          <w:rFonts w:ascii="Arial" w:eastAsia="Arial Unicode MS" w:hAnsi="Arial" w:cs="Arial Unicode MS"/>
          <w:color w:val="000000"/>
          <w:sz w:val="20"/>
          <w:szCs w:val="20"/>
        </w:rPr>
        <w:t xml:space="preserve"> tests. The manuals will be available before the test in order to be checked and reviewed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At the end of each course each participant will be evaluated through a final course test, carried out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instance.</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If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identifies bugs and problems on application or raises reasonable quality/completeness issues on manuals, </w:t>
      </w:r>
      <w:r>
        <w:rPr>
          <w:rFonts w:ascii="Arial" w:eastAsia="Arial Unicode MS" w:hAnsi="Arial" w:cs="Arial Unicode MS"/>
          <w:color w:val="000000"/>
          <w:sz w:val="20"/>
          <w:szCs w:val="20"/>
        </w:rPr>
        <w:t>EMC/</w:t>
      </w:r>
      <w:proofErr w:type="spellStart"/>
      <w:r w:rsidRPr="00D311D6">
        <w:rPr>
          <w:rFonts w:ascii="Arial" w:eastAsia="Arial Unicode MS" w:hAnsi="Arial" w:cs="Arial Unicode MS"/>
          <w:color w:val="000000"/>
          <w:sz w:val="20"/>
          <w:szCs w:val="20"/>
        </w:rPr>
        <w:t>Laserbiomed</w:t>
      </w:r>
      <w:proofErr w:type="spellEnd"/>
      <w:r w:rsidRPr="00D311D6">
        <w:rPr>
          <w:rFonts w:ascii="Arial" w:eastAsia="Arial Unicode MS" w:hAnsi="Arial" w:cs="Arial Unicode MS"/>
          <w:color w:val="000000"/>
          <w:sz w:val="20"/>
          <w:szCs w:val="20"/>
        </w:rPr>
        <w:t xml:space="preserve"> shall promptly and at no extra charge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for 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12" w:name="Pg26"/>
      <w:bookmarkEnd w:id="12"/>
    </w:p>
    <w:p w:rsidR="001E3386" w:rsidRDefault="001E3386" w:rsidP="001E3386">
      <w:pPr>
        <w:pStyle w:val="Heading1"/>
        <w:rPr>
          <w:rFonts w:eastAsia="Arial Unicode MS"/>
        </w:rPr>
      </w:pPr>
      <w:r>
        <w:rPr>
          <w:rFonts w:eastAsia="Arial Unicode MS"/>
        </w:rPr>
        <w:lastRenderedPageBreak/>
        <w:t xml:space="preserve">3.14. </w:t>
      </w:r>
      <w:r>
        <w:rPr>
          <w:rFonts w:eastAsia="Arial Unicode MS"/>
        </w:rPr>
        <w:tab/>
        <w:t xml:space="preserve">Laserbiomed Work Package 3 - wHospital &amp; EMC HIP Integration  </w:t>
      </w: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As part of this work package,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and EMC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are actually integrated by EMC by means of HL7 v2.5 messages. EMC will develop XDS integration with EMC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for this specific release.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Definition of the desired XDS ITI transactions to be implemented and tested from available in </w:t>
      </w:r>
      <w:hyperlink r:id="rId9" w:history="1">
        <w:r>
          <w:rPr>
            <w:rFonts w:ascii="Arial" w:eastAsia="Arial Unicode MS" w:hAnsi="Arial" w:cs="Arial Unicode MS"/>
            <w:color w:val="0000FF"/>
            <w:sz w:val="18"/>
            <w:szCs w:val="18"/>
            <w:u w:val="single"/>
          </w:rPr>
          <w:t>http://www.ihe.net/Technical_Framework/upload/IHE_ITI_TF_Rev8-0_Vol1_FT_2011-08-19.pdf</w:t>
        </w:r>
      </w:hyperlink>
      <w:r>
        <w:rPr>
          <w:rFonts w:ascii="Arial" w:eastAsia="Arial Unicode MS" w:hAnsi="Arial" w:cs="Arial Unicode MS"/>
          <w:color w:val="000000"/>
          <w:sz w:val="20"/>
          <w:szCs w:val="20"/>
        </w:rPr>
        <w:t xml:space="preserve"> CT(ITI-1),PIX(ITI-8,ITI-3,IT9),XDS(ITI-8,ITI-18,ITI-41,ITI-42,ITI-43)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Integration improvements development will be performed offsite (Italy)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Testing activity will be performed onsite on development and testing environments (Tbilisi) </w:t>
      </w:r>
      <w:proofErr w:type="gramStart"/>
      <w:r>
        <w:rPr>
          <w:rFonts w:ascii="Arial" w:eastAsia="Arial Unicode MS" w:hAnsi="Arial" w:cs="Arial Unicode MS"/>
          <w:color w:val="000000"/>
          <w:sz w:val="20"/>
          <w:szCs w:val="20"/>
        </w:rPr>
        <w:t>All</w:t>
      </w:r>
      <w:proofErr w:type="gramEnd"/>
      <w:r>
        <w:rPr>
          <w:rFonts w:ascii="Arial" w:eastAsia="Arial Unicode MS" w:hAnsi="Arial" w:cs="Arial Unicode MS"/>
          <w:color w:val="000000"/>
          <w:sz w:val="20"/>
          <w:szCs w:val="20"/>
        </w:rPr>
        <w:t xml:space="preserve"> software code and documentation will be in English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Pr="00427D35" w:rsidRDefault="001E3386" w:rsidP="001E3386">
      <w:pPr>
        <w:widowControl w:val="0"/>
        <w:tabs>
          <w:tab w:val="left" w:pos="10260"/>
        </w:tabs>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with native XDS integration engine. Consistent time (CT), patient identification cross indexing (PIX) and cross enterprise document sharing (XDS) integration profiles will be implemented and configured for storing clinical form from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to </w:t>
      </w:r>
      <w:proofErr w:type="spellStart"/>
      <w:r w:rsidRPr="00D311D6">
        <w:rPr>
          <w:rFonts w:ascii="Arial" w:eastAsia="Arial Unicode MS" w:hAnsi="Arial" w:cs="Arial Unicode MS"/>
          <w:color w:val="000000"/>
          <w:sz w:val="20"/>
          <w:szCs w:val="20"/>
        </w:rPr>
        <w:t>Documentum</w:t>
      </w:r>
      <w:proofErr w:type="spellEnd"/>
      <w:r w:rsidRPr="00D311D6">
        <w:rPr>
          <w:rFonts w:ascii="Arial" w:eastAsia="Arial Unicode MS" w:hAnsi="Arial" w:cs="Arial Unicode MS"/>
          <w:color w:val="000000"/>
          <w:sz w:val="20"/>
          <w:szCs w:val="20"/>
        </w:rPr>
        <w:t>.</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 set of tests will be carried out for assessing each single transaction: CT(ITI-1), PIX(ITI-8,ITI-3,IT9),XDS(ITI-8,ITI-18,ITI-41,ITI-42,ITI-43).</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instances described on previous section (Laserbiomed-WP2) will be integrated to the </w:t>
      </w:r>
      <w:proofErr w:type="spellStart"/>
      <w:r w:rsidRPr="00D311D6">
        <w:rPr>
          <w:rFonts w:ascii="Arial" w:eastAsia="Arial Unicode MS" w:hAnsi="Arial" w:cs="Arial Unicode MS"/>
          <w:color w:val="000000"/>
          <w:sz w:val="20"/>
          <w:szCs w:val="20"/>
        </w:rPr>
        <w:t>Documentum</w:t>
      </w:r>
      <w:proofErr w:type="spellEnd"/>
      <w:r w:rsidRPr="00D311D6">
        <w:rPr>
          <w:rFonts w:ascii="Arial" w:eastAsia="Arial Unicode MS" w:hAnsi="Arial" w:cs="Arial Unicode MS"/>
          <w:color w:val="000000"/>
          <w:sz w:val="20"/>
          <w:szCs w:val="20"/>
        </w:rPr>
        <w:t xml:space="preserve"> system (EMC-WP2).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will perform a functional test on the integration for each profiles required.</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of the above outputs/deliverables will be submitted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review and approval. If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 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3.15. </w:t>
      </w:r>
      <w:r>
        <w:rPr>
          <w:rFonts w:eastAsia="Arial Unicode MS"/>
        </w:rPr>
        <w:tab/>
        <w:t xml:space="preserve">Laserbiomed Work Package 4 - wHospital EMR Localisation &amp; Development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supports Multilanguage GUI by means of translation </w:t>
      </w:r>
      <w:r>
        <w:rPr>
          <w:rFonts w:ascii="Arial" w:eastAsia="Arial Unicode MS" w:hAnsi="Arial" w:cs="Arial Unicode MS"/>
          <w:color w:val="000000"/>
          <w:sz w:val="20"/>
          <w:szCs w:val="19"/>
        </w:rPr>
        <w:t>r</w:t>
      </w:r>
      <w:r>
        <w:rPr>
          <w:rFonts w:ascii="Arial" w:eastAsia="Arial Unicode MS" w:hAnsi="Arial" w:cs="Arial Unicode MS"/>
          <w:color w:val="000000"/>
          <w:sz w:val="20"/>
          <w:szCs w:val="20"/>
        </w:rPr>
        <w:t xml:space="preserve">esources files that will be provided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The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GUI will be improved to support a double label tooltip for dynamic clinical forms in order to support help desk access with different alphabet. </w:t>
      </w: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authentication provider and digital sign engine will be integrated by EMC with to Georgia ID Card service provider.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Workshop and specifications </w:t>
      </w:r>
    </w:p>
    <w:p w:rsidR="001E3386" w:rsidRDefault="001E3386" w:rsidP="001E3386">
      <w:pPr>
        <w:ind w:left="720"/>
        <w:rPr>
          <w:rFonts w:eastAsia="Arial Unicode MS"/>
        </w:rPr>
      </w:pPr>
      <w:proofErr w:type="spellStart"/>
      <w:r w:rsidRPr="00D311D6">
        <w:rPr>
          <w:rFonts w:eastAsia="Arial Unicode MS"/>
        </w:rPr>
        <w:t>MoH</w:t>
      </w:r>
      <w:proofErr w:type="spellEnd"/>
      <w:r w:rsidRPr="00D311D6">
        <w:rPr>
          <w:rFonts w:eastAsia="Arial Unicode MS"/>
        </w:rPr>
        <w:t xml:space="preserve"> personnel will help </w:t>
      </w:r>
      <w:proofErr w:type="spellStart"/>
      <w:r w:rsidRPr="00D311D6">
        <w:rPr>
          <w:rFonts w:eastAsia="Arial Unicode MS"/>
        </w:rPr>
        <w:t>Laserbiomed</w:t>
      </w:r>
      <w:proofErr w:type="spellEnd"/>
      <w:r w:rsidRPr="00D311D6">
        <w:rPr>
          <w:rFonts w:eastAsia="Arial Unicode MS"/>
        </w:rPr>
        <w:t xml:space="preserve"> team to properly translate the application, working together on the translation resource files.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framework improvements development will be performed offsite (Italy)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be provide resources files translations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software code and documentation concerning the integration with Georgian ID Card will be in English  </w:t>
      </w: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Resources translation files consist on excel files with several sheets and 4 column: unique identifier, description (ENG), </w:t>
      </w:r>
      <w:r>
        <w:rPr>
          <w:rFonts w:ascii="Arial" w:eastAsia="Arial Unicode MS" w:hAnsi="Arial" w:cs="Arial Unicode MS"/>
          <w:color w:val="000000"/>
          <w:sz w:val="20"/>
          <w:szCs w:val="20"/>
        </w:rPr>
        <w:t>MSWord</w:t>
      </w:r>
      <w:r w:rsidRPr="00D311D6">
        <w:rPr>
          <w:rFonts w:ascii="Arial" w:eastAsia="Arial Unicode MS" w:hAnsi="Arial" w:cs="Arial Unicode MS"/>
          <w:color w:val="000000"/>
          <w:sz w:val="20"/>
          <w:szCs w:val="20"/>
        </w:rPr>
        <w:t xml:space="preserve"> (ENG)</w:t>
      </w:r>
      <w:proofErr w:type="gramStart"/>
      <w:r w:rsidRPr="00D311D6">
        <w:rPr>
          <w:rFonts w:ascii="Arial" w:eastAsia="Arial Unicode MS" w:hAnsi="Arial" w:cs="Arial Unicode MS"/>
          <w:color w:val="000000"/>
          <w:sz w:val="20"/>
          <w:szCs w:val="20"/>
        </w:rPr>
        <w:t>,</w:t>
      </w:r>
      <w:r>
        <w:rPr>
          <w:rFonts w:ascii="Arial" w:eastAsia="Arial Unicode MS" w:hAnsi="Arial" w:cs="Arial Unicode MS"/>
          <w:color w:val="000000"/>
          <w:sz w:val="20"/>
          <w:szCs w:val="20"/>
        </w:rPr>
        <w:t>MSWord</w:t>
      </w:r>
      <w:proofErr w:type="gramEnd"/>
      <w:r w:rsidRPr="00D311D6">
        <w:rPr>
          <w:rFonts w:ascii="Arial" w:eastAsia="Arial Unicode MS" w:hAnsi="Arial" w:cs="Arial Unicode MS"/>
          <w:color w:val="000000"/>
          <w:sz w:val="20"/>
          <w:szCs w:val="20"/>
        </w:rPr>
        <w:t xml:space="preserve"> (Georgian). These files will be include in the specific build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Framework and can be updated and improved during each version release.</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with the double labeling improvement, so English translation of clinical form, dynamic configured by means of the framework, will be always available.</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for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Authentication provider and for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w:t>
      </w:r>
      <w:proofErr w:type="spellStart"/>
      <w:r w:rsidRPr="00D311D6">
        <w:rPr>
          <w:rFonts w:ascii="Arial" w:eastAsia="Arial Unicode MS" w:hAnsi="Arial" w:cs="Arial Unicode MS"/>
          <w:color w:val="000000"/>
          <w:sz w:val="20"/>
          <w:szCs w:val="20"/>
        </w:rPr>
        <w:t>DigitalSign</w:t>
      </w:r>
      <w:proofErr w:type="spellEnd"/>
      <w:r w:rsidRPr="00D311D6">
        <w:rPr>
          <w:rFonts w:ascii="Arial" w:eastAsia="Arial Unicode MS" w:hAnsi="Arial" w:cs="Arial Unicode MS"/>
          <w:color w:val="000000"/>
          <w:sz w:val="20"/>
          <w:szCs w:val="20"/>
        </w:rPr>
        <w:t xml:space="preserve"> complied with the specific smart-card technology chosen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D311D6">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Each of the above upgrade required will be installed on each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instance.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will carry out a functional test.</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If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for 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13" w:name="Pg27"/>
      <w:bookmarkEnd w:id="13"/>
    </w:p>
    <w:p w:rsidR="001E3386" w:rsidRDefault="001E3386" w:rsidP="001E3386">
      <w:pPr>
        <w:pStyle w:val="Heading1"/>
        <w:rPr>
          <w:rFonts w:eastAsia="Arial Unicode MS"/>
        </w:rPr>
      </w:pPr>
      <w:r>
        <w:rPr>
          <w:rFonts w:eastAsia="Arial Unicode MS"/>
        </w:rPr>
        <w:lastRenderedPageBreak/>
        <w:t xml:space="preserve">3.16. </w:t>
      </w:r>
      <w:r>
        <w:rPr>
          <w:rFonts w:eastAsia="Arial Unicode MS"/>
        </w:rPr>
        <w:tab/>
        <w:t xml:space="preserve">Laserbiomed Work Package 5 - Doctor Portal (Define, Build, Test, Train)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Laserbiomed</w:t>
      </w:r>
      <w:proofErr w:type="spellEnd"/>
      <w:r>
        <w:rPr>
          <w:rFonts w:ascii="Arial" w:eastAsia="Arial Unicode MS" w:hAnsi="Arial" w:cs="Arial Unicode MS"/>
          <w:color w:val="000000"/>
          <w:sz w:val="20"/>
          <w:szCs w:val="20"/>
        </w:rPr>
        <w:t xml:space="preserve"> Work Package 5 - Doctor Portal is a Central EMR extension. It will contain all forms of the Central EMR defined during EMR workshops WP, and will be extended by EMC with GP functionality, such as appointment management and agenda.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Workshop and specifications outcomes</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framework improvements development will be performed offsite (Italy) All software code and documentation will be in English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be provide resources files translations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sidRPr="00D311D6">
        <w:rPr>
          <w:rFonts w:ascii="Arial" w:eastAsia="Arial Unicode MS" w:hAnsi="Arial" w:cs="Arial Unicode MS"/>
          <w:color w:val="000000"/>
          <w:sz w:val="20"/>
          <w:szCs w:val="20"/>
        </w:rPr>
        <w:t>Configuration of the GP portal EMR in development, test and production environment.</w:t>
      </w:r>
      <w:proofErr w:type="gramEnd"/>
      <w:r w:rsidRPr="00D311D6">
        <w:rPr>
          <w:rFonts w:ascii="Arial" w:eastAsia="Arial Unicode MS" w:hAnsi="Arial" w:cs="Arial Unicode MS"/>
          <w:color w:val="000000"/>
          <w:sz w:val="20"/>
          <w:szCs w:val="20"/>
        </w:rPr>
        <w:t xml:space="preserve"> The medical procedures groups available for each ambulatory will be codified using the coded item tool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framework. Each ambulatory, in this specific case, will be mapped as a single room for each GP. For each single ambulatory will be mapped an agenda where the access time slot for planning appointment will be configured. The EMR will be built on a subset of clinical forms chosen by each GP (considering the specific area of interest).</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User manual in English will be translated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and installed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Help Online. </w:t>
      </w: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Help Online is a content management site linked to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pages and modules. Moreover some capture videos will be </w:t>
      </w:r>
      <w:proofErr w:type="gramStart"/>
      <w:r w:rsidRPr="00D311D6">
        <w:rPr>
          <w:rFonts w:ascii="Arial" w:eastAsia="Arial Unicode MS" w:hAnsi="Arial" w:cs="Arial Unicode MS"/>
          <w:color w:val="000000"/>
          <w:sz w:val="20"/>
          <w:szCs w:val="20"/>
        </w:rPr>
        <w:t>make</w:t>
      </w:r>
      <w:proofErr w:type="gramEnd"/>
      <w:r w:rsidRPr="00D311D6">
        <w:rPr>
          <w:rFonts w:ascii="Arial" w:eastAsia="Arial Unicode MS" w:hAnsi="Arial" w:cs="Arial Unicode MS"/>
          <w:color w:val="000000"/>
          <w:sz w:val="20"/>
          <w:szCs w:val="20"/>
        </w:rPr>
        <w:t xml:space="preserve"> to show the basic functionality of agenda and EMR use.</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Administration manual to properly configure and adapt the agenda to the specific need of ambulatory and GP will be provided (“Resource configuration manual” and the “Code Item and vocabulary configuration manual”) </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Creation of Train-the-Trainer training slides and quick reference guide “Execution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GP Portal EMR "Train-the-Trainer" sessions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D311D6">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Each of the above upgrade required will be installed on each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instance.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will carry out a functional test of administration, configuring a new ambulatory for a specific GP, while the GP team will be carry out session for evaluating agenda and for fill and manage the clinical form.</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If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for re-review and approval.</w:t>
      </w:r>
    </w:p>
    <w:p w:rsidR="001E3386" w:rsidRDefault="001E3386" w:rsidP="001E3386">
      <w:pPr>
        <w:pStyle w:val="Heading1"/>
        <w:sectPr w:rsidR="001E3386">
          <w:pgSz w:w="12240" w:h="15840"/>
          <w:pgMar w:top="1134" w:right="850" w:bottom="1134" w:left="1701" w:header="720" w:footer="720" w:gutter="0"/>
          <w:cols w:space="720"/>
          <w:docGrid w:linePitch="360"/>
        </w:sectPr>
      </w:pPr>
    </w:p>
    <w:p w:rsidR="001E3386" w:rsidRPr="001268A7" w:rsidRDefault="001E3386" w:rsidP="001E3386">
      <w:pPr>
        <w:pStyle w:val="Heading1"/>
      </w:pPr>
      <w:r w:rsidRPr="001268A7">
        <w:lastRenderedPageBreak/>
        <w:t>3</w:t>
      </w:r>
      <w:r w:rsidRPr="001268A7">
        <w:rPr>
          <w:rStyle w:val="Heading1Char"/>
          <w:b/>
          <w:bCs/>
        </w:rPr>
        <w:t>.17.</w:t>
      </w:r>
      <w:r w:rsidRPr="001268A7">
        <w:rPr>
          <w:rStyle w:val="Heading1Char"/>
          <w:b/>
          <w:bCs/>
        </w:rPr>
        <w:tab/>
      </w:r>
      <w:proofErr w:type="spellStart"/>
      <w:r w:rsidRPr="001268A7">
        <w:rPr>
          <w:rStyle w:val="Heading1Char"/>
          <w:b/>
          <w:bCs/>
        </w:rPr>
        <w:t>Laserbiomed</w:t>
      </w:r>
      <w:proofErr w:type="spellEnd"/>
      <w:r w:rsidRPr="001268A7">
        <w:rPr>
          <w:rStyle w:val="Heading1Char"/>
          <w:b/>
          <w:bCs/>
        </w:rPr>
        <w:t xml:space="preserve"> Work Package 6 - Citizen Portal (Define, Build, Test, Train)  </w:t>
      </w:r>
    </w:p>
    <w:p w:rsidR="001E3386" w:rsidRDefault="001E3386" w:rsidP="001E3386">
      <w:pPr>
        <w:pStyle w:val="CommentText"/>
      </w:pPr>
      <w:r>
        <w:rPr>
          <w:rFonts w:ascii="Arial" w:eastAsia="Arial Unicode MS" w:hAnsi="Arial" w:cs="Arial Unicode MS"/>
          <w:color w:val="000000"/>
        </w:rPr>
        <w:t xml:space="preserve">The Citizen Portal will be a subset of the relevant medical data viewer exposed through </w:t>
      </w:r>
      <w:proofErr w:type="spellStart"/>
      <w:r>
        <w:rPr>
          <w:rFonts w:ascii="Arial" w:eastAsia="Arial Unicode MS" w:hAnsi="Arial" w:cs="Arial Unicode MS"/>
          <w:color w:val="000000"/>
        </w:rPr>
        <w:t>MoJ's</w:t>
      </w:r>
      <w:proofErr w:type="spellEnd"/>
      <w:r>
        <w:rPr>
          <w:rFonts w:ascii="Arial" w:eastAsia="Arial Unicode MS" w:hAnsi="Arial" w:cs="Arial Unicode MS"/>
          <w:color w:val="000000"/>
        </w:rPr>
        <w:t xml:space="preserve"> existing citizen portal engine. The data subset will be configured by means of the central </w:t>
      </w:r>
      <w:proofErr w:type="spellStart"/>
      <w:r>
        <w:rPr>
          <w:rFonts w:ascii="Arial" w:eastAsia="Arial Unicode MS" w:hAnsi="Arial" w:cs="Arial Unicode MS"/>
          <w:color w:val="000000"/>
        </w:rPr>
        <w:t>wHospital</w:t>
      </w:r>
      <w:proofErr w:type="spellEnd"/>
      <w:r>
        <w:rPr>
          <w:rFonts w:ascii="Arial" w:eastAsia="Arial Unicode MS" w:hAnsi="Arial" w:cs="Arial Unicode MS"/>
          <w:color w:val="000000"/>
        </w:rPr>
        <w:t xml:space="preserve"> Framework panel.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Workshop specifications outcomes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EMC Work Package 2 - Technical Architecture Design outputs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most appropriate and </w:t>
      </w:r>
      <w:proofErr w:type="spellStart"/>
      <w:r>
        <w:rPr>
          <w:rFonts w:ascii="Arial" w:eastAsia="Arial Unicode MS" w:hAnsi="Arial" w:cs="Arial Unicode MS"/>
          <w:color w:val="000000"/>
          <w:sz w:val="20"/>
          <w:szCs w:val="20"/>
        </w:rPr>
        <w:t>optimised</w:t>
      </w:r>
      <w:proofErr w:type="spellEnd"/>
      <w:r>
        <w:rPr>
          <w:rFonts w:ascii="Arial" w:eastAsia="Arial Unicode MS" w:hAnsi="Arial" w:cs="Arial Unicode MS"/>
          <w:color w:val="000000"/>
          <w:sz w:val="20"/>
          <w:szCs w:val="20"/>
        </w:rPr>
        <w:t xml:space="preserve"> integration for the Citizen Portal will be determined within project Phase One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citizens eligible for this portal functionality will also be patients of the selected major hospital in Phase One, as anticipated by the EMC project team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framework improvements development will be performed offsite (Italy) All software code and documentation will be in English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Translations of resources files will be provided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bookmarkStart w:id="14" w:name="Pg28"/>
      <w:bookmarkEnd w:id="14"/>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sidRPr="00D311D6">
        <w:rPr>
          <w:rFonts w:ascii="Arial" w:eastAsia="Arial Unicode MS" w:hAnsi="Arial" w:cs="Arial Unicode MS"/>
          <w:color w:val="000000"/>
          <w:sz w:val="20"/>
          <w:szCs w:val="20"/>
        </w:rPr>
        <w:t>Configuration of the Citizen portal EMR in development, test and production environment.</w:t>
      </w:r>
      <w:proofErr w:type="gramEnd"/>
      <w:r w:rsidRPr="00D311D6">
        <w:rPr>
          <w:rFonts w:ascii="Arial" w:eastAsia="Arial Unicode MS" w:hAnsi="Arial" w:cs="Arial Unicode MS"/>
          <w:color w:val="000000"/>
          <w:sz w:val="20"/>
          <w:szCs w:val="20"/>
        </w:rPr>
        <w:t xml:space="preserve"> A user will be able to connect to the portal from internet (through defined specific authorization policies chosen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logged on system by smart-card, and view clinical data exposed by EMR system. In particular the Citizen Portal will be based on a single web page where the list of clinical forms will be presented. The clinical form will be showed on a pop up window in html or </w:t>
      </w:r>
      <w:proofErr w:type="spellStart"/>
      <w:r w:rsidRPr="00D311D6">
        <w:rPr>
          <w:rFonts w:ascii="Arial" w:eastAsia="Arial Unicode MS" w:hAnsi="Arial" w:cs="Arial Unicode MS"/>
          <w:color w:val="000000"/>
          <w:sz w:val="20"/>
          <w:szCs w:val="20"/>
        </w:rPr>
        <w:t>pdf</w:t>
      </w:r>
      <w:proofErr w:type="spellEnd"/>
      <w:r w:rsidRPr="00D311D6">
        <w:rPr>
          <w:rFonts w:ascii="Arial" w:eastAsia="Arial Unicode MS" w:hAnsi="Arial" w:cs="Arial Unicode MS"/>
          <w:color w:val="000000"/>
          <w:sz w:val="20"/>
          <w:szCs w:val="20"/>
        </w:rPr>
        <w:t xml:space="preserve"> format. Moreover there will be available the patient summary function that allows a fast extraction of last clinical data available on the entire set of clinical form presented. </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User manual based on some video captures that show basic portal functions.</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Administration manual for configuring witch clinical form and data will be exposed on portal.</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Creation of Train-the-Trainer training slides and quick reference guide Execution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Citizen Portal "Train-the-Trainer" sessions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D311D6">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The portal will be installed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production instance.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will carry out a functional test of administration procedure, configuring a subset of specific clinical form exposed on portal, </w:t>
      </w:r>
      <w:proofErr w:type="gramStart"/>
      <w:r w:rsidRPr="00D311D6">
        <w:rPr>
          <w:rFonts w:ascii="Arial" w:eastAsia="Arial Unicode MS" w:hAnsi="Arial" w:cs="Arial Unicode MS"/>
          <w:color w:val="000000"/>
          <w:sz w:val="20"/>
          <w:szCs w:val="20"/>
        </w:rPr>
        <w:t>and  a</w:t>
      </w:r>
      <w:proofErr w:type="gramEnd"/>
      <w:r w:rsidRPr="00D311D6">
        <w:rPr>
          <w:rFonts w:ascii="Arial" w:eastAsia="Arial Unicode MS" w:hAnsi="Arial" w:cs="Arial Unicode MS"/>
          <w:color w:val="000000"/>
          <w:sz w:val="20"/>
          <w:szCs w:val="20"/>
        </w:rPr>
        <w:t xml:space="preserve"> test for accessing to portal using a citizen account.</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If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identifies non-compliances with the requirements of the Contract or raises reasonable quality/completeness issues in relation to them, EMC shall promptly and at no extra charge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for</w:t>
      </w:r>
      <w:r w:rsidRPr="00F93D44">
        <w:rPr>
          <w:rFonts w:ascii="Arial" w:eastAsia="Arial Unicode MS" w:hAnsi="Arial" w:cs="Arial Unicode MS"/>
          <w:color w:val="000000"/>
          <w:sz w:val="20"/>
          <w:szCs w:val="20"/>
        </w:rPr>
        <w:t xml:space="preserve"> </w:t>
      </w:r>
      <w:r w:rsidRPr="00D311D6">
        <w:rPr>
          <w:rFonts w:ascii="Arial" w:eastAsia="Arial Unicode MS" w:hAnsi="Arial" w:cs="Arial Unicode MS"/>
          <w:color w:val="000000"/>
          <w:sz w:val="20"/>
          <w:szCs w:val="20"/>
        </w:rPr>
        <w:t>re-review and approval.</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3.18. </w:t>
      </w:r>
      <w:r>
        <w:rPr>
          <w:rFonts w:eastAsia="Arial Unicode MS"/>
        </w:rPr>
        <w:tab/>
        <w:t xml:space="preserve">Laserbiomed Work Package 7 - HL7 Message Fabric (Define, Build, Test, Train)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The HL7 Integration Engine will be defined and configured for feeding the data set of the Central EMR with data coming from external HCP. The engine will be used to connect healthcare </w:t>
      </w:r>
      <w:r>
        <w:rPr>
          <w:rFonts w:ascii="Arial" w:eastAsia="Arial Unicode MS" w:hAnsi="Arial" w:cs="Arial Unicode MS"/>
          <w:color w:val="000000"/>
          <w:sz w:val="20"/>
          <w:szCs w:val="19"/>
        </w:rPr>
        <w:t>provide</w:t>
      </w:r>
      <w:r>
        <w:rPr>
          <w:rFonts w:ascii="Arial" w:eastAsia="Arial Unicode MS" w:hAnsi="Arial" w:cs="Arial Unicode MS"/>
          <w:color w:val="000000"/>
          <w:sz w:val="20"/>
          <w:szCs w:val="20"/>
        </w:rPr>
        <w:t>rs</w:t>
      </w:r>
      <w:r>
        <w:rPr>
          <w:rFonts w:ascii="Arial" w:eastAsia="Arial Unicode MS" w:hAnsi="Arial" w:cs="Arial"/>
          <w:color w:val="000000"/>
          <w:sz w:val="20"/>
          <w:szCs w:val="20"/>
        </w:rPr>
        <w:t xml:space="preserve">’ </w:t>
      </w:r>
      <w:r>
        <w:rPr>
          <w:rFonts w:ascii="Arial" w:eastAsia="Arial Unicode MS" w:hAnsi="Arial" w:cs="Arial Unicode MS"/>
          <w:color w:val="000000"/>
          <w:sz w:val="20"/>
          <w:szCs w:val="20"/>
        </w:rPr>
        <w:t>information systems to the Central EMR. The system will be suitable for a single HIS to implement IHE transaction and for external HCP to enquire the Central EMR (for example insurance provider</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performing an EMR lookup). The major hospital selected for the Phase One will be connected to the HL7 message fabric. Georgia will be able to autonomously connect other hospitals to the Central EMR.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Workshop  specifications</w:t>
      </w:r>
      <w:proofErr w:type="gramEnd"/>
      <w:r>
        <w:rPr>
          <w:rFonts w:ascii="Arial" w:eastAsia="Arial Unicode MS" w:hAnsi="Arial" w:cs="Arial Unicode MS"/>
          <w:color w:val="000000"/>
          <w:sz w:val="20"/>
          <w:szCs w:val="20"/>
        </w:rPr>
        <w:t xml:space="preserve">  outcomes </w:t>
      </w: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Integration improvements development will be performed offsite (Italy)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Testing activity will be performed onsite on development and testing environments (Tbilisi)  </w:t>
      </w: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HL7 message handlers for messages defined in EMR Workshops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external service bus handlers implementation for the HCP HL7 Integration layer throw Web Services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integration</w:t>
      </w:r>
      <w:proofErr w:type="gramEnd"/>
      <w:r>
        <w:rPr>
          <w:rFonts w:ascii="Arial" w:eastAsia="Arial Unicode MS" w:hAnsi="Arial" w:cs="Arial Unicode MS"/>
          <w:color w:val="000000"/>
          <w:sz w:val="20"/>
          <w:szCs w:val="20"/>
        </w:rPr>
        <w:t xml:space="preserve"> layer test sessions outputs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Train-the-Trainer training slides and quick reference guide Execution of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HL7 Engine "Train-the-Trainer" sessions  </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D311D6">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The HL7 message fabric will be installed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instances.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will carry out a functional test utilizing a standard HL7 message application (using an external tools </w:t>
      </w:r>
      <w:hyperlink r:id="rId10" w:history="1">
        <w:r w:rsidRPr="00D311D6">
          <w:rPr>
            <w:rStyle w:val="Hyperlink"/>
            <w:rFonts w:ascii="Arial" w:eastAsia="Arial Unicode MS" w:hAnsi="Arial" w:cs="Arial Unicode MS"/>
            <w:sz w:val="20"/>
            <w:szCs w:val="20"/>
          </w:rPr>
          <w:t>http://www.hl7.org/participate/toolsandresources.cfm</w:t>
        </w:r>
      </w:hyperlink>
      <w:r w:rsidRPr="00D311D6">
        <w:rPr>
          <w:rFonts w:ascii="Arial" w:eastAsia="Arial Unicode MS" w:hAnsi="Arial" w:cs="Arial Unicode MS"/>
          <w:color w:val="000000"/>
          <w:sz w:val="20"/>
          <w:szCs w:val="20"/>
        </w:rPr>
        <w:t xml:space="preserve">). The setup of message will be up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personnel that will be assisted by </w:t>
      </w:r>
      <w:proofErr w:type="spellStart"/>
      <w:r w:rsidRPr="00D311D6">
        <w:rPr>
          <w:rFonts w:ascii="Arial" w:eastAsia="Arial Unicode MS" w:hAnsi="Arial" w:cs="Arial Unicode MS"/>
          <w:color w:val="000000"/>
          <w:sz w:val="20"/>
          <w:szCs w:val="20"/>
        </w:rPr>
        <w:t>Laserbiomed</w:t>
      </w:r>
      <w:proofErr w:type="spellEnd"/>
      <w:r w:rsidRPr="00D311D6">
        <w:rPr>
          <w:rFonts w:ascii="Arial" w:eastAsia="Arial Unicode MS" w:hAnsi="Arial" w:cs="Arial Unicode MS"/>
          <w:color w:val="000000"/>
          <w:sz w:val="20"/>
          <w:szCs w:val="20"/>
        </w:rPr>
        <w:t xml:space="preserve"> team for configuring right handlers defined on WP-1.</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If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identifies non-compliances with the functional test carried out or raises reasonable quality/completeness issues in relation to them, EMC shall promptly and at no extra charge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correct such non-compliances/issues and thereafter resubmit the relevant output/deliverable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for</w:t>
      </w:r>
      <w:r w:rsidRPr="00F93D44">
        <w:rPr>
          <w:rFonts w:ascii="Arial" w:eastAsia="Arial Unicode MS" w:hAnsi="Arial" w:cs="Arial Unicode MS"/>
          <w:color w:val="000000"/>
          <w:sz w:val="20"/>
          <w:szCs w:val="20"/>
        </w:rPr>
        <w:t xml:space="preserve"> </w:t>
      </w:r>
      <w:r w:rsidRPr="00D311D6">
        <w:rPr>
          <w:rFonts w:ascii="Arial" w:eastAsia="Arial Unicode MS" w:hAnsi="Arial" w:cs="Arial Unicode MS"/>
          <w:color w:val="000000"/>
          <w:sz w:val="20"/>
          <w:szCs w:val="20"/>
        </w:rPr>
        <w:t>re-review and approval.</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3.19. </w:t>
      </w:r>
      <w:r>
        <w:rPr>
          <w:rFonts w:eastAsia="Arial Unicode MS"/>
        </w:rPr>
        <w:tab/>
        <w:t xml:space="preserve">Mokipay Work Package 1 - Mobile Server Software Installation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"Mobile Server Software Installation" Phase encapsulates the installation of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During the phase following Environments will be installed by EMC and/or its subcontractors: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fr-BE"/>
        </w:rPr>
      </w:pPr>
      <w:proofErr w:type="spellStart"/>
      <w:r>
        <w:rPr>
          <w:rFonts w:ascii="Arial" w:eastAsia="Arial Unicode MS" w:hAnsi="Arial" w:cs="Arial Unicode MS"/>
          <w:color w:val="000000"/>
          <w:sz w:val="20"/>
          <w:szCs w:val="20"/>
          <w:lang w:val="fr-BE"/>
        </w:rPr>
        <w:t>Development</w:t>
      </w:r>
      <w:proofErr w:type="spellEnd"/>
      <w:r>
        <w:rPr>
          <w:rFonts w:ascii="Arial" w:eastAsia="Arial Unicode MS" w:hAnsi="Arial" w:cs="Arial Unicode MS"/>
          <w:color w:val="000000"/>
          <w:sz w:val="20"/>
          <w:szCs w:val="20"/>
          <w:lang w:val="fr-BE"/>
        </w:rPr>
        <w:t xml:space="preserve"> </w:t>
      </w:r>
      <w:proofErr w:type="spellStart"/>
      <w:r>
        <w:rPr>
          <w:rFonts w:ascii="Arial" w:eastAsia="Arial Unicode MS" w:hAnsi="Arial" w:cs="Arial Unicode MS"/>
          <w:color w:val="000000"/>
          <w:sz w:val="20"/>
          <w:szCs w:val="20"/>
          <w:lang w:val="fr-BE"/>
        </w:rPr>
        <w:t>Environment</w:t>
      </w:r>
      <w:proofErr w:type="spellEnd"/>
      <w:r>
        <w:rPr>
          <w:rFonts w:ascii="Arial" w:eastAsia="Arial Unicode MS" w:hAnsi="Arial" w:cs="Arial Unicode MS"/>
          <w:color w:val="000000"/>
          <w:sz w:val="20"/>
          <w:szCs w:val="20"/>
          <w:lang w:val="fr-B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fr-BE"/>
        </w:rPr>
      </w:pPr>
      <w:proofErr w:type="spellStart"/>
      <w:r>
        <w:rPr>
          <w:rFonts w:ascii="Arial" w:eastAsia="Arial Unicode MS" w:hAnsi="Arial" w:cs="Arial Unicode MS"/>
          <w:color w:val="000000"/>
          <w:sz w:val="20"/>
          <w:szCs w:val="20"/>
          <w:lang w:val="fr-BE"/>
        </w:rPr>
        <w:t>Testing</w:t>
      </w:r>
      <w:proofErr w:type="spellEnd"/>
      <w:r>
        <w:rPr>
          <w:rFonts w:ascii="Arial" w:eastAsia="Arial Unicode MS" w:hAnsi="Arial" w:cs="Arial Unicode MS"/>
          <w:color w:val="000000"/>
          <w:sz w:val="20"/>
          <w:szCs w:val="20"/>
          <w:lang w:val="fr-BE"/>
        </w:rPr>
        <w:t xml:space="preserve"> </w:t>
      </w:r>
      <w:proofErr w:type="spellStart"/>
      <w:r>
        <w:rPr>
          <w:rFonts w:ascii="Arial" w:eastAsia="Arial Unicode MS" w:hAnsi="Arial" w:cs="Arial Unicode MS"/>
          <w:color w:val="000000"/>
          <w:sz w:val="20"/>
          <w:szCs w:val="20"/>
          <w:lang w:val="fr-BE"/>
        </w:rPr>
        <w:t>Environment</w:t>
      </w:r>
      <w:proofErr w:type="spellEnd"/>
      <w:r>
        <w:rPr>
          <w:rFonts w:ascii="Arial" w:eastAsia="Arial Unicode MS" w:hAnsi="Arial" w:cs="Arial Unicode MS"/>
          <w:color w:val="000000"/>
          <w:sz w:val="20"/>
          <w:szCs w:val="20"/>
          <w:lang w:val="fr-BE"/>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fr-BE"/>
        </w:rPr>
      </w:pPr>
      <w:r>
        <w:rPr>
          <w:rFonts w:ascii="Arial" w:eastAsia="Arial Unicode MS" w:hAnsi="Arial" w:cs="Arial Unicode MS"/>
          <w:color w:val="000000"/>
          <w:sz w:val="20"/>
          <w:szCs w:val="20"/>
          <w:lang w:val="fr-BE"/>
        </w:rPr>
        <w:t xml:space="preserve">Production </w:t>
      </w:r>
      <w:proofErr w:type="spellStart"/>
      <w:r>
        <w:rPr>
          <w:rFonts w:ascii="Arial" w:eastAsia="Arial Unicode MS" w:hAnsi="Arial" w:cs="Arial Unicode MS"/>
          <w:color w:val="000000"/>
          <w:sz w:val="20"/>
          <w:szCs w:val="20"/>
          <w:lang w:val="fr-BE"/>
        </w:rPr>
        <w:t>Environment</w:t>
      </w:r>
      <w:proofErr w:type="spellEnd"/>
      <w:r>
        <w:rPr>
          <w:rFonts w:ascii="Arial" w:eastAsia="Arial Unicode MS" w:hAnsi="Arial" w:cs="Arial Unicode MS"/>
          <w:color w:val="000000"/>
          <w:sz w:val="20"/>
          <w:szCs w:val="20"/>
          <w:lang w:val="fr-BE"/>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is responsible for the installation/set-up of the base infrastructure (excludes installation of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components) in preparation for Mobile Server installation steps based on the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-provided pre-installation documentation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All hardware and pre-installation software will have the appropriate patches and fixes applied to them and will have appropriate network/Internet connectivity as per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pre-installation requirements in the Technical Design Phase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shall provide a VMware underlying architecture which will be the foundation for a Development Environment, Test Environment and Production Environment (the number of servers and minimum configuration will be specified in the Technical Design Phase) EMC resources will have access to all relevant servers, clients, etc. The corresponding access information will either be provided directly to the resource, or be entered by a member of staff from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Operating System (OS), Network, Relational Database Management System (RDBMS), Storage Area Network (SAN) storage, Backup/Recovery specialists to be available during the course of Mobile Server installation to address Technical implementation in their respective areas of expertise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Installation and/or configuration of OS, Network, RDBMS and SAN storage/backup to be lead and implemented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as per </w:t>
      </w:r>
      <w:r>
        <w:rPr>
          <w:rFonts w:ascii="Arial" w:eastAsia="Arial Unicode MS" w:hAnsi="Arial" w:cs="Arial"/>
          <w:color w:val="000000"/>
          <w:sz w:val="20"/>
          <w:szCs w:val="20"/>
        </w:rPr>
        <w:t>‘</w:t>
      </w:r>
      <w:r>
        <w:rPr>
          <w:rFonts w:ascii="Arial" w:eastAsia="Arial Unicode MS" w:hAnsi="Arial" w:cs="Arial Unicode MS"/>
          <w:color w:val="000000"/>
          <w:sz w:val="20"/>
          <w:szCs w:val="20"/>
        </w:rPr>
        <w:t>best practice</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 designated by individual component vendors and in accordance with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internal policies, protocols and limitations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sidRPr="00CD733D">
        <w:rPr>
          <w:rFonts w:ascii="Arial" w:eastAsia="Arial Unicode MS" w:hAnsi="Arial" w:cs="Arial Unicode MS"/>
          <w:color w:val="000000"/>
          <w:sz w:val="20"/>
          <w:szCs w:val="20"/>
        </w:rPr>
        <w:t>Mokipay</w:t>
      </w:r>
      <w:proofErr w:type="spellEnd"/>
      <w:r w:rsidRPr="00CD733D">
        <w:rPr>
          <w:rFonts w:ascii="Arial" w:eastAsia="Arial Unicode MS" w:hAnsi="Arial" w:cs="Arial Unicode MS"/>
          <w:color w:val="000000"/>
          <w:sz w:val="20"/>
          <w:szCs w:val="20"/>
        </w:rPr>
        <w:t xml:space="preserve"> will only make recommendations within the limitations specified by the </w:t>
      </w:r>
      <w:proofErr w:type="spellStart"/>
      <w:r>
        <w:rPr>
          <w:rFonts w:ascii="Arial" w:eastAsia="Arial Unicode MS" w:hAnsi="Arial" w:cs="Arial Unicode MS"/>
          <w:color w:val="000000"/>
          <w:sz w:val="20"/>
          <w:szCs w:val="20"/>
        </w:rPr>
        <w:t>MoH</w:t>
      </w:r>
      <w:proofErr w:type="spellEnd"/>
      <w:r w:rsidRPr="00CD733D">
        <w:rPr>
          <w:rFonts w:ascii="Arial" w:eastAsia="Arial Unicode MS" w:hAnsi="Arial" w:cs="Arial Unicode MS"/>
          <w:color w:val="000000"/>
          <w:sz w:val="20"/>
          <w:szCs w:val="20"/>
        </w:rPr>
        <w:t xml:space="preserve"> technical team; the ultimate course of action is determined by Georgia</w:t>
      </w:r>
      <w:r>
        <w:rPr>
          <w:rFonts w:ascii="Arial" w:eastAsia="Arial Unicode MS" w:hAnsi="Arial" w:cs="Arial Unicode MS"/>
          <w:color w:val="000000"/>
          <w:sz w:val="20"/>
          <w:szCs w:val="20"/>
        </w:rPr>
        <w:t xml:space="preserv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Use of Windows or UNIX OS and SQL Server or Oracle RDBMS Software is assumed (installation by Georgia) that is a supported version for use in conjunction with Mobile Server Software Use of Oracle Application Server, Apache Tomcat, BEA </w:t>
      </w:r>
      <w:proofErr w:type="spellStart"/>
      <w:r>
        <w:rPr>
          <w:rFonts w:ascii="Arial" w:eastAsia="Arial Unicode MS" w:hAnsi="Arial" w:cs="Arial Unicode MS"/>
          <w:color w:val="000000"/>
          <w:sz w:val="20"/>
          <w:szCs w:val="20"/>
        </w:rPr>
        <w:t>WebLogic</w:t>
      </w:r>
      <w:proofErr w:type="spellEnd"/>
      <w:r>
        <w:rPr>
          <w:rFonts w:ascii="Arial" w:eastAsia="Arial Unicode MS" w:hAnsi="Arial" w:cs="Arial Unicode MS"/>
          <w:color w:val="000000"/>
          <w:sz w:val="20"/>
          <w:szCs w:val="20"/>
        </w:rPr>
        <w:t xml:space="preserve"> or other Application Server software is assumed (installation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that is a supported version for use in conjunction with Mobile Server Software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is to procure required hardware in all cases including, but not limited to, Servers, Networks, Switches, Storage, PCs, </w:t>
      </w:r>
      <w:proofErr w:type="spellStart"/>
      <w:r>
        <w:rPr>
          <w:rFonts w:ascii="Arial" w:eastAsia="Arial Unicode MS" w:hAnsi="Arial" w:cs="Arial Unicode MS"/>
          <w:color w:val="000000"/>
          <w:sz w:val="20"/>
          <w:szCs w:val="20"/>
        </w:rPr>
        <w:t>etc</w:t>
      </w:r>
      <w:proofErr w:type="spellEnd"/>
      <w:r>
        <w:rPr>
          <w:rFonts w:ascii="Arial" w:eastAsia="Arial Unicode MS" w:hAnsi="Arial" w:cs="Arial Unicode MS"/>
          <w:color w:val="000000"/>
          <w:sz w:val="20"/>
          <w:szCs w:val="20"/>
        </w:rPr>
        <w:t xml:space="preserve">, and in accordance with specifications reasonably provided by EMC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SAN storage, servers, workstation hard disks will have sufficient redundancy or backup/recovery processes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make provision for secure remote connectivity to the Environments for potential remote </w:t>
      </w:r>
      <w:r>
        <w:rPr>
          <w:rFonts w:ascii="Arial" w:eastAsia="Arial Unicode MS" w:hAnsi="Arial" w:cs="Arial Unicode MS"/>
          <w:color w:val="000000"/>
          <w:sz w:val="20"/>
          <w:szCs w:val="19"/>
        </w:rPr>
        <w:t xml:space="preserve">installation/configuration </w:t>
      </w:r>
      <w:r>
        <w:rPr>
          <w:rFonts w:ascii="Arial" w:eastAsia="Arial Unicode MS" w:hAnsi="Arial" w:cs="Arial Unicode MS"/>
          <w:color w:val="000000"/>
          <w:sz w:val="20"/>
          <w:szCs w:val="20"/>
        </w:rPr>
        <w:t xml:space="preserve">by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Consultants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User Authentication will be via Microsoft Windows Active Directory (AD) or Light-Weight Directory Access Protocol (LDAP) Authentication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Development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Testing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Production Environment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Mobile Server Software Installation document, which will include information on the installation process completed, providing data later used for the further development and maintenance of the system</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Pr="00F93D44" w:rsidRDefault="001E3386" w:rsidP="001E3386">
      <w:pPr>
        <w:widowControl w:val="0"/>
        <w:autoSpaceDE w:val="0"/>
        <w:autoSpaceDN w:val="0"/>
        <w:adjustRightInd w:val="0"/>
        <w:spacing w:after="240" w:line="240" w:lineRule="auto"/>
        <w:ind w:firstLine="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This work package will be set as completed after the expected outputs are up and running.</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Each environment will be demonstrated to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project manager, and shown that the out of the box software has been installed. The installation document will reflect the out of the box installation, as well as include the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IT parameters used during installation.</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rPr>
        <w:lastRenderedPageBreak/>
        <w:t xml:space="preserve">3.20. </w:t>
      </w:r>
      <w:r>
        <w:rPr>
          <w:rFonts w:eastAsia="Arial Unicode MS"/>
        </w:rPr>
        <w:tab/>
        <w:t xml:space="preserve">Mokipay Work Package 2 - Mobile EMR Localisation &amp; Development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"Mobile EMR </w:t>
      </w:r>
      <w:proofErr w:type="spellStart"/>
      <w:r>
        <w:rPr>
          <w:rFonts w:ascii="Arial" w:eastAsia="Arial Unicode MS" w:hAnsi="Arial" w:cs="Arial Unicode MS"/>
          <w:color w:val="000000"/>
          <w:sz w:val="20"/>
          <w:szCs w:val="20"/>
        </w:rPr>
        <w:t>Localisation</w:t>
      </w:r>
      <w:proofErr w:type="spellEnd"/>
      <w:r>
        <w:rPr>
          <w:rFonts w:ascii="Arial" w:eastAsia="Arial Unicode MS" w:hAnsi="Arial" w:cs="Arial Unicode MS"/>
          <w:color w:val="000000"/>
          <w:sz w:val="20"/>
          <w:szCs w:val="20"/>
        </w:rPr>
        <w:t xml:space="preserve"> &amp; Development" Phase encapsulates the development of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applications for Android and iPhone Platforms. Applications will be developed by EMC in two languages: English (US) and Georgian.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provide the official English (US) &gt; Georgian translation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provide a complete list of the objects which will have to be listed in the app, like hospitals, clinics, drug stores etc. The list will have to include name of the place, category of the place, address, phone numbers, homepage, email, coordinates (longitude and latitude), and textual description. Information shall be submitted in English (US) and Georgian languages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Agreed graphic Apps</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 design: logos, </w:t>
      </w:r>
      <w:proofErr w:type="spellStart"/>
      <w:r>
        <w:rPr>
          <w:rFonts w:ascii="Arial" w:eastAsia="Arial Unicode MS" w:hAnsi="Arial" w:cs="Arial Unicode MS"/>
          <w:color w:val="000000"/>
          <w:sz w:val="20"/>
          <w:szCs w:val="20"/>
        </w:rPr>
        <w:t>colour</w:t>
      </w:r>
      <w:proofErr w:type="spellEnd"/>
      <w:r>
        <w:rPr>
          <w:rFonts w:ascii="Arial" w:eastAsia="Arial Unicode MS" w:hAnsi="Arial" w:cs="Arial Unicode MS"/>
          <w:color w:val="000000"/>
          <w:sz w:val="20"/>
          <w:szCs w:val="20"/>
        </w:rPr>
        <w:t xml:space="preserve"> scheme, window designs, workflows</w:t>
      </w:r>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sidRPr="00113602">
        <w:rPr>
          <w:rFonts w:ascii="Arial" w:eastAsia="Arial Unicode MS" w:hAnsi="Arial" w:cs="Arial Unicode MS"/>
          <w:color w:val="000000"/>
          <w:sz w:val="20"/>
          <w:szCs w:val="20"/>
        </w:rPr>
        <w:t xml:space="preserve">Agreed minimum data set - </w:t>
      </w:r>
      <w:r w:rsidRPr="00D311D6">
        <w:rPr>
          <w:rFonts w:ascii="Arial" w:eastAsia="Arial Unicode MS" w:hAnsi="Arial" w:cs="Arial Unicode MS"/>
          <w:color w:val="000000"/>
          <w:sz w:val="20"/>
          <w:szCs w:val="20"/>
        </w:rPr>
        <w:t>which is to be used in order to customize the applications to display the agreed information on a mobile device</w:t>
      </w:r>
      <w:r w:rsidRPr="00113602">
        <w:rPr>
          <w:rFonts w:ascii="Arial" w:eastAsia="Arial Unicode MS" w:hAnsi="Arial" w:cs="Arial Unicode MS"/>
          <w:color w:val="000000"/>
          <w:sz w:val="20"/>
          <w:szCs w:val="20"/>
        </w:rPr>
        <w:t>.</w:t>
      </w:r>
      <w:proofErr w:type="gramEnd"/>
      <w:r w:rsidRPr="00113602">
        <w:rPr>
          <w:rFonts w:ascii="Arial" w:eastAsia="Arial Unicode MS" w:hAnsi="Arial" w:cs="Arial Unicode MS"/>
          <w:color w:val="000000"/>
          <w:sz w:val="20"/>
          <w:szCs w:val="20"/>
        </w:rPr>
        <w:t xml:space="preserve"> </w:t>
      </w:r>
      <w:r w:rsidRPr="00D311D6">
        <w:rPr>
          <w:rFonts w:ascii="Arial" w:eastAsia="Arial Unicode MS" w:hAnsi="Arial" w:cs="Arial Unicode MS"/>
          <w:color w:val="000000"/>
          <w:sz w:val="20"/>
          <w:szCs w:val="20"/>
        </w:rPr>
        <w:t>The agreed minimum data set will take into consideration the following factors;</w:t>
      </w:r>
    </w:p>
    <w:p w:rsidR="001E3386" w:rsidRPr="00F93D44" w:rsidRDefault="001E3386" w:rsidP="001E3386">
      <w:pPr>
        <w:pStyle w:val="ListParagraph"/>
        <w:widowControl w:val="0"/>
        <w:numPr>
          <w:ilvl w:val="0"/>
          <w:numId w:val="3"/>
        </w:numPr>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The EMR data set determined by the completion of </w:t>
      </w:r>
      <w:proofErr w:type="spellStart"/>
      <w:r w:rsidRPr="00D311D6">
        <w:rPr>
          <w:rFonts w:ascii="Arial" w:eastAsia="Arial Unicode MS" w:hAnsi="Arial" w:cs="Arial Unicode MS"/>
          <w:color w:val="000000"/>
          <w:sz w:val="20"/>
          <w:szCs w:val="20"/>
        </w:rPr>
        <w:t>Laserbiomed</w:t>
      </w:r>
      <w:proofErr w:type="spellEnd"/>
      <w:r w:rsidRPr="00D311D6">
        <w:rPr>
          <w:rFonts w:ascii="Arial" w:eastAsia="Arial Unicode MS" w:hAnsi="Arial" w:cs="Arial Unicode MS"/>
          <w:color w:val="000000"/>
          <w:sz w:val="20"/>
          <w:szCs w:val="20"/>
        </w:rPr>
        <w:t xml:space="preserve"> Work Package 1 - EMR Workshop</w:t>
      </w:r>
    </w:p>
    <w:p w:rsidR="001E3386" w:rsidRPr="00F93D44" w:rsidRDefault="001E3386" w:rsidP="001E3386">
      <w:pPr>
        <w:pStyle w:val="ListParagraph"/>
        <w:widowControl w:val="0"/>
        <w:numPr>
          <w:ilvl w:val="0"/>
          <w:numId w:val="3"/>
        </w:numPr>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The display limitations of iPhone and Android Devices</w:t>
      </w:r>
    </w:p>
    <w:p w:rsidR="001E3386" w:rsidRPr="00F93D44" w:rsidRDefault="001E3386" w:rsidP="001E3386">
      <w:pPr>
        <w:pStyle w:val="ListParagraph"/>
        <w:widowControl w:val="0"/>
        <w:numPr>
          <w:ilvl w:val="0"/>
          <w:numId w:val="3"/>
        </w:numPr>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Agreement with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EMR project resources</w:t>
      </w:r>
    </w:p>
    <w:p w:rsidR="001E3386" w:rsidRPr="00F93D4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D311D6">
        <w:rPr>
          <w:rFonts w:ascii="Arial" w:eastAsia="Arial Unicode MS" w:hAnsi="Arial" w:cs="Arial Unicode MS"/>
          <w:b/>
          <w:color w:val="000000"/>
          <w:sz w:val="20"/>
          <w:szCs w:val="20"/>
          <w:u w:val="single"/>
        </w:rPr>
        <w:t>Assumptions</w:t>
      </w:r>
    </w:p>
    <w:p w:rsidR="001E3386" w:rsidRPr="00715683" w:rsidRDefault="001E3386" w:rsidP="001E3386">
      <w:pPr>
        <w:widowControl w:val="0"/>
        <w:autoSpaceDE w:val="0"/>
        <w:autoSpaceDN w:val="0"/>
        <w:adjustRightInd w:val="0"/>
        <w:spacing w:after="240" w:line="240" w:lineRule="auto"/>
        <w:ind w:left="709" w:firstLine="11"/>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Changes (updates) in data submitted (mentioned in the </w:t>
      </w:r>
      <w:proofErr w:type="gramStart"/>
      <w:r w:rsidRPr="00D311D6">
        <w:rPr>
          <w:rFonts w:ascii="Arial" w:eastAsia="Arial Unicode MS" w:hAnsi="Arial" w:cs="Arial Unicode MS"/>
          <w:color w:val="000000"/>
          <w:sz w:val="20"/>
          <w:szCs w:val="20"/>
        </w:rPr>
        <w:t>prerequisites )</w:t>
      </w:r>
      <w:proofErr w:type="gramEnd"/>
      <w:r w:rsidRPr="00D311D6">
        <w:rPr>
          <w:rFonts w:ascii="Arial" w:eastAsia="Arial Unicode MS" w:hAnsi="Arial" w:cs="Arial Unicode MS"/>
          <w:color w:val="000000"/>
          <w:sz w:val="20"/>
          <w:szCs w:val="20"/>
        </w:rPr>
        <w:t xml:space="preserve"> may arise in the process of applications development</w:t>
      </w:r>
      <w:r w:rsidRPr="00113602">
        <w:rPr>
          <w:rFonts w:ascii="Arial" w:eastAsia="Arial Unicode MS" w:hAnsi="Arial" w:cs="Arial Unicode MS"/>
          <w:color w:val="000000"/>
          <w:sz w:val="20"/>
          <w:szCs w:val="20"/>
        </w:rPr>
        <w:t xml:space="preserve"> </w:t>
      </w:r>
    </w:p>
    <w:p w:rsidR="001E3386" w:rsidRPr="00113602"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sidRPr="00D311D6">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Android and iPhone Apps demonstration versions will be developed and hosted within the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Development and Test environments</w:t>
      </w:r>
    </w:p>
    <w:p w:rsidR="001E3386" w:rsidRDefault="001E3386" w:rsidP="001E3386">
      <w:pPr>
        <w:keepNext/>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Default="001E3386" w:rsidP="001E3386">
      <w:pPr>
        <w:keepNext/>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 demonstration version of mobile device applications will be presented for review and acceptance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project team members. </w:t>
      </w:r>
    </w:p>
    <w:p w:rsidR="001E3386" w:rsidRDefault="001E3386" w:rsidP="001E3386">
      <w:pPr>
        <w:pStyle w:val="Heading1"/>
        <w:rPr>
          <w:rFonts w:eastAsia="Arial Unicode MS"/>
          <w:sz w:val="20"/>
          <w:szCs w:val="20"/>
        </w:rPr>
        <w:sectPr w:rsidR="001E3386">
          <w:pgSz w:w="12240" w:h="15840"/>
          <w:pgMar w:top="1134" w:right="850" w:bottom="1134" w:left="1701" w:header="720" w:footer="720" w:gutter="0"/>
          <w:cols w:space="720"/>
          <w:docGrid w:linePitch="360"/>
        </w:sectPr>
      </w:pPr>
    </w:p>
    <w:p w:rsidR="001E3386" w:rsidRDefault="001E3386" w:rsidP="001E3386">
      <w:pPr>
        <w:pStyle w:val="Heading1"/>
        <w:rPr>
          <w:rFonts w:eastAsia="Arial Unicode MS"/>
        </w:rPr>
      </w:pPr>
      <w:r>
        <w:rPr>
          <w:rFonts w:eastAsia="Arial Unicode MS"/>
          <w:sz w:val="20"/>
          <w:szCs w:val="20"/>
        </w:rPr>
        <w:lastRenderedPageBreak/>
        <w:t xml:space="preserve"> </w:t>
      </w:r>
      <w:r>
        <w:rPr>
          <w:rFonts w:eastAsia="Arial Unicode MS"/>
        </w:rPr>
        <w:t>3.21.</w:t>
      </w:r>
      <w:r>
        <w:rPr>
          <w:rFonts w:eastAsia="Arial Unicode MS"/>
        </w:rPr>
        <w:tab/>
        <w:t xml:space="preserve">Mokipay Work Package 3 - Mobile Server &amp; EMC HIP Communication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"Mobile Server &amp; EMC HIP Communication" Phase encapsulates the development by EMC of data exchange communication between Mobile Server and EMC servers, to retrieve EMR data on Android and iPhone Apps.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Agreed minimum data set</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Agreed data exchange protocols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Required servers and environments installed and running  </w:t>
      </w:r>
    </w:p>
    <w:p w:rsidR="001E3386" w:rsidRPr="001138E4"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sidRPr="001138E4">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No significant changes are made to the prerequisites noted above</w:t>
      </w:r>
    </w:p>
    <w:p w:rsidR="001E3386" w:rsidRPr="001138E4"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sidRPr="001138E4">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715683">
        <w:rPr>
          <w:rFonts w:ascii="Arial" w:eastAsia="Arial Unicode MS" w:hAnsi="Arial" w:cs="Arial Unicode MS"/>
          <w:color w:val="000000"/>
          <w:sz w:val="20"/>
          <w:szCs w:val="20"/>
        </w:rPr>
        <w:t xml:space="preserve">Working data exchange between </w:t>
      </w:r>
      <w:proofErr w:type="spellStart"/>
      <w:r w:rsidRPr="00715683">
        <w:rPr>
          <w:rFonts w:ascii="Arial" w:eastAsia="Arial Unicode MS" w:hAnsi="Arial" w:cs="Arial Unicode MS"/>
          <w:color w:val="000000"/>
          <w:sz w:val="20"/>
          <w:szCs w:val="20"/>
        </w:rPr>
        <w:t>Mokipay</w:t>
      </w:r>
      <w:proofErr w:type="spellEnd"/>
      <w:r w:rsidRPr="00715683">
        <w:rPr>
          <w:rFonts w:ascii="Arial" w:eastAsia="Arial Unicode MS" w:hAnsi="Arial" w:cs="Arial Unicode MS"/>
          <w:color w:val="000000"/>
          <w:sz w:val="20"/>
          <w:szCs w:val="20"/>
        </w:rPr>
        <w:t xml:space="preserve"> and EMC servers. </w:t>
      </w:r>
      <w:r w:rsidRPr="00D311D6">
        <w:rPr>
          <w:rFonts w:ascii="Arial" w:eastAsia="Arial Unicode MS" w:hAnsi="Arial" w:cs="Arial Unicode MS"/>
          <w:color w:val="000000"/>
          <w:sz w:val="20"/>
          <w:szCs w:val="20"/>
        </w:rPr>
        <w:t xml:space="preserve">Mobile applications will be capable of working (displaying) the data stored and accessed via the integration between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and EMC servers. It is planned that this integration with the EMC HIP XDS Registry will occur through the XDS Web Services layer, and the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Mobile application will act as an XDS Consumer application.</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Pr="001138E4" w:rsidRDefault="001E3386" w:rsidP="001E3386">
      <w:pPr>
        <w:keepNext/>
        <w:widowControl w:val="0"/>
        <w:autoSpaceDE w:val="0"/>
        <w:autoSpaceDN w:val="0"/>
        <w:adjustRightInd w:val="0"/>
        <w:spacing w:after="240" w:line="240" w:lineRule="auto"/>
        <w:ind w:left="709" w:firstLine="11"/>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 version of applications working with the EMR data from the EMC HIP server will be presented for review and acceptance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w:t>
      </w:r>
    </w:p>
    <w:p w:rsidR="001E3386" w:rsidRDefault="001E3386" w:rsidP="001E3386">
      <w:pPr>
        <w:pStyle w:val="Heading1"/>
        <w:rPr>
          <w:rFonts w:eastAsia="Arial Unicode MS"/>
        </w:rPr>
        <w:sectPr w:rsidR="001E3386">
          <w:pgSz w:w="12240" w:h="15840"/>
          <w:pgMar w:top="1134" w:right="850" w:bottom="1134" w:left="1701" w:header="720" w:footer="720" w:gutter="0"/>
          <w:cols w:space="720"/>
          <w:docGrid w:linePitch="360"/>
        </w:sectPr>
      </w:pPr>
      <w:bookmarkStart w:id="15" w:name="Pg31"/>
      <w:bookmarkEnd w:id="15"/>
    </w:p>
    <w:p w:rsidR="001E3386" w:rsidRDefault="001E3386" w:rsidP="001E3386">
      <w:pPr>
        <w:pStyle w:val="Heading1"/>
        <w:rPr>
          <w:rFonts w:eastAsia="Arial Unicode MS"/>
        </w:rPr>
      </w:pPr>
      <w:r>
        <w:rPr>
          <w:rFonts w:eastAsia="Arial Unicode MS"/>
        </w:rPr>
        <w:lastRenderedPageBreak/>
        <w:t xml:space="preserve">3.22. Mokipay Work Package 4 - Mobile EMR Deployment, Testing &amp; Training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This "Mobile EMR Deployment, Testing &amp; Training" Phase encapsulates the deployment and testing of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Android and iPhone Apps. The outcome will include the release of final versions of Android and iPhone Apps.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Prerequisites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All the expected outcomes from WP</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"Mobile Server Software Installation", "Mobile EMR </w:t>
      </w:r>
      <w:proofErr w:type="spellStart"/>
      <w:r>
        <w:rPr>
          <w:rFonts w:ascii="Arial" w:eastAsia="Arial Unicode MS" w:hAnsi="Arial" w:cs="Arial Unicode MS"/>
          <w:color w:val="000000"/>
          <w:sz w:val="20"/>
          <w:szCs w:val="20"/>
        </w:rPr>
        <w:t>Localisation</w:t>
      </w:r>
      <w:proofErr w:type="spellEnd"/>
      <w:r>
        <w:rPr>
          <w:rFonts w:ascii="Arial" w:eastAsia="Arial Unicode MS" w:hAnsi="Arial" w:cs="Arial Unicode MS"/>
          <w:color w:val="000000"/>
          <w:sz w:val="20"/>
          <w:szCs w:val="20"/>
        </w:rPr>
        <w:t xml:space="preserve"> &amp; Development" and "Mobile Server &amp; EMC HIP Communication" are available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Assumptions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Minor fixes and/or changes to Android and iPhone Apps may be needed </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Minor fixes and/or changes to the integration of Mobile Server and EMC servers may be needed  </w:t>
      </w:r>
    </w:p>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bookmarkStart w:id="16" w:name="_GoBack"/>
      <w:r>
        <w:rPr>
          <w:rFonts w:ascii="Arial" w:eastAsia="Arial Unicode MS" w:hAnsi="Arial" w:cs="Arial Unicode MS"/>
          <w:b/>
          <w:color w:val="000000"/>
          <w:sz w:val="20"/>
          <w:szCs w:val="20"/>
          <w:u w:val="single"/>
        </w:rPr>
        <w:t>Expected Outputs</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Final versions of Android and iPhone Apps released </w:t>
      </w:r>
    </w:p>
    <w:p w:rsidR="001E3386" w:rsidRDefault="001E3386" w:rsidP="001E3386">
      <w:pPr>
        <w:ind w:firstLine="720"/>
      </w:pPr>
      <w:r>
        <w:t xml:space="preserve">Submission of Android App to Google Play Store by </w:t>
      </w:r>
      <w:proofErr w:type="spellStart"/>
      <w:r>
        <w:t>Mokipay</w:t>
      </w:r>
      <w:proofErr w:type="spellEnd"/>
    </w:p>
    <w:p w:rsidR="001E3386" w:rsidRDefault="001E3386" w:rsidP="001E3386">
      <w:pPr>
        <w:ind w:firstLine="720"/>
      </w:pPr>
      <w:r>
        <w:t xml:space="preserve">Submission of iPhone App to Apple Store by </w:t>
      </w:r>
      <w:proofErr w:type="spellStart"/>
      <w:r>
        <w:t>Mokipay</w:t>
      </w:r>
      <w:proofErr w:type="spellEnd"/>
    </w:p>
    <w:p w:rsidR="001E3386" w:rsidRPr="00F93D44"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Training Materials will be produced on how to use the application, there will be a user manual for Android users, and a user manual for iPhone users.</w:t>
      </w:r>
    </w:p>
    <w:p w:rsidR="001E3386" w:rsidRPr="00715683"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Training Materials will be produced for the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on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Server Administration. These will follow the same Train the Trainer approach.</w:t>
      </w:r>
    </w:p>
    <w:p w:rsidR="001E3386"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Test Scenarios will be written to ensure the applications are operating according to design. These test scenarios will be documented and provided to the Project team.</w:t>
      </w:r>
    </w:p>
    <w:bookmarkEnd w:id="16"/>
    <w:p w:rsidR="001E3386" w:rsidRDefault="001E3386" w:rsidP="001E3386">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ascii="Arial" w:eastAsia="Arial Unicode MS" w:hAnsi="Arial" w:cs="Arial Unicode MS"/>
          <w:b/>
          <w:color w:val="000000"/>
          <w:sz w:val="20"/>
          <w:szCs w:val="20"/>
          <w:u w:val="single"/>
        </w:rPr>
        <w:t>Acceptance/Approvals</w:t>
      </w:r>
    </w:p>
    <w:p w:rsidR="001E3386" w:rsidRPr="00715683"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Work package should be accepted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after the Android and iPhone Apps are submitted to Google Play Store and Apple App Store accordingly.</w:t>
      </w:r>
    </w:p>
    <w:p w:rsidR="001E3386" w:rsidRPr="00715683" w:rsidRDefault="001E3386" w:rsidP="001E3386">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Training materials will be made available to the overall training syllabus of Phase One.</w:t>
      </w:r>
    </w:p>
    <w:p w:rsidR="00893BA9" w:rsidRDefault="001E3386" w:rsidP="001E3386">
      <w:r w:rsidRPr="00D311D6">
        <w:rPr>
          <w:rFonts w:ascii="Arial" w:eastAsia="Arial Unicode MS" w:hAnsi="Arial" w:cs="Arial Unicode MS"/>
          <w:color w:val="000000"/>
          <w:sz w:val="20"/>
          <w:szCs w:val="20"/>
        </w:rPr>
        <w:t>Test Scenarios have been created and passed to an agreed standard (to be agreed within the project initiation quality plan)</w:t>
      </w:r>
    </w:p>
    <w:sectPr w:rsidR="00893B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6DE"/>
    <w:multiLevelType w:val="multilevel"/>
    <w:tmpl w:val="2D569428"/>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0BAB3E67"/>
    <w:multiLevelType w:val="multilevel"/>
    <w:tmpl w:val="AA26E9DE"/>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720"/>
      </w:pPr>
      <w:rPr>
        <w:rFonts w:ascii="Symbol" w:hAnsi="Symbol" w:hint="default"/>
      </w:rPr>
    </w:lvl>
    <w:lvl w:ilvl="3">
      <w:start w:val="1"/>
      <w:numFmt w:val="bullet"/>
      <w:lvlText w:val=""/>
      <w:lvlJc w:val="left"/>
      <w:pPr>
        <w:ind w:left="1440" w:hanging="720"/>
      </w:pPr>
      <w:rPr>
        <w:rFonts w:ascii="Symbol" w:hAnsi="Symbol"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bullet"/>
      <w:lvlText w:val=""/>
      <w:lvlJc w:val="left"/>
      <w:pPr>
        <w:ind w:left="2160" w:hanging="1440"/>
      </w:pPr>
      <w:rPr>
        <w:rFonts w:ascii="Symbol" w:hAnsi="Symbol"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18081FE7"/>
    <w:multiLevelType w:val="hybridMultilevel"/>
    <w:tmpl w:val="E21A9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7E3979"/>
    <w:multiLevelType w:val="hybridMultilevel"/>
    <w:tmpl w:val="8566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1641A6"/>
    <w:multiLevelType w:val="hybridMultilevel"/>
    <w:tmpl w:val="59EAE07E"/>
    <w:lvl w:ilvl="0" w:tplc="08090003">
      <w:start w:val="1"/>
      <w:numFmt w:val="bullet"/>
      <w:lvlText w:val="o"/>
      <w:lvlJc w:val="left"/>
      <w:pPr>
        <w:ind w:left="810" w:hanging="360"/>
      </w:pPr>
      <w:rPr>
        <w:rFonts w:ascii="Courier New" w:hAnsi="Courier New" w:cs="Courier New"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nsid w:val="2C881843"/>
    <w:multiLevelType w:val="hybridMultilevel"/>
    <w:tmpl w:val="103AF874"/>
    <w:lvl w:ilvl="0" w:tplc="323A588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BD6FF1"/>
    <w:multiLevelType w:val="multilevel"/>
    <w:tmpl w:val="6FC40D28"/>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34317A96"/>
    <w:multiLevelType w:val="hybridMultilevel"/>
    <w:tmpl w:val="1D3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83F38"/>
    <w:multiLevelType w:val="hybridMultilevel"/>
    <w:tmpl w:val="E73ED4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F83C7C"/>
    <w:multiLevelType w:val="multilevel"/>
    <w:tmpl w:val="EE9C764C"/>
    <w:lvl w:ilvl="0">
      <w:start w:val="1"/>
      <w:numFmt w:val="decimal"/>
      <w:lvlText w:val="%1."/>
      <w:lvlJc w:val="left"/>
      <w:pPr>
        <w:ind w:left="1800" w:hanging="360"/>
      </w:pPr>
    </w:lvl>
    <w:lvl w:ilvl="1">
      <w:start w:val="17"/>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5ECF7983"/>
    <w:multiLevelType w:val="hybridMultilevel"/>
    <w:tmpl w:val="EF3A3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D3114"/>
    <w:multiLevelType w:val="hybridMultilevel"/>
    <w:tmpl w:val="85663864"/>
    <w:lvl w:ilvl="0" w:tplc="0EC05DB6">
      <w:start w:val="1"/>
      <w:numFmt w:val="decimal"/>
      <w:lvlText w:val="%1."/>
      <w:lvlJc w:val="left"/>
      <w:pPr>
        <w:ind w:left="720" w:hanging="360"/>
      </w:pPr>
      <w:rPr>
        <w:rFonts w:hint="default"/>
      </w:rPr>
    </w:lvl>
    <w:lvl w:ilvl="1" w:tplc="AD54F0E4">
      <w:start w:val="1"/>
      <w:numFmt w:val="lowerLetter"/>
      <w:lvlText w:val="%2."/>
      <w:lvlJc w:val="left"/>
      <w:pPr>
        <w:ind w:left="1440" w:hanging="360"/>
      </w:pPr>
    </w:lvl>
    <w:lvl w:ilvl="2" w:tplc="084A7542" w:tentative="1">
      <w:start w:val="1"/>
      <w:numFmt w:val="lowerRoman"/>
      <w:lvlText w:val="%3."/>
      <w:lvlJc w:val="right"/>
      <w:pPr>
        <w:ind w:left="2160" w:hanging="180"/>
      </w:pPr>
    </w:lvl>
    <w:lvl w:ilvl="3" w:tplc="074EB79C" w:tentative="1">
      <w:start w:val="1"/>
      <w:numFmt w:val="decimal"/>
      <w:lvlText w:val="%4."/>
      <w:lvlJc w:val="left"/>
      <w:pPr>
        <w:ind w:left="2880" w:hanging="360"/>
      </w:pPr>
    </w:lvl>
    <w:lvl w:ilvl="4" w:tplc="5A5ACB9A" w:tentative="1">
      <w:start w:val="1"/>
      <w:numFmt w:val="lowerLetter"/>
      <w:lvlText w:val="%5."/>
      <w:lvlJc w:val="left"/>
      <w:pPr>
        <w:ind w:left="3600" w:hanging="360"/>
      </w:pPr>
    </w:lvl>
    <w:lvl w:ilvl="5" w:tplc="89D2DA76" w:tentative="1">
      <w:start w:val="1"/>
      <w:numFmt w:val="lowerRoman"/>
      <w:lvlText w:val="%6."/>
      <w:lvlJc w:val="right"/>
      <w:pPr>
        <w:ind w:left="4320" w:hanging="180"/>
      </w:pPr>
    </w:lvl>
    <w:lvl w:ilvl="6" w:tplc="7DA47F28" w:tentative="1">
      <w:start w:val="1"/>
      <w:numFmt w:val="decimal"/>
      <w:lvlText w:val="%7."/>
      <w:lvlJc w:val="left"/>
      <w:pPr>
        <w:ind w:left="5040" w:hanging="360"/>
      </w:pPr>
    </w:lvl>
    <w:lvl w:ilvl="7" w:tplc="B686C59A" w:tentative="1">
      <w:start w:val="1"/>
      <w:numFmt w:val="lowerLetter"/>
      <w:lvlText w:val="%8."/>
      <w:lvlJc w:val="left"/>
      <w:pPr>
        <w:ind w:left="5760" w:hanging="360"/>
      </w:pPr>
    </w:lvl>
    <w:lvl w:ilvl="8" w:tplc="5E4641E6" w:tentative="1">
      <w:start w:val="1"/>
      <w:numFmt w:val="lowerRoman"/>
      <w:lvlText w:val="%9."/>
      <w:lvlJc w:val="right"/>
      <w:pPr>
        <w:ind w:left="6480" w:hanging="180"/>
      </w:pPr>
    </w:lvl>
  </w:abstractNum>
  <w:abstractNum w:abstractNumId="12">
    <w:nsid w:val="6C956EAF"/>
    <w:multiLevelType w:val="hybridMultilevel"/>
    <w:tmpl w:val="E5BAB0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FB68C3"/>
    <w:multiLevelType w:val="hybridMultilevel"/>
    <w:tmpl w:val="E78455FE"/>
    <w:lvl w:ilvl="0" w:tplc="6E0E80B6">
      <w:start w:val="1"/>
      <w:numFmt w:val="decimal"/>
      <w:lvlText w:val="%1."/>
      <w:lvlJc w:val="left"/>
      <w:pPr>
        <w:ind w:left="720" w:hanging="360"/>
      </w:pPr>
      <w:rPr>
        <w:rFonts w:hint="default"/>
      </w:rPr>
    </w:lvl>
    <w:lvl w:ilvl="1" w:tplc="6CBCE912" w:tentative="1">
      <w:start w:val="1"/>
      <w:numFmt w:val="lowerLetter"/>
      <w:lvlText w:val="%2."/>
      <w:lvlJc w:val="left"/>
      <w:pPr>
        <w:ind w:left="1440" w:hanging="360"/>
      </w:pPr>
    </w:lvl>
    <w:lvl w:ilvl="2" w:tplc="DC265CBA" w:tentative="1">
      <w:start w:val="1"/>
      <w:numFmt w:val="lowerRoman"/>
      <w:lvlText w:val="%3."/>
      <w:lvlJc w:val="right"/>
      <w:pPr>
        <w:ind w:left="2160" w:hanging="180"/>
      </w:pPr>
    </w:lvl>
    <w:lvl w:ilvl="3" w:tplc="B246DD2A" w:tentative="1">
      <w:start w:val="1"/>
      <w:numFmt w:val="decimal"/>
      <w:lvlText w:val="%4."/>
      <w:lvlJc w:val="left"/>
      <w:pPr>
        <w:ind w:left="2880" w:hanging="360"/>
      </w:pPr>
    </w:lvl>
    <w:lvl w:ilvl="4" w:tplc="2FFE7574" w:tentative="1">
      <w:start w:val="1"/>
      <w:numFmt w:val="lowerLetter"/>
      <w:lvlText w:val="%5."/>
      <w:lvlJc w:val="left"/>
      <w:pPr>
        <w:ind w:left="3600" w:hanging="360"/>
      </w:pPr>
    </w:lvl>
    <w:lvl w:ilvl="5" w:tplc="79C6475A" w:tentative="1">
      <w:start w:val="1"/>
      <w:numFmt w:val="lowerRoman"/>
      <w:lvlText w:val="%6."/>
      <w:lvlJc w:val="right"/>
      <w:pPr>
        <w:ind w:left="4320" w:hanging="180"/>
      </w:pPr>
    </w:lvl>
    <w:lvl w:ilvl="6" w:tplc="A8FC4EDE" w:tentative="1">
      <w:start w:val="1"/>
      <w:numFmt w:val="decimal"/>
      <w:lvlText w:val="%7."/>
      <w:lvlJc w:val="left"/>
      <w:pPr>
        <w:ind w:left="5040" w:hanging="360"/>
      </w:pPr>
    </w:lvl>
    <w:lvl w:ilvl="7" w:tplc="2CB45630" w:tentative="1">
      <w:start w:val="1"/>
      <w:numFmt w:val="lowerLetter"/>
      <w:lvlText w:val="%8."/>
      <w:lvlJc w:val="left"/>
      <w:pPr>
        <w:ind w:left="5760" w:hanging="360"/>
      </w:pPr>
    </w:lvl>
    <w:lvl w:ilvl="8" w:tplc="F70AF44C" w:tentative="1">
      <w:start w:val="1"/>
      <w:numFmt w:val="lowerRoman"/>
      <w:lvlText w:val="%9."/>
      <w:lvlJc w:val="right"/>
      <w:pPr>
        <w:ind w:left="6480" w:hanging="180"/>
      </w:pPr>
    </w:lvl>
  </w:abstractNum>
  <w:abstractNum w:abstractNumId="14">
    <w:nsid w:val="77AF46B8"/>
    <w:multiLevelType w:val="hybridMultilevel"/>
    <w:tmpl w:val="E78455FE"/>
    <w:lvl w:ilvl="0" w:tplc="C39A797A">
      <w:start w:val="1"/>
      <w:numFmt w:val="decimal"/>
      <w:lvlText w:val="%1."/>
      <w:lvlJc w:val="left"/>
      <w:pPr>
        <w:ind w:left="720" w:hanging="360"/>
      </w:pPr>
      <w:rPr>
        <w:rFonts w:hint="default"/>
      </w:rPr>
    </w:lvl>
    <w:lvl w:ilvl="1" w:tplc="ADF87318" w:tentative="1">
      <w:start w:val="1"/>
      <w:numFmt w:val="lowerLetter"/>
      <w:lvlText w:val="%2."/>
      <w:lvlJc w:val="left"/>
      <w:pPr>
        <w:ind w:left="1440" w:hanging="360"/>
      </w:pPr>
    </w:lvl>
    <w:lvl w:ilvl="2" w:tplc="FB92CA48" w:tentative="1">
      <w:start w:val="1"/>
      <w:numFmt w:val="lowerRoman"/>
      <w:lvlText w:val="%3."/>
      <w:lvlJc w:val="right"/>
      <w:pPr>
        <w:ind w:left="2160" w:hanging="180"/>
      </w:pPr>
    </w:lvl>
    <w:lvl w:ilvl="3" w:tplc="E1007B70" w:tentative="1">
      <w:start w:val="1"/>
      <w:numFmt w:val="decimal"/>
      <w:lvlText w:val="%4."/>
      <w:lvlJc w:val="left"/>
      <w:pPr>
        <w:ind w:left="2880" w:hanging="360"/>
      </w:pPr>
    </w:lvl>
    <w:lvl w:ilvl="4" w:tplc="E550E25C" w:tentative="1">
      <w:start w:val="1"/>
      <w:numFmt w:val="lowerLetter"/>
      <w:lvlText w:val="%5."/>
      <w:lvlJc w:val="left"/>
      <w:pPr>
        <w:ind w:left="3600" w:hanging="360"/>
      </w:pPr>
    </w:lvl>
    <w:lvl w:ilvl="5" w:tplc="9634C670" w:tentative="1">
      <w:start w:val="1"/>
      <w:numFmt w:val="lowerRoman"/>
      <w:lvlText w:val="%6."/>
      <w:lvlJc w:val="right"/>
      <w:pPr>
        <w:ind w:left="4320" w:hanging="180"/>
      </w:pPr>
    </w:lvl>
    <w:lvl w:ilvl="6" w:tplc="2DBE28B0" w:tentative="1">
      <w:start w:val="1"/>
      <w:numFmt w:val="decimal"/>
      <w:lvlText w:val="%7."/>
      <w:lvlJc w:val="left"/>
      <w:pPr>
        <w:ind w:left="5040" w:hanging="360"/>
      </w:pPr>
    </w:lvl>
    <w:lvl w:ilvl="7" w:tplc="70E8FAF2" w:tentative="1">
      <w:start w:val="1"/>
      <w:numFmt w:val="lowerLetter"/>
      <w:lvlText w:val="%8."/>
      <w:lvlJc w:val="left"/>
      <w:pPr>
        <w:ind w:left="5760" w:hanging="360"/>
      </w:pPr>
    </w:lvl>
    <w:lvl w:ilvl="8" w:tplc="9C0AC936" w:tentative="1">
      <w:start w:val="1"/>
      <w:numFmt w:val="lowerRoman"/>
      <w:lvlText w:val="%9."/>
      <w:lvlJc w:val="right"/>
      <w:pPr>
        <w:ind w:left="6480" w:hanging="180"/>
      </w:pPr>
    </w:lvl>
  </w:abstractNum>
  <w:abstractNum w:abstractNumId="15">
    <w:nsid w:val="789C5C51"/>
    <w:multiLevelType w:val="hybridMultilevel"/>
    <w:tmpl w:val="28640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98D7A72"/>
    <w:multiLevelType w:val="hybridMultilevel"/>
    <w:tmpl w:val="47363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C6778C"/>
    <w:multiLevelType w:val="hybridMultilevel"/>
    <w:tmpl w:val="8566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6"/>
  </w:num>
  <w:num w:numId="5">
    <w:abstractNumId w:val="0"/>
  </w:num>
  <w:num w:numId="6">
    <w:abstractNumId w:val="1"/>
  </w:num>
  <w:num w:numId="7">
    <w:abstractNumId w:val="14"/>
  </w:num>
  <w:num w:numId="8">
    <w:abstractNumId w:val="17"/>
  </w:num>
  <w:num w:numId="9">
    <w:abstractNumId w:val="3"/>
  </w:num>
  <w:num w:numId="10">
    <w:abstractNumId w:val="11"/>
  </w:num>
  <w:num w:numId="11">
    <w:abstractNumId w:val="16"/>
  </w:num>
  <w:num w:numId="12">
    <w:abstractNumId w:val="8"/>
  </w:num>
  <w:num w:numId="13">
    <w:abstractNumId w:val="2"/>
  </w:num>
  <w:num w:numId="14">
    <w:abstractNumId w:val="5"/>
  </w:num>
  <w:num w:numId="15">
    <w:abstractNumId w:val="15"/>
  </w:num>
  <w:num w:numId="16">
    <w:abstractNumId w:val="10"/>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86"/>
    <w:rsid w:val="001E3386"/>
    <w:rsid w:val="004F3A58"/>
    <w:rsid w:val="007B0AC6"/>
    <w:rsid w:val="00801694"/>
    <w:rsid w:val="00893BA9"/>
    <w:rsid w:val="0090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86"/>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903D08"/>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semiHidden/>
    <w:rsid w:val="00903D08"/>
    <w:rPr>
      <w:caps/>
      <w:color w:val="632423"/>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style>
  <w:style w:type="paragraph" w:styleId="ListParagraph">
    <w:name w:val="List Paragraph"/>
    <w:basedOn w:val="Normal"/>
    <w:uiPriority w:val="34"/>
    <w:qFormat/>
    <w:rsid w:val="00903D08"/>
    <w:pPr>
      <w:ind w:left="720"/>
      <w:contextualSpacing/>
    </w:pPr>
  </w:style>
  <w:style w:type="paragraph" w:styleId="Quote">
    <w:name w:val="Quote"/>
    <w:basedOn w:val="Normal"/>
    <w:next w:val="Normal"/>
    <w:link w:val="QuoteChar"/>
    <w:uiPriority w:val="29"/>
    <w:qFormat/>
    <w:rsid w:val="00903D08"/>
    <w:rPr>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rPr>
      <w:caps/>
      <w:spacing w:val="10"/>
      <w:sz w:val="18"/>
      <w:szCs w:val="18"/>
    </w:rPr>
  </w:style>
  <w:style w:type="character" w:customStyle="1" w:styleId="NoSpacingChar">
    <w:name w:val="No Spacing Char"/>
    <w:link w:val="NoSpacing"/>
    <w:uiPriority w:val="1"/>
    <w:rsid w:val="00903D08"/>
  </w:style>
  <w:style w:type="paragraph" w:styleId="CommentText">
    <w:name w:val="annotation text"/>
    <w:basedOn w:val="Normal"/>
    <w:link w:val="CommentTextChar"/>
    <w:uiPriority w:val="99"/>
    <w:unhideWhenUsed/>
    <w:rsid w:val="001E3386"/>
    <w:pPr>
      <w:spacing w:line="240" w:lineRule="auto"/>
    </w:pPr>
    <w:rPr>
      <w:sz w:val="20"/>
      <w:szCs w:val="20"/>
    </w:rPr>
  </w:style>
  <w:style w:type="character" w:customStyle="1" w:styleId="CommentTextChar">
    <w:name w:val="Comment Text Char"/>
    <w:basedOn w:val="DefaultParagraphFont"/>
    <w:link w:val="CommentText"/>
    <w:uiPriority w:val="99"/>
    <w:rsid w:val="001E3386"/>
    <w:rPr>
      <w:rFonts w:asciiTheme="minorHAnsi" w:eastAsiaTheme="minorEastAsia" w:hAnsiTheme="minorHAnsi" w:cstheme="minorBidi"/>
      <w:sz w:val="20"/>
      <w:szCs w:val="20"/>
    </w:rPr>
  </w:style>
  <w:style w:type="character" w:styleId="Hyperlink">
    <w:name w:val="Hyperlink"/>
    <w:basedOn w:val="DefaultParagraphFont"/>
    <w:uiPriority w:val="99"/>
    <w:unhideWhenUsed/>
    <w:rsid w:val="001E3386"/>
    <w:rPr>
      <w:color w:val="0000FF" w:themeColor="hyperlink"/>
      <w:u w:val="single"/>
    </w:rPr>
  </w:style>
  <w:style w:type="paragraph" w:styleId="BalloonText">
    <w:name w:val="Balloon Text"/>
    <w:basedOn w:val="Normal"/>
    <w:link w:val="BalloonTextChar"/>
    <w:uiPriority w:val="99"/>
    <w:semiHidden/>
    <w:unhideWhenUsed/>
    <w:rsid w:val="001E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8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86"/>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903D08"/>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semiHidden/>
    <w:rsid w:val="00903D08"/>
    <w:rPr>
      <w:caps/>
      <w:color w:val="632423"/>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style>
  <w:style w:type="paragraph" w:styleId="ListParagraph">
    <w:name w:val="List Paragraph"/>
    <w:basedOn w:val="Normal"/>
    <w:uiPriority w:val="34"/>
    <w:qFormat/>
    <w:rsid w:val="00903D08"/>
    <w:pPr>
      <w:ind w:left="720"/>
      <w:contextualSpacing/>
    </w:pPr>
  </w:style>
  <w:style w:type="paragraph" w:styleId="Quote">
    <w:name w:val="Quote"/>
    <w:basedOn w:val="Normal"/>
    <w:next w:val="Normal"/>
    <w:link w:val="QuoteChar"/>
    <w:uiPriority w:val="29"/>
    <w:qFormat/>
    <w:rsid w:val="00903D08"/>
    <w:rPr>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rPr>
      <w:caps/>
      <w:spacing w:val="10"/>
      <w:sz w:val="18"/>
      <w:szCs w:val="18"/>
    </w:rPr>
  </w:style>
  <w:style w:type="character" w:customStyle="1" w:styleId="NoSpacingChar">
    <w:name w:val="No Spacing Char"/>
    <w:link w:val="NoSpacing"/>
    <w:uiPriority w:val="1"/>
    <w:rsid w:val="00903D08"/>
  </w:style>
  <w:style w:type="paragraph" w:styleId="CommentText">
    <w:name w:val="annotation text"/>
    <w:basedOn w:val="Normal"/>
    <w:link w:val="CommentTextChar"/>
    <w:uiPriority w:val="99"/>
    <w:unhideWhenUsed/>
    <w:rsid w:val="001E3386"/>
    <w:pPr>
      <w:spacing w:line="240" w:lineRule="auto"/>
    </w:pPr>
    <w:rPr>
      <w:sz w:val="20"/>
      <w:szCs w:val="20"/>
    </w:rPr>
  </w:style>
  <w:style w:type="character" w:customStyle="1" w:styleId="CommentTextChar">
    <w:name w:val="Comment Text Char"/>
    <w:basedOn w:val="DefaultParagraphFont"/>
    <w:link w:val="CommentText"/>
    <w:uiPriority w:val="99"/>
    <w:rsid w:val="001E3386"/>
    <w:rPr>
      <w:rFonts w:asciiTheme="minorHAnsi" w:eastAsiaTheme="minorEastAsia" w:hAnsiTheme="minorHAnsi" w:cstheme="minorBidi"/>
      <w:sz w:val="20"/>
      <w:szCs w:val="20"/>
    </w:rPr>
  </w:style>
  <w:style w:type="character" w:styleId="Hyperlink">
    <w:name w:val="Hyperlink"/>
    <w:basedOn w:val="DefaultParagraphFont"/>
    <w:uiPriority w:val="99"/>
    <w:unhideWhenUsed/>
    <w:rsid w:val="001E3386"/>
    <w:rPr>
      <w:color w:val="0000FF" w:themeColor="hyperlink"/>
      <w:u w:val="single"/>
    </w:rPr>
  </w:style>
  <w:style w:type="paragraph" w:styleId="BalloonText">
    <w:name w:val="Balloon Text"/>
    <w:basedOn w:val="Normal"/>
    <w:link w:val="BalloonTextChar"/>
    <w:uiPriority w:val="99"/>
    <w:semiHidden/>
    <w:unhideWhenUsed/>
    <w:rsid w:val="001E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8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l7.org/participate/toolsandresources.cfm" TargetMode="External"/><Relationship Id="rId4" Type="http://schemas.openxmlformats.org/officeDocument/2006/relationships/settings" Target="settings.xml"/><Relationship Id="rId9" Type="http://schemas.openxmlformats.org/officeDocument/2006/relationships/hyperlink" Target="http://www.ihe.net/technical_framework/upload/ihe_iti_tf_rev8-0_vol1_ft_2011-08-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9022</Words>
  <Characters>51431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Tsuleiskiri</dc:creator>
  <cp:lastModifiedBy>Nikoloz Tsuleiskiri</cp:lastModifiedBy>
  <cp:revision>2</cp:revision>
  <cp:lastPrinted>2013-09-04T13:37:00Z</cp:lastPrinted>
  <dcterms:created xsi:type="dcterms:W3CDTF">2013-09-04T13:30:00Z</dcterms:created>
  <dcterms:modified xsi:type="dcterms:W3CDTF">2013-09-05T13:36:00Z</dcterms:modified>
</cp:coreProperties>
</file>