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974956471"/>
        <w:docPartObj>
          <w:docPartGallery w:val="Cover Pages"/>
          <w:docPartUnique/>
        </w:docPartObj>
      </w:sdtPr>
      <w:sdtEndPr/>
      <w:sdtContent>
        <w:p w:rsidR="00C174FB" w:rsidRDefault="00C174FB">
          <w:r>
            <w:rPr>
              <w:noProof/>
              <w:szCs w:val="20"/>
              <w:lang w:eastAsia="en-GB"/>
            </w:rPr>
            <mc:AlternateContent>
              <mc:Choice Requires="wps">
                <w:drawing>
                  <wp:anchor distT="0" distB="0" distL="114300" distR="114300" simplePos="0" relativeHeight="251666432" behindDoc="0" locked="0" layoutInCell="1" allowOverlap="1" wp14:anchorId="7CBEE3B2" wp14:editId="4232279D">
                    <wp:simplePos x="0" y="0"/>
                    <wp:positionH relativeFrom="column">
                      <wp:posOffset>74295</wp:posOffset>
                    </wp:positionH>
                    <wp:positionV relativeFrom="paragraph">
                      <wp:posOffset>-519694</wp:posOffset>
                    </wp:positionV>
                    <wp:extent cx="5890895" cy="927735"/>
                    <wp:effectExtent l="0" t="0" r="0" b="5715"/>
                    <wp:wrapNone/>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895" cy="927735"/>
                            </a:xfrm>
                            <a:prstGeom prst="rect">
                              <a:avLst/>
                            </a:prstGeom>
                            <a:noFill/>
                            <a:ln w="6350">
                              <a:noFill/>
                              <a:miter lim="800000"/>
                              <a:headEnd/>
                              <a:tailEnd/>
                            </a:ln>
                          </wps:spPr>
                          <wps:txbx>
                            <w:txbxContent>
                              <w:p w:rsidR="00C174FB" w:rsidRPr="007E7B5C" w:rsidRDefault="00C174FB" w:rsidP="00C174FB">
                                <w:pPr>
                                  <w:jc w:val="center"/>
                                  <w:rPr>
                                    <w:rFonts w:cs="Arial"/>
                                    <w:b/>
                                    <w:bCs/>
                                    <w:color w:val="FFFFFF"/>
                                    <w:sz w:val="28"/>
                                    <w:szCs w:val="28"/>
                                    <w:lang w:val="en-US"/>
                                  </w:rPr>
                                </w:pPr>
                                <w:r w:rsidRPr="007E7B5C">
                                  <w:rPr>
                                    <w:rFonts w:cs="Arial"/>
                                    <w:b/>
                                    <w:bCs/>
                                    <w:color w:val="FFFFFF"/>
                                    <w:sz w:val="28"/>
                                    <w:szCs w:val="28"/>
                                    <w:lang w:val="en-US"/>
                                  </w:rPr>
                                  <w:t>Technical Assistance to VET and Employment Reform</w:t>
                                </w:r>
                                <w:r>
                                  <w:rPr>
                                    <w:rFonts w:cs="Arial"/>
                                    <w:b/>
                                    <w:bCs/>
                                    <w:color w:val="FFFFFF"/>
                                    <w:sz w:val="28"/>
                                    <w:szCs w:val="28"/>
                                    <w:lang w:val="en-US"/>
                                  </w:rPr>
                                  <w:t>s</w:t>
                                </w:r>
                                <w:r w:rsidRPr="007E7B5C">
                                  <w:rPr>
                                    <w:rFonts w:cs="Arial"/>
                                    <w:b/>
                                    <w:bCs/>
                                    <w:color w:val="FFFFFF"/>
                                    <w:sz w:val="28"/>
                                    <w:szCs w:val="28"/>
                                    <w:lang w:val="en-US"/>
                                  </w:rPr>
                                  <w:t xml:space="preserve"> in Georgia</w:t>
                                </w:r>
                              </w:p>
                              <w:p w:rsidR="00C174FB" w:rsidRPr="007E7B5C" w:rsidRDefault="00C174FB" w:rsidP="00C174FB">
                                <w:pPr>
                                  <w:jc w:val="center"/>
                                  <w:rPr>
                                    <w:color w:val="FFFFFF"/>
                                    <w:sz w:val="26"/>
                                    <w:szCs w:val="26"/>
                                    <w:lang w:val="en-US"/>
                                  </w:rPr>
                                </w:pPr>
                                <w:r w:rsidRPr="007F7788">
                                  <w:rPr>
                                    <w:color w:val="FFFFFF"/>
                                    <w:sz w:val="26"/>
                                    <w:szCs w:val="26"/>
                                    <w:lang w:val="en-US"/>
                                  </w:rPr>
                                  <w:t>EuropeAid/135544/DH/SER/GE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CBEE3B2" id="_x0000_t202" coordsize="21600,21600" o:spt="202" path="m,l,21600r21600,l21600,xe">
                    <v:stroke joinstyle="miter"/>
                    <v:path gradientshapeok="t" o:connecttype="rect"/>
                  </v:shapetype>
                  <v:shape id="Textfeld 13" o:spid="_x0000_s1026" type="#_x0000_t202" style="position:absolute;left:0;text-align:left;margin-left:5.85pt;margin-top:-40.9pt;width:463.85pt;height:7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" filled="f" stroked="f" strokeweight=".5pt">
                    <v:textbox>
                      <w:txbxContent>
                        <w:p w:rsidR="00C174FB" w:rsidRPr="007E7B5C" w:rsidRDefault="00C174FB" w:rsidP="00C174FB">
                          <w:pPr>
                            <w:jc w:val="center"/>
                            <w:rPr>
                              <w:rFonts w:cs="Arial"/>
                              <w:b/>
                              <w:bCs/>
                              <w:color w:val="FFFFFF"/>
                              <w:sz w:val="28"/>
                              <w:szCs w:val="28"/>
                              <w:lang w:val="en-US"/>
                            </w:rPr>
                          </w:pPr>
                          <w:r w:rsidRPr="007E7B5C">
                            <w:rPr>
                              <w:rFonts w:cs="Arial"/>
                              <w:b/>
                              <w:bCs/>
                              <w:color w:val="FFFFFF"/>
                              <w:sz w:val="28"/>
                              <w:szCs w:val="28"/>
                              <w:lang w:val="en-US"/>
                            </w:rPr>
                            <w:t>Technical Assistance to VET and Employment Reform</w:t>
                          </w:r>
                          <w:r>
                            <w:rPr>
                              <w:rFonts w:cs="Arial"/>
                              <w:b/>
                              <w:bCs/>
                              <w:color w:val="FFFFFF"/>
                              <w:sz w:val="28"/>
                              <w:szCs w:val="28"/>
                              <w:lang w:val="en-US"/>
                            </w:rPr>
                            <w:t>s</w:t>
                          </w:r>
                          <w:r w:rsidRPr="007E7B5C">
                            <w:rPr>
                              <w:rFonts w:cs="Arial"/>
                              <w:b/>
                              <w:bCs/>
                              <w:color w:val="FFFFFF"/>
                              <w:sz w:val="28"/>
                              <w:szCs w:val="28"/>
                              <w:lang w:val="en-US"/>
                            </w:rPr>
                            <w:t xml:space="preserve"> in Georgia</w:t>
                          </w:r>
                        </w:p>
                        <w:p w:rsidR="00C174FB" w:rsidRPr="007E7B5C" w:rsidRDefault="00C174FB" w:rsidP="00C174FB">
                          <w:pPr>
                            <w:jc w:val="center"/>
                            <w:rPr>
                              <w:color w:val="FFFFFF"/>
                              <w:sz w:val="26"/>
                              <w:szCs w:val="26"/>
                              <w:lang w:val="en-US"/>
                            </w:rPr>
                          </w:pPr>
                          <w:proofErr w:type="spellStart"/>
                          <w:r w:rsidRPr="007F7788">
                            <w:rPr>
                              <w:color w:val="FFFFFF"/>
                              <w:sz w:val="26"/>
                              <w:szCs w:val="26"/>
                              <w:lang w:val="en-US"/>
                            </w:rPr>
                            <w:t>EuropeAid</w:t>
                          </w:r>
                          <w:proofErr w:type="spellEnd"/>
                          <w:r w:rsidRPr="007F7788">
                            <w:rPr>
                              <w:color w:val="FFFFFF"/>
                              <w:sz w:val="26"/>
                              <w:szCs w:val="26"/>
                              <w:lang w:val="en-US"/>
                            </w:rPr>
                            <w:t>/135544/DH/SER/GE</w:t>
                          </w:r>
                        </w:p>
                      </w:txbxContent>
                    </v:textbox>
                  </v:shape>
                </w:pict>
              </mc:Fallback>
            </mc:AlternateContent>
          </w:r>
          <w:r>
            <w:rPr>
              <w:noProof/>
              <w:szCs w:val="20"/>
              <w:lang w:eastAsia="en-GB"/>
            </w:rPr>
            <w:drawing>
              <wp:anchor distT="0" distB="0" distL="114300" distR="114300" simplePos="0" relativeHeight="251664384" behindDoc="0" locked="0" layoutInCell="1" allowOverlap="1" wp14:anchorId="42AD70FD" wp14:editId="12D476D3">
                <wp:simplePos x="0" y="0"/>
                <wp:positionH relativeFrom="column">
                  <wp:posOffset>-908050</wp:posOffset>
                </wp:positionH>
                <wp:positionV relativeFrom="page">
                  <wp:posOffset>8255</wp:posOffset>
                </wp:positionV>
                <wp:extent cx="7556500" cy="1293495"/>
                <wp:effectExtent l="0" t="0" r="6350" b="1905"/>
                <wp:wrapThrough wrapText="bothSides">
                  <wp:wrapPolygon edited="0">
                    <wp:start x="0" y="0"/>
                    <wp:lineTo x="0" y="21314"/>
                    <wp:lineTo x="21564" y="21314"/>
                    <wp:lineTo x="21564" y="0"/>
                    <wp:lineTo x="0" y="0"/>
                  </wp:wrapPolygon>
                </wp:wrapThrough>
                <wp:docPr id="12" name="Bild 12" descr="visual-lar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visual-large"/>
                        <pic:cNvPicPr>
                          <a:picLocks noChangeArrowheads="1"/>
                        </pic:cNvPicPr>
                      </pic:nvPicPr>
                      <pic:blipFill rotWithShape="1">
                        <a:blip r:embed="rId10">
                          <a:extLst>
                            <a:ext uri="{28A0092B-C50C-407E-A947-70E740481C1C}">
                              <a14:useLocalDpi xmlns:a14="http://schemas.microsoft.com/office/drawing/2010/main" val="0"/>
                            </a:ext>
                          </a:extLst>
                        </a:blip>
                        <a:srcRect l="8982" t="8075" r="10894"/>
                        <a:stretch/>
                      </pic:blipFill>
                      <pic:spPr bwMode="auto">
                        <a:xfrm>
                          <a:off x="0" y="0"/>
                          <a:ext cx="7556500" cy="1293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rsidR="00C174FB" w:rsidRDefault="00C174FB">
                                    <w:pPr>
                                      <w:pStyle w:val="NoSpacing"/>
                                      <w:jc w:val="right"/>
                                      <w:rPr>
                                        <w:color w:val="595959" w:themeColor="text1" w:themeTint="A6"/>
                                        <w:sz w:val="28"/>
                                        <w:szCs w:val="28"/>
                                      </w:rPr>
                                    </w:pPr>
                                    <w:r>
                                      <w:rPr>
                                        <w:color w:val="595959" w:themeColor="text1" w:themeTint="A6"/>
                                        <w:sz w:val="28"/>
                                        <w:szCs w:val="28"/>
                                        <w:lang w:val="hr-HR"/>
                                      </w:rPr>
                                      <w:t>Niko Vrdoljak</w:t>
                                    </w:r>
                                  </w:p>
                                </w:sdtContent>
                              </w:sdt>
                              <w:p w:rsidR="00422B78" w:rsidRPr="00422B78" w:rsidRDefault="00422B78" w:rsidP="00422B78">
                                <w:pPr>
                                  <w:pStyle w:val="NoSpacing"/>
                                  <w:ind w:left="-1560"/>
                                  <w:jc w:val="right"/>
                                  <w:rPr>
                                    <w:i/>
                                    <w:color w:val="595959" w:themeColor="text1" w:themeTint="A6"/>
                                    <w:szCs w:val="28"/>
                                  </w:rPr>
                                </w:pPr>
                                <w:r w:rsidRPr="00422B78">
                                  <w:rPr>
                                    <w:i/>
                                    <w:color w:val="595959" w:themeColor="text1" w:themeTint="A6"/>
                                    <w:szCs w:val="28"/>
                                  </w:rPr>
                                  <w:t>Senior Non-Key Expert for Labour Market Information Systems with International Expertise</w:t>
                                </w:r>
                              </w:p>
                              <w:p w:rsidR="00C174FB" w:rsidRPr="00422B78" w:rsidRDefault="009B7324">
                                <w:pPr>
                                  <w:pStyle w:val="NoSpacing"/>
                                  <w:jc w:val="right"/>
                                  <w:rPr>
                                    <w:color w:val="595959" w:themeColor="text1" w:themeTint="A6"/>
                                    <w:sz w:val="18"/>
                                    <w:szCs w:val="18"/>
                                    <w:u w:val="single"/>
                                  </w:rPr>
                                </w:pPr>
                                <w:sdt>
                                  <w:sdtPr>
                                    <w:rPr>
                                      <w:color w:val="595959" w:themeColor="text1" w:themeTint="A6"/>
                                      <w:sz w:val="18"/>
                                      <w:szCs w:val="18"/>
                                      <w:u w:val="single"/>
                                    </w:rPr>
                                    <w:alias w:val="Email"/>
                                    <w:tag w:val="Email"/>
                                    <w:id w:val="942260680"/>
                                    <w:dataBinding w:prefixMappings="xmlns:ns0='http://schemas.microsoft.com/office/2006/coverPageProps' " w:xpath="/ns0:CoverPageProperties[1]/ns0:CompanyEmail[1]" w:storeItemID="{55AF091B-3C7A-41E3-B477-F2FDAA23CFDA}"/>
                                    <w:text/>
                                  </w:sdtPr>
                                  <w:sdtEndPr/>
                                  <w:sdtContent>
                                    <w:r w:rsidR="00C174FB" w:rsidRPr="00422B78">
                                      <w:rPr>
                                        <w:color w:val="595959" w:themeColor="text1" w:themeTint="A6"/>
                                        <w:sz w:val="18"/>
                                        <w:szCs w:val="18"/>
                                        <w:u w:val="single"/>
                                      </w:rPr>
                                      <w:t>nikov@teched.hr</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xmlns:w15="http://schemas.microsoft.com/office/word/2012/wordml">
                <w:pict>
                  <v:shape id="Text Box 152" o:spid="_x0000_s1027" type="#_x0000_t202" style="position:absolute;left:0;text-align:left;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rsidR="00C174FB" w:rsidRDefault="00C174FB">
                              <w:pPr>
                                <w:pStyle w:val="NoSpacing"/>
                                <w:jc w:val="right"/>
                                <w:rPr>
                                  <w:color w:val="595959" w:themeColor="text1" w:themeTint="A6"/>
                                  <w:sz w:val="28"/>
                                  <w:szCs w:val="28"/>
                                </w:rPr>
                              </w:pPr>
                              <w:r>
                                <w:rPr>
                                  <w:color w:val="595959" w:themeColor="text1" w:themeTint="A6"/>
                                  <w:sz w:val="28"/>
                                  <w:szCs w:val="28"/>
                                  <w:lang w:val="hr-HR"/>
                                </w:rPr>
                                <w:t>Niko Vrdoljak</w:t>
                              </w:r>
                            </w:p>
                          </w:sdtContent>
                        </w:sdt>
                        <w:p w:rsidR="00422B78" w:rsidRPr="00422B78" w:rsidRDefault="00422B78" w:rsidP="00422B78">
                          <w:pPr>
                            <w:pStyle w:val="NoSpacing"/>
                            <w:ind w:left="-1560"/>
                            <w:jc w:val="right"/>
                            <w:rPr>
                              <w:i/>
                              <w:color w:val="595959" w:themeColor="text1" w:themeTint="A6"/>
                              <w:szCs w:val="28"/>
                            </w:rPr>
                          </w:pPr>
                          <w:r w:rsidRPr="00422B78">
                            <w:rPr>
                              <w:i/>
                              <w:color w:val="595959" w:themeColor="text1" w:themeTint="A6"/>
                              <w:szCs w:val="28"/>
                            </w:rPr>
                            <w:t>Senior Non-Key Expert for Labour Market Information Systems with International Expertise</w:t>
                          </w:r>
                        </w:p>
                        <w:p w:rsidR="00C174FB" w:rsidRPr="00422B78" w:rsidRDefault="00C174FB">
                          <w:pPr>
                            <w:pStyle w:val="NoSpacing"/>
                            <w:jc w:val="right"/>
                            <w:rPr>
                              <w:color w:val="595959" w:themeColor="text1" w:themeTint="A6"/>
                              <w:sz w:val="18"/>
                              <w:szCs w:val="18"/>
                              <w:u w:val="single"/>
                            </w:rPr>
                          </w:pPr>
                          <w:sdt>
                            <w:sdtPr>
                              <w:rPr>
                                <w:color w:val="595959" w:themeColor="text1" w:themeTint="A6"/>
                                <w:sz w:val="18"/>
                                <w:szCs w:val="18"/>
                                <w:u w:val="single"/>
                              </w:rPr>
                              <w:alias w:val="Email"/>
                              <w:tag w:val="Email"/>
                              <w:id w:val="942260680"/>
                              <w:dataBinding w:prefixMappings="xmlns:ns0='http://schemas.microsoft.com/office/2006/coverPageProps' " w:xpath="/ns0:CoverPageProperties[1]/ns0:CompanyEmail[1]" w:storeItemID="{55AF091B-3C7A-41E3-B477-F2FDAA23CFDA}"/>
                              <w:text/>
                            </w:sdtPr>
                            <w:sdtContent>
                              <w:r w:rsidRPr="00422B78">
                                <w:rPr>
                                  <w:color w:val="595959" w:themeColor="text1" w:themeTint="A6"/>
                                  <w:sz w:val="18"/>
                                  <w:szCs w:val="18"/>
                                  <w:u w:val="single"/>
                                </w:rPr>
                                <w:t>nikov@teched.hr</w:t>
                              </w:r>
                            </w:sdtContent>
                          </w:sdt>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1312"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74FB" w:rsidRDefault="00C174FB">
                                <w:pPr>
                                  <w:pStyle w:val="NoSpacing"/>
                                  <w:jc w:val="right"/>
                                  <w:rPr>
                                    <w:color w:val="5B9BD5" w:themeColor="accent1"/>
                                    <w:sz w:val="28"/>
                                    <w:szCs w:val="28"/>
                                  </w:rPr>
                                </w:pPr>
                                <w:r>
                                  <w:rPr>
                                    <w:color w:val="5B9BD5" w:themeColor="accent1"/>
                                    <w:sz w:val="28"/>
                                    <w:szCs w:val="28"/>
                                  </w:rPr>
                                  <w:t>Abstract</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rsidR="00C174FB" w:rsidRDefault="00C174FB">
                                    <w:pPr>
                                      <w:pStyle w:val="NoSpacing"/>
                                      <w:jc w:val="right"/>
                                      <w:rPr>
                                        <w:color w:val="595959" w:themeColor="text1" w:themeTint="A6"/>
                                        <w:sz w:val="20"/>
                                        <w:szCs w:val="20"/>
                                      </w:rPr>
                                    </w:pPr>
                                    <w:r>
                                      <w:rPr>
                                        <w:color w:val="595959" w:themeColor="text1" w:themeTint="A6"/>
                                        <w:sz w:val="20"/>
                                        <w:szCs w:val="20"/>
                                      </w:rPr>
                                      <w:t>P</w:t>
                                    </w:r>
                                    <w:r w:rsidRPr="00C174FB">
                                      <w:rPr>
                                        <w:color w:val="595959" w:themeColor="text1" w:themeTint="A6"/>
                                        <w:sz w:val="20"/>
                                        <w:szCs w:val="20"/>
                                      </w:rPr>
                                      <w:t>roposal of a practicable model for a Labour Market Information System, which will ensure that all relevant labour market related information in Georgia are regularly collected, processed, analysed and provided for further processing and dissemination</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xmlns:w15="http://schemas.microsoft.com/office/word/2012/wordml">
                <w:pict>
                  <v:shape id="Text Box 153" o:spid="_x0000_s1028" type="#_x0000_t202" style="position:absolute;left:0;text-align:left;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stj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5kHx2Nn17beo+He9kMTHL9q0JRrFuId85gSNBKTH29xSGVR&#10;fDtIlGys//k3fcKDvLBS0mLqKhp+bJkXlKivBrSezMoyMyTmX7zgszA7nZ4m4qxHtdnqC4uGTLBe&#10;HM9iAkc1itJb/YjdsEwPwsQMx7MVjaN4Efs1gN3CxXKZQZhJx+K1WTmeXKf+JLY9dI/Mu4GSEWy+&#10;seNosvkrZvbYTB233EbwM9M2lbgv6FB6zHNm87B70sJ4+Z9Rzxty8Qs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BItstjggIA&#10;AGkFAAAOAAAAAAAAAAAAAAAAAC4CAABkcnMvZTJvRG9jLnhtbFBLAQItABQABgAIAAAAIQDGREMM&#10;2wAAAAYBAAAPAAAAAAAAAAAAAAAAANwEAABkcnMvZG93bnJldi54bWxQSwUGAAAAAAQABADzAAAA&#10;5AUAAAAA&#10;" filled="f" stroked="f" strokeweight=".5pt">
                    <v:textbox style="mso-fit-shape-to-text:t" inset="126pt,0,54pt,0">
                      <w:txbxContent>
                        <w:p w:rsidR="00C174FB" w:rsidRDefault="00C174FB">
                          <w:pPr>
                            <w:pStyle w:val="NoSpacing"/>
                            <w:jc w:val="right"/>
                            <w:rPr>
                              <w:color w:val="5B9BD5" w:themeColor="accent1"/>
                              <w:sz w:val="28"/>
                              <w:szCs w:val="28"/>
                            </w:rPr>
                          </w:pPr>
                          <w:r>
                            <w:rPr>
                              <w:color w:val="5B9BD5" w:themeColor="accent1"/>
                              <w:sz w:val="28"/>
                              <w:szCs w:val="28"/>
                            </w:rPr>
                            <w:t>Abstract</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Content>
                            <w:p w:rsidR="00C174FB" w:rsidRDefault="00C174FB">
                              <w:pPr>
                                <w:pStyle w:val="NoSpacing"/>
                                <w:jc w:val="right"/>
                                <w:rPr>
                                  <w:color w:val="595959" w:themeColor="text1" w:themeTint="A6"/>
                                  <w:sz w:val="20"/>
                                  <w:szCs w:val="20"/>
                                </w:rPr>
                              </w:pPr>
                              <w:r>
                                <w:rPr>
                                  <w:color w:val="595959" w:themeColor="text1" w:themeTint="A6"/>
                                  <w:sz w:val="20"/>
                                  <w:szCs w:val="20"/>
                                </w:rPr>
                                <w:t>P</w:t>
                              </w:r>
                              <w:r w:rsidRPr="00C174FB">
                                <w:rPr>
                                  <w:color w:val="595959" w:themeColor="text1" w:themeTint="A6"/>
                                  <w:sz w:val="20"/>
                                  <w:szCs w:val="20"/>
                                </w:rPr>
                                <w:t>roposal of a practicable model for a Labour Market Information System, which will ensure that all relevant labour market related information in Georgia are regularly collected, processed, analysed and provided for further processing and dissemination</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74FB" w:rsidRDefault="009B7324">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C174FB">
                                      <w:rPr>
                                        <w:caps/>
                                        <w:color w:val="5B9BD5" w:themeColor="accent1"/>
                                        <w:sz w:val="64"/>
                                        <w:szCs w:val="64"/>
                                      </w:rPr>
                                      <w:t>LMIS IT System</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rsidR="00C174FB" w:rsidRDefault="007430E0">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id="_x0000_t202" coordsize="21600,21600" o:spt="202" path="m,l,21600r21600,l21600,xe">
                    <v:stroke joinstyle="miter"/>
                    <v:path gradientshapeok="t" o:connecttype="rect"/>
                  </v:shapetype>
                  <v:shape id="Text Box 154" o:spid="_x0000_s1029" type="#_x0000_t202" style="position:absolute;left:0;text-align:left;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zuh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kyGzq6pOqDhnrqhCU5e1WjKtQjxVnhMCRqJyY9fcGhD&#10;KD71Emcb8j//pk94kBdWzvaYupKHH1vhFWfmswWtx7PRKDMk5l+84LMwm0/niTjrQW23zQWhIWOs&#10;FyezmMDRDKL21DxgN6zSgzAJK/FsydeDeBG7NYDdItVqlUGYSSfitb1zMrlO/Ulsu28fhHc9JSPY&#10;fEPDaIrFC2Z22HTT0mobSdeZtqnEXUH70mOeM5v73ZMWxvP/jHrakMtfAA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HYfO6GE&#10;AgAAaQUAAA4AAAAAAAAAAAAAAAAALgIAAGRycy9lMm9Eb2MueG1sUEsBAi0AFAAGAAgAAAAhAMNN&#10;UIDbAAAABgEAAA8AAAAAAAAAAAAAAAAA3gQAAGRycy9kb3ducmV2LnhtbFBLBQYAAAAABAAEAPMA&#10;AADmBQAAAAA=&#10;" filled="f" stroked="f" strokeweight=".5pt">
                    <v:textbox inset="126pt,0,54pt,0">
                      <w:txbxContent>
                        <w:p w:rsidR="00C174FB" w:rsidRDefault="009B7324">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C174FB">
                                <w:rPr>
                                  <w:caps/>
                                  <w:color w:val="5B9BD5" w:themeColor="accent1"/>
                                  <w:sz w:val="64"/>
                                  <w:szCs w:val="64"/>
                                </w:rPr>
                                <w:t>LMIS IT System</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rsidR="00C174FB" w:rsidRDefault="007430E0">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p>
        <w:p w:rsidR="00C174FB" w:rsidRDefault="00C174FB">
          <w:pPr>
            <w:jc w:val="left"/>
          </w:pPr>
          <w:r>
            <w:br w:type="page"/>
          </w:r>
        </w:p>
      </w:sdtContent>
    </w:sdt>
    <w:sdt>
      <w:sdtPr>
        <w:rPr>
          <w:rFonts w:asciiTheme="minorHAnsi" w:eastAsiaTheme="minorHAnsi" w:hAnsiTheme="minorHAnsi" w:cstheme="minorBidi"/>
          <w:color w:val="auto"/>
          <w:sz w:val="22"/>
          <w:szCs w:val="22"/>
          <w:lang w:val="en-GB"/>
        </w:rPr>
        <w:id w:val="51059177"/>
        <w:docPartObj>
          <w:docPartGallery w:val="Table of Contents"/>
          <w:docPartUnique/>
        </w:docPartObj>
      </w:sdtPr>
      <w:sdtEndPr>
        <w:rPr>
          <w:b/>
          <w:bCs/>
          <w:noProof/>
        </w:rPr>
      </w:sdtEndPr>
      <w:sdtContent>
        <w:p w:rsidR="002706EA" w:rsidRDefault="002706EA">
          <w:pPr>
            <w:pStyle w:val="TOCHeading"/>
          </w:pPr>
          <w:r>
            <w:t>Table of contents</w:t>
          </w:r>
        </w:p>
        <w:p w:rsidR="006C2B99" w:rsidRDefault="002706EA">
          <w:pPr>
            <w:pStyle w:val="TOC1"/>
            <w:tabs>
              <w:tab w:val="right" w:leader="dot" w:pos="9062"/>
            </w:tabs>
            <w:rPr>
              <w:rFonts w:eastAsiaTheme="minorEastAsia"/>
              <w:noProof/>
              <w:lang w:val="hr-HR" w:eastAsia="hr-HR"/>
            </w:rPr>
          </w:pPr>
          <w:r>
            <w:fldChar w:fldCharType="begin"/>
          </w:r>
          <w:r>
            <w:instrText xml:space="preserve"> TOC \o "1-3" \h \z \u </w:instrText>
          </w:r>
          <w:r>
            <w:fldChar w:fldCharType="separate"/>
          </w:r>
          <w:hyperlink w:anchor="_Toc430352549" w:history="1">
            <w:r w:rsidR="006C2B99" w:rsidRPr="004D6A6B">
              <w:rPr>
                <w:rStyle w:val="Hyperlink"/>
                <w:noProof/>
              </w:rPr>
              <w:t>List of abbreviations</w:t>
            </w:r>
            <w:r w:rsidR="006C2B99">
              <w:rPr>
                <w:noProof/>
                <w:webHidden/>
              </w:rPr>
              <w:tab/>
            </w:r>
            <w:r w:rsidR="006C2B99">
              <w:rPr>
                <w:noProof/>
                <w:webHidden/>
              </w:rPr>
              <w:fldChar w:fldCharType="begin"/>
            </w:r>
            <w:r w:rsidR="006C2B99">
              <w:rPr>
                <w:noProof/>
                <w:webHidden/>
              </w:rPr>
              <w:instrText xml:space="preserve"> PAGEREF _Toc430352549 \h </w:instrText>
            </w:r>
            <w:r w:rsidR="006C2B99">
              <w:rPr>
                <w:noProof/>
                <w:webHidden/>
              </w:rPr>
            </w:r>
            <w:r w:rsidR="006C2B99">
              <w:rPr>
                <w:noProof/>
                <w:webHidden/>
              </w:rPr>
              <w:fldChar w:fldCharType="separate"/>
            </w:r>
            <w:r w:rsidR="00422B78">
              <w:rPr>
                <w:noProof/>
                <w:webHidden/>
              </w:rPr>
              <w:t>4</w:t>
            </w:r>
            <w:r w:rsidR="006C2B99">
              <w:rPr>
                <w:noProof/>
                <w:webHidden/>
              </w:rPr>
              <w:fldChar w:fldCharType="end"/>
            </w:r>
          </w:hyperlink>
        </w:p>
        <w:p w:rsidR="006C2B99" w:rsidRDefault="009B7324">
          <w:pPr>
            <w:pStyle w:val="TOC1"/>
            <w:tabs>
              <w:tab w:val="right" w:leader="dot" w:pos="9062"/>
            </w:tabs>
            <w:rPr>
              <w:rFonts w:eastAsiaTheme="minorEastAsia"/>
              <w:noProof/>
              <w:lang w:val="hr-HR" w:eastAsia="hr-HR"/>
            </w:rPr>
          </w:pPr>
          <w:hyperlink w:anchor="_Toc430352550" w:history="1">
            <w:r w:rsidR="006C2B99" w:rsidRPr="004D6A6B">
              <w:rPr>
                <w:rStyle w:val="Hyperlink"/>
                <w:noProof/>
              </w:rPr>
              <w:t>Executive summary</w:t>
            </w:r>
            <w:r w:rsidR="006C2B99">
              <w:rPr>
                <w:noProof/>
                <w:webHidden/>
              </w:rPr>
              <w:tab/>
            </w:r>
            <w:r w:rsidR="006C2B99">
              <w:rPr>
                <w:noProof/>
                <w:webHidden/>
              </w:rPr>
              <w:fldChar w:fldCharType="begin"/>
            </w:r>
            <w:r w:rsidR="006C2B99">
              <w:rPr>
                <w:noProof/>
                <w:webHidden/>
              </w:rPr>
              <w:instrText xml:space="preserve"> PAGEREF _Toc430352550 \h </w:instrText>
            </w:r>
            <w:r w:rsidR="006C2B99">
              <w:rPr>
                <w:noProof/>
                <w:webHidden/>
              </w:rPr>
            </w:r>
            <w:r w:rsidR="006C2B99">
              <w:rPr>
                <w:noProof/>
                <w:webHidden/>
              </w:rPr>
              <w:fldChar w:fldCharType="separate"/>
            </w:r>
            <w:r w:rsidR="00422B78">
              <w:rPr>
                <w:noProof/>
                <w:webHidden/>
              </w:rPr>
              <w:t>5</w:t>
            </w:r>
            <w:r w:rsidR="006C2B99">
              <w:rPr>
                <w:noProof/>
                <w:webHidden/>
              </w:rPr>
              <w:fldChar w:fldCharType="end"/>
            </w:r>
          </w:hyperlink>
        </w:p>
        <w:p w:rsidR="006C2B99" w:rsidRDefault="009B7324">
          <w:pPr>
            <w:pStyle w:val="TOC1"/>
            <w:tabs>
              <w:tab w:val="left" w:pos="440"/>
              <w:tab w:val="right" w:leader="dot" w:pos="9062"/>
            </w:tabs>
            <w:rPr>
              <w:rFonts w:eastAsiaTheme="minorEastAsia"/>
              <w:noProof/>
              <w:lang w:val="hr-HR" w:eastAsia="hr-HR"/>
            </w:rPr>
          </w:pPr>
          <w:hyperlink w:anchor="_Toc430352551" w:history="1">
            <w:r w:rsidR="006C2B99" w:rsidRPr="004D6A6B">
              <w:rPr>
                <w:rStyle w:val="Hyperlink"/>
                <w:noProof/>
              </w:rPr>
              <w:t>1.</w:t>
            </w:r>
            <w:r w:rsidR="006C2B99">
              <w:rPr>
                <w:rFonts w:eastAsiaTheme="minorEastAsia"/>
                <w:noProof/>
                <w:lang w:val="hr-HR" w:eastAsia="hr-HR"/>
              </w:rPr>
              <w:tab/>
            </w:r>
            <w:r w:rsidR="006C2B99" w:rsidRPr="004D6A6B">
              <w:rPr>
                <w:rStyle w:val="Hyperlink"/>
                <w:noProof/>
              </w:rPr>
              <w:t>Introduction, objectives, role and purpose of the LMO</w:t>
            </w:r>
            <w:r w:rsidR="006C2B99">
              <w:rPr>
                <w:noProof/>
                <w:webHidden/>
              </w:rPr>
              <w:tab/>
            </w:r>
            <w:r w:rsidR="006C2B99">
              <w:rPr>
                <w:noProof/>
                <w:webHidden/>
              </w:rPr>
              <w:fldChar w:fldCharType="begin"/>
            </w:r>
            <w:r w:rsidR="006C2B99">
              <w:rPr>
                <w:noProof/>
                <w:webHidden/>
              </w:rPr>
              <w:instrText xml:space="preserve"> PAGEREF _Toc430352551 \h </w:instrText>
            </w:r>
            <w:r w:rsidR="006C2B99">
              <w:rPr>
                <w:noProof/>
                <w:webHidden/>
              </w:rPr>
            </w:r>
            <w:r w:rsidR="006C2B99">
              <w:rPr>
                <w:noProof/>
                <w:webHidden/>
              </w:rPr>
              <w:fldChar w:fldCharType="separate"/>
            </w:r>
            <w:r w:rsidR="00422B78">
              <w:rPr>
                <w:noProof/>
                <w:webHidden/>
              </w:rPr>
              <w:t>6</w:t>
            </w:r>
            <w:r w:rsidR="006C2B99">
              <w:rPr>
                <w:noProof/>
                <w:webHidden/>
              </w:rPr>
              <w:fldChar w:fldCharType="end"/>
            </w:r>
          </w:hyperlink>
        </w:p>
        <w:p w:rsidR="006C2B99" w:rsidRDefault="009B7324">
          <w:pPr>
            <w:pStyle w:val="TOC2"/>
            <w:tabs>
              <w:tab w:val="left" w:pos="880"/>
              <w:tab w:val="right" w:leader="dot" w:pos="9062"/>
            </w:tabs>
            <w:rPr>
              <w:rFonts w:eastAsiaTheme="minorEastAsia"/>
              <w:noProof/>
              <w:lang w:val="hr-HR" w:eastAsia="hr-HR"/>
            </w:rPr>
          </w:pPr>
          <w:hyperlink w:anchor="_Toc430352552" w:history="1">
            <w:r w:rsidR="006C2B99" w:rsidRPr="004D6A6B">
              <w:rPr>
                <w:rStyle w:val="Hyperlink"/>
                <w:noProof/>
              </w:rPr>
              <w:t>1.1.</w:t>
            </w:r>
            <w:r w:rsidR="006C2B99">
              <w:rPr>
                <w:rFonts w:eastAsiaTheme="minorEastAsia"/>
                <w:noProof/>
                <w:lang w:val="hr-HR" w:eastAsia="hr-HR"/>
              </w:rPr>
              <w:tab/>
            </w:r>
            <w:r w:rsidR="006C2B99" w:rsidRPr="004D6A6B">
              <w:rPr>
                <w:rStyle w:val="Hyperlink"/>
                <w:noProof/>
              </w:rPr>
              <w:t>Background</w:t>
            </w:r>
            <w:r w:rsidR="006C2B99">
              <w:rPr>
                <w:noProof/>
                <w:webHidden/>
              </w:rPr>
              <w:tab/>
            </w:r>
            <w:r w:rsidR="006C2B99">
              <w:rPr>
                <w:noProof/>
                <w:webHidden/>
              </w:rPr>
              <w:fldChar w:fldCharType="begin"/>
            </w:r>
            <w:r w:rsidR="006C2B99">
              <w:rPr>
                <w:noProof/>
                <w:webHidden/>
              </w:rPr>
              <w:instrText xml:space="preserve"> PAGEREF _Toc430352552 \h </w:instrText>
            </w:r>
            <w:r w:rsidR="006C2B99">
              <w:rPr>
                <w:noProof/>
                <w:webHidden/>
              </w:rPr>
            </w:r>
            <w:r w:rsidR="006C2B99">
              <w:rPr>
                <w:noProof/>
                <w:webHidden/>
              </w:rPr>
              <w:fldChar w:fldCharType="separate"/>
            </w:r>
            <w:r w:rsidR="00422B78">
              <w:rPr>
                <w:noProof/>
                <w:webHidden/>
              </w:rPr>
              <w:t>6</w:t>
            </w:r>
            <w:r w:rsidR="006C2B99">
              <w:rPr>
                <w:noProof/>
                <w:webHidden/>
              </w:rPr>
              <w:fldChar w:fldCharType="end"/>
            </w:r>
          </w:hyperlink>
        </w:p>
        <w:p w:rsidR="006C2B99" w:rsidRDefault="009B7324">
          <w:pPr>
            <w:pStyle w:val="TOC2"/>
            <w:tabs>
              <w:tab w:val="left" w:pos="880"/>
              <w:tab w:val="right" w:leader="dot" w:pos="9062"/>
            </w:tabs>
            <w:rPr>
              <w:rFonts w:eastAsiaTheme="minorEastAsia"/>
              <w:noProof/>
              <w:lang w:val="hr-HR" w:eastAsia="hr-HR"/>
            </w:rPr>
          </w:pPr>
          <w:hyperlink w:anchor="_Toc430352553" w:history="1">
            <w:r w:rsidR="006C2B99" w:rsidRPr="004D6A6B">
              <w:rPr>
                <w:rStyle w:val="Hyperlink"/>
                <w:noProof/>
              </w:rPr>
              <w:t>1.2.</w:t>
            </w:r>
            <w:r w:rsidR="006C2B99">
              <w:rPr>
                <w:rFonts w:eastAsiaTheme="minorEastAsia"/>
                <w:noProof/>
                <w:lang w:val="hr-HR" w:eastAsia="hr-HR"/>
              </w:rPr>
              <w:tab/>
            </w:r>
            <w:r w:rsidR="006C2B99" w:rsidRPr="004D6A6B">
              <w:rPr>
                <w:rStyle w:val="Hyperlink"/>
                <w:noProof/>
              </w:rPr>
              <w:t>Objective and Purposes of the VET and Employment Reform Project</w:t>
            </w:r>
            <w:r w:rsidR="006C2B99">
              <w:rPr>
                <w:noProof/>
                <w:webHidden/>
              </w:rPr>
              <w:tab/>
            </w:r>
            <w:r w:rsidR="006C2B99">
              <w:rPr>
                <w:noProof/>
                <w:webHidden/>
              </w:rPr>
              <w:fldChar w:fldCharType="begin"/>
            </w:r>
            <w:r w:rsidR="006C2B99">
              <w:rPr>
                <w:noProof/>
                <w:webHidden/>
              </w:rPr>
              <w:instrText xml:space="preserve"> PAGEREF _Toc430352553 \h </w:instrText>
            </w:r>
            <w:r w:rsidR="006C2B99">
              <w:rPr>
                <w:noProof/>
                <w:webHidden/>
              </w:rPr>
            </w:r>
            <w:r w:rsidR="006C2B99">
              <w:rPr>
                <w:noProof/>
                <w:webHidden/>
              </w:rPr>
              <w:fldChar w:fldCharType="separate"/>
            </w:r>
            <w:r w:rsidR="00422B78">
              <w:rPr>
                <w:noProof/>
                <w:webHidden/>
              </w:rPr>
              <w:t>6</w:t>
            </w:r>
            <w:r w:rsidR="006C2B99">
              <w:rPr>
                <w:noProof/>
                <w:webHidden/>
              </w:rPr>
              <w:fldChar w:fldCharType="end"/>
            </w:r>
          </w:hyperlink>
        </w:p>
        <w:p w:rsidR="006C2B99" w:rsidRDefault="009B7324">
          <w:pPr>
            <w:pStyle w:val="TOC2"/>
            <w:tabs>
              <w:tab w:val="left" w:pos="880"/>
              <w:tab w:val="right" w:leader="dot" w:pos="9062"/>
            </w:tabs>
            <w:rPr>
              <w:rFonts w:eastAsiaTheme="minorEastAsia"/>
              <w:noProof/>
              <w:lang w:val="hr-HR" w:eastAsia="hr-HR"/>
            </w:rPr>
          </w:pPr>
          <w:hyperlink w:anchor="_Toc430352554" w:history="1">
            <w:r w:rsidR="006C2B99" w:rsidRPr="004D6A6B">
              <w:rPr>
                <w:rStyle w:val="Hyperlink"/>
                <w:noProof/>
              </w:rPr>
              <w:t>1.3.</w:t>
            </w:r>
            <w:r w:rsidR="006C2B99">
              <w:rPr>
                <w:rFonts w:eastAsiaTheme="minorEastAsia"/>
                <w:noProof/>
                <w:lang w:val="hr-HR" w:eastAsia="hr-HR"/>
              </w:rPr>
              <w:tab/>
            </w:r>
            <w:r w:rsidR="006C2B99" w:rsidRPr="004D6A6B">
              <w:rPr>
                <w:rStyle w:val="Hyperlink"/>
                <w:noProof/>
              </w:rPr>
              <w:t>Rationale</w:t>
            </w:r>
            <w:r w:rsidR="006C2B99">
              <w:rPr>
                <w:noProof/>
                <w:webHidden/>
              </w:rPr>
              <w:tab/>
            </w:r>
            <w:r w:rsidR="006C2B99">
              <w:rPr>
                <w:noProof/>
                <w:webHidden/>
              </w:rPr>
              <w:fldChar w:fldCharType="begin"/>
            </w:r>
            <w:r w:rsidR="006C2B99">
              <w:rPr>
                <w:noProof/>
                <w:webHidden/>
              </w:rPr>
              <w:instrText xml:space="preserve"> PAGEREF _Toc430352554 \h </w:instrText>
            </w:r>
            <w:r w:rsidR="006C2B99">
              <w:rPr>
                <w:noProof/>
                <w:webHidden/>
              </w:rPr>
            </w:r>
            <w:r w:rsidR="006C2B99">
              <w:rPr>
                <w:noProof/>
                <w:webHidden/>
              </w:rPr>
              <w:fldChar w:fldCharType="separate"/>
            </w:r>
            <w:r w:rsidR="00422B78">
              <w:rPr>
                <w:noProof/>
                <w:webHidden/>
              </w:rPr>
              <w:t>6</w:t>
            </w:r>
            <w:r w:rsidR="006C2B99">
              <w:rPr>
                <w:noProof/>
                <w:webHidden/>
              </w:rPr>
              <w:fldChar w:fldCharType="end"/>
            </w:r>
          </w:hyperlink>
        </w:p>
        <w:p w:rsidR="006C2B99" w:rsidRDefault="009B7324">
          <w:pPr>
            <w:pStyle w:val="TOC2"/>
            <w:tabs>
              <w:tab w:val="left" w:pos="880"/>
              <w:tab w:val="right" w:leader="dot" w:pos="9062"/>
            </w:tabs>
            <w:rPr>
              <w:rFonts w:eastAsiaTheme="minorEastAsia"/>
              <w:noProof/>
              <w:lang w:val="hr-HR" w:eastAsia="hr-HR"/>
            </w:rPr>
          </w:pPr>
          <w:hyperlink w:anchor="_Toc430352555" w:history="1">
            <w:r w:rsidR="006C2B99" w:rsidRPr="004D6A6B">
              <w:rPr>
                <w:rStyle w:val="Hyperlink"/>
                <w:noProof/>
              </w:rPr>
              <w:t>1.4.</w:t>
            </w:r>
            <w:r w:rsidR="006C2B99">
              <w:rPr>
                <w:rFonts w:eastAsiaTheme="minorEastAsia"/>
                <w:noProof/>
                <w:lang w:val="hr-HR" w:eastAsia="hr-HR"/>
              </w:rPr>
              <w:tab/>
            </w:r>
            <w:r w:rsidR="006C2B99" w:rsidRPr="004D6A6B">
              <w:rPr>
                <w:rStyle w:val="Hyperlink"/>
                <w:noProof/>
              </w:rPr>
              <w:t>Objectives</w:t>
            </w:r>
            <w:r w:rsidR="006C2B99">
              <w:rPr>
                <w:noProof/>
                <w:webHidden/>
              </w:rPr>
              <w:tab/>
            </w:r>
            <w:r w:rsidR="006C2B99">
              <w:rPr>
                <w:noProof/>
                <w:webHidden/>
              </w:rPr>
              <w:fldChar w:fldCharType="begin"/>
            </w:r>
            <w:r w:rsidR="006C2B99">
              <w:rPr>
                <w:noProof/>
                <w:webHidden/>
              </w:rPr>
              <w:instrText xml:space="preserve"> PAGEREF _Toc430352555 \h </w:instrText>
            </w:r>
            <w:r w:rsidR="006C2B99">
              <w:rPr>
                <w:noProof/>
                <w:webHidden/>
              </w:rPr>
            </w:r>
            <w:r w:rsidR="006C2B99">
              <w:rPr>
                <w:noProof/>
                <w:webHidden/>
              </w:rPr>
              <w:fldChar w:fldCharType="separate"/>
            </w:r>
            <w:r w:rsidR="00422B78">
              <w:rPr>
                <w:noProof/>
                <w:webHidden/>
              </w:rPr>
              <w:t>7</w:t>
            </w:r>
            <w:r w:rsidR="006C2B99">
              <w:rPr>
                <w:noProof/>
                <w:webHidden/>
              </w:rPr>
              <w:fldChar w:fldCharType="end"/>
            </w:r>
          </w:hyperlink>
        </w:p>
        <w:p w:rsidR="006C2B99" w:rsidRDefault="009B7324">
          <w:pPr>
            <w:pStyle w:val="TOC1"/>
            <w:tabs>
              <w:tab w:val="left" w:pos="440"/>
              <w:tab w:val="right" w:leader="dot" w:pos="9062"/>
            </w:tabs>
            <w:rPr>
              <w:rFonts w:eastAsiaTheme="minorEastAsia"/>
              <w:noProof/>
              <w:lang w:val="hr-HR" w:eastAsia="hr-HR"/>
            </w:rPr>
          </w:pPr>
          <w:hyperlink w:anchor="_Toc430352556" w:history="1">
            <w:r w:rsidR="006C2B99" w:rsidRPr="004D6A6B">
              <w:rPr>
                <w:rStyle w:val="Hyperlink"/>
                <w:noProof/>
              </w:rPr>
              <w:t>2.</w:t>
            </w:r>
            <w:r w:rsidR="006C2B99">
              <w:rPr>
                <w:rFonts w:eastAsiaTheme="minorEastAsia"/>
                <w:noProof/>
                <w:lang w:val="hr-HR" w:eastAsia="hr-HR"/>
              </w:rPr>
              <w:tab/>
            </w:r>
            <w:r w:rsidR="006C2B99" w:rsidRPr="004D6A6B">
              <w:rPr>
                <w:rStyle w:val="Hyperlink"/>
                <w:noProof/>
              </w:rPr>
              <w:t>Data collection and development</w:t>
            </w:r>
            <w:r w:rsidR="006C2B99">
              <w:rPr>
                <w:noProof/>
                <w:webHidden/>
              </w:rPr>
              <w:tab/>
            </w:r>
            <w:r w:rsidR="006C2B99">
              <w:rPr>
                <w:noProof/>
                <w:webHidden/>
              </w:rPr>
              <w:fldChar w:fldCharType="begin"/>
            </w:r>
            <w:r w:rsidR="006C2B99">
              <w:rPr>
                <w:noProof/>
                <w:webHidden/>
              </w:rPr>
              <w:instrText xml:space="preserve"> PAGEREF _Toc430352556 \h </w:instrText>
            </w:r>
            <w:r w:rsidR="006C2B99">
              <w:rPr>
                <w:noProof/>
                <w:webHidden/>
              </w:rPr>
            </w:r>
            <w:r w:rsidR="006C2B99">
              <w:rPr>
                <w:noProof/>
                <w:webHidden/>
              </w:rPr>
              <w:fldChar w:fldCharType="separate"/>
            </w:r>
            <w:r w:rsidR="00422B78">
              <w:rPr>
                <w:noProof/>
                <w:webHidden/>
              </w:rPr>
              <w:t>7</w:t>
            </w:r>
            <w:r w:rsidR="006C2B99">
              <w:rPr>
                <w:noProof/>
                <w:webHidden/>
              </w:rPr>
              <w:fldChar w:fldCharType="end"/>
            </w:r>
          </w:hyperlink>
        </w:p>
        <w:p w:rsidR="006C2B99" w:rsidRDefault="009B7324">
          <w:pPr>
            <w:pStyle w:val="TOC2"/>
            <w:tabs>
              <w:tab w:val="left" w:pos="880"/>
              <w:tab w:val="right" w:leader="dot" w:pos="9062"/>
            </w:tabs>
            <w:rPr>
              <w:rFonts w:eastAsiaTheme="minorEastAsia"/>
              <w:noProof/>
              <w:lang w:val="hr-HR" w:eastAsia="hr-HR"/>
            </w:rPr>
          </w:pPr>
          <w:hyperlink w:anchor="_Toc430352557" w:history="1">
            <w:r w:rsidR="006C2B99" w:rsidRPr="004D6A6B">
              <w:rPr>
                <w:rStyle w:val="Hyperlink"/>
                <w:noProof/>
              </w:rPr>
              <w:t>2.1.</w:t>
            </w:r>
            <w:r w:rsidR="006C2B99">
              <w:rPr>
                <w:rFonts w:eastAsiaTheme="minorEastAsia"/>
                <w:noProof/>
                <w:lang w:val="hr-HR" w:eastAsia="hr-HR"/>
              </w:rPr>
              <w:tab/>
            </w:r>
            <w:r w:rsidR="006C2B99" w:rsidRPr="004D6A6B">
              <w:rPr>
                <w:rStyle w:val="Hyperlink"/>
                <w:noProof/>
              </w:rPr>
              <w:t>The LMIS data bank</w:t>
            </w:r>
            <w:r w:rsidR="006C2B99">
              <w:rPr>
                <w:noProof/>
                <w:webHidden/>
              </w:rPr>
              <w:tab/>
            </w:r>
            <w:r w:rsidR="006C2B99">
              <w:rPr>
                <w:noProof/>
                <w:webHidden/>
              </w:rPr>
              <w:fldChar w:fldCharType="begin"/>
            </w:r>
            <w:r w:rsidR="006C2B99">
              <w:rPr>
                <w:noProof/>
                <w:webHidden/>
              </w:rPr>
              <w:instrText xml:space="preserve"> PAGEREF _Toc430352557 \h </w:instrText>
            </w:r>
            <w:r w:rsidR="006C2B99">
              <w:rPr>
                <w:noProof/>
                <w:webHidden/>
              </w:rPr>
            </w:r>
            <w:r w:rsidR="006C2B99">
              <w:rPr>
                <w:noProof/>
                <w:webHidden/>
              </w:rPr>
              <w:fldChar w:fldCharType="separate"/>
            </w:r>
            <w:r w:rsidR="00422B78">
              <w:rPr>
                <w:noProof/>
                <w:webHidden/>
              </w:rPr>
              <w:t>7</w:t>
            </w:r>
            <w:r w:rsidR="006C2B99">
              <w:rPr>
                <w:noProof/>
                <w:webHidden/>
              </w:rPr>
              <w:fldChar w:fldCharType="end"/>
            </w:r>
          </w:hyperlink>
        </w:p>
        <w:p w:rsidR="006C2B99" w:rsidRDefault="009B7324">
          <w:pPr>
            <w:pStyle w:val="TOC2"/>
            <w:tabs>
              <w:tab w:val="left" w:pos="880"/>
              <w:tab w:val="right" w:leader="dot" w:pos="9062"/>
            </w:tabs>
            <w:rPr>
              <w:rFonts w:eastAsiaTheme="minorEastAsia"/>
              <w:noProof/>
              <w:lang w:val="hr-HR" w:eastAsia="hr-HR"/>
            </w:rPr>
          </w:pPr>
          <w:hyperlink w:anchor="_Toc430352558" w:history="1">
            <w:r w:rsidR="006C2B99" w:rsidRPr="004D6A6B">
              <w:rPr>
                <w:rStyle w:val="Hyperlink"/>
                <w:noProof/>
              </w:rPr>
              <w:t>2.2.</w:t>
            </w:r>
            <w:r w:rsidR="006C2B99">
              <w:rPr>
                <w:rFonts w:eastAsiaTheme="minorEastAsia"/>
                <w:noProof/>
                <w:lang w:val="hr-HR" w:eastAsia="hr-HR"/>
              </w:rPr>
              <w:tab/>
            </w:r>
            <w:r w:rsidR="006C2B99" w:rsidRPr="004D6A6B">
              <w:rPr>
                <w:rStyle w:val="Hyperlink"/>
                <w:noProof/>
              </w:rPr>
              <w:t>LMIS Data Sources</w:t>
            </w:r>
            <w:r w:rsidR="006C2B99">
              <w:rPr>
                <w:noProof/>
                <w:webHidden/>
              </w:rPr>
              <w:tab/>
            </w:r>
            <w:r w:rsidR="006C2B99">
              <w:rPr>
                <w:noProof/>
                <w:webHidden/>
              </w:rPr>
              <w:fldChar w:fldCharType="begin"/>
            </w:r>
            <w:r w:rsidR="006C2B99">
              <w:rPr>
                <w:noProof/>
                <w:webHidden/>
              </w:rPr>
              <w:instrText xml:space="preserve"> PAGEREF _Toc430352558 \h </w:instrText>
            </w:r>
            <w:r w:rsidR="006C2B99">
              <w:rPr>
                <w:noProof/>
                <w:webHidden/>
              </w:rPr>
            </w:r>
            <w:r w:rsidR="006C2B99">
              <w:rPr>
                <w:noProof/>
                <w:webHidden/>
              </w:rPr>
              <w:fldChar w:fldCharType="separate"/>
            </w:r>
            <w:r w:rsidR="00422B78">
              <w:rPr>
                <w:noProof/>
                <w:webHidden/>
              </w:rPr>
              <w:t>8</w:t>
            </w:r>
            <w:r w:rsidR="006C2B99">
              <w:rPr>
                <w:noProof/>
                <w:webHidden/>
              </w:rPr>
              <w:fldChar w:fldCharType="end"/>
            </w:r>
          </w:hyperlink>
        </w:p>
        <w:p w:rsidR="006C2B99" w:rsidRDefault="009B7324">
          <w:pPr>
            <w:pStyle w:val="TOC2"/>
            <w:tabs>
              <w:tab w:val="left" w:pos="880"/>
              <w:tab w:val="right" w:leader="dot" w:pos="9062"/>
            </w:tabs>
            <w:rPr>
              <w:rFonts w:eastAsiaTheme="minorEastAsia"/>
              <w:noProof/>
              <w:lang w:val="hr-HR" w:eastAsia="hr-HR"/>
            </w:rPr>
          </w:pPr>
          <w:hyperlink w:anchor="_Toc430352559" w:history="1">
            <w:r w:rsidR="006C2B99" w:rsidRPr="004D6A6B">
              <w:rPr>
                <w:rStyle w:val="Hyperlink"/>
                <w:noProof/>
              </w:rPr>
              <w:t>2.3.</w:t>
            </w:r>
            <w:r w:rsidR="006C2B99">
              <w:rPr>
                <w:rFonts w:eastAsiaTheme="minorEastAsia"/>
                <w:noProof/>
                <w:lang w:val="hr-HR" w:eastAsia="hr-HR"/>
              </w:rPr>
              <w:tab/>
            </w:r>
            <w:r w:rsidR="006C2B99" w:rsidRPr="004D6A6B">
              <w:rPr>
                <w:rStyle w:val="Hyperlink"/>
                <w:noProof/>
              </w:rPr>
              <w:t>Datasets</w:t>
            </w:r>
            <w:r w:rsidR="006C2B99">
              <w:rPr>
                <w:noProof/>
                <w:webHidden/>
              </w:rPr>
              <w:tab/>
            </w:r>
            <w:r w:rsidR="006C2B99">
              <w:rPr>
                <w:noProof/>
                <w:webHidden/>
              </w:rPr>
              <w:fldChar w:fldCharType="begin"/>
            </w:r>
            <w:r w:rsidR="006C2B99">
              <w:rPr>
                <w:noProof/>
                <w:webHidden/>
              </w:rPr>
              <w:instrText xml:space="preserve"> PAGEREF _Toc430352559 \h </w:instrText>
            </w:r>
            <w:r w:rsidR="006C2B99">
              <w:rPr>
                <w:noProof/>
                <w:webHidden/>
              </w:rPr>
            </w:r>
            <w:r w:rsidR="006C2B99">
              <w:rPr>
                <w:noProof/>
                <w:webHidden/>
              </w:rPr>
              <w:fldChar w:fldCharType="separate"/>
            </w:r>
            <w:r w:rsidR="00422B78">
              <w:rPr>
                <w:noProof/>
                <w:webHidden/>
              </w:rPr>
              <w:t>9</w:t>
            </w:r>
            <w:r w:rsidR="006C2B99">
              <w:rPr>
                <w:noProof/>
                <w:webHidden/>
              </w:rPr>
              <w:fldChar w:fldCharType="end"/>
            </w:r>
          </w:hyperlink>
        </w:p>
        <w:p w:rsidR="006C2B99" w:rsidRDefault="009B7324">
          <w:pPr>
            <w:pStyle w:val="TOC2"/>
            <w:tabs>
              <w:tab w:val="left" w:pos="880"/>
              <w:tab w:val="right" w:leader="dot" w:pos="9062"/>
            </w:tabs>
            <w:rPr>
              <w:rFonts w:eastAsiaTheme="minorEastAsia"/>
              <w:noProof/>
              <w:lang w:val="hr-HR" w:eastAsia="hr-HR"/>
            </w:rPr>
          </w:pPr>
          <w:hyperlink w:anchor="_Toc430352560" w:history="1">
            <w:r w:rsidR="006C2B99" w:rsidRPr="004D6A6B">
              <w:rPr>
                <w:rStyle w:val="Hyperlink"/>
                <w:noProof/>
              </w:rPr>
              <w:t>2.4.</w:t>
            </w:r>
            <w:r w:rsidR="006C2B99">
              <w:rPr>
                <w:rFonts w:eastAsiaTheme="minorEastAsia"/>
                <w:noProof/>
                <w:lang w:val="hr-HR" w:eastAsia="hr-HR"/>
              </w:rPr>
              <w:tab/>
            </w:r>
            <w:r w:rsidR="006C2B99" w:rsidRPr="004D6A6B">
              <w:rPr>
                <w:rStyle w:val="Hyperlink"/>
                <w:noProof/>
              </w:rPr>
              <w:t>Datasets and data owners mappings</w:t>
            </w:r>
            <w:r w:rsidR="006C2B99">
              <w:rPr>
                <w:noProof/>
                <w:webHidden/>
              </w:rPr>
              <w:tab/>
            </w:r>
            <w:r w:rsidR="006C2B99">
              <w:rPr>
                <w:noProof/>
                <w:webHidden/>
              </w:rPr>
              <w:fldChar w:fldCharType="begin"/>
            </w:r>
            <w:r w:rsidR="006C2B99">
              <w:rPr>
                <w:noProof/>
                <w:webHidden/>
              </w:rPr>
              <w:instrText xml:space="preserve"> PAGEREF _Toc430352560 \h </w:instrText>
            </w:r>
            <w:r w:rsidR="006C2B99">
              <w:rPr>
                <w:noProof/>
                <w:webHidden/>
              </w:rPr>
            </w:r>
            <w:r w:rsidR="006C2B99">
              <w:rPr>
                <w:noProof/>
                <w:webHidden/>
              </w:rPr>
              <w:fldChar w:fldCharType="separate"/>
            </w:r>
            <w:r w:rsidR="00422B78">
              <w:rPr>
                <w:noProof/>
                <w:webHidden/>
              </w:rPr>
              <w:t>10</w:t>
            </w:r>
            <w:r w:rsidR="006C2B99">
              <w:rPr>
                <w:noProof/>
                <w:webHidden/>
              </w:rPr>
              <w:fldChar w:fldCharType="end"/>
            </w:r>
          </w:hyperlink>
        </w:p>
        <w:p w:rsidR="006C2B99" w:rsidRDefault="009B7324">
          <w:pPr>
            <w:pStyle w:val="TOC2"/>
            <w:tabs>
              <w:tab w:val="left" w:pos="880"/>
              <w:tab w:val="right" w:leader="dot" w:pos="9062"/>
            </w:tabs>
            <w:rPr>
              <w:rFonts w:eastAsiaTheme="minorEastAsia"/>
              <w:noProof/>
              <w:lang w:val="hr-HR" w:eastAsia="hr-HR"/>
            </w:rPr>
          </w:pPr>
          <w:hyperlink w:anchor="_Toc430352561" w:history="1">
            <w:r w:rsidR="006C2B99" w:rsidRPr="004D6A6B">
              <w:rPr>
                <w:rStyle w:val="Hyperlink"/>
                <w:noProof/>
              </w:rPr>
              <w:t>2.5.</w:t>
            </w:r>
            <w:r w:rsidR="006C2B99">
              <w:rPr>
                <w:rFonts w:eastAsiaTheme="minorEastAsia"/>
                <w:noProof/>
                <w:lang w:val="hr-HR" w:eastAsia="hr-HR"/>
              </w:rPr>
              <w:tab/>
            </w:r>
            <w:r w:rsidR="006C2B99" w:rsidRPr="004D6A6B">
              <w:rPr>
                <w:rStyle w:val="Hyperlink"/>
                <w:noProof/>
              </w:rPr>
              <w:t>Datasets overview</w:t>
            </w:r>
            <w:r w:rsidR="006C2B99">
              <w:rPr>
                <w:noProof/>
                <w:webHidden/>
              </w:rPr>
              <w:tab/>
            </w:r>
            <w:r w:rsidR="006C2B99">
              <w:rPr>
                <w:noProof/>
                <w:webHidden/>
              </w:rPr>
              <w:fldChar w:fldCharType="begin"/>
            </w:r>
            <w:r w:rsidR="006C2B99">
              <w:rPr>
                <w:noProof/>
                <w:webHidden/>
              </w:rPr>
              <w:instrText xml:space="preserve"> PAGEREF _Toc430352561 \h </w:instrText>
            </w:r>
            <w:r w:rsidR="006C2B99">
              <w:rPr>
                <w:noProof/>
                <w:webHidden/>
              </w:rPr>
            </w:r>
            <w:r w:rsidR="006C2B99">
              <w:rPr>
                <w:noProof/>
                <w:webHidden/>
              </w:rPr>
              <w:fldChar w:fldCharType="separate"/>
            </w:r>
            <w:r w:rsidR="00422B78">
              <w:rPr>
                <w:noProof/>
                <w:webHidden/>
              </w:rPr>
              <w:t>10</w:t>
            </w:r>
            <w:r w:rsidR="006C2B99">
              <w:rPr>
                <w:noProof/>
                <w:webHidden/>
              </w:rPr>
              <w:fldChar w:fldCharType="end"/>
            </w:r>
          </w:hyperlink>
        </w:p>
        <w:p w:rsidR="006C2B99" w:rsidRDefault="009B7324">
          <w:pPr>
            <w:pStyle w:val="TOC2"/>
            <w:tabs>
              <w:tab w:val="left" w:pos="880"/>
              <w:tab w:val="right" w:leader="dot" w:pos="9062"/>
            </w:tabs>
            <w:rPr>
              <w:rFonts w:eastAsiaTheme="minorEastAsia"/>
              <w:noProof/>
              <w:lang w:val="hr-HR" w:eastAsia="hr-HR"/>
            </w:rPr>
          </w:pPr>
          <w:hyperlink w:anchor="_Toc430352562" w:history="1">
            <w:r w:rsidR="006C2B99" w:rsidRPr="004D6A6B">
              <w:rPr>
                <w:rStyle w:val="Hyperlink"/>
                <w:noProof/>
              </w:rPr>
              <w:t>2.6.</w:t>
            </w:r>
            <w:r w:rsidR="006C2B99">
              <w:rPr>
                <w:rFonts w:eastAsiaTheme="minorEastAsia"/>
                <w:noProof/>
                <w:lang w:val="hr-HR" w:eastAsia="hr-HR"/>
              </w:rPr>
              <w:tab/>
            </w:r>
            <w:r w:rsidR="006C2B99" w:rsidRPr="004D6A6B">
              <w:rPr>
                <w:rStyle w:val="Hyperlink"/>
                <w:noProof/>
              </w:rPr>
              <w:t>Classification systems</w:t>
            </w:r>
            <w:r w:rsidR="006C2B99">
              <w:rPr>
                <w:noProof/>
                <w:webHidden/>
              </w:rPr>
              <w:tab/>
            </w:r>
            <w:r w:rsidR="006C2B99">
              <w:rPr>
                <w:noProof/>
                <w:webHidden/>
              </w:rPr>
              <w:fldChar w:fldCharType="begin"/>
            </w:r>
            <w:r w:rsidR="006C2B99">
              <w:rPr>
                <w:noProof/>
                <w:webHidden/>
              </w:rPr>
              <w:instrText xml:space="preserve"> PAGEREF _Toc430352562 \h </w:instrText>
            </w:r>
            <w:r w:rsidR="006C2B99">
              <w:rPr>
                <w:noProof/>
                <w:webHidden/>
              </w:rPr>
            </w:r>
            <w:r w:rsidR="006C2B99">
              <w:rPr>
                <w:noProof/>
                <w:webHidden/>
              </w:rPr>
              <w:fldChar w:fldCharType="separate"/>
            </w:r>
            <w:r w:rsidR="00422B78">
              <w:rPr>
                <w:noProof/>
                <w:webHidden/>
              </w:rPr>
              <w:t>11</w:t>
            </w:r>
            <w:r w:rsidR="006C2B99">
              <w:rPr>
                <w:noProof/>
                <w:webHidden/>
              </w:rPr>
              <w:fldChar w:fldCharType="end"/>
            </w:r>
          </w:hyperlink>
        </w:p>
        <w:p w:rsidR="006C2B99" w:rsidRDefault="009B7324">
          <w:pPr>
            <w:pStyle w:val="TOC2"/>
            <w:tabs>
              <w:tab w:val="left" w:pos="880"/>
              <w:tab w:val="right" w:leader="dot" w:pos="9062"/>
            </w:tabs>
            <w:rPr>
              <w:rFonts w:eastAsiaTheme="minorEastAsia"/>
              <w:noProof/>
              <w:lang w:val="hr-HR" w:eastAsia="hr-HR"/>
            </w:rPr>
          </w:pPr>
          <w:hyperlink w:anchor="_Toc430352563" w:history="1">
            <w:r w:rsidR="006C2B99" w:rsidRPr="004D6A6B">
              <w:rPr>
                <w:rStyle w:val="Hyperlink"/>
                <w:noProof/>
              </w:rPr>
              <w:t>2.7.</w:t>
            </w:r>
            <w:r w:rsidR="006C2B99">
              <w:rPr>
                <w:rFonts w:eastAsiaTheme="minorEastAsia"/>
                <w:noProof/>
                <w:lang w:val="hr-HR" w:eastAsia="hr-HR"/>
              </w:rPr>
              <w:tab/>
            </w:r>
            <w:r w:rsidR="006C2B99" w:rsidRPr="004D6A6B">
              <w:rPr>
                <w:rStyle w:val="Hyperlink"/>
                <w:noProof/>
              </w:rPr>
              <w:t>Data analysis components</w:t>
            </w:r>
            <w:r w:rsidR="006C2B99">
              <w:rPr>
                <w:noProof/>
                <w:webHidden/>
              </w:rPr>
              <w:tab/>
            </w:r>
            <w:r w:rsidR="006C2B99">
              <w:rPr>
                <w:noProof/>
                <w:webHidden/>
              </w:rPr>
              <w:fldChar w:fldCharType="begin"/>
            </w:r>
            <w:r w:rsidR="006C2B99">
              <w:rPr>
                <w:noProof/>
                <w:webHidden/>
              </w:rPr>
              <w:instrText xml:space="preserve"> PAGEREF _Toc430352563 \h </w:instrText>
            </w:r>
            <w:r w:rsidR="006C2B99">
              <w:rPr>
                <w:noProof/>
                <w:webHidden/>
              </w:rPr>
            </w:r>
            <w:r w:rsidR="006C2B99">
              <w:rPr>
                <w:noProof/>
                <w:webHidden/>
              </w:rPr>
              <w:fldChar w:fldCharType="separate"/>
            </w:r>
            <w:r w:rsidR="00422B78">
              <w:rPr>
                <w:noProof/>
                <w:webHidden/>
              </w:rPr>
              <w:t>11</w:t>
            </w:r>
            <w:r w:rsidR="006C2B99">
              <w:rPr>
                <w:noProof/>
                <w:webHidden/>
              </w:rPr>
              <w:fldChar w:fldCharType="end"/>
            </w:r>
          </w:hyperlink>
        </w:p>
        <w:p w:rsidR="006C2B99" w:rsidRDefault="009B7324">
          <w:pPr>
            <w:pStyle w:val="TOC2"/>
            <w:tabs>
              <w:tab w:val="left" w:pos="880"/>
              <w:tab w:val="right" w:leader="dot" w:pos="9062"/>
            </w:tabs>
            <w:rPr>
              <w:rFonts w:eastAsiaTheme="minorEastAsia"/>
              <w:noProof/>
              <w:lang w:val="hr-HR" w:eastAsia="hr-HR"/>
            </w:rPr>
          </w:pPr>
          <w:hyperlink w:anchor="_Toc430352564" w:history="1">
            <w:r w:rsidR="006C2B99" w:rsidRPr="004D6A6B">
              <w:rPr>
                <w:rStyle w:val="Hyperlink"/>
                <w:noProof/>
              </w:rPr>
              <w:t>2.8.</w:t>
            </w:r>
            <w:r w:rsidR="006C2B99">
              <w:rPr>
                <w:rFonts w:eastAsiaTheme="minorEastAsia"/>
                <w:noProof/>
                <w:lang w:val="hr-HR" w:eastAsia="hr-HR"/>
              </w:rPr>
              <w:tab/>
            </w:r>
            <w:r w:rsidR="006C2B99" w:rsidRPr="004D6A6B">
              <w:rPr>
                <w:rStyle w:val="Hyperlink"/>
                <w:noProof/>
              </w:rPr>
              <w:t>Master data management subsystem (MDM)</w:t>
            </w:r>
            <w:r w:rsidR="006C2B99">
              <w:rPr>
                <w:noProof/>
                <w:webHidden/>
              </w:rPr>
              <w:tab/>
            </w:r>
            <w:r w:rsidR="006C2B99">
              <w:rPr>
                <w:noProof/>
                <w:webHidden/>
              </w:rPr>
              <w:fldChar w:fldCharType="begin"/>
            </w:r>
            <w:r w:rsidR="006C2B99">
              <w:rPr>
                <w:noProof/>
                <w:webHidden/>
              </w:rPr>
              <w:instrText xml:space="preserve"> PAGEREF _Toc430352564 \h </w:instrText>
            </w:r>
            <w:r w:rsidR="006C2B99">
              <w:rPr>
                <w:noProof/>
                <w:webHidden/>
              </w:rPr>
            </w:r>
            <w:r w:rsidR="006C2B99">
              <w:rPr>
                <w:noProof/>
                <w:webHidden/>
              </w:rPr>
              <w:fldChar w:fldCharType="separate"/>
            </w:r>
            <w:r w:rsidR="00422B78">
              <w:rPr>
                <w:noProof/>
                <w:webHidden/>
              </w:rPr>
              <w:t>12</w:t>
            </w:r>
            <w:r w:rsidR="006C2B99">
              <w:rPr>
                <w:noProof/>
                <w:webHidden/>
              </w:rPr>
              <w:fldChar w:fldCharType="end"/>
            </w:r>
          </w:hyperlink>
        </w:p>
        <w:p w:rsidR="006C2B99" w:rsidRDefault="009B7324">
          <w:pPr>
            <w:pStyle w:val="TOC1"/>
            <w:tabs>
              <w:tab w:val="left" w:pos="440"/>
              <w:tab w:val="right" w:leader="dot" w:pos="9062"/>
            </w:tabs>
            <w:rPr>
              <w:rFonts w:eastAsiaTheme="minorEastAsia"/>
              <w:noProof/>
              <w:lang w:val="hr-HR" w:eastAsia="hr-HR"/>
            </w:rPr>
          </w:pPr>
          <w:hyperlink w:anchor="_Toc430352565" w:history="1">
            <w:r w:rsidR="006C2B99" w:rsidRPr="004D6A6B">
              <w:rPr>
                <w:rStyle w:val="Hyperlink"/>
                <w:noProof/>
              </w:rPr>
              <w:t>3.</w:t>
            </w:r>
            <w:r w:rsidR="006C2B99">
              <w:rPr>
                <w:rFonts w:eastAsiaTheme="minorEastAsia"/>
                <w:noProof/>
                <w:lang w:val="hr-HR" w:eastAsia="hr-HR"/>
              </w:rPr>
              <w:tab/>
            </w:r>
            <w:r w:rsidR="006C2B99" w:rsidRPr="004D6A6B">
              <w:rPr>
                <w:rStyle w:val="Hyperlink"/>
                <w:noProof/>
              </w:rPr>
              <w:t>LMIS IT System Specification</w:t>
            </w:r>
            <w:r w:rsidR="006C2B99">
              <w:rPr>
                <w:noProof/>
                <w:webHidden/>
              </w:rPr>
              <w:tab/>
            </w:r>
            <w:r w:rsidR="006C2B99">
              <w:rPr>
                <w:noProof/>
                <w:webHidden/>
              </w:rPr>
              <w:fldChar w:fldCharType="begin"/>
            </w:r>
            <w:r w:rsidR="006C2B99">
              <w:rPr>
                <w:noProof/>
                <w:webHidden/>
              </w:rPr>
              <w:instrText xml:space="preserve"> PAGEREF _Toc430352565 \h </w:instrText>
            </w:r>
            <w:r w:rsidR="006C2B99">
              <w:rPr>
                <w:noProof/>
                <w:webHidden/>
              </w:rPr>
            </w:r>
            <w:r w:rsidR="006C2B99">
              <w:rPr>
                <w:noProof/>
                <w:webHidden/>
              </w:rPr>
              <w:fldChar w:fldCharType="separate"/>
            </w:r>
            <w:r w:rsidR="00422B78">
              <w:rPr>
                <w:noProof/>
                <w:webHidden/>
              </w:rPr>
              <w:t>12</w:t>
            </w:r>
            <w:r w:rsidR="006C2B99">
              <w:rPr>
                <w:noProof/>
                <w:webHidden/>
              </w:rPr>
              <w:fldChar w:fldCharType="end"/>
            </w:r>
          </w:hyperlink>
        </w:p>
        <w:p w:rsidR="006C2B99" w:rsidRDefault="009B7324">
          <w:pPr>
            <w:pStyle w:val="TOC2"/>
            <w:tabs>
              <w:tab w:val="left" w:pos="880"/>
              <w:tab w:val="right" w:leader="dot" w:pos="9062"/>
            </w:tabs>
            <w:rPr>
              <w:rFonts w:eastAsiaTheme="minorEastAsia"/>
              <w:noProof/>
              <w:lang w:val="hr-HR" w:eastAsia="hr-HR"/>
            </w:rPr>
          </w:pPr>
          <w:hyperlink w:anchor="_Toc430352566" w:history="1">
            <w:r w:rsidR="006C2B99" w:rsidRPr="004D6A6B">
              <w:rPr>
                <w:rStyle w:val="Hyperlink"/>
                <w:noProof/>
              </w:rPr>
              <w:t>3.1.</w:t>
            </w:r>
            <w:r w:rsidR="006C2B99">
              <w:rPr>
                <w:rFonts w:eastAsiaTheme="minorEastAsia"/>
                <w:noProof/>
                <w:lang w:val="hr-HR" w:eastAsia="hr-HR"/>
              </w:rPr>
              <w:tab/>
            </w:r>
            <w:r w:rsidR="006C2B99" w:rsidRPr="004D6A6B">
              <w:rPr>
                <w:rStyle w:val="Hyperlink"/>
                <w:noProof/>
              </w:rPr>
              <w:t>Major features of LMIS IT System</w:t>
            </w:r>
            <w:r w:rsidR="006C2B99">
              <w:rPr>
                <w:noProof/>
                <w:webHidden/>
              </w:rPr>
              <w:tab/>
            </w:r>
            <w:r w:rsidR="006C2B99">
              <w:rPr>
                <w:noProof/>
                <w:webHidden/>
              </w:rPr>
              <w:fldChar w:fldCharType="begin"/>
            </w:r>
            <w:r w:rsidR="006C2B99">
              <w:rPr>
                <w:noProof/>
                <w:webHidden/>
              </w:rPr>
              <w:instrText xml:space="preserve"> PAGEREF _Toc430352566 \h </w:instrText>
            </w:r>
            <w:r w:rsidR="006C2B99">
              <w:rPr>
                <w:noProof/>
                <w:webHidden/>
              </w:rPr>
            </w:r>
            <w:r w:rsidR="006C2B99">
              <w:rPr>
                <w:noProof/>
                <w:webHidden/>
              </w:rPr>
              <w:fldChar w:fldCharType="separate"/>
            </w:r>
            <w:r w:rsidR="00422B78">
              <w:rPr>
                <w:noProof/>
                <w:webHidden/>
              </w:rPr>
              <w:t>12</w:t>
            </w:r>
            <w:r w:rsidR="006C2B99">
              <w:rPr>
                <w:noProof/>
                <w:webHidden/>
              </w:rPr>
              <w:fldChar w:fldCharType="end"/>
            </w:r>
          </w:hyperlink>
        </w:p>
        <w:p w:rsidR="006C2B99" w:rsidRDefault="009B7324">
          <w:pPr>
            <w:pStyle w:val="TOC3"/>
            <w:tabs>
              <w:tab w:val="left" w:pos="1320"/>
              <w:tab w:val="right" w:leader="dot" w:pos="9062"/>
            </w:tabs>
            <w:rPr>
              <w:rFonts w:eastAsiaTheme="minorEastAsia"/>
              <w:noProof/>
              <w:lang w:val="hr-HR" w:eastAsia="hr-HR"/>
            </w:rPr>
          </w:pPr>
          <w:hyperlink w:anchor="_Toc430352567" w:history="1">
            <w:r w:rsidR="006C2B99" w:rsidRPr="004D6A6B">
              <w:rPr>
                <w:rStyle w:val="Hyperlink"/>
                <w:noProof/>
              </w:rPr>
              <w:t>3.1.1.</w:t>
            </w:r>
            <w:r w:rsidR="006C2B99">
              <w:rPr>
                <w:rFonts w:eastAsiaTheme="minorEastAsia"/>
                <w:noProof/>
                <w:lang w:val="hr-HR" w:eastAsia="hr-HR"/>
              </w:rPr>
              <w:tab/>
            </w:r>
            <w:r w:rsidR="006C2B99" w:rsidRPr="004D6A6B">
              <w:rPr>
                <w:rStyle w:val="Hyperlink"/>
                <w:noProof/>
              </w:rPr>
              <w:t>Component 1 – Labour Market Observatory</w:t>
            </w:r>
            <w:r w:rsidR="006C2B99">
              <w:rPr>
                <w:noProof/>
                <w:webHidden/>
              </w:rPr>
              <w:tab/>
            </w:r>
            <w:r w:rsidR="006C2B99">
              <w:rPr>
                <w:noProof/>
                <w:webHidden/>
              </w:rPr>
              <w:fldChar w:fldCharType="begin"/>
            </w:r>
            <w:r w:rsidR="006C2B99">
              <w:rPr>
                <w:noProof/>
                <w:webHidden/>
              </w:rPr>
              <w:instrText xml:space="preserve"> PAGEREF _Toc430352567 \h </w:instrText>
            </w:r>
            <w:r w:rsidR="006C2B99">
              <w:rPr>
                <w:noProof/>
                <w:webHidden/>
              </w:rPr>
            </w:r>
            <w:r w:rsidR="006C2B99">
              <w:rPr>
                <w:noProof/>
                <w:webHidden/>
              </w:rPr>
              <w:fldChar w:fldCharType="separate"/>
            </w:r>
            <w:r w:rsidR="00422B78">
              <w:rPr>
                <w:noProof/>
                <w:webHidden/>
              </w:rPr>
              <w:t>13</w:t>
            </w:r>
            <w:r w:rsidR="006C2B99">
              <w:rPr>
                <w:noProof/>
                <w:webHidden/>
              </w:rPr>
              <w:fldChar w:fldCharType="end"/>
            </w:r>
          </w:hyperlink>
        </w:p>
        <w:p w:rsidR="006C2B99" w:rsidRDefault="009B7324">
          <w:pPr>
            <w:pStyle w:val="TOC3"/>
            <w:tabs>
              <w:tab w:val="left" w:pos="1320"/>
              <w:tab w:val="right" w:leader="dot" w:pos="9062"/>
            </w:tabs>
            <w:rPr>
              <w:rFonts w:eastAsiaTheme="minorEastAsia"/>
              <w:noProof/>
              <w:lang w:val="hr-HR" w:eastAsia="hr-HR"/>
            </w:rPr>
          </w:pPr>
          <w:hyperlink w:anchor="_Toc430352568" w:history="1">
            <w:r w:rsidR="006C2B99" w:rsidRPr="004D6A6B">
              <w:rPr>
                <w:rStyle w:val="Hyperlink"/>
                <w:noProof/>
              </w:rPr>
              <w:t>3.1.2.</w:t>
            </w:r>
            <w:r w:rsidR="006C2B99">
              <w:rPr>
                <w:rFonts w:eastAsiaTheme="minorEastAsia"/>
                <w:noProof/>
                <w:lang w:val="hr-HR" w:eastAsia="hr-HR"/>
              </w:rPr>
              <w:tab/>
            </w:r>
            <w:r w:rsidR="006C2B99" w:rsidRPr="004D6A6B">
              <w:rPr>
                <w:rStyle w:val="Hyperlink"/>
                <w:noProof/>
              </w:rPr>
              <w:t>Component 2 – Occupation Profiles</w:t>
            </w:r>
            <w:r w:rsidR="006C2B99">
              <w:rPr>
                <w:noProof/>
                <w:webHidden/>
              </w:rPr>
              <w:tab/>
            </w:r>
            <w:r w:rsidR="006C2B99">
              <w:rPr>
                <w:noProof/>
                <w:webHidden/>
              </w:rPr>
              <w:fldChar w:fldCharType="begin"/>
            </w:r>
            <w:r w:rsidR="006C2B99">
              <w:rPr>
                <w:noProof/>
                <w:webHidden/>
              </w:rPr>
              <w:instrText xml:space="preserve"> PAGEREF _Toc430352568 \h </w:instrText>
            </w:r>
            <w:r w:rsidR="006C2B99">
              <w:rPr>
                <w:noProof/>
                <w:webHidden/>
              </w:rPr>
            </w:r>
            <w:r w:rsidR="006C2B99">
              <w:rPr>
                <w:noProof/>
                <w:webHidden/>
              </w:rPr>
              <w:fldChar w:fldCharType="separate"/>
            </w:r>
            <w:r w:rsidR="00422B78">
              <w:rPr>
                <w:noProof/>
                <w:webHidden/>
              </w:rPr>
              <w:t>13</w:t>
            </w:r>
            <w:r w:rsidR="006C2B99">
              <w:rPr>
                <w:noProof/>
                <w:webHidden/>
              </w:rPr>
              <w:fldChar w:fldCharType="end"/>
            </w:r>
          </w:hyperlink>
        </w:p>
        <w:p w:rsidR="006C2B99" w:rsidRDefault="009B7324">
          <w:pPr>
            <w:pStyle w:val="TOC3"/>
            <w:tabs>
              <w:tab w:val="left" w:pos="1320"/>
              <w:tab w:val="right" w:leader="dot" w:pos="9062"/>
            </w:tabs>
            <w:rPr>
              <w:rFonts w:eastAsiaTheme="minorEastAsia"/>
              <w:noProof/>
              <w:lang w:val="hr-HR" w:eastAsia="hr-HR"/>
            </w:rPr>
          </w:pPr>
          <w:hyperlink w:anchor="_Toc430352569" w:history="1">
            <w:r w:rsidR="006C2B99" w:rsidRPr="004D6A6B">
              <w:rPr>
                <w:rStyle w:val="Hyperlink"/>
                <w:noProof/>
              </w:rPr>
              <w:t>3.1.3.</w:t>
            </w:r>
            <w:r w:rsidR="006C2B99">
              <w:rPr>
                <w:rFonts w:eastAsiaTheme="minorEastAsia"/>
                <w:noProof/>
                <w:lang w:val="hr-HR" w:eastAsia="hr-HR"/>
              </w:rPr>
              <w:tab/>
            </w:r>
            <w:r w:rsidR="006C2B99" w:rsidRPr="004D6A6B">
              <w:rPr>
                <w:rStyle w:val="Hyperlink"/>
                <w:noProof/>
              </w:rPr>
              <w:t>Component 3 – Career Guidance</w:t>
            </w:r>
            <w:r w:rsidR="006C2B99">
              <w:rPr>
                <w:noProof/>
                <w:webHidden/>
              </w:rPr>
              <w:tab/>
            </w:r>
            <w:r w:rsidR="006C2B99">
              <w:rPr>
                <w:noProof/>
                <w:webHidden/>
              </w:rPr>
              <w:fldChar w:fldCharType="begin"/>
            </w:r>
            <w:r w:rsidR="006C2B99">
              <w:rPr>
                <w:noProof/>
                <w:webHidden/>
              </w:rPr>
              <w:instrText xml:space="preserve"> PAGEREF _Toc430352569 \h </w:instrText>
            </w:r>
            <w:r w:rsidR="006C2B99">
              <w:rPr>
                <w:noProof/>
                <w:webHidden/>
              </w:rPr>
            </w:r>
            <w:r w:rsidR="006C2B99">
              <w:rPr>
                <w:noProof/>
                <w:webHidden/>
              </w:rPr>
              <w:fldChar w:fldCharType="separate"/>
            </w:r>
            <w:r w:rsidR="00422B78">
              <w:rPr>
                <w:noProof/>
                <w:webHidden/>
              </w:rPr>
              <w:t>14</w:t>
            </w:r>
            <w:r w:rsidR="006C2B99">
              <w:rPr>
                <w:noProof/>
                <w:webHidden/>
              </w:rPr>
              <w:fldChar w:fldCharType="end"/>
            </w:r>
          </w:hyperlink>
        </w:p>
        <w:p w:rsidR="006C2B99" w:rsidRDefault="009B7324">
          <w:pPr>
            <w:pStyle w:val="TOC3"/>
            <w:tabs>
              <w:tab w:val="left" w:pos="1320"/>
              <w:tab w:val="right" w:leader="dot" w:pos="9062"/>
            </w:tabs>
            <w:rPr>
              <w:rFonts w:eastAsiaTheme="minorEastAsia"/>
              <w:noProof/>
              <w:lang w:val="hr-HR" w:eastAsia="hr-HR"/>
            </w:rPr>
          </w:pPr>
          <w:hyperlink w:anchor="_Toc430352570" w:history="1">
            <w:r w:rsidR="006C2B99" w:rsidRPr="004D6A6B">
              <w:rPr>
                <w:rStyle w:val="Hyperlink"/>
                <w:noProof/>
              </w:rPr>
              <w:t>3.1.4.</w:t>
            </w:r>
            <w:r w:rsidR="006C2B99">
              <w:rPr>
                <w:rFonts w:eastAsiaTheme="minorEastAsia"/>
                <w:noProof/>
                <w:lang w:val="hr-HR" w:eastAsia="hr-HR"/>
              </w:rPr>
              <w:tab/>
            </w:r>
            <w:r w:rsidR="006C2B99" w:rsidRPr="004D6A6B">
              <w:rPr>
                <w:rStyle w:val="Hyperlink"/>
                <w:noProof/>
              </w:rPr>
              <w:t>Component 4 – LMIS Administration Portal</w:t>
            </w:r>
            <w:r w:rsidR="006C2B99">
              <w:rPr>
                <w:noProof/>
                <w:webHidden/>
              </w:rPr>
              <w:tab/>
            </w:r>
            <w:r w:rsidR="006C2B99">
              <w:rPr>
                <w:noProof/>
                <w:webHidden/>
              </w:rPr>
              <w:fldChar w:fldCharType="begin"/>
            </w:r>
            <w:r w:rsidR="006C2B99">
              <w:rPr>
                <w:noProof/>
                <w:webHidden/>
              </w:rPr>
              <w:instrText xml:space="preserve"> PAGEREF _Toc430352570 \h </w:instrText>
            </w:r>
            <w:r w:rsidR="006C2B99">
              <w:rPr>
                <w:noProof/>
                <w:webHidden/>
              </w:rPr>
            </w:r>
            <w:r w:rsidR="006C2B99">
              <w:rPr>
                <w:noProof/>
                <w:webHidden/>
              </w:rPr>
              <w:fldChar w:fldCharType="separate"/>
            </w:r>
            <w:r w:rsidR="00422B78">
              <w:rPr>
                <w:noProof/>
                <w:webHidden/>
              </w:rPr>
              <w:t>15</w:t>
            </w:r>
            <w:r w:rsidR="006C2B99">
              <w:rPr>
                <w:noProof/>
                <w:webHidden/>
              </w:rPr>
              <w:fldChar w:fldCharType="end"/>
            </w:r>
          </w:hyperlink>
        </w:p>
        <w:p w:rsidR="006C2B99" w:rsidRDefault="009B7324">
          <w:pPr>
            <w:pStyle w:val="TOC2"/>
            <w:tabs>
              <w:tab w:val="left" w:pos="880"/>
              <w:tab w:val="right" w:leader="dot" w:pos="9062"/>
            </w:tabs>
            <w:rPr>
              <w:rFonts w:eastAsiaTheme="minorEastAsia"/>
              <w:noProof/>
              <w:lang w:val="hr-HR" w:eastAsia="hr-HR"/>
            </w:rPr>
          </w:pPr>
          <w:hyperlink w:anchor="_Toc430352571" w:history="1">
            <w:r w:rsidR="006C2B99" w:rsidRPr="004D6A6B">
              <w:rPr>
                <w:rStyle w:val="Hyperlink"/>
                <w:noProof/>
              </w:rPr>
              <w:t>3.2.</w:t>
            </w:r>
            <w:r w:rsidR="006C2B99">
              <w:rPr>
                <w:rFonts w:eastAsiaTheme="minorEastAsia"/>
                <w:noProof/>
                <w:lang w:val="hr-HR" w:eastAsia="hr-HR"/>
              </w:rPr>
              <w:tab/>
            </w:r>
            <w:r w:rsidR="006C2B99" w:rsidRPr="004D6A6B">
              <w:rPr>
                <w:rStyle w:val="Hyperlink"/>
                <w:noProof/>
              </w:rPr>
              <w:t>User classes and their main characteristics</w:t>
            </w:r>
            <w:r w:rsidR="006C2B99">
              <w:rPr>
                <w:noProof/>
                <w:webHidden/>
              </w:rPr>
              <w:tab/>
            </w:r>
            <w:r w:rsidR="006C2B99">
              <w:rPr>
                <w:noProof/>
                <w:webHidden/>
              </w:rPr>
              <w:fldChar w:fldCharType="begin"/>
            </w:r>
            <w:r w:rsidR="006C2B99">
              <w:rPr>
                <w:noProof/>
                <w:webHidden/>
              </w:rPr>
              <w:instrText xml:space="preserve"> PAGEREF _Toc430352571 \h </w:instrText>
            </w:r>
            <w:r w:rsidR="006C2B99">
              <w:rPr>
                <w:noProof/>
                <w:webHidden/>
              </w:rPr>
            </w:r>
            <w:r w:rsidR="006C2B99">
              <w:rPr>
                <w:noProof/>
                <w:webHidden/>
              </w:rPr>
              <w:fldChar w:fldCharType="separate"/>
            </w:r>
            <w:r w:rsidR="00422B78">
              <w:rPr>
                <w:noProof/>
                <w:webHidden/>
              </w:rPr>
              <w:t>15</w:t>
            </w:r>
            <w:r w:rsidR="006C2B99">
              <w:rPr>
                <w:noProof/>
                <w:webHidden/>
              </w:rPr>
              <w:fldChar w:fldCharType="end"/>
            </w:r>
          </w:hyperlink>
        </w:p>
        <w:p w:rsidR="006C2B99" w:rsidRDefault="009B7324">
          <w:pPr>
            <w:pStyle w:val="TOC2"/>
            <w:tabs>
              <w:tab w:val="left" w:pos="880"/>
              <w:tab w:val="right" w:leader="dot" w:pos="9062"/>
            </w:tabs>
            <w:rPr>
              <w:rFonts w:eastAsiaTheme="minorEastAsia"/>
              <w:noProof/>
              <w:lang w:val="hr-HR" w:eastAsia="hr-HR"/>
            </w:rPr>
          </w:pPr>
          <w:hyperlink w:anchor="_Toc430352572" w:history="1">
            <w:r w:rsidR="006C2B99" w:rsidRPr="004D6A6B">
              <w:rPr>
                <w:rStyle w:val="Hyperlink"/>
                <w:noProof/>
              </w:rPr>
              <w:t>3.3.</w:t>
            </w:r>
            <w:r w:rsidR="006C2B99">
              <w:rPr>
                <w:rFonts w:eastAsiaTheme="minorEastAsia"/>
                <w:noProof/>
                <w:lang w:val="hr-HR" w:eastAsia="hr-HR"/>
              </w:rPr>
              <w:tab/>
            </w:r>
            <w:r w:rsidR="006C2B99" w:rsidRPr="004D6A6B">
              <w:rPr>
                <w:rStyle w:val="Hyperlink"/>
                <w:noProof/>
              </w:rPr>
              <w:t>Architectural overview</w:t>
            </w:r>
            <w:r w:rsidR="006C2B99">
              <w:rPr>
                <w:noProof/>
                <w:webHidden/>
              </w:rPr>
              <w:tab/>
            </w:r>
            <w:r w:rsidR="006C2B99">
              <w:rPr>
                <w:noProof/>
                <w:webHidden/>
              </w:rPr>
              <w:fldChar w:fldCharType="begin"/>
            </w:r>
            <w:r w:rsidR="006C2B99">
              <w:rPr>
                <w:noProof/>
                <w:webHidden/>
              </w:rPr>
              <w:instrText xml:space="preserve"> PAGEREF _Toc430352572 \h </w:instrText>
            </w:r>
            <w:r w:rsidR="006C2B99">
              <w:rPr>
                <w:noProof/>
                <w:webHidden/>
              </w:rPr>
            </w:r>
            <w:r w:rsidR="006C2B99">
              <w:rPr>
                <w:noProof/>
                <w:webHidden/>
              </w:rPr>
              <w:fldChar w:fldCharType="separate"/>
            </w:r>
            <w:r w:rsidR="00422B78">
              <w:rPr>
                <w:noProof/>
                <w:webHidden/>
              </w:rPr>
              <w:t>16</w:t>
            </w:r>
            <w:r w:rsidR="006C2B99">
              <w:rPr>
                <w:noProof/>
                <w:webHidden/>
              </w:rPr>
              <w:fldChar w:fldCharType="end"/>
            </w:r>
          </w:hyperlink>
        </w:p>
        <w:p w:rsidR="006C2B99" w:rsidRDefault="009B7324">
          <w:pPr>
            <w:pStyle w:val="TOC3"/>
            <w:tabs>
              <w:tab w:val="left" w:pos="1320"/>
              <w:tab w:val="right" w:leader="dot" w:pos="9062"/>
            </w:tabs>
            <w:rPr>
              <w:rFonts w:eastAsiaTheme="minorEastAsia"/>
              <w:noProof/>
              <w:lang w:val="hr-HR" w:eastAsia="hr-HR"/>
            </w:rPr>
          </w:pPr>
          <w:hyperlink w:anchor="_Toc430352573" w:history="1">
            <w:r w:rsidR="006C2B99" w:rsidRPr="004D6A6B">
              <w:rPr>
                <w:rStyle w:val="Hyperlink"/>
                <w:noProof/>
              </w:rPr>
              <w:t>3.3.1.</w:t>
            </w:r>
            <w:r w:rsidR="006C2B99">
              <w:rPr>
                <w:rFonts w:eastAsiaTheme="minorEastAsia"/>
                <w:noProof/>
                <w:lang w:val="hr-HR" w:eastAsia="hr-HR"/>
              </w:rPr>
              <w:tab/>
            </w:r>
            <w:r w:rsidR="006C2B99" w:rsidRPr="004D6A6B">
              <w:rPr>
                <w:rStyle w:val="Hyperlink"/>
                <w:noProof/>
              </w:rPr>
              <w:t>User Interface Layer</w:t>
            </w:r>
            <w:r w:rsidR="006C2B99">
              <w:rPr>
                <w:noProof/>
                <w:webHidden/>
              </w:rPr>
              <w:tab/>
            </w:r>
            <w:r w:rsidR="006C2B99">
              <w:rPr>
                <w:noProof/>
                <w:webHidden/>
              </w:rPr>
              <w:fldChar w:fldCharType="begin"/>
            </w:r>
            <w:r w:rsidR="006C2B99">
              <w:rPr>
                <w:noProof/>
                <w:webHidden/>
              </w:rPr>
              <w:instrText xml:space="preserve"> PAGEREF _Toc430352573 \h </w:instrText>
            </w:r>
            <w:r w:rsidR="006C2B99">
              <w:rPr>
                <w:noProof/>
                <w:webHidden/>
              </w:rPr>
            </w:r>
            <w:r w:rsidR="006C2B99">
              <w:rPr>
                <w:noProof/>
                <w:webHidden/>
              </w:rPr>
              <w:fldChar w:fldCharType="separate"/>
            </w:r>
            <w:r w:rsidR="00422B78">
              <w:rPr>
                <w:noProof/>
                <w:webHidden/>
              </w:rPr>
              <w:t>17</w:t>
            </w:r>
            <w:r w:rsidR="006C2B99">
              <w:rPr>
                <w:noProof/>
                <w:webHidden/>
              </w:rPr>
              <w:fldChar w:fldCharType="end"/>
            </w:r>
          </w:hyperlink>
        </w:p>
        <w:p w:rsidR="006C2B99" w:rsidRDefault="009B7324">
          <w:pPr>
            <w:pStyle w:val="TOC3"/>
            <w:tabs>
              <w:tab w:val="left" w:pos="1320"/>
              <w:tab w:val="right" w:leader="dot" w:pos="9062"/>
            </w:tabs>
            <w:rPr>
              <w:rFonts w:eastAsiaTheme="minorEastAsia"/>
              <w:noProof/>
              <w:lang w:val="hr-HR" w:eastAsia="hr-HR"/>
            </w:rPr>
          </w:pPr>
          <w:hyperlink w:anchor="_Toc430352574" w:history="1">
            <w:r w:rsidR="006C2B99" w:rsidRPr="004D6A6B">
              <w:rPr>
                <w:rStyle w:val="Hyperlink"/>
                <w:noProof/>
              </w:rPr>
              <w:t>3.3.2.</w:t>
            </w:r>
            <w:r w:rsidR="006C2B99">
              <w:rPr>
                <w:rFonts w:eastAsiaTheme="minorEastAsia"/>
                <w:noProof/>
                <w:lang w:val="hr-HR" w:eastAsia="hr-HR"/>
              </w:rPr>
              <w:tab/>
            </w:r>
            <w:r w:rsidR="006C2B99" w:rsidRPr="004D6A6B">
              <w:rPr>
                <w:rStyle w:val="Hyperlink"/>
                <w:noProof/>
              </w:rPr>
              <w:t>Client Logic Layer</w:t>
            </w:r>
            <w:r w:rsidR="006C2B99">
              <w:rPr>
                <w:noProof/>
                <w:webHidden/>
              </w:rPr>
              <w:tab/>
            </w:r>
            <w:r w:rsidR="006C2B99">
              <w:rPr>
                <w:noProof/>
                <w:webHidden/>
              </w:rPr>
              <w:fldChar w:fldCharType="begin"/>
            </w:r>
            <w:r w:rsidR="006C2B99">
              <w:rPr>
                <w:noProof/>
                <w:webHidden/>
              </w:rPr>
              <w:instrText xml:space="preserve"> PAGEREF _Toc430352574 \h </w:instrText>
            </w:r>
            <w:r w:rsidR="006C2B99">
              <w:rPr>
                <w:noProof/>
                <w:webHidden/>
              </w:rPr>
            </w:r>
            <w:r w:rsidR="006C2B99">
              <w:rPr>
                <w:noProof/>
                <w:webHidden/>
              </w:rPr>
              <w:fldChar w:fldCharType="separate"/>
            </w:r>
            <w:r w:rsidR="00422B78">
              <w:rPr>
                <w:noProof/>
                <w:webHidden/>
              </w:rPr>
              <w:t>18</w:t>
            </w:r>
            <w:r w:rsidR="006C2B99">
              <w:rPr>
                <w:noProof/>
                <w:webHidden/>
              </w:rPr>
              <w:fldChar w:fldCharType="end"/>
            </w:r>
          </w:hyperlink>
        </w:p>
        <w:p w:rsidR="006C2B99" w:rsidRDefault="009B7324">
          <w:pPr>
            <w:pStyle w:val="TOC3"/>
            <w:tabs>
              <w:tab w:val="left" w:pos="1320"/>
              <w:tab w:val="right" w:leader="dot" w:pos="9062"/>
            </w:tabs>
            <w:rPr>
              <w:rFonts w:eastAsiaTheme="minorEastAsia"/>
              <w:noProof/>
              <w:lang w:val="hr-HR" w:eastAsia="hr-HR"/>
            </w:rPr>
          </w:pPr>
          <w:hyperlink w:anchor="_Toc430352575" w:history="1">
            <w:r w:rsidR="006C2B99" w:rsidRPr="004D6A6B">
              <w:rPr>
                <w:rStyle w:val="Hyperlink"/>
                <w:noProof/>
              </w:rPr>
              <w:t>3.3.3.</w:t>
            </w:r>
            <w:r w:rsidR="006C2B99">
              <w:rPr>
                <w:rFonts w:eastAsiaTheme="minorEastAsia"/>
                <w:noProof/>
                <w:lang w:val="hr-HR" w:eastAsia="hr-HR"/>
              </w:rPr>
              <w:tab/>
            </w:r>
            <w:r w:rsidR="006C2B99" w:rsidRPr="004D6A6B">
              <w:rPr>
                <w:rStyle w:val="Hyperlink"/>
                <w:noProof/>
              </w:rPr>
              <w:t>Business Logic Layer</w:t>
            </w:r>
            <w:r w:rsidR="006C2B99">
              <w:rPr>
                <w:noProof/>
                <w:webHidden/>
              </w:rPr>
              <w:tab/>
            </w:r>
            <w:r w:rsidR="006C2B99">
              <w:rPr>
                <w:noProof/>
                <w:webHidden/>
              </w:rPr>
              <w:fldChar w:fldCharType="begin"/>
            </w:r>
            <w:r w:rsidR="006C2B99">
              <w:rPr>
                <w:noProof/>
                <w:webHidden/>
              </w:rPr>
              <w:instrText xml:space="preserve"> PAGEREF _Toc430352575 \h </w:instrText>
            </w:r>
            <w:r w:rsidR="006C2B99">
              <w:rPr>
                <w:noProof/>
                <w:webHidden/>
              </w:rPr>
            </w:r>
            <w:r w:rsidR="006C2B99">
              <w:rPr>
                <w:noProof/>
                <w:webHidden/>
              </w:rPr>
              <w:fldChar w:fldCharType="separate"/>
            </w:r>
            <w:r w:rsidR="00422B78">
              <w:rPr>
                <w:noProof/>
                <w:webHidden/>
              </w:rPr>
              <w:t>18</w:t>
            </w:r>
            <w:r w:rsidR="006C2B99">
              <w:rPr>
                <w:noProof/>
                <w:webHidden/>
              </w:rPr>
              <w:fldChar w:fldCharType="end"/>
            </w:r>
          </w:hyperlink>
        </w:p>
        <w:p w:rsidR="006C2B99" w:rsidRDefault="009B7324">
          <w:pPr>
            <w:pStyle w:val="TOC3"/>
            <w:tabs>
              <w:tab w:val="left" w:pos="1320"/>
              <w:tab w:val="right" w:leader="dot" w:pos="9062"/>
            </w:tabs>
            <w:rPr>
              <w:rFonts w:eastAsiaTheme="minorEastAsia"/>
              <w:noProof/>
              <w:lang w:val="hr-HR" w:eastAsia="hr-HR"/>
            </w:rPr>
          </w:pPr>
          <w:hyperlink w:anchor="_Toc430352576" w:history="1">
            <w:r w:rsidR="006C2B99" w:rsidRPr="004D6A6B">
              <w:rPr>
                <w:rStyle w:val="Hyperlink"/>
                <w:noProof/>
              </w:rPr>
              <w:t>3.3.4.</w:t>
            </w:r>
            <w:r w:rsidR="006C2B99">
              <w:rPr>
                <w:rFonts w:eastAsiaTheme="minorEastAsia"/>
                <w:noProof/>
                <w:lang w:val="hr-HR" w:eastAsia="hr-HR"/>
              </w:rPr>
              <w:tab/>
            </w:r>
            <w:r w:rsidR="006C2B99" w:rsidRPr="004D6A6B">
              <w:rPr>
                <w:rStyle w:val="Hyperlink"/>
                <w:noProof/>
              </w:rPr>
              <w:t>Data Access Layer</w:t>
            </w:r>
            <w:r w:rsidR="006C2B99">
              <w:rPr>
                <w:noProof/>
                <w:webHidden/>
              </w:rPr>
              <w:tab/>
            </w:r>
            <w:r w:rsidR="006C2B99">
              <w:rPr>
                <w:noProof/>
                <w:webHidden/>
              </w:rPr>
              <w:fldChar w:fldCharType="begin"/>
            </w:r>
            <w:r w:rsidR="006C2B99">
              <w:rPr>
                <w:noProof/>
                <w:webHidden/>
              </w:rPr>
              <w:instrText xml:space="preserve"> PAGEREF _Toc430352576 \h </w:instrText>
            </w:r>
            <w:r w:rsidR="006C2B99">
              <w:rPr>
                <w:noProof/>
                <w:webHidden/>
              </w:rPr>
            </w:r>
            <w:r w:rsidR="006C2B99">
              <w:rPr>
                <w:noProof/>
                <w:webHidden/>
              </w:rPr>
              <w:fldChar w:fldCharType="separate"/>
            </w:r>
            <w:r w:rsidR="00422B78">
              <w:rPr>
                <w:noProof/>
                <w:webHidden/>
              </w:rPr>
              <w:t>18</w:t>
            </w:r>
            <w:r w:rsidR="006C2B99">
              <w:rPr>
                <w:noProof/>
                <w:webHidden/>
              </w:rPr>
              <w:fldChar w:fldCharType="end"/>
            </w:r>
          </w:hyperlink>
        </w:p>
        <w:p w:rsidR="006C2B99" w:rsidRDefault="009B7324">
          <w:pPr>
            <w:pStyle w:val="TOC3"/>
            <w:tabs>
              <w:tab w:val="left" w:pos="1320"/>
              <w:tab w:val="right" w:leader="dot" w:pos="9062"/>
            </w:tabs>
            <w:rPr>
              <w:rFonts w:eastAsiaTheme="minorEastAsia"/>
              <w:noProof/>
              <w:lang w:val="hr-HR" w:eastAsia="hr-HR"/>
            </w:rPr>
          </w:pPr>
          <w:hyperlink w:anchor="_Toc430352577" w:history="1">
            <w:r w:rsidR="006C2B99" w:rsidRPr="004D6A6B">
              <w:rPr>
                <w:rStyle w:val="Hyperlink"/>
                <w:noProof/>
              </w:rPr>
              <w:t>3.3.5.</w:t>
            </w:r>
            <w:r w:rsidR="006C2B99">
              <w:rPr>
                <w:rFonts w:eastAsiaTheme="minorEastAsia"/>
                <w:noProof/>
                <w:lang w:val="hr-HR" w:eastAsia="hr-HR"/>
              </w:rPr>
              <w:tab/>
            </w:r>
            <w:r w:rsidR="006C2B99" w:rsidRPr="004D6A6B">
              <w:rPr>
                <w:rStyle w:val="Hyperlink"/>
                <w:noProof/>
              </w:rPr>
              <w:t>Data (Resource) Layer</w:t>
            </w:r>
            <w:r w:rsidR="006C2B99">
              <w:rPr>
                <w:noProof/>
                <w:webHidden/>
              </w:rPr>
              <w:tab/>
            </w:r>
            <w:r w:rsidR="006C2B99">
              <w:rPr>
                <w:noProof/>
                <w:webHidden/>
              </w:rPr>
              <w:fldChar w:fldCharType="begin"/>
            </w:r>
            <w:r w:rsidR="006C2B99">
              <w:rPr>
                <w:noProof/>
                <w:webHidden/>
              </w:rPr>
              <w:instrText xml:space="preserve"> PAGEREF _Toc430352577 \h </w:instrText>
            </w:r>
            <w:r w:rsidR="006C2B99">
              <w:rPr>
                <w:noProof/>
                <w:webHidden/>
              </w:rPr>
            </w:r>
            <w:r w:rsidR="006C2B99">
              <w:rPr>
                <w:noProof/>
                <w:webHidden/>
              </w:rPr>
              <w:fldChar w:fldCharType="separate"/>
            </w:r>
            <w:r w:rsidR="00422B78">
              <w:rPr>
                <w:noProof/>
                <w:webHidden/>
              </w:rPr>
              <w:t>19</w:t>
            </w:r>
            <w:r w:rsidR="006C2B99">
              <w:rPr>
                <w:noProof/>
                <w:webHidden/>
              </w:rPr>
              <w:fldChar w:fldCharType="end"/>
            </w:r>
          </w:hyperlink>
        </w:p>
        <w:p w:rsidR="006C2B99" w:rsidRDefault="009B7324">
          <w:pPr>
            <w:pStyle w:val="TOC2"/>
            <w:tabs>
              <w:tab w:val="left" w:pos="880"/>
              <w:tab w:val="right" w:leader="dot" w:pos="9062"/>
            </w:tabs>
            <w:rPr>
              <w:rFonts w:eastAsiaTheme="minorEastAsia"/>
              <w:noProof/>
              <w:lang w:val="hr-HR" w:eastAsia="hr-HR"/>
            </w:rPr>
          </w:pPr>
          <w:hyperlink w:anchor="_Toc430352578" w:history="1">
            <w:r w:rsidR="006C2B99" w:rsidRPr="004D6A6B">
              <w:rPr>
                <w:rStyle w:val="Hyperlink"/>
                <w:noProof/>
              </w:rPr>
              <w:t>3.4.</w:t>
            </w:r>
            <w:r w:rsidR="006C2B99">
              <w:rPr>
                <w:rFonts w:eastAsiaTheme="minorEastAsia"/>
                <w:noProof/>
                <w:lang w:val="hr-HR" w:eastAsia="hr-HR"/>
              </w:rPr>
              <w:tab/>
            </w:r>
            <w:r w:rsidR="006C2B99" w:rsidRPr="004D6A6B">
              <w:rPr>
                <w:rStyle w:val="Hyperlink"/>
                <w:noProof/>
              </w:rPr>
              <w:t>Functional requirements</w:t>
            </w:r>
            <w:r w:rsidR="006C2B99">
              <w:rPr>
                <w:noProof/>
                <w:webHidden/>
              </w:rPr>
              <w:tab/>
            </w:r>
            <w:r w:rsidR="006C2B99">
              <w:rPr>
                <w:noProof/>
                <w:webHidden/>
              </w:rPr>
              <w:fldChar w:fldCharType="begin"/>
            </w:r>
            <w:r w:rsidR="006C2B99">
              <w:rPr>
                <w:noProof/>
                <w:webHidden/>
              </w:rPr>
              <w:instrText xml:space="preserve"> PAGEREF _Toc430352578 \h </w:instrText>
            </w:r>
            <w:r w:rsidR="006C2B99">
              <w:rPr>
                <w:noProof/>
                <w:webHidden/>
              </w:rPr>
            </w:r>
            <w:r w:rsidR="006C2B99">
              <w:rPr>
                <w:noProof/>
                <w:webHidden/>
              </w:rPr>
              <w:fldChar w:fldCharType="separate"/>
            </w:r>
            <w:r w:rsidR="00422B78">
              <w:rPr>
                <w:noProof/>
                <w:webHidden/>
              </w:rPr>
              <w:t>19</w:t>
            </w:r>
            <w:r w:rsidR="006C2B99">
              <w:rPr>
                <w:noProof/>
                <w:webHidden/>
              </w:rPr>
              <w:fldChar w:fldCharType="end"/>
            </w:r>
          </w:hyperlink>
        </w:p>
        <w:p w:rsidR="006C2B99" w:rsidRDefault="009B7324">
          <w:pPr>
            <w:pStyle w:val="TOC3"/>
            <w:tabs>
              <w:tab w:val="left" w:pos="1320"/>
              <w:tab w:val="right" w:leader="dot" w:pos="9062"/>
            </w:tabs>
            <w:rPr>
              <w:rFonts w:eastAsiaTheme="minorEastAsia"/>
              <w:noProof/>
              <w:lang w:val="hr-HR" w:eastAsia="hr-HR"/>
            </w:rPr>
          </w:pPr>
          <w:hyperlink w:anchor="_Toc430352579" w:history="1">
            <w:r w:rsidR="006C2B99" w:rsidRPr="004D6A6B">
              <w:rPr>
                <w:rStyle w:val="Hyperlink"/>
                <w:noProof/>
              </w:rPr>
              <w:t>3.4.1.</w:t>
            </w:r>
            <w:r w:rsidR="006C2B99">
              <w:rPr>
                <w:rFonts w:eastAsiaTheme="minorEastAsia"/>
                <w:noProof/>
                <w:lang w:val="hr-HR" w:eastAsia="hr-HR"/>
              </w:rPr>
              <w:tab/>
            </w:r>
            <w:r w:rsidR="006C2B99" w:rsidRPr="004D6A6B">
              <w:rPr>
                <w:rStyle w:val="Hyperlink"/>
                <w:noProof/>
              </w:rPr>
              <w:t>Data gathering components: Functional requirements</w:t>
            </w:r>
            <w:r w:rsidR="006C2B99">
              <w:rPr>
                <w:noProof/>
                <w:webHidden/>
              </w:rPr>
              <w:tab/>
            </w:r>
            <w:r w:rsidR="006C2B99">
              <w:rPr>
                <w:noProof/>
                <w:webHidden/>
              </w:rPr>
              <w:fldChar w:fldCharType="begin"/>
            </w:r>
            <w:r w:rsidR="006C2B99">
              <w:rPr>
                <w:noProof/>
                <w:webHidden/>
              </w:rPr>
              <w:instrText xml:space="preserve"> PAGEREF _Toc430352579 \h </w:instrText>
            </w:r>
            <w:r w:rsidR="006C2B99">
              <w:rPr>
                <w:noProof/>
                <w:webHidden/>
              </w:rPr>
            </w:r>
            <w:r w:rsidR="006C2B99">
              <w:rPr>
                <w:noProof/>
                <w:webHidden/>
              </w:rPr>
              <w:fldChar w:fldCharType="separate"/>
            </w:r>
            <w:r w:rsidR="00422B78">
              <w:rPr>
                <w:noProof/>
                <w:webHidden/>
              </w:rPr>
              <w:t>19</w:t>
            </w:r>
            <w:r w:rsidR="006C2B99">
              <w:rPr>
                <w:noProof/>
                <w:webHidden/>
              </w:rPr>
              <w:fldChar w:fldCharType="end"/>
            </w:r>
          </w:hyperlink>
        </w:p>
        <w:p w:rsidR="006C2B99" w:rsidRDefault="009B7324">
          <w:pPr>
            <w:pStyle w:val="TOC3"/>
            <w:tabs>
              <w:tab w:val="left" w:pos="1320"/>
              <w:tab w:val="right" w:leader="dot" w:pos="9062"/>
            </w:tabs>
            <w:rPr>
              <w:rFonts w:eastAsiaTheme="minorEastAsia"/>
              <w:noProof/>
              <w:lang w:val="hr-HR" w:eastAsia="hr-HR"/>
            </w:rPr>
          </w:pPr>
          <w:hyperlink w:anchor="_Toc430352580" w:history="1">
            <w:r w:rsidR="006C2B99" w:rsidRPr="004D6A6B">
              <w:rPr>
                <w:rStyle w:val="Hyperlink"/>
                <w:noProof/>
              </w:rPr>
              <w:t>3.4.2.</w:t>
            </w:r>
            <w:r w:rsidR="006C2B99">
              <w:rPr>
                <w:rFonts w:eastAsiaTheme="minorEastAsia"/>
                <w:noProof/>
                <w:lang w:val="hr-HR" w:eastAsia="hr-HR"/>
              </w:rPr>
              <w:tab/>
            </w:r>
            <w:r w:rsidR="006C2B99" w:rsidRPr="004D6A6B">
              <w:rPr>
                <w:rStyle w:val="Hyperlink"/>
                <w:noProof/>
              </w:rPr>
              <w:t>Master Data Management: Functional Requirements</w:t>
            </w:r>
            <w:r w:rsidR="006C2B99">
              <w:rPr>
                <w:noProof/>
                <w:webHidden/>
              </w:rPr>
              <w:tab/>
            </w:r>
            <w:r w:rsidR="006C2B99">
              <w:rPr>
                <w:noProof/>
                <w:webHidden/>
              </w:rPr>
              <w:fldChar w:fldCharType="begin"/>
            </w:r>
            <w:r w:rsidR="006C2B99">
              <w:rPr>
                <w:noProof/>
                <w:webHidden/>
              </w:rPr>
              <w:instrText xml:space="preserve"> PAGEREF _Toc430352580 \h </w:instrText>
            </w:r>
            <w:r w:rsidR="006C2B99">
              <w:rPr>
                <w:noProof/>
                <w:webHidden/>
              </w:rPr>
            </w:r>
            <w:r w:rsidR="006C2B99">
              <w:rPr>
                <w:noProof/>
                <w:webHidden/>
              </w:rPr>
              <w:fldChar w:fldCharType="separate"/>
            </w:r>
            <w:r w:rsidR="00422B78">
              <w:rPr>
                <w:noProof/>
                <w:webHidden/>
              </w:rPr>
              <w:t>21</w:t>
            </w:r>
            <w:r w:rsidR="006C2B99">
              <w:rPr>
                <w:noProof/>
                <w:webHidden/>
              </w:rPr>
              <w:fldChar w:fldCharType="end"/>
            </w:r>
          </w:hyperlink>
        </w:p>
        <w:p w:rsidR="006C2B99" w:rsidRDefault="009B7324">
          <w:pPr>
            <w:pStyle w:val="TOC3"/>
            <w:tabs>
              <w:tab w:val="left" w:pos="1320"/>
              <w:tab w:val="right" w:leader="dot" w:pos="9062"/>
            </w:tabs>
            <w:rPr>
              <w:rFonts w:eastAsiaTheme="minorEastAsia"/>
              <w:noProof/>
              <w:lang w:val="hr-HR" w:eastAsia="hr-HR"/>
            </w:rPr>
          </w:pPr>
          <w:hyperlink w:anchor="_Toc430352581" w:history="1">
            <w:r w:rsidR="006C2B99" w:rsidRPr="004D6A6B">
              <w:rPr>
                <w:rStyle w:val="Hyperlink"/>
                <w:noProof/>
              </w:rPr>
              <w:t>3.4.3.</w:t>
            </w:r>
            <w:r w:rsidR="006C2B99">
              <w:rPr>
                <w:rFonts w:eastAsiaTheme="minorEastAsia"/>
                <w:noProof/>
                <w:lang w:val="hr-HR" w:eastAsia="hr-HR"/>
              </w:rPr>
              <w:tab/>
            </w:r>
            <w:r w:rsidR="006C2B99" w:rsidRPr="004D6A6B">
              <w:rPr>
                <w:rStyle w:val="Hyperlink"/>
                <w:noProof/>
              </w:rPr>
              <w:t>Data Analysis Components: Functional Requirements</w:t>
            </w:r>
            <w:r w:rsidR="006C2B99">
              <w:rPr>
                <w:noProof/>
                <w:webHidden/>
              </w:rPr>
              <w:tab/>
            </w:r>
            <w:r w:rsidR="006C2B99">
              <w:rPr>
                <w:noProof/>
                <w:webHidden/>
              </w:rPr>
              <w:fldChar w:fldCharType="begin"/>
            </w:r>
            <w:r w:rsidR="006C2B99">
              <w:rPr>
                <w:noProof/>
                <w:webHidden/>
              </w:rPr>
              <w:instrText xml:space="preserve"> PAGEREF _Toc430352581 \h </w:instrText>
            </w:r>
            <w:r w:rsidR="006C2B99">
              <w:rPr>
                <w:noProof/>
                <w:webHidden/>
              </w:rPr>
            </w:r>
            <w:r w:rsidR="006C2B99">
              <w:rPr>
                <w:noProof/>
                <w:webHidden/>
              </w:rPr>
              <w:fldChar w:fldCharType="separate"/>
            </w:r>
            <w:r w:rsidR="00422B78">
              <w:rPr>
                <w:noProof/>
                <w:webHidden/>
              </w:rPr>
              <w:t>21</w:t>
            </w:r>
            <w:r w:rsidR="006C2B99">
              <w:rPr>
                <w:noProof/>
                <w:webHidden/>
              </w:rPr>
              <w:fldChar w:fldCharType="end"/>
            </w:r>
          </w:hyperlink>
        </w:p>
        <w:p w:rsidR="006C2B99" w:rsidRDefault="009B7324">
          <w:pPr>
            <w:pStyle w:val="TOC3"/>
            <w:tabs>
              <w:tab w:val="left" w:pos="1320"/>
              <w:tab w:val="right" w:leader="dot" w:pos="9062"/>
            </w:tabs>
            <w:rPr>
              <w:rFonts w:eastAsiaTheme="minorEastAsia"/>
              <w:noProof/>
              <w:lang w:val="hr-HR" w:eastAsia="hr-HR"/>
            </w:rPr>
          </w:pPr>
          <w:hyperlink w:anchor="_Toc430352582" w:history="1">
            <w:r w:rsidR="006C2B99" w:rsidRPr="004D6A6B">
              <w:rPr>
                <w:rStyle w:val="Hyperlink"/>
                <w:noProof/>
              </w:rPr>
              <w:t>3.4.4.</w:t>
            </w:r>
            <w:r w:rsidR="006C2B99">
              <w:rPr>
                <w:rFonts w:eastAsiaTheme="minorEastAsia"/>
                <w:noProof/>
                <w:lang w:val="hr-HR" w:eastAsia="hr-HR"/>
              </w:rPr>
              <w:tab/>
            </w:r>
            <w:r w:rsidR="006C2B99" w:rsidRPr="004D6A6B">
              <w:rPr>
                <w:rStyle w:val="Hyperlink"/>
                <w:noProof/>
              </w:rPr>
              <w:t>Data access: LMIS portal functional requirements</w:t>
            </w:r>
            <w:r w:rsidR="006C2B99">
              <w:rPr>
                <w:noProof/>
                <w:webHidden/>
              </w:rPr>
              <w:tab/>
            </w:r>
            <w:r w:rsidR="006C2B99">
              <w:rPr>
                <w:noProof/>
                <w:webHidden/>
              </w:rPr>
              <w:fldChar w:fldCharType="begin"/>
            </w:r>
            <w:r w:rsidR="006C2B99">
              <w:rPr>
                <w:noProof/>
                <w:webHidden/>
              </w:rPr>
              <w:instrText xml:space="preserve"> PAGEREF _Toc430352582 \h </w:instrText>
            </w:r>
            <w:r w:rsidR="006C2B99">
              <w:rPr>
                <w:noProof/>
                <w:webHidden/>
              </w:rPr>
            </w:r>
            <w:r w:rsidR="006C2B99">
              <w:rPr>
                <w:noProof/>
                <w:webHidden/>
              </w:rPr>
              <w:fldChar w:fldCharType="separate"/>
            </w:r>
            <w:r w:rsidR="00422B78">
              <w:rPr>
                <w:noProof/>
                <w:webHidden/>
              </w:rPr>
              <w:t>21</w:t>
            </w:r>
            <w:r w:rsidR="006C2B99">
              <w:rPr>
                <w:noProof/>
                <w:webHidden/>
              </w:rPr>
              <w:fldChar w:fldCharType="end"/>
            </w:r>
          </w:hyperlink>
        </w:p>
        <w:p w:rsidR="006C2B99" w:rsidRDefault="009B7324">
          <w:pPr>
            <w:pStyle w:val="TOC2"/>
            <w:tabs>
              <w:tab w:val="left" w:pos="880"/>
              <w:tab w:val="right" w:leader="dot" w:pos="9062"/>
            </w:tabs>
            <w:rPr>
              <w:rFonts w:eastAsiaTheme="minorEastAsia"/>
              <w:noProof/>
              <w:lang w:val="hr-HR" w:eastAsia="hr-HR"/>
            </w:rPr>
          </w:pPr>
          <w:hyperlink w:anchor="_Toc430352583" w:history="1">
            <w:r w:rsidR="006C2B99" w:rsidRPr="004D6A6B">
              <w:rPr>
                <w:rStyle w:val="Hyperlink"/>
                <w:noProof/>
              </w:rPr>
              <w:t>3.5.</w:t>
            </w:r>
            <w:r w:rsidR="006C2B99">
              <w:rPr>
                <w:rFonts w:eastAsiaTheme="minorEastAsia"/>
                <w:noProof/>
                <w:lang w:val="hr-HR" w:eastAsia="hr-HR"/>
              </w:rPr>
              <w:tab/>
            </w:r>
            <w:r w:rsidR="006C2B99" w:rsidRPr="004D6A6B">
              <w:rPr>
                <w:rStyle w:val="Hyperlink"/>
                <w:noProof/>
              </w:rPr>
              <w:t>Non-functional requirements</w:t>
            </w:r>
            <w:r w:rsidR="006C2B99">
              <w:rPr>
                <w:noProof/>
                <w:webHidden/>
              </w:rPr>
              <w:tab/>
            </w:r>
            <w:r w:rsidR="006C2B99">
              <w:rPr>
                <w:noProof/>
                <w:webHidden/>
              </w:rPr>
              <w:fldChar w:fldCharType="begin"/>
            </w:r>
            <w:r w:rsidR="006C2B99">
              <w:rPr>
                <w:noProof/>
                <w:webHidden/>
              </w:rPr>
              <w:instrText xml:space="preserve"> PAGEREF _Toc430352583 \h </w:instrText>
            </w:r>
            <w:r w:rsidR="006C2B99">
              <w:rPr>
                <w:noProof/>
                <w:webHidden/>
              </w:rPr>
            </w:r>
            <w:r w:rsidR="006C2B99">
              <w:rPr>
                <w:noProof/>
                <w:webHidden/>
              </w:rPr>
              <w:fldChar w:fldCharType="separate"/>
            </w:r>
            <w:r w:rsidR="00422B78">
              <w:rPr>
                <w:noProof/>
                <w:webHidden/>
              </w:rPr>
              <w:t>24</w:t>
            </w:r>
            <w:r w:rsidR="006C2B99">
              <w:rPr>
                <w:noProof/>
                <w:webHidden/>
              </w:rPr>
              <w:fldChar w:fldCharType="end"/>
            </w:r>
          </w:hyperlink>
        </w:p>
        <w:p w:rsidR="006C2B99" w:rsidRDefault="009B7324">
          <w:pPr>
            <w:pStyle w:val="TOC1"/>
            <w:tabs>
              <w:tab w:val="left" w:pos="440"/>
              <w:tab w:val="right" w:leader="dot" w:pos="9062"/>
            </w:tabs>
            <w:rPr>
              <w:rFonts w:eastAsiaTheme="minorEastAsia"/>
              <w:noProof/>
              <w:lang w:val="hr-HR" w:eastAsia="hr-HR"/>
            </w:rPr>
          </w:pPr>
          <w:hyperlink w:anchor="_Toc430352584" w:history="1">
            <w:r w:rsidR="006C2B99" w:rsidRPr="004D6A6B">
              <w:rPr>
                <w:rStyle w:val="Hyperlink"/>
                <w:noProof/>
              </w:rPr>
              <w:t>4.</w:t>
            </w:r>
            <w:r w:rsidR="006C2B99">
              <w:rPr>
                <w:rFonts w:eastAsiaTheme="minorEastAsia"/>
                <w:noProof/>
                <w:lang w:val="hr-HR" w:eastAsia="hr-HR"/>
              </w:rPr>
              <w:tab/>
            </w:r>
            <w:r w:rsidR="006C2B99" w:rsidRPr="004D6A6B">
              <w:rPr>
                <w:rStyle w:val="Hyperlink"/>
                <w:noProof/>
              </w:rPr>
              <w:t>Hardware and system software and specification</w:t>
            </w:r>
            <w:r w:rsidR="006C2B99">
              <w:rPr>
                <w:noProof/>
                <w:webHidden/>
              </w:rPr>
              <w:tab/>
            </w:r>
            <w:r w:rsidR="006C2B99">
              <w:rPr>
                <w:noProof/>
                <w:webHidden/>
              </w:rPr>
              <w:fldChar w:fldCharType="begin"/>
            </w:r>
            <w:r w:rsidR="006C2B99">
              <w:rPr>
                <w:noProof/>
                <w:webHidden/>
              </w:rPr>
              <w:instrText xml:space="preserve"> PAGEREF _Toc430352584 \h </w:instrText>
            </w:r>
            <w:r w:rsidR="006C2B99">
              <w:rPr>
                <w:noProof/>
                <w:webHidden/>
              </w:rPr>
            </w:r>
            <w:r w:rsidR="006C2B99">
              <w:rPr>
                <w:noProof/>
                <w:webHidden/>
              </w:rPr>
              <w:fldChar w:fldCharType="separate"/>
            </w:r>
            <w:r w:rsidR="00422B78">
              <w:rPr>
                <w:noProof/>
                <w:webHidden/>
              </w:rPr>
              <w:t>26</w:t>
            </w:r>
            <w:r w:rsidR="006C2B99">
              <w:rPr>
                <w:noProof/>
                <w:webHidden/>
              </w:rPr>
              <w:fldChar w:fldCharType="end"/>
            </w:r>
          </w:hyperlink>
        </w:p>
        <w:p w:rsidR="006C2B99" w:rsidRDefault="009B7324">
          <w:pPr>
            <w:pStyle w:val="TOC2"/>
            <w:tabs>
              <w:tab w:val="left" w:pos="880"/>
              <w:tab w:val="right" w:leader="dot" w:pos="9062"/>
            </w:tabs>
            <w:rPr>
              <w:rFonts w:eastAsiaTheme="minorEastAsia"/>
              <w:noProof/>
              <w:lang w:val="hr-HR" w:eastAsia="hr-HR"/>
            </w:rPr>
          </w:pPr>
          <w:hyperlink w:anchor="_Toc430352585" w:history="1">
            <w:r w:rsidR="006C2B99" w:rsidRPr="004D6A6B">
              <w:rPr>
                <w:rStyle w:val="Hyperlink"/>
                <w:noProof/>
              </w:rPr>
              <w:t>4.1.</w:t>
            </w:r>
            <w:r w:rsidR="006C2B99">
              <w:rPr>
                <w:rFonts w:eastAsiaTheme="minorEastAsia"/>
                <w:noProof/>
                <w:lang w:val="hr-HR" w:eastAsia="hr-HR"/>
              </w:rPr>
              <w:tab/>
            </w:r>
            <w:r w:rsidR="006C2B99" w:rsidRPr="004D6A6B">
              <w:rPr>
                <w:rStyle w:val="Hyperlink"/>
                <w:noProof/>
              </w:rPr>
              <w:t>Proposed physical architecture of the LMIS IT System</w:t>
            </w:r>
            <w:r w:rsidR="006C2B99">
              <w:rPr>
                <w:noProof/>
                <w:webHidden/>
              </w:rPr>
              <w:tab/>
            </w:r>
            <w:r w:rsidR="006C2B99">
              <w:rPr>
                <w:noProof/>
                <w:webHidden/>
              </w:rPr>
              <w:fldChar w:fldCharType="begin"/>
            </w:r>
            <w:r w:rsidR="006C2B99">
              <w:rPr>
                <w:noProof/>
                <w:webHidden/>
              </w:rPr>
              <w:instrText xml:space="preserve"> PAGEREF _Toc430352585 \h </w:instrText>
            </w:r>
            <w:r w:rsidR="006C2B99">
              <w:rPr>
                <w:noProof/>
                <w:webHidden/>
              </w:rPr>
            </w:r>
            <w:r w:rsidR="006C2B99">
              <w:rPr>
                <w:noProof/>
                <w:webHidden/>
              </w:rPr>
              <w:fldChar w:fldCharType="separate"/>
            </w:r>
            <w:r w:rsidR="00422B78">
              <w:rPr>
                <w:noProof/>
                <w:webHidden/>
              </w:rPr>
              <w:t>26</w:t>
            </w:r>
            <w:r w:rsidR="006C2B99">
              <w:rPr>
                <w:noProof/>
                <w:webHidden/>
              </w:rPr>
              <w:fldChar w:fldCharType="end"/>
            </w:r>
          </w:hyperlink>
        </w:p>
        <w:p w:rsidR="006C2B99" w:rsidRDefault="009B7324">
          <w:pPr>
            <w:pStyle w:val="TOC2"/>
            <w:tabs>
              <w:tab w:val="left" w:pos="880"/>
              <w:tab w:val="right" w:leader="dot" w:pos="9062"/>
            </w:tabs>
            <w:rPr>
              <w:rFonts w:eastAsiaTheme="minorEastAsia"/>
              <w:noProof/>
              <w:lang w:val="hr-HR" w:eastAsia="hr-HR"/>
            </w:rPr>
          </w:pPr>
          <w:hyperlink w:anchor="_Toc430352586" w:history="1">
            <w:r w:rsidR="006C2B99" w:rsidRPr="004D6A6B">
              <w:rPr>
                <w:rStyle w:val="Hyperlink"/>
                <w:noProof/>
              </w:rPr>
              <w:t>4.2.</w:t>
            </w:r>
            <w:r w:rsidR="006C2B99">
              <w:rPr>
                <w:rFonts w:eastAsiaTheme="minorEastAsia"/>
                <w:noProof/>
                <w:lang w:val="hr-HR" w:eastAsia="hr-HR"/>
              </w:rPr>
              <w:tab/>
            </w:r>
            <w:r w:rsidR="006C2B99" w:rsidRPr="004D6A6B">
              <w:rPr>
                <w:rStyle w:val="Hyperlink"/>
                <w:noProof/>
              </w:rPr>
              <w:t>Proposed implementation of the LMIS IT system in MoLHSA</w:t>
            </w:r>
            <w:r w:rsidR="006C2B99">
              <w:rPr>
                <w:noProof/>
                <w:webHidden/>
              </w:rPr>
              <w:tab/>
            </w:r>
            <w:r w:rsidR="006C2B99">
              <w:rPr>
                <w:noProof/>
                <w:webHidden/>
              </w:rPr>
              <w:fldChar w:fldCharType="begin"/>
            </w:r>
            <w:r w:rsidR="006C2B99">
              <w:rPr>
                <w:noProof/>
                <w:webHidden/>
              </w:rPr>
              <w:instrText xml:space="preserve"> PAGEREF _Toc430352586 \h </w:instrText>
            </w:r>
            <w:r w:rsidR="006C2B99">
              <w:rPr>
                <w:noProof/>
                <w:webHidden/>
              </w:rPr>
            </w:r>
            <w:r w:rsidR="006C2B99">
              <w:rPr>
                <w:noProof/>
                <w:webHidden/>
              </w:rPr>
              <w:fldChar w:fldCharType="separate"/>
            </w:r>
            <w:r w:rsidR="00422B78">
              <w:rPr>
                <w:noProof/>
                <w:webHidden/>
              </w:rPr>
              <w:t>28</w:t>
            </w:r>
            <w:r w:rsidR="006C2B99">
              <w:rPr>
                <w:noProof/>
                <w:webHidden/>
              </w:rPr>
              <w:fldChar w:fldCharType="end"/>
            </w:r>
          </w:hyperlink>
        </w:p>
        <w:p w:rsidR="006C2B99" w:rsidRDefault="009B7324">
          <w:pPr>
            <w:pStyle w:val="TOC2"/>
            <w:tabs>
              <w:tab w:val="left" w:pos="880"/>
              <w:tab w:val="right" w:leader="dot" w:pos="9062"/>
            </w:tabs>
            <w:rPr>
              <w:rFonts w:eastAsiaTheme="minorEastAsia"/>
              <w:noProof/>
              <w:lang w:val="hr-HR" w:eastAsia="hr-HR"/>
            </w:rPr>
          </w:pPr>
          <w:hyperlink w:anchor="_Toc430352587" w:history="1">
            <w:r w:rsidR="006C2B99" w:rsidRPr="004D6A6B">
              <w:rPr>
                <w:rStyle w:val="Hyperlink"/>
                <w:noProof/>
              </w:rPr>
              <w:t>4.3.</w:t>
            </w:r>
            <w:r w:rsidR="006C2B99">
              <w:rPr>
                <w:rFonts w:eastAsiaTheme="minorEastAsia"/>
                <w:noProof/>
                <w:lang w:val="hr-HR" w:eastAsia="hr-HR"/>
              </w:rPr>
              <w:tab/>
            </w:r>
            <w:r w:rsidR="006C2B99" w:rsidRPr="004D6A6B">
              <w:rPr>
                <w:rStyle w:val="Hyperlink"/>
                <w:noProof/>
              </w:rPr>
              <w:t>Estimated size of the LMIS database</w:t>
            </w:r>
            <w:r w:rsidR="006C2B99">
              <w:rPr>
                <w:noProof/>
                <w:webHidden/>
              </w:rPr>
              <w:tab/>
            </w:r>
            <w:r w:rsidR="006C2B99">
              <w:rPr>
                <w:noProof/>
                <w:webHidden/>
              </w:rPr>
              <w:fldChar w:fldCharType="begin"/>
            </w:r>
            <w:r w:rsidR="006C2B99">
              <w:rPr>
                <w:noProof/>
                <w:webHidden/>
              </w:rPr>
              <w:instrText xml:space="preserve"> PAGEREF _Toc430352587 \h </w:instrText>
            </w:r>
            <w:r w:rsidR="006C2B99">
              <w:rPr>
                <w:noProof/>
                <w:webHidden/>
              </w:rPr>
            </w:r>
            <w:r w:rsidR="006C2B99">
              <w:rPr>
                <w:noProof/>
                <w:webHidden/>
              </w:rPr>
              <w:fldChar w:fldCharType="separate"/>
            </w:r>
            <w:r w:rsidR="00422B78">
              <w:rPr>
                <w:noProof/>
                <w:webHidden/>
              </w:rPr>
              <w:t>28</w:t>
            </w:r>
            <w:r w:rsidR="006C2B99">
              <w:rPr>
                <w:noProof/>
                <w:webHidden/>
              </w:rPr>
              <w:fldChar w:fldCharType="end"/>
            </w:r>
          </w:hyperlink>
        </w:p>
        <w:p w:rsidR="006C2B99" w:rsidRDefault="009B7324">
          <w:pPr>
            <w:pStyle w:val="TOC2"/>
            <w:tabs>
              <w:tab w:val="left" w:pos="880"/>
              <w:tab w:val="right" w:leader="dot" w:pos="9062"/>
            </w:tabs>
            <w:rPr>
              <w:rFonts w:eastAsiaTheme="minorEastAsia"/>
              <w:noProof/>
              <w:lang w:val="hr-HR" w:eastAsia="hr-HR"/>
            </w:rPr>
          </w:pPr>
          <w:hyperlink w:anchor="_Toc430352588" w:history="1">
            <w:r w:rsidR="006C2B99" w:rsidRPr="004D6A6B">
              <w:rPr>
                <w:rStyle w:val="Hyperlink"/>
                <w:noProof/>
              </w:rPr>
              <w:t>4.4.</w:t>
            </w:r>
            <w:r w:rsidR="006C2B99">
              <w:rPr>
                <w:rFonts w:eastAsiaTheme="minorEastAsia"/>
                <w:noProof/>
                <w:lang w:val="hr-HR" w:eastAsia="hr-HR"/>
              </w:rPr>
              <w:tab/>
            </w:r>
            <w:r w:rsidR="006C2B99" w:rsidRPr="004D6A6B">
              <w:rPr>
                <w:rStyle w:val="Hyperlink"/>
                <w:noProof/>
              </w:rPr>
              <w:t>Software licences for LMIS IT Infrastructure in MoLHSA</w:t>
            </w:r>
            <w:r w:rsidR="006C2B99">
              <w:rPr>
                <w:noProof/>
                <w:webHidden/>
              </w:rPr>
              <w:tab/>
            </w:r>
            <w:r w:rsidR="006C2B99">
              <w:rPr>
                <w:noProof/>
                <w:webHidden/>
              </w:rPr>
              <w:fldChar w:fldCharType="begin"/>
            </w:r>
            <w:r w:rsidR="006C2B99">
              <w:rPr>
                <w:noProof/>
                <w:webHidden/>
              </w:rPr>
              <w:instrText xml:space="preserve"> PAGEREF _Toc430352588 \h </w:instrText>
            </w:r>
            <w:r w:rsidR="006C2B99">
              <w:rPr>
                <w:noProof/>
                <w:webHidden/>
              </w:rPr>
            </w:r>
            <w:r w:rsidR="006C2B99">
              <w:rPr>
                <w:noProof/>
                <w:webHidden/>
              </w:rPr>
              <w:fldChar w:fldCharType="separate"/>
            </w:r>
            <w:r w:rsidR="00422B78">
              <w:rPr>
                <w:noProof/>
                <w:webHidden/>
              </w:rPr>
              <w:t>29</w:t>
            </w:r>
            <w:r w:rsidR="006C2B99">
              <w:rPr>
                <w:noProof/>
                <w:webHidden/>
              </w:rPr>
              <w:fldChar w:fldCharType="end"/>
            </w:r>
          </w:hyperlink>
        </w:p>
        <w:p w:rsidR="006C2B99" w:rsidRDefault="009B7324">
          <w:pPr>
            <w:pStyle w:val="TOC2"/>
            <w:tabs>
              <w:tab w:val="left" w:pos="880"/>
              <w:tab w:val="right" w:leader="dot" w:pos="9062"/>
            </w:tabs>
            <w:rPr>
              <w:rFonts w:eastAsiaTheme="minorEastAsia"/>
              <w:noProof/>
              <w:lang w:val="hr-HR" w:eastAsia="hr-HR"/>
            </w:rPr>
          </w:pPr>
          <w:hyperlink w:anchor="_Toc430352589" w:history="1">
            <w:r w:rsidR="006C2B99" w:rsidRPr="004D6A6B">
              <w:rPr>
                <w:rStyle w:val="Hyperlink"/>
                <w:noProof/>
              </w:rPr>
              <w:t>4.5.</w:t>
            </w:r>
            <w:r w:rsidR="006C2B99">
              <w:rPr>
                <w:rFonts w:eastAsiaTheme="minorEastAsia"/>
                <w:noProof/>
                <w:lang w:val="hr-HR" w:eastAsia="hr-HR"/>
              </w:rPr>
              <w:tab/>
            </w:r>
            <w:r w:rsidR="006C2B99" w:rsidRPr="004D6A6B">
              <w:rPr>
                <w:rStyle w:val="Hyperlink"/>
                <w:noProof/>
              </w:rPr>
              <w:t>Proposed specification of LMIS virtual machines</w:t>
            </w:r>
            <w:r w:rsidR="006C2B99">
              <w:rPr>
                <w:noProof/>
                <w:webHidden/>
              </w:rPr>
              <w:tab/>
            </w:r>
            <w:r w:rsidR="006C2B99">
              <w:rPr>
                <w:noProof/>
                <w:webHidden/>
              </w:rPr>
              <w:fldChar w:fldCharType="begin"/>
            </w:r>
            <w:r w:rsidR="006C2B99">
              <w:rPr>
                <w:noProof/>
                <w:webHidden/>
              </w:rPr>
              <w:instrText xml:space="preserve"> PAGEREF _Toc430352589 \h </w:instrText>
            </w:r>
            <w:r w:rsidR="006C2B99">
              <w:rPr>
                <w:noProof/>
                <w:webHidden/>
              </w:rPr>
            </w:r>
            <w:r w:rsidR="006C2B99">
              <w:rPr>
                <w:noProof/>
                <w:webHidden/>
              </w:rPr>
              <w:fldChar w:fldCharType="separate"/>
            </w:r>
            <w:r w:rsidR="00422B78">
              <w:rPr>
                <w:noProof/>
                <w:webHidden/>
              </w:rPr>
              <w:t>29</w:t>
            </w:r>
            <w:r w:rsidR="006C2B99">
              <w:rPr>
                <w:noProof/>
                <w:webHidden/>
              </w:rPr>
              <w:fldChar w:fldCharType="end"/>
            </w:r>
          </w:hyperlink>
        </w:p>
        <w:p w:rsidR="006C2B99" w:rsidRDefault="009B7324">
          <w:pPr>
            <w:pStyle w:val="TOC2"/>
            <w:tabs>
              <w:tab w:val="left" w:pos="880"/>
              <w:tab w:val="right" w:leader="dot" w:pos="9062"/>
            </w:tabs>
            <w:rPr>
              <w:rFonts w:eastAsiaTheme="minorEastAsia"/>
              <w:noProof/>
              <w:lang w:val="hr-HR" w:eastAsia="hr-HR"/>
            </w:rPr>
          </w:pPr>
          <w:hyperlink w:anchor="_Toc430352590" w:history="1">
            <w:r w:rsidR="006C2B99" w:rsidRPr="004D6A6B">
              <w:rPr>
                <w:rStyle w:val="Hyperlink"/>
                <w:noProof/>
              </w:rPr>
              <w:t>4.6.</w:t>
            </w:r>
            <w:r w:rsidR="006C2B99">
              <w:rPr>
                <w:rFonts w:eastAsiaTheme="minorEastAsia"/>
                <w:noProof/>
                <w:lang w:val="hr-HR" w:eastAsia="hr-HR"/>
              </w:rPr>
              <w:tab/>
            </w:r>
            <w:r w:rsidR="006C2B99" w:rsidRPr="004D6A6B">
              <w:rPr>
                <w:rStyle w:val="Hyperlink"/>
                <w:noProof/>
              </w:rPr>
              <w:t>Remote management of the LMIS IT System</w:t>
            </w:r>
            <w:r w:rsidR="006C2B99">
              <w:rPr>
                <w:noProof/>
                <w:webHidden/>
              </w:rPr>
              <w:tab/>
            </w:r>
            <w:r w:rsidR="006C2B99">
              <w:rPr>
                <w:noProof/>
                <w:webHidden/>
              </w:rPr>
              <w:fldChar w:fldCharType="begin"/>
            </w:r>
            <w:r w:rsidR="006C2B99">
              <w:rPr>
                <w:noProof/>
                <w:webHidden/>
              </w:rPr>
              <w:instrText xml:space="preserve"> PAGEREF _Toc430352590 \h </w:instrText>
            </w:r>
            <w:r w:rsidR="006C2B99">
              <w:rPr>
                <w:noProof/>
                <w:webHidden/>
              </w:rPr>
            </w:r>
            <w:r w:rsidR="006C2B99">
              <w:rPr>
                <w:noProof/>
                <w:webHidden/>
              </w:rPr>
              <w:fldChar w:fldCharType="separate"/>
            </w:r>
            <w:r w:rsidR="00422B78">
              <w:rPr>
                <w:noProof/>
                <w:webHidden/>
              </w:rPr>
              <w:t>31</w:t>
            </w:r>
            <w:r w:rsidR="006C2B99">
              <w:rPr>
                <w:noProof/>
                <w:webHidden/>
              </w:rPr>
              <w:fldChar w:fldCharType="end"/>
            </w:r>
          </w:hyperlink>
        </w:p>
        <w:p w:rsidR="006C2B99" w:rsidRDefault="009B7324">
          <w:pPr>
            <w:pStyle w:val="TOC2"/>
            <w:tabs>
              <w:tab w:val="left" w:pos="880"/>
              <w:tab w:val="right" w:leader="dot" w:pos="9062"/>
            </w:tabs>
            <w:rPr>
              <w:rFonts w:eastAsiaTheme="minorEastAsia"/>
              <w:noProof/>
              <w:lang w:val="hr-HR" w:eastAsia="hr-HR"/>
            </w:rPr>
          </w:pPr>
          <w:hyperlink w:anchor="_Toc430352591" w:history="1">
            <w:r w:rsidR="006C2B99" w:rsidRPr="004D6A6B">
              <w:rPr>
                <w:rStyle w:val="Hyperlink"/>
                <w:noProof/>
              </w:rPr>
              <w:t>4.7.</w:t>
            </w:r>
            <w:r w:rsidR="006C2B99">
              <w:rPr>
                <w:rFonts w:eastAsiaTheme="minorEastAsia"/>
                <w:noProof/>
                <w:lang w:val="hr-HR" w:eastAsia="hr-HR"/>
              </w:rPr>
              <w:tab/>
            </w:r>
            <w:r w:rsidR="006C2B99" w:rsidRPr="004D6A6B">
              <w:rPr>
                <w:rStyle w:val="Hyperlink"/>
                <w:noProof/>
              </w:rPr>
              <w:t>Software development estimation</w:t>
            </w:r>
            <w:r w:rsidR="006C2B99">
              <w:rPr>
                <w:noProof/>
                <w:webHidden/>
              </w:rPr>
              <w:tab/>
            </w:r>
            <w:r w:rsidR="006C2B99">
              <w:rPr>
                <w:noProof/>
                <w:webHidden/>
              </w:rPr>
              <w:fldChar w:fldCharType="begin"/>
            </w:r>
            <w:r w:rsidR="006C2B99">
              <w:rPr>
                <w:noProof/>
                <w:webHidden/>
              </w:rPr>
              <w:instrText xml:space="preserve"> PAGEREF _Toc430352591 \h </w:instrText>
            </w:r>
            <w:r w:rsidR="006C2B99">
              <w:rPr>
                <w:noProof/>
                <w:webHidden/>
              </w:rPr>
            </w:r>
            <w:r w:rsidR="006C2B99">
              <w:rPr>
                <w:noProof/>
                <w:webHidden/>
              </w:rPr>
              <w:fldChar w:fldCharType="separate"/>
            </w:r>
            <w:r w:rsidR="00422B78">
              <w:rPr>
                <w:noProof/>
                <w:webHidden/>
              </w:rPr>
              <w:t>31</w:t>
            </w:r>
            <w:r w:rsidR="006C2B99">
              <w:rPr>
                <w:noProof/>
                <w:webHidden/>
              </w:rPr>
              <w:fldChar w:fldCharType="end"/>
            </w:r>
          </w:hyperlink>
        </w:p>
        <w:p w:rsidR="006C2B99" w:rsidRDefault="009B7324">
          <w:pPr>
            <w:pStyle w:val="TOC2"/>
            <w:tabs>
              <w:tab w:val="left" w:pos="880"/>
              <w:tab w:val="right" w:leader="dot" w:pos="9062"/>
            </w:tabs>
            <w:rPr>
              <w:rFonts w:eastAsiaTheme="minorEastAsia"/>
              <w:noProof/>
              <w:lang w:val="hr-HR" w:eastAsia="hr-HR"/>
            </w:rPr>
          </w:pPr>
          <w:hyperlink w:anchor="_Toc430352592" w:history="1">
            <w:r w:rsidR="006C2B99" w:rsidRPr="004D6A6B">
              <w:rPr>
                <w:rStyle w:val="Hyperlink"/>
                <w:noProof/>
              </w:rPr>
              <w:t>4.8.</w:t>
            </w:r>
            <w:r w:rsidR="006C2B99">
              <w:rPr>
                <w:rFonts w:eastAsiaTheme="minorEastAsia"/>
                <w:noProof/>
                <w:lang w:val="hr-HR" w:eastAsia="hr-HR"/>
              </w:rPr>
              <w:tab/>
            </w:r>
            <w:r w:rsidR="006C2B99" w:rsidRPr="004D6A6B">
              <w:rPr>
                <w:rStyle w:val="Hyperlink"/>
                <w:noProof/>
              </w:rPr>
              <w:t>Software development team roles</w:t>
            </w:r>
            <w:r w:rsidR="006C2B99">
              <w:rPr>
                <w:noProof/>
                <w:webHidden/>
              </w:rPr>
              <w:tab/>
            </w:r>
            <w:r w:rsidR="006C2B99">
              <w:rPr>
                <w:noProof/>
                <w:webHidden/>
              </w:rPr>
              <w:fldChar w:fldCharType="begin"/>
            </w:r>
            <w:r w:rsidR="006C2B99">
              <w:rPr>
                <w:noProof/>
                <w:webHidden/>
              </w:rPr>
              <w:instrText xml:space="preserve"> PAGEREF _Toc430352592 \h </w:instrText>
            </w:r>
            <w:r w:rsidR="006C2B99">
              <w:rPr>
                <w:noProof/>
                <w:webHidden/>
              </w:rPr>
            </w:r>
            <w:r w:rsidR="006C2B99">
              <w:rPr>
                <w:noProof/>
                <w:webHidden/>
              </w:rPr>
              <w:fldChar w:fldCharType="separate"/>
            </w:r>
            <w:r w:rsidR="00422B78">
              <w:rPr>
                <w:noProof/>
                <w:webHidden/>
              </w:rPr>
              <w:t>33</w:t>
            </w:r>
            <w:r w:rsidR="006C2B99">
              <w:rPr>
                <w:noProof/>
                <w:webHidden/>
              </w:rPr>
              <w:fldChar w:fldCharType="end"/>
            </w:r>
          </w:hyperlink>
        </w:p>
        <w:p w:rsidR="006C2B99" w:rsidRDefault="009B7324">
          <w:pPr>
            <w:pStyle w:val="TOC3"/>
            <w:tabs>
              <w:tab w:val="left" w:pos="1320"/>
              <w:tab w:val="right" w:leader="dot" w:pos="9062"/>
            </w:tabs>
            <w:rPr>
              <w:rFonts w:eastAsiaTheme="minorEastAsia"/>
              <w:noProof/>
              <w:lang w:val="hr-HR" w:eastAsia="hr-HR"/>
            </w:rPr>
          </w:pPr>
          <w:hyperlink w:anchor="_Toc430352593" w:history="1">
            <w:r w:rsidR="006C2B99" w:rsidRPr="004D6A6B">
              <w:rPr>
                <w:rStyle w:val="Hyperlink"/>
                <w:noProof/>
              </w:rPr>
              <w:t>4.8.1.</w:t>
            </w:r>
            <w:r w:rsidR="006C2B99">
              <w:rPr>
                <w:rFonts w:eastAsiaTheme="minorEastAsia"/>
                <w:noProof/>
                <w:lang w:val="hr-HR" w:eastAsia="hr-HR"/>
              </w:rPr>
              <w:tab/>
            </w:r>
            <w:r w:rsidR="006C2B99" w:rsidRPr="004D6A6B">
              <w:rPr>
                <w:rStyle w:val="Hyperlink"/>
                <w:noProof/>
              </w:rPr>
              <w:t>Team Leader</w:t>
            </w:r>
            <w:r w:rsidR="006C2B99">
              <w:rPr>
                <w:noProof/>
                <w:webHidden/>
              </w:rPr>
              <w:tab/>
            </w:r>
            <w:r w:rsidR="006C2B99">
              <w:rPr>
                <w:noProof/>
                <w:webHidden/>
              </w:rPr>
              <w:fldChar w:fldCharType="begin"/>
            </w:r>
            <w:r w:rsidR="006C2B99">
              <w:rPr>
                <w:noProof/>
                <w:webHidden/>
              </w:rPr>
              <w:instrText xml:space="preserve"> PAGEREF _Toc430352593 \h </w:instrText>
            </w:r>
            <w:r w:rsidR="006C2B99">
              <w:rPr>
                <w:noProof/>
                <w:webHidden/>
              </w:rPr>
            </w:r>
            <w:r w:rsidR="006C2B99">
              <w:rPr>
                <w:noProof/>
                <w:webHidden/>
              </w:rPr>
              <w:fldChar w:fldCharType="separate"/>
            </w:r>
            <w:r w:rsidR="00422B78">
              <w:rPr>
                <w:noProof/>
                <w:webHidden/>
              </w:rPr>
              <w:t>33</w:t>
            </w:r>
            <w:r w:rsidR="006C2B99">
              <w:rPr>
                <w:noProof/>
                <w:webHidden/>
              </w:rPr>
              <w:fldChar w:fldCharType="end"/>
            </w:r>
          </w:hyperlink>
        </w:p>
        <w:p w:rsidR="006C2B99" w:rsidRDefault="009B7324">
          <w:pPr>
            <w:pStyle w:val="TOC3"/>
            <w:tabs>
              <w:tab w:val="left" w:pos="1320"/>
              <w:tab w:val="right" w:leader="dot" w:pos="9062"/>
            </w:tabs>
            <w:rPr>
              <w:rFonts w:eastAsiaTheme="minorEastAsia"/>
              <w:noProof/>
              <w:lang w:val="hr-HR" w:eastAsia="hr-HR"/>
            </w:rPr>
          </w:pPr>
          <w:hyperlink w:anchor="_Toc430352594" w:history="1">
            <w:r w:rsidR="006C2B99" w:rsidRPr="004D6A6B">
              <w:rPr>
                <w:rStyle w:val="Hyperlink"/>
                <w:noProof/>
              </w:rPr>
              <w:t>4.8.2.</w:t>
            </w:r>
            <w:r w:rsidR="006C2B99">
              <w:rPr>
                <w:rFonts w:eastAsiaTheme="minorEastAsia"/>
                <w:noProof/>
                <w:lang w:val="hr-HR" w:eastAsia="hr-HR"/>
              </w:rPr>
              <w:tab/>
            </w:r>
            <w:r w:rsidR="006C2B99" w:rsidRPr="004D6A6B">
              <w:rPr>
                <w:rStyle w:val="Hyperlink"/>
                <w:noProof/>
              </w:rPr>
              <w:t>Software / System Architect</w:t>
            </w:r>
            <w:r w:rsidR="006C2B99">
              <w:rPr>
                <w:noProof/>
                <w:webHidden/>
              </w:rPr>
              <w:tab/>
            </w:r>
            <w:r w:rsidR="006C2B99">
              <w:rPr>
                <w:noProof/>
                <w:webHidden/>
              </w:rPr>
              <w:fldChar w:fldCharType="begin"/>
            </w:r>
            <w:r w:rsidR="006C2B99">
              <w:rPr>
                <w:noProof/>
                <w:webHidden/>
              </w:rPr>
              <w:instrText xml:space="preserve"> PAGEREF _Toc430352594 \h </w:instrText>
            </w:r>
            <w:r w:rsidR="006C2B99">
              <w:rPr>
                <w:noProof/>
                <w:webHidden/>
              </w:rPr>
            </w:r>
            <w:r w:rsidR="006C2B99">
              <w:rPr>
                <w:noProof/>
                <w:webHidden/>
              </w:rPr>
              <w:fldChar w:fldCharType="separate"/>
            </w:r>
            <w:r w:rsidR="00422B78">
              <w:rPr>
                <w:noProof/>
                <w:webHidden/>
              </w:rPr>
              <w:t>33</w:t>
            </w:r>
            <w:r w:rsidR="006C2B99">
              <w:rPr>
                <w:noProof/>
                <w:webHidden/>
              </w:rPr>
              <w:fldChar w:fldCharType="end"/>
            </w:r>
          </w:hyperlink>
        </w:p>
        <w:p w:rsidR="006C2B99" w:rsidRDefault="009B7324">
          <w:pPr>
            <w:pStyle w:val="TOC3"/>
            <w:tabs>
              <w:tab w:val="left" w:pos="1320"/>
              <w:tab w:val="right" w:leader="dot" w:pos="9062"/>
            </w:tabs>
            <w:rPr>
              <w:rFonts w:eastAsiaTheme="minorEastAsia"/>
              <w:noProof/>
              <w:lang w:val="hr-HR" w:eastAsia="hr-HR"/>
            </w:rPr>
          </w:pPr>
          <w:hyperlink w:anchor="_Toc430352595" w:history="1">
            <w:r w:rsidR="006C2B99" w:rsidRPr="004D6A6B">
              <w:rPr>
                <w:rStyle w:val="Hyperlink"/>
                <w:noProof/>
              </w:rPr>
              <w:t>4.8.3.</w:t>
            </w:r>
            <w:r w:rsidR="006C2B99">
              <w:rPr>
                <w:rFonts w:eastAsiaTheme="minorEastAsia"/>
                <w:noProof/>
                <w:lang w:val="hr-HR" w:eastAsia="hr-HR"/>
              </w:rPr>
              <w:tab/>
            </w:r>
            <w:r w:rsidR="006C2B99" w:rsidRPr="004D6A6B">
              <w:rPr>
                <w:rStyle w:val="Hyperlink"/>
                <w:noProof/>
              </w:rPr>
              <w:t>Database Developer</w:t>
            </w:r>
            <w:r w:rsidR="006C2B99">
              <w:rPr>
                <w:noProof/>
                <w:webHidden/>
              </w:rPr>
              <w:tab/>
            </w:r>
            <w:r w:rsidR="006C2B99">
              <w:rPr>
                <w:noProof/>
                <w:webHidden/>
              </w:rPr>
              <w:fldChar w:fldCharType="begin"/>
            </w:r>
            <w:r w:rsidR="006C2B99">
              <w:rPr>
                <w:noProof/>
                <w:webHidden/>
              </w:rPr>
              <w:instrText xml:space="preserve"> PAGEREF _Toc430352595 \h </w:instrText>
            </w:r>
            <w:r w:rsidR="006C2B99">
              <w:rPr>
                <w:noProof/>
                <w:webHidden/>
              </w:rPr>
            </w:r>
            <w:r w:rsidR="006C2B99">
              <w:rPr>
                <w:noProof/>
                <w:webHidden/>
              </w:rPr>
              <w:fldChar w:fldCharType="separate"/>
            </w:r>
            <w:r w:rsidR="00422B78">
              <w:rPr>
                <w:noProof/>
                <w:webHidden/>
              </w:rPr>
              <w:t>33</w:t>
            </w:r>
            <w:r w:rsidR="006C2B99">
              <w:rPr>
                <w:noProof/>
                <w:webHidden/>
              </w:rPr>
              <w:fldChar w:fldCharType="end"/>
            </w:r>
          </w:hyperlink>
        </w:p>
        <w:p w:rsidR="006C2B99" w:rsidRDefault="009B7324">
          <w:pPr>
            <w:pStyle w:val="TOC3"/>
            <w:tabs>
              <w:tab w:val="left" w:pos="1320"/>
              <w:tab w:val="right" w:leader="dot" w:pos="9062"/>
            </w:tabs>
            <w:rPr>
              <w:rFonts w:eastAsiaTheme="minorEastAsia"/>
              <w:noProof/>
              <w:lang w:val="hr-HR" w:eastAsia="hr-HR"/>
            </w:rPr>
          </w:pPr>
          <w:hyperlink w:anchor="_Toc430352596" w:history="1">
            <w:r w:rsidR="006C2B99" w:rsidRPr="004D6A6B">
              <w:rPr>
                <w:rStyle w:val="Hyperlink"/>
                <w:noProof/>
              </w:rPr>
              <w:t>4.8.4.</w:t>
            </w:r>
            <w:r w:rsidR="006C2B99">
              <w:rPr>
                <w:rFonts w:eastAsiaTheme="minorEastAsia"/>
                <w:noProof/>
                <w:lang w:val="hr-HR" w:eastAsia="hr-HR"/>
              </w:rPr>
              <w:tab/>
            </w:r>
            <w:r w:rsidR="006C2B99" w:rsidRPr="004D6A6B">
              <w:rPr>
                <w:rStyle w:val="Hyperlink"/>
                <w:noProof/>
              </w:rPr>
              <w:t>Software Developer</w:t>
            </w:r>
            <w:r w:rsidR="006C2B99">
              <w:rPr>
                <w:noProof/>
                <w:webHidden/>
              </w:rPr>
              <w:tab/>
            </w:r>
            <w:r w:rsidR="006C2B99">
              <w:rPr>
                <w:noProof/>
                <w:webHidden/>
              </w:rPr>
              <w:fldChar w:fldCharType="begin"/>
            </w:r>
            <w:r w:rsidR="006C2B99">
              <w:rPr>
                <w:noProof/>
                <w:webHidden/>
              </w:rPr>
              <w:instrText xml:space="preserve"> PAGEREF _Toc430352596 \h </w:instrText>
            </w:r>
            <w:r w:rsidR="006C2B99">
              <w:rPr>
                <w:noProof/>
                <w:webHidden/>
              </w:rPr>
            </w:r>
            <w:r w:rsidR="006C2B99">
              <w:rPr>
                <w:noProof/>
                <w:webHidden/>
              </w:rPr>
              <w:fldChar w:fldCharType="separate"/>
            </w:r>
            <w:r w:rsidR="00422B78">
              <w:rPr>
                <w:noProof/>
                <w:webHidden/>
              </w:rPr>
              <w:t>33</w:t>
            </w:r>
            <w:r w:rsidR="006C2B99">
              <w:rPr>
                <w:noProof/>
                <w:webHidden/>
              </w:rPr>
              <w:fldChar w:fldCharType="end"/>
            </w:r>
          </w:hyperlink>
        </w:p>
        <w:p w:rsidR="006C2B99" w:rsidRDefault="009B7324">
          <w:pPr>
            <w:pStyle w:val="TOC3"/>
            <w:tabs>
              <w:tab w:val="left" w:pos="1320"/>
              <w:tab w:val="right" w:leader="dot" w:pos="9062"/>
            </w:tabs>
            <w:rPr>
              <w:rFonts w:eastAsiaTheme="minorEastAsia"/>
              <w:noProof/>
              <w:lang w:val="hr-HR" w:eastAsia="hr-HR"/>
            </w:rPr>
          </w:pPr>
          <w:hyperlink w:anchor="_Toc430352597" w:history="1">
            <w:r w:rsidR="006C2B99" w:rsidRPr="004D6A6B">
              <w:rPr>
                <w:rStyle w:val="Hyperlink"/>
                <w:noProof/>
              </w:rPr>
              <w:t>4.8.5.</w:t>
            </w:r>
            <w:r w:rsidR="006C2B99">
              <w:rPr>
                <w:rFonts w:eastAsiaTheme="minorEastAsia"/>
                <w:noProof/>
                <w:lang w:val="hr-HR" w:eastAsia="hr-HR"/>
              </w:rPr>
              <w:tab/>
            </w:r>
            <w:r w:rsidR="006C2B99" w:rsidRPr="004D6A6B">
              <w:rPr>
                <w:rStyle w:val="Hyperlink"/>
                <w:noProof/>
              </w:rPr>
              <w:t>Tester &amp; Documenter &amp; Support</w:t>
            </w:r>
            <w:r w:rsidR="006C2B99">
              <w:rPr>
                <w:noProof/>
                <w:webHidden/>
              </w:rPr>
              <w:tab/>
            </w:r>
            <w:r w:rsidR="006C2B99">
              <w:rPr>
                <w:noProof/>
                <w:webHidden/>
              </w:rPr>
              <w:fldChar w:fldCharType="begin"/>
            </w:r>
            <w:r w:rsidR="006C2B99">
              <w:rPr>
                <w:noProof/>
                <w:webHidden/>
              </w:rPr>
              <w:instrText xml:space="preserve"> PAGEREF _Toc430352597 \h </w:instrText>
            </w:r>
            <w:r w:rsidR="006C2B99">
              <w:rPr>
                <w:noProof/>
                <w:webHidden/>
              </w:rPr>
            </w:r>
            <w:r w:rsidR="006C2B99">
              <w:rPr>
                <w:noProof/>
                <w:webHidden/>
              </w:rPr>
              <w:fldChar w:fldCharType="separate"/>
            </w:r>
            <w:r w:rsidR="00422B78">
              <w:rPr>
                <w:noProof/>
                <w:webHidden/>
              </w:rPr>
              <w:t>33</w:t>
            </w:r>
            <w:r w:rsidR="006C2B99">
              <w:rPr>
                <w:noProof/>
                <w:webHidden/>
              </w:rPr>
              <w:fldChar w:fldCharType="end"/>
            </w:r>
          </w:hyperlink>
        </w:p>
        <w:p w:rsidR="006C2B99" w:rsidRDefault="009B7324">
          <w:pPr>
            <w:pStyle w:val="TOC1"/>
            <w:tabs>
              <w:tab w:val="left" w:pos="440"/>
              <w:tab w:val="right" w:leader="dot" w:pos="9062"/>
            </w:tabs>
            <w:rPr>
              <w:rFonts w:eastAsiaTheme="minorEastAsia"/>
              <w:noProof/>
              <w:lang w:val="hr-HR" w:eastAsia="hr-HR"/>
            </w:rPr>
          </w:pPr>
          <w:hyperlink w:anchor="_Toc430352598" w:history="1">
            <w:r w:rsidR="006C2B99" w:rsidRPr="004D6A6B">
              <w:rPr>
                <w:rStyle w:val="Hyperlink"/>
                <w:noProof/>
              </w:rPr>
              <w:t>5.</w:t>
            </w:r>
            <w:r w:rsidR="006C2B99">
              <w:rPr>
                <w:rFonts w:eastAsiaTheme="minorEastAsia"/>
                <w:noProof/>
                <w:lang w:val="hr-HR" w:eastAsia="hr-HR"/>
              </w:rPr>
              <w:tab/>
            </w:r>
            <w:r w:rsidR="006C2B99" w:rsidRPr="004D6A6B">
              <w:rPr>
                <w:rStyle w:val="Hyperlink"/>
                <w:noProof/>
              </w:rPr>
              <w:t>LMIS IT System implementation work plan</w:t>
            </w:r>
            <w:r w:rsidR="006C2B99">
              <w:rPr>
                <w:noProof/>
                <w:webHidden/>
              </w:rPr>
              <w:tab/>
            </w:r>
            <w:r w:rsidR="006C2B99">
              <w:rPr>
                <w:noProof/>
                <w:webHidden/>
              </w:rPr>
              <w:fldChar w:fldCharType="begin"/>
            </w:r>
            <w:r w:rsidR="006C2B99">
              <w:rPr>
                <w:noProof/>
                <w:webHidden/>
              </w:rPr>
              <w:instrText xml:space="preserve"> PAGEREF _Toc430352598 \h </w:instrText>
            </w:r>
            <w:r w:rsidR="006C2B99">
              <w:rPr>
                <w:noProof/>
                <w:webHidden/>
              </w:rPr>
            </w:r>
            <w:r w:rsidR="006C2B99">
              <w:rPr>
                <w:noProof/>
                <w:webHidden/>
              </w:rPr>
              <w:fldChar w:fldCharType="separate"/>
            </w:r>
            <w:r w:rsidR="00422B78">
              <w:rPr>
                <w:noProof/>
                <w:webHidden/>
              </w:rPr>
              <w:t>34</w:t>
            </w:r>
            <w:r w:rsidR="006C2B99">
              <w:rPr>
                <w:noProof/>
                <w:webHidden/>
              </w:rPr>
              <w:fldChar w:fldCharType="end"/>
            </w:r>
          </w:hyperlink>
        </w:p>
        <w:p w:rsidR="006C2B99" w:rsidRDefault="009B7324">
          <w:pPr>
            <w:pStyle w:val="TOC2"/>
            <w:tabs>
              <w:tab w:val="left" w:pos="880"/>
              <w:tab w:val="right" w:leader="dot" w:pos="9062"/>
            </w:tabs>
            <w:rPr>
              <w:rFonts w:eastAsiaTheme="minorEastAsia"/>
              <w:noProof/>
              <w:lang w:val="hr-HR" w:eastAsia="hr-HR"/>
            </w:rPr>
          </w:pPr>
          <w:hyperlink w:anchor="_Toc430352599" w:history="1">
            <w:r w:rsidR="006C2B99" w:rsidRPr="004D6A6B">
              <w:rPr>
                <w:rStyle w:val="Hyperlink"/>
                <w:noProof/>
              </w:rPr>
              <w:t>5.1.</w:t>
            </w:r>
            <w:r w:rsidR="006C2B99">
              <w:rPr>
                <w:rFonts w:eastAsiaTheme="minorEastAsia"/>
                <w:noProof/>
                <w:lang w:val="hr-HR" w:eastAsia="hr-HR"/>
              </w:rPr>
              <w:tab/>
            </w:r>
            <w:r w:rsidR="006C2B99" w:rsidRPr="004D6A6B">
              <w:rPr>
                <w:rStyle w:val="Hyperlink"/>
                <w:noProof/>
              </w:rPr>
              <w:t>Phase 1: System Design</w:t>
            </w:r>
            <w:r w:rsidR="006C2B99">
              <w:rPr>
                <w:noProof/>
                <w:webHidden/>
              </w:rPr>
              <w:tab/>
            </w:r>
            <w:r w:rsidR="006C2B99">
              <w:rPr>
                <w:noProof/>
                <w:webHidden/>
              </w:rPr>
              <w:fldChar w:fldCharType="begin"/>
            </w:r>
            <w:r w:rsidR="006C2B99">
              <w:rPr>
                <w:noProof/>
                <w:webHidden/>
              </w:rPr>
              <w:instrText xml:space="preserve"> PAGEREF _Toc430352599 \h </w:instrText>
            </w:r>
            <w:r w:rsidR="006C2B99">
              <w:rPr>
                <w:noProof/>
                <w:webHidden/>
              </w:rPr>
            </w:r>
            <w:r w:rsidR="006C2B99">
              <w:rPr>
                <w:noProof/>
                <w:webHidden/>
              </w:rPr>
              <w:fldChar w:fldCharType="separate"/>
            </w:r>
            <w:r w:rsidR="00422B78">
              <w:rPr>
                <w:noProof/>
                <w:webHidden/>
              </w:rPr>
              <w:t>34</w:t>
            </w:r>
            <w:r w:rsidR="006C2B99">
              <w:rPr>
                <w:noProof/>
                <w:webHidden/>
              </w:rPr>
              <w:fldChar w:fldCharType="end"/>
            </w:r>
          </w:hyperlink>
        </w:p>
        <w:p w:rsidR="006C2B99" w:rsidRDefault="009B7324">
          <w:pPr>
            <w:pStyle w:val="TOC2"/>
            <w:tabs>
              <w:tab w:val="left" w:pos="880"/>
              <w:tab w:val="right" w:leader="dot" w:pos="9062"/>
            </w:tabs>
            <w:rPr>
              <w:rFonts w:eastAsiaTheme="minorEastAsia"/>
              <w:noProof/>
              <w:lang w:val="hr-HR" w:eastAsia="hr-HR"/>
            </w:rPr>
          </w:pPr>
          <w:hyperlink w:anchor="_Toc430352600" w:history="1">
            <w:r w:rsidR="006C2B99" w:rsidRPr="004D6A6B">
              <w:rPr>
                <w:rStyle w:val="Hyperlink"/>
                <w:noProof/>
              </w:rPr>
              <w:t>5.2.</w:t>
            </w:r>
            <w:r w:rsidR="006C2B99">
              <w:rPr>
                <w:rFonts w:eastAsiaTheme="minorEastAsia"/>
                <w:noProof/>
                <w:lang w:val="hr-HR" w:eastAsia="hr-HR"/>
              </w:rPr>
              <w:tab/>
            </w:r>
            <w:r w:rsidR="006C2B99" w:rsidRPr="004D6A6B">
              <w:rPr>
                <w:rStyle w:val="Hyperlink"/>
                <w:noProof/>
              </w:rPr>
              <w:t>Phase 2: Software Development and Testing</w:t>
            </w:r>
            <w:r w:rsidR="006C2B99">
              <w:rPr>
                <w:noProof/>
                <w:webHidden/>
              </w:rPr>
              <w:tab/>
            </w:r>
            <w:r w:rsidR="006C2B99">
              <w:rPr>
                <w:noProof/>
                <w:webHidden/>
              </w:rPr>
              <w:fldChar w:fldCharType="begin"/>
            </w:r>
            <w:r w:rsidR="006C2B99">
              <w:rPr>
                <w:noProof/>
                <w:webHidden/>
              </w:rPr>
              <w:instrText xml:space="preserve"> PAGEREF _Toc430352600 \h </w:instrText>
            </w:r>
            <w:r w:rsidR="006C2B99">
              <w:rPr>
                <w:noProof/>
                <w:webHidden/>
              </w:rPr>
            </w:r>
            <w:r w:rsidR="006C2B99">
              <w:rPr>
                <w:noProof/>
                <w:webHidden/>
              </w:rPr>
              <w:fldChar w:fldCharType="separate"/>
            </w:r>
            <w:r w:rsidR="00422B78">
              <w:rPr>
                <w:noProof/>
                <w:webHidden/>
              </w:rPr>
              <w:t>34</w:t>
            </w:r>
            <w:r w:rsidR="006C2B99">
              <w:rPr>
                <w:noProof/>
                <w:webHidden/>
              </w:rPr>
              <w:fldChar w:fldCharType="end"/>
            </w:r>
          </w:hyperlink>
        </w:p>
        <w:p w:rsidR="006C2B99" w:rsidRDefault="009B7324">
          <w:pPr>
            <w:pStyle w:val="TOC2"/>
            <w:tabs>
              <w:tab w:val="left" w:pos="880"/>
              <w:tab w:val="right" w:leader="dot" w:pos="9062"/>
            </w:tabs>
            <w:rPr>
              <w:rFonts w:eastAsiaTheme="minorEastAsia"/>
              <w:noProof/>
              <w:lang w:val="hr-HR" w:eastAsia="hr-HR"/>
            </w:rPr>
          </w:pPr>
          <w:hyperlink w:anchor="_Toc430352601" w:history="1">
            <w:r w:rsidR="006C2B99" w:rsidRPr="004D6A6B">
              <w:rPr>
                <w:rStyle w:val="Hyperlink"/>
                <w:noProof/>
              </w:rPr>
              <w:t>5.3.</w:t>
            </w:r>
            <w:r w:rsidR="006C2B99">
              <w:rPr>
                <w:rFonts w:eastAsiaTheme="minorEastAsia"/>
                <w:noProof/>
                <w:lang w:val="hr-HR" w:eastAsia="hr-HR"/>
              </w:rPr>
              <w:tab/>
            </w:r>
            <w:r w:rsidR="006C2B99" w:rsidRPr="004D6A6B">
              <w:rPr>
                <w:rStyle w:val="Hyperlink"/>
                <w:noProof/>
              </w:rPr>
              <w:t>Phase 3: Deployment and Testing</w:t>
            </w:r>
            <w:r w:rsidR="006C2B99">
              <w:rPr>
                <w:noProof/>
                <w:webHidden/>
              </w:rPr>
              <w:tab/>
            </w:r>
            <w:r w:rsidR="006C2B99">
              <w:rPr>
                <w:noProof/>
                <w:webHidden/>
              </w:rPr>
              <w:fldChar w:fldCharType="begin"/>
            </w:r>
            <w:r w:rsidR="006C2B99">
              <w:rPr>
                <w:noProof/>
                <w:webHidden/>
              </w:rPr>
              <w:instrText xml:space="preserve"> PAGEREF _Toc430352601 \h </w:instrText>
            </w:r>
            <w:r w:rsidR="006C2B99">
              <w:rPr>
                <w:noProof/>
                <w:webHidden/>
              </w:rPr>
            </w:r>
            <w:r w:rsidR="006C2B99">
              <w:rPr>
                <w:noProof/>
                <w:webHidden/>
              </w:rPr>
              <w:fldChar w:fldCharType="separate"/>
            </w:r>
            <w:r w:rsidR="00422B78">
              <w:rPr>
                <w:noProof/>
                <w:webHidden/>
              </w:rPr>
              <w:t>34</w:t>
            </w:r>
            <w:r w:rsidR="006C2B99">
              <w:rPr>
                <w:noProof/>
                <w:webHidden/>
              </w:rPr>
              <w:fldChar w:fldCharType="end"/>
            </w:r>
          </w:hyperlink>
        </w:p>
        <w:p w:rsidR="006C2B99" w:rsidRDefault="009B7324">
          <w:pPr>
            <w:pStyle w:val="TOC2"/>
            <w:tabs>
              <w:tab w:val="left" w:pos="880"/>
              <w:tab w:val="right" w:leader="dot" w:pos="9062"/>
            </w:tabs>
            <w:rPr>
              <w:rFonts w:eastAsiaTheme="minorEastAsia"/>
              <w:noProof/>
              <w:lang w:val="hr-HR" w:eastAsia="hr-HR"/>
            </w:rPr>
          </w:pPr>
          <w:hyperlink w:anchor="_Toc430352602" w:history="1">
            <w:r w:rsidR="006C2B99" w:rsidRPr="004D6A6B">
              <w:rPr>
                <w:rStyle w:val="Hyperlink"/>
                <w:noProof/>
              </w:rPr>
              <w:t>5.4.</w:t>
            </w:r>
            <w:r w:rsidR="006C2B99">
              <w:rPr>
                <w:rFonts w:eastAsiaTheme="minorEastAsia"/>
                <w:noProof/>
                <w:lang w:val="hr-HR" w:eastAsia="hr-HR"/>
              </w:rPr>
              <w:tab/>
            </w:r>
            <w:r w:rsidR="006C2B99" w:rsidRPr="004D6A6B">
              <w:rPr>
                <w:rStyle w:val="Hyperlink"/>
                <w:noProof/>
              </w:rPr>
              <w:t>Phase 4: System Documentation and Manuals</w:t>
            </w:r>
            <w:r w:rsidR="006C2B99">
              <w:rPr>
                <w:noProof/>
                <w:webHidden/>
              </w:rPr>
              <w:tab/>
            </w:r>
            <w:r w:rsidR="006C2B99">
              <w:rPr>
                <w:noProof/>
                <w:webHidden/>
              </w:rPr>
              <w:fldChar w:fldCharType="begin"/>
            </w:r>
            <w:r w:rsidR="006C2B99">
              <w:rPr>
                <w:noProof/>
                <w:webHidden/>
              </w:rPr>
              <w:instrText xml:space="preserve"> PAGEREF _Toc430352602 \h </w:instrText>
            </w:r>
            <w:r w:rsidR="006C2B99">
              <w:rPr>
                <w:noProof/>
                <w:webHidden/>
              </w:rPr>
            </w:r>
            <w:r w:rsidR="006C2B99">
              <w:rPr>
                <w:noProof/>
                <w:webHidden/>
              </w:rPr>
              <w:fldChar w:fldCharType="separate"/>
            </w:r>
            <w:r w:rsidR="00422B78">
              <w:rPr>
                <w:noProof/>
                <w:webHidden/>
              </w:rPr>
              <w:t>35</w:t>
            </w:r>
            <w:r w:rsidR="006C2B99">
              <w:rPr>
                <w:noProof/>
                <w:webHidden/>
              </w:rPr>
              <w:fldChar w:fldCharType="end"/>
            </w:r>
          </w:hyperlink>
        </w:p>
        <w:p w:rsidR="006C2B99" w:rsidRDefault="009B7324">
          <w:pPr>
            <w:pStyle w:val="TOC2"/>
            <w:tabs>
              <w:tab w:val="left" w:pos="880"/>
              <w:tab w:val="right" w:leader="dot" w:pos="9062"/>
            </w:tabs>
            <w:rPr>
              <w:rFonts w:eastAsiaTheme="minorEastAsia"/>
              <w:noProof/>
              <w:lang w:val="hr-HR" w:eastAsia="hr-HR"/>
            </w:rPr>
          </w:pPr>
          <w:hyperlink w:anchor="_Toc430352603" w:history="1">
            <w:r w:rsidR="006C2B99" w:rsidRPr="004D6A6B">
              <w:rPr>
                <w:rStyle w:val="Hyperlink"/>
                <w:noProof/>
              </w:rPr>
              <w:t>5.5.</w:t>
            </w:r>
            <w:r w:rsidR="006C2B99">
              <w:rPr>
                <w:rFonts w:eastAsiaTheme="minorEastAsia"/>
                <w:noProof/>
                <w:lang w:val="hr-HR" w:eastAsia="hr-HR"/>
              </w:rPr>
              <w:tab/>
            </w:r>
            <w:r w:rsidR="006C2B99" w:rsidRPr="004D6A6B">
              <w:rPr>
                <w:rStyle w:val="Hyperlink"/>
                <w:noProof/>
              </w:rPr>
              <w:t>Phase 5: System Training</w:t>
            </w:r>
            <w:r w:rsidR="006C2B99">
              <w:rPr>
                <w:noProof/>
                <w:webHidden/>
              </w:rPr>
              <w:tab/>
            </w:r>
            <w:r w:rsidR="006C2B99">
              <w:rPr>
                <w:noProof/>
                <w:webHidden/>
              </w:rPr>
              <w:fldChar w:fldCharType="begin"/>
            </w:r>
            <w:r w:rsidR="006C2B99">
              <w:rPr>
                <w:noProof/>
                <w:webHidden/>
              </w:rPr>
              <w:instrText xml:space="preserve"> PAGEREF _Toc430352603 \h </w:instrText>
            </w:r>
            <w:r w:rsidR="006C2B99">
              <w:rPr>
                <w:noProof/>
                <w:webHidden/>
              </w:rPr>
            </w:r>
            <w:r w:rsidR="006C2B99">
              <w:rPr>
                <w:noProof/>
                <w:webHidden/>
              </w:rPr>
              <w:fldChar w:fldCharType="separate"/>
            </w:r>
            <w:r w:rsidR="00422B78">
              <w:rPr>
                <w:noProof/>
                <w:webHidden/>
              </w:rPr>
              <w:t>35</w:t>
            </w:r>
            <w:r w:rsidR="006C2B99">
              <w:rPr>
                <w:noProof/>
                <w:webHidden/>
              </w:rPr>
              <w:fldChar w:fldCharType="end"/>
            </w:r>
          </w:hyperlink>
        </w:p>
        <w:p w:rsidR="006C2B99" w:rsidRDefault="009B7324">
          <w:pPr>
            <w:pStyle w:val="TOC2"/>
            <w:tabs>
              <w:tab w:val="left" w:pos="880"/>
              <w:tab w:val="right" w:leader="dot" w:pos="9062"/>
            </w:tabs>
            <w:rPr>
              <w:rFonts w:eastAsiaTheme="minorEastAsia"/>
              <w:noProof/>
              <w:lang w:val="hr-HR" w:eastAsia="hr-HR"/>
            </w:rPr>
          </w:pPr>
          <w:hyperlink w:anchor="_Toc430352604" w:history="1">
            <w:r w:rsidR="006C2B99" w:rsidRPr="004D6A6B">
              <w:rPr>
                <w:rStyle w:val="Hyperlink"/>
                <w:noProof/>
              </w:rPr>
              <w:t>5.6.</w:t>
            </w:r>
            <w:r w:rsidR="006C2B99">
              <w:rPr>
                <w:rFonts w:eastAsiaTheme="minorEastAsia"/>
                <w:noProof/>
                <w:lang w:val="hr-HR" w:eastAsia="hr-HR"/>
              </w:rPr>
              <w:tab/>
            </w:r>
            <w:r w:rsidR="006C2B99" w:rsidRPr="004D6A6B">
              <w:rPr>
                <w:rStyle w:val="Hyperlink"/>
                <w:noProof/>
              </w:rPr>
              <w:t>Phase 6: Maintenance and Upgrade of the System</w:t>
            </w:r>
            <w:r w:rsidR="006C2B99">
              <w:rPr>
                <w:noProof/>
                <w:webHidden/>
              </w:rPr>
              <w:tab/>
            </w:r>
            <w:r w:rsidR="006C2B99">
              <w:rPr>
                <w:noProof/>
                <w:webHidden/>
              </w:rPr>
              <w:fldChar w:fldCharType="begin"/>
            </w:r>
            <w:r w:rsidR="006C2B99">
              <w:rPr>
                <w:noProof/>
                <w:webHidden/>
              </w:rPr>
              <w:instrText xml:space="preserve"> PAGEREF _Toc430352604 \h </w:instrText>
            </w:r>
            <w:r w:rsidR="006C2B99">
              <w:rPr>
                <w:noProof/>
                <w:webHidden/>
              </w:rPr>
            </w:r>
            <w:r w:rsidR="006C2B99">
              <w:rPr>
                <w:noProof/>
                <w:webHidden/>
              </w:rPr>
              <w:fldChar w:fldCharType="separate"/>
            </w:r>
            <w:r w:rsidR="00422B78">
              <w:rPr>
                <w:noProof/>
                <w:webHidden/>
              </w:rPr>
              <w:t>36</w:t>
            </w:r>
            <w:r w:rsidR="006C2B99">
              <w:rPr>
                <w:noProof/>
                <w:webHidden/>
              </w:rPr>
              <w:fldChar w:fldCharType="end"/>
            </w:r>
          </w:hyperlink>
        </w:p>
        <w:p w:rsidR="006C2B99" w:rsidRDefault="009B7324">
          <w:pPr>
            <w:pStyle w:val="TOC2"/>
            <w:tabs>
              <w:tab w:val="left" w:pos="880"/>
              <w:tab w:val="right" w:leader="dot" w:pos="9062"/>
            </w:tabs>
            <w:rPr>
              <w:rFonts w:eastAsiaTheme="minorEastAsia"/>
              <w:noProof/>
              <w:lang w:val="hr-HR" w:eastAsia="hr-HR"/>
            </w:rPr>
          </w:pPr>
          <w:hyperlink w:anchor="_Toc430352605" w:history="1">
            <w:r w:rsidR="006C2B99" w:rsidRPr="004D6A6B">
              <w:rPr>
                <w:rStyle w:val="Hyperlink"/>
                <w:noProof/>
              </w:rPr>
              <w:t>5.7.</w:t>
            </w:r>
            <w:r w:rsidR="006C2B99">
              <w:rPr>
                <w:rFonts w:eastAsiaTheme="minorEastAsia"/>
                <w:noProof/>
                <w:lang w:val="hr-HR" w:eastAsia="hr-HR"/>
              </w:rPr>
              <w:tab/>
            </w:r>
            <w:r w:rsidR="006C2B99" w:rsidRPr="004D6A6B">
              <w:rPr>
                <w:rStyle w:val="Hyperlink"/>
                <w:noProof/>
              </w:rPr>
              <w:t>Project implementation plan</w:t>
            </w:r>
            <w:r w:rsidR="006C2B99">
              <w:rPr>
                <w:noProof/>
                <w:webHidden/>
              </w:rPr>
              <w:tab/>
            </w:r>
            <w:r w:rsidR="006C2B99">
              <w:rPr>
                <w:noProof/>
                <w:webHidden/>
              </w:rPr>
              <w:fldChar w:fldCharType="begin"/>
            </w:r>
            <w:r w:rsidR="006C2B99">
              <w:rPr>
                <w:noProof/>
                <w:webHidden/>
              </w:rPr>
              <w:instrText xml:space="preserve"> PAGEREF _Toc430352605 \h </w:instrText>
            </w:r>
            <w:r w:rsidR="006C2B99">
              <w:rPr>
                <w:noProof/>
                <w:webHidden/>
              </w:rPr>
            </w:r>
            <w:r w:rsidR="006C2B99">
              <w:rPr>
                <w:noProof/>
                <w:webHidden/>
              </w:rPr>
              <w:fldChar w:fldCharType="separate"/>
            </w:r>
            <w:r w:rsidR="00422B78">
              <w:rPr>
                <w:noProof/>
                <w:webHidden/>
              </w:rPr>
              <w:t>37</w:t>
            </w:r>
            <w:r w:rsidR="006C2B99">
              <w:rPr>
                <w:noProof/>
                <w:webHidden/>
              </w:rPr>
              <w:fldChar w:fldCharType="end"/>
            </w:r>
          </w:hyperlink>
        </w:p>
        <w:p w:rsidR="006C2B99" w:rsidRDefault="009B7324">
          <w:pPr>
            <w:pStyle w:val="TOC1"/>
            <w:tabs>
              <w:tab w:val="right" w:leader="dot" w:pos="9062"/>
            </w:tabs>
            <w:rPr>
              <w:rFonts w:eastAsiaTheme="minorEastAsia"/>
              <w:noProof/>
              <w:lang w:val="hr-HR" w:eastAsia="hr-HR"/>
            </w:rPr>
          </w:pPr>
          <w:hyperlink w:anchor="_Toc430352606" w:history="1">
            <w:r w:rsidR="006C2B99" w:rsidRPr="004D6A6B">
              <w:rPr>
                <w:rStyle w:val="Hyperlink"/>
                <w:noProof/>
              </w:rPr>
              <w:t>Annex 1 – Description of Labour Market variables in IHS survey</w:t>
            </w:r>
            <w:r w:rsidR="006C2B99">
              <w:rPr>
                <w:noProof/>
                <w:webHidden/>
              </w:rPr>
              <w:tab/>
            </w:r>
            <w:r w:rsidR="006C2B99">
              <w:rPr>
                <w:noProof/>
                <w:webHidden/>
              </w:rPr>
              <w:fldChar w:fldCharType="begin"/>
            </w:r>
            <w:r w:rsidR="006C2B99">
              <w:rPr>
                <w:noProof/>
                <w:webHidden/>
              </w:rPr>
              <w:instrText xml:space="preserve"> PAGEREF _Toc430352606 \h </w:instrText>
            </w:r>
            <w:r w:rsidR="006C2B99">
              <w:rPr>
                <w:noProof/>
                <w:webHidden/>
              </w:rPr>
            </w:r>
            <w:r w:rsidR="006C2B99">
              <w:rPr>
                <w:noProof/>
                <w:webHidden/>
              </w:rPr>
              <w:fldChar w:fldCharType="separate"/>
            </w:r>
            <w:r w:rsidR="00422B78">
              <w:rPr>
                <w:noProof/>
                <w:webHidden/>
              </w:rPr>
              <w:t>38</w:t>
            </w:r>
            <w:r w:rsidR="006C2B99">
              <w:rPr>
                <w:noProof/>
                <w:webHidden/>
              </w:rPr>
              <w:fldChar w:fldCharType="end"/>
            </w:r>
          </w:hyperlink>
        </w:p>
        <w:p w:rsidR="006C2B99" w:rsidRDefault="009B7324">
          <w:pPr>
            <w:pStyle w:val="TOC1"/>
            <w:tabs>
              <w:tab w:val="right" w:leader="dot" w:pos="9062"/>
            </w:tabs>
            <w:rPr>
              <w:rFonts w:eastAsiaTheme="minorEastAsia"/>
              <w:noProof/>
              <w:lang w:val="hr-HR" w:eastAsia="hr-HR"/>
            </w:rPr>
          </w:pPr>
          <w:hyperlink w:anchor="_Toc430352607" w:history="1">
            <w:r w:rsidR="006C2B99" w:rsidRPr="004D6A6B">
              <w:rPr>
                <w:rStyle w:val="Hyperlink"/>
                <w:noProof/>
              </w:rPr>
              <w:t>Annex 2 - The Benefits of Master Data Management</w:t>
            </w:r>
            <w:r w:rsidR="006C2B99">
              <w:rPr>
                <w:noProof/>
                <w:webHidden/>
              </w:rPr>
              <w:tab/>
            </w:r>
            <w:r w:rsidR="006C2B99">
              <w:rPr>
                <w:noProof/>
                <w:webHidden/>
              </w:rPr>
              <w:fldChar w:fldCharType="begin"/>
            </w:r>
            <w:r w:rsidR="006C2B99">
              <w:rPr>
                <w:noProof/>
                <w:webHidden/>
              </w:rPr>
              <w:instrText xml:space="preserve"> PAGEREF _Toc430352607 \h </w:instrText>
            </w:r>
            <w:r w:rsidR="006C2B99">
              <w:rPr>
                <w:noProof/>
                <w:webHidden/>
              </w:rPr>
            </w:r>
            <w:r w:rsidR="006C2B99">
              <w:rPr>
                <w:noProof/>
                <w:webHidden/>
              </w:rPr>
              <w:fldChar w:fldCharType="separate"/>
            </w:r>
            <w:r w:rsidR="00422B78">
              <w:rPr>
                <w:noProof/>
                <w:webHidden/>
              </w:rPr>
              <w:t>40</w:t>
            </w:r>
            <w:r w:rsidR="006C2B99">
              <w:rPr>
                <w:noProof/>
                <w:webHidden/>
              </w:rPr>
              <w:fldChar w:fldCharType="end"/>
            </w:r>
          </w:hyperlink>
        </w:p>
        <w:p w:rsidR="002706EA" w:rsidRDefault="002706EA">
          <w:r>
            <w:rPr>
              <w:b/>
              <w:bCs/>
              <w:noProof/>
            </w:rPr>
            <w:fldChar w:fldCharType="end"/>
          </w:r>
        </w:p>
      </w:sdtContent>
    </w:sdt>
    <w:p w:rsidR="002706EA" w:rsidRDefault="002706EA">
      <w:pPr>
        <w:jc w:val="left"/>
        <w:rPr>
          <w:rFonts w:asciiTheme="majorHAnsi" w:eastAsiaTheme="majorEastAsia" w:hAnsiTheme="majorHAnsi" w:cstheme="majorBidi"/>
          <w:color w:val="2E74B5" w:themeColor="accent1" w:themeShade="BF"/>
          <w:sz w:val="32"/>
          <w:szCs w:val="32"/>
        </w:rPr>
      </w:pPr>
      <w:r>
        <w:br w:type="page"/>
      </w:r>
    </w:p>
    <w:p w:rsidR="000536FD" w:rsidRPr="000536FD" w:rsidRDefault="000536FD" w:rsidP="00122B7E">
      <w:pPr>
        <w:pStyle w:val="Heading1"/>
      </w:pPr>
      <w:bookmarkStart w:id="1" w:name="_Toc430352549"/>
      <w:r w:rsidRPr="000536FD">
        <w:lastRenderedPageBreak/>
        <w:t>List of abbreviations</w:t>
      </w:r>
      <w:bookmarkEnd w:id="1"/>
    </w:p>
    <w:p w:rsidR="000536FD" w:rsidRPr="000536FD" w:rsidRDefault="000536FD" w:rsidP="00122B7E"/>
    <w:p w:rsidR="006F3D22" w:rsidRDefault="006F3D22" w:rsidP="00AB3CCD">
      <w:pPr>
        <w:tabs>
          <w:tab w:val="left" w:pos="1418"/>
        </w:tabs>
      </w:pPr>
      <w:r w:rsidRPr="006F3D22">
        <w:t>CAL</w:t>
      </w:r>
      <w:r w:rsidRPr="006F3D22">
        <w:tab/>
        <w:t>Client Access Licence</w:t>
      </w:r>
    </w:p>
    <w:p w:rsidR="00F020EB" w:rsidRDefault="00F020EB" w:rsidP="00AB3CCD">
      <w:pPr>
        <w:tabs>
          <w:tab w:val="left" w:pos="1418"/>
        </w:tabs>
      </w:pPr>
      <w:r>
        <w:t>CRRC</w:t>
      </w:r>
      <w:r>
        <w:tab/>
      </w:r>
      <w:r w:rsidRPr="00F020EB">
        <w:t>Caucasus Research Resource Centers</w:t>
      </w:r>
    </w:p>
    <w:p w:rsidR="00A262F6" w:rsidRDefault="00A262F6" w:rsidP="00AB3CCD">
      <w:pPr>
        <w:tabs>
          <w:tab w:val="left" w:pos="1418"/>
        </w:tabs>
      </w:pPr>
      <w:r>
        <w:t>EMIS</w:t>
      </w:r>
      <w:r>
        <w:tab/>
        <w:t>Educational Management Information System</w:t>
      </w:r>
    </w:p>
    <w:p w:rsidR="000536FD" w:rsidRDefault="00AB3CCD" w:rsidP="00AB3CCD">
      <w:pPr>
        <w:tabs>
          <w:tab w:val="left" w:pos="1418"/>
        </w:tabs>
      </w:pPr>
      <w:r>
        <w:t>Eurostat</w:t>
      </w:r>
      <w:r>
        <w:tab/>
      </w:r>
      <w:r w:rsidRPr="00AB3CCD">
        <w:t>Statistical Office of EC</w:t>
      </w:r>
    </w:p>
    <w:p w:rsidR="00E819F8" w:rsidRDefault="00E819F8" w:rsidP="00AB3CCD">
      <w:pPr>
        <w:tabs>
          <w:tab w:val="left" w:pos="1418"/>
        </w:tabs>
      </w:pPr>
      <w:r w:rsidRPr="00E819F8">
        <w:t>ESS</w:t>
      </w:r>
      <w:r w:rsidRPr="00E819F8">
        <w:tab/>
        <w:t>Employment Support Service</w:t>
      </w:r>
    </w:p>
    <w:p w:rsidR="006F3D22" w:rsidRDefault="006F3D22" w:rsidP="00AB3CCD">
      <w:pPr>
        <w:tabs>
          <w:tab w:val="left" w:pos="1418"/>
        </w:tabs>
      </w:pPr>
      <w:r w:rsidRPr="006F3D22">
        <w:t>ETL</w:t>
      </w:r>
      <w:r w:rsidRPr="006F3D22">
        <w:tab/>
        <w:t>Extract/Transform/Load</w:t>
      </w:r>
    </w:p>
    <w:p w:rsidR="00AB3CCD" w:rsidRDefault="00AB3CCD" w:rsidP="00AB3CCD">
      <w:pPr>
        <w:tabs>
          <w:tab w:val="left" w:pos="1418"/>
        </w:tabs>
      </w:pPr>
      <w:r w:rsidRPr="00AB3CCD">
        <w:t>GeoStat</w:t>
      </w:r>
      <w:r w:rsidRPr="00AB3CCD">
        <w:tab/>
        <w:t>National Statistical Committee of Georgia</w:t>
      </w:r>
    </w:p>
    <w:p w:rsidR="00AB3CCD" w:rsidRDefault="00AB3CCD" w:rsidP="00AB3CCD">
      <w:pPr>
        <w:tabs>
          <w:tab w:val="left" w:pos="1418"/>
        </w:tabs>
      </w:pPr>
      <w:r>
        <w:t>HIS</w:t>
      </w:r>
      <w:r>
        <w:tab/>
        <w:t>Integrated Household Survey</w:t>
      </w:r>
    </w:p>
    <w:p w:rsidR="00AB3CCD" w:rsidRDefault="00AB3CCD" w:rsidP="00AB3CCD">
      <w:pPr>
        <w:tabs>
          <w:tab w:val="left" w:pos="1418"/>
        </w:tabs>
      </w:pPr>
      <w:r w:rsidRPr="00AB3CCD">
        <w:t>ILO</w:t>
      </w:r>
      <w:r w:rsidRPr="00AB3CCD">
        <w:tab/>
        <w:t>International Labour Organisation</w:t>
      </w:r>
    </w:p>
    <w:p w:rsidR="00977BAE" w:rsidRDefault="00977BAE" w:rsidP="00AB3CCD">
      <w:pPr>
        <w:tabs>
          <w:tab w:val="left" w:pos="1418"/>
        </w:tabs>
      </w:pPr>
      <w:r w:rsidRPr="00977BAE">
        <w:t>ISCED</w:t>
      </w:r>
      <w:r w:rsidRPr="00977BAE">
        <w:tab/>
        <w:t>International Standard Classification of Education</w:t>
      </w:r>
    </w:p>
    <w:p w:rsidR="007D4A71" w:rsidRDefault="007D4A71" w:rsidP="00AB3CCD">
      <w:pPr>
        <w:tabs>
          <w:tab w:val="left" w:pos="1418"/>
        </w:tabs>
      </w:pPr>
      <w:r w:rsidRPr="007D4A71">
        <w:t>ISCO</w:t>
      </w:r>
      <w:r w:rsidRPr="007D4A71">
        <w:tab/>
        <w:t>International Standard Classification of Occupations</w:t>
      </w:r>
    </w:p>
    <w:p w:rsidR="00AB3CCD" w:rsidRDefault="00AB3CCD" w:rsidP="00AB3CCD">
      <w:pPr>
        <w:tabs>
          <w:tab w:val="left" w:pos="1418"/>
        </w:tabs>
      </w:pPr>
      <w:r>
        <w:t>KILM</w:t>
      </w:r>
      <w:r>
        <w:tab/>
        <w:t>Key Labour Market Indicator</w:t>
      </w:r>
    </w:p>
    <w:p w:rsidR="00AB3CCD" w:rsidRDefault="00AB3CCD" w:rsidP="00AB3CCD">
      <w:pPr>
        <w:tabs>
          <w:tab w:val="left" w:pos="1418"/>
        </w:tabs>
      </w:pPr>
      <w:r w:rsidRPr="00AB3CCD">
        <w:t>LFS</w:t>
      </w:r>
      <w:r w:rsidRPr="00AB3CCD">
        <w:tab/>
        <w:t>Labour Force Survey</w:t>
      </w:r>
    </w:p>
    <w:p w:rsidR="00AB3CCD" w:rsidRDefault="00AB3CCD" w:rsidP="00AB3CCD">
      <w:pPr>
        <w:tabs>
          <w:tab w:val="left" w:pos="1418"/>
        </w:tabs>
      </w:pPr>
      <w:r w:rsidRPr="00AB3CCD">
        <w:t>LMIS</w:t>
      </w:r>
      <w:r w:rsidRPr="00AB3CCD">
        <w:tab/>
        <w:t xml:space="preserve">Labour Market Information System </w:t>
      </w:r>
    </w:p>
    <w:p w:rsidR="00A77B69" w:rsidRDefault="00A77B69" w:rsidP="00AB3CCD">
      <w:pPr>
        <w:tabs>
          <w:tab w:val="left" w:pos="1418"/>
        </w:tabs>
      </w:pPr>
      <w:r>
        <w:t>LMO</w:t>
      </w:r>
      <w:r>
        <w:tab/>
        <w:t xml:space="preserve">Labour </w:t>
      </w:r>
      <w:r w:rsidR="005419B4">
        <w:t>M</w:t>
      </w:r>
      <w:r>
        <w:t>arket Observatory</w:t>
      </w:r>
    </w:p>
    <w:p w:rsidR="004235B6" w:rsidRDefault="004235B6" w:rsidP="00AB3CCD">
      <w:pPr>
        <w:tabs>
          <w:tab w:val="left" w:pos="1418"/>
        </w:tabs>
      </w:pPr>
      <w:r>
        <w:t>MDM</w:t>
      </w:r>
      <w:r>
        <w:tab/>
        <w:t>Master Data Management</w:t>
      </w:r>
    </w:p>
    <w:p w:rsidR="00AB3CCD" w:rsidRDefault="00AB3CCD" w:rsidP="00AB3CCD">
      <w:pPr>
        <w:tabs>
          <w:tab w:val="left" w:pos="1418"/>
        </w:tabs>
      </w:pPr>
      <w:r>
        <w:t>MoES</w:t>
      </w:r>
      <w:r>
        <w:tab/>
        <w:t>Ministry of Education and Science</w:t>
      </w:r>
    </w:p>
    <w:p w:rsidR="00AB3CCD" w:rsidRDefault="00AB3CCD" w:rsidP="00AB3CCD">
      <w:pPr>
        <w:tabs>
          <w:tab w:val="left" w:pos="1418"/>
        </w:tabs>
      </w:pPr>
      <w:r>
        <w:t>MoESD</w:t>
      </w:r>
      <w:r>
        <w:tab/>
        <w:t xml:space="preserve">Ministry of Economy and Sustainable Development </w:t>
      </w:r>
    </w:p>
    <w:p w:rsidR="00AB3CCD" w:rsidRDefault="00AB3CCD" w:rsidP="00AB3CCD">
      <w:pPr>
        <w:tabs>
          <w:tab w:val="left" w:pos="1418"/>
        </w:tabs>
      </w:pPr>
      <w:r>
        <w:t>MoLHSA</w:t>
      </w:r>
      <w:r>
        <w:tab/>
        <w:t>Ministry of Labour, Health, and Social Affairs</w:t>
      </w:r>
    </w:p>
    <w:p w:rsidR="007D4A71" w:rsidRDefault="007D4A71" w:rsidP="00AB3CCD">
      <w:pPr>
        <w:tabs>
          <w:tab w:val="left" w:pos="1418"/>
        </w:tabs>
      </w:pPr>
      <w:r w:rsidRPr="007D4A71">
        <w:t>NACE</w:t>
      </w:r>
      <w:r w:rsidRPr="007D4A71">
        <w:tab/>
        <w:t>Statistical Classification of Economic Activities</w:t>
      </w:r>
    </w:p>
    <w:p w:rsidR="006F3D22" w:rsidRDefault="006F3D22" w:rsidP="00AB3CCD">
      <w:pPr>
        <w:tabs>
          <w:tab w:val="left" w:pos="1418"/>
        </w:tabs>
      </w:pPr>
      <w:r w:rsidRPr="006F3D22">
        <w:t>NLB</w:t>
      </w:r>
      <w:r w:rsidRPr="006F3D22">
        <w:tab/>
        <w:t>Network Load Balancer</w:t>
      </w:r>
    </w:p>
    <w:p w:rsidR="007B1CC7" w:rsidRDefault="007B1CC7" w:rsidP="00AB3CCD">
      <w:pPr>
        <w:tabs>
          <w:tab w:val="left" w:pos="1418"/>
        </w:tabs>
      </w:pPr>
      <w:r w:rsidRPr="007B1CC7">
        <w:t>PERT</w:t>
      </w:r>
      <w:r w:rsidRPr="007B1CC7">
        <w:tab/>
        <w:t>Program Evaluation and Review Technique</w:t>
      </w:r>
    </w:p>
    <w:p w:rsidR="00E819F8" w:rsidRDefault="00E819F8" w:rsidP="00AB3CCD">
      <w:pPr>
        <w:tabs>
          <w:tab w:val="left" w:pos="1418"/>
        </w:tabs>
      </w:pPr>
      <w:r w:rsidRPr="00E819F8">
        <w:t>PES</w:t>
      </w:r>
      <w:r w:rsidRPr="00E819F8">
        <w:tab/>
        <w:t>Public Employment Service</w:t>
      </w:r>
    </w:p>
    <w:p w:rsidR="006F3D22" w:rsidRDefault="006F3D22" w:rsidP="00AB3CCD">
      <w:pPr>
        <w:tabs>
          <w:tab w:val="left" w:pos="1418"/>
        </w:tabs>
      </w:pPr>
      <w:r w:rsidRPr="006F3D22">
        <w:t>RDBMS</w:t>
      </w:r>
      <w:r w:rsidRPr="006F3D22">
        <w:tab/>
        <w:t>Relational Database management System</w:t>
      </w:r>
    </w:p>
    <w:p w:rsidR="006F3D22" w:rsidRDefault="006F3D22" w:rsidP="00AB3CCD">
      <w:pPr>
        <w:tabs>
          <w:tab w:val="left" w:pos="1418"/>
        </w:tabs>
      </w:pPr>
      <w:r w:rsidRPr="006F3D22">
        <w:t>SIMS</w:t>
      </w:r>
      <w:r w:rsidRPr="006F3D22">
        <w:tab/>
        <w:t>Social Information Management System</w:t>
      </w:r>
    </w:p>
    <w:p w:rsidR="00E819F8" w:rsidRDefault="00E819F8" w:rsidP="00AB3CCD">
      <w:pPr>
        <w:tabs>
          <w:tab w:val="left" w:pos="1418"/>
        </w:tabs>
      </w:pPr>
      <w:r>
        <w:t>SSA</w:t>
      </w:r>
      <w:r>
        <w:tab/>
      </w:r>
      <w:r w:rsidRPr="00E819F8">
        <w:t>Social Security Agency</w:t>
      </w:r>
    </w:p>
    <w:p w:rsidR="00AB3CCD" w:rsidRDefault="00AB3CCD" w:rsidP="00AB3CCD">
      <w:pPr>
        <w:tabs>
          <w:tab w:val="left" w:pos="1418"/>
        </w:tabs>
      </w:pPr>
      <w:r w:rsidRPr="00AB3CCD">
        <w:t>VET</w:t>
      </w:r>
      <w:r w:rsidRPr="00AB3CCD">
        <w:tab/>
        <w:t>Vocational Education and Training</w:t>
      </w:r>
    </w:p>
    <w:p w:rsidR="006F3D22" w:rsidRDefault="006F3D22" w:rsidP="00AB3CCD">
      <w:pPr>
        <w:tabs>
          <w:tab w:val="left" w:pos="1418"/>
        </w:tabs>
      </w:pPr>
      <w:r w:rsidRPr="006F3D22">
        <w:t>VPN</w:t>
      </w:r>
      <w:r w:rsidRPr="006F3D22">
        <w:tab/>
        <w:t>Virtual Private Network</w:t>
      </w:r>
    </w:p>
    <w:p w:rsidR="000C369C" w:rsidRDefault="000C369C" w:rsidP="00AB3CCD">
      <w:pPr>
        <w:tabs>
          <w:tab w:val="left" w:pos="1418"/>
        </w:tabs>
      </w:pPr>
      <w:r>
        <w:br w:type="page"/>
      </w:r>
    </w:p>
    <w:p w:rsidR="00D1035C" w:rsidRDefault="00D1035C" w:rsidP="00122B7E">
      <w:pPr>
        <w:pStyle w:val="Heading1"/>
      </w:pPr>
      <w:bookmarkStart w:id="2" w:name="_Toc430352550"/>
      <w:r>
        <w:lastRenderedPageBreak/>
        <w:t>Executive summary</w:t>
      </w:r>
      <w:bookmarkEnd w:id="2"/>
      <w:r>
        <w:t xml:space="preserve"> </w:t>
      </w:r>
    </w:p>
    <w:p w:rsidR="00191BAE" w:rsidRDefault="00191BAE" w:rsidP="00122B7E">
      <w:r w:rsidRPr="00191BAE">
        <w:t xml:space="preserve">The right employability and occupational skills are more than ever a critical asset for the </w:t>
      </w:r>
      <w:r>
        <w:t xml:space="preserve">Georgian </w:t>
      </w:r>
      <w:r w:rsidRPr="00191BAE">
        <w:t xml:space="preserve">economy, its citizens and employers within an increasingly competitive global economy. </w:t>
      </w:r>
    </w:p>
    <w:p w:rsidR="00D1035C" w:rsidRDefault="00191BAE" w:rsidP="00122B7E">
      <w:r>
        <w:t xml:space="preserve">Since 2012, Georgia emphasized the need to address the soaring unemployment. Major initiatives in the government reform agenda were represented by the re-establishment of labour market institutions, such as the Department of Labour and Employment Policy within the Ministry of Labour, Health and Social Affairs, and the Employment Support Service within the Social Service Agency. National Labour Market Strategy and associated action plan have been developed. The government also intends to develop a special program aimed at re-training of unemployed. Development of </w:t>
      </w:r>
      <w:r w:rsidR="00067D2F">
        <w:t xml:space="preserve">comprehensive </w:t>
      </w:r>
      <w:r w:rsidR="00067D2F" w:rsidRPr="00067D2F">
        <w:rPr>
          <w:b/>
        </w:rPr>
        <w:t>Labour</w:t>
      </w:r>
      <w:r w:rsidRPr="00067D2F">
        <w:rPr>
          <w:b/>
        </w:rPr>
        <w:t xml:space="preserve"> Market Information System </w:t>
      </w:r>
      <w:r w:rsidR="00067D2F" w:rsidRPr="00067D2F">
        <w:rPr>
          <w:b/>
        </w:rPr>
        <w:t>(LMIS)</w:t>
      </w:r>
      <w:r w:rsidR="00067D2F">
        <w:t xml:space="preserve"> </w:t>
      </w:r>
      <w:r>
        <w:t>is a part of the reform plans that are aimed at improving the labour market situation in the country.</w:t>
      </w:r>
      <w:r w:rsidR="00067D2F">
        <w:t xml:space="preserve"> </w:t>
      </w:r>
      <w:r w:rsidRPr="00191BAE">
        <w:t>In addressing the issues of potential skills gaps it is important to not only to focus on the immediate shortcomings in the supply of labour but also to focus  on the efficiency of the labour market in balancing supply and demand over the longer term.</w:t>
      </w:r>
    </w:p>
    <w:p w:rsidR="00067D2F" w:rsidRDefault="00067D2F" w:rsidP="00122B7E">
      <w:r w:rsidRPr="00067D2F">
        <w:t xml:space="preserve">Establishing a system that collects and analyses labour market information is critical in guiding policy making decisions by Government to improve employment opportunities in the economy. </w:t>
      </w:r>
      <w:r>
        <w:t xml:space="preserve">The </w:t>
      </w:r>
      <w:r w:rsidRPr="00067D2F">
        <w:t xml:space="preserve">decision to set up a </w:t>
      </w:r>
      <w:r>
        <w:t>LMIS</w:t>
      </w:r>
      <w:r w:rsidRPr="00067D2F">
        <w:t xml:space="preserve"> aims to provide an objective national perspective to define, map, interpret and communicate labour market intelligence bringing together both qualitative and quantitative data and information to look at trends over time not only to guide policy but also to inform young people, parents, students, educators and employers on the choices they need to consider.</w:t>
      </w:r>
    </w:p>
    <w:p w:rsidR="00067D2F" w:rsidRDefault="00067D2F" w:rsidP="00122B7E">
      <w:r w:rsidRPr="00067D2F">
        <w:t>Section 1</w:t>
      </w:r>
      <w:r>
        <w:t xml:space="preserve"> </w:t>
      </w:r>
      <w:r w:rsidRPr="00067D2F">
        <w:t xml:space="preserve">of this report </w:t>
      </w:r>
      <w:r>
        <w:t>is</w:t>
      </w:r>
      <w:r w:rsidRPr="00067D2F">
        <w:t xml:space="preserve"> designed to set out the objectives, role and purpose of the LM</w:t>
      </w:r>
      <w:r>
        <w:t>IS</w:t>
      </w:r>
      <w:r w:rsidRPr="00067D2F">
        <w:t xml:space="preserve"> alongside an initial assessment of the nature of labour market issues faced by LM</w:t>
      </w:r>
      <w:r>
        <w:t>IS</w:t>
      </w:r>
      <w:r w:rsidRPr="00067D2F">
        <w:t xml:space="preserve"> stakeholders</w:t>
      </w:r>
      <w:r>
        <w:t xml:space="preserve">. </w:t>
      </w:r>
    </w:p>
    <w:p w:rsidR="00067D2F" w:rsidRDefault="00067D2F" w:rsidP="00122B7E">
      <w:r>
        <w:t>Section 2 sets out how the LMIS activity aims to bring together the data and information required to operate the LMIS by working with primary data holders to ensure that the data is accurate, relevant and timely.</w:t>
      </w:r>
    </w:p>
    <w:p w:rsidR="00067D2F" w:rsidRDefault="00067D2F" w:rsidP="00122B7E">
      <w:r w:rsidRPr="00067D2F">
        <w:t>Section</w:t>
      </w:r>
      <w:r w:rsidR="00FF6FA5">
        <w:t>s</w:t>
      </w:r>
      <w:r w:rsidRPr="00067D2F">
        <w:t xml:space="preserve"> </w:t>
      </w:r>
      <w:r>
        <w:t>3</w:t>
      </w:r>
      <w:r w:rsidR="00F4130C">
        <w:t>, 4 and 5</w:t>
      </w:r>
      <w:r w:rsidRPr="00067D2F">
        <w:t xml:space="preserve"> then set out how the LM</w:t>
      </w:r>
      <w:r>
        <w:t>IS</w:t>
      </w:r>
      <w:r w:rsidRPr="00067D2F">
        <w:t xml:space="preserve"> will develop a functioning labour market hardware/software system to provide the systematic processes and methodology for data definition, collection, analysis and reporting.</w:t>
      </w:r>
    </w:p>
    <w:p w:rsidR="00067D2F" w:rsidRDefault="00067D2F" w:rsidP="00122B7E">
      <w:r w:rsidRPr="00067D2F">
        <w:t xml:space="preserve">The central theme throughout implementation </w:t>
      </w:r>
      <w:r>
        <w:t>should</w:t>
      </w:r>
      <w:r w:rsidRPr="00067D2F">
        <w:t xml:space="preserve"> be on consolidating the LM</w:t>
      </w:r>
      <w:r>
        <w:t>IS</w:t>
      </w:r>
      <w:r w:rsidRPr="00067D2F">
        <w:t xml:space="preserve"> operations, governance and regulatory mechanisms to ensure there is a planned transition into wider Government structures. Building capacity and staff development </w:t>
      </w:r>
      <w:r>
        <w:t>should</w:t>
      </w:r>
      <w:r w:rsidRPr="00067D2F">
        <w:t xml:space="preserve"> be a core task to ensure that the capability and skills are in place to ensure that the LM</w:t>
      </w:r>
      <w:r>
        <w:t>IS</w:t>
      </w:r>
      <w:r w:rsidRPr="00067D2F">
        <w:t xml:space="preserve"> is sustainable and locally managed in the long term.</w:t>
      </w:r>
    </w:p>
    <w:p w:rsidR="00067D2F" w:rsidRDefault="00067D2F" w:rsidP="00122B7E"/>
    <w:p w:rsidR="00D1035C" w:rsidRDefault="00D1035C" w:rsidP="00122B7E"/>
    <w:p w:rsidR="00191BAE" w:rsidRDefault="00191BAE">
      <w:pPr>
        <w:jc w:val="left"/>
      </w:pPr>
      <w:r>
        <w:br w:type="page"/>
      </w:r>
    </w:p>
    <w:p w:rsidR="00191BAE" w:rsidRDefault="00191BAE" w:rsidP="00F86423">
      <w:pPr>
        <w:pStyle w:val="Heading1"/>
        <w:numPr>
          <w:ilvl w:val="0"/>
          <w:numId w:val="24"/>
        </w:numPr>
      </w:pPr>
      <w:bookmarkStart w:id="3" w:name="_Toc430352551"/>
      <w:r w:rsidRPr="00191BAE">
        <w:lastRenderedPageBreak/>
        <w:t>Introduction, objectives, role and purpose of the LMO</w:t>
      </w:r>
      <w:bookmarkEnd w:id="3"/>
    </w:p>
    <w:p w:rsidR="00191BAE" w:rsidRDefault="00191BAE" w:rsidP="00F86423">
      <w:pPr>
        <w:pStyle w:val="Heading2"/>
        <w:numPr>
          <w:ilvl w:val="1"/>
          <w:numId w:val="24"/>
        </w:numPr>
      </w:pPr>
      <w:bookmarkStart w:id="4" w:name="_Toc430352552"/>
      <w:r>
        <w:t>Background</w:t>
      </w:r>
      <w:bookmarkEnd w:id="4"/>
    </w:p>
    <w:p w:rsidR="00191BAE" w:rsidRDefault="00191BAE" w:rsidP="00191BAE">
      <w:r>
        <w:t xml:space="preserve">The Georgian Authorities are currently implementing the Labour Market Formation Strategy and Implementation Action Plan 2015-2018. The new Labour Market Strategy will take forward previous strategic efforts for greater employment and training opportunities.  In this context the new employment strategies form the basis for the EU Project: </w:t>
      </w:r>
      <w:r w:rsidRPr="00191BAE">
        <w:rPr>
          <w:b/>
        </w:rPr>
        <w:t>Technical Assistance to VET and Employment Reforms in Georgia</w:t>
      </w:r>
      <w:r>
        <w:t>.</w:t>
      </w:r>
    </w:p>
    <w:p w:rsidR="00191BAE" w:rsidRDefault="00191BAE" w:rsidP="00F86423">
      <w:pPr>
        <w:pStyle w:val="Heading2"/>
        <w:numPr>
          <w:ilvl w:val="1"/>
          <w:numId w:val="24"/>
        </w:numPr>
      </w:pPr>
      <w:bookmarkStart w:id="5" w:name="_Toc430352553"/>
      <w:r>
        <w:t>Objective and Purposes of the VET and Employment Reform Project</w:t>
      </w:r>
      <w:bookmarkEnd w:id="5"/>
    </w:p>
    <w:p w:rsidR="00191BAE" w:rsidRDefault="00191BAE" w:rsidP="00191BAE">
      <w:r>
        <w:t>The overall objective of the project is to contribute to poverty reduction and enhance social cohesion through the introduction of measures designed to ensure synergy between the demands of the Labour Market and the skills and qualifications offered by the Vocational Education and Training system.</w:t>
      </w:r>
    </w:p>
    <w:p w:rsidR="00191BAE" w:rsidRPr="00D1035C" w:rsidRDefault="00191BAE" w:rsidP="00191BAE">
      <w:r>
        <w:t>The purposes of the Project are:</w:t>
      </w:r>
    </w:p>
    <w:p w:rsidR="00191BAE" w:rsidRDefault="00191BAE" w:rsidP="00191BAE">
      <w:pPr>
        <w:pStyle w:val="ListParagraph"/>
        <w:numPr>
          <w:ilvl w:val="0"/>
          <w:numId w:val="23"/>
        </w:numPr>
      </w:pPr>
      <w:r>
        <w:t>To strengthen the institutional and technical capacities of the Ministry of Education and Science and the Ministry of Labour, Health and Social Affairs to develop, manage, and monitor their respective sector policies;</w:t>
      </w:r>
    </w:p>
    <w:p w:rsidR="00191BAE" w:rsidRDefault="00191BAE" w:rsidP="00191BAE">
      <w:pPr>
        <w:pStyle w:val="ListParagraph"/>
        <w:numPr>
          <w:ilvl w:val="0"/>
          <w:numId w:val="23"/>
        </w:numPr>
      </w:pPr>
      <w:r>
        <w:t>To strengthen the human resource capacities of the Ministry of Education and Science and the Ministry of Labour, Health and Social Affairs and their subordinate institutions to implement their respective reform agendas and to meet their obligations with respect to the implementation of the Association Agreement;</w:t>
      </w:r>
    </w:p>
    <w:p w:rsidR="00191BAE" w:rsidRDefault="00191BAE" w:rsidP="00191BAE">
      <w:pPr>
        <w:pStyle w:val="ListParagraph"/>
        <w:numPr>
          <w:ilvl w:val="0"/>
          <w:numId w:val="23"/>
        </w:numPr>
      </w:pPr>
      <w:r>
        <w:t>To support the European Delegation, the beneficiary Ministries and other key stakeholders to coordinate, monitor and evaluate the Employment and Vocational Education and Training Sector Reform Contract;</w:t>
      </w:r>
    </w:p>
    <w:p w:rsidR="00191BAE" w:rsidRDefault="00191BAE" w:rsidP="00191BAE">
      <w:pPr>
        <w:pStyle w:val="ListParagraph"/>
        <w:numPr>
          <w:ilvl w:val="0"/>
          <w:numId w:val="23"/>
        </w:numPr>
      </w:pPr>
      <w:r>
        <w:t>To strengthen the Ministry of Education and Science and the Ministry of Labour, Health and Social Affairs’ capacities to promote the labour market and vocational education and training reform programmes and to enhance their communications capacities.</w:t>
      </w:r>
    </w:p>
    <w:p w:rsidR="00191BAE" w:rsidRDefault="00191BAE" w:rsidP="00F86423">
      <w:pPr>
        <w:pStyle w:val="Heading2"/>
        <w:numPr>
          <w:ilvl w:val="1"/>
          <w:numId w:val="24"/>
        </w:numPr>
      </w:pPr>
      <w:bookmarkStart w:id="6" w:name="_Toc430352554"/>
      <w:r>
        <w:t>Rationale</w:t>
      </w:r>
      <w:bookmarkEnd w:id="6"/>
    </w:p>
    <w:p w:rsidR="00191BAE" w:rsidRDefault="00191BAE" w:rsidP="00191BAE">
      <w:r>
        <w:t>Development and operation of a national Labour Market Information System (LMIS) is one of the key tasks to be fulfilled by the Ministry of Labour, Health and Social Affairs (MoLHSA) as envisaged in the State Strategy on Formation of Labour Market in Georgia, approved by Resolutions of Government of Georgia No 199 dated 2nd August 2013 and No 732 dated 26th December, 2014. The MoLHSA has undertaken already several steps in this direction: The national Concept Note on LMIS has been elaborated and approved; a “matching” software solution has been developed to register the job-seekers and vacancies (</w:t>
      </w:r>
      <w:r w:rsidRPr="00191BAE">
        <w:rPr>
          <w:u w:val="single"/>
        </w:rPr>
        <w:t>www.worknet.gov.ge</w:t>
      </w:r>
      <w:r>
        <w:t xml:space="preserve">), a division of LMIS has been established at the Department of Labour and Employment within the MoLHSA. Currently, the LMIS division is working on an analysis of labour market data in the framework of an on-going labour market survey (demand side). There are various labour market information sources available in Georgia at present. However, there is no system in place which ensures regular collection, processing and analysis of labour market information, and which is able to provide the basis for design, planning and implementation of a Labour Market Policy, as well as for monitoring and evaluation of the LM policy implementation. The project will provide TA to fill existing gaps in connection with the LMIS. The Team Leader and the local Labour Market Expert are in particular involved in providing assistance to the beneficiaries. </w:t>
      </w:r>
    </w:p>
    <w:p w:rsidR="00191BAE" w:rsidRDefault="00191BAE" w:rsidP="00F86423">
      <w:pPr>
        <w:pStyle w:val="Heading2"/>
        <w:numPr>
          <w:ilvl w:val="1"/>
          <w:numId w:val="24"/>
        </w:numPr>
      </w:pPr>
      <w:bookmarkStart w:id="7" w:name="_Toc430352555"/>
      <w:r>
        <w:lastRenderedPageBreak/>
        <w:t>Objectives</w:t>
      </w:r>
      <w:bookmarkEnd w:id="7"/>
    </w:p>
    <w:p w:rsidR="00D1035C" w:rsidRDefault="00191BAE" w:rsidP="00191BAE">
      <w:r>
        <w:t>B</w:t>
      </w:r>
      <w:r w:rsidRPr="00191BAE">
        <w:t>ased on an assessment of the current situation, proposal of a practicable model (incl. software) for a Labour Market Information System, which will ensure that all relevant labour market related information in Georgia are regularly collected, processed, analysed and provided for further processing and dissemination.</w:t>
      </w:r>
    </w:p>
    <w:p w:rsidR="003F15F8" w:rsidRDefault="003F15F8" w:rsidP="00191BAE">
      <w:pPr>
        <w:rPr>
          <w:rFonts w:asciiTheme="majorHAnsi" w:eastAsiaTheme="majorEastAsia" w:hAnsiTheme="majorHAnsi" w:cstheme="majorBidi"/>
          <w:color w:val="2E74B5" w:themeColor="accent1" w:themeShade="BF"/>
          <w:sz w:val="32"/>
          <w:szCs w:val="32"/>
        </w:rPr>
      </w:pPr>
    </w:p>
    <w:p w:rsidR="00122B7E" w:rsidRDefault="00122B7E" w:rsidP="00F86423">
      <w:pPr>
        <w:pStyle w:val="Heading1"/>
        <w:numPr>
          <w:ilvl w:val="0"/>
          <w:numId w:val="24"/>
        </w:numPr>
      </w:pPr>
      <w:bookmarkStart w:id="8" w:name="_Toc430352556"/>
      <w:r>
        <w:t>Data collection and development</w:t>
      </w:r>
      <w:bookmarkEnd w:id="8"/>
    </w:p>
    <w:p w:rsidR="00122B7E" w:rsidRDefault="00122B7E" w:rsidP="00122B7E">
      <w:r w:rsidRPr="00122B7E">
        <w:t>This section focuses on the acquisition of the data and information necessary to operate the LM</w:t>
      </w:r>
      <w:r>
        <w:t>IS</w:t>
      </w:r>
      <w:r w:rsidRPr="00122B7E">
        <w:t xml:space="preserve">, i.e. to collect and collate the raw </w:t>
      </w:r>
      <w:r>
        <w:t xml:space="preserve">or aggregate </w:t>
      </w:r>
      <w:r w:rsidRPr="00122B7E">
        <w:t>statistics and other quantitative data necessary to build the LM</w:t>
      </w:r>
      <w:r>
        <w:t>IS</w:t>
      </w:r>
      <w:r w:rsidRPr="00122B7E">
        <w:t xml:space="preserve"> databank. An understanding of the past and present </w:t>
      </w:r>
      <w:r>
        <w:t>Georgian</w:t>
      </w:r>
      <w:r w:rsidRPr="00122B7E">
        <w:t xml:space="preserve"> labour market dynamic will develop, including the largely qualitative data necessary for attempting to understand the success of past A</w:t>
      </w:r>
      <w:r>
        <w:t>ctive Labour Market</w:t>
      </w:r>
      <w:r w:rsidRPr="00122B7E">
        <w:t xml:space="preserve"> and to anticipate trend analysis and future skills requirements in terms of:</w:t>
      </w:r>
    </w:p>
    <w:p w:rsidR="00122B7E" w:rsidRDefault="00122B7E" w:rsidP="00122B7E">
      <w:pPr>
        <w:pStyle w:val="ListParagraph"/>
        <w:numPr>
          <w:ilvl w:val="0"/>
          <w:numId w:val="1"/>
        </w:numPr>
      </w:pPr>
      <w:r>
        <w:t xml:space="preserve">Core labour force and market data – demographic composition; trends in employment, unemployment and skills; labour turnover </w:t>
      </w:r>
    </w:p>
    <w:p w:rsidR="00122B7E" w:rsidRDefault="00122B7E" w:rsidP="00122B7E">
      <w:pPr>
        <w:pStyle w:val="ListParagraph"/>
        <w:numPr>
          <w:ilvl w:val="0"/>
          <w:numId w:val="1"/>
        </w:numPr>
      </w:pPr>
      <w:r>
        <w:t xml:space="preserve">Demand data – labour force, industry and occupational trends; economic growth forecasts; sectoral vacancies, wages and issues; </w:t>
      </w:r>
    </w:p>
    <w:p w:rsidR="00122B7E" w:rsidRDefault="00122B7E" w:rsidP="00122B7E">
      <w:pPr>
        <w:pStyle w:val="ListParagraph"/>
        <w:numPr>
          <w:ilvl w:val="0"/>
          <w:numId w:val="1"/>
        </w:numPr>
      </w:pPr>
      <w:r>
        <w:t>Occupational supply – data as to type of work performed; occupational skills requirements and other occupational characteristics of job seekers</w:t>
      </w:r>
    </w:p>
    <w:p w:rsidR="00122B7E" w:rsidRDefault="00122B7E" w:rsidP="00122B7E">
      <w:pPr>
        <w:pStyle w:val="ListParagraph"/>
        <w:numPr>
          <w:ilvl w:val="0"/>
          <w:numId w:val="1"/>
        </w:numPr>
      </w:pPr>
      <w:r>
        <w:t>Education and training information – programmes and courses; access and quality issues; financial assistance</w:t>
      </w:r>
    </w:p>
    <w:p w:rsidR="00122B7E" w:rsidRDefault="00D73DD5" w:rsidP="00122B7E">
      <w:r w:rsidRPr="00D73DD5">
        <w:t xml:space="preserve">During </w:t>
      </w:r>
      <w:r>
        <w:t>this activity the Consultant</w:t>
      </w:r>
      <w:r w:rsidRPr="00D73DD5">
        <w:t xml:space="preserve"> investigated what labour market data and information was available in </w:t>
      </w:r>
      <w:r>
        <w:t>Georgia</w:t>
      </w:r>
      <w:r w:rsidRPr="00D73DD5">
        <w:t xml:space="preserve"> and how it could be accessed to populate the LM</w:t>
      </w:r>
      <w:r>
        <w:t>IS</w:t>
      </w:r>
      <w:r w:rsidRPr="00D73DD5">
        <w:t xml:space="preserve"> databank with the aim to achieve the ILO set of quantitative KILM d</w:t>
      </w:r>
      <w:r>
        <w:t>ata and other databank outputs</w:t>
      </w:r>
      <w:r w:rsidRPr="00D73DD5">
        <w:t>.</w:t>
      </w:r>
    </w:p>
    <w:p w:rsidR="00122B7E" w:rsidRDefault="0082448C" w:rsidP="00F86423">
      <w:pPr>
        <w:pStyle w:val="Heading2"/>
        <w:numPr>
          <w:ilvl w:val="1"/>
          <w:numId w:val="24"/>
        </w:numPr>
      </w:pPr>
      <w:bookmarkStart w:id="9" w:name="_Toc430352557"/>
      <w:r>
        <w:t>The LMIS data bank</w:t>
      </w:r>
      <w:bookmarkEnd w:id="9"/>
    </w:p>
    <w:p w:rsidR="0082448C" w:rsidRDefault="0082448C" w:rsidP="00122B7E">
      <w:r w:rsidRPr="0082448C">
        <w:t xml:space="preserve">In the simplest of terms the databank will need to hold information on the current and anticipated (future) supply and demand for different skills across the </w:t>
      </w:r>
      <w:r>
        <w:t>Georgian</w:t>
      </w:r>
      <w:r w:rsidRPr="0082448C">
        <w:t xml:space="preserve"> economy. </w:t>
      </w:r>
      <w:r>
        <w:t>I</w:t>
      </w:r>
      <w:r w:rsidRPr="0082448C">
        <w:t>t is necessary to have a complete picture of the economy because the public and non-civilian sectors can have a significant influence on the supply/demand for particular skills and also represent important career opportunities for young people entering the labour market</w:t>
      </w:r>
      <w:r>
        <w:t>.</w:t>
      </w:r>
    </w:p>
    <w:p w:rsidR="0082448C" w:rsidRDefault="0082448C" w:rsidP="00122B7E">
      <w:r w:rsidRPr="0082448C">
        <w:t xml:space="preserve">Figure 1 presents a schematic overview of the areas that such a databank ought to cover in relation to the supply and demand for labour. No meaningful analysis is possible in this respect without a core set of data that describes the current labour market situation. Consequently, </w:t>
      </w:r>
      <w:r>
        <w:t>the Consultant in this activity</w:t>
      </w:r>
      <w:r w:rsidRPr="0082448C">
        <w:t xml:space="preserve"> has focused on a preliminary mapping of the existing datasets that might be used to compile this core dataset: identifying what information is held and by whom, understanding the extent to which the different datasets can be combined to provide an overall picture, and then identifying gaps and weaknesses in the data that will have to be addressed, either by working with relevant stakeholders to adapt existing methods/procedures or by launching new data collections.</w:t>
      </w:r>
    </w:p>
    <w:p w:rsidR="0082448C" w:rsidRDefault="00945A71" w:rsidP="00945A71">
      <w:pPr>
        <w:jc w:val="center"/>
      </w:pPr>
      <w:r>
        <w:rPr>
          <w:noProof/>
          <w:lang w:eastAsia="en-GB"/>
        </w:rPr>
        <w:lastRenderedPageBreak/>
        <w:drawing>
          <wp:inline distT="0" distB="0" distL="0" distR="0" wp14:anchorId="27091321" wp14:editId="222F90E3">
            <wp:extent cx="4695825" cy="35052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95825" cy="3505200"/>
                    </a:xfrm>
                    <a:prstGeom prst="rect">
                      <a:avLst/>
                    </a:prstGeom>
                    <a:noFill/>
                    <a:ln>
                      <a:noFill/>
                    </a:ln>
                  </pic:spPr>
                </pic:pic>
              </a:graphicData>
            </a:graphic>
          </wp:inline>
        </w:drawing>
      </w:r>
    </w:p>
    <w:p w:rsidR="00945A71" w:rsidRPr="00BC57CE" w:rsidRDefault="00BC57CE" w:rsidP="00BC57CE">
      <w:pPr>
        <w:jc w:val="center"/>
        <w:rPr>
          <w:i/>
        </w:rPr>
      </w:pPr>
      <w:r w:rsidRPr="00BC57CE">
        <w:rPr>
          <w:i/>
        </w:rPr>
        <w:t>Figure 1 – Overview of LMIS data bank</w:t>
      </w:r>
    </w:p>
    <w:p w:rsidR="00E04382" w:rsidRDefault="00E04382" w:rsidP="00E04382">
      <w:pPr>
        <w:spacing w:line="240" w:lineRule="auto"/>
      </w:pPr>
      <w:r>
        <w:t xml:space="preserve">The core dataset should comprise </w:t>
      </w:r>
      <w:r w:rsidR="00B9594F">
        <w:t>“big picture”</w:t>
      </w:r>
      <w:r>
        <w:t xml:space="preserve"> about all persons currently active in the labour market, both employed and unemployed that can be analysed across multiple dimensions in order to give a comprehensive picture of the current situation and trends through time. Table 4.2 lists the set of variables that could be considered as a “wish-list” to support effective analysis. </w:t>
      </w:r>
      <w:r w:rsidR="00B9594F">
        <w:t>Also, i</w:t>
      </w:r>
      <w:r>
        <w:t>f complete, this dataset would allow routine calculation of many of the ILO KILM indicators</w:t>
      </w:r>
      <w:r w:rsidR="00E670BA">
        <w:rPr>
          <w:rStyle w:val="FootnoteReference"/>
        </w:rPr>
        <w:footnoteReference w:id="1"/>
      </w:r>
      <w:r>
        <w:t xml:space="preserve">. </w:t>
      </w:r>
    </w:p>
    <w:p w:rsidR="00E04382" w:rsidRDefault="00E04382" w:rsidP="00E04382">
      <w:pPr>
        <w:spacing w:line="240" w:lineRule="auto"/>
      </w:pPr>
      <w:r>
        <w:t>The core data should include a time-series of at least 5 years and be updated on a quarterly</w:t>
      </w:r>
      <w:r w:rsidR="007E5C33">
        <w:t xml:space="preserve"> or yearly </w:t>
      </w:r>
      <w:r>
        <w:t xml:space="preserve">basis in line with the dissemination schedule of the main data </w:t>
      </w:r>
      <w:r w:rsidR="007E5C33">
        <w:t>sources</w:t>
      </w:r>
      <w:r>
        <w:t>.</w:t>
      </w:r>
    </w:p>
    <w:p w:rsidR="00E04382" w:rsidRDefault="00E04382">
      <w:pPr>
        <w:jc w:val="left"/>
      </w:pPr>
    </w:p>
    <w:p w:rsidR="00945A71" w:rsidRDefault="007E5C33" w:rsidP="00F86423">
      <w:pPr>
        <w:pStyle w:val="Heading2"/>
        <w:numPr>
          <w:ilvl w:val="1"/>
          <w:numId w:val="24"/>
        </w:numPr>
      </w:pPr>
      <w:bookmarkStart w:id="10" w:name="_Toc430352558"/>
      <w:r>
        <w:t>LMI</w:t>
      </w:r>
      <w:r w:rsidR="00263D2E">
        <w:t>S</w:t>
      </w:r>
      <w:r>
        <w:t xml:space="preserve"> Data Sources</w:t>
      </w:r>
      <w:bookmarkEnd w:id="10"/>
    </w:p>
    <w:p w:rsidR="00945A71" w:rsidRDefault="0097129D" w:rsidP="0097129D">
      <w:r w:rsidRPr="002C607D">
        <w:t>The data sources of the LM</w:t>
      </w:r>
      <w:r>
        <w:t>IS</w:t>
      </w:r>
      <w:r w:rsidRPr="002C607D">
        <w:t xml:space="preserve"> system are the other institutions in </w:t>
      </w:r>
      <w:r>
        <w:t>Georgia</w:t>
      </w:r>
      <w:r w:rsidRPr="002C607D">
        <w:t xml:space="preserve"> which manage certain labour market data or which manage some data which will be used by the LM</w:t>
      </w:r>
      <w:r>
        <w:t>IS</w:t>
      </w:r>
      <w:r w:rsidRPr="002C607D">
        <w:t xml:space="preserve"> system together with other data. The term “data owner” is used to describe the institution which “owns” the data, i.e. the institution which is empowered to modify and update the certain data. By recognizing the “data owners” in the project, the LM</w:t>
      </w:r>
      <w:r>
        <w:t>IS</w:t>
      </w:r>
      <w:r w:rsidRPr="002C607D">
        <w:t xml:space="preserve"> management team will receive the most accurate data available for the purpose of analysis and storing in the data warehouse. If (for whatever reason) multiple data owners send duplicated data, the LM</w:t>
      </w:r>
      <w:r>
        <w:t>IS</w:t>
      </w:r>
      <w:r w:rsidRPr="002C607D">
        <w:t xml:space="preserve"> </w:t>
      </w:r>
      <w:r>
        <w:t>implementation</w:t>
      </w:r>
      <w:r w:rsidRPr="002C607D">
        <w:t xml:space="preserve"> team will ascertain if such “duplicated” data can be used for data validation purposes or for quality assurance to ensure the highest possible quality of the information contained in the LM</w:t>
      </w:r>
      <w:r>
        <w:t>IS</w:t>
      </w:r>
      <w:r w:rsidRPr="002C607D">
        <w:t xml:space="preserve"> system.</w:t>
      </w:r>
    </w:p>
    <w:p w:rsidR="0097129D" w:rsidRDefault="0097129D" w:rsidP="0097129D">
      <w:r w:rsidRPr="002C607D">
        <w:t xml:space="preserve">During </w:t>
      </w:r>
      <w:r>
        <w:t>this activity</w:t>
      </w:r>
      <w:r w:rsidRPr="002C607D">
        <w:t xml:space="preserve">, </w:t>
      </w:r>
      <w:r>
        <w:t>the Consultant</w:t>
      </w:r>
      <w:r w:rsidRPr="002C607D">
        <w:t xml:space="preserve"> team has recognised the following stakeholders as </w:t>
      </w:r>
      <w:r w:rsidR="00F020EB">
        <w:t xml:space="preserve">main </w:t>
      </w:r>
      <w:r w:rsidRPr="002C607D">
        <w:t>labour market data owners:</w:t>
      </w:r>
    </w:p>
    <w:p w:rsidR="0097129D" w:rsidRDefault="00AB3CCD" w:rsidP="00977BAE">
      <w:pPr>
        <w:pStyle w:val="ListParagraph"/>
        <w:numPr>
          <w:ilvl w:val="0"/>
          <w:numId w:val="1"/>
        </w:numPr>
        <w:spacing w:after="0"/>
      </w:pPr>
      <w:r w:rsidRPr="00E819F8">
        <w:rPr>
          <w:b/>
        </w:rPr>
        <w:t>Georgian Statistical Office (GeoStat)</w:t>
      </w:r>
      <w:r>
        <w:t xml:space="preserve"> - </w:t>
      </w:r>
      <w:r w:rsidRPr="00AB3CCD">
        <w:t xml:space="preserve">data owner on </w:t>
      </w:r>
      <w:r>
        <w:t>Georgian</w:t>
      </w:r>
      <w:r w:rsidRPr="00AB3CCD">
        <w:t xml:space="preserve"> population, also stores data on labour market </w:t>
      </w:r>
      <w:r>
        <w:t xml:space="preserve">data (employment and unemployment data by sex, age, </w:t>
      </w:r>
      <w:r w:rsidRPr="00AB3CCD">
        <w:t>status, sector of employment, occupation</w:t>
      </w:r>
      <w:r>
        <w:t xml:space="preserve">, profession, education level) collected in Integrated Household </w:t>
      </w:r>
      <w:r>
        <w:lastRenderedPageBreak/>
        <w:t>Survey (HIS)</w:t>
      </w:r>
      <w:r w:rsidRPr="00AB3CCD">
        <w:t>.</w:t>
      </w:r>
      <w:r w:rsidR="00E819F8">
        <w:t xml:space="preserve"> Geostat also carry out </w:t>
      </w:r>
      <w:r w:rsidR="00E819F8" w:rsidRPr="00E819F8">
        <w:t>Establishment reporting</w:t>
      </w:r>
      <w:r w:rsidR="00E819F8">
        <w:t xml:space="preserve"> for </w:t>
      </w:r>
      <w:r w:rsidR="00E819F8" w:rsidRPr="00E819F8">
        <w:t>business statistics for large non-financial corporations</w:t>
      </w:r>
      <w:r w:rsidR="00E819F8">
        <w:t xml:space="preserve"> and </w:t>
      </w:r>
      <w:r w:rsidR="00E819F8" w:rsidRPr="00E819F8">
        <w:t>social statistics for financial corporations, public administration, and non-profit organizations serving households</w:t>
      </w:r>
      <w:r w:rsidR="00955433">
        <w:t>.</w:t>
      </w:r>
    </w:p>
    <w:p w:rsidR="000018AE" w:rsidRDefault="000018AE" w:rsidP="00D44337">
      <w:pPr>
        <w:pStyle w:val="NormalWeb"/>
        <w:spacing w:before="0" w:beforeAutospacing="0" w:after="0" w:afterAutospacing="0"/>
        <w:ind w:left="720"/>
        <w:jc w:val="both"/>
        <w:rPr>
          <w:rFonts w:ascii="Calibri" w:hAnsi="Calibri"/>
          <w:color w:val="000000"/>
          <w:sz w:val="22"/>
          <w:szCs w:val="22"/>
          <w:lang w:val="en-GB"/>
        </w:rPr>
      </w:pPr>
      <w:r w:rsidRPr="000018AE">
        <w:rPr>
          <w:rFonts w:ascii="Calibri" w:hAnsi="Calibri"/>
          <w:color w:val="000000"/>
          <w:sz w:val="22"/>
          <w:szCs w:val="22"/>
          <w:lang w:val="en-GB"/>
        </w:rPr>
        <w:t>Census is conducted by GeoStat in November 2014, and preliminary results are published in April 2015.</w:t>
      </w:r>
    </w:p>
    <w:p w:rsidR="00D44337" w:rsidRPr="00D44337" w:rsidRDefault="00D44337" w:rsidP="00D44337">
      <w:pPr>
        <w:pStyle w:val="NormalWeb"/>
        <w:spacing w:before="0" w:beforeAutospacing="0" w:after="0" w:afterAutospacing="0"/>
        <w:ind w:left="720"/>
        <w:jc w:val="both"/>
        <w:rPr>
          <w:rFonts w:ascii="Calibri" w:hAnsi="Calibri"/>
          <w:color w:val="000000"/>
          <w:sz w:val="22"/>
          <w:szCs w:val="22"/>
          <w:lang w:val="en-GB"/>
        </w:rPr>
      </w:pPr>
      <w:r>
        <w:rPr>
          <w:rFonts w:ascii="Calibri" w:hAnsi="Calibri"/>
          <w:color w:val="000000"/>
          <w:sz w:val="22"/>
          <w:szCs w:val="22"/>
          <w:lang w:val="en-GB"/>
        </w:rPr>
        <w:t>GeoStat produces aggregate annual figures from the Integrated Household Survey and aggregate annual figures from the establishment reporting. This is by and large the only regular LMI reporting carried out by public institutions in Georgia.</w:t>
      </w:r>
    </w:p>
    <w:p w:rsidR="00E819F8" w:rsidRDefault="00E819F8" w:rsidP="00E819F8">
      <w:pPr>
        <w:pStyle w:val="ListParagraph"/>
        <w:numPr>
          <w:ilvl w:val="0"/>
          <w:numId w:val="1"/>
        </w:numPr>
      </w:pPr>
      <w:r w:rsidRPr="00E819F8">
        <w:rPr>
          <w:b/>
        </w:rPr>
        <w:t>The Employment Support Services of the Social Security Agency (ESS/SSA)</w:t>
      </w:r>
      <w:r>
        <w:t xml:space="preserve"> - which </w:t>
      </w:r>
      <w:r w:rsidRPr="00E819F8">
        <w:t xml:space="preserve">manages Worknet </w:t>
      </w:r>
      <w:r>
        <w:t>(</w:t>
      </w:r>
      <w:hyperlink r:id="rId12" w:history="1">
        <w:r w:rsidRPr="00D11805">
          <w:rPr>
            <w:rStyle w:val="Hyperlink"/>
          </w:rPr>
          <w:t>www.worknet.gov.ge</w:t>
        </w:r>
      </w:hyperlink>
      <w:r>
        <w:t>) -</w:t>
      </w:r>
      <w:r w:rsidRPr="00E819F8">
        <w:t xml:space="preserve"> an online client database of job-seekers and vacancies </w:t>
      </w:r>
      <w:r>
        <w:t xml:space="preserve">that </w:t>
      </w:r>
      <w:r w:rsidRPr="00E819F8">
        <w:t xml:space="preserve">covers all job seekers who decided to register in this </w:t>
      </w:r>
      <w:r>
        <w:t>Public Employment Service</w:t>
      </w:r>
      <w:r w:rsidRPr="00E819F8">
        <w:t xml:space="preserve"> database</w:t>
      </w:r>
      <w:r>
        <w:t>.</w:t>
      </w:r>
    </w:p>
    <w:p w:rsidR="00BD5E10" w:rsidRDefault="00BD5E10" w:rsidP="00BD5E10">
      <w:pPr>
        <w:pStyle w:val="ListParagraph"/>
      </w:pPr>
      <w:r>
        <w:rPr>
          <w:rFonts w:ascii="Calibri" w:hAnsi="Calibri"/>
          <w:color w:val="000000"/>
        </w:rPr>
        <w:t>The SSA branch manages a database of the recipients of targeted social assistance (TSA), which reportedly contains information about half a million individuals living in the households that receive the TSA. This is a solid and verified database that could be used as a basis of further LMI analysis.</w:t>
      </w:r>
    </w:p>
    <w:p w:rsidR="00730FBD" w:rsidRPr="00730FBD" w:rsidRDefault="00730FBD" w:rsidP="00730FBD">
      <w:pPr>
        <w:pStyle w:val="ListParagraph"/>
        <w:numPr>
          <w:ilvl w:val="0"/>
          <w:numId w:val="1"/>
        </w:numPr>
      </w:pPr>
      <w:r w:rsidRPr="00730FBD">
        <w:rPr>
          <w:b/>
        </w:rPr>
        <w:t>Ministry of Labour, Health and Social Affairs (MoLHSA)</w:t>
      </w:r>
      <w:r>
        <w:t xml:space="preserve"> - </w:t>
      </w:r>
      <w:r w:rsidRPr="00730FBD">
        <w:t>undertake</w:t>
      </w:r>
      <w:r>
        <w:t>s</w:t>
      </w:r>
      <w:r w:rsidRPr="00730FBD">
        <w:t xml:space="preserve"> labour market components’ research in order to study employers' attitudes/demand and shortages in professions</w:t>
      </w:r>
      <w:r>
        <w:t>. Main objectives of this research is to r</w:t>
      </w:r>
      <w:r w:rsidRPr="00730FBD">
        <w:t>eveal employment opportunities by geographic area</w:t>
      </w:r>
      <w:r>
        <w:t>, i</w:t>
      </w:r>
      <w:r w:rsidRPr="00730FBD">
        <w:t>dentify factors affecting job creation</w:t>
      </w:r>
      <w:r>
        <w:t xml:space="preserve"> and i</w:t>
      </w:r>
      <w:r w:rsidRPr="00730FBD">
        <w:t>dentify necessary staff qualifications and training</w:t>
      </w:r>
      <w:r>
        <w:t>.</w:t>
      </w:r>
    </w:p>
    <w:p w:rsidR="00A262F6" w:rsidRDefault="00E819F8" w:rsidP="00E64CC9">
      <w:pPr>
        <w:pStyle w:val="ListParagraph"/>
        <w:numPr>
          <w:ilvl w:val="0"/>
          <w:numId w:val="1"/>
        </w:numPr>
      </w:pPr>
      <w:r w:rsidRPr="00A262F6">
        <w:rPr>
          <w:b/>
        </w:rPr>
        <w:t>Ministry of Education and Science (MoES)</w:t>
      </w:r>
      <w:r>
        <w:t xml:space="preserve"> – </w:t>
      </w:r>
      <w:r w:rsidRPr="00E819F8">
        <w:t>which manages VET database (</w:t>
      </w:r>
      <w:hyperlink r:id="rId13" w:history="1">
        <w:r w:rsidRPr="00E819F8">
          <w:rPr>
            <w:rStyle w:val="Hyperlink"/>
          </w:rPr>
          <w:t>www.emis.gov.ge</w:t>
        </w:r>
      </w:hyperlink>
      <w:r w:rsidRPr="00E819F8">
        <w:t>) that covers all public VET schools and those private schools that decided to register themselves, all students of these VET schools, as well as all their teachers</w:t>
      </w:r>
      <w:r w:rsidR="00F020EB">
        <w:t>.</w:t>
      </w:r>
      <w:r w:rsidR="00A262F6">
        <w:t xml:space="preserve"> This data is managed by Educational management Information System (EMIS). </w:t>
      </w:r>
    </w:p>
    <w:p w:rsidR="00A262F6" w:rsidRPr="00A262F6" w:rsidRDefault="00A262F6" w:rsidP="00A262F6">
      <w:pPr>
        <w:pStyle w:val="ListParagraph"/>
      </w:pPr>
      <w:r>
        <w:t xml:space="preserve">Professions Department of the </w:t>
      </w:r>
      <w:r w:rsidRPr="00A262F6">
        <w:t>E</w:t>
      </w:r>
      <w:r>
        <w:t>MIS manages carries out Tracer Stud</w:t>
      </w:r>
      <w:r w:rsidR="00BA1370">
        <w:t>ies</w:t>
      </w:r>
      <w:r>
        <w:t xml:space="preserve"> survey which </w:t>
      </w:r>
      <w:r w:rsidRPr="00A262F6">
        <w:t>provide valuable information about the impact of various measures and policies, such as educational courses, trainings, or participation in labour market programs.</w:t>
      </w:r>
      <w:r>
        <w:t xml:space="preserve"> </w:t>
      </w:r>
    </w:p>
    <w:p w:rsidR="00F020EB" w:rsidRDefault="00F020EB" w:rsidP="00F020EB">
      <w:pPr>
        <w:pStyle w:val="ListParagraph"/>
        <w:numPr>
          <w:ilvl w:val="0"/>
          <w:numId w:val="1"/>
        </w:numPr>
      </w:pPr>
      <w:r w:rsidRPr="00F020EB">
        <w:rPr>
          <w:b/>
        </w:rPr>
        <w:t>Caucasus Research Resource Centers (CRRC)</w:t>
      </w:r>
      <w:r>
        <w:t xml:space="preserve"> – manages </w:t>
      </w:r>
      <w:r w:rsidRPr="00F020EB">
        <w:t>Caucasus Barometer (CB)</w:t>
      </w:r>
      <w:r>
        <w:t>,</w:t>
      </w:r>
      <w:r w:rsidRPr="00F020EB">
        <w:t xml:space="preserve"> </w:t>
      </w:r>
      <w:r>
        <w:t xml:space="preserve">which </w:t>
      </w:r>
      <w:r w:rsidRPr="00F020EB">
        <w:t>is a regular household survey carried out on annual basis</w:t>
      </w:r>
      <w:r>
        <w:t>.</w:t>
      </w:r>
    </w:p>
    <w:p w:rsidR="00E819F8" w:rsidRDefault="00F020EB" w:rsidP="00E819F8">
      <w:r w:rsidRPr="00F020EB">
        <w:t>Other data source owners can be classified in the category of ad-hoc probabilistic sampling surveys and other ad-hoc data collection efforts in the field of LMI:</w:t>
      </w:r>
    </w:p>
    <w:p w:rsidR="00F020EB" w:rsidRDefault="00F020EB" w:rsidP="00F020EB">
      <w:pPr>
        <w:pStyle w:val="ListParagraph"/>
        <w:numPr>
          <w:ilvl w:val="0"/>
          <w:numId w:val="1"/>
        </w:numPr>
      </w:pPr>
      <w:r>
        <w:t>STEP/ Household Skills Measurement survey (STEP/Skills Survey) by the World Bank and the CRRC</w:t>
      </w:r>
    </w:p>
    <w:p w:rsidR="00F020EB" w:rsidRDefault="00F020EB" w:rsidP="00F020EB">
      <w:pPr>
        <w:pStyle w:val="ListParagraph"/>
        <w:numPr>
          <w:ilvl w:val="0"/>
          <w:numId w:val="1"/>
        </w:numPr>
      </w:pPr>
      <w:r>
        <w:t>Qualitative surveys of employers demand and VET providers in four Georgian regions by the World Bank and The International School of Economics at Tbilisi State University</w:t>
      </w:r>
    </w:p>
    <w:p w:rsidR="00F020EB" w:rsidRDefault="00F020EB" w:rsidP="00F020EB">
      <w:pPr>
        <w:pStyle w:val="ListParagraph"/>
        <w:numPr>
          <w:ilvl w:val="0"/>
          <w:numId w:val="1"/>
        </w:numPr>
      </w:pPr>
      <w:r>
        <w:t>Labour Market studies by the International Organization for Migration</w:t>
      </w:r>
    </w:p>
    <w:p w:rsidR="00F020EB" w:rsidRDefault="00F020EB" w:rsidP="00F020EB">
      <w:pPr>
        <w:pStyle w:val="ListParagraph"/>
        <w:numPr>
          <w:ilvl w:val="0"/>
          <w:numId w:val="1"/>
        </w:numPr>
      </w:pPr>
      <w:r>
        <w:t>Online databases and matching tools (jobs.ge, hr.ge, hr.gov.ge)</w:t>
      </w:r>
    </w:p>
    <w:p w:rsidR="00F020EB" w:rsidRDefault="00F020EB" w:rsidP="00F020EB">
      <w:pPr>
        <w:pStyle w:val="ListParagraph"/>
        <w:numPr>
          <w:ilvl w:val="0"/>
          <w:numId w:val="1"/>
        </w:numPr>
      </w:pPr>
      <w:r>
        <w:t>Information collected by social partners (Georgian Trade Unions Confederation, Georgian Employers Association)</w:t>
      </w:r>
    </w:p>
    <w:p w:rsidR="00F020EB" w:rsidRDefault="00F020EB" w:rsidP="00F020EB">
      <w:pPr>
        <w:pStyle w:val="ListParagraph"/>
        <w:numPr>
          <w:ilvl w:val="0"/>
          <w:numId w:val="1"/>
        </w:numPr>
      </w:pPr>
      <w:r>
        <w:t>Information collected by Private Employment Agencies</w:t>
      </w:r>
    </w:p>
    <w:p w:rsidR="00B97320" w:rsidRDefault="00B97320" w:rsidP="00B97320"/>
    <w:p w:rsidR="00880DC4" w:rsidRDefault="00880DC4" w:rsidP="00F86423">
      <w:pPr>
        <w:pStyle w:val="Heading2"/>
        <w:numPr>
          <w:ilvl w:val="1"/>
          <w:numId w:val="24"/>
        </w:numPr>
      </w:pPr>
      <w:bookmarkStart w:id="11" w:name="_Toc430352559"/>
      <w:r>
        <w:t>Datasets</w:t>
      </w:r>
      <w:bookmarkEnd w:id="11"/>
    </w:p>
    <w:p w:rsidR="00171779" w:rsidRDefault="0088280B" w:rsidP="00171779">
      <w:r>
        <w:t>The “</w:t>
      </w:r>
      <w:r w:rsidR="00171779" w:rsidRPr="002C607D">
        <w:t>datasets</w:t>
      </w:r>
      <w:r>
        <w:t>”</w:t>
      </w:r>
      <w:r w:rsidR="00171779" w:rsidRPr="002C607D">
        <w:t xml:space="preserve"> are used to describe the structure, type and possible options of any labour market data which should be transferred from the stakeholders to the LM</w:t>
      </w:r>
      <w:r w:rsidR="00171779">
        <w:t>IS</w:t>
      </w:r>
      <w:r w:rsidR="00171779" w:rsidRPr="002C607D">
        <w:t>. Th</w:t>
      </w:r>
      <w:r w:rsidR="00171779">
        <w:t>is</w:t>
      </w:r>
      <w:r w:rsidR="00171779" w:rsidRPr="002C607D">
        <w:t xml:space="preserve"> </w:t>
      </w:r>
      <w:r w:rsidR="00171779">
        <w:t>term</w:t>
      </w:r>
      <w:r w:rsidR="00171779" w:rsidRPr="002C607D">
        <w:t xml:space="preserve"> is considered as the most appropriate for </w:t>
      </w:r>
      <w:r w:rsidR="00171779">
        <w:t xml:space="preserve">this </w:t>
      </w:r>
      <w:r w:rsidR="00171779" w:rsidRPr="002C607D">
        <w:t>phase of the project because it enables the LM</w:t>
      </w:r>
      <w:r w:rsidR="00171779">
        <w:t>IS</w:t>
      </w:r>
      <w:r w:rsidR="00171779" w:rsidRPr="002C607D">
        <w:t xml:space="preserve"> to discuss any potential </w:t>
      </w:r>
      <w:r w:rsidR="00171779" w:rsidRPr="002C607D">
        <w:lastRenderedPageBreak/>
        <w:t xml:space="preserve">issues with the data with both technical and non-technical stakeholder’s staff. The agreed “Dataset descriptions” </w:t>
      </w:r>
      <w:r w:rsidR="00171779">
        <w:t>should</w:t>
      </w:r>
      <w:r w:rsidR="00171779" w:rsidRPr="002C607D">
        <w:t xml:space="preserve"> be (at </w:t>
      </w:r>
      <w:r w:rsidR="00171779">
        <w:t>design phase of</w:t>
      </w:r>
      <w:r w:rsidR="00171779" w:rsidRPr="002C607D">
        <w:t xml:space="preserve"> LM</w:t>
      </w:r>
      <w:r w:rsidR="00171779">
        <w:t>IS</w:t>
      </w:r>
      <w:r w:rsidR="00171779" w:rsidRPr="002C607D">
        <w:t xml:space="preserve"> </w:t>
      </w:r>
      <w:r w:rsidR="00171779">
        <w:t xml:space="preserve">implementation </w:t>
      </w:r>
      <w:r w:rsidR="00171779" w:rsidRPr="002C607D">
        <w:t xml:space="preserve">project) formalised with the “Data source fiche” document and in later phases with the technical documents </w:t>
      </w:r>
      <w:r w:rsidR="00171779">
        <w:t>which should</w:t>
      </w:r>
      <w:r w:rsidR="00171779" w:rsidRPr="002C607D">
        <w:t xml:space="preserve"> be used as the “</w:t>
      </w:r>
      <w:r w:rsidR="00171779" w:rsidRPr="002C607D">
        <w:rPr>
          <w:i/>
        </w:rPr>
        <w:t>data contract</w:t>
      </w:r>
      <w:r w:rsidR="00171779" w:rsidRPr="002C607D">
        <w:t>” between the data owner and the LM</w:t>
      </w:r>
      <w:r w:rsidR="00171779">
        <w:t>IS</w:t>
      </w:r>
      <w:r w:rsidR="00171779" w:rsidRPr="002C607D">
        <w:t xml:space="preserve"> system, ensuring the quality of the data and enabling automated validation of the data gathered. </w:t>
      </w:r>
    </w:p>
    <w:p w:rsidR="00A242D8" w:rsidRDefault="00A242D8" w:rsidP="00A242D8">
      <w:r>
        <w:t>In short, the relevant “</w:t>
      </w:r>
      <w:r w:rsidRPr="00A242D8">
        <w:t>data contract</w:t>
      </w:r>
      <w:r>
        <w:t>” should ensure the following:</w:t>
      </w:r>
    </w:p>
    <w:p w:rsidR="00A242D8" w:rsidRDefault="00A242D8" w:rsidP="00A242D8">
      <w:pPr>
        <w:pStyle w:val="ListParagraph"/>
        <w:numPr>
          <w:ilvl w:val="0"/>
          <w:numId w:val="16"/>
        </w:numPr>
      </w:pPr>
      <w:r>
        <w:t>Defining elements that can appear in a document</w:t>
      </w:r>
    </w:p>
    <w:p w:rsidR="00A242D8" w:rsidRDefault="00A242D8" w:rsidP="00A242D8">
      <w:pPr>
        <w:pStyle w:val="ListParagraph"/>
        <w:numPr>
          <w:ilvl w:val="0"/>
          <w:numId w:val="16"/>
        </w:numPr>
      </w:pPr>
      <w:r>
        <w:t>Defining attributes of the elements that can appear in a document</w:t>
      </w:r>
    </w:p>
    <w:p w:rsidR="00A242D8" w:rsidRDefault="00A242D8" w:rsidP="00A242D8">
      <w:pPr>
        <w:pStyle w:val="ListParagraph"/>
        <w:numPr>
          <w:ilvl w:val="0"/>
          <w:numId w:val="16"/>
        </w:numPr>
      </w:pPr>
      <w:r>
        <w:t>Defining whether an element is empty or can include text</w:t>
      </w:r>
    </w:p>
    <w:p w:rsidR="00A242D8" w:rsidRDefault="00A242D8" w:rsidP="00A242D8">
      <w:pPr>
        <w:pStyle w:val="ListParagraph"/>
        <w:numPr>
          <w:ilvl w:val="0"/>
          <w:numId w:val="16"/>
        </w:numPr>
      </w:pPr>
      <w:r>
        <w:t>Defining data types for elements and attributes</w:t>
      </w:r>
    </w:p>
    <w:p w:rsidR="00A242D8" w:rsidRDefault="00A242D8" w:rsidP="00A242D8">
      <w:pPr>
        <w:pStyle w:val="ListParagraph"/>
        <w:numPr>
          <w:ilvl w:val="0"/>
          <w:numId w:val="16"/>
        </w:numPr>
      </w:pPr>
      <w:r>
        <w:t>Defining default and fixed values for elements and attributes</w:t>
      </w:r>
    </w:p>
    <w:p w:rsidR="00A242D8" w:rsidRDefault="00A242D8" w:rsidP="00A242D8">
      <w:pPr>
        <w:pStyle w:val="ListParagraph"/>
        <w:numPr>
          <w:ilvl w:val="0"/>
          <w:numId w:val="16"/>
        </w:numPr>
      </w:pPr>
      <w:r>
        <w:t>Defining which elements are child elements (say sub-groups of occupations)</w:t>
      </w:r>
    </w:p>
    <w:p w:rsidR="00A242D8" w:rsidRDefault="00A242D8" w:rsidP="00A242D8">
      <w:pPr>
        <w:pStyle w:val="ListParagraph"/>
        <w:numPr>
          <w:ilvl w:val="0"/>
          <w:numId w:val="16"/>
        </w:numPr>
      </w:pPr>
      <w:r>
        <w:t>Defining the order of child elements</w:t>
      </w:r>
    </w:p>
    <w:p w:rsidR="00880DC4" w:rsidRDefault="00A242D8" w:rsidP="00A242D8">
      <w:pPr>
        <w:pStyle w:val="ListParagraph"/>
        <w:numPr>
          <w:ilvl w:val="0"/>
          <w:numId w:val="16"/>
        </w:numPr>
      </w:pPr>
      <w:r>
        <w:t>Defining the number of child elements</w:t>
      </w:r>
    </w:p>
    <w:p w:rsidR="00E819F8" w:rsidRDefault="00A242D8" w:rsidP="00F86423">
      <w:pPr>
        <w:pStyle w:val="Heading2"/>
        <w:numPr>
          <w:ilvl w:val="1"/>
          <w:numId w:val="24"/>
        </w:numPr>
      </w:pPr>
      <w:bookmarkStart w:id="12" w:name="_Toc430352560"/>
      <w:r w:rsidRPr="00A242D8">
        <w:t>Datasets and data owners mappings</w:t>
      </w:r>
      <w:bookmarkEnd w:id="12"/>
    </w:p>
    <w:p w:rsidR="00A242D8" w:rsidRDefault="00377890" w:rsidP="00A242D8">
      <w:r w:rsidRPr="00377890">
        <w:t xml:space="preserve">The following table represents relationships between the envisaged datasets and the “data owners” i.e. the </w:t>
      </w:r>
      <w:r>
        <w:t>Georgian</w:t>
      </w:r>
      <w:r w:rsidRPr="00377890">
        <w:t xml:space="preserve"> institutions or public bodies who could provide data in accordance to each dataset:</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6"/>
        <w:gridCol w:w="1669"/>
        <w:gridCol w:w="1723"/>
        <w:gridCol w:w="1621"/>
        <w:gridCol w:w="1493"/>
      </w:tblGrid>
      <w:tr w:rsidR="00730FBD" w:rsidRPr="002D2A68" w:rsidTr="00730FBD">
        <w:trPr>
          <w:trHeight w:val="258"/>
        </w:trPr>
        <w:tc>
          <w:tcPr>
            <w:tcW w:w="2556" w:type="dxa"/>
            <w:shd w:val="clear" w:color="auto" w:fill="95B3D7"/>
          </w:tcPr>
          <w:p w:rsidR="00730FBD" w:rsidRPr="002D2A68" w:rsidRDefault="00730FBD" w:rsidP="00730FBD">
            <w:pPr>
              <w:spacing w:before="100" w:beforeAutospacing="1" w:after="100" w:afterAutospacing="1" w:line="240" w:lineRule="auto"/>
              <w:rPr>
                <w:rFonts w:ascii="Calibri" w:eastAsia="Calibri" w:hAnsi="Calibri" w:cs="Times New Roman"/>
                <w:sz w:val="20"/>
              </w:rPr>
            </w:pPr>
          </w:p>
        </w:tc>
        <w:tc>
          <w:tcPr>
            <w:tcW w:w="1669" w:type="dxa"/>
            <w:shd w:val="clear" w:color="auto" w:fill="95B3D7"/>
            <w:vAlign w:val="center"/>
          </w:tcPr>
          <w:p w:rsidR="00730FBD" w:rsidRPr="002D2A68" w:rsidRDefault="00730FBD" w:rsidP="00730FBD">
            <w:pPr>
              <w:spacing w:before="100" w:beforeAutospacing="1" w:after="100" w:afterAutospacing="1" w:line="240" w:lineRule="auto"/>
              <w:jc w:val="center"/>
              <w:rPr>
                <w:rFonts w:ascii="Calibri" w:eastAsia="Calibri" w:hAnsi="Calibri" w:cs="Times New Roman"/>
                <w:sz w:val="20"/>
              </w:rPr>
            </w:pPr>
            <w:r w:rsidRPr="002D2A68">
              <w:rPr>
                <w:rFonts w:ascii="Calibri" w:eastAsia="Calibri" w:hAnsi="Calibri" w:cs="Times New Roman"/>
                <w:sz w:val="20"/>
              </w:rPr>
              <w:t>Geostat</w:t>
            </w:r>
          </w:p>
        </w:tc>
        <w:tc>
          <w:tcPr>
            <w:tcW w:w="1723" w:type="dxa"/>
            <w:shd w:val="clear" w:color="auto" w:fill="95B3D7"/>
            <w:vAlign w:val="center"/>
          </w:tcPr>
          <w:p w:rsidR="00730FBD" w:rsidRPr="002D2A68" w:rsidRDefault="00730FBD" w:rsidP="00730FBD">
            <w:pPr>
              <w:spacing w:before="100" w:beforeAutospacing="1" w:after="100" w:afterAutospacing="1" w:line="240" w:lineRule="auto"/>
              <w:jc w:val="center"/>
              <w:rPr>
                <w:rFonts w:ascii="Calibri" w:eastAsia="Calibri" w:hAnsi="Calibri" w:cs="Times New Roman"/>
                <w:sz w:val="20"/>
              </w:rPr>
            </w:pPr>
            <w:r w:rsidRPr="002D2A68">
              <w:rPr>
                <w:rFonts w:ascii="Calibri" w:eastAsia="Calibri" w:hAnsi="Calibri" w:cs="Times New Roman"/>
                <w:sz w:val="20"/>
              </w:rPr>
              <w:t>ESS/SSA</w:t>
            </w:r>
            <w:r>
              <w:rPr>
                <w:rFonts w:ascii="Calibri" w:eastAsia="Calibri" w:hAnsi="Calibri" w:cs="Times New Roman"/>
                <w:sz w:val="20"/>
              </w:rPr>
              <w:t xml:space="preserve"> (Worknet)</w:t>
            </w:r>
          </w:p>
        </w:tc>
        <w:tc>
          <w:tcPr>
            <w:tcW w:w="1621" w:type="dxa"/>
            <w:shd w:val="clear" w:color="auto" w:fill="95B3D7"/>
            <w:vAlign w:val="center"/>
          </w:tcPr>
          <w:p w:rsidR="00730FBD" w:rsidRPr="002D2A68" w:rsidRDefault="00730FBD" w:rsidP="00730FBD">
            <w:pPr>
              <w:spacing w:before="100" w:beforeAutospacing="1" w:after="100" w:afterAutospacing="1" w:line="240" w:lineRule="auto"/>
              <w:jc w:val="center"/>
              <w:rPr>
                <w:rFonts w:ascii="Calibri" w:eastAsia="Calibri" w:hAnsi="Calibri" w:cs="Times New Roman"/>
                <w:sz w:val="20"/>
              </w:rPr>
            </w:pPr>
            <w:r w:rsidRPr="002D2A68">
              <w:rPr>
                <w:rFonts w:ascii="Calibri" w:eastAsia="Calibri" w:hAnsi="Calibri" w:cs="Times New Roman"/>
                <w:sz w:val="20"/>
              </w:rPr>
              <w:t>Mo</w:t>
            </w:r>
            <w:r>
              <w:rPr>
                <w:rFonts w:ascii="Calibri" w:eastAsia="Calibri" w:hAnsi="Calibri" w:cs="Times New Roman"/>
                <w:sz w:val="20"/>
              </w:rPr>
              <w:t>LHSA</w:t>
            </w:r>
          </w:p>
        </w:tc>
        <w:tc>
          <w:tcPr>
            <w:tcW w:w="1493" w:type="dxa"/>
            <w:shd w:val="clear" w:color="auto" w:fill="95B3D7"/>
            <w:vAlign w:val="center"/>
          </w:tcPr>
          <w:p w:rsidR="00730FBD" w:rsidRPr="002D2A68" w:rsidRDefault="00730FBD" w:rsidP="00730FBD">
            <w:pPr>
              <w:spacing w:before="100" w:beforeAutospacing="1" w:after="100" w:afterAutospacing="1" w:line="240" w:lineRule="auto"/>
              <w:jc w:val="center"/>
              <w:rPr>
                <w:rFonts w:ascii="Calibri" w:eastAsia="Calibri" w:hAnsi="Calibri" w:cs="Times New Roman"/>
                <w:sz w:val="20"/>
              </w:rPr>
            </w:pPr>
            <w:r w:rsidRPr="002D2A68">
              <w:rPr>
                <w:rFonts w:ascii="Calibri" w:eastAsia="Calibri" w:hAnsi="Calibri" w:cs="Times New Roman"/>
                <w:sz w:val="20"/>
              </w:rPr>
              <w:t>Mo</w:t>
            </w:r>
            <w:r>
              <w:rPr>
                <w:rFonts w:ascii="Calibri" w:eastAsia="Calibri" w:hAnsi="Calibri" w:cs="Times New Roman"/>
                <w:sz w:val="20"/>
              </w:rPr>
              <w:t>ES</w:t>
            </w:r>
          </w:p>
        </w:tc>
      </w:tr>
      <w:tr w:rsidR="00730FBD" w:rsidRPr="002D2A68" w:rsidTr="00730FBD">
        <w:trPr>
          <w:trHeight w:val="299"/>
        </w:trPr>
        <w:tc>
          <w:tcPr>
            <w:tcW w:w="2556" w:type="dxa"/>
            <w:shd w:val="clear" w:color="auto" w:fill="DBE5F1"/>
            <w:vAlign w:val="center"/>
          </w:tcPr>
          <w:p w:rsidR="00730FBD" w:rsidRPr="002D2A68" w:rsidRDefault="00730FBD" w:rsidP="00730FBD">
            <w:pPr>
              <w:spacing w:after="0" w:line="240" w:lineRule="auto"/>
              <w:rPr>
                <w:rFonts w:ascii="Calibri" w:eastAsia="Calibri" w:hAnsi="Calibri" w:cs="Times New Roman"/>
                <w:sz w:val="20"/>
              </w:rPr>
            </w:pPr>
            <w:r w:rsidRPr="002D2A68">
              <w:rPr>
                <w:rFonts w:ascii="Calibri" w:eastAsia="Calibri" w:hAnsi="Calibri" w:cs="Times New Roman"/>
                <w:sz w:val="20"/>
              </w:rPr>
              <w:t xml:space="preserve">Dataset #1: </w:t>
            </w:r>
            <w:r w:rsidRPr="002D2A68">
              <w:rPr>
                <w:rFonts w:ascii="Calibri" w:eastAsia="Calibri" w:hAnsi="Calibri" w:cs="Times New Roman"/>
                <w:i/>
                <w:sz w:val="20"/>
              </w:rPr>
              <w:t xml:space="preserve">Population </w:t>
            </w:r>
          </w:p>
        </w:tc>
        <w:tc>
          <w:tcPr>
            <w:tcW w:w="1669" w:type="dxa"/>
            <w:shd w:val="clear" w:color="auto" w:fill="auto"/>
            <w:vAlign w:val="center"/>
          </w:tcPr>
          <w:p w:rsidR="00730FBD" w:rsidRPr="002D2A68" w:rsidRDefault="00730FBD" w:rsidP="00730FBD">
            <w:pPr>
              <w:spacing w:after="0" w:line="240" w:lineRule="auto"/>
              <w:jc w:val="center"/>
              <w:rPr>
                <w:rFonts w:ascii="Calibri" w:eastAsia="Calibri" w:hAnsi="Calibri" w:cs="Times New Roman"/>
                <w:sz w:val="20"/>
              </w:rPr>
            </w:pPr>
            <w:r w:rsidRPr="002D2A68">
              <w:rPr>
                <w:rFonts w:ascii="Calibri" w:eastAsia="Calibri" w:hAnsi="Calibri" w:cs="Times New Roman"/>
                <w:sz w:val="20"/>
              </w:rPr>
              <w:sym w:font="Wingdings" w:char="F0FC"/>
            </w:r>
          </w:p>
        </w:tc>
        <w:tc>
          <w:tcPr>
            <w:tcW w:w="1723" w:type="dxa"/>
            <w:shd w:val="clear" w:color="auto" w:fill="auto"/>
            <w:vAlign w:val="center"/>
          </w:tcPr>
          <w:p w:rsidR="00730FBD" w:rsidRPr="002D2A68" w:rsidRDefault="00730FBD" w:rsidP="00730FBD">
            <w:pPr>
              <w:spacing w:after="0" w:line="240" w:lineRule="auto"/>
              <w:jc w:val="center"/>
              <w:rPr>
                <w:rFonts w:ascii="Calibri" w:eastAsia="Calibri" w:hAnsi="Calibri" w:cs="Times New Roman"/>
                <w:noProof/>
                <w:sz w:val="20"/>
                <w:lang w:eastAsia="hr-HR"/>
              </w:rPr>
            </w:pPr>
          </w:p>
        </w:tc>
        <w:tc>
          <w:tcPr>
            <w:tcW w:w="1621" w:type="dxa"/>
            <w:shd w:val="clear" w:color="auto" w:fill="auto"/>
            <w:vAlign w:val="center"/>
          </w:tcPr>
          <w:p w:rsidR="00730FBD" w:rsidRPr="002D2A68" w:rsidRDefault="00730FBD" w:rsidP="00730FBD">
            <w:pPr>
              <w:spacing w:after="0" w:line="240" w:lineRule="auto"/>
              <w:jc w:val="center"/>
              <w:rPr>
                <w:rFonts w:ascii="Calibri" w:eastAsia="Calibri" w:hAnsi="Calibri" w:cs="Times New Roman"/>
                <w:sz w:val="20"/>
              </w:rPr>
            </w:pPr>
          </w:p>
        </w:tc>
        <w:tc>
          <w:tcPr>
            <w:tcW w:w="1493" w:type="dxa"/>
            <w:vAlign w:val="center"/>
          </w:tcPr>
          <w:p w:rsidR="00730FBD" w:rsidRPr="002D2A68" w:rsidRDefault="00730FBD" w:rsidP="00730FBD">
            <w:pPr>
              <w:spacing w:after="0" w:line="240" w:lineRule="auto"/>
              <w:jc w:val="center"/>
              <w:rPr>
                <w:rFonts w:ascii="Calibri" w:eastAsia="Calibri" w:hAnsi="Calibri" w:cs="Times New Roman"/>
                <w:sz w:val="20"/>
              </w:rPr>
            </w:pPr>
          </w:p>
        </w:tc>
      </w:tr>
      <w:tr w:rsidR="00730FBD" w:rsidRPr="002D2A68" w:rsidTr="00730FBD">
        <w:trPr>
          <w:trHeight w:val="299"/>
        </w:trPr>
        <w:tc>
          <w:tcPr>
            <w:tcW w:w="2556" w:type="dxa"/>
            <w:shd w:val="clear" w:color="auto" w:fill="DBE5F1"/>
            <w:vAlign w:val="center"/>
          </w:tcPr>
          <w:p w:rsidR="00730FBD" w:rsidRPr="002D2A68" w:rsidRDefault="00730FBD" w:rsidP="00730FBD">
            <w:pPr>
              <w:spacing w:after="0" w:line="240" w:lineRule="auto"/>
              <w:rPr>
                <w:rFonts w:ascii="Calibri" w:eastAsia="Calibri" w:hAnsi="Calibri" w:cs="Times New Roman"/>
                <w:sz w:val="20"/>
              </w:rPr>
            </w:pPr>
            <w:r w:rsidRPr="002D2A68">
              <w:rPr>
                <w:rFonts w:ascii="Calibri" w:eastAsia="Calibri" w:hAnsi="Calibri" w:cs="Times New Roman"/>
                <w:sz w:val="20"/>
              </w:rPr>
              <w:t xml:space="preserve">Dataset #2: </w:t>
            </w:r>
            <w:r w:rsidRPr="002D2A68">
              <w:rPr>
                <w:rFonts w:ascii="Calibri" w:eastAsia="Calibri" w:hAnsi="Calibri" w:cs="Times New Roman"/>
                <w:i/>
                <w:sz w:val="20"/>
              </w:rPr>
              <w:t>Employment</w:t>
            </w:r>
            <w:r w:rsidRPr="002D2A68">
              <w:rPr>
                <w:rFonts w:ascii="Calibri" w:eastAsia="Calibri" w:hAnsi="Calibri" w:cs="Times New Roman"/>
                <w:sz w:val="20"/>
              </w:rPr>
              <w:t xml:space="preserve"> </w:t>
            </w:r>
          </w:p>
        </w:tc>
        <w:tc>
          <w:tcPr>
            <w:tcW w:w="1669" w:type="dxa"/>
            <w:shd w:val="clear" w:color="auto" w:fill="auto"/>
            <w:vAlign w:val="center"/>
          </w:tcPr>
          <w:p w:rsidR="00730FBD" w:rsidRPr="002D2A68" w:rsidRDefault="00730FBD" w:rsidP="00730FBD">
            <w:pPr>
              <w:spacing w:after="0" w:line="240" w:lineRule="auto"/>
              <w:jc w:val="center"/>
              <w:rPr>
                <w:rFonts w:ascii="Calibri" w:eastAsia="Calibri" w:hAnsi="Calibri" w:cs="Times New Roman"/>
                <w:sz w:val="20"/>
              </w:rPr>
            </w:pPr>
            <w:r w:rsidRPr="002D2A68">
              <w:rPr>
                <w:rFonts w:ascii="Calibri" w:eastAsia="Calibri" w:hAnsi="Calibri" w:cs="Times New Roman"/>
                <w:sz w:val="20"/>
              </w:rPr>
              <w:sym w:font="Wingdings" w:char="F0FC"/>
            </w:r>
          </w:p>
        </w:tc>
        <w:tc>
          <w:tcPr>
            <w:tcW w:w="1723" w:type="dxa"/>
            <w:shd w:val="clear" w:color="auto" w:fill="auto"/>
            <w:vAlign w:val="center"/>
          </w:tcPr>
          <w:p w:rsidR="00730FBD" w:rsidRPr="002D2A68" w:rsidRDefault="00730FBD" w:rsidP="00730FBD">
            <w:pPr>
              <w:spacing w:after="0" w:line="240" w:lineRule="auto"/>
              <w:jc w:val="center"/>
              <w:rPr>
                <w:rFonts w:ascii="Calibri" w:eastAsia="Calibri" w:hAnsi="Calibri" w:cs="Times New Roman"/>
                <w:sz w:val="20"/>
              </w:rPr>
            </w:pPr>
          </w:p>
        </w:tc>
        <w:tc>
          <w:tcPr>
            <w:tcW w:w="1621" w:type="dxa"/>
            <w:shd w:val="clear" w:color="auto" w:fill="auto"/>
            <w:vAlign w:val="center"/>
          </w:tcPr>
          <w:p w:rsidR="00730FBD" w:rsidRPr="002D2A68" w:rsidRDefault="00730FBD" w:rsidP="00730FBD">
            <w:pPr>
              <w:spacing w:after="0" w:line="240" w:lineRule="auto"/>
              <w:jc w:val="center"/>
              <w:rPr>
                <w:rFonts w:ascii="Calibri" w:eastAsia="Calibri" w:hAnsi="Calibri" w:cs="Times New Roman"/>
                <w:sz w:val="20"/>
              </w:rPr>
            </w:pPr>
          </w:p>
        </w:tc>
        <w:tc>
          <w:tcPr>
            <w:tcW w:w="1493" w:type="dxa"/>
            <w:vAlign w:val="center"/>
          </w:tcPr>
          <w:p w:rsidR="00730FBD" w:rsidRPr="002D2A68" w:rsidRDefault="00730FBD" w:rsidP="00730FBD">
            <w:pPr>
              <w:spacing w:after="0" w:line="240" w:lineRule="auto"/>
              <w:jc w:val="center"/>
              <w:rPr>
                <w:rFonts w:ascii="Calibri" w:eastAsia="Calibri" w:hAnsi="Calibri" w:cs="Times New Roman"/>
                <w:sz w:val="20"/>
              </w:rPr>
            </w:pPr>
          </w:p>
        </w:tc>
      </w:tr>
      <w:tr w:rsidR="00730FBD" w:rsidRPr="002D2A68" w:rsidTr="00730FBD">
        <w:trPr>
          <w:trHeight w:val="299"/>
        </w:trPr>
        <w:tc>
          <w:tcPr>
            <w:tcW w:w="2556" w:type="dxa"/>
            <w:shd w:val="clear" w:color="auto" w:fill="DBE5F1"/>
            <w:vAlign w:val="center"/>
          </w:tcPr>
          <w:p w:rsidR="00730FBD" w:rsidRPr="002D2A68" w:rsidRDefault="00730FBD" w:rsidP="00730FBD">
            <w:pPr>
              <w:spacing w:after="0" w:line="240" w:lineRule="auto"/>
              <w:rPr>
                <w:rFonts w:ascii="Calibri" w:eastAsia="Calibri" w:hAnsi="Calibri" w:cs="Times New Roman"/>
                <w:sz w:val="20"/>
              </w:rPr>
            </w:pPr>
            <w:r w:rsidRPr="002D2A68">
              <w:rPr>
                <w:rFonts w:ascii="Calibri" w:eastAsia="Calibri" w:hAnsi="Calibri" w:cs="Times New Roman"/>
                <w:sz w:val="20"/>
              </w:rPr>
              <w:t xml:space="preserve">Dataset #3: </w:t>
            </w:r>
            <w:r w:rsidRPr="002D2A68">
              <w:rPr>
                <w:rFonts w:ascii="Calibri" w:eastAsia="Calibri" w:hAnsi="Calibri" w:cs="Times New Roman"/>
                <w:i/>
                <w:sz w:val="20"/>
              </w:rPr>
              <w:t>Unemployment</w:t>
            </w:r>
          </w:p>
        </w:tc>
        <w:tc>
          <w:tcPr>
            <w:tcW w:w="1669" w:type="dxa"/>
            <w:shd w:val="clear" w:color="auto" w:fill="auto"/>
            <w:vAlign w:val="center"/>
          </w:tcPr>
          <w:p w:rsidR="00730FBD" w:rsidRPr="002D2A68" w:rsidRDefault="00730FBD" w:rsidP="00730FBD">
            <w:pPr>
              <w:spacing w:after="0" w:line="240" w:lineRule="auto"/>
              <w:jc w:val="center"/>
              <w:rPr>
                <w:rFonts w:ascii="Calibri" w:eastAsia="Calibri" w:hAnsi="Calibri" w:cs="Times New Roman"/>
                <w:sz w:val="20"/>
              </w:rPr>
            </w:pPr>
            <w:r w:rsidRPr="002D2A68">
              <w:rPr>
                <w:rFonts w:ascii="Calibri" w:eastAsia="Calibri" w:hAnsi="Calibri" w:cs="Times New Roman"/>
                <w:sz w:val="20"/>
              </w:rPr>
              <w:sym w:font="Wingdings" w:char="F0FC"/>
            </w:r>
          </w:p>
        </w:tc>
        <w:tc>
          <w:tcPr>
            <w:tcW w:w="1723" w:type="dxa"/>
            <w:shd w:val="clear" w:color="auto" w:fill="auto"/>
            <w:vAlign w:val="center"/>
          </w:tcPr>
          <w:p w:rsidR="00730FBD" w:rsidRPr="002D2A68" w:rsidRDefault="00730FBD" w:rsidP="00730FBD">
            <w:pPr>
              <w:spacing w:after="0" w:line="240" w:lineRule="auto"/>
              <w:jc w:val="center"/>
              <w:rPr>
                <w:rFonts w:ascii="Calibri" w:eastAsia="Calibri" w:hAnsi="Calibri" w:cs="Times New Roman"/>
                <w:sz w:val="20"/>
              </w:rPr>
            </w:pPr>
          </w:p>
        </w:tc>
        <w:tc>
          <w:tcPr>
            <w:tcW w:w="1621" w:type="dxa"/>
            <w:shd w:val="clear" w:color="auto" w:fill="auto"/>
            <w:vAlign w:val="center"/>
          </w:tcPr>
          <w:p w:rsidR="00730FBD" w:rsidRPr="002D2A68" w:rsidRDefault="00730FBD" w:rsidP="00730FBD">
            <w:pPr>
              <w:spacing w:after="0" w:line="240" w:lineRule="auto"/>
              <w:jc w:val="center"/>
              <w:rPr>
                <w:rFonts w:ascii="Calibri" w:eastAsia="Calibri" w:hAnsi="Calibri" w:cs="Times New Roman"/>
                <w:sz w:val="20"/>
              </w:rPr>
            </w:pPr>
          </w:p>
        </w:tc>
        <w:tc>
          <w:tcPr>
            <w:tcW w:w="1493" w:type="dxa"/>
            <w:vAlign w:val="center"/>
          </w:tcPr>
          <w:p w:rsidR="00730FBD" w:rsidRPr="002D2A68" w:rsidRDefault="00730FBD" w:rsidP="00730FBD">
            <w:pPr>
              <w:spacing w:after="0" w:line="240" w:lineRule="auto"/>
              <w:jc w:val="center"/>
              <w:rPr>
                <w:rFonts w:ascii="Calibri" w:eastAsia="Calibri" w:hAnsi="Calibri" w:cs="Times New Roman"/>
                <w:sz w:val="20"/>
              </w:rPr>
            </w:pPr>
          </w:p>
        </w:tc>
      </w:tr>
      <w:tr w:rsidR="00730FBD" w:rsidRPr="002D2A68" w:rsidTr="00730FBD">
        <w:trPr>
          <w:trHeight w:val="299"/>
        </w:trPr>
        <w:tc>
          <w:tcPr>
            <w:tcW w:w="2556" w:type="dxa"/>
            <w:shd w:val="clear" w:color="auto" w:fill="DBE5F1"/>
            <w:vAlign w:val="center"/>
          </w:tcPr>
          <w:p w:rsidR="00730FBD" w:rsidRPr="002D2A68" w:rsidRDefault="00730FBD" w:rsidP="00730FBD">
            <w:pPr>
              <w:spacing w:after="0" w:line="240" w:lineRule="auto"/>
              <w:rPr>
                <w:rFonts w:ascii="Calibri" w:eastAsia="Calibri" w:hAnsi="Calibri" w:cs="Times New Roman"/>
                <w:sz w:val="20"/>
              </w:rPr>
            </w:pPr>
            <w:r w:rsidRPr="002D2A68">
              <w:rPr>
                <w:rFonts w:ascii="Calibri" w:eastAsia="Calibri" w:hAnsi="Calibri" w:cs="Times New Roman"/>
                <w:sz w:val="20"/>
              </w:rPr>
              <w:t xml:space="preserve">Dataset #4: </w:t>
            </w:r>
            <w:r w:rsidRPr="002D2A68">
              <w:rPr>
                <w:rFonts w:ascii="Calibri" w:eastAsia="Calibri" w:hAnsi="Calibri" w:cs="Times New Roman"/>
                <w:i/>
                <w:sz w:val="20"/>
              </w:rPr>
              <w:t>Education</w:t>
            </w:r>
          </w:p>
        </w:tc>
        <w:tc>
          <w:tcPr>
            <w:tcW w:w="1669" w:type="dxa"/>
            <w:shd w:val="clear" w:color="auto" w:fill="auto"/>
            <w:vAlign w:val="center"/>
          </w:tcPr>
          <w:p w:rsidR="00730FBD" w:rsidRPr="002D2A68" w:rsidRDefault="00730FBD" w:rsidP="00730FBD">
            <w:pPr>
              <w:spacing w:after="0" w:line="240" w:lineRule="auto"/>
              <w:jc w:val="center"/>
              <w:rPr>
                <w:rFonts w:ascii="Calibri" w:eastAsia="Calibri" w:hAnsi="Calibri" w:cs="Times New Roman"/>
                <w:sz w:val="20"/>
              </w:rPr>
            </w:pPr>
          </w:p>
        </w:tc>
        <w:tc>
          <w:tcPr>
            <w:tcW w:w="1723" w:type="dxa"/>
            <w:shd w:val="clear" w:color="auto" w:fill="auto"/>
            <w:vAlign w:val="center"/>
          </w:tcPr>
          <w:p w:rsidR="00730FBD" w:rsidRPr="002D2A68" w:rsidRDefault="00730FBD" w:rsidP="00730FBD">
            <w:pPr>
              <w:spacing w:after="0" w:line="240" w:lineRule="auto"/>
              <w:jc w:val="center"/>
              <w:rPr>
                <w:rFonts w:ascii="Calibri" w:eastAsia="Calibri" w:hAnsi="Calibri" w:cs="Times New Roman"/>
                <w:sz w:val="20"/>
              </w:rPr>
            </w:pPr>
          </w:p>
        </w:tc>
        <w:tc>
          <w:tcPr>
            <w:tcW w:w="1621" w:type="dxa"/>
            <w:shd w:val="clear" w:color="auto" w:fill="auto"/>
            <w:vAlign w:val="center"/>
          </w:tcPr>
          <w:p w:rsidR="00730FBD" w:rsidRPr="002D2A68" w:rsidRDefault="00730FBD" w:rsidP="00730FBD">
            <w:pPr>
              <w:spacing w:after="0" w:line="240" w:lineRule="auto"/>
              <w:jc w:val="center"/>
              <w:rPr>
                <w:rFonts w:ascii="Calibri" w:eastAsia="Calibri" w:hAnsi="Calibri" w:cs="Times New Roman"/>
                <w:sz w:val="20"/>
              </w:rPr>
            </w:pPr>
          </w:p>
        </w:tc>
        <w:tc>
          <w:tcPr>
            <w:tcW w:w="1493" w:type="dxa"/>
            <w:vAlign w:val="center"/>
          </w:tcPr>
          <w:p w:rsidR="00730FBD" w:rsidRPr="002D2A68" w:rsidRDefault="00730FBD" w:rsidP="00730FBD">
            <w:pPr>
              <w:spacing w:after="0" w:line="240" w:lineRule="auto"/>
              <w:jc w:val="center"/>
              <w:rPr>
                <w:rFonts w:ascii="Calibri" w:eastAsia="Calibri" w:hAnsi="Calibri" w:cs="Times New Roman"/>
                <w:sz w:val="20"/>
              </w:rPr>
            </w:pPr>
            <w:r w:rsidRPr="002D2A68">
              <w:rPr>
                <w:rFonts w:ascii="Calibri" w:eastAsia="Calibri" w:hAnsi="Calibri" w:cs="Times New Roman"/>
                <w:sz w:val="20"/>
              </w:rPr>
              <w:sym w:font="Wingdings" w:char="F0FC"/>
            </w:r>
          </w:p>
        </w:tc>
      </w:tr>
      <w:tr w:rsidR="00730FBD" w:rsidRPr="002D2A68" w:rsidTr="00730FBD">
        <w:trPr>
          <w:trHeight w:val="299"/>
        </w:trPr>
        <w:tc>
          <w:tcPr>
            <w:tcW w:w="2556" w:type="dxa"/>
            <w:shd w:val="clear" w:color="auto" w:fill="DBE5F1"/>
            <w:vAlign w:val="center"/>
          </w:tcPr>
          <w:p w:rsidR="00730FBD" w:rsidRPr="002D2A68" w:rsidRDefault="00730FBD" w:rsidP="00730FBD">
            <w:pPr>
              <w:spacing w:after="0" w:line="240" w:lineRule="auto"/>
              <w:rPr>
                <w:rFonts w:ascii="Calibri" w:eastAsia="Calibri" w:hAnsi="Calibri" w:cs="Times New Roman"/>
                <w:sz w:val="20"/>
              </w:rPr>
            </w:pPr>
            <w:r w:rsidRPr="002D2A68">
              <w:rPr>
                <w:rFonts w:ascii="Calibri" w:eastAsia="Calibri" w:hAnsi="Calibri" w:cs="Times New Roman"/>
                <w:sz w:val="20"/>
              </w:rPr>
              <w:t xml:space="preserve">Dataset #5: </w:t>
            </w:r>
            <w:r w:rsidRPr="002D2A68">
              <w:rPr>
                <w:rFonts w:ascii="Calibri" w:eastAsia="Calibri" w:hAnsi="Calibri" w:cs="Times New Roman"/>
                <w:i/>
                <w:sz w:val="20"/>
              </w:rPr>
              <w:t>Vacancies</w:t>
            </w:r>
          </w:p>
        </w:tc>
        <w:tc>
          <w:tcPr>
            <w:tcW w:w="1669" w:type="dxa"/>
            <w:shd w:val="clear" w:color="auto" w:fill="auto"/>
            <w:vAlign w:val="center"/>
          </w:tcPr>
          <w:p w:rsidR="00730FBD" w:rsidRPr="002D2A68" w:rsidRDefault="00730FBD" w:rsidP="00730FBD">
            <w:pPr>
              <w:spacing w:after="0" w:line="240" w:lineRule="auto"/>
              <w:jc w:val="center"/>
              <w:rPr>
                <w:rFonts w:ascii="Calibri" w:eastAsia="Calibri" w:hAnsi="Calibri" w:cs="Times New Roman"/>
                <w:sz w:val="20"/>
              </w:rPr>
            </w:pPr>
          </w:p>
        </w:tc>
        <w:tc>
          <w:tcPr>
            <w:tcW w:w="1723" w:type="dxa"/>
            <w:shd w:val="clear" w:color="auto" w:fill="auto"/>
            <w:vAlign w:val="center"/>
          </w:tcPr>
          <w:p w:rsidR="00730FBD" w:rsidRPr="002D2A68" w:rsidRDefault="00730FBD" w:rsidP="00730FBD">
            <w:pPr>
              <w:spacing w:after="0" w:line="240" w:lineRule="auto"/>
              <w:jc w:val="center"/>
              <w:rPr>
                <w:rFonts w:ascii="Calibri" w:eastAsia="Calibri" w:hAnsi="Calibri" w:cs="Times New Roman"/>
                <w:sz w:val="20"/>
              </w:rPr>
            </w:pPr>
            <w:r w:rsidRPr="002D2A68">
              <w:rPr>
                <w:rFonts w:ascii="Calibri" w:eastAsia="Calibri" w:hAnsi="Calibri" w:cs="Times New Roman"/>
                <w:sz w:val="20"/>
              </w:rPr>
              <w:sym w:font="Wingdings" w:char="F0FC"/>
            </w:r>
          </w:p>
        </w:tc>
        <w:tc>
          <w:tcPr>
            <w:tcW w:w="1621" w:type="dxa"/>
            <w:shd w:val="clear" w:color="auto" w:fill="auto"/>
            <w:vAlign w:val="center"/>
          </w:tcPr>
          <w:p w:rsidR="00730FBD" w:rsidRPr="002D2A68" w:rsidRDefault="00730FBD" w:rsidP="00730FBD">
            <w:pPr>
              <w:spacing w:after="0" w:line="240" w:lineRule="auto"/>
              <w:jc w:val="center"/>
              <w:rPr>
                <w:rFonts w:ascii="Calibri" w:eastAsia="Calibri" w:hAnsi="Calibri" w:cs="Times New Roman"/>
                <w:sz w:val="20"/>
              </w:rPr>
            </w:pPr>
          </w:p>
        </w:tc>
        <w:tc>
          <w:tcPr>
            <w:tcW w:w="1493" w:type="dxa"/>
            <w:vAlign w:val="center"/>
          </w:tcPr>
          <w:p w:rsidR="00730FBD" w:rsidRPr="002D2A68" w:rsidRDefault="00730FBD" w:rsidP="00730FBD">
            <w:pPr>
              <w:spacing w:after="0" w:line="240" w:lineRule="auto"/>
              <w:jc w:val="center"/>
              <w:rPr>
                <w:rFonts w:ascii="Calibri" w:eastAsia="Calibri" w:hAnsi="Calibri" w:cs="Times New Roman"/>
                <w:sz w:val="20"/>
              </w:rPr>
            </w:pPr>
          </w:p>
        </w:tc>
      </w:tr>
      <w:tr w:rsidR="00730FBD" w:rsidRPr="002D2A68" w:rsidTr="00730FBD">
        <w:trPr>
          <w:trHeight w:val="299"/>
        </w:trPr>
        <w:tc>
          <w:tcPr>
            <w:tcW w:w="2556" w:type="dxa"/>
            <w:shd w:val="clear" w:color="auto" w:fill="DBE5F1"/>
            <w:vAlign w:val="center"/>
          </w:tcPr>
          <w:p w:rsidR="00730FBD" w:rsidRPr="002D2A68" w:rsidRDefault="00730FBD" w:rsidP="00730FBD">
            <w:pPr>
              <w:spacing w:after="0" w:line="240" w:lineRule="auto"/>
              <w:rPr>
                <w:rFonts w:ascii="Calibri" w:eastAsia="Calibri" w:hAnsi="Calibri" w:cs="Times New Roman"/>
                <w:sz w:val="20"/>
              </w:rPr>
            </w:pPr>
            <w:r>
              <w:rPr>
                <w:rFonts w:ascii="Calibri" w:eastAsia="Calibri" w:hAnsi="Calibri" w:cs="Times New Roman"/>
                <w:sz w:val="20"/>
              </w:rPr>
              <w:t>Dataset #6</w:t>
            </w:r>
            <w:r w:rsidRPr="002D2A68">
              <w:rPr>
                <w:rFonts w:ascii="Calibri" w:eastAsia="Calibri" w:hAnsi="Calibri" w:cs="Times New Roman"/>
                <w:sz w:val="20"/>
              </w:rPr>
              <w:t xml:space="preserve">: </w:t>
            </w:r>
            <w:r>
              <w:rPr>
                <w:rFonts w:ascii="Calibri" w:eastAsia="Calibri" w:hAnsi="Calibri" w:cs="Times New Roman"/>
                <w:i/>
                <w:sz w:val="20"/>
              </w:rPr>
              <w:t>Wages</w:t>
            </w:r>
          </w:p>
        </w:tc>
        <w:tc>
          <w:tcPr>
            <w:tcW w:w="1669" w:type="dxa"/>
            <w:shd w:val="clear" w:color="auto" w:fill="auto"/>
            <w:vAlign w:val="center"/>
          </w:tcPr>
          <w:p w:rsidR="00730FBD" w:rsidRPr="002D2A68" w:rsidRDefault="00730FBD" w:rsidP="00730FBD">
            <w:pPr>
              <w:spacing w:after="0" w:line="240" w:lineRule="auto"/>
              <w:jc w:val="center"/>
              <w:rPr>
                <w:rFonts w:ascii="Calibri" w:eastAsia="Calibri" w:hAnsi="Calibri" w:cs="Times New Roman"/>
                <w:sz w:val="20"/>
              </w:rPr>
            </w:pPr>
            <w:r w:rsidRPr="002D2A68">
              <w:rPr>
                <w:rFonts w:ascii="Calibri" w:eastAsia="Calibri" w:hAnsi="Calibri" w:cs="Times New Roman"/>
                <w:sz w:val="20"/>
              </w:rPr>
              <w:sym w:font="Wingdings" w:char="F0FC"/>
            </w:r>
          </w:p>
        </w:tc>
        <w:tc>
          <w:tcPr>
            <w:tcW w:w="1723" w:type="dxa"/>
            <w:shd w:val="clear" w:color="auto" w:fill="auto"/>
            <w:vAlign w:val="center"/>
          </w:tcPr>
          <w:p w:rsidR="00730FBD" w:rsidRPr="002D2A68" w:rsidRDefault="00730FBD" w:rsidP="00730FBD">
            <w:pPr>
              <w:spacing w:after="0" w:line="240" w:lineRule="auto"/>
              <w:jc w:val="center"/>
              <w:rPr>
                <w:rFonts w:ascii="Calibri" w:eastAsia="Calibri" w:hAnsi="Calibri" w:cs="Times New Roman"/>
                <w:sz w:val="20"/>
              </w:rPr>
            </w:pPr>
          </w:p>
        </w:tc>
        <w:tc>
          <w:tcPr>
            <w:tcW w:w="1621" w:type="dxa"/>
            <w:shd w:val="clear" w:color="auto" w:fill="auto"/>
            <w:vAlign w:val="center"/>
          </w:tcPr>
          <w:p w:rsidR="00730FBD" w:rsidRPr="002D2A68" w:rsidRDefault="00730FBD" w:rsidP="00730FBD">
            <w:pPr>
              <w:spacing w:after="0" w:line="240" w:lineRule="auto"/>
              <w:jc w:val="center"/>
              <w:rPr>
                <w:rFonts w:ascii="Calibri" w:eastAsia="Calibri" w:hAnsi="Calibri" w:cs="Times New Roman"/>
                <w:sz w:val="20"/>
              </w:rPr>
            </w:pPr>
          </w:p>
        </w:tc>
        <w:tc>
          <w:tcPr>
            <w:tcW w:w="1493" w:type="dxa"/>
            <w:vAlign w:val="center"/>
          </w:tcPr>
          <w:p w:rsidR="00730FBD" w:rsidRPr="002D2A68" w:rsidRDefault="00730FBD" w:rsidP="00730FBD">
            <w:pPr>
              <w:spacing w:after="0" w:line="240" w:lineRule="auto"/>
              <w:jc w:val="center"/>
              <w:rPr>
                <w:rFonts w:ascii="Calibri" w:eastAsia="Calibri" w:hAnsi="Calibri" w:cs="Times New Roman"/>
                <w:sz w:val="20"/>
              </w:rPr>
            </w:pPr>
          </w:p>
        </w:tc>
      </w:tr>
      <w:tr w:rsidR="00730FBD" w:rsidRPr="002D2A68" w:rsidTr="00730FBD">
        <w:trPr>
          <w:trHeight w:val="299"/>
        </w:trPr>
        <w:tc>
          <w:tcPr>
            <w:tcW w:w="2556" w:type="dxa"/>
            <w:shd w:val="clear" w:color="auto" w:fill="DBE5F1"/>
            <w:vAlign w:val="center"/>
          </w:tcPr>
          <w:p w:rsidR="00730FBD" w:rsidRDefault="00730FBD" w:rsidP="00730FBD">
            <w:pPr>
              <w:spacing w:after="0" w:line="240" w:lineRule="auto"/>
              <w:rPr>
                <w:rFonts w:ascii="Calibri" w:eastAsia="Calibri" w:hAnsi="Calibri" w:cs="Times New Roman"/>
                <w:sz w:val="20"/>
              </w:rPr>
            </w:pPr>
            <w:r>
              <w:rPr>
                <w:rFonts w:ascii="Calibri" w:eastAsia="Calibri" w:hAnsi="Calibri" w:cs="Times New Roman"/>
                <w:sz w:val="20"/>
              </w:rPr>
              <w:t xml:space="preserve">Dataset #7: </w:t>
            </w:r>
            <w:r w:rsidRPr="000B0750">
              <w:rPr>
                <w:rFonts w:ascii="Calibri" w:eastAsia="Calibri" w:hAnsi="Calibri" w:cs="Times New Roman"/>
                <w:i/>
                <w:sz w:val="20"/>
              </w:rPr>
              <w:t>Tracer studies</w:t>
            </w:r>
          </w:p>
        </w:tc>
        <w:tc>
          <w:tcPr>
            <w:tcW w:w="1669" w:type="dxa"/>
            <w:shd w:val="clear" w:color="auto" w:fill="auto"/>
            <w:vAlign w:val="center"/>
          </w:tcPr>
          <w:p w:rsidR="00730FBD" w:rsidRPr="002D2A68" w:rsidRDefault="00730FBD" w:rsidP="00730FBD">
            <w:pPr>
              <w:spacing w:after="0" w:line="240" w:lineRule="auto"/>
              <w:jc w:val="center"/>
              <w:rPr>
                <w:rFonts w:ascii="Calibri" w:eastAsia="Calibri" w:hAnsi="Calibri" w:cs="Times New Roman"/>
                <w:sz w:val="20"/>
              </w:rPr>
            </w:pPr>
          </w:p>
        </w:tc>
        <w:tc>
          <w:tcPr>
            <w:tcW w:w="1723" w:type="dxa"/>
            <w:shd w:val="clear" w:color="auto" w:fill="auto"/>
            <w:vAlign w:val="center"/>
          </w:tcPr>
          <w:p w:rsidR="00730FBD" w:rsidRPr="002D2A68" w:rsidRDefault="00730FBD" w:rsidP="00730FBD">
            <w:pPr>
              <w:spacing w:after="0" w:line="240" w:lineRule="auto"/>
              <w:jc w:val="center"/>
              <w:rPr>
                <w:rFonts w:ascii="Calibri" w:eastAsia="Calibri" w:hAnsi="Calibri" w:cs="Times New Roman"/>
                <w:sz w:val="20"/>
              </w:rPr>
            </w:pPr>
          </w:p>
        </w:tc>
        <w:tc>
          <w:tcPr>
            <w:tcW w:w="1621" w:type="dxa"/>
            <w:shd w:val="clear" w:color="auto" w:fill="auto"/>
            <w:vAlign w:val="center"/>
          </w:tcPr>
          <w:p w:rsidR="00730FBD" w:rsidRPr="002D2A68" w:rsidRDefault="00730FBD" w:rsidP="00730FBD">
            <w:pPr>
              <w:spacing w:after="0" w:line="240" w:lineRule="auto"/>
              <w:jc w:val="center"/>
              <w:rPr>
                <w:rFonts w:ascii="Calibri" w:eastAsia="Calibri" w:hAnsi="Calibri" w:cs="Times New Roman"/>
                <w:sz w:val="20"/>
              </w:rPr>
            </w:pPr>
          </w:p>
        </w:tc>
        <w:tc>
          <w:tcPr>
            <w:tcW w:w="1493" w:type="dxa"/>
            <w:vAlign w:val="center"/>
          </w:tcPr>
          <w:p w:rsidR="00730FBD" w:rsidRPr="002D2A68" w:rsidRDefault="00730FBD" w:rsidP="00730FBD">
            <w:pPr>
              <w:spacing w:after="0" w:line="240" w:lineRule="auto"/>
              <w:jc w:val="center"/>
              <w:rPr>
                <w:rFonts w:ascii="Calibri" w:eastAsia="Calibri" w:hAnsi="Calibri" w:cs="Times New Roman"/>
                <w:sz w:val="20"/>
              </w:rPr>
            </w:pPr>
            <w:r w:rsidRPr="002D2A68">
              <w:rPr>
                <w:rFonts w:ascii="Calibri" w:eastAsia="Calibri" w:hAnsi="Calibri" w:cs="Times New Roman"/>
                <w:sz w:val="20"/>
              </w:rPr>
              <w:sym w:font="Wingdings" w:char="F0FC"/>
            </w:r>
          </w:p>
        </w:tc>
      </w:tr>
      <w:tr w:rsidR="00730FBD" w:rsidRPr="002D2A68" w:rsidTr="00730FBD">
        <w:trPr>
          <w:trHeight w:val="299"/>
        </w:trPr>
        <w:tc>
          <w:tcPr>
            <w:tcW w:w="2556" w:type="dxa"/>
            <w:shd w:val="clear" w:color="auto" w:fill="DBE5F1"/>
            <w:vAlign w:val="center"/>
          </w:tcPr>
          <w:p w:rsidR="00730FBD" w:rsidRDefault="00730FBD" w:rsidP="00730FBD">
            <w:pPr>
              <w:spacing w:after="0" w:line="240" w:lineRule="auto"/>
              <w:jc w:val="left"/>
              <w:rPr>
                <w:rFonts w:ascii="Calibri" w:eastAsia="Calibri" w:hAnsi="Calibri" w:cs="Times New Roman"/>
                <w:sz w:val="20"/>
              </w:rPr>
            </w:pPr>
            <w:r>
              <w:rPr>
                <w:rFonts w:ascii="Calibri" w:eastAsia="Calibri" w:hAnsi="Calibri" w:cs="Times New Roman"/>
                <w:sz w:val="20"/>
              </w:rPr>
              <w:t xml:space="preserve">Dataset #8: </w:t>
            </w:r>
            <w:r>
              <w:rPr>
                <w:rFonts w:ascii="Calibri" w:eastAsia="Calibri" w:hAnsi="Calibri" w:cs="Times New Roman"/>
                <w:i/>
                <w:sz w:val="20"/>
              </w:rPr>
              <w:t>Employers’ survey</w:t>
            </w:r>
          </w:p>
        </w:tc>
        <w:tc>
          <w:tcPr>
            <w:tcW w:w="1669" w:type="dxa"/>
            <w:shd w:val="clear" w:color="auto" w:fill="auto"/>
            <w:vAlign w:val="center"/>
          </w:tcPr>
          <w:p w:rsidR="00730FBD" w:rsidRPr="002D2A68" w:rsidRDefault="00730FBD" w:rsidP="00730FBD">
            <w:pPr>
              <w:spacing w:after="0" w:line="240" w:lineRule="auto"/>
              <w:jc w:val="center"/>
              <w:rPr>
                <w:rFonts w:ascii="Calibri" w:eastAsia="Calibri" w:hAnsi="Calibri" w:cs="Times New Roman"/>
                <w:sz w:val="20"/>
              </w:rPr>
            </w:pPr>
          </w:p>
        </w:tc>
        <w:tc>
          <w:tcPr>
            <w:tcW w:w="1723" w:type="dxa"/>
            <w:shd w:val="clear" w:color="auto" w:fill="auto"/>
            <w:vAlign w:val="center"/>
          </w:tcPr>
          <w:p w:rsidR="00730FBD" w:rsidRPr="002D2A68" w:rsidRDefault="00730FBD" w:rsidP="00730FBD">
            <w:pPr>
              <w:spacing w:after="0" w:line="240" w:lineRule="auto"/>
              <w:jc w:val="center"/>
              <w:rPr>
                <w:rFonts w:ascii="Calibri" w:eastAsia="Calibri" w:hAnsi="Calibri" w:cs="Times New Roman"/>
                <w:sz w:val="20"/>
              </w:rPr>
            </w:pPr>
          </w:p>
        </w:tc>
        <w:tc>
          <w:tcPr>
            <w:tcW w:w="1621" w:type="dxa"/>
            <w:shd w:val="clear" w:color="auto" w:fill="auto"/>
            <w:vAlign w:val="center"/>
          </w:tcPr>
          <w:p w:rsidR="00730FBD" w:rsidRPr="002D2A68" w:rsidRDefault="00730FBD" w:rsidP="00730FBD">
            <w:pPr>
              <w:spacing w:after="0" w:line="240" w:lineRule="auto"/>
              <w:jc w:val="center"/>
              <w:rPr>
                <w:rFonts w:ascii="Calibri" w:eastAsia="Calibri" w:hAnsi="Calibri" w:cs="Times New Roman"/>
                <w:sz w:val="20"/>
              </w:rPr>
            </w:pPr>
            <w:r w:rsidRPr="002D2A68">
              <w:rPr>
                <w:rFonts w:ascii="Calibri" w:eastAsia="Calibri" w:hAnsi="Calibri" w:cs="Times New Roman"/>
                <w:sz w:val="20"/>
              </w:rPr>
              <w:sym w:font="Wingdings" w:char="F0FC"/>
            </w:r>
          </w:p>
        </w:tc>
        <w:tc>
          <w:tcPr>
            <w:tcW w:w="1493" w:type="dxa"/>
            <w:vAlign w:val="center"/>
          </w:tcPr>
          <w:p w:rsidR="00730FBD" w:rsidRPr="002D2A68" w:rsidRDefault="00730FBD" w:rsidP="00730FBD">
            <w:pPr>
              <w:spacing w:after="0" w:line="240" w:lineRule="auto"/>
              <w:jc w:val="center"/>
              <w:rPr>
                <w:rFonts w:ascii="Calibri" w:eastAsia="Calibri" w:hAnsi="Calibri" w:cs="Times New Roman"/>
                <w:sz w:val="20"/>
              </w:rPr>
            </w:pPr>
          </w:p>
        </w:tc>
      </w:tr>
    </w:tbl>
    <w:p w:rsidR="00377890" w:rsidRDefault="00377890" w:rsidP="00A242D8"/>
    <w:p w:rsidR="00E9641E" w:rsidRDefault="00E9641E" w:rsidP="00F86423">
      <w:pPr>
        <w:pStyle w:val="Heading2"/>
        <w:numPr>
          <w:ilvl w:val="1"/>
          <w:numId w:val="24"/>
        </w:numPr>
      </w:pPr>
      <w:bookmarkStart w:id="13" w:name="_Toc430352561"/>
      <w:r w:rsidRPr="00E9641E">
        <w:t>Datasets overview</w:t>
      </w:r>
      <w:bookmarkEnd w:id="13"/>
    </w:p>
    <w:p w:rsidR="00E9641E" w:rsidRDefault="00E9641E" w:rsidP="00E9641E">
      <w:r w:rsidRPr="00E9641E">
        <w:t>The following list represents a short overview of each envisaged dataset related to the data envisaged to be included in the dataset. Each of the recognised datasets contains a specific set of data, namely:</w:t>
      </w:r>
    </w:p>
    <w:p w:rsidR="00E9641E" w:rsidRDefault="00E9641E" w:rsidP="00E9641E">
      <w:pPr>
        <w:pStyle w:val="ListParagraph"/>
        <w:numPr>
          <w:ilvl w:val="0"/>
          <w:numId w:val="16"/>
        </w:numPr>
      </w:pPr>
      <w:r w:rsidRPr="00E9641E">
        <w:t xml:space="preserve">Dataset #1: </w:t>
      </w:r>
      <w:r>
        <w:t xml:space="preserve">Georgian </w:t>
      </w:r>
      <w:r w:rsidRPr="00E9641E">
        <w:t>Population</w:t>
      </w:r>
    </w:p>
    <w:p w:rsidR="00E9641E" w:rsidRDefault="00E9641E" w:rsidP="00E9641E">
      <w:pPr>
        <w:pStyle w:val="ListParagraph"/>
        <w:numPr>
          <w:ilvl w:val="1"/>
          <w:numId w:val="16"/>
        </w:numPr>
      </w:pPr>
      <w:r>
        <w:t>By year, regions, age, sex, urban/rural dimensions</w:t>
      </w:r>
    </w:p>
    <w:p w:rsidR="00E9641E" w:rsidRDefault="00E9641E" w:rsidP="00E9641E">
      <w:pPr>
        <w:pStyle w:val="ListParagraph"/>
        <w:numPr>
          <w:ilvl w:val="0"/>
          <w:numId w:val="16"/>
        </w:numPr>
      </w:pPr>
      <w:r>
        <w:t>Dataset #2: Employment</w:t>
      </w:r>
    </w:p>
    <w:p w:rsidR="00E9641E" w:rsidRDefault="00E9641E" w:rsidP="00E9641E">
      <w:pPr>
        <w:pStyle w:val="ListParagraph"/>
        <w:numPr>
          <w:ilvl w:val="1"/>
          <w:numId w:val="16"/>
        </w:numPr>
      </w:pPr>
      <w:r>
        <w:t xml:space="preserve">By </w:t>
      </w:r>
      <w:r w:rsidR="007D4A71">
        <w:t>year, regions, age, sex,</w:t>
      </w:r>
      <w:r w:rsidR="007D4A71" w:rsidRPr="007D4A71">
        <w:t xml:space="preserve"> </w:t>
      </w:r>
      <w:r w:rsidR="007D4A71">
        <w:t xml:space="preserve">type (hired, self-employed, not identified), urban/rural, economic sector (NACE Rev. 1), profession and occupation (ISCO 88), level of education </w:t>
      </w:r>
      <w:r w:rsidR="00977BAE">
        <w:t>(from profession)</w:t>
      </w:r>
    </w:p>
    <w:p w:rsidR="007D4A71" w:rsidRDefault="007D4A71" w:rsidP="00E9641E">
      <w:pPr>
        <w:pStyle w:val="ListParagraph"/>
        <w:numPr>
          <w:ilvl w:val="1"/>
          <w:numId w:val="16"/>
        </w:numPr>
      </w:pPr>
      <w:r>
        <w:t>Other measures: part-time employment, secondary employment, job seeker, working hours per week.</w:t>
      </w:r>
    </w:p>
    <w:p w:rsidR="007D4A71" w:rsidRDefault="007D4A71" w:rsidP="007D4A71">
      <w:pPr>
        <w:pStyle w:val="ListParagraph"/>
        <w:numPr>
          <w:ilvl w:val="0"/>
          <w:numId w:val="16"/>
        </w:numPr>
      </w:pPr>
      <w:r>
        <w:t>Dataset #3: Unemployment</w:t>
      </w:r>
    </w:p>
    <w:p w:rsidR="007D4A71" w:rsidRDefault="007D4A71" w:rsidP="007D4A71">
      <w:pPr>
        <w:pStyle w:val="ListParagraph"/>
        <w:numPr>
          <w:ilvl w:val="1"/>
          <w:numId w:val="16"/>
        </w:numPr>
      </w:pPr>
      <w:r>
        <w:lastRenderedPageBreak/>
        <w:t>By year, regions, age, sex,</w:t>
      </w:r>
      <w:r w:rsidRPr="007D4A71">
        <w:t xml:space="preserve"> </w:t>
      </w:r>
      <w:r>
        <w:t xml:space="preserve">urban/rural, profession (ISCO 88), level of education </w:t>
      </w:r>
      <w:r w:rsidR="00977BAE">
        <w:t>(ISCED from profession</w:t>
      </w:r>
      <w:r w:rsidR="00977BAE">
        <w:rPr>
          <w:rStyle w:val="FootnoteReference"/>
        </w:rPr>
        <w:footnoteReference w:id="2"/>
      </w:r>
      <w:r w:rsidR="00977BAE">
        <w:t>)</w:t>
      </w:r>
    </w:p>
    <w:p w:rsidR="007D4A71" w:rsidRDefault="007D4A71" w:rsidP="007D4A71">
      <w:pPr>
        <w:pStyle w:val="ListParagraph"/>
        <w:numPr>
          <w:ilvl w:val="1"/>
          <w:numId w:val="16"/>
        </w:numPr>
      </w:pPr>
      <w:r>
        <w:t>Other measures: duration of unemployment</w:t>
      </w:r>
    </w:p>
    <w:p w:rsidR="007503E4" w:rsidRDefault="007503E4" w:rsidP="007503E4">
      <w:pPr>
        <w:pStyle w:val="ListParagraph"/>
        <w:numPr>
          <w:ilvl w:val="0"/>
          <w:numId w:val="16"/>
        </w:numPr>
      </w:pPr>
      <w:r w:rsidRPr="007503E4">
        <w:t>Dataset #4: Education</w:t>
      </w:r>
    </w:p>
    <w:p w:rsidR="007503E4" w:rsidRDefault="000B0750" w:rsidP="007503E4">
      <w:pPr>
        <w:pStyle w:val="ListParagraph"/>
        <w:numPr>
          <w:ilvl w:val="1"/>
          <w:numId w:val="16"/>
        </w:numPr>
      </w:pPr>
      <w:r>
        <w:t>Education programmes, education institutions, education areas, type of programmes</w:t>
      </w:r>
      <w:r w:rsidR="00D44337">
        <w:t>, private/public, number of students</w:t>
      </w:r>
    </w:p>
    <w:p w:rsidR="000B0750" w:rsidRDefault="000B0750" w:rsidP="000B0750">
      <w:pPr>
        <w:pStyle w:val="ListParagraph"/>
        <w:numPr>
          <w:ilvl w:val="0"/>
          <w:numId w:val="16"/>
        </w:numPr>
      </w:pPr>
      <w:r w:rsidRPr="000B0750">
        <w:t>Dataset #5: Vacancies</w:t>
      </w:r>
    </w:p>
    <w:p w:rsidR="000B0750" w:rsidRDefault="000B0750" w:rsidP="000B0750">
      <w:pPr>
        <w:pStyle w:val="ListParagraph"/>
        <w:numPr>
          <w:ilvl w:val="1"/>
          <w:numId w:val="16"/>
        </w:numPr>
      </w:pPr>
      <w:r>
        <w:t>By month</w:t>
      </w:r>
      <w:r w:rsidR="00D44337">
        <w:t>, quarter, year</w:t>
      </w:r>
      <w:r>
        <w:t xml:space="preserve">, </w:t>
      </w:r>
      <w:r w:rsidR="00D44337">
        <w:t>location/region, job category</w:t>
      </w:r>
      <w:r w:rsidR="000018AE">
        <w:t>, employer category</w:t>
      </w:r>
    </w:p>
    <w:p w:rsidR="000018AE" w:rsidRDefault="000018AE" w:rsidP="000B0750">
      <w:pPr>
        <w:pStyle w:val="ListParagraph"/>
        <w:numPr>
          <w:ilvl w:val="1"/>
          <w:numId w:val="16"/>
        </w:numPr>
      </w:pPr>
      <w:r>
        <w:t>Other measures: registered users</w:t>
      </w:r>
    </w:p>
    <w:p w:rsidR="000018AE" w:rsidRDefault="000018AE" w:rsidP="000018AE">
      <w:pPr>
        <w:pStyle w:val="ListParagraph"/>
        <w:numPr>
          <w:ilvl w:val="0"/>
          <w:numId w:val="16"/>
        </w:numPr>
      </w:pPr>
      <w:r w:rsidRPr="000018AE">
        <w:t>Dataset #6: Wages</w:t>
      </w:r>
    </w:p>
    <w:p w:rsidR="000018AE" w:rsidRDefault="000018AE" w:rsidP="000018AE">
      <w:pPr>
        <w:pStyle w:val="ListParagraph"/>
        <w:numPr>
          <w:ilvl w:val="1"/>
          <w:numId w:val="16"/>
        </w:numPr>
      </w:pPr>
      <w:r>
        <w:t>By year, regions, age, sex,</w:t>
      </w:r>
      <w:r w:rsidRPr="007D4A71">
        <w:t xml:space="preserve"> </w:t>
      </w:r>
      <w:r>
        <w:t>type (hired, self-employed, not identified), urban/rural, economic sector (NACE Rev. 1), profession and occupation (ISCO 88), level of education</w:t>
      </w:r>
      <w:r w:rsidR="00977BAE">
        <w:t xml:space="preserve"> (from profession)</w:t>
      </w:r>
    </w:p>
    <w:p w:rsidR="000018AE" w:rsidRDefault="000018AE" w:rsidP="000018AE">
      <w:pPr>
        <w:pStyle w:val="ListParagraph"/>
        <w:numPr>
          <w:ilvl w:val="0"/>
          <w:numId w:val="16"/>
        </w:numPr>
      </w:pPr>
      <w:r w:rsidRPr="000018AE">
        <w:t>Dataset #7: Tracer studies</w:t>
      </w:r>
    </w:p>
    <w:p w:rsidR="00BA1370" w:rsidRDefault="00BA1370" w:rsidP="000018AE">
      <w:pPr>
        <w:pStyle w:val="ListParagraph"/>
        <w:numPr>
          <w:ilvl w:val="1"/>
          <w:numId w:val="16"/>
        </w:numPr>
      </w:pPr>
      <w:r>
        <w:t>By year, sex, age, educational level, profession, labour market status/activity.</w:t>
      </w:r>
    </w:p>
    <w:p w:rsidR="000018AE" w:rsidRDefault="00BA1370" w:rsidP="000018AE">
      <w:pPr>
        <w:pStyle w:val="ListParagraph"/>
        <w:numPr>
          <w:ilvl w:val="1"/>
          <w:numId w:val="16"/>
        </w:numPr>
      </w:pPr>
      <w:r>
        <w:t>Other measures: job placement, job search channels, skills mismatch, wage, job satisfaction, change of residential place, conditions of work.</w:t>
      </w:r>
    </w:p>
    <w:p w:rsidR="00730FBD" w:rsidRDefault="00730FBD" w:rsidP="00730FBD">
      <w:pPr>
        <w:pStyle w:val="ListParagraph"/>
        <w:numPr>
          <w:ilvl w:val="0"/>
          <w:numId w:val="16"/>
        </w:numPr>
      </w:pPr>
      <w:r w:rsidRPr="000018AE">
        <w:t>Dataset #</w:t>
      </w:r>
      <w:r>
        <w:t>8</w:t>
      </w:r>
      <w:r w:rsidRPr="000018AE">
        <w:t xml:space="preserve">: </w:t>
      </w:r>
      <w:r>
        <w:t>Employers’ survey</w:t>
      </w:r>
    </w:p>
    <w:p w:rsidR="00730FBD" w:rsidRDefault="00730FBD" w:rsidP="00730FBD">
      <w:pPr>
        <w:pStyle w:val="ListParagraph"/>
        <w:numPr>
          <w:ilvl w:val="1"/>
          <w:numId w:val="16"/>
        </w:numPr>
      </w:pPr>
      <w:r>
        <w:t>By location/region, enterprise size, economic activity</w:t>
      </w:r>
    </w:p>
    <w:p w:rsidR="00730FBD" w:rsidRPr="00E9641E" w:rsidRDefault="00730FBD" w:rsidP="00730FBD">
      <w:pPr>
        <w:pStyle w:val="ListParagraph"/>
        <w:numPr>
          <w:ilvl w:val="1"/>
          <w:numId w:val="16"/>
        </w:numPr>
      </w:pPr>
      <w:r>
        <w:t>Employers’ satisfaction with s</w:t>
      </w:r>
      <w:r w:rsidRPr="00730FBD">
        <w:t>kills and qualification of job seekers</w:t>
      </w:r>
      <w:r>
        <w:t xml:space="preserve">, </w:t>
      </w:r>
      <w:r w:rsidRPr="00730FBD">
        <w:t>shortage and surplus of supply of labour</w:t>
      </w:r>
      <w:r>
        <w:t xml:space="preserve">, </w:t>
      </w:r>
      <w:r w:rsidRPr="00730FBD">
        <w:t>job perspective</w:t>
      </w:r>
      <w:r>
        <w:t xml:space="preserve">s, growth </w:t>
      </w:r>
      <w:r w:rsidRPr="00730FBD">
        <w:t>retaining factors</w:t>
      </w:r>
      <w:r>
        <w:t xml:space="preserve">, </w:t>
      </w:r>
      <w:r w:rsidRPr="00730FBD">
        <w:t>needs of occupational skills</w:t>
      </w:r>
      <w:r>
        <w:t>, mobility, etc.</w:t>
      </w:r>
    </w:p>
    <w:p w:rsidR="00A242D8" w:rsidRDefault="00A242D8" w:rsidP="00E819F8"/>
    <w:p w:rsidR="00064BAC" w:rsidRDefault="00064BAC" w:rsidP="00F86423">
      <w:pPr>
        <w:pStyle w:val="Heading2"/>
        <w:numPr>
          <w:ilvl w:val="1"/>
          <w:numId w:val="24"/>
        </w:numPr>
      </w:pPr>
      <w:bookmarkStart w:id="14" w:name="_Toc430352562"/>
      <w:r w:rsidRPr="00064BAC">
        <w:t>Classification systems</w:t>
      </w:r>
      <w:bookmarkEnd w:id="14"/>
    </w:p>
    <w:p w:rsidR="00064BAC" w:rsidRDefault="00064BAC" w:rsidP="00064BAC">
      <w:r w:rsidRPr="00064BAC">
        <w:t>Three key variables in the core data set are typically recorded through codes from a classification system: level of educational attainment, occupation and sector of economic activity. The international standards for these are:</w:t>
      </w:r>
    </w:p>
    <w:p w:rsidR="00064BAC" w:rsidRPr="009A2A72" w:rsidRDefault="009B7324" w:rsidP="00064BAC">
      <w:pPr>
        <w:pStyle w:val="ListParagraph"/>
        <w:numPr>
          <w:ilvl w:val="0"/>
          <w:numId w:val="3"/>
        </w:numPr>
      </w:pPr>
      <w:hyperlink r:id="rId14" w:history="1">
        <w:r w:rsidR="00064BAC" w:rsidRPr="00064BAC">
          <w:rPr>
            <w:rStyle w:val="Hyperlink"/>
            <w:color w:val="5B9BD5" w:themeColor="accent1"/>
          </w:rPr>
          <w:t>ISCED 2011</w:t>
        </w:r>
      </w:hyperlink>
      <w:r w:rsidR="00064BAC" w:rsidRPr="009A2A72">
        <w:t>: International Standard Classification of Education (2011 revision)</w:t>
      </w:r>
    </w:p>
    <w:p w:rsidR="00064BAC" w:rsidRPr="009A2A72" w:rsidRDefault="009B7324" w:rsidP="00064BAC">
      <w:pPr>
        <w:pStyle w:val="ListParagraph"/>
        <w:numPr>
          <w:ilvl w:val="0"/>
          <w:numId w:val="3"/>
        </w:numPr>
      </w:pPr>
      <w:hyperlink r:id="rId15" w:history="1">
        <w:r w:rsidR="00064BAC" w:rsidRPr="00064BAC">
          <w:rPr>
            <w:rStyle w:val="Hyperlink"/>
            <w:color w:val="5B9BD5" w:themeColor="accent1"/>
          </w:rPr>
          <w:t>ISCO-08</w:t>
        </w:r>
      </w:hyperlink>
      <w:r w:rsidR="00064BAC" w:rsidRPr="009A2A72">
        <w:t>: International Standard Classification of Occupations (2008 revision)</w:t>
      </w:r>
    </w:p>
    <w:p w:rsidR="00064BAC" w:rsidRDefault="009B7324" w:rsidP="00064BAC">
      <w:pPr>
        <w:pStyle w:val="ListParagraph"/>
        <w:numPr>
          <w:ilvl w:val="0"/>
          <w:numId w:val="3"/>
        </w:numPr>
      </w:pPr>
      <w:hyperlink r:id="rId16" w:history="1">
        <w:r w:rsidR="00064BAC" w:rsidRPr="00064BAC">
          <w:rPr>
            <w:rStyle w:val="Hyperlink"/>
            <w:color w:val="5B9BD5" w:themeColor="accent1"/>
          </w:rPr>
          <w:t>ISIC Rev.4</w:t>
        </w:r>
      </w:hyperlink>
      <w:r w:rsidR="00064BAC" w:rsidRPr="009A2A72">
        <w:t>: International Standard Industrial Classification of all economic activities (2008 revision)</w:t>
      </w:r>
    </w:p>
    <w:p w:rsidR="00683D59" w:rsidRDefault="00683D59" w:rsidP="00F86423">
      <w:pPr>
        <w:pStyle w:val="Heading2"/>
        <w:numPr>
          <w:ilvl w:val="1"/>
          <w:numId w:val="24"/>
        </w:numPr>
      </w:pPr>
      <w:bookmarkStart w:id="15" w:name="_Toc430352563"/>
      <w:r>
        <w:t>Data analysis components</w:t>
      </w:r>
      <w:bookmarkEnd w:id="15"/>
    </w:p>
    <w:p w:rsidR="00683D59" w:rsidRDefault="00683D59" w:rsidP="00683D59">
      <w:r>
        <w:t>Data analysis components are central to the LMIS databank. The data analysis components provide a solid foundation for any type of data analysis and reporting required to support policy and decision makers, employers and educational institutions, but also from other users of the LMIS System. The data analysis components consist of the following modules:</w:t>
      </w:r>
    </w:p>
    <w:p w:rsidR="00683D59" w:rsidRPr="00864494" w:rsidRDefault="00683D59" w:rsidP="00683D59">
      <w:pPr>
        <w:pStyle w:val="ListParagraph"/>
        <w:numPr>
          <w:ilvl w:val="0"/>
          <w:numId w:val="18"/>
        </w:numPr>
      </w:pPr>
      <w:r w:rsidRPr="00683D59">
        <w:rPr>
          <w:b/>
          <w:bCs/>
        </w:rPr>
        <w:t>Data warehouse:</w:t>
      </w:r>
      <w:r w:rsidRPr="00864494">
        <w:t xml:space="preserve"> This is used as a ‘local copy’ of previously extracted and transformed data from external data sources. Since some of the data sources are located in external organisations, the best practice is to keep a local copy of ‘clean data’ originated from external data sources. The data warehouse will be designed and developed with the Microsoft SQL Server database engine as a standard relational database which is considered as a solid foundation for high-performance and reliable data warehouse system capable to </w:t>
      </w:r>
      <w:r w:rsidRPr="00864494">
        <w:lastRenderedPageBreak/>
        <w:t>run high number of analysis, simulations, complex searches and reporting without affecting the overall performance of the LMO system.</w:t>
      </w:r>
    </w:p>
    <w:p w:rsidR="00683D59" w:rsidRDefault="00683D59" w:rsidP="00683D59">
      <w:pPr>
        <w:pStyle w:val="ListParagraph"/>
        <w:numPr>
          <w:ilvl w:val="0"/>
          <w:numId w:val="18"/>
        </w:numPr>
      </w:pPr>
      <w:r w:rsidRPr="00683D59">
        <w:rPr>
          <w:b/>
          <w:bCs/>
        </w:rPr>
        <w:t>Reporting module:</w:t>
      </w:r>
      <w:r>
        <w:t xml:space="preserve"> This consists of two main subcomponents: Data Marts and Cubes. The ‘Data Marts’ will contain de-normalized data in the format appropriate for making analytical reports. The ‘Cubes’ enable on-line analytical processing (OLAP) of the data stored in ‘Data Marts’. Both of these subcomponents are supported by the Microsoft SQL Server Analysis Services.</w:t>
      </w:r>
    </w:p>
    <w:p w:rsidR="00683D59" w:rsidRDefault="004235B6" w:rsidP="00F86423">
      <w:pPr>
        <w:pStyle w:val="Heading2"/>
        <w:numPr>
          <w:ilvl w:val="1"/>
          <w:numId w:val="24"/>
        </w:numPr>
      </w:pPr>
      <w:bookmarkStart w:id="16" w:name="_Toc430352564"/>
      <w:r w:rsidRPr="004235B6">
        <w:t>Master data management subsystem (MDM)</w:t>
      </w:r>
      <w:bookmarkEnd w:id="16"/>
    </w:p>
    <w:p w:rsidR="003A4085" w:rsidRPr="00302E04" w:rsidRDefault="003A4085" w:rsidP="003A4085">
      <w:r w:rsidRPr="00302E04">
        <w:t xml:space="preserve">The main purpose of the master data management subsystem is to consolidate the labour market data coming from a variety of different sources. The consolidated data is considered as the master data and it can be used and re-used for various purposes.  One of the major issues recognised during </w:t>
      </w:r>
      <w:r>
        <w:t>this activity</w:t>
      </w:r>
      <w:r w:rsidRPr="00302E04">
        <w:t xml:space="preserve"> is that various stakeholders (i.e. data owners) use the different classifications to describe the same data. For example, they use the different classification of occupations, educational attainmen</w:t>
      </w:r>
      <w:r>
        <w:t xml:space="preserve">t level, </w:t>
      </w:r>
      <w:r w:rsidRPr="00302E04">
        <w:t>etc. In addition, some data owners use either legacy classifications or non-standard classifications.</w:t>
      </w:r>
    </w:p>
    <w:p w:rsidR="00683D59" w:rsidRDefault="003A4085" w:rsidP="003A4085">
      <w:r w:rsidRPr="00302E04">
        <w:t>The master data management subsystem will be used to create “mappings” or “translations” between the various classifications used by establishing links between various classification values. In addition, the MDM subsystem can manage a “history” version of the classification items, enabling introduction of the newest classification in the LM</w:t>
      </w:r>
      <w:r>
        <w:t>IS</w:t>
      </w:r>
      <w:r w:rsidRPr="00302E04">
        <w:t xml:space="preserve"> system with minimal efforts. Implementation of the MDM subsystem will enable the LM</w:t>
      </w:r>
      <w:r>
        <w:t>IS</w:t>
      </w:r>
      <w:r w:rsidRPr="00302E04">
        <w:t xml:space="preserve"> to provide required data analysis in order to generate predefined statistics reports, create ad-hoc analysis and create other analyses, and in the same way it will enable automation of the business processes related to data gathering, data ingest (or input), data processing and data analysing. The benefits of using MDM principals and know-how i</w:t>
      </w:r>
      <w:r>
        <w:t>n the LMIS system are stated in Annex</w:t>
      </w:r>
      <w:r w:rsidRPr="00302E04">
        <w:t xml:space="preserve"> </w:t>
      </w:r>
      <w:r>
        <w:t xml:space="preserve">2 </w:t>
      </w:r>
      <w:r w:rsidRPr="00302E04">
        <w:t>under “The Benefits of Master Data Management”.</w:t>
      </w:r>
    </w:p>
    <w:p w:rsidR="0082448C" w:rsidRPr="00A91D4C" w:rsidRDefault="0082448C" w:rsidP="00A91D4C"/>
    <w:p w:rsidR="00BB086F" w:rsidRDefault="00BB086F" w:rsidP="00F86423">
      <w:pPr>
        <w:pStyle w:val="Heading1"/>
        <w:numPr>
          <w:ilvl w:val="0"/>
          <w:numId w:val="24"/>
        </w:numPr>
      </w:pPr>
      <w:bookmarkStart w:id="17" w:name="_Toc430352565"/>
      <w:r>
        <w:t>LMIS IT System Specification</w:t>
      </w:r>
      <w:bookmarkEnd w:id="17"/>
    </w:p>
    <w:p w:rsidR="00A81C5F" w:rsidRDefault="00A81C5F" w:rsidP="00F86423">
      <w:pPr>
        <w:pStyle w:val="Heading2"/>
        <w:numPr>
          <w:ilvl w:val="1"/>
          <w:numId w:val="24"/>
        </w:numPr>
      </w:pPr>
      <w:bookmarkStart w:id="18" w:name="_Toc430352566"/>
      <w:r>
        <w:t>Major features of LMIS IT System</w:t>
      </w:r>
      <w:bookmarkEnd w:id="18"/>
    </w:p>
    <w:p w:rsidR="00593D10" w:rsidRDefault="00593D10" w:rsidP="00593D10">
      <w:r>
        <w:t xml:space="preserve">LMIS IT System is envisaged as “One Stop Shop” </w:t>
      </w:r>
      <w:r w:rsidR="00352046">
        <w:t xml:space="preserve">public </w:t>
      </w:r>
      <w:r>
        <w:t>web portal that includes up-to-date information about:</w:t>
      </w:r>
    </w:p>
    <w:p w:rsidR="00593D10" w:rsidRDefault="00593D10" w:rsidP="00593D10">
      <w:pPr>
        <w:pStyle w:val="ListParagraph"/>
        <w:numPr>
          <w:ilvl w:val="0"/>
          <w:numId w:val="1"/>
        </w:numPr>
      </w:pPr>
      <w:r>
        <w:t>Labour market conditions in Georgia</w:t>
      </w:r>
    </w:p>
    <w:p w:rsidR="00593D10" w:rsidRDefault="00593D10" w:rsidP="00593D10">
      <w:pPr>
        <w:pStyle w:val="ListParagraph"/>
        <w:numPr>
          <w:ilvl w:val="0"/>
          <w:numId w:val="1"/>
        </w:numPr>
      </w:pPr>
      <w:r>
        <w:t>Occupational profiles and outlook</w:t>
      </w:r>
    </w:p>
    <w:p w:rsidR="00593D10" w:rsidRDefault="00593D10" w:rsidP="00593D10">
      <w:pPr>
        <w:pStyle w:val="ListParagraph"/>
        <w:numPr>
          <w:ilvl w:val="0"/>
          <w:numId w:val="1"/>
        </w:numPr>
      </w:pPr>
      <w:r>
        <w:t>Career guidance information</w:t>
      </w:r>
    </w:p>
    <w:p w:rsidR="00A81C5F" w:rsidRDefault="00352046" w:rsidP="00593D10">
      <w:r w:rsidRPr="00352046">
        <w:t xml:space="preserve">The main goal of the </w:t>
      </w:r>
      <w:r>
        <w:t>LMIS IT System</w:t>
      </w:r>
      <w:r w:rsidRPr="00352046">
        <w:t xml:space="preserve"> portal is to enable the interested parties (for example: pupils, students, parents, </w:t>
      </w:r>
      <w:r w:rsidR="005560B4">
        <w:t>un</w:t>
      </w:r>
      <w:r w:rsidRPr="00352046">
        <w:t xml:space="preserve">employed </w:t>
      </w:r>
      <w:r w:rsidR="005560B4">
        <w:t>persons, government bodies and institutions, researchers, etc.</w:t>
      </w:r>
      <w:r w:rsidRPr="00352046">
        <w:t xml:space="preserve">) to inform themselves on a current or envisaged situation in the </w:t>
      </w:r>
      <w:r>
        <w:t xml:space="preserve">Georgian </w:t>
      </w:r>
      <w:r w:rsidRPr="00352046">
        <w:t>job market which may include: employability, trends in industrial sectors, skills required for certain occupation, average wages per occupation, average wages per educational level etc. By having access to such information, they will be able to make informed decisions about choosing / changing their careers.</w:t>
      </w:r>
    </w:p>
    <w:p w:rsidR="00037565" w:rsidRPr="00302E04" w:rsidRDefault="00037565" w:rsidP="00037565">
      <w:r w:rsidRPr="00302E04">
        <w:t xml:space="preserve">The data access components </w:t>
      </w:r>
      <w:r>
        <w:t>of the system will</w:t>
      </w:r>
      <w:r w:rsidRPr="00302E04">
        <w:t xml:space="preserve"> enable the users to access to the </w:t>
      </w:r>
      <w:r>
        <w:t>LMIS</w:t>
      </w:r>
      <w:r w:rsidRPr="00302E04">
        <w:t xml:space="preserve"> from a certain location</w:t>
      </w:r>
      <w:r>
        <w:t xml:space="preserve"> </w:t>
      </w:r>
      <w:r w:rsidRPr="00302E04">
        <w:t xml:space="preserve">by using the appropriate authentication and authorisation mechanisms. </w:t>
      </w:r>
    </w:p>
    <w:p w:rsidR="00037565" w:rsidRDefault="00037565" w:rsidP="00037565">
      <w:r w:rsidRPr="00302E04">
        <w:lastRenderedPageBreak/>
        <w:t>The proposed</w:t>
      </w:r>
      <w:r>
        <w:t xml:space="preserve"> web parts and </w:t>
      </w:r>
      <w:r w:rsidRPr="00302E04">
        <w:t>data access components will be built in Microsoft ASP.NET technology and by using the newest industry standards (including the HTML5 and CSS3), modern JavaScript libraries (jQuery, Modernizr, AngularJS</w:t>
      </w:r>
      <w:r>
        <w:t>, D3.JS</w:t>
      </w:r>
      <w:r w:rsidRPr="00302E04">
        <w:t xml:space="preserve"> etc.), Web API technology and </w:t>
      </w:r>
      <w:r>
        <w:t>AJAX calls.</w:t>
      </w:r>
    </w:p>
    <w:p w:rsidR="00037565" w:rsidRPr="00302E04" w:rsidRDefault="00037565" w:rsidP="00037565">
      <w:r w:rsidRPr="00302E04">
        <w:t xml:space="preserve">The proposed data access components </w:t>
      </w:r>
      <w:r>
        <w:t>must</w:t>
      </w:r>
      <w:r w:rsidRPr="00302E04">
        <w:t xml:space="preserve"> have the following features and functionalities:</w:t>
      </w:r>
    </w:p>
    <w:p w:rsidR="00037565" w:rsidRPr="00302E04" w:rsidRDefault="00037565" w:rsidP="00037565">
      <w:pPr>
        <w:pStyle w:val="ListParagraph"/>
        <w:numPr>
          <w:ilvl w:val="0"/>
          <w:numId w:val="21"/>
        </w:numPr>
      </w:pPr>
      <w:r w:rsidRPr="00302E04">
        <w:t xml:space="preserve">Data access components </w:t>
      </w:r>
      <w:r>
        <w:t>should</w:t>
      </w:r>
      <w:r w:rsidRPr="00302E04">
        <w:t xml:space="preserve"> be implemented as a web </w:t>
      </w:r>
      <w:r>
        <w:t>sections</w:t>
      </w:r>
      <w:r w:rsidRPr="00302E04">
        <w:t xml:space="preserve"> which provides LM</w:t>
      </w:r>
      <w:r>
        <w:t>IS</w:t>
      </w:r>
      <w:r w:rsidRPr="00302E04">
        <w:t xml:space="preserve"> data</w:t>
      </w:r>
      <w:r w:rsidRPr="00037565">
        <w:rPr>
          <w:b/>
        </w:rPr>
        <w:t xml:space="preserve"> </w:t>
      </w:r>
      <w:r w:rsidRPr="00302E04">
        <w:t xml:space="preserve">access. </w:t>
      </w:r>
    </w:p>
    <w:p w:rsidR="00037565" w:rsidRPr="00302E04" w:rsidRDefault="00037565" w:rsidP="00037565">
      <w:pPr>
        <w:pStyle w:val="ListParagraph"/>
        <w:numPr>
          <w:ilvl w:val="0"/>
          <w:numId w:val="21"/>
        </w:numPr>
      </w:pPr>
      <w:r w:rsidRPr="00302E04">
        <w:t>LM</w:t>
      </w:r>
      <w:r>
        <w:t>IS</w:t>
      </w:r>
      <w:r w:rsidRPr="00302E04">
        <w:t xml:space="preserve"> portal users will not be required to install any additional components / software package on their computer in order to access the LM</w:t>
      </w:r>
      <w:r>
        <w:t>IS</w:t>
      </w:r>
      <w:r w:rsidRPr="00302E04">
        <w:t xml:space="preserve"> portal system in a controlled and efficient manner</w:t>
      </w:r>
    </w:p>
    <w:p w:rsidR="00037565" w:rsidRPr="00302E04" w:rsidRDefault="00037565" w:rsidP="00037565">
      <w:pPr>
        <w:pStyle w:val="ListParagraph"/>
        <w:numPr>
          <w:ilvl w:val="0"/>
          <w:numId w:val="21"/>
        </w:numPr>
      </w:pPr>
      <w:r w:rsidRPr="00302E04">
        <w:t>The LM</w:t>
      </w:r>
      <w:r>
        <w:t>IS</w:t>
      </w:r>
      <w:r w:rsidRPr="00302E04">
        <w:t xml:space="preserve"> portal will be available to any user who uses a digital device (such as tablets and smartphones)</w:t>
      </w:r>
      <w:r>
        <w:t xml:space="preserve"> and portal should be responsive to such devices</w:t>
      </w:r>
    </w:p>
    <w:p w:rsidR="00037565" w:rsidRPr="00302E04" w:rsidRDefault="00037565" w:rsidP="00037565">
      <w:pPr>
        <w:pStyle w:val="ListParagraph"/>
        <w:numPr>
          <w:ilvl w:val="0"/>
          <w:numId w:val="21"/>
        </w:numPr>
      </w:pPr>
      <w:r>
        <w:t>The LMIS</w:t>
      </w:r>
      <w:r w:rsidRPr="00302E04">
        <w:t xml:space="preserve"> portal end-users will be required to user a modern web browser on their computer in order to access </w:t>
      </w:r>
      <w:r>
        <w:t>it</w:t>
      </w:r>
      <w:r w:rsidRPr="00302E04">
        <w:t xml:space="preserve">. Supported browsers include the </w:t>
      </w:r>
      <w:r>
        <w:t xml:space="preserve">Microsoft </w:t>
      </w:r>
      <w:r w:rsidRPr="00302E04">
        <w:t>Internet Explorer</w:t>
      </w:r>
      <w:r>
        <w:t xml:space="preserve"> and Edge</w:t>
      </w:r>
      <w:r w:rsidRPr="00302E04">
        <w:t xml:space="preserve">, Mozilla Firefox, </w:t>
      </w:r>
      <w:r>
        <w:t xml:space="preserve">Google </w:t>
      </w:r>
      <w:r w:rsidRPr="00302E04">
        <w:t>Chrome, Safari etc.</w:t>
      </w:r>
    </w:p>
    <w:p w:rsidR="00037565" w:rsidRPr="00302E04" w:rsidRDefault="00037565" w:rsidP="00037565">
      <w:pPr>
        <w:pStyle w:val="ListParagraph"/>
        <w:numPr>
          <w:ilvl w:val="0"/>
          <w:numId w:val="21"/>
        </w:numPr>
      </w:pPr>
      <w:r w:rsidRPr="00302E04">
        <w:t>The rich and interactive content of the LM</w:t>
      </w:r>
      <w:r>
        <w:t>IS</w:t>
      </w:r>
      <w:r w:rsidRPr="00302E04">
        <w:t xml:space="preserve"> portal will be available to all envisaged groups of end-users, regardless of the operating system they use (for example: Windows, Linux OS, Mac OS, Android, iOS etc.)</w:t>
      </w:r>
    </w:p>
    <w:p w:rsidR="00037565" w:rsidRDefault="00037565" w:rsidP="00037565">
      <w:r w:rsidRPr="00302E04">
        <w:t xml:space="preserve">The data access component </w:t>
      </w:r>
      <w:r w:rsidR="00F12339">
        <w:t>should have</w:t>
      </w:r>
      <w:r w:rsidRPr="00302E04">
        <w:t xml:space="preserve"> the same technology foundation for all users, but information security principles and available functionality will differ for public </w:t>
      </w:r>
      <w:r w:rsidR="00F5799E">
        <w:t xml:space="preserve">(anonymous) </w:t>
      </w:r>
      <w:r w:rsidRPr="00302E04">
        <w:t xml:space="preserve">and internal </w:t>
      </w:r>
      <w:r w:rsidR="006C5258">
        <w:t>users</w:t>
      </w:r>
      <w:r>
        <w:t>.</w:t>
      </w:r>
    </w:p>
    <w:p w:rsidR="00037565" w:rsidRDefault="00037565" w:rsidP="00593D10"/>
    <w:p w:rsidR="00A81C5F" w:rsidRDefault="00A81C5F" w:rsidP="00CF6A2D">
      <w:pPr>
        <w:pStyle w:val="Heading3"/>
        <w:numPr>
          <w:ilvl w:val="2"/>
          <w:numId w:val="24"/>
        </w:numPr>
      </w:pPr>
      <w:bookmarkStart w:id="19" w:name="_Toc430352567"/>
      <w:r>
        <w:t>Component 1 – Labour Market Observatory</w:t>
      </w:r>
      <w:bookmarkEnd w:id="19"/>
      <w:r w:rsidR="005F1620">
        <w:t xml:space="preserve"> </w:t>
      </w:r>
    </w:p>
    <w:p w:rsidR="00A81C5F" w:rsidRDefault="00A71A49" w:rsidP="00A81C5F">
      <w:r w:rsidRPr="00A71A49">
        <w:t xml:space="preserve">Labour Market Observatory </w:t>
      </w:r>
      <w:r>
        <w:t xml:space="preserve">(LMO) </w:t>
      </w:r>
      <w:r w:rsidRPr="00A71A49">
        <w:t>is an institution which objective is to produce systematic information on labour market conditions in order to help labour market actors make informed choices.</w:t>
      </w:r>
      <w:r>
        <w:t xml:space="preserve"> It consolidates</w:t>
      </w:r>
      <w:r w:rsidRPr="00A71A49">
        <w:t xml:space="preserve"> and analyses information coming from different sources</w:t>
      </w:r>
      <w:r>
        <w:t xml:space="preserve"> and it </w:t>
      </w:r>
      <w:r w:rsidRPr="00A71A49">
        <w:t>presents and disseminates the information in a way that is tailored to the needs of end-users</w:t>
      </w:r>
      <w:r>
        <w:t xml:space="preserve">. </w:t>
      </w:r>
    </w:p>
    <w:p w:rsidR="006B102B" w:rsidRDefault="006B102B" w:rsidP="00A81C5F">
      <w:r w:rsidRPr="00D1035C">
        <w:t xml:space="preserve">The core purpose of the observatory function will be to collate, analyse and interpret primary and secondary data and communicate to key stakeholders the future skills needs for the economy, potential skills gaps and how this might be addressed through the </w:t>
      </w:r>
      <w:r w:rsidRPr="00122B7E">
        <w:t>education</w:t>
      </w:r>
      <w:r w:rsidRPr="00D1035C">
        <w:t xml:space="preserve"> and training system.</w:t>
      </w:r>
    </w:p>
    <w:p w:rsidR="00352046" w:rsidRDefault="00352046" w:rsidP="00A81C5F">
      <w:r>
        <w:t xml:space="preserve">The LMO component will be </w:t>
      </w:r>
      <w:r w:rsidRPr="00352046">
        <w:t>a system of labour market information that integrates and visualizes the information o</w:t>
      </w:r>
      <w:r>
        <w:t xml:space="preserve">n employment, unemployment, wage </w:t>
      </w:r>
      <w:r w:rsidRPr="00352046">
        <w:t>rates</w:t>
      </w:r>
      <w:r w:rsidR="00363A0F">
        <w:t>, vacancies</w:t>
      </w:r>
      <w:r w:rsidRPr="00352046">
        <w:t xml:space="preserve"> </w:t>
      </w:r>
      <w:r>
        <w:t>and other labour market indicators in</w:t>
      </w:r>
      <w:r w:rsidRPr="00352046">
        <w:t xml:space="preserve"> the </w:t>
      </w:r>
      <w:r>
        <w:t>Georgia</w:t>
      </w:r>
      <w:r w:rsidRPr="00352046">
        <w:t>.</w:t>
      </w:r>
    </w:p>
    <w:p w:rsidR="00F14CAB" w:rsidRDefault="00F14CAB" w:rsidP="00A81C5F">
      <w:r w:rsidRPr="005F1620">
        <w:t xml:space="preserve">The </w:t>
      </w:r>
      <w:r>
        <w:t>LMO component should be implemented as module in LMIS web portal which</w:t>
      </w:r>
      <w:r w:rsidRPr="005F1620">
        <w:t xml:space="preserve"> </w:t>
      </w:r>
      <w:r>
        <w:t>should</w:t>
      </w:r>
      <w:r w:rsidRPr="005F1620">
        <w:t xml:space="preserve"> have integrated panels (so called: dashboard) which can present data through diagrams, line charts, pie charts, stack charts, etc. in different shapes and colours which may include the possibility of reorganising / personalising the working environment (for each user) with the drag and drop method. The </w:t>
      </w:r>
      <w:r>
        <w:t>implementation</w:t>
      </w:r>
      <w:r w:rsidRPr="005F1620">
        <w:t xml:space="preserve"> team </w:t>
      </w:r>
      <w:r>
        <w:t>should</w:t>
      </w:r>
      <w:r w:rsidRPr="005F1620">
        <w:t xml:space="preserve"> develop the user interface for the LMO </w:t>
      </w:r>
      <w:r>
        <w:t>sections</w:t>
      </w:r>
      <w:r w:rsidRPr="005F1620">
        <w:t xml:space="preserve"> by following the best industry standards related to the user interface agronomy and efficiency. User interface of </w:t>
      </w:r>
      <w:r>
        <w:t>portal</w:t>
      </w:r>
      <w:r w:rsidRPr="005F1620">
        <w:t xml:space="preserve"> </w:t>
      </w:r>
      <w:r>
        <w:t>must</w:t>
      </w:r>
      <w:r w:rsidRPr="005F1620">
        <w:t xml:space="preserve"> be available, in both English and </w:t>
      </w:r>
      <w:r>
        <w:t>Georgian</w:t>
      </w:r>
      <w:r w:rsidRPr="005F1620">
        <w:t xml:space="preserve"> languages.</w:t>
      </w:r>
    </w:p>
    <w:p w:rsidR="00683D59" w:rsidRDefault="00683D59" w:rsidP="00A81C5F"/>
    <w:p w:rsidR="00A81C5F" w:rsidRDefault="00A81C5F" w:rsidP="00CF6A2D">
      <w:pPr>
        <w:pStyle w:val="Heading3"/>
        <w:numPr>
          <w:ilvl w:val="2"/>
          <w:numId w:val="24"/>
        </w:numPr>
      </w:pPr>
      <w:bookmarkStart w:id="20" w:name="_Toc430352568"/>
      <w:r>
        <w:lastRenderedPageBreak/>
        <w:t>Component 2 – Occupation Profiles</w:t>
      </w:r>
      <w:bookmarkEnd w:id="20"/>
    </w:p>
    <w:p w:rsidR="007E7DF2" w:rsidRDefault="00683D59" w:rsidP="00593D10">
      <w:r>
        <w:t xml:space="preserve">Occupation Profiles component of the LMIS system will be </w:t>
      </w:r>
      <w:r w:rsidRPr="00683D59">
        <w:t>a career resource offering information on the occupations</w:t>
      </w:r>
      <w:r>
        <w:t xml:space="preserve">. </w:t>
      </w:r>
      <w:r w:rsidR="007E7DF2" w:rsidRPr="007E7DF2">
        <w:t xml:space="preserve">Each occupational profile </w:t>
      </w:r>
      <w:r w:rsidR="007E7DF2">
        <w:t xml:space="preserve">should </w:t>
      </w:r>
      <w:r w:rsidR="007E7DF2" w:rsidRPr="007E7DF2">
        <w:t xml:space="preserve">describes the </w:t>
      </w:r>
      <w:r w:rsidR="007E7DF2">
        <w:t xml:space="preserve">occupation, </w:t>
      </w:r>
      <w:r w:rsidR="007E7DF2" w:rsidRPr="007E7DF2">
        <w:t xml:space="preserve">duties required by the occupation, </w:t>
      </w:r>
      <w:r w:rsidR="007E7DF2">
        <w:t xml:space="preserve">examples of occupations and related occupations, </w:t>
      </w:r>
      <w:r w:rsidR="007E7DF2" w:rsidRPr="007E7DF2">
        <w:t xml:space="preserve">the typical education and training needed to enter the occupation, </w:t>
      </w:r>
      <w:r w:rsidR="007E7DF2">
        <w:t xml:space="preserve">information in which economic sectors workers in occupation work, </w:t>
      </w:r>
      <w:r w:rsidR="007E7DF2" w:rsidRPr="007E7DF2">
        <w:t>the median pay for workers in the occupation</w:t>
      </w:r>
      <w:r w:rsidR="007E7DF2">
        <w:t xml:space="preserve">, labour market indicators such as unemployment rate, employment and unemployment, youth unemployment, duration of unemployment, </w:t>
      </w:r>
      <w:r w:rsidR="007E7DF2" w:rsidRPr="007E7DF2">
        <w:t xml:space="preserve">typical paths for entry into, and advancement in an occupation </w:t>
      </w:r>
      <w:r w:rsidR="007E7DF2">
        <w:t>by linking it with education datasets with programmes and institutions.</w:t>
      </w:r>
    </w:p>
    <w:p w:rsidR="00E64CC9" w:rsidRDefault="00E64CC9" w:rsidP="00593D10">
      <w:r>
        <w:t xml:space="preserve">The main </w:t>
      </w:r>
      <w:r w:rsidR="007E7DF2">
        <w:t xml:space="preserve">data source for this component will data aggregated from results of </w:t>
      </w:r>
      <w:r w:rsidR="00A231A0">
        <w:t>IH</w:t>
      </w:r>
      <w:r w:rsidR="007E7DF2">
        <w:t>S</w:t>
      </w:r>
      <w:r w:rsidR="00A231A0">
        <w:t xml:space="preserve">, primarily by Occupation and Profession measures. IHS uses unit groups from ISCO-88 classification for coding occupation and profession data in survey, but official and adapted occupation classification in Georgia is ISCO-08. This means that for successful implementation of this component, corresponding matching tables between ISCO-88 and ISCO-08 code lists will have to be created. </w:t>
      </w:r>
    </w:p>
    <w:p w:rsidR="00F61D53" w:rsidRDefault="00F61D53" w:rsidP="00593D10">
      <w:r>
        <w:t>The following datasets will be used for preparing data for occupation profiles:</w:t>
      </w:r>
    </w:p>
    <w:p w:rsidR="00F61D53" w:rsidRDefault="00F61D53" w:rsidP="00F61D53">
      <w:pPr>
        <w:pStyle w:val="ListParagraph"/>
        <w:numPr>
          <w:ilvl w:val="0"/>
          <w:numId w:val="21"/>
        </w:numPr>
      </w:pPr>
      <w:r w:rsidRPr="00F61D53">
        <w:t>Dataset #2: Employment</w:t>
      </w:r>
    </w:p>
    <w:p w:rsidR="00F61D53" w:rsidRDefault="00F61D53" w:rsidP="00F61D53">
      <w:pPr>
        <w:pStyle w:val="ListParagraph"/>
        <w:numPr>
          <w:ilvl w:val="1"/>
          <w:numId w:val="21"/>
        </w:numPr>
      </w:pPr>
      <w:r>
        <w:t xml:space="preserve">Number of employed by occupation, </w:t>
      </w:r>
      <w:r w:rsidR="00DF3769">
        <w:t xml:space="preserve">year, </w:t>
      </w:r>
      <w:r>
        <w:t>sex and region</w:t>
      </w:r>
    </w:p>
    <w:p w:rsidR="00F61D53" w:rsidRDefault="00F61D53" w:rsidP="00F61D53">
      <w:pPr>
        <w:pStyle w:val="ListParagraph"/>
        <w:numPr>
          <w:ilvl w:val="1"/>
          <w:numId w:val="21"/>
        </w:numPr>
      </w:pPr>
      <w:r>
        <w:t xml:space="preserve">Number of employed by occupation, </w:t>
      </w:r>
      <w:r w:rsidR="00DF3769">
        <w:t xml:space="preserve">year, </w:t>
      </w:r>
      <w:r>
        <w:t>sex and age</w:t>
      </w:r>
    </w:p>
    <w:p w:rsidR="00F61D53" w:rsidRDefault="00F61D53" w:rsidP="00F61D53">
      <w:pPr>
        <w:pStyle w:val="ListParagraph"/>
        <w:numPr>
          <w:ilvl w:val="1"/>
          <w:numId w:val="21"/>
        </w:numPr>
      </w:pPr>
      <w:r>
        <w:t>Number of employed by occupation</w:t>
      </w:r>
      <w:r w:rsidR="00DF3769">
        <w:t>,</w:t>
      </w:r>
      <w:r w:rsidR="00DF3769" w:rsidRPr="00DF3769">
        <w:t xml:space="preserve"> </w:t>
      </w:r>
      <w:r w:rsidR="00DF3769">
        <w:t>year</w:t>
      </w:r>
      <w:r>
        <w:t xml:space="preserve"> and economic sector</w:t>
      </w:r>
    </w:p>
    <w:p w:rsidR="00F61D53" w:rsidRDefault="00F61D53" w:rsidP="00F61D53">
      <w:pPr>
        <w:pStyle w:val="ListParagraph"/>
        <w:numPr>
          <w:ilvl w:val="0"/>
          <w:numId w:val="21"/>
        </w:numPr>
      </w:pPr>
      <w:r w:rsidRPr="00F61D53">
        <w:t>Dataset #</w:t>
      </w:r>
      <w:r>
        <w:t>3</w:t>
      </w:r>
      <w:r w:rsidRPr="00F61D53">
        <w:t xml:space="preserve">: </w:t>
      </w:r>
      <w:r>
        <w:t>Une</w:t>
      </w:r>
      <w:r w:rsidRPr="00F61D53">
        <w:t>mployment</w:t>
      </w:r>
    </w:p>
    <w:p w:rsidR="00F61D53" w:rsidRDefault="00F61D53" w:rsidP="00F61D53">
      <w:pPr>
        <w:pStyle w:val="ListParagraph"/>
        <w:numPr>
          <w:ilvl w:val="1"/>
          <w:numId w:val="21"/>
        </w:numPr>
      </w:pPr>
      <w:r>
        <w:t xml:space="preserve">Number of unemployed by profession, </w:t>
      </w:r>
      <w:r w:rsidR="00DF3769">
        <w:t xml:space="preserve">year, </w:t>
      </w:r>
      <w:r>
        <w:t>sex and region</w:t>
      </w:r>
    </w:p>
    <w:p w:rsidR="00F61D53" w:rsidRDefault="00F61D53" w:rsidP="00F61D53">
      <w:pPr>
        <w:pStyle w:val="ListParagraph"/>
        <w:numPr>
          <w:ilvl w:val="1"/>
          <w:numId w:val="21"/>
        </w:numPr>
      </w:pPr>
      <w:r>
        <w:t xml:space="preserve">Number of unemployed by profession, </w:t>
      </w:r>
      <w:r w:rsidR="00DF3769">
        <w:t xml:space="preserve">year, </w:t>
      </w:r>
      <w:r>
        <w:t>sex and age</w:t>
      </w:r>
    </w:p>
    <w:p w:rsidR="00F61D53" w:rsidRDefault="00DF3769" w:rsidP="00DF3769">
      <w:pPr>
        <w:pStyle w:val="ListParagraph"/>
        <w:numPr>
          <w:ilvl w:val="1"/>
          <w:numId w:val="21"/>
        </w:numPr>
      </w:pPr>
      <w:r>
        <w:t>Duration of unemployment</w:t>
      </w:r>
      <w:r w:rsidRPr="00DF3769">
        <w:t xml:space="preserve"> </w:t>
      </w:r>
      <w:r>
        <w:t>by profession, year, sex and age</w:t>
      </w:r>
    </w:p>
    <w:p w:rsidR="00DF3769" w:rsidRDefault="00DF3769" w:rsidP="00DF3769">
      <w:pPr>
        <w:pStyle w:val="ListParagraph"/>
        <w:numPr>
          <w:ilvl w:val="0"/>
          <w:numId w:val="21"/>
        </w:numPr>
      </w:pPr>
      <w:r w:rsidRPr="00DF3769">
        <w:t>Dataset #4: Education</w:t>
      </w:r>
    </w:p>
    <w:p w:rsidR="00DF3769" w:rsidRDefault="00DF3769" w:rsidP="00DF3769">
      <w:pPr>
        <w:pStyle w:val="ListParagraph"/>
        <w:numPr>
          <w:ilvl w:val="1"/>
          <w:numId w:val="21"/>
        </w:numPr>
      </w:pPr>
      <w:r>
        <w:t>List of education programmes and institutions matched to ISCO occupation unit groups by education area. Corresponding matching table will have to be created.</w:t>
      </w:r>
    </w:p>
    <w:p w:rsidR="00DF3769" w:rsidRDefault="00DF3769" w:rsidP="00DF3769">
      <w:pPr>
        <w:pStyle w:val="ListParagraph"/>
        <w:numPr>
          <w:ilvl w:val="0"/>
          <w:numId w:val="21"/>
        </w:numPr>
      </w:pPr>
      <w:r w:rsidRPr="00DF3769">
        <w:t>Dataset #5: Vacancies</w:t>
      </w:r>
    </w:p>
    <w:p w:rsidR="00DF3769" w:rsidRDefault="00DF3769" w:rsidP="00DF3769">
      <w:pPr>
        <w:pStyle w:val="ListParagraph"/>
        <w:numPr>
          <w:ilvl w:val="1"/>
          <w:numId w:val="21"/>
        </w:numPr>
      </w:pPr>
      <w:r>
        <w:t>List of open job postings matched to occupations based on job category dimension</w:t>
      </w:r>
    </w:p>
    <w:p w:rsidR="00DF3769" w:rsidRDefault="00DF3769" w:rsidP="00DF3769">
      <w:pPr>
        <w:pStyle w:val="ListParagraph"/>
        <w:numPr>
          <w:ilvl w:val="1"/>
          <w:numId w:val="21"/>
        </w:numPr>
      </w:pPr>
      <w:r>
        <w:t>Number of job postings by occupation and month (if feasible)</w:t>
      </w:r>
    </w:p>
    <w:p w:rsidR="00DF3769" w:rsidRDefault="00DF3769" w:rsidP="00DF3769">
      <w:pPr>
        <w:pStyle w:val="ListParagraph"/>
        <w:numPr>
          <w:ilvl w:val="1"/>
          <w:numId w:val="21"/>
        </w:numPr>
      </w:pPr>
      <w:r>
        <w:t>Number of job seekers by profession and month (if feasible)</w:t>
      </w:r>
    </w:p>
    <w:p w:rsidR="00DF3769" w:rsidRDefault="00DF3769" w:rsidP="00DF3769">
      <w:pPr>
        <w:pStyle w:val="ListParagraph"/>
        <w:numPr>
          <w:ilvl w:val="0"/>
          <w:numId w:val="21"/>
        </w:numPr>
      </w:pPr>
      <w:r w:rsidRPr="00DF3769">
        <w:t>Dataset #6: Wages</w:t>
      </w:r>
    </w:p>
    <w:p w:rsidR="00DF3769" w:rsidRDefault="00DF3769" w:rsidP="00DF3769">
      <w:pPr>
        <w:pStyle w:val="ListParagraph"/>
        <w:numPr>
          <w:ilvl w:val="1"/>
          <w:numId w:val="21"/>
        </w:numPr>
      </w:pPr>
      <w:r>
        <w:t>Median pay by occupation, year, sex and age</w:t>
      </w:r>
    </w:p>
    <w:p w:rsidR="00DF3769" w:rsidRDefault="00DF3769" w:rsidP="00DF3769">
      <w:pPr>
        <w:pStyle w:val="ListParagraph"/>
        <w:numPr>
          <w:ilvl w:val="1"/>
          <w:numId w:val="21"/>
        </w:numPr>
      </w:pPr>
      <w:r>
        <w:t>Median pay by occupation, year and economic sector</w:t>
      </w:r>
    </w:p>
    <w:p w:rsidR="00DF3769" w:rsidRDefault="00DF3769" w:rsidP="00DF3769">
      <w:pPr>
        <w:pStyle w:val="ListParagraph"/>
        <w:numPr>
          <w:ilvl w:val="0"/>
          <w:numId w:val="21"/>
        </w:numPr>
      </w:pPr>
      <w:r w:rsidRPr="00DF3769">
        <w:t>Dataset #7: Tracer studies</w:t>
      </w:r>
    </w:p>
    <w:p w:rsidR="00DF3769" w:rsidRDefault="007D07B3" w:rsidP="007D07B3">
      <w:pPr>
        <w:pStyle w:val="ListParagraph"/>
        <w:numPr>
          <w:ilvl w:val="1"/>
          <w:numId w:val="21"/>
        </w:numPr>
      </w:pPr>
      <w:r w:rsidRPr="007D07B3">
        <w:t>Labour market status</w:t>
      </w:r>
      <w:r>
        <w:t xml:space="preserve"> by profession and year</w:t>
      </w:r>
    </w:p>
    <w:p w:rsidR="007E35BF" w:rsidRDefault="007E35BF" w:rsidP="007E35BF">
      <w:pPr>
        <w:pStyle w:val="ListParagraph"/>
        <w:numPr>
          <w:ilvl w:val="0"/>
          <w:numId w:val="21"/>
        </w:numPr>
      </w:pPr>
      <w:r w:rsidRPr="00DF3769">
        <w:t>Dataset #</w:t>
      </w:r>
      <w:r>
        <w:t>8</w:t>
      </w:r>
      <w:r w:rsidRPr="00DF3769">
        <w:t xml:space="preserve">: </w:t>
      </w:r>
      <w:r>
        <w:t>Employers’ survey</w:t>
      </w:r>
    </w:p>
    <w:p w:rsidR="007E35BF" w:rsidRDefault="007E35BF" w:rsidP="007E35BF">
      <w:pPr>
        <w:pStyle w:val="ListParagraph"/>
        <w:numPr>
          <w:ilvl w:val="1"/>
          <w:numId w:val="21"/>
        </w:numPr>
      </w:pPr>
      <w:r>
        <w:t>Occupation perspective</w:t>
      </w:r>
      <w:r w:rsidRPr="007E35BF">
        <w:t>, needs of occupational skills</w:t>
      </w:r>
      <w:r>
        <w:t>, employer demand index</w:t>
      </w:r>
    </w:p>
    <w:p w:rsidR="00A81C5F" w:rsidRDefault="00A81C5F" w:rsidP="00CF6A2D">
      <w:pPr>
        <w:pStyle w:val="Heading3"/>
        <w:numPr>
          <w:ilvl w:val="2"/>
          <w:numId w:val="24"/>
        </w:numPr>
      </w:pPr>
      <w:bookmarkStart w:id="21" w:name="_Toc430352569"/>
      <w:r>
        <w:t>Component 3 – Career Guidance</w:t>
      </w:r>
      <w:bookmarkEnd w:id="21"/>
    </w:p>
    <w:p w:rsidR="00554857" w:rsidRDefault="00554857" w:rsidP="00554857">
      <w:r>
        <w:t xml:space="preserve">Career Guidance component should </w:t>
      </w:r>
      <w:r w:rsidRPr="00554857">
        <w:t xml:space="preserve">provide a professional guidance counselling </w:t>
      </w:r>
      <w:r>
        <w:t>information</w:t>
      </w:r>
      <w:r w:rsidRPr="00554857">
        <w:t xml:space="preserve"> for students and adults who would like support in making career, educational and/or employment decisions.</w:t>
      </w:r>
      <w:r>
        <w:t xml:space="preserve"> This section will be </w:t>
      </w:r>
      <w:r w:rsidRPr="00554857">
        <w:t>of particular benefit to career changers, jobseekers, students and those looking to explore their career and education options.</w:t>
      </w:r>
    </w:p>
    <w:p w:rsidR="00554857" w:rsidRDefault="00E53EDE" w:rsidP="00554857">
      <w:r>
        <w:t xml:space="preserve">Career Guidance section should direct different type of users to information, tools and guidelines and give them answers </w:t>
      </w:r>
      <w:r w:rsidR="00310E1D">
        <w:t xml:space="preserve">or guidance </w:t>
      </w:r>
      <w:r>
        <w:t>for questions like:</w:t>
      </w:r>
    </w:p>
    <w:p w:rsidR="00E53EDE" w:rsidRDefault="00E53EDE" w:rsidP="00E53EDE">
      <w:pPr>
        <w:pStyle w:val="ListParagraph"/>
        <w:numPr>
          <w:ilvl w:val="0"/>
          <w:numId w:val="21"/>
        </w:numPr>
      </w:pPr>
      <w:r>
        <w:lastRenderedPageBreak/>
        <w:t xml:space="preserve">For pupils </w:t>
      </w:r>
      <w:r w:rsidR="00310E1D">
        <w:t>(</w:t>
      </w:r>
      <w:r>
        <w:t>and their parents</w:t>
      </w:r>
      <w:r w:rsidR="00310E1D">
        <w:t>)</w:t>
      </w:r>
      <w:r>
        <w:t>:</w:t>
      </w:r>
    </w:p>
    <w:p w:rsidR="00310E1D" w:rsidRDefault="00310E1D" w:rsidP="00310E1D">
      <w:pPr>
        <w:pStyle w:val="ListParagraph"/>
        <w:numPr>
          <w:ilvl w:val="1"/>
          <w:numId w:val="21"/>
        </w:numPr>
      </w:pPr>
      <w:r>
        <w:t>What profession should I choose?</w:t>
      </w:r>
    </w:p>
    <w:p w:rsidR="00310E1D" w:rsidRDefault="00310E1D" w:rsidP="00310E1D">
      <w:pPr>
        <w:pStyle w:val="ListParagraph"/>
        <w:numPr>
          <w:ilvl w:val="1"/>
          <w:numId w:val="21"/>
        </w:numPr>
      </w:pPr>
      <w:r>
        <w:t>Which high school to choose?</w:t>
      </w:r>
    </w:p>
    <w:p w:rsidR="00310E1D" w:rsidRDefault="00310E1D" w:rsidP="00310E1D">
      <w:pPr>
        <w:pStyle w:val="ListParagraph"/>
        <w:numPr>
          <w:ilvl w:val="1"/>
          <w:numId w:val="21"/>
        </w:numPr>
      </w:pPr>
      <w:r>
        <w:t>Where can I find list of colleges?</w:t>
      </w:r>
    </w:p>
    <w:p w:rsidR="00310E1D" w:rsidRDefault="00310E1D" w:rsidP="00310E1D">
      <w:pPr>
        <w:pStyle w:val="ListParagraph"/>
        <w:numPr>
          <w:ilvl w:val="1"/>
          <w:numId w:val="21"/>
        </w:numPr>
      </w:pPr>
      <w:r>
        <w:t>Where can I work as a school graduate?</w:t>
      </w:r>
    </w:p>
    <w:p w:rsidR="00310E1D" w:rsidRDefault="00310E1D" w:rsidP="00310E1D">
      <w:pPr>
        <w:pStyle w:val="ListParagraph"/>
        <w:numPr>
          <w:ilvl w:val="1"/>
          <w:numId w:val="21"/>
        </w:numPr>
      </w:pPr>
      <w:r>
        <w:t>I want to work after school. How can I find more information?</w:t>
      </w:r>
    </w:p>
    <w:p w:rsidR="00E53EDE" w:rsidRDefault="00310E1D" w:rsidP="00310E1D">
      <w:pPr>
        <w:pStyle w:val="ListParagraph"/>
        <w:numPr>
          <w:ilvl w:val="1"/>
          <w:numId w:val="21"/>
        </w:numPr>
      </w:pPr>
      <w:r>
        <w:t>I want to continue education in higher education. How can I find more information?</w:t>
      </w:r>
    </w:p>
    <w:p w:rsidR="00310E1D" w:rsidRDefault="00310E1D" w:rsidP="00310E1D">
      <w:pPr>
        <w:pStyle w:val="ListParagraph"/>
        <w:numPr>
          <w:ilvl w:val="0"/>
          <w:numId w:val="21"/>
        </w:numPr>
      </w:pPr>
      <w:r>
        <w:t>For students:</w:t>
      </w:r>
    </w:p>
    <w:p w:rsidR="00310E1D" w:rsidRDefault="00310E1D" w:rsidP="00310E1D">
      <w:pPr>
        <w:pStyle w:val="ListParagraph"/>
        <w:numPr>
          <w:ilvl w:val="1"/>
          <w:numId w:val="21"/>
        </w:numPr>
      </w:pPr>
      <w:r>
        <w:t xml:space="preserve">Where can I find more information about </w:t>
      </w:r>
      <w:r w:rsidRPr="00310E1D">
        <w:t>scholarships and accommodation</w:t>
      </w:r>
      <w:r>
        <w:t>?</w:t>
      </w:r>
    </w:p>
    <w:p w:rsidR="00310E1D" w:rsidRDefault="00310E1D" w:rsidP="00310E1D">
      <w:pPr>
        <w:pStyle w:val="ListParagraph"/>
        <w:numPr>
          <w:ilvl w:val="1"/>
          <w:numId w:val="21"/>
        </w:numPr>
      </w:pPr>
      <w:r>
        <w:t>I want to change course. What can I do?</w:t>
      </w:r>
    </w:p>
    <w:p w:rsidR="00310E1D" w:rsidRDefault="00310E1D" w:rsidP="00310E1D">
      <w:pPr>
        <w:pStyle w:val="ListParagraph"/>
        <w:numPr>
          <w:ilvl w:val="1"/>
          <w:numId w:val="21"/>
        </w:numPr>
      </w:pPr>
      <w:r>
        <w:t>I want to work during study. Where can I find information about job offerings for students?</w:t>
      </w:r>
    </w:p>
    <w:p w:rsidR="00310E1D" w:rsidRDefault="00310E1D" w:rsidP="00310E1D">
      <w:pPr>
        <w:pStyle w:val="ListParagraph"/>
        <w:numPr>
          <w:ilvl w:val="1"/>
          <w:numId w:val="21"/>
        </w:numPr>
      </w:pPr>
      <w:r>
        <w:t>Can I volunteer during study?</w:t>
      </w:r>
    </w:p>
    <w:p w:rsidR="00310E1D" w:rsidRDefault="00310E1D" w:rsidP="00310E1D">
      <w:pPr>
        <w:pStyle w:val="ListParagraph"/>
        <w:numPr>
          <w:ilvl w:val="1"/>
          <w:numId w:val="21"/>
        </w:numPr>
      </w:pPr>
      <w:r>
        <w:t>I would like to study abroad. How can I find more information?</w:t>
      </w:r>
    </w:p>
    <w:p w:rsidR="007C67E8" w:rsidRDefault="007C67E8" w:rsidP="00310E1D">
      <w:pPr>
        <w:pStyle w:val="ListParagraph"/>
        <w:numPr>
          <w:ilvl w:val="1"/>
          <w:numId w:val="21"/>
        </w:numPr>
      </w:pPr>
      <w:r>
        <w:t>Can I get work experience as volunteer?</w:t>
      </w:r>
    </w:p>
    <w:p w:rsidR="007C67E8" w:rsidRDefault="007C67E8" w:rsidP="007C67E8">
      <w:pPr>
        <w:pStyle w:val="ListParagraph"/>
        <w:numPr>
          <w:ilvl w:val="0"/>
          <w:numId w:val="21"/>
        </w:numPr>
      </w:pPr>
      <w:r>
        <w:t>For unemployed:</w:t>
      </w:r>
    </w:p>
    <w:p w:rsidR="007C67E8" w:rsidRDefault="007C67E8" w:rsidP="007C67E8">
      <w:pPr>
        <w:pStyle w:val="ListParagraph"/>
        <w:numPr>
          <w:ilvl w:val="1"/>
          <w:numId w:val="21"/>
        </w:numPr>
      </w:pPr>
      <w:r>
        <w:t>What rights and obligations do I have as unemployed person?</w:t>
      </w:r>
    </w:p>
    <w:p w:rsidR="007C67E8" w:rsidRDefault="007C67E8" w:rsidP="007C67E8">
      <w:pPr>
        <w:pStyle w:val="ListParagraph"/>
        <w:numPr>
          <w:ilvl w:val="1"/>
          <w:numId w:val="21"/>
        </w:numPr>
      </w:pPr>
      <w:r>
        <w:t>Where can I find information about job offerings?</w:t>
      </w:r>
    </w:p>
    <w:p w:rsidR="007C67E8" w:rsidRDefault="007C67E8" w:rsidP="007C67E8">
      <w:pPr>
        <w:pStyle w:val="ListParagraph"/>
        <w:numPr>
          <w:ilvl w:val="1"/>
          <w:numId w:val="21"/>
        </w:numPr>
      </w:pPr>
      <w:r>
        <w:t>How can I improve my skills for easier employment?</w:t>
      </w:r>
    </w:p>
    <w:p w:rsidR="007C67E8" w:rsidRDefault="007C67E8" w:rsidP="007C67E8">
      <w:pPr>
        <w:pStyle w:val="ListParagraph"/>
        <w:numPr>
          <w:ilvl w:val="1"/>
          <w:numId w:val="21"/>
        </w:numPr>
      </w:pPr>
      <w:r>
        <w:t xml:space="preserve">Where can I get </w:t>
      </w:r>
      <w:r w:rsidRPr="007C67E8">
        <w:t>assistance in additional (self)</w:t>
      </w:r>
      <w:r>
        <w:t xml:space="preserve"> </w:t>
      </w:r>
      <w:r w:rsidRPr="007C67E8">
        <w:t>assessment of personal opportunities</w:t>
      </w:r>
      <w:r>
        <w:t>?</w:t>
      </w:r>
    </w:p>
    <w:p w:rsidR="007C67E8" w:rsidRDefault="007C67E8" w:rsidP="007C67E8">
      <w:pPr>
        <w:pStyle w:val="ListParagraph"/>
        <w:numPr>
          <w:ilvl w:val="1"/>
          <w:numId w:val="21"/>
        </w:numPr>
      </w:pPr>
      <w:r>
        <w:t>How can I improve my job search skills?</w:t>
      </w:r>
    </w:p>
    <w:p w:rsidR="00063E41" w:rsidRDefault="00063E41" w:rsidP="00146753">
      <w:pPr>
        <w:pStyle w:val="ListParagraph"/>
        <w:numPr>
          <w:ilvl w:val="1"/>
          <w:numId w:val="21"/>
        </w:numPr>
      </w:pPr>
      <w:r>
        <w:t>How can I better represent myself at a job interview?</w:t>
      </w:r>
    </w:p>
    <w:p w:rsidR="007C67E8" w:rsidRDefault="007C67E8" w:rsidP="007C67E8">
      <w:pPr>
        <w:pStyle w:val="ListParagraph"/>
        <w:numPr>
          <w:ilvl w:val="0"/>
          <w:numId w:val="21"/>
        </w:numPr>
      </w:pPr>
      <w:r>
        <w:t>For job seekers:</w:t>
      </w:r>
    </w:p>
    <w:p w:rsidR="007C67E8" w:rsidRDefault="007C67E8" w:rsidP="007C67E8">
      <w:pPr>
        <w:pStyle w:val="ListParagraph"/>
        <w:numPr>
          <w:ilvl w:val="1"/>
          <w:numId w:val="21"/>
        </w:numPr>
      </w:pPr>
      <w:r>
        <w:t>I want a change in my career. Where can I get help?</w:t>
      </w:r>
    </w:p>
    <w:p w:rsidR="007C67E8" w:rsidRDefault="007C67E8" w:rsidP="007C67E8">
      <w:pPr>
        <w:pStyle w:val="ListParagraph"/>
        <w:numPr>
          <w:ilvl w:val="1"/>
          <w:numId w:val="21"/>
        </w:numPr>
      </w:pPr>
      <w:r>
        <w:t>How can I improve my job search skills like writing CV</w:t>
      </w:r>
      <w:r w:rsidR="00063E41">
        <w:t>?</w:t>
      </w:r>
    </w:p>
    <w:p w:rsidR="00063E41" w:rsidRDefault="00063E41" w:rsidP="00063E41">
      <w:pPr>
        <w:pStyle w:val="ListParagraph"/>
        <w:numPr>
          <w:ilvl w:val="1"/>
          <w:numId w:val="21"/>
        </w:numPr>
      </w:pPr>
      <w:r>
        <w:t>How to write high-quality application for the job and what is needed to include in a resume?</w:t>
      </w:r>
    </w:p>
    <w:p w:rsidR="00063E41" w:rsidRDefault="00063E41" w:rsidP="00063E41">
      <w:pPr>
        <w:pStyle w:val="ListParagraph"/>
        <w:numPr>
          <w:ilvl w:val="1"/>
          <w:numId w:val="21"/>
        </w:numPr>
      </w:pPr>
      <w:r>
        <w:t>How to prepare for a successful job interview?</w:t>
      </w:r>
    </w:p>
    <w:p w:rsidR="00063E41" w:rsidRPr="00554857" w:rsidRDefault="00063E41" w:rsidP="00063E41">
      <w:pPr>
        <w:pStyle w:val="ListParagraph"/>
        <w:numPr>
          <w:ilvl w:val="1"/>
          <w:numId w:val="21"/>
        </w:numPr>
      </w:pPr>
      <w:r>
        <w:t>Can I find some w</w:t>
      </w:r>
      <w:r w:rsidRPr="00063E41">
        <w:t>orkshops for job search</w:t>
      </w:r>
      <w:r>
        <w:t>?</w:t>
      </w:r>
    </w:p>
    <w:p w:rsidR="00A81C5F" w:rsidRPr="00A81C5F" w:rsidRDefault="00A81C5F" w:rsidP="00A81C5F"/>
    <w:p w:rsidR="00A81C5F" w:rsidRDefault="00A81C5F" w:rsidP="00CF6A2D">
      <w:pPr>
        <w:pStyle w:val="Heading3"/>
        <w:numPr>
          <w:ilvl w:val="2"/>
          <w:numId w:val="24"/>
        </w:numPr>
      </w:pPr>
      <w:bookmarkStart w:id="22" w:name="_Toc430352570"/>
      <w:r>
        <w:t>Component 4 – LMIS Administration Portal</w:t>
      </w:r>
      <w:bookmarkEnd w:id="22"/>
    </w:p>
    <w:p w:rsidR="005F1620" w:rsidRDefault="005F1620" w:rsidP="005F1620">
      <w:r>
        <w:t>LMIS Administration portal is part of the LMIS System</w:t>
      </w:r>
      <w:r w:rsidR="00A91D4C">
        <w:t xml:space="preserve"> which main function is to allow LMIS administrators and process owners to manage data and content of the LMIS system. Administration portal will allow authorized users to:</w:t>
      </w:r>
    </w:p>
    <w:p w:rsidR="00A91D4C" w:rsidRDefault="00A91D4C" w:rsidP="00A91D4C">
      <w:pPr>
        <w:pStyle w:val="ListParagraph"/>
        <w:numPr>
          <w:ilvl w:val="0"/>
          <w:numId w:val="21"/>
        </w:numPr>
      </w:pPr>
      <w:r>
        <w:t>Manage data verification and data import procedures</w:t>
      </w:r>
      <w:r w:rsidR="00245A01">
        <w:t>, monitor execution of import procedures and analyse results of them</w:t>
      </w:r>
    </w:p>
    <w:p w:rsidR="00245A01" w:rsidRDefault="00245A01" w:rsidP="00A91D4C">
      <w:pPr>
        <w:pStyle w:val="ListParagraph"/>
        <w:numPr>
          <w:ilvl w:val="0"/>
          <w:numId w:val="21"/>
        </w:numPr>
      </w:pPr>
      <w:r>
        <w:t>Manage master data</w:t>
      </w:r>
    </w:p>
    <w:p w:rsidR="00A91D4C" w:rsidRDefault="00A91D4C" w:rsidP="00A91D4C">
      <w:pPr>
        <w:pStyle w:val="ListParagraph"/>
        <w:numPr>
          <w:ilvl w:val="0"/>
          <w:numId w:val="21"/>
        </w:numPr>
      </w:pPr>
      <w:r>
        <w:t>Manage system alerts (information, warning and error messages)</w:t>
      </w:r>
    </w:p>
    <w:p w:rsidR="00A91D4C" w:rsidRDefault="00A91D4C" w:rsidP="00A91D4C">
      <w:pPr>
        <w:pStyle w:val="ListParagraph"/>
        <w:numPr>
          <w:ilvl w:val="0"/>
          <w:numId w:val="21"/>
        </w:numPr>
      </w:pPr>
      <w:r>
        <w:t xml:space="preserve">Analyse usage of the LMIS system like number of visitors, </w:t>
      </w:r>
      <w:r w:rsidR="00245A01">
        <w:t>view which are most popular parts of portal, etc.</w:t>
      </w:r>
    </w:p>
    <w:p w:rsidR="00245A01" w:rsidRDefault="00245A01" w:rsidP="00A91D4C">
      <w:pPr>
        <w:pStyle w:val="ListParagraph"/>
        <w:numPr>
          <w:ilvl w:val="0"/>
          <w:numId w:val="21"/>
        </w:numPr>
      </w:pPr>
      <w:r>
        <w:t>View and analyse audit information</w:t>
      </w:r>
    </w:p>
    <w:p w:rsidR="00245A01" w:rsidRDefault="00245A01" w:rsidP="00245A01">
      <w:pPr>
        <w:pStyle w:val="ListParagraph"/>
        <w:numPr>
          <w:ilvl w:val="0"/>
          <w:numId w:val="21"/>
        </w:numPr>
      </w:pPr>
      <w:r>
        <w:t>Manage and edit content of the articles, news, media libraries and other static and dynamic web content</w:t>
      </w:r>
    </w:p>
    <w:p w:rsidR="00245A01" w:rsidRDefault="00245A01" w:rsidP="00A91D4C">
      <w:pPr>
        <w:pStyle w:val="ListParagraph"/>
        <w:numPr>
          <w:ilvl w:val="0"/>
          <w:numId w:val="21"/>
        </w:numPr>
      </w:pPr>
      <w:r>
        <w:t>Manage and edit content of the Occupation Profiles section</w:t>
      </w:r>
    </w:p>
    <w:p w:rsidR="00245A01" w:rsidRDefault="00245A01" w:rsidP="00245A01">
      <w:pPr>
        <w:pStyle w:val="ListParagraph"/>
        <w:numPr>
          <w:ilvl w:val="0"/>
          <w:numId w:val="21"/>
        </w:numPr>
      </w:pPr>
      <w:r>
        <w:t>Manage and edit content of the Career Guidance section</w:t>
      </w:r>
    </w:p>
    <w:p w:rsidR="00245A01" w:rsidRDefault="00245A01" w:rsidP="00A91D4C">
      <w:pPr>
        <w:pStyle w:val="ListParagraph"/>
        <w:numPr>
          <w:ilvl w:val="0"/>
          <w:numId w:val="21"/>
        </w:numPr>
      </w:pPr>
      <w:r>
        <w:t>Manage roles, user accounts and their access rights</w:t>
      </w:r>
    </w:p>
    <w:p w:rsidR="00454DF1" w:rsidRDefault="00454DF1" w:rsidP="00454DF1">
      <w:r>
        <w:lastRenderedPageBreak/>
        <w:t>Recommended list of roles and their rights in the Administration Portal is described in next section.</w:t>
      </w:r>
    </w:p>
    <w:p w:rsidR="00BB086F" w:rsidRDefault="00BB086F" w:rsidP="00122B7E"/>
    <w:p w:rsidR="002323B9" w:rsidRDefault="002323B9" w:rsidP="00CF6A2D">
      <w:pPr>
        <w:pStyle w:val="Heading2"/>
        <w:numPr>
          <w:ilvl w:val="1"/>
          <w:numId w:val="24"/>
        </w:numPr>
      </w:pPr>
      <w:bookmarkStart w:id="23" w:name="_Toc430352571"/>
      <w:r w:rsidRPr="002323B9">
        <w:t>User classes and their main characteristics</w:t>
      </w:r>
      <w:bookmarkEnd w:id="23"/>
    </w:p>
    <w:p w:rsidR="00FD49CD" w:rsidRDefault="00FD49CD" w:rsidP="00FD49CD">
      <w:r>
        <w:t>There are three main user classes of the LMIS IT portal:</w:t>
      </w:r>
    </w:p>
    <w:p w:rsidR="00FD49CD" w:rsidRDefault="00FD49CD" w:rsidP="00FD49CD">
      <w:pPr>
        <w:pStyle w:val="ListParagraph"/>
        <w:numPr>
          <w:ilvl w:val="0"/>
          <w:numId w:val="1"/>
        </w:numPr>
      </w:pPr>
      <w:r w:rsidRPr="00FD49CD">
        <w:rPr>
          <w:b/>
        </w:rPr>
        <w:t>Institutional users</w:t>
      </w:r>
      <w:r>
        <w:t xml:space="preserve"> – This is group of users that will primarily analyse </w:t>
      </w:r>
      <w:r w:rsidR="00E5289F">
        <w:t xml:space="preserve">labour market data and indicators </w:t>
      </w:r>
      <w:r w:rsidR="008E62C9">
        <w:t>published</w:t>
      </w:r>
      <w:r>
        <w:t xml:space="preserve"> in LMO component of the LMIS System. This group consist from individuals from government bodies and </w:t>
      </w:r>
      <w:r w:rsidRPr="00FD49CD">
        <w:t>other state institutions, bodies of the local government and self-government units, trade unions, employer associations, researchers, scientists, journalists and international organisations such as the International Labour Organisation, the World Bank, OECD, IMF, etc.</w:t>
      </w:r>
    </w:p>
    <w:p w:rsidR="00FD49CD" w:rsidRDefault="00FD49CD" w:rsidP="00FD49CD">
      <w:pPr>
        <w:pStyle w:val="ListParagraph"/>
        <w:numPr>
          <w:ilvl w:val="0"/>
          <w:numId w:val="1"/>
        </w:numPr>
      </w:pPr>
      <w:r>
        <w:rPr>
          <w:b/>
        </w:rPr>
        <w:t xml:space="preserve">Individual users </w:t>
      </w:r>
      <w:r>
        <w:t xml:space="preserve">– </w:t>
      </w:r>
      <w:r w:rsidRPr="00FD49CD">
        <w:t xml:space="preserve">This </w:t>
      </w:r>
      <w:r>
        <w:t xml:space="preserve">group of users will be primarily interested in information published in “Occupational Profiles” and “Career Guidance” sections of </w:t>
      </w:r>
      <w:r w:rsidRPr="00FD49CD">
        <w:t>the LMIS System.</w:t>
      </w:r>
      <w:r>
        <w:t xml:space="preserve"> </w:t>
      </w:r>
      <w:r w:rsidRPr="00FD49CD">
        <w:t>This group includes students, pupils, parents, unemployed</w:t>
      </w:r>
      <w:r>
        <w:t xml:space="preserve"> persons</w:t>
      </w:r>
      <w:r w:rsidRPr="00FD49CD">
        <w:t>, job seekers and career counsellors.</w:t>
      </w:r>
      <w:r>
        <w:t xml:space="preserve"> </w:t>
      </w:r>
    </w:p>
    <w:p w:rsidR="008D5DAF" w:rsidRDefault="008D5DAF" w:rsidP="00D974DA">
      <w:pPr>
        <w:pStyle w:val="ListParagraph"/>
        <w:numPr>
          <w:ilvl w:val="0"/>
          <w:numId w:val="1"/>
        </w:numPr>
      </w:pPr>
      <w:r w:rsidRPr="008D5DAF">
        <w:rPr>
          <w:b/>
        </w:rPr>
        <w:t>LMIS authorized users</w:t>
      </w:r>
      <w:r>
        <w:t xml:space="preserve"> – This group of users will primarily use and manage LMIS System through </w:t>
      </w:r>
      <w:r w:rsidR="00D974DA">
        <w:t>LMIS Administration portal. This users will be authenticated and authorized</w:t>
      </w:r>
      <w:r w:rsidR="005F1620">
        <w:t xml:space="preserve"> by the directory services of the MoLHSA</w:t>
      </w:r>
      <w:r w:rsidR="00D974DA">
        <w:t>, and</w:t>
      </w:r>
      <w:r>
        <w:t xml:space="preserve"> </w:t>
      </w:r>
      <w:r w:rsidR="00D974DA" w:rsidRPr="00D974DA">
        <w:t>will be further divided into the following user subgroups</w:t>
      </w:r>
      <w:r w:rsidR="00D974DA">
        <w:t>:</w:t>
      </w:r>
    </w:p>
    <w:p w:rsidR="00D974DA" w:rsidRDefault="00D974DA" w:rsidP="00D974DA">
      <w:pPr>
        <w:pStyle w:val="ListParagraph"/>
        <w:numPr>
          <w:ilvl w:val="1"/>
          <w:numId w:val="1"/>
        </w:numPr>
      </w:pPr>
      <w:r>
        <w:rPr>
          <w:b/>
        </w:rPr>
        <w:t>LMIS Administrators</w:t>
      </w:r>
      <w:r>
        <w:t xml:space="preserve"> -</w:t>
      </w:r>
      <w:r w:rsidRPr="00D974DA">
        <w:t xml:space="preserve"> who will have the right to manage the </w:t>
      </w:r>
      <w:r>
        <w:t>system</w:t>
      </w:r>
      <w:r w:rsidRPr="00D974DA">
        <w:t xml:space="preserve"> contents, functionalities</w:t>
      </w:r>
      <w:r w:rsidR="006B665A">
        <w:t>, roles, users,</w:t>
      </w:r>
      <w:r w:rsidRPr="00D974DA">
        <w:t xml:space="preserve"> access rights</w:t>
      </w:r>
      <w:r>
        <w:t>, and analyse behaviour of the system usage (alerts, usage statistics, etc.)</w:t>
      </w:r>
    </w:p>
    <w:p w:rsidR="00D974DA" w:rsidRDefault="00D974DA" w:rsidP="00D974DA">
      <w:pPr>
        <w:pStyle w:val="ListParagraph"/>
        <w:numPr>
          <w:ilvl w:val="1"/>
          <w:numId w:val="1"/>
        </w:numPr>
      </w:pPr>
      <w:r w:rsidRPr="00D974DA">
        <w:rPr>
          <w:b/>
        </w:rPr>
        <w:t>LMIS Conten</w:t>
      </w:r>
      <w:r w:rsidR="00CF7372">
        <w:rPr>
          <w:b/>
        </w:rPr>
        <w:t>t</w:t>
      </w:r>
      <w:r w:rsidRPr="00D974DA">
        <w:rPr>
          <w:b/>
        </w:rPr>
        <w:t xml:space="preserve"> Editors</w:t>
      </w:r>
      <w:r>
        <w:t xml:space="preserve"> – who will have right to manage static and dynamic content of the system (like news articles, posts, media libraries, photo galleries) </w:t>
      </w:r>
    </w:p>
    <w:p w:rsidR="00D974DA" w:rsidRDefault="00D974DA" w:rsidP="00D974DA">
      <w:pPr>
        <w:pStyle w:val="ListParagraph"/>
        <w:numPr>
          <w:ilvl w:val="1"/>
          <w:numId w:val="1"/>
        </w:numPr>
      </w:pPr>
      <w:r>
        <w:rPr>
          <w:b/>
        </w:rPr>
        <w:t xml:space="preserve">LMIS Master Data Managers </w:t>
      </w:r>
      <w:r>
        <w:t>– who will have rights to manage content of the LMIS Master Data Subsystem.</w:t>
      </w:r>
    </w:p>
    <w:p w:rsidR="00E2301A" w:rsidRDefault="00E2301A" w:rsidP="00D974DA">
      <w:pPr>
        <w:pStyle w:val="ListParagraph"/>
        <w:numPr>
          <w:ilvl w:val="1"/>
          <w:numId w:val="1"/>
        </w:numPr>
      </w:pPr>
      <w:r>
        <w:rPr>
          <w:b/>
        </w:rPr>
        <w:t>LMIS Administration Readers</w:t>
      </w:r>
      <w:r>
        <w:t xml:space="preserve"> – who will have rights to see content of all sections of the Administration portal but without rights to manage them.</w:t>
      </w:r>
    </w:p>
    <w:p w:rsidR="00593D10" w:rsidRPr="00FD49CD" w:rsidRDefault="00593D10" w:rsidP="00593D10">
      <w:pPr>
        <w:pStyle w:val="ListParagraph"/>
      </w:pPr>
      <w:r w:rsidRPr="00593D10">
        <w:t>In addition, selected system administrators of the Mo</w:t>
      </w:r>
      <w:r>
        <w:t>LHSA</w:t>
      </w:r>
      <w:r w:rsidRPr="00593D10">
        <w:t xml:space="preserve"> IT department will have full administration rights to the portal, since the hardware and basic software architecture will be operated by them.</w:t>
      </w:r>
    </w:p>
    <w:p w:rsidR="002323B9" w:rsidRDefault="002323B9" w:rsidP="00122B7E"/>
    <w:p w:rsidR="00A81C5F" w:rsidRDefault="00A81C5F" w:rsidP="00CF6A2D">
      <w:pPr>
        <w:pStyle w:val="Heading2"/>
        <w:numPr>
          <w:ilvl w:val="1"/>
          <w:numId w:val="24"/>
        </w:numPr>
      </w:pPr>
      <w:bookmarkStart w:id="24" w:name="_Toc430352572"/>
      <w:r>
        <w:t>Architectural overview</w:t>
      </w:r>
      <w:bookmarkEnd w:id="24"/>
    </w:p>
    <w:p w:rsidR="00A81C5F" w:rsidRDefault="00B77B32" w:rsidP="00122B7E">
      <w:r w:rsidRPr="00B77B32">
        <w:t>Architectural overview is displayed in the following component diagram</w:t>
      </w:r>
      <w:r>
        <w:t>:</w:t>
      </w:r>
    </w:p>
    <w:p w:rsidR="00B81E76" w:rsidRDefault="00B81E76" w:rsidP="00122B7E">
      <w:r w:rsidRPr="00B81E76">
        <w:rPr>
          <w:noProof/>
          <w:lang w:eastAsia="en-GB"/>
        </w:rPr>
        <w:lastRenderedPageBreak/>
        <w:drawing>
          <wp:inline distT="0" distB="0" distL="0" distR="0">
            <wp:extent cx="5760720" cy="53929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5392926"/>
                    </a:xfrm>
                    <a:prstGeom prst="rect">
                      <a:avLst/>
                    </a:prstGeom>
                    <a:noFill/>
                    <a:ln>
                      <a:noFill/>
                    </a:ln>
                  </pic:spPr>
                </pic:pic>
              </a:graphicData>
            </a:graphic>
          </wp:inline>
        </w:drawing>
      </w:r>
    </w:p>
    <w:p w:rsidR="00BC57CE" w:rsidRPr="00BC57CE" w:rsidRDefault="00BC57CE" w:rsidP="00BC57CE">
      <w:pPr>
        <w:jc w:val="center"/>
        <w:rPr>
          <w:i/>
        </w:rPr>
      </w:pPr>
      <w:r w:rsidRPr="00BC57CE">
        <w:rPr>
          <w:i/>
        </w:rPr>
        <w:t>Figure 2 – LMIS Architectural overview</w:t>
      </w:r>
    </w:p>
    <w:p w:rsidR="00B81E76" w:rsidRDefault="00B77B32" w:rsidP="00122B7E">
      <w:r w:rsidRPr="00B77B32">
        <w:t>The LM</w:t>
      </w:r>
      <w:r>
        <w:t>IS</w:t>
      </w:r>
      <w:r w:rsidRPr="00B77B32">
        <w:t xml:space="preserve"> system </w:t>
      </w:r>
      <w:r>
        <w:t>should</w:t>
      </w:r>
      <w:r w:rsidRPr="00B77B32">
        <w:t xml:space="preserve"> be implemented as a multi-tier architecture, a client–server architecture in which presentation, application processing, and data management functions are physically separated. It </w:t>
      </w:r>
      <w:r>
        <w:t>will provide</w:t>
      </w:r>
      <w:r w:rsidRPr="00B77B32">
        <w:t xml:space="preserve"> a model by which developers can create a flexible and reusable system. By segregating an application into tiers or “layers”, developers have the option of modifying or adding a specific layer, instead of reworking the entire application. Also, each layer "knows" only a minimal amount about the code in the other layers - just enough to accomplish the necessary tasks.</w:t>
      </w:r>
    </w:p>
    <w:p w:rsidR="00B77B32" w:rsidRDefault="00B77B32" w:rsidP="00CF6A2D">
      <w:pPr>
        <w:pStyle w:val="Heading3"/>
        <w:numPr>
          <w:ilvl w:val="2"/>
          <w:numId w:val="24"/>
        </w:numPr>
      </w:pPr>
      <w:bookmarkStart w:id="25" w:name="_Toc430352573"/>
      <w:r w:rsidRPr="00B77B32">
        <w:t>User Interface Layer</w:t>
      </w:r>
      <w:bookmarkEnd w:id="25"/>
    </w:p>
    <w:p w:rsidR="00B77B32" w:rsidRDefault="00B77B32" w:rsidP="00B77B32">
      <w:r>
        <w:t xml:space="preserve">The “User Interface” or “Presentation” layer </w:t>
      </w:r>
      <w:r w:rsidRPr="005B3BB6">
        <w:t xml:space="preserve">is the topmost level of the </w:t>
      </w:r>
      <w:r>
        <w:t xml:space="preserve">LMIS system and it displays all information related to the LMIS domain. </w:t>
      </w:r>
      <w:r w:rsidRPr="005B3BB6">
        <w:t xml:space="preserve">It communicates with other tiers </w:t>
      </w:r>
      <w:r>
        <w:t>and its main function is to translate tasks and results into users’ web browsers. All components of the “</w:t>
      </w:r>
      <w:r>
        <w:rPr>
          <w:lang w:eastAsia="x-none"/>
        </w:rPr>
        <w:t>User Interface” layer should be web based and organized in a series of interactive web pages.</w:t>
      </w:r>
    </w:p>
    <w:p w:rsidR="00B77B32" w:rsidRDefault="00B77B32" w:rsidP="00B77B32">
      <w:pPr>
        <w:rPr>
          <w:lang w:eastAsia="x-none"/>
        </w:rPr>
      </w:pPr>
      <w:r>
        <w:rPr>
          <w:b/>
          <w:bCs/>
          <w:lang w:eastAsia="x-none"/>
        </w:rPr>
        <w:t xml:space="preserve">The </w:t>
      </w:r>
      <w:r w:rsidRPr="008E2180">
        <w:rPr>
          <w:b/>
          <w:bCs/>
          <w:lang w:eastAsia="x-none"/>
        </w:rPr>
        <w:t>LM</w:t>
      </w:r>
      <w:r>
        <w:rPr>
          <w:b/>
          <w:bCs/>
          <w:lang w:eastAsia="x-none"/>
        </w:rPr>
        <w:t>IS</w:t>
      </w:r>
      <w:r w:rsidRPr="008E2180">
        <w:rPr>
          <w:b/>
          <w:bCs/>
          <w:lang w:eastAsia="x-none"/>
        </w:rPr>
        <w:t xml:space="preserve"> Portal</w:t>
      </w:r>
      <w:r>
        <w:rPr>
          <w:lang w:eastAsia="x-none"/>
        </w:rPr>
        <w:t xml:space="preserve"> components will present data stored in LMIS </w:t>
      </w:r>
      <w:r w:rsidR="008C651E">
        <w:rPr>
          <w:lang w:eastAsia="x-none"/>
        </w:rPr>
        <w:t>Data Warehouse</w:t>
      </w:r>
      <w:r>
        <w:rPr>
          <w:lang w:eastAsia="x-none"/>
        </w:rPr>
        <w:t xml:space="preserve"> in the form of interactive graphs and tables and qualitative reports. It will enable browsing through the graphs, selection of various parameters to enable custom queries and to present the results to the user. </w:t>
      </w:r>
    </w:p>
    <w:p w:rsidR="00B77B32" w:rsidRDefault="00B77B32" w:rsidP="00B77B32">
      <w:pPr>
        <w:rPr>
          <w:lang w:eastAsia="x-none"/>
        </w:rPr>
      </w:pPr>
      <w:r>
        <w:rPr>
          <w:b/>
          <w:bCs/>
          <w:lang w:eastAsia="x-none"/>
        </w:rPr>
        <w:lastRenderedPageBreak/>
        <w:t xml:space="preserve">The </w:t>
      </w:r>
      <w:r w:rsidRPr="008E2180">
        <w:rPr>
          <w:b/>
          <w:bCs/>
          <w:lang w:eastAsia="x-none"/>
        </w:rPr>
        <w:t>LM</w:t>
      </w:r>
      <w:r>
        <w:rPr>
          <w:b/>
          <w:bCs/>
          <w:lang w:eastAsia="x-none"/>
        </w:rPr>
        <w:t>IS</w:t>
      </w:r>
      <w:r w:rsidRPr="008E2180">
        <w:rPr>
          <w:b/>
          <w:bCs/>
          <w:lang w:eastAsia="x-none"/>
        </w:rPr>
        <w:t xml:space="preserve"> Public </w:t>
      </w:r>
      <w:r>
        <w:rPr>
          <w:b/>
          <w:bCs/>
          <w:lang w:eastAsia="x-none"/>
        </w:rPr>
        <w:t>API</w:t>
      </w:r>
      <w:r>
        <w:rPr>
          <w:lang w:eastAsia="x-none"/>
        </w:rPr>
        <w:t xml:space="preserve"> component will enable direct access to the publically available LMIS data in XML or JSON format to the external data consumers (e.g. public bodies, ILO, World Bank etc.) The data consumers will have the </w:t>
      </w:r>
      <w:r w:rsidRPr="008E2180">
        <w:rPr>
          <w:lang w:eastAsia="x-none"/>
        </w:rPr>
        <w:t xml:space="preserve">possibility to re-use the </w:t>
      </w:r>
      <w:r>
        <w:rPr>
          <w:lang w:eastAsia="x-none"/>
        </w:rPr>
        <w:t xml:space="preserve">publically available </w:t>
      </w:r>
      <w:r w:rsidRPr="008E2180">
        <w:rPr>
          <w:lang w:eastAsia="x-none"/>
        </w:rPr>
        <w:t>data from the LM</w:t>
      </w:r>
      <w:r>
        <w:rPr>
          <w:lang w:eastAsia="x-none"/>
        </w:rPr>
        <w:t>IS</w:t>
      </w:r>
      <w:r w:rsidRPr="008E2180">
        <w:rPr>
          <w:lang w:eastAsia="x-none"/>
        </w:rPr>
        <w:t xml:space="preserve"> system on </w:t>
      </w:r>
      <w:r>
        <w:rPr>
          <w:lang w:eastAsia="x-none"/>
        </w:rPr>
        <w:t xml:space="preserve">their </w:t>
      </w:r>
      <w:r w:rsidRPr="008E2180">
        <w:rPr>
          <w:lang w:eastAsia="x-none"/>
        </w:rPr>
        <w:t>public web portals</w:t>
      </w:r>
      <w:r>
        <w:rPr>
          <w:lang w:eastAsia="x-none"/>
        </w:rPr>
        <w:t>, applications or systems.</w:t>
      </w:r>
    </w:p>
    <w:p w:rsidR="00B77B32" w:rsidRDefault="00B77B32" w:rsidP="00B77B32">
      <w:pPr>
        <w:rPr>
          <w:lang w:eastAsia="x-none"/>
        </w:rPr>
      </w:pPr>
      <w:r>
        <w:rPr>
          <w:b/>
          <w:bCs/>
          <w:lang w:eastAsia="x-none"/>
        </w:rPr>
        <w:t xml:space="preserve">The </w:t>
      </w:r>
      <w:r w:rsidRPr="008E2180">
        <w:rPr>
          <w:b/>
          <w:bCs/>
          <w:lang w:eastAsia="x-none"/>
        </w:rPr>
        <w:t>LM</w:t>
      </w:r>
      <w:r>
        <w:rPr>
          <w:b/>
          <w:bCs/>
          <w:lang w:eastAsia="x-none"/>
        </w:rPr>
        <w:t>IS</w:t>
      </w:r>
      <w:r w:rsidRPr="008E2180">
        <w:rPr>
          <w:b/>
          <w:bCs/>
          <w:lang w:eastAsia="x-none"/>
        </w:rPr>
        <w:t xml:space="preserve"> </w:t>
      </w:r>
      <w:r>
        <w:rPr>
          <w:b/>
          <w:bCs/>
          <w:lang w:eastAsia="x-none"/>
        </w:rPr>
        <w:t>Administration</w:t>
      </w:r>
      <w:r w:rsidRPr="008E2180">
        <w:rPr>
          <w:b/>
          <w:bCs/>
          <w:lang w:eastAsia="x-none"/>
        </w:rPr>
        <w:t xml:space="preserve"> Portal</w:t>
      </w:r>
      <w:r>
        <w:rPr>
          <w:lang w:eastAsia="x-none"/>
        </w:rPr>
        <w:t xml:space="preserve"> component will be used by LMIS Administrators to monitor automatic data loading procedures, to perform manual data loading procedures and to manage content on the LMIS portal (e.g. actual news, document libraries, publications etc.). The LMIS Administration Portal will have a user interface through which these operations will be available. For monitoring automatic data loading procedures, the LMIS Administration Module will have a user interface showing the history of all automatic and manual data loading procedures that have started and other administrative information.</w:t>
      </w:r>
    </w:p>
    <w:p w:rsidR="00B77B32" w:rsidRDefault="00B77B32" w:rsidP="00CF6A2D">
      <w:pPr>
        <w:pStyle w:val="Heading3"/>
        <w:numPr>
          <w:ilvl w:val="2"/>
          <w:numId w:val="24"/>
        </w:numPr>
      </w:pPr>
      <w:bookmarkStart w:id="26" w:name="_Toc430352574"/>
      <w:r w:rsidRPr="00B77B32">
        <w:t>Client Logic Layer</w:t>
      </w:r>
      <w:bookmarkEnd w:id="26"/>
    </w:p>
    <w:p w:rsidR="00B77B32" w:rsidRDefault="00B77B32" w:rsidP="00B77B32">
      <w:r>
        <w:t>The Client Logic Layer</w:t>
      </w:r>
      <w:r w:rsidRPr="003A7A43">
        <w:t xml:space="preserve"> is </w:t>
      </w:r>
      <w:r>
        <w:t>separate</w:t>
      </w:r>
      <w:r w:rsidRPr="003A7A43">
        <w:t xml:space="preserve"> from the </w:t>
      </w:r>
      <w:r>
        <w:t xml:space="preserve">UI layer and </w:t>
      </w:r>
      <w:r w:rsidRPr="003A7A43">
        <w:t xml:space="preserve">it controls a </w:t>
      </w:r>
      <w:r>
        <w:t xml:space="preserve">system’s </w:t>
      </w:r>
      <w:r w:rsidRPr="003A7A43">
        <w:t xml:space="preserve">functionality by performing detailed </w:t>
      </w:r>
      <w:r>
        <w:t xml:space="preserve">data </w:t>
      </w:r>
      <w:r w:rsidRPr="003A7A43">
        <w:t>processing.</w:t>
      </w:r>
      <w:r>
        <w:t xml:space="preserve"> </w:t>
      </w:r>
      <w:r w:rsidRPr="003A7A43">
        <w:t>It</w:t>
      </w:r>
      <w:r>
        <w:t>’s purpose is</w:t>
      </w:r>
      <w:r w:rsidRPr="003A7A43">
        <w:t xml:space="preserve"> to </w:t>
      </w:r>
      <w:r>
        <w:t xml:space="preserve">prepare the data which will be </w:t>
      </w:r>
      <w:r w:rsidRPr="003A7A43">
        <w:t>present</w:t>
      </w:r>
      <w:r>
        <w:t>ed</w:t>
      </w:r>
      <w:r w:rsidRPr="003A7A43">
        <w:t xml:space="preserve"> to an end user.</w:t>
      </w:r>
    </w:p>
    <w:p w:rsidR="00B77B32" w:rsidRDefault="00B77B32" w:rsidP="00CF6A2D">
      <w:pPr>
        <w:pStyle w:val="Heading3"/>
        <w:numPr>
          <w:ilvl w:val="2"/>
          <w:numId w:val="24"/>
        </w:numPr>
      </w:pPr>
      <w:bookmarkStart w:id="27" w:name="_Toc430352575"/>
      <w:r w:rsidRPr="00B77B32">
        <w:t>Business Logic Layer</w:t>
      </w:r>
      <w:bookmarkEnd w:id="27"/>
    </w:p>
    <w:p w:rsidR="00B77B32" w:rsidRDefault="00B77B32" w:rsidP="00B77B32">
      <w:r>
        <w:t xml:space="preserve">The </w:t>
      </w:r>
      <w:r w:rsidRPr="003A7A43">
        <w:t xml:space="preserve">business logic </w:t>
      </w:r>
      <w:r>
        <w:t>Layer (BLL)</w:t>
      </w:r>
      <w:r w:rsidRPr="003A7A43">
        <w:t xml:space="preserve"> is the part of the </w:t>
      </w:r>
      <w:r>
        <w:t>LMIS system</w:t>
      </w:r>
      <w:r w:rsidRPr="003A7A43">
        <w:t xml:space="preserve"> that encodes the business rules that determine how data </w:t>
      </w:r>
      <w:r>
        <w:t>will</w:t>
      </w:r>
      <w:r w:rsidRPr="003A7A43">
        <w:t xml:space="preserve"> be created, displayed, stored, and changed.</w:t>
      </w:r>
      <w:r>
        <w:t xml:space="preserve"> It p</w:t>
      </w:r>
      <w:r w:rsidRPr="003A7A43">
        <w:t>rescribes how business objects interact with one another</w:t>
      </w:r>
      <w:r>
        <w:t xml:space="preserve"> and e</w:t>
      </w:r>
      <w:r w:rsidRPr="003A7A43">
        <w:t xml:space="preserve">nforces the routes and the methods by which business objects are accessed and </w:t>
      </w:r>
      <w:r>
        <w:t xml:space="preserve">changed. </w:t>
      </w:r>
    </w:p>
    <w:p w:rsidR="00B77B32" w:rsidRDefault="00B77B32" w:rsidP="00B77B32">
      <w:r>
        <w:t>The LM</w:t>
      </w:r>
      <w:r w:rsidR="008C651E">
        <w:t>IS</w:t>
      </w:r>
      <w:r>
        <w:t xml:space="preserve"> BLL </w:t>
      </w:r>
      <w:r w:rsidR="008C651E">
        <w:t>should</w:t>
      </w:r>
      <w:r>
        <w:t xml:space="preserve"> be responsible for handling LM</w:t>
      </w:r>
      <w:r w:rsidR="008C651E">
        <w:t>IS</w:t>
      </w:r>
      <w:r>
        <w:t xml:space="preserve"> Master Data, Security, ETL (Extract, Transformation and Load) services and custom LM</w:t>
      </w:r>
      <w:r w:rsidR="008C651E">
        <w:t>IS</w:t>
      </w:r>
      <w:r>
        <w:t xml:space="preserve"> business rules:</w:t>
      </w:r>
    </w:p>
    <w:p w:rsidR="00B77B32" w:rsidRDefault="00B77B32" w:rsidP="00B77B32">
      <w:r w:rsidRPr="00B90E88">
        <w:rPr>
          <w:b/>
          <w:bCs/>
        </w:rPr>
        <w:t>Master Data component</w:t>
      </w:r>
      <w:r>
        <w:t xml:space="preserve"> </w:t>
      </w:r>
      <w:r w:rsidR="008C651E">
        <w:t>should</w:t>
      </w:r>
      <w:r>
        <w:t xml:space="preserve"> be</w:t>
      </w:r>
      <w:r w:rsidRPr="00B90E88">
        <w:t xml:space="preserve"> used to </w:t>
      </w:r>
      <w:r>
        <w:t>handle LM</w:t>
      </w:r>
      <w:r w:rsidR="008C651E">
        <w:t>IS</w:t>
      </w:r>
      <w:r>
        <w:t xml:space="preserve"> system code lists and </w:t>
      </w:r>
      <w:r w:rsidRPr="00B90E88">
        <w:t xml:space="preserve">“translate” the data classified with one nomenclature </w:t>
      </w:r>
      <w:r>
        <w:t>in</w:t>
      </w:r>
      <w:r w:rsidRPr="00B90E88">
        <w:t xml:space="preserve">to </w:t>
      </w:r>
      <w:r>
        <w:t>another</w:t>
      </w:r>
      <w:r w:rsidRPr="00B90E88">
        <w:t xml:space="preserve"> supported nomenclature</w:t>
      </w:r>
      <w:r>
        <w:t>;</w:t>
      </w:r>
    </w:p>
    <w:p w:rsidR="00B77B32" w:rsidRDefault="00B77B32" w:rsidP="00B77B32">
      <w:r w:rsidRPr="00947806">
        <w:rPr>
          <w:b/>
          <w:bCs/>
        </w:rPr>
        <w:t>Security component</w:t>
      </w:r>
      <w:r>
        <w:t xml:space="preserve"> </w:t>
      </w:r>
      <w:r w:rsidR="008C651E">
        <w:t xml:space="preserve">should </w:t>
      </w:r>
      <w:r>
        <w:t>be responsible for a</w:t>
      </w:r>
      <w:r w:rsidRPr="00B90E88">
        <w:t>uthentication, profile based user interface and authori</w:t>
      </w:r>
      <w:r>
        <w:t>s</w:t>
      </w:r>
      <w:r w:rsidRPr="00B90E88">
        <w:t>ation, input validation and output validation, exception shielding and securing data</w:t>
      </w:r>
      <w:r>
        <w:t>;</w:t>
      </w:r>
    </w:p>
    <w:p w:rsidR="00B77B32" w:rsidRDefault="00B77B32" w:rsidP="00B77B32">
      <w:r w:rsidRPr="00947806">
        <w:rPr>
          <w:b/>
          <w:bCs/>
        </w:rPr>
        <w:t>ETL Services component</w:t>
      </w:r>
      <w:r>
        <w:rPr>
          <w:b/>
          <w:bCs/>
        </w:rPr>
        <w:t xml:space="preserve"> </w:t>
      </w:r>
      <w:r w:rsidR="008C651E">
        <w:t xml:space="preserve">should </w:t>
      </w:r>
      <w:r w:rsidRPr="00947806">
        <w:t xml:space="preserve">be responsible for extracting the data retrieved from </w:t>
      </w:r>
      <w:r>
        <w:t>external data sources</w:t>
      </w:r>
      <w:r w:rsidRPr="00947806">
        <w:t xml:space="preserve"> or manually prepared by the LM</w:t>
      </w:r>
      <w:r w:rsidR="008C651E">
        <w:t>IS</w:t>
      </w:r>
      <w:r w:rsidRPr="00947806">
        <w:t xml:space="preserve"> Administrator, preparation of data and transformation in</w:t>
      </w:r>
      <w:r>
        <w:t>to a</w:t>
      </w:r>
      <w:r w:rsidRPr="00947806">
        <w:t xml:space="preserve"> format suitable for </w:t>
      </w:r>
      <w:r>
        <w:t xml:space="preserve">the </w:t>
      </w:r>
      <w:r w:rsidRPr="00947806">
        <w:t>LM</w:t>
      </w:r>
      <w:r w:rsidR="008C651E">
        <w:t>IS</w:t>
      </w:r>
      <w:r w:rsidRPr="00947806">
        <w:t xml:space="preserve"> and loading the data in the LM</w:t>
      </w:r>
      <w:r w:rsidR="008C651E">
        <w:t>IS</w:t>
      </w:r>
      <w:r w:rsidRPr="00947806">
        <w:t>.</w:t>
      </w:r>
      <w:r>
        <w:t xml:space="preserve"> </w:t>
      </w:r>
      <w:r w:rsidRPr="00947806">
        <w:t>LM</w:t>
      </w:r>
      <w:r w:rsidR="008C651E">
        <w:t>IS</w:t>
      </w:r>
      <w:r w:rsidRPr="00947806">
        <w:t xml:space="preserve"> ETL Service</w:t>
      </w:r>
      <w:r>
        <w:t>s</w:t>
      </w:r>
      <w:r w:rsidRPr="00947806">
        <w:t xml:space="preserve"> know how to </w:t>
      </w:r>
      <w:r>
        <w:t xml:space="preserve">logically </w:t>
      </w:r>
      <w:r w:rsidRPr="00947806">
        <w:t>read data in various formats that should be loaded in the LM</w:t>
      </w:r>
      <w:r w:rsidR="008C651E">
        <w:t>IS</w:t>
      </w:r>
      <w:r w:rsidRPr="00947806">
        <w:t xml:space="preserve">. It </w:t>
      </w:r>
      <w:r w:rsidR="008C651E">
        <w:t xml:space="preserve">should </w:t>
      </w:r>
      <w:r w:rsidRPr="00947806">
        <w:t>extract the data, transform the data in</w:t>
      </w:r>
      <w:r>
        <w:t>to</w:t>
      </w:r>
      <w:r w:rsidRPr="00947806">
        <w:t xml:space="preserve"> the data objects necessary for </w:t>
      </w:r>
      <w:r>
        <w:t>other components</w:t>
      </w:r>
      <w:r w:rsidRPr="00947806">
        <w:t xml:space="preserve"> and then load them in the LM</w:t>
      </w:r>
      <w:r w:rsidR="008C651E">
        <w:t>IS</w:t>
      </w:r>
      <w:r w:rsidRPr="00947806">
        <w:t xml:space="preserve"> Data</w:t>
      </w:r>
      <w:r>
        <w:t xml:space="preserve"> Warehouse</w:t>
      </w:r>
      <w:r w:rsidRPr="00947806">
        <w:t xml:space="preserve"> through the LM</w:t>
      </w:r>
      <w:r w:rsidR="008C651E">
        <w:t>IS</w:t>
      </w:r>
      <w:r w:rsidRPr="00947806">
        <w:t xml:space="preserve"> Data Access </w:t>
      </w:r>
      <w:r>
        <w:t>layer</w:t>
      </w:r>
      <w:r w:rsidRPr="00947806">
        <w:t>.</w:t>
      </w:r>
      <w:r>
        <w:t xml:space="preserve"> </w:t>
      </w:r>
      <w:r w:rsidRPr="00947806">
        <w:t>LM</w:t>
      </w:r>
      <w:r w:rsidR="008C651E">
        <w:t>IS</w:t>
      </w:r>
      <w:r w:rsidRPr="00947806">
        <w:t xml:space="preserve"> ETL Service</w:t>
      </w:r>
      <w:r>
        <w:t>s</w:t>
      </w:r>
      <w:r w:rsidRPr="00947806">
        <w:t xml:space="preserve"> </w:t>
      </w:r>
      <w:r w:rsidR="008C651E">
        <w:t xml:space="preserve">should </w:t>
      </w:r>
      <w:r w:rsidRPr="00947806">
        <w:t xml:space="preserve">also have </w:t>
      </w:r>
      <w:r>
        <w:t xml:space="preserve">the </w:t>
      </w:r>
      <w:r w:rsidRPr="00947806">
        <w:t xml:space="preserve">capability </w:t>
      </w:r>
      <w:r>
        <w:t>to</w:t>
      </w:r>
      <w:r w:rsidRPr="00947806">
        <w:t xml:space="preserve"> schedule data imports.</w:t>
      </w:r>
    </w:p>
    <w:p w:rsidR="00B77B32" w:rsidRDefault="008C651E" w:rsidP="00CF6A2D">
      <w:pPr>
        <w:pStyle w:val="Heading3"/>
        <w:numPr>
          <w:ilvl w:val="2"/>
          <w:numId w:val="24"/>
        </w:numPr>
      </w:pPr>
      <w:bookmarkStart w:id="28" w:name="_Toc430352576"/>
      <w:r w:rsidRPr="008C651E">
        <w:t>Data Access Layer</w:t>
      </w:r>
      <w:bookmarkEnd w:id="28"/>
    </w:p>
    <w:p w:rsidR="008C651E" w:rsidRDefault="008C651E" w:rsidP="008C651E">
      <w:pPr>
        <w:rPr>
          <w:lang w:eastAsia="x-none"/>
        </w:rPr>
      </w:pPr>
      <w:r>
        <w:rPr>
          <w:lang w:eastAsia="x-none"/>
        </w:rPr>
        <w:t>The “LMIS Data Access” module serves to abstract data from the underlying databases and data warehouses. The only access to the LMIS data will be through this module. The Data Access Module is responsible for checking the data before loading it to the LMIS database which is represented on the diagram as “LMIS Data Warehouse” component on the “</w:t>
      </w:r>
      <w:r w:rsidRPr="00EC61A6">
        <w:rPr>
          <w:lang w:eastAsia="x-none"/>
        </w:rPr>
        <w:t>Data (Resource) Layer</w:t>
      </w:r>
      <w:r>
        <w:rPr>
          <w:lang w:eastAsia="x-none"/>
        </w:rPr>
        <w:t>”. Various data controls will be included based on specific rules for each set of data.</w:t>
      </w:r>
    </w:p>
    <w:p w:rsidR="008C651E" w:rsidRDefault="008C651E" w:rsidP="008C651E">
      <w:pPr>
        <w:rPr>
          <w:lang w:eastAsia="x-none"/>
        </w:rPr>
      </w:pPr>
      <w:r>
        <w:rPr>
          <w:lang w:eastAsia="x-none"/>
        </w:rPr>
        <w:t>The “External Sources Data Access” module serves to extract</w:t>
      </w:r>
      <w:r w:rsidRPr="00003115">
        <w:rPr>
          <w:lang w:eastAsia="x-none"/>
        </w:rPr>
        <w:t xml:space="preserve"> the data retrieved from external data sources</w:t>
      </w:r>
      <w:r>
        <w:rPr>
          <w:lang w:eastAsia="x-none"/>
        </w:rPr>
        <w:t xml:space="preserve"> (represented on the diagram as “External Data Sources” on the “</w:t>
      </w:r>
      <w:r w:rsidRPr="00EC61A6">
        <w:rPr>
          <w:lang w:eastAsia="x-none"/>
        </w:rPr>
        <w:t>Data (Resource) Layer</w:t>
      </w:r>
      <w:r>
        <w:rPr>
          <w:lang w:eastAsia="x-none"/>
        </w:rPr>
        <w:t xml:space="preserve">”). The extraction of the data will be agreed on the technical, organizational and managerial levels between the external data provider and the Beneficiary as the data consumer. The data will be formatted in </w:t>
      </w:r>
      <w:r>
        <w:rPr>
          <w:lang w:eastAsia="x-none"/>
        </w:rPr>
        <w:lastRenderedPageBreak/>
        <w:t>accordance with the “data contracts” which will be agreed between both parties in order to guarantee the high quality of the labour market data entering the LMIS system.</w:t>
      </w:r>
    </w:p>
    <w:p w:rsidR="008C651E" w:rsidRDefault="008C651E" w:rsidP="00CF6A2D">
      <w:pPr>
        <w:pStyle w:val="Heading3"/>
        <w:numPr>
          <w:ilvl w:val="2"/>
          <w:numId w:val="24"/>
        </w:numPr>
      </w:pPr>
      <w:bookmarkStart w:id="29" w:name="_Toc430352577"/>
      <w:r w:rsidRPr="008C651E">
        <w:t>Data (Resource) Layer</w:t>
      </w:r>
      <w:bookmarkEnd w:id="29"/>
    </w:p>
    <w:p w:rsidR="008C651E" w:rsidRDefault="008C651E" w:rsidP="008C651E">
      <w:pPr>
        <w:rPr>
          <w:lang w:eastAsia="x-none"/>
        </w:rPr>
      </w:pPr>
      <w:r>
        <w:rPr>
          <w:lang w:eastAsia="x-none"/>
        </w:rPr>
        <w:t>The “LMIS Data Warehouse” should be responsible for storing and retrieving the LMIS data. The only access to the LMIS Data Warehouse should be through the LMIS Data Access Layer as described above.</w:t>
      </w:r>
    </w:p>
    <w:p w:rsidR="008C651E" w:rsidRDefault="008C651E" w:rsidP="008C651E">
      <w:pPr>
        <w:rPr>
          <w:lang w:eastAsia="x-none"/>
        </w:rPr>
      </w:pPr>
      <w:r>
        <w:rPr>
          <w:lang w:eastAsia="x-none"/>
        </w:rPr>
        <w:t>The LMIS Data Warehouse should be designed and optimized to enable fast data retrieval for the purpose of presenting graphs, tables and other information through the LMIS User Interface Layer.</w:t>
      </w:r>
    </w:p>
    <w:p w:rsidR="008C651E" w:rsidRPr="00B77B32" w:rsidRDefault="008C651E" w:rsidP="008C651E">
      <w:r>
        <w:rPr>
          <w:lang w:eastAsia="x-none"/>
        </w:rPr>
        <w:t>Other components on the “</w:t>
      </w:r>
      <w:r w:rsidRPr="00B43427">
        <w:rPr>
          <w:lang w:eastAsia="x-none"/>
        </w:rPr>
        <w:t>Data (Resource) Layer</w:t>
      </w:r>
      <w:r>
        <w:rPr>
          <w:lang w:eastAsia="x-none"/>
        </w:rPr>
        <w:t>” (i.e. “External Data Sources”, “MoLHSA Directory Services”) are not considered as the integral part of the LMIS system, but as the data sources / data transport mechanisms which should be used by the LMIS system.</w:t>
      </w:r>
    </w:p>
    <w:p w:rsidR="00B77B32" w:rsidRDefault="00B77B32" w:rsidP="00122B7E"/>
    <w:p w:rsidR="00BB086F" w:rsidRDefault="00BB086F" w:rsidP="009A48D3">
      <w:pPr>
        <w:pStyle w:val="Heading2"/>
        <w:numPr>
          <w:ilvl w:val="1"/>
          <w:numId w:val="24"/>
        </w:numPr>
      </w:pPr>
      <w:bookmarkStart w:id="30" w:name="_Toc430352578"/>
      <w:r>
        <w:t>Functional requirements</w:t>
      </w:r>
      <w:bookmarkEnd w:id="30"/>
    </w:p>
    <w:p w:rsidR="0086746C" w:rsidRDefault="0086746C" w:rsidP="0086746C">
      <w:r>
        <w:t xml:space="preserve">The functional requirements specification is designed to be read by a general audience and therefore it is not written in technical terms but in layman terms in order to enable the readers to understand the LMIS IT System without having particular technical knowledge. </w:t>
      </w:r>
    </w:p>
    <w:p w:rsidR="0086746C" w:rsidRDefault="0086746C" w:rsidP="0086746C">
      <w:r>
        <w:t>The purpose of a functional requirements specification is to capture what the software needs to do or provide to support end-users. It includes a description of the required functions, outlines of associated reports or online queries, and details of data to be held in the system. The functional requirements also describe functions performed by specific screens and/or application modules and outlines workflows which will be performed by the LMIS system and covers other business or compliance requirements that the LMIS system must meet.</w:t>
      </w:r>
    </w:p>
    <w:p w:rsidR="0086746C" w:rsidRDefault="0086746C" w:rsidP="0086746C">
      <w:r>
        <w:t xml:space="preserve">During this activity, the Consultant held number of interviews and meetings with the representatives of the beneficiary and stakeholders which enabled them to recognize the beneficiary’s expectation of the future functionality of the IT system and to document it. In the later phases of LMIS system design and development, the implementation team should use the agreed functional requirements specification as the basis for drafting the “LMIS System design document” in the early stages of the software development phase. </w:t>
      </w:r>
    </w:p>
    <w:p w:rsidR="00BB086F" w:rsidRDefault="0086746C" w:rsidP="009A48D3">
      <w:pPr>
        <w:pStyle w:val="Heading3"/>
        <w:numPr>
          <w:ilvl w:val="2"/>
          <w:numId w:val="24"/>
        </w:numPr>
      </w:pPr>
      <w:bookmarkStart w:id="31" w:name="_Toc430352579"/>
      <w:r w:rsidRPr="0086746C">
        <w:t>Data gathering components: Functional requirements</w:t>
      </w:r>
      <w:bookmarkEnd w:id="31"/>
    </w:p>
    <w:p w:rsidR="0086746C" w:rsidRPr="0086746C" w:rsidRDefault="0086746C" w:rsidP="0086746C">
      <w:r w:rsidRPr="0086746C">
        <w:t>The data gathering components of the LM</w:t>
      </w:r>
      <w:r>
        <w:t>IS</w:t>
      </w:r>
      <w:r w:rsidRPr="0086746C">
        <w:t xml:space="preserve"> system should have the following functionalities:</w:t>
      </w:r>
    </w:p>
    <w:tbl>
      <w:tblPr>
        <w:tblStyle w:val="TableGrid"/>
        <w:tblW w:w="0" w:type="auto"/>
        <w:tblLook w:val="04A0" w:firstRow="1" w:lastRow="0" w:firstColumn="1" w:lastColumn="0" w:noHBand="0" w:noVBand="1"/>
      </w:tblPr>
      <w:tblGrid>
        <w:gridCol w:w="704"/>
        <w:gridCol w:w="2552"/>
        <w:gridCol w:w="4647"/>
        <w:gridCol w:w="1178"/>
      </w:tblGrid>
      <w:tr w:rsidR="0086746C" w:rsidRPr="004B1361" w:rsidTr="00FC4F02">
        <w:tc>
          <w:tcPr>
            <w:tcW w:w="704" w:type="dxa"/>
            <w:shd w:val="clear" w:color="auto" w:fill="BDD6EE" w:themeFill="accent1" w:themeFillTint="66"/>
          </w:tcPr>
          <w:p w:rsidR="0086746C" w:rsidRPr="004B1361" w:rsidRDefault="0086746C" w:rsidP="00FC4F02">
            <w:pPr>
              <w:rPr>
                <w:rFonts w:asciiTheme="majorHAnsi" w:hAnsiTheme="majorHAnsi"/>
                <w:b/>
                <w:bCs/>
                <w:sz w:val="20"/>
                <w:szCs w:val="20"/>
              </w:rPr>
            </w:pPr>
            <w:r w:rsidRPr="004B1361">
              <w:rPr>
                <w:rFonts w:asciiTheme="majorHAnsi" w:hAnsiTheme="majorHAnsi"/>
                <w:b/>
                <w:bCs/>
                <w:sz w:val="20"/>
                <w:szCs w:val="20"/>
              </w:rPr>
              <w:t>ID</w:t>
            </w:r>
          </w:p>
        </w:tc>
        <w:tc>
          <w:tcPr>
            <w:tcW w:w="2552" w:type="dxa"/>
            <w:shd w:val="clear" w:color="auto" w:fill="BDD6EE" w:themeFill="accent1" w:themeFillTint="66"/>
          </w:tcPr>
          <w:p w:rsidR="0086746C" w:rsidRPr="004B1361" w:rsidRDefault="0086746C" w:rsidP="00FC4F02">
            <w:pPr>
              <w:rPr>
                <w:rFonts w:asciiTheme="majorHAnsi" w:hAnsiTheme="majorHAnsi"/>
                <w:b/>
                <w:bCs/>
                <w:sz w:val="20"/>
                <w:szCs w:val="20"/>
              </w:rPr>
            </w:pPr>
            <w:r w:rsidRPr="004B1361">
              <w:rPr>
                <w:rFonts w:asciiTheme="majorHAnsi" w:hAnsiTheme="majorHAnsi"/>
                <w:b/>
                <w:bCs/>
                <w:sz w:val="20"/>
                <w:szCs w:val="20"/>
              </w:rPr>
              <w:t>Name</w:t>
            </w:r>
          </w:p>
        </w:tc>
        <w:tc>
          <w:tcPr>
            <w:tcW w:w="4647" w:type="dxa"/>
            <w:shd w:val="clear" w:color="auto" w:fill="BDD6EE" w:themeFill="accent1" w:themeFillTint="66"/>
          </w:tcPr>
          <w:p w:rsidR="0086746C" w:rsidRPr="004B1361" w:rsidRDefault="0086746C" w:rsidP="00FC4F02">
            <w:pPr>
              <w:rPr>
                <w:rFonts w:asciiTheme="majorHAnsi" w:hAnsiTheme="majorHAnsi"/>
                <w:b/>
                <w:bCs/>
                <w:sz w:val="20"/>
                <w:szCs w:val="20"/>
              </w:rPr>
            </w:pPr>
            <w:r w:rsidRPr="004B1361">
              <w:rPr>
                <w:rFonts w:asciiTheme="majorHAnsi" w:hAnsiTheme="majorHAnsi"/>
                <w:b/>
                <w:bCs/>
                <w:sz w:val="20"/>
                <w:szCs w:val="20"/>
              </w:rPr>
              <w:t>Description</w:t>
            </w:r>
          </w:p>
        </w:tc>
        <w:tc>
          <w:tcPr>
            <w:tcW w:w="1159" w:type="dxa"/>
            <w:shd w:val="clear" w:color="auto" w:fill="BDD6EE" w:themeFill="accent1" w:themeFillTint="66"/>
          </w:tcPr>
          <w:p w:rsidR="0086746C" w:rsidRPr="004B1361" w:rsidRDefault="0086746C" w:rsidP="00FC4F02">
            <w:pPr>
              <w:rPr>
                <w:rFonts w:asciiTheme="majorHAnsi" w:hAnsiTheme="majorHAnsi"/>
                <w:b/>
                <w:bCs/>
                <w:sz w:val="20"/>
                <w:szCs w:val="20"/>
              </w:rPr>
            </w:pPr>
            <w:r w:rsidRPr="004B1361">
              <w:rPr>
                <w:rFonts w:asciiTheme="majorHAnsi" w:hAnsiTheme="majorHAnsi"/>
                <w:b/>
                <w:bCs/>
                <w:sz w:val="20"/>
                <w:szCs w:val="20"/>
              </w:rPr>
              <w:t>Importance</w:t>
            </w:r>
          </w:p>
        </w:tc>
      </w:tr>
      <w:tr w:rsidR="0086746C" w:rsidRPr="00E4482F" w:rsidTr="00FC4F02">
        <w:tc>
          <w:tcPr>
            <w:tcW w:w="9062" w:type="dxa"/>
            <w:gridSpan w:val="4"/>
            <w:shd w:val="clear" w:color="auto" w:fill="DEEAF6" w:themeFill="accent1" w:themeFillTint="33"/>
          </w:tcPr>
          <w:p w:rsidR="0086746C" w:rsidRPr="00E4482F" w:rsidRDefault="0086746C" w:rsidP="00FC4F02">
            <w:pPr>
              <w:rPr>
                <w:rFonts w:asciiTheme="majorHAnsi" w:hAnsiTheme="majorHAnsi"/>
                <w:b/>
                <w:bCs/>
                <w:sz w:val="20"/>
                <w:szCs w:val="20"/>
              </w:rPr>
            </w:pPr>
            <w:r w:rsidRPr="00E4482F">
              <w:rPr>
                <w:rFonts w:asciiTheme="majorHAnsi" w:hAnsiTheme="majorHAnsi"/>
                <w:b/>
                <w:bCs/>
                <w:sz w:val="20"/>
                <w:szCs w:val="20"/>
              </w:rPr>
              <w:t>Data Validation and Import Module functionality</w:t>
            </w:r>
          </w:p>
        </w:tc>
      </w:tr>
      <w:tr w:rsidR="0086746C" w:rsidRPr="004B1361" w:rsidTr="00FC4F02">
        <w:tc>
          <w:tcPr>
            <w:tcW w:w="704" w:type="dxa"/>
          </w:tcPr>
          <w:p w:rsidR="0086746C" w:rsidRPr="004B1361" w:rsidRDefault="0086746C" w:rsidP="0086746C">
            <w:pPr>
              <w:pStyle w:val="ListParagraph"/>
              <w:numPr>
                <w:ilvl w:val="0"/>
                <w:numId w:val="4"/>
              </w:numPr>
              <w:jc w:val="left"/>
              <w:rPr>
                <w:rFonts w:asciiTheme="majorHAnsi" w:hAnsiTheme="majorHAnsi"/>
                <w:sz w:val="18"/>
                <w:szCs w:val="18"/>
              </w:rPr>
            </w:pPr>
          </w:p>
        </w:tc>
        <w:tc>
          <w:tcPr>
            <w:tcW w:w="2552" w:type="dxa"/>
          </w:tcPr>
          <w:p w:rsidR="0086746C" w:rsidRPr="00963A57" w:rsidRDefault="0086746C" w:rsidP="00FC4F02">
            <w:pPr>
              <w:rPr>
                <w:sz w:val="18"/>
                <w:szCs w:val="18"/>
              </w:rPr>
            </w:pPr>
            <w:r w:rsidRPr="00963A57">
              <w:rPr>
                <w:sz w:val="18"/>
                <w:szCs w:val="18"/>
              </w:rPr>
              <w:t>Import data from various external sources</w:t>
            </w:r>
          </w:p>
        </w:tc>
        <w:tc>
          <w:tcPr>
            <w:tcW w:w="4647" w:type="dxa"/>
          </w:tcPr>
          <w:p w:rsidR="0086746C" w:rsidRPr="00963A57" w:rsidRDefault="0086746C" w:rsidP="0086746C">
            <w:pPr>
              <w:pStyle w:val="ListParagraph"/>
              <w:numPr>
                <w:ilvl w:val="0"/>
                <w:numId w:val="5"/>
              </w:numPr>
              <w:jc w:val="left"/>
              <w:rPr>
                <w:sz w:val="18"/>
                <w:szCs w:val="18"/>
              </w:rPr>
            </w:pPr>
            <w:r w:rsidRPr="00963A57">
              <w:rPr>
                <w:sz w:val="18"/>
                <w:szCs w:val="18"/>
              </w:rPr>
              <w:t>The LM</w:t>
            </w:r>
            <w:r>
              <w:rPr>
                <w:sz w:val="18"/>
                <w:szCs w:val="18"/>
              </w:rPr>
              <w:t>IS</w:t>
            </w:r>
            <w:r w:rsidRPr="00963A57">
              <w:rPr>
                <w:sz w:val="18"/>
                <w:szCs w:val="18"/>
              </w:rPr>
              <w:t xml:space="preserve"> system will import data from various external sources, regardless of the technology used </w:t>
            </w:r>
            <w:r>
              <w:rPr>
                <w:sz w:val="18"/>
                <w:szCs w:val="18"/>
              </w:rPr>
              <w:t>by</w:t>
            </w:r>
            <w:r w:rsidRPr="00963A57">
              <w:rPr>
                <w:sz w:val="18"/>
                <w:szCs w:val="18"/>
              </w:rPr>
              <w:t xml:space="preserve"> those sources.</w:t>
            </w:r>
          </w:p>
          <w:p w:rsidR="0086746C" w:rsidRPr="00963A57" w:rsidRDefault="0086746C" w:rsidP="0086746C">
            <w:pPr>
              <w:pStyle w:val="ListParagraph"/>
              <w:numPr>
                <w:ilvl w:val="0"/>
                <w:numId w:val="5"/>
              </w:numPr>
              <w:jc w:val="left"/>
              <w:rPr>
                <w:sz w:val="18"/>
                <w:szCs w:val="18"/>
              </w:rPr>
            </w:pPr>
            <w:r w:rsidRPr="00963A57">
              <w:rPr>
                <w:sz w:val="18"/>
                <w:szCs w:val="18"/>
              </w:rPr>
              <w:t xml:space="preserve">The data import procedure will be “technology neutral” and </w:t>
            </w:r>
            <w:r>
              <w:rPr>
                <w:sz w:val="18"/>
                <w:szCs w:val="18"/>
              </w:rPr>
              <w:t>will</w:t>
            </w:r>
            <w:r w:rsidRPr="00963A57">
              <w:rPr>
                <w:sz w:val="18"/>
                <w:szCs w:val="18"/>
              </w:rPr>
              <w:t xml:space="preserve"> not impose </w:t>
            </w:r>
            <w:r>
              <w:rPr>
                <w:sz w:val="18"/>
                <w:szCs w:val="18"/>
              </w:rPr>
              <w:t>a particular</w:t>
            </w:r>
            <w:r w:rsidRPr="00963A57">
              <w:rPr>
                <w:sz w:val="18"/>
                <w:szCs w:val="18"/>
              </w:rPr>
              <w:t xml:space="preserve"> operating system or database system used on the stakeholder’s side</w:t>
            </w:r>
            <w:r>
              <w:rPr>
                <w:sz w:val="18"/>
                <w:szCs w:val="18"/>
              </w:rPr>
              <w:t>.</w:t>
            </w:r>
          </w:p>
          <w:p w:rsidR="0086746C" w:rsidRPr="00963A57" w:rsidRDefault="0086746C" w:rsidP="0086746C">
            <w:pPr>
              <w:pStyle w:val="ListParagraph"/>
              <w:numPr>
                <w:ilvl w:val="0"/>
                <w:numId w:val="5"/>
              </w:numPr>
              <w:jc w:val="left"/>
              <w:rPr>
                <w:sz w:val="18"/>
                <w:szCs w:val="18"/>
              </w:rPr>
            </w:pPr>
            <w:r w:rsidRPr="00963A57">
              <w:rPr>
                <w:sz w:val="18"/>
                <w:szCs w:val="18"/>
              </w:rPr>
              <w:t>The LM</w:t>
            </w:r>
            <w:r>
              <w:rPr>
                <w:sz w:val="18"/>
                <w:szCs w:val="18"/>
              </w:rPr>
              <w:t>IS</w:t>
            </w:r>
            <w:r w:rsidRPr="00963A57">
              <w:rPr>
                <w:sz w:val="18"/>
                <w:szCs w:val="18"/>
              </w:rPr>
              <w:t xml:space="preserve"> system will use the information security principles and mechanisms implemented in the </w:t>
            </w:r>
            <w:r>
              <w:rPr>
                <w:sz w:val="18"/>
                <w:szCs w:val="18"/>
              </w:rPr>
              <w:t>MoLHSA</w:t>
            </w:r>
            <w:r w:rsidRPr="00963A57">
              <w:rPr>
                <w:sz w:val="18"/>
                <w:szCs w:val="18"/>
              </w:rPr>
              <w:t xml:space="preserve"> in order to authenticate the LM</w:t>
            </w:r>
            <w:r>
              <w:rPr>
                <w:sz w:val="18"/>
                <w:szCs w:val="18"/>
              </w:rPr>
              <w:t>IS</w:t>
            </w:r>
            <w:r w:rsidRPr="00963A57">
              <w:rPr>
                <w:sz w:val="18"/>
                <w:szCs w:val="18"/>
              </w:rPr>
              <w:t xml:space="preserve"> system to the external data owner’s system </w:t>
            </w:r>
            <w:r>
              <w:rPr>
                <w:sz w:val="18"/>
                <w:szCs w:val="18"/>
              </w:rPr>
              <w:t>to be able</w:t>
            </w:r>
            <w:r w:rsidRPr="00963A57">
              <w:rPr>
                <w:sz w:val="18"/>
                <w:szCs w:val="18"/>
              </w:rPr>
              <w:t xml:space="preserve"> to access the agreed datasets</w:t>
            </w:r>
            <w:r>
              <w:rPr>
                <w:sz w:val="18"/>
                <w:szCs w:val="18"/>
              </w:rPr>
              <w:t>.</w:t>
            </w:r>
          </w:p>
        </w:tc>
        <w:tc>
          <w:tcPr>
            <w:tcW w:w="1159" w:type="dxa"/>
          </w:tcPr>
          <w:p w:rsidR="0086746C" w:rsidRPr="004B1361" w:rsidRDefault="0086746C" w:rsidP="00FC4F02">
            <w:pPr>
              <w:spacing w:line="276" w:lineRule="auto"/>
              <w:rPr>
                <w:rFonts w:asciiTheme="majorHAnsi" w:hAnsiTheme="majorHAnsi"/>
                <w:sz w:val="18"/>
                <w:szCs w:val="18"/>
              </w:rPr>
            </w:pPr>
            <w:r w:rsidRPr="004B1361">
              <w:rPr>
                <w:rFonts w:asciiTheme="majorHAnsi" w:hAnsiTheme="majorHAnsi"/>
                <w:sz w:val="18"/>
                <w:szCs w:val="18"/>
              </w:rPr>
              <w:t>High</w:t>
            </w:r>
          </w:p>
        </w:tc>
      </w:tr>
      <w:tr w:rsidR="0086746C" w:rsidRPr="004B1361" w:rsidTr="00FC4F02">
        <w:tc>
          <w:tcPr>
            <w:tcW w:w="704" w:type="dxa"/>
          </w:tcPr>
          <w:p w:rsidR="0086746C" w:rsidRPr="004B1361" w:rsidRDefault="0086746C" w:rsidP="0086746C">
            <w:pPr>
              <w:pStyle w:val="ListParagraph"/>
              <w:numPr>
                <w:ilvl w:val="0"/>
                <w:numId w:val="4"/>
              </w:numPr>
              <w:jc w:val="left"/>
              <w:rPr>
                <w:rFonts w:asciiTheme="majorHAnsi" w:hAnsiTheme="majorHAnsi"/>
                <w:sz w:val="18"/>
                <w:szCs w:val="18"/>
              </w:rPr>
            </w:pPr>
          </w:p>
        </w:tc>
        <w:tc>
          <w:tcPr>
            <w:tcW w:w="2552" w:type="dxa"/>
          </w:tcPr>
          <w:p w:rsidR="0086746C" w:rsidRPr="00963A57" w:rsidRDefault="0086746C" w:rsidP="00FC4F02">
            <w:pPr>
              <w:rPr>
                <w:sz w:val="18"/>
                <w:szCs w:val="18"/>
              </w:rPr>
            </w:pPr>
            <w:r w:rsidRPr="00963A57">
              <w:rPr>
                <w:sz w:val="18"/>
                <w:szCs w:val="18"/>
              </w:rPr>
              <w:t>Import structured data stored in various standard formats</w:t>
            </w:r>
          </w:p>
        </w:tc>
        <w:tc>
          <w:tcPr>
            <w:tcW w:w="4647" w:type="dxa"/>
          </w:tcPr>
          <w:p w:rsidR="0086746C" w:rsidRPr="00963A57" w:rsidRDefault="0086746C" w:rsidP="0086746C">
            <w:pPr>
              <w:rPr>
                <w:sz w:val="18"/>
                <w:szCs w:val="18"/>
              </w:rPr>
            </w:pPr>
            <w:r w:rsidRPr="00963A57">
              <w:rPr>
                <w:sz w:val="18"/>
                <w:szCs w:val="18"/>
              </w:rPr>
              <w:t>The LM</w:t>
            </w:r>
            <w:r>
              <w:rPr>
                <w:sz w:val="18"/>
                <w:szCs w:val="18"/>
              </w:rPr>
              <w:t>IS</w:t>
            </w:r>
            <w:r w:rsidRPr="00963A57">
              <w:rPr>
                <w:sz w:val="18"/>
                <w:szCs w:val="18"/>
              </w:rPr>
              <w:t xml:space="preserve"> system will be able to import the structured labour market data (as defined) which could be in various standard formats, for example: XML, CSV, Excel and similar</w:t>
            </w:r>
            <w:r>
              <w:rPr>
                <w:sz w:val="18"/>
                <w:szCs w:val="18"/>
              </w:rPr>
              <w:t>.</w:t>
            </w:r>
          </w:p>
        </w:tc>
        <w:tc>
          <w:tcPr>
            <w:tcW w:w="1159" w:type="dxa"/>
          </w:tcPr>
          <w:p w:rsidR="0086746C" w:rsidRPr="004B1361" w:rsidRDefault="0086746C" w:rsidP="00FC4F02">
            <w:pPr>
              <w:rPr>
                <w:rFonts w:asciiTheme="majorHAnsi" w:hAnsiTheme="majorHAnsi"/>
                <w:sz w:val="18"/>
                <w:szCs w:val="18"/>
              </w:rPr>
            </w:pPr>
            <w:r w:rsidRPr="004B1361">
              <w:rPr>
                <w:rFonts w:asciiTheme="majorHAnsi" w:hAnsiTheme="majorHAnsi"/>
                <w:sz w:val="18"/>
                <w:szCs w:val="18"/>
              </w:rPr>
              <w:t>High</w:t>
            </w:r>
          </w:p>
        </w:tc>
      </w:tr>
      <w:tr w:rsidR="0086746C" w:rsidRPr="004B1361" w:rsidTr="00FC4F02">
        <w:tc>
          <w:tcPr>
            <w:tcW w:w="704" w:type="dxa"/>
          </w:tcPr>
          <w:p w:rsidR="0086746C" w:rsidRPr="004B1361" w:rsidRDefault="0086746C" w:rsidP="0086746C">
            <w:pPr>
              <w:pStyle w:val="ListParagraph"/>
              <w:numPr>
                <w:ilvl w:val="0"/>
                <w:numId w:val="4"/>
              </w:numPr>
              <w:jc w:val="left"/>
              <w:rPr>
                <w:rFonts w:asciiTheme="majorHAnsi" w:hAnsiTheme="majorHAnsi"/>
                <w:sz w:val="18"/>
                <w:szCs w:val="18"/>
              </w:rPr>
            </w:pPr>
          </w:p>
        </w:tc>
        <w:tc>
          <w:tcPr>
            <w:tcW w:w="2552" w:type="dxa"/>
          </w:tcPr>
          <w:p w:rsidR="0086746C" w:rsidRPr="00963A57" w:rsidRDefault="0086746C" w:rsidP="00FC4F02">
            <w:pPr>
              <w:rPr>
                <w:sz w:val="18"/>
                <w:szCs w:val="18"/>
              </w:rPr>
            </w:pPr>
            <w:r w:rsidRPr="00963A57">
              <w:rPr>
                <w:sz w:val="18"/>
                <w:szCs w:val="18"/>
              </w:rPr>
              <w:t>Import the data using various technologies</w:t>
            </w:r>
          </w:p>
        </w:tc>
        <w:tc>
          <w:tcPr>
            <w:tcW w:w="4647" w:type="dxa"/>
          </w:tcPr>
          <w:p w:rsidR="0086746C" w:rsidRPr="00963A57" w:rsidRDefault="0086746C" w:rsidP="0086746C">
            <w:pPr>
              <w:rPr>
                <w:sz w:val="18"/>
                <w:szCs w:val="18"/>
              </w:rPr>
            </w:pPr>
            <w:r w:rsidRPr="00963A57">
              <w:rPr>
                <w:sz w:val="18"/>
                <w:szCs w:val="18"/>
              </w:rPr>
              <w:t>The LM</w:t>
            </w:r>
            <w:r>
              <w:rPr>
                <w:sz w:val="18"/>
                <w:szCs w:val="18"/>
              </w:rPr>
              <w:t>IS</w:t>
            </w:r>
            <w:r w:rsidRPr="00963A57">
              <w:rPr>
                <w:sz w:val="18"/>
                <w:szCs w:val="18"/>
              </w:rPr>
              <w:t xml:space="preserve"> system will be able to import the labour market data by using various technologies</w:t>
            </w:r>
            <w:r>
              <w:rPr>
                <w:sz w:val="18"/>
                <w:szCs w:val="18"/>
              </w:rPr>
              <w:t>,</w:t>
            </w:r>
            <w:r w:rsidRPr="00963A57">
              <w:rPr>
                <w:sz w:val="18"/>
                <w:szCs w:val="18"/>
              </w:rPr>
              <w:t xml:space="preserve"> as appropriate</w:t>
            </w:r>
            <w:r>
              <w:rPr>
                <w:sz w:val="18"/>
                <w:szCs w:val="18"/>
              </w:rPr>
              <w:t>,</w:t>
            </w:r>
            <w:r w:rsidRPr="00963A57">
              <w:rPr>
                <w:sz w:val="18"/>
                <w:szCs w:val="18"/>
              </w:rPr>
              <w:t xml:space="preserve"> (</w:t>
            </w:r>
            <w:r>
              <w:rPr>
                <w:sz w:val="18"/>
                <w:szCs w:val="18"/>
              </w:rPr>
              <w:t>e.g.</w:t>
            </w:r>
            <w:r w:rsidRPr="00963A57">
              <w:rPr>
                <w:sz w:val="18"/>
                <w:szCs w:val="18"/>
              </w:rPr>
              <w:t xml:space="preserve"> web services, FTP, HTTP, HTTPS etc.) related to the quality and qua</w:t>
            </w:r>
            <w:r>
              <w:rPr>
                <w:sz w:val="18"/>
                <w:szCs w:val="18"/>
              </w:rPr>
              <w:t>nt</w:t>
            </w:r>
            <w:r w:rsidRPr="00963A57">
              <w:rPr>
                <w:sz w:val="18"/>
                <w:szCs w:val="18"/>
              </w:rPr>
              <w:t>ity of the data</w:t>
            </w:r>
            <w:r>
              <w:rPr>
                <w:sz w:val="18"/>
                <w:szCs w:val="18"/>
              </w:rPr>
              <w:t xml:space="preserve">. </w:t>
            </w:r>
          </w:p>
        </w:tc>
        <w:tc>
          <w:tcPr>
            <w:tcW w:w="1159" w:type="dxa"/>
          </w:tcPr>
          <w:p w:rsidR="0086746C" w:rsidRPr="004B1361" w:rsidRDefault="0086746C" w:rsidP="00FC4F02">
            <w:pPr>
              <w:rPr>
                <w:rFonts w:asciiTheme="majorHAnsi" w:hAnsiTheme="majorHAnsi"/>
                <w:sz w:val="18"/>
                <w:szCs w:val="18"/>
              </w:rPr>
            </w:pPr>
            <w:r w:rsidRPr="004B1361">
              <w:rPr>
                <w:rFonts w:asciiTheme="majorHAnsi" w:hAnsiTheme="majorHAnsi"/>
                <w:sz w:val="18"/>
                <w:szCs w:val="18"/>
              </w:rPr>
              <w:t>High</w:t>
            </w:r>
          </w:p>
        </w:tc>
      </w:tr>
      <w:tr w:rsidR="0086746C" w:rsidRPr="004B1361" w:rsidTr="00FC4F02">
        <w:tc>
          <w:tcPr>
            <w:tcW w:w="704" w:type="dxa"/>
          </w:tcPr>
          <w:p w:rsidR="0086746C" w:rsidRPr="004B1361" w:rsidRDefault="0086746C" w:rsidP="0086746C">
            <w:pPr>
              <w:pStyle w:val="ListParagraph"/>
              <w:numPr>
                <w:ilvl w:val="0"/>
                <w:numId w:val="4"/>
              </w:numPr>
              <w:jc w:val="left"/>
              <w:rPr>
                <w:rFonts w:asciiTheme="majorHAnsi" w:hAnsiTheme="majorHAnsi"/>
                <w:sz w:val="18"/>
                <w:szCs w:val="18"/>
              </w:rPr>
            </w:pPr>
          </w:p>
        </w:tc>
        <w:tc>
          <w:tcPr>
            <w:tcW w:w="2552" w:type="dxa"/>
          </w:tcPr>
          <w:p w:rsidR="0086746C" w:rsidRPr="00963A57" w:rsidRDefault="0086746C" w:rsidP="00FC4F02">
            <w:pPr>
              <w:rPr>
                <w:sz w:val="18"/>
                <w:szCs w:val="18"/>
              </w:rPr>
            </w:pPr>
            <w:r w:rsidRPr="00963A57">
              <w:rPr>
                <w:sz w:val="18"/>
                <w:szCs w:val="18"/>
              </w:rPr>
              <w:t>Automated data</w:t>
            </w:r>
            <w:r>
              <w:rPr>
                <w:sz w:val="18"/>
                <w:szCs w:val="18"/>
              </w:rPr>
              <w:t>-</w:t>
            </w:r>
            <w:r w:rsidRPr="00963A57">
              <w:rPr>
                <w:sz w:val="18"/>
                <w:szCs w:val="18"/>
              </w:rPr>
              <w:t>gathering from external sources</w:t>
            </w:r>
          </w:p>
        </w:tc>
        <w:tc>
          <w:tcPr>
            <w:tcW w:w="4647" w:type="dxa"/>
          </w:tcPr>
          <w:p w:rsidR="0086746C" w:rsidRPr="00963A57" w:rsidRDefault="0086746C" w:rsidP="0086746C">
            <w:pPr>
              <w:rPr>
                <w:sz w:val="18"/>
                <w:szCs w:val="18"/>
              </w:rPr>
            </w:pPr>
            <w:r w:rsidRPr="00963A57">
              <w:rPr>
                <w:sz w:val="18"/>
                <w:szCs w:val="18"/>
              </w:rPr>
              <w:t>The LM</w:t>
            </w:r>
            <w:r>
              <w:rPr>
                <w:sz w:val="18"/>
                <w:szCs w:val="18"/>
              </w:rPr>
              <w:t>IS</w:t>
            </w:r>
            <w:r w:rsidRPr="00963A57">
              <w:rPr>
                <w:sz w:val="18"/>
                <w:szCs w:val="18"/>
              </w:rPr>
              <w:t xml:space="preserve"> system will include functionality for automated data</w:t>
            </w:r>
            <w:r>
              <w:rPr>
                <w:sz w:val="18"/>
                <w:szCs w:val="18"/>
              </w:rPr>
              <w:t>-</w:t>
            </w:r>
            <w:r w:rsidRPr="00963A57">
              <w:rPr>
                <w:sz w:val="18"/>
                <w:szCs w:val="18"/>
              </w:rPr>
              <w:t>gathering from external data sources (either by “</w:t>
            </w:r>
            <w:r w:rsidRPr="00963A57">
              <w:rPr>
                <w:i/>
                <w:sz w:val="18"/>
                <w:szCs w:val="18"/>
              </w:rPr>
              <w:t>push</w:t>
            </w:r>
            <w:r w:rsidRPr="00963A57">
              <w:rPr>
                <w:sz w:val="18"/>
                <w:szCs w:val="18"/>
              </w:rPr>
              <w:t>” or by “</w:t>
            </w:r>
            <w:r w:rsidRPr="00963A57">
              <w:rPr>
                <w:i/>
                <w:sz w:val="18"/>
                <w:szCs w:val="18"/>
              </w:rPr>
              <w:t>pull</w:t>
            </w:r>
            <w:r w:rsidRPr="00963A57">
              <w:rPr>
                <w:sz w:val="18"/>
                <w:szCs w:val="18"/>
              </w:rPr>
              <w:t xml:space="preserve">” methods) executed either on </w:t>
            </w:r>
            <w:r>
              <w:rPr>
                <w:sz w:val="18"/>
                <w:szCs w:val="18"/>
              </w:rPr>
              <w:t xml:space="preserve">a </w:t>
            </w:r>
            <w:r w:rsidRPr="00963A57">
              <w:rPr>
                <w:sz w:val="18"/>
                <w:szCs w:val="18"/>
              </w:rPr>
              <w:t>regular time period (</w:t>
            </w:r>
            <w:r>
              <w:rPr>
                <w:sz w:val="18"/>
                <w:szCs w:val="18"/>
              </w:rPr>
              <w:t>e.g</w:t>
            </w:r>
            <w:r w:rsidRPr="00963A57">
              <w:rPr>
                <w:sz w:val="18"/>
                <w:szCs w:val="18"/>
              </w:rPr>
              <w:t>. once a week, once a month etc.) or on demand</w:t>
            </w:r>
            <w:r>
              <w:rPr>
                <w:sz w:val="18"/>
                <w:szCs w:val="18"/>
              </w:rPr>
              <w:t>.</w:t>
            </w:r>
          </w:p>
        </w:tc>
        <w:tc>
          <w:tcPr>
            <w:tcW w:w="1159" w:type="dxa"/>
          </w:tcPr>
          <w:p w:rsidR="0086746C" w:rsidRPr="004B1361" w:rsidRDefault="0086746C" w:rsidP="00FC4F02">
            <w:pPr>
              <w:rPr>
                <w:rFonts w:asciiTheme="majorHAnsi" w:hAnsiTheme="majorHAnsi"/>
                <w:sz w:val="18"/>
                <w:szCs w:val="18"/>
              </w:rPr>
            </w:pPr>
            <w:r w:rsidRPr="004B1361">
              <w:rPr>
                <w:rFonts w:asciiTheme="majorHAnsi" w:hAnsiTheme="majorHAnsi"/>
                <w:sz w:val="18"/>
                <w:szCs w:val="18"/>
              </w:rPr>
              <w:t>High</w:t>
            </w:r>
          </w:p>
        </w:tc>
      </w:tr>
      <w:tr w:rsidR="0086746C" w:rsidRPr="004B1361" w:rsidTr="00FC4F02">
        <w:tc>
          <w:tcPr>
            <w:tcW w:w="704" w:type="dxa"/>
          </w:tcPr>
          <w:p w:rsidR="0086746C" w:rsidRPr="004B1361" w:rsidRDefault="0086746C" w:rsidP="0086746C">
            <w:pPr>
              <w:pStyle w:val="ListParagraph"/>
              <w:numPr>
                <w:ilvl w:val="0"/>
                <w:numId w:val="4"/>
              </w:numPr>
              <w:jc w:val="left"/>
              <w:rPr>
                <w:rFonts w:asciiTheme="majorHAnsi" w:hAnsiTheme="majorHAnsi"/>
                <w:sz w:val="18"/>
                <w:szCs w:val="18"/>
              </w:rPr>
            </w:pPr>
          </w:p>
        </w:tc>
        <w:tc>
          <w:tcPr>
            <w:tcW w:w="2552" w:type="dxa"/>
          </w:tcPr>
          <w:p w:rsidR="0086746C" w:rsidRPr="00963A57" w:rsidRDefault="0086746C" w:rsidP="00FC4F02">
            <w:pPr>
              <w:rPr>
                <w:sz w:val="18"/>
                <w:szCs w:val="18"/>
              </w:rPr>
            </w:pPr>
            <w:r w:rsidRPr="00963A57">
              <w:rPr>
                <w:sz w:val="18"/>
                <w:szCs w:val="18"/>
              </w:rPr>
              <w:t>Manual import of structured data (as an “alternative” method)</w:t>
            </w:r>
          </w:p>
        </w:tc>
        <w:tc>
          <w:tcPr>
            <w:tcW w:w="4647" w:type="dxa"/>
          </w:tcPr>
          <w:p w:rsidR="0086746C" w:rsidRPr="00963A57" w:rsidRDefault="0086746C" w:rsidP="0086746C">
            <w:pPr>
              <w:pStyle w:val="ListParagraph"/>
              <w:numPr>
                <w:ilvl w:val="0"/>
                <w:numId w:val="5"/>
              </w:numPr>
              <w:jc w:val="left"/>
              <w:rPr>
                <w:sz w:val="18"/>
                <w:szCs w:val="18"/>
              </w:rPr>
            </w:pPr>
            <w:r w:rsidRPr="00963A57">
              <w:rPr>
                <w:sz w:val="18"/>
                <w:szCs w:val="18"/>
              </w:rPr>
              <w:t>The LM</w:t>
            </w:r>
            <w:r>
              <w:rPr>
                <w:sz w:val="18"/>
                <w:szCs w:val="18"/>
              </w:rPr>
              <w:t>IS</w:t>
            </w:r>
            <w:r w:rsidRPr="00963A57">
              <w:rPr>
                <w:sz w:val="18"/>
                <w:szCs w:val="18"/>
              </w:rPr>
              <w:t xml:space="preserve"> system will support </w:t>
            </w:r>
            <w:r>
              <w:rPr>
                <w:sz w:val="18"/>
                <w:szCs w:val="18"/>
              </w:rPr>
              <w:t xml:space="preserve">the </w:t>
            </w:r>
            <w:r w:rsidRPr="00963A57">
              <w:rPr>
                <w:sz w:val="18"/>
                <w:szCs w:val="18"/>
              </w:rPr>
              <w:t>manual import of structured labour market data - this is an “alternative” mean</w:t>
            </w:r>
            <w:r>
              <w:rPr>
                <w:sz w:val="18"/>
                <w:szCs w:val="18"/>
              </w:rPr>
              <w:t>s</w:t>
            </w:r>
            <w:r w:rsidRPr="00963A57">
              <w:rPr>
                <w:sz w:val="18"/>
                <w:szCs w:val="18"/>
              </w:rPr>
              <w:t xml:space="preserve"> of data import which is not recommended but which may be used for stakeholders who (</w:t>
            </w:r>
            <w:r>
              <w:rPr>
                <w:sz w:val="18"/>
                <w:szCs w:val="18"/>
              </w:rPr>
              <w:t>for</w:t>
            </w:r>
            <w:r w:rsidRPr="00963A57">
              <w:rPr>
                <w:sz w:val="18"/>
                <w:szCs w:val="18"/>
              </w:rPr>
              <w:t xml:space="preserve"> whatever reason) cannot deliver their data to the</w:t>
            </w:r>
            <w:r>
              <w:rPr>
                <w:sz w:val="18"/>
                <w:szCs w:val="18"/>
              </w:rPr>
              <w:t xml:space="preserve"> LMIS </w:t>
            </w:r>
            <w:r w:rsidRPr="00963A57">
              <w:rPr>
                <w:sz w:val="18"/>
                <w:szCs w:val="18"/>
              </w:rPr>
              <w:t>system on</w:t>
            </w:r>
            <w:r>
              <w:rPr>
                <w:sz w:val="18"/>
                <w:szCs w:val="18"/>
              </w:rPr>
              <w:t xml:space="preserve"> a</w:t>
            </w:r>
            <w:r w:rsidRPr="00963A57">
              <w:rPr>
                <w:sz w:val="18"/>
                <w:szCs w:val="18"/>
              </w:rPr>
              <w:t xml:space="preserve"> “system-to-system” basis</w:t>
            </w:r>
            <w:r>
              <w:rPr>
                <w:sz w:val="18"/>
                <w:szCs w:val="18"/>
              </w:rPr>
              <w:t>.</w:t>
            </w:r>
          </w:p>
          <w:p w:rsidR="0086746C" w:rsidRPr="00963A57" w:rsidRDefault="0086746C" w:rsidP="0086746C">
            <w:pPr>
              <w:pStyle w:val="ListParagraph"/>
              <w:numPr>
                <w:ilvl w:val="0"/>
                <w:numId w:val="5"/>
              </w:numPr>
              <w:jc w:val="left"/>
              <w:rPr>
                <w:sz w:val="18"/>
                <w:szCs w:val="18"/>
              </w:rPr>
            </w:pPr>
            <w:r w:rsidRPr="00963A57">
              <w:rPr>
                <w:sz w:val="18"/>
                <w:szCs w:val="18"/>
              </w:rPr>
              <w:t>The LM</w:t>
            </w:r>
            <w:r>
              <w:rPr>
                <w:sz w:val="18"/>
                <w:szCs w:val="18"/>
              </w:rPr>
              <w:t>IS</w:t>
            </w:r>
            <w:r w:rsidRPr="00963A57">
              <w:rPr>
                <w:sz w:val="18"/>
                <w:szCs w:val="18"/>
              </w:rPr>
              <w:t xml:space="preserve"> system will support manual functionalities </w:t>
            </w:r>
            <w:r>
              <w:rPr>
                <w:sz w:val="18"/>
                <w:szCs w:val="18"/>
              </w:rPr>
              <w:t>including</w:t>
            </w:r>
            <w:r w:rsidRPr="00963A57">
              <w:rPr>
                <w:sz w:val="18"/>
                <w:szCs w:val="18"/>
              </w:rPr>
              <w:t xml:space="preserve">: opening the data delivered (for example: on CD or DVD), manually supervised data validation process, manually initiated procedure for the data import </w:t>
            </w:r>
            <w:r>
              <w:rPr>
                <w:sz w:val="18"/>
                <w:szCs w:val="18"/>
              </w:rPr>
              <w:t>into</w:t>
            </w:r>
            <w:r w:rsidRPr="00963A57">
              <w:rPr>
                <w:sz w:val="18"/>
                <w:szCs w:val="18"/>
              </w:rPr>
              <w:t xml:space="preserve"> the LM</w:t>
            </w:r>
            <w:r>
              <w:rPr>
                <w:sz w:val="18"/>
                <w:szCs w:val="18"/>
              </w:rPr>
              <w:t>IS</w:t>
            </w:r>
            <w:r w:rsidRPr="00963A57">
              <w:rPr>
                <w:sz w:val="18"/>
                <w:szCs w:val="18"/>
              </w:rPr>
              <w:t xml:space="preserve"> database</w:t>
            </w:r>
            <w:r>
              <w:rPr>
                <w:sz w:val="18"/>
                <w:szCs w:val="18"/>
              </w:rPr>
              <w:t>.</w:t>
            </w:r>
          </w:p>
        </w:tc>
        <w:tc>
          <w:tcPr>
            <w:tcW w:w="1159" w:type="dxa"/>
          </w:tcPr>
          <w:p w:rsidR="0086746C" w:rsidRPr="004B1361" w:rsidRDefault="0086746C" w:rsidP="00FC4F02">
            <w:pPr>
              <w:rPr>
                <w:rFonts w:asciiTheme="majorHAnsi" w:hAnsiTheme="majorHAnsi"/>
                <w:sz w:val="18"/>
                <w:szCs w:val="18"/>
              </w:rPr>
            </w:pPr>
            <w:r w:rsidRPr="004B1361">
              <w:rPr>
                <w:rFonts w:asciiTheme="majorHAnsi" w:hAnsiTheme="majorHAnsi"/>
                <w:sz w:val="18"/>
                <w:szCs w:val="18"/>
              </w:rPr>
              <w:t>Medium</w:t>
            </w:r>
          </w:p>
        </w:tc>
      </w:tr>
      <w:tr w:rsidR="0086746C" w:rsidRPr="004B1361" w:rsidTr="00FC4F02">
        <w:tc>
          <w:tcPr>
            <w:tcW w:w="9062" w:type="dxa"/>
            <w:gridSpan w:val="4"/>
            <w:shd w:val="clear" w:color="auto" w:fill="DEEAF6" w:themeFill="accent1" w:themeFillTint="33"/>
          </w:tcPr>
          <w:p w:rsidR="0086746C" w:rsidRPr="00963A57" w:rsidRDefault="0086746C" w:rsidP="00FC4F02">
            <w:pPr>
              <w:rPr>
                <w:b/>
                <w:bCs/>
                <w:sz w:val="20"/>
                <w:szCs w:val="20"/>
              </w:rPr>
            </w:pPr>
            <w:r w:rsidRPr="00963A57">
              <w:rPr>
                <w:b/>
                <w:bCs/>
                <w:sz w:val="20"/>
                <w:szCs w:val="20"/>
              </w:rPr>
              <w:t xml:space="preserve">Data Processing and Administering Module </w:t>
            </w:r>
            <w:r>
              <w:rPr>
                <w:b/>
                <w:bCs/>
                <w:sz w:val="20"/>
                <w:szCs w:val="20"/>
              </w:rPr>
              <w:t>F</w:t>
            </w:r>
            <w:r w:rsidRPr="00963A57">
              <w:rPr>
                <w:b/>
                <w:bCs/>
                <w:sz w:val="20"/>
                <w:szCs w:val="20"/>
              </w:rPr>
              <w:t>unctionality</w:t>
            </w:r>
          </w:p>
        </w:tc>
      </w:tr>
      <w:tr w:rsidR="0086746C" w:rsidRPr="004B1361" w:rsidTr="00FC4F02">
        <w:tc>
          <w:tcPr>
            <w:tcW w:w="704" w:type="dxa"/>
          </w:tcPr>
          <w:p w:rsidR="0086746C" w:rsidRPr="004B1361" w:rsidRDefault="0086746C" w:rsidP="0086746C">
            <w:pPr>
              <w:pStyle w:val="ListParagraph"/>
              <w:numPr>
                <w:ilvl w:val="0"/>
                <w:numId w:val="4"/>
              </w:numPr>
              <w:jc w:val="left"/>
              <w:rPr>
                <w:rFonts w:asciiTheme="majorHAnsi" w:hAnsiTheme="majorHAnsi"/>
                <w:sz w:val="18"/>
                <w:szCs w:val="18"/>
              </w:rPr>
            </w:pPr>
          </w:p>
        </w:tc>
        <w:tc>
          <w:tcPr>
            <w:tcW w:w="2552" w:type="dxa"/>
          </w:tcPr>
          <w:p w:rsidR="0086746C" w:rsidRPr="00963A57" w:rsidRDefault="0086746C" w:rsidP="00FC4F02">
            <w:pPr>
              <w:rPr>
                <w:sz w:val="18"/>
                <w:szCs w:val="18"/>
              </w:rPr>
            </w:pPr>
            <w:r w:rsidRPr="00963A57">
              <w:rPr>
                <w:sz w:val="18"/>
                <w:szCs w:val="18"/>
              </w:rPr>
              <w:t>Possibility to Administer users’ rights and permission in the</w:t>
            </w:r>
            <w:r>
              <w:rPr>
                <w:sz w:val="18"/>
                <w:szCs w:val="18"/>
              </w:rPr>
              <w:t xml:space="preserve"> LMIS </w:t>
            </w:r>
            <w:r w:rsidRPr="00963A57">
              <w:rPr>
                <w:sz w:val="18"/>
                <w:szCs w:val="18"/>
              </w:rPr>
              <w:t>system</w:t>
            </w:r>
          </w:p>
        </w:tc>
        <w:tc>
          <w:tcPr>
            <w:tcW w:w="4647" w:type="dxa"/>
          </w:tcPr>
          <w:p w:rsidR="0086746C" w:rsidRPr="00963A57" w:rsidRDefault="0086746C" w:rsidP="0086746C">
            <w:pPr>
              <w:pStyle w:val="ListParagraph"/>
              <w:numPr>
                <w:ilvl w:val="0"/>
                <w:numId w:val="5"/>
              </w:numPr>
              <w:jc w:val="left"/>
              <w:rPr>
                <w:sz w:val="18"/>
                <w:szCs w:val="18"/>
              </w:rPr>
            </w:pPr>
            <w:r w:rsidRPr="00963A57">
              <w:rPr>
                <w:sz w:val="18"/>
                <w:szCs w:val="18"/>
              </w:rPr>
              <w:t>The</w:t>
            </w:r>
            <w:r>
              <w:rPr>
                <w:sz w:val="18"/>
                <w:szCs w:val="18"/>
              </w:rPr>
              <w:t xml:space="preserve"> LMIS </w:t>
            </w:r>
            <w:r w:rsidRPr="00963A57">
              <w:rPr>
                <w:sz w:val="18"/>
                <w:szCs w:val="18"/>
              </w:rPr>
              <w:t>system will provide functionalities for the</w:t>
            </w:r>
            <w:r>
              <w:rPr>
                <w:sz w:val="18"/>
                <w:szCs w:val="18"/>
              </w:rPr>
              <w:t xml:space="preserve"> LMIS </w:t>
            </w:r>
            <w:r w:rsidRPr="00963A57">
              <w:rPr>
                <w:sz w:val="18"/>
                <w:szCs w:val="18"/>
              </w:rPr>
              <w:t>administrator enabling him/her to manage</w:t>
            </w:r>
            <w:r>
              <w:rPr>
                <w:sz w:val="18"/>
                <w:szCs w:val="18"/>
              </w:rPr>
              <w:t xml:space="preserve"> LMIS </w:t>
            </w:r>
            <w:r w:rsidRPr="00963A57">
              <w:rPr>
                <w:sz w:val="18"/>
                <w:szCs w:val="18"/>
              </w:rPr>
              <w:t>system user</w:t>
            </w:r>
            <w:r>
              <w:rPr>
                <w:sz w:val="18"/>
                <w:szCs w:val="18"/>
              </w:rPr>
              <w:t>s</w:t>
            </w:r>
            <w:r w:rsidRPr="00963A57">
              <w:rPr>
                <w:sz w:val="18"/>
                <w:szCs w:val="18"/>
              </w:rPr>
              <w:t xml:space="preserve">’ rights and permissions </w:t>
            </w:r>
            <w:r>
              <w:rPr>
                <w:sz w:val="18"/>
                <w:szCs w:val="18"/>
              </w:rPr>
              <w:t>to</w:t>
            </w:r>
            <w:r w:rsidRPr="00963A57">
              <w:rPr>
                <w:sz w:val="18"/>
                <w:szCs w:val="18"/>
              </w:rPr>
              <w:t xml:space="preserve"> the</w:t>
            </w:r>
            <w:r>
              <w:rPr>
                <w:sz w:val="18"/>
                <w:szCs w:val="18"/>
              </w:rPr>
              <w:t xml:space="preserve"> LMIS </w:t>
            </w:r>
            <w:r w:rsidRPr="00963A57">
              <w:rPr>
                <w:sz w:val="18"/>
                <w:szCs w:val="18"/>
              </w:rPr>
              <w:t>system functionality / data stored in the</w:t>
            </w:r>
            <w:r>
              <w:rPr>
                <w:sz w:val="18"/>
                <w:szCs w:val="18"/>
              </w:rPr>
              <w:t xml:space="preserve"> LMIS </w:t>
            </w:r>
            <w:r w:rsidRPr="00963A57">
              <w:rPr>
                <w:sz w:val="18"/>
                <w:szCs w:val="18"/>
              </w:rPr>
              <w:t>system</w:t>
            </w:r>
            <w:r>
              <w:rPr>
                <w:sz w:val="18"/>
                <w:szCs w:val="18"/>
              </w:rPr>
              <w:t>.</w:t>
            </w:r>
          </w:p>
          <w:p w:rsidR="0086746C" w:rsidRPr="00963A57" w:rsidRDefault="0086746C" w:rsidP="0086746C">
            <w:pPr>
              <w:pStyle w:val="ListParagraph"/>
              <w:numPr>
                <w:ilvl w:val="0"/>
                <w:numId w:val="5"/>
              </w:numPr>
              <w:jc w:val="left"/>
              <w:rPr>
                <w:sz w:val="18"/>
                <w:szCs w:val="18"/>
                <w:lang w:val="hr-HR"/>
              </w:rPr>
            </w:pPr>
            <w:r w:rsidRPr="00963A57">
              <w:rPr>
                <w:sz w:val="18"/>
                <w:szCs w:val="18"/>
              </w:rPr>
              <w:t>The</w:t>
            </w:r>
            <w:r>
              <w:rPr>
                <w:sz w:val="18"/>
                <w:szCs w:val="18"/>
              </w:rPr>
              <w:t xml:space="preserve"> LMIS </w:t>
            </w:r>
            <w:r w:rsidRPr="00963A57">
              <w:rPr>
                <w:sz w:val="18"/>
                <w:szCs w:val="18"/>
              </w:rPr>
              <w:t>system will provide functionalities for the</w:t>
            </w:r>
            <w:r>
              <w:rPr>
                <w:sz w:val="18"/>
                <w:szCs w:val="18"/>
              </w:rPr>
              <w:t xml:space="preserve"> LMIS </w:t>
            </w:r>
            <w:r w:rsidRPr="00963A57">
              <w:rPr>
                <w:sz w:val="18"/>
                <w:szCs w:val="18"/>
              </w:rPr>
              <w:t>administrator to manage and monitor the data gathering and data processing processes end-to-end</w:t>
            </w:r>
            <w:r>
              <w:rPr>
                <w:sz w:val="18"/>
                <w:szCs w:val="18"/>
              </w:rPr>
              <w:t>.</w:t>
            </w:r>
          </w:p>
        </w:tc>
        <w:tc>
          <w:tcPr>
            <w:tcW w:w="1159" w:type="dxa"/>
          </w:tcPr>
          <w:p w:rsidR="0086746C" w:rsidRPr="004B1361" w:rsidRDefault="0086746C" w:rsidP="00FC4F02">
            <w:pPr>
              <w:rPr>
                <w:rFonts w:asciiTheme="majorHAnsi" w:hAnsiTheme="majorHAnsi"/>
                <w:sz w:val="20"/>
                <w:szCs w:val="20"/>
              </w:rPr>
            </w:pPr>
            <w:r w:rsidRPr="004B1361">
              <w:rPr>
                <w:rFonts w:asciiTheme="majorHAnsi" w:hAnsiTheme="majorHAnsi"/>
                <w:sz w:val="20"/>
                <w:szCs w:val="20"/>
              </w:rPr>
              <w:t>High</w:t>
            </w:r>
          </w:p>
        </w:tc>
      </w:tr>
      <w:tr w:rsidR="0086746C" w:rsidRPr="004B1361" w:rsidTr="00FC4F02">
        <w:tc>
          <w:tcPr>
            <w:tcW w:w="704" w:type="dxa"/>
          </w:tcPr>
          <w:p w:rsidR="0086746C" w:rsidRPr="004B1361" w:rsidRDefault="0086746C" w:rsidP="0086746C">
            <w:pPr>
              <w:pStyle w:val="ListParagraph"/>
              <w:numPr>
                <w:ilvl w:val="0"/>
                <w:numId w:val="4"/>
              </w:numPr>
              <w:jc w:val="left"/>
              <w:rPr>
                <w:rFonts w:asciiTheme="majorHAnsi" w:hAnsiTheme="majorHAnsi"/>
                <w:sz w:val="18"/>
                <w:szCs w:val="18"/>
              </w:rPr>
            </w:pPr>
          </w:p>
        </w:tc>
        <w:tc>
          <w:tcPr>
            <w:tcW w:w="2552" w:type="dxa"/>
          </w:tcPr>
          <w:p w:rsidR="0086746C" w:rsidRPr="00963A57" w:rsidRDefault="0086746C" w:rsidP="00FC4F02">
            <w:pPr>
              <w:rPr>
                <w:sz w:val="18"/>
                <w:szCs w:val="18"/>
              </w:rPr>
            </w:pPr>
            <w:r w:rsidRPr="00963A57">
              <w:rPr>
                <w:sz w:val="18"/>
                <w:szCs w:val="18"/>
              </w:rPr>
              <w:t>Automated validation of the data upon arrival</w:t>
            </w:r>
          </w:p>
        </w:tc>
        <w:tc>
          <w:tcPr>
            <w:tcW w:w="4647" w:type="dxa"/>
          </w:tcPr>
          <w:p w:rsidR="0086746C" w:rsidRPr="00963A57" w:rsidRDefault="0086746C" w:rsidP="0086746C">
            <w:pPr>
              <w:pStyle w:val="ListParagraph"/>
              <w:numPr>
                <w:ilvl w:val="0"/>
                <w:numId w:val="5"/>
              </w:numPr>
              <w:jc w:val="left"/>
              <w:rPr>
                <w:sz w:val="18"/>
                <w:szCs w:val="18"/>
              </w:rPr>
            </w:pPr>
            <w:r w:rsidRPr="00963A57">
              <w:rPr>
                <w:sz w:val="18"/>
                <w:szCs w:val="18"/>
              </w:rPr>
              <w:t>The</w:t>
            </w:r>
            <w:r>
              <w:rPr>
                <w:sz w:val="18"/>
                <w:szCs w:val="18"/>
              </w:rPr>
              <w:t xml:space="preserve"> LMIS </w:t>
            </w:r>
            <w:r w:rsidRPr="00963A57">
              <w:rPr>
                <w:sz w:val="18"/>
                <w:szCs w:val="18"/>
              </w:rPr>
              <w:t>system will alert the</w:t>
            </w:r>
            <w:r>
              <w:rPr>
                <w:sz w:val="18"/>
                <w:szCs w:val="18"/>
              </w:rPr>
              <w:t xml:space="preserve"> LMIS </w:t>
            </w:r>
            <w:r w:rsidRPr="00963A57">
              <w:rPr>
                <w:sz w:val="18"/>
                <w:szCs w:val="18"/>
              </w:rPr>
              <w:t>administrators in the case that the dataset being validated is not acceptable (regardless of the fact whether the data was imported/validated automatically or manually)</w:t>
            </w:r>
            <w:r>
              <w:rPr>
                <w:sz w:val="18"/>
                <w:szCs w:val="18"/>
              </w:rPr>
              <w:t>.</w:t>
            </w:r>
          </w:p>
          <w:p w:rsidR="0086746C" w:rsidRPr="00963A57" w:rsidRDefault="0086746C" w:rsidP="0086746C">
            <w:pPr>
              <w:pStyle w:val="ListParagraph"/>
              <w:numPr>
                <w:ilvl w:val="0"/>
                <w:numId w:val="5"/>
              </w:numPr>
              <w:jc w:val="left"/>
              <w:rPr>
                <w:sz w:val="18"/>
                <w:szCs w:val="18"/>
              </w:rPr>
            </w:pPr>
            <w:r w:rsidRPr="00963A57">
              <w:rPr>
                <w:sz w:val="18"/>
                <w:szCs w:val="18"/>
              </w:rPr>
              <w:t>The</w:t>
            </w:r>
            <w:r>
              <w:rPr>
                <w:sz w:val="18"/>
                <w:szCs w:val="18"/>
              </w:rPr>
              <w:t xml:space="preserve"> LMIS </w:t>
            </w:r>
            <w:r w:rsidRPr="00963A57">
              <w:rPr>
                <w:sz w:val="18"/>
                <w:szCs w:val="18"/>
              </w:rPr>
              <w:t>system will write the detailed reports on data validation in the system logs. Those reports must clearly present all data flaws which prevented the dataset to be validated / imported in the</w:t>
            </w:r>
            <w:r>
              <w:rPr>
                <w:sz w:val="18"/>
                <w:szCs w:val="18"/>
              </w:rPr>
              <w:t xml:space="preserve"> LMIS </w:t>
            </w:r>
            <w:r w:rsidRPr="00963A57">
              <w:rPr>
                <w:sz w:val="18"/>
                <w:szCs w:val="18"/>
              </w:rPr>
              <w:t>system</w:t>
            </w:r>
            <w:r>
              <w:rPr>
                <w:sz w:val="18"/>
                <w:szCs w:val="18"/>
              </w:rPr>
              <w:t>.</w:t>
            </w:r>
          </w:p>
          <w:p w:rsidR="0086746C" w:rsidRPr="00963A57" w:rsidRDefault="0086746C" w:rsidP="0086746C">
            <w:pPr>
              <w:pStyle w:val="ListParagraph"/>
              <w:numPr>
                <w:ilvl w:val="0"/>
                <w:numId w:val="5"/>
              </w:numPr>
              <w:jc w:val="left"/>
              <w:rPr>
                <w:sz w:val="18"/>
                <w:szCs w:val="18"/>
              </w:rPr>
            </w:pPr>
            <w:r w:rsidRPr="00963A57">
              <w:rPr>
                <w:sz w:val="18"/>
                <w:szCs w:val="18"/>
              </w:rPr>
              <w:t>The</w:t>
            </w:r>
            <w:r>
              <w:rPr>
                <w:sz w:val="18"/>
                <w:szCs w:val="18"/>
              </w:rPr>
              <w:t xml:space="preserve"> LMIS </w:t>
            </w:r>
            <w:r w:rsidRPr="00963A57">
              <w:rPr>
                <w:sz w:val="18"/>
                <w:szCs w:val="18"/>
              </w:rPr>
              <w:t>system will alert the</w:t>
            </w:r>
            <w:r>
              <w:rPr>
                <w:sz w:val="18"/>
                <w:szCs w:val="18"/>
              </w:rPr>
              <w:t xml:space="preserve"> LMIS </w:t>
            </w:r>
            <w:r w:rsidRPr="00963A57">
              <w:rPr>
                <w:sz w:val="18"/>
                <w:szCs w:val="18"/>
              </w:rPr>
              <w:t>administrator (by using agreed means of alerting) in the case that the dataset being validated (either during the automated or manual validation) is not acceptable</w:t>
            </w:r>
            <w:r>
              <w:rPr>
                <w:sz w:val="18"/>
                <w:szCs w:val="18"/>
              </w:rPr>
              <w:t>.</w:t>
            </w:r>
            <w:r w:rsidRPr="00963A57">
              <w:rPr>
                <w:sz w:val="18"/>
                <w:szCs w:val="18"/>
              </w:rPr>
              <w:t xml:space="preserve"> </w:t>
            </w:r>
          </w:p>
        </w:tc>
        <w:tc>
          <w:tcPr>
            <w:tcW w:w="1159" w:type="dxa"/>
          </w:tcPr>
          <w:p w:rsidR="0086746C" w:rsidRPr="004B1361" w:rsidRDefault="0086746C" w:rsidP="00FC4F02">
            <w:pPr>
              <w:rPr>
                <w:rFonts w:asciiTheme="majorHAnsi" w:hAnsiTheme="majorHAnsi"/>
                <w:sz w:val="20"/>
                <w:szCs w:val="20"/>
              </w:rPr>
            </w:pPr>
            <w:r w:rsidRPr="004B1361">
              <w:rPr>
                <w:rFonts w:asciiTheme="majorHAnsi" w:hAnsiTheme="majorHAnsi"/>
                <w:sz w:val="20"/>
                <w:szCs w:val="20"/>
              </w:rPr>
              <w:t>High</w:t>
            </w:r>
          </w:p>
        </w:tc>
      </w:tr>
      <w:tr w:rsidR="0086746C" w:rsidRPr="004B1361" w:rsidTr="00FC4F02">
        <w:trPr>
          <w:trHeight w:val="1021"/>
        </w:trPr>
        <w:tc>
          <w:tcPr>
            <w:tcW w:w="704" w:type="dxa"/>
          </w:tcPr>
          <w:p w:rsidR="0086746C" w:rsidRPr="004B1361" w:rsidRDefault="0086746C" w:rsidP="0086746C">
            <w:pPr>
              <w:pStyle w:val="ListParagraph"/>
              <w:numPr>
                <w:ilvl w:val="0"/>
                <w:numId w:val="4"/>
              </w:numPr>
              <w:jc w:val="left"/>
              <w:rPr>
                <w:rFonts w:asciiTheme="majorHAnsi" w:hAnsiTheme="majorHAnsi"/>
                <w:sz w:val="18"/>
                <w:szCs w:val="18"/>
              </w:rPr>
            </w:pPr>
          </w:p>
        </w:tc>
        <w:tc>
          <w:tcPr>
            <w:tcW w:w="2552" w:type="dxa"/>
          </w:tcPr>
          <w:p w:rsidR="0086746C" w:rsidRPr="00963A57" w:rsidRDefault="0086746C" w:rsidP="00FC4F02">
            <w:pPr>
              <w:spacing w:after="160" w:line="259" w:lineRule="auto"/>
              <w:rPr>
                <w:sz w:val="18"/>
                <w:szCs w:val="18"/>
                <w:lang w:val="hr-HR"/>
              </w:rPr>
            </w:pPr>
            <w:r w:rsidRPr="00963A57">
              <w:rPr>
                <w:sz w:val="18"/>
                <w:szCs w:val="18"/>
              </w:rPr>
              <w:t>Automated import of the data which passed through automate</w:t>
            </w:r>
            <w:r>
              <w:rPr>
                <w:sz w:val="18"/>
                <w:szCs w:val="18"/>
              </w:rPr>
              <w:t>d</w:t>
            </w:r>
            <w:r w:rsidRPr="00963A57">
              <w:rPr>
                <w:sz w:val="18"/>
                <w:szCs w:val="18"/>
              </w:rPr>
              <w:t xml:space="preserve"> validation</w:t>
            </w:r>
          </w:p>
        </w:tc>
        <w:tc>
          <w:tcPr>
            <w:tcW w:w="4647" w:type="dxa"/>
          </w:tcPr>
          <w:p w:rsidR="0086746C" w:rsidRPr="00963A57" w:rsidRDefault="0086746C" w:rsidP="00FC4F02">
            <w:pPr>
              <w:rPr>
                <w:sz w:val="18"/>
                <w:szCs w:val="18"/>
              </w:rPr>
            </w:pPr>
            <w:r w:rsidRPr="00963A57">
              <w:rPr>
                <w:sz w:val="18"/>
                <w:szCs w:val="18"/>
              </w:rPr>
              <w:t>The</w:t>
            </w:r>
            <w:r>
              <w:rPr>
                <w:sz w:val="18"/>
                <w:szCs w:val="18"/>
              </w:rPr>
              <w:t xml:space="preserve"> LMIS </w:t>
            </w:r>
            <w:r w:rsidRPr="00963A57">
              <w:rPr>
                <w:sz w:val="18"/>
                <w:szCs w:val="18"/>
              </w:rPr>
              <w:t xml:space="preserve">system will support </w:t>
            </w:r>
            <w:r>
              <w:rPr>
                <w:sz w:val="18"/>
                <w:szCs w:val="18"/>
              </w:rPr>
              <w:t>the immediate automatic import of</w:t>
            </w:r>
            <w:r w:rsidRPr="00963A57">
              <w:rPr>
                <w:sz w:val="18"/>
                <w:szCs w:val="18"/>
              </w:rPr>
              <w:t xml:space="preserve"> </w:t>
            </w:r>
            <w:r>
              <w:rPr>
                <w:sz w:val="18"/>
                <w:szCs w:val="18"/>
              </w:rPr>
              <w:t>validated data</w:t>
            </w:r>
            <w:r w:rsidRPr="00963A57">
              <w:rPr>
                <w:sz w:val="18"/>
                <w:szCs w:val="18"/>
              </w:rPr>
              <w:t xml:space="preserve"> in the “Data processing and Administering module”.</w:t>
            </w:r>
          </w:p>
        </w:tc>
        <w:tc>
          <w:tcPr>
            <w:tcW w:w="1159" w:type="dxa"/>
          </w:tcPr>
          <w:p w:rsidR="0086746C" w:rsidRPr="004B1361" w:rsidRDefault="0086746C" w:rsidP="00FC4F02">
            <w:pPr>
              <w:rPr>
                <w:rFonts w:asciiTheme="majorHAnsi" w:hAnsiTheme="majorHAnsi"/>
                <w:sz w:val="20"/>
                <w:szCs w:val="20"/>
              </w:rPr>
            </w:pPr>
            <w:r w:rsidRPr="004B1361">
              <w:rPr>
                <w:rFonts w:asciiTheme="majorHAnsi" w:hAnsiTheme="majorHAnsi"/>
                <w:sz w:val="20"/>
                <w:szCs w:val="20"/>
              </w:rPr>
              <w:t>High</w:t>
            </w:r>
          </w:p>
        </w:tc>
      </w:tr>
      <w:tr w:rsidR="0086746C" w:rsidRPr="004B1361" w:rsidTr="00FC4F02">
        <w:tc>
          <w:tcPr>
            <w:tcW w:w="704" w:type="dxa"/>
          </w:tcPr>
          <w:p w:rsidR="0086746C" w:rsidRPr="004B1361" w:rsidRDefault="0086746C" w:rsidP="0086746C">
            <w:pPr>
              <w:pStyle w:val="ListParagraph"/>
              <w:numPr>
                <w:ilvl w:val="0"/>
                <w:numId w:val="4"/>
              </w:numPr>
              <w:jc w:val="left"/>
              <w:rPr>
                <w:rFonts w:asciiTheme="majorHAnsi" w:hAnsiTheme="majorHAnsi"/>
                <w:sz w:val="18"/>
                <w:szCs w:val="18"/>
              </w:rPr>
            </w:pPr>
          </w:p>
        </w:tc>
        <w:tc>
          <w:tcPr>
            <w:tcW w:w="2552" w:type="dxa"/>
          </w:tcPr>
          <w:p w:rsidR="0086746C" w:rsidRPr="00963A57" w:rsidRDefault="0086746C" w:rsidP="00FC4F02">
            <w:pPr>
              <w:rPr>
                <w:sz w:val="18"/>
                <w:szCs w:val="18"/>
              </w:rPr>
            </w:pPr>
            <w:r w:rsidRPr="00963A57">
              <w:rPr>
                <w:sz w:val="18"/>
                <w:szCs w:val="18"/>
              </w:rPr>
              <w:t>Modify the datasets definition</w:t>
            </w:r>
          </w:p>
        </w:tc>
        <w:tc>
          <w:tcPr>
            <w:tcW w:w="4647" w:type="dxa"/>
          </w:tcPr>
          <w:p w:rsidR="0086746C" w:rsidRPr="00963A57" w:rsidRDefault="0086746C" w:rsidP="0086746C">
            <w:pPr>
              <w:pStyle w:val="ListParagraph"/>
              <w:numPr>
                <w:ilvl w:val="0"/>
                <w:numId w:val="5"/>
              </w:numPr>
              <w:jc w:val="left"/>
              <w:rPr>
                <w:sz w:val="18"/>
                <w:szCs w:val="18"/>
              </w:rPr>
            </w:pPr>
            <w:r w:rsidRPr="00963A57">
              <w:rPr>
                <w:sz w:val="18"/>
                <w:szCs w:val="18"/>
              </w:rPr>
              <w:t>The</w:t>
            </w:r>
            <w:r>
              <w:rPr>
                <w:sz w:val="18"/>
                <w:szCs w:val="18"/>
              </w:rPr>
              <w:t xml:space="preserve"> LMIS </w:t>
            </w:r>
            <w:r w:rsidRPr="00963A57">
              <w:rPr>
                <w:sz w:val="18"/>
                <w:szCs w:val="18"/>
              </w:rPr>
              <w:t xml:space="preserve">system will enable </w:t>
            </w:r>
            <w:r>
              <w:rPr>
                <w:sz w:val="18"/>
                <w:szCs w:val="18"/>
              </w:rPr>
              <w:t>modification of</w:t>
            </w:r>
            <w:r w:rsidRPr="00963A57">
              <w:rPr>
                <w:sz w:val="18"/>
                <w:szCs w:val="18"/>
              </w:rPr>
              <w:t xml:space="preserve"> the datasets definition </w:t>
            </w:r>
            <w:r>
              <w:rPr>
                <w:sz w:val="18"/>
                <w:szCs w:val="18"/>
              </w:rPr>
              <w:t>so</w:t>
            </w:r>
            <w:r w:rsidRPr="00963A57">
              <w:rPr>
                <w:sz w:val="18"/>
                <w:szCs w:val="18"/>
              </w:rPr>
              <w:t xml:space="preserve"> that the additional / different data </w:t>
            </w:r>
            <w:r>
              <w:rPr>
                <w:sz w:val="18"/>
                <w:szCs w:val="18"/>
              </w:rPr>
              <w:t>can be</w:t>
            </w:r>
            <w:r w:rsidRPr="00963A57">
              <w:rPr>
                <w:sz w:val="18"/>
                <w:szCs w:val="18"/>
              </w:rPr>
              <w:t xml:space="preserve"> imported in</w:t>
            </w:r>
            <w:r>
              <w:rPr>
                <w:sz w:val="18"/>
                <w:szCs w:val="18"/>
              </w:rPr>
              <w:t>to</w:t>
            </w:r>
            <w:r w:rsidRPr="00963A57">
              <w:rPr>
                <w:sz w:val="18"/>
                <w:szCs w:val="18"/>
              </w:rPr>
              <w:t xml:space="preserve"> the</w:t>
            </w:r>
            <w:r>
              <w:rPr>
                <w:sz w:val="18"/>
                <w:szCs w:val="18"/>
              </w:rPr>
              <w:t xml:space="preserve"> LMIS </w:t>
            </w:r>
            <w:r w:rsidRPr="00963A57">
              <w:rPr>
                <w:sz w:val="18"/>
                <w:szCs w:val="18"/>
              </w:rPr>
              <w:t>system</w:t>
            </w:r>
            <w:r>
              <w:rPr>
                <w:sz w:val="18"/>
                <w:szCs w:val="18"/>
              </w:rPr>
              <w:t>.</w:t>
            </w:r>
          </w:p>
          <w:p w:rsidR="0086746C" w:rsidRPr="00963A57" w:rsidRDefault="0086746C" w:rsidP="0086746C">
            <w:pPr>
              <w:pStyle w:val="ListParagraph"/>
              <w:numPr>
                <w:ilvl w:val="0"/>
                <w:numId w:val="5"/>
              </w:numPr>
              <w:jc w:val="left"/>
              <w:rPr>
                <w:sz w:val="18"/>
                <w:szCs w:val="18"/>
                <w:lang w:val="hr-HR"/>
              </w:rPr>
            </w:pPr>
            <w:r w:rsidRPr="00963A57">
              <w:rPr>
                <w:sz w:val="18"/>
                <w:szCs w:val="18"/>
              </w:rPr>
              <w:t xml:space="preserve">Since this function is expected to be executed rarely, </w:t>
            </w:r>
            <w:r>
              <w:rPr>
                <w:sz w:val="18"/>
                <w:szCs w:val="18"/>
              </w:rPr>
              <w:t>the</w:t>
            </w:r>
            <w:r w:rsidRPr="00963A57">
              <w:rPr>
                <w:sz w:val="18"/>
                <w:szCs w:val="18"/>
              </w:rPr>
              <w:t xml:space="preserve"> GUI (Graphical User Interface)</w:t>
            </w:r>
            <w:r>
              <w:rPr>
                <w:sz w:val="18"/>
                <w:szCs w:val="18"/>
              </w:rPr>
              <w:t xml:space="preserve"> will not be developed for this function, </w:t>
            </w:r>
            <w:r w:rsidRPr="00963A57">
              <w:rPr>
                <w:sz w:val="18"/>
                <w:szCs w:val="18"/>
              </w:rPr>
              <w:t xml:space="preserve">but </w:t>
            </w:r>
            <w:r>
              <w:rPr>
                <w:sz w:val="18"/>
                <w:szCs w:val="18"/>
              </w:rPr>
              <w:t>documented</w:t>
            </w:r>
            <w:r w:rsidRPr="00963A57">
              <w:rPr>
                <w:sz w:val="18"/>
                <w:szCs w:val="18"/>
              </w:rPr>
              <w:t xml:space="preserve"> procedures will describe </w:t>
            </w:r>
            <w:r>
              <w:rPr>
                <w:sz w:val="18"/>
                <w:szCs w:val="18"/>
              </w:rPr>
              <w:t xml:space="preserve">the </w:t>
            </w:r>
            <w:r w:rsidRPr="00963A57">
              <w:rPr>
                <w:sz w:val="18"/>
                <w:szCs w:val="18"/>
              </w:rPr>
              <w:t>required intervention in the</w:t>
            </w:r>
            <w:r>
              <w:rPr>
                <w:sz w:val="18"/>
                <w:szCs w:val="18"/>
              </w:rPr>
              <w:t xml:space="preserve"> LMIS </w:t>
            </w:r>
            <w:r w:rsidRPr="00963A57">
              <w:rPr>
                <w:sz w:val="18"/>
                <w:szCs w:val="18"/>
              </w:rPr>
              <w:t>database and configuration files</w:t>
            </w:r>
            <w:r>
              <w:rPr>
                <w:sz w:val="18"/>
                <w:szCs w:val="18"/>
              </w:rPr>
              <w:t>.</w:t>
            </w:r>
          </w:p>
        </w:tc>
        <w:tc>
          <w:tcPr>
            <w:tcW w:w="1159" w:type="dxa"/>
          </w:tcPr>
          <w:p w:rsidR="0086746C" w:rsidRPr="004B1361" w:rsidRDefault="0086746C" w:rsidP="00FC4F02">
            <w:pPr>
              <w:rPr>
                <w:rFonts w:asciiTheme="majorHAnsi" w:hAnsiTheme="majorHAnsi"/>
                <w:sz w:val="20"/>
                <w:szCs w:val="20"/>
              </w:rPr>
            </w:pPr>
            <w:r w:rsidRPr="004B1361">
              <w:rPr>
                <w:rFonts w:asciiTheme="majorHAnsi" w:hAnsiTheme="majorHAnsi"/>
                <w:sz w:val="20"/>
                <w:szCs w:val="20"/>
              </w:rPr>
              <w:t>High</w:t>
            </w:r>
          </w:p>
        </w:tc>
      </w:tr>
      <w:tr w:rsidR="0086746C" w:rsidRPr="004B1361" w:rsidTr="00FC4F02">
        <w:tc>
          <w:tcPr>
            <w:tcW w:w="704" w:type="dxa"/>
          </w:tcPr>
          <w:p w:rsidR="0086746C" w:rsidRPr="004B1361" w:rsidRDefault="0086746C" w:rsidP="0086746C">
            <w:pPr>
              <w:pStyle w:val="ListParagraph"/>
              <w:numPr>
                <w:ilvl w:val="0"/>
                <w:numId w:val="4"/>
              </w:numPr>
              <w:jc w:val="left"/>
              <w:rPr>
                <w:rFonts w:asciiTheme="majorHAnsi" w:hAnsiTheme="majorHAnsi"/>
                <w:sz w:val="18"/>
                <w:szCs w:val="18"/>
              </w:rPr>
            </w:pPr>
          </w:p>
        </w:tc>
        <w:tc>
          <w:tcPr>
            <w:tcW w:w="2552" w:type="dxa"/>
          </w:tcPr>
          <w:p w:rsidR="0086746C" w:rsidRPr="00963A57" w:rsidRDefault="0086746C" w:rsidP="00FC4F02">
            <w:pPr>
              <w:rPr>
                <w:sz w:val="18"/>
                <w:szCs w:val="18"/>
              </w:rPr>
            </w:pPr>
            <w:r w:rsidRPr="00963A57">
              <w:rPr>
                <w:sz w:val="18"/>
                <w:szCs w:val="18"/>
              </w:rPr>
              <w:t>Adding new datasets / new data sources</w:t>
            </w:r>
          </w:p>
        </w:tc>
        <w:tc>
          <w:tcPr>
            <w:tcW w:w="4647" w:type="dxa"/>
          </w:tcPr>
          <w:p w:rsidR="0086746C" w:rsidRPr="00963A57" w:rsidRDefault="0086746C" w:rsidP="0086746C">
            <w:pPr>
              <w:pStyle w:val="ListParagraph"/>
              <w:numPr>
                <w:ilvl w:val="0"/>
                <w:numId w:val="5"/>
              </w:numPr>
              <w:jc w:val="left"/>
              <w:rPr>
                <w:sz w:val="18"/>
                <w:szCs w:val="18"/>
              </w:rPr>
            </w:pPr>
            <w:r w:rsidRPr="00963A57">
              <w:rPr>
                <w:sz w:val="18"/>
                <w:szCs w:val="18"/>
              </w:rPr>
              <w:t>The</w:t>
            </w:r>
            <w:r>
              <w:rPr>
                <w:sz w:val="18"/>
                <w:szCs w:val="18"/>
              </w:rPr>
              <w:t xml:space="preserve"> LMIS </w:t>
            </w:r>
            <w:r w:rsidRPr="00963A57">
              <w:rPr>
                <w:sz w:val="18"/>
                <w:szCs w:val="18"/>
              </w:rPr>
              <w:t>system will enable new datasets / new data sources</w:t>
            </w:r>
            <w:r>
              <w:rPr>
                <w:sz w:val="18"/>
                <w:szCs w:val="18"/>
              </w:rPr>
              <w:t xml:space="preserve"> to be added</w:t>
            </w:r>
            <w:r w:rsidRPr="00963A57">
              <w:rPr>
                <w:sz w:val="18"/>
                <w:szCs w:val="18"/>
              </w:rPr>
              <w:t xml:space="preserve"> for their regular data import and processing in the</w:t>
            </w:r>
            <w:r>
              <w:rPr>
                <w:sz w:val="18"/>
                <w:szCs w:val="18"/>
              </w:rPr>
              <w:t xml:space="preserve"> LMIS </w:t>
            </w:r>
            <w:r w:rsidRPr="00963A57">
              <w:rPr>
                <w:sz w:val="18"/>
                <w:szCs w:val="18"/>
              </w:rPr>
              <w:t>system in order to ensure sustainability of the system</w:t>
            </w:r>
            <w:r>
              <w:rPr>
                <w:sz w:val="18"/>
                <w:szCs w:val="18"/>
              </w:rPr>
              <w:t>.</w:t>
            </w:r>
          </w:p>
          <w:p w:rsidR="0086746C" w:rsidRPr="00963A57" w:rsidRDefault="0086746C" w:rsidP="004C003A">
            <w:pPr>
              <w:pStyle w:val="ListParagraph"/>
              <w:numPr>
                <w:ilvl w:val="0"/>
                <w:numId w:val="5"/>
              </w:numPr>
              <w:jc w:val="left"/>
              <w:rPr>
                <w:sz w:val="18"/>
                <w:szCs w:val="18"/>
              </w:rPr>
            </w:pPr>
            <w:r w:rsidRPr="00963A57">
              <w:rPr>
                <w:sz w:val="18"/>
                <w:szCs w:val="18"/>
              </w:rPr>
              <w:t>Since this function is expected to be executed rarely, the GUI (Graphical User Interface)</w:t>
            </w:r>
            <w:r>
              <w:rPr>
                <w:sz w:val="18"/>
                <w:szCs w:val="18"/>
              </w:rPr>
              <w:t xml:space="preserve"> will not be developed for this function, </w:t>
            </w:r>
            <w:r w:rsidRPr="00963A57">
              <w:rPr>
                <w:sz w:val="18"/>
                <w:szCs w:val="18"/>
              </w:rPr>
              <w:t xml:space="preserve">but </w:t>
            </w:r>
            <w:r>
              <w:rPr>
                <w:sz w:val="18"/>
                <w:szCs w:val="18"/>
              </w:rPr>
              <w:t>documented</w:t>
            </w:r>
            <w:r w:rsidRPr="00963A57" w:rsidDel="00C76026">
              <w:rPr>
                <w:sz w:val="18"/>
                <w:szCs w:val="18"/>
              </w:rPr>
              <w:t xml:space="preserve"> </w:t>
            </w:r>
            <w:r w:rsidRPr="00963A57">
              <w:rPr>
                <w:sz w:val="18"/>
                <w:szCs w:val="18"/>
              </w:rPr>
              <w:t xml:space="preserve">procedures will describe </w:t>
            </w:r>
            <w:r>
              <w:rPr>
                <w:sz w:val="18"/>
                <w:szCs w:val="18"/>
              </w:rPr>
              <w:t xml:space="preserve">the </w:t>
            </w:r>
            <w:r w:rsidRPr="00963A57">
              <w:rPr>
                <w:sz w:val="18"/>
                <w:szCs w:val="18"/>
              </w:rPr>
              <w:t>required intervention in the</w:t>
            </w:r>
            <w:r>
              <w:rPr>
                <w:sz w:val="18"/>
                <w:szCs w:val="18"/>
              </w:rPr>
              <w:t xml:space="preserve"> LMIS </w:t>
            </w:r>
            <w:r w:rsidRPr="00963A57">
              <w:rPr>
                <w:sz w:val="18"/>
                <w:szCs w:val="18"/>
              </w:rPr>
              <w:t>database and configuration files</w:t>
            </w:r>
            <w:r>
              <w:rPr>
                <w:sz w:val="18"/>
                <w:szCs w:val="18"/>
              </w:rPr>
              <w:t>.</w:t>
            </w:r>
          </w:p>
        </w:tc>
        <w:tc>
          <w:tcPr>
            <w:tcW w:w="1159" w:type="dxa"/>
          </w:tcPr>
          <w:p w:rsidR="0086746C" w:rsidRPr="004B1361" w:rsidRDefault="0086746C" w:rsidP="00FC4F02">
            <w:pPr>
              <w:rPr>
                <w:rFonts w:asciiTheme="majorHAnsi" w:hAnsiTheme="majorHAnsi"/>
                <w:sz w:val="20"/>
                <w:szCs w:val="20"/>
              </w:rPr>
            </w:pPr>
            <w:r w:rsidRPr="004B1361">
              <w:rPr>
                <w:rFonts w:asciiTheme="majorHAnsi" w:hAnsiTheme="majorHAnsi"/>
                <w:sz w:val="20"/>
                <w:szCs w:val="20"/>
              </w:rPr>
              <w:t>High</w:t>
            </w:r>
          </w:p>
        </w:tc>
      </w:tr>
    </w:tbl>
    <w:p w:rsidR="0086746C" w:rsidRDefault="0086746C" w:rsidP="00122B7E"/>
    <w:p w:rsidR="004C003A" w:rsidRDefault="004C003A" w:rsidP="009A48D3">
      <w:pPr>
        <w:pStyle w:val="Heading3"/>
        <w:numPr>
          <w:ilvl w:val="2"/>
          <w:numId w:val="24"/>
        </w:numPr>
      </w:pPr>
      <w:bookmarkStart w:id="32" w:name="_Toc430352580"/>
      <w:r w:rsidRPr="004C003A">
        <w:lastRenderedPageBreak/>
        <w:t>Master Data Management: Functional Requirements</w:t>
      </w:r>
      <w:bookmarkEnd w:id="32"/>
    </w:p>
    <w:p w:rsidR="004C003A" w:rsidRDefault="004C003A" w:rsidP="004C003A">
      <w:r w:rsidRPr="004C003A">
        <w:t>The Master Data Management subsystem of the LM</w:t>
      </w:r>
      <w:r>
        <w:t>IS</w:t>
      </w:r>
      <w:r w:rsidRPr="004C003A">
        <w:t xml:space="preserve"> system should have the following functionalities:</w:t>
      </w:r>
    </w:p>
    <w:tbl>
      <w:tblPr>
        <w:tblStyle w:val="TableGrid"/>
        <w:tblW w:w="0" w:type="auto"/>
        <w:tblLook w:val="04A0" w:firstRow="1" w:lastRow="0" w:firstColumn="1" w:lastColumn="0" w:noHBand="0" w:noVBand="1"/>
      </w:tblPr>
      <w:tblGrid>
        <w:gridCol w:w="704"/>
        <w:gridCol w:w="2552"/>
        <w:gridCol w:w="4647"/>
        <w:gridCol w:w="1178"/>
      </w:tblGrid>
      <w:tr w:rsidR="004C003A" w:rsidRPr="004B1361" w:rsidTr="00FC4F02">
        <w:tc>
          <w:tcPr>
            <w:tcW w:w="704" w:type="dxa"/>
            <w:shd w:val="clear" w:color="auto" w:fill="BDD6EE" w:themeFill="accent1" w:themeFillTint="66"/>
          </w:tcPr>
          <w:p w:rsidR="004C003A" w:rsidRPr="004B1361" w:rsidRDefault="004C003A" w:rsidP="00FC4F02">
            <w:pPr>
              <w:rPr>
                <w:b/>
                <w:bCs/>
                <w:sz w:val="20"/>
                <w:szCs w:val="20"/>
              </w:rPr>
            </w:pPr>
            <w:r w:rsidRPr="004B1361">
              <w:rPr>
                <w:b/>
                <w:bCs/>
                <w:sz w:val="20"/>
                <w:szCs w:val="20"/>
              </w:rPr>
              <w:t>ID</w:t>
            </w:r>
          </w:p>
        </w:tc>
        <w:tc>
          <w:tcPr>
            <w:tcW w:w="2552" w:type="dxa"/>
            <w:shd w:val="clear" w:color="auto" w:fill="BDD6EE" w:themeFill="accent1" w:themeFillTint="66"/>
          </w:tcPr>
          <w:p w:rsidR="004C003A" w:rsidRPr="004B1361" w:rsidRDefault="004C003A" w:rsidP="00FC4F02">
            <w:pPr>
              <w:rPr>
                <w:b/>
                <w:bCs/>
                <w:sz w:val="20"/>
                <w:szCs w:val="20"/>
              </w:rPr>
            </w:pPr>
            <w:r w:rsidRPr="004B1361">
              <w:rPr>
                <w:b/>
                <w:bCs/>
                <w:sz w:val="20"/>
                <w:szCs w:val="20"/>
              </w:rPr>
              <w:t>Name</w:t>
            </w:r>
          </w:p>
        </w:tc>
        <w:tc>
          <w:tcPr>
            <w:tcW w:w="4647" w:type="dxa"/>
            <w:shd w:val="clear" w:color="auto" w:fill="BDD6EE" w:themeFill="accent1" w:themeFillTint="66"/>
          </w:tcPr>
          <w:p w:rsidR="004C003A" w:rsidRPr="004B1361" w:rsidRDefault="004C003A" w:rsidP="00FC4F02">
            <w:pPr>
              <w:rPr>
                <w:b/>
                <w:bCs/>
                <w:sz w:val="20"/>
                <w:szCs w:val="20"/>
              </w:rPr>
            </w:pPr>
            <w:r w:rsidRPr="004B1361">
              <w:rPr>
                <w:b/>
                <w:bCs/>
                <w:sz w:val="20"/>
                <w:szCs w:val="20"/>
              </w:rPr>
              <w:t>Description</w:t>
            </w:r>
          </w:p>
        </w:tc>
        <w:tc>
          <w:tcPr>
            <w:tcW w:w="1178" w:type="dxa"/>
            <w:shd w:val="clear" w:color="auto" w:fill="BDD6EE" w:themeFill="accent1" w:themeFillTint="66"/>
          </w:tcPr>
          <w:p w:rsidR="004C003A" w:rsidRPr="004B1361" w:rsidRDefault="004C003A" w:rsidP="00FC4F02">
            <w:pPr>
              <w:rPr>
                <w:b/>
                <w:bCs/>
                <w:sz w:val="20"/>
                <w:szCs w:val="20"/>
              </w:rPr>
            </w:pPr>
            <w:r w:rsidRPr="004B1361">
              <w:rPr>
                <w:b/>
                <w:bCs/>
                <w:sz w:val="20"/>
                <w:szCs w:val="20"/>
              </w:rPr>
              <w:t>Importance</w:t>
            </w:r>
          </w:p>
        </w:tc>
      </w:tr>
      <w:tr w:rsidR="004C003A" w:rsidRPr="002E6E9F" w:rsidTr="00FC4F02">
        <w:tc>
          <w:tcPr>
            <w:tcW w:w="9081" w:type="dxa"/>
            <w:gridSpan w:val="4"/>
            <w:shd w:val="clear" w:color="auto" w:fill="DEEAF6" w:themeFill="accent1" w:themeFillTint="33"/>
          </w:tcPr>
          <w:p w:rsidR="004C003A" w:rsidRPr="004B1361" w:rsidRDefault="004C003A" w:rsidP="00FC4F02">
            <w:pPr>
              <w:rPr>
                <w:b/>
                <w:bCs/>
                <w:sz w:val="20"/>
                <w:szCs w:val="20"/>
              </w:rPr>
            </w:pPr>
            <w:r w:rsidRPr="004B1361">
              <w:rPr>
                <w:b/>
                <w:bCs/>
                <w:sz w:val="20"/>
                <w:szCs w:val="20"/>
              </w:rPr>
              <w:t>Master data management subsystem functionality</w:t>
            </w:r>
          </w:p>
        </w:tc>
      </w:tr>
      <w:tr w:rsidR="004C003A" w:rsidRPr="002E6E9F" w:rsidTr="00FC4F02">
        <w:tc>
          <w:tcPr>
            <w:tcW w:w="704" w:type="dxa"/>
          </w:tcPr>
          <w:p w:rsidR="004C003A" w:rsidRPr="002E6E9F" w:rsidRDefault="004C003A" w:rsidP="004C003A">
            <w:pPr>
              <w:pStyle w:val="ListParagraph"/>
              <w:numPr>
                <w:ilvl w:val="0"/>
                <w:numId w:val="4"/>
              </w:numPr>
              <w:jc w:val="left"/>
              <w:rPr>
                <w:sz w:val="20"/>
                <w:szCs w:val="20"/>
              </w:rPr>
            </w:pPr>
          </w:p>
        </w:tc>
        <w:tc>
          <w:tcPr>
            <w:tcW w:w="2552" w:type="dxa"/>
          </w:tcPr>
          <w:p w:rsidR="004C003A" w:rsidRPr="004B1361" w:rsidRDefault="004C003A" w:rsidP="00FC4F02">
            <w:pPr>
              <w:rPr>
                <w:sz w:val="18"/>
                <w:szCs w:val="18"/>
              </w:rPr>
            </w:pPr>
            <w:r w:rsidRPr="004B1361">
              <w:rPr>
                <w:sz w:val="18"/>
                <w:szCs w:val="18"/>
              </w:rPr>
              <w:t xml:space="preserve">Administer classifications </w:t>
            </w:r>
          </w:p>
        </w:tc>
        <w:tc>
          <w:tcPr>
            <w:tcW w:w="4647" w:type="dxa"/>
          </w:tcPr>
          <w:p w:rsidR="004C003A" w:rsidRPr="004B1361" w:rsidRDefault="004C003A" w:rsidP="004C003A">
            <w:pPr>
              <w:pStyle w:val="ListParagraph"/>
              <w:numPr>
                <w:ilvl w:val="0"/>
                <w:numId w:val="5"/>
              </w:numPr>
              <w:jc w:val="left"/>
              <w:rPr>
                <w:sz w:val="18"/>
                <w:szCs w:val="18"/>
              </w:rPr>
            </w:pPr>
            <w:r w:rsidRPr="004B1361">
              <w:rPr>
                <w:sz w:val="18"/>
                <w:szCs w:val="18"/>
              </w:rPr>
              <w:t>The LM</w:t>
            </w:r>
            <w:r>
              <w:rPr>
                <w:sz w:val="18"/>
                <w:szCs w:val="18"/>
              </w:rPr>
              <w:t>IS</w:t>
            </w:r>
            <w:r w:rsidRPr="004B1361">
              <w:rPr>
                <w:sz w:val="18"/>
                <w:szCs w:val="18"/>
              </w:rPr>
              <w:t xml:space="preserve"> system will enable manag</w:t>
            </w:r>
            <w:r>
              <w:rPr>
                <w:sz w:val="18"/>
                <w:szCs w:val="18"/>
              </w:rPr>
              <w:t>ement</w:t>
            </w:r>
            <w:r w:rsidRPr="004B1361">
              <w:rPr>
                <w:sz w:val="18"/>
                <w:szCs w:val="18"/>
              </w:rPr>
              <w:t xml:space="preserve"> of all classifications (e.g. education levels</w:t>
            </w:r>
            <w:r>
              <w:rPr>
                <w:sz w:val="18"/>
                <w:szCs w:val="18"/>
              </w:rPr>
              <w:t>,</w:t>
            </w:r>
            <w:r w:rsidRPr="004B1361">
              <w:rPr>
                <w:sz w:val="18"/>
                <w:szCs w:val="18"/>
              </w:rPr>
              <w:t xml:space="preserve"> </w:t>
            </w:r>
            <w:r>
              <w:rPr>
                <w:sz w:val="18"/>
                <w:szCs w:val="18"/>
              </w:rPr>
              <w:t>economic</w:t>
            </w:r>
            <w:r w:rsidRPr="004B1361">
              <w:rPr>
                <w:sz w:val="18"/>
                <w:szCs w:val="18"/>
              </w:rPr>
              <w:t xml:space="preserve"> sectors, occupations</w:t>
            </w:r>
            <w:r>
              <w:rPr>
                <w:sz w:val="18"/>
                <w:szCs w:val="18"/>
              </w:rPr>
              <w:t>, regions</w:t>
            </w:r>
            <w:r w:rsidRPr="004B1361">
              <w:rPr>
                <w:sz w:val="18"/>
                <w:szCs w:val="18"/>
              </w:rPr>
              <w:t xml:space="preserve"> etc.) in the Master Data Management (MDM) subsystem </w:t>
            </w:r>
          </w:p>
          <w:p w:rsidR="004C003A" w:rsidRPr="004B1361" w:rsidRDefault="004C003A" w:rsidP="004C003A">
            <w:pPr>
              <w:pStyle w:val="ListParagraph"/>
              <w:numPr>
                <w:ilvl w:val="0"/>
                <w:numId w:val="5"/>
              </w:numPr>
              <w:jc w:val="left"/>
              <w:rPr>
                <w:sz w:val="18"/>
                <w:szCs w:val="18"/>
              </w:rPr>
            </w:pPr>
            <w:r w:rsidRPr="004B1361">
              <w:rPr>
                <w:sz w:val="18"/>
                <w:szCs w:val="18"/>
              </w:rPr>
              <w:t>The LM</w:t>
            </w:r>
            <w:r>
              <w:rPr>
                <w:sz w:val="18"/>
                <w:szCs w:val="18"/>
              </w:rPr>
              <w:t>IS</w:t>
            </w:r>
            <w:r w:rsidRPr="004B1361">
              <w:rPr>
                <w:sz w:val="18"/>
                <w:szCs w:val="18"/>
              </w:rPr>
              <w:t xml:space="preserve"> system will enable manag</w:t>
            </w:r>
            <w:r>
              <w:rPr>
                <w:sz w:val="18"/>
                <w:szCs w:val="18"/>
              </w:rPr>
              <w:t>ement of</w:t>
            </w:r>
            <w:r w:rsidRPr="004B1361">
              <w:rPr>
                <w:sz w:val="18"/>
                <w:szCs w:val="18"/>
              </w:rPr>
              <w:t xml:space="preserve"> “classification mappings” which are used to “map” or to “translate” the data classified </w:t>
            </w:r>
            <w:r>
              <w:rPr>
                <w:sz w:val="18"/>
                <w:szCs w:val="18"/>
              </w:rPr>
              <w:t>using</w:t>
            </w:r>
            <w:r w:rsidRPr="004B1361">
              <w:rPr>
                <w:sz w:val="18"/>
                <w:szCs w:val="18"/>
              </w:rPr>
              <w:t xml:space="preserve"> one nomenclature to </w:t>
            </w:r>
            <w:r>
              <w:rPr>
                <w:sz w:val="18"/>
                <w:szCs w:val="18"/>
              </w:rPr>
              <w:t>another</w:t>
            </w:r>
            <w:r w:rsidRPr="004B1361">
              <w:rPr>
                <w:sz w:val="18"/>
                <w:szCs w:val="18"/>
              </w:rPr>
              <w:t xml:space="preserve"> supported nomenclature</w:t>
            </w:r>
            <w:r>
              <w:rPr>
                <w:sz w:val="18"/>
                <w:szCs w:val="18"/>
              </w:rPr>
              <w:t>.</w:t>
            </w:r>
          </w:p>
          <w:p w:rsidR="004C003A" w:rsidRPr="004B1361" w:rsidRDefault="004C003A" w:rsidP="004C003A">
            <w:pPr>
              <w:pStyle w:val="ListParagraph"/>
              <w:numPr>
                <w:ilvl w:val="0"/>
                <w:numId w:val="5"/>
              </w:numPr>
              <w:jc w:val="left"/>
              <w:rPr>
                <w:sz w:val="18"/>
                <w:szCs w:val="18"/>
              </w:rPr>
            </w:pPr>
            <w:r w:rsidRPr="004B1361">
              <w:rPr>
                <w:sz w:val="18"/>
                <w:szCs w:val="18"/>
              </w:rPr>
              <w:t>The LM</w:t>
            </w:r>
            <w:r>
              <w:rPr>
                <w:sz w:val="18"/>
                <w:szCs w:val="18"/>
              </w:rPr>
              <w:t>IS</w:t>
            </w:r>
            <w:r w:rsidRPr="004B1361">
              <w:rPr>
                <w:sz w:val="18"/>
                <w:szCs w:val="18"/>
              </w:rPr>
              <w:t xml:space="preserve"> system will enable manag</w:t>
            </w:r>
            <w:r>
              <w:rPr>
                <w:sz w:val="18"/>
                <w:szCs w:val="18"/>
              </w:rPr>
              <w:t>ement of</w:t>
            </w:r>
            <w:r w:rsidRPr="004B1361">
              <w:rPr>
                <w:sz w:val="18"/>
                <w:szCs w:val="18"/>
              </w:rPr>
              <w:t xml:space="preserve"> the actual / histor</w:t>
            </w:r>
            <w:r>
              <w:rPr>
                <w:sz w:val="18"/>
                <w:szCs w:val="18"/>
              </w:rPr>
              <w:t>ical</w:t>
            </w:r>
            <w:r w:rsidRPr="004B1361">
              <w:rPr>
                <w:sz w:val="18"/>
                <w:szCs w:val="18"/>
              </w:rPr>
              <w:t xml:space="preserve"> versions of the classifications to ensure backward compatibility with </w:t>
            </w:r>
            <w:r>
              <w:rPr>
                <w:sz w:val="18"/>
                <w:szCs w:val="18"/>
              </w:rPr>
              <w:t>a</w:t>
            </w:r>
            <w:r w:rsidRPr="004B1361">
              <w:rPr>
                <w:sz w:val="18"/>
                <w:szCs w:val="18"/>
              </w:rPr>
              <w:t xml:space="preserve"> classification which is no</w:t>
            </w:r>
            <w:r>
              <w:rPr>
                <w:sz w:val="18"/>
                <w:szCs w:val="18"/>
              </w:rPr>
              <w:t xml:space="preserve"> longer</w:t>
            </w:r>
            <w:r w:rsidRPr="004B1361">
              <w:rPr>
                <w:sz w:val="18"/>
                <w:szCs w:val="18"/>
              </w:rPr>
              <w:t xml:space="preserve"> in use (by storing histor</w:t>
            </w:r>
            <w:r>
              <w:rPr>
                <w:sz w:val="18"/>
                <w:szCs w:val="18"/>
              </w:rPr>
              <w:t>ical</w:t>
            </w:r>
            <w:r w:rsidRPr="004B1361">
              <w:rPr>
                <w:sz w:val="18"/>
                <w:szCs w:val="18"/>
              </w:rPr>
              <w:t xml:space="preserve"> information of classifications)</w:t>
            </w:r>
            <w:r>
              <w:rPr>
                <w:sz w:val="18"/>
                <w:szCs w:val="18"/>
              </w:rPr>
              <w:t>.</w:t>
            </w:r>
          </w:p>
        </w:tc>
        <w:tc>
          <w:tcPr>
            <w:tcW w:w="1178" w:type="dxa"/>
          </w:tcPr>
          <w:p w:rsidR="004C003A" w:rsidRPr="004B1361" w:rsidRDefault="004C003A" w:rsidP="00FC4F02">
            <w:pPr>
              <w:rPr>
                <w:sz w:val="18"/>
                <w:szCs w:val="18"/>
              </w:rPr>
            </w:pPr>
            <w:r w:rsidRPr="004B1361">
              <w:rPr>
                <w:sz w:val="18"/>
                <w:szCs w:val="18"/>
              </w:rPr>
              <w:t>High</w:t>
            </w:r>
          </w:p>
        </w:tc>
      </w:tr>
      <w:tr w:rsidR="004C003A" w:rsidRPr="002E6E9F" w:rsidTr="00FC4F02">
        <w:tc>
          <w:tcPr>
            <w:tcW w:w="704" w:type="dxa"/>
          </w:tcPr>
          <w:p w:rsidR="004C003A" w:rsidRPr="002E6E9F" w:rsidRDefault="004C003A" w:rsidP="004C003A">
            <w:pPr>
              <w:pStyle w:val="ListParagraph"/>
              <w:numPr>
                <w:ilvl w:val="0"/>
                <w:numId w:val="4"/>
              </w:numPr>
              <w:jc w:val="left"/>
              <w:rPr>
                <w:sz w:val="20"/>
                <w:szCs w:val="20"/>
              </w:rPr>
            </w:pPr>
          </w:p>
        </w:tc>
        <w:tc>
          <w:tcPr>
            <w:tcW w:w="2552" w:type="dxa"/>
          </w:tcPr>
          <w:p w:rsidR="004C003A" w:rsidRPr="004B1361" w:rsidRDefault="004C003A" w:rsidP="004C003A">
            <w:pPr>
              <w:rPr>
                <w:sz w:val="18"/>
                <w:szCs w:val="18"/>
              </w:rPr>
            </w:pPr>
            <w:r w:rsidRPr="004B1361">
              <w:rPr>
                <w:sz w:val="18"/>
                <w:szCs w:val="18"/>
              </w:rPr>
              <w:t>Make the MDM data available for all LM</w:t>
            </w:r>
            <w:r>
              <w:rPr>
                <w:sz w:val="18"/>
                <w:szCs w:val="18"/>
              </w:rPr>
              <w:t>IS</w:t>
            </w:r>
            <w:r w:rsidRPr="004B1361">
              <w:rPr>
                <w:sz w:val="18"/>
                <w:szCs w:val="18"/>
              </w:rPr>
              <w:t xml:space="preserve"> modules</w:t>
            </w:r>
          </w:p>
        </w:tc>
        <w:tc>
          <w:tcPr>
            <w:tcW w:w="4647" w:type="dxa"/>
          </w:tcPr>
          <w:p w:rsidR="004C003A" w:rsidRPr="004B1361" w:rsidRDefault="004C003A" w:rsidP="004C003A">
            <w:pPr>
              <w:rPr>
                <w:sz w:val="18"/>
                <w:szCs w:val="18"/>
              </w:rPr>
            </w:pPr>
            <w:r w:rsidRPr="004B1361">
              <w:rPr>
                <w:sz w:val="18"/>
                <w:szCs w:val="18"/>
              </w:rPr>
              <w:t>The MDM subsystem of the LM</w:t>
            </w:r>
            <w:r>
              <w:rPr>
                <w:sz w:val="18"/>
                <w:szCs w:val="18"/>
              </w:rPr>
              <w:t>IS</w:t>
            </w:r>
            <w:r w:rsidRPr="004B1361">
              <w:rPr>
                <w:sz w:val="18"/>
                <w:szCs w:val="18"/>
              </w:rPr>
              <w:t xml:space="preserve"> system will provide MDM data to all modules in the LM</w:t>
            </w:r>
            <w:r>
              <w:rPr>
                <w:sz w:val="18"/>
                <w:szCs w:val="18"/>
              </w:rPr>
              <w:t>IS</w:t>
            </w:r>
            <w:r w:rsidRPr="004B1361">
              <w:rPr>
                <w:sz w:val="18"/>
                <w:szCs w:val="18"/>
              </w:rPr>
              <w:t xml:space="preserve"> system which manage or present the data, i.e. Data gathering components, Data analysis components and Data access components. </w:t>
            </w:r>
            <w:r>
              <w:rPr>
                <w:sz w:val="18"/>
                <w:szCs w:val="18"/>
              </w:rPr>
              <w:t xml:space="preserve"> </w:t>
            </w:r>
            <w:r w:rsidRPr="004B1361">
              <w:rPr>
                <w:sz w:val="18"/>
                <w:szCs w:val="18"/>
              </w:rPr>
              <w:t>In th</w:t>
            </w:r>
            <w:r>
              <w:rPr>
                <w:sz w:val="18"/>
                <w:szCs w:val="18"/>
              </w:rPr>
              <w:t>is</w:t>
            </w:r>
            <w:r w:rsidRPr="004B1361">
              <w:rPr>
                <w:sz w:val="18"/>
                <w:szCs w:val="18"/>
              </w:rPr>
              <w:t xml:space="preserve"> way, the LM</w:t>
            </w:r>
            <w:r>
              <w:rPr>
                <w:sz w:val="18"/>
                <w:szCs w:val="18"/>
              </w:rPr>
              <w:t>IS</w:t>
            </w:r>
            <w:r w:rsidRPr="004B1361">
              <w:rPr>
                <w:sz w:val="18"/>
                <w:szCs w:val="18"/>
              </w:rPr>
              <w:t xml:space="preserve"> system will promote usage of common/supported classification systems (related to the data providers) and application of common </w:t>
            </w:r>
            <w:r>
              <w:rPr>
                <w:sz w:val="18"/>
                <w:szCs w:val="18"/>
              </w:rPr>
              <w:t>and</w:t>
            </w:r>
            <w:r w:rsidRPr="004B1361">
              <w:rPr>
                <w:sz w:val="18"/>
                <w:szCs w:val="18"/>
              </w:rPr>
              <w:t xml:space="preserve"> international standards related to the labour market data in </w:t>
            </w:r>
            <w:r>
              <w:rPr>
                <w:sz w:val="18"/>
                <w:szCs w:val="18"/>
              </w:rPr>
              <w:t>Georgia.</w:t>
            </w:r>
          </w:p>
        </w:tc>
        <w:tc>
          <w:tcPr>
            <w:tcW w:w="1178" w:type="dxa"/>
          </w:tcPr>
          <w:p w:rsidR="004C003A" w:rsidRPr="004B1361" w:rsidRDefault="004C003A" w:rsidP="00FC4F02">
            <w:pPr>
              <w:rPr>
                <w:sz w:val="18"/>
                <w:szCs w:val="18"/>
              </w:rPr>
            </w:pPr>
            <w:r w:rsidRPr="004B1361">
              <w:rPr>
                <w:sz w:val="18"/>
                <w:szCs w:val="18"/>
              </w:rPr>
              <w:t>High</w:t>
            </w:r>
          </w:p>
        </w:tc>
      </w:tr>
    </w:tbl>
    <w:p w:rsidR="004C003A" w:rsidRDefault="004C003A" w:rsidP="004C003A"/>
    <w:p w:rsidR="004C003A" w:rsidRPr="004C003A" w:rsidRDefault="004C003A" w:rsidP="009A48D3">
      <w:pPr>
        <w:pStyle w:val="Heading3"/>
        <w:numPr>
          <w:ilvl w:val="2"/>
          <w:numId w:val="24"/>
        </w:numPr>
      </w:pPr>
      <w:bookmarkStart w:id="33" w:name="_Toc430352581"/>
      <w:r w:rsidRPr="004C003A">
        <w:t>Data Analysis Components: Functional Requirements</w:t>
      </w:r>
      <w:bookmarkEnd w:id="33"/>
    </w:p>
    <w:p w:rsidR="004C003A" w:rsidRDefault="004C003A" w:rsidP="00122B7E">
      <w:r w:rsidRPr="004C003A">
        <w:t>The Data Analysis components of the LM</w:t>
      </w:r>
      <w:r>
        <w:t>IS</w:t>
      </w:r>
      <w:r w:rsidRPr="004C003A">
        <w:t xml:space="preserve"> system should have the following functionalities:</w:t>
      </w:r>
    </w:p>
    <w:tbl>
      <w:tblPr>
        <w:tblStyle w:val="TableGrid"/>
        <w:tblW w:w="0" w:type="auto"/>
        <w:tblLook w:val="04A0" w:firstRow="1" w:lastRow="0" w:firstColumn="1" w:lastColumn="0" w:noHBand="0" w:noVBand="1"/>
      </w:tblPr>
      <w:tblGrid>
        <w:gridCol w:w="704"/>
        <w:gridCol w:w="2552"/>
        <w:gridCol w:w="4647"/>
        <w:gridCol w:w="1178"/>
      </w:tblGrid>
      <w:tr w:rsidR="004C003A" w:rsidRPr="004B1361" w:rsidTr="00FC4F02">
        <w:tc>
          <w:tcPr>
            <w:tcW w:w="704" w:type="dxa"/>
            <w:shd w:val="clear" w:color="auto" w:fill="BDD6EE" w:themeFill="accent1" w:themeFillTint="66"/>
          </w:tcPr>
          <w:p w:rsidR="004C003A" w:rsidRPr="004B1361" w:rsidRDefault="004C003A" w:rsidP="00FC4F02">
            <w:pPr>
              <w:rPr>
                <w:b/>
                <w:bCs/>
                <w:sz w:val="20"/>
                <w:szCs w:val="20"/>
              </w:rPr>
            </w:pPr>
            <w:r w:rsidRPr="004B1361">
              <w:rPr>
                <w:b/>
                <w:bCs/>
                <w:sz w:val="20"/>
                <w:szCs w:val="20"/>
              </w:rPr>
              <w:t>ID</w:t>
            </w:r>
          </w:p>
        </w:tc>
        <w:tc>
          <w:tcPr>
            <w:tcW w:w="2552" w:type="dxa"/>
            <w:shd w:val="clear" w:color="auto" w:fill="BDD6EE" w:themeFill="accent1" w:themeFillTint="66"/>
          </w:tcPr>
          <w:p w:rsidR="004C003A" w:rsidRPr="004B1361" w:rsidRDefault="004C003A" w:rsidP="00FC4F02">
            <w:pPr>
              <w:rPr>
                <w:b/>
                <w:bCs/>
                <w:sz w:val="20"/>
                <w:szCs w:val="20"/>
              </w:rPr>
            </w:pPr>
            <w:r w:rsidRPr="004B1361">
              <w:rPr>
                <w:b/>
                <w:bCs/>
                <w:sz w:val="20"/>
                <w:szCs w:val="20"/>
              </w:rPr>
              <w:t>Name</w:t>
            </w:r>
          </w:p>
        </w:tc>
        <w:tc>
          <w:tcPr>
            <w:tcW w:w="4647" w:type="dxa"/>
            <w:shd w:val="clear" w:color="auto" w:fill="BDD6EE" w:themeFill="accent1" w:themeFillTint="66"/>
          </w:tcPr>
          <w:p w:rsidR="004C003A" w:rsidRPr="004B1361" w:rsidRDefault="004C003A" w:rsidP="00FC4F02">
            <w:pPr>
              <w:rPr>
                <w:b/>
                <w:bCs/>
                <w:sz w:val="20"/>
                <w:szCs w:val="20"/>
              </w:rPr>
            </w:pPr>
            <w:r w:rsidRPr="004B1361">
              <w:rPr>
                <w:b/>
                <w:bCs/>
                <w:sz w:val="20"/>
                <w:szCs w:val="20"/>
              </w:rPr>
              <w:t>Description</w:t>
            </w:r>
          </w:p>
        </w:tc>
        <w:tc>
          <w:tcPr>
            <w:tcW w:w="1178" w:type="dxa"/>
            <w:shd w:val="clear" w:color="auto" w:fill="BDD6EE" w:themeFill="accent1" w:themeFillTint="66"/>
          </w:tcPr>
          <w:p w:rsidR="004C003A" w:rsidRPr="004B1361" w:rsidRDefault="004C003A" w:rsidP="00FC4F02">
            <w:pPr>
              <w:rPr>
                <w:b/>
                <w:bCs/>
                <w:sz w:val="20"/>
                <w:szCs w:val="20"/>
              </w:rPr>
            </w:pPr>
            <w:r w:rsidRPr="004B1361">
              <w:rPr>
                <w:b/>
                <w:bCs/>
                <w:sz w:val="20"/>
                <w:szCs w:val="20"/>
              </w:rPr>
              <w:t>Importance</w:t>
            </w:r>
          </w:p>
        </w:tc>
      </w:tr>
      <w:tr w:rsidR="004C003A" w:rsidRPr="002E6E9F" w:rsidTr="00FC4F02">
        <w:tc>
          <w:tcPr>
            <w:tcW w:w="9081" w:type="dxa"/>
            <w:gridSpan w:val="4"/>
            <w:shd w:val="clear" w:color="auto" w:fill="DEEAF6" w:themeFill="accent1" w:themeFillTint="33"/>
          </w:tcPr>
          <w:p w:rsidR="004C003A" w:rsidRPr="004B1361" w:rsidRDefault="004C003A" w:rsidP="00FC4F02">
            <w:pPr>
              <w:rPr>
                <w:b/>
                <w:bCs/>
                <w:sz w:val="20"/>
                <w:szCs w:val="20"/>
              </w:rPr>
            </w:pPr>
            <w:r w:rsidRPr="004B1361">
              <w:rPr>
                <w:b/>
                <w:bCs/>
                <w:sz w:val="20"/>
                <w:szCs w:val="20"/>
              </w:rPr>
              <w:t xml:space="preserve">Data </w:t>
            </w:r>
            <w:r>
              <w:rPr>
                <w:b/>
                <w:bCs/>
                <w:sz w:val="20"/>
                <w:szCs w:val="20"/>
              </w:rPr>
              <w:t>W</w:t>
            </w:r>
            <w:r w:rsidRPr="004B1361">
              <w:rPr>
                <w:b/>
                <w:bCs/>
                <w:sz w:val="20"/>
                <w:szCs w:val="20"/>
              </w:rPr>
              <w:t>arehouse</w:t>
            </w:r>
          </w:p>
        </w:tc>
      </w:tr>
      <w:tr w:rsidR="004C003A" w:rsidRPr="002E6E9F" w:rsidTr="00FC4F02">
        <w:tc>
          <w:tcPr>
            <w:tcW w:w="704" w:type="dxa"/>
          </w:tcPr>
          <w:p w:rsidR="004C003A" w:rsidRPr="002E6E9F" w:rsidRDefault="004C003A" w:rsidP="004C003A">
            <w:pPr>
              <w:pStyle w:val="ListParagraph"/>
              <w:numPr>
                <w:ilvl w:val="0"/>
                <w:numId w:val="4"/>
              </w:numPr>
              <w:jc w:val="left"/>
              <w:rPr>
                <w:sz w:val="20"/>
                <w:szCs w:val="20"/>
              </w:rPr>
            </w:pPr>
          </w:p>
        </w:tc>
        <w:tc>
          <w:tcPr>
            <w:tcW w:w="2552" w:type="dxa"/>
          </w:tcPr>
          <w:p w:rsidR="004C003A" w:rsidRPr="004B1361" w:rsidRDefault="004C003A" w:rsidP="00FC4F02">
            <w:pPr>
              <w:rPr>
                <w:sz w:val="18"/>
                <w:szCs w:val="18"/>
              </w:rPr>
            </w:pPr>
            <w:r w:rsidRPr="004B1361">
              <w:rPr>
                <w:sz w:val="18"/>
                <w:szCs w:val="18"/>
              </w:rPr>
              <w:t>Managing the local copy of the data within the data warehouse</w:t>
            </w:r>
          </w:p>
        </w:tc>
        <w:tc>
          <w:tcPr>
            <w:tcW w:w="4647" w:type="dxa"/>
          </w:tcPr>
          <w:p w:rsidR="004C003A" w:rsidRPr="004B1361" w:rsidRDefault="004C003A" w:rsidP="00FC4F02">
            <w:pPr>
              <w:rPr>
                <w:sz w:val="18"/>
                <w:szCs w:val="18"/>
              </w:rPr>
            </w:pPr>
            <w:r w:rsidRPr="004B1361">
              <w:rPr>
                <w:sz w:val="18"/>
                <w:szCs w:val="18"/>
              </w:rPr>
              <w:t>The data warehouse will manage a ‘local copy’ of previously extracted and transformed data from external data sources in order to enable advanced data analysis and trend analysis.</w:t>
            </w:r>
          </w:p>
        </w:tc>
        <w:tc>
          <w:tcPr>
            <w:tcW w:w="1178" w:type="dxa"/>
          </w:tcPr>
          <w:p w:rsidR="004C003A" w:rsidRPr="004B1361" w:rsidRDefault="004C003A" w:rsidP="00FC4F02">
            <w:pPr>
              <w:rPr>
                <w:sz w:val="18"/>
                <w:szCs w:val="18"/>
              </w:rPr>
            </w:pPr>
            <w:r w:rsidRPr="004B1361">
              <w:rPr>
                <w:sz w:val="18"/>
                <w:szCs w:val="18"/>
              </w:rPr>
              <w:t>High</w:t>
            </w:r>
          </w:p>
        </w:tc>
      </w:tr>
      <w:tr w:rsidR="004C003A" w:rsidRPr="002E6E9F" w:rsidTr="00FC4F02">
        <w:tc>
          <w:tcPr>
            <w:tcW w:w="704" w:type="dxa"/>
          </w:tcPr>
          <w:p w:rsidR="004C003A" w:rsidRPr="002E6E9F" w:rsidRDefault="004C003A" w:rsidP="004C003A">
            <w:pPr>
              <w:pStyle w:val="ListParagraph"/>
              <w:numPr>
                <w:ilvl w:val="0"/>
                <w:numId w:val="4"/>
              </w:numPr>
              <w:jc w:val="left"/>
              <w:rPr>
                <w:sz w:val="20"/>
                <w:szCs w:val="20"/>
              </w:rPr>
            </w:pPr>
          </w:p>
        </w:tc>
        <w:tc>
          <w:tcPr>
            <w:tcW w:w="2552" w:type="dxa"/>
          </w:tcPr>
          <w:p w:rsidR="004C003A" w:rsidRPr="004B1361" w:rsidRDefault="004C003A" w:rsidP="00FC4F02">
            <w:pPr>
              <w:rPr>
                <w:sz w:val="18"/>
                <w:szCs w:val="18"/>
              </w:rPr>
            </w:pPr>
            <w:r w:rsidRPr="004B1361">
              <w:rPr>
                <w:sz w:val="18"/>
                <w:szCs w:val="18"/>
              </w:rPr>
              <w:t>High-performance and reliable analytic system</w:t>
            </w:r>
          </w:p>
        </w:tc>
        <w:tc>
          <w:tcPr>
            <w:tcW w:w="4647" w:type="dxa"/>
          </w:tcPr>
          <w:p w:rsidR="004C003A" w:rsidRPr="004B1361" w:rsidRDefault="004C003A" w:rsidP="004C003A">
            <w:pPr>
              <w:rPr>
                <w:sz w:val="18"/>
                <w:szCs w:val="18"/>
              </w:rPr>
            </w:pPr>
            <w:r w:rsidRPr="004B1361">
              <w:rPr>
                <w:sz w:val="18"/>
                <w:szCs w:val="18"/>
              </w:rPr>
              <w:t xml:space="preserve">The data warehouse will enable </w:t>
            </w:r>
            <w:r>
              <w:rPr>
                <w:sz w:val="18"/>
                <w:szCs w:val="18"/>
              </w:rPr>
              <w:t xml:space="preserve">the </w:t>
            </w:r>
            <w:r w:rsidRPr="004B1361">
              <w:rPr>
                <w:sz w:val="18"/>
                <w:szCs w:val="18"/>
              </w:rPr>
              <w:t xml:space="preserve">building of </w:t>
            </w:r>
            <w:r>
              <w:rPr>
                <w:sz w:val="18"/>
                <w:szCs w:val="18"/>
              </w:rPr>
              <w:t xml:space="preserve">a </w:t>
            </w:r>
            <w:r w:rsidRPr="004B1361">
              <w:rPr>
                <w:sz w:val="18"/>
                <w:szCs w:val="18"/>
              </w:rPr>
              <w:t xml:space="preserve">high-performance and reliable system capable </w:t>
            </w:r>
            <w:r>
              <w:rPr>
                <w:sz w:val="18"/>
                <w:szCs w:val="18"/>
              </w:rPr>
              <w:t>of ru</w:t>
            </w:r>
            <w:r w:rsidRPr="004B1361">
              <w:rPr>
                <w:sz w:val="18"/>
                <w:szCs w:val="18"/>
              </w:rPr>
              <w:t>n</w:t>
            </w:r>
            <w:r>
              <w:rPr>
                <w:sz w:val="18"/>
                <w:szCs w:val="18"/>
              </w:rPr>
              <w:t>ning a</w:t>
            </w:r>
            <w:r w:rsidRPr="004B1361">
              <w:rPr>
                <w:sz w:val="18"/>
                <w:szCs w:val="18"/>
              </w:rPr>
              <w:t xml:space="preserve"> high number of analys</w:t>
            </w:r>
            <w:r>
              <w:rPr>
                <w:sz w:val="18"/>
                <w:szCs w:val="18"/>
              </w:rPr>
              <w:t>e</w:t>
            </w:r>
            <w:r w:rsidRPr="004B1361">
              <w:rPr>
                <w:sz w:val="18"/>
                <w:szCs w:val="18"/>
              </w:rPr>
              <w:t>s, simulations, complex searches and reporting</w:t>
            </w:r>
            <w:r>
              <w:rPr>
                <w:sz w:val="18"/>
                <w:szCs w:val="18"/>
              </w:rPr>
              <w:t>,</w:t>
            </w:r>
            <w:r w:rsidRPr="004B1361">
              <w:rPr>
                <w:sz w:val="18"/>
                <w:szCs w:val="18"/>
              </w:rPr>
              <w:t xml:space="preserve"> without affecting the overall performance of the LM</w:t>
            </w:r>
            <w:r>
              <w:rPr>
                <w:sz w:val="18"/>
                <w:szCs w:val="18"/>
              </w:rPr>
              <w:t>IS</w:t>
            </w:r>
            <w:r w:rsidRPr="004B1361">
              <w:rPr>
                <w:sz w:val="18"/>
                <w:szCs w:val="18"/>
              </w:rPr>
              <w:t xml:space="preserve"> system</w:t>
            </w:r>
            <w:r>
              <w:rPr>
                <w:sz w:val="18"/>
                <w:szCs w:val="18"/>
              </w:rPr>
              <w:t>.</w:t>
            </w:r>
            <w:r w:rsidRPr="004B1361">
              <w:rPr>
                <w:sz w:val="18"/>
                <w:szCs w:val="18"/>
              </w:rPr>
              <w:t xml:space="preserve"> </w:t>
            </w:r>
          </w:p>
        </w:tc>
        <w:tc>
          <w:tcPr>
            <w:tcW w:w="1178" w:type="dxa"/>
          </w:tcPr>
          <w:p w:rsidR="004C003A" w:rsidRPr="004B1361" w:rsidRDefault="004C003A" w:rsidP="00FC4F02">
            <w:pPr>
              <w:rPr>
                <w:sz w:val="18"/>
                <w:szCs w:val="18"/>
              </w:rPr>
            </w:pPr>
            <w:r w:rsidRPr="004B1361">
              <w:rPr>
                <w:sz w:val="18"/>
                <w:szCs w:val="18"/>
              </w:rPr>
              <w:t>High</w:t>
            </w:r>
          </w:p>
        </w:tc>
      </w:tr>
      <w:tr w:rsidR="004C003A" w:rsidRPr="002E6E9F" w:rsidTr="00FC4F02">
        <w:tc>
          <w:tcPr>
            <w:tcW w:w="704" w:type="dxa"/>
          </w:tcPr>
          <w:p w:rsidR="004C003A" w:rsidRPr="002E6E9F" w:rsidRDefault="004C003A" w:rsidP="004C003A">
            <w:pPr>
              <w:pStyle w:val="ListParagraph"/>
              <w:numPr>
                <w:ilvl w:val="0"/>
                <w:numId w:val="4"/>
              </w:numPr>
              <w:jc w:val="left"/>
              <w:rPr>
                <w:sz w:val="20"/>
                <w:szCs w:val="20"/>
              </w:rPr>
            </w:pPr>
          </w:p>
        </w:tc>
        <w:tc>
          <w:tcPr>
            <w:tcW w:w="2552" w:type="dxa"/>
          </w:tcPr>
          <w:p w:rsidR="004C003A" w:rsidRPr="004B1361" w:rsidRDefault="004C003A" w:rsidP="00FC4F02">
            <w:pPr>
              <w:rPr>
                <w:sz w:val="18"/>
                <w:szCs w:val="18"/>
              </w:rPr>
            </w:pPr>
            <w:r w:rsidRPr="004B1361">
              <w:rPr>
                <w:sz w:val="18"/>
                <w:szCs w:val="18"/>
              </w:rPr>
              <w:t>Multiuser analytical data approach</w:t>
            </w:r>
          </w:p>
        </w:tc>
        <w:tc>
          <w:tcPr>
            <w:tcW w:w="4647" w:type="dxa"/>
          </w:tcPr>
          <w:p w:rsidR="004C003A" w:rsidRPr="004B1361" w:rsidRDefault="004C003A" w:rsidP="004C003A">
            <w:pPr>
              <w:rPr>
                <w:sz w:val="18"/>
                <w:szCs w:val="18"/>
              </w:rPr>
            </w:pPr>
            <w:r w:rsidRPr="004B1361">
              <w:rPr>
                <w:sz w:val="18"/>
                <w:szCs w:val="18"/>
              </w:rPr>
              <w:t xml:space="preserve">The data warehouse will enable </w:t>
            </w:r>
            <w:r>
              <w:rPr>
                <w:sz w:val="18"/>
                <w:szCs w:val="18"/>
              </w:rPr>
              <w:t xml:space="preserve">a </w:t>
            </w:r>
            <w:r w:rsidRPr="004B1361">
              <w:rPr>
                <w:sz w:val="18"/>
                <w:szCs w:val="18"/>
              </w:rPr>
              <w:t>concurrent multi</w:t>
            </w:r>
            <w:r>
              <w:rPr>
                <w:sz w:val="18"/>
                <w:szCs w:val="18"/>
              </w:rPr>
              <w:t>-</w:t>
            </w:r>
            <w:r w:rsidRPr="004B1361">
              <w:rPr>
                <w:sz w:val="18"/>
                <w:szCs w:val="18"/>
              </w:rPr>
              <w:t>user analytical data approach without affecting the overall performance of the LM</w:t>
            </w:r>
            <w:r>
              <w:rPr>
                <w:sz w:val="18"/>
                <w:szCs w:val="18"/>
              </w:rPr>
              <w:t>IS</w:t>
            </w:r>
            <w:r w:rsidRPr="004B1361">
              <w:rPr>
                <w:sz w:val="18"/>
                <w:szCs w:val="18"/>
              </w:rPr>
              <w:t xml:space="preserve"> system</w:t>
            </w:r>
            <w:r>
              <w:rPr>
                <w:sz w:val="18"/>
                <w:szCs w:val="18"/>
              </w:rPr>
              <w:t>.</w:t>
            </w:r>
            <w:r w:rsidRPr="004B1361">
              <w:rPr>
                <w:sz w:val="18"/>
                <w:szCs w:val="18"/>
              </w:rPr>
              <w:t xml:space="preserve"> </w:t>
            </w:r>
          </w:p>
        </w:tc>
        <w:tc>
          <w:tcPr>
            <w:tcW w:w="1178" w:type="dxa"/>
          </w:tcPr>
          <w:p w:rsidR="004C003A" w:rsidRPr="004B1361" w:rsidRDefault="004C003A" w:rsidP="00FC4F02">
            <w:pPr>
              <w:rPr>
                <w:sz w:val="18"/>
                <w:szCs w:val="18"/>
              </w:rPr>
            </w:pPr>
            <w:r w:rsidRPr="004B1361">
              <w:rPr>
                <w:sz w:val="18"/>
                <w:szCs w:val="18"/>
              </w:rPr>
              <w:t>High</w:t>
            </w:r>
          </w:p>
        </w:tc>
      </w:tr>
      <w:tr w:rsidR="004C003A" w:rsidRPr="002E6E9F" w:rsidTr="00FC4F02">
        <w:tc>
          <w:tcPr>
            <w:tcW w:w="704" w:type="dxa"/>
          </w:tcPr>
          <w:p w:rsidR="004C003A" w:rsidRPr="002E6E9F" w:rsidRDefault="004C003A" w:rsidP="004C003A">
            <w:pPr>
              <w:pStyle w:val="ListParagraph"/>
              <w:numPr>
                <w:ilvl w:val="0"/>
                <w:numId w:val="4"/>
              </w:numPr>
              <w:jc w:val="left"/>
              <w:rPr>
                <w:sz w:val="20"/>
                <w:szCs w:val="20"/>
              </w:rPr>
            </w:pPr>
          </w:p>
        </w:tc>
        <w:tc>
          <w:tcPr>
            <w:tcW w:w="2552" w:type="dxa"/>
          </w:tcPr>
          <w:p w:rsidR="004C003A" w:rsidRPr="004B1361" w:rsidRDefault="004C003A" w:rsidP="00FC4F02">
            <w:pPr>
              <w:rPr>
                <w:sz w:val="18"/>
                <w:szCs w:val="18"/>
              </w:rPr>
            </w:pPr>
            <w:r w:rsidRPr="004B1361">
              <w:rPr>
                <w:sz w:val="18"/>
                <w:szCs w:val="18"/>
              </w:rPr>
              <w:t>Privacy issue</w:t>
            </w:r>
          </w:p>
        </w:tc>
        <w:tc>
          <w:tcPr>
            <w:tcW w:w="4647" w:type="dxa"/>
          </w:tcPr>
          <w:p w:rsidR="004C003A" w:rsidRPr="004B1361" w:rsidRDefault="004C003A" w:rsidP="004C003A">
            <w:pPr>
              <w:rPr>
                <w:sz w:val="18"/>
                <w:szCs w:val="18"/>
              </w:rPr>
            </w:pPr>
            <w:r>
              <w:rPr>
                <w:sz w:val="18"/>
                <w:szCs w:val="18"/>
              </w:rPr>
              <w:t>No</w:t>
            </w:r>
            <w:r w:rsidRPr="004B1361">
              <w:rPr>
                <w:sz w:val="18"/>
                <w:szCs w:val="18"/>
              </w:rPr>
              <w:t xml:space="preserve"> private data of the </w:t>
            </w:r>
            <w:r>
              <w:rPr>
                <w:sz w:val="18"/>
                <w:szCs w:val="18"/>
              </w:rPr>
              <w:t>Georgian</w:t>
            </w:r>
            <w:r w:rsidRPr="004B1361">
              <w:rPr>
                <w:sz w:val="18"/>
                <w:szCs w:val="18"/>
              </w:rPr>
              <w:t xml:space="preserve"> citizens (</w:t>
            </w:r>
            <w:r>
              <w:rPr>
                <w:sz w:val="18"/>
                <w:szCs w:val="18"/>
              </w:rPr>
              <w:t>e.g.</w:t>
            </w:r>
            <w:r w:rsidRPr="004B1361">
              <w:rPr>
                <w:sz w:val="18"/>
                <w:szCs w:val="18"/>
              </w:rPr>
              <w:t xml:space="preserve"> their </w:t>
            </w:r>
            <w:r>
              <w:rPr>
                <w:sz w:val="18"/>
                <w:szCs w:val="18"/>
              </w:rPr>
              <w:t>unique identification</w:t>
            </w:r>
            <w:r w:rsidRPr="004B1361">
              <w:rPr>
                <w:sz w:val="18"/>
                <w:szCs w:val="18"/>
              </w:rPr>
              <w:t xml:space="preserve"> number, full name, date of birth and similar)</w:t>
            </w:r>
            <w:r>
              <w:rPr>
                <w:sz w:val="18"/>
                <w:szCs w:val="18"/>
              </w:rPr>
              <w:t xml:space="preserve"> will be</w:t>
            </w:r>
            <w:r w:rsidRPr="004B1361">
              <w:rPr>
                <w:sz w:val="18"/>
                <w:szCs w:val="18"/>
              </w:rPr>
              <w:t xml:space="preserve"> stored in the data warehouse nor in any other database of the LM</w:t>
            </w:r>
            <w:r>
              <w:rPr>
                <w:sz w:val="18"/>
                <w:szCs w:val="18"/>
              </w:rPr>
              <w:t>IS</w:t>
            </w:r>
            <w:r w:rsidRPr="004B1361">
              <w:rPr>
                <w:sz w:val="18"/>
                <w:szCs w:val="18"/>
              </w:rPr>
              <w:t xml:space="preserve"> system</w:t>
            </w:r>
            <w:r>
              <w:rPr>
                <w:sz w:val="18"/>
                <w:szCs w:val="18"/>
              </w:rPr>
              <w:t>.</w:t>
            </w:r>
          </w:p>
        </w:tc>
        <w:tc>
          <w:tcPr>
            <w:tcW w:w="1178" w:type="dxa"/>
          </w:tcPr>
          <w:p w:rsidR="004C003A" w:rsidRPr="004B1361" w:rsidRDefault="004C003A" w:rsidP="00FC4F02">
            <w:pPr>
              <w:rPr>
                <w:sz w:val="18"/>
                <w:szCs w:val="18"/>
              </w:rPr>
            </w:pPr>
            <w:r w:rsidRPr="004B1361">
              <w:rPr>
                <w:sz w:val="18"/>
                <w:szCs w:val="18"/>
              </w:rPr>
              <w:t>High</w:t>
            </w:r>
          </w:p>
        </w:tc>
      </w:tr>
      <w:tr w:rsidR="004C003A" w:rsidRPr="004B1361" w:rsidTr="00FC4F02">
        <w:tc>
          <w:tcPr>
            <w:tcW w:w="9081" w:type="dxa"/>
            <w:gridSpan w:val="4"/>
            <w:shd w:val="clear" w:color="auto" w:fill="DEEAF6" w:themeFill="accent1" w:themeFillTint="33"/>
          </w:tcPr>
          <w:p w:rsidR="004C003A" w:rsidRPr="004B1361" w:rsidRDefault="004C003A" w:rsidP="00FC4F02">
            <w:pPr>
              <w:rPr>
                <w:b/>
                <w:bCs/>
                <w:sz w:val="20"/>
                <w:szCs w:val="20"/>
              </w:rPr>
            </w:pPr>
            <w:r w:rsidRPr="004B1361">
              <w:rPr>
                <w:b/>
                <w:bCs/>
                <w:sz w:val="20"/>
                <w:szCs w:val="20"/>
              </w:rPr>
              <w:t xml:space="preserve">Data </w:t>
            </w:r>
            <w:r>
              <w:rPr>
                <w:b/>
                <w:bCs/>
                <w:sz w:val="20"/>
                <w:szCs w:val="20"/>
              </w:rPr>
              <w:t>M</w:t>
            </w:r>
            <w:r w:rsidRPr="004B1361">
              <w:rPr>
                <w:b/>
                <w:bCs/>
                <w:sz w:val="20"/>
                <w:szCs w:val="20"/>
              </w:rPr>
              <w:t>arts</w:t>
            </w:r>
          </w:p>
        </w:tc>
      </w:tr>
      <w:tr w:rsidR="004C003A" w:rsidRPr="002E6E9F" w:rsidTr="00FC4F02">
        <w:tc>
          <w:tcPr>
            <w:tcW w:w="704" w:type="dxa"/>
          </w:tcPr>
          <w:p w:rsidR="004C003A" w:rsidRPr="002E6E9F" w:rsidRDefault="004C003A" w:rsidP="004C003A">
            <w:pPr>
              <w:pStyle w:val="ListParagraph"/>
              <w:numPr>
                <w:ilvl w:val="0"/>
                <w:numId w:val="4"/>
              </w:numPr>
              <w:jc w:val="left"/>
              <w:rPr>
                <w:sz w:val="20"/>
                <w:szCs w:val="20"/>
              </w:rPr>
            </w:pPr>
          </w:p>
        </w:tc>
        <w:tc>
          <w:tcPr>
            <w:tcW w:w="2552" w:type="dxa"/>
          </w:tcPr>
          <w:p w:rsidR="004C003A" w:rsidRPr="004B1361" w:rsidRDefault="004C003A" w:rsidP="00FC4F02">
            <w:pPr>
              <w:rPr>
                <w:sz w:val="18"/>
                <w:szCs w:val="18"/>
              </w:rPr>
            </w:pPr>
            <w:r w:rsidRPr="004B1361">
              <w:rPr>
                <w:sz w:val="18"/>
                <w:szCs w:val="18"/>
              </w:rPr>
              <w:t>Data de-normalization</w:t>
            </w:r>
          </w:p>
        </w:tc>
        <w:tc>
          <w:tcPr>
            <w:tcW w:w="4647" w:type="dxa"/>
          </w:tcPr>
          <w:p w:rsidR="004C003A" w:rsidRPr="004B1361" w:rsidRDefault="004C003A" w:rsidP="004C003A">
            <w:pPr>
              <w:rPr>
                <w:sz w:val="18"/>
                <w:szCs w:val="18"/>
              </w:rPr>
            </w:pPr>
            <w:r w:rsidRPr="004B1361">
              <w:rPr>
                <w:sz w:val="18"/>
                <w:szCs w:val="18"/>
              </w:rPr>
              <w:t>The “Data Marts” in the LM</w:t>
            </w:r>
            <w:r>
              <w:rPr>
                <w:sz w:val="18"/>
                <w:szCs w:val="18"/>
              </w:rPr>
              <w:t>IS</w:t>
            </w:r>
            <w:r w:rsidRPr="004B1361">
              <w:rPr>
                <w:sz w:val="18"/>
                <w:szCs w:val="18"/>
              </w:rPr>
              <w:t xml:space="preserve"> system will be designed to contain de-normalized data in </w:t>
            </w:r>
            <w:r>
              <w:rPr>
                <w:sz w:val="18"/>
                <w:szCs w:val="18"/>
              </w:rPr>
              <w:t>a</w:t>
            </w:r>
            <w:r w:rsidRPr="004B1361">
              <w:rPr>
                <w:sz w:val="18"/>
                <w:szCs w:val="18"/>
              </w:rPr>
              <w:t xml:space="preserve"> format appropriate for making specific analytical reports </w:t>
            </w:r>
            <w:r>
              <w:rPr>
                <w:sz w:val="18"/>
                <w:szCs w:val="18"/>
              </w:rPr>
              <w:t>and</w:t>
            </w:r>
            <w:r w:rsidRPr="004B1361">
              <w:rPr>
                <w:sz w:val="18"/>
                <w:szCs w:val="18"/>
              </w:rPr>
              <w:t xml:space="preserve"> providing advanced analytical data access etc.</w:t>
            </w:r>
          </w:p>
        </w:tc>
        <w:tc>
          <w:tcPr>
            <w:tcW w:w="1178" w:type="dxa"/>
          </w:tcPr>
          <w:p w:rsidR="004C003A" w:rsidRPr="002E6E9F" w:rsidRDefault="004C003A" w:rsidP="00FC4F02">
            <w:pPr>
              <w:rPr>
                <w:sz w:val="20"/>
                <w:szCs w:val="20"/>
              </w:rPr>
            </w:pPr>
            <w:r w:rsidRPr="002E6E9F">
              <w:rPr>
                <w:sz w:val="20"/>
                <w:szCs w:val="20"/>
              </w:rPr>
              <w:t>High</w:t>
            </w:r>
          </w:p>
        </w:tc>
      </w:tr>
      <w:tr w:rsidR="004C003A" w:rsidRPr="002E6E9F" w:rsidTr="00FC4F02">
        <w:tc>
          <w:tcPr>
            <w:tcW w:w="704" w:type="dxa"/>
          </w:tcPr>
          <w:p w:rsidR="004C003A" w:rsidRPr="002E6E9F" w:rsidRDefault="004C003A" w:rsidP="004C003A">
            <w:pPr>
              <w:pStyle w:val="ListParagraph"/>
              <w:numPr>
                <w:ilvl w:val="0"/>
                <w:numId w:val="4"/>
              </w:numPr>
              <w:jc w:val="left"/>
              <w:rPr>
                <w:sz w:val="20"/>
                <w:szCs w:val="20"/>
              </w:rPr>
            </w:pPr>
          </w:p>
        </w:tc>
        <w:tc>
          <w:tcPr>
            <w:tcW w:w="2552" w:type="dxa"/>
          </w:tcPr>
          <w:p w:rsidR="004C003A" w:rsidRPr="004B1361" w:rsidRDefault="004C003A" w:rsidP="00FC4F02">
            <w:pPr>
              <w:rPr>
                <w:sz w:val="18"/>
                <w:szCs w:val="18"/>
              </w:rPr>
            </w:pPr>
            <w:r w:rsidRPr="004B1361">
              <w:rPr>
                <w:sz w:val="18"/>
                <w:szCs w:val="18"/>
              </w:rPr>
              <w:t>Audit trail</w:t>
            </w:r>
          </w:p>
        </w:tc>
        <w:tc>
          <w:tcPr>
            <w:tcW w:w="4647" w:type="dxa"/>
          </w:tcPr>
          <w:p w:rsidR="004C003A" w:rsidRPr="004B1361" w:rsidRDefault="004C003A" w:rsidP="004C003A">
            <w:pPr>
              <w:rPr>
                <w:sz w:val="18"/>
                <w:szCs w:val="18"/>
              </w:rPr>
            </w:pPr>
            <w:r w:rsidRPr="004B1361">
              <w:rPr>
                <w:sz w:val="18"/>
                <w:szCs w:val="18"/>
              </w:rPr>
              <w:t>The “Data Marts” in the LM</w:t>
            </w:r>
            <w:r>
              <w:rPr>
                <w:sz w:val="18"/>
                <w:szCs w:val="18"/>
              </w:rPr>
              <w:t>IS</w:t>
            </w:r>
            <w:r w:rsidRPr="004B1361">
              <w:rPr>
                <w:sz w:val="18"/>
                <w:szCs w:val="18"/>
              </w:rPr>
              <w:t xml:space="preserve"> system will </w:t>
            </w:r>
            <w:r>
              <w:rPr>
                <w:sz w:val="18"/>
                <w:szCs w:val="18"/>
              </w:rPr>
              <w:t>include</w:t>
            </w:r>
            <w:r w:rsidRPr="004B1361">
              <w:rPr>
                <w:sz w:val="18"/>
                <w:szCs w:val="18"/>
              </w:rPr>
              <w:t xml:space="preserve"> audit trail functionality monitor</w:t>
            </w:r>
            <w:r>
              <w:rPr>
                <w:sz w:val="18"/>
                <w:szCs w:val="18"/>
              </w:rPr>
              <w:t>ing</w:t>
            </w:r>
            <w:r w:rsidRPr="004B1361">
              <w:rPr>
                <w:sz w:val="18"/>
                <w:szCs w:val="18"/>
              </w:rPr>
              <w:t xml:space="preserve"> </w:t>
            </w:r>
            <w:r>
              <w:rPr>
                <w:sz w:val="18"/>
                <w:szCs w:val="18"/>
              </w:rPr>
              <w:t>both</w:t>
            </w:r>
            <w:r w:rsidRPr="004B1361">
              <w:rPr>
                <w:sz w:val="18"/>
                <w:szCs w:val="18"/>
              </w:rPr>
              <w:t xml:space="preserve"> how many access</w:t>
            </w:r>
            <w:r>
              <w:rPr>
                <w:sz w:val="18"/>
                <w:szCs w:val="18"/>
              </w:rPr>
              <w:t>es</w:t>
            </w:r>
            <w:r w:rsidRPr="004B1361">
              <w:rPr>
                <w:sz w:val="18"/>
                <w:szCs w:val="18"/>
              </w:rPr>
              <w:t xml:space="preserve"> to certain data / analytical report</w:t>
            </w:r>
            <w:r>
              <w:rPr>
                <w:sz w:val="18"/>
                <w:szCs w:val="18"/>
              </w:rPr>
              <w:t>s</w:t>
            </w:r>
            <w:r w:rsidRPr="004B1361">
              <w:rPr>
                <w:sz w:val="18"/>
                <w:szCs w:val="18"/>
              </w:rPr>
              <w:t xml:space="preserve"> there were</w:t>
            </w:r>
            <w:r>
              <w:rPr>
                <w:sz w:val="18"/>
                <w:szCs w:val="18"/>
              </w:rPr>
              <w:t>.</w:t>
            </w:r>
          </w:p>
        </w:tc>
        <w:tc>
          <w:tcPr>
            <w:tcW w:w="1178" w:type="dxa"/>
          </w:tcPr>
          <w:p w:rsidR="004C003A" w:rsidRPr="002E6E9F" w:rsidRDefault="004C003A" w:rsidP="00FC4F02">
            <w:pPr>
              <w:rPr>
                <w:sz w:val="20"/>
                <w:szCs w:val="20"/>
              </w:rPr>
            </w:pPr>
            <w:r w:rsidRPr="002E6E9F">
              <w:rPr>
                <w:sz w:val="20"/>
                <w:szCs w:val="20"/>
              </w:rPr>
              <w:t>Medium</w:t>
            </w:r>
          </w:p>
        </w:tc>
      </w:tr>
    </w:tbl>
    <w:p w:rsidR="004C003A" w:rsidRDefault="004C003A" w:rsidP="00122B7E"/>
    <w:p w:rsidR="004C003A" w:rsidRDefault="004C003A" w:rsidP="009A48D3">
      <w:pPr>
        <w:pStyle w:val="Heading3"/>
        <w:numPr>
          <w:ilvl w:val="2"/>
          <w:numId w:val="24"/>
        </w:numPr>
      </w:pPr>
      <w:bookmarkStart w:id="34" w:name="_Toc430352582"/>
      <w:r w:rsidRPr="004C003A">
        <w:lastRenderedPageBreak/>
        <w:t>Data access: LM</w:t>
      </w:r>
      <w:r>
        <w:t>IS</w:t>
      </w:r>
      <w:r w:rsidRPr="004C003A">
        <w:t xml:space="preserve"> portal functional requirements</w:t>
      </w:r>
      <w:bookmarkEnd w:id="34"/>
    </w:p>
    <w:p w:rsidR="004C003A" w:rsidRDefault="004C003A" w:rsidP="004C003A">
      <w:r>
        <w:t xml:space="preserve">The </w:t>
      </w:r>
      <w:r w:rsidRPr="00B667F8">
        <w:t xml:space="preserve">Data </w:t>
      </w:r>
      <w:r>
        <w:t>access</w:t>
      </w:r>
      <w:r w:rsidRPr="00B667F8">
        <w:t xml:space="preserve"> components</w:t>
      </w:r>
      <w:r>
        <w:t xml:space="preserve"> of the LMIS system should have the following functionalities:</w:t>
      </w:r>
    </w:p>
    <w:tbl>
      <w:tblPr>
        <w:tblStyle w:val="TableGrid"/>
        <w:tblW w:w="0" w:type="auto"/>
        <w:tblLook w:val="04A0" w:firstRow="1" w:lastRow="0" w:firstColumn="1" w:lastColumn="0" w:noHBand="0" w:noVBand="1"/>
      </w:tblPr>
      <w:tblGrid>
        <w:gridCol w:w="703"/>
        <w:gridCol w:w="2546"/>
        <w:gridCol w:w="4635"/>
        <w:gridCol w:w="1178"/>
      </w:tblGrid>
      <w:tr w:rsidR="004C003A" w:rsidRPr="004B1361" w:rsidTr="005E3463">
        <w:tc>
          <w:tcPr>
            <w:tcW w:w="703" w:type="dxa"/>
            <w:shd w:val="clear" w:color="auto" w:fill="BDD6EE" w:themeFill="accent1" w:themeFillTint="66"/>
          </w:tcPr>
          <w:p w:rsidR="004C003A" w:rsidRPr="004B1361" w:rsidRDefault="004C003A" w:rsidP="00FC4F02">
            <w:pPr>
              <w:rPr>
                <w:b/>
                <w:bCs/>
                <w:sz w:val="20"/>
                <w:szCs w:val="20"/>
              </w:rPr>
            </w:pPr>
            <w:r w:rsidRPr="004B1361">
              <w:rPr>
                <w:b/>
                <w:bCs/>
                <w:sz w:val="20"/>
                <w:szCs w:val="20"/>
              </w:rPr>
              <w:t>ID</w:t>
            </w:r>
          </w:p>
        </w:tc>
        <w:tc>
          <w:tcPr>
            <w:tcW w:w="2546" w:type="dxa"/>
            <w:shd w:val="clear" w:color="auto" w:fill="BDD6EE" w:themeFill="accent1" w:themeFillTint="66"/>
          </w:tcPr>
          <w:p w:rsidR="004C003A" w:rsidRPr="004B1361" w:rsidRDefault="004C003A" w:rsidP="00FC4F02">
            <w:pPr>
              <w:rPr>
                <w:b/>
                <w:bCs/>
                <w:sz w:val="20"/>
                <w:szCs w:val="20"/>
              </w:rPr>
            </w:pPr>
            <w:r w:rsidRPr="004B1361">
              <w:rPr>
                <w:b/>
                <w:bCs/>
                <w:sz w:val="20"/>
                <w:szCs w:val="20"/>
              </w:rPr>
              <w:t>Name</w:t>
            </w:r>
          </w:p>
        </w:tc>
        <w:tc>
          <w:tcPr>
            <w:tcW w:w="4635" w:type="dxa"/>
            <w:shd w:val="clear" w:color="auto" w:fill="BDD6EE" w:themeFill="accent1" w:themeFillTint="66"/>
          </w:tcPr>
          <w:p w:rsidR="004C003A" w:rsidRPr="004B1361" w:rsidRDefault="004C003A" w:rsidP="00FC4F02">
            <w:pPr>
              <w:rPr>
                <w:b/>
                <w:bCs/>
                <w:sz w:val="20"/>
                <w:szCs w:val="20"/>
              </w:rPr>
            </w:pPr>
            <w:r w:rsidRPr="004B1361">
              <w:rPr>
                <w:b/>
                <w:bCs/>
                <w:sz w:val="20"/>
                <w:szCs w:val="20"/>
              </w:rPr>
              <w:t>Description</w:t>
            </w:r>
          </w:p>
        </w:tc>
        <w:tc>
          <w:tcPr>
            <w:tcW w:w="1178" w:type="dxa"/>
            <w:shd w:val="clear" w:color="auto" w:fill="BDD6EE" w:themeFill="accent1" w:themeFillTint="66"/>
          </w:tcPr>
          <w:p w:rsidR="004C003A" w:rsidRPr="004B1361" w:rsidRDefault="004C003A" w:rsidP="00FC4F02">
            <w:pPr>
              <w:rPr>
                <w:b/>
                <w:bCs/>
                <w:sz w:val="20"/>
                <w:szCs w:val="20"/>
              </w:rPr>
            </w:pPr>
            <w:r w:rsidRPr="004B1361">
              <w:rPr>
                <w:b/>
                <w:bCs/>
                <w:sz w:val="20"/>
                <w:szCs w:val="20"/>
              </w:rPr>
              <w:t>Importance</w:t>
            </w:r>
          </w:p>
        </w:tc>
      </w:tr>
      <w:tr w:rsidR="004C003A" w:rsidRPr="004B1361" w:rsidTr="005E3463">
        <w:tc>
          <w:tcPr>
            <w:tcW w:w="9062" w:type="dxa"/>
            <w:gridSpan w:val="4"/>
            <w:shd w:val="clear" w:color="auto" w:fill="DEEAF6" w:themeFill="accent1" w:themeFillTint="33"/>
          </w:tcPr>
          <w:p w:rsidR="004C003A" w:rsidRPr="004B1361" w:rsidRDefault="004C003A" w:rsidP="00FC4F02">
            <w:pPr>
              <w:rPr>
                <w:b/>
                <w:bCs/>
                <w:sz w:val="20"/>
                <w:szCs w:val="20"/>
              </w:rPr>
            </w:pPr>
            <w:r w:rsidRPr="004B1361">
              <w:rPr>
                <w:b/>
                <w:bCs/>
                <w:sz w:val="20"/>
                <w:szCs w:val="20"/>
              </w:rPr>
              <w:t>General</w:t>
            </w:r>
            <w:r>
              <w:rPr>
                <w:b/>
                <w:bCs/>
                <w:sz w:val="20"/>
                <w:szCs w:val="20"/>
              </w:rPr>
              <w:t xml:space="preserve"> LMIS </w:t>
            </w:r>
            <w:r w:rsidRPr="004B1361">
              <w:rPr>
                <w:b/>
                <w:bCs/>
                <w:sz w:val="20"/>
                <w:szCs w:val="20"/>
              </w:rPr>
              <w:t>portals requirements</w:t>
            </w:r>
          </w:p>
        </w:tc>
      </w:tr>
      <w:tr w:rsidR="004C003A" w:rsidRPr="002E6E9F" w:rsidTr="005E3463">
        <w:tc>
          <w:tcPr>
            <w:tcW w:w="703" w:type="dxa"/>
          </w:tcPr>
          <w:p w:rsidR="004C003A" w:rsidRPr="002E6E9F" w:rsidRDefault="004C003A" w:rsidP="004C003A">
            <w:pPr>
              <w:pStyle w:val="ListParagraph"/>
              <w:numPr>
                <w:ilvl w:val="0"/>
                <w:numId w:val="4"/>
              </w:numPr>
              <w:jc w:val="left"/>
              <w:rPr>
                <w:sz w:val="20"/>
                <w:szCs w:val="20"/>
              </w:rPr>
            </w:pPr>
          </w:p>
        </w:tc>
        <w:tc>
          <w:tcPr>
            <w:tcW w:w="2546" w:type="dxa"/>
          </w:tcPr>
          <w:p w:rsidR="004C003A" w:rsidRPr="004B1361" w:rsidRDefault="004C003A" w:rsidP="00FC4F02">
            <w:pPr>
              <w:rPr>
                <w:sz w:val="18"/>
                <w:szCs w:val="18"/>
              </w:rPr>
            </w:pPr>
            <w:r w:rsidRPr="004B1361">
              <w:rPr>
                <w:sz w:val="18"/>
                <w:szCs w:val="18"/>
              </w:rPr>
              <w:t xml:space="preserve">Web application </w:t>
            </w:r>
          </w:p>
        </w:tc>
        <w:tc>
          <w:tcPr>
            <w:tcW w:w="4635" w:type="dxa"/>
          </w:tcPr>
          <w:p w:rsidR="004C003A" w:rsidRPr="004B1361" w:rsidRDefault="004C003A" w:rsidP="004C003A">
            <w:pPr>
              <w:pStyle w:val="ListParagraph"/>
              <w:numPr>
                <w:ilvl w:val="0"/>
                <w:numId w:val="6"/>
              </w:numPr>
              <w:jc w:val="left"/>
              <w:rPr>
                <w:sz w:val="18"/>
                <w:szCs w:val="18"/>
              </w:rPr>
            </w:pPr>
            <w:r w:rsidRPr="004B1361">
              <w:rPr>
                <w:sz w:val="18"/>
                <w:szCs w:val="18"/>
              </w:rPr>
              <w:t>The</w:t>
            </w:r>
            <w:r>
              <w:rPr>
                <w:sz w:val="18"/>
                <w:szCs w:val="18"/>
              </w:rPr>
              <w:t xml:space="preserve"> LMIS </w:t>
            </w:r>
            <w:r w:rsidRPr="004B1361">
              <w:rPr>
                <w:sz w:val="18"/>
                <w:szCs w:val="18"/>
              </w:rPr>
              <w:t>portals will be designed and developed as “web application</w:t>
            </w:r>
            <w:r>
              <w:rPr>
                <w:sz w:val="18"/>
                <w:szCs w:val="18"/>
              </w:rPr>
              <w:t>s</w:t>
            </w:r>
            <w:r w:rsidRPr="004B1361">
              <w:rPr>
                <w:sz w:val="18"/>
                <w:szCs w:val="18"/>
              </w:rPr>
              <w:t xml:space="preserve">” accessible over the internet / intranet with </w:t>
            </w:r>
            <w:r>
              <w:rPr>
                <w:sz w:val="18"/>
                <w:szCs w:val="18"/>
              </w:rPr>
              <w:t>a</w:t>
            </w:r>
            <w:r w:rsidRPr="004B1361">
              <w:rPr>
                <w:sz w:val="18"/>
                <w:szCs w:val="18"/>
              </w:rPr>
              <w:t xml:space="preserve"> standard web browser (primarily with the latest version of the web browsers)</w:t>
            </w:r>
            <w:r>
              <w:rPr>
                <w:sz w:val="18"/>
                <w:szCs w:val="18"/>
              </w:rPr>
              <w:t>.</w:t>
            </w:r>
          </w:p>
          <w:p w:rsidR="004C003A" w:rsidRPr="004B1361" w:rsidRDefault="004C003A" w:rsidP="004C003A">
            <w:pPr>
              <w:pStyle w:val="ListParagraph"/>
              <w:numPr>
                <w:ilvl w:val="0"/>
                <w:numId w:val="6"/>
              </w:numPr>
              <w:jc w:val="left"/>
              <w:rPr>
                <w:sz w:val="18"/>
                <w:szCs w:val="18"/>
              </w:rPr>
            </w:pPr>
            <w:r w:rsidRPr="004B1361">
              <w:rPr>
                <w:sz w:val="18"/>
                <w:szCs w:val="18"/>
              </w:rPr>
              <w:t>The</w:t>
            </w:r>
            <w:r>
              <w:rPr>
                <w:sz w:val="18"/>
                <w:szCs w:val="18"/>
              </w:rPr>
              <w:t xml:space="preserve"> LMIS </w:t>
            </w:r>
            <w:r w:rsidRPr="004B1361">
              <w:rPr>
                <w:sz w:val="18"/>
                <w:szCs w:val="18"/>
              </w:rPr>
              <w:t xml:space="preserve">portal will be designed and deployed </w:t>
            </w:r>
            <w:r>
              <w:rPr>
                <w:sz w:val="18"/>
                <w:szCs w:val="18"/>
              </w:rPr>
              <w:t>with a</w:t>
            </w:r>
            <w:r w:rsidRPr="004B1361">
              <w:rPr>
                <w:sz w:val="18"/>
                <w:szCs w:val="18"/>
              </w:rPr>
              <w:t xml:space="preserve"> modern user interface approved by the </w:t>
            </w:r>
            <w:r>
              <w:rPr>
                <w:sz w:val="18"/>
                <w:szCs w:val="18"/>
              </w:rPr>
              <w:t>b</w:t>
            </w:r>
            <w:r w:rsidRPr="004B1361">
              <w:rPr>
                <w:sz w:val="18"/>
                <w:szCs w:val="18"/>
              </w:rPr>
              <w:t>eneficiary</w:t>
            </w:r>
            <w:r>
              <w:rPr>
                <w:sz w:val="18"/>
                <w:szCs w:val="18"/>
              </w:rPr>
              <w:t>.</w:t>
            </w:r>
          </w:p>
        </w:tc>
        <w:tc>
          <w:tcPr>
            <w:tcW w:w="1178" w:type="dxa"/>
          </w:tcPr>
          <w:p w:rsidR="004C003A" w:rsidRPr="004B1361" w:rsidRDefault="004C003A" w:rsidP="00FC4F02">
            <w:pPr>
              <w:rPr>
                <w:sz w:val="18"/>
                <w:szCs w:val="18"/>
              </w:rPr>
            </w:pPr>
            <w:r w:rsidRPr="004B1361">
              <w:rPr>
                <w:sz w:val="18"/>
                <w:szCs w:val="18"/>
              </w:rPr>
              <w:t>High</w:t>
            </w:r>
          </w:p>
        </w:tc>
      </w:tr>
      <w:tr w:rsidR="004C003A" w:rsidRPr="002E6E9F" w:rsidTr="005E3463">
        <w:tc>
          <w:tcPr>
            <w:tcW w:w="703" w:type="dxa"/>
          </w:tcPr>
          <w:p w:rsidR="004C003A" w:rsidRPr="002E6E9F" w:rsidRDefault="004C003A" w:rsidP="004C003A">
            <w:pPr>
              <w:pStyle w:val="ListParagraph"/>
              <w:numPr>
                <w:ilvl w:val="0"/>
                <w:numId w:val="4"/>
              </w:numPr>
              <w:jc w:val="left"/>
              <w:rPr>
                <w:sz w:val="20"/>
                <w:szCs w:val="20"/>
              </w:rPr>
            </w:pPr>
          </w:p>
        </w:tc>
        <w:tc>
          <w:tcPr>
            <w:tcW w:w="2546" w:type="dxa"/>
          </w:tcPr>
          <w:p w:rsidR="004C003A" w:rsidRPr="004B1361" w:rsidRDefault="004C003A" w:rsidP="00FC4F02">
            <w:pPr>
              <w:rPr>
                <w:sz w:val="18"/>
                <w:szCs w:val="18"/>
              </w:rPr>
            </w:pPr>
            <w:r w:rsidRPr="004B1361">
              <w:rPr>
                <w:sz w:val="18"/>
                <w:szCs w:val="18"/>
              </w:rPr>
              <w:t>No installation required</w:t>
            </w:r>
          </w:p>
        </w:tc>
        <w:tc>
          <w:tcPr>
            <w:tcW w:w="4635" w:type="dxa"/>
          </w:tcPr>
          <w:p w:rsidR="004C003A" w:rsidRPr="004B1361" w:rsidRDefault="004C003A" w:rsidP="00FC4F02">
            <w:pPr>
              <w:rPr>
                <w:sz w:val="18"/>
                <w:szCs w:val="18"/>
              </w:rPr>
            </w:pPr>
            <w:r w:rsidRPr="004B1361">
              <w:rPr>
                <w:sz w:val="18"/>
                <w:szCs w:val="18"/>
              </w:rPr>
              <w:t>The</w:t>
            </w:r>
            <w:r>
              <w:rPr>
                <w:sz w:val="18"/>
                <w:szCs w:val="18"/>
              </w:rPr>
              <w:t xml:space="preserve"> LMIS </w:t>
            </w:r>
            <w:r w:rsidRPr="004B1361">
              <w:rPr>
                <w:sz w:val="18"/>
                <w:szCs w:val="18"/>
              </w:rPr>
              <w:t>portals will not require any installation on the client’s computer (or installation of the application or any additional module)</w:t>
            </w:r>
            <w:r>
              <w:rPr>
                <w:sz w:val="18"/>
                <w:szCs w:val="18"/>
              </w:rPr>
              <w:t>.</w:t>
            </w:r>
          </w:p>
        </w:tc>
        <w:tc>
          <w:tcPr>
            <w:tcW w:w="1178" w:type="dxa"/>
          </w:tcPr>
          <w:p w:rsidR="004C003A" w:rsidRPr="004B1361" w:rsidRDefault="004C003A" w:rsidP="00FC4F02">
            <w:pPr>
              <w:rPr>
                <w:sz w:val="18"/>
                <w:szCs w:val="18"/>
              </w:rPr>
            </w:pPr>
            <w:r w:rsidRPr="004B1361">
              <w:rPr>
                <w:sz w:val="18"/>
                <w:szCs w:val="18"/>
              </w:rPr>
              <w:t>High</w:t>
            </w:r>
          </w:p>
        </w:tc>
      </w:tr>
      <w:tr w:rsidR="004C003A" w:rsidRPr="002E6E9F" w:rsidTr="005E3463">
        <w:tc>
          <w:tcPr>
            <w:tcW w:w="703" w:type="dxa"/>
          </w:tcPr>
          <w:p w:rsidR="004C003A" w:rsidRPr="002E6E9F" w:rsidRDefault="004C003A" w:rsidP="004C003A">
            <w:pPr>
              <w:pStyle w:val="ListParagraph"/>
              <w:numPr>
                <w:ilvl w:val="0"/>
                <w:numId w:val="4"/>
              </w:numPr>
              <w:jc w:val="left"/>
              <w:rPr>
                <w:sz w:val="20"/>
                <w:szCs w:val="20"/>
              </w:rPr>
            </w:pPr>
          </w:p>
        </w:tc>
        <w:tc>
          <w:tcPr>
            <w:tcW w:w="2546" w:type="dxa"/>
          </w:tcPr>
          <w:p w:rsidR="004C003A" w:rsidRPr="004B1361" w:rsidRDefault="004C003A" w:rsidP="00FC4F02">
            <w:pPr>
              <w:rPr>
                <w:sz w:val="18"/>
                <w:szCs w:val="18"/>
              </w:rPr>
            </w:pPr>
            <w:r w:rsidRPr="004B1361">
              <w:rPr>
                <w:sz w:val="18"/>
                <w:szCs w:val="18"/>
              </w:rPr>
              <w:t>Easy navigation</w:t>
            </w:r>
          </w:p>
        </w:tc>
        <w:tc>
          <w:tcPr>
            <w:tcW w:w="4635" w:type="dxa"/>
          </w:tcPr>
          <w:p w:rsidR="004C003A" w:rsidRPr="004B1361" w:rsidRDefault="004C003A" w:rsidP="00FC4F02">
            <w:pPr>
              <w:rPr>
                <w:sz w:val="18"/>
                <w:szCs w:val="18"/>
              </w:rPr>
            </w:pPr>
            <w:r w:rsidRPr="004B1361">
              <w:rPr>
                <w:sz w:val="18"/>
                <w:szCs w:val="18"/>
              </w:rPr>
              <w:t>The</w:t>
            </w:r>
            <w:r>
              <w:rPr>
                <w:sz w:val="18"/>
                <w:szCs w:val="18"/>
              </w:rPr>
              <w:t xml:space="preserve"> LMIS </w:t>
            </w:r>
            <w:r w:rsidRPr="004B1361">
              <w:rPr>
                <w:sz w:val="18"/>
                <w:szCs w:val="18"/>
              </w:rPr>
              <w:t>portals will be designed to enable easy and effective navigation. The main principle will be followed that the information requested must never be more than “3 click</w:t>
            </w:r>
            <w:r>
              <w:rPr>
                <w:sz w:val="18"/>
                <w:szCs w:val="18"/>
              </w:rPr>
              <w:t>s</w:t>
            </w:r>
            <w:r w:rsidRPr="004B1361">
              <w:rPr>
                <w:sz w:val="18"/>
                <w:szCs w:val="18"/>
              </w:rPr>
              <w:t>” away from the end user.</w:t>
            </w:r>
          </w:p>
        </w:tc>
        <w:tc>
          <w:tcPr>
            <w:tcW w:w="1178" w:type="dxa"/>
          </w:tcPr>
          <w:p w:rsidR="004C003A" w:rsidRPr="004B1361" w:rsidRDefault="004C003A" w:rsidP="00FC4F02">
            <w:pPr>
              <w:rPr>
                <w:sz w:val="18"/>
                <w:szCs w:val="18"/>
              </w:rPr>
            </w:pPr>
            <w:r w:rsidRPr="004B1361">
              <w:rPr>
                <w:sz w:val="18"/>
                <w:szCs w:val="18"/>
              </w:rPr>
              <w:t>High</w:t>
            </w:r>
          </w:p>
        </w:tc>
      </w:tr>
      <w:tr w:rsidR="004C003A" w:rsidRPr="002E6E9F" w:rsidTr="005E3463">
        <w:tc>
          <w:tcPr>
            <w:tcW w:w="703" w:type="dxa"/>
          </w:tcPr>
          <w:p w:rsidR="004C003A" w:rsidRPr="002E6E9F" w:rsidRDefault="004C003A" w:rsidP="004C003A">
            <w:pPr>
              <w:pStyle w:val="ListParagraph"/>
              <w:numPr>
                <w:ilvl w:val="0"/>
                <w:numId w:val="4"/>
              </w:numPr>
              <w:jc w:val="left"/>
              <w:rPr>
                <w:sz w:val="20"/>
                <w:szCs w:val="20"/>
              </w:rPr>
            </w:pPr>
          </w:p>
        </w:tc>
        <w:tc>
          <w:tcPr>
            <w:tcW w:w="2546" w:type="dxa"/>
          </w:tcPr>
          <w:p w:rsidR="004C003A" w:rsidRPr="004B1361" w:rsidRDefault="004C003A" w:rsidP="00FC4F02">
            <w:pPr>
              <w:rPr>
                <w:sz w:val="18"/>
                <w:szCs w:val="18"/>
              </w:rPr>
            </w:pPr>
            <w:r w:rsidRPr="004B1361">
              <w:rPr>
                <w:sz w:val="18"/>
                <w:szCs w:val="18"/>
              </w:rPr>
              <w:t>Bilingual user interface</w:t>
            </w:r>
          </w:p>
        </w:tc>
        <w:tc>
          <w:tcPr>
            <w:tcW w:w="4635" w:type="dxa"/>
          </w:tcPr>
          <w:p w:rsidR="004C003A" w:rsidRPr="004B1361" w:rsidRDefault="004C003A" w:rsidP="005E3463">
            <w:pPr>
              <w:rPr>
                <w:sz w:val="18"/>
                <w:szCs w:val="18"/>
              </w:rPr>
            </w:pPr>
            <w:r w:rsidRPr="004B1361">
              <w:rPr>
                <w:sz w:val="18"/>
                <w:szCs w:val="18"/>
              </w:rPr>
              <w:t>The</w:t>
            </w:r>
            <w:r>
              <w:rPr>
                <w:sz w:val="18"/>
                <w:szCs w:val="18"/>
              </w:rPr>
              <w:t xml:space="preserve"> LMIS </w:t>
            </w:r>
            <w:r w:rsidRPr="004B1361">
              <w:rPr>
                <w:sz w:val="18"/>
                <w:szCs w:val="18"/>
              </w:rPr>
              <w:t>portals will have bilingual user interface: each user interface (including diagram</w:t>
            </w:r>
            <w:r>
              <w:rPr>
                <w:sz w:val="18"/>
                <w:szCs w:val="18"/>
              </w:rPr>
              <w:t xml:space="preserve">s </w:t>
            </w:r>
            <w:r w:rsidRPr="004B1361">
              <w:rPr>
                <w:sz w:val="18"/>
                <w:szCs w:val="18"/>
              </w:rPr>
              <w:t>/ char</w:t>
            </w:r>
            <w:r>
              <w:rPr>
                <w:sz w:val="18"/>
                <w:szCs w:val="18"/>
              </w:rPr>
              <w:t>t</w:t>
            </w:r>
            <w:r w:rsidRPr="004B1361">
              <w:rPr>
                <w:sz w:val="18"/>
                <w:szCs w:val="18"/>
              </w:rPr>
              <w:t xml:space="preserve">s / reports) will be available both in </w:t>
            </w:r>
            <w:r w:rsidR="005E3463">
              <w:rPr>
                <w:sz w:val="18"/>
                <w:szCs w:val="18"/>
              </w:rPr>
              <w:t>Georgian</w:t>
            </w:r>
            <w:r w:rsidRPr="004B1361">
              <w:rPr>
                <w:sz w:val="18"/>
                <w:szCs w:val="18"/>
              </w:rPr>
              <w:t xml:space="preserve"> and </w:t>
            </w:r>
            <w:r>
              <w:rPr>
                <w:sz w:val="18"/>
                <w:szCs w:val="18"/>
              </w:rPr>
              <w:t>English</w:t>
            </w:r>
            <w:r w:rsidRPr="004B1361">
              <w:rPr>
                <w:sz w:val="18"/>
                <w:szCs w:val="18"/>
              </w:rPr>
              <w:t>.</w:t>
            </w:r>
          </w:p>
        </w:tc>
        <w:tc>
          <w:tcPr>
            <w:tcW w:w="1178" w:type="dxa"/>
          </w:tcPr>
          <w:p w:rsidR="004C003A" w:rsidRPr="004B1361" w:rsidRDefault="004C003A" w:rsidP="00FC4F02">
            <w:pPr>
              <w:rPr>
                <w:sz w:val="18"/>
                <w:szCs w:val="18"/>
              </w:rPr>
            </w:pPr>
            <w:r w:rsidRPr="004B1361">
              <w:rPr>
                <w:sz w:val="18"/>
                <w:szCs w:val="18"/>
              </w:rPr>
              <w:t>High</w:t>
            </w:r>
          </w:p>
        </w:tc>
      </w:tr>
      <w:tr w:rsidR="004C003A" w:rsidRPr="002E6E9F" w:rsidTr="005E3463">
        <w:tc>
          <w:tcPr>
            <w:tcW w:w="703" w:type="dxa"/>
          </w:tcPr>
          <w:p w:rsidR="004C003A" w:rsidRPr="002E6E9F" w:rsidRDefault="004C003A" w:rsidP="004C003A">
            <w:pPr>
              <w:pStyle w:val="ListParagraph"/>
              <w:numPr>
                <w:ilvl w:val="0"/>
                <w:numId w:val="4"/>
              </w:numPr>
              <w:jc w:val="left"/>
              <w:rPr>
                <w:sz w:val="20"/>
                <w:szCs w:val="20"/>
              </w:rPr>
            </w:pPr>
          </w:p>
        </w:tc>
        <w:tc>
          <w:tcPr>
            <w:tcW w:w="2546" w:type="dxa"/>
          </w:tcPr>
          <w:p w:rsidR="004C003A" w:rsidRPr="004B1361" w:rsidRDefault="004C003A" w:rsidP="00FC4F02">
            <w:pPr>
              <w:rPr>
                <w:sz w:val="18"/>
                <w:szCs w:val="18"/>
              </w:rPr>
            </w:pPr>
            <w:r w:rsidRPr="004B1361">
              <w:rPr>
                <w:sz w:val="18"/>
                <w:szCs w:val="18"/>
              </w:rPr>
              <w:t>Authentication of the users</w:t>
            </w:r>
          </w:p>
        </w:tc>
        <w:tc>
          <w:tcPr>
            <w:tcW w:w="4635" w:type="dxa"/>
          </w:tcPr>
          <w:p w:rsidR="004C003A" w:rsidRPr="004B1361" w:rsidRDefault="004C003A" w:rsidP="00FC4F02">
            <w:pPr>
              <w:rPr>
                <w:sz w:val="18"/>
                <w:szCs w:val="18"/>
              </w:rPr>
            </w:pPr>
            <w:r w:rsidRPr="004B1361">
              <w:rPr>
                <w:sz w:val="18"/>
                <w:szCs w:val="18"/>
              </w:rPr>
              <w:t>The</w:t>
            </w:r>
            <w:r>
              <w:rPr>
                <w:sz w:val="18"/>
                <w:szCs w:val="18"/>
              </w:rPr>
              <w:t xml:space="preserve"> LMIS </w:t>
            </w:r>
            <w:r w:rsidRPr="004B1361">
              <w:rPr>
                <w:sz w:val="18"/>
                <w:szCs w:val="18"/>
              </w:rPr>
              <w:t>portals will support various authentication and authorisation levels for public, external and internal end-users, namely:</w:t>
            </w:r>
          </w:p>
          <w:p w:rsidR="004C003A" w:rsidRPr="004B1361" w:rsidRDefault="004C003A" w:rsidP="004C003A">
            <w:pPr>
              <w:pStyle w:val="ListParagraph"/>
              <w:numPr>
                <w:ilvl w:val="0"/>
                <w:numId w:val="7"/>
              </w:numPr>
              <w:jc w:val="left"/>
              <w:rPr>
                <w:sz w:val="18"/>
                <w:szCs w:val="18"/>
              </w:rPr>
            </w:pPr>
            <w:r w:rsidRPr="004B1361">
              <w:rPr>
                <w:sz w:val="18"/>
                <w:szCs w:val="18"/>
              </w:rPr>
              <w:t>Anonymous access for public users</w:t>
            </w:r>
          </w:p>
          <w:p w:rsidR="004C003A" w:rsidRPr="004B1361" w:rsidRDefault="004C003A" w:rsidP="004C003A">
            <w:pPr>
              <w:pStyle w:val="ListParagraph"/>
              <w:numPr>
                <w:ilvl w:val="0"/>
                <w:numId w:val="7"/>
              </w:numPr>
              <w:jc w:val="left"/>
              <w:rPr>
                <w:sz w:val="18"/>
                <w:szCs w:val="18"/>
              </w:rPr>
            </w:pPr>
            <w:r w:rsidRPr="004B1361">
              <w:rPr>
                <w:sz w:val="18"/>
                <w:szCs w:val="18"/>
              </w:rPr>
              <w:t>MoL</w:t>
            </w:r>
            <w:r w:rsidR="005E3463">
              <w:rPr>
                <w:sz w:val="18"/>
                <w:szCs w:val="18"/>
              </w:rPr>
              <w:t>HSA</w:t>
            </w:r>
            <w:r w:rsidRPr="004B1361">
              <w:rPr>
                <w:sz w:val="18"/>
                <w:szCs w:val="18"/>
              </w:rPr>
              <w:t xml:space="preserve">’s </w:t>
            </w:r>
            <w:r>
              <w:rPr>
                <w:sz w:val="18"/>
                <w:szCs w:val="18"/>
              </w:rPr>
              <w:t>A</w:t>
            </w:r>
            <w:r w:rsidRPr="004B1361">
              <w:rPr>
                <w:sz w:val="18"/>
                <w:szCs w:val="18"/>
              </w:rPr>
              <w:t xml:space="preserve">ctive </w:t>
            </w:r>
            <w:r>
              <w:rPr>
                <w:sz w:val="18"/>
                <w:szCs w:val="18"/>
              </w:rPr>
              <w:t>D</w:t>
            </w:r>
            <w:r w:rsidRPr="004B1361">
              <w:rPr>
                <w:sz w:val="18"/>
                <w:szCs w:val="18"/>
              </w:rPr>
              <w:t>irectory authentication and authorisation for internal users</w:t>
            </w:r>
            <w:r>
              <w:rPr>
                <w:sz w:val="18"/>
                <w:szCs w:val="18"/>
              </w:rPr>
              <w:t>, as agreed with the Beneficiary.</w:t>
            </w:r>
          </w:p>
        </w:tc>
        <w:tc>
          <w:tcPr>
            <w:tcW w:w="1178" w:type="dxa"/>
          </w:tcPr>
          <w:p w:rsidR="004C003A" w:rsidRPr="004B1361" w:rsidRDefault="004C003A" w:rsidP="00FC4F02">
            <w:pPr>
              <w:rPr>
                <w:sz w:val="18"/>
                <w:szCs w:val="18"/>
              </w:rPr>
            </w:pPr>
            <w:r w:rsidRPr="004B1361">
              <w:rPr>
                <w:sz w:val="18"/>
                <w:szCs w:val="18"/>
              </w:rPr>
              <w:t>High</w:t>
            </w:r>
          </w:p>
        </w:tc>
      </w:tr>
      <w:tr w:rsidR="004C003A" w:rsidRPr="002E6E9F" w:rsidTr="005E3463">
        <w:tc>
          <w:tcPr>
            <w:tcW w:w="703" w:type="dxa"/>
          </w:tcPr>
          <w:p w:rsidR="004C003A" w:rsidRPr="002E6E9F" w:rsidRDefault="004C003A" w:rsidP="004C003A">
            <w:pPr>
              <w:pStyle w:val="ListParagraph"/>
              <w:numPr>
                <w:ilvl w:val="0"/>
                <w:numId w:val="4"/>
              </w:numPr>
              <w:jc w:val="left"/>
              <w:rPr>
                <w:sz w:val="20"/>
                <w:szCs w:val="20"/>
              </w:rPr>
            </w:pPr>
          </w:p>
        </w:tc>
        <w:tc>
          <w:tcPr>
            <w:tcW w:w="2546" w:type="dxa"/>
          </w:tcPr>
          <w:p w:rsidR="004C003A" w:rsidRPr="004B1361" w:rsidRDefault="004C003A" w:rsidP="00FC4F02">
            <w:pPr>
              <w:rPr>
                <w:sz w:val="18"/>
                <w:szCs w:val="18"/>
              </w:rPr>
            </w:pPr>
            <w:r w:rsidRPr="004B1361">
              <w:rPr>
                <w:sz w:val="18"/>
                <w:szCs w:val="18"/>
              </w:rPr>
              <w:t>Access to the labour market dashboards</w:t>
            </w:r>
          </w:p>
        </w:tc>
        <w:tc>
          <w:tcPr>
            <w:tcW w:w="4635" w:type="dxa"/>
          </w:tcPr>
          <w:p w:rsidR="004C003A" w:rsidRPr="004B1361" w:rsidRDefault="004C003A" w:rsidP="005E3463">
            <w:pPr>
              <w:spacing w:after="160" w:line="259" w:lineRule="auto"/>
              <w:rPr>
                <w:sz w:val="18"/>
                <w:szCs w:val="18"/>
              </w:rPr>
            </w:pPr>
            <w:r w:rsidRPr="004B1361">
              <w:rPr>
                <w:sz w:val="18"/>
                <w:szCs w:val="18"/>
              </w:rPr>
              <w:t>The</w:t>
            </w:r>
            <w:r>
              <w:rPr>
                <w:sz w:val="18"/>
                <w:szCs w:val="18"/>
              </w:rPr>
              <w:t xml:space="preserve"> LMIS </w:t>
            </w:r>
            <w:r w:rsidRPr="004B1361">
              <w:rPr>
                <w:sz w:val="18"/>
                <w:szCs w:val="18"/>
              </w:rPr>
              <w:t xml:space="preserve">portals will enable end-users to </w:t>
            </w:r>
            <w:r w:rsidR="005E3463" w:rsidRPr="004B1361">
              <w:rPr>
                <w:sz w:val="18"/>
                <w:szCs w:val="18"/>
              </w:rPr>
              <w:t>access certain</w:t>
            </w:r>
            <w:r w:rsidRPr="004B1361">
              <w:rPr>
                <w:sz w:val="18"/>
                <w:szCs w:val="18"/>
              </w:rPr>
              <w:t xml:space="preserve"> labour market dashboards which will present a comprehensive picture of the </w:t>
            </w:r>
            <w:r w:rsidR="005E3463">
              <w:rPr>
                <w:sz w:val="18"/>
                <w:szCs w:val="18"/>
              </w:rPr>
              <w:t>Georgian</w:t>
            </w:r>
            <w:r w:rsidRPr="004B1361">
              <w:rPr>
                <w:sz w:val="18"/>
                <w:szCs w:val="18"/>
              </w:rPr>
              <w:t xml:space="preserve"> labour market to them. The dashboards will include ILO KILM </w:t>
            </w:r>
            <w:r>
              <w:rPr>
                <w:sz w:val="18"/>
                <w:szCs w:val="18"/>
              </w:rPr>
              <w:t xml:space="preserve">(International Labour Market Key Indicators of the Labour Market) </w:t>
            </w:r>
            <w:r w:rsidRPr="004B1361">
              <w:rPr>
                <w:sz w:val="18"/>
                <w:szCs w:val="18"/>
              </w:rPr>
              <w:t xml:space="preserve">indicators, </w:t>
            </w:r>
            <w:r>
              <w:rPr>
                <w:sz w:val="18"/>
                <w:szCs w:val="18"/>
              </w:rPr>
              <w:t xml:space="preserve">additional </w:t>
            </w:r>
            <w:r w:rsidRPr="004B1361">
              <w:rPr>
                <w:sz w:val="18"/>
                <w:szCs w:val="18"/>
              </w:rPr>
              <w:t xml:space="preserve">labour market indicators, labour market supply / demand data, skills and qualification data etc. </w:t>
            </w:r>
          </w:p>
        </w:tc>
        <w:tc>
          <w:tcPr>
            <w:tcW w:w="1178" w:type="dxa"/>
          </w:tcPr>
          <w:p w:rsidR="004C003A" w:rsidRPr="004B1361" w:rsidRDefault="004C003A" w:rsidP="00FC4F02">
            <w:pPr>
              <w:rPr>
                <w:sz w:val="18"/>
                <w:szCs w:val="18"/>
              </w:rPr>
            </w:pPr>
            <w:r w:rsidRPr="004B1361">
              <w:rPr>
                <w:sz w:val="18"/>
                <w:szCs w:val="18"/>
              </w:rPr>
              <w:t>High</w:t>
            </w:r>
          </w:p>
        </w:tc>
      </w:tr>
      <w:tr w:rsidR="004C003A" w:rsidRPr="002E6E9F" w:rsidTr="005E3463">
        <w:tc>
          <w:tcPr>
            <w:tcW w:w="703" w:type="dxa"/>
          </w:tcPr>
          <w:p w:rsidR="004C003A" w:rsidRPr="002E6E9F" w:rsidRDefault="004C003A" w:rsidP="004C003A">
            <w:pPr>
              <w:pStyle w:val="ListParagraph"/>
              <w:numPr>
                <w:ilvl w:val="0"/>
                <w:numId w:val="4"/>
              </w:numPr>
              <w:jc w:val="left"/>
              <w:rPr>
                <w:sz w:val="20"/>
                <w:szCs w:val="20"/>
              </w:rPr>
            </w:pPr>
          </w:p>
        </w:tc>
        <w:tc>
          <w:tcPr>
            <w:tcW w:w="2546" w:type="dxa"/>
          </w:tcPr>
          <w:p w:rsidR="004C003A" w:rsidRPr="004B1361" w:rsidRDefault="004C003A" w:rsidP="00FC4F02">
            <w:pPr>
              <w:rPr>
                <w:sz w:val="18"/>
                <w:szCs w:val="18"/>
              </w:rPr>
            </w:pPr>
            <w:r w:rsidRPr="004B1361">
              <w:rPr>
                <w:sz w:val="18"/>
                <w:szCs w:val="18"/>
              </w:rPr>
              <w:t>Data visualisation</w:t>
            </w:r>
          </w:p>
        </w:tc>
        <w:tc>
          <w:tcPr>
            <w:tcW w:w="4635" w:type="dxa"/>
          </w:tcPr>
          <w:p w:rsidR="004C003A" w:rsidRPr="004B1361" w:rsidRDefault="004C003A" w:rsidP="004C003A">
            <w:pPr>
              <w:pStyle w:val="ListParagraph"/>
              <w:numPr>
                <w:ilvl w:val="0"/>
                <w:numId w:val="7"/>
              </w:numPr>
              <w:jc w:val="left"/>
              <w:rPr>
                <w:sz w:val="18"/>
                <w:szCs w:val="18"/>
              </w:rPr>
            </w:pPr>
            <w:r w:rsidRPr="004B1361">
              <w:rPr>
                <w:sz w:val="18"/>
                <w:szCs w:val="18"/>
              </w:rPr>
              <w:t>The</w:t>
            </w:r>
            <w:r>
              <w:rPr>
                <w:sz w:val="18"/>
                <w:szCs w:val="18"/>
              </w:rPr>
              <w:t xml:space="preserve"> LMIS </w:t>
            </w:r>
            <w:r w:rsidRPr="004B1361">
              <w:rPr>
                <w:sz w:val="18"/>
                <w:szCs w:val="18"/>
              </w:rPr>
              <w:t>portals will enable end-users</w:t>
            </w:r>
            <w:r>
              <w:rPr>
                <w:sz w:val="18"/>
                <w:szCs w:val="18"/>
              </w:rPr>
              <w:t>’</w:t>
            </w:r>
            <w:r w:rsidRPr="004B1361">
              <w:rPr>
                <w:sz w:val="18"/>
                <w:szCs w:val="18"/>
              </w:rPr>
              <w:t xml:space="preserve"> access to advanced labour market data visualisation and usage of interactive charts / diagrams</w:t>
            </w:r>
            <w:r>
              <w:rPr>
                <w:sz w:val="18"/>
                <w:szCs w:val="18"/>
              </w:rPr>
              <w:t>.</w:t>
            </w:r>
            <w:r w:rsidRPr="004B1361">
              <w:rPr>
                <w:sz w:val="18"/>
                <w:szCs w:val="18"/>
              </w:rPr>
              <w:t xml:space="preserve"> </w:t>
            </w:r>
          </w:p>
          <w:p w:rsidR="004C003A" w:rsidRPr="004B1361" w:rsidRDefault="004C003A" w:rsidP="004C003A">
            <w:pPr>
              <w:pStyle w:val="ListParagraph"/>
              <w:numPr>
                <w:ilvl w:val="0"/>
                <w:numId w:val="7"/>
              </w:numPr>
              <w:jc w:val="left"/>
              <w:rPr>
                <w:sz w:val="18"/>
                <w:szCs w:val="18"/>
                <w:lang w:val="hr-HR"/>
              </w:rPr>
            </w:pPr>
            <w:r w:rsidRPr="004B1361">
              <w:rPr>
                <w:sz w:val="18"/>
                <w:szCs w:val="18"/>
              </w:rPr>
              <w:t>The</w:t>
            </w:r>
            <w:r>
              <w:rPr>
                <w:sz w:val="18"/>
                <w:szCs w:val="18"/>
              </w:rPr>
              <w:t xml:space="preserve"> LMIS </w:t>
            </w:r>
            <w:r w:rsidRPr="004B1361">
              <w:rPr>
                <w:sz w:val="18"/>
                <w:szCs w:val="18"/>
              </w:rPr>
              <w:t xml:space="preserve">users will be able to select the desired type of interactive charts/diagrams which may include line </w:t>
            </w:r>
            <w:r w:rsidR="005E3463">
              <w:rPr>
                <w:sz w:val="18"/>
                <w:szCs w:val="18"/>
              </w:rPr>
              <w:t xml:space="preserve">and area </w:t>
            </w:r>
            <w:r w:rsidRPr="004B1361">
              <w:rPr>
                <w:sz w:val="18"/>
                <w:szCs w:val="18"/>
              </w:rPr>
              <w:t>charts, bar charts</w:t>
            </w:r>
            <w:r w:rsidR="005E3463">
              <w:rPr>
                <w:sz w:val="18"/>
                <w:szCs w:val="18"/>
              </w:rPr>
              <w:t xml:space="preserve"> (horizontal and vertical)</w:t>
            </w:r>
            <w:r w:rsidRPr="004B1361">
              <w:rPr>
                <w:sz w:val="18"/>
                <w:szCs w:val="18"/>
              </w:rPr>
              <w:t xml:space="preserve">, </w:t>
            </w:r>
            <w:r w:rsidR="005E3463">
              <w:rPr>
                <w:sz w:val="18"/>
                <w:szCs w:val="18"/>
              </w:rPr>
              <w:t xml:space="preserve">stacked </w:t>
            </w:r>
            <w:r w:rsidR="005E3463" w:rsidRPr="004B1361">
              <w:rPr>
                <w:sz w:val="18"/>
                <w:szCs w:val="18"/>
              </w:rPr>
              <w:t xml:space="preserve">bar charts, </w:t>
            </w:r>
            <w:r w:rsidRPr="004B1361">
              <w:rPr>
                <w:sz w:val="18"/>
                <w:szCs w:val="18"/>
              </w:rPr>
              <w:t xml:space="preserve">pie charts, </w:t>
            </w:r>
            <w:r w:rsidR="005E3463">
              <w:rPr>
                <w:sz w:val="18"/>
                <w:szCs w:val="18"/>
              </w:rPr>
              <w:t xml:space="preserve">radar charts, </w:t>
            </w:r>
            <w:r w:rsidRPr="004B1361">
              <w:rPr>
                <w:sz w:val="18"/>
                <w:szCs w:val="18"/>
              </w:rPr>
              <w:t xml:space="preserve">tables, scatter </w:t>
            </w:r>
            <w:r w:rsidR="005E3463">
              <w:rPr>
                <w:sz w:val="18"/>
                <w:szCs w:val="18"/>
              </w:rPr>
              <w:t xml:space="preserve">and bubble </w:t>
            </w:r>
            <w:r w:rsidRPr="004B1361">
              <w:rPr>
                <w:sz w:val="18"/>
                <w:szCs w:val="18"/>
              </w:rPr>
              <w:t>diagrams and other diagrams (where appropriate and implementable)</w:t>
            </w:r>
            <w:r>
              <w:rPr>
                <w:sz w:val="18"/>
                <w:szCs w:val="18"/>
              </w:rPr>
              <w:t>.</w:t>
            </w:r>
          </w:p>
        </w:tc>
        <w:tc>
          <w:tcPr>
            <w:tcW w:w="1178" w:type="dxa"/>
          </w:tcPr>
          <w:p w:rsidR="004C003A" w:rsidRPr="004B1361" w:rsidRDefault="004C003A" w:rsidP="00FC4F02">
            <w:pPr>
              <w:rPr>
                <w:sz w:val="18"/>
                <w:szCs w:val="18"/>
              </w:rPr>
            </w:pPr>
            <w:r w:rsidRPr="004B1361">
              <w:rPr>
                <w:sz w:val="18"/>
                <w:szCs w:val="18"/>
              </w:rPr>
              <w:t>High</w:t>
            </w:r>
          </w:p>
        </w:tc>
      </w:tr>
      <w:tr w:rsidR="004C003A" w:rsidRPr="002E6E9F" w:rsidTr="005E3463">
        <w:tc>
          <w:tcPr>
            <w:tcW w:w="703" w:type="dxa"/>
          </w:tcPr>
          <w:p w:rsidR="004C003A" w:rsidRPr="002E6E9F" w:rsidRDefault="004C003A" w:rsidP="004C003A">
            <w:pPr>
              <w:pStyle w:val="ListParagraph"/>
              <w:numPr>
                <w:ilvl w:val="0"/>
                <w:numId w:val="4"/>
              </w:numPr>
              <w:jc w:val="left"/>
              <w:rPr>
                <w:sz w:val="20"/>
                <w:szCs w:val="20"/>
              </w:rPr>
            </w:pPr>
          </w:p>
        </w:tc>
        <w:tc>
          <w:tcPr>
            <w:tcW w:w="2546" w:type="dxa"/>
          </w:tcPr>
          <w:p w:rsidR="004C003A" w:rsidRPr="004B1361" w:rsidRDefault="004C003A" w:rsidP="00FC4F02">
            <w:pPr>
              <w:rPr>
                <w:sz w:val="18"/>
                <w:szCs w:val="18"/>
              </w:rPr>
            </w:pPr>
            <w:r w:rsidRPr="004B1361">
              <w:rPr>
                <w:sz w:val="18"/>
                <w:szCs w:val="18"/>
              </w:rPr>
              <w:t>Data presentation</w:t>
            </w:r>
          </w:p>
        </w:tc>
        <w:tc>
          <w:tcPr>
            <w:tcW w:w="4635" w:type="dxa"/>
          </w:tcPr>
          <w:p w:rsidR="004C003A" w:rsidRPr="004B1361" w:rsidRDefault="004C003A" w:rsidP="004C003A">
            <w:pPr>
              <w:pStyle w:val="ListParagraph"/>
              <w:numPr>
                <w:ilvl w:val="0"/>
                <w:numId w:val="7"/>
              </w:numPr>
              <w:jc w:val="left"/>
              <w:rPr>
                <w:sz w:val="18"/>
                <w:szCs w:val="18"/>
              </w:rPr>
            </w:pPr>
            <w:r w:rsidRPr="004B1361">
              <w:rPr>
                <w:sz w:val="18"/>
                <w:szCs w:val="18"/>
              </w:rPr>
              <w:t>The</w:t>
            </w:r>
            <w:r>
              <w:rPr>
                <w:sz w:val="18"/>
                <w:szCs w:val="18"/>
              </w:rPr>
              <w:t xml:space="preserve"> LMIS </w:t>
            </w:r>
            <w:r w:rsidRPr="004B1361">
              <w:rPr>
                <w:sz w:val="18"/>
                <w:szCs w:val="18"/>
              </w:rPr>
              <w:t>portals will enable end-users to access  the labour market data aggregated</w:t>
            </w:r>
            <w:r>
              <w:rPr>
                <w:sz w:val="18"/>
                <w:szCs w:val="18"/>
              </w:rPr>
              <w:t>,</w:t>
            </w:r>
            <w:r w:rsidRPr="004B1361">
              <w:rPr>
                <w:sz w:val="18"/>
                <w:szCs w:val="18"/>
              </w:rPr>
              <w:t xml:space="preserve"> by various dimensions (e.g. by gender, age group, </w:t>
            </w:r>
            <w:r w:rsidR="005E3463">
              <w:rPr>
                <w:sz w:val="18"/>
                <w:szCs w:val="18"/>
              </w:rPr>
              <w:t xml:space="preserve">economic </w:t>
            </w:r>
            <w:r w:rsidRPr="004B1361">
              <w:rPr>
                <w:sz w:val="18"/>
                <w:szCs w:val="18"/>
              </w:rPr>
              <w:t>sector, educational attainment, occupation and other</w:t>
            </w:r>
            <w:r>
              <w:rPr>
                <w:sz w:val="18"/>
                <w:szCs w:val="18"/>
              </w:rPr>
              <w:t>s</w:t>
            </w:r>
            <w:r w:rsidRPr="004B1361">
              <w:rPr>
                <w:sz w:val="18"/>
                <w:szCs w:val="18"/>
              </w:rPr>
              <w:t xml:space="preserve"> where possible </w:t>
            </w:r>
            <w:r>
              <w:rPr>
                <w:sz w:val="18"/>
                <w:szCs w:val="18"/>
              </w:rPr>
              <w:t>and</w:t>
            </w:r>
            <w:r w:rsidRPr="004B1361">
              <w:rPr>
                <w:sz w:val="18"/>
                <w:szCs w:val="18"/>
              </w:rPr>
              <w:t xml:space="preserve"> implementable) and by “digging” into the data by one mouse click (where possible </w:t>
            </w:r>
            <w:r>
              <w:rPr>
                <w:sz w:val="18"/>
                <w:szCs w:val="18"/>
              </w:rPr>
              <w:t>and</w:t>
            </w:r>
            <w:r w:rsidRPr="004B1361">
              <w:rPr>
                <w:sz w:val="18"/>
                <w:szCs w:val="18"/>
              </w:rPr>
              <w:t xml:space="preserve"> implementable)</w:t>
            </w:r>
            <w:r>
              <w:rPr>
                <w:sz w:val="18"/>
                <w:szCs w:val="18"/>
              </w:rPr>
              <w:t>.</w:t>
            </w:r>
          </w:p>
          <w:p w:rsidR="004C003A" w:rsidRPr="004B1361" w:rsidRDefault="004C003A" w:rsidP="004C003A">
            <w:pPr>
              <w:pStyle w:val="ListParagraph"/>
              <w:numPr>
                <w:ilvl w:val="0"/>
                <w:numId w:val="7"/>
              </w:numPr>
              <w:jc w:val="left"/>
              <w:rPr>
                <w:sz w:val="18"/>
                <w:szCs w:val="18"/>
              </w:rPr>
            </w:pPr>
            <w:r w:rsidRPr="004B1361">
              <w:rPr>
                <w:sz w:val="18"/>
                <w:szCs w:val="18"/>
              </w:rPr>
              <w:t>The</w:t>
            </w:r>
            <w:r>
              <w:rPr>
                <w:sz w:val="18"/>
                <w:szCs w:val="18"/>
              </w:rPr>
              <w:t xml:space="preserve"> LMIS </w:t>
            </w:r>
            <w:r w:rsidRPr="004B1361">
              <w:rPr>
                <w:sz w:val="18"/>
                <w:szCs w:val="18"/>
              </w:rPr>
              <w:t>portals will enable end-users to select the desired time period for reporting</w:t>
            </w:r>
            <w:r>
              <w:rPr>
                <w:sz w:val="18"/>
                <w:szCs w:val="18"/>
              </w:rPr>
              <w:t>.</w:t>
            </w:r>
          </w:p>
          <w:p w:rsidR="004C003A" w:rsidRPr="004B1361" w:rsidRDefault="004C003A" w:rsidP="004C003A">
            <w:pPr>
              <w:pStyle w:val="ListParagraph"/>
              <w:numPr>
                <w:ilvl w:val="0"/>
                <w:numId w:val="7"/>
              </w:numPr>
              <w:jc w:val="left"/>
              <w:rPr>
                <w:sz w:val="18"/>
                <w:szCs w:val="18"/>
              </w:rPr>
            </w:pPr>
            <w:r w:rsidRPr="004B1361">
              <w:rPr>
                <w:sz w:val="18"/>
                <w:szCs w:val="18"/>
              </w:rPr>
              <w:t>The</w:t>
            </w:r>
            <w:r>
              <w:rPr>
                <w:sz w:val="18"/>
                <w:szCs w:val="18"/>
              </w:rPr>
              <w:t xml:space="preserve"> LMIS </w:t>
            </w:r>
            <w:r w:rsidRPr="004B1361">
              <w:rPr>
                <w:sz w:val="18"/>
                <w:szCs w:val="18"/>
              </w:rPr>
              <w:t xml:space="preserve">portals will enable end-users to export the data presented in the charts / diagrams in </w:t>
            </w:r>
            <w:r>
              <w:rPr>
                <w:sz w:val="18"/>
                <w:szCs w:val="18"/>
              </w:rPr>
              <w:t>an</w:t>
            </w:r>
            <w:r w:rsidRPr="004B1361">
              <w:rPr>
                <w:sz w:val="18"/>
                <w:szCs w:val="18"/>
              </w:rPr>
              <w:t xml:space="preserve"> appropriate format </w:t>
            </w:r>
            <w:r>
              <w:rPr>
                <w:sz w:val="18"/>
                <w:szCs w:val="18"/>
              </w:rPr>
              <w:t>including</w:t>
            </w:r>
            <w:r w:rsidRPr="004B1361">
              <w:rPr>
                <w:sz w:val="18"/>
                <w:szCs w:val="18"/>
              </w:rPr>
              <w:t xml:space="preserve"> PFF, PNG, JPG and others.</w:t>
            </w:r>
          </w:p>
        </w:tc>
        <w:tc>
          <w:tcPr>
            <w:tcW w:w="1178" w:type="dxa"/>
          </w:tcPr>
          <w:p w:rsidR="004C003A" w:rsidRPr="004B1361" w:rsidRDefault="004C003A" w:rsidP="00FC4F02">
            <w:pPr>
              <w:rPr>
                <w:sz w:val="18"/>
                <w:szCs w:val="18"/>
              </w:rPr>
            </w:pPr>
            <w:r w:rsidRPr="004B1361">
              <w:rPr>
                <w:sz w:val="18"/>
                <w:szCs w:val="18"/>
              </w:rPr>
              <w:t>High</w:t>
            </w:r>
          </w:p>
        </w:tc>
      </w:tr>
      <w:tr w:rsidR="004C003A" w:rsidRPr="002E6E9F" w:rsidTr="005E3463">
        <w:tc>
          <w:tcPr>
            <w:tcW w:w="703" w:type="dxa"/>
          </w:tcPr>
          <w:p w:rsidR="004C003A" w:rsidRPr="002E6E9F" w:rsidRDefault="004C003A" w:rsidP="004C003A">
            <w:pPr>
              <w:pStyle w:val="ListParagraph"/>
              <w:numPr>
                <w:ilvl w:val="0"/>
                <w:numId w:val="4"/>
              </w:numPr>
              <w:jc w:val="left"/>
              <w:rPr>
                <w:sz w:val="20"/>
                <w:szCs w:val="20"/>
              </w:rPr>
            </w:pPr>
          </w:p>
        </w:tc>
        <w:tc>
          <w:tcPr>
            <w:tcW w:w="2546" w:type="dxa"/>
          </w:tcPr>
          <w:p w:rsidR="004C003A" w:rsidRPr="004B1361" w:rsidRDefault="004C003A" w:rsidP="00FC4F02">
            <w:pPr>
              <w:rPr>
                <w:sz w:val="18"/>
                <w:szCs w:val="18"/>
              </w:rPr>
            </w:pPr>
            <w:r w:rsidRPr="004B1361">
              <w:rPr>
                <w:sz w:val="18"/>
                <w:szCs w:val="18"/>
              </w:rPr>
              <w:t>Period of reporting</w:t>
            </w:r>
          </w:p>
        </w:tc>
        <w:tc>
          <w:tcPr>
            <w:tcW w:w="4635" w:type="dxa"/>
          </w:tcPr>
          <w:p w:rsidR="004C003A" w:rsidRPr="004B1361" w:rsidRDefault="004C003A" w:rsidP="00FC4F02">
            <w:pPr>
              <w:rPr>
                <w:sz w:val="18"/>
                <w:szCs w:val="18"/>
              </w:rPr>
            </w:pPr>
            <w:r w:rsidRPr="004B1361">
              <w:rPr>
                <w:sz w:val="18"/>
                <w:szCs w:val="18"/>
              </w:rPr>
              <w:t>The</w:t>
            </w:r>
            <w:r>
              <w:rPr>
                <w:sz w:val="18"/>
                <w:szCs w:val="18"/>
              </w:rPr>
              <w:t xml:space="preserve"> LMIS </w:t>
            </w:r>
            <w:r w:rsidRPr="004B1361">
              <w:rPr>
                <w:sz w:val="18"/>
                <w:szCs w:val="18"/>
              </w:rPr>
              <w:t>portals will enable end-users to select the desired time period for drawing charts</w:t>
            </w:r>
            <w:r>
              <w:rPr>
                <w:sz w:val="18"/>
                <w:szCs w:val="18"/>
              </w:rPr>
              <w:t xml:space="preserve"> or</w:t>
            </w:r>
            <w:r w:rsidRPr="004B1361">
              <w:rPr>
                <w:sz w:val="18"/>
                <w:szCs w:val="18"/>
              </w:rPr>
              <w:t xml:space="preserve"> diagrams </w:t>
            </w:r>
            <w:r>
              <w:rPr>
                <w:sz w:val="18"/>
                <w:szCs w:val="18"/>
              </w:rPr>
              <w:t>and for</w:t>
            </w:r>
            <w:r w:rsidRPr="004B1361">
              <w:rPr>
                <w:sz w:val="18"/>
                <w:szCs w:val="18"/>
              </w:rPr>
              <w:t xml:space="preserve"> reporting, either by using visual controls or by using the </w:t>
            </w:r>
            <w:r w:rsidRPr="004B1361">
              <w:rPr>
                <w:sz w:val="18"/>
                <w:szCs w:val="18"/>
              </w:rPr>
              <w:lastRenderedPageBreak/>
              <w:t>calendar controls</w:t>
            </w:r>
            <w:r>
              <w:rPr>
                <w:sz w:val="18"/>
                <w:szCs w:val="18"/>
              </w:rPr>
              <w:t>.</w:t>
            </w:r>
          </w:p>
        </w:tc>
        <w:tc>
          <w:tcPr>
            <w:tcW w:w="1178" w:type="dxa"/>
          </w:tcPr>
          <w:p w:rsidR="004C003A" w:rsidRPr="004B1361" w:rsidRDefault="004C003A" w:rsidP="00FC4F02">
            <w:pPr>
              <w:rPr>
                <w:sz w:val="18"/>
                <w:szCs w:val="18"/>
              </w:rPr>
            </w:pPr>
            <w:r w:rsidRPr="004B1361">
              <w:rPr>
                <w:sz w:val="18"/>
                <w:szCs w:val="18"/>
              </w:rPr>
              <w:lastRenderedPageBreak/>
              <w:t>High</w:t>
            </w:r>
          </w:p>
        </w:tc>
      </w:tr>
      <w:tr w:rsidR="004C003A" w:rsidRPr="002E6E9F" w:rsidTr="005E3463">
        <w:tc>
          <w:tcPr>
            <w:tcW w:w="703" w:type="dxa"/>
          </w:tcPr>
          <w:p w:rsidR="004C003A" w:rsidRPr="002E6E9F" w:rsidRDefault="004C003A" w:rsidP="004C003A">
            <w:pPr>
              <w:pStyle w:val="ListParagraph"/>
              <w:numPr>
                <w:ilvl w:val="0"/>
                <w:numId w:val="4"/>
              </w:numPr>
              <w:jc w:val="left"/>
              <w:rPr>
                <w:sz w:val="20"/>
                <w:szCs w:val="20"/>
              </w:rPr>
            </w:pPr>
          </w:p>
        </w:tc>
        <w:tc>
          <w:tcPr>
            <w:tcW w:w="2546" w:type="dxa"/>
          </w:tcPr>
          <w:p w:rsidR="004C003A" w:rsidRPr="004B1361" w:rsidRDefault="004C003A" w:rsidP="00FC4F02">
            <w:pPr>
              <w:rPr>
                <w:sz w:val="18"/>
                <w:szCs w:val="18"/>
              </w:rPr>
            </w:pPr>
            <w:r w:rsidRPr="004B1361">
              <w:rPr>
                <w:sz w:val="18"/>
                <w:szCs w:val="18"/>
              </w:rPr>
              <w:t>Access to the reports</w:t>
            </w:r>
          </w:p>
        </w:tc>
        <w:tc>
          <w:tcPr>
            <w:tcW w:w="4635" w:type="dxa"/>
          </w:tcPr>
          <w:p w:rsidR="004C003A" w:rsidRPr="004B1361" w:rsidRDefault="004C003A" w:rsidP="004C003A">
            <w:pPr>
              <w:pStyle w:val="ListParagraph"/>
              <w:numPr>
                <w:ilvl w:val="0"/>
                <w:numId w:val="7"/>
              </w:numPr>
              <w:jc w:val="left"/>
              <w:rPr>
                <w:sz w:val="18"/>
                <w:szCs w:val="18"/>
              </w:rPr>
            </w:pPr>
            <w:r w:rsidRPr="004B1361">
              <w:rPr>
                <w:sz w:val="18"/>
                <w:szCs w:val="18"/>
              </w:rPr>
              <w:t>The</w:t>
            </w:r>
            <w:r>
              <w:rPr>
                <w:sz w:val="18"/>
                <w:szCs w:val="18"/>
              </w:rPr>
              <w:t xml:space="preserve"> LMIS </w:t>
            </w:r>
            <w:r w:rsidRPr="004B1361">
              <w:rPr>
                <w:sz w:val="18"/>
                <w:szCs w:val="18"/>
              </w:rPr>
              <w:t xml:space="preserve">portals could enable end-users to access the reports in various ways, for example: </w:t>
            </w:r>
          </w:p>
          <w:p w:rsidR="004C003A" w:rsidRPr="004B1361" w:rsidRDefault="004C003A" w:rsidP="004C003A">
            <w:pPr>
              <w:pStyle w:val="ListParagraph"/>
              <w:numPr>
                <w:ilvl w:val="1"/>
                <w:numId w:val="7"/>
              </w:numPr>
              <w:jc w:val="left"/>
              <w:rPr>
                <w:sz w:val="18"/>
                <w:szCs w:val="18"/>
              </w:rPr>
            </w:pPr>
            <w:r>
              <w:rPr>
                <w:sz w:val="18"/>
                <w:szCs w:val="18"/>
              </w:rPr>
              <w:t>B</w:t>
            </w:r>
            <w:r w:rsidRPr="004B1361">
              <w:rPr>
                <w:sz w:val="18"/>
                <w:szCs w:val="18"/>
              </w:rPr>
              <w:t xml:space="preserve">y using the report templates which will be easy to use and </w:t>
            </w:r>
            <w:r>
              <w:rPr>
                <w:sz w:val="18"/>
                <w:szCs w:val="18"/>
              </w:rPr>
              <w:t>provide</w:t>
            </w:r>
            <w:r w:rsidRPr="004B1361">
              <w:rPr>
                <w:sz w:val="18"/>
                <w:szCs w:val="18"/>
              </w:rPr>
              <w:t xml:space="preserve">  </w:t>
            </w:r>
            <w:r>
              <w:rPr>
                <w:sz w:val="18"/>
                <w:szCs w:val="18"/>
              </w:rPr>
              <w:t>quick</w:t>
            </w:r>
            <w:r w:rsidRPr="004B1361">
              <w:rPr>
                <w:sz w:val="18"/>
                <w:szCs w:val="18"/>
              </w:rPr>
              <w:t xml:space="preserve"> access to the data or</w:t>
            </w:r>
          </w:p>
          <w:p w:rsidR="004C003A" w:rsidRPr="004B1361" w:rsidRDefault="004C003A" w:rsidP="004C003A">
            <w:pPr>
              <w:pStyle w:val="ListParagraph"/>
              <w:numPr>
                <w:ilvl w:val="1"/>
                <w:numId w:val="7"/>
              </w:numPr>
              <w:jc w:val="left"/>
              <w:rPr>
                <w:sz w:val="18"/>
                <w:szCs w:val="18"/>
              </w:rPr>
            </w:pPr>
            <w:r>
              <w:rPr>
                <w:sz w:val="18"/>
                <w:szCs w:val="18"/>
              </w:rPr>
              <w:t>B</w:t>
            </w:r>
            <w:r w:rsidRPr="004B1361">
              <w:rPr>
                <w:sz w:val="18"/>
                <w:szCs w:val="18"/>
              </w:rPr>
              <w:t>y using the customised reports (i.e. complex reports) which will require some end-user`s knowledge but which could provide advanced reporting</w:t>
            </w:r>
            <w:r>
              <w:rPr>
                <w:sz w:val="18"/>
                <w:szCs w:val="18"/>
              </w:rPr>
              <w:t>.</w:t>
            </w:r>
            <w:r w:rsidRPr="004B1361">
              <w:rPr>
                <w:sz w:val="18"/>
                <w:szCs w:val="18"/>
              </w:rPr>
              <w:t xml:space="preserve"> </w:t>
            </w:r>
          </w:p>
          <w:p w:rsidR="004C003A" w:rsidRPr="004B1361" w:rsidRDefault="004C003A" w:rsidP="004C003A">
            <w:pPr>
              <w:pStyle w:val="ListParagraph"/>
              <w:numPr>
                <w:ilvl w:val="0"/>
                <w:numId w:val="7"/>
              </w:numPr>
              <w:jc w:val="left"/>
              <w:rPr>
                <w:sz w:val="18"/>
                <w:szCs w:val="18"/>
              </w:rPr>
            </w:pPr>
            <w:r w:rsidRPr="004B1361">
              <w:rPr>
                <w:sz w:val="18"/>
                <w:szCs w:val="18"/>
              </w:rPr>
              <w:t>The</w:t>
            </w:r>
            <w:r>
              <w:rPr>
                <w:sz w:val="18"/>
                <w:szCs w:val="18"/>
              </w:rPr>
              <w:t xml:space="preserve"> LMIS </w:t>
            </w:r>
            <w:r w:rsidRPr="004B1361">
              <w:rPr>
                <w:sz w:val="18"/>
                <w:szCs w:val="18"/>
              </w:rPr>
              <w:t>portals could enable end-users to download reports (in PDF and similar formats)</w:t>
            </w:r>
            <w:r>
              <w:rPr>
                <w:sz w:val="18"/>
                <w:szCs w:val="18"/>
              </w:rPr>
              <w:t>.</w:t>
            </w:r>
          </w:p>
        </w:tc>
        <w:tc>
          <w:tcPr>
            <w:tcW w:w="1178" w:type="dxa"/>
          </w:tcPr>
          <w:p w:rsidR="004C003A" w:rsidRPr="004B1361" w:rsidRDefault="004C003A" w:rsidP="00FC4F02">
            <w:pPr>
              <w:rPr>
                <w:sz w:val="18"/>
                <w:szCs w:val="18"/>
              </w:rPr>
            </w:pPr>
            <w:r w:rsidRPr="004B1361">
              <w:rPr>
                <w:sz w:val="18"/>
                <w:szCs w:val="18"/>
              </w:rPr>
              <w:t>Medium</w:t>
            </w:r>
          </w:p>
        </w:tc>
      </w:tr>
      <w:tr w:rsidR="004C003A" w:rsidRPr="002E6E9F" w:rsidTr="005E3463">
        <w:tc>
          <w:tcPr>
            <w:tcW w:w="703" w:type="dxa"/>
          </w:tcPr>
          <w:p w:rsidR="004C003A" w:rsidRPr="002E6E9F" w:rsidRDefault="004C003A" w:rsidP="004C003A">
            <w:pPr>
              <w:pStyle w:val="ListParagraph"/>
              <w:numPr>
                <w:ilvl w:val="0"/>
                <w:numId w:val="4"/>
              </w:numPr>
              <w:jc w:val="left"/>
              <w:rPr>
                <w:sz w:val="20"/>
                <w:szCs w:val="20"/>
              </w:rPr>
            </w:pPr>
          </w:p>
        </w:tc>
        <w:tc>
          <w:tcPr>
            <w:tcW w:w="2546" w:type="dxa"/>
          </w:tcPr>
          <w:p w:rsidR="004C003A" w:rsidRPr="004B1361" w:rsidRDefault="004C003A" w:rsidP="00FC4F02">
            <w:pPr>
              <w:rPr>
                <w:sz w:val="18"/>
                <w:szCs w:val="18"/>
              </w:rPr>
            </w:pPr>
            <w:r w:rsidRPr="004B1361">
              <w:rPr>
                <w:sz w:val="18"/>
                <w:szCs w:val="18"/>
              </w:rPr>
              <w:t>Data export</w:t>
            </w:r>
          </w:p>
        </w:tc>
        <w:tc>
          <w:tcPr>
            <w:tcW w:w="4635" w:type="dxa"/>
          </w:tcPr>
          <w:p w:rsidR="004C003A" w:rsidRPr="004B1361" w:rsidRDefault="004C003A" w:rsidP="00FC4F02">
            <w:pPr>
              <w:rPr>
                <w:sz w:val="18"/>
                <w:szCs w:val="18"/>
              </w:rPr>
            </w:pPr>
            <w:r w:rsidRPr="004B1361">
              <w:rPr>
                <w:sz w:val="18"/>
                <w:szCs w:val="18"/>
              </w:rPr>
              <w:t>The</w:t>
            </w:r>
            <w:r>
              <w:rPr>
                <w:sz w:val="18"/>
                <w:szCs w:val="18"/>
              </w:rPr>
              <w:t xml:space="preserve"> LMIS </w:t>
            </w:r>
            <w:r w:rsidRPr="004B1361">
              <w:rPr>
                <w:sz w:val="18"/>
                <w:szCs w:val="18"/>
              </w:rPr>
              <w:t>portals could enable end-users to export the data (i.e. the data contained in the reports presented on the screen) in appropriate formats (including Excel, PDF and other agreed formats</w:t>
            </w:r>
            <w:r>
              <w:rPr>
                <w:sz w:val="18"/>
                <w:szCs w:val="18"/>
              </w:rPr>
              <w:t>.</w:t>
            </w:r>
            <w:r w:rsidRPr="004B1361">
              <w:rPr>
                <w:sz w:val="18"/>
                <w:szCs w:val="18"/>
              </w:rPr>
              <w:t>)</w:t>
            </w:r>
          </w:p>
        </w:tc>
        <w:tc>
          <w:tcPr>
            <w:tcW w:w="1178" w:type="dxa"/>
          </w:tcPr>
          <w:p w:rsidR="004C003A" w:rsidRPr="004B1361" w:rsidRDefault="004C003A" w:rsidP="00FC4F02">
            <w:pPr>
              <w:rPr>
                <w:sz w:val="18"/>
                <w:szCs w:val="18"/>
              </w:rPr>
            </w:pPr>
            <w:r w:rsidRPr="004B1361">
              <w:rPr>
                <w:sz w:val="18"/>
                <w:szCs w:val="18"/>
              </w:rPr>
              <w:t>Medium</w:t>
            </w:r>
          </w:p>
        </w:tc>
      </w:tr>
      <w:tr w:rsidR="004C003A" w:rsidRPr="002E6E9F" w:rsidTr="005E3463">
        <w:tc>
          <w:tcPr>
            <w:tcW w:w="703" w:type="dxa"/>
          </w:tcPr>
          <w:p w:rsidR="004C003A" w:rsidRPr="002E6E9F" w:rsidRDefault="004C003A" w:rsidP="004C003A">
            <w:pPr>
              <w:pStyle w:val="ListParagraph"/>
              <w:numPr>
                <w:ilvl w:val="0"/>
                <w:numId w:val="4"/>
              </w:numPr>
              <w:jc w:val="left"/>
              <w:rPr>
                <w:sz w:val="20"/>
                <w:szCs w:val="20"/>
              </w:rPr>
            </w:pPr>
          </w:p>
        </w:tc>
        <w:tc>
          <w:tcPr>
            <w:tcW w:w="2546" w:type="dxa"/>
          </w:tcPr>
          <w:p w:rsidR="004C003A" w:rsidRPr="004B1361" w:rsidRDefault="004C003A" w:rsidP="00FC4F02">
            <w:pPr>
              <w:rPr>
                <w:sz w:val="18"/>
                <w:szCs w:val="18"/>
              </w:rPr>
            </w:pPr>
            <w:r w:rsidRPr="004B1361">
              <w:rPr>
                <w:sz w:val="18"/>
                <w:szCs w:val="18"/>
              </w:rPr>
              <w:t>Data libraries</w:t>
            </w:r>
          </w:p>
        </w:tc>
        <w:tc>
          <w:tcPr>
            <w:tcW w:w="4635" w:type="dxa"/>
          </w:tcPr>
          <w:p w:rsidR="004C003A" w:rsidRPr="004B1361" w:rsidRDefault="004C003A" w:rsidP="00FC4F02">
            <w:pPr>
              <w:rPr>
                <w:sz w:val="18"/>
                <w:szCs w:val="18"/>
              </w:rPr>
            </w:pPr>
            <w:r w:rsidRPr="004B1361">
              <w:rPr>
                <w:sz w:val="18"/>
                <w:szCs w:val="18"/>
              </w:rPr>
              <w:t>The</w:t>
            </w:r>
            <w:r>
              <w:rPr>
                <w:sz w:val="18"/>
                <w:szCs w:val="18"/>
              </w:rPr>
              <w:t xml:space="preserve"> LMIS </w:t>
            </w:r>
            <w:r w:rsidRPr="004B1361">
              <w:rPr>
                <w:sz w:val="18"/>
                <w:szCs w:val="18"/>
              </w:rPr>
              <w:t xml:space="preserve">portals could enable end-users to access the “data libraries” which may contain any type of data which is usual on </w:t>
            </w:r>
            <w:r>
              <w:rPr>
                <w:sz w:val="18"/>
                <w:szCs w:val="18"/>
              </w:rPr>
              <w:t>an</w:t>
            </w:r>
            <w:r w:rsidRPr="004B1361">
              <w:rPr>
                <w:sz w:val="18"/>
                <w:szCs w:val="18"/>
              </w:rPr>
              <w:t xml:space="preserve"> Internet portal. The data libraries may contain HTML pages, image libraries, e-book libraries, documents/reports available for download, hyperlinks to external resources on the Internet, multimedia files etc.</w:t>
            </w:r>
          </w:p>
        </w:tc>
        <w:tc>
          <w:tcPr>
            <w:tcW w:w="1178" w:type="dxa"/>
          </w:tcPr>
          <w:p w:rsidR="004C003A" w:rsidRPr="004B1361" w:rsidRDefault="004C003A" w:rsidP="00FC4F02">
            <w:pPr>
              <w:rPr>
                <w:sz w:val="18"/>
                <w:szCs w:val="18"/>
              </w:rPr>
            </w:pPr>
            <w:r w:rsidRPr="004B1361">
              <w:rPr>
                <w:sz w:val="18"/>
                <w:szCs w:val="18"/>
              </w:rPr>
              <w:t>Medium</w:t>
            </w:r>
          </w:p>
        </w:tc>
      </w:tr>
      <w:tr w:rsidR="004C003A" w:rsidRPr="002E6E9F" w:rsidTr="005E3463">
        <w:tc>
          <w:tcPr>
            <w:tcW w:w="703" w:type="dxa"/>
          </w:tcPr>
          <w:p w:rsidR="004C003A" w:rsidRPr="002E6E9F" w:rsidRDefault="004C003A" w:rsidP="004C003A">
            <w:pPr>
              <w:pStyle w:val="ListParagraph"/>
              <w:numPr>
                <w:ilvl w:val="0"/>
                <w:numId w:val="4"/>
              </w:numPr>
              <w:jc w:val="left"/>
              <w:rPr>
                <w:sz w:val="20"/>
                <w:szCs w:val="20"/>
              </w:rPr>
            </w:pPr>
          </w:p>
        </w:tc>
        <w:tc>
          <w:tcPr>
            <w:tcW w:w="2546" w:type="dxa"/>
          </w:tcPr>
          <w:p w:rsidR="004C003A" w:rsidRPr="004B1361" w:rsidRDefault="004C003A" w:rsidP="00FC4F02">
            <w:pPr>
              <w:rPr>
                <w:sz w:val="18"/>
                <w:szCs w:val="18"/>
              </w:rPr>
            </w:pPr>
            <w:r w:rsidRPr="004B1361">
              <w:rPr>
                <w:sz w:val="18"/>
                <w:szCs w:val="18"/>
              </w:rPr>
              <w:t>Search</w:t>
            </w:r>
          </w:p>
        </w:tc>
        <w:tc>
          <w:tcPr>
            <w:tcW w:w="4635" w:type="dxa"/>
          </w:tcPr>
          <w:p w:rsidR="004C003A" w:rsidRPr="004B1361" w:rsidRDefault="004C003A" w:rsidP="00FC4F02">
            <w:pPr>
              <w:rPr>
                <w:sz w:val="18"/>
                <w:szCs w:val="18"/>
              </w:rPr>
            </w:pPr>
            <w:r w:rsidRPr="004B1361">
              <w:rPr>
                <w:sz w:val="18"/>
                <w:szCs w:val="18"/>
              </w:rPr>
              <w:t>The</w:t>
            </w:r>
            <w:r>
              <w:rPr>
                <w:sz w:val="18"/>
                <w:szCs w:val="18"/>
              </w:rPr>
              <w:t xml:space="preserve"> LMIS </w:t>
            </w:r>
            <w:r w:rsidRPr="004B1361">
              <w:rPr>
                <w:sz w:val="18"/>
                <w:szCs w:val="18"/>
              </w:rPr>
              <w:t xml:space="preserve">portals could provide </w:t>
            </w:r>
            <w:r>
              <w:rPr>
                <w:sz w:val="18"/>
                <w:szCs w:val="18"/>
              </w:rPr>
              <w:t>a</w:t>
            </w:r>
            <w:r w:rsidRPr="004B1361">
              <w:rPr>
                <w:sz w:val="18"/>
                <w:szCs w:val="18"/>
              </w:rPr>
              <w:t xml:space="preserve"> “search” functionality to end-users enabling them to access the information available on the</w:t>
            </w:r>
            <w:r>
              <w:rPr>
                <w:sz w:val="18"/>
                <w:szCs w:val="18"/>
              </w:rPr>
              <w:t xml:space="preserve"> LMIS </w:t>
            </w:r>
            <w:r w:rsidRPr="004B1361">
              <w:rPr>
                <w:sz w:val="18"/>
                <w:szCs w:val="18"/>
              </w:rPr>
              <w:t>portal in a “</w:t>
            </w:r>
            <w:r w:rsidRPr="005E3463">
              <w:rPr>
                <w:i/>
                <w:sz w:val="18"/>
                <w:szCs w:val="18"/>
              </w:rPr>
              <w:t>google like</w:t>
            </w:r>
            <w:r w:rsidRPr="004B1361">
              <w:rPr>
                <w:sz w:val="18"/>
                <w:szCs w:val="18"/>
              </w:rPr>
              <w:t>” style.</w:t>
            </w:r>
          </w:p>
        </w:tc>
        <w:tc>
          <w:tcPr>
            <w:tcW w:w="1178" w:type="dxa"/>
          </w:tcPr>
          <w:p w:rsidR="004C003A" w:rsidRPr="004B1361" w:rsidRDefault="004C003A" w:rsidP="00FC4F02">
            <w:pPr>
              <w:rPr>
                <w:sz w:val="18"/>
                <w:szCs w:val="18"/>
              </w:rPr>
            </w:pPr>
            <w:r w:rsidRPr="004B1361">
              <w:rPr>
                <w:sz w:val="18"/>
                <w:szCs w:val="18"/>
              </w:rPr>
              <w:t>Medium</w:t>
            </w:r>
          </w:p>
        </w:tc>
      </w:tr>
      <w:tr w:rsidR="004C003A" w:rsidRPr="002E6E9F" w:rsidTr="005E3463">
        <w:tc>
          <w:tcPr>
            <w:tcW w:w="703" w:type="dxa"/>
          </w:tcPr>
          <w:p w:rsidR="004C003A" w:rsidRPr="002E6E9F" w:rsidRDefault="004C003A" w:rsidP="004C003A">
            <w:pPr>
              <w:pStyle w:val="ListParagraph"/>
              <w:numPr>
                <w:ilvl w:val="0"/>
                <w:numId w:val="4"/>
              </w:numPr>
              <w:jc w:val="left"/>
              <w:rPr>
                <w:sz w:val="20"/>
                <w:szCs w:val="20"/>
              </w:rPr>
            </w:pPr>
          </w:p>
        </w:tc>
        <w:tc>
          <w:tcPr>
            <w:tcW w:w="2546" w:type="dxa"/>
          </w:tcPr>
          <w:p w:rsidR="004C003A" w:rsidRPr="004B1361" w:rsidRDefault="004C003A" w:rsidP="00FC4F02">
            <w:pPr>
              <w:rPr>
                <w:sz w:val="18"/>
                <w:szCs w:val="18"/>
              </w:rPr>
            </w:pPr>
            <w:r w:rsidRPr="004B1361">
              <w:rPr>
                <w:sz w:val="18"/>
                <w:szCs w:val="18"/>
              </w:rPr>
              <w:t>Web services</w:t>
            </w:r>
          </w:p>
        </w:tc>
        <w:tc>
          <w:tcPr>
            <w:tcW w:w="4635" w:type="dxa"/>
          </w:tcPr>
          <w:p w:rsidR="004C003A" w:rsidRPr="004B1361" w:rsidRDefault="004C003A" w:rsidP="004C003A">
            <w:pPr>
              <w:pStyle w:val="ListParagraph"/>
              <w:numPr>
                <w:ilvl w:val="0"/>
                <w:numId w:val="8"/>
              </w:numPr>
              <w:jc w:val="left"/>
              <w:rPr>
                <w:sz w:val="18"/>
                <w:szCs w:val="18"/>
              </w:rPr>
            </w:pPr>
            <w:r w:rsidRPr="004B1361">
              <w:rPr>
                <w:sz w:val="18"/>
                <w:szCs w:val="18"/>
              </w:rPr>
              <w:t>The</w:t>
            </w:r>
            <w:r>
              <w:rPr>
                <w:sz w:val="18"/>
                <w:szCs w:val="18"/>
              </w:rPr>
              <w:t xml:space="preserve"> LMIS </w:t>
            </w:r>
            <w:r w:rsidRPr="004B1361">
              <w:rPr>
                <w:sz w:val="18"/>
                <w:szCs w:val="18"/>
              </w:rPr>
              <w:t xml:space="preserve">portals could </w:t>
            </w:r>
            <w:r w:rsidR="005E3463" w:rsidRPr="004B1361">
              <w:rPr>
                <w:sz w:val="18"/>
                <w:szCs w:val="18"/>
              </w:rPr>
              <w:t>provide web</w:t>
            </w:r>
            <w:r w:rsidRPr="004B1361">
              <w:rPr>
                <w:sz w:val="18"/>
                <w:szCs w:val="18"/>
              </w:rPr>
              <w:t xml:space="preserve"> services available to public users </w:t>
            </w:r>
            <w:r>
              <w:rPr>
                <w:sz w:val="18"/>
                <w:szCs w:val="18"/>
              </w:rPr>
              <w:t>and</w:t>
            </w:r>
            <w:r w:rsidRPr="004B1361">
              <w:rPr>
                <w:sz w:val="18"/>
                <w:szCs w:val="18"/>
              </w:rPr>
              <w:t xml:space="preserve"> external users. By using the web services, they will be able to access the data on the</w:t>
            </w:r>
            <w:r>
              <w:rPr>
                <w:sz w:val="18"/>
                <w:szCs w:val="18"/>
              </w:rPr>
              <w:t xml:space="preserve"> LMIS </w:t>
            </w:r>
            <w:r w:rsidRPr="004B1361">
              <w:rPr>
                <w:sz w:val="18"/>
                <w:szCs w:val="18"/>
              </w:rPr>
              <w:t>portal on a system-</w:t>
            </w:r>
            <w:r>
              <w:rPr>
                <w:sz w:val="18"/>
                <w:szCs w:val="18"/>
              </w:rPr>
              <w:t>by</w:t>
            </w:r>
            <w:r w:rsidRPr="004B1361">
              <w:rPr>
                <w:sz w:val="18"/>
                <w:szCs w:val="18"/>
              </w:rPr>
              <w:t xml:space="preserve">-system basis and to re-use the Beneficiary’s Labour market </w:t>
            </w:r>
            <w:r>
              <w:rPr>
                <w:sz w:val="18"/>
                <w:szCs w:val="18"/>
              </w:rPr>
              <w:t xml:space="preserve">data </w:t>
            </w:r>
            <w:r w:rsidRPr="004B1361">
              <w:rPr>
                <w:sz w:val="18"/>
                <w:szCs w:val="18"/>
              </w:rPr>
              <w:t>on other web portals. In that way, the</w:t>
            </w:r>
            <w:r>
              <w:rPr>
                <w:sz w:val="18"/>
                <w:szCs w:val="18"/>
              </w:rPr>
              <w:t xml:space="preserve"> LMIS </w:t>
            </w:r>
            <w:r w:rsidRPr="004B1361">
              <w:rPr>
                <w:sz w:val="18"/>
                <w:szCs w:val="18"/>
              </w:rPr>
              <w:t xml:space="preserve">system </w:t>
            </w:r>
            <w:r>
              <w:rPr>
                <w:sz w:val="18"/>
                <w:szCs w:val="18"/>
              </w:rPr>
              <w:t>could</w:t>
            </w:r>
            <w:r w:rsidRPr="004B1361">
              <w:rPr>
                <w:sz w:val="18"/>
                <w:szCs w:val="18"/>
              </w:rPr>
              <w:t xml:space="preserve"> become </w:t>
            </w:r>
            <w:r>
              <w:rPr>
                <w:sz w:val="18"/>
                <w:szCs w:val="18"/>
              </w:rPr>
              <w:t>a</w:t>
            </w:r>
            <w:r w:rsidRPr="004B1361">
              <w:rPr>
                <w:sz w:val="18"/>
                <w:szCs w:val="18"/>
              </w:rPr>
              <w:t xml:space="preserve"> reliable “</w:t>
            </w:r>
            <w:r w:rsidRPr="004B1361">
              <w:rPr>
                <w:i/>
                <w:sz w:val="18"/>
                <w:szCs w:val="18"/>
              </w:rPr>
              <w:t>open data source</w:t>
            </w:r>
            <w:r w:rsidRPr="004B1361">
              <w:rPr>
                <w:sz w:val="18"/>
                <w:szCs w:val="18"/>
              </w:rPr>
              <w:t xml:space="preserve">” for </w:t>
            </w:r>
            <w:r w:rsidR="005E3463">
              <w:rPr>
                <w:sz w:val="18"/>
                <w:szCs w:val="18"/>
              </w:rPr>
              <w:t>Georgian</w:t>
            </w:r>
            <w:r w:rsidRPr="004B1361">
              <w:rPr>
                <w:sz w:val="18"/>
                <w:szCs w:val="18"/>
              </w:rPr>
              <w:t xml:space="preserve"> labour market data</w:t>
            </w:r>
            <w:r>
              <w:rPr>
                <w:sz w:val="18"/>
                <w:szCs w:val="18"/>
              </w:rPr>
              <w:t>.</w:t>
            </w:r>
          </w:p>
          <w:p w:rsidR="004C003A" w:rsidRPr="004B1361" w:rsidRDefault="004C003A" w:rsidP="004C003A">
            <w:pPr>
              <w:pStyle w:val="ListParagraph"/>
              <w:numPr>
                <w:ilvl w:val="0"/>
                <w:numId w:val="8"/>
              </w:numPr>
              <w:jc w:val="left"/>
              <w:rPr>
                <w:sz w:val="18"/>
                <w:szCs w:val="18"/>
              </w:rPr>
            </w:pPr>
            <w:r w:rsidRPr="004B1361">
              <w:rPr>
                <w:sz w:val="18"/>
                <w:szCs w:val="18"/>
              </w:rPr>
              <w:t xml:space="preserve">By using the web services, users will be able to access </w:t>
            </w:r>
            <w:r>
              <w:rPr>
                <w:sz w:val="18"/>
                <w:szCs w:val="18"/>
              </w:rPr>
              <w:t>only the</w:t>
            </w:r>
            <w:r w:rsidRPr="004B1361">
              <w:rPr>
                <w:sz w:val="18"/>
                <w:szCs w:val="18"/>
              </w:rPr>
              <w:t xml:space="preserve"> data which is also available via the portal – in other words, end users </w:t>
            </w:r>
            <w:r>
              <w:rPr>
                <w:sz w:val="18"/>
                <w:szCs w:val="18"/>
              </w:rPr>
              <w:t>will not</w:t>
            </w:r>
            <w:r w:rsidRPr="004B1361">
              <w:rPr>
                <w:sz w:val="18"/>
                <w:szCs w:val="18"/>
              </w:rPr>
              <w:t xml:space="preserve"> be able to misuse the </w:t>
            </w:r>
            <w:r>
              <w:rPr>
                <w:sz w:val="18"/>
                <w:szCs w:val="18"/>
              </w:rPr>
              <w:t>w</w:t>
            </w:r>
            <w:r w:rsidRPr="004B1361">
              <w:rPr>
                <w:sz w:val="18"/>
                <w:szCs w:val="18"/>
              </w:rPr>
              <w:t>eb services in order to access</w:t>
            </w:r>
            <w:r>
              <w:rPr>
                <w:sz w:val="18"/>
                <w:szCs w:val="18"/>
              </w:rPr>
              <w:t xml:space="preserve"> LMIS </w:t>
            </w:r>
            <w:r w:rsidRPr="004B1361">
              <w:rPr>
                <w:sz w:val="18"/>
                <w:szCs w:val="18"/>
              </w:rPr>
              <w:t>data which is confidential</w:t>
            </w:r>
            <w:r>
              <w:rPr>
                <w:sz w:val="18"/>
                <w:szCs w:val="18"/>
              </w:rPr>
              <w:t>.</w:t>
            </w:r>
          </w:p>
        </w:tc>
        <w:tc>
          <w:tcPr>
            <w:tcW w:w="1178" w:type="dxa"/>
          </w:tcPr>
          <w:p w:rsidR="004C003A" w:rsidRPr="004B1361" w:rsidRDefault="004C003A" w:rsidP="00FC4F02">
            <w:pPr>
              <w:rPr>
                <w:sz w:val="18"/>
                <w:szCs w:val="18"/>
              </w:rPr>
            </w:pPr>
            <w:r w:rsidRPr="004B1361">
              <w:rPr>
                <w:sz w:val="18"/>
                <w:szCs w:val="18"/>
              </w:rPr>
              <w:t>Medium</w:t>
            </w:r>
          </w:p>
        </w:tc>
      </w:tr>
      <w:tr w:rsidR="004C003A" w:rsidRPr="002E6E9F" w:rsidTr="005E3463">
        <w:tc>
          <w:tcPr>
            <w:tcW w:w="703" w:type="dxa"/>
          </w:tcPr>
          <w:p w:rsidR="004C003A" w:rsidRPr="002E6E9F" w:rsidRDefault="004C003A" w:rsidP="004C003A">
            <w:pPr>
              <w:pStyle w:val="ListParagraph"/>
              <w:numPr>
                <w:ilvl w:val="0"/>
                <w:numId w:val="4"/>
              </w:numPr>
              <w:jc w:val="left"/>
              <w:rPr>
                <w:sz w:val="20"/>
                <w:szCs w:val="20"/>
              </w:rPr>
            </w:pPr>
          </w:p>
        </w:tc>
        <w:tc>
          <w:tcPr>
            <w:tcW w:w="2546" w:type="dxa"/>
          </w:tcPr>
          <w:p w:rsidR="004C003A" w:rsidRPr="004B1361" w:rsidRDefault="004C003A" w:rsidP="00FC4F02">
            <w:pPr>
              <w:rPr>
                <w:sz w:val="18"/>
                <w:szCs w:val="18"/>
              </w:rPr>
            </w:pPr>
            <w:r w:rsidRPr="004B1361">
              <w:rPr>
                <w:sz w:val="18"/>
                <w:szCs w:val="18"/>
              </w:rPr>
              <w:t>Online help</w:t>
            </w:r>
          </w:p>
        </w:tc>
        <w:tc>
          <w:tcPr>
            <w:tcW w:w="4635" w:type="dxa"/>
          </w:tcPr>
          <w:p w:rsidR="004C003A" w:rsidRPr="004B1361" w:rsidRDefault="004C003A" w:rsidP="00FC4F02">
            <w:pPr>
              <w:rPr>
                <w:sz w:val="18"/>
                <w:szCs w:val="18"/>
              </w:rPr>
            </w:pPr>
            <w:r w:rsidRPr="004B1361">
              <w:rPr>
                <w:sz w:val="18"/>
                <w:szCs w:val="18"/>
              </w:rPr>
              <w:t>The</w:t>
            </w:r>
            <w:r>
              <w:rPr>
                <w:sz w:val="18"/>
                <w:szCs w:val="18"/>
              </w:rPr>
              <w:t xml:space="preserve"> LMIS </w:t>
            </w:r>
            <w:r w:rsidRPr="004B1361">
              <w:rPr>
                <w:sz w:val="18"/>
                <w:szCs w:val="18"/>
              </w:rPr>
              <w:t xml:space="preserve">portals could provide </w:t>
            </w:r>
            <w:r>
              <w:rPr>
                <w:sz w:val="18"/>
                <w:szCs w:val="18"/>
              </w:rPr>
              <w:t xml:space="preserve">help information on each screen </w:t>
            </w:r>
            <w:r w:rsidRPr="004B1361">
              <w:rPr>
                <w:sz w:val="18"/>
                <w:szCs w:val="18"/>
              </w:rPr>
              <w:t>(where appropriate).</w:t>
            </w:r>
          </w:p>
        </w:tc>
        <w:tc>
          <w:tcPr>
            <w:tcW w:w="1178" w:type="dxa"/>
          </w:tcPr>
          <w:p w:rsidR="004C003A" w:rsidRPr="004B1361" w:rsidRDefault="004C003A" w:rsidP="00FC4F02">
            <w:pPr>
              <w:rPr>
                <w:sz w:val="18"/>
                <w:szCs w:val="18"/>
              </w:rPr>
            </w:pPr>
            <w:r w:rsidRPr="004B1361">
              <w:rPr>
                <w:sz w:val="18"/>
                <w:szCs w:val="18"/>
              </w:rPr>
              <w:t>Low</w:t>
            </w:r>
          </w:p>
        </w:tc>
      </w:tr>
      <w:tr w:rsidR="004C003A" w:rsidRPr="004B1361" w:rsidTr="005E3463">
        <w:tc>
          <w:tcPr>
            <w:tcW w:w="9062" w:type="dxa"/>
            <w:gridSpan w:val="4"/>
            <w:shd w:val="clear" w:color="auto" w:fill="DEEAF6" w:themeFill="accent1" w:themeFillTint="33"/>
          </w:tcPr>
          <w:p w:rsidR="004C003A" w:rsidRPr="004B1361" w:rsidRDefault="004C003A" w:rsidP="00FC4F02">
            <w:pPr>
              <w:rPr>
                <w:b/>
                <w:bCs/>
                <w:sz w:val="20"/>
                <w:szCs w:val="20"/>
              </w:rPr>
            </w:pPr>
            <w:r w:rsidRPr="004B1361">
              <w:rPr>
                <w:b/>
                <w:bCs/>
                <w:sz w:val="20"/>
                <w:szCs w:val="20"/>
              </w:rPr>
              <w:t>Public</w:t>
            </w:r>
            <w:r>
              <w:rPr>
                <w:b/>
                <w:bCs/>
                <w:sz w:val="20"/>
                <w:szCs w:val="20"/>
              </w:rPr>
              <w:t xml:space="preserve"> LMIS </w:t>
            </w:r>
            <w:r w:rsidRPr="004B1361">
              <w:rPr>
                <w:b/>
                <w:bCs/>
                <w:sz w:val="20"/>
                <w:szCs w:val="20"/>
              </w:rPr>
              <w:t>portal</w:t>
            </w:r>
          </w:p>
        </w:tc>
      </w:tr>
      <w:tr w:rsidR="004C003A" w:rsidRPr="002E6E9F" w:rsidTr="005E3463">
        <w:tc>
          <w:tcPr>
            <w:tcW w:w="703" w:type="dxa"/>
          </w:tcPr>
          <w:p w:rsidR="004C003A" w:rsidRPr="002E6E9F" w:rsidRDefault="004C003A" w:rsidP="004C003A">
            <w:pPr>
              <w:pStyle w:val="ListParagraph"/>
              <w:numPr>
                <w:ilvl w:val="0"/>
                <w:numId w:val="4"/>
              </w:numPr>
              <w:jc w:val="left"/>
              <w:rPr>
                <w:sz w:val="20"/>
                <w:szCs w:val="20"/>
              </w:rPr>
            </w:pPr>
          </w:p>
        </w:tc>
        <w:tc>
          <w:tcPr>
            <w:tcW w:w="2546" w:type="dxa"/>
          </w:tcPr>
          <w:p w:rsidR="004C003A" w:rsidRPr="004B1361" w:rsidRDefault="004C003A" w:rsidP="00FC4F02">
            <w:pPr>
              <w:rPr>
                <w:sz w:val="18"/>
                <w:szCs w:val="18"/>
              </w:rPr>
            </w:pPr>
            <w:r w:rsidRPr="004B1361">
              <w:rPr>
                <w:sz w:val="18"/>
                <w:szCs w:val="18"/>
              </w:rPr>
              <w:t>Anonymous access for Public</w:t>
            </w:r>
            <w:r>
              <w:rPr>
                <w:sz w:val="18"/>
                <w:szCs w:val="18"/>
              </w:rPr>
              <w:t xml:space="preserve"> LMIS </w:t>
            </w:r>
            <w:r w:rsidRPr="004B1361">
              <w:rPr>
                <w:sz w:val="18"/>
                <w:szCs w:val="18"/>
              </w:rPr>
              <w:t>users</w:t>
            </w:r>
          </w:p>
        </w:tc>
        <w:tc>
          <w:tcPr>
            <w:tcW w:w="4635" w:type="dxa"/>
          </w:tcPr>
          <w:p w:rsidR="004C003A" w:rsidRPr="004B1361" w:rsidRDefault="004C003A" w:rsidP="00FC4F02">
            <w:pPr>
              <w:rPr>
                <w:sz w:val="18"/>
                <w:szCs w:val="18"/>
              </w:rPr>
            </w:pPr>
            <w:r w:rsidRPr="004B1361">
              <w:rPr>
                <w:sz w:val="18"/>
                <w:szCs w:val="18"/>
              </w:rPr>
              <w:t>All anonymous Internet users will be able to access the Public</w:t>
            </w:r>
            <w:r>
              <w:rPr>
                <w:sz w:val="18"/>
                <w:szCs w:val="18"/>
              </w:rPr>
              <w:t xml:space="preserve"> LMIS </w:t>
            </w:r>
            <w:r w:rsidRPr="004B1361">
              <w:rPr>
                <w:sz w:val="18"/>
                <w:szCs w:val="18"/>
              </w:rPr>
              <w:t>public portal – no authentication or authorisation will be required</w:t>
            </w:r>
            <w:r>
              <w:rPr>
                <w:sz w:val="18"/>
                <w:szCs w:val="18"/>
              </w:rPr>
              <w:t>.</w:t>
            </w:r>
          </w:p>
        </w:tc>
        <w:tc>
          <w:tcPr>
            <w:tcW w:w="1178" w:type="dxa"/>
          </w:tcPr>
          <w:p w:rsidR="004C003A" w:rsidRPr="004B1361" w:rsidRDefault="004C003A" w:rsidP="00FC4F02">
            <w:pPr>
              <w:rPr>
                <w:sz w:val="18"/>
                <w:szCs w:val="18"/>
              </w:rPr>
            </w:pPr>
            <w:r w:rsidRPr="004B1361">
              <w:rPr>
                <w:sz w:val="18"/>
                <w:szCs w:val="18"/>
              </w:rPr>
              <w:t>High</w:t>
            </w:r>
          </w:p>
        </w:tc>
      </w:tr>
      <w:tr w:rsidR="004C003A" w:rsidRPr="002E6E9F" w:rsidTr="005E3463">
        <w:tc>
          <w:tcPr>
            <w:tcW w:w="703" w:type="dxa"/>
          </w:tcPr>
          <w:p w:rsidR="004C003A" w:rsidRPr="002E6E9F" w:rsidRDefault="004C003A" w:rsidP="004C003A">
            <w:pPr>
              <w:pStyle w:val="ListParagraph"/>
              <w:numPr>
                <w:ilvl w:val="0"/>
                <w:numId w:val="4"/>
              </w:numPr>
              <w:jc w:val="left"/>
              <w:rPr>
                <w:sz w:val="20"/>
                <w:szCs w:val="20"/>
              </w:rPr>
            </w:pPr>
          </w:p>
        </w:tc>
        <w:tc>
          <w:tcPr>
            <w:tcW w:w="2546" w:type="dxa"/>
          </w:tcPr>
          <w:p w:rsidR="004C003A" w:rsidRPr="004B1361" w:rsidRDefault="004C003A" w:rsidP="00FC4F02">
            <w:pPr>
              <w:rPr>
                <w:sz w:val="18"/>
                <w:szCs w:val="18"/>
              </w:rPr>
            </w:pPr>
            <w:r w:rsidRPr="004B1361">
              <w:rPr>
                <w:sz w:val="18"/>
                <w:szCs w:val="18"/>
              </w:rPr>
              <w:t>Access only to the approved content</w:t>
            </w:r>
          </w:p>
        </w:tc>
        <w:tc>
          <w:tcPr>
            <w:tcW w:w="4635" w:type="dxa"/>
          </w:tcPr>
          <w:p w:rsidR="004C003A" w:rsidRPr="004B1361" w:rsidRDefault="004C003A" w:rsidP="00FC4F02">
            <w:pPr>
              <w:rPr>
                <w:sz w:val="18"/>
                <w:szCs w:val="18"/>
              </w:rPr>
            </w:pPr>
            <w:r w:rsidRPr="004B1361">
              <w:rPr>
                <w:sz w:val="18"/>
                <w:szCs w:val="18"/>
              </w:rPr>
              <w:t>Anonymous Internet users will be able to access only the content on the Public</w:t>
            </w:r>
            <w:r>
              <w:rPr>
                <w:sz w:val="18"/>
                <w:szCs w:val="18"/>
              </w:rPr>
              <w:t xml:space="preserve"> LMIS </w:t>
            </w:r>
            <w:r w:rsidRPr="004B1361">
              <w:rPr>
                <w:sz w:val="18"/>
                <w:szCs w:val="18"/>
              </w:rPr>
              <w:t xml:space="preserve">portal which is considered appropriate for them </w:t>
            </w:r>
            <w:r>
              <w:rPr>
                <w:sz w:val="18"/>
                <w:szCs w:val="18"/>
              </w:rPr>
              <w:t>as</w:t>
            </w:r>
            <w:r w:rsidRPr="004B1361">
              <w:rPr>
                <w:sz w:val="18"/>
                <w:szCs w:val="18"/>
              </w:rPr>
              <w:t xml:space="preserve"> approved by the Beneficiary. The anonymous users may include pupils</w:t>
            </w:r>
            <w:r>
              <w:rPr>
                <w:sz w:val="18"/>
                <w:szCs w:val="18"/>
              </w:rPr>
              <w:t>,</w:t>
            </w:r>
            <w:r w:rsidRPr="004B1361">
              <w:rPr>
                <w:sz w:val="18"/>
                <w:szCs w:val="18"/>
              </w:rPr>
              <w:t xml:space="preserve"> students</w:t>
            </w:r>
            <w:r>
              <w:rPr>
                <w:sz w:val="18"/>
                <w:szCs w:val="18"/>
              </w:rPr>
              <w:t>,</w:t>
            </w:r>
            <w:r w:rsidRPr="004B1361">
              <w:rPr>
                <w:sz w:val="18"/>
                <w:szCs w:val="18"/>
              </w:rPr>
              <w:t xml:space="preserve"> their parents</w:t>
            </w:r>
            <w:r>
              <w:rPr>
                <w:sz w:val="18"/>
                <w:szCs w:val="18"/>
              </w:rPr>
              <w:t>,</w:t>
            </w:r>
            <w:r w:rsidRPr="004B1361">
              <w:rPr>
                <w:sz w:val="18"/>
                <w:szCs w:val="18"/>
              </w:rPr>
              <w:t xml:space="preserve"> but also journalists </w:t>
            </w:r>
            <w:r>
              <w:rPr>
                <w:sz w:val="18"/>
                <w:szCs w:val="18"/>
              </w:rPr>
              <w:t>and</w:t>
            </w:r>
            <w:r w:rsidRPr="004B1361">
              <w:rPr>
                <w:sz w:val="18"/>
                <w:szCs w:val="18"/>
              </w:rPr>
              <w:t xml:space="preserve"> various independent data analysts etc.</w:t>
            </w:r>
          </w:p>
        </w:tc>
        <w:tc>
          <w:tcPr>
            <w:tcW w:w="1178" w:type="dxa"/>
          </w:tcPr>
          <w:p w:rsidR="004C003A" w:rsidRPr="004B1361" w:rsidRDefault="004C003A" w:rsidP="00FC4F02">
            <w:pPr>
              <w:rPr>
                <w:sz w:val="18"/>
                <w:szCs w:val="18"/>
              </w:rPr>
            </w:pPr>
            <w:r w:rsidRPr="004B1361">
              <w:rPr>
                <w:sz w:val="18"/>
                <w:szCs w:val="18"/>
              </w:rPr>
              <w:t>High</w:t>
            </w:r>
          </w:p>
        </w:tc>
      </w:tr>
      <w:tr w:rsidR="004C003A" w:rsidRPr="002E6E9F" w:rsidTr="005E3463">
        <w:tc>
          <w:tcPr>
            <w:tcW w:w="703" w:type="dxa"/>
          </w:tcPr>
          <w:p w:rsidR="004C003A" w:rsidRPr="002E6E9F" w:rsidRDefault="004C003A" w:rsidP="004C003A">
            <w:pPr>
              <w:pStyle w:val="ListParagraph"/>
              <w:numPr>
                <w:ilvl w:val="0"/>
                <w:numId w:val="4"/>
              </w:numPr>
              <w:jc w:val="left"/>
              <w:rPr>
                <w:sz w:val="20"/>
                <w:szCs w:val="20"/>
              </w:rPr>
            </w:pPr>
          </w:p>
        </w:tc>
        <w:tc>
          <w:tcPr>
            <w:tcW w:w="2546" w:type="dxa"/>
          </w:tcPr>
          <w:p w:rsidR="004C003A" w:rsidRPr="004B1361" w:rsidRDefault="004C003A" w:rsidP="00FC4F02">
            <w:pPr>
              <w:rPr>
                <w:sz w:val="18"/>
                <w:szCs w:val="18"/>
              </w:rPr>
            </w:pPr>
            <w:r w:rsidRPr="004B1361">
              <w:rPr>
                <w:sz w:val="18"/>
                <w:szCs w:val="18"/>
              </w:rPr>
              <w:t>Access only to approved dashboards</w:t>
            </w:r>
          </w:p>
        </w:tc>
        <w:tc>
          <w:tcPr>
            <w:tcW w:w="4635" w:type="dxa"/>
          </w:tcPr>
          <w:p w:rsidR="004C003A" w:rsidRPr="004B1361" w:rsidRDefault="004C003A" w:rsidP="00FC4F02">
            <w:pPr>
              <w:rPr>
                <w:sz w:val="18"/>
                <w:szCs w:val="18"/>
              </w:rPr>
            </w:pPr>
            <w:r w:rsidRPr="004B1361">
              <w:rPr>
                <w:sz w:val="18"/>
                <w:szCs w:val="18"/>
              </w:rPr>
              <w:t xml:space="preserve">Anonymous Internet users will be able to access only the dashboards / charts / tables / diagrams which are considered appropriate for them and </w:t>
            </w:r>
            <w:r>
              <w:rPr>
                <w:sz w:val="18"/>
                <w:szCs w:val="18"/>
              </w:rPr>
              <w:t>as</w:t>
            </w:r>
            <w:r w:rsidRPr="004B1361">
              <w:rPr>
                <w:sz w:val="18"/>
                <w:szCs w:val="18"/>
              </w:rPr>
              <w:t xml:space="preserve"> approved by the </w:t>
            </w:r>
            <w:r>
              <w:rPr>
                <w:sz w:val="18"/>
                <w:szCs w:val="18"/>
              </w:rPr>
              <w:t>b</w:t>
            </w:r>
            <w:r w:rsidRPr="004B1361">
              <w:rPr>
                <w:sz w:val="18"/>
                <w:szCs w:val="18"/>
              </w:rPr>
              <w:t>eneficiary</w:t>
            </w:r>
            <w:r>
              <w:rPr>
                <w:sz w:val="18"/>
                <w:szCs w:val="18"/>
              </w:rPr>
              <w:t>.</w:t>
            </w:r>
          </w:p>
        </w:tc>
        <w:tc>
          <w:tcPr>
            <w:tcW w:w="1178" w:type="dxa"/>
          </w:tcPr>
          <w:p w:rsidR="004C003A" w:rsidRPr="004B1361" w:rsidRDefault="004C003A" w:rsidP="00FC4F02">
            <w:pPr>
              <w:rPr>
                <w:sz w:val="18"/>
                <w:szCs w:val="18"/>
              </w:rPr>
            </w:pPr>
            <w:r w:rsidRPr="004B1361">
              <w:rPr>
                <w:sz w:val="18"/>
                <w:szCs w:val="18"/>
              </w:rPr>
              <w:t>High</w:t>
            </w:r>
          </w:p>
        </w:tc>
      </w:tr>
      <w:tr w:rsidR="004C003A" w:rsidRPr="002E6E9F" w:rsidTr="005E3463">
        <w:tc>
          <w:tcPr>
            <w:tcW w:w="703" w:type="dxa"/>
          </w:tcPr>
          <w:p w:rsidR="004C003A" w:rsidRPr="002E6E9F" w:rsidRDefault="004C003A" w:rsidP="004C003A">
            <w:pPr>
              <w:pStyle w:val="ListParagraph"/>
              <w:numPr>
                <w:ilvl w:val="0"/>
                <w:numId w:val="4"/>
              </w:numPr>
              <w:jc w:val="left"/>
              <w:rPr>
                <w:sz w:val="20"/>
                <w:szCs w:val="20"/>
              </w:rPr>
            </w:pPr>
          </w:p>
        </w:tc>
        <w:tc>
          <w:tcPr>
            <w:tcW w:w="2546" w:type="dxa"/>
          </w:tcPr>
          <w:p w:rsidR="004C003A" w:rsidRPr="004B1361" w:rsidRDefault="004C003A" w:rsidP="00FC4F02">
            <w:pPr>
              <w:rPr>
                <w:sz w:val="18"/>
                <w:szCs w:val="18"/>
              </w:rPr>
            </w:pPr>
            <w:r w:rsidRPr="004B1361">
              <w:rPr>
                <w:sz w:val="18"/>
                <w:szCs w:val="18"/>
              </w:rPr>
              <w:t xml:space="preserve">Access only to approved data presentation </w:t>
            </w:r>
          </w:p>
        </w:tc>
        <w:tc>
          <w:tcPr>
            <w:tcW w:w="4635" w:type="dxa"/>
          </w:tcPr>
          <w:p w:rsidR="004C003A" w:rsidRPr="004B1361" w:rsidRDefault="004C003A" w:rsidP="00FC4F02">
            <w:pPr>
              <w:rPr>
                <w:sz w:val="18"/>
                <w:szCs w:val="18"/>
              </w:rPr>
            </w:pPr>
            <w:r w:rsidRPr="004B1361">
              <w:rPr>
                <w:sz w:val="18"/>
                <w:szCs w:val="18"/>
              </w:rPr>
              <w:t xml:space="preserve">Anonymous Internet users will be able to access only the data presentations which are considered appropriate for them and </w:t>
            </w:r>
            <w:r>
              <w:rPr>
                <w:sz w:val="18"/>
                <w:szCs w:val="18"/>
              </w:rPr>
              <w:t>as</w:t>
            </w:r>
            <w:r w:rsidRPr="004B1361">
              <w:rPr>
                <w:sz w:val="18"/>
                <w:szCs w:val="18"/>
              </w:rPr>
              <w:t xml:space="preserve"> approved by the Beneficiary. The data presentation relates to various types of market data aggregation, </w:t>
            </w:r>
            <w:r>
              <w:rPr>
                <w:sz w:val="18"/>
                <w:szCs w:val="18"/>
              </w:rPr>
              <w:t xml:space="preserve">the </w:t>
            </w:r>
            <w:r w:rsidRPr="004B1361">
              <w:rPr>
                <w:sz w:val="18"/>
                <w:szCs w:val="18"/>
              </w:rPr>
              <w:t>possibility to select the desired time period for reporting,</w:t>
            </w:r>
            <w:r>
              <w:rPr>
                <w:sz w:val="18"/>
                <w:szCs w:val="18"/>
              </w:rPr>
              <w:t xml:space="preserve"> the</w:t>
            </w:r>
            <w:r w:rsidRPr="004B1361">
              <w:rPr>
                <w:sz w:val="18"/>
                <w:szCs w:val="18"/>
              </w:rPr>
              <w:t xml:space="preserve"> possibility to export the data, to “dig in” to the data etc.</w:t>
            </w:r>
          </w:p>
        </w:tc>
        <w:tc>
          <w:tcPr>
            <w:tcW w:w="1178" w:type="dxa"/>
          </w:tcPr>
          <w:p w:rsidR="004C003A" w:rsidRPr="004B1361" w:rsidRDefault="004C003A" w:rsidP="00FC4F02">
            <w:pPr>
              <w:rPr>
                <w:sz w:val="18"/>
                <w:szCs w:val="18"/>
              </w:rPr>
            </w:pPr>
            <w:r w:rsidRPr="004B1361">
              <w:rPr>
                <w:sz w:val="18"/>
                <w:szCs w:val="18"/>
              </w:rPr>
              <w:t>High</w:t>
            </w:r>
          </w:p>
        </w:tc>
      </w:tr>
      <w:tr w:rsidR="004C003A" w:rsidRPr="002E6E9F" w:rsidTr="005E3463">
        <w:tc>
          <w:tcPr>
            <w:tcW w:w="703" w:type="dxa"/>
          </w:tcPr>
          <w:p w:rsidR="004C003A" w:rsidRPr="002E6E9F" w:rsidRDefault="004C003A" w:rsidP="004C003A">
            <w:pPr>
              <w:pStyle w:val="ListParagraph"/>
              <w:numPr>
                <w:ilvl w:val="0"/>
                <w:numId w:val="4"/>
              </w:numPr>
              <w:jc w:val="left"/>
              <w:rPr>
                <w:sz w:val="20"/>
                <w:szCs w:val="20"/>
              </w:rPr>
            </w:pPr>
          </w:p>
        </w:tc>
        <w:tc>
          <w:tcPr>
            <w:tcW w:w="2546" w:type="dxa"/>
          </w:tcPr>
          <w:p w:rsidR="004C003A" w:rsidRPr="004B1361" w:rsidRDefault="004C003A" w:rsidP="00FC4F02">
            <w:pPr>
              <w:rPr>
                <w:sz w:val="18"/>
                <w:szCs w:val="18"/>
              </w:rPr>
            </w:pPr>
            <w:r w:rsidRPr="004B1361">
              <w:rPr>
                <w:sz w:val="18"/>
                <w:szCs w:val="18"/>
              </w:rPr>
              <w:t>Access to the reports</w:t>
            </w:r>
          </w:p>
        </w:tc>
        <w:tc>
          <w:tcPr>
            <w:tcW w:w="4635" w:type="dxa"/>
          </w:tcPr>
          <w:p w:rsidR="004C003A" w:rsidRPr="004B1361" w:rsidRDefault="004C003A" w:rsidP="00FC4F02">
            <w:pPr>
              <w:rPr>
                <w:sz w:val="18"/>
                <w:szCs w:val="18"/>
              </w:rPr>
            </w:pPr>
            <w:r w:rsidRPr="004B1361">
              <w:rPr>
                <w:sz w:val="18"/>
                <w:szCs w:val="18"/>
              </w:rPr>
              <w:t xml:space="preserve">Anonymous Internet users will be able to access only the </w:t>
            </w:r>
            <w:r w:rsidRPr="004B1361">
              <w:rPr>
                <w:sz w:val="18"/>
                <w:szCs w:val="18"/>
              </w:rPr>
              <w:lastRenderedPageBreak/>
              <w:t xml:space="preserve">reports which are considered appropriate for them and </w:t>
            </w:r>
            <w:r>
              <w:rPr>
                <w:sz w:val="18"/>
                <w:szCs w:val="18"/>
              </w:rPr>
              <w:t>as</w:t>
            </w:r>
            <w:r w:rsidRPr="004B1361">
              <w:rPr>
                <w:sz w:val="18"/>
                <w:szCs w:val="18"/>
              </w:rPr>
              <w:t xml:space="preserve"> approved by the </w:t>
            </w:r>
            <w:r>
              <w:rPr>
                <w:sz w:val="18"/>
                <w:szCs w:val="18"/>
              </w:rPr>
              <w:t>b</w:t>
            </w:r>
            <w:r w:rsidRPr="004B1361">
              <w:rPr>
                <w:sz w:val="18"/>
                <w:szCs w:val="18"/>
              </w:rPr>
              <w:t>eneficiary.</w:t>
            </w:r>
          </w:p>
        </w:tc>
        <w:tc>
          <w:tcPr>
            <w:tcW w:w="1178" w:type="dxa"/>
          </w:tcPr>
          <w:p w:rsidR="004C003A" w:rsidRPr="004B1361" w:rsidRDefault="004C003A" w:rsidP="00FC4F02">
            <w:pPr>
              <w:rPr>
                <w:sz w:val="18"/>
                <w:szCs w:val="18"/>
              </w:rPr>
            </w:pPr>
            <w:r w:rsidRPr="004B1361">
              <w:rPr>
                <w:sz w:val="18"/>
                <w:szCs w:val="18"/>
              </w:rPr>
              <w:lastRenderedPageBreak/>
              <w:t>Medium</w:t>
            </w:r>
          </w:p>
        </w:tc>
      </w:tr>
      <w:tr w:rsidR="004C003A" w:rsidRPr="002E6E9F" w:rsidTr="005E3463">
        <w:tc>
          <w:tcPr>
            <w:tcW w:w="703" w:type="dxa"/>
          </w:tcPr>
          <w:p w:rsidR="004C003A" w:rsidRPr="002E6E9F" w:rsidRDefault="004C003A" w:rsidP="004C003A">
            <w:pPr>
              <w:pStyle w:val="ListParagraph"/>
              <w:numPr>
                <w:ilvl w:val="0"/>
                <w:numId w:val="4"/>
              </w:numPr>
              <w:jc w:val="left"/>
              <w:rPr>
                <w:sz w:val="20"/>
                <w:szCs w:val="20"/>
              </w:rPr>
            </w:pPr>
          </w:p>
        </w:tc>
        <w:tc>
          <w:tcPr>
            <w:tcW w:w="2546" w:type="dxa"/>
          </w:tcPr>
          <w:p w:rsidR="004C003A" w:rsidRPr="004B1361" w:rsidRDefault="004C003A" w:rsidP="00FC4F02">
            <w:pPr>
              <w:rPr>
                <w:sz w:val="18"/>
                <w:szCs w:val="18"/>
              </w:rPr>
            </w:pPr>
            <w:r w:rsidRPr="004B1361">
              <w:rPr>
                <w:sz w:val="18"/>
                <w:szCs w:val="18"/>
              </w:rPr>
              <w:t>Web services</w:t>
            </w:r>
          </w:p>
        </w:tc>
        <w:tc>
          <w:tcPr>
            <w:tcW w:w="4635" w:type="dxa"/>
          </w:tcPr>
          <w:p w:rsidR="004C003A" w:rsidRPr="004B1361" w:rsidRDefault="004C003A" w:rsidP="00FC4F02">
            <w:pPr>
              <w:rPr>
                <w:sz w:val="18"/>
                <w:szCs w:val="18"/>
              </w:rPr>
            </w:pPr>
            <w:r w:rsidRPr="004B1361">
              <w:rPr>
                <w:sz w:val="18"/>
                <w:szCs w:val="18"/>
              </w:rPr>
              <w:t xml:space="preserve">Anonymous Internet users will be able to access the web services which will provide them access </w:t>
            </w:r>
            <w:r>
              <w:rPr>
                <w:sz w:val="18"/>
                <w:szCs w:val="18"/>
              </w:rPr>
              <w:t>only to the</w:t>
            </w:r>
            <w:r w:rsidRPr="004B1361">
              <w:rPr>
                <w:sz w:val="18"/>
                <w:szCs w:val="18"/>
              </w:rPr>
              <w:t xml:space="preserve"> data which is also available via the portal</w:t>
            </w:r>
            <w:r>
              <w:rPr>
                <w:sz w:val="18"/>
                <w:szCs w:val="18"/>
              </w:rPr>
              <w:t>.</w:t>
            </w:r>
          </w:p>
        </w:tc>
        <w:tc>
          <w:tcPr>
            <w:tcW w:w="1178" w:type="dxa"/>
          </w:tcPr>
          <w:p w:rsidR="004C003A" w:rsidRPr="004B1361" w:rsidRDefault="004C003A" w:rsidP="00FC4F02">
            <w:pPr>
              <w:rPr>
                <w:sz w:val="18"/>
                <w:szCs w:val="18"/>
              </w:rPr>
            </w:pPr>
            <w:r w:rsidRPr="004B1361">
              <w:rPr>
                <w:sz w:val="18"/>
                <w:szCs w:val="18"/>
              </w:rPr>
              <w:t>Medium</w:t>
            </w:r>
          </w:p>
        </w:tc>
      </w:tr>
      <w:tr w:rsidR="004C003A" w:rsidRPr="004B1361" w:rsidTr="005E3463">
        <w:tc>
          <w:tcPr>
            <w:tcW w:w="9062" w:type="dxa"/>
            <w:gridSpan w:val="4"/>
            <w:shd w:val="clear" w:color="auto" w:fill="DEEAF6" w:themeFill="accent1" w:themeFillTint="33"/>
          </w:tcPr>
          <w:p w:rsidR="004C003A" w:rsidRPr="004B1361" w:rsidRDefault="004C003A" w:rsidP="00FC4F02">
            <w:pPr>
              <w:rPr>
                <w:b/>
                <w:bCs/>
                <w:sz w:val="20"/>
                <w:szCs w:val="20"/>
              </w:rPr>
            </w:pPr>
            <w:r w:rsidRPr="004B1361">
              <w:rPr>
                <w:b/>
                <w:bCs/>
                <w:sz w:val="20"/>
                <w:szCs w:val="20"/>
              </w:rPr>
              <w:t>Internal</w:t>
            </w:r>
            <w:r>
              <w:rPr>
                <w:b/>
                <w:bCs/>
                <w:sz w:val="20"/>
                <w:szCs w:val="20"/>
              </w:rPr>
              <w:t xml:space="preserve"> LMIS </w:t>
            </w:r>
            <w:r w:rsidRPr="004B1361">
              <w:rPr>
                <w:b/>
                <w:bCs/>
                <w:sz w:val="20"/>
                <w:szCs w:val="20"/>
              </w:rPr>
              <w:t>portal</w:t>
            </w:r>
          </w:p>
        </w:tc>
      </w:tr>
      <w:tr w:rsidR="004C003A" w:rsidRPr="002E6E9F" w:rsidTr="005E3463">
        <w:tc>
          <w:tcPr>
            <w:tcW w:w="703" w:type="dxa"/>
          </w:tcPr>
          <w:p w:rsidR="004C003A" w:rsidRPr="002E6E9F" w:rsidRDefault="004C003A" w:rsidP="004C003A">
            <w:pPr>
              <w:pStyle w:val="ListParagraph"/>
              <w:numPr>
                <w:ilvl w:val="0"/>
                <w:numId w:val="4"/>
              </w:numPr>
              <w:jc w:val="left"/>
              <w:rPr>
                <w:sz w:val="20"/>
                <w:szCs w:val="20"/>
              </w:rPr>
            </w:pPr>
          </w:p>
        </w:tc>
        <w:tc>
          <w:tcPr>
            <w:tcW w:w="2546" w:type="dxa"/>
          </w:tcPr>
          <w:p w:rsidR="004C003A" w:rsidRPr="004B1361" w:rsidRDefault="004C003A" w:rsidP="00FC4F02">
            <w:pPr>
              <w:rPr>
                <w:sz w:val="18"/>
                <w:szCs w:val="18"/>
              </w:rPr>
            </w:pPr>
            <w:r w:rsidRPr="004B1361">
              <w:rPr>
                <w:sz w:val="18"/>
                <w:szCs w:val="18"/>
              </w:rPr>
              <w:t xml:space="preserve">Appropriate authentication </w:t>
            </w:r>
            <w:r>
              <w:rPr>
                <w:sz w:val="18"/>
                <w:szCs w:val="18"/>
              </w:rPr>
              <w:t xml:space="preserve">and </w:t>
            </w:r>
            <w:r w:rsidRPr="004B1361">
              <w:rPr>
                <w:sz w:val="18"/>
                <w:szCs w:val="18"/>
              </w:rPr>
              <w:t>authorisation for Internal</w:t>
            </w:r>
            <w:r>
              <w:rPr>
                <w:sz w:val="18"/>
                <w:szCs w:val="18"/>
              </w:rPr>
              <w:t xml:space="preserve"> LMIS </w:t>
            </w:r>
            <w:r w:rsidRPr="004B1361">
              <w:rPr>
                <w:sz w:val="18"/>
                <w:szCs w:val="18"/>
              </w:rPr>
              <w:t>users</w:t>
            </w:r>
          </w:p>
        </w:tc>
        <w:tc>
          <w:tcPr>
            <w:tcW w:w="4635" w:type="dxa"/>
          </w:tcPr>
          <w:p w:rsidR="004C003A" w:rsidRPr="004B1361" w:rsidRDefault="004C003A" w:rsidP="00FC4F02">
            <w:pPr>
              <w:rPr>
                <w:sz w:val="18"/>
                <w:szCs w:val="18"/>
              </w:rPr>
            </w:pPr>
            <w:r w:rsidRPr="004B1361">
              <w:rPr>
                <w:sz w:val="18"/>
                <w:szCs w:val="18"/>
              </w:rPr>
              <w:t>Internal</w:t>
            </w:r>
            <w:r>
              <w:rPr>
                <w:sz w:val="18"/>
                <w:szCs w:val="18"/>
              </w:rPr>
              <w:t xml:space="preserve"> LMIS </w:t>
            </w:r>
            <w:r w:rsidRPr="004B1361">
              <w:rPr>
                <w:sz w:val="18"/>
                <w:szCs w:val="18"/>
              </w:rPr>
              <w:t>users will be authenticated by using the MoL</w:t>
            </w:r>
            <w:r w:rsidR="005E3463">
              <w:rPr>
                <w:sz w:val="18"/>
                <w:szCs w:val="18"/>
              </w:rPr>
              <w:t>HSA</w:t>
            </w:r>
            <w:r w:rsidRPr="004B1361">
              <w:rPr>
                <w:sz w:val="18"/>
                <w:szCs w:val="18"/>
              </w:rPr>
              <w:t xml:space="preserve"> directory services, i.e. in the same way as they use other network</w:t>
            </w:r>
            <w:r>
              <w:rPr>
                <w:sz w:val="18"/>
                <w:szCs w:val="18"/>
              </w:rPr>
              <w:t>s</w:t>
            </w:r>
            <w:r w:rsidRPr="004B1361">
              <w:rPr>
                <w:sz w:val="18"/>
                <w:szCs w:val="18"/>
              </w:rPr>
              <w:t>, database</w:t>
            </w:r>
            <w:r>
              <w:rPr>
                <w:sz w:val="18"/>
                <w:szCs w:val="18"/>
              </w:rPr>
              <w:t>s</w:t>
            </w:r>
            <w:r w:rsidRPr="004B1361">
              <w:rPr>
                <w:sz w:val="18"/>
                <w:szCs w:val="18"/>
              </w:rPr>
              <w:t xml:space="preserve">  and/or application resources in MoL</w:t>
            </w:r>
            <w:r w:rsidR="005E3463">
              <w:rPr>
                <w:sz w:val="18"/>
                <w:szCs w:val="18"/>
              </w:rPr>
              <w:t>HSA</w:t>
            </w:r>
            <w:r w:rsidRPr="004B1361">
              <w:rPr>
                <w:sz w:val="18"/>
                <w:szCs w:val="18"/>
              </w:rPr>
              <w:t>.</w:t>
            </w:r>
          </w:p>
        </w:tc>
        <w:tc>
          <w:tcPr>
            <w:tcW w:w="1178" w:type="dxa"/>
          </w:tcPr>
          <w:p w:rsidR="004C003A" w:rsidRPr="004B1361" w:rsidRDefault="004C003A" w:rsidP="00FC4F02">
            <w:pPr>
              <w:rPr>
                <w:sz w:val="18"/>
                <w:szCs w:val="18"/>
              </w:rPr>
            </w:pPr>
          </w:p>
        </w:tc>
      </w:tr>
      <w:tr w:rsidR="004C003A" w:rsidRPr="002E6E9F" w:rsidTr="005E3463">
        <w:tc>
          <w:tcPr>
            <w:tcW w:w="703" w:type="dxa"/>
          </w:tcPr>
          <w:p w:rsidR="004C003A" w:rsidRPr="002E6E9F" w:rsidRDefault="004C003A" w:rsidP="004C003A">
            <w:pPr>
              <w:pStyle w:val="ListParagraph"/>
              <w:numPr>
                <w:ilvl w:val="0"/>
                <w:numId w:val="4"/>
              </w:numPr>
              <w:jc w:val="left"/>
              <w:rPr>
                <w:sz w:val="20"/>
                <w:szCs w:val="20"/>
              </w:rPr>
            </w:pPr>
          </w:p>
        </w:tc>
        <w:tc>
          <w:tcPr>
            <w:tcW w:w="2546" w:type="dxa"/>
          </w:tcPr>
          <w:p w:rsidR="004C003A" w:rsidRPr="004B1361" w:rsidRDefault="004C003A" w:rsidP="00FC4F02">
            <w:pPr>
              <w:rPr>
                <w:sz w:val="18"/>
                <w:szCs w:val="18"/>
              </w:rPr>
            </w:pPr>
            <w:r w:rsidRPr="004B1361">
              <w:rPr>
                <w:sz w:val="18"/>
                <w:szCs w:val="18"/>
              </w:rPr>
              <w:t>Access only to the approved content</w:t>
            </w:r>
          </w:p>
        </w:tc>
        <w:tc>
          <w:tcPr>
            <w:tcW w:w="4635" w:type="dxa"/>
          </w:tcPr>
          <w:p w:rsidR="004C003A" w:rsidRPr="004B1361" w:rsidRDefault="004C003A" w:rsidP="005E3463">
            <w:pPr>
              <w:rPr>
                <w:sz w:val="18"/>
                <w:szCs w:val="18"/>
              </w:rPr>
            </w:pPr>
            <w:r w:rsidRPr="004B1361">
              <w:rPr>
                <w:sz w:val="18"/>
                <w:szCs w:val="18"/>
              </w:rPr>
              <w:t>Depending on their user’s rights, internal</w:t>
            </w:r>
            <w:r>
              <w:rPr>
                <w:sz w:val="18"/>
                <w:szCs w:val="18"/>
              </w:rPr>
              <w:t xml:space="preserve"> LMIS </w:t>
            </w:r>
            <w:r w:rsidRPr="004B1361">
              <w:rPr>
                <w:sz w:val="18"/>
                <w:szCs w:val="18"/>
              </w:rPr>
              <w:t>users will be able to access approved content on the Internal</w:t>
            </w:r>
            <w:r>
              <w:rPr>
                <w:sz w:val="18"/>
                <w:szCs w:val="18"/>
              </w:rPr>
              <w:t xml:space="preserve"> LMIS </w:t>
            </w:r>
            <w:r w:rsidRPr="004B1361">
              <w:rPr>
                <w:sz w:val="18"/>
                <w:szCs w:val="18"/>
              </w:rPr>
              <w:t>portal. The Internal</w:t>
            </w:r>
            <w:r>
              <w:rPr>
                <w:sz w:val="18"/>
                <w:szCs w:val="18"/>
              </w:rPr>
              <w:t xml:space="preserve"> LMIS </w:t>
            </w:r>
            <w:r w:rsidRPr="004B1361">
              <w:rPr>
                <w:sz w:val="18"/>
                <w:szCs w:val="18"/>
              </w:rPr>
              <w:t xml:space="preserve">users include only staff working in the </w:t>
            </w:r>
            <w:r w:rsidR="005E3463">
              <w:rPr>
                <w:sz w:val="18"/>
                <w:szCs w:val="18"/>
              </w:rPr>
              <w:t>MoLHSA</w:t>
            </w:r>
            <w:r w:rsidRPr="004B1361">
              <w:rPr>
                <w:sz w:val="18"/>
                <w:szCs w:val="18"/>
              </w:rPr>
              <w:t>.</w:t>
            </w:r>
          </w:p>
        </w:tc>
        <w:tc>
          <w:tcPr>
            <w:tcW w:w="1178" w:type="dxa"/>
          </w:tcPr>
          <w:p w:rsidR="004C003A" w:rsidRPr="004B1361" w:rsidRDefault="004C003A" w:rsidP="00FC4F02">
            <w:pPr>
              <w:rPr>
                <w:sz w:val="18"/>
                <w:szCs w:val="18"/>
              </w:rPr>
            </w:pPr>
            <w:r w:rsidRPr="004B1361">
              <w:rPr>
                <w:sz w:val="18"/>
                <w:szCs w:val="18"/>
              </w:rPr>
              <w:t>High</w:t>
            </w:r>
          </w:p>
        </w:tc>
      </w:tr>
      <w:tr w:rsidR="004C003A" w:rsidRPr="002E6E9F" w:rsidTr="005E3463">
        <w:tc>
          <w:tcPr>
            <w:tcW w:w="703" w:type="dxa"/>
          </w:tcPr>
          <w:p w:rsidR="004C003A" w:rsidRPr="002E6E9F" w:rsidRDefault="004C003A" w:rsidP="004C003A">
            <w:pPr>
              <w:pStyle w:val="ListParagraph"/>
              <w:numPr>
                <w:ilvl w:val="0"/>
                <w:numId w:val="4"/>
              </w:numPr>
              <w:jc w:val="left"/>
              <w:rPr>
                <w:sz w:val="20"/>
                <w:szCs w:val="20"/>
              </w:rPr>
            </w:pPr>
          </w:p>
        </w:tc>
        <w:tc>
          <w:tcPr>
            <w:tcW w:w="2546" w:type="dxa"/>
          </w:tcPr>
          <w:p w:rsidR="004C003A" w:rsidRPr="004B1361" w:rsidRDefault="004C003A" w:rsidP="00FC4F02">
            <w:pPr>
              <w:rPr>
                <w:sz w:val="18"/>
                <w:szCs w:val="18"/>
              </w:rPr>
            </w:pPr>
            <w:r w:rsidRPr="004B1361">
              <w:rPr>
                <w:sz w:val="18"/>
                <w:szCs w:val="18"/>
              </w:rPr>
              <w:t>Access only to approved dashboards</w:t>
            </w:r>
          </w:p>
        </w:tc>
        <w:tc>
          <w:tcPr>
            <w:tcW w:w="4635" w:type="dxa"/>
          </w:tcPr>
          <w:p w:rsidR="004C003A" w:rsidRPr="004B1361" w:rsidRDefault="004C003A" w:rsidP="00FC4F02">
            <w:pPr>
              <w:rPr>
                <w:sz w:val="18"/>
                <w:szCs w:val="18"/>
              </w:rPr>
            </w:pPr>
            <w:r w:rsidRPr="004B1361">
              <w:rPr>
                <w:sz w:val="18"/>
                <w:szCs w:val="18"/>
              </w:rPr>
              <w:t>Depending on their user’s rights, internal</w:t>
            </w:r>
            <w:r>
              <w:rPr>
                <w:sz w:val="18"/>
                <w:szCs w:val="18"/>
              </w:rPr>
              <w:t xml:space="preserve"> LMIS </w:t>
            </w:r>
            <w:r w:rsidRPr="004B1361">
              <w:rPr>
                <w:sz w:val="18"/>
                <w:szCs w:val="18"/>
              </w:rPr>
              <w:t>user</w:t>
            </w:r>
            <w:r>
              <w:rPr>
                <w:sz w:val="18"/>
                <w:szCs w:val="18"/>
              </w:rPr>
              <w:t>s</w:t>
            </w:r>
            <w:r w:rsidRPr="004B1361">
              <w:rPr>
                <w:sz w:val="18"/>
                <w:szCs w:val="18"/>
              </w:rPr>
              <w:t xml:space="preserve"> will be able to access approved dashboards / charts / tables / diagrams.</w:t>
            </w:r>
          </w:p>
        </w:tc>
        <w:tc>
          <w:tcPr>
            <w:tcW w:w="1178" w:type="dxa"/>
          </w:tcPr>
          <w:p w:rsidR="004C003A" w:rsidRPr="004B1361" w:rsidRDefault="004C003A" w:rsidP="00FC4F02">
            <w:pPr>
              <w:rPr>
                <w:sz w:val="18"/>
                <w:szCs w:val="18"/>
              </w:rPr>
            </w:pPr>
            <w:r w:rsidRPr="004B1361">
              <w:rPr>
                <w:sz w:val="18"/>
                <w:szCs w:val="18"/>
              </w:rPr>
              <w:t>High</w:t>
            </w:r>
          </w:p>
        </w:tc>
      </w:tr>
      <w:tr w:rsidR="004C003A" w:rsidRPr="002E6E9F" w:rsidTr="005E3463">
        <w:tc>
          <w:tcPr>
            <w:tcW w:w="703" w:type="dxa"/>
          </w:tcPr>
          <w:p w:rsidR="004C003A" w:rsidRPr="002E6E9F" w:rsidRDefault="004C003A" w:rsidP="004C003A">
            <w:pPr>
              <w:pStyle w:val="ListParagraph"/>
              <w:numPr>
                <w:ilvl w:val="0"/>
                <w:numId w:val="4"/>
              </w:numPr>
              <w:jc w:val="left"/>
              <w:rPr>
                <w:sz w:val="20"/>
                <w:szCs w:val="20"/>
              </w:rPr>
            </w:pPr>
          </w:p>
        </w:tc>
        <w:tc>
          <w:tcPr>
            <w:tcW w:w="2546" w:type="dxa"/>
          </w:tcPr>
          <w:p w:rsidR="004C003A" w:rsidRPr="004B1361" w:rsidRDefault="004C003A" w:rsidP="00FC4F02">
            <w:pPr>
              <w:rPr>
                <w:sz w:val="18"/>
                <w:szCs w:val="18"/>
              </w:rPr>
            </w:pPr>
            <w:r w:rsidRPr="004B1361">
              <w:rPr>
                <w:sz w:val="18"/>
                <w:szCs w:val="18"/>
              </w:rPr>
              <w:t xml:space="preserve">Access only to approved data presentation </w:t>
            </w:r>
          </w:p>
        </w:tc>
        <w:tc>
          <w:tcPr>
            <w:tcW w:w="4635" w:type="dxa"/>
          </w:tcPr>
          <w:p w:rsidR="004C003A" w:rsidRPr="004B1361" w:rsidRDefault="004C003A" w:rsidP="00FC4F02">
            <w:pPr>
              <w:rPr>
                <w:sz w:val="18"/>
                <w:szCs w:val="18"/>
              </w:rPr>
            </w:pPr>
            <w:r w:rsidRPr="004B1361">
              <w:rPr>
                <w:sz w:val="18"/>
                <w:szCs w:val="18"/>
              </w:rPr>
              <w:t>Depending on their user’s rights, internal</w:t>
            </w:r>
            <w:r>
              <w:rPr>
                <w:sz w:val="18"/>
                <w:szCs w:val="18"/>
              </w:rPr>
              <w:t xml:space="preserve"> LMIS </w:t>
            </w:r>
            <w:r w:rsidRPr="004B1361">
              <w:rPr>
                <w:sz w:val="18"/>
                <w:szCs w:val="18"/>
              </w:rPr>
              <w:t>user</w:t>
            </w:r>
            <w:r>
              <w:rPr>
                <w:sz w:val="18"/>
                <w:szCs w:val="18"/>
              </w:rPr>
              <w:t>s</w:t>
            </w:r>
            <w:r w:rsidRPr="004B1361">
              <w:rPr>
                <w:sz w:val="18"/>
                <w:szCs w:val="18"/>
              </w:rPr>
              <w:t xml:space="preserve"> will be able to access approved data presentations. The data presentation relates to various types of market data aggregation, </w:t>
            </w:r>
            <w:r>
              <w:rPr>
                <w:sz w:val="18"/>
                <w:szCs w:val="18"/>
              </w:rPr>
              <w:t xml:space="preserve">the </w:t>
            </w:r>
            <w:r w:rsidRPr="004B1361">
              <w:rPr>
                <w:sz w:val="18"/>
                <w:szCs w:val="18"/>
              </w:rPr>
              <w:t xml:space="preserve">possibility to select the desired time period for reporting, </w:t>
            </w:r>
            <w:r>
              <w:rPr>
                <w:sz w:val="18"/>
                <w:szCs w:val="18"/>
              </w:rPr>
              <w:t xml:space="preserve">the </w:t>
            </w:r>
            <w:r w:rsidRPr="004B1361">
              <w:rPr>
                <w:sz w:val="18"/>
                <w:szCs w:val="18"/>
              </w:rPr>
              <w:t>possibility to export the data, to “dig in” to the data etc.</w:t>
            </w:r>
          </w:p>
        </w:tc>
        <w:tc>
          <w:tcPr>
            <w:tcW w:w="1178" w:type="dxa"/>
          </w:tcPr>
          <w:p w:rsidR="004C003A" w:rsidRPr="004B1361" w:rsidRDefault="004C003A" w:rsidP="00FC4F02">
            <w:pPr>
              <w:rPr>
                <w:sz w:val="18"/>
                <w:szCs w:val="18"/>
              </w:rPr>
            </w:pPr>
            <w:r w:rsidRPr="004B1361">
              <w:rPr>
                <w:sz w:val="18"/>
                <w:szCs w:val="18"/>
              </w:rPr>
              <w:t>High</w:t>
            </w:r>
          </w:p>
        </w:tc>
      </w:tr>
      <w:tr w:rsidR="004C003A" w:rsidRPr="002E6E9F" w:rsidTr="005E3463">
        <w:tc>
          <w:tcPr>
            <w:tcW w:w="703" w:type="dxa"/>
          </w:tcPr>
          <w:p w:rsidR="004C003A" w:rsidRPr="002E6E9F" w:rsidRDefault="004C003A" w:rsidP="004C003A">
            <w:pPr>
              <w:pStyle w:val="ListParagraph"/>
              <w:numPr>
                <w:ilvl w:val="0"/>
                <w:numId w:val="4"/>
              </w:numPr>
              <w:jc w:val="left"/>
              <w:rPr>
                <w:sz w:val="20"/>
                <w:szCs w:val="20"/>
              </w:rPr>
            </w:pPr>
          </w:p>
        </w:tc>
        <w:tc>
          <w:tcPr>
            <w:tcW w:w="2546" w:type="dxa"/>
          </w:tcPr>
          <w:p w:rsidR="004C003A" w:rsidRPr="004B1361" w:rsidRDefault="004C003A" w:rsidP="00FC4F02">
            <w:pPr>
              <w:rPr>
                <w:sz w:val="18"/>
                <w:szCs w:val="18"/>
              </w:rPr>
            </w:pPr>
            <w:r w:rsidRPr="004B1361">
              <w:rPr>
                <w:sz w:val="18"/>
                <w:szCs w:val="18"/>
              </w:rPr>
              <w:t>Access to the reports</w:t>
            </w:r>
          </w:p>
        </w:tc>
        <w:tc>
          <w:tcPr>
            <w:tcW w:w="4635" w:type="dxa"/>
          </w:tcPr>
          <w:p w:rsidR="004C003A" w:rsidRPr="004B1361" w:rsidRDefault="004C003A" w:rsidP="00FC4F02">
            <w:pPr>
              <w:rPr>
                <w:sz w:val="18"/>
                <w:szCs w:val="18"/>
              </w:rPr>
            </w:pPr>
            <w:r w:rsidRPr="004B1361">
              <w:rPr>
                <w:sz w:val="18"/>
                <w:szCs w:val="18"/>
              </w:rPr>
              <w:t>Depending on their user’s rights, internal</w:t>
            </w:r>
            <w:r>
              <w:rPr>
                <w:sz w:val="18"/>
                <w:szCs w:val="18"/>
              </w:rPr>
              <w:t xml:space="preserve"> LMIS </w:t>
            </w:r>
            <w:r w:rsidRPr="004B1361">
              <w:rPr>
                <w:sz w:val="18"/>
                <w:szCs w:val="18"/>
              </w:rPr>
              <w:t>user</w:t>
            </w:r>
            <w:r>
              <w:rPr>
                <w:sz w:val="18"/>
                <w:szCs w:val="18"/>
              </w:rPr>
              <w:t>s</w:t>
            </w:r>
            <w:r w:rsidRPr="004B1361">
              <w:rPr>
                <w:sz w:val="18"/>
                <w:szCs w:val="18"/>
              </w:rPr>
              <w:t xml:space="preserve"> will be able to access approved reports.</w:t>
            </w:r>
          </w:p>
        </w:tc>
        <w:tc>
          <w:tcPr>
            <w:tcW w:w="1178" w:type="dxa"/>
          </w:tcPr>
          <w:p w:rsidR="004C003A" w:rsidRPr="004B1361" w:rsidRDefault="004C003A" w:rsidP="00FC4F02">
            <w:pPr>
              <w:rPr>
                <w:sz w:val="18"/>
                <w:szCs w:val="18"/>
              </w:rPr>
            </w:pPr>
            <w:r w:rsidRPr="004B1361">
              <w:rPr>
                <w:sz w:val="18"/>
                <w:szCs w:val="18"/>
              </w:rPr>
              <w:t>Medium</w:t>
            </w:r>
          </w:p>
        </w:tc>
      </w:tr>
      <w:tr w:rsidR="004C003A" w:rsidRPr="002E6E9F" w:rsidTr="005E3463">
        <w:tc>
          <w:tcPr>
            <w:tcW w:w="703" w:type="dxa"/>
          </w:tcPr>
          <w:p w:rsidR="004C003A" w:rsidRPr="002E6E9F" w:rsidRDefault="004C003A" w:rsidP="004C003A">
            <w:pPr>
              <w:pStyle w:val="ListParagraph"/>
              <w:numPr>
                <w:ilvl w:val="0"/>
                <w:numId w:val="4"/>
              </w:numPr>
              <w:jc w:val="left"/>
              <w:rPr>
                <w:sz w:val="20"/>
                <w:szCs w:val="20"/>
              </w:rPr>
            </w:pPr>
          </w:p>
        </w:tc>
        <w:tc>
          <w:tcPr>
            <w:tcW w:w="2546" w:type="dxa"/>
          </w:tcPr>
          <w:p w:rsidR="004C003A" w:rsidRPr="004B1361" w:rsidRDefault="004C003A" w:rsidP="00FC4F02">
            <w:pPr>
              <w:rPr>
                <w:sz w:val="18"/>
                <w:szCs w:val="18"/>
              </w:rPr>
            </w:pPr>
            <w:r w:rsidRPr="004B1361">
              <w:rPr>
                <w:sz w:val="18"/>
                <w:szCs w:val="18"/>
              </w:rPr>
              <w:t>Advanced access to the data contained in the reports</w:t>
            </w:r>
          </w:p>
        </w:tc>
        <w:tc>
          <w:tcPr>
            <w:tcW w:w="4635" w:type="dxa"/>
          </w:tcPr>
          <w:p w:rsidR="004C003A" w:rsidRPr="004B1361" w:rsidRDefault="004C003A" w:rsidP="00FC4F02">
            <w:pPr>
              <w:rPr>
                <w:sz w:val="18"/>
                <w:szCs w:val="18"/>
              </w:rPr>
            </w:pPr>
            <w:r w:rsidRPr="004B1361">
              <w:rPr>
                <w:sz w:val="18"/>
                <w:szCs w:val="18"/>
              </w:rPr>
              <w:t>Depending on their user’s rights, internal</w:t>
            </w:r>
            <w:r>
              <w:rPr>
                <w:sz w:val="18"/>
                <w:szCs w:val="18"/>
              </w:rPr>
              <w:t xml:space="preserve"> LMIS </w:t>
            </w:r>
            <w:r w:rsidRPr="004B1361">
              <w:rPr>
                <w:sz w:val="18"/>
                <w:szCs w:val="18"/>
              </w:rPr>
              <w:t>user</w:t>
            </w:r>
            <w:r>
              <w:rPr>
                <w:sz w:val="18"/>
                <w:szCs w:val="18"/>
              </w:rPr>
              <w:t>s</w:t>
            </w:r>
            <w:r w:rsidRPr="004B1361">
              <w:rPr>
                <w:sz w:val="18"/>
                <w:szCs w:val="18"/>
              </w:rPr>
              <w:t xml:space="preserve"> could be able to download the data contained in report</w:t>
            </w:r>
            <w:r>
              <w:rPr>
                <w:sz w:val="18"/>
                <w:szCs w:val="18"/>
              </w:rPr>
              <w:t>s</w:t>
            </w:r>
            <w:r w:rsidRPr="004B1361">
              <w:rPr>
                <w:sz w:val="18"/>
                <w:szCs w:val="18"/>
              </w:rPr>
              <w:t xml:space="preserve"> in </w:t>
            </w:r>
            <w:r>
              <w:rPr>
                <w:sz w:val="18"/>
                <w:szCs w:val="18"/>
              </w:rPr>
              <w:t xml:space="preserve">a </w:t>
            </w:r>
            <w:r w:rsidRPr="004B1361">
              <w:rPr>
                <w:sz w:val="18"/>
                <w:szCs w:val="18"/>
              </w:rPr>
              <w:t xml:space="preserve">standard spreadsheet format (Excel or similar) for further analyses </w:t>
            </w:r>
            <w:r>
              <w:rPr>
                <w:sz w:val="18"/>
                <w:szCs w:val="18"/>
              </w:rPr>
              <w:t>or</w:t>
            </w:r>
            <w:r w:rsidRPr="004B1361">
              <w:rPr>
                <w:sz w:val="18"/>
                <w:szCs w:val="18"/>
              </w:rPr>
              <w:t xml:space="preserve"> use on </w:t>
            </w:r>
            <w:r>
              <w:rPr>
                <w:sz w:val="18"/>
                <w:szCs w:val="18"/>
              </w:rPr>
              <w:t>their</w:t>
            </w:r>
            <w:r w:rsidRPr="004B1361">
              <w:rPr>
                <w:sz w:val="18"/>
                <w:szCs w:val="18"/>
              </w:rPr>
              <w:t xml:space="preserve"> computer</w:t>
            </w:r>
            <w:r>
              <w:rPr>
                <w:sz w:val="18"/>
                <w:szCs w:val="18"/>
              </w:rPr>
              <w:t>.</w:t>
            </w:r>
          </w:p>
        </w:tc>
        <w:tc>
          <w:tcPr>
            <w:tcW w:w="1178" w:type="dxa"/>
          </w:tcPr>
          <w:p w:rsidR="004C003A" w:rsidRPr="004B1361" w:rsidRDefault="004C003A" w:rsidP="00FC4F02">
            <w:pPr>
              <w:rPr>
                <w:sz w:val="18"/>
                <w:szCs w:val="18"/>
              </w:rPr>
            </w:pPr>
            <w:r w:rsidRPr="004B1361">
              <w:rPr>
                <w:sz w:val="18"/>
                <w:szCs w:val="18"/>
              </w:rPr>
              <w:t>Low</w:t>
            </w:r>
          </w:p>
        </w:tc>
      </w:tr>
    </w:tbl>
    <w:p w:rsidR="004C003A" w:rsidRPr="004C003A" w:rsidRDefault="004C003A" w:rsidP="004C003A"/>
    <w:p w:rsidR="004C003A" w:rsidRDefault="004C003A" w:rsidP="00122B7E"/>
    <w:p w:rsidR="00BB086F" w:rsidRDefault="00BB086F" w:rsidP="009A48D3">
      <w:pPr>
        <w:pStyle w:val="Heading2"/>
        <w:numPr>
          <w:ilvl w:val="1"/>
          <w:numId w:val="24"/>
        </w:numPr>
      </w:pPr>
      <w:bookmarkStart w:id="35" w:name="_Toc430352583"/>
      <w:r>
        <w:t>Non-functional requirements</w:t>
      </w:r>
      <w:bookmarkEnd w:id="35"/>
    </w:p>
    <w:p w:rsidR="00FC4F02" w:rsidRPr="00403383" w:rsidRDefault="00FC4F02" w:rsidP="00FC4F02">
      <w:r w:rsidRPr="00403383">
        <w:t>Non-</w:t>
      </w:r>
      <w:r>
        <w:t>F</w:t>
      </w:r>
      <w:r w:rsidRPr="00403383">
        <w:t>unctional requirements specify all the remaining requirements not covered by the functional requirements</w:t>
      </w:r>
      <w:r>
        <w:t xml:space="preserve"> specification. They are well described by the following definition: </w:t>
      </w:r>
      <w:r w:rsidRPr="00403383">
        <w:t>"</w:t>
      </w:r>
      <w:r w:rsidRPr="00403383">
        <w:rPr>
          <w:i/>
        </w:rPr>
        <w:t>A non-functional requirement is a statement of how a system must behave; it is a constraint upon the systems behaviour</w:t>
      </w:r>
      <w:r w:rsidRPr="00403383">
        <w:t>."</w:t>
      </w:r>
    </w:p>
    <w:p w:rsidR="00FC4F02" w:rsidRPr="00403383" w:rsidRDefault="00FC4F02" w:rsidP="00FC4F02">
      <w:r w:rsidRPr="00403383">
        <w:t>Non-</w:t>
      </w:r>
      <w:r>
        <w:t>F</w:t>
      </w:r>
      <w:r w:rsidRPr="00403383">
        <w:t xml:space="preserve">unctional requirements detail constraints, targets or control mechanisms for the new system. They describe how well or to what standard a function should be provided. </w:t>
      </w:r>
      <w:r>
        <w:t xml:space="preserve">The </w:t>
      </w:r>
      <w:r w:rsidRPr="00403383">
        <w:t>non-functional requirements</w:t>
      </w:r>
      <w:r>
        <w:t xml:space="preserve"> include a </w:t>
      </w:r>
      <w:r w:rsidRPr="00403383">
        <w:t>description and</w:t>
      </w:r>
      <w:r>
        <w:t>,</w:t>
      </w:r>
      <w:r w:rsidRPr="00403383">
        <w:t xml:space="preserve"> where possible, </w:t>
      </w:r>
      <w:r w:rsidRPr="00FD30FD">
        <w:t>target values</w:t>
      </w:r>
      <w:r w:rsidRPr="00403383">
        <w:t xml:space="preserve"> of associated non-functional requirements. </w:t>
      </w:r>
      <w:r>
        <w:t xml:space="preserve"> </w:t>
      </w:r>
      <w:r w:rsidRPr="00403383">
        <w:t>Non-functional requirements may cover the system as a whole or relate to specific functional requirements.</w:t>
      </w:r>
    </w:p>
    <w:p w:rsidR="00BB086F" w:rsidRDefault="00FC4F02" w:rsidP="00FC4F02">
      <w:r>
        <w:t>The following table describes the non-functional requirements of the LMIS system which were recognised by the Consultant during this activity:</w:t>
      </w:r>
    </w:p>
    <w:tbl>
      <w:tblPr>
        <w:tblStyle w:val="TableGrid"/>
        <w:tblW w:w="0" w:type="auto"/>
        <w:tblLayout w:type="fixed"/>
        <w:tblLook w:val="04A0" w:firstRow="1" w:lastRow="0" w:firstColumn="1" w:lastColumn="0" w:noHBand="0" w:noVBand="1"/>
      </w:tblPr>
      <w:tblGrid>
        <w:gridCol w:w="737"/>
        <w:gridCol w:w="1952"/>
        <w:gridCol w:w="3118"/>
        <w:gridCol w:w="2126"/>
        <w:gridCol w:w="1129"/>
      </w:tblGrid>
      <w:tr w:rsidR="00FC4F02" w:rsidRPr="00E4482F" w:rsidTr="00FC4F02">
        <w:tc>
          <w:tcPr>
            <w:tcW w:w="737" w:type="dxa"/>
            <w:shd w:val="clear" w:color="auto" w:fill="BDD6EE" w:themeFill="accent1" w:themeFillTint="66"/>
            <w:tcMar>
              <w:left w:w="57" w:type="dxa"/>
              <w:right w:w="57" w:type="dxa"/>
            </w:tcMar>
          </w:tcPr>
          <w:p w:rsidR="00FC4F02" w:rsidRPr="00E4482F" w:rsidRDefault="00FC4F02" w:rsidP="00FC4F02">
            <w:pPr>
              <w:rPr>
                <w:b/>
                <w:bCs/>
                <w:iCs/>
                <w:sz w:val="20"/>
                <w:szCs w:val="20"/>
              </w:rPr>
            </w:pPr>
            <w:r w:rsidRPr="00E4482F">
              <w:rPr>
                <w:b/>
                <w:bCs/>
                <w:iCs/>
                <w:sz w:val="20"/>
                <w:szCs w:val="20"/>
              </w:rPr>
              <w:t>ID</w:t>
            </w:r>
          </w:p>
        </w:tc>
        <w:tc>
          <w:tcPr>
            <w:tcW w:w="1952" w:type="dxa"/>
            <w:shd w:val="clear" w:color="auto" w:fill="BDD6EE" w:themeFill="accent1" w:themeFillTint="66"/>
            <w:tcMar>
              <w:left w:w="57" w:type="dxa"/>
              <w:right w:w="57" w:type="dxa"/>
            </w:tcMar>
          </w:tcPr>
          <w:p w:rsidR="00FC4F02" w:rsidRPr="00E4482F" w:rsidRDefault="00FC4F02" w:rsidP="00FC4F02">
            <w:pPr>
              <w:rPr>
                <w:b/>
                <w:bCs/>
                <w:iCs/>
                <w:sz w:val="20"/>
                <w:szCs w:val="20"/>
              </w:rPr>
            </w:pPr>
            <w:r w:rsidRPr="00E4482F">
              <w:rPr>
                <w:b/>
                <w:bCs/>
                <w:iCs/>
                <w:sz w:val="20"/>
                <w:szCs w:val="20"/>
              </w:rPr>
              <w:t>Name</w:t>
            </w:r>
          </w:p>
        </w:tc>
        <w:tc>
          <w:tcPr>
            <w:tcW w:w="3118" w:type="dxa"/>
            <w:shd w:val="clear" w:color="auto" w:fill="BDD6EE" w:themeFill="accent1" w:themeFillTint="66"/>
            <w:tcMar>
              <w:left w:w="57" w:type="dxa"/>
              <w:right w:w="57" w:type="dxa"/>
            </w:tcMar>
          </w:tcPr>
          <w:p w:rsidR="00FC4F02" w:rsidRPr="00E4482F" w:rsidRDefault="00FC4F02" w:rsidP="00FC4F02">
            <w:pPr>
              <w:rPr>
                <w:b/>
                <w:bCs/>
                <w:iCs/>
                <w:sz w:val="20"/>
                <w:szCs w:val="20"/>
              </w:rPr>
            </w:pPr>
            <w:r w:rsidRPr="00E4482F">
              <w:rPr>
                <w:b/>
                <w:bCs/>
                <w:iCs/>
                <w:sz w:val="20"/>
                <w:szCs w:val="20"/>
              </w:rPr>
              <w:t>Description</w:t>
            </w:r>
          </w:p>
        </w:tc>
        <w:tc>
          <w:tcPr>
            <w:tcW w:w="2126" w:type="dxa"/>
            <w:shd w:val="clear" w:color="auto" w:fill="BDD6EE" w:themeFill="accent1" w:themeFillTint="66"/>
            <w:tcMar>
              <w:left w:w="57" w:type="dxa"/>
              <w:right w:w="57" w:type="dxa"/>
            </w:tcMar>
          </w:tcPr>
          <w:p w:rsidR="00FC4F02" w:rsidRPr="00E4482F" w:rsidRDefault="00FC4F02" w:rsidP="00FC4F02">
            <w:pPr>
              <w:rPr>
                <w:b/>
                <w:bCs/>
                <w:iCs/>
                <w:sz w:val="20"/>
                <w:szCs w:val="20"/>
              </w:rPr>
            </w:pPr>
            <w:r w:rsidRPr="00E4482F">
              <w:rPr>
                <w:b/>
                <w:bCs/>
                <w:iCs/>
                <w:sz w:val="20"/>
                <w:szCs w:val="20"/>
              </w:rPr>
              <w:t>Target</w:t>
            </w:r>
          </w:p>
        </w:tc>
        <w:tc>
          <w:tcPr>
            <w:tcW w:w="1129" w:type="dxa"/>
            <w:shd w:val="clear" w:color="auto" w:fill="BDD6EE" w:themeFill="accent1" w:themeFillTint="66"/>
            <w:tcMar>
              <w:left w:w="57" w:type="dxa"/>
              <w:right w:w="57" w:type="dxa"/>
            </w:tcMar>
          </w:tcPr>
          <w:p w:rsidR="00FC4F02" w:rsidRPr="00E4482F" w:rsidRDefault="00FC4F02" w:rsidP="00FC4F02">
            <w:pPr>
              <w:spacing w:line="256" w:lineRule="auto"/>
              <w:rPr>
                <w:b/>
                <w:bCs/>
                <w:iCs/>
                <w:sz w:val="20"/>
                <w:szCs w:val="20"/>
              </w:rPr>
            </w:pPr>
            <w:r w:rsidRPr="00E4482F">
              <w:rPr>
                <w:b/>
                <w:bCs/>
                <w:iCs/>
                <w:sz w:val="20"/>
                <w:szCs w:val="20"/>
              </w:rPr>
              <w:t>Importance</w:t>
            </w:r>
          </w:p>
        </w:tc>
      </w:tr>
      <w:tr w:rsidR="00FC4F02" w:rsidRPr="002E6E9F" w:rsidTr="00FC4F02">
        <w:tc>
          <w:tcPr>
            <w:tcW w:w="737" w:type="dxa"/>
          </w:tcPr>
          <w:p w:rsidR="00FC4F02" w:rsidRPr="002E6E9F" w:rsidRDefault="00FC4F02" w:rsidP="00FC4F02">
            <w:pPr>
              <w:pStyle w:val="ListParagraph"/>
              <w:numPr>
                <w:ilvl w:val="0"/>
                <w:numId w:val="9"/>
              </w:numPr>
              <w:spacing w:line="256" w:lineRule="auto"/>
              <w:ind w:hanging="401"/>
              <w:jc w:val="left"/>
              <w:rPr>
                <w:sz w:val="20"/>
                <w:szCs w:val="20"/>
              </w:rPr>
            </w:pPr>
          </w:p>
        </w:tc>
        <w:tc>
          <w:tcPr>
            <w:tcW w:w="1952" w:type="dxa"/>
          </w:tcPr>
          <w:p w:rsidR="00FC4F02" w:rsidRPr="00E4482F" w:rsidRDefault="00FC4F02" w:rsidP="00FC4F02">
            <w:pPr>
              <w:spacing w:line="256" w:lineRule="auto"/>
              <w:rPr>
                <w:sz w:val="18"/>
                <w:szCs w:val="18"/>
              </w:rPr>
            </w:pPr>
            <w:r w:rsidRPr="00E4482F">
              <w:rPr>
                <w:sz w:val="18"/>
                <w:szCs w:val="18"/>
              </w:rPr>
              <w:t>Performance: Response Time</w:t>
            </w:r>
          </w:p>
        </w:tc>
        <w:tc>
          <w:tcPr>
            <w:tcW w:w="3118" w:type="dxa"/>
          </w:tcPr>
          <w:p w:rsidR="00FC4F02" w:rsidRPr="00E4482F" w:rsidRDefault="00FC4F02" w:rsidP="00FC4F02">
            <w:pPr>
              <w:spacing w:line="256" w:lineRule="auto"/>
              <w:rPr>
                <w:sz w:val="18"/>
                <w:szCs w:val="18"/>
              </w:rPr>
            </w:pPr>
            <w:r w:rsidRPr="00E4482F">
              <w:rPr>
                <w:sz w:val="18"/>
                <w:szCs w:val="18"/>
              </w:rPr>
              <w:t>Time to wait for the system to respond.</w:t>
            </w:r>
          </w:p>
        </w:tc>
        <w:tc>
          <w:tcPr>
            <w:tcW w:w="2126" w:type="dxa"/>
          </w:tcPr>
          <w:p w:rsidR="00FC4F02" w:rsidRPr="00E4482F" w:rsidRDefault="00FC4F02" w:rsidP="00FC4F02">
            <w:pPr>
              <w:spacing w:line="256" w:lineRule="auto"/>
              <w:rPr>
                <w:sz w:val="18"/>
                <w:szCs w:val="18"/>
              </w:rPr>
            </w:pPr>
            <w:r w:rsidRPr="00E4482F">
              <w:rPr>
                <w:sz w:val="18"/>
                <w:szCs w:val="18"/>
              </w:rPr>
              <w:t>&lt;1 sec</w:t>
            </w:r>
          </w:p>
        </w:tc>
        <w:tc>
          <w:tcPr>
            <w:tcW w:w="1129" w:type="dxa"/>
          </w:tcPr>
          <w:p w:rsidR="00FC4F02" w:rsidRPr="00E4482F" w:rsidRDefault="00FC4F02" w:rsidP="00FC4F02">
            <w:pPr>
              <w:spacing w:line="256" w:lineRule="auto"/>
              <w:rPr>
                <w:sz w:val="18"/>
                <w:szCs w:val="18"/>
              </w:rPr>
            </w:pPr>
            <w:r w:rsidRPr="00E4482F">
              <w:rPr>
                <w:sz w:val="18"/>
                <w:szCs w:val="18"/>
              </w:rPr>
              <w:t>Medium</w:t>
            </w:r>
          </w:p>
        </w:tc>
      </w:tr>
      <w:tr w:rsidR="00FC4F02" w:rsidRPr="002E6E9F" w:rsidTr="00FC4F02">
        <w:tc>
          <w:tcPr>
            <w:tcW w:w="737" w:type="dxa"/>
          </w:tcPr>
          <w:p w:rsidR="00FC4F02" w:rsidRPr="002E6E9F" w:rsidRDefault="00FC4F02" w:rsidP="00FC4F02">
            <w:pPr>
              <w:pStyle w:val="ListParagraph"/>
              <w:numPr>
                <w:ilvl w:val="0"/>
                <w:numId w:val="9"/>
              </w:numPr>
              <w:spacing w:line="256" w:lineRule="auto"/>
              <w:ind w:hanging="401"/>
              <w:jc w:val="left"/>
              <w:rPr>
                <w:sz w:val="20"/>
                <w:szCs w:val="20"/>
              </w:rPr>
            </w:pPr>
          </w:p>
        </w:tc>
        <w:tc>
          <w:tcPr>
            <w:tcW w:w="1952" w:type="dxa"/>
          </w:tcPr>
          <w:p w:rsidR="00FC4F02" w:rsidRPr="00E4482F" w:rsidRDefault="00FC4F02" w:rsidP="00FC4F02">
            <w:pPr>
              <w:spacing w:line="256" w:lineRule="auto"/>
              <w:rPr>
                <w:sz w:val="18"/>
                <w:szCs w:val="18"/>
              </w:rPr>
            </w:pPr>
            <w:r w:rsidRPr="00E4482F">
              <w:rPr>
                <w:sz w:val="18"/>
                <w:szCs w:val="18"/>
              </w:rPr>
              <w:t>Performance: Transaction rates</w:t>
            </w:r>
          </w:p>
        </w:tc>
        <w:tc>
          <w:tcPr>
            <w:tcW w:w="3118" w:type="dxa"/>
          </w:tcPr>
          <w:p w:rsidR="00FC4F02" w:rsidRPr="00E4482F" w:rsidRDefault="00FC4F02" w:rsidP="00FC4F02">
            <w:pPr>
              <w:spacing w:line="256" w:lineRule="auto"/>
              <w:rPr>
                <w:sz w:val="18"/>
                <w:szCs w:val="18"/>
              </w:rPr>
            </w:pPr>
            <w:r w:rsidRPr="00E4482F">
              <w:rPr>
                <w:sz w:val="18"/>
                <w:szCs w:val="18"/>
              </w:rPr>
              <w:t xml:space="preserve">Processed transactions per </w:t>
            </w:r>
            <w:r>
              <w:rPr>
                <w:sz w:val="18"/>
                <w:szCs w:val="18"/>
              </w:rPr>
              <w:t xml:space="preserve">period of </w:t>
            </w:r>
            <w:r w:rsidRPr="00E4482F">
              <w:rPr>
                <w:sz w:val="18"/>
                <w:szCs w:val="18"/>
              </w:rPr>
              <w:t>time while loading the data from the datasets</w:t>
            </w:r>
            <w:r>
              <w:rPr>
                <w:sz w:val="18"/>
                <w:szCs w:val="18"/>
              </w:rPr>
              <w:t>.</w:t>
            </w:r>
          </w:p>
        </w:tc>
        <w:tc>
          <w:tcPr>
            <w:tcW w:w="2126" w:type="dxa"/>
          </w:tcPr>
          <w:p w:rsidR="00FC4F02" w:rsidRPr="00E4482F" w:rsidRDefault="00FC4F02" w:rsidP="00793BF2">
            <w:pPr>
              <w:spacing w:line="256" w:lineRule="auto"/>
              <w:rPr>
                <w:sz w:val="18"/>
                <w:szCs w:val="18"/>
              </w:rPr>
            </w:pPr>
            <w:r w:rsidRPr="00E4482F">
              <w:rPr>
                <w:sz w:val="18"/>
                <w:szCs w:val="18"/>
              </w:rPr>
              <w:t>&gt;</w:t>
            </w:r>
            <w:r w:rsidR="00793BF2">
              <w:rPr>
                <w:sz w:val="18"/>
                <w:szCs w:val="18"/>
              </w:rPr>
              <w:t>2</w:t>
            </w:r>
            <w:r w:rsidRPr="00E4482F">
              <w:rPr>
                <w:sz w:val="18"/>
                <w:szCs w:val="18"/>
              </w:rPr>
              <w:t>0,000 transactions per minute</w:t>
            </w:r>
          </w:p>
        </w:tc>
        <w:tc>
          <w:tcPr>
            <w:tcW w:w="1129" w:type="dxa"/>
          </w:tcPr>
          <w:p w:rsidR="00FC4F02" w:rsidRPr="00E4482F" w:rsidRDefault="00FC4F02" w:rsidP="00FC4F02">
            <w:pPr>
              <w:spacing w:line="256" w:lineRule="auto"/>
              <w:rPr>
                <w:sz w:val="18"/>
                <w:szCs w:val="18"/>
              </w:rPr>
            </w:pPr>
            <w:r w:rsidRPr="00E4482F">
              <w:rPr>
                <w:sz w:val="18"/>
                <w:szCs w:val="18"/>
              </w:rPr>
              <w:t>Medium</w:t>
            </w:r>
          </w:p>
        </w:tc>
      </w:tr>
      <w:tr w:rsidR="00FC4F02" w:rsidRPr="002E6E9F" w:rsidTr="00FC4F02">
        <w:tc>
          <w:tcPr>
            <w:tcW w:w="737" w:type="dxa"/>
          </w:tcPr>
          <w:p w:rsidR="00FC4F02" w:rsidRPr="002E6E9F" w:rsidRDefault="00FC4F02" w:rsidP="00FC4F02">
            <w:pPr>
              <w:pStyle w:val="ListParagraph"/>
              <w:numPr>
                <w:ilvl w:val="0"/>
                <w:numId w:val="9"/>
              </w:numPr>
              <w:spacing w:line="256" w:lineRule="auto"/>
              <w:ind w:hanging="401"/>
              <w:jc w:val="left"/>
              <w:rPr>
                <w:sz w:val="20"/>
                <w:szCs w:val="20"/>
              </w:rPr>
            </w:pPr>
          </w:p>
        </w:tc>
        <w:tc>
          <w:tcPr>
            <w:tcW w:w="1952" w:type="dxa"/>
          </w:tcPr>
          <w:p w:rsidR="00FC4F02" w:rsidRPr="00E4482F" w:rsidRDefault="00FC4F02" w:rsidP="00FC4F02">
            <w:pPr>
              <w:spacing w:line="256" w:lineRule="auto"/>
              <w:rPr>
                <w:sz w:val="18"/>
                <w:szCs w:val="18"/>
              </w:rPr>
            </w:pPr>
            <w:r w:rsidRPr="00E4482F">
              <w:rPr>
                <w:sz w:val="18"/>
                <w:szCs w:val="18"/>
              </w:rPr>
              <w:t>Efficiency</w:t>
            </w:r>
          </w:p>
        </w:tc>
        <w:tc>
          <w:tcPr>
            <w:tcW w:w="3118" w:type="dxa"/>
          </w:tcPr>
          <w:p w:rsidR="00FC4F02" w:rsidRPr="00E4482F" w:rsidRDefault="00FC4F02" w:rsidP="00FC4F02">
            <w:pPr>
              <w:spacing w:line="256" w:lineRule="auto"/>
              <w:rPr>
                <w:sz w:val="18"/>
                <w:szCs w:val="18"/>
              </w:rPr>
            </w:pPr>
            <w:r w:rsidRPr="00E4482F">
              <w:rPr>
                <w:sz w:val="18"/>
                <w:szCs w:val="18"/>
              </w:rPr>
              <w:t>How well the software utilizes CPU resources</w:t>
            </w:r>
            <w:r>
              <w:rPr>
                <w:sz w:val="18"/>
                <w:szCs w:val="18"/>
              </w:rPr>
              <w:t>.</w:t>
            </w:r>
          </w:p>
        </w:tc>
        <w:tc>
          <w:tcPr>
            <w:tcW w:w="2126" w:type="dxa"/>
          </w:tcPr>
          <w:p w:rsidR="00FC4F02" w:rsidRPr="00E4482F" w:rsidRDefault="00FC4F02" w:rsidP="00FC4F02">
            <w:pPr>
              <w:spacing w:line="256" w:lineRule="auto"/>
              <w:rPr>
                <w:sz w:val="18"/>
                <w:szCs w:val="18"/>
              </w:rPr>
            </w:pPr>
            <w:r w:rsidRPr="00E4482F">
              <w:rPr>
                <w:sz w:val="18"/>
                <w:szCs w:val="18"/>
              </w:rPr>
              <w:t>Average CPU utilization on hourly basis &lt;75% during the peak load</w:t>
            </w:r>
          </w:p>
        </w:tc>
        <w:tc>
          <w:tcPr>
            <w:tcW w:w="1129" w:type="dxa"/>
          </w:tcPr>
          <w:p w:rsidR="00FC4F02" w:rsidRPr="00E4482F" w:rsidRDefault="00FC4F02" w:rsidP="00FC4F02">
            <w:pPr>
              <w:spacing w:line="256" w:lineRule="auto"/>
              <w:rPr>
                <w:sz w:val="18"/>
                <w:szCs w:val="18"/>
              </w:rPr>
            </w:pPr>
            <w:r w:rsidRPr="00E4482F">
              <w:rPr>
                <w:sz w:val="18"/>
                <w:szCs w:val="18"/>
              </w:rPr>
              <w:t>Medium</w:t>
            </w:r>
          </w:p>
        </w:tc>
      </w:tr>
      <w:tr w:rsidR="00FC4F02" w:rsidRPr="002E6E9F" w:rsidTr="00FC4F02">
        <w:tc>
          <w:tcPr>
            <w:tcW w:w="737" w:type="dxa"/>
          </w:tcPr>
          <w:p w:rsidR="00FC4F02" w:rsidRPr="002E6E9F" w:rsidRDefault="00FC4F02" w:rsidP="00FC4F02">
            <w:pPr>
              <w:pStyle w:val="ListParagraph"/>
              <w:numPr>
                <w:ilvl w:val="0"/>
                <w:numId w:val="9"/>
              </w:numPr>
              <w:spacing w:line="256" w:lineRule="auto"/>
              <w:ind w:hanging="401"/>
              <w:jc w:val="left"/>
              <w:rPr>
                <w:sz w:val="20"/>
                <w:szCs w:val="20"/>
              </w:rPr>
            </w:pPr>
          </w:p>
        </w:tc>
        <w:tc>
          <w:tcPr>
            <w:tcW w:w="1952" w:type="dxa"/>
          </w:tcPr>
          <w:p w:rsidR="00FC4F02" w:rsidRPr="00E4482F" w:rsidRDefault="00FC4F02" w:rsidP="00FC4F02">
            <w:pPr>
              <w:spacing w:line="256" w:lineRule="auto"/>
              <w:rPr>
                <w:sz w:val="18"/>
                <w:szCs w:val="18"/>
              </w:rPr>
            </w:pPr>
            <w:r w:rsidRPr="00E4482F">
              <w:rPr>
                <w:sz w:val="18"/>
                <w:szCs w:val="18"/>
              </w:rPr>
              <w:t xml:space="preserve">Operating constraint: </w:t>
            </w:r>
            <w:r w:rsidRPr="00E4482F">
              <w:rPr>
                <w:sz w:val="18"/>
                <w:szCs w:val="18"/>
              </w:rPr>
              <w:lastRenderedPageBreak/>
              <w:t>system resources</w:t>
            </w:r>
          </w:p>
        </w:tc>
        <w:tc>
          <w:tcPr>
            <w:tcW w:w="3118" w:type="dxa"/>
          </w:tcPr>
          <w:p w:rsidR="00FC4F02" w:rsidRPr="00E4482F" w:rsidRDefault="00FC4F02" w:rsidP="00FC4F02">
            <w:pPr>
              <w:spacing w:line="256" w:lineRule="auto"/>
              <w:rPr>
                <w:sz w:val="18"/>
                <w:szCs w:val="18"/>
              </w:rPr>
            </w:pPr>
            <w:r w:rsidRPr="00E4482F">
              <w:rPr>
                <w:sz w:val="18"/>
                <w:szCs w:val="18"/>
              </w:rPr>
              <w:lastRenderedPageBreak/>
              <w:t>A co-location facility (e.g. “</w:t>
            </w:r>
            <w:r w:rsidRPr="00E4482F">
              <w:rPr>
                <w:i/>
                <w:sz w:val="18"/>
                <w:szCs w:val="18"/>
              </w:rPr>
              <w:t xml:space="preserve">server </w:t>
            </w:r>
            <w:r w:rsidRPr="00E4482F">
              <w:rPr>
                <w:i/>
                <w:sz w:val="18"/>
                <w:szCs w:val="18"/>
              </w:rPr>
              <w:lastRenderedPageBreak/>
              <w:t>room</w:t>
            </w:r>
            <w:r w:rsidRPr="00E4482F">
              <w:rPr>
                <w:sz w:val="18"/>
                <w:szCs w:val="18"/>
              </w:rPr>
              <w:t>” or “</w:t>
            </w:r>
            <w:r w:rsidRPr="00E4482F">
              <w:rPr>
                <w:i/>
                <w:sz w:val="18"/>
                <w:szCs w:val="18"/>
              </w:rPr>
              <w:t>data room</w:t>
            </w:r>
            <w:r w:rsidRPr="00E4482F">
              <w:rPr>
                <w:sz w:val="18"/>
                <w:szCs w:val="18"/>
              </w:rPr>
              <w:t>”) with appropriate power supply (preferably protected by UPS – Uninterruptible power supply), appropriate cooling system, available Internet connection (having a reasonable bandwidth) and physical and network security should be ensured</w:t>
            </w:r>
            <w:r>
              <w:rPr>
                <w:sz w:val="18"/>
                <w:szCs w:val="18"/>
              </w:rPr>
              <w:t>.</w:t>
            </w:r>
          </w:p>
        </w:tc>
        <w:tc>
          <w:tcPr>
            <w:tcW w:w="2126" w:type="dxa"/>
          </w:tcPr>
          <w:p w:rsidR="00FC4F02" w:rsidRPr="00E4482F" w:rsidRDefault="00FC4F02" w:rsidP="00FC4F02">
            <w:pPr>
              <w:spacing w:line="256" w:lineRule="auto"/>
              <w:rPr>
                <w:sz w:val="18"/>
                <w:szCs w:val="18"/>
              </w:rPr>
            </w:pPr>
            <w:r w:rsidRPr="00E4482F">
              <w:rPr>
                <w:sz w:val="18"/>
                <w:szCs w:val="18"/>
              </w:rPr>
              <w:lastRenderedPageBreak/>
              <w:t xml:space="preserve">Availability of the system </w:t>
            </w:r>
            <w:r w:rsidRPr="00E4482F">
              <w:rPr>
                <w:sz w:val="18"/>
                <w:szCs w:val="18"/>
              </w:rPr>
              <w:lastRenderedPageBreak/>
              <w:t>resources</w:t>
            </w:r>
          </w:p>
        </w:tc>
        <w:tc>
          <w:tcPr>
            <w:tcW w:w="1129" w:type="dxa"/>
          </w:tcPr>
          <w:p w:rsidR="00FC4F02" w:rsidRPr="00E4482F" w:rsidRDefault="00FC4F02" w:rsidP="00FC4F02">
            <w:pPr>
              <w:spacing w:line="256" w:lineRule="auto"/>
              <w:rPr>
                <w:sz w:val="18"/>
                <w:szCs w:val="18"/>
              </w:rPr>
            </w:pPr>
            <w:r w:rsidRPr="00E4482F">
              <w:rPr>
                <w:sz w:val="18"/>
                <w:szCs w:val="18"/>
              </w:rPr>
              <w:lastRenderedPageBreak/>
              <w:t>High</w:t>
            </w:r>
          </w:p>
        </w:tc>
      </w:tr>
      <w:tr w:rsidR="00FC4F02" w:rsidRPr="002E6E9F" w:rsidTr="00FC4F02">
        <w:tc>
          <w:tcPr>
            <w:tcW w:w="737" w:type="dxa"/>
          </w:tcPr>
          <w:p w:rsidR="00FC4F02" w:rsidRPr="002E6E9F" w:rsidRDefault="00FC4F02" w:rsidP="00FC4F02">
            <w:pPr>
              <w:pStyle w:val="ListParagraph"/>
              <w:numPr>
                <w:ilvl w:val="0"/>
                <w:numId w:val="9"/>
              </w:numPr>
              <w:spacing w:line="256" w:lineRule="auto"/>
              <w:ind w:hanging="401"/>
              <w:jc w:val="left"/>
              <w:rPr>
                <w:sz w:val="20"/>
                <w:szCs w:val="20"/>
              </w:rPr>
            </w:pPr>
          </w:p>
        </w:tc>
        <w:tc>
          <w:tcPr>
            <w:tcW w:w="1952" w:type="dxa"/>
          </w:tcPr>
          <w:p w:rsidR="00FC4F02" w:rsidRPr="00E4482F" w:rsidRDefault="00FC4F02" w:rsidP="00FC4F02">
            <w:pPr>
              <w:spacing w:line="256" w:lineRule="auto"/>
              <w:rPr>
                <w:sz w:val="18"/>
                <w:szCs w:val="18"/>
              </w:rPr>
            </w:pPr>
            <w:r w:rsidRPr="00E4482F">
              <w:rPr>
                <w:sz w:val="18"/>
                <w:szCs w:val="18"/>
              </w:rPr>
              <w:t>Operating constraint: people</w:t>
            </w:r>
          </w:p>
        </w:tc>
        <w:tc>
          <w:tcPr>
            <w:tcW w:w="3118" w:type="dxa"/>
          </w:tcPr>
          <w:p w:rsidR="00FC4F02" w:rsidRPr="00E4482F" w:rsidRDefault="00FC4F02" w:rsidP="00FC4F02">
            <w:pPr>
              <w:spacing w:line="256" w:lineRule="auto"/>
              <w:rPr>
                <w:sz w:val="18"/>
                <w:szCs w:val="18"/>
              </w:rPr>
            </w:pPr>
            <w:r w:rsidRPr="00E4482F">
              <w:rPr>
                <w:sz w:val="18"/>
                <w:szCs w:val="18"/>
              </w:rPr>
              <w:t xml:space="preserve">The </w:t>
            </w:r>
            <w:r>
              <w:rPr>
                <w:sz w:val="18"/>
                <w:szCs w:val="18"/>
              </w:rPr>
              <w:t>b</w:t>
            </w:r>
            <w:r w:rsidRPr="00E4482F">
              <w:rPr>
                <w:sz w:val="18"/>
                <w:szCs w:val="18"/>
              </w:rPr>
              <w:t>eneficiary must name the people who will be responsible for daily maintenance of the</w:t>
            </w:r>
            <w:r>
              <w:rPr>
                <w:sz w:val="18"/>
                <w:szCs w:val="18"/>
              </w:rPr>
              <w:t xml:space="preserve"> LMIS </w:t>
            </w:r>
            <w:r w:rsidRPr="00E4482F">
              <w:rPr>
                <w:sz w:val="18"/>
                <w:szCs w:val="18"/>
              </w:rPr>
              <w:t>system and for the administration of the</w:t>
            </w:r>
            <w:r>
              <w:rPr>
                <w:sz w:val="18"/>
                <w:szCs w:val="18"/>
              </w:rPr>
              <w:t xml:space="preserve"> LMIS </w:t>
            </w:r>
            <w:r w:rsidRPr="00E4482F">
              <w:rPr>
                <w:sz w:val="18"/>
                <w:szCs w:val="18"/>
              </w:rPr>
              <w:t>system</w:t>
            </w:r>
            <w:r>
              <w:rPr>
                <w:sz w:val="18"/>
                <w:szCs w:val="18"/>
              </w:rPr>
              <w:t>.</w:t>
            </w:r>
          </w:p>
        </w:tc>
        <w:tc>
          <w:tcPr>
            <w:tcW w:w="2126" w:type="dxa"/>
          </w:tcPr>
          <w:p w:rsidR="00FC4F02" w:rsidRPr="00E4482F" w:rsidRDefault="00FC4F02" w:rsidP="00FC4F02">
            <w:pPr>
              <w:spacing w:line="256" w:lineRule="auto"/>
              <w:rPr>
                <w:sz w:val="18"/>
                <w:szCs w:val="18"/>
              </w:rPr>
            </w:pPr>
            <w:r w:rsidRPr="00E4482F">
              <w:rPr>
                <w:sz w:val="18"/>
                <w:szCs w:val="18"/>
              </w:rPr>
              <w:t>At least 1 person recognized for the maintenance of the</w:t>
            </w:r>
            <w:r>
              <w:rPr>
                <w:sz w:val="18"/>
                <w:szCs w:val="18"/>
              </w:rPr>
              <w:t xml:space="preserve"> LMIS </w:t>
            </w:r>
            <w:r w:rsidRPr="00E4482F">
              <w:rPr>
                <w:sz w:val="18"/>
                <w:szCs w:val="18"/>
              </w:rPr>
              <w:t>system, at least 1 person recognized for the administration of the</w:t>
            </w:r>
            <w:r>
              <w:rPr>
                <w:sz w:val="18"/>
                <w:szCs w:val="18"/>
              </w:rPr>
              <w:t xml:space="preserve"> LMIS </w:t>
            </w:r>
            <w:r w:rsidRPr="00E4482F">
              <w:rPr>
                <w:sz w:val="18"/>
                <w:szCs w:val="18"/>
              </w:rPr>
              <w:t>system</w:t>
            </w:r>
          </w:p>
        </w:tc>
        <w:tc>
          <w:tcPr>
            <w:tcW w:w="1129" w:type="dxa"/>
          </w:tcPr>
          <w:p w:rsidR="00FC4F02" w:rsidRPr="00E4482F" w:rsidRDefault="00FC4F02" w:rsidP="00FC4F02">
            <w:pPr>
              <w:spacing w:line="256" w:lineRule="auto"/>
              <w:rPr>
                <w:sz w:val="18"/>
                <w:szCs w:val="18"/>
              </w:rPr>
            </w:pPr>
            <w:r w:rsidRPr="00E4482F">
              <w:rPr>
                <w:sz w:val="18"/>
                <w:szCs w:val="18"/>
              </w:rPr>
              <w:t>High</w:t>
            </w:r>
          </w:p>
        </w:tc>
      </w:tr>
      <w:tr w:rsidR="00FC4F02" w:rsidRPr="002E6E9F" w:rsidTr="00FC4F02">
        <w:tc>
          <w:tcPr>
            <w:tcW w:w="737" w:type="dxa"/>
          </w:tcPr>
          <w:p w:rsidR="00FC4F02" w:rsidRPr="002E6E9F" w:rsidRDefault="00FC4F02" w:rsidP="00FC4F02">
            <w:pPr>
              <w:pStyle w:val="ListParagraph"/>
              <w:numPr>
                <w:ilvl w:val="0"/>
                <w:numId w:val="9"/>
              </w:numPr>
              <w:spacing w:line="256" w:lineRule="auto"/>
              <w:ind w:hanging="401"/>
              <w:jc w:val="left"/>
              <w:rPr>
                <w:sz w:val="20"/>
                <w:szCs w:val="20"/>
              </w:rPr>
            </w:pPr>
          </w:p>
        </w:tc>
        <w:tc>
          <w:tcPr>
            <w:tcW w:w="1952" w:type="dxa"/>
          </w:tcPr>
          <w:p w:rsidR="00FC4F02" w:rsidRPr="00E4482F" w:rsidRDefault="00FC4F02" w:rsidP="00FC4F02">
            <w:pPr>
              <w:spacing w:line="256" w:lineRule="auto"/>
              <w:rPr>
                <w:sz w:val="18"/>
                <w:szCs w:val="18"/>
              </w:rPr>
            </w:pPr>
            <w:r w:rsidRPr="00E4482F">
              <w:rPr>
                <w:sz w:val="18"/>
                <w:szCs w:val="18"/>
              </w:rPr>
              <w:t>Modifiability</w:t>
            </w:r>
          </w:p>
        </w:tc>
        <w:tc>
          <w:tcPr>
            <w:tcW w:w="3118" w:type="dxa"/>
          </w:tcPr>
          <w:p w:rsidR="00FC4F02" w:rsidRPr="00E4482F" w:rsidRDefault="00FC4F02" w:rsidP="00793BF2">
            <w:pPr>
              <w:spacing w:line="256" w:lineRule="auto"/>
              <w:rPr>
                <w:sz w:val="18"/>
                <w:szCs w:val="18"/>
              </w:rPr>
            </w:pPr>
            <w:r w:rsidRPr="00E4482F">
              <w:rPr>
                <w:sz w:val="18"/>
                <w:szCs w:val="18"/>
              </w:rPr>
              <w:t xml:space="preserve">Requirements about the effort required </w:t>
            </w:r>
            <w:r w:rsidR="00793BF2">
              <w:rPr>
                <w:sz w:val="18"/>
                <w:szCs w:val="18"/>
              </w:rPr>
              <w:t>to make changes in the software.</w:t>
            </w:r>
          </w:p>
        </w:tc>
        <w:tc>
          <w:tcPr>
            <w:tcW w:w="2126" w:type="dxa"/>
          </w:tcPr>
          <w:p w:rsidR="00FC4F02" w:rsidRPr="00E4482F" w:rsidRDefault="00FC4F02" w:rsidP="00FC4F02">
            <w:pPr>
              <w:spacing w:line="256" w:lineRule="auto"/>
              <w:rPr>
                <w:sz w:val="18"/>
                <w:szCs w:val="18"/>
              </w:rPr>
            </w:pPr>
            <w:r w:rsidRPr="00E4482F">
              <w:rPr>
                <w:sz w:val="18"/>
                <w:szCs w:val="18"/>
              </w:rPr>
              <w:t>For small / minor changes: &lt;5 working days,</w:t>
            </w:r>
          </w:p>
          <w:p w:rsidR="00FC4F02" w:rsidRPr="00E4482F" w:rsidRDefault="00FC4F02" w:rsidP="00793BF2">
            <w:pPr>
              <w:spacing w:line="256" w:lineRule="auto"/>
              <w:rPr>
                <w:sz w:val="18"/>
                <w:szCs w:val="18"/>
              </w:rPr>
            </w:pPr>
            <w:r w:rsidRPr="00E4482F">
              <w:rPr>
                <w:sz w:val="18"/>
                <w:szCs w:val="18"/>
              </w:rPr>
              <w:t>For medium / bigger changes:  &lt; 20 working days</w:t>
            </w:r>
          </w:p>
        </w:tc>
        <w:tc>
          <w:tcPr>
            <w:tcW w:w="1129" w:type="dxa"/>
          </w:tcPr>
          <w:p w:rsidR="00FC4F02" w:rsidRPr="00E4482F" w:rsidRDefault="00FC4F02" w:rsidP="00FC4F02">
            <w:pPr>
              <w:spacing w:line="256" w:lineRule="auto"/>
              <w:rPr>
                <w:sz w:val="18"/>
                <w:szCs w:val="18"/>
              </w:rPr>
            </w:pPr>
            <w:r w:rsidRPr="00E4482F">
              <w:rPr>
                <w:sz w:val="18"/>
                <w:szCs w:val="18"/>
              </w:rPr>
              <w:t>Medium</w:t>
            </w:r>
          </w:p>
        </w:tc>
      </w:tr>
      <w:tr w:rsidR="00FC4F02" w:rsidRPr="002E6E9F" w:rsidTr="00FC4F02">
        <w:tc>
          <w:tcPr>
            <w:tcW w:w="737" w:type="dxa"/>
          </w:tcPr>
          <w:p w:rsidR="00FC4F02" w:rsidRPr="002E6E9F" w:rsidRDefault="00FC4F02" w:rsidP="00FC4F02">
            <w:pPr>
              <w:pStyle w:val="ListParagraph"/>
              <w:numPr>
                <w:ilvl w:val="0"/>
                <w:numId w:val="9"/>
              </w:numPr>
              <w:spacing w:line="256" w:lineRule="auto"/>
              <w:ind w:hanging="401"/>
              <w:jc w:val="left"/>
              <w:rPr>
                <w:sz w:val="20"/>
                <w:szCs w:val="20"/>
              </w:rPr>
            </w:pPr>
          </w:p>
        </w:tc>
        <w:tc>
          <w:tcPr>
            <w:tcW w:w="1952" w:type="dxa"/>
          </w:tcPr>
          <w:p w:rsidR="00FC4F02" w:rsidRPr="00E4482F" w:rsidRDefault="00FC4F02" w:rsidP="00FC4F02">
            <w:pPr>
              <w:spacing w:line="256" w:lineRule="auto"/>
              <w:rPr>
                <w:sz w:val="18"/>
                <w:szCs w:val="18"/>
              </w:rPr>
            </w:pPr>
            <w:r w:rsidRPr="00E4482F">
              <w:rPr>
                <w:sz w:val="18"/>
                <w:szCs w:val="18"/>
              </w:rPr>
              <w:t>Availability</w:t>
            </w:r>
          </w:p>
        </w:tc>
        <w:tc>
          <w:tcPr>
            <w:tcW w:w="3118" w:type="dxa"/>
          </w:tcPr>
          <w:p w:rsidR="00FC4F02" w:rsidRPr="00E4482F" w:rsidRDefault="00FC4F02" w:rsidP="00FC4F02">
            <w:pPr>
              <w:spacing w:line="256" w:lineRule="auto"/>
              <w:rPr>
                <w:sz w:val="18"/>
                <w:szCs w:val="18"/>
              </w:rPr>
            </w:pPr>
            <w:r w:rsidRPr="00E4482F">
              <w:rPr>
                <w:sz w:val="18"/>
                <w:szCs w:val="18"/>
              </w:rPr>
              <w:t>Amount of time that</w:t>
            </w:r>
            <w:r>
              <w:rPr>
                <w:sz w:val="18"/>
                <w:szCs w:val="18"/>
              </w:rPr>
              <w:t xml:space="preserve"> LMIS </w:t>
            </w:r>
            <w:r w:rsidRPr="00E4482F">
              <w:rPr>
                <w:sz w:val="18"/>
                <w:szCs w:val="18"/>
              </w:rPr>
              <w:t>System is operational and available for use (expected downtime for activities like database upgrades and backups)</w:t>
            </w:r>
            <w:r>
              <w:rPr>
                <w:sz w:val="18"/>
                <w:szCs w:val="18"/>
              </w:rPr>
              <w:t>.</w:t>
            </w:r>
          </w:p>
        </w:tc>
        <w:tc>
          <w:tcPr>
            <w:tcW w:w="2126" w:type="dxa"/>
          </w:tcPr>
          <w:p w:rsidR="00FC4F02" w:rsidRPr="00E4482F" w:rsidRDefault="00FC4F02" w:rsidP="00FC4F02">
            <w:pPr>
              <w:spacing w:line="256" w:lineRule="auto"/>
              <w:rPr>
                <w:sz w:val="18"/>
                <w:szCs w:val="18"/>
              </w:rPr>
            </w:pPr>
            <w:r w:rsidRPr="00E4482F">
              <w:rPr>
                <w:sz w:val="18"/>
                <w:szCs w:val="18"/>
              </w:rPr>
              <w:t>99% availability</w:t>
            </w:r>
          </w:p>
          <w:p w:rsidR="00FC4F02" w:rsidRPr="00E4482F" w:rsidRDefault="00FC4F02" w:rsidP="00FC4F02">
            <w:pPr>
              <w:spacing w:line="256" w:lineRule="auto"/>
              <w:rPr>
                <w:sz w:val="18"/>
                <w:szCs w:val="18"/>
              </w:rPr>
            </w:pPr>
            <w:r w:rsidRPr="00E4482F">
              <w:rPr>
                <w:sz w:val="18"/>
                <w:szCs w:val="18"/>
              </w:rPr>
              <w:t>(maximum cumulative downtime per year: less than 3.65 days)</w:t>
            </w:r>
          </w:p>
        </w:tc>
        <w:tc>
          <w:tcPr>
            <w:tcW w:w="1129" w:type="dxa"/>
          </w:tcPr>
          <w:p w:rsidR="00FC4F02" w:rsidRPr="00E4482F" w:rsidRDefault="00FC4F02" w:rsidP="00FC4F02">
            <w:pPr>
              <w:spacing w:line="256" w:lineRule="auto"/>
              <w:rPr>
                <w:sz w:val="18"/>
                <w:szCs w:val="18"/>
              </w:rPr>
            </w:pPr>
            <w:r w:rsidRPr="00E4482F">
              <w:rPr>
                <w:sz w:val="18"/>
                <w:szCs w:val="18"/>
              </w:rPr>
              <w:t>High</w:t>
            </w:r>
          </w:p>
        </w:tc>
      </w:tr>
      <w:tr w:rsidR="00FC4F02" w:rsidRPr="002E6E9F" w:rsidTr="00FC4F02">
        <w:tc>
          <w:tcPr>
            <w:tcW w:w="737" w:type="dxa"/>
          </w:tcPr>
          <w:p w:rsidR="00FC4F02" w:rsidRPr="002E6E9F" w:rsidRDefault="00FC4F02" w:rsidP="00FC4F02">
            <w:pPr>
              <w:pStyle w:val="ListParagraph"/>
              <w:numPr>
                <w:ilvl w:val="0"/>
                <w:numId w:val="9"/>
              </w:numPr>
              <w:spacing w:line="256" w:lineRule="auto"/>
              <w:ind w:hanging="401"/>
              <w:jc w:val="left"/>
              <w:rPr>
                <w:sz w:val="20"/>
                <w:szCs w:val="20"/>
              </w:rPr>
            </w:pPr>
          </w:p>
        </w:tc>
        <w:tc>
          <w:tcPr>
            <w:tcW w:w="1952" w:type="dxa"/>
          </w:tcPr>
          <w:p w:rsidR="00FC4F02" w:rsidRPr="00E4482F" w:rsidRDefault="00FC4F02" w:rsidP="00FC4F02">
            <w:pPr>
              <w:spacing w:line="256" w:lineRule="auto"/>
              <w:rPr>
                <w:sz w:val="18"/>
                <w:szCs w:val="18"/>
              </w:rPr>
            </w:pPr>
            <w:r w:rsidRPr="00E4482F">
              <w:rPr>
                <w:sz w:val="18"/>
                <w:szCs w:val="18"/>
              </w:rPr>
              <w:t>Reliability</w:t>
            </w:r>
          </w:p>
        </w:tc>
        <w:tc>
          <w:tcPr>
            <w:tcW w:w="3118" w:type="dxa"/>
          </w:tcPr>
          <w:p w:rsidR="00FC4F02" w:rsidRPr="00E4482F" w:rsidRDefault="00FC4F02" w:rsidP="00FC4F02">
            <w:pPr>
              <w:spacing w:line="256" w:lineRule="auto"/>
              <w:rPr>
                <w:sz w:val="18"/>
                <w:szCs w:val="18"/>
              </w:rPr>
            </w:pPr>
            <w:r w:rsidRPr="00E4482F">
              <w:rPr>
                <w:sz w:val="18"/>
                <w:szCs w:val="18"/>
              </w:rPr>
              <w:t xml:space="preserve">How often the software fails. The “fail” relates to </w:t>
            </w:r>
            <w:r>
              <w:rPr>
                <w:sz w:val="18"/>
                <w:szCs w:val="18"/>
              </w:rPr>
              <w:t>a</w:t>
            </w:r>
            <w:r w:rsidRPr="00E4482F">
              <w:rPr>
                <w:sz w:val="18"/>
                <w:szCs w:val="18"/>
              </w:rPr>
              <w:t xml:space="preserve"> critical failure in the</w:t>
            </w:r>
            <w:r>
              <w:rPr>
                <w:sz w:val="18"/>
                <w:szCs w:val="18"/>
              </w:rPr>
              <w:t xml:space="preserve"> LMIS </w:t>
            </w:r>
            <w:r w:rsidRPr="00E4482F">
              <w:rPr>
                <w:sz w:val="18"/>
                <w:szCs w:val="18"/>
              </w:rPr>
              <w:t>software (not related to the system software or to the infrastructure) which prevents the complete</w:t>
            </w:r>
            <w:r>
              <w:rPr>
                <w:sz w:val="18"/>
                <w:szCs w:val="18"/>
              </w:rPr>
              <w:t xml:space="preserve"> LMIS </w:t>
            </w:r>
            <w:r w:rsidRPr="00E4482F">
              <w:rPr>
                <w:sz w:val="18"/>
                <w:szCs w:val="18"/>
              </w:rPr>
              <w:t>system from normal operations for a duration</w:t>
            </w:r>
            <w:r>
              <w:rPr>
                <w:sz w:val="18"/>
                <w:szCs w:val="18"/>
              </w:rPr>
              <w:t xml:space="preserve"> of</w:t>
            </w:r>
            <w:r w:rsidRPr="00E4482F">
              <w:rPr>
                <w:sz w:val="18"/>
                <w:szCs w:val="18"/>
              </w:rPr>
              <w:t xml:space="preserve"> &gt; 10 minutes.</w:t>
            </w:r>
          </w:p>
        </w:tc>
        <w:tc>
          <w:tcPr>
            <w:tcW w:w="2126" w:type="dxa"/>
          </w:tcPr>
          <w:p w:rsidR="00FC4F02" w:rsidRPr="00E4482F" w:rsidRDefault="00FC4F02" w:rsidP="00FC4F02">
            <w:pPr>
              <w:spacing w:line="256" w:lineRule="auto"/>
              <w:rPr>
                <w:sz w:val="18"/>
                <w:szCs w:val="18"/>
              </w:rPr>
            </w:pPr>
            <w:r w:rsidRPr="00E4482F">
              <w:rPr>
                <w:sz w:val="18"/>
                <w:szCs w:val="18"/>
              </w:rPr>
              <w:t>MTBF (mean time between failures): &gt; 6 month</w:t>
            </w:r>
            <w:r>
              <w:rPr>
                <w:sz w:val="18"/>
                <w:szCs w:val="18"/>
              </w:rPr>
              <w:t>s</w:t>
            </w:r>
          </w:p>
        </w:tc>
        <w:tc>
          <w:tcPr>
            <w:tcW w:w="1129" w:type="dxa"/>
          </w:tcPr>
          <w:p w:rsidR="00FC4F02" w:rsidRPr="00E4482F" w:rsidRDefault="00FC4F02" w:rsidP="00FC4F02">
            <w:pPr>
              <w:spacing w:line="256" w:lineRule="auto"/>
              <w:rPr>
                <w:sz w:val="18"/>
                <w:szCs w:val="18"/>
              </w:rPr>
            </w:pPr>
            <w:r w:rsidRPr="00E4482F">
              <w:rPr>
                <w:sz w:val="18"/>
                <w:szCs w:val="18"/>
              </w:rPr>
              <w:t>High</w:t>
            </w:r>
          </w:p>
        </w:tc>
      </w:tr>
      <w:tr w:rsidR="00FC4F02" w:rsidRPr="002E6E9F" w:rsidTr="00FC4F02">
        <w:tc>
          <w:tcPr>
            <w:tcW w:w="737" w:type="dxa"/>
          </w:tcPr>
          <w:p w:rsidR="00FC4F02" w:rsidRPr="002E6E9F" w:rsidRDefault="00FC4F02" w:rsidP="00FC4F02">
            <w:pPr>
              <w:pStyle w:val="ListParagraph"/>
              <w:numPr>
                <w:ilvl w:val="0"/>
                <w:numId w:val="9"/>
              </w:numPr>
              <w:spacing w:line="256" w:lineRule="auto"/>
              <w:ind w:hanging="401"/>
              <w:jc w:val="left"/>
              <w:rPr>
                <w:sz w:val="20"/>
                <w:szCs w:val="20"/>
              </w:rPr>
            </w:pPr>
          </w:p>
        </w:tc>
        <w:tc>
          <w:tcPr>
            <w:tcW w:w="1952" w:type="dxa"/>
          </w:tcPr>
          <w:p w:rsidR="00FC4F02" w:rsidRPr="00E4482F" w:rsidRDefault="00FC4F02" w:rsidP="00FC4F02">
            <w:pPr>
              <w:spacing w:line="256" w:lineRule="auto"/>
              <w:rPr>
                <w:sz w:val="18"/>
                <w:szCs w:val="18"/>
              </w:rPr>
            </w:pPr>
            <w:r w:rsidRPr="00E4482F">
              <w:rPr>
                <w:sz w:val="18"/>
                <w:szCs w:val="18"/>
              </w:rPr>
              <w:t>Usability: end-users</w:t>
            </w:r>
            <w:r>
              <w:rPr>
                <w:sz w:val="18"/>
                <w:szCs w:val="18"/>
              </w:rPr>
              <w:t xml:space="preserve"> of the Public LMIS portal</w:t>
            </w:r>
          </w:p>
        </w:tc>
        <w:tc>
          <w:tcPr>
            <w:tcW w:w="3118" w:type="dxa"/>
          </w:tcPr>
          <w:p w:rsidR="00FC4F02" w:rsidRPr="00E4482F" w:rsidRDefault="00FC4F02" w:rsidP="00FC4F02">
            <w:pPr>
              <w:spacing w:line="256" w:lineRule="auto"/>
              <w:rPr>
                <w:sz w:val="18"/>
                <w:szCs w:val="18"/>
              </w:rPr>
            </w:pPr>
            <w:r w:rsidRPr="00E4482F">
              <w:rPr>
                <w:sz w:val="18"/>
                <w:szCs w:val="18"/>
              </w:rPr>
              <w:t xml:space="preserve">How </w:t>
            </w:r>
            <w:r>
              <w:rPr>
                <w:sz w:val="18"/>
                <w:szCs w:val="18"/>
              </w:rPr>
              <w:t xml:space="preserve">easy </w:t>
            </w:r>
            <w:r w:rsidRPr="00E4482F">
              <w:rPr>
                <w:sz w:val="18"/>
                <w:szCs w:val="18"/>
              </w:rPr>
              <w:t xml:space="preserve">it will be to learn to use the </w:t>
            </w:r>
            <w:r>
              <w:rPr>
                <w:sz w:val="18"/>
                <w:szCs w:val="18"/>
              </w:rPr>
              <w:t xml:space="preserve">public LMIS </w:t>
            </w:r>
            <w:r w:rsidRPr="00E4482F">
              <w:rPr>
                <w:sz w:val="18"/>
                <w:szCs w:val="18"/>
              </w:rPr>
              <w:t xml:space="preserve">system for end-users. </w:t>
            </w:r>
          </w:p>
        </w:tc>
        <w:tc>
          <w:tcPr>
            <w:tcW w:w="2126" w:type="dxa"/>
          </w:tcPr>
          <w:p w:rsidR="00FC4F02" w:rsidRPr="00E4482F" w:rsidRDefault="00FC4F02" w:rsidP="00FC4F02">
            <w:pPr>
              <w:spacing w:line="256" w:lineRule="auto"/>
              <w:rPr>
                <w:sz w:val="18"/>
                <w:szCs w:val="18"/>
              </w:rPr>
            </w:pPr>
            <w:r w:rsidRPr="00E4482F">
              <w:rPr>
                <w:sz w:val="18"/>
                <w:szCs w:val="18"/>
              </w:rPr>
              <w:t>&lt; 10 minutes</w:t>
            </w:r>
          </w:p>
        </w:tc>
        <w:tc>
          <w:tcPr>
            <w:tcW w:w="1129" w:type="dxa"/>
          </w:tcPr>
          <w:p w:rsidR="00FC4F02" w:rsidRPr="00E4482F" w:rsidRDefault="00FC4F02" w:rsidP="00FC4F02">
            <w:pPr>
              <w:spacing w:line="256" w:lineRule="auto"/>
              <w:rPr>
                <w:sz w:val="18"/>
                <w:szCs w:val="18"/>
              </w:rPr>
            </w:pPr>
            <w:r w:rsidRPr="00E4482F">
              <w:rPr>
                <w:sz w:val="18"/>
                <w:szCs w:val="18"/>
              </w:rPr>
              <w:t>High</w:t>
            </w:r>
          </w:p>
        </w:tc>
      </w:tr>
      <w:tr w:rsidR="00FC4F02" w:rsidRPr="002E6E9F" w:rsidTr="00FC4F02">
        <w:tc>
          <w:tcPr>
            <w:tcW w:w="737" w:type="dxa"/>
          </w:tcPr>
          <w:p w:rsidR="00FC4F02" w:rsidRPr="002E6E9F" w:rsidRDefault="00FC4F02" w:rsidP="00FC4F02">
            <w:pPr>
              <w:pStyle w:val="ListParagraph"/>
              <w:numPr>
                <w:ilvl w:val="0"/>
                <w:numId w:val="9"/>
              </w:numPr>
              <w:spacing w:line="256" w:lineRule="auto"/>
              <w:ind w:hanging="401"/>
              <w:jc w:val="left"/>
              <w:rPr>
                <w:sz w:val="20"/>
                <w:szCs w:val="20"/>
              </w:rPr>
            </w:pPr>
          </w:p>
        </w:tc>
        <w:tc>
          <w:tcPr>
            <w:tcW w:w="1952" w:type="dxa"/>
          </w:tcPr>
          <w:p w:rsidR="00FC4F02" w:rsidRPr="00E4482F" w:rsidRDefault="00FC4F02" w:rsidP="00FC4F02">
            <w:pPr>
              <w:spacing w:line="256" w:lineRule="auto"/>
              <w:rPr>
                <w:sz w:val="18"/>
                <w:szCs w:val="18"/>
              </w:rPr>
            </w:pPr>
            <w:r w:rsidRPr="00E4482F">
              <w:rPr>
                <w:sz w:val="18"/>
                <w:szCs w:val="18"/>
              </w:rPr>
              <w:t>Usability: end-users</w:t>
            </w:r>
            <w:r>
              <w:rPr>
                <w:sz w:val="18"/>
                <w:szCs w:val="18"/>
              </w:rPr>
              <w:t xml:space="preserve"> of the Internal LMIS portal</w:t>
            </w:r>
          </w:p>
        </w:tc>
        <w:tc>
          <w:tcPr>
            <w:tcW w:w="3118" w:type="dxa"/>
          </w:tcPr>
          <w:p w:rsidR="00FC4F02" w:rsidRPr="00E4482F" w:rsidRDefault="00FC4F02" w:rsidP="00FC4F02">
            <w:pPr>
              <w:spacing w:line="256" w:lineRule="auto"/>
              <w:rPr>
                <w:sz w:val="18"/>
                <w:szCs w:val="18"/>
              </w:rPr>
            </w:pPr>
            <w:r w:rsidRPr="00E4482F">
              <w:rPr>
                <w:sz w:val="18"/>
                <w:szCs w:val="18"/>
              </w:rPr>
              <w:t xml:space="preserve">How </w:t>
            </w:r>
            <w:r>
              <w:rPr>
                <w:sz w:val="18"/>
                <w:szCs w:val="18"/>
              </w:rPr>
              <w:t xml:space="preserve">easy </w:t>
            </w:r>
            <w:r w:rsidRPr="00E4482F">
              <w:rPr>
                <w:sz w:val="18"/>
                <w:szCs w:val="18"/>
              </w:rPr>
              <w:t xml:space="preserve">it will be to learn to use the </w:t>
            </w:r>
            <w:r>
              <w:rPr>
                <w:sz w:val="18"/>
                <w:szCs w:val="18"/>
              </w:rPr>
              <w:t xml:space="preserve">internal LMIS </w:t>
            </w:r>
            <w:r w:rsidRPr="00E4482F">
              <w:rPr>
                <w:sz w:val="18"/>
                <w:szCs w:val="18"/>
              </w:rPr>
              <w:t>system for end-users</w:t>
            </w:r>
            <w:r>
              <w:rPr>
                <w:sz w:val="18"/>
                <w:szCs w:val="18"/>
              </w:rPr>
              <w:t xml:space="preserve"> </w:t>
            </w:r>
          </w:p>
        </w:tc>
        <w:tc>
          <w:tcPr>
            <w:tcW w:w="2126" w:type="dxa"/>
          </w:tcPr>
          <w:p w:rsidR="00FC4F02" w:rsidRPr="00F641EB" w:rsidRDefault="00FC4F02" w:rsidP="00FC4F02">
            <w:pPr>
              <w:spacing w:line="256" w:lineRule="auto"/>
              <w:rPr>
                <w:sz w:val="18"/>
                <w:szCs w:val="18"/>
              </w:rPr>
            </w:pPr>
            <w:r>
              <w:rPr>
                <w:sz w:val="18"/>
                <w:szCs w:val="18"/>
              </w:rPr>
              <w:t>&lt; 4 hours</w:t>
            </w:r>
          </w:p>
        </w:tc>
        <w:tc>
          <w:tcPr>
            <w:tcW w:w="1129" w:type="dxa"/>
          </w:tcPr>
          <w:p w:rsidR="00FC4F02" w:rsidRPr="00E4482F" w:rsidRDefault="00FC4F02" w:rsidP="00FC4F02">
            <w:pPr>
              <w:spacing w:line="256" w:lineRule="auto"/>
              <w:rPr>
                <w:sz w:val="18"/>
                <w:szCs w:val="18"/>
              </w:rPr>
            </w:pPr>
            <w:r w:rsidRPr="00E4482F">
              <w:rPr>
                <w:sz w:val="18"/>
                <w:szCs w:val="18"/>
              </w:rPr>
              <w:t>High</w:t>
            </w:r>
          </w:p>
        </w:tc>
      </w:tr>
      <w:tr w:rsidR="00FC4F02" w:rsidRPr="002E6E9F" w:rsidTr="00FC4F02">
        <w:tc>
          <w:tcPr>
            <w:tcW w:w="737" w:type="dxa"/>
          </w:tcPr>
          <w:p w:rsidR="00FC4F02" w:rsidRPr="002E6E9F" w:rsidRDefault="00FC4F02" w:rsidP="00FC4F02">
            <w:pPr>
              <w:pStyle w:val="ListParagraph"/>
              <w:numPr>
                <w:ilvl w:val="0"/>
                <w:numId w:val="9"/>
              </w:numPr>
              <w:spacing w:line="256" w:lineRule="auto"/>
              <w:ind w:hanging="401"/>
              <w:jc w:val="left"/>
              <w:rPr>
                <w:sz w:val="20"/>
                <w:szCs w:val="20"/>
              </w:rPr>
            </w:pPr>
          </w:p>
        </w:tc>
        <w:tc>
          <w:tcPr>
            <w:tcW w:w="1952" w:type="dxa"/>
          </w:tcPr>
          <w:p w:rsidR="00FC4F02" w:rsidRPr="00E4482F" w:rsidRDefault="00FC4F02" w:rsidP="00FC4F02">
            <w:pPr>
              <w:spacing w:line="256" w:lineRule="auto"/>
              <w:rPr>
                <w:sz w:val="18"/>
                <w:szCs w:val="18"/>
              </w:rPr>
            </w:pPr>
            <w:r w:rsidRPr="00E4482F">
              <w:rPr>
                <w:sz w:val="18"/>
                <w:szCs w:val="18"/>
              </w:rPr>
              <w:t>Usability:</w:t>
            </w:r>
            <w:r>
              <w:rPr>
                <w:sz w:val="18"/>
                <w:szCs w:val="18"/>
              </w:rPr>
              <w:t xml:space="preserve"> LMIS </w:t>
            </w:r>
            <w:r w:rsidRPr="00E4482F">
              <w:rPr>
                <w:sz w:val="18"/>
                <w:szCs w:val="18"/>
              </w:rPr>
              <w:t>administrators (maintenance)</w:t>
            </w:r>
          </w:p>
        </w:tc>
        <w:tc>
          <w:tcPr>
            <w:tcW w:w="3118" w:type="dxa"/>
          </w:tcPr>
          <w:p w:rsidR="00FC4F02" w:rsidRPr="00E4482F" w:rsidRDefault="00FC4F02" w:rsidP="00FC4F02">
            <w:pPr>
              <w:spacing w:line="256" w:lineRule="auto"/>
              <w:rPr>
                <w:sz w:val="18"/>
                <w:szCs w:val="18"/>
              </w:rPr>
            </w:pPr>
            <w:r w:rsidRPr="00E4482F">
              <w:rPr>
                <w:sz w:val="18"/>
                <w:szCs w:val="18"/>
              </w:rPr>
              <w:t xml:space="preserve">How </w:t>
            </w:r>
            <w:r>
              <w:rPr>
                <w:sz w:val="18"/>
                <w:szCs w:val="18"/>
              </w:rPr>
              <w:t>easy</w:t>
            </w:r>
            <w:r w:rsidRPr="00E4482F">
              <w:rPr>
                <w:sz w:val="18"/>
                <w:szCs w:val="18"/>
              </w:rPr>
              <w:t xml:space="preserve"> it will be to learn </w:t>
            </w:r>
            <w:r>
              <w:rPr>
                <w:sz w:val="18"/>
                <w:szCs w:val="18"/>
              </w:rPr>
              <w:t>to</w:t>
            </w:r>
            <w:r w:rsidRPr="00E4482F">
              <w:rPr>
                <w:sz w:val="18"/>
                <w:szCs w:val="18"/>
              </w:rPr>
              <w:t xml:space="preserve"> operate / maint</w:t>
            </w:r>
            <w:r>
              <w:rPr>
                <w:sz w:val="18"/>
                <w:szCs w:val="18"/>
              </w:rPr>
              <w:t>ain</w:t>
            </w:r>
            <w:r w:rsidRPr="00E4482F">
              <w:rPr>
                <w:sz w:val="18"/>
                <w:szCs w:val="18"/>
              </w:rPr>
              <w:t xml:space="preserve"> the complete</w:t>
            </w:r>
            <w:r>
              <w:rPr>
                <w:sz w:val="18"/>
                <w:szCs w:val="18"/>
              </w:rPr>
              <w:t xml:space="preserve"> LMIS </w:t>
            </w:r>
            <w:r w:rsidRPr="00E4482F">
              <w:rPr>
                <w:sz w:val="18"/>
                <w:szCs w:val="18"/>
              </w:rPr>
              <w:t xml:space="preserve">system for the </w:t>
            </w:r>
            <w:r>
              <w:rPr>
                <w:sz w:val="18"/>
                <w:szCs w:val="18"/>
              </w:rPr>
              <w:t>b</w:t>
            </w:r>
            <w:r w:rsidRPr="00E4482F">
              <w:rPr>
                <w:sz w:val="18"/>
                <w:szCs w:val="18"/>
              </w:rPr>
              <w:t>eneficiary staff</w:t>
            </w:r>
            <w:r>
              <w:rPr>
                <w:sz w:val="18"/>
                <w:szCs w:val="18"/>
              </w:rPr>
              <w:t>.</w:t>
            </w:r>
          </w:p>
        </w:tc>
        <w:tc>
          <w:tcPr>
            <w:tcW w:w="2126" w:type="dxa"/>
          </w:tcPr>
          <w:p w:rsidR="00FC4F02" w:rsidRPr="00E4482F" w:rsidRDefault="00FC4F02" w:rsidP="00FC4F02">
            <w:pPr>
              <w:spacing w:line="256" w:lineRule="auto"/>
              <w:rPr>
                <w:sz w:val="18"/>
                <w:szCs w:val="18"/>
              </w:rPr>
            </w:pPr>
            <w:r w:rsidRPr="00E4482F">
              <w:rPr>
                <w:sz w:val="18"/>
                <w:szCs w:val="18"/>
              </w:rPr>
              <w:t>&lt; 5 days</w:t>
            </w:r>
          </w:p>
        </w:tc>
        <w:tc>
          <w:tcPr>
            <w:tcW w:w="1129" w:type="dxa"/>
          </w:tcPr>
          <w:p w:rsidR="00FC4F02" w:rsidRPr="00E4482F" w:rsidRDefault="00FC4F02" w:rsidP="00FC4F02">
            <w:pPr>
              <w:spacing w:line="256" w:lineRule="auto"/>
              <w:rPr>
                <w:sz w:val="18"/>
                <w:szCs w:val="18"/>
              </w:rPr>
            </w:pPr>
            <w:r w:rsidRPr="00E4482F">
              <w:rPr>
                <w:sz w:val="18"/>
                <w:szCs w:val="18"/>
              </w:rPr>
              <w:t>Medium</w:t>
            </w:r>
          </w:p>
        </w:tc>
      </w:tr>
      <w:tr w:rsidR="00FC4F02" w:rsidRPr="002E6E9F" w:rsidTr="00FC4F02">
        <w:tc>
          <w:tcPr>
            <w:tcW w:w="737" w:type="dxa"/>
          </w:tcPr>
          <w:p w:rsidR="00FC4F02" w:rsidRPr="002E6E9F" w:rsidRDefault="00FC4F02" w:rsidP="00FC4F02">
            <w:pPr>
              <w:pStyle w:val="ListParagraph"/>
              <w:numPr>
                <w:ilvl w:val="0"/>
                <w:numId w:val="9"/>
              </w:numPr>
              <w:spacing w:line="256" w:lineRule="auto"/>
              <w:ind w:hanging="401"/>
              <w:jc w:val="left"/>
              <w:rPr>
                <w:sz w:val="20"/>
                <w:szCs w:val="20"/>
              </w:rPr>
            </w:pPr>
          </w:p>
        </w:tc>
        <w:tc>
          <w:tcPr>
            <w:tcW w:w="1952" w:type="dxa"/>
          </w:tcPr>
          <w:p w:rsidR="00FC4F02" w:rsidRPr="00E4482F" w:rsidRDefault="00FC4F02" w:rsidP="00FC4F02">
            <w:pPr>
              <w:spacing w:line="256" w:lineRule="auto"/>
              <w:rPr>
                <w:sz w:val="18"/>
                <w:szCs w:val="18"/>
              </w:rPr>
            </w:pPr>
            <w:r w:rsidRPr="00E4482F">
              <w:rPr>
                <w:sz w:val="18"/>
                <w:szCs w:val="18"/>
              </w:rPr>
              <w:t>Usability:</w:t>
            </w:r>
            <w:r>
              <w:rPr>
                <w:sz w:val="18"/>
                <w:szCs w:val="18"/>
              </w:rPr>
              <w:t xml:space="preserve"> LMIS </w:t>
            </w:r>
            <w:r w:rsidRPr="00E4482F">
              <w:rPr>
                <w:sz w:val="18"/>
                <w:szCs w:val="18"/>
              </w:rPr>
              <w:t>administrators (upgrade)</w:t>
            </w:r>
          </w:p>
        </w:tc>
        <w:tc>
          <w:tcPr>
            <w:tcW w:w="3118" w:type="dxa"/>
          </w:tcPr>
          <w:p w:rsidR="00FC4F02" w:rsidRPr="00E4482F" w:rsidRDefault="00FC4F02" w:rsidP="00FC4F02">
            <w:pPr>
              <w:spacing w:line="256" w:lineRule="auto"/>
              <w:rPr>
                <w:sz w:val="18"/>
                <w:szCs w:val="18"/>
              </w:rPr>
            </w:pPr>
            <w:r w:rsidRPr="00E4482F">
              <w:rPr>
                <w:sz w:val="18"/>
                <w:szCs w:val="18"/>
              </w:rPr>
              <w:t xml:space="preserve">How </w:t>
            </w:r>
            <w:r>
              <w:rPr>
                <w:sz w:val="18"/>
                <w:szCs w:val="18"/>
              </w:rPr>
              <w:t>easy</w:t>
            </w:r>
            <w:r w:rsidRPr="00E4482F">
              <w:rPr>
                <w:sz w:val="18"/>
                <w:szCs w:val="18"/>
              </w:rPr>
              <w:t xml:space="preserve"> it will be to learn to upgrade / modify certain functionalities of the</w:t>
            </w:r>
            <w:r>
              <w:rPr>
                <w:sz w:val="18"/>
                <w:szCs w:val="18"/>
              </w:rPr>
              <w:t xml:space="preserve"> LMIS </w:t>
            </w:r>
            <w:r w:rsidRPr="00E4482F">
              <w:rPr>
                <w:sz w:val="18"/>
                <w:szCs w:val="18"/>
              </w:rPr>
              <w:t xml:space="preserve">system for the </w:t>
            </w:r>
            <w:r>
              <w:rPr>
                <w:sz w:val="18"/>
                <w:szCs w:val="18"/>
              </w:rPr>
              <w:t>b</w:t>
            </w:r>
            <w:r w:rsidRPr="00E4482F">
              <w:rPr>
                <w:sz w:val="18"/>
                <w:szCs w:val="18"/>
              </w:rPr>
              <w:t>eneficiary staff</w:t>
            </w:r>
            <w:r>
              <w:rPr>
                <w:sz w:val="18"/>
                <w:szCs w:val="18"/>
              </w:rPr>
              <w:t>.</w:t>
            </w:r>
          </w:p>
        </w:tc>
        <w:tc>
          <w:tcPr>
            <w:tcW w:w="2126" w:type="dxa"/>
          </w:tcPr>
          <w:p w:rsidR="00FC4F02" w:rsidRPr="00E4482F" w:rsidRDefault="00FC4F02" w:rsidP="00FC4F02">
            <w:pPr>
              <w:spacing w:line="256" w:lineRule="auto"/>
              <w:rPr>
                <w:sz w:val="18"/>
                <w:szCs w:val="18"/>
              </w:rPr>
            </w:pPr>
            <w:r w:rsidRPr="00E4482F">
              <w:rPr>
                <w:sz w:val="18"/>
                <w:szCs w:val="18"/>
              </w:rPr>
              <w:t xml:space="preserve">&lt; </w:t>
            </w:r>
            <w:r>
              <w:rPr>
                <w:sz w:val="18"/>
                <w:szCs w:val="18"/>
              </w:rPr>
              <w:t>15</w:t>
            </w:r>
            <w:r w:rsidRPr="00E4482F">
              <w:rPr>
                <w:sz w:val="18"/>
                <w:szCs w:val="18"/>
              </w:rPr>
              <w:t xml:space="preserve"> days</w:t>
            </w:r>
          </w:p>
        </w:tc>
        <w:tc>
          <w:tcPr>
            <w:tcW w:w="1129" w:type="dxa"/>
          </w:tcPr>
          <w:p w:rsidR="00FC4F02" w:rsidRPr="00E4482F" w:rsidRDefault="00FC4F02" w:rsidP="00FC4F02">
            <w:pPr>
              <w:spacing w:line="256" w:lineRule="auto"/>
              <w:rPr>
                <w:sz w:val="18"/>
                <w:szCs w:val="18"/>
              </w:rPr>
            </w:pPr>
            <w:r w:rsidRPr="00E4482F">
              <w:rPr>
                <w:sz w:val="18"/>
                <w:szCs w:val="18"/>
              </w:rPr>
              <w:t>Medium</w:t>
            </w:r>
          </w:p>
        </w:tc>
      </w:tr>
      <w:tr w:rsidR="00FC4F02" w:rsidRPr="002E6E9F" w:rsidTr="00FC4F02">
        <w:tc>
          <w:tcPr>
            <w:tcW w:w="737" w:type="dxa"/>
          </w:tcPr>
          <w:p w:rsidR="00FC4F02" w:rsidRPr="002E6E9F" w:rsidRDefault="00FC4F02" w:rsidP="00FC4F02">
            <w:pPr>
              <w:pStyle w:val="ListParagraph"/>
              <w:numPr>
                <w:ilvl w:val="0"/>
                <w:numId w:val="9"/>
              </w:numPr>
              <w:spacing w:line="256" w:lineRule="auto"/>
              <w:ind w:hanging="401"/>
              <w:jc w:val="left"/>
              <w:rPr>
                <w:sz w:val="20"/>
                <w:szCs w:val="20"/>
              </w:rPr>
            </w:pPr>
          </w:p>
        </w:tc>
        <w:tc>
          <w:tcPr>
            <w:tcW w:w="1952" w:type="dxa"/>
          </w:tcPr>
          <w:p w:rsidR="00FC4F02" w:rsidRPr="00E4482F" w:rsidRDefault="00FC4F02" w:rsidP="00FC4F02">
            <w:pPr>
              <w:spacing w:line="256" w:lineRule="auto"/>
              <w:rPr>
                <w:sz w:val="18"/>
                <w:szCs w:val="18"/>
              </w:rPr>
            </w:pPr>
            <w:r w:rsidRPr="00E4482F">
              <w:rPr>
                <w:sz w:val="18"/>
                <w:szCs w:val="18"/>
              </w:rPr>
              <w:t>Number of concurrent users</w:t>
            </w:r>
          </w:p>
        </w:tc>
        <w:tc>
          <w:tcPr>
            <w:tcW w:w="3118" w:type="dxa"/>
          </w:tcPr>
          <w:p w:rsidR="00FC4F02" w:rsidRPr="00E4482F" w:rsidRDefault="00FC4F02" w:rsidP="00FC4F02">
            <w:pPr>
              <w:spacing w:line="256" w:lineRule="auto"/>
              <w:rPr>
                <w:sz w:val="18"/>
                <w:szCs w:val="18"/>
              </w:rPr>
            </w:pPr>
            <w:r w:rsidRPr="00E4482F">
              <w:rPr>
                <w:sz w:val="18"/>
                <w:szCs w:val="18"/>
              </w:rPr>
              <w:t xml:space="preserve">Total number of people (including </w:t>
            </w:r>
            <w:r>
              <w:rPr>
                <w:sz w:val="18"/>
                <w:szCs w:val="18"/>
              </w:rPr>
              <w:t xml:space="preserve">internal and external </w:t>
            </w:r>
            <w:r w:rsidRPr="00E4482F">
              <w:rPr>
                <w:sz w:val="18"/>
                <w:szCs w:val="18"/>
              </w:rPr>
              <w:t xml:space="preserve">end-users and the beneficiary staff) who </w:t>
            </w:r>
            <w:r>
              <w:rPr>
                <w:sz w:val="18"/>
                <w:szCs w:val="18"/>
              </w:rPr>
              <w:t xml:space="preserve">can concurrently </w:t>
            </w:r>
            <w:r w:rsidRPr="00E4482F">
              <w:rPr>
                <w:sz w:val="18"/>
                <w:szCs w:val="18"/>
              </w:rPr>
              <w:t>use the</w:t>
            </w:r>
            <w:r>
              <w:rPr>
                <w:sz w:val="18"/>
                <w:szCs w:val="18"/>
              </w:rPr>
              <w:t xml:space="preserve"> LMIS </w:t>
            </w:r>
            <w:r w:rsidRPr="00E4482F">
              <w:rPr>
                <w:sz w:val="18"/>
                <w:szCs w:val="18"/>
              </w:rPr>
              <w:t xml:space="preserve">system </w:t>
            </w:r>
            <w:r>
              <w:rPr>
                <w:sz w:val="18"/>
                <w:szCs w:val="18"/>
              </w:rPr>
              <w:t>without impacting the system performance.</w:t>
            </w:r>
          </w:p>
        </w:tc>
        <w:tc>
          <w:tcPr>
            <w:tcW w:w="2126" w:type="dxa"/>
          </w:tcPr>
          <w:p w:rsidR="00FC4F02" w:rsidRPr="00E4482F" w:rsidRDefault="00FC4F02" w:rsidP="00FC4F02">
            <w:pPr>
              <w:spacing w:line="256" w:lineRule="auto"/>
              <w:rPr>
                <w:sz w:val="18"/>
                <w:szCs w:val="18"/>
              </w:rPr>
            </w:pPr>
            <w:r w:rsidRPr="00E4482F">
              <w:rPr>
                <w:sz w:val="18"/>
                <w:szCs w:val="18"/>
              </w:rPr>
              <w:t>&gt; 500</w:t>
            </w:r>
          </w:p>
          <w:p w:rsidR="00FC4F02" w:rsidRPr="00E4482F" w:rsidRDefault="00FC4F02" w:rsidP="00FC4F02">
            <w:pPr>
              <w:spacing w:line="256" w:lineRule="auto"/>
              <w:rPr>
                <w:sz w:val="18"/>
                <w:szCs w:val="18"/>
              </w:rPr>
            </w:pPr>
            <w:r w:rsidRPr="00E4482F">
              <w:rPr>
                <w:sz w:val="18"/>
                <w:szCs w:val="18"/>
              </w:rPr>
              <w:t>and</w:t>
            </w:r>
          </w:p>
          <w:p w:rsidR="00FC4F02" w:rsidRPr="00E4482F" w:rsidRDefault="00FC4F02" w:rsidP="00793BF2">
            <w:pPr>
              <w:spacing w:line="256" w:lineRule="auto"/>
              <w:rPr>
                <w:sz w:val="18"/>
                <w:szCs w:val="18"/>
              </w:rPr>
            </w:pPr>
            <w:r w:rsidRPr="00E4482F">
              <w:rPr>
                <w:sz w:val="18"/>
                <w:szCs w:val="18"/>
              </w:rPr>
              <w:t xml:space="preserve">&lt; </w:t>
            </w:r>
            <w:r w:rsidR="00793BF2">
              <w:rPr>
                <w:sz w:val="18"/>
                <w:szCs w:val="18"/>
              </w:rPr>
              <w:t>5</w:t>
            </w:r>
            <w:r w:rsidRPr="00E4482F">
              <w:rPr>
                <w:sz w:val="18"/>
                <w:szCs w:val="18"/>
              </w:rPr>
              <w:t>000</w:t>
            </w:r>
          </w:p>
        </w:tc>
        <w:tc>
          <w:tcPr>
            <w:tcW w:w="1129" w:type="dxa"/>
          </w:tcPr>
          <w:p w:rsidR="00FC4F02" w:rsidRPr="00E4482F" w:rsidRDefault="00FC4F02" w:rsidP="00FC4F02">
            <w:pPr>
              <w:spacing w:line="256" w:lineRule="auto"/>
              <w:rPr>
                <w:sz w:val="18"/>
                <w:szCs w:val="18"/>
              </w:rPr>
            </w:pPr>
            <w:r w:rsidRPr="00E4482F">
              <w:rPr>
                <w:sz w:val="18"/>
                <w:szCs w:val="18"/>
              </w:rPr>
              <w:t>High</w:t>
            </w:r>
          </w:p>
        </w:tc>
      </w:tr>
      <w:tr w:rsidR="00FC4F02" w:rsidRPr="002E6E9F" w:rsidTr="00FC4F02">
        <w:tc>
          <w:tcPr>
            <w:tcW w:w="737" w:type="dxa"/>
          </w:tcPr>
          <w:p w:rsidR="00FC4F02" w:rsidRPr="002E6E9F" w:rsidRDefault="00FC4F02" w:rsidP="00FC4F02">
            <w:pPr>
              <w:pStyle w:val="ListParagraph"/>
              <w:numPr>
                <w:ilvl w:val="0"/>
                <w:numId w:val="9"/>
              </w:numPr>
              <w:spacing w:line="256" w:lineRule="auto"/>
              <w:ind w:hanging="401"/>
              <w:jc w:val="left"/>
              <w:rPr>
                <w:sz w:val="20"/>
                <w:szCs w:val="20"/>
              </w:rPr>
            </w:pPr>
          </w:p>
        </w:tc>
        <w:tc>
          <w:tcPr>
            <w:tcW w:w="1952" w:type="dxa"/>
          </w:tcPr>
          <w:p w:rsidR="00FC4F02" w:rsidRPr="00E4482F" w:rsidRDefault="00FC4F02" w:rsidP="00FC4F02">
            <w:pPr>
              <w:spacing w:line="256" w:lineRule="auto"/>
              <w:rPr>
                <w:sz w:val="18"/>
                <w:szCs w:val="18"/>
              </w:rPr>
            </w:pPr>
            <w:r w:rsidRPr="00E4482F">
              <w:rPr>
                <w:sz w:val="18"/>
                <w:szCs w:val="18"/>
              </w:rPr>
              <w:t>Scalability</w:t>
            </w:r>
          </w:p>
        </w:tc>
        <w:tc>
          <w:tcPr>
            <w:tcW w:w="3118" w:type="dxa"/>
          </w:tcPr>
          <w:p w:rsidR="00FC4F02" w:rsidRPr="00E4482F" w:rsidRDefault="00FC4F02" w:rsidP="00FC4F02">
            <w:pPr>
              <w:spacing w:line="256" w:lineRule="auto"/>
              <w:rPr>
                <w:sz w:val="18"/>
                <w:szCs w:val="18"/>
              </w:rPr>
            </w:pPr>
            <w:r w:rsidRPr="00E4482F">
              <w:rPr>
                <w:sz w:val="18"/>
                <w:szCs w:val="18"/>
              </w:rPr>
              <w:t>The ways in which the system may be expected to scale up (by increasing hardware capacity, adding machines, etc.).</w:t>
            </w:r>
          </w:p>
        </w:tc>
        <w:tc>
          <w:tcPr>
            <w:tcW w:w="2126" w:type="dxa"/>
          </w:tcPr>
          <w:p w:rsidR="00FC4F02" w:rsidRPr="00E4482F" w:rsidRDefault="00FC4F02" w:rsidP="00FC4F02">
            <w:pPr>
              <w:spacing w:line="256" w:lineRule="auto"/>
              <w:rPr>
                <w:sz w:val="18"/>
                <w:szCs w:val="18"/>
              </w:rPr>
            </w:pPr>
            <w:r w:rsidRPr="00E4482F">
              <w:rPr>
                <w:sz w:val="18"/>
                <w:szCs w:val="18"/>
              </w:rPr>
              <w:t>Supports adding new resources (CPU, Memory etc.) to the virtual environment to increase scalability level when required.</w:t>
            </w:r>
          </w:p>
        </w:tc>
        <w:tc>
          <w:tcPr>
            <w:tcW w:w="1129" w:type="dxa"/>
          </w:tcPr>
          <w:p w:rsidR="00FC4F02" w:rsidRPr="00E4482F" w:rsidRDefault="00FC4F02" w:rsidP="00FC4F02">
            <w:pPr>
              <w:spacing w:line="256" w:lineRule="auto"/>
              <w:rPr>
                <w:sz w:val="18"/>
                <w:szCs w:val="18"/>
              </w:rPr>
            </w:pPr>
            <w:r w:rsidRPr="00E4482F">
              <w:rPr>
                <w:sz w:val="18"/>
                <w:szCs w:val="18"/>
              </w:rPr>
              <w:t>High</w:t>
            </w:r>
          </w:p>
        </w:tc>
      </w:tr>
      <w:tr w:rsidR="00FC4F02" w:rsidRPr="002E6E9F" w:rsidTr="00FC4F02">
        <w:tc>
          <w:tcPr>
            <w:tcW w:w="737" w:type="dxa"/>
          </w:tcPr>
          <w:p w:rsidR="00FC4F02" w:rsidRPr="002E6E9F" w:rsidRDefault="00FC4F02" w:rsidP="00FC4F02">
            <w:pPr>
              <w:pStyle w:val="ListParagraph"/>
              <w:numPr>
                <w:ilvl w:val="0"/>
                <w:numId w:val="9"/>
              </w:numPr>
              <w:spacing w:line="256" w:lineRule="auto"/>
              <w:ind w:hanging="401"/>
              <w:jc w:val="left"/>
              <w:rPr>
                <w:sz w:val="20"/>
                <w:szCs w:val="20"/>
              </w:rPr>
            </w:pPr>
          </w:p>
        </w:tc>
        <w:tc>
          <w:tcPr>
            <w:tcW w:w="1952" w:type="dxa"/>
          </w:tcPr>
          <w:p w:rsidR="00FC4F02" w:rsidRPr="00E4482F" w:rsidRDefault="00FC4F02" w:rsidP="00FC4F02">
            <w:pPr>
              <w:spacing w:line="256" w:lineRule="auto"/>
              <w:rPr>
                <w:sz w:val="18"/>
                <w:szCs w:val="18"/>
              </w:rPr>
            </w:pPr>
            <w:r w:rsidRPr="00E4482F">
              <w:rPr>
                <w:sz w:val="18"/>
                <w:szCs w:val="18"/>
              </w:rPr>
              <w:t>Maintainability</w:t>
            </w:r>
          </w:p>
        </w:tc>
        <w:tc>
          <w:tcPr>
            <w:tcW w:w="3118" w:type="dxa"/>
          </w:tcPr>
          <w:p w:rsidR="00FC4F02" w:rsidRPr="00E4482F" w:rsidRDefault="00FC4F02" w:rsidP="00FC4F02">
            <w:pPr>
              <w:spacing w:line="256" w:lineRule="auto"/>
              <w:rPr>
                <w:sz w:val="18"/>
                <w:szCs w:val="18"/>
              </w:rPr>
            </w:pPr>
            <w:r w:rsidRPr="00E4482F">
              <w:rPr>
                <w:sz w:val="18"/>
                <w:szCs w:val="18"/>
              </w:rPr>
              <w:t xml:space="preserve">The time in which regular maintenance of </w:t>
            </w:r>
            <w:r>
              <w:rPr>
                <w:sz w:val="18"/>
                <w:szCs w:val="18"/>
              </w:rPr>
              <w:t xml:space="preserve">the LMIS </w:t>
            </w:r>
            <w:r w:rsidRPr="00E4482F">
              <w:rPr>
                <w:sz w:val="18"/>
                <w:szCs w:val="18"/>
              </w:rPr>
              <w:t>system can be performed in accordance with prescribed requirements.</w:t>
            </w:r>
          </w:p>
        </w:tc>
        <w:tc>
          <w:tcPr>
            <w:tcW w:w="2126" w:type="dxa"/>
          </w:tcPr>
          <w:p w:rsidR="00FC4F02" w:rsidRPr="00E4482F" w:rsidRDefault="00FC4F02" w:rsidP="00FC4F02">
            <w:pPr>
              <w:spacing w:line="256" w:lineRule="auto"/>
              <w:rPr>
                <w:sz w:val="18"/>
                <w:szCs w:val="18"/>
              </w:rPr>
            </w:pPr>
            <w:r w:rsidRPr="00E4482F">
              <w:rPr>
                <w:sz w:val="18"/>
                <w:szCs w:val="18"/>
              </w:rPr>
              <w:t>&lt; 2 working days per month in total</w:t>
            </w:r>
            <w:r>
              <w:rPr>
                <w:sz w:val="18"/>
                <w:szCs w:val="18"/>
              </w:rPr>
              <w:t>.</w:t>
            </w:r>
          </w:p>
        </w:tc>
        <w:tc>
          <w:tcPr>
            <w:tcW w:w="1129" w:type="dxa"/>
          </w:tcPr>
          <w:p w:rsidR="00FC4F02" w:rsidRPr="00E4482F" w:rsidRDefault="00FC4F02" w:rsidP="00FC4F02">
            <w:pPr>
              <w:spacing w:line="256" w:lineRule="auto"/>
              <w:rPr>
                <w:sz w:val="18"/>
                <w:szCs w:val="18"/>
              </w:rPr>
            </w:pPr>
            <w:r w:rsidRPr="00E4482F">
              <w:rPr>
                <w:sz w:val="18"/>
                <w:szCs w:val="18"/>
              </w:rPr>
              <w:t>Medium</w:t>
            </w:r>
          </w:p>
        </w:tc>
      </w:tr>
      <w:tr w:rsidR="00FC4F02" w:rsidRPr="002E6E9F" w:rsidTr="00FC4F02">
        <w:tc>
          <w:tcPr>
            <w:tcW w:w="737" w:type="dxa"/>
          </w:tcPr>
          <w:p w:rsidR="00FC4F02" w:rsidRPr="002E6E9F" w:rsidRDefault="00FC4F02" w:rsidP="00FC4F02">
            <w:pPr>
              <w:pStyle w:val="ListParagraph"/>
              <w:numPr>
                <w:ilvl w:val="0"/>
                <w:numId w:val="9"/>
              </w:numPr>
              <w:spacing w:line="256" w:lineRule="auto"/>
              <w:ind w:hanging="401"/>
              <w:jc w:val="left"/>
              <w:rPr>
                <w:sz w:val="20"/>
                <w:szCs w:val="20"/>
              </w:rPr>
            </w:pPr>
          </w:p>
        </w:tc>
        <w:tc>
          <w:tcPr>
            <w:tcW w:w="1952" w:type="dxa"/>
          </w:tcPr>
          <w:p w:rsidR="00FC4F02" w:rsidRPr="00E4482F" w:rsidRDefault="00FC4F02" w:rsidP="00FC4F02">
            <w:pPr>
              <w:spacing w:line="256" w:lineRule="auto"/>
              <w:rPr>
                <w:sz w:val="18"/>
                <w:szCs w:val="18"/>
              </w:rPr>
            </w:pPr>
            <w:r w:rsidRPr="00E4482F">
              <w:rPr>
                <w:sz w:val="18"/>
                <w:szCs w:val="18"/>
              </w:rPr>
              <w:t xml:space="preserve">Security: priority and </w:t>
            </w:r>
            <w:r w:rsidRPr="00E4482F">
              <w:rPr>
                <w:sz w:val="18"/>
                <w:szCs w:val="18"/>
              </w:rPr>
              <w:lastRenderedPageBreak/>
              <w:t xml:space="preserve">frequency of </w:t>
            </w:r>
            <w:r>
              <w:rPr>
                <w:sz w:val="18"/>
                <w:szCs w:val="18"/>
              </w:rPr>
              <w:t xml:space="preserve">data </w:t>
            </w:r>
            <w:r w:rsidRPr="00E4482F">
              <w:rPr>
                <w:sz w:val="18"/>
                <w:szCs w:val="18"/>
              </w:rPr>
              <w:t xml:space="preserve">backup </w:t>
            </w:r>
          </w:p>
        </w:tc>
        <w:tc>
          <w:tcPr>
            <w:tcW w:w="3118" w:type="dxa"/>
          </w:tcPr>
          <w:p w:rsidR="00FC4F02" w:rsidRPr="00E4482F" w:rsidRDefault="00FC4F02" w:rsidP="00FC4F02">
            <w:pPr>
              <w:spacing w:line="256" w:lineRule="auto"/>
              <w:rPr>
                <w:sz w:val="18"/>
                <w:szCs w:val="18"/>
              </w:rPr>
            </w:pPr>
            <w:r w:rsidRPr="00E4482F">
              <w:rPr>
                <w:sz w:val="18"/>
                <w:szCs w:val="18"/>
              </w:rPr>
              <w:lastRenderedPageBreak/>
              <w:t>Defines how often the</w:t>
            </w:r>
            <w:r>
              <w:rPr>
                <w:sz w:val="18"/>
                <w:szCs w:val="18"/>
              </w:rPr>
              <w:t xml:space="preserve"> LMIS </w:t>
            </w:r>
            <w:r w:rsidRPr="00E4482F">
              <w:rPr>
                <w:sz w:val="18"/>
                <w:szCs w:val="18"/>
              </w:rPr>
              <w:t xml:space="preserve">system will </w:t>
            </w:r>
            <w:r w:rsidRPr="00E4482F">
              <w:rPr>
                <w:sz w:val="18"/>
                <w:szCs w:val="18"/>
              </w:rPr>
              <w:lastRenderedPageBreak/>
              <w:t xml:space="preserve">be backed up </w:t>
            </w:r>
            <w:r>
              <w:rPr>
                <w:sz w:val="18"/>
                <w:szCs w:val="18"/>
              </w:rPr>
              <w:t xml:space="preserve">and </w:t>
            </w:r>
            <w:r w:rsidRPr="00E4482F">
              <w:rPr>
                <w:sz w:val="18"/>
                <w:szCs w:val="18"/>
              </w:rPr>
              <w:t>who will be responsible for the back</w:t>
            </w:r>
            <w:r>
              <w:rPr>
                <w:sz w:val="18"/>
                <w:szCs w:val="18"/>
              </w:rPr>
              <w:t>-</w:t>
            </w:r>
            <w:r w:rsidRPr="00E4482F">
              <w:rPr>
                <w:sz w:val="18"/>
                <w:szCs w:val="18"/>
              </w:rPr>
              <w:t>up</w:t>
            </w:r>
            <w:r>
              <w:rPr>
                <w:sz w:val="18"/>
                <w:szCs w:val="18"/>
              </w:rPr>
              <w:t>.</w:t>
            </w:r>
          </w:p>
        </w:tc>
        <w:tc>
          <w:tcPr>
            <w:tcW w:w="2126" w:type="dxa"/>
          </w:tcPr>
          <w:p w:rsidR="00FC4F02" w:rsidRPr="00E4482F" w:rsidRDefault="00FC4F02" w:rsidP="00FC4F02">
            <w:pPr>
              <w:spacing w:line="256" w:lineRule="auto"/>
              <w:rPr>
                <w:sz w:val="18"/>
                <w:szCs w:val="18"/>
              </w:rPr>
            </w:pPr>
            <w:r w:rsidRPr="00E4482F">
              <w:rPr>
                <w:sz w:val="18"/>
                <w:szCs w:val="18"/>
              </w:rPr>
              <w:lastRenderedPageBreak/>
              <w:t>The</w:t>
            </w:r>
            <w:r>
              <w:rPr>
                <w:sz w:val="18"/>
                <w:szCs w:val="18"/>
              </w:rPr>
              <w:t xml:space="preserve"> LMIS </w:t>
            </w:r>
            <w:r w:rsidRPr="00E4482F">
              <w:rPr>
                <w:sz w:val="18"/>
                <w:szCs w:val="18"/>
              </w:rPr>
              <w:t xml:space="preserve">system will </w:t>
            </w:r>
            <w:r w:rsidRPr="00E4482F">
              <w:rPr>
                <w:sz w:val="18"/>
                <w:szCs w:val="18"/>
              </w:rPr>
              <w:lastRenderedPageBreak/>
              <w:t>enter the standard backup procedure which is used in MoL</w:t>
            </w:r>
            <w:r w:rsidR="00793BF2">
              <w:rPr>
                <w:sz w:val="18"/>
                <w:szCs w:val="18"/>
              </w:rPr>
              <w:t>HSA</w:t>
            </w:r>
          </w:p>
        </w:tc>
        <w:tc>
          <w:tcPr>
            <w:tcW w:w="1129" w:type="dxa"/>
          </w:tcPr>
          <w:p w:rsidR="00FC4F02" w:rsidRPr="00E4482F" w:rsidRDefault="00FC4F02" w:rsidP="00FC4F02">
            <w:pPr>
              <w:spacing w:line="256" w:lineRule="auto"/>
              <w:rPr>
                <w:sz w:val="18"/>
                <w:szCs w:val="18"/>
              </w:rPr>
            </w:pPr>
            <w:r w:rsidRPr="00E4482F">
              <w:rPr>
                <w:sz w:val="18"/>
                <w:szCs w:val="18"/>
              </w:rPr>
              <w:lastRenderedPageBreak/>
              <w:t>High</w:t>
            </w:r>
          </w:p>
        </w:tc>
      </w:tr>
      <w:tr w:rsidR="00FC4F02" w:rsidRPr="002E6E9F" w:rsidTr="00FC4F02">
        <w:tc>
          <w:tcPr>
            <w:tcW w:w="737" w:type="dxa"/>
          </w:tcPr>
          <w:p w:rsidR="00FC4F02" w:rsidRPr="002E6E9F" w:rsidRDefault="00FC4F02" w:rsidP="00FC4F02">
            <w:pPr>
              <w:pStyle w:val="ListParagraph"/>
              <w:numPr>
                <w:ilvl w:val="0"/>
                <w:numId w:val="9"/>
              </w:numPr>
              <w:spacing w:line="256" w:lineRule="auto"/>
              <w:ind w:hanging="401"/>
              <w:jc w:val="left"/>
              <w:rPr>
                <w:sz w:val="20"/>
                <w:szCs w:val="20"/>
              </w:rPr>
            </w:pPr>
          </w:p>
        </w:tc>
        <w:tc>
          <w:tcPr>
            <w:tcW w:w="1952" w:type="dxa"/>
          </w:tcPr>
          <w:p w:rsidR="00FC4F02" w:rsidRPr="00E4482F" w:rsidRDefault="00FC4F02" w:rsidP="00FC4F02">
            <w:pPr>
              <w:spacing w:line="256" w:lineRule="auto"/>
              <w:rPr>
                <w:sz w:val="18"/>
                <w:szCs w:val="18"/>
              </w:rPr>
            </w:pPr>
            <w:r w:rsidRPr="00E4482F">
              <w:rPr>
                <w:sz w:val="18"/>
                <w:szCs w:val="18"/>
              </w:rPr>
              <w:t>Security: recovery</w:t>
            </w:r>
          </w:p>
        </w:tc>
        <w:tc>
          <w:tcPr>
            <w:tcW w:w="3118" w:type="dxa"/>
          </w:tcPr>
          <w:p w:rsidR="00FC4F02" w:rsidRPr="00E4482F" w:rsidRDefault="00FC4F02" w:rsidP="00FC4F02">
            <w:pPr>
              <w:spacing w:line="256" w:lineRule="auto"/>
              <w:rPr>
                <w:sz w:val="18"/>
                <w:szCs w:val="18"/>
              </w:rPr>
            </w:pPr>
            <w:r w:rsidRPr="00E4482F">
              <w:rPr>
                <w:sz w:val="18"/>
                <w:szCs w:val="18"/>
              </w:rPr>
              <w:t xml:space="preserve">Maximum tolerable length of time that </w:t>
            </w:r>
            <w:r>
              <w:rPr>
                <w:sz w:val="18"/>
                <w:szCs w:val="18"/>
              </w:rPr>
              <w:t xml:space="preserve">the LMIS </w:t>
            </w:r>
            <w:r w:rsidRPr="00E4482F">
              <w:rPr>
                <w:sz w:val="18"/>
                <w:szCs w:val="18"/>
              </w:rPr>
              <w:t>system can be down after a failure or disaster occurs</w:t>
            </w:r>
            <w:r>
              <w:rPr>
                <w:sz w:val="18"/>
                <w:szCs w:val="18"/>
              </w:rPr>
              <w:t>.</w:t>
            </w:r>
          </w:p>
        </w:tc>
        <w:tc>
          <w:tcPr>
            <w:tcW w:w="2126" w:type="dxa"/>
          </w:tcPr>
          <w:p w:rsidR="00FC4F02" w:rsidRPr="00E4482F" w:rsidRDefault="00FC4F02" w:rsidP="00FC4F02">
            <w:pPr>
              <w:spacing w:line="256" w:lineRule="auto"/>
              <w:rPr>
                <w:sz w:val="18"/>
                <w:szCs w:val="18"/>
              </w:rPr>
            </w:pPr>
            <w:r w:rsidRPr="00E4482F">
              <w:rPr>
                <w:sz w:val="18"/>
                <w:szCs w:val="18"/>
              </w:rPr>
              <w:t xml:space="preserve">Recovery time objective (RTO) &lt; </w:t>
            </w:r>
            <w:r>
              <w:rPr>
                <w:sz w:val="18"/>
                <w:szCs w:val="18"/>
              </w:rPr>
              <w:t>7</w:t>
            </w:r>
            <w:r w:rsidRPr="00E4482F">
              <w:rPr>
                <w:sz w:val="18"/>
                <w:szCs w:val="18"/>
              </w:rPr>
              <w:t xml:space="preserve"> days</w:t>
            </w:r>
            <w:r>
              <w:rPr>
                <w:sz w:val="18"/>
                <w:szCs w:val="18"/>
              </w:rPr>
              <w:t>.</w:t>
            </w:r>
          </w:p>
        </w:tc>
        <w:tc>
          <w:tcPr>
            <w:tcW w:w="1129" w:type="dxa"/>
          </w:tcPr>
          <w:p w:rsidR="00FC4F02" w:rsidRPr="00E4482F" w:rsidRDefault="00FC4F02" w:rsidP="00FC4F02">
            <w:pPr>
              <w:spacing w:line="256" w:lineRule="auto"/>
              <w:rPr>
                <w:sz w:val="18"/>
                <w:szCs w:val="18"/>
              </w:rPr>
            </w:pPr>
            <w:r w:rsidRPr="00E4482F">
              <w:rPr>
                <w:sz w:val="18"/>
                <w:szCs w:val="18"/>
              </w:rPr>
              <w:t>Medium</w:t>
            </w:r>
          </w:p>
        </w:tc>
      </w:tr>
      <w:tr w:rsidR="00FC4F02" w:rsidRPr="002E6E9F" w:rsidTr="00FC4F02">
        <w:tc>
          <w:tcPr>
            <w:tcW w:w="737" w:type="dxa"/>
          </w:tcPr>
          <w:p w:rsidR="00FC4F02" w:rsidRPr="002E6E9F" w:rsidRDefault="00FC4F02" w:rsidP="00FC4F02">
            <w:pPr>
              <w:pStyle w:val="ListParagraph"/>
              <w:numPr>
                <w:ilvl w:val="0"/>
                <w:numId w:val="9"/>
              </w:numPr>
              <w:spacing w:line="256" w:lineRule="auto"/>
              <w:ind w:hanging="401"/>
              <w:jc w:val="left"/>
              <w:rPr>
                <w:sz w:val="20"/>
                <w:szCs w:val="20"/>
              </w:rPr>
            </w:pPr>
          </w:p>
        </w:tc>
        <w:tc>
          <w:tcPr>
            <w:tcW w:w="1952" w:type="dxa"/>
          </w:tcPr>
          <w:p w:rsidR="00FC4F02" w:rsidRPr="00E4482F" w:rsidRDefault="00FC4F02" w:rsidP="00FC4F02">
            <w:pPr>
              <w:spacing w:line="256" w:lineRule="auto"/>
              <w:rPr>
                <w:sz w:val="18"/>
                <w:szCs w:val="18"/>
              </w:rPr>
            </w:pPr>
            <w:r w:rsidRPr="00E4482F">
              <w:rPr>
                <w:sz w:val="18"/>
                <w:szCs w:val="18"/>
              </w:rPr>
              <w:t>Security: Error handling</w:t>
            </w:r>
          </w:p>
        </w:tc>
        <w:tc>
          <w:tcPr>
            <w:tcW w:w="3118" w:type="dxa"/>
          </w:tcPr>
          <w:p w:rsidR="00FC4F02" w:rsidRPr="00E4482F" w:rsidRDefault="00FC4F02" w:rsidP="00FC4F02">
            <w:pPr>
              <w:spacing w:line="256" w:lineRule="auto"/>
              <w:rPr>
                <w:sz w:val="18"/>
                <w:szCs w:val="18"/>
              </w:rPr>
            </w:pPr>
            <w:r w:rsidRPr="00E4482F">
              <w:rPr>
                <w:sz w:val="18"/>
                <w:szCs w:val="18"/>
              </w:rPr>
              <w:t>Defines how the system respond</w:t>
            </w:r>
            <w:r>
              <w:rPr>
                <w:sz w:val="18"/>
                <w:szCs w:val="18"/>
              </w:rPr>
              <w:t>s</w:t>
            </w:r>
            <w:r w:rsidRPr="00E4482F">
              <w:rPr>
                <w:sz w:val="18"/>
                <w:szCs w:val="18"/>
              </w:rPr>
              <w:t xml:space="preserve"> to input errors (related to the errors in the datasets)</w:t>
            </w:r>
            <w:r>
              <w:rPr>
                <w:sz w:val="18"/>
                <w:szCs w:val="18"/>
              </w:rPr>
              <w:t>.</w:t>
            </w:r>
          </w:p>
        </w:tc>
        <w:tc>
          <w:tcPr>
            <w:tcW w:w="2126" w:type="dxa"/>
          </w:tcPr>
          <w:p w:rsidR="00FC4F02" w:rsidRPr="00E4482F" w:rsidRDefault="00FC4F02" w:rsidP="00FC4F02">
            <w:pPr>
              <w:spacing w:line="256" w:lineRule="auto"/>
              <w:rPr>
                <w:sz w:val="18"/>
                <w:szCs w:val="18"/>
              </w:rPr>
            </w:pPr>
            <w:r w:rsidRPr="00E4482F">
              <w:rPr>
                <w:sz w:val="18"/>
                <w:szCs w:val="18"/>
              </w:rPr>
              <w:t>Notification will be sen</w:t>
            </w:r>
            <w:r>
              <w:rPr>
                <w:sz w:val="18"/>
                <w:szCs w:val="18"/>
              </w:rPr>
              <w:t>t</w:t>
            </w:r>
            <w:r w:rsidRPr="00E4482F">
              <w:rPr>
                <w:sz w:val="18"/>
                <w:szCs w:val="18"/>
              </w:rPr>
              <w:t xml:space="preserve"> to the</w:t>
            </w:r>
            <w:r>
              <w:rPr>
                <w:sz w:val="18"/>
                <w:szCs w:val="18"/>
              </w:rPr>
              <w:t xml:space="preserve"> LMIS </w:t>
            </w:r>
            <w:r w:rsidRPr="00E4482F">
              <w:rPr>
                <w:sz w:val="18"/>
                <w:szCs w:val="18"/>
              </w:rPr>
              <w:t xml:space="preserve">administrator, </w:t>
            </w:r>
            <w:r>
              <w:rPr>
                <w:sz w:val="18"/>
                <w:szCs w:val="18"/>
              </w:rPr>
              <w:t xml:space="preserve">and a </w:t>
            </w:r>
            <w:r w:rsidRPr="00E4482F">
              <w:rPr>
                <w:sz w:val="18"/>
                <w:szCs w:val="18"/>
              </w:rPr>
              <w:t>complete error description will be written in the system log</w:t>
            </w:r>
            <w:r>
              <w:rPr>
                <w:sz w:val="18"/>
                <w:szCs w:val="18"/>
              </w:rPr>
              <w:t>.</w:t>
            </w:r>
          </w:p>
        </w:tc>
        <w:tc>
          <w:tcPr>
            <w:tcW w:w="1129" w:type="dxa"/>
          </w:tcPr>
          <w:p w:rsidR="00FC4F02" w:rsidRPr="00E4482F" w:rsidRDefault="00FC4F02" w:rsidP="00FC4F02">
            <w:pPr>
              <w:spacing w:line="256" w:lineRule="auto"/>
              <w:rPr>
                <w:sz w:val="18"/>
                <w:szCs w:val="18"/>
              </w:rPr>
            </w:pPr>
            <w:r w:rsidRPr="00E4482F">
              <w:rPr>
                <w:sz w:val="18"/>
                <w:szCs w:val="18"/>
              </w:rPr>
              <w:t>High</w:t>
            </w:r>
          </w:p>
        </w:tc>
      </w:tr>
    </w:tbl>
    <w:p w:rsidR="0072559C" w:rsidRDefault="0072559C" w:rsidP="00122B7E"/>
    <w:p w:rsidR="00FC4F02" w:rsidRDefault="00FC4F02" w:rsidP="00122B7E">
      <w:pPr>
        <w:rPr>
          <w:rFonts w:asciiTheme="majorHAnsi" w:eastAsiaTheme="majorEastAsia" w:hAnsiTheme="majorHAnsi" w:cstheme="majorBidi"/>
          <w:color w:val="2E74B5" w:themeColor="accent1" w:themeShade="BF"/>
          <w:sz w:val="32"/>
          <w:szCs w:val="32"/>
        </w:rPr>
      </w:pPr>
    </w:p>
    <w:p w:rsidR="00BB086F" w:rsidRDefault="00FA153F" w:rsidP="009A48D3">
      <w:pPr>
        <w:pStyle w:val="Heading1"/>
        <w:numPr>
          <w:ilvl w:val="0"/>
          <w:numId w:val="24"/>
        </w:numPr>
      </w:pPr>
      <w:bookmarkStart w:id="36" w:name="_Toc430352584"/>
      <w:r>
        <w:t>Hardware and s</w:t>
      </w:r>
      <w:r w:rsidR="003A532D">
        <w:t>ystem s</w:t>
      </w:r>
      <w:r w:rsidR="00BB086F">
        <w:t>oftware and specification</w:t>
      </w:r>
      <w:bookmarkEnd w:id="36"/>
    </w:p>
    <w:p w:rsidR="00521841" w:rsidRDefault="00521841" w:rsidP="00521841">
      <w:r w:rsidRPr="005020F8">
        <w:t>The well-defined physical architecture of any IT system is a cornerstone of the system’s reliability and stability and it is the most important prerequisite to enable the implementation of effective information security principles in the IT system and also for the data contained within the system.</w:t>
      </w:r>
    </w:p>
    <w:p w:rsidR="00521841" w:rsidRDefault="00521841" w:rsidP="00521841">
      <w:r>
        <w:t>This chapter proposes solution for the physical infrastructure of the LMIS IT System (its modules and components) and the recommended requirements for specific hardware and system software.  Its purpose is to provide the MoLHSA with the necessary information to enable them to prepare and implement the envisaged physical environments required for the LMIS IT System.</w:t>
      </w:r>
    </w:p>
    <w:p w:rsidR="00521841" w:rsidRDefault="00521841" w:rsidP="00521841">
      <w:r>
        <w:t>The solutions’ physical architecture presented in this chapter uses diagrams to visualize the communication schemes required for the operation of the LMIS IT System. The chapter also contains narrative parts which describe the physical structure and other settings and arrangement which are considered necessary for the deployment of the LMIS IT System, for its operations and for the maintenance.</w:t>
      </w:r>
    </w:p>
    <w:p w:rsidR="00521841" w:rsidRDefault="00521841" w:rsidP="00521841">
      <w:r>
        <w:t>Note: This chapter is intended to be used and read by IT professionals (primarily in the MoLHSA) since it contains some technical phrases and expressions.</w:t>
      </w:r>
    </w:p>
    <w:p w:rsidR="00521841" w:rsidRPr="005020F8" w:rsidRDefault="00521841" w:rsidP="00521841">
      <w:r>
        <w:t>This chapter clarifies the following:</w:t>
      </w:r>
    </w:p>
    <w:p w:rsidR="00521841" w:rsidRDefault="00521841" w:rsidP="00521841">
      <w:pPr>
        <w:pStyle w:val="ListParagraph"/>
        <w:numPr>
          <w:ilvl w:val="0"/>
          <w:numId w:val="11"/>
        </w:numPr>
      </w:pPr>
      <w:r>
        <w:t xml:space="preserve">The LMIS IT System servers </w:t>
      </w:r>
    </w:p>
    <w:p w:rsidR="00521841" w:rsidRDefault="00521841" w:rsidP="00521841">
      <w:pPr>
        <w:pStyle w:val="ListParagraph"/>
        <w:numPr>
          <w:ilvl w:val="0"/>
          <w:numId w:val="11"/>
        </w:numPr>
      </w:pPr>
      <w:r>
        <w:t>The specification of virtual machines (in MoLHSA domain) which will be used to host the LMIS IT System</w:t>
      </w:r>
    </w:p>
    <w:p w:rsidR="00521841" w:rsidRDefault="00521841" w:rsidP="009A48D3">
      <w:pPr>
        <w:pStyle w:val="Heading2"/>
        <w:numPr>
          <w:ilvl w:val="1"/>
          <w:numId w:val="24"/>
        </w:numPr>
      </w:pPr>
      <w:bookmarkStart w:id="37" w:name="_Toc430352585"/>
      <w:r w:rsidRPr="00F7226F">
        <w:t>Proposed physical architecture of the LM</w:t>
      </w:r>
      <w:r>
        <w:t>IS</w:t>
      </w:r>
      <w:r w:rsidRPr="00F7226F">
        <w:t xml:space="preserve"> IT System</w:t>
      </w:r>
      <w:bookmarkEnd w:id="37"/>
    </w:p>
    <w:p w:rsidR="00521841" w:rsidRDefault="00521841" w:rsidP="00521841">
      <w:r w:rsidRPr="00F7226F">
        <w:t>The proposed physical architecture of the LM</w:t>
      </w:r>
      <w:r>
        <w:t>IS</w:t>
      </w:r>
      <w:r w:rsidRPr="00F7226F">
        <w:t xml:space="preserve"> IT System is depicted on the diagram below. </w:t>
      </w:r>
    </w:p>
    <w:p w:rsidR="00521841" w:rsidRDefault="00521841" w:rsidP="00521841">
      <w:pPr>
        <w:jc w:val="center"/>
      </w:pPr>
      <w:r>
        <w:object w:dxaOrig="7876" w:dyaOrig="71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6pt;height:320.7pt" o:ole="">
            <v:imagedata r:id="rId18" o:title=""/>
          </v:shape>
          <o:OLEObject Type="Embed" ProgID="Visio.Drawing.15" ShapeID="_x0000_i1025" DrawAspect="Content" ObjectID="_1504433733" r:id="rId19"/>
        </w:object>
      </w:r>
    </w:p>
    <w:p w:rsidR="00521841" w:rsidRPr="00F7226F" w:rsidRDefault="00521841" w:rsidP="00521841">
      <w:pPr>
        <w:jc w:val="center"/>
        <w:rPr>
          <w:i/>
        </w:rPr>
      </w:pPr>
      <w:r w:rsidRPr="00F7226F">
        <w:rPr>
          <w:i/>
        </w:rPr>
        <w:t xml:space="preserve">Figure </w:t>
      </w:r>
      <w:r w:rsidR="00BC57CE">
        <w:rPr>
          <w:i/>
        </w:rPr>
        <w:t>3</w:t>
      </w:r>
      <w:r w:rsidRPr="00F7226F">
        <w:rPr>
          <w:i/>
        </w:rPr>
        <w:t xml:space="preserve"> - Proposed physical architecture of the LMIS IT System</w:t>
      </w:r>
    </w:p>
    <w:p w:rsidR="00521841" w:rsidRDefault="00521841" w:rsidP="00521841"/>
    <w:p w:rsidR="00521841" w:rsidRDefault="00521841" w:rsidP="00521841">
      <w:r>
        <w:t>The physical architecture of the LMIS IT System is designed in accordance with the findings from the meeting held on 1</w:t>
      </w:r>
      <w:r w:rsidRPr="00F7226F">
        <w:rPr>
          <w:vertAlign w:val="superscript"/>
        </w:rPr>
        <w:t>st</w:t>
      </w:r>
      <w:r>
        <w:t xml:space="preserve"> July 2015 in MoLHSA. The main assumptions and conclusions which have been taken into account are:</w:t>
      </w:r>
    </w:p>
    <w:p w:rsidR="00521841" w:rsidRDefault="00521841" w:rsidP="00521841">
      <w:pPr>
        <w:pStyle w:val="ListParagraph"/>
        <w:numPr>
          <w:ilvl w:val="0"/>
          <w:numId w:val="11"/>
        </w:numPr>
      </w:pPr>
      <w:r>
        <w:t xml:space="preserve">LMIS IT System could be hosted on the similar hardware infrastructure that hosts Social Information Management System (SIMS), which is built on flexible, open and extensible architecture. </w:t>
      </w:r>
    </w:p>
    <w:p w:rsidR="00521841" w:rsidRDefault="00521841" w:rsidP="00521841">
      <w:pPr>
        <w:pStyle w:val="ListParagraph"/>
        <w:numPr>
          <w:ilvl w:val="1"/>
          <w:numId w:val="11"/>
        </w:numPr>
      </w:pPr>
      <w:r>
        <w:t>SIMS solution uses different application servers, database clusters and VMWare Virtualization technology and it is built on Service Oriented Architecture</w:t>
      </w:r>
    </w:p>
    <w:p w:rsidR="00521841" w:rsidRDefault="00521841" w:rsidP="00521841">
      <w:pPr>
        <w:pStyle w:val="ListParagraph"/>
        <w:numPr>
          <w:ilvl w:val="1"/>
          <w:numId w:val="11"/>
        </w:numPr>
      </w:pPr>
      <w:r>
        <w:t>SIMS solution is based on Microsoft solution platform: Windows Server, SQL Server Enterprise, BizTalk, Internet Information Services, etc.</w:t>
      </w:r>
    </w:p>
    <w:p w:rsidR="00521841" w:rsidRDefault="00521841" w:rsidP="00521841">
      <w:pPr>
        <w:pStyle w:val="ListParagraph"/>
        <w:numPr>
          <w:ilvl w:val="1"/>
          <w:numId w:val="11"/>
        </w:numPr>
      </w:pPr>
      <w:r>
        <w:t>This infrastructure also hosts Worknet.ge web portal for job seekers.</w:t>
      </w:r>
    </w:p>
    <w:p w:rsidR="00521841" w:rsidRDefault="00521841" w:rsidP="00521841">
      <w:pPr>
        <w:pStyle w:val="ListParagraph"/>
        <w:numPr>
          <w:ilvl w:val="0"/>
          <w:numId w:val="11"/>
        </w:numPr>
      </w:pPr>
      <w:r>
        <w:t xml:space="preserve">Capacities of the IT infrastructure of the MoLHSA are sufficient to support envisaged LMIS IT System </w:t>
      </w:r>
    </w:p>
    <w:p w:rsidR="00521841" w:rsidRDefault="00521841" w:rsidP="00521841">
      <w:pPr>
        <w:pStyle w:val="ListParagraph"/>
        <w:numPr>
          <w:ilvl w:val="0"/>
          <w:numId w:val="11"/>
        </w:numPr>
      </w:pPr>
      <w:r>
        <w:t>The internal (administration) LMIS portal should be hosted in MoLHSA and it should be available to MoLHSA employees</w:t>
      </w:r>
    </w:p>
    <w:p w:rsidR="00521841" w:rsidRDefault="00521841" w:rsidP="00521841">
      <w:pPr>
        <w:pStyle w:val="ListParagraph"/>
        <w:numPr>
          <w:ilvl w:val="0"/>
          <w:numId w:val="11"/>
        </w:numPr>
      </w:pPr>
      <w:r>
        <w:t>The LMIS public portal will be hosted in MoLHSA and it should be available to public users</w:t>
      </w:r>
    </w:p>
    <w:p w:rsidR="00521841" w:rsidRDefault="00521841" w:rsidP="00521841">
      <w:r>
        <w:t>The proposed physical architecture of the LMIS IT System above should fulfil all the requirements / suggestions stated above.</w:t>
      </w:r>
    </w:p>
    <w:p w:rsidR="00521841" w:rsidRDefault="00521841" w:rsidP="00521841"/>
    <w:p w:rsidR="00521841" w:rsidRDefault="00521841" w:rsidP="009A48D3">
      <w:pPr>
        <w:pStyle w:val="Heading2"/>
        <w:numPr>
          <w:ilvl w:val="1"/>
          <w:numId w:val="24"/>
        </w:numPr>
      </w:pPr>
      <w:bookmarkStart w:id="38" w:name="_Toc430352586"/>
      <w:r w:rsidRPr="006D0D7C">
        <w:lastRenderedPageBreak/>
        <w:t>Proposed implementation of the LM</w:t>
      </w:r>
      <w:r>
        <w:t>IS</w:t>
      </w:r>
      <w:r w:rsidRPr="006D0D7C">
        <w:t xml:space="preserve"> IT system in </w:t>
      </w:r>
      <w:r>
        <w:t>MoLHSA</w:t>
      </w:r>
      <w:bookmarkEnd w:id="38"/>
    </w:p>
    <w:p w:rsidR="00521841" w:rsidRDefault="00521841" w:rsidP="00521841">
      <w:r>
        <w:t xml:space="preserve">The Consultant proposes that the whole LMIS IT System be designed and developed using industry-standard Microsoft technology which is proven to be an effective, stable, supported and flexible multilingual working and development environment. </w:t>
      </w:r>
    </w:p>
    <w:p w:rsidR="00521841" w:rsidRDefault="00521841" w:rsidP="00521841">
      <w:r>
        <w:t xml:space="preserve">During this activity, the Consultant has interviewed the MoLHSA IT management staff and </w:t>
      </w:r>
      <w:r w:rsidRPr="00EC0395">
        <w:t>review</w:t>
      </w:r>
      <w:r>
        <w:t>ed the beneficiary’s</w:t>
      </w:r>
      <w:r w:rsidRPr="00EC0395">
        <w:t xml:space="preserve"> existing IT environment</w:t>
      </w:r>
      <w:r>
        <w:t xml:space="preserve">. In accordance with the findings in this activity, </w:t>
      </w:r>
      <w:r w:rsidRPr="00C956D7">
        <w:t>MoL</w:t>
      </w:r>
      <w:r>
        <w:t>HSA</w:t>
      </w:r>
      <w:r w:rsidRPr="00C956D7">
        <w:t xml:space="preserve"> already uses </w:t>
      </w:r>
      <w:r>
        <w:t>(</w:t>
      </w:r>
      <w:r w:rsidRPr="00521841">
        <w:t>and plan to use in the future</w:t>
      </w:r>
      <w:r>
        <w:t xml:space="preserve">) the </w:t>
      </w:r>
      <w:r w:rsidRPr="00C956D7">
        <w:t>Microsoft server infrastructure and Micros</w:t>
      </w:r>
      <w:r>
        <w:t>oft databases. It is mutually concluded that the LMIS IT System will be built completely on Microsoft technology and system infrastructure.</w:t>
      </w:r>
    </w:p>
    <w:p w:rsidR="00521841" w:rsidRDefault="00521841" w:rsidP="00521841">
      <w:r>
        <w:t>The proposed Microsoft system software required for the LMO IT system is as follows:</w:t>
      </w:r>
    </w:p>
    <w:p w:rsidR="00521841" w:rsidRPr="00521841" w:rsidRDefault="00521841" w:rsidP="00521841">
      <w:pPr>
        <w:pStyle w:val="ListParagraph"/>
        <w:numPr>
          <w:ilvl w:val="0"/>
          <w:numId w:val="10"/>
        </w:numPr>
      </w:pPr>
      <w:r w:rsidRPr="00521841">
        <w:t>Sy</w:t>
      </w:r>
      <w:r>
        <w:t>stem software: Microsoft Windows Server</w:t>
      </w:r>
      <w:r w:rsidRPr="00521841">
        <w:t xml:space="preserve"> 2012 (datacentre and/or standard editions);</w:t>
      </w:r>
    </w:p>
    <w:p w:rsidR="00521841" w:rsidRPr="00521841" w:rsidRDefault="00521841" w:rsidP="00521841">
      <w:pPr>
        <w:pStyle w:val="ListParagraph"/>
        <w:numPr>
          <w:ilvl w:val="0"/>
          <w:numId w:val="10"/>
        </w:numPr>
      </w:pPr>
      <w:r w:rsidRPr="00521841">
        <w:t>Database software: Microsoft SQL Server 2012.</w:t>
      </w:r>
    </w:p>
    <w:p w:rsidR="00521841" w:rsidRDefault="00521841" w:rsidP="00521841">
      <w:r>
        <w:t>The LMIS IT System should be implemented on two sets of virtual machines:</w:t>
      </w:r>
    </w:p>
    <w:p w:rsidR="00521841" w:rsidRDefault="00521841" w:rsidP="00521841">
      <w:pPr>
        <w:pStyle w:val="ListParagraph"/>
        <w:numPr>
          <w:ilvl w:val="0"/>
          <w:numId w:val="11"/>
        </w:numPr>
      </w:pPr>
      <w:r>
        <w:t xml:space="preserve">Two virtual machines hosting </w:t>
      </w:r>
      <w:r w:rsidRPr="003170D5">
        <w:rPr>
          <w:b/>
        </w:rPr>
        <w:t>LMIS databases</w:t>
      </w:r>
      <w:r>
        <w:t xml:space="preserve">. These databases </w:t>
      </w:r>
      <w:r w:rsidRPr="003170D5">
        <w:t>will be used as the main transaction and analytic database server of the LM</w:t>
      </w:r>
      <w:r>
        <w:t>IS</w:t>
      </w:r>
      <w:r w:rsidRPr="003170D5">
        <w:t xml:space="preserve"> IT System. The server</w:t>
      </w:r>
      <w:r>
        <w:t>s</w:t>
      </w:r>
      <w:r w:rsidRPr="003170D5">
        <w:t xml:space="preserve"> will handle data import, data processing and reporting for the purpose of the LM</w:t>
      </w:r>
      <w:r>
        <w:t>IS</w:t>
      </w:r>
      <w:r w:rsidRPr="003170D5">
        <w:t xml:space="preserve"> </w:t>
      </w:r>
      <w:r>
        <w:t>i</w:t>
      </w:r>
      <w:r w:rsidRPr="003170D5">
        <w:t xml:space="preserve">nternal </w:t>
      </w:r>
      <w:r>
        <w:t>and public</w:t>
      </w:r>
      <w:r w:rsidRPr="003170D5">
        <w:t xml:space="preserve"> portal</w:t>
      </w:r>
      <w:r>
        <w:t>s</w:t>
      </w:r>
      <w:r w:rsidRPr="003170D5">
        <w:t>.</w:t>
      </w:r>
      <w:r>
        <w:t xml:space="preserve"> </w:t>
      </w:r>
      <w:r w:rsidRPr="00524CAB">
        <w:t xml:space="preserve">Each of the virtual machines </w:t>
      </w:r>
      <w:r>
        <w:t>should have</w:t>
      </w:r>
      <w:r w:rsidRPr="00524CAB">
        <w:t xml:space="preserve"> Windows Server </w:t>
      </w:r>
      <w:r w:rsidRPr="00521841">
        <w:t>Standard 2012 (or later) operating system and SQL Server 2012 (or later) Standard relational</w:t>
      </w:r>
      <w:r w:rsidRPr="00524CAB">
        <w:t xml:space="preserve"> database management system</w:t>
      </w:r>
      <w:r>
        <w:t>.</w:t>
      </w:r>
    </w:p>
    <w:p w:rsidR="00521841" w:rsidRDefault="00521841" w:rsidP="00521841">
      <w:pPr>
        <w:pStyle w:val="ListParagraph"/>
        <w:numPr>
          <w:ilvl w:val="0"/>
          <w:numId w:val="11"/>
        </w:numPr>
      </w:pPr>
      <w:r>
        <w:t xml:space="preserve">Two virtual machines hosting </w:t>
      </w:r>
      <w:r w:rsidRPr="00524CAB">
        <w:rPr>
          <w:b/>
        </w:rPr>
        <w:t>LMIS web applications</w:t>
      </w:r>
      <w:r>
        <w:t xml:space="preserve"> configured as web farm, </w:t>
      </w:r>
      <w:r w:rsidRPr="00524CAB">
        <w:t>connected with the Network Load Balancer (NLB) which ensu</w:t>
      </w:r>
      <w:r>
        <w:t>res high availability of the LMIS</w:t>
      </w:r>
      <w:r w:rsidRPr="00524CAB">
        <w:t xml:space="preserve"> </w:t>
      </w:r>
      <w:r>
        <w:t>web applications and components</w:t>
      </w:r>
      <w:r w:rsidRPr="00524CAB">
        <w:t>.</w:t>
      </w:r>
      <w:r>
        <w:t xml:space="preserve"> </w:t>
      </w:r>
      <w:r w:rsidRPr="00524CAB">
        <w:t xml:space="preserve">Each of the virtual machines </w:t>
      </w:r>
      <w:r>
        <w:t>should have</w:t>
      </w:r>
      <w:r w:rsidRPr="00524CAB">
        <w:t xml:space="preserve"> Windows Server Standard </w:t>
      </w:r>
      <w:r w:rsidRPr="00521841">
        <w:t>2012</w:t>
      </w:r>
      <w:r w:rsidRPr="00524CAB">
        <w:t xml:space="preserve"> </w:t>
      </w:r>
      <w:r>
        <w:t xml:space="preserve">(or later) </w:t>
      </w:r>
      <w:r w:rsidRPr="00524CAB">
        <w:t>operating system</w:t>
      </w:r>
      <w:r>
        <w:t>.</w:t>
      </w:r>
    </w:p>
    <w:p w:rsidR="00521841" w:rsidRDefault="00521841" w:rsidP="00521841">
      <w:r>
        <w:t xml:space="preserve">As presented in the Figure </w:t>
      </w:r>
      <w:r w:rsidR="00BC57CE">
        <w:t>3</w:t>
      </w:r>
      <w:r>
        <w:t>, the application servers in the LMIS IT System infrastructure are virtual servers which should be hosted in the secure IT infrastructure managed by MoLHSA and they should be deployed and configured in accordance with the i</w:t>
      </w:r>
      <w:r w:rsidRPr="00524CAB">
        <w:t xml:space="preserve">nformation </w:t>
      </w:r>
      <w:r>
        <w:t>s</w:t>
      </w:r>
      <w:r w:rsidRPr="00524CAB">
        <w:t xml:space="preserve">ecurity </w:t>
      </w:r>
      <w:r>
        <w:t>p</w:t>
      </w:r>
      <w:r w:rsidRPr="00524CAB">
        <w:t xml:space="preserve">olicies </w:t>
      </w:r>
      <w:r>
        <w:t>and</w:t>
      </w:r>
      <w:r w:rsidRPr="00524CAB">
        <w:t xml:space="preserve"> </w:t>
      </w:r>
      <w:r>
        <w:t>p</w:t>
      </w:r>
      <w:r w:rsidRPr="00524CAB">
        <w:t xml:space="preserve">rocedures </w:t>
      </w:r>
      <w:r>
        <w:t xml:space="preserve">of the MoLHSA. </w:t>
      </w:r>
    </w:p>
    <w:p w:rsidR="00521841" w:rsidRDefault="00521841" w:rsidP="00521841"/>
    <w:p w:rsidR="00521841" w:rsidRDefault="00521841" w:rsidP="009A48D3">
      <w:pPr>
        <w:pStyle w:val="Heading2"/>
        <w:numPr>
          <w:ilvl w:val="1"/>
          <w:numId w:val="24"/>
        </w:numPr>
      </w:pPr>
      <w:bookmarkStart w:id="39" w:name="_Toc430352587"/>
      <w:r w:rsidRPr="008D242A">
        <w:t>Estimated size of the LM</w:t>
      </w:r>
      <w:r>
        <w:t>IS</w:t>
      </w:r>
      <w:r w:rsidRPr="008D242A">
        <w:t xml:space="preserve"> database</w:t>
      </w:r>
      <w:bookmarkEnd w:id="39"/>
    </w:p>
    <w:p w:rsidR="00521841" w:rsidRDefault="00521841" w:rsidP="00521841">
      <w:r>
        <w:t>The majority of the data managed in the LMIS IT System will be stored in the database. For that reason, the estimated size of the 5-years history database plus the estimated database growth in the next 5 years may be used as a reliable indicator of size of LMIS database.</w:t>
      </w:r>
    </w:p>
    <w:p w:rsidR="00521841" w:rsidRDefault="00521841" w:rsidP="00521841">
      <w:r>
        <w:t xml:space="preserve">The estimation is based on estimated frequency of data arrival and our current knowledge about the data model (aggregating attributes, indexes etc.). The data contained / stored in the LMIS databases is described in the </w:t>
      </w:r>
      <w:r w:rsidRPr="00AD6212">
        <w:t>following table</w:t>
      </w:r>
      <w:r>
        <w:t>:</w:t>
      </w:r>
    </w:p>
    <w:tbl>
      <w:tblPr>
        <w:tblStyle w:val="TableGrid"/>
        <w:tblW w:w="4916" w:type="pct"/>
        <w:tblLayout w:type="fixed"/>
        <w:tblLook w:val="04A0" w:firstRow="1" w:lastRow="0" w:firstColumn="1" w:lastColumn="0" w:noHBand="0" w:noVBand="1"/>
      </w:tblPr>
      <w:tblGrid>
        <w:gridCol w:w="458"/>
        <w:gridCol w:w="3607"/>
        <w:gridCol w:w="1019"/>
        <w:gridCol w:w="1012"/>
        <w:gridCol w:w="1012"/>
        <w:gridCol w:w="1012"/>
        <w:gridCol w:w="1012"/>
      </w:tblGrid>
      <w:tr w:rsidR="00521841" w:rsidRPr="00C3685D" w:rsidTr="00C3685D">
        <w:trPr>
          <w:trHeight w:val="600"/>
        </w:trPr>
        <w:tc>
          <w:tcPr>
            <w:tcW w:w="251" w:type="pct"/>
            <w:shd w:val="clear" w:color="auto" w:fill="F7CAAC" w:themeFill="accent2" w:themeFillTint="66"/>
            <w:hideMark/>
          </w:tcPr>
          <w:p w:rsidR="00521841" w:rsidRPr="00C3685D" w:rsidRDefault="00C3685D" w:rsidP="000B0750">
            <w:pPr>
              <w:spacing w:after="160" w:line="259" w:lineRule="auto"/>
              <w:rPr>
                <w:b/>
                <w:bCs/>
                <w:sz w:val="20"/>
                <w:szCs w:val="20"/>
              </w:rPr>
            </w:pPr>
            <w:r>
              <w:rPr>
                <w:b/>
                <w:bCs/>
                <w:sz w:val="20"/>
                <w:szCs w:val="20"/>
              </w:rPr>
              <w:t>Nr</w:t>
            </w:r>
          </w:p>
        </w:tc>
        <w:tc>
          <w:tcPr>
            <w:tcW w:w="1975" w:type="pct"/>
            <w:shd w:val="clear" w:color="auto" w:fill="F7CAAC" w:themeFill="accent2" w:themeFillTint="66"/>
            <w:hideMark/>
          </w:tcPr>
          <w:p w:rsidR="00521841" w:rsidRPr="00C3685D" w:rsidRDefault="00521841" w:rsidP="000B0750">
            <w:pPr>
              <w:spacing w:after="160" w:line="259" w:lineRule="auto"/>
              <w:rPr>
                <w:b/>
                <w:bCs/>
                <w:sz w:val="20"/>
                <w:szCs w:val="20"/>
              </w:rPr>
            </w:pPr>
            <w:r w:rsidRPr="00C3685D">
              <w:rPr>
                <w:b/>
                <w:bCs/>
                <w:sz w:val="20"/>
                <w:szCs w:val="20"/>
              </w:rPr>
              <w:t>Data object</w:t>
            </w:r>
          </w:p>
        </w:tc>
        <w:tc>
          <w:tcPr>
            <w:tcW w:w="558" w:type="pct"/>
            <w:shd w:val="clear" w:color="auto" w:fill="F7CAAC" w:themeFill="accent2" w:themeFillTint="66"/>
            <w:hideMark/>
          </w:tcPr>
          <w:p w:rsidR="00521841" w:rsidRPr="00C3685D" w:rsidRDefault="00521841" w:rsidP="000B0750">
            <w:pPr>
              <w:spacing w:after="160" w:line="259" w:lineRule="auto"/>
              <w:rPr>
                <w:b/>
                <w:bCs/>
                <w:sz w:val="20"/>
                <w:szCs w:val="20"/>
              </w:rPr>
            </w:pPr>
            <w:r w:rsidRPr="00C3685D">
              <w:rPr>
                <w:b/>
                <w:bCs/>
                <w:sz w:val="20"/>
                <w:szCs w:val="20"/>
              </w:rPr>
              <w:t>Source</w:t>
            </w:r>
          </w:p>
        </w:tc>
        <w:tc>
          <w:tcPr>
            <w:tcW w:w="554" w:type="pct"/>
            <w:shd w:val="clear" w:color="auto" w:fill="F7CAAC" w:themeFill="accent2" w:themeFillTint="66"/>
            <w:hideMark/>
          </w:tcPr>
          <w:p w:rsidR="00521841" w:rsidRPr="00C3685D" w:rsidRDefault="00521841" w:rsidP="000B0750">
            <w:pPr>
              <w:spacing w:after="160" w:line="259" w:lineRule="auto"/>
              <w:rPr>
                <w:b/>
                <w:bCs/>
                <w:sz w:val="20"/>
                <w:szCs w:val="20"/>
              </w:rPr>
            </w:pPr>
            <w:r w:rsidRPr="00C3685D">
              <w:rPr>
                <w:b/>
                <w:bCs/>
                <w:sz w:val="20"/>
                <w:szCs w:val="20"/>
              </w:rPr>
              <w:t>Records per year</w:t>
            </w:r>
          </w:p>
        </w:tc>
        <w:tc>
          <w:tcPr>
            <w:tcW w:w="554" w:type="pct"/>
            <w:shd w:val="clear" w:color="auto" w:fill="F7CAAC" w:themeFill="accent2" w:themeFillTint="66"/>
            <w:hideMark/>
          </w:tcPr>
          <w:p w:rsidR="00521841" w:rsidRPr="00C3685D" w:rsidRDefault="00521841" w:rsidP="000B0750">
            <w:pPr>
              <w:spacing w:after="160" w:line="259" w:lineRule="auto"/>
              <w:rPr>
                <w:b/>
                <w:bCs/>
                <w:sz w:val="20"/>
                <w:szCs w:val="20"/>
              </w:rPr>
            </w:pPr>
            <w:r w:rsidRPr="00C3685D">
              <w:rPr>
                <w:b/>
                <w:bCs/>
                <w:sz w:val="20"/>
                <w:szCs w:val="20"/>
              </w:rPr>
              <w:t>Record size (KB)</w:t>
            </w:r>
          </w:p>
        </w:tc>
        <w:tc>
          <w:tcPr>
            <w:tcW w:w="554" w:type="pct"/>
            <w:shd w:val="clear" w:color="auto" w:fill="F7CAAC" w:themeFill="accent2" w:themeFillTint="66"/>
            <w:hideMark/>
          </w:tcPr>
          <w:p w:rsidR="00521841" w:rsidRPr="00C3685D" w:rsidRDefault="00521841" w:rsidP="000B0750">
            <w:pPr>
              <w:spacing w:after="160" w:line="259" w:lineRule="auto"/>
              <w:rPr>
                <w:b/>
                <w:bCs/>
                <w:sz w:val="20"/>
                <w:szCs w:val="20"/>
              </w:rPr>
            </w:pPr>
            <w:r w:rsidRPr="00C3685D">
              <w:rPr>
                <w:b/>
                <w:bCs/>
                <w:sz w:val="20"/>
                <w:szCs w:val="20"/>
              </w:rPr>
              <w:t>Total size (KB per 1Y)</w:t>
            </w:r>
          </w:p>
        </w:tc>
        <w:tc>
          <w:tcPr>
            <w:tcW w:w="554" w:type="pct"/>
            <w:shd w:val="clear" w:color="auto" w:fill="F7CAAC" w:themeFill="accent2" w:themeFillTint="66"/>
            <w:hideMark/>
          </w:tcPr>
          <w:p w:rsidR="00521841" w:rsidRPr="00C3685D" w:rsidRDefault="00521841" w:rsidP="000B0750">
            <w:pPr>
              <w:spacing w:after="160" w:line="259" w:lineRule="auto"/>
              <w:rPr>
                <w:b/>
                <w:bCs/>
                <w:sz w:val="20"/>
                <w:szCs w:val="20"/>
              </w:rPr>
            </w:pPr>
            <w:r w:rsidRPr="00C3685D">
              <w:rPr>
                <w:b/>
                <w:bCs/>
                <w:sz w:val="20"/>
                <w:szCs w:val="20"/>
              </w:rPr>
              <w:t xml:space="preserve">Total size </w:t>
            </w:r>
            <w:r w:rsidRPr="00C3685D">
              <w:rPr>
                <w:b/>
                <w:bCs/>
                <w:sz w:val="20"/>
                <w:szCs w:val="20"/>
              </w:rPr>
              <w:br/>
              <w:t>(GB per 10y)</w:t>
            </w:r>
          </w:p>
        </w:tc>
      </w:tr>
      <w:tr w:rsidR="00C3685D" w:rsidRPr="00C3685D" w:rsidTr="00C3685D">
        <w:trPr>
          <w:trHeight w:val="300"/>
        </w:trPr>
        <w:tc>
          <w:tcPr>
            <w:tcW w:w="251" w:type="pct"/>
            <w:noWrap/>
            <w:hideMark/>
          </w:tcPr>
          <w:p w:rsidR="00C3685D" w:rsidRPr="00C3685D" w:rsidRDefault="00C3685D" w:rsidP="00C3685D">
            <w:pPr>
              <w:spacing w:after="160" w:line="259" w:lineRule="auto"/>
              <w:rPr>
                <w:sz w:val="20"/>
                <w:szCs w:val="20"/>
              </w:rPr>
            </w:pPr>
            <w:r w:rsidRPr="00C3685D">
              <w:rPr>
                <w:sz w:val="20"/>
                <w:szCs w:val="20"/>
              </w:rPr>
              <w:t>1.</w:t>
            </w:r>
          </w:p>
        </w:tc>
        <w:tc>
          <w:tcPr>
            <w:tcW w:w="1975" w:type="pct"/>
            <w:noWrap/>
            <w:hideMark/>
          </w:tcPr>
          <w:p w:rsidR="00C3685D" w:rsidRPr="00C3685D" w:rsidRDefault="00C3685D" w:rsidP="00C3685D">
            <w:pPr>
              <w:spacing w:after="160" w:line="259" w:lineRule="auto"/>
              <w:rPr>
                <w:sz w:val="20"/>
                <w:szCs w:val="20"/>
              </w:rPr>
            </w:pPr>
            <w:r w:rsidRPr="00C3685D">
              <w:rPr>
                <w:sz w:val="20"/>
                <w:szCs w:val="20"/>
              </w:rPr>
              <w:t>Employment data</w:t>
            </w:r>
          </w:p>
        </w:tc>
        <w:tc>
          <w:tcPr>
            <w:tcW w:w="558" w:type="pct"/>
            <w:noWrap/>
            <w:hideMark/>
          </w:tcPr>
          <w:p w:rsidR="00C3685D" w:rsidRPr="00C3685D" w:rsidRDefault="00C3685D" w:rsidP="00C3685D">
            <w:pPr>
              <w:spacing w:after="160" w:line="259" w:lineRule="auto"/>
              <w:rPr>
                <w:sz w:val="20"/>
                <w:szCs w:val="20"/>
              </w:rPr>
            </w:pPr>
            <w:r w:rsidRPr="00C3685D">
              <w:rPr>
                <w:sz w:val="20"/>
                <w:szCs w:val="20"/>
              </w:rPr>
              <w:t>GeoStat</w:t>
            </w:r>
          </w:p>
        </w:tc>
        <w:tc>
          <w:tcPr>
            <w:tcW w:w="554" w:type="pct"/>
            <w:noWrap/>
          </w:tcPr>
          <w:p w:rsidR="00C3685D" w:rsidRPr="00C3685D" w:rsidRDefault="00C3685D" w:rsidP="00C3685D">
            <w:pPr>
              <w:rPr>
                <w:sz w:val="20"/>
                <w:szCs w:val="20"/>
              </w:rPr>
            </w:pPr>
            <w:r w:rsidRPr="00C3685D">
              <w:rPr>
                <w:sz w:val="20"/>
                <w:szCs w:val="20"/>
              </w:rPr>
              <w:t>30000</w:t>
            </w:r>
          </w:p>
        </w:tc>
        <w:tc>
          <w:tcPr>
            <w:tcW w:w="554" w:type="pct"/>
            <w:noWrap/>
            <w:hideMark/>
          </w:tcPr>
          <w:p w:rsidR="00C3685D" w:rsidRPr="00C3685D" w:rsidRDefault="00C3685D" w:rsidP="00C3685D">
            <w:pPr>
              <w:spacing w:after="160" w:line="259" w:lineRule="auto"/>
              <w:jc w:val="right"/>
              <w:rPr>
                <w:sz w:val="20"/>
                <w:szCs w:val="20"/>
              </w:rPr>
            </w:pPr>
            <w:r w:rsidRPr="00C3685D">
              <w:rPr>
                <w:sz w:val="20"/>
                <w:szCs w:val="20"/>
              </w:rPr>
              <w:t>0,10</w:t>
            </w:r>
          </w:p>
        </w:tc>
        <w:tc>
          <w:tcPr>
            <w:tcW w:w="554" w:type="pct"/>
            <w:noWrap/>
            <w:hideMark/>
          </w:tcPr>
          <w:p w:rsidR="00C3685D" w:rsidRPr="00C3685D" w:rsidRDefault="00C3685D" w:rsidP="00C3685D">
            <w:pPr>
              <w:jc w:val="right"/>
              <w:rPr>
                <w:sz w:val="20"/>
                <w:szCs w:val="20"/>
              </w:rPr>
            </w:pPr>
            <w:r w:rsidRPr="00C3685D">
              <w:rPr>
                <w:sz w:val="20"/>
                <w:szCs w:val="20"/>
              </w:rPr>
              <w:t>3.000</w:t>
            </w:r>
          </w:p>
        </w:tc>
        <w:tc>
          <w:tcPr>
            <w:tcW w:w="554" w:type="pct"/>
            <w:noWrap/>
            <w:hideMark/>
          </w:tcPr>
          <w:p w:rsidR="00C3685D" w:rsidRPr="00C3685D" w:rsidRDefault="00C3685D" w:rsidP="00C3685D">
            <w:pPr>
              <w:jc w:val="right"/>
              <w:rPr>
                <w:sz w:val="20"/>
                <w:szCs w:val="20"/>
              </w:rPr>
            </w:pPr>
            <w:r w:rsidRPr="00C3685D">
              <w:rPr>
                <w:sz w:val="20"/>
                <w:szCs w:val="20"/>
              </w:rPr>
              <w:t>0,03</w:t>
            </w:r>
          </w:p>
        </w:tc>
      </w:tr>
      <w:tr w:rsidR="00C3685D" w:rsidRPr="00C3685D" w:rsidTr="00C3685D">
        <w:trPr>
          <w:trHeight w:val="300"/>
        </w:trPr>
        <w:tc>
          <w:tcPr>
            <w:tcW w:w="251" w:type="pct"/>
            <w:noWrap/>
            <w:hideMark/>
          </w:tcPr>
          <w:p w:rsidR="00C3685D" w:rsidRPr="00C3685D" w:rsidRDefault="00C3685D" w:rsidP="00C3685D">
            <w:pPr>
              <w:spacing w:after="160" w:line="259" w:lineRule="auto"/>
              <w:rPr>
                <w:sz w:val="20"/>
                <w:szCs w:val="20"/>
              </w:rPr>
            </w:pPr>
            <w:r w:rsidRPr="00C3685D">
              <w:rPr>
                <w:sz w:val="20"/>
                <w:szCs w:val="20"/>
              </w:rPr>
              <w:t>2.</w:t>
            </w:r>
          </w:p>
        </w:tc>
        <w:tc>
          <w:tcPr>
            <w:tcW w:w="1975" w:type="pct"/>
            <w:noWrap/>
            <w:hideMark/>
          </w:tcPr>
          <w:p w:rsidR="00C3685D" w:rsidRPr="00C3685D" w:rsidRDefault="00C3685D" w:rsidP="00C3685D">
            <w:pPr>
              <w:spacing w:after="160" w:line="259" w:lineRule="auto"/>
              <w:rPr>
                <w:sz w:val="20"/>
                <w:szCs w:val="20"/>
              </w:rPr>
            </w:pPr>
            <w:r w:rsidRPr="00C3685D">
              <w:rPr>
                <w:sz w:val="20"/>
                <w:szCs w:val="20"/>
              </w:rPr>
              <w:t>Unemployment data</w:t>
            </w:r>
          </w:p>
        </w:tc>
        <w:tc>
          <w:tcPr>
            <w:tcW w:w="558" w:type="pct"/>
            <w:noWrap/>
            <w:hideMark/>
          </w:tcPr>
          <w:p w:rsidR="00C3685D" w:rsidRPr="00C3685D" w:rsidRDefault="00C3685D" w:rsidP="00C3685D">
            <w:pPr>
              <w:spacing w:after="160" w:line="259" w:lineRule="auto"/>
              <w:rPr>
                <w:sz w:val="20"/>
                <w:szCs w:val="20"/>
              </w:rPr>
            </w:pPr>
            <w:r w:rsidRPr="00C3685D">
              <w:rPr>
                <w:sz w:val="20"/>
                <w:szCs w:val="20"/>
              </w:rPr>
              <w:t>GeoStat</w:t>
            </w:r>
          </w:p>
        </w:tc>
        <w:tc>
          <w:tcPr>
            <w:tcW w:w="554" w:type="pct"/>
            <w:noWrap/>
          </w:tcPr>
          <w:p w:rsidR="00C3685D" w:rsidRPr="00C3685D" w:rsidRDefault="00C3685D" w:rsidP="00C3685D">
            <w:pPr>
              <w:rPr>
                <w:sz w:val="20"/>
                <w:szCs w:val="20"/>
              </w:rPr>
            </w:pPr>
            <w:r w:rsidRPr="00C3685D">
              <w:rPr>
                <w:sz w:val="20"/>
                <w:szCs w:val="20"/>
              </w:rPr>
              <w:t>30000</w:t>
            </w:r>
          </w:p>
        </w:tc>
        <w:tc>
          <w:tcPr>
            <w:tcW w:w="554" w:type="pct"/>
            <w:noWrap/>
            <w:hideMark/>
          </w:tcPr>
          <w:p w:rsidR="00C3685D" w:rsidRPr="00C3685D" w:rsidRDefault="00C3685D" w:rsidP="00C3685D">
            <w:pPr>
              <w:spacing w:after="160" w:line="259" w:lineRule="auto"/>
              <w:jc w:val="right"/>
              <w:rPr>
                <w:sz w:val="20"/>
                <w:szCs w:val="20"/>
              </w:rPr>
            </w:pPr>
            <w:r w:rsidRPr="00C3685D">
              <w:rPr>
                <w:sz w:val="20"/>
                <w:szCs w:val="20"/>
              </w:rPr>
              <w:t>0,10</w:t>
            </w:r>
          </w:p>
        </w:tc>
        <w:tc>
          <w:tcPr>
            <w:tcW w:w="554" w:type="pct"/>
            <w:noWrap/>
            <w:hideMark/>
          </w:tcPr>
          <w:p w:rsidR="00C3685D" w:rsidRPr="00C3685D" w:rsidRDefault="00C3685D" w:rsidP="00C3685D">
            <w:pPr>
              <w:jc w:val="right"/>
              <w:rPr>
                <w:sz w:val="20"/>
                <w:szCs w:val="20"/>
              </w:rPr>
            </w:pPr>
            <w:r w:rsidRPr="00C3685D">
              <w:rPr>
                <w:sz w:val="20"/>
                <w:szCs w:val="20"/>
              </w:rPr>
              <w:t>3.000</w:t>
            </w:r>
          </w:p>
        </w:tc>
        <w:tc>
          <w:tcPr>
            <w:tcW w:w="554" w:type="pct"/>
            <w:noWrap/>
            <w:hideMark/>
          </w:tcPr>
          <w:p w:rsidR="00C3685D" w:rsidRPr="00C3685D" w:rsidRDefault="00C3685D" w:rsidP="00C3685D">
            <w:pPr>
              <w:jc w:val="right"/>
              <w:rPr>
                <w:sz w:val="20"/>
                <w:szCs w:val="20"/>
              </w:rPr>
            </w:pPr>
            <w:r w:rsidRPr="00C3685D">
              <w:rPr>
                <w:sz w:val="20"/>
                <w:szCs w:val="20"/>
              </w:rPr>
              <w:t>0,03</w:t>
            </w:r>
          </w:p>
        </w:tc>
      </w:tr>
      <w:tr w:rsidR="00C3685D" w:rsidRPr="00C3685D" w:rsidTr="00C3685D">
        <w:trPr>
          <w:trHeight w:val="300"/>
        </w:trPr>
        <w:tc>
          <w:tcPr>
            <w:tcW w:w="251" w:type="pct"/>
            <w:noWrap/>
            <w:hideMark/>
          </w:tcPr>
          <w:p w:rsidR="00C3685D" w:rsidRPr="00C3685D" w:rsidRDefault="00C3685D" w:rsidP="00C3685D">
            <w:pPr>
              <w:spacing w:after="160" w:line="259" w:lineRule="auto"/>
              <w:rPr>
                <w:sz w:val="20"/>
                <w:szCs w:val="20"/>
              </w:rPr>
            </w:pPr>
            <w:r w:rsidRPr="00C3685D">
              <w:rPr>
                <w:sz w:val="20"/>
                <w:szCs w:val="20"/>
              </w:rPr>
              <w:lastRenderedPageBreak/>
              <w:t>3.</w:t>
            </w:r>
          </w:p>
        </w:tc>
        <w:tc>
          <w:tcPr>
            <w:tcW w:w="1975" w:type="pct"/>
            <w:noWrap/>
            <w:hideMark/>
          </w:tcPr>
          <w:p w:rsidR="00C3685D" w:rsidRPr="00C3685D" w:rsidRDefault="00C3685D" w:rsidP="00C3685D">
            <w:pPr>
              <w:spacing w:after="160" w:line="259" w:lineRule="auto"/>
              <w:rPr>
                <w:sz w:val="20"/>
                <w:szCs w:val="20"/>
              </w:rPr>
            </w:pPr>
            <w:r w:rsidRPr="00C3685D">
              <w:rPr>
                <w:sz w:val="20"/>
                <w:szCs w:val="20"/>
              </w:rPr>
              <w:t>Vacancies data</w:t>
            </w:r>
          </w:p>
        </w:tc>
        <w:tc>
          <w:tcPr>
            <w:tcW w:w="558" w:type="pct"/>
            <w:noWrap/>
          </w:tcPr>
          <w:p w:rsidR="00C3685D" w:rsidRPr="00C3685D" w:rsidRDefault="00C3685D" w:rsidP="00C3685D">
            <w:pPr>
              <w:spacing w:after="160" w:line="259" w:lineRule="auto"/>
              <w:rPr>
                <w:sz w:val="20"/>
                <w:szCs w:val="20"/>
              </w:rPr>
            </w:pPr>
            <w:r w:rsidRPr="00C3685D">
              <w:rPr>
                <w:sz w:val="20"/>
                <w:szCs w:val="20"/>
              </w:rPr>
              <w:t>MoES</w:t>
            </w:r>
          </w:p>
        </w:tc>
        <w:tc>
          <w:tcPr>
            <w:tcW w:w="554" w:type="pct"/>
            <w:noWrap/>
          </w:tcPr>
          <w:p w:rsidR="00C3685D" w:rsidRPr="00C3685D" w:rsidRDefault="00C3685D" w:rsidP="00C3685D">
            <w:pPr>
              <w:rPr>
                <w:sz w:val="20"/>
                <w:szCs w:val="20"/>
              </w:rPr>
            </w:pPr>
            <w:r w:rsidRPr="00C3685D">
              <w:rPr>
                <w:sz w:val="20"/>
                <w:szCs w:val="20"/>
              </w:rPr>
              <w:t>40000</w:t>
            </w:r>
          </w:p>
        </w:tc>
        <w:tc>
          <w:tcPr>
            <w:tcW w:w="554" w:type="pct"/>
            <w:noWrap/>
          </w:tcPr>
          <w:p w:rsidR="00C3685D" w:rsidRPr="00C3685D" w:rsidRDefault="00C3685D" w:rsidP="00C3685D">
            <w:pPr>
              <w:spacing w:after="160" w:line="259" w:lineRule="auto"/>
              <w:jc w:val="right"/>
              <w:rPr>
                <w:sz w:val="20"/>
                <w:szCs w:val="20"/>
              </w:rPr>
            </w:pPr>
            <w:r w:rsidRPr="00C3685D">
              <w:rPr>
                <w:sz w:val="20"/>
                <w:szCs w:val="20"/>
              </w:rPr>
              <w:t>0,10</w:t>
            </w:r>
          </w:p>
        </w:tc>
        <w:tc>
          <w:tcPr>
            <w:tcW w:w="554" w:type="pct"/>
            <w:noWrap/>
          </w:tcPr>
          <w:p w:rsidR="00C3685D" w:rsidRPr="00C3685D" w:rsidRDefault="00C3685D" w:rsidP="00C3685D">
            <w:pPr>
              <w:jc w:val="right"/>
              <w:rPr>
                <w:sz w:val="20"/>
                <w:szCs w:val="20"/>
              </w:rPr>
            </w:pPr>
            <w:r w:rsidRPr="00C3685D">
              <w:rPr>
                <w:sz w:val="20"/>
                <w:szCs w:val="20"/>
              </w:rPr>
              <w:t>4.000</w:t>
            </w:r>
          </w:p>
        </w:tc>
        <w:tc>
          <w:tcPr>
            <w:tcW w:w="554" w:type="pct"/>
            <w:noWrap/>
          </w:tcPr>
          <w:p w:rsidR="00C3685D" w:rsidRPr="00C3685D" w:rsidRDefault="00C3685D" w:rsidP="00C3685D">
            <w:pPr>
              <w:jc w:val="right"/>
              <w:rPr>
                <w:sz w:val="20"/>
                <w:szCs w:val="20"/>
              </w:rPr>
            </w:pPr>
            <w:r w:rsidRPr="00C3685D">
              <w:rPr>
                <w:sz w:val="20"/>
                <w:szCs w:val="20"/>
              </w:rPr>
              <w:t>0,04</w:t>
            </w:r>
          </w:p>
        </w:tc>
      </w:tr>
      <w:tr w:rsidR="00C3685D" w:rsidRPr="00C3685D" w:rsidTr="00C3685D">
        <w:trPr>
          <w:trHeight w:val="300"/>
        </w:trPr>
        <w:tc>
          <w:tcPr>
            <w:tcW w:w="251" w:type="pct"/>
            <w:noWrap/>
            <w:hideMark/>
          </w:tcPr>
          <w:p w:rsidR="00C3685D" w:rsidRPr="00C3685D" w:rsidRDefault="00C3685D" w:rsidP="00C3685D">
            <w:pPr>
              <w:spacing w:after="160" w:line="259" w:lineRule="auto"/>
              <w:rPr>
                <w:sz w:val="20"/>
                <w:szCs w:val="20"/>
              </w:rPr>
            </w:pPr>
            <w:r w:rsidRPr="00C3685D">
              <w:rPr>
                <w:sz w:val="20"/>
                <w:szCs w:val="20"/>
              </w:rPr>
              <w:t>4.</w:t>
            </w:r>
          </w:p>
        </w:tc>
        <w:tc>
          <w:tcPr>
            <w:tcW w:w="1975" w:type="pct"/>
            <w:noWrap/>
            <w:hideMark/>
          </w:tcPr>
          <w:p w:rsidR="00C3685D" w:rsidRPr="00C3685D" w:rsidRDefault="00C3685D" w:rsidP="00C3685D">
            <w:pPr>
              <w:spacing w:after="160" w:line="259" w:lineRule="auto"/>
              <w:rPr>
                <w:sz w:val="20"/>
                <w:szCs w:val="20"/>
              </w:rPr>
            </w:pPr>
            <w:r w:rsidRPr="00C3685D">
              <w:rPr>
                <w:sz w:val="20"/>
                <w:szCs w:val="20"/>
              </w:rPr>
              <w:t>Population data</w:t>
            </w:r>
          </w:p>
        </w:tc>
        <w:tc>
          <w:tcPr>
            <w:tcW w:w="558" w:type="pct"/>
            <w:noWrap/>
          </w:tcPr>
          <w:p w:rsidR="00C3685D" w:rsidRPr="00C3685D" w:rsidRDefault="00C3685D" w:rsidP="00C3685D">
            <w:pPr>
              <w:spacing w:after="160" w:line="259" w:lineRule="auto"/>
              <w:rPr>
                <w:sz w:val="20"/>
                <w:szCs w:val="20"/>
              </w:rPr>
            </w:pPr>
            <w:r w:rsidRPr="00C3685D">
              <w:rPr>
                <w:sz w:val="20"/>
                <w:szCs w:val="20"/>
              </w:rPr>
              <w:t>GeoStat</w:t>
            </w:r>
          </w:p>
        </w:tc>
        <w:tc>
          <w:tcPr>
            <w:tcW w:w="554" w:type="pct"/>
            <w:noWrap/>
          </w:tcPr>
          <w:p w:rsidR="00C3685D" w:rsidRPr="00C3685D" w:rsidRDefault="00C3685D" w:rsidP="00C3685D">
            <w:pPr>
              <w:rPr>
                <w:sz w:val="20"/>
                <w:szCs w:val="20"/>
              </w:rPr>
            </w:pPr>
            <w:r w:rsidRPr="00C3685D">
              <w:rPr>
                <w:sz w:val="20"/>
                <w:szCs w:val="20"/>
              </w:rPr>
              <w:t>10000</w:t>
            </w:r>
          </w:p>
        </w:tc>
        <w:tc>
          <w:tcPr>
            <w:tcW w:w="554" w:type="pct"/>
            <w:noWrap/>
          </w:tcPr>
          <w:p w:rsidR="00C3685D" w:rsidRPr="00C3685D" w:rsidRDefault="00C3685D" w:rsidP="00C3685D">
            <w:pPr>
              <w:spacing w:after="160" w:line="259" w:lineRule="auto"/>
              <w:jc w:val="right"/>
              <w:rPr>
                <w:sz w:val="20"/>
                <w:szCs w:val="20"/>
              </w:rPr>
            </w:pPr>
            <w:r w:rsidRPr="00C3685D">
              <w:rPr>
                <w:sz w:val="20"/>
                <w:szCs w:val="20"/>
              </w:rPr>
              <w:t>0,10</w:t>
            </w:r>
          </w:p>
        </w:tc>
        <w:tc>
          <w:tcPr>
            <w:tcW w:w="554" w:type="pct"/>
            <w:noWrap/>
          </w:tcPr>
          <w:p w:rsidR="00C3685D" w:rsidRPr="00C3685D" w:rsidRDefault="00C3685D" w:rsidP="00C3685D">
            <w:pPr>
              <w:jc w:val="right"/>
              <w:rPr>
                <w:sz w:val="20"/>
                <w:szCs w:val="20"/>
              </w:rPr>
            </w:pPr>
            <w:r w:rsidRPr="00C3685D">
              <w:rPr>
                <w:sz w:val="20"/>
                <w:szCs w:val="20"/>
              </w:rPr>
              <w:t>1.000</w:t>
            </w:r>
          </w:p>
        </w:tc>
        <w:tc>
          <w:tcPr>
            <w:tcW w:w="554" w:type="pct"/>
            <w:noWrap/>
          </w:tcPr>
          <w:p w:rsidR="00C3685D" w:rsidRPr="00C3685D" w:rsidRDefault="00C3685D" w:rsidP="00C3685D">
            <w:pPr>
              <w:jc w:val="right"/>
              <w:rPr>
                <w:sz w:val="20"/>
                <w:szCs w:val="20"/>
              </w:rPr>
            </w:pPr>
            <w:r w:rsidRPr="00C3685D">
              <w:rPr>
                <w:sz w:val="20"/>
                <w:szCs w:val="20"/>
              </w:rPr>
              <w:t>0,01</w:t>
            </w:r>
          </w:p>
        </w:tc>
      </w:tr>
      <w:tr w:rsidR="00C3685D" w:rsidRPr="00C3685D" w:rsidTr="00C3685D">
        <w:trPr>
          <w:trHeight w:val="300"/>
        </w:trPr>
        <w:tc>
          <w:tcPr>
            <w:tcW w:w="251" w:type="pct"/>
            <w:noWrap/>
            <w:hideMark/>
          </w:tcPr>
          <w:p w:rsidR="00C3685D" w:rsidRPr="00C3685D" w:rsidRDefault="00C3685D" w:rsidP="00C3685D">
            <w:pPr>
              <w:spacing w:after="160" w:line="259" w:lineRule="auto"/>
              <w:rPr>
                <w:sz w:val="20"/>
                <w:szCs w:val="20"/>
              </w:rPr>
            </w:pPr>
            <w:r w:rsidRPr="00C3685D">
              <w:rPr>
                <w:sz w:val="20"/>
                <w:szCs w:val="20"/>
              </w:rPr>
              <w:t>5.</w:t>
            </w:r>
          </w:p>
        </w:tc>
        <w:tc>
          <w:tcPr>
            <w:tcW w:w="1975" w:type="pct"/>
            <w:noWrap/>
            <w:hideMark/>
          </w:tcPr>
          <w:p w:rsidR="00C3685D" w:rsidRPr="00C3685D" w:rsidRDefault="00C3685D" w:rsidP="00C3685D">
            <w:pPr>
              <w:spacing w:after="160" w:line="259" w:lineRule="auto"/>
              <w:rPr>
                <w:sz w:val="20"/>
                <w:szCs w:val="20"/>
              </w:rPr>
            </w:pPr>
            <w:r w:rsidRPr="00C3685D">
              <w:rPr>
                <w:sz w:val="20"/>
                <w:szCs w:val="20"/>
              </w:rPr>
              <w:t>Education data</w:t>
            </w:r>
          </w:p>
        </w:tc>
        <w:tc>
          <w:tcPr>
            <w:tcW w:w="558" w:type="pct"/>
            <w:noWrap/>
          </w:tcPr>
          <w:p w:rsidR="00C3685D" w:rsidRPr="00C3685D" w:rsidRDefault="00C3685D" w:rsidP="00C3685D">
            <w:pPr>
              <w:spacing w:after="160" w:line="259" w:lineRule="auto"/>
              <w:rPr>
                <w:sz w:val="20"/>
                <w:szCs w:val="20"/>
              </w:rPr>
            </w:pPr>
            <w:r w:rsidRPr="00C3685D">
              <w:rPr>
                <w:sz w:val="20"/>
                <w:szCs w:val="20"/>
              </w:rPr>
              <w:t>MoES</w:t>
            </w:r>
          </w:p>
        </w:tc>
        <w:tc>
          <w:tcPr>
            <w:tcW w:w="554" w:type="pct"/>
            <w:noWrap/>
          </w:tcPr>
          <w:p w:rsidR="00C3685D" w:rsidRPr="00C3685D" w:rsidRDefault="00C3685D" w:rsidP="00C3685D">
            <w:pPr>
              <w:rPr>
                <w:sz w:val="20"/>
                <w:szCs w:val="20"/>
              </w:rPr>
            </w:pPr>
            <w:r w:rsidRPr="00C3685D">
              <w:rPr>
                <w:sz w:val="20"/>
                <w:szCs w:val="20"/>
              </w:rPr>
              <w:t>50000</w:t>
            </w:r>
          </w:p>
        </w:tc>
        <w:tc>
          <w:tcPr>
            <w:tcW w:w="554" w:type="pct"/>
            <w:noWrap/>
          </w:tcPr>
          <w:p w:rsidR="00C3685D" w:rsidRPr="00C3685D" w:rsidRDefault="00C3685D" w:rsidP="00C3685D">
            <w:pPr>
              <w:spacing w:after="160" w:line="259" w:lineRule="auto"/>
              <w:jc w:val="right"/>
              <w:rPr>
                <w:sz w:val="20"/>
                <w:szCs w:val="20"/>
              </w:rPr>
            </w:pPr>
            <w:r w:rsidRPr="00C3685D">
              <w:rPr>
                <w:sz w:val="20"/>
                <w:szCs w:val="20"/>
              </w:rPr>
              <w:t>0,10</w:t>
            </w:r>
          </w:p>
        </w:tc>
        <w:tc>
          <w:tcPr>
            <w:tcW w:w="554" w:type="pct"/>
            <w:noWrap/>
          </w:tcPr>
          <w:p w:rsidR="00C3685D" w:rsidRPr="00C3685D" w:rsidRDefault="00C3685D" w:rsidP="00C3685D">
            <w:pPr>
              <w:jc w:val="right"/>
              <w:rPr>
                <w:sz w:val="20"/>
                <w:szCs w:val="20"/>
              </w:rPr>
            </w:pPr>
            <w:r w:rsidRPr="00C3685D">
              <w:rPr>
                <w:sz w:val="20"/>
                <w:szCs w:val="20"/>
              </w:rPr>
              <w:t>5.000</w:t>
            </w:r>
          </w:p>
        </w:tc>
        <w:tc>
          <w:tcPr>
            <w:tcW w:w="554" w:type="pct"/>
            <w:noWrap/>
          </w:tcPr>
          <w:p w:rsidR="00C3685D" w:rsidRPr="00C3685D" w:rsidRDefault="00C3685D" w:rsidP="00C3685D">
            <w:pPr>
              <w:jc w:val="right"/>
              <w:rPr>
                <w:sz w:val="20"/>
                <w:szCs w:val="20"/>
              </w:rPr>
            </w:pPr>
            <w:r w:rsidRPr="00C3685D">
              <w:rPr>
                <w:sz w:val="20"/>
                <w:szCs w:val="20"/>
              </w:rPr>
              <w:t>0,05</w:t>
            </w:r>
          </w:p>
        </w:tc>
      </w:tr>
      <w:tr w:rsidR="00C3685D" w:rsidRPr="00C3685D" w:rsidTr="00C3685D">
        <w:trPr>
          <w:trHeight w:val="300"/>
        </w:trPr>
        <w:tc>
          <w:tcPr>
            <w:tcW w:w="251" w:type="pct"/>
            <w:noWrap/>
          </w:tcPr>
          <w:p w:rsidR="00C3685D" w:rsidRPr="00C3685D" w:rsidRDefault="00C3685D" w:rsidP="00C3685D">
            <w:pPr>
              <w:rPr>
                <w:sz w:val="20"/>
                <w:szCs w:val="20"/>
              </w:rPr>
            </w:pPr>
            <w:r w:rsidRPr="00C3685D">
              <w:rPr>
                <w:sz w:val="20"/>
                <w:szCs w:val="20"/>
              </w:rPr>
              <w:t>6.</w:t>
            </w:r>
          </w:p>
        </w:tc>
        <w:tc>
          <w:tcPr>
            <w:tcW w:w="1975" w:type="pct"/>
            <w:noWrap/>
          </w:tcPr>
          <w:p w:rsidR="00C3685D" w:rsidRPr="00C3685D" w:rsidRDefault="00C3685D" w:rsidP="00C3685D">
            <w:pPr>
              <w:rPr>
                <w:sz w:val="20"/>
                <w:szCs w:val="20"/>
              </w:rPr>
            </w:pPr>
            <w:r w:rsidRPr="00C3685D">
              <w:rPr>
                <w:sz w:val="20"/>
                <w:szCs w:val="20"/>
              </w:rPr>
              <w:t>Employer survey data</w:t>
            </w:r>
          </w:p>
        </w:tc>
        <w:tc>
          <w:tcPr>
            <w:tcW w:w="558" w:type="pct"/>
            <w:noWrap/>
          </w:tcPr>
          <w:p w:rsidR="00C3685D" w:rsidRPr="00C3685D" w:rsidRDefault="00C3685D" w:rsidP="00C3685D">
            <w:pPr>
              <w:rPr>
                <w:sz w:val="20"/>
                <w:szCs w:val="20"/>
              </w:rPr>
            </w:pPr>
            <w:r w:rsidRPr="00C3685D">
              <w:rPr>
                <w:sz w:val="20"/>
                <w:szCs w:val="20"/>
              </w:rPr>
              <w:t>MoLHSA</w:t>
            </w:r>
          </w:p>
        </w:tc>
        <w:tc>
          <w:tcPr>
            <w:tcW w:w="554" w:type="pct"/>
            <w:noWrap/>
          </w:tcPr>
          <w:p w:rsidR="00C3685D" w:rsidRPr="00C3685D" w:rsidRDefault="00C3685D" w:rsidP="00C3685D">
            <w:pPr>
              <w:rPr>
                <w:sz w:val="20"/>
                <w:szCs w:val="20"/>
              </w:rPr>
            </w:pPr>
            <w:r w:rsidRPr="00C3685D">
              <w:rPr>
                <w:sz w:val="20"/>
                <w:szCs w:val="20"/>
              </w:rPr>
              <w:t>5000</w:t>
            </w:r>
          </w:p>
        </w:tc>
        <w:tc>
          <w:tcPr>
            <w:tcW w:w="554" w:type="pct"/>
            <w:noWrap/>
          </w:tcPr>
          <w:p w:rsidR="00C3685D" w:rsidRPr="00C3685D" w:rsidRDefault="00C3685D" w:rsidP="00C3685D">
            <w:pPr>
              <w:jc w:val="right"/>
              <w:rPr>
                <w:sz w:val="20"/>
                <w:szCs w:val="20"/>
              </w:rPr>
            </w:pPr>
            <w:r w:rsidRPr="00C3685D">
              <w:rPr>
                <w:sz w:val="20"/>
                <w:szCs w:val="20"/>
              </w:rPr>
              <w:t>0,10</w:t>
            </w:r>
          </w:p>
        </w:tc>
        <w:tc>
          <w:tcPr>
            <w:tcW w:w="554" w:type="pct"/>
            <w:noWrap/>
          </w:tcPr>
          <w:p w:rsidR="00C3685D" w:rsidRPr="00C3685D" w:rsidRDefault="00C3685D" w:rsidP="00C3685D">
            <w:pPr>
              <w:jc w:val="right"/>
              <w:rPr>
                <w:sz w:val="20"/>
                <w:szCs w:val="20"/>
              </w:rPr>
            </w:pPr>
            <w:r w:rsidRPr="00C3685D">
              <w:rPr>
                <w:sz w:val="20"/>
                <w:szCs w:val="20"/>
              </w:rPr>
              <w:t>500</w:t>
            </w:r>
          </w:p>
        </w:tc>
        <w:tc>
          <w:tcPr>
            <w:tcW w:w="554" w:type="pct"/>
            <w:noWrap/>
          </w:tcPr>
          <w:p w:rsidR="00C3685D" w:rsidRPr="00C3685D" w:rsidRDefault="00C3685D" w:rsidP="00C3685D">
            <w:pPr>
              <w:jc w:val="right"/>
              <w:rPr>
                <w:sz w:val="20"/>
                <w:szCs w:val="20"/>
              </w:rPr>
            </w:pPr>
            <w:r w:rsidRPr="00C3685D">
              <w:rPr>
                <w:sz w:val="20"/>
                <w:szCs w:val="20"/>
              </w:rPr>
              <w:t>0,005</w:t>
            </w:r>
          </w:p>
        </w:tc>
      </w:tr>
      <w:tr w:rsidR="00C3685D" w:rsidRPr="00C3685D" w:rsidTr="00C3685D">
        <w:trPr>
          <w:trHeight w:val="300"/>
        </w:trPr>
        <w:tc>
          <w:tcPr>
            <w:tcW w:w="251" w:type="pct"/>
            <w:noWrap/>
            <w:hideMark/>
          </w:tcPr>
          <w:p w:rsidR="00C3685D" w:rsidRPr="00C3685D" w:rsidRDefault="00C3685D" w:rsidP="00C3685D">
            <w:pPr>
              <w:spacing w:after="160" w:line="259" w:lineRule="auto"/>
              <w:rPr>
                <w:sz w:val="20"/>
                <w:szCs w:val="20"/>
              </w:rPr>
            </w:pPr>
            <w:r w:rsidRPr="00C3685D">
              <w:rPr>
                <w:sz w:val="20"/>
                <w:szCs w:val="20"/>
              </w:rPr>
              <w:t>7.</w:t>
            </w:r>
          </w:p>
        </w:tc>
        <w:tc>
          <w:tcPr>
            <w:tcW w:w="1975" w:type="pct"/>
            <w:noWrap/>
            <w:hideMark/>
          </w:tcPr>
          <w:p w:rsidR="00C3685D" w:rsidRPr="00C3685D" w:rsidRDefault="00C3685D" w:rsidP="00C3685D">
            <w:pPr>
              <w:spacing w:after="160" w:line="259" w:lineRule="auto"/>
              <w:rPr>
                <w:sz w:val="20"/>
                <w:szCs w:val="20"/>
              </w:rPr>
            </w:pPr>
            <w:r w:rsidRPr="00C3685D">
              <w:rPr>
                <w:sz w:val="20"/>
                <w:szCs w:val="20"/>
              </w:rPr>
              <w:t>Multimedia files: images</w:t>
            </w:r>
          </w:p>
        </w:tc>
        <w:tc>
          <w:tcPr>
            <w:tcW w:w="558" w:type="pct"/>
            <w:noWrap/>
          </w:tcPr>
          <w:p w:rsidR="00C3685D" w:rsidRPr="00C3685D" w:rsidRDefault="00C3685D" w:rsidP="00C3685D">
            <w:pPr>
              <w:spacing w:after="160" w:line="259" w:lineRule="auto"/>
              <w:rPr>
                <w:sz w:val="20"/>
                <w:szCs w:val="20"/>
              </w:rPr>
            </w:pPr>
            <w:r w:rsidRPr="00C3685D">
              <w:rPr>
                <w:sz w:val="20"/>
                <w:szCs w:val="20"/>
              </w:rPr>
              <w:t>LMIS portal</w:t>
            </w:r>
          </w:p>
        </w:tc>
        <w:tc>
          <w:tcPr>
            <w:tcW w:w="554" w:type="pct"/>
            <w:noWrap/>
          </w:tcPr>
          <w:p w:rsidR="00C3685D" w:rsidRPr="00C3685D" w:rsidRDefault="00C3685D" w:rsidP="00C3685D">
            <w:pPr>
              <w:spacing w:after="160" w:line="259" w:lineRule="auto"/>
              <w:rPr>
                <w:sz w:val="20"/>
                <w:szCs w:val="20"/>
              </w:rPr>
            </w:pPr>
            <w:r w:rsidRPr="00C3685D">
              <w:rPr>
                <w:sz w:val="20"/>
                <w:szCs w:val="20"/>
              </w:rPr>
              <w:t>200</w:t>
            </w:r>
          </w:p>
        </w:tc>
        <w:tc>
          <w:tcPr>
            <w:tcW w:w="554" w:type="pct"/>
            <w:noWrap/>
          </w:tcPr>
          <w:p w:rsidR="00C3685D" w:rsidRPr="00C3685D" w:rsidRDefault="00C3685D" w:rsidP="00C3685D">
            <w:pPr>
              <w:spacing w:after="160" w:line="259" w:lineRule="auto"/>
              <w:jc w:val="right"/>
              <w:rPr>
                <w:sz w:val="20"/>
                <w:szCs w:val="20"/>
              </w:rPr>
            </w:pPr>
            <w:r w:rsidRPr="00C3685D">
              <w:rPr>
                <w:sz w:val="20"/>
                <w:szCs w:val="20"/>
              </w:rPr>
              <w:t>200</w:t>
            </w:r>
          </w:p>
        </w:tc>
        <w:tc>
          <w:tcPr>
            <w:tcW w:w="554" w:type="pct"/>
            <w:noWrap/>
          </w:tcPr>
          <w:p w:rsidR="00C3685D" w:rsidRPr="00C3685D" w:rsidRDefault="00C3685D" w:rsidP="00C3685D">
            <w:pPr>
              <w:jc w:val="right"/>
              <w:rPr>
                <w:sz w:val="20"/>
                <w:szCs w:val="20"/>
              </w:rPr>
            </w:pPr>
            <w:r w:rsidRPr="00C3685D">
              <w:rPr>
                <w:sz w:val="20"/>
                <w:szCs w:val="20"/>
              </w:rPr>
              <w:t>40.000</w:t>
            </w:r>
          </w:p>
        </w:tc>
        <w:tc>
          <w:tcPr>
            <w:tcW w:w="554" w:type="pct"/>
            <w:noWrap/>
          </w:tcPr>
          <w:p w:rsidR="00C3685D" w:rsidRPr="00C3685D" w:rsidRDefault="00C3685D" w:rsidP="00C3685D">
            <w:pPr>
              <w:jc w:val="right"/>
              <w:rPr>
                <w:sz w:val="20"/>
                <w:szCs w:val="20"/>
              </w:rPr>
            </w:pPr>
            <w:r w:rsidRPr="00C3685D">
              <w:rPr>
                <w:sz w:val="20"/>
                <w:szCs w:val="20"/>
              </w:rPr>
              <w:t>0,4</w:t>
            </w:r>
          </w:p>
        </w:tc>
      </w:tr>
      <w:tr w:rsidR="00C3685D" w:rsidRPr="00C3685D" w:rsidTr="00C3685D">
        <w:trPr>
          <w:trHeight w:val="300"/>
        </w:trPr>
        <w:tc>
          <w:tcPr>
            <w:tcW w:w="251" w:type="pct"/>
            <w:noWrap/>
            <w:hideMark/>
          </w:tcPr>
          <w:p w:rsidR="00C3685D" w:rsidRPr="00C3685D" w:rsidRDefault="00C3685D" w:rsidP="00C3685D">
            <w:pPr>
              <w:spacing w:after="160" w:line="259" w:lineRule="auto"/>
              <w:rPr>
                <w:sz w:val="20"/>
                <w:szCs w:val="20"/>
              </w:rPr>
            </w:pPr>
            <w:r w:rsidRPr="00C3685D">
              <w:rPr>
                <w:sz w:val="20"/>
                <w:szCs w:val="20"/>
              </w:rPr>
              <w:t>8.</w:t>
            </w:r>
          </w:p>
        </w:tc>
        <w:tc>
          <w:tcPr>
            <w:tcW w:w="1975" w:type="pct"/>
            <w:noWrap/>
            <w:hideMark/>
          </w:tcPr>
          <w:p w:rsidR="00C3685D" w:rsidRPr="00C3685D" w:rsidRDefault="00C3685D" w:rsidP="00C3685D">
            <w:pPr>
              <w:spacing w:after="160" w:line="259" w:lineRule="auto"/>
              <w:rPr>
                <w:sz w:val="20"/>
                <w:szCs w:val="20"/>
              </w:rPr>
            </w:pPr>
            <w:r w:rsidRPr="00C3685D">
              <w:rPr>
                <w:sz w:val="20"/>
                <w:szCs w:val="20"/>
              </w:rPr>
              <w:t>Multimedia files: documents and presentations</w:t>
            </w:r>
          </w:p>
        </w:tc>
        <w:tc>
          <w:tcPr>
            <w:tcW w:w="558" w:type="pct"/>
            <w:noWrap/>
          </w:tcPr>
          <w:p w:rsidR="00C3685D" w:rsidRPr="00C3685D" w:rsidRDefault="00C3685D" w:rsidP="00C3685D">
            <w:pPr>
              <w:spacing w:after="160" w:line="259" w:lineRule="auto"/>
              <w:rPr>
                <w:sz w:val="20"/>
                <w:szCs w:val="20"/>
              </w:rPr>
            </w:pPr>
            <w:r w:rsidRPr="00C3685D">
              <w:rPr>
                <w:sz w:val="20"/>
                <w:szCs w:val="20"/>
              </w:rPr>
              <w:t>LMIS portal</w:t>
            </w:r>
          </w:p>
        </w:tc>
        <w:tc>
          <w:tcPr>
            <w:tcW w:w="554" w:type="pct"/>
            <w:noWrap/>
          </w:tcPr>
          <w:p w:rsidR="00C3685D" w:rsidRPr="00C3685D" w:rsidRDefault="00C3685D" w:rsidP="00C3685D">
            <w:pPr>
              <w:spacing w:after="160" w:line="259" w:lineRule="auto"/>
              <w:rPr>
                <w:sz w:val="20"/>
                <w:szCs w:val="20"/>
              </w:rPr>
            </w:pPr>
            <w:r w:rsidRPr="00C3685D">
              <w:rPr>
                <w:sz w:val="20"/>
                <w:szCs w:val="20"/>
              </w:rPr>
              <w:t>50</w:t>
            </w:r>
          </w:p>
        </w:tc>
        <w:tc>
          <w:tcPr>
            <w:tcW w:w="554" w:type="pct"/>
            <w:noWrap/>
          </w:tcPr>
          <w:p w:rsidR="00C3685D" w:rsidRPr="00C3685D" w:rsidRDefault="00C3685D" w:rsidP="00C3685D">
            <w:pPr>
              <w:spacing w:after="160" w:line="259" w:lineRule="auto"/>
              <w:jc w:val="right"/>
              <w:rPr>
                <w:sz w:val="20"/>
                <w:szCs w:val="20"/>
              </w:rPr>
            </w:pPr>
            <w:r w:rsidRPr="00C3685D">
              <w:rPr>
                <w:sz w:val="20"/>
                <w:szCs w:val="20"/>
              </w:rPr>
              <w:t>4.096</w:t>
            </w:r>
          </w:p>
        </w:tc>
        <w:tc>
          <w:tcPr>
            <w:tcW w:w="554" w:type="pct"/>
            <w:noWrap/>
          </w:tcPr>
          <w:p w:rsidR="00C3685D" w:rsidRPr="00C3685D" w:rsidRDefault="00C3685D" w:rsidP="00C3685D">
            <w:pPr>
              <w:jc w:val="right"/>
              <w:rPr>
                <w:sz w:val="20"/>
                <w:szCs w:val="20"/>
              </w:rPr>
            </w:pPr>
            <w:r w:rsidRPr="00C3685D">
              <w:rPr>
                <w:sz w:val="20"/>
                <w:szCs w:val="20"/>
              </w:rPr>
              <w:t>409.600</w:t>
            </w:r>
          </w:p>
        </w:tc>
        <w:tc>
          <w:tcPr>
            <w:tcW w:w="554" w:type="pct"/>
            <w:noWrap/>
          </w:tcPr>
          <w:p w:rsidR="00C3685D" w:rsidRPr="00C3685D" w:rsidRDefault="00C3685D" w:rsidP="00C3685D">
            <w:pPr>
              <w:jc w:val="right"/>
              <w:rPr>
                <w:sz w:val="20"/>
                <w:szCs w:val="20"/>
              </w:rPr>
            </w:pPr>
            <w:r w:rsidRPr="00C3685D">
              <w:rPr>
                <w:sz w:val="20"/>
                <w:szCs w:val="20"/>
              </w:rPr>
              <w:t>4,096</w:t>
            </w:r>
          </w:p>
        </w:tc>
      </w:tr>
      <w:tr w:rsidR="00C3685D" w:rsidRPr="00C3685D" w:rsidTr="00C3685D">
        <w:trPr>
          <w:trHeight w:val="300"/>
        </w:trPr>
        <w:tc>
          <w:tcPr>
            <w:tcW w:w="251" w:type="pct"/>
            <w:noWrap/>
            <w:hideMark/>
          </w:tcPr>
          <w:p w:rsidR="00C3685D" w:rsidRPr="00C3685D" w:rsidRDefault="00C3685D" w:rsidP="00C3685D">
            <w:pPr>
              <w:spacing w:after="160" w:line="259" w:lineRule="auto"/>
              <w:rPr>
                <w:sz w:val="20"/>
                <w:szCs w:val="20"/>
              </w:rPr>
            </w:pPr>
            <w:r w:rsidRPr="00C3685D">
              <w:rPr>
                <w:sz w:val="20"/>
                <w:szCs w:val="20"/>
              </w:rPr>
              <w:t>9.</w:t>
            </w:r>
          </w:p>
        </w:tc>
        <w:tc>
          <w:tcPr>
            <w:tcW w:w="1975" w:type="pct"/>
            <w:noWrap/>
            <w:hideMark/>
          </w:tcPr>
          <w:p w:rsidR="00C3685D" w:rsidRPr="00C3685D" w:rsidRDefault="00C3685D" w:rsidP="00C3685D">
            <w:pPr>
              <w:spacing w:after="160" w:line="259" w:lineRule="auto"/>
              <w:rPr>
                <w:sz w:val="20"/>
                <w:szCs w:val="20"/>
              </w:rPr>
            </w:pPr>
            <w:r w:rsidRPr="00C3685D">
              <w:rPr>
                <w:sz w:val="20"/>
                <w:szCs w:val="20"/>
              </w:rPr>
              <w:t>SQL data (code lists, registers, auxiliary tables etc.)</w:t>
            </w:r>
          </w:p>
        </w:tc>
        <w:tc>
          <w:tcPr>
            <w:tcW w:w="558" w:type="pct"/>
            <w:noWrap/>
            <w:hideMark/>
          </w:tcPr>
          <w:p w:rsidR="00C3685D" w:rsidRPr="00C3685D" w:rsidRDefault="00C3685D" w:rsidP="00C3685D">
            <w:pPr>
              <w:spacing w:after="160" w:line="259" w:lineRule="auto"/>
              <w:rPr>
                <w:sz w:val="20"/>
                <w:szCs w:val="20"/>
              </w:rPr>
            </w:pPr>
            <w:r w:rsidRPr="00C3685D">
              <w:rPr>
                <w:sz w:val="20"/>
                <w:szCs w:val="20"/>
              </w:rPr>
              <w:t>SQL Server</w:t>
            </w:r>
          </w:p>
        </w:tc>
        <w:tc>
          <w:tcPr>
            <w:tcW w:w="554" w:type="pct"/>
            <w:noWrap/>
            <w:hideMark/>
          </w:tcPr>
          <w:p w:rsidR="00C3685D" w:rsidRPr="00C3685D" w:rsidRDefault="00C3685D" w:rsidP="00C3685D">
            <w:pPr>
              <w:spacing w:after="160" w:line="259" w:lineRule="auto"/>
              <w:rPr>
                <w:sz w:val="20"/>
                <w:szCs w:val="20"/>
              </w:rPr>
            </w:pPr>
            <w:r w:rsidRPr="00C3685D">
              <w:rPr>
                <w:sz w:val="20"/>
                <w:szCs w:val="20"/>
              </w:rPr>
              <w:t>n/a</w:t>
            </w:r>
          </w:p>
        </w:tc>
        <w:tc>
          <w:tcPr>
            <w:tcW w:w="554" w:type="pct"/>
            <w:noWrap/>
            <w:hideMark/>
          </w:tcPr>
          <w:p w:rsidR="00C3685D" w:rsidRPr="00C3685D" w:rsidRDefault="00C3685D" w:rsidP="00C3685D">
            <w:pPr>
              <w:spacing w:after="160" w:line="259" w:lineRule="auto"/>
              <w:jc w:val="right"/>
              <w:rPr>
                <w:sz w:val="20"/>
                <w:szCs w:val="20"/>
              </w:rPr>
            </w:pPr>
            <w:r w:rsidRPr="00C3685D">
              <w:rPr>
                <w:sz w:val="20"/>
                <w:szCs w:val="20"/>
              </w:rPr>
              <w:t>n/a</w:t>
            </w:r>
          </w:p>
        </w:tc>
        <w:tc>
          <w:tcPr>
            <w:tcW w:w="554" w:type="pct"/>
            <w:noWrap/>
            <w:hideMark/>
          </w:tcPr>
          <w:p w:rsidR="00C3685D" w:rsidRPr="00C3685D" w:rsidRDefault="00C3685D" w:rsidP="00C3685D">
            <w:pPr>
              <w:spacing w:after="160" w:line="259" w:lineRule="auto"/>
              <w:jc w:val="right"/>
              <w:rPr>
                <w:sz w:val="20"/>
                <w:szCs w:val="20"/>
              </w:rPr>
            </w:pPr>
            <w:r w:rsidRPr="00C3685D">
              <w:rPr>
                <w:sz w:val="20"/>
                <w:szCs w:val="20"/>
              </w:rPr>
              <w:t>2.000</w:t>
            </w:r>
          </w:p>
        </w:tc>
        <w:tc>
          <w:tcPr>
            <w:tcW w:w="554" w:type="pct"/>
            <w:noWrap/>
            <w:hideMark/>
          </w:tcPr>
          <w:p w:rsidR="00C3685D" w:rsidRPr="00C3685D" w:rsidRDefault="00C3685D" w:rsidP="00C3685D">
            <w:pPr>
              <w:jc w:val="right"/>
              <w:rPr>
                <w:sz w:val="20"/>
                <w:szCs w:val="20"/>
              </w:rPr>
            </w:pPr>
            <w:r w:rsidRPr="00C3685D">
              <w:rPr>
                <w:sz w:val="20"/>
                <w:szCs w:val="20"/>
              </w:rPr>
              <w:t>0,01</w:t>
            </w:r>
          </w:p>
        </w:tc>
      </w:tr>
      <w:tr w:rsidR="00521841" w:rsidRPr="00C3685D" w:rsidTr="00C3685D">
        <w:trPr>
          <w:trHeight w:val="300"/>
        </w:trPr>
        <w:tc>
          <w:tcPr>
            <w:tcW w:w="251" w:type="pct"/>
            <w:noWrap/>
            <w:hideMark/>
          </w:tcPr>
          <w:p w:rsidR="00521841" w:rsidRPr="00C3685D" w:rsidRDefault="00521841" w:rsidP="000B0750">
            <w:pPr>
              <w:spacing w:after="160" w:line="259" w:lineRule="auto"/>
              <w:rPr>
                <w:sz w:val="20"/>
                <w:szCs w:val="20"/>
              </w:rPr>
            </w:pPr>
          </w:p>
        </w:tc>
        <w:tc>
          <w:tcPr>
            <w:tcW w:w="1975" w:type="pct"/>
            <w:noWrap/>
            <w:hideMark/>
          </w:tcPr>
          <w:p w:rsidR="00521841" w:rsidRPr="00C3685D" w:rsidRDefault="00521841" w:rsidP="000B0750">
            <w:pPr>
              <w:spacing w:after="160" w:line="259" w:lineRule="auto"/>
              <w:rPr>
                <w:sz w:val="20"/>
                <w:szCs w:val="20"/>
              </w:rPr>
            </w:pPr>
          </w:p>
        </w:tc>
        <w:tc>
          <w:tcPr>
            <w:tcW w:w="558" w:type="pct"/>
            <w:noWrap/>
            <w:hideMark/>
          </w:tcPr>
          <w:p w:rsidR="00521841" w:rsidRPr="00C3685D" w:rsidRDefault="00521841" w:rsidP="000B0750">
            <w:pPr>
              <w:spacing w:after="160" w:line="259" w:lineRule="auto"/>
              <w:rPr>
                <w:sz w:val="20"/>
                <w:szCs w:val="20"/>
              </w:rPr>
            </w:pPr>
          </w:p>
        </w:tc>
        <w:tc>
          <w:tcPr>
            <w:tcW w:w="554" w:type="pct"/>
            <w:noWrap/>
            <w:hideMark/>
          </w:tcPr>
          <w:p w:rsidR="00521841" w:rsidRPr="00C3685D" w:rsidRDefault="00521841" w:rsidP="000B0750">
            <w:pPr>
              <w:spacing w:after="160" w:line="259" w:lineRule="auto"/>
              <w:rPr>
                <w:sz w:val="20"/>
                <w:szCs w:val="20"/>
              </w:rPr>
            </w:pPr>
          </w:p>
        </w:tc>
        <w:tc>
          <w:tcPr>
            <w:tcW w:w="554" w:type="pct"/>
            <w:noWrap/>
            <w:hideMark/>
          </w:tcPr>
          <w:p w:rsidR="00521841" w:rsidRPr="00C3685D" w:rsidRDefault="00521841" w:rsidP="000B0750">
            <w:pPr>
              <w:spacing w:after="160" w:line="259" w:lineRule="auto"/>
              <w:rPr>
                <w:sz w:val="20"/>
                <w:szCs w:val="20"/>
              </w:rPr>
            </w:pPr>
          </w:p>
        </w:tc>
        <w:tc>
          <w:tcPr>
            <w:tcW w:w="554" w:type="pct"/>
            <w:noWrap/>
            <w:hideMark/>
          </w:tcPr>
          <w:p w:rsidR="00521841" w:rsidRPr="00C3685D" w:rsidRDefault="00521841" w:rsidP="000B0750">
            <w:pPr>
              <w:spacing w:after="160" w:line="259" w:lineRule="auto"/>
              <w:rPr>
                <w:b/>
                <w:bCs/>
                <w:sz w:val="20"/>
                <w:szCs w:val="20"/>
              </w:rPr>
            </w:pPr>
            <w:r w:rsidRPr="00C3685D">
              <w:rPr>
                <w:b/>
                <w:bCs/>
                <w:sz w:val="20"/>
                <w:szCs w:val="20"/>
              </w:rPr>
              <w:t>TOTAL</w:t>
            </w:r>
          </w:p>
        </w:tc>
        <w:tc>
          <w:tcPr>
            <w:tcW w:w="554" w:type="pct"/>
            <w:noWrap/>
            <w:hideMark/>
          </w:tcPr>
          <w:p w:rsidR="00521841" w:rsidRPr="00C3685D" w:rsidRDefault="00C3685D" w:rsidP="00C3685D">
            <w:pPr>
              <w:spacing w:after="160" w:line="259" w:lineRule="auto"/>
              <w:jc w:val="right"/>
              <w:rPr>
                <w:b/>
                <w:bCs/>
                <w:sz w:val="20"/>
                <w:szCs w:val="20"/>
              </w:rPr>
            </w:pPr>
            <w:r w:rsidRPr="00C3685D">
              <w:rPr>
                <w:b/>
                <w:bCs/>
                <w:sz w:val="20"/>
                <w:szCs w:val="20"/>
              </w:rPr>
              <w:t>4,671</w:t>
            </w:r>
          </w:p>
        </w:tc>
      </w:tr>
    </w:tbl>
    <w:p w:rsidR="00521841" w:rsidRDefault="00521841" w:rsidP="00521841"/>
    <w:p w:rsidR="00521841" w:rsidRDefault="00521841" w:rsidP="00521841">
      <w:r w:rsidRPr="00BB4D3B">
        <w:t xml:space="preserve">The data objects described above (which are physically represented by the data tables in the SQL server) are considered to be the “core data” objects and they will use approximately </w:t>
      </w:r>
      <w:r>
        <w:t>9</w:t>
      </w:r>
      <w:r w:rsidRPr="00BB4D3B">
        <w:t xml:space="preserve">0% of the database, and (as can be seen from the analysis above) the total expected size of the database after 5 years of usage (or having all history data for the last 5 years) will not exceed </w:t>
      </w:r>
      <w:r w:rsidR="00C3685D">
        <w:rPr>
          <w:b/>
        </w:rPr>
        <w:t>5</w:t>
      </w:r>
      <w:r w:rsidRPr="00C3685D">
        <w:rPr>
          <w:b/>
        </w:rPr>
        <w:t xml:space="preserve"> GB</w:t>
      </w:r>
      <w:r w:rsidRPr="00BB4D3B">
        <w:t>.</w:t>
      </w:r>
    </w:p>
    <w:p w:rsidR="00521841" w:rsidRDefault="00521841" w:rsidP="00521841"/>
    <w:p w:rsidR="00521841" w:rsidRDefault="00521841" w:rsidP="009A48D3">
      <w:pPr>
        <w:pStyle w:val="Heading2"/>
        <w:numPr>
          <w:ilvl w:val="1"/>
          <w:numId w:val="24"/>
        </w:numPr>
      </w:pPr>
      <w:bookmarkStart w:id="40" w:name="_Toc430352588"/>
      <w:r w:rsidRPr="00257518">
        <w:t>Software licences for LM</w:t>
      </w:r>
      <w:r>
        <w:t>IS</w:t>
      </w:r>
      <w:r w:rsidRPr="00257518">
        <w:t xml:space="preserve"> IT Infrastructure in </w:t>
      </w:r>
      <w:r>
        <w:t>MoLHSA</w:t>
      </w:r>
      <w:bookmarkEnd w:id="40"/>
    </w:p>
    <w:p w:rsidR="00521841" w:rsidRDefault="00521841" w:rsidP="00521841">
      <w:r>
        <w:t>For the proper functioning of the proposed solution the required licences should be obtained. These licences (and their quantity) are as follows:</w:t>
      </w:r>
    </w:p>
    <w:p w:rsidR="00521841" w:rsidRDefault="00521841" w:rsidP="00521841">
      <w:r>
        <w:t>For the production, testing and training environments of the LMIS system the following licences should be provided:</w:t>
      </w:r>
    </w:p>
    <w:p w:rsidR="00521841" w:rsidRPr="00521841" w:rsidRDefault="00521841" w:rsidP="00521841">
      <w:pPr>
        <w:pStyle w:val="ListParagraph"/>
        <w:numPr>
          <w:ilvl w:val="0"/>
          <w:numId w:val="13"/>
        </w:numPr>
      </w:pPr>
      <w:r w:rsidRPr="00521841">
        <w:t xml:space="preserve">Up to 4 x Microsoft Windows 2012 R2 Standard, Server Licence </w:t>
      </w:r>
    </w:p>
    <w:p w:rsidR="00521841" w:rsidRPr="00521841" w:rsidRDefault="00521841" w:rsidP="00521841">
      <w:pPr>
        <w:pStyle w:val="ListParagraph"/>
        <w:numPr>
          <w:ilvl w:val="0"/>
          <w:numId w:val="13"/>
        </w:numPr>
      </w:pPr>
      <w:r w:rsidRPr="00521841">
        <w:t>Up to 4 x Microsoft SQL Server 2012 Standard, 2 Core Licence (2 licences for each database server);</w:t>
      </w:r>
    </w:p>
    <w:p w:rsidR="00521841" w:rsidRDefault="00521841" w:rsidP="00521841">
      <w:r>
        <w:t xml:space="preserve">The Consultant will work closely with the beneficiary in order to see if other licences for the proper functioning and required availability of the LMIS system are required (for example: Microsoft Windows Server CAL [Client Access Licence], Windows External Connector CAL and/or other Microsoft licences). </w:t>
      </w:r>
    </w:p>
    <w:p w:rsidR="00521841" w:rsidRDefault="00521841" w:rsidP="00521841">
      <w:r>
        <w:t xml:space="preserve">For proposed specification of the system, MoLHSA agreed that necessary licences will be obtained from their pool of software licences, available through their Government licence agreement with Microsoft.  </w:t>
      </w:r>
    </w:p>
    <w:p w:rsidR="00521841" w:rsidRDefault="00521841" w:rsidP="00521841"/>
    <w:p w:rsidR="00521841" w:rsidRDefault="00521841" w:rsidP="009A48D3">
      <w:pPr>
        <w:pStyle w:val="Heading2"/>
        <w:numPr>
          <w:ilvl w:val="1"/>
          <w:numId w:val="24"/>
        </w:numPr>
      </w:pPr>
      <w:bookmarkStart w:id="41" w:name="_Toc430352589"/>
      <w:r w:rsidRPr="00D6290B">
        <w:t>Proposed specification of LM</w:t>
      </w:r>
      <w:r>
        <w:t>IS</w:t>
      </w:r>
      <w:r w:rsidRPr="00D6290B">
        <w:t xml:space="preserve"> virtual machines</w:t>
      </w:r>
      <w:bookmarkEnd w:id="41"/>
    </w:p>
    <w:p w:rsidR="00521841" w:rsidRDefault="00521841" w:rsidP="00521841">
      <w:r>
        <w:t>During this activity</w:t>
      </w:r>
      <w:r w:rsidRPr="008D0D76">
        <w:t xml:space="preserve">, the Consultant has interviewed the </w:t>
      </w:r>
      <w:r>
        <w:t>MoLHSA</w:t>
      </w:r>
      <w:r w:rsidRPr="008D0D76">
        <w:t xml:space="preserve"> IT management staff</w:t>
      </w:r>
      <w:r>
        <w:t xml:space="preserve"> and</w:t>
      </w:r>
      <w:r w:rsidRPr="008D0D76">
        <w:t xml:space="preserve"> reviewed the beneficiary’s existing IT environment. In accordance with the findings, MoL</w:t>
      </w:r>
      <w:r>
        <w:t>HSA</w:t>
      </w:r>
      <w:r w:rsidRPr="008D0D76">
        <w:t xml:space="preserve"> already has the appropriate IT infrastructure which will enable the integration of the hardware required for the LM</w:t>
      </w:r>
      <w:r>
        <w:t>IS IT</w:t>
      </w:r>
      <w:r w:rsidRPr="008D0D76">
        <w:t xml:space="preserve"> </w:t>
      </w:r>
      <w:r>
        <w:t>S</w:t>
      </w:r>
      <w:r w:rsidRPr="008D0D76">
        <w:t>ystem. It is mutually agreed between the Consultant and the Beneficiary that the LM</w:t>
      </w:r>
      <w:r>
        <w:t>IS</w:t>
      </w:r>
      <w:r w:rsidRPr="008D0D76">
        <w:t xml:space="preserve"> </w:t>
      </w:r>
      <w:r>
        <w:t xml:space="preserve">IT </w:t>
      </w:r>
      <w:r w:rsidRPr="008D0D76">
        <w:t>system will be fully integrated in the MoL</w:t>
      </w:r>
      <w:r>
        <w:t>HSA</w:t>
      </w:r>
      <w:r w:rsidRPr="008D0D76">
        <w:t xml:space="preserve"> environment and become an additional resource for the </w:t>
      </w:r>
      <w:r w:rsidRPr="008D0D76">
        <w:lastRenderedPageBreak/>
        <w:t>MoL</w:t>
      </w:r>
      <w:r>
        <w:t>HSA</w:t>
      </w:r>
      <w:r w:rsidRPr="008D0D76">
        <w:t xml:space="preserve"> (i.e. it will become an integral part of the daily maintenance procedures, backup procedures etc.).</w:t>
      </w:r>
    </w:p>
    <w:p w:rsidR="00521841" w:rsidRDefault="00521841" w:rsidP="00521841">
      <w:r>
        <w:t>It is envisaged that the LMIS IT System will be installed under the MoLHSA IT infrastructure that hosts virtual servers. The specification of LMIS virtual machines is a proposal based on the initial functional and non-functional requirements, and the estimated number of users. It is a requirement that the LMIS web portals should be highly available.</w:t>
      </w:r>
    </w:p>
    <w:p w:rsidR="00521841" w:rsidRDefault="00521841" w:rsidP="00521841">
      <w:r>
        <w:t xml:space="preserve">High availability can be achieved using redundant components including hardware and software. The LMIS IT System should use network load balancing services (NLB) to support high availability at the software level. </w:t>
      </w:r>
    </w:p>
    <w:p w:rsidR="00521841" w:rsidRDefault="00521841" w:rsidP="00521841">
      <w:r>
        <w:t>The following picture depicts the proposed specification of the LMIS virtual machines:</w:t>
      </w:r>
    </w:p>
    <w:p w:rsidR="00521841" w:rsidRDefault="00FA153F" w:rsidP="00521841">
      <w:pPr>
        <w:jc w:val="center"/>
      </w:pPr>
      <w:r>
        <w:object w:dxaOrig="3900" w:dyaOrig="6420">
          <v:shape id="_x0000_i1026" type="#_x0000_t75" style="width:166.35pt;height:273.8pt" o:ole="">
            <v:imagedata r:id="rId20" o:title=""/>
          </v:shape>
          <o:OLEObject Type="Embed" ProgID="Visio.Drawing.15" ShapeID="_x0000_i1026" DrawAspect="Content" ObjectID="_1504433734" r:id="rId21"/>
        </w:object>
      </w:r>
    </w:p>
    <w:p w:rsidR="00521841" w:rsidRPr="004F3324" w:rsidRDefault="00521841" w:rsidP="00521841">
      <w:pPr>
        <w:jc w:val="center"/>
        <w:rPr>
          <w:i/>
        </w:rPr>
      </w:pPr>
      <w:r w:rsidRPr="004F3324">
        <w:rPr>
          <w:i/>
        </w:rPr>
        <w:t xml:space="preserve">Figure </w:t>
      </w:r>
      <w:r w:rsidR="00BC57CE">
        <w:rPr>
          <w:i/>
        </w:rPr>
        <w:t>4</w:t>
      </w:r>
      <w:r w:rsidRPr="004F3324">
        <w:rPr>
          <w:i/>
        </w:rPr>
        <w:t>: Proposed specification of LMIS virtual machines</w:t>
      </w:r>
    </w:p>
    <w:p w:rsidR="00521841" w:rsidRDefault="00521841" w:rsidP="00521841"/>
    <w:p w:rsidR="00521841" w:rsidRDefault="00521841" w:rsidP="00521841">
      <w:r w:rsidRPr="004F3324">
        <w:t>According to the requirements, the following virtual server resources are required</w:t>
      </w:r>
      <w:r>
        <w:t xml:space="preserve"> for each virtual machine</w:t>
      </w:r>
      <w:r w:rsidRPr="004F3324">
        <w:t>:</w:t>
      </w:r>
    </w:p>
    <w:p w:rsidR="00521841" w:rsidRPr="00431637" w:rsidRDefault="00521841" w:rsidP="00521841">
      <w:pPr>
        <w:pStyle w:val="ListParagraph"/>
        <w:numPr>
          <w:ilvl w:val="0"/>
          <w:numId w:val="12"/>
        </w:numPr>
        <w:spacing w:before="120" w:after="0" w:line="276" w:lineRule="auto"/>
      </w:pPr>
      <w:r w:rsidRPr="00431637">
        <w:t>RAM: 8 GB</w:t>
      </w:r>
    </w:p>
    <w:p w:rsidR="00521841" w:rsidRPr="00431637" w:rsidRDefault="00521841" w:rsidP="00521841">
      <w:pPr>
        <w:pStyle w:val="ListParagraph"/>
        <w:numPr>
          <w:ilvl w:val="0"/>
          <w:numId w:val="12"/>
        </w:numPr>
        <w:spacing w:before="120" w:after="0" w:line="276" w:lineRule="auto"/>
      </w:pPr>
      <w:r w:rsidRPr="00431637">
        <w:t>CPU: 4 Physical Cores</w:t>
      </w:r>
    </w:p>
    <w:p w:rsidR="00521841" w:rsidRPr="00431637" w:rsidRDefault="00521841" w:rsidP="00521841">
      <w:pPr>
        <w:pStyle w:val="ListParagraph"/>
        <w:numPr>
          <w:ilvl w:val="0"/>
          <w:numId w:val="12"/>
        </w:numPr>
        <w:spacing w:before="120" w:after="0" w:line="276" w:lineRule="auto"/>
      </w:pPr>
      <w:r w:rsidRPr="00431637">
        <w:t>Storage: 200 GB</w:t>
      </w:r>
    </w:p>
    <w:p w:rsidR="00521841" w:rsidRDefault="00521841" w:rsidP="00521841">
      <w:r>
        <w:t xml:space="preserve">Each virtual server in the web farm will host the LMIS portal web applications. By using a Network Load Balancing (NLB) Service high availability will be achieved. In case of failure of one server, the other will continue to work and NLB will automatically remove the offline virtual machine from the farm and users will be routed to the remaining server that is still online. </w:t>
      </w:r>
    </w:p>
    <w:p w:rsidR="00521841" w:rsidRDefault="00521841" w:rsidP="00521841">
      <w:r>
        <w:t xml:space="preserve">The initial system configuration is fault tolerant. Load balanced virtual servers will serve client requests. If one of them fails, the other will continue to serve clients. It is an Active-Active </w:t>
      </w:r>
      <w:r>
        <w:lastRenderedPageBreak/>
        <w:t xml:space="preserve">configuration, meaning that all servers in the farm will be used to serve client requests. Servers should be dimensioned in that way so that one server can hold the entire load. </w:t>
      </w:r>
    </w:p>
    <w:p w:rsidR="00521841" w:rsidRDefault="00521841" w:rsidP="00521841"/>
    <w:p w:rsidR="00521841" w:rsidRDefault="00521841" w:rsidP="009A48D3">
      <w:pPr>
        <w:pStyle w:val="Heading2"/>
        <w:numPr>
          <w:ilvl w:val="1"/>
          <w:numId w:val="24"/>
        </w:numPr>
      </w:pPr>
      <w:bookmarkStart w:id="42" w:name="_Toc430352590"/>
      <w:r w:rsidRPr="004F3324">
        <w:t>Remote management of the LM</w:t>
      </w:r>
      <w:r>
        <w:t>IS</w:t>
      </w:r>
      <w:r w:rsidRPr="004F3324">
        <w:t xml:space="preserve"> IT System</w:t>
      </w:r>
      <w:bookmarkEnd w:id="42"/>
    </w:p>
    <w:p w:rsidR="00521841" w:rsidRDefault="00521841" w:rsidP="00521841">
      <w:r w:rsidRPr="004F3324">
        <w:t>In order to ensure the proper functioning of the LM</w:t>
      </w:r>
      <w:r>
        <w:t>IS</w:t>
      </w:r>
      <w:r w:rsidRPr="004F3324">
        <w:t xml:space="preserve"> IT System, the following communication channels intended for the remote management of the for the LM</w:t>
      </w:r>
      <w:r>
        <w:t>IS</w:t>
      </w:r>
      <w:r w:rsidRPr="004F3324">
        <w:t xml:space="preserve"> </w:t>
      </w:r>
      <w:r>
        <w:t>IT S</w:t>
      </w:r>
      <w:r w:rsidRPr="004F3324">
        <w:t>ystem data flows must be ensured:</w:t>
      </w:r>
    </w:p>
    <w:tbl>
      <w:tblPr>
        <w:tblStyle w:val="TableGrid"/>
        <w:tblW w:w="9209" w:type="dxa"/>
        <w:tblLayout w:type="fixed"/>
        <w:tblLook w:val="04A0" w:firstRow="1" w:lastRow="0" w:firstColumn="1" w:lastColumn="0" w:noHBand="0" w:noVBand="1"/>
      </w:tblPr>
      <w:tblGrid>
        <w:gridCol w:w="5026"/>
        <w:gridCol w:w="4183"/>
      </w:tblGrid>
      <w:tr w:rsidR="00521841" w:rsidRPr="004F3324" w:rsidTr="005F1AF6">
        <w:tc>
          <w:tcPr>
            <w:tcW w:w="5026" w:type="dxa"/>
            <w:shd w:val="clear" w:color="auto" w:fill="E2EFD9" w:themeFill="accent6" w:themeFillTint="33"/>
          </w:tcPr>
          <w:p w:rsidR="00521841" w:rsidRPr="004F3324" w:rsidRDefault="00521841" w:rsidP="000B0750">
            <w:pPr>
              <w:spacing w:after="160" w:line="259" w:lineRule="auto"/>
            </w:pPr>
            <w:r w:rsidRPr="004F3324">
              <w:t>Communication channel</w:t>
            </w:r>
          </w:p>
        </w:tc>
        <w:tc>
          <w:tcPr>
            <w:tcW w:w="4183" w:type="dxa"/>
            <w:shd w:val="clear" w:color="auto" w:fill="E2EFD9" w:themeFill="accent6" w:themeFillTint="33"/>
          </w:tcPr>
          <w:p w:rsidR="00521841" w:rsidRPr="004F3324" w:rsidRDefault="00521841" w:rsidP="000B0750">
            <w:pPr>
              <w:spacing w:after="160" w:line="259" w:lineRule="auto"/>
            </w:pPr>
            <w:r w:rsidRPr="004F3324">
              <w:t>Description</w:t>
            </w:r>
          </w:p>
        </w:tc>
      </w:tr>
      <w:tr w:rsidR="00521841" w:rsidRPr="004F3324" w:rsidTr="005F1AF6">
        <w:tc>
          <w:tcPr>
            <w:tcW w:w="5026" w:type="dxa"/>
          </w:tcPr>
          <w:p w:rsidR="00521841" w:rsidRPr="004F3324" w:rsidRDefault="00521841" w:rsidP="000B0750">
            <w:pPr>
              <w:spacing w:after="160" w:line="259" w:lineRule="auto"/>
              <w:jc w:val="center"/>
            </w:pPr>
            <w:r>
              <w:object w:dxaOrig="3345" w:dyaOrig="2715">
                <v:shape id="_x0000_i1027" type="#_x0000_t75" style="width:123.6pt;height:100.6pt" o:ole="">
                  <v:imagedata r:id="rId22" o:title=""/>
                </v:shape>
                <o:OLEObject Type="Embed" ProgID="Visio.Drawing.15" ShapeID="_x0000_i1027" DrawAspect="Content" ObjectID="_1504433735" r:id="rId23"/>
              </w:object>
            </w:r>
          </w:p>
        </w:tc>
        <w:tc>
          <w:tcPr>
            <w:tcW w:w="4183" w:type="dxa"/>
          </w:tcPr>
          <w:p w:rsidR="00521841" w:rsidRPr="004F3324" w:rsidRDefault="00521841" w:rsidP="000B0750">
            <w:pPr>
              <w:spacing w:after="160" w:line="259" w:lineRule="auto"/>
            </w:pPr>
            <w:r w:rsidRPr="004F3324">
              <w:rPr>
                <w:b/>
              </w:rPr>
              <w:t>Remote Desktop access</w:t>
            </w:r>
            <w:r w:rsidRPr="004F3324">
              <w:t xml:space="preserve">, in order to ensure that the </w:t>
            </w:r>
            <w:r>
              <w:t xml:space="preserve">implementation team </w:t>
            </w:r>
            <w:r w:rsidRPr="004F3324">
              <w:t xml:space="preserve">will have access to the </w:t>
            </w:r>
            <w:r>
              <w:t xml:space="preserve">database </w:t>
            </w:r>
            <w:r w:rsidRPr="004F3324">
              <w:t xml:space="preserve">servers for </w:t>
            </w:r>
            <w:r>
              <w:t xml:space="preserve">deployment, </w:t>
            </w:r>
            <w:r w:rsidRPr="004F3324">
              <w:t>maintenance and configuration purposes</w:t>
            </w:r>
            <w:r>
              <w:t>.</w:t>
            </w:r>
          </w:p>
        </w:tc>
      </w:tr>
      <w:tr w:rsidR="00521841" w:rsidRPr="004F3324" w:rsidTr="005F1AF6">
        <w:tc>
          <w:tcPr>
            <w:tcW w:w="5026" w:type="dxa"/>
          </w:tcPr>
          <w:p w:rsidR="00521841" w:rsidRPr="004F3324" w:rsidRDefault="00521841" w:rsidP="000B0750">
            <w:pPr>
              <w:spacing w:after="160" w:line="259" w:lineRule="auto"/>
              <w:jc w:val="center"/>
            </w:pPr>
            <w:r>
              <w:object w:dxaOrig="3421" w:dyaOrig="2731">
                <v:shape id="_x0000_i1028" type="#_x0000_t75" style="width:126.4pt;height:100.5pt" o:ole="">
                  <v:imagedata r:id="rId24" o:title=""/>
                </v:shape>
                <o:OLEObject Type="Embed" ProgID="Visio.Drawing.15" ShapeID="_x0000_i1028" DrawAspect="Content" ObjectID="_1504433736" r:id="rId25"/>
              </w:object>
            </w:r>
          </w:p>
        </w:tc>
        <w:tc>
          <w:tcPr>
            <w:tcW w:w="4183" w:type="dxa"/>
          </w:tcPr>
          <w:p w:rsidR="00521841" w:rsidRPr="004F3324" w:rsidRDefault="00521841" w:rsidP="000B0750">
            <w:pPr>
              <w:spacing w:after="160" w:line="259" w:lineRule="auto"/>
            </w:pPr>
            <w:r w:rsidRPr="004F3324">
              <w:rPr>
                <w:b/>
              </w:rPr>
              <w:t>Remote Desktop access</w:t>
            </w:r>
            <w:r w:rsidRPr="004F3324">
              <w:t xml:space="preserve">, in order to ensure that the </w:t>
            </w:r>
            <w:r>
              <w:t xml:space="preserve">implementation team </w:t>
            </w:r>
            <w:r w:rsidRPr="004F3324">
              <w:t xml:space="preserve">will have access to the </w:t>
            </w:r>
            <w:r>
              <w:t xml:space="preserve">application </w:t>
            </w:r>
            <w:r w:rsidRPr="004F3324">
              <w:t xml:space="preserve">servers for </w:t>
            </w:r>
            <w:r>
              <w:t xml:space="preserve">deployment, </w:t>
            </w:r>
            <w:r w:rsidRPr="004F3324">
              <w:t>maintenance and configuration purposes</w:t>
            </w:r>
            <w:r>
              <w:t>.</w:t>
            </w:r>
          </w:p>
        </w:tc>
      </w:tr>
      <w:tr w:rsidR="00521841" w:rsidRPr="004F3324" w:rsidTr="005F1AF6">
        <w:tc>
          <w:tcPr>
            <w:tcW w:w="5026" w:type="dxa"/>
          </w:tcPr>
          <w:p w:rsidR="00521841" w:rsidRPr="004F3324" w:rsidRDefault="005F1AF6" w:rsidP="000B0750">
            <w:pPr>
              <w:spacing w:after="160" w:line="259" w:lineRule="auto"/>
            </w:pPr>
            <w:r w:rsidRPr="004F3324">
              <w:object w:dxaOrig="6180" w:dyaOrig="5580">
                <v:shape id="_x0000_i1029" type="#_x0000_t75" style="width:220.65pt;height:201.15pt" o:ole="">
                  <v:imagedata r:id="rId26" o:title=""/>
                </v:shape>
                <o:OLEObject Type="Embed" ProgID="Visio.Drawing.15" ShapeID="_x0000_i1029" DrawAspect="Content" ObjectID="_1504433737" r:id="rId27"/>
              </w:object>
            </w:r>
          </w:p>
        </w:tc>
        <w:tc>
          <w:tcPr>
            <w:tcW w:w="4183" w:type="dxa"/>
          </w:tcPr>
          <w:p w:rsidR="00521841" w:rsidRPr="004F3324" w:rsidRDefault="00521841" w:rsidP="000B0750">
            <w:pPr>
              <w:spacing w:after="160" w:line="259" w:lineRule="auto"/>
            </w:pPr>
            <w:r w:rsidRPr="004F3324">
              <w:t xml:space="preserve">VPN access </w:t>
            </w:r>
            <w:r>
              <w:t>should</w:t>
            </w:r>
            <w:r w:rsidRPr="004F3324">
              <w:t xml:space="preserve"> be used to access the LM</w:t>
            </w:r>
            <w:r>
              <w:t>IS</w:t>
            </w:r>
            <w:r w:rsidRPr="004F3324">
              <w:t xml:space="preserve"> </w:t>
            </w:r>
            <w:r>
              <w:t xml:space="preserve">database and application </w:t>
            </w:r>
            <w:r w:rsidRPr="004F3324">
              <w:t>server</w:t>
            </w:r>
            <w:r>
              <w:t>s</w:t>
            </w:r>
            <w:r w:rsidRPr="004F3324">
              <w:t xml:space="preserve"> from outside of the MoL</w:t>
            </w:r>
            <w:r>
              <w:t>HSA</w:t>
            </w:r>
            <w:r w:rsidRPr="004F3324">
              <w:t xml:space="preserve"> premises. Such access may be required for system software deployment, system management and/or other similar purposes. </w:t>
            </w:r>
          </w:p>
          <w:p w:rsidR="00521841" w:rsidRPr="004F3324" w:rsidRDefault="00521841" w:rsidP="000B0750">
            <w:pPr>
              <w:spacing w:after="160" w:line="259" w:lineRule="auto"/>
            </w:pPr>
            <w:r w:rsidRPr="004F3324">
              <w:t>In order to establish the VPN connection MoL</w:t>
            </w:r>
            <w:r>
              <w:t>HSA</w:t>
            </w:r>
            <w:r w:rsidRPr="004F3324">
              <w:t xml:space="preserve"> rules and procedures </w:t>
            </w:r>
            <w:r>
              <w:t>should</w:t>
            </w:r>
            <w:r w:rsidRPr="004F3324">
              <w:t xml:space="preserve"> be followed</w:t>
            </w:r>
            <w:r>
              <w:t>.</w:t>
            </w:r>
            <w:r w:rsidRPr="004F3324">
              <w:t xml:space="preserve"> </w:t>
            </w:r>
          </w:p>
          <w:p w:rsidR="00521841" w:rsidRPr="004F3324" w:rsidRDefault="00521841" w:rsidP="000B0750">
            <w:pPr>
              <w:spacing w:after="160" w:line="259" w:lineRule="auto"/>
            </w:pPr>
          </w:p>
        </w:tc>
      </w:tr>
    </w:tbl>
    <w:p w:rsidR="00521841" w:rsidRDefault="00521841" w:rsidP="00521841"/>
    <w:p w:rsidR="00BB086F" w:rsidRDefault="00BB086F" w:rsidP="009A48D3">
      <w:pPr>
        <w:pStyle w:val="Heading2"/>
        <w:numPr>
          <w:ilvl w:val="1"/>
          <w:numId w:val="24"/>
        </w:numPr>
      </w:pPr>
      <w:bookmarkStart w:id="43" w:name="_Toc430352591"/>
      <w:r>
        <w:t xml:space="preserve">Software </w:t>
      </w:r>
      <w:r w:rsidR="00521841">
        <w:t xml:space="preserve">development </w:t>
      </w:r>
      <w:r>
        <w:t>estimation</w:t>
      </w:r>
      <w:bookmarkEnd w:id="43"/>
    </w:p>
    <w:p w:rsidR="00BB086F" w:rsidRDefault="007B1CC7" w:rsidP="00122B7E">
      <w:r w:rsidRPr="007B1CC7">
        <w:t xml:space="preserve">For developing of </w:t>
      </w:r>
      <w:r>
        <w:t>LMIS IT System</w:t>
      </w:r>
      <w:r w:rsidRPr="007B1CC7">
        <w:t xml:space="preserve"> estimation is a prediction of how long a project should take and how much it will cost. This estimation will also be foundation for future plans on project. Since this is </w:t>
      </w:r>
      <w:r>
        <w:t xml:space="preserve">not </w:t>
      </w:r>
      <w:r w:rsidR="005F1AF6">
        <w:t xml:space="preserve">foreseen to be </w:t>
      </w:r>
      <w:r w:rsidRPr="007B1CC7">
        <w:t>large project that will last more tha</w:t>
      </w:r>
      <w:r>
        <w:t>n</w:t>
      </w:r>
      <w:r w:rsidRPr="007B1CC7">
        <w:t xml:space="preserve"> 12 months, estimation approach was based on bottom-up estimation with counting and computing to improve estimate’s accuracy. Also </w:t>
      </w:r>
      <w:r w:rsidRPr="007B1CC7">
        <w:lastRenderedPageBreak/>
        <w:t xml:space="preserve">individual and group expert judgement </w:t>
      </w:r>
      <w:r>
        <w:t xml:space="preserve">is used as an </w:t>
      </w:r>
      <w:r w:rsidRPr="007B1CC7">
        <w:t>estimation technique together with PERT (Program Evaluation and Review Technique</w:t>
      </w:r>
      <w:r w:rsidR="00755398">
        <w:rPr>
          <w:rStyle w:val="FootnoteReference"/>
        </w:rPr>
        <w:footnoteReference w:id="3"/>
      </w:r>
      <w:r w:rsidRPr="007B1CC7">
        <w:t>) to compute an expected case values.</w:t>
      </w:r>
    </w:p>
    <w:p w:rsidR="007123E2" w:rsidRDefault="007123E2" w:rsidP="00122B7E">
      <w:r>
        <w:t>The cost sheet is displayed on following table:</w:t>
      </w:r>
    </w:p>
    <w:p w:rsidR="007123E2" w:rsidRDefault="007123E2" w:rsidP="007123E2">
      <w:r w:rsidRPr="007123E2">
        <w:t>This page is l</w:t>
      </w:r>
      <w:r>
        <w:t>eft empty intentionally. Spreadsheet</w:t>
      </w:r>
      <w:r w:rsidRPr="007123E2">
        <w:t xml:space="preserve"> should be inserted </w:t>
      </w:r>
      <w:r>
        <w:t>here.</w:t>
      </w:r>
    </w:p>
    <w:p w:rsidR="007123E2" w:rsidRDefault="007123E2">
      <w:pPr>
        <w:jc w:val="left"/>
      </w:pPr>
      <w:r>
        <w:br w:type="page"/>
      </w:r>
    </w:p>
    <w:p w:rsidR="009A48D3" w:rsidRDefault="009A48D3" w:rsidP="009A48D3">
      <w:pPr>
        <w:pStyle w:val="Heading2"/>
        <w:numPr>
          <w:ilvl w:val="1"/>
          <w:numId w:val="24"/>
        </w:numPr>
      </w:pPr>
      <w:bookmarkStart w:id="44" w:name="_Toc430352592"/>
      <w:r>
        <w:lastRenderedPageBreak/>
        <w:t>Software development team roles</w:t>
      </w:r>
      <w:bookmarkEnd w:id="44"/>
    </w:p>
    <w:p w:rsidR="0072559C" w:rsidRDefault="00776BAD" w:rsidP="00776BAD">
      <w:r w:rsidRPr="00776BAD">
        <w:t xml:space="preserve">The </w:t>
      </w:r>
      <w:r>
        <w:t>software development team should consist of following roles:</w:t>
      </w:r>
    </w:p>
    <w:p w:rsidR="00776BAD" w:rsidRDefault="00776BAD" w:rsidP="009A48D3">
      <w:pPr>
        <w:pStyle w:val="Heading3"/>
        <w:numPr>
          <w:ilvl w:val="2"/>
          <w:numId w:val="24"/>
        </w:numPr>
      </w:pPr>
      <w:bookmarkStart w:id="45" w:name="_Toc430352593"/>
      <w:r w:rsidRPr="00776BAD">
        <w:t>Team Leader</w:t>
      </w:r>
      <w:bookmarkEnd w:id="45"/>
      <w:r>
        <w:t xml:space="preserve"> </w:t>
      </w:r>
    </w:p>
    <w:p w:rsidR="00FB14C5" w:rsidRPr="00FB14C5" w:rsidRDefault="00FB14C5" w:rsidP="00FB14C5">
      <w:r w:rsidRPr="00FB14C5">
        <w:t xml:space="preserve">During the project the </w:t>
      </w:r>
      <w:r>
        <w:t>software d</w:t>
      </w:r>
      <w:r w:rsidRPr="00FB14C5">
        <w:t>evelopment team will be managed by the Team Leader, who will be responsible for</w:t>
      </w:r>
    </w:p>
    <w:p w:rsidR="00FB14C5" w:rsidRPr="00FB14C5" w:rsidRDefault="00FB14C5" w:rsidP="00FB14C5">
      <w:pPr>
        <w:numPr>
          <w:ilvl w:val="0"/>
          <w:numId w:val="22"/>
        </w:numPr>
        <w:spacing w:after="0"/>
      </w:pPr>
      <w:r w:rsidRPr="00FB14C5">
        <w:t xml:space="preserve">Establishing and managing the </w:t>
      </w:r>
      <w:r>
        <w:t xml:space="preserve">development </w:t>
      </w:r>
      <w:r w:rsidRPr="00FB14C5">
        <w:t xml:space="preserve">team </w:t>
      </w:r>
    </w:p>
    <w:p w:rsidR="00FB14C5" w:rsidRDefault="00FB14C5" w:rsidP="00C174FB">
      <w:pPr>
        <w:numPr>
          <w:ilvl w:val="0"/>
          <w:numId w:val="22"/>
        </w:numPr>
        <w:spacing w:after="0"/>
      </w:pPr>
      <w:r w:rsidRPr="00FB14C5">
        <w:t xml:space="preserve">Establishing team </w:t>
      </w:r>
      <w:r>
        <w:t xml:space="preserve">development </w:t>
      </w:r>
      <w:r w:rsidRPr="00FB14C5">
        <w:t>working environment and also technical environments</w:t>
      </w:r>
    </w:p>
    <w:p w:rsidR="00FB14C5" w:rsidRPr="00FB14C5" w:rsidRDefault="00FB14C5" w:rsidP="00C174FB">
      <w:pPr>
        <w:numPr>
          <w:ilvl w:val="0"/>
          <w:numId w:val="22"/>
        </w:numPr>
        <w:spacing w:after="0"/>
      </w:pPr>
      <w:r w:rsidRPr="00FB14C5">
        <w:t xml:space="preserve">Assignment of project tasks and responsibilities to </w:t>
      </w:r>
      <w:r>
        <w:t>team members</w:t>
      </w:r>
    </w:p>
    <w:p w:rsidR="00FB14C5" w:rsidRPr="00FB14C5" w:rsidRDefault="00FB14C5" w:rsidP="00FB14C5">
      <w:pPr>
        <w:numPr>
          <w:ilvl w:val="0"/>
          <w:numId w:val="22"/>
        </w:numPr>
        <w:spacing w:after="0"/>
      </w:pPr>
      <w:r w:rsidRPr="00FB14C5">
        <w:t>Working with the Beneficiary</w:t>
      </w:r>
      <w:r w:rsidRPr="00FB14C5">
        <w:rPr>
          <w:bCs/>
        </w:rPr>
        <w:t xml:space="preserve"> </w:t>
      </w:r>
      <w:r w:rsidRPr="00FB14C5">
        <w:t>to define development needs and recommend approaches  to the system design and development</w:t>
      </w:r>
    </w:p>
    <w:p w:rsidR="00FB14C5" w:rsidRPr="00FB14C5" w:rsidRDefault="00FB14C5" w:rsidP="00DA7FB3">
      <w:pPr>
        <w:numPr>
          <w:ilvl w:val="0"/>
          <w:numId w:val="22"/>
        </w:numPr>
        <w:spacing w:after="0"/>
      </w:pPr>
      <w:r w:rsidRPr="00FB14C5">
        <w:t>Managing testing, deployment and integration of the developed</w:t>
      </w:r>
      <w:r>
        <w:t xml:space="preserve"> solution</w:t>
      </w:r>
    </w:p>
    <w:p w:rsidR="00FB14C5" w:rsidRDefault="00FB14C5" w:rsidP="00FB14C5">
      <w:pPr>
        <w:numPr>
          <w:ilvl w:val="0"/>
          <w:numId w:val="22"/>
        </w:numPr>
        <w:spacing w:after="0"/>
      </w:pPr>
      <w:r w:rsidRPr="00FB14C5">
        <w:t>Managing the preparation of required documents</w:t>
      </w:r>
    </w:p>
    <w:p w:rsidR="00FB14C5" w:rsidRDefault="00FB14C5" w:rsidP="009A48D3">
      <w:pPr>
        <w:pStyle w:val="Heading3"/>
        <w:numPr>
          <w:ilvl w:val="2"/>
          <w:numId w:val="24"/>
        </w:numPr>
      </w:pPr>
      <w:bookmarkStart w:id="46" w:name="_Toc430352594"/>
      <w:r w:rsidRPr="00FB14C5">
        <w:t>Software / System Architect</w:t>
      </w:r>
      <w:bookmarkEnd w:id="46"/>
    </w:p>
    <w:p w:rsidR="00FB14C5" w:rsidRDefault="00FB14C5" w:rsidP="00FB14C5">
      <w:r w:rsidRPr="00FB14C5">
        <w:t xml:space="preserve">The </w:t>
      </w:r>
      <w:r>
        <w:t xml:space="preserve">Software / </w:t>
      </w:r>
      <w:r w:rsidRPr="00FB14C5">
        <w:t xml:space="preserve">System Architect is responsible for the </w:t>
      </w:r>
      <w:r>
        <w:t>LMIS IT S</w:t>
      </w:r>
      <w:r w:rsidRPr="00FB14C5">
        <w:t xml:space="preserve">ystem design, taking into account the </w:t>
      </w:r>
      <w:r>
        <w:t xml:space="preserve">functional and non-functional requirements and </w:t>
      </w:r>
      <w:r w:rsidRPr="00FB14C5">
        <w:t>system, software and network infrastructure available in</w:t>
      </w:r>
      <w:r>
        <w:t xml:space="preserve"> the MoLHSA</w:t>
      </w:r>
      <w:r w:rsidRPr="00FB14C5">
        <w:t>.</w:t>
      </w:r>
      <w:r>
        <w:t xml:space="preserve"> </w:t>
      </w:r>
      <w:r w:rsidRPr="00FB14C5">
        <w:t>He/she is responsible for preparing the application system design and the related documents</w:t>
      </w:r>
      <w:r>
        <w:t>.</w:t>
      </w:r>
    </w:p>
    <w:p w:rsidR="00FB14C5" w:rsidRDefault="00FB14C5" w:rsidP="009A48D3">
      <w:pPr>
        <w:pStyle w:val="Heading3"/>
        <w:numPr>
          <w:ilvl w:val="2"/>
          <w:numId w:val="24"/>
        </w:numPr>
      </w:pPr>
      <w:bookmarkStart w:id="47" w:name="_Toc430352595"/>
      <w:r w:rsidRPr="00FB14C5">
        <w:t>Database Developer</w:t>
      </w:r>
      <w:bookmarkEnd w:id="47"/>
    </w:p>
    <w:p w:rsidR="00FB14C5" w:rsidRDefault="00FB14C5" w:rsidP="00FB14C5">
      <w:r w:rsidRPr="00FB14C5">
        <w:t>Database Developer</w:t>
      </w:r>
      <w:r>
        <w:t xml:space="preserve"> will be responsible for: </w:t>
      </w:r>
    </w:p>
    <w:p w:rsidR="00FB14C5" w:rsidRDefault="00FB14C5" w:rsidP="00FB14C5">
      <w:pPr>
        <w:pStyle w:val="ListParagraph"/>
        <w:numPr>
          <w:ilvl w:val="0"/>
          <w:numId w:val="22"/>
        </w:numPr>
      </w:pPr>
      <w:r>
        <w:t xml:space="preserve">Design and implementation of </w:t>
      </w:r>
      <w:r w:rsidR="00996D0D">
        <w:t xml:space="preserve">master database, </w:t>
      </w:r>
      <w:r>
        <w:t xml:space="preserve">data ware house and data marts. </w:t>
      </w:r>
    </w:p>
    <w:p w:rsidR="00FB14C5" w:rsidRDefault="00FB14C5" w:rsidP="00FB14C5">
      <w:pPr>
        <w:pStyle w:val="ListParagraph"/>
        <w:numPr>
          <w:ilvl w:val="0"/>
          <w:numId w:val="22"/>
        </w:numPr>
      </w:pPr>
      <w:r>
        <w:t>Development of data import procedures from external data sources</w:t>
      </w:r>
    </w:p>
    <w:p w:rsidR="00FB14C5" w:rsidRDefault="00996D0D" w:rsidP="00FB14C5">
      <w:pPr>
        <w:pStyle w:val="ListParagraph"/>
        <w:numPr>
          <w:ilvl w:val="0"/>
          <w:numId w:val="22"/>
        </w:numPr>
      </w:pPr>
      <w:r>
        <w:t>Preparation of data source aggregation from survey results</w:t>
      </w:r>
    </w:p>
    <w:p w:rsidR="00996D0D" w:rsidRDefault="00996D0D" w:rsidP="009A48D3">
      <w:pPr>
        <w:pStyle w:val="Heading3"/>
        <w:numPr>
          <w:ilvl w:val="2"/>
          <w:numId w:val="24"/>
        </w:numPr>
      </w:pPr>
      <w:bookmarkStart w:id="48" w:name="_Toc430352596"/>
      <w:r w:rsidRPr="00996D0D">
        <w:t>Software Developer</w:t>
      </w:r>
      <w:bookmarkEnd w:id="48"/>
    </w:p>
    <w:p w:rsidR="00996D0D" w:rsidRDefault="00996D0D" w:rsidP="00996D0D">
      <w:r w:rsidRPr="00996D0D">
        <w:t>The Software Developer</w:t>
      </w:r>
      <w:r>
        <w:t xml:space="preserve">s (usually more than 1 person) </w:t>
      </w:r>
      <w:r w:rsidRPr="00996D0D">
        <w:t xml:space="preserve">will be responsible for developing the </w:t>
      </w:r>
      <w:r>
        <w:t xml:space="preserve">LMIS IT System </w:t>
      </w:r>
      <w:r w:rsidRPr="00996D0D">
        <w:t xml:space="preserve">software </w:t>
      </w:r>
      <w:r>
        <w:t>modules and components</w:t>
      </w:r>
      <w:r w:rsidRPr="00996D0D">
        <w:t xml:space="preserve">, including writing programs, developing interfaces, coding business logic, develop/change </w:t>
      </w:r>
      <w:r>
        <w:t>web views</w:t>
      </w:r>
      <w:r w:rsidRPr="00996D0D">
        <w:t>, handle error codes, etc. Software developers should be available part-time, during the development, testing and integration project phases.</w:t>
      </w:r>
    </w:p>
    <w:p w:rsidR="00FB14C5" w:rsidRDefault="00996D0D" w:rsidP="009A48D3">
      <w:pPr>
        <w:pStyle w:val="Heading3"/>
        <w:numPr>
          <w:ilvl w:val="2"/>
          <w:numId w:val="24"/>
        </w:numPr>
      </w:pPr>
      <w:bookmarkStart w:id="49" w:name="_Toc430352597"/>
      <w:r w:rsidRPr="00996D0D">
        <w:t>Tester &amp; Documenter &amp; Support</w:t>
      </w:r>
      <w:bookmarkEnd w:id="49"/>
    </w:p>
    <w:p w:rsidR="00996D0D" w:rsidRDefault="00996D0D" w:rsidP="00FB14C5">
      <w:r w:rsidRPr="00996D0D">
        <w:t>Tester &amp; Documenter &amp; Support</w:t>
      </w:r>
      <w:r>
        <w:t xml:space="preserve"> roles will be responsible for:</w:t>
      </w:r>
    </w:p>
    <w:p w:rsidR="00996D0D" w:rsidRDefault="00996D0D" w:rsidP="00996D0D">
      <w:pPr>
        <w:pStyle w:val="ListParagraph"/>
        <w:numPr>
          <w:ilvl w:val="0"/>
          <w:numId w:val="22"/>
        </w:numPr>
      </w:pPr>
      <w:r>
        <w:t>Preparing and performing system, performance and acceptance testing of the system</w:t>
      </w:r>
    </w:p>
    <w:p w:rsidR="00996D0D" w:rsidRDefault="00996D0D" w:rsidP="00996D0D">
      <w:pPr>
        <w:pStyle w:val="ListParagraph"/>
        <w:numPr>
          <w:ilvl w:val="0"/>
          <w:numId w:val="22"/>
        </w:numPr>
      </w:pPr>
      <w:r>
        <w:t>Preparing user documentation</w:t>
      </w:r>
    </w:p>
    <w:p w:rsidR="00996D0D" w:rsidRDefault="00996D0D" w:rsidP="00996D0D">
      <w:pPr>
        <w:pStyle w:val="ListParagraph"/>
        <w:numPr>
          <w:ilvl w:val="0"/>
          <w:numId w:val="22"/>
        </w:numPr>
      </w:pPr>
      <w:r>
        <w:t>Preparing and delivery of trainings</w:t>
      </w:r>
    </w:p>
    <w:p w:rsidR="00996D0D" w:rsidRDefault="00996D0D" w:rsidP="00996D0D">
      <w:pPr>
        <w:pStyle w:val="ListParagraph"/>
        <w:numPr>
          <w:ilvl w:val="0"/>
          <w:numId w:val="22"/>
        </w:numPr>
      </w:pPr>
      <w:r>
        <w:t>Help in support after implementation of the system</w:t>
      </w:r>
    </w:p>
    <w:p w:rsidR="00FB14C5" w:rsidRPr="00FB14C5" w:rsidRDefault="00FB14C5" w:rsidP="00FB14C5"/>
    <w:p w:rsidR="007123E2" w:rsidRDefault="007123E2" w:rsidP="00122B7E">
      <w:pPr>
        <w:rPr>
          <w:rFonts w:asciiTheme="majorHAnsi" w:eastAsiaTheme="majorEastAsia" w:hAnsiTheme="majorHAnsi" w:cstheme="majorBidi"/>
          <w:color w:val="2E74B5" w:themeColor="accent1" w:themeShade="BF"/>
          <w:sz w:val="32"/>
          <w:szCs w:val="32"/>
        </w:rPr>
      </w:pPr>
    </w:p>
    <w:p w:rsidR="009A48D3" w:rsidRDefault="009A48D3">
      <w:pPr>
        <w:jc w:val="left"/>
        <w:rPr>
          <w:rFonts w:asciiTheme="majorHAnsi" w:eastAsiaTheme="majorEastAsia" w:hAnsiTheme="majorHAnsi" w:cstheme="majorBidi"/>
          <w:color w:val="2E74B5" w:themeColor="accent1" w:themeShade="BF"/>
          <w:sz w:val="32"/>
          <w:szCs w:val="32"/>
        </w:rPr>
      </w:pPr>
      <w:r>
        <w:br w:type="page"/>
      </w:r>
    </w:p>
    <w:p w:rsidR="0072559C" w:rsidRDefault="008B6A5E" w:rsidP="009A48D3">
      <w:pPr>
        <w:pStyle w:val="Heading1"/>
        <w:numPr>
          <w:ilvl w:val="0"/>
          <w:numId w:val="24"/>
        </w:numPr>
      </w:pPr>
      <w:bookmarkStart w:id="50" w:name="_Toc430352598"/>
      <w:r>
        <w:lastRenderedPageBreak/>
        <w:t xml:space="preserve">LMIS IT </w:t>
      </w:r>
      <w:r w:rsidR="009A48D3">
        <w:t>S</w:t>
      </w:r>
      <w:r>
        <w:t>ystem implementation w</w:t>
      </w:r>
      <w:r w:rsidR="0072559C">
        <w:t>ork plan</w:t>
      </w:r>
      <w:bookmarkEnd w:id="50"/>
    </w:p>
    <w:p w:rsidR="008B6A5E" w:rsidRPr="008B6A5E" w:rsidRDefault="008B6A5E" w:rsidP="008B6A5E">
      <w:r w:rsidRPr="008B6A5E">
        <w:t xml:space="preserve">This section offers a fuller explanation of the six </w:t>
      </w:r>
      <w:r>
        <w:t xml:space="preserve">proposed activities </w:t>
      </w:r>
      <w:r w:rsidRPr="008B6A5E">
        <w:t>of the LM</w:t>
      </w:r>
      <w:r>
        <w:t>IS</w:t>
      </w:r>
      <w:r w:rsidRPr="008B6A5E">
        <w:t xml:space="preserve"> </w:t>
      </w:r>
      <w:r>
        <w:t xml:space="preserve">IT system implementation </w:t>
      </w:r>
      <w:r w:rsidRPr="008B6A5E">
        <w:t>work plan.</w:t>
      </w:r>
    </w:p>
    <w:p w:rsidR="008B6A5E" w:rsidRPr="008B6A5E" w:rsidRDefault="008B6A5E" w:rsidP="008B6A5E">
      <w:r w:rsidRPr="008B6A5E">
        <w:t xml:space="preserve">The main goal of </w:t>
      </w:r>
      <w:r>
        <w:t>LMIS IT System</w:t>
      </w:r>
      <w:r w:rsidRPr="008B6A5E">
        <w:t xml:space="preserve"> is to develop the IT system which includes all necessary methods and IT tools for efficient data collection / data farming mechanisms (on both labour demand and supply sides and by using the clearly defined information and data flow paths), data analysis and reporting</w:t>
      </w:r>
      <w:r>
        <w:t>, and provide other information about labour market in Georgia, like occupation profiles and outlook, and career guidance information</w:t>
      </w:r>
      <w:r w:rsidRPr="008B6A5E">
        <w:t xml:space="preserve">. </w:t>
      </w:r>
    </w:p>
    <w:p w:rsidR="008B6A5E" w:rsidRPr="008B6A5E" w:rsidRDefault="008B6A5E" w:rsidP="008B6A5E">
      <w:r w:rsidRPr="008B6A5E">
        <w:t xml:space="preserve">The development of a modern </w:t>
      </w:r>
      <w:r>
        <w:t>LMIS IT</w:t>
      </w:r>
      <w:r w:rsidRPr="008B6A5E">
        <w:t xml:space="preserve"> system </w:t>
      </w:r>
      <w:r>
        <w:t>should</w:t>
      </w:r>
      <w:r w:rsidRPr="008B6A5E">
        <w:t xml:space="preserve"> be done in accordance with international best practice. The final result – the </w:t>
      </w:r>
      <w:r>
        <w:t xml:space="preserve">LMIS </w:t>
      </w:r>
      <w:r w:rsidRPr="008B6A5E">
        <w:t xml:space="preserve">IT system - will enable the Beneficiary and stakeholders to analyse the available labour market information in the most efficient manner and to make their business decisions based on facts, not just on estimations. </w:t>
      </w:r>
    </w:p>
    <w:p w:rsidR="0072559C" w:rsidRDefault="008B6A5E" w:rsidP="008B6A5E">
      <w:r>
        <w:t>I</w:t>
      </w:r>
      <w:r w:rsidRPr="008B6A5E">
        <w:t xml:space="preserve">ntegrated development </w:t>
      </w:r>
      <w:r>
        <w:t>of the system</w:t>
      </w:r>
      <w:r w:rsidRPr="008B6A5E">
        <w:t xml:space="preserve"> will give </w:t>
      </w:r>
      <w:r>
        <w:t>Georgia</w:t>
      </w:r>
      <w:r w:rsidRPr="008B6A5E">
        <w:t xml:space="preserve"> a functioning labour market hardware/software system; the systematic processes and methodology for data definition and collection, the end analysis and reporting procedures necessary for developing the </w:t>
      </w:r>
      <w:r>
        <w:t>labour market strategies</w:t>
      </w:r>
      <w:r w:rsidRPr="008B6A5E">
        <w:t xml:space="preserve"> and </w:t>
      </w:r>
      <w:r>
        <w:t>a</w:t>
      </w:r>
      <w:r w:rsidRPr="008B6A5E">
        <w:t xml:space="preserve">ction </w:t>
      </w:r>
      <w:r>
        <w:t>p</w:t>
      </w:r>
      <w:r w:rsidRPr="008B6A5E">
        <w:t>lans through the following major activities:</w:t>
      </w:r>
    </w:p>
    <w:p w:rsidR="0072559C" w:rsidRDefault="0072559C" w:rsidP="009A48D3">
      <w:pPr>
        <w:pStyle w:val="Heading2"/>
        <w:numPr>
          <w:ilvl w:val="1"/>
          <w:numId w:val="24"/>
        </w:numPr>
      </w:pPr>
      <w:bookmarkStart w:id="51" w:name="_Toc430352599"/>
      <w:r>
        <w:t>Phase 1: System Design</w:t>
      </w:r>
      <w:bookmarkEnd w:id="51"/>
    </w:p>
    <w:p w:rsidR="008B6A5E" w:rsidRDefault="008B6A5E" w:rsidP="008B6A5E">
      <w:r w:rsidRPr="00DE2D8B">
        <w:t>The LM</w:t>
      </w:r>
      <w:r>
        <w:t xml:space="preserve">IS IT </w:t>
      </w:r>
      <w:r w:rsidRPr="00DE2D8B">
        <w:t xml:space="preserve">System </w:t>
      </w:r>
      <w:r>
        <w:t>D</w:t>
      </w:r>
      <w:r w:rsidRPr="00DE2D8B">
        <w:t xml:space="preserve">esign </w:t>
      </w:r>
      <w:r>
        <w:t>should be</w:t>
      </w:r>
      <w:r w:rsidRPr="00DE2D8B">
        <w:t xml:space="preserve"> initiated during the </w:t>
      </w:r>
      <w:r>
        <w:t>i</w:t>
      </w:r>
      <w:r w:rsidRPr="00DE2D8B">
        <w:t xml:space="preserve">nception phase of the </w:t>
      </w:r>
      <w:r>
        <w:t>development</w:t>
      </w:r>
      <w:r w:rsidRPr="00DE2D8B">
        <w:t xml:space="preserve"> </w:t>
      </w:r>
      <w:r>
        <w:t>based on</w:t>
      </w:r>
      <w:r w:rsidRPr="00DE2D8B">
        <w:t xml:space="preserve"> the functional requirements and non-functional requirements </w:t>
      </w:r>
      <w:r>
        <w:t xml:space="preserve">described in this report, </w:t>
      </w:r>
      <w:r w:rsidRPr="00DE2D8B">
        <w:t>as well as the hardware and system software requirements of the LM</w:t>
      </w:r>
      <w:r>
        <w:t>IS</w:t>
      </w:r>
      <w:r w:rsidRPr="00DE2D8B">
        <w:t xml:space="preserve"> IT System. Th</w:t>
      </w:r>
      <w:r>
        <w:t>is document</w:t>
      </w:r>
      <w:r w:rsidRPr="00DE2D8B">
        <w:t xml:space="preserve"> </w:t>
      </w:r>
      <w:r>
        <w:t>should</w:t>
      </w:r>
      <w:r w:rsidRPr="00DE2D8B">
        <w:t xml:space="preserve"> prov</w:t>
      </w:r>
      <w:r>
        <w:t>ide</w:t>
      </w:r>
      <w:r w:rsidRPr="00DE2D8B">
        <w:t xml:space="preserve"> overall technical descriptions of the required software and hardware solutions associated with the LM</w:t>
      </w:r>
      <w:r>
        <w:t>IS</w:t>
      </w:r>
      <w:r w:rsidRPr="00DE2D8B">
        <w:t xml:space="preserve"> IT system and facts / possible technical issues related to data collection, data management, data analysis and reporting. The main purpose of the LM</w:t>
      </w:r>
      <w:r>
        <w:t>IS</w:t>
      </w:r>
      <w:r w:rsidRPr="00DE2D8B">
        <w:t xml:space="preserve"> System </w:t>
      </w:r>
      <w:r>
        <w:t>D</w:t>
      </w:r>
      <w:r w:rsidRPr="00DE2D8B">
        <w:t xml:space="preserve">esign is to establish a solid foundation for the systematic, regular, iterative and quality assured collection, analysis and reporting of labour market data and information. </w:t>
      </w:r>
    </w:p>
    <w:p w:rsidR="0072559C" w:rsidRDefault="0072559C" w:rsidP="009A48D3">
      <w:pPr>
        <w:pStyle w:val="Heading2"/>
        <w:numPr>
          <w:ilvl w:val="1"/>
          <w:numId w:val="24"/>
        </w:numPr>
      </w:pPr>
      <w:bookmarkStart w:id="52" w:name="_Toc430352600"/>
      <w:r>
        <w:t xml:space="preserve">Phase 2: </w:t>
      </w:r>
      <w:r w:rsidRPr="0072559C">
        <w:t>Software Development and Testing</w:t>
      </w:r>
      <w:bookmarkEnd w:id="52"/>
    </w:p>
    <w:p w:rsidR="0072559C" w:rsidRDefault="00087D08" w:rsidP="00122B7E">
      <w:r w:rsidRPr="00DE2D8B">
        <w:rPr>
          <w:rFonts w:cs="Arial"/>
        </w:rPr>
        <w:t xml:space="preserve">Software </w:t>
      </w:r>
      <w:r>
        <w:rPr>
          <w:rFonts w:cs="Arial"/>
        </w:rPr>
        <w:t>D</w:t>
      </w:r>
      <w:r w:rsidRPr="00DE2D8B">
        <w:rPr>
          <w:rFonts w:cs="Arial"/>
        </w:rPr>
        <w:t xml:space="preserve">evelopment and </w:t>
      </w:r>
      <w:r>
        <w:rPr>
          <w:rFonts w:cs="Arial"/>
        </w:rPr>
        <w:t>S</w:t>
      </w:r>
      <w:r w:rsidRPr="00DE2D8B">
        <w:rPr>
          <w:rFonts w:cs="Arial"/>
        </w:rPr>
        <w:t xml:space="preserve">oftware </w:t>
      </w:r>
      <w:r>
        <w:rPr>
          <w:rFonts w:cs="Arial"/>
        </w:rPr>
        <w:t>T</w:t>
      </w:r>
      <w:r w:rsidRPr="00DE2D8B">
        <w:rPr>
          <w:rFonts w:cs="Arial"/>
        </w:rPr>
        <w:t xml:space="preserve">esting activities </w:t>
      </w:r>
      <w:r>
        <w:rPr>
          <w:rFonts w:cs="Arial"/>
        </w:rPr>
        <w:t>should</w:t>
      </w:r>
      <w:r w:rsidRPr="00DE2D8B">
        <w:rPr>
          <w:rFonts w:cs="Arial"/>
        </w:rPr>
        <w:t xml:space="preserve"> be performed in accordance with the high standards. The Development Team Leader </w:t>
      </w:r>
      <w:r>
        <w:rPr>
          <w:rFonts w:cs="Arial"/>
        </w:rPr>
        <w:t>should</w:t>
      </w:r>
      <w:r w:rsidRPr="00DE2D8B">
        <w:rPr>
          <w:rFonts w:cs="Arial"/>
        </w:rPr>
        <w:t xml:space="preserve"> regularly track the performance of the </w:t>
      </w:r>
      <w:r>
        <w:rPr>
          <w:rFonts w:cs="Arial"/>
        </w:rPr>
        <w:t>implementation t</w:t>
      </w:r>
      <w:r w:rsidRPr="00DE2D8B">
        <w:rPr>
          <w:rFonts w:cs="Arial"/>
        </w:rPr>
        <w:t xml:space="preserve">eam to ensure that the </w:t>
      </w:r>
      <w:r>
        <w:rPr>
          <w:rFonts w:cs="Arial"/>
        </w:rPr>
        <w:t>development</w:t>
      </w:r>
      <w:r w:rsidRPr="00DE2D8B">
        <w:rPr>
          <w:rFonts w:cs="Arial"/>
        </w:rPr>
        <w:t xml:space="preserve"> plan is followed and also to ensure that the required deliverables are delivered in</w:t>
      </w:r>
      <w:r>
        <w:rPr>
          <w:rFonts w:cs="Arial"/>
        </w:rPr>
        <w:t xml:space="preserve"> a</w:t>
      </w:r>
      <w:r w:rsidRPr="00DE2D8B">
        <w:rPr>
          <w:rFonts w:cs="Arial"/>
        </w:rPr>
        <w:t xml:space="preserve"> timely manner and with the required level of quality.</w:t>
      </w:r>
    </w:p>
    <w:p w:rsidR="0072559C" w:rsidRDefault="0072559C" w:rsidP="009A48D3">
      <w:pPr>
        <w:pStyle w:val="Heading2"/>
        <w:numPr>
          <w:ilvl w:val="1"/>
          <w:numId w:val="24"/>
        </w:numPr>
      </w:pPr>
      <w:bookmarkStart w:id="53" w:name="_Toc430352601"/>
      <w:r>
        <w:t xml:space="preserve">Phase 3: </w:t>
      </w:r>
      <w:r w:rsidRPr="0072559C">
        <w:t>Deployment and Testing</w:t>
      </w:r>
      <w:bookmarkEnd w:id="53"/>
    </w:p>
    <w:p w:rsidR="00087D08" w:rsidRPr="00DE2D8B" w:rsidRDefault="00087D08" w:rsidP="00087D08">
      <w:r w:rsidRPr="00DE2D8B">
        <w:t xml:space="preserve">System </w:t>
      </w:r>
      <w:r>
        <w:t>D</w:t>
      </w:r>
      <w:r w:rsidRPr="00DE2D8B">
        <w:t xml:space="preserve">eployment refers to setting up a computer system together with all the software it needs (the operating system and base set of applications </w:t>
      </w:r>
      <w:r>
        <w:t>together</w:t>
      </w:r>
      <w:r w:rsidRPr="00DE2D8B">
        <w:t xml:space="preserve"> with the developed LM</w:t>
      </w:r>
      <w:r>
        <w:t>IS</w:t>
      </w:r>
      <w:r w:rsidRPr="00DE2D8B">
        <w:t xml:space="preserve"> system software). </w:t>
      </w:r>
      <w:r>
        <w:t>The work should be carried out</w:t>
      </w:r>
      <w:r w:rsidRPr="00DE2D8B">
        <w:t xml:space="preserve"> in a professional, reliable and consistent way and in cooperation with the </w:t>
      </w:r>
      <w:r>
        <w:t>b</w:t>
      </w:r>
      <w:r w:rsidRPr="00DE2D8B">
        <w:t>eneficiary’s experts.</w:t>
      </w:r>
    </w:p>
    <w:p w:rsidR="0072559C" w:rsidRDefault="00087D08" w:rsidP="00087D08">
      <w:r w:rsidRPr="00DE2D8B">
        <w:rPr>
          <w:rFonts w:cs="Arial"/>
        </w:rPr>
        <w:t>The LM</w:t>
      </w:r>
      <w:r>
        <w:rPr>
          <w:rFonts w:cs="Arial"/>
        </w:rPr>
        <w:t>IS</w:t>
      </w:r>
      <w:r w:rsidRPr="00DE2D8B">
        <w:rPr>
          <w:rFonts w:cs="Arial"/>
        </w:rPr>
        <w:t xml:space="preserve"> system </w:t>
      </w:r>
      <w:r>
        <w:rPr>
          <w:rFonts w:cs="Arial"/>
        </w:rPr>
        <w:t>should</w:t>
      </w:r>
      <w:r w:rsidRPr="00DE2D8B">
        <w:rPr>
          <w:rFonts w:cs="Arial"/>
        </w:rPr>
        <w:t xml:space="preserve"> be fully deployed </w:t>
      </w:r>
      <w:r>
        <w:rPr>
          <w:rFonts w:cs="Arial"/>
        </w:rPr>
        <w:t>at</w:t>
      </w:r>
      <w:r w:rsidRPr="00DE2D8B">
        <w:rPr>
          <w:rFonts w:cs="Arial"/>
        </w:rPr>
        <w:t xml:space="preserve"> the agreed location and integrated in</w:t>
      </w:r>
      <w:r>
        <w:rPr>
          <w:rFonts w:cs="Arial"/>
        </w:rPr>
        <w:t>to</w:t>
      </w:r>
      <w:r w:rsidRPr="00DE2D8B">
        <w:rPr>
          <w:rFonts w:cs="Arial"/>
        </w:rPr>
        <w:t xml:space="preserve"> the </w:t>
      </w:r>
      <w:r>
        <w:rPr>
          <w:rFonts w:cs="Arial"/>
        </w:rPr>
        <w:t>MoLHSA’s</w:t>
      </w:r>
      <w:r w:rsidRPr="00DE2D8B">
        <w:rPr>
          <w:rFonts w:cs="Arial"/>
        </w:rPr>
        <w:t xml:space="preserve"> existing IT </w:t>
      </w:r>
      <w:r>
        <w:rPr>
          <w:rFonts w:cs="Arial"/>
        </w:rPr>
        <w:t>infrastructure,</w:t>
      </w:r>
      <w:r w:rsidRPr="00DE2D8B">
        <w:rPr>
          <w:rFonts w:cs="Arial"/>
        </w:rPr>
        <w:t xml:space="preserve"> which assumes deployment of </w:t>
      </w:r>
      <w:r>
        <w:rPr>
          <w:rFonts w:cs="Arial"/>
        </w:rPr>
        <w:t xml:space="preserve">the </w:t>
      </w:r>
      <w:r w:rsidRPr="00DE2D8B">
        <w:rPr>
          <w:rFonts w:cs="Arial"/>
        </w:rPr>
        <w:t>necessary hardware, system software, network services, LM</w:t>
      </w:r>
      <w:r>
        <w:rPr>
          <w:rFonts w:cs="Arial"/>
        </w:rPr>
        <w:t>IS</w:t>
      </w:r>
      <w:r w:rsidRPr="00DE2D8B">
        <w:rPr>
          <w:rFonts w:cs="Arial"/>
        </w:rPr>
        <w:t xml:space="preserve"> system software and also integration with the external data sources. The result will be a ‘</w:t>
      </w:r>
      <w:r w:rsidRPr="00DE2D8B">
        <w:rPr>
          <w:rFonts w:cs="Arial"/>
          <w:i/>
        </w:rPr>
        <w:t>turnkey</w:t>
      </w:r>
      <w:r w:rsidRPr="00DE2D8B">
        <w:rPr>
          <w:rFonts w:cs="Arial"/>
        </w:rPr>
        <w:t xml:space="preserve">’ solution, ready to be tested / used by the </w:t>
      </w:r>
      <w:r>
        <w:rPr>
          <w:rFonts w:cs="Arial"/>
        </w:rPr>
        <w:t>b</w:t>
      </w:r>
      <w:r w:rsidRPr="00DE2D8B">
        <w:rPr>
          <w:rFonts w:cs="Arial"/>
        </w:rPr>
        <w:t>eneficiary and by other stakeholders as well.</w:t>
      </w:r>
    </w:p>
    <w:p w:rsidR="0072559C" w:rsidRDefault="0072559C" w:rsidP="009A48D3">
      <w:pPr>
        <w:pStyle w:val="Heading2"/>
        <w:numPr>
          <w:ilvl w:val="1"/>
          <w:numId w:val="24"/>
        </w:numPr>
      </w:pPr>
      <w:bookmarkStart w:id="54" w:name="_Toc430352602"/>
      <w:r>
        <w:lastRenderedPageBreak/>
        <w:t>Phase 4: System Documentation</w:t>
      </w:r>
      <w:r w:rsidR="00087D08">
        <w:t xml:space="preserve"> and Manuals</w:t>
      </w:r>
      <w:bookmarkEnd w:id="54"/>
    </w:p>
    <w:p w:rsidR="00087D08" w:rsidRPr="00DE2D8B" w:rsidRDefault="00087D08" w:rsidP="00087D08">
      <w:r w:rsidRPr="00DE2D8B">
        <w:t>The objective of developing user manuals for end users and system administrators</w:t>
      </w:r>
      <w:r>
        <w:t>,</w:t>
      </w:r>
      <w:r w:rsidRPr="00DE2D8B">
        <w:t xml:space="preserve"> as well as the user-friendly guidelines and protocols which will detail the necessary regular and scheduled administrative procedures for maintaining the databases and data</w:t>
      </w:r>
      <w:r>
        <w:t>,</w:t>
      </w:r>
      <w:r w:rsidRPr="00DE2D8B">
        <w:t xml:space="preserve"> is to provide the </w:t>
      </w:r>
      <w:r>
        <w:t>b</w:t>
      </w:r>
      <w:r w:rsidRPr="00DE2D8B">
        <w:t xml:space="preserve">eneficiary with a </w:t>
      </w:r>
      <w:r>
        <w:t xml:space="preserve">set of </w:t>
      </w:r>
      <w:r w:rsidRPr="00DE2D8B">
        <w:t>documents that can be used both by current users and administrators, as a guide and ‘</w:t>
      </w:r>
      <w:r w:rsidRPr="00DE2D8B">
        <w:rPr>
          <w:i/>
        </w:rPr>
        <w:t>memory jogger</w:t>
      </w:r>
      <w:r w:rsidRPr="00DE2D8B">
        <w:t>’ of what they have learnt in the training and also can be used by future new employees who need to be trained to use the system. Both the guidelines and the protocols will include software screenshots and other means of visual help, which will enable a faster learning curve for the beneficiary system administrators.</w:t>
      </w:r>
    </w:p>
    <w:p w:rsidR="00087D08" w:rsidRPr="00DE2D8B" w:rsidRDefault="00F65061" w:rsidP="00087D08">
      <w:r>
        <w:t>A</w:t>
      </w:r>
      <w:r w:rsidR="00087D08" w:rsidRPr="00DE2D8B">
        <w:t xml:space="preserve">pproach to creating the user manuals </w:t>
      </w:r>
      <w:r>
        <w:t>should be</w:t>
      </w:r>
      <w:r w:rsidR="00087D08" w:rsidRPr="00DE2D8B">
        <w:t xml:space="preserve"> to document the system in laymen’s terms, so that any user should be able to use the system aided only by the user manual. In other words</w:t>
      </w:r>
      <w:r w:rsidR="00087D08">
        <w:t>,</w:t>
      </w:r>
      <w:r w:rsidR="00087D08" w:rsidRPr="00DE2D8B">
        <w:t xml:space="preserve"> it should be possible for any user to learn how to use the system through self-training with the manual. We propose to provide both printed user manuals and the same content in digital format. </w:t>
      </w:r>
    </w:p>
    <w:p w:rsidR="00087D08" w:rsidRPr="00DE2D8B" w:rsidRDefault="00087D08" w:rsidP="00087D08">
      <w:pPr>
        <w:spacing w:after="0"/>
      </w:pPr>
      <w:r w:rsidRPr="00DE2D8B">
        <w:t>The user manual should include:</w:t>
      </w:r>
    </w:p>
    <w:p w:rsidR="00087D08" w:rsidRPr="00DE2D8B" w:rsidRDefault="00087D08" w:rsidP="00087D08">
      <w:pPr>
        <w:pStyle w:val="ListParagraph"/>
        <w:numPr>
          <w:ilvl w:val="0"/>
          <w:numId w:val="14"/>
        </w:numPr>
        <w:spacing w:after="200" w:line="276" w:lineRule="auto"/>
      </w:pPr>
      <w:r w:rsidRPr="00DE2D8B">
        <w:t>Explanation of the different business processes that the system supports</w:t>
      </w:r>
    </w:p>
    <w:p w:rsidR="00087D08" w:rsidRPr="00DE2D8B" w:rsidRDefault="00087D08" w:rsidP="00087D08">
      <w:pPr>
        <w:pStyle w:val="ListParagraph"/>
        <w:numPr>
          <w:ilvl w:val="0"/>
          <w:numId w:val="14"/>
        </w:numPr>
        <w:spacing w:after="200" w:line="276" w:lineRule="auto"/>
      </w:pPr>
      <w:r w:rsidRPr="00DE2D8B">
        <w:t>Explanation of user roles and groups and authorization profiles</w:t>
      </w:r>
    </w:p>
    <w:p w:rsidR="00087D08" w:rsidRPr="00DE2D8B" w:rsidRDefault="00087D08" w:rsidP="00087D08">
      <w:pPr>
        <w:pStyle w:val="ListParagraph"/>
        <w:numPr>
          <w:ilvl w:val="0"/>
          <w:numId w:val="14"/>
        </w:numPr>
        <w:spacing w:after="200" w:line="276" w:lineRule="auto"/>
      </w:pPr>
      <w:r w:rsidRPr="00DE2D8B">
        <w:t>Log-on instructions and overview of the system</w:t>
      </w:r>
    </w:p>
    <w:p w:rsidR="00087D08" w:rsidRPr="00DE2D8B" w:rsidRDefault="00087D08" w:rsidP="00087D08">
      <w:pPr>
        <w:pStyle w:val="ListParagraph"/>
        <w:numPr>
          <w:ilvl w:val="0"/>
          <w:numId w:val="14"/>
        </w:numPr>
        <w:spacing w:after="200" w:line="276" w:lineRule="auto"/>
      </w:pPr>
      <w:r w:rsidRPr="00DE2D8B">
        <w:t>Description of all system functions</w:t>
      </w:r>
    </w:p>
    <w:p w:rsidR="00087D08" w:rsidRPr="00DE2D8B" w:rsidRDefault="00087D08" w:rsidP="00087D08">
      <w:pPr>
        <w:pStyle w:val="ListParagraph"/>
        <w:numPr>
          <w:ilvl w:val="0"/>
          <w:numId w:val="14"/>
        </w:numPr>
        <w:spacing w:after="200" w:line="276" w:lineRule="auto"/>
      </w:pPr>
      <w:r w:rsidRPr="00DE2D8B">
        <w:t>Explanation of data entities</w:t>
      </w:r>
      <w:r w:rsidR="00F65061">
        <w:t>, content</w:t>
      </w:r>
      <w:r w:rsidRPr="00DE2D8B">
        <w:t xml:space="preserve"> and business rules</w:t>
      </w:r>
    </w:p>
    <w:p w:rsidR="00087D08" w:rsidRPr="00DE2D8B" w:rsidRDefault="00087D08" w:rsidP="00087D08">
      <w:pPr>
        <w:pStyle w:val="ListParagraph"/>
        <w:numPr>
          <w:ilvl w:val="0"/>
          <w:numId w:val="14"/>
        </w:numPr>
        <w:spacing w:after="200" w:line="276" w:lineRule="auto"/>
      </w:pPr>
      <w:r w:rsidRPr="00DE2D8B">
        <w:t>Explanation of how to use the different applications, including application screenshots, which will take the user through the applications for different business processes, using specific examples</w:t>
      </w:r>
    </w:p>
    <w:p w:rsidR="0072559C" w:rsidRDefault="00087D08" w:rsidP="00087D08">
      <w:r w:rsidRPr="00DE2D8B">
        <w:t>Drafting user manuals and administrator manuals will help the end-users to familiarize themselves with the functionality of the provided LM</w:t>
      </w:r>
      <w:r w:rsidR="00F65061">
        <w:t>IS</w:t>
      </w:r>
      <w:r w:rsidRPr="00DE2D8B">
        <w:t xml:space="preserve"> system as well </w:t>
      </w:r>
      <w:r>
        <w:t xml:space="preserve">as </w:t>
      </w:r>
      <w:r w:rsidRPr="00DE2D8B">
        <w:t xml:space="preserve">with the procedures and day-to-day operations </w:t>
      </w:r>
      <w:r>
        <w:t>support</w:t>
      </w:r>
      <w:r w:rsidRPr="00DE2D8B">
        <w:t>ed by the LM</w:t>
      </w:r>
      <w:r w:rsidR="00F65061">
        <w:t>IS</w:t>
      </w:r>
      <w:r w:rsidRPr="00DE2D8B">
        <w:t xml:space="preserve"> system. The LM</w:t>
      </w:r>
      <w:r w:rsidR="00F65061">
        <w:t>IS</w:t>
      </w:r>
      <w:r w:rsidRPr="00DE2D8B">
        <w:t xml:space="preserve"> system documentation </w:t>
      </w:r>
      <w:r w:rsidR="00F65061">
        <w:t>should</w:t>
      </w:r>
      <w:r w:rsidRPr="00DE2D8B">
        <w:t xml:space="preserve"> be delivered in written (i.e. printed) and electronic format. The electronic form </w:t>
      </w:r>
      <w:r w:rsidR="00F65061">
        <w:t>should</w:t>
      </w:r>
      <w:r>
        <w:t xml:space="preserve"> be a</w:t>
      </w:r>
      <w:r w:rsidRPr="00DE2D8B">
        <w:t xml:space="preserve"> MS Word document, PDF or similar, and the printed form a bound A4 format book. The </w:t>
      </w:r>
      <w:r>
        <w:t>b</w:t>
      </w:r>
      <w:r w:rsidRPr="00DE2D8B">
        <w:t>eneficiary will specify the required number of printed copies during the project.</w:t>
      </w:r>
    </w:p>
    <w:p w:rsidR="0072559C" w:rsidRDefault="0072559C" w:rsidP="009A48D3">
      <w:pPr>
        <w:pStyle w:val="Heading2"/>
        <w:numPr>
          <w:ilvl w:val="1"/>
          <w:numId w:val="24"/>
        </w:numPr>
      </w:pPr>
      <w:bookmarkStart w:id="55" w:name="_Toc430352603"/>
      <w:r>
        <w:t xml:space="preserve">Phase 5: </w:t>
      </w:r>
      <w:r w:rsidRPr="0072559C">
        <w:t>System Training</w:t>
      </w:r>
      <w:bookmarkEnd w:id="55"/>
    </w:p>
    <w:p w:rsidR="00ED1F3E" w:rsidRPr="00DE2D8B" w:rsidRDefault="00ED1F3E" w:rsidP="00ED1F3E">
      <w:r w:rsidRPr="00DE2D8B">
        <w:rPr>
          <w:rFonts w:cs="Arial"/>
          <w:bCs/>
        </w:rPr>
        <w:t xml:space="preserve">The objective of this phase </w:t>
      </w:r>
      <w:r>
        <w:rPr>
          <w:rFonts w:cs="Arial"/>
          <w:bCs/>
        </w:rPr>
        <w:t>should be</w:t>
      </w:r>
      <w:r w:rsidRPr="00DE2D8B">
        <w:rPr>
          <w:rFonts w:cs="Arial"/>
          <w:bCs/>
        </w:rPr>
        <w:t xml:space="preserve"> to ensure that the </w:t>
      </w:r>
      <w:r>
        <w:rPr>
          <w:rFonts w:cs="Arial"/>
          <w:bCs/>
        </w:rPr>
        <w:t>b</w:t>
      </w:r>
      <w:r w:rsidRPr="00DE2D8B">
        <w:rPr>
          <w:rFonts w:cs="Arial"/>
          <w:bCs/>
        </w:rPr>
        <w:t xml:space="preserve">eneficiary’s staff is trained sufficiently to enable them to use the implemented system without assistance and to ensure that the end users are sufficiently educated to be able to use the developed ICT system efficiently. </w:t>
      </w:r>
      <w:r w:rsidRPr="00DE2D8B">
        <w:t xml:space="preserve">The training of the staff will include training of both system administrators and of end users. </w:t>
      </w:r>
    </w:p>
    <w:p w:rsidR="00ED1F3E" w:rsidRPr="00DE2D8B" w:rsidRDefault="00ED1F3E" w:rsidP="00ED1F3E">
      <w:r w:rsidRPr="00DE2D8B">
        <w:t>In addition to providing the training, another objective of this phase is to provide user-friendly training manuals for system administrators</w:t>
      </w:r>
      <w:r>
        <w:t>, content editors</w:t>
      </w:r>
      <w:r w:rsidRPr="00DE2D8B">
        <w:t xml:space="preserve"> and end-users.  Training manuals </w:t>
      </w:r>
      <w:r>
        <w:t>should</w:t>
      </w:r>
      <w:r w:rsidRPr="00DE2D8B">
        <w:t xml:space="preserve"> be drafted in a similar way to the user manuals, taking the trainee through specific business processes with concrete examples. The training manuals </w:t>
      </w:r>
      <w:r>
        <w:t xml:space="preserve">must </w:t>
      </w:r>
      <w:r w:rsidRPr="00DE2D8B">
        <w:t>include:</w:t>
      </w:r>
    </w:p>
    <w:p w:rsidR="00ED1F3E" w:rsidRPr="00DE2D8B" w:rsidRDefault="00ED1F3E" w:rsidP="00ED1F3E">
      <w:pPr>
        <w:numPr>
          <w:ilvl w:val="0"/>
          <w:numId w:val="15"/>
        </w:numPr>
        <w:spacing w:before="60" w:after="60" w:line="240" w:lineRule="auto"/>
        <w:ind w:left="714" w:hanging="357"/>
      </w:pPr>
      <w:r w:rsidRPr="00DE2D8B">
        <w:t>General introduction to the system and its usage</w:t>
      </w:r>
    </w:p>
    <w:p w:rsidR="00ED1F3E" w:rsidRPr="00DE2D8B" w:rsidRDefault="00ED1F3E" w:rsidP="00ED1F3E">
      <w:pPr>
        <w:numPr>
          <w:ilvl w:val="0"/>
          <w:numId w:val="15"/>
        </w:numPr>
        <w:spacing w:before="60" w:after="60" w:line="240" w:lineRule="auto"/>
        <w:ind w:left="714" w:hanging="357"/>
      </w:pPr>
      <w:r w:rsidRPr="00DE2D8B">
        <w:t>Basic log on and navigation instructions</w:t>
      </w:r>
    </w:p>
    <w:p w:rsidR="00ED1F3E" w:rsidRPr="00DE2D8B" w:rsidRDefault="00ED1F3E" w:rsidP="00ED1F3E">
      <w:pPr>
        <w:numPr>
          <w:ilvl w:val="0"/>
          <w:numId w:val="15"/>
        </w:numPr>
        <w:spacing w:before="60" w:after="60" w:line="240" w:lineRule="auto"/>
        <w:ind w:left="714" w:hanging="357"/>
      </w:pPr>
      <w:r w:rsidRPr="00DE2D8B">
        <w:t>Application screen shots which will familiarize the users with the application user interfaces</w:t>
      </w:r>
    </w:p>
    <w:p w:rsidR="00ED1F3E" w:rsidRPr="00DE2D8B" w:rsidRDefault="00ED1F3E" w:rsidP="00ED1F3E">
      <w:pPr>
        <w:numPr>
          <w:ilvl w:val="0"/>
          <w:numId w:val="15"/>
        </w:numPr>
        <w:spacing w:before="60" w:after="60" w:line="240" w:lineRule="auto"/>
        <w:ind w:left="714" w:hanging="357"/>
      </w:pPr>
      <w:r w:rsidRPr="00DE2D8B">
        <w:t>Diagrams explaining the expected (standard) paths through the applications for different functions</w:t>
      </w:r>
    </w:p>
    <w:p w:rsidR="00ED1F3E" w:rsidRPr="00DE2D8B" w:rsidRDefault="00ED1F3E" w:rsidP="00ED1F3E">
      <w:pPr>
        <w:numPr>
          <w:ilvl w:val="0"/>
          <w:numId w:val="15"/>
        </w:numPr>
        <w:spacing w:before="60" w:after="60" w:line="240" w:lineRule="auto"/>
        <w:ind w:left="714" w:hanging="357"/>
      </w:pPr>
      <w:r w:rsidRPr="00DE2D8B">
        <w:lastRenderedPageBreak/>
        <w:t xml:space="preserve">Exercises or case studies to be solved by the participants which reflects the real-life scenarios (for example: training for administrators will include exercises on managing the data </w:t>
      </w:r>
      <w:r>
        <w:t>import</w:t>
      </w:r>
      <w:r w:rsidRPr="00DE2D8B">
        <w:t xml:space="preserve"> process, adding </w:t>
      </w:r>
      <w:r>
        <w:t xml:space="preserve">a </w:t>
      </w:r>
      <w:r w:rsidRPr="00DE2D8B">
        <w:t>new data source, modifying</w:t>
      </w:r>
      <w:r>
        <w:t xml:space="preserve"> an</w:t>
      </w:r>
      <w:r w:rsidRPr="00DE2D8B">
        <w:t xml:space="preserve"> existing data source, managing the data processing / data validation process, managing the data analysis process, modifying user interfaces on the portal</w:t>
      </w:r>
      <w:r>
        <w:t>, add new content like article, document, video or photo library, manage static content of the system, analyse system events and system usage statistics</w:t>
      </w:r>
      <w:r w:rsidRPr="00DE2D8B">
        <w:t xml:space="preserve"> etc.)</w:t>
      </w:r>
    </w:p>
    <w:p w:rsidR="00ED1F3E" w:rsidRPr="00DE2D8B" w:rsidRDefault="00ED1F3E" w:rsidP="00ED1F3E">
      <w:r w:rsidRPr="00DE2D8B">
        <w:t xml:space="preserve">Presentation materials </w:t>
      </w:r>
      <w:r>
        <w:t>should</w:t>
      </w:r>
      <w:r w:rsidRPr="00DE2D8B">
        <w:t xml:space="preserve"> be produced in parallel with the training manual using Microsoft PowerPoint, ensuring that the manual and presentation are kept in line with each other. The presentation materials effectively </w:t>
      </w:r>
      <w:r>
        <w:t>should</w:t>
      </w:r>
      <w:r w:rsidRPr="00DE2D8B">
        <w:t xml:space="preserve"> form the “lecturer’s” manual and </w:t>
      </w:r>
      <w:r>
        <w:t>should</w:t>
      </w:r>
      <w:r w:rsidRPr="00DE2D8B">
        <w:t xml:space="preserve"> contain notes for the lecturer to explain the slide presented in the training. </w:t>
      </w:r>
    </w:p>
    <w:p w:rsidR="00ED1F3E" w:rsidRPr="00DE2D8B" w:rsidRDefault="00ED1F3E" w:rsidP="00ED1F3E">
      <w:r w:rsidRPr="00DE2D8B">
        <w:t>For the training sessions</w:t>
      </w:r>
      <w:r>
        <w:t>,</w:t>
      </w:r>
      <w:r w:rsidRPr="00DE2D8B">
        <w:t xml:space="preserve"> it is envisaged that each attendee will require access to a computer that is linked to the Internet.  Th</w:t>
      </w:r>
      <w:r>
        <w:t>erefore,</w:t>
      </w:r>
      <w:r w:rsidRPr="00DE2D8B">
        <w:t xml:space="preserve"> we recommend that the groups be of a maximum size of 10 to 12 participants.  The final number of sessions will be decided during the project with the </w:t>
      </w:r>
      <w:r>
        <w:t>b</w:t>
      </w:r>
      <w:r w:rsidRPr="00DE2D8B">
        <w:t xml:space="preserve">eneficiary. The system administrator training sessions </w:t>
      </w:r>
      <w:r>
        <w:t>should</w:t>
      </w:r>
      <w:r w:rsidRPr="00DE2D8B">
        <w:t xml:space="preserve"> be </w:t>
      </w:r>
      <w:r>
        <w:t xml:space="preserve">of </w:t>
      </w:r>
      <w:r w:rsidRPr="00DE2D8B">
        <w:t>one or two days</w:t>
      </w:r>
      <w:r>
        <w:t>’</w:t>
      </w:r>
      <w:r w:rsidRPr="00DE2D8B">
        <w:t xml:space="preserve"> duration, by using the “one-on-one” and “on</w:t>
      </w:r>
      <w:r>
        <w:t>-</w:t>
      </w:r>
      <w:r w:rsidRPr="00DE2D8B">
        <w:t xml:space="preserve"> the</w:t>
      </w:r>
      <w:r>
        <w:t>-</w:t>
      </w:r>
      <w:r w:rsidRPr="00DE2D8B">
        <w:t>job” principles if applicable.</w:t>
      </w:r>
    </w:p>
    <w:p w:rsidR="00ED1F3E" w:rsidRPr="00DE2D8B" w:rsidRDefault="00ED1F3E" w:rsidP="00ED1F3E">
      <w:pPr>
        <w:autoSpaceDE w:val="0"/>
        <w:autoSpaceDN w:val="0"/>
        <w:adjustRightInd w:val="0"/>
        <w:rPr>
          <w:rFonts w:cs="Arial"/>
          <w:bCs/>
        </w:rPr>
      </w:pPr>
      <w:r w:rsidRPr="00DE2D8B">
        <w:rPr>
          <w:rFonts w:cs="Arial"/>
          <w:bCs/>
        </w:rPr>
        <w:t xml:space="preserve">For the purpose of the training, </w:t>
      </w:r>
      <w:r>
        <w:rPr>
          <w:rFonts w:cs="Arial"/>
          <w:bCs/>
        </w:rPr>
        <w:t>implementation team</w:t>
      </w:r>
      <w:r w:rsidRPr="00DE2D8B">
        <w:rPr>
          <w:rFonts w:cs="Arial"/>
          <w:bCs/>
        </w:rPr>
        <w:t xml:space="preserve"> </w:t>
      </w:r>
      <w:r>
        <w:rPr>
          <w:rFonts w:cs="Arial"/>
          <w:bCs/>
        </w:rPr>
        <w:t>must</w:t>
      </w:r>
      <w:r w:rsidRPr="00DE2D8B">
        <w:rPr>
          <w:rFonts w:cs="Arial"/>
          <w:bCs/>
        </w:rPr>
        <w:t xml:space="preserve"> prepare a training plan with specific categories and number of employees supposed to be trained, the training curriculum, courses and methods, schedules and locations of holding the training sessions.</w:t>
      </w:r>
    </w:p>
    <w:p w:rsidR="0072559C" w:rsidRDefault="00ED1F3E" w:rsidP="00ED1F3E">
      <w:r w:rsidRPr="00DE2D8B">
        <w:rPr>
          <w:rFonts w:cs="Arial"/>
          <w:bCs/>
          <w:i/>
        </w:rPr>
        <w:t>Note</w:t>
      </w:r>
      <w:r w:rsidRPr="00DE2D8B">
        <w:rPr>
          <w:rFonts w:cs="Arial"/>
          <w:bCs/>
        </w:rPr>
        <w:t xml:space="preserve">: </w:t>
      </w:r>
      <w:r>
        <w:rPr>
          <w:rFonts w:cs="Arial"/>
          <w:bCs/>
        </w:rPr>
        <w:t>A</w:t>
      </w:r>
      <w:r w:rsidRPr="00DE2D8B">
        <w:rPr>
          <w:rFonts w:cs="Arial"/>
          <w:bCs/>
        </w:rPr>
        <w:t>lthough the</w:t>
      </w:r>
      <w:r>
        <w:rPr>
          <w:rFonts w:cs="Arial"/>
          <w:bCs/>
        </w:rPr>
        <w:t>re</w:t>
      </w:r>
      <w:r w:rsidRPr="00DE2D8B">
        <w:rPr>
          <w:rFonts w:cs="Arial"/>
          <w:bCs/>
        </w:rPr>
        <w:t xml:space="preserve"> are other training sessions envisaged in t</w:t>
      </w:r>
      <w:r>
        <w:rPr>
          <w:rFonts w:cs="Arial"/>
          <w:bCs/>
        </w:rPr>
        <w:t>his</w:t>
      </w:r>
      <w:r w:rsidRPr="00DE2D8B">
        <w:rPr>
          <w:rFonts w:cs="Arial"/>
          <w:bCs/>
        </w:rPr>
        <w:t xml:space="preserve"> project, this section defines just IT training sessions (for end-users of the LM</w:t>
      </w:r>
      <w:r>
        <w:rPr>
          <w:rFonts w:cs="Arial"/>
          <w:bCs/>
        </w:rPr>
        <w:t>IS</w:t>
      </w:r>
      <w:r w:rsidRPr="00DE2D8B">
        <w:rPr>
          <w:rFonts w:cs="Arial"/>
          <w:bCs/>
        </w:rPr>
        <w:t xml:space="preserve"> system and also for administrators of the LM</w:t>
      </w:r>
      <w:r>
        <w:rPr>
          <w:rFonts w:cs="Arial"/>
          <w:bCs/>
        </w:rPr>
        <w:t>IS</w:t>
      </w:r>
      <w:r w:rsidRPr="00DE2D8B">
        <w:rPr>
          <w:rFonts w:cs="Arial"/>
          <w:bCs/>
        </w:rPr>
        <w:t xml:space="preserve"> system). </w:t>
      </w:r>
    </w:p>
    <w:p w:rsidR="0072559C" w:rsidRDefault="0072559C" w:rsidP="009A48D3">
      <w:pPr>
        <w:pStyle w:val="Heading2"/>
        <w:numPr>
          <w:ilvl w:val="1"/>
          <w:numId w:val="24"/>
        </w:numPr>
      </w:pPr>
      <w:bookmarkStart w:id="56" w:name="_Toc430352604"/>
      <w:r w:rsidRPr="0072559C">
        <w:t>Phase 6: Maintenance and Upgrade of the System</w:t>
      </w:r>
      <w:bookmarkEnd w:id="56"/>
    </w:p>
    <w:p w:rsidR="00ED1F3E" w:rsidRPr="00DE2D8B" w:rsidRDefault="00ED1F3E" w:rsidP="00ED1F3E">
      <w:pPr>
        <w:contextualSpacing/>
        <w:rPr>
          <w:rFonts w:cs="Arial"/>
        </w:rPr>
      </w:pPr>
      <w:r>
        <w:rPr>
          <w:rFonts w:cs="Arial"/>
        </w:rPr>
        <w:t xml:space="preserve">After </w:t>
      </w:r>
      <w:r w:rsidRPr="00DE2D8B">
        <w:rPr>
          <w:rFonts w:cs="Arial"/>
        </w:rPr>
        <w:t>deploy</w:t>
      </w:r>
      <w:r>
        <w:rPr>
          <w:rFonts w:cs="Arial"/>
        </w:rPr>
        <w:t>ment</w:t>
      </w:r>
      <w:r w:rsidRPr="00DE2D8B">
        <w:rPr>
          <w:rFonts w:cs="Arial"/>
        </w:rPr>
        <w:t xml:space="preserve"> </w:t>
      </w:r>
      <w:r>
        <w:rPr>
          <w:rFonts w:cs="Arial"/>
        </w:rPr>
        <w:t xml:space="preserve">of </w:t>
      </w:r>
      <w:r w:rsidRPr="00DE2D8B">
        <w:rPr>
          <w:rFonts w:cs="Arial"/>
        </w:rPr>
        <w:t>the initial version of the LM</w:t>
      </w:r>
      <w:r>
        <w:rPr>
          <w:rFonts w:cs="Arial"/>
        </w:rPr>
        <w:t>IS</w:t>
      </w:r>
      <w:r w:rsidRPr="00DE2D8B">
        <w:rPr>
          <w:rFonts w:cs="Arial"/>
        </w:rPr>
        <w:t xml:space="preserve"> system</w:t>
      </w:r>
      <w:r>
        <w:rPr>
          <w:rFonts w:cs="Arial"/>
        </w:rPr>
        <w:t>, implementation team should</w:t>
      </w:r>
      <w:r w:rsidRPr="00DE2D8B">
        <w:rPr>
          <w:rFonts w:cs="Arial"/>
        </w:rPr>
        <w:t xml:space="preserve"> work close</w:t>
      </w:r>
      <w:r>
        <w:rPr>
          <w:rFonts w:cs="Arial"/>
        </w:rPr>
        <w:t>ly</w:t>
      </w:r>
      <w:r w:rsidRPr="00DE2D8B">
        <w:rPr>
          <w:rFonts w:cs="Arial"/>
        </w:rPr>
        <w:t xml:space="preserve"> with the </w:t>
      </w:r>
      <w:r>
        <w:rPr>
          <w:rFonts w:cs="Arial"/>
        </w:rPr>
        <w:t>B</w:t>
      </w:r>
      <w:r w:rsidRPr="00DE2D8B">
        <w:rPr>
          <w:rFonts w:cs="Arial"/>
        </w:rPr>
        <w:t xml:space="preserve">eneficiary’s </w:t>
      </w:r>
      <w:r>
        <w:rPr>
          <w:rFonts w:cs="Arial"/>
        </w:rPr>
        <w:t xml:space="preserve">IT </w:t>
      </w:r>
      <w:r w:rsidRPr="00DE2D8B">
        <w:rPr>
          <w:rFonts w:cs="Arial"/>
        </w:rPr>
        <w:t>expert</w:t>
      </w:r>
      <w:r>
        <w:rPr>
          <w:rFonts w:cs="Arial"/>
        </w:rPr>
        <w:t>s</w:t>
      </w:r>
      <w:r w:rsidRPr="00DE2D8B">
        <w:rPr>
          <w:rFonts w:cs="Arial"/>
        </w:rPr>
        <w:t xml:space="preserve"> on each task related to system maintenance</w:t>
      </w:r>
      <w:r>
        <w:rPr>
          <w:rFonts w:cs="Arial"/>
        </w:rPr>
        <w:t>,</w:t>
      </w:r>
      <w:r w:rsidRPr="00DE2D8B">
        <w:rPr>
          <w:rFonts w:cs="Arial"/>
        </w:rPr>
        <w:t xml:space="preserve"> thus providing them </w:t>
      </w:r>
      <w:r>
        <w:rPr>
          <w:rFonts w:cs="Arial"/>
        </w:rPr>
        <w:t>with</w:t>
      </w:r>
      <w:r w:rsidRPr="00DE2D8B">
        <w:rPr>
          <w:rFonts w:cs="Arial"/>
        </w:rPr>
        <w:t xml:space="preserve"> additional training session</w:t>
      </w:r>
      <w:r>
        <w:rPr>
          <w:rFonts w:cs="Arial"/>
        </w:rPr>
        <w:t>s</w:t>
      </w:r>
      <w:r w:rsidRPr="00DE2D8B">
        <w:rPr>
          <w:rFonts w:cs="Arial"/>
        </w:rPr>
        <w:t xml:space="preserve"> and enabling them to manage the LM</w:t>
      </w:r>
      <w:r w:rsidR="004D3149">
        <w:rPr>
          <w:rFonts w:cs="Arial"/>
        </w:rPr>
        <w:t>IS</w:t>
      </w:r>
      <w:r w:rsidRPr="00DE2D8B">
        <w:rPr>
          <w:rFonts w:cs="Arial"/>
        </w:rPr>
        <w:t xml:space="preserve"> system without external assistance after the project is finished.</w:t>
      </w:r>
    </w:p>
    <w:p w:rsidR="004D3149" w:rsidRDefault="004D3149" w:rsidP="00ED1F3E">
      <w:pPr>
        <w:contextualSpacing/>
        <w:rPr>
          <w:rFonts w:cs="Arial"/>
        </w:rPr>
      </w:pPr>
    </w:p>
    <w:p w:rsidR="00ED1F3E" w:rsidRPr="00DE2D8B" w:rsidRDefault="00ED1F3E" w:rsidP="00ED1F3E">
      <w:pPr>
        <w:contextualSpacing/>
        <w:rPr>
          <w:rFonts w:cs="Arial"/>
        </w:rPr>
      </w:pPr>
      <w:r>
        <w:rPr>
          <w:rFonts w:cs="Arial"/>
        </w:rPr>
        <w:t>Based on the</w:t>
      </w:r>
      <w:r w:rsidRPr="00DE2D8B">
        <w:rPr>
          <w:rFonts w:cs="Arial"/>
        </w:rPr>
        <w:t xml:space="preserve"> Consultant’s experience on similar projects in the past, it is expected that the beneficiary / stakeholders will have additional requirements for the system related to the system upgrade which may include upgrades </w:t>
      </w:r>
      <w:r>
        <w:rPr>
          <w:rFonts w:cs="Arial"/>
        </w:rPr>
        <w:t>for</w:t>
      </w:r>
      <w:r w:rsidRPr="00DE2D8B">
        <w:rPr>
          <w:rFonts w:cs="Arial"/>
        </w:rPr>
        <w:t xml:space="preserve"> data gathering (e.g. including new data sources, including new fields in the existing data sources etc.) and/or upgrades related to the presentation of the data (e.g. adding new diagrams, adding new functionalities in the existing diagrams, changing the appearance of the charts / diagrams, adding/modifying reports, enabling download of the data in various formats etc.) or other upgrade</w:t>
      </w:r>
      <w:r>
        <w:rPr>
          <w:rFonts w:cs="Arial"/>
        </w:rPr>
        <w:t>s</w:t>
      </w:r>
      <w:r w:rsidRPr="00DE2D8B">
        <w:rPr>
          <w:rFonts w:cs="Arial"/>
        </w:rPr>
        <w:t xml:space="preserve"> which may be required. </w:t>
      </w:r>
      <w:r>
        <w:rPr>
          <w:rFonts w:cs="Arial"/>
        </w:rPr>
        <w:t>As for maintenance, the</w:t>
      </w:r>
      <w:r w:rsidRPr="00DE2D8B">
        <w:rPr>
          <w:rFonts w:cs="Arial"/>
        </w:rPr>
        <w:t xml:space="preserve"> </w:t>
      </w:r>
      <w:r w:rsidR="004D3149">
        <w:rPr>
          <w:rFonts w:cs="Arial"/>
        </w:rPr>
        <w:t>implementation team must</w:t>
      </w:r>
      <w:r w:rsidRPr="00DE2D8B">
        <w:rPr>
          <w:rFonts w:cs="Arial"/>
        </w:rPr>
        <w:t xml:space="preserve"> work close</w:t>
      </w:r>
      <w:r>
        <w:rPr>
          <w:rFonts w:cs="Arial"/>
        </w:rPr>
        <w:t>ly</w:t>
      </w:r>
      <w:r w:rsidRPr="00DE2D8B">
        <w:rPr>
          <w:rFonts w:cs="Arial"/>
        </w:rPr>
        <w:t xml:space="preserve"> with the </w:t>
      </w:r>
      <w:r>
        <w:rPr>
          <w:rFonts w:cs="Arial"/>
        </w:rPr>
        <w:t>b</w:t>
      </w:r>
      <w:r w:rsidRPr="00DE2D8B">
        <w:rPr>
          <w:rFonts w:cs="Arial"/>
        </w:rPr>
        <w:t>eneficiary’s expert</w:t>
      </w:r>
      <w:r w:rsidR="004D3149">
        <w:rPr>
          <w:rFonts w:cs="Arial"/>
        </w:rPr>
        <w:t>s</w:t>
      </w:r>
      <w:r w:rsidRPr="00DE2D8B">
        <w:rPr>
          <w:rFonts w:cs="Arial"/>
        </w:rPr>
        <w:t xml:space="preserve"> and finally enabl</w:t>
      </w:r>
      <w:r>
        <w:rPr>
          <w:rFonts w:cs="Arial"/>
        </w:rPr>
        <w:t>e</w:t>
      </w:r>
      <w:r w:rsidRPr="00DE2D8B">
        <w:rPr>
          <w:rFonts w:cs="Arial"/>
        </w:rPr>
        <w:t xml:space="preserve"> them to upgrade the LM</w:t>
      </w:r>
      <w:r w:rsidR="004D3149">
        <w:rPr>
          <w:rFonts w:cs="Arial"/>
        </w:rPr>
        <w:t>IS</w:t>
      </w:r>
      <w:r w:rsidRPr="00DE2D8B">
        <w:rPr>
          <w:rFonts w:cs="Arial"/>
        </w:rPr>
        <w:t xml:space="preserve"> system without external assistance after the project is finished.</w:t>
      </w:r>
    </w:p>
    <w:p w:rsidR="00ED1F3E" w:rsidRDefault="00ED1F3E" w:rsidP="00ED1F3E">
      <w:pPr>
        <w:contextualSpacing/>
        <w:rPr>
          <w:rFonts w:cs="Arial"/>
        </w:rPr>
      </w:pPr>
    </w:p>
    <w:p w:rsidR="0072559C" w:rsidRPr="0072559C" w:rsidRDefault="00ED1F3E" w:rsidP="00ED1F3E">
      <w:r w:rsidRPr="00DE2D8B">
        <w:rPr>
          <w:rFonts w:cs="Arial"/>
        </w:rPr>
        <w:t xml:space="preserve">In addition, the </w:t>
      </w:r>
      <w:r w:rsidR="004D3149">
        <w:rPr>
          <w:rFonts w:cs="Arial"/>
        </w:rPr>
        <w:t>implementation team should</w:t>
      </w:r>
      <w:r w:rsidRPr="00DE2D8B">
        <w:rPr>
          <w:rFonts w:cs="Arial"/>
        </w:rPr>
        <w:t xml:space="preserve"> be able to provide additional </w:t>
      </w:r>
      <w:r>
        <w:rPr>
          <w:rFonts w:cs="Arial"/>
        </w:rPr>
        <w:t xml:space="preserve">IT </w:t>
      </w:r>
      <w:r w:rsidRPr="00DE2D8B">
        <w:rPr>
          <w:rFonts w:cs="Arial"/>
        </w:rPr>
        <w:t>training</w:t>
      </w:r>
      <w:r w:rsidR="004D3149">
        <w:rPr>
          <w:rFonts w:cs="Arial"/>
        </w:rPr>
        <w:t>s</w:t>
      </w:r>
      <w:r w:rsidRPr="00DE2D8B">
        <w:rPr>
          <w:rFonts w:cs="Arial"/>
        </w:rPr>
        <w:t xml:space="preserve"> for the LM</w:t>
      </w:r>
      <w:r w:rsidR="004D3149">
        <w:rPr>
          <w:rFonts w:cs="Arial"/>
        </w:rPr>
        <w:t>IS</w:t>
      </w:r>
      <w:r w:rsidRPr="00DE2D8B">
        <w:rPr>
          <w:rFonts w:cs="Arial"/>
        </w:rPr>
        <w:t xml:space="preserve"> system users / administrators, either by repeating the same training or by creating new training</w:t>
      </w:r>
      <w:r>
        <w:rPr>
          <w:rFonts w:cs="Arial"/>
        </w:rPr>
        <w:t xml:space="preserve"> session</w:t>
      </w:r>
      <w:r w:rsidRPr="00DE2D8B">
        <w:rPr>
          <w:rFonts w:cs="Arial"/>
        </w:rPr>
        <w:t>s (especially related to the functionality which will be implemented in the LM</w:t>
      </w:r>
      <w:r w:rsidR="004D3149">
        <w:rPr>
          <w:rFonts w:cs="Arial"/>
        </w:rPr>
        <w:t>IS</w:t>
      </w:r>
      <w:r w:rsidRPr="00DE2D8B">
        <w:rPr>
          <w:rFonts w:cs="Arial"/>
        </w:rPr>
        <w:t xml:space="preserve"> system during the Maintenance and </w:t>
      </w:r>
      <w:r>
        <w:rPr>
          <w:rFonts w:cs="Arial"/>
        </w:rPr>
        <w:t>U</w:t>
      </w:r>
      <w:r w:rsidRPr="00DE2D8B">
        <w:rPr>
          <w:rFonts w:cs="Arial"/>
        </w:rPr>
        <w:t>pgrade phase</w:t>
      </w:r>
      <w:r>
        <w:rPr>
          <w:rFonts w:cs="Arial"/>
        </w:rPr>
        <w:t>)</w:t>
      </w:r>
      <w:r w:rsidRPr="00DE2D8B">
        <w:rPr>
          <w:rFonts w:cs="Arial"/>
        </w:rPr>
        <w:t>.</w:t>
      </w:r>
    </w:p>
    <w:p w:rsidR="00BB086F" w:rsidRDefault="00BB086F" w:rsidP="00122B7E"/>
    <w:p w:rsidR="002A1105" w:rsidRDefault="002A1105">
      <w:pPr>
        <w:jc w:val="left"/>
        <w:sectPr w:rsidR="002A1105" w:rsidSect="006C2B99">
          <w:footerReference w:type="default" r:id="rId28"/>
          <w:pgSz w:w="11906" w:h="16838"/>
          <w:pgMar w:top="1417" w:right="1417" w:bottom="1417" w:left="1417" w:header="708" w:footer="708" w:gutter="0"/>
          <w:pgNumType w:start="1"/>
          <w:cols w:space="708"/>
          <w:titlePg/>
          <w:docGrid w:linePitch="360"/>
        </w:sectPr>
      </w:pPr>
    </w:p>
    <w:p w:rsidR="002A1105" w:rsidRDefault="002A1105" w:rsidP="009A48D3">
      <w:pPr>
        <w:pStyle w:val="Heading2"/>
        <w:numPr>
          <w:ilvl w:val="1"/>
          <w:numId w:val="24"/>
        </w:numPr>
      </w:pPr>
      <w:bookmarkStart w:id="57" w:name="_Toc430352605"/>
      <w:r>
        <w:lastRenderedPageBreak/>
        <w:t>Project implementation plan</w:t>
      </w:r>
      <w:bookmarkEnd w:id="57"/>
    </w:p>
    <w:p w:rsidR="002A1105" w:rsidRPr="002A1105" w:rsidRDefault="002A1105" w:rsidP="002A1105"/>
    <w:p w:rsidR="002A1105" w:rsidRDefault="002A1105">
      <w:pPr>
        <w:jc w:val="left"/>
      </w:pPr>
      <w:r>
        <w:rPr>
          <w:noProof/>
          <w:lang w:eastAsia="en-GB"/>
        </w:rPr>
        <w:drawing>
          <wp:inline distT="0" distB="0" distL="0" distR="0" wp14:anchorId="6CF701E0" wp14:editId="5975CDBF">
            <wp:extent cx="8892540" cy="42138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892540" cy="4213860"/>
                    </a:xfrm>
                    <a:prstGeom prst="rect">
                      <a:avLst/>
                    </a:prstGeom>
                  </pic:spPr>
                </pic:pic>
              </a:graphicData>
            </a:graphic>
          </wp:inline>
        </w:drawing>
      </w:r>
    </w:p>
    <w:p w:rsidR="002A1105" w:rsidRDefault="002A1105">
      <w:pPr>
        <w:jc w:val="left"/>
      </w:pPr>
    </w:p>
    <w:p w:rsidR="002A1105" w:rsidRDefault="002A1105">
      <w:pPr>
        <w:jc w:val="left"/>
      </w:pPr>
    </w:p>
    <w:p w:rsidR="002A1105" w:rsidRDefault="002A1105">
      <w:pPr>
        <w:jc w:val="left"/>
        <w:sectPr w:rsidR="002A1105" w:rsidSect="002A1105">
          <w:pgSz w:w="16838" w:h="11906" w:orient="landscape"/>
          <w:pgMar w:top="1417" w:right="1417" w:bottom="1417" w:left="1417" w:header="708" w:footer="708" w:gutter="0"/>
          <w:cols w:space="708"/>
          <w:docGrid w:linePitch="360"/>
        </w:sectPr>
      </w:pPr>
    </w:p>
    <w:p w:rsidR="00BB086F" w:rsidRDefault="007C069E" w:rsidP="007C069E">
      <w:pPr>
        <w:pStyle w:val="Heading1"/>
      </w:pPr>
      <w:bookmarkStart w:id="58" w:name="_Toc430352606"/>
      <w:r>
        <w:lastRenderedPageBreak/>
        <w:t>Annex 1 – Description of L</w:t>
      </w:r>
      <w:r w:rsidR="00C56669">
        <w:t>abour Market</w:t>
      </w:r>
      <w:r>
        <w:t xml:space="preserve"> variables in </w:t>
      </w:r>
      <w:r w:rsidR="00C56669">
        <w:t>IH</w:t>
      </w:r>
      <w:r>
        <w:t>S survey</w:t>
      </w:r>
      <w:bookmarkEnd w:id="58"/>
    </w:p>
    <w:p w:rsidR="007C069E" w:rsidRPr="007C069E" w:rsidRDefault="007C069E" w:rsidP="007C069E">
      <w:r>
        <w:t>Employment and unemployment variables from table “</w:t>
      </w:r>
      <w:r w:rsidRPr="007C069E">
        <w:t>Tbl_Ec_stat_05</w:t>
      </w:r>
      <w:r>
        <w:t>”</w:t>
      </w:r>
    </w:p>
    <w:tbl>
      <w:tblPr>
        <w:tblW w:w="9106" w:type="dxa"/>
        <w:tblInd w:w="93" w:type="dxa"/>
        <w:tblLook w:val="0000" w:firstRow="0" w:lastRow="0" w:firstColumn="0" w:lastColumn="0" w:noHBand="0" w:noVBand="0"/>
      </w:tblPr>
      <w:tblGrid>
        <w:gridCol w:w="2895"/>
        <w:gridCol w:w="6211"/>
      </w:tblGrid>
      <w:tr w:rsidR="007C069E" w:rsidRPr="007C069E" w:rsidTr="007503E4">
        <w:trPr>
          <w:trHeight w:val="300"/>
        </w:trPr>
        <w:tc>
          <w:tcPr>
            <w:tcW w:w="2895" w:type="dxa"/>
            <w:tcBorders>
              <w:top w:val="single" w:sz="12" w:space="0" w:color="auto"/>
              <w:left w:val="single" w:sz="12" w:space="0" w:color="auto"/>
              <w:bottom w:val="double" w:sz="6" w:space="0" w:color="auto"/>
              <w:right w:val="single" w:sz="8" w:space="0" w:color="auto"/>
            </w:tcBorders>
            <w:shd w:val="clear" w:color="auto" w:fill="DEEAF6" w:themeFill="accent1" w:themeFillTint="33"/>
            <w:noWrap/>
            <w:vAlign w:val="bottom"/>
          </w:tcPr>
          <w:p w:rsidR="007C069E" w:rsidRPr="007C069E" w:rsidRDefault="007C069E" w:rsidP="007C069E">
            <w:pPr>
              <w:spacing w:after="0"/>
              <w:rPr>
                <w:lang w:val="en-US" w:eastAsia="ru-RU"/>
              </w:rPr>
            </w:pPr>
            <w:r>
              <w:rPr>
                <w:lang w:val="en-US" w:eastAsia="ru-RU"/>
              </w:rPr>
              <w:t>V</w:t>
            </w:r>
            <w:r w:rsidRPr="007C069E">
              <w:rPr>
                <w:lang w:val="en-US" w:eastAsia="ru-RU"/>
              </w:rPr>
              <w:t>ariable</w:t>
            </w:r>
          </w:p>
        </w:tc>
        <w:tc>
          <w:tcPr>
            <w:tcW w:w="6211" w:type="dxa"/>
            <w:tcBorders>
              <w:top w:val="single" w:sz="12" w:space="0" w:color="auto"/>
              <w:left w:val="nil"/>
              <w:bottom w:val="double" w:sz="6" w:space="0" w:color="auto"/>
              <w:right w:val="single" w:sz="12" w:space="0" w:color="auto"/>
            </w:tcBorders>
            <w:shd w:val="clear" w:color="auto" w:fill="DEEAF6" w:themeFill="accent1" w:themeFillTint="33"/>
            <w:noWrap/>
            <w:vAlign w:val="bottom"/>
          </w:tcPr>
          <w:p w:rsidR="007C069E" w:rsidRPr="007C069E" w:rsidRDefault="007C069E" w:rsidP="007C069E">
            <w:pPr>
              <w:spacing w:after="0"/>
              <w:rPr>
                <w:lang w:val="en-US" w:eastAsia="ru-RU"/>
              </w:rPr>
            </w:pPr>
            <w:r>
              <w:rPr>
                <w:lang w:val="en-US" w:eastAsia="ru-RU"/>
              </w:rPr>
              <w:t>D</w:t>
            </w:r>
            <w:r w:rsidRPr="007C069E">
              <w:rPr>
                <w:lang w:val="en-US" w:eastAsia="ru-RU"/>
              </w:rPr>
              <w:t>escription</w:t>
            </w:r>
          </w:p>
        </w:tc>
      </w:tr>
      <w:tr w:rsidR="007C069E" w:rsidRPr="007C069E" w:rsidTr="007C069E">
        <w:trPr>
          <w:trHeight w:val="285"/>
        </w:trPr>
        <w:tc>
          <w:tcPr>
            <w:tcW w:w="2895" w:type="dxa"/>
            <w:tcBorders>
              <w:top w:val="double" w:sz="6" w:space="0" w:color="auto"/>
              <w:left w:val="single" w:sz="12" w:space="0" w:color="auto"/>
              <w:bottom w:val="dotted" w:sz="4" w:space="0" w:color="auto"/>
              <w:right w:val="single" w:sz="4" w:space="0" w:color="auto"/>
            </w:tcBorders>
            <w:shd w:val="clear" w:color="auto" w:fill="auto"/>
            <w:noWrap/>
            <w:vAlign w:val="bottom"/>
          </w:tcPr>
          <w:p w:rsidR="007C069E" w:rsidRPr="007C069E" w:rsidRDefault="007C069E" w:rsidP="007C069E">
            <w:pPr>
              <w:spacing w:after="0"/>
              <w:rPr>
                <w:lang w:val="en-US" w:eastAsia="ru-RU"/>
              </w:rPr>
            </w:pPr>
            <w:r w:rsidRPr="007C069E">
              <w:rPr>
                <w:lang w:val="en-US" w:eastAsia="ru-RU"/>
              </w:rPr>
              <w:t>UID</w:t>
            </w:r>
          </w:p>
        </w:tc>
        <w:tc>
          <w:tcPr>
            <w:tcW w:w="6211" w:type="dxa"/>
            <w:tcBorders>
              <w:top w:val="double" w:sz="6" w:space="0" w:color="auto"/>
              <w:left w:val="single" w:sz="4" w:space="0" w:color="auto"/>
              <w:bottom w:val="dotted" w:sz="4" w:space="0" w:color="auto"/>
              <w:right w:val="single" w:sz="12" w:space="0" w:color="auto"/>
            </w:tcBorders>
            <w:shd w:val="clear" w:color="auto" w:fill="auto"/>
            <w:vAlign w:val="bottom"/>
          </w:tcPr>
          <w:p w:rsidR="007C069E" w:rsidRPr="007C069E" w:rsidRDefault="007C069E" w:rsidP="007C069E">
            <w:pPr>
              <w:spacing w:after="0"/>
              <w:rPr>
                <w:lang w:val="en-US" w:eastAsia="ru-RU"/>
              </w:rPr>
            </w:pPr>
            <w:r w:rsidRPr="007C069E">
              <w:rPr>
                <w:lang w:val="en-US" w:eastAsia="ru-RU"/>
              </w:rPr>
              <w:t>Unique ID of household in quarter *</w:t>
            </w:r>
          </w:p>
        </w:tc>
      </w:tr>
      <w:tr w:rsidR="007C069E" w:rsidRPr="007C069E" w:rsidTr="007C069E">
        <w:trPr>
          <w:trHeight w:val="270"/>
        </w:trPr>
        <w:tc>
          <w:tcPr>
            <w:tcW w:w="2895" w:type="dxa"/>
            <w:tcBorders>
              <w:top w:val="dotted" w:sz="4" w:space="0" w:color="auto"/>
              <w:left w:val="single" w:sz="12" w:space="0" w:color="auto"/>
              <w:bottom w:val="dotted" w:sz="4" w:space="0" w:color="auto"/>
              <w:right w:val="single" w:sz="4" w:space="0" w:color="auto"/>
            </w:tcBorders>
            <w:shd w:val="clear" w:color="auto" w:fill="auto"/>
            <w:noWrap/>
            <w:vAlign w:val="bottom"/>
          </w:tcPr>
          <w:p w:rsidR="007C069E" w:rsidRPr="007C069E" w:rsidRDefault="007C069E" w:rsidP="007C069E">
            <w:pPr>
              <w:spacing w:after="0"/>
              <w:rPr>
                <w:lang w:val="en-US" w:eastAsia="ru-RU"/>
              </w:rPr>
            </w:pPr>
            <w:r w:rsidRPr="007C069E">
              <w:rPr>
                <w:lang w:val="en-US" w:eastAsia="ru-RU"/>
              </w:rPr>
              <w:t>MemberNo</w:t>
            </w:r>
          </w:p>
        </w:tc>
        <w:tc>
          <w:tcPr>
            <w:tcW w:w="6211" w:type="dxa"/>
            <w:tcBorders>
              <w:top w:val="dotted" w:sz="4" w:space="0" w:color="auto"/>
              <w:left w:val="single" w:sz="4" w:space="0" w:color="auto"/>
              <w:bottom w:val="dotted" w:sz="4" w:space="0" w:color="auto"/>
              <w:right w:val="single" w:sz="12" w:space="0" w:color="auto"/>
            </w:tcBorders>
            <w:shd w:val="clear" w:color="auto" w:fill="auto"/>
            <w:vAlign w:val="bottom"/>
          </w:tcPr>
          <w:p w:rsidR="007C069E" w:rsidRPr="007C069E" w:rsidRDefault="007C069E" w:rsidP="007C069E">
            <w:pPr>
              <w:spacing w:after="0"/>
              <w:rPr>
                <w:lang w:val="en-US" w:eastAsia="ru-RU"/>
              </w:rPr>
            </w:pPr>
            <w:r w:rsidRPr="007C069E">
              <w:rPr>
                <w:lang w:val="en-US" w:eastAsia="ru-RU"/>
              </w:rPr>
              <w:t>Household member number from Shinda 02</w:t>
            </w:r>
          </w:p>
        </w:tc>
      </w:tr>
      <w:tr w:rsidR="007C069E" w:rsidRPr="007C069E" w:rsidTr="007C069E">
        <w:trPr>
          <w:trHeight w:val="270"/>
        </w:trPr>
        <w:tc>
          <w:tcPr>
            <w:tcW w:w="2895" w:type="dxa"/>
            <w:tcBorders>
              <w:top w:val="dotted" w:sz="4" w:space="0" w:color="auto"/>
              <w:left w:val="single" w:sz="12" w:space="0" w:color="auto"/>
              <w:bottom w:val="dotted" w:sz="4" w:space="0" w:color="auto"/>
              <w:right w:val="single" w:sz="4" w:space="0" w:color="auto"/>
            </w:tcBorders>
            <w:shd w:val="clear" w:color="auto" w:fill="auto"/>
            <w:noWrap/>
            <w:vAlign w:val="bottom"/>
          </w:tcPr>
          <w:p w:rsidR="007C069E" w:rsidRPr="007C069E" w:rsidRDefault="007C069E" w:rsidP="007C069E">
            <w:pPr>
              <w:spacing w:after="0"/>
              <w:rPr>
                <w:lang w:val="en-US" w:eastAsia="ru-RU"/>
              </w:rPr>
            </w:pPr>
            <w:r w:rsidRPr="007C069E">
              <w:rPr>
                <w:lang w:val="en-US" w:eastAsia="ru-RU"/>
              </w:rPr>
              <w:t>gender</w:t>
            </w:r>
          </w:p>
        </w:tc>
        <w:tc>
          <w:tcPr>
            <w:tcW w:w="6211" w:type="dxa"/>
            <w:tcBorders>
              <w:top w:val="dotted" w:sz="4" w:space="0" w:color="auto"/>
              <w:left w:val="single" w:sz="4" w:space="0" w:color="auto"/>
              <w:bottom w:val="dotted" w:sz="4" w:space="0" w:color="auto"/>
              <w:right w:val="single" w:sz="12" w:space="0" w:color="auto"/>
            </w:tcBorders>
            <w:shd w:val="clear" w:color="auto" w:fill="auto"/>
            <w:vAlign w:val="bottom"/>
          </w:tcPr>
          <w:p w:rsidR="007C069E" w:rsidRPr="007C069E" w:rsidRDefault="007C069E" w:rsidP="007C069E">
            <w:pPr>
              <w:spacing w:after="0"/>
              <w:rPr>
                <w:lang w:val="en-US" w:eastAsia="ru-RU"/>
              </w:rPr>
            </w:pPr>
            <w:r w:rsidRPr="007C069E">
              <w:rPr>
                <w:lang w:val="en-US" w:eastAsia="ru-RU"/>
              </w:rPr>
              <w:t>Gender</w:t>
            </w:r>
          </w:p>
        </w:tc>
      </w:tr>
      <w:tr w:rsidR="007C069E" w:rsidRPr="007C069E" w:rsidTr="007C069E">
        <w:trPr>
          <w:trHeight w:val="270"/>
        </w:trPr>
        <w:tc>
          <w:tcPr>
            <w:tcW w:w="2895" w:type="dxa"/>
            <w:tcBorders>
              <w:top w:val="dotted" w:sz="4" w:space="0" w:color="auto"/>
              <w:left w:val="single" w:sz="12" w:space="0" w:color="auto"/>
              <w:bottom w:val="dotted" w:sz="4" w:space="0" w:color="auto"/>
              <w:right w:val="single" w:sz="4" w:space="0" w:color="auto"/>
            </w:tcBorders>
            <w:shd w:val="clear" w:color="auto" w:fill="auto"/>
            <w:noWrap/>
            <w:vAlign w:val="bottom"/>
          </w:tcPr>
          <w:p w:rsidR="007C069E" w:rsidRPr="007C069E" w:rsidRDefault="007C069E" w:rsidP="007C069E">
            <w:pPr>
              <w:spacing w:after="0"/>
              <w:rPr>
                <w:lang w:val="en-US" w:eastAsia="ru-RU"/>
              </w:rPr>
            </w:pPr>
            <w:r w:rsidRPr="007C069E">
              <w:rPr>
                <w:lang w:val="en-US" w:eastAsia="ru-RU"/>
              </w:rPr>
              <w:t>Age</w:t>
            </w:r>
          </w:p>
        </w:tc>
        <w:tc>
          <w:tcPr>
            <w:tcW w:w="6211" w:type="dxa"/>
            <w:tcBorders>
              <w:top w:val="dotted" w:sz="4" w:space="0" w:color="auto"/>
              <w:left w:val="single" w:sz="4" w:space="0" w:color="auto"/>
              <w:bottom w:val="dotted" w:sz="4" w:space="0" w:color="auto"/>
              <w:right w:val="single" w:sz="12" w:space="0" w:color="auto"/>
            </w:tcBorders>
            <w:shd w:val="clear" w:color="auto" w:fill="auto"/>
            <w:vAlign w:val="bottom"/>
          </w:tcPr>
          <w:p w:rsidR="007C069E" w:rsidRPr="007C069E" w:rsidRDefault="007C069E" w:rsidP="007C069E">
            <w:pPr>
              <w:spacing w:after="0"/>
              <w:rPr>
                <w:lang w:val="en-US" w:eastAsia="ru-RU"/>
              </w:rPr>
            </w:pPr>
            <w:r w:rsidRPr="007C069E">
              <w:rPr>
                <w:lang w:val="en-US" w:eastAsia="ru-RU"/>
              </w:rPr>
              <w:t>Age</w:t>
            </w:r>
          </w:p>
        </w:tc>
      </w:tr>
      <w:tr w:rsidR="007C069E" w:rsidRPr="007C069E" w:rsidTr="007C069E">
        <w:trPr>
          <w:trHeight w:val="270"/>
        </w:trPr>
        <w:tc>
          <w:tcPr>
            <w:tcW w:w="2895" w:type="dxa"/>
            <w:tcBorders>
              <w:top w:val="dotted" w:sz="4" w:space="0" w:color="auto"/>
              <w:left w:val="single" w:sz="12" w:space="0" w:color="auto"/>
              <w:bottom w:val="dotted" w:sz="4" w:space="0" w:color="auto"/>
              <w:right w:val="single" w:sz="4" w:space="0" w:color="auto"/>
            </w:tcBorders>
            <w:shd w:val="clear" w:color="auto" w:fill="auto"/>
            <w:noWrap/>
            <w:vAlign w:val="bottom"/>
          </w:tcPr>
          <w:p w:rsidR="007C069E" w:rsidRPr="007C069E" w:rsidRDefault="007C069E" w:rsidP="007C069E">
            <w:pPr>
              <w:spacing w:after="0"/>
              <w:rPr>
                <w:lang w:val="en-US" w:eastAsia="ru-RU"/>
              </w:rPr>
            </w:pPr>
            <w:r w:rsidRPr="007C069E">
              <w:rPr>
                <w:lang w:val="en-US" w:eastAsia="ru-RU"/>
              </w:rPr>
              <w:t>Aqt</w:t>
            </w:r>
          </w:p>
        </w:tc>
        <w:tc>
          <w:tcPr>
            <w:tcW w:w="6211" w:type="dxa"/>
            <w:tcBorders>
              <w:top w:val="dotted" w:sz="4" w:space="0" w:color="auto"/>
              <w:left w:val="single" w:sz="4" w:space="0" w:color="auto"/>
              <w:bottom w:val="dotted" w:sz="4" w:space="0" w:color="auto"/>
              <w:right w:val="single" w:sz="12" w:space="0" w:color="auto"/>
            </w:tcBorders>
            <w:shd w:val="clear" w:color="auto" w:fill="auto"/>
            <w:vAlign w:val="bottom"/>
          </w:tcPr>
          <w:p w:rsidR="007C069E" w:rsidRPr="007C069E" w:rsidRDefault="007C069E" w:rsidP="007C069E">
            <w:pPr>
              <w:spacing w:after="0"/>
              <w:rPr>
                <w:lang w:val="en-US" w:eastAsia="ru-RU"/>
              </w:rPr>
            </w:pPr>
            <w:r w:rsidRPr="007C069E">
              <w:rPr>
                <w:lang w:val="en-US" w:eastAsia="ru-RU"/>
              </w:rPr>
              <w:t>Economically active according to the ILO strict criteria</w:t>
            </w:r>
          </w:p>
        </w:tc>
      </w:tr>
      <w:tr w:rsidR="007C069E" w:rsidRPr="007C069E" w:rsidTr="007C069E">
        <w:trPr>
          <w:trHeight w:val="201"/>
        </w:trPr>
        <w:tc>
          <w:tcPr>
            <w:tcW w:w="2895" w:type="dxa"/>
            <w:tcBorders>
              <w:top w:val="dotted" w:sz="4" w:space="0" w:color="auto"/>
              <w:left w:val="single" w:sz="12" w:space="0" w:color="auto"/>
              <w:bottom w:val="dotted" w:sz="4" w:space="0" w:color="auto"/>
              <w:right w:val="single" w:sz="4" w:space="0" w:color="auto"/>
            </w:tcBorders>
            <w:shd w:val="clear" w:color="auto" w:fill="auto"/>
            <w:noWrap/>
            <w:vAlign w:val="bottom"/>
          </w:tcPr>
          <w:p w:rsidR="007C069E" w:rsidRPr="007C069E" w:rsidRDefault="007C069E" w:rsidP="007C069E">
            <w:pPr>
              <w:spacing w:after="0"/>
              <w:rPr>
                <w:lang w:val="en-US" w:eastAsia="ru-RU"/>
              </w:rPr>
            </w:pPr>
            <w:r w:rsidRPr="007C069E">
              <w:rPr>
                <w:lang w:val="en-US" w:eastAsia="ru-RU"/>
              </w:rPr>
              <w:t>Aqt2</w:t>
            </w:r>
          </w:p>
        </w:tc>
        <w:tc>
          <w:tcPr>
            <w:tcW w:w="6211" w:type="dxa"/>
            <w:tcBorders>
              <w:top w:val="dotted" w:sz="4" w:space="0" w:color="auto"/>
              <w:left w:val="single" w:sz="4" w:space="0" w:color="auto"/>
              <w:bottom w:val="dotted" w:sz="4" w:space="0" w:color="auto"/>
              <w:right w:val="single" w:sz="12" w:space="0" w:color="auto"/>
            </w:tcBorders>
            <w:shd w:val="clear" w:color="auto" w:fill="auto"/>
            <w:vAlign w:val="bottom"/>
          </w:tcPr>
          <w:p w:rsidR="007C069E" w:rsidRPr="007C069E" w:rsidRDefault="007C069E" w:rsidP="007C069E">
            <w:pPr>
              <w:spacing w:after="0"/>
              <w:rPr>
                <w:lang w:val="en-US" w:eastAsia="ru-RU"/>
              </w:rPr>
            </w:pPr>
            <w:r w:rsidRPr="007C069E">
              <w:rPr>
                <w:lang w:val="en-US" w:eastAsia="ru-RU"/>
              </w:rPr>
              <w:t>Economically active according to the ILO soft criteria</w:t>
            </w:r>
          </w:p>
        </w:tc>
      </w:tr>
      <w:tr w:rsidR="007C069E" w:rsidRPr="007C069E" w:rsidTr="007C069E">
        <w:trPr>
          <w:trHeight w:val="270"/>
        </w:trPr>
        <w:tc>
          <w:tcPr>
            <w:tcW w:w="2895" w:type="dxa"/>
            <w:tcBorders>
              <w:top w:val="dotted" w:sz="4" w:space="0" w:color="auto"/>
              <w:left w:val="single" w:sz="12" w:space="0" w:color="auto"/>
              <w:bottom w:val="dotted" w:sz="4" w:space="0" w:color="auto"/>
              <w:right w:val="single" w:sz="4" w:space="0" w:color="auto"/>
            </w:tcBorders>
            <w:shd w:val="clear" w:color="auto" w:fill="auto"/>
            <w:noWrap/>
            <w:vAlign w:val="bottom"/>
          </w:tcPr>
          <w:p w:rsidR="007C069E" w:rsidRPr="007C069E" w:rsidRDefault="007C069E" w:rsidP="007C069E">
            <w:pPr>
              <w:spacing w:after="0"/>
              <w:rPr>
                <w:lang w:val="en-US" w:eastAsia="ru-RU"/>
              </w:rPr>
            </w:pPr>
            <w:r w:rsidRPr="007C069E">
              <w:rPr>
                <w:lang w:val="en-US" w:eastAsia="ru-RU"/>
              </w:rPr>
              <w:t>momuSave_sul</w:t>
            </w:r>
          </w:p>
        </w:tc>
        <w:tc>
          <w:tcPr>
            <w:tcW w:w="6211" w:type="dxa"/>
            <w:tcBorders>
              <w:top w:val="dotted" w:sz="4" w:space="0" w:color="auto"/>
              <w:left w:val="single" w:sz="4" w:space="0" w:color="auto"/>
              <w:bottom w:val="dotted" w:sz="4" w:space="0" w:color="auto"/>
              <w:right w:val="single" w:sz="12" w:space="0" w:color="auto"/>
            </w:tcBorders>
            <w:shd w:val="clear" w:color="auto" w:fill="auto"/>
            <w:vAlign w:val="bottom"/>
          </w:tcPr>
          <w:p w:rsidR="007C069E" w:rsidRPr="007C069E" w:rsidRDefault="007C069E" w:rsidP="007C069E">
            <w:pPr>
              <w:spacing w:after="0"/>
              <w:rPr>
                <w:lang w:val="en-US" w:eastAsia="ru-RU"/>
              </w:rPr>
            </w:pPr>
            <w:r w:rsidRPr="007C069E">
              <w:rPr>
                <w:lang w:val="en-US" w:eastAsia="ru-RU"/>
              </w:rPr>
              <w:t>Employed</w:t>
            </w:r>
          </w:p>
        </w:tc>
      </w:tr>
      <w:tr w:rsidR="007C069E" w:rsidRPr="007C069E" w:rsidTr="007C069E">
        <w:trPr>
          <w:trHeight w:val="270"/>
        </w:trPr>
        <w:tc>
          <w:tcPr>
            <w:tcW w:w="2895" w:type="dxa"/>
            <w:tcBorders>
              <w:top w:val="dotted" w:sz="4" w:space="0" w:color="auto"/>
              <w:left w:val="single" w:sz="12" w:space="0" w:color="auto"/>
              <w:bottom w:val="dotted" w:sz="4" w:space="0" w:color="auto"/>
              <w:right w:val="single" w:sz="4" w:space="0" w:color="auto"/>
            </w:tcBorders>
            <w:shd w:val="clear" w:color="auto" w:fill="auto"/>
            <w:noWrap/>
            <w:vAlign w:val="bottom"/>
          </w:tcPr>
          <w:p w:rsidR="007C069E" w:rsidRPr="007C069E" w:rsidRDefault="007C069E" w:rsidP="007C069E">
            <w:pPr>
              <w:spacing w:after="0"/>
              <w:rPr>
                <w:lang w:val="en-US" w:eastAsia="ru-RU"/>
              </w:rPr>
            </w:pPr>
            <w:r w:rsidRPr="007C069E">
              <w:rPr>
                <w:lang w:val="en-US" w:eastAsia="ru-RU"/>
              </w:rPr>
              <w:t>daqmomuSave</w:t>
            </w:r>
          </w:p>
        </w:tc>
        <w:tc>
          <w:tcPr>
            <w:tcW w:w="6211" w:type="dxa"/>
            <w:tcBorders>
              <w:top w:val="dotted" w:sz="4" w:space="0" w:color="auto"/>
              <w:left w:val="single" w:sz="4" w:space="0" w:color="auto"/>
              <w:bottom w:val="dotted" w:sz="4" w:space="0" w:color="auto"/>
              <w:right w:val="single" w:sz="12" w:space="0" w:color="auto"/>
            </w:tcBorders>
            <w:shd w:val="clear" w:color="auto" w:fill="auto"/>
            <w:vAlign w:val="bottom"/>
          </w:tcPr>
          <w:p w:rsidR="007C069E" w:rsidRPr="007C069E" w:rsidRDefault="007C069E" w:rsidP="007C069E">
            <w:pPr>
              <w:spacing w:after="0"/>
              <w:rPr>
                <w:lang w:val="en-US" w:eastAsia="ru-RU"/>
              </w:rPr>
            </w:pPr>
            <w:r w:rsidRPr="007C069E">
              <w:rPr>
                <w:lang w:val="en-US" w:eastAsia="ru-RU"/>
              </w:rPr>
              <w:t>Hired</w:t>
            </w:r>
            <w:r w:rsidRPr="007C069E">
              <w:rPr>
                <w:rFonts w:cs="Times New Roman"/>
                <w:sz w:val="24"/>
                <w:szCs w:val="24"/>
                <w:lang w:val="en-US" w:eastAsia="ru-RU"/>
              </w:rPr>
              <w:t xml:space="preserve"> </w:t>
            </w:r>
            <w:r w:rsidRPr="007C069E">
              <w:rPr>
                <w:lang w:val="en-US" w:eastAsia="ru-RU"/>
              </w:rPr>
              <w:t>employed</w:t>
            </w:r>
          </w:p>
        </w:tc>
      </w:tr>
      <w:tr w:rsidR="007C069E" w:rsidRPr="007C069E" w:rsidTr="007C069E">
        <w:trPr>
          <w:trHeight w:val="270"/>
        </w:trPr>
        <w:tc>
          <w:tcPr>
            <w:tcW w:w="2895" w:type="dxa"/>
            <w:tcBorders>
              <w:top w:val="dotted" w:sz="4" w:space="0" w:color="auto"/>
              <w:left w:val="single" w:sz="12" w:space="0" w:color="auto"/>
              <w:bottom w:val="dotted" w:sz="4" w:space="0" w:color="auto"/>
              <w:right w:val="single" w:sz="4" w:space="0" w:color="auto"/>
            </w:tcBorders>
            <w:shd w:val="clear" w:color="auto" w:fill="auto"/>
            <w:noWrap/>
            <w:vAlign w:val="bottom"/>
          </w:tcPr>
          <w:p w:rsidR="007C069E" w:rsidRPr="007C069E" w:rsidRDefault="007C069E" w:rsidP="007C069E">
            <w:pPr>
              <w:spacing w:after="0"/>
              <w:rPr>
                <w:lang w:val="en-US" w:eastAsia="ru-RU"/>
              </w:rPr>
            </w:pPr>
            <w:r w:rsidRPr="007C069E">
              <w:rPr>
                <w:lang w:val="en-US" w:eastAsia="ru-RU"/>
              </w:rPr>
              <w:t>TviTdasaqm</w:t>
            </w:r>
          </w:p>
        </w:tc>
        <w:tc>
          <w:tcPr>
            <w:tcW w:w="6211" w:type="dxa"/>
            <w:tcBorders>
              <w:top w:val="dotted" w:sz="4" w:space="0" w:color="auto"/>
              <w:left w:val="single" w:sz="4" w:space="0" w:color="auto"/>
              <w:bottom w:val="dotted" w:sz="4" w:space="0" w:color="auto"/>
              <w:right w:val="single" w:sz="12" w:space="0" w:color="auto"/>
            </w:tcBorders>
            <w:shd w:val="clear" w:color="auto" w:fill="auto"/>
            <w:vAlign w:val="bottom"/>
          </w:tcPr>
          <w:p w:rsidR="007C069E" w:rsidRPr="007C069E" w:rsidRDefault="007C069E" w:rsidP="007C069E">
            <w:pPr>
              <w:spacing w:after="0"/>
              <w:rPr>
                <w:lang w:val="en-US" w:eastAsia="ru-RU"/>
              </w:rPr>
            </w:pPr>
            <w:r w:rsidRPr="007C069E">
              <w:rPr>
                <w:lang w:val="en-US" w:eastAsia="ru-RU"/>
              </w:rPr>
              <w:t>Self-employed</w:t>
            </w:r>
          </w:p>
        </w:tc>
      </w:tr>
      <w:tr w:rsidR="007C069E" w:rsidRPr="007C069E" w:rsidTr="007C069E">
        <w:trPr>
          <w:trHeight w:val="270"/>
        </w:trPr>
        <w:tc>
          <w:tcPr>
            <w:tcW w:w="2895" w:type="dxa"/>
            <w:tcBorders>
              <w:top w:val="dotted" w:sz="4" w:space="0" w:color="auto"/>
              <w:left w:val="single" w:sz="12" w:space="0" w:color="auto"/>
              <w:bottom w:val="dotted" w:sz="4" w:space="0" w:color="auto"/>
              <w:right w:val="single" w:sz="4" w:space="0" w:color="auto"/>
            </w:tcBorders>
            <w:shd w:val="clear" w:color="auto" w:fill="auto"/>
            <w:noWrap/>
            <w:vAlign w:val="bottom"/>
          </w:tcPr>
          <w:p w:rsidR="007C069E" w:rsidRPr="007C069E" w:rsidRDefault="007C069E" w:rsidP="007C069E">
            <w:pPr>
              <w:spacing w:after="0"/>
              <w:rPr>
                <w:lang w:val="en-US" w:eastAsia="ru-RU"/>
              </w:rPr>
            </w:pPr>
            <w:r w:rsidRPr="007C069E">
              <w:rPr>
                <w:lang w:val="en-US" w:eastAsia="ru-RU"/>
              </w:rPr>
              <w:t>gaurkv_momosh</w:t>
            </w:r>
          </w:p>
        </w:tc>
        <w:tc>
          <w:tcPr>
            <w:tcW w:w="6211" w:type="dxa"/>
            <w:tcBorders>
              <w:top w:val="dotted" w:sz="4" w:space="0" w:color="auto"/>
              <w:left w:val="single" w:sz="4" w:space="0" w:color="auto"/>
              <w:bottom w:val="dotted" w:sz="4" w:space="0" w:color="auto"/>
              <w:right w:val="single" w:sz="12" w:space="0" w:color="auto"/>
            </w:tcBorders>
            <w:shd w:val="clear" w:color="auto" w:fill="auto"/>
            <w:vAlign w:val="bottom"/>
          </w:tcPr>
          <w:p w:rsidR="007C069E" w:rsidRPr="007C069E" w:rsidRDefault="007C069E" w:rsidP="007C069E">
            <w:pPr>
              <w:spacing w:after="0"/>
              <w:rPr>
                <w:lang w:val="en-US" w:eastAsia="ru-RU"/>
              </w:rPr>
            </w:pPr>
            <w:r w:rsidRPr="007C069E">
              <w:rPr>
                <w:lang w:val="en-US" w:eastAsia="ru-RU"/>
              </w:rPr>
              <w:t>Not-identified employed</w:t>
            </w:r>
            <w:r w:rsidRPr="007C069E" w:rsidDel="00C00ED0">
              <w:rPr>
                <w:lang w:val="en-US" w:eastAsia="ru-RU"/>
              </w:rPr>
              <w:t xml:space="preserve"> </w:t>
            </w:r>
            <w:r w:rsidRPr="007C069E">
              <w:rPr>
                <w:lang w:val="en-US" w:eastAsia="ru-RU"/>
              </w:rPr>
              <w:t>(worker not classifiable by status)</w:t>
            </w:r>
          </w:p>
        </w:tc>
      </w:tr>
      <w:tr w:rsidR="007C069E" w:rsidRPr="007C069E" w:rsidTr="007C069E">
        <w:trPr>
          <w:trHeight w:val="270"/>
        </w:trPr>
        <w:tc>
          <w:tcPr>
            <w:tcW w:w="2895" w:type="dxa"/>
            <w:tcBorders>
              <w:top w:val="dotted" w:sz="4" w:space="0" w:color="auto"/>
              <w:left w:val="single" w:sz="12" w:space="0" w:color="auto"/>
              <w:bottom w:val="dotted" w:sz="4" w:space="0" w:color="auto"/>
              <w:right w:val="single" w:sz="4" w:space="0" w:color="auto"/>
            </w:tcBorders>
            <w:shd w:val="clear" w:color="auto" w:fill="auto"/>
            <w:noWrap/>
            <w:vAlign w:val="bottom"/>
          </w:tcPr>
          <w:p w:rsidR="007C069E" w:rsidRPr="007C069E" w:rsidRDefault="007C069E" w:rsidP="007C069E">
            <w:pPr>
              <w:spacing w:after="0"/>
              <w:rPr>
                <w:lang w:val="en-US" w:eastAsia="ru-RU"/>
              </w:rPr>
            </w:pPr>
            <w:r w:rsidRPr="007C069E">
              <w:rPr>
                <w:lang w:val="en-US" w:eastAsia="ru-RU"/>
              </w:rPr>
              <w:t>umush_mkacri</w:t>
            </w:r>
          </w:p>
        </w:tc>
        <w:tc>
          <w:tcPr>
            <w:tcW w:w="6211" w:type="dxa"/>
            <w:tcBorders>
              <w:top w:val="dotted" w:sz="4" w:space="0" w:color="auto"/>
              <w:left w:val="single" w:sz="4" w:space="0" w:color="auto"/>
              <w:bottom w:val="dotted" w:sz="4" w:space="0" w:color="auto"/>
              <w:right w:val="single" w:sz="12" w:space="0" w:color="auto"/>
            </w:tcBorders>
            <w:shd w:val="clear" w:color="auto" w:fill="auto"/>
            <w:vAlign w:val="bottom"/>
          </w:tcPr>
          <w:p w:rsidR="007C069E" w:rsidRPr="007C069E" w:rsidRDefault="007C069E" w:rsidP="007C069E">
            <w:pPr>
              <w:spacing w:after="0"/>
              <w:rPr>
                <w:lang w:val="en-US" w:eastAsia="ru-RU"/>
              </w:rPr>
            </w:pPr>
            <w:r w:rsidRPr="007C069E">
              <w:rPr>
                <w:lang w:val="en-US" w:eastAsia="ru-RU"/>
              </w:rPr>
              <w:t>Unemployed according to the ILO strict criteria</w:t>
            </w:r>
          </w:p>
        </w:tc>
      </w:tr>
      <w:tr w:rsidR="007C069E" w:rsidRPr="007C069E" w:rsidTr="007C069E">
        <w:trPr>
          <w:trHeight w:val="167"/>
        </w:trPr>
        <w:tc>
          <w:tcPr>
            <w:tcW w:w="2895" w:type="dxa"/>
            <w:tcBorders>
              <w:top w:val="dotted" w:sz="4" w:space="0" w:color="auto"/>
              <w:left w:val="single" w:sz="12" w:space="0" w:color="auto"/>
              <w:bottom w:val="dotted" w:sz="4" w:space="0" w:color="auto"/>
              <w:right w:val="single" w:sz="4" w:space="0" w:color="auto"/>
            </w:tcBorders>
            <w:shd w:val="clear" w:color="auto" w:fill="auto"/>
            <w:noWrap/>
            <w:vAlign w:val="bottom"/>
          </w:tcPr>
          <w:p w:rsidR="007C069E" w:rsidRPr="007C069E" w:rsidRDefault="007C069E" w:rsidP="007C069E">
            <w:pPr>
              <w:spacing w:after="0"/>
              <w:rPr>
                <w:lang w:val="en-US" w:eastAsia="ru-RU"/>
              </w:rPr>
            </w:pPr>
            <w:r w:rsidRPr="007C069E">
              <w:rPr>
                <w:lang w:val="en-US" w:eastAsia="ru-RU"/>
              </w:rPr>
              <w:t>umush_sherb</w:t>
            </w:r>
          </w:p>
        </w:tc>
        <w:tc>
          <w:tcPr>
            <w:tcW w:w="6211" w:type="dxa"/>
            <w:tcBorders>
              <w:top w:val="dotted" w:sz="4" w:space="0" w:color="auto"/>
              <w:left w:val="single" w:sz="4" w:space="0" w:color="auto"/>
              <w:bottom w:val="dotted" w:sz="4" w:space="0" w:color="auto"/>
              <w:right w:val="single" w:sz="12" w:space="0" w:color="auto"/>
            </w:tcBorders>
            <w:shd w:val="clear" w:color="auto" w:fill="auto"/>
            <w:vAlign w:val="bottom"/>
          </w:tcPr>
          <w:p w:rsidR="007C069E" w:rsidRPr="007C069E" w:rsidRDefault="007C069E" w:rsidP="007C069E">
            <w:pPr>
              <w:spacing w:after="0"/>
              <w:rPr>
                <w:lang w:val="en-US" w:eastAsia="ru-RU"/>
              </w:rPr>
            </w:pPr>
            <w:r w:rsidRPr="007C069E">
              <w:rPr>
                <w:lang w:val="en-US" w:eastAsia="ru-RU"/>
              </w:rPr>
              <w:t>Unemployed according to the ILO soft criteria</w:t>
            </w:r>
          </w:p>
        </w:tc>
      </w:tr>
      <w:tr w:rsidR="007C069E" w:rsidRPr="007C069E" w:rsidTr="007C069E">
        <w:trPr>
          <w:trHeight w:val="270"/>
        </w:trPr>
        <w:tc>
          <w:tcPr>
            <w:tcW w:w="2895" w:type="dxa"/>
            <w:tcBorders>
              <w:top w:val="dotted" w:sz="4" w:space="0" w:color="auto"/>
              <w:left w:val="single" w:sz="12" w:space="0" w:color="auto"/>
              <w:bottom w:val="dotted" w:sz="4" w:space="0" w:color="auto"/>
              <w:right w:val="single" w:sz="4" w:space="0" w:color="auto"/>
            </w:tcBorders>
            <w:shd w:val="clear" w:color="auto" w:fill="auto"/>
            <w:noWrap/>
            <w:vAlign w:val="bottom"/>
          </w:tcPr>
          <w:p w:rsidR="007C069E" w:rsidRPr="007C069E" w:rsidRDefault="007C069E" w:rsidP="007C069E">
            <w:pPr>
              <w:spacing w:after="0"/>
              <w:rPr>
                <w:lang w:val="en-US" w:eastAsia="ru-RU"/>
              </w:rPr>
            </w:pPr>
            <w:r w:rsidRPr="007C069E">
              <w:rPr>
                <w:lang w:val="en-US" w:eastAsia="ru-RU"/>
              </w:rPr>
              <w:t>araaqt</w:t>
            </w:r>
          </w:p>
        </w:tc>
        <w:tc>
          <w:tcPr>
            <w:tcW w:w="6211" w:type="dxa"/>
            <w:tcBorders>
              <w:top w:val="dotted" w:sz="4" w:space="0" w:color="auto"/>
              <w:left w:val="single" w:sz="4" w:space="0" w:color="auto"/>
              <w:bottom w:val="dotted" w:sz="4" w:space="0" w:color="auto"/>
              <w:right w:val="single" w:sz="12" w:space="0" w:color="auto"/>
            </w:tcBorders>
            <w:shd w:val="clear" w:color="auto" w:fill="auto"/>
            <w:vAlign w:val="bottom"/>
          </w:tcPr>
          <w:p w:rsidR="007C069E" w:rsidRPr="007C069E" w:rsidRDefault="007C069E" w:rsidP="007C069E">
            <w:pPr>
              <w:spacing w:after="0"/>
              <w:rPr>
                <w:lang w:val="en-US" w:eastAsia="ru-RU"/>
              </w:rPr>
            </w:pPr>
            <w:r w:rsidRPr="007C069E">
              <w:rPr>
                <w:lang w:val="en-US" w:eastAsia="ru-RU"/>
              </w:rPr>
              <w:t>Economically inactive according to the ILO strict criteria</w:t>
            </w:r>
          </w:p>
        </w:tc>
      </w:tr>
      <w:tr w:rsidR="007C069E" w:rsidRPr="007C069E" w:rsidTr="007C069E">
        <w:trPr>
          <w:trHeight w:val="277"/>
        </w:trPr>
        <w:tc>
          <w:tcPr>
            <w:tcW w:w="2895" w:type="dxa"/>
            <w:tcBorders>
              <w:top w:val="dotted" w:sz="4" w:space="0" w:color="auto"/>
              <w:left w:val="single" w:sz="12" w:space="0" w:color="auto"/>
              <w:bottom w:val="dotted" w:sz="4" w:space="0" w:color="auto"/>
              <w:right w:val="single" w:sz="4" w:space="0" w:color="auto"/>
            </w:tcBorders>
            <w:shd w:val="clear" w:color="auto" w:fill="auto"/>
            <w:noWrap/>
            <w:vAlign w:val="bottom"/>
          </w:tcPr>
          <w:p w:rsidR="007C069E" w:rsidRPr="007C069E" w:rsidRDefault="007C069E" w:rsidP="007C069E">
            <w:pPr>
              <w:spacing w:after="0"/>
              <w:rPr>
                <w:lang w:val="en-US" w:eastAsia="ru-RU"/>
              </w:rPr>
            </w:pPr>
            <w:r w:rsidRPr="007C069E">
              <w:rPr>
                <w:lang w:val="en-US" w:eastAsia="ru-RU"/>
              </w:rPr>
              <w:t>araaqt_sherb</w:t>
            </w:r>
          </w:p>
        </w:tc>
        <w:tc>
          <w:tcPr>
            <w:tcW w:w="6211" w:type="dxa"/>
            <w:tcBorders>
              <w:top w:val="dotted" w:sz="4" w:space="0" w:color="auto"/>
              <w:left w:val="single" w:sz="4" w:space="0" w:color="auto"/>
              <w:bottom w:val="dotted" w:sz="4" w:space="0" w:color="auto"/>
              <w:right w:val="single" w:sz="12" w:space="0" w:color="auto"/>
            </w:tcBorders>
            <w:shd w:val="clear" w:color="auto" w:fill="auto"/>
            <w:vAlign w:val="bottom"/>
          </w:tcPr>
          <w:p w:rsidR="007C069E" w:rsidRPr="007C069E" w:rsidRDefault="007C069E" w:rsidP="007C069E">
            <w:pPr>
              <w:spacing w:after="0"/>
              <w:rPr>
                <w:lang w:val="en-US" w:eastAsia="ru-RU"/>
              </w:rPr>
            </w:pPr>
            <w:r w:rsidRPr="007C069E">
              <w:rPr>
                <w:lang w:val="en-US" w:eastAsia="ru-RU"/>
              </w:rPr>
              <w:t>Economically inactive according to the ILO soft criteria</w:t>
            </w:r>
          </w:p>
        </w:tc>
      </w:tr>
      <w:tr w:rsidR="007C069E" w:rsidRPr="007C069E" w:rsidTr="007C069E">
        <w:trPr>
          <w:trHeight w:val="164"/>
        </w:trPr>
        <w:tc>
          <w:tcPr>
            <w:tcW w:w="2895" w:type="dxa"/>
            <w:tcBorders>
              <w:top w:val="dotted" w:sz="4" w:space="0" w:color="auto"/>
              <w:left w:val="single" w:sz="12" w:space="0" w:color="auto"/>
              <w:bottom w:val="dotted" w:sz="4" w:space="0" w:color="auto"/>
              <w:right w:val="single" w:sz="4" w:space="0" w:color="auto"/>
            </w:tcBorders>
            <w:shd w:val="clear" w:color="auto" w:fill="auto"/>
            <w:noWrap/>
            <w:vAlign w:val="bottom"/>
          </w:tcPr>
          <w:p w:rsidR="007C069E" w:rsidRPr="007C069E" w:rsidRDefault="007C069E" w:rsidP="007C069E">
            <w:pPr>
              <w:spacing w:after="0"/>
              <w:rPr>
                <w:lang w:val="en-US" w:eastAsia="ru-RU"/>
              </w:rPr>
            </w:pPr>
            <w:r w:rsidRPr="007C069E">
              <w:rPr>
                <w:lang w:val="en-US" w:eastAsia="ru-RU"/>
              </w:rPr>
              <w:t>araaqt_Sromisuun</w:t>
            </w:r>
          </w:p>
        </w:tc>
        <w:tc>
          <w:tcPr>
            <w:tcW w:w="6211" w:type="dxa"/>
            <w:tcBorders>
              <w:top w:val="dotted" w:sz="4" w:space="0" w:color="auto"/>
              <w:left w:val="single" w:sz="4" w:space="0" w:color="auto"/>
              <w:bottom w:val="dotted" w:sz="4" w:space="0" w:color="auto"/>
              <w:right w:val="single" w:sz="12" w:space="0" w:color="auto"/>
            </w:tcBorders>
            <w:shd w:val="clear" w:color="auto" w:fill="auto"/>
            <w:vAlign w:val="bottom"/>
          </w:tcPr>
          <w:p w:rsidR="007C069E" w:rsidRPr="007C069E" w:rsidRDefault="007C069E" w:rsidP="007C069E">
            <w:pPr>
              <w:spacing w:after="0"/>
              <w:rPr>
                <w:lang w:val="en-US" w:eastAsia="ru-RU"/>
              </w:rPr>
            </w:pPr>
            <w:r w:rsidRPr="007C069E">
              <w:rPr>
                <w:lang w:val="en-US" w:eastAsia="ru-RU"/>
              </w:rPr>
              <w:t>Economically inactive</w:t>
            </w:r>
            <w:r w:rsidRPr="007C069E">
              <w:rPr>
                <w:rFonts w:cs="Times New Roman"/>
                <w:sz w:val="24"/>
                <w:szCs w:val="24"/>
                <w:lang w:val="en-US" w:eastAsia="ru-RU"/>
              </w:rPr>
              <w:t xml:space="preserve"> </w:t>
            </w:r>
            <w:r w:rsidRPr="007C069E">
              <w:rPr>
                <w:lang w:val="en-US" w:eastAsia="ru-RU"/>
              </w:rPr>
              <w:t>(invalid)</w:t>
            </w:r>
          </w:p>
        </w:tc>
      </w:tr>
      <w:tr w:rsidR="007C069E" w:rsidRPr="007C069E" w:rsidTr="007C069E">
        <w:trPr>
          <w:trHeight w:val="285"/>
        </w:trPr>
        <w:tc>
          <w:tcPr>
            <w:tcW w:w="2895" w:type="dxa"/>
            <w:tcBorders>
              <w:top w:val="dotted" w:sz="4" w:space="0" w:color="auto"/>
              <w:left w:val="single" w:sz="12" w:space="0" w:color="auto"/>
              <w:bottom w:val="dotted" w:sz="4" w:space="0" w:color="auto"/>
              <w:right w:val="single" w:sz="4" w:space="0" w:color="auto"/>
            </w:tcBorders>
            <w:shd w:val="clear" w:color="auto" w:fill="auto"/>
            <w:noWrap/>
            <w:vAlign w:val="bottom"/>
          </w:tcPr>
          <w:p w:rsidR="007C069E" w:rsidRPr="007C069E" w:rsidRDefault="007C069E" w:rsidP="007C069E">
            <w:pPr>
              <w:spacing w:after="0"/>
              <w:rPr>
                <w:lang w:val="en-US" w:eastAsia="ru-RU"/>
              </w:rPr>
            </w:pPr>
            <w:r w:rsidRPr="007C069E">
              <w:rPr>
                <w:lang w:val="en-US" w:eastAsia="ru-RU"/>
              </w:rPr>
              <w:t>araaqt_pens</w:t>
            </w:r>
          </w:p>
        </w:tc>
        <w:tc>
          <w:tcPr>
            <w:tcW w:w="6211" w:type="dxa"/>
            <w:tcBorders>
              <w:top w:val="dotted" w:sz="4" w:space="0" w:color="auto"/>
              <w:left w:val="single" w:sz="4" w:space="0" w:color="auto"/>
              <w:bottom w:val="dotted" w:sz="4" w:space="0" w:color="auto"/>
              <w:right w:val="single" w:sz="12" w:space="0" w:color="auto"/>
            </w:tcBorders>
            <w:shd w:val="clear" w:color="auto" w:fill="auto"/>
            <w:vAlign w:val="bottom"/>
          </w:tcPr>
          <w:p w:rsidR="007C069E" w:rsidRPr="007C069E" w:rsidRDefault="007C069E" w:rsidP="007C069E">
            <w:pPr>
              <w:spacing w:after="0"/>
              <w:rPr>
                <w:lang w:val="en-US" w:eastAsia="ru-RU"/>
              </w:rPr>
            </w:pPr>
            <w:r w:rsidRPr="007C069E">
              <w:rPr>
                <w:lang w:val="en-US" w:eastAsia="ru-RU"/>
              </w:rPr>
              <w:t>Economically inactive</w:t>
            </w:r>
            <w:r w:rsidRPr="007C069E">
              <w:rPr>
                <w:rFonts w:cs="Times New Roman"/>
                <w:sz w:val="24"/>
                <w:szCs w:val="24"/>
                <w:lang w:val="en-US" w:eastAsia="ru-RU"/>
              </w:rPr>
              <w:t xml:space="preserve"> </w:t>
            </w:r>
            <w:r w:rsidRPr="007C069E">
              <w:rPr>
                <w:lang w:val="en-US" w:eastAsia="ru-RU"/>
              </w:rPr>
              <w:t>(pensioner)</w:t>
            </w:r>
          </w:p>
        </w:tc>
      </w:tr>
      <w:tr w:rsidR="007C069E" w:rsidRPr="007C069E" w:rsidTr="007C069E">
        <w:trPr>
          <w:trHeight w:val="186"/>
        </w:trPr>
        <w:tc>
          <w:tcPr>
            <w:tcW w:w="2895" w:type="dxa"/>
            <w:tcBorders>
              <w:top w:val="dotted" w:sz="4" w:space="0" w:color="auto"/>
              <w:left w:val="single" w:sz="12" w:space="0" w:color="auto"/>
              <w:bottom w:val="dotted" w:sz="4" w:space="0" w:color="auto"/>
              <w:right w:val="single" w:sz="4" w:space="0" w:color="auto"/>
            </w:tcBorders>
            <w:shd w:val="clear" w:color="auto" w:fill="auto"/>
            <w:noWrap/>
            <w:vAlign w:val="bottom"/>
          </w:tcPr>
          <w:p w:rsidR="007C069E" w:rsidRPr="007C069E" w:rsidRDefault="007C069E" w:rsidP="007C069E">
            <w:pPr>
              <w:spacing w:after="0"/>
              <w:rPr>
                <w:lang w:val="en-US" w:eastAsia="ru-RU"/>
              </w:rPr>
            </w:pPr>
            <w:r w:rsidRPr="007C069E">
              <w:rPr>
                <w:lang w:val="en-US" w:eastAsia="ru-RU"/>
              </w:rPr>
              <w:t>araaqt_stud</w:t>
            </w:r>
          </w:p>
        </w:tc>
        <w:tc>
          <w:tcPr>
            <w:tcW w:w="6211" w:type="dxa"/>
            <w:tcBorders>
              <w:top w:val="dotted" w:sz="4" w:space="0" w:color="auto"/>
              <w:left w:val="single" w:sz="4" w:space="0" w:color="auto"/>
              <w:bottom w:val="dotted" w:sz="4" w:space="0" w:color="auto"/>
              <w:right w:val="single" w:sz="12" w:space="0" w:color="auto"/>
            </w:tcBorders>
            <w:shd w:val="clear" w:color="auto" w:fill="auto"/>
            <w:vAlign w:val="bottom"/>
          </w:tcPr>
          <w:p w:rsidR="007C069E" w:rsidRPr="007C069E" w:rsidRDefault="007C069E" w:rsidP="007C069E">
            <w:pPr>
              <w:spacing w:after="0"/>
              <w:rPr>
                <w:lang w:val="en-US" w:eastAsia="ru-RU"/>
              </w:rPr>
            </w:pPr>
            <w:r w:rsidRPr="007C069E">
              <w:rPr>
                <w:lang w:val="en-US" w:eastAsia="ru-RU"/>
              </w:rPr>
              <w:t>Economically inactive</w:t>
            </w:r>
            <w:r w:rsidRPr="007C069E">
              <w:rPr>
                <w:rFonts w:cs="Times New Roman"/>
                <w:sz w:val="24"/>
                <w:szCs w:val="24"/>
                <w:lang w:val="en-US" w:eastAsia="ru-RU"/>
              </w:rPr>
              <w:t xml:space="preserve"> </w:t>
            </w:r>
            <w:r w:rsidRPr="007C069E">
              <w:rPr>
                <w:lang w:val="en-US" w:eastAsia="ru-RU"/>
              </w:rPr>
              <w:t>(student)</w:t>
            </w:r>
          </w:p>
        </w:tc>
      </w:tr>
      <w:tr w:rsidR="007C069E" w:rsidRPr="007C069E" w:rsidTr="007C069E">
        <w:trPr>
          <w:trHeight w:val="293"/>
        </w:trPr>
        <w:tc>
          <w:tcPr>
            <w:tcW w:w="2895" w:type="dxa"/>
            <w:tcBorders>
              <w:top w:val="dotted" w:sz="4" w:space="0" w:color="auto"/>
              <w:left w:val="single" w:sz="12" w:space="0" w:color="auto"/>
              <w:bottom w:val="dotted" w:sz="4" w:space="0" w:color="auto"/>
              <w:right w:val="single" w:sz="4" w:space="0" w:color="auto"/>
            </w:tcBorders>
            <w:shd w:val="clear" w:color="auto" w:fill="auto"/>
            <w:noWrap/>
            <w:vAlign w:val="bottom"/>
          </w:tcPr>
          <w:p w:rsidR="007C069E" w:rsidRPr="007C069E" w:rsidRDefault="007C069E" w:rsidP="007C069E">
            <w:pPr>
              <w:spacing w:after="0"/>
              <w:rPr>
                <w:lang w:val="en-US" w:eastAsia="ru-RU"/>
              </w:rPr>
            </w:pPr>
            <w:r w:rsidRPr="007C069E">
              <w:rPr>
                <w:lang w:val="en-US" w:eastAsia="ru-RU"/>
              </w:rPr>
              <w:t>araaqt_diasax</w:t>
            </w:r>
          </w:p>
        </w:tc>
        <w:tc>
          <w:tcPr>
            <w:tcW w:w="6211" w:type="dxa"/>
            <w:tcBorders>
              <w:top w:val="dotted" w:sz="4" w:space="0" w:color="auto"/>
              <w:left w:val="single" w:sz="4" w:space="0" w:color="auto"/>
              <w:bottom w:val="dotted" w:sz="4" w:space="0" w:color="auto"/>
              <w:right w:val="single" w:sz="12" w:space="0" w:color="auto"/>
            </w:tcBorders>
            <w:shd w:val="clear" w:color="auto" w:fill="auto"/>
            <w:vAlign w:val="bottom"/>
          </w:tcPr>
          <w:p w:rsidR="007C069E" w:rsidRPr="007C069E" w:rsidRDefault="007C069E" w:rsidP="007C069E">
            <w:pPr>
              <w:spacing w:after="0"/>
              <w:rPr>
                <w:lang w:val="en-US" w:eastAsia="ru-RU"/>
              </w:rPr>
            </w:pPr>
            <w:r w:rsidRPr="007C069E">
              <w:rPr>
                <w:lang w:val="en-US" w:eastAsia="ru-RU"/>
              </w:rPr>
              <w:t>Economically inactive (housewife)</w:t>
            </w:r>
          </w:p>
        </w:tc>
      </w:tr>
      <w:tr w:rsidR="007C069E" w:rsidRPr="007C069E" w:rsidTr="007C069E">
        <w:trPr>
          <w:trHeight w:val="182"/>
        </w:trPr>
        <w:tc>
          <w:tcPr>
            <w:tcW w:w="2895" w:type="dxa"/>
            <w:tcBorders>
              <w:top w:val="dotted" w:sz="4" w:space="0" w:color="auto"/>
              <w:left w:val="single" w:sz="12" w:space="0" w:color="auto"/>
              <w:bottom w:val="dotted" w:sz="4" w:space="0" w:color="auto"/>
              <w:right w:val="single" w:sz="4" w:space="0" w:color="auto"/>
            </w:tcBorders>
            <w:shd w:val="clear" w:color="auto" w:fill="auto"/>
            <w:noWrap/>
            <w:vAlign w:val="bottom"/>
          </w:tcPr>
          <w:p w:rsidR="007C069E" w:rsidRPr="007C069E" w:rsidRDefault="007C069E" w:rsidP="007C069E">
            <w:pPr>
              <w:spacing w:after="0"/>
              <w:rPr>
                <w:lang w:val="en-US" w:eastAsia="ru-RU"/>
              </w:rPr>
            </w:pPr>
            <w:r w:rsidRPr="007C069E">
              <w:rPr>
                <w:lang w:val="en-US" w:eastAsia="ru-RU"/>
              </w:rPr>
              <w:t>araaqt_elian_uimedo</w:t>
            </w:r>
          </w:p>
        </w:tc>
        <w:tc>
          <w:tcPr>
            <w:tcW w:w="6211" w:type="dxa"/>
            <w:tcBorders>
              <w:top w:val="dotted" w:sz="4" w:space="0" w:color="auto"/>
              <w:left w:val="single" w:sz="4" w:space="0" w:color="auto"/>
              <w:bottom w:val="dotted" w:sz="4" w:space="0" w:color="auto"/>
              <w:right w:val="single" w:sz="12" w:space="0" w:color="auto"/>
            </w:tcBorders>
            <w:shd w:val="clear" w:color="auto" w:fill="auto"/>
            <w:vAlign w:val="bottom"/>
          </w:tcPr>
          <w:p w:rsidR="007C069E" w:rsidRPr="007C069E" w:rsidRDefault="007C069E" w:rsidP="007C069E">
            <w:pPr>
              <w:spacing w:after="0"/>
              <w:rPr>
                <w:lang w:val="en-US" w:eastAsia="ru-RU"/>
              </w:rPr>
            </w:pPr>
            <w:r w:rsidRPr="007C069E">
              <w:rPr>
                <w:lang w:val="en-US" w:eastAsia="ru-RU"/>
              </w:rPr>
              <w:t xml:space="preserve">Lost any hope of finding a job </w:t>
            </w:r>
          </w:p>
        </w:tc>
      </w:tr>
      <w:tr w:rsidR="007C069E" w:rsidRPr="007C069E" w:rsidTr="007C069E">
        <w:trPr>
          <w:trHeight w:val="270"/>
        </w:trPr>
        <w:tc>
          <w:tcPr>
            <w:tcW w:w="2895" w:type="dxa"/>
            <w:tcBorders>
              <w:top w:val="dotted" w:sz="4" w:space="0" w:color="auto"/>
              <w:left w:val="single" w:sz="12" w:space="0" w:color="auto"/>
              <w:bottom w:val="dotted" w:sz="4" w:space="0" w:color="auto"/>
              <w:right w:val="single" w:sz="4" w:space="0" w:color="auto"/>
            </w:tcBorders>
            <w:shd w:val="clear" w:color="auto" w:fill="auto"/>
            <w:noWrap/>
            <w:vAlign w:val="bottom"/>
          </w:tcPr>
          <w:p w:rsidR="007C069E" w:rsidRPr="007C069E" w:rsidRDefault="007C069E" w:rsidP="007C069E">
            <w:pPr>
              <w:spacing w:after="0"/>
              <w:rPr>
                <w:lang w:val="en-US" w:eastAsia="ru-RU"/>
              </w:rPr>
            </w:pPr>
            <w:r w:rsidRPr="007C069E">
              <w:rPr>
                <w:lang w:val="en-US" w:eastAsia="ru-RU"/>
              </w:rPr>
              <w:t>araaqt_sxv</w:t>
            </w:r>
          </w:p>
        </w:tc>
        <w:tc>
          <w:tcPr>
            <w:tcW w:w="6211" w:type="dxa"/>
            <w:tcBorders>
              <w:top w:val="dotted" w:sz="4" w:space="0" w:color="auto"/>
              <w:left w:val="single" w:sz="4" w:space="0" w:color="auto"/>
              <w:bottom w:val="dotted" w:sz="4" w:space="0" w:color="auto"/>
              <w:right w:val="single" w:sz="12" w:space="0" w:color="auto"/>
            </w:tcBorders>
            <w:shd w:val="clear" w:color="auto" w:fill="auto"/>
            <w:vAlign w:val="bottom"/>
          </w:tcPr>
          <w:p w:rsidR="007C069E" w:rsidRPr="007C069E" w:rsidRDefault="007C069E" w:rsidP="007C069E">
            <w:pPr>
              <w:spacing w:after="0"/>
              <w:rPr>
                <w:lang w:val="en-US" w:eastAsia="ru-RU"/>
              </w:rPr>
            </w:pPr>
            <w:r w:rsidRPr="007C069E">
              <w:rPr>
                <w:lang w:val="en-US" w:eastAsia="ru-RU"/>
              </w:rPr>
              <w:t>Economically inactive (other)</w:t>
            </w:r>
          </w:p>
        </w:tc>
      </w:tr>
      <w:tr w:rsidR="007C069E" w:rsidRPr="007C069E" w:rsidTr="007C069E">
        <w:trPr>
          <w:trHeight w:val="270"/>
        </w:trPr>
        <w:tc>
          <w:tcPr>
            <w:tcW w:w="2895" w:type="dxa"/>
            <w:tcBorders>
              <w:top w:val="dotted" w:sz="4" w:space="0" w:color="auto"/>
              <w:left w:val="single" w:sz="12" w:space="0" w:color="auto"/>
              <w:bottom w:val="dotted" w:sz="4" w:space="0" w:color="auto"/>
              <w:right w:val="single" w:sz="4" w:space="0" w:color="auto"/>
            </w:tcBorders>
            <w:shd w:val="clear" w:color="auto" w:fill="auto"/>
            <w:noWrap/>
            <w:vAlign w:val="bottom"/>
          </w:tcPr>
          <w:p w:rsidR="007C069E" w:rsidRPr="007C069E" w:rsidRDefault="007C069E" w:rsidP="007C069E">
            <w:pPr>
              <w:spacing w:after="0"/>
              <w:rPr>
                <w:lang w:val="en-US" w:eastAsia="ru-RU"/>
              </w:rPr>
            </w:pPr>
            <w:r w:rsidRPr="007C069E">
              <w:rPr>
                <w:lang w:val="en-US" w:eastAsia="ru-RU"/>
              </w:rPr>
              <w:t>Unemployment_Spin_1_3</w:t>
            </w:r>
          </w:p>
        </w:tc>
        <w:tc>
          <w:tcPr>
            <w:tcW w:w="6211" w:type="dxa"/>
            <w:tcBorders>
              <w:top w:val="dotted" w:sz="4" w:space="0" w:color="auto"/>
              <w:left w:val="single" w:sz="4" w:space="0" w:color="auto"/>
              <w:bottom w:val="dotted" w:sz="4" w:space="0" w:color="auto"/>
              <w:right w:val="single" w:sz="12" w:space="0" w:color="auto"/>
            </w:tcBorders>
            <w:shd w:val="clear" w:color="auto" w:fill="auto"/>
            <w:vAlign w:val="bottom"/>
          </w:tcPr>
          <w:p w:rsidR="007C069E" w:rsidRPr="007C069E" w:rsidRDefault="007C069E" w:rsidP="007C069E">
            <w:pPr>
              <w:spacing w:after="0"/>
              <w:rPr>
                <w:lang w:val="en-US" w:eastAsia="ru-RU"/>
              </w:rPr>
            </w:pPr>
            <w:r w:rsidRPr="007C069E">
              <w:rPr>
                <w:lang w:val="en-US" w:eastAsia="ru-RU"/>
              </w:rPr>
              <w:t>Has been unemployed during last 1 – 3 years</w:t>
            </w:r>
          </w:p>
        </w:tc>
      </w:tr>
      <w:tr w:rsidR="007C069E" w:rsidRPr="007C069E" w:rsidTr="007C069E">
        <w:trPr>
          <w:trHeight w:val="270"/>
        </w:trPr>
        <w:tc>
          <w:tcPr>
            <w:tcW w:w="2895" w:type="dxa"/>
            <w:tcBorders>
              <w:top w:val="dotted" w:sz="4" w:space="0" w:color="auto"/>
              <w:left w:val="single" w:sz="12" w:space="0" w:color="auto"/>
              <w:bottom w:val="dotted" w:sz="4" w:space="0" w:color="auto"/>
              <w:right w:val="single" w:sz="4" w:space="0" w:color="auto"/>
            </w:tcBorders>
            <w:shd w:val="clear" w:color="auto" w:fill="auto"/>
            <w:noWrap/>
            <w:vAlign w:val="bottom"/>
          </w:tcPr>
          <w:p w:rsidR="007C069E" w:rsidRPr="007C069E" w:rsidRDefault="007C069E" w:rsidP="007C069E">
            <w:pPr>
              <w:spacing w:after="0"/>
              <w:rPr>
                <w:lang w:val="en-US" w:eastAsia="ru-RU"/>
              </w:rPr>
            </w:pPr>
            <w:r w:rsidRPr="007C069E">
              <w:rPr>
                <w:lang w:val="en-US" w:eastAsia="ru-RU"/>
              </w:rPr>
              <w:t>Unemployment_Spin_3</w:t>
            </w:r>
          </w:p>
        </w:tc>
        <w:tc>
          <w:tcPr>
            <w:tcW w:w="6211" w:type="dxa"/>
            <w:tcBorders>
              <w:top w:val="dotted" w:sz="4" w:space="0" w:color="auto"/>
              <w:left w:val="single" w:sz="4" w:space="0" w:color="auto"/>
              <w:bottom w:val="dotted" w:sz="4" w:space="0" w:color="auto"/>
              <w:right w:val="single" w:sz="12" w:space="0" w:color="auto"/>
            </w:tcBorders>
            <w:shd w:val="clear" w:color="auto" w:fill="auto"/>
            <w:vAlign w:val="bottom"/>
          </w:tcPr>
          <w:p w:rsidR="007C069E" w:rsidRPr="007C069E" w:rsidRDefault="007C069E" w:rsidP="007C069E">
            <w:pPr>
              <w:spacing w:after="0"/>
              <w:rPr>
                <w:lang w:val="en-US" w:eastAsia="ru-RU"/>
              </w:rPr>
            </w:pPr>
            <w:r w:rsidRPr="007C069E">
              <w:rPr>
                <w:lang w:val="en-US" w:eastAsia="ru-RU"/>
              </w:rPr>
              <w:t>Has been unemployed for more than 3 years</w:t>
            </w:r>
          </w:p>
        </w:tc>
      </w:tr>
      <w:tr w:rsidR="007C069E" w:rsidRPr="007C069E" w:rsidTr="007C069E">
        <w:trPr>
          <w:trHeight w:val="270"/>
        </w:trPr>
        <w:tc>
          <w:tcPr>
            <w:tcW w:w="2895" w:type="dxa"/>
            <w:tcBorders>
              <w:top w:val="dotted" w:sz="4" w:space="0" w:color="auto"/>
              <w:left w:val="single" w:sz="12" w:space="0" w:color="auto"/>
              <w:bottom w:val="dotted" w:sz="4" w:space="0" w:color="auto"/>
              <w:right w:val="single" w:sz="4" w:space="0" w:color="auto"/>
            </w:tcBorders>
            <w:shd w:val="clear" w:color="auto" w:fill="auto"/>
            <w:noWrap/>
            <w:vAlign w:val="bottom"/>
          </w:tcPr>
          <w:p w:rsidR="007C069E" w:rsidRPr="007C069E" w:rsidRDefault="007C069E" w:rsidP="007C069E">
            <w:pPr>
              <w:spacing w:after="0"/>
              <w:rPr>
                <w:lang w:val="en-US" w:eastAsia="ru-RU"/>
              </w:rPr>
            </w:pPr>
            <w:r w:rsidRPr="007C069E">
              <w:rPr>
                <w:lang w:val="en-US" w:eastAsia="ru-RU"/>
              </w:rPr>
              <w:t>Unemployment_Spin_Never</w:t>
            </w:r>
          </w:p>
        </w:tc>
        <w:tc>
          <w:tcPr>
            <w:tcW w:w="6211" w:type="dxa"/>
            <w:tcBorders>
              <w:top w:val="dotted" w:sz="4" w:space="0" w:color="auto"/>
              <w:left w:val="single" w:sz="4" w:space="0" w:color="auto"/>
              <w:bottom w:val="dotted" w:sz="4" w:space="0" w:color="auto"/>
              <w:right w:val="single" w:sz="12" w:space="0" w:color="auto"/>
            </w:tcBorders>
            <w:shd w:val="clear" w:color="auto" w:fill="auto"/>
            <w:vAlign w:val="bottom"/>
          </w:tcPr>
          <w:p w:rsidR="007C069E" w:rsidRPr="007C069E" w:rsidRDefault="007C069E" w:rsidP="007C069E">
            <w:pPr>
              <w:spacing w:after="0"/>
              <w:rPr>
                <w:lang w:val="en-US" w:eastAsia="ru-RU"/>
              </w:rPr>
            </w:pPr>
            <w:r w:rsidRPr="007C069E">
              <w:rPr>
                <w:lang w:val="en-US" w:eastAsia="ru-RU"/>
              </w:rPr>
              <w:t>Has never worked</w:t>
            </w:r>
          </w:p>
        </w:tc>
      </w:tr>
      <w:tr w:rsidR="007C069E" w:rsidRPr="007C069E" w:rsidTr="007C069E">
        <w:trPr>
          <w:trHeight w:val="270"/>
        </w:trPr>
        <w:tc>
          <w:tcPr>
            <w:tcW w:w="2895" w:type="dxa"/>
            <w:tcBorders>
              <w:top w:val="dotted" w:sz="4" w:space="0" w:color="auto"/>
              <w:left w:val="single" w:sz="12" w:space="0" w:color="auto"/>
              <w:bottom w:val="dotted" w:sz="4" w:space="0" w:color="auto"/>
              <w:right w:val="single" w:sz="4" w:space="0" w:color="auto"/>
            </w:tcBorders>
            <w:shd w:val="clear" w:color="auto" w:fill="auto"/>
            <w:noWrap/>
            <w:vAlign w:val="bottom"/>
          </w:tcPr>
          <w:p w:rsidR="007C069E" w:rsidRPr="007C069E" w:rsidRDefault="007C069E" w:rsidP="007C069E">
            <w:pPr>
              <w:spacing w:after="0"/>
              <w:rPr>
                <w:lang w:val="en-US" w:eastAsia="ru-RU"/>
              </w:rPr>
            </w:pPr>
            <w:r w:rsidRPr="007C069E">
              <w:rPr>
                <w:lang w:val="en-US" w:eastAsia="ru-RU"/>
              </w:rPr>
              <w:t>Unemployment_Spin_1</w:t>
            </w:r>
          </w:p>
        </w:tc>
        <w:tc>
          <w:tcPr>
            <w:tcW w:w="6211" w:type="dxa"/>
            <w:tcBorders>
              <w:top w:val="dotted" w:sz="4" w:space="0" w:color="auto"/>
              <w:left w:val="single" w:sz="4" w:space="0" w:color="auto"/>
              <w:bottom w:val="dotted" w:sz="4" w:space="0" w:color="auto"/>
              <w:right w:val="single" w:sz="12" w:space="0" w:color="auto"/>
            </w:tcBorders>
            <w:shd w:val="clear" w:color="auto" w:fill="auto"/>
            <w:vAlign w:val="bottom"/>
          </w:tcPr>
          <w:p w:rsidR="007C069E" w:rsidRPr="007C069E" w:rsidRDefault="007C069E" w:rsidP="007C069E">
            <w:pPr>
              <w:spacing w:after="0"/>
              <w:rPr>
                <w:lang w:val="en-US" w:eastAsia="ru-RU"/>
              </w:rPr>
            </w:pPr>
            <w:r w:rsidRPr="007C069E">
              <w:rPr>
                <w:lang w:val="en-US" w:eastAsia="ru-RU"/>
              </w:rPr>
              <w:t>Has been unemployed less than 1 year</w:t>
            </w:r>
          </w:p>
        </w:tc>
      </w:tr>
      <w:tr w:rsidR="007C069E" w:rsidRPr="007C069E" w:rsidTr="007C069E">
        <w:trPr>
          <w:trHeight w:val="270"/>
        </w:trPr>
        <w:tc>
          <w:tcPr>
            <w:tcW w:w="2895" w:type="dxa"/>
            <w:tcBorders>
              <w:top w:val="dotted" w:sz="4" w:space="0" w:color="auto"/>
              <w:left w:val="single" w:sz="12" w:space="0" w:color="auto"/>
              <w:bottom w:val="dotted" w:sz="4" w:space="0" w:color="auto"/>
              <w:right w:val="single" w:sz="4" w:space="0" w:color="auto"/>
            </w:tcBorders>
            <w:shd w:val="clear" w:color="auto" w:fill="auto"/>
            <w:noWrap/>
            <w:vAlign w:val="bottom"/>
          </w:tcPr>
          <w:p w:rsidR="007C069E" w:rsidRPr="007C069E" w:rsidRDefault="007C069E" w:rsidP="007C069E">
            <w:pPr>
              <w:spacing w:after="0"/>
              <w:rPr>
                <w:lang w:val="en-US" w:eastAsia="ru-RU"/>
              </w:rPr>
            </w:pPr>
            <w:r w:rsidRPr="007C069E">
              <w:rPr>
                <w:lang w:val="en-US" w:eastAsia="ru-RU"/>
              </w:rPr>
              <w:t>Status</w:t>
            </w:r>
          </w:p>
        </w:tc>
        <w:tc>
          <w:tcPr>
            <w:tcW w:w="6211" w:type="dxa"/>
            <w:tcBorders>
              <w:top w:val="dotted" w:sz="4" w:space="0" w:color="auto"/>
              <w:left w:val="single" w:sz="4" w:space="0" w:color="auto"/>
              <w:bottom w:val="dotted" w:sz="4" w:space="0" w:color="auto"/>
              <w:right w:val="single" w:sz="12" w:space="0" w:color="auto"/>
            </w:tcBorders>
            <w:shd w:val="clear" w:color="auto" w:fill="auto"/>
            <w:vAlign w:val="bottom"/>
          </w:tcPr>
          <w:p w:rsidR="007C069E" w:rsidRPr="007C069E" w:rsidRDefault="007C069E" w:rsidP="007C069E">
            <w:pPr>
              <w:spacing w:after="0"/>
              <w:rPr>
                <w:lang w:val="en-US" w:eastAsia="ru-RU"/>
              </w:rPr>
            </w:pPr>
            <w:r w:rsidRPr="007C069E">
              <w:rPr>
                <w:lang w:val="en-US" w:eastAsia="ru-RU"/>
              </w:rPr>
              <w:t xml:space="preserve">Status of employment </w:t>
            </w:r>
          </w:p>
        </w:tc>
      </w:tr>
      <w:tr w:rsidR="007C069E" w:rsidRPr="007C069E" w:rsidTr="007C069E">
        <w:trPr>
          <w:trHeight w:val="267"/>
        </w:trPr>
        <w:tc>
          <w:tcPr>
            <w:tcW w:w="2895" w:type="dxa"/>
            <w:tcBorders>
              <w:top w:val="dotted" w:sz="4" w:space="0" w:color="auto"/>
              <w:left w:val="single" w:sz="12" w:space="0" w:color="auto"/>
              <w:bottom w:val="dotted" w:sz="4" w:space="0" w:color="auto"/>
              <w:right w:val="single" w:sz="4" w:space="0" w:color="auto"/>
            </w:tcBorders>
            <w:shd w:val="clear" w:color="auto" w:fill="auto"/>
            <w:noWrap/>
          </w:tcPr>
          <w:p w:rsidR="007C069E" w:rsidRPr="007C069E" w:rsidRDefault="007C069E" w:rsidP="007C069E">
            <w:pPr>
              <w:spacing w:after="0"/>
              <w:rPr>
                <w:lang w:val="en-US" w:eastAsia="ru-RU"/>
              </w:rPr>
            </w:pPr>
            <w:r w:rsidRPr="007C069E">
              <w:rPr>
                <w:lang w:val="en-US" w:eastAsia="ru-RU"/>
              </w:rPr>
              <w:t>Sector</w:t>
            </w:r>
          </w:p>
        </w:tc>
        <w:tc>
          <w:tcPr>
            <w:tcW w:w="6211" w:type="dxa"/>
            <w:tcBorders>
              <w:top w:val="dotted" w:sz="4" w:space="0" w:color="auto"/>
              <w:left w:val="single" w:sz="4" w:space="0" w:color="auto"/>
              <w:bottom w:val="dotted" w:sz="4" w:space="0" w:color="auto"/>
              <w:right w:val="single" w:sz="12" w:space="0" w:color="auto"/>
            </w:tcBorders>
            <w:shd w:val="clear" w:color="auto" w:fill="auto"/>
            <w:vAlign w:val="bottom"/>
          </w:tcPr>
          <w:p w:rsidR="007C069E" w:rsidRPr="007C069E" w:rsidRDefault="007C069E" w:rsidP="007C069E">
            <w:pPr>
              <w:spacing w:after="0"/>
              <w:rPr>
                <w:lang w:val="en-US" w:eastAsia="ru-RU"/>
              </w:rPr>
            </w:pPr>
            <w:r w:rsidRPr="007C069E">
              <w:rPr>
                <w:lang w:val="en-US" w:eastAsia="ru-RU"/>
              </w:rPr>
              <w:t>Sector of employment (form of ownership of the enterprise, organization, economy or business)</w:t>
            </w:r>
          </w:p>
        </w:tc>
      </w:tr>
      <w:tr w:rsidR="007C069E" w:rsidRPr="007C069E" w:rsidTr="007C069E">
        <w:trPr>
          <w:trHeight w:val="270"/>
        </w:trPr>
        <w:tc>
          <w:tcPr>
            <w:tcW w:w="2895" w:type="dxa"/>
            <w:tcBorders>
              <w:top w:val="dotted" w:sz="4" w:space="0" w:color="auto"/>
              <w:left w:val="single" w:sz="12" w:space="0" w:color="auto"/>
              <w:bottom w:val="dotted" w:sz="4" w:space="0" w:color="auto"/>
              <w:right w:val="single" w:sz="4" w:space="0" w:color="auto"/>
            </w:tcBorders>
            <w:shd w:val="clear" w:color="auto" w:fill="auto"/>
            <w:noWrap/>
            <w:vAlign w:val="bottom"/>
          </w:tcPr>
          <w:p w:rsidR="007C069E" w:rsidRPr="007C069E" w:rsidRDefault="007C069E" w:rsidP="007C069E">
            <w:pPr>
              <w:spacing w:after="0"/>
              <w:rPr>
                <w:lang w:val="en-US" w:eastAsia="ru-RU"/>
              </w:rPr>
            </w:pPr>
            <w:r w:rsidRPr="007C069E">
              <w:rPr>
                <w:lang w:val="en-US" w:eastAsia="ru-RU"/>
              </w:rPr>
              <w:t>Brunch</w:t>
            </w:r>
          </w:p>
        </w:tc>
        <w:tc>
          <w:tcPr>
            <w:tcW w:w="6211" w:type="dxa"/>
            <w:tcBorders>
              <w:top w:val="dotted" w:sz="4" w:space="0" w:color="auto"/>
              <w:left w:val="single" w:sz="4" w:space="0" w:color="auto"/>
              <w:bottom w:val="dotted" w:sz="4" w:space="0" w:color="auto"/>
              <w:right w:val="single" w:sz="12" w:space="0" w:color="auto"/>
            </w:tcBorders>
            <w:shd w:val="clear" w:color="auto" w:fill="auto"/>
            <w:vAlign w:val="bottom"/>
          </w:tcPr>
          <w:p w:rsidR="007C069E" w:rsidRPr="007C069E" w:rsidRDefault="007C069E" w:rsidP="007C069E">
            <w:pPr>
              <w:spacing w:after="0"/>
              <w:rPr>
                <w:lang w:val="en-US" w:eastAsia="ru-RU"/>
              </w:rPr>
            </w:pPr>
            <w:r w:rsidRPr="007C069E">
              <w:rPr>
                <w:lang w:val="en-US" w:eastAsia="ru-RU"/>
              </w:rPr>
              <w:t>Kind of economic activity (4-digit code according to NACE Rev.1)</w:t>
            </w:r>
          </w:p>
        </w:tc>
      </w:tr>
      <w:tr w:rsidR="007C069E" w:rsidRPr="007C069E" w:rsidTr="007C069E">
        <w:trPr>
          <w:trHeight w:val="270"/>
        </w:trPr>
        <w:tc>
          <w:tcPr>
            <w:tcW w:w="2895" w:type="dxa"/>
            <w:tcBorders>
              <w:top w:val="dotted" w:sz="4" w:space="0" w:color="auto"/>
              <w:left w:val="single" w:sz="12" w:space="0" w:color="auto"/>
              <w:bottom w:val="dotted" w:sz="4" w:space="0" w:color="auto"/>
              <w:right w:val="single" w:sz="4" w:space="0" w:color="auto"/>
            </w:tcBorders>
            <w:shd w:val="clear" w:color="auto" w:fill="auto"/>
            <w:noWrap/>
            <w:vAlign w:val="bottom"/>
          </w:tcPr>
          <w:p w:rsidR="007C069E" w:rsidRPr="007C069E" w:rsidRDefault="007C069E" w:rsidP="007C069E">
            <w:pPr>
              <w:spacing w:after="0"/>
              <w:rPr>
                <w:lang w:val="en-US" w:eastAsia="ru-RU"/>
              </w:rPr>
            </w:pPr>
            <w:r w:rsidRPr="007C069E">
              <w:rPr>
                <w:lang w:val="en-US" w:eastAsia="ru-RU"/>
              </w:rPr>
              <w:t>Brunch_Converted</w:t>
            </w:r>
          </w:p>
        </w:tc>
        <w:tc>
          <w:tcPr>
            <w:tcW w:w="6211" w:type="dxa"/>
            <w:tcBorders>
              <w:top w:val="dotted" w:sz="4" w:space="0" w:color="auto"/>
              <w:left w:val="single" w:sz="4" w:space="0" w:color="auto"/>
              <w:bottom w:val="dotted" w:sz="4" w:space="0" w:color="auto"/>
              <w:right w:val="single" w:sz="12" w:space="0" w:color="auto"/>
            </w:tcBorders>
            <w:shd w:val="clear" w:color="auto" w:fill="auto"/>
            <w:vAlign w:val="bottom"/>
          </w:tcPr>
          <w:p w:rsidR="007C069E" w:rsidRPr="007C069E" w:rsidRDefault="007C069E" w:rsidP="007C069E">
            <w:pPr>
              <w:spacing w:after="0"/>
              <w:rPr>
                <w:lang w:val="en-US" w:eastAsia="ru-RU"/>
              </w:rPr>
            </w:pPr>
            <w:r w:rsidRPr="007C069E">
              <w:rPr>
                <w:lang w:val="en-US" w:eastAsia="ru-RU"/>
              </w:rPr>
              <w:t>Kind of economic activity (section level according to NACE Rev.1)</w:t>
            </w:r>
          </w:p>
        </w:tc>
      </w:tr>
      <w:tr w:rsidR="007C069E" w:rsidRPr="007C069E" w:rsidTr="007C069E">
        <w:trPr>
          <w:trHeight w:val="270"/>
        </w:trPr>
        <w:tc>
          <w:tcPr>
            <w:tcW w:w="2895" w:type="dxa"/>
            <w:tcBorders>
              <w:top w:val="dotted" w:sz="4" w:space="0" w:color="auto"/>
              <w:left w:val="single" w:sz="12" w:space="0" w:color="auto"/>
              <w:bottom w:val="dotted" w:sz="4" w:space="0" w:color="auto"/>
              <w:right w:val="single" w:sz="4" w:space="0" w:color="auto"/>
            </w:tcBorders>
            <w:shd w:val="clear" w:color="auto" w:fill="auto"/>
            <w:noWrap/>
          </w:tcPr>
          <w:p w:rsidR="007C069E" w:rsidRPr="007C069E" w:rsidRDefault="007C069E" w:rsidP="007C069E">
            <w:pPr>
              <w:spacing w:after="0"/>
              <w:rPr>
                <w:lang w:val="en-US" w:eastAsia="ru-RU"/>
              </w:rPr>
            </w:pPr>
            <w:r w:rsidRPr="007C069E">
              <w:rPr>
                <w:lang w:val="en-US" w:eastAsia="ru-RU"/>
              </w:rPr>
              <w:t xml:space="preserve">Ocupation </w:t>
            </w:r>
          </w:p>
        </w:tc>
        <w:tc>
          <w:tcPr>
            <w:tcW w:w="6211" w:type="dxa"/>
            <w:tcBorders>
              <w:top w:val="dotted" w:sz="4" w:space="0" w:color="auto"/>
              <w:left w:val="single" w:sz="4" w:space="0" w:color="auto"/>
              <w:bottom w:val="dotted" w:sz="4" w:space="0" w:color="auto"/>
              <w:right w:val="single" w:sz="12" w:space="0" w:color="auto"/>
            </w:tcBorders>
            <w:shd w:val="clear" w:color="auto" w:fill="auto"/>
            <w:vAlign w:val="bottom"/>
          </w:tcPr>
          <w:p w:rsidR="007C069E" w:rsidRPr="007C069E" w:rsidRDefault="007C069E" w:rsidP="007C069E">
            <w:pPr>
              <w:spacing w:after="0"/>
              <w:rPr>
                <w:lang w:val="en-US" w:eastAsia="ru-RU"/>
              </w:rPr>
            </w:pPr>
            <w:r w:rsidRPr="007C069E">
              <w:rPr>
                <w:lang w:val="en-US" w:eastAsia="ru-RU"/>
              </w:rPr>
              <w:t>Occupation at the working place (National Classification of Occupation adopted to International classification of ISCO-88 at the level of 4 digit code)</w:t>
            </w:r>
          </w:p>
        </w:tc>
      </w:tr>
      <w:tr w:rsidR="007C069E" w:rsidRPr="007C069E" w:rsidTr="007C069E">
        <w:trPr>
          <w:trHeight w:val="270"/>
        </w:trPr>
        <w:tc>
          <w:tcPr>
            <w:tcW w:w="2895" w:type="dxa"/>
            <w:tcBorders>
              <w:top w:val="dotted" w:sz="4" w:space="0" w:color="auto"/>
              <w:left w:val="single" w:sz="12" w:space="0" w:color="auto"/>
              <w:bottom w:val="dotted" w:sz="4" w:space="0" w:color="auto"/>
              <w:right w:val="single" w:sz="4" w:space="0" w:color="auto"/>
            </w:tcBorders>
            <w:shd w:val="clear" w:color="auto" w:fill="auto"/>
            <w:noWrap/>
            <w:vAlign w:val="bottom"/>
          </w:tcPr>
          <w:p w:rsidR="007C069E" w:rsidRPr="007C069E" w:rsidRDefault="007C069E" w:rsidP="007C069E">
            <w:pPr>
              <w:spacing w:after="0"/>
              <w:rPr>
                <w:lang w:val="en-US" w:eastAsia="ru-RU"/>
              </w:rPr>
            </w:pPr>
            <w:r w:rsidRPr="007C069E">
              <w:rPr>
                <w:lang w:val="en-US" w:eastAsia="ru-RU"/>
              </w:rPr>
              <w:t>TimeDuration</w:t>
            </w:r>
          </w:p>
        </w:tc>
        <w:tc>
          <w:tcPr>
            <w:tcW w:w="6211" w:type="dxa"/>
            <w:tcBorders>
              <w:top w:val="dotted" w:sz="4" w:space="0" w:color="auto"/>
              <w:left w:val="single" w:sz="4" w:space="0" w:color="auto"/>
              <w:bottom w:val="dotted" w:sz="4" w:space="0" w:color="auto"/>
              <w:right w:val="single" w:sz="12" w:space="0" w:color="auto"/>
            </w:tcBorders>
            <w:shd w:val="clear" w:color="auto" w:fill="auto"/>
            <w:vAlign w:val="bottom"/>
          </w:tcPr>
          <w:p w:rsidR="007C069E" w:rsidRPr="007C069E" w:rsidRDefault="007C069E" w:rsidP="007C069E">
            <w:pPr>
              <w:spacing w:after="0"/>
              <w:rPr>
                <w:lang w:val="en-US" w:eastAsia="ru-RU"/>
              </w:rPr>
            </w:pPr>
            <w:r w:rsidRPr="007C069E">
              <w:rPr>
                <w:lang w:val="en-US" w:eastAsia="ru-RU"/>
              </w:rPr>
              <w:t>Working hours during the week</w:t>
            </w:r>
          </w:p>
        </w:tc>
      </w:tr>
      <w:tr w:rsidR="007C069E" w:rsidRPr="007C069E" w:rsidTr="007C069E">
        <w:trPr>
          <w:trHeight w:val="270"/>
        </w:trPr>
        <w:tc>
          <w:tcPr>
            <w:tcW w:w="2895" w:type="dxa"/>
            <w:tcBorders>
              <w:top w:val="dotted" w:sz="4" w:space="0" w:color="auto"/>
              <w:left w:val="single" w:sz="12" w:space="0" w:color="auto"/>
              <w:bottom w:val="dotted" w:sz="4" w:space="0" w:color="auto"/>
              <w:right w:val="single" w:sz="4" w:space="0" w:color="auto"/>
            </w:tcBorders>
            <w:shd w:val="clear" w:color="auto" w:fill="auto"/>
            <w:noWrap/>
            <w:vAlign w:val="bottom"/>
          </w:tcPr>
          <w:p w:rsidR="007C069E" w:rsidRPr="007C069E" w:rsidRDefault="007C069E" w:rsidP="007C069E">
            <w:pPr>
              <w:spacing w:after="0"/>
              <w:rPr>
                <w:lang w:val="en-US" w:eastAsia="ru-RU"/>
              </w:rPr>
            </w:pPr>
            <w:r w:rsidRPr="007C069E">
              <w:rPr>
                <w:lang w:val="en-US" w:eastAsia="ru-RU"/>
              </w:rPr>
              <w:t>PartTime</w:t>
            </w:r>
          </w:p>
        </w:tc>
        <w:tc>
          <w:tcPr>
            <w:tcW w:w="6211" w:type="dxa"/>
            <w:tcBorders>
              <w:top w:val="dotted" w:sz="4" w:space="0" w:color="auto"/>
              <w:left w:val="single" w:sz="4" w:space="0" w:color="auto"/>
              <w:bottom w:val="dotted" w:sz="4" w:space="0" w:color="auto"/>
              <w:right w:val="single" w:sz="12" w:space="0" w:color="auto"/>
            </w:tcBorders>
            <w:shd w:val="clear" w:color="auto" w:fill="auto"/>
            <w:vAlign w:val="bottom"/>
          </w:tcPr>
          <w:p w:rsidR="007C069E" w:rsidRPr="007C069E" w:rsidRDefault="007C069E" w:rsidP="007C069E">
            <w:pPr>
              <w:spacing w:after="0"/>
              <w:rPr>
                <w:lang w:val="en-US" w:eastAsia="ru-RU"/>
              </w:rPr>
            </w:pPr>
            <w:r w:rsidRPr="007C069E">
              <w:rPr>
                <w:lang w:val="en-US" w:eastAsia="ru-RU"/>
              </w:rPr>
              <w:t>Part-time employment according to the ILO strict criteria</w:t>
            </w:r>
          </w:p>
        </w:tc>
      </w:tr>
      <w:tr w:rsidR="007C069E" w:rsidRPr="007C069E" w:rsidTr="007C069E">
        <w:trPr>
          <w:trHeight w:val="270"/>
        </w:trPr>
        <w:tc>
          <w:tcPr>
            <w:tcW w:w="2895" w:type="dxa"/>
            <w:tcBorders>
              <w:top w:val="dotted" w:sz="4" w:space="0" w:color="auto"/>
              <w:left w:val="single" w:sz="12" w:space="0" w:color="auto"/>
              <w:bottom w:val="dotted" w:sz="4" w:space="0" w:color="auto"/>
              <w:right w:val="single" w:sz="4" w:space="0" w:color="auto"/>
            </w:tcBorders>
            <w:shd w:val="clear" w:color="auto" w:fill="auto"/>
            <w:noWrap/>
            <w:vAlign w:val="bottom"/>
          </w:tcPr>
          <w:p w:rsidR="007C069E" w:rsidRPr="007C069E" w:rsidRDefault="007C069E" w:rsidP="007C069E">
            <w:pPr>
              <w:spacing w:after="0"/>
              <w:rPr>
                <w:lang w:val="en-US" w:eastAsia="ru-RU"/>
              </w:rPr>
            </w:pPr>
            <w:r w:rsidRPr="007C069E">
              <w:rPr>
                <w:lang w:val="en-US" w:eastAsia="ru-RU"/>
              </w:rPr>
              <w:t>PartTime_Soft</w:t>
            </w:r>
          </w:p>
        </w:tc>
        <w:tc>
          <w:tcPr>
            <w:tcW w:w="6211" w:type="dxa"/>
            <w:tcBorders>
              <w:top w:val="dotted" w:sz="4" w:space="0" w:color="auto"/>
              <w:left w:val="single" w:sz="4" w:space="0" w:color="auto"/>
              <w:bottom w:val="dotted" w:sz="4" w:space="0" w:color="auto"/>
              <w:right w:val="single" w:sz="12" w:space="0" w:color="auto"/>
            </w:tcBorders>
            <w:shd w:val="clear" w:color="auto" w:fill="auto"/>
            <w:vAlign w:val="bottom"/>
          </w:tcPr>
          <w:p w:rsidR="007C069E" w:rsidRPr="007C069E" w:rsidRDefault="007C069E" w:rsidP="007C069E">
            <w:pPr>
              <w:spacing w:after="0"/>
              <w:rPr>
                <w:lang w:val="en-US" w:eastAsia="ru-RU"/>
              </w:rPr>
            </w:pPr>
            <w:r w:rsidRPr="007C069E">
              <w:rPr>
                <w:lang w:val="en-US" w:eastAsia="ru-RU"/>
              </w:rPr>
              <w:t xml:space="preserve">Part-time employment according to the ILO soft criteria </w:t>
            </w:r>
          </w:p>
        </w:tc>
      </w:tr>
      <w:tr w:rsidR="007C069E" w:rsidRPr="007C069E" w:rsidTr="007C069E">
        <w:trPr>
          <w:trHeight w:val="270"/>
        </w:trPr>
        <w:tc>
          <w:tcPr>
            <w:tcW w:w="2895" w:type="dxa"/>
            <w:tcBorders>
              <w:top w:val="dotted" w:sz="4" w:space="0" w:color="auto"/>
              <w:left w:val="single" w:sz="12" w:space="0" w:color="auto"/>
              <w:bottom w:val="dotted" w:sz="4" w:space="0" w:color="auto"/>
              <w:right w:val="single" w:sz="4" w:space="0" w:color="auto"/>
            </w:tcBorders>
            <w:shd w:val="clear" w:color="auto" w:fill="auto"/>
            <w:noWrap/>
            <w:vAlign w:val="bottom"/>
          </w:tcPr>
          <w:p w:rsidR="007C069E" w:rsidRPr="007C069E" w:rsidRDefault="007C069E" w:rsidP="007C069E">
            <w:pPr>
              <w:spacing w:after="0"/>
              <w:rPr>
                <w:lang w:val="en-US" w:eastAsia="ru-RU"/>
              </w:rPr>
            </w:pPr>
            <w:r w:rsidRPr="007C069E">
              <w:rPr>
                <w:lang w:val="en-US" w:eastAsia="ru-RU"/>
              </w:rPr>
              <w:t>Add_Worked</w:t>
            </w:r>
          </w:p>
        </w:tc>
        <w:tc>
          <w:tcPr>
            <w:tcW w:w="6211" w:type="dxa"/>
            <w:tcBorders>
              <w:top w:val="dotted" w:sz="4" w:space="0" w:color="auto"/>
              <w:left w:val="single" w:sz="4" w:space="0" w:color="auto"/>
              <w:bottom w:val="dotted" w:sz="4" w:space="0" w:color="auto"/>
              <w:right w:val="single" w:sz="12" w:space="0" w:color="auto"/>
            </w:tcBorders>
            <w:shd w:val="clear" w:color="auto" w:fill="auto"/>
            <w:vAlign w:val="bottom"/>
          </w:tcPr>
          <w:p w:rsidR="007C069E" w:rsidRPr="007C069E" w:rsidRDefault="007C069E" w:rsidP="007C069E">
            <w:pPr>
              <w:spacing w:after="0"/>
              <w:rPr>
                <w:lang w:val="en-US" w:eastAsia="ru-RU"/>
              </w:rPr>
            </w:pPr>
            <w:r w:rsidRPr="007C069E">
              <w:rPr>
                <w:lang w:val="en-US" w:eastAsia="ru-RU"/>
              </w:rPr>
              <w:t>Additional activity (secondary employment)</w:t>
            </w:r>
          </w:p>
        </w:tc>
      </w:tr>
      <w:tr w:rsidR="007C069E" w:rsidRPr="007C069E" w:rsidTr="007C069E">
        <w:trPr>
          <w:trHeight w:val="270"/>
        </w:trPr>
        <w:tc>
          <w:tcPr>
            <w:tcW w:w="2895" w:type="dxa"/>
            <w:tcBorders>
              <w:top w:val="dotted" w:sz="4" w:space="0" w:color="auto"/>
              <w:left w:val="single" w:sz="12" w:space="0" w:color="auto"/>
              <w:bottom w:val="dotted" w:sz="4" w:space="0" w:color="auto"/>
              <w:right w:val="single" w:sz="4" w:space="0" w:color="auto"/>
            </w:tcBorders>
            <w:shd w:val="clear" w:color="auto" w:fill="auto"/>
            <w:noWrap/>
            <w:vAlign w:val="bottom"/>
          </w:tcPr>
          <w:p w:rsidR="007C069E" w:rsidRPr="007C069E" w:rsidRDefault="007C069E" w:rsidP="007C069E">
            <w:pPr>
              <w:spacing w:after="0"/>
              <w:rPr>
                <w:lang w:val="en-US" w:eastAsia="ru-RU"/>
              </w:rPr>
            </w:pPr>
            <w:r w:rsidRPr="007C069E">
              <w:rPr>
                <w:lang w:val="en-US" w:eastAsia="ru-RU"/>
              </w:rPr>
              <w:t>Add_Status</w:t>
            </w:r>
          </w:p>
        </w:tc>
        <w:tc>
          <w:tcPr>
            <w:tcW w:w="6211" w:type="dxa"/>
            <w:tcBorders>
              <w:top w:val="dotted" w:sz="4" w:space="0" w:color="auto"/>
              <w:left w:val="single" w:sz="4" w:space="0" w:color="auto"/>
              <w:bottom w:val="dotted" w:sz="4" w:space="0" w:color="auto"/>
              <w:right w:val="single" w:sz="12" w:space="0" w:color="auto"/>
            </w:tcBorders>
            <w:shd w:val="clear" w:color="auto" w:fill="auto"/>
            <w:vAlign w:val="bottom"/>
          </w:tcPr>
          <w:p w:rsidR="007C069E" w:rsidRPr="007C069E" w:rsidRDefault="007C069E" w:rsidP="007C069E">
            <w:pPr>
              <w:spacing w:after="0"/>
              <w:rPr>
                <w:lang w:val="en-US" w:eastAsia="ru-RU"/>
              </w:rPr>
            </w:pPr>
            <w:r w:rsidRPr="007C069E">
              <w:rPr>
                <w:lang w:val="en-US" w:eastAsia="ru-RU"/>
              </w:rPr>
              <w:t>Status of the additional (secondary) employment</w:t>
            </w:r>
          </w:p>
        </w:tc>
      </w:tr>
      <w:tr w:rsidR="007C069E" w:rsidRPr="007C069E" w:rsidTr="007C069E">
        <w:trPr>
          <w:trHeight w:val="270"/>
        </w:trPr>
        <w:tc>
          <w:tcPr>
            <w:tcW w:w="2895" w:type="dxa"/>
            <w:tcBorders>
              <w:top w:val="dotted" w:sz="4" w:space="0" w:color="auto"/>
              <w:left w:val="single" w:sz="12" w:space="0" w:color="auto"/>
              <w:bottom w:val="dotted" w:sz="4" w:space="0" w:color="auto"/>
              <w:right w:val="single" w:sz="4" w:space="0" w:color="auto"/>
            </w:tcBorders>
            <w:shd w:val="clear" w:color="auto" w:fill="auto"/>
            <w:noWrap/>
          </w:tcPr>
          <w:p w:rsidR="007C069E" w:rsidRPr="007C069E" w:rsidRDefault="007C069E" w:rsidP="007C069E">
            <w:pPr>
              <w:spacing w:after="0"/>
              <w:rPr>
                <w:lang w:val="en-US" w:eastAsia="ru-RU"/>
              </w:rPr>
            </w:pPr>
            <w:r w:rsidRPr="007C069E">
              <w:rPr>
                <w:lang w:val="en-US" w:eastAsia="ru-RU"/>
              </w:rPr>
              <w:t>Add_Brunch</w:t>
            </w:r>
          </w:p>
        </w:tc>
        <w:tc>
          <w:tcPr>
            <w:tcW w:w="6211" w:type="dxa"/>
            <w:tcBorders>
              <w:top w:val="dotted" w:sz="4" w:space="0" w:color="auto"/>
              <w:left w:val="single" w:sz="4" w:space="0" w:color="auto"/>
              <w:bottom w:val="dotted" w:sz="4" w:space="0" w:color="auto"/>
              <w:right w:val="single" w:sz="12" w:space="0" w:color="auto"/>
            </w:tcBorders>
            <w:shd w:val="clear" w:color="auto" w:fill="auto"/>
          </w:tcPr>
          <w:p w:rsidR="007C069E" w:rsidRPr="007C069E" w:rsidRDefault="007C069E" w:rsidP="007C069E">
            <w:pPr>
              <w:spacing w:after="0"/>
              <w:rPr>
                <w:lang w:val="en-US" w:eastAsia="ru-RU"/>
              </w:rPr>
            </w:pPr>
            <w:r w:rsidRPr="007C069E">
              <w:rPr>
                <w:lang w:val="en-US" w:eastAsia="ru-RU"/>
              </w:rPr>
              <w:t>Kind of economic activity of the additional (secondary) employment (4-digit code according to NACE Rev.1)</w:t>
            </w:r>
          </w:p>
        </w:tc>
      </w:tr>
      <w:tr w:rsidR="007C069E" w:rsidRPr="007C069E" w:rsidTr="007C069E">
        <w:trPr>
          <w:trHeight w:val="270"/>
        </w:trPr>
        <w:tc>
          <w:tcPr>
            <w:tcW w:w="2895" w:type="dxa"/>
            <w:tcBorders>
              <w:top w:val="dotted" w:sz="4" w:space="0" w:color="auto"/>
              <w:left w:val="single" w:sz="12" w:space="0" w:color="auto"/>
              <w:bottom w:val="dotted" w:sz="4" w:space="0" w:color="auto"/>
              <w:right w:val="single" w:sz="4" w:space="0" w:color="auto"/>
            </w:tcBorders>
            <w:shd w:val="clear" w:color="auto" w:fill="auto"/>
            <w:noWrap/>
          </w:tcPr>
          <w:p w:rsidR="007C069E" w:rsidRPr="007C069E" w:rsidRDefault="007C069E" w:rsidP="007C069E">
            <w:pPr>
              <w:spacing w:after="0"/>
              <w:rPr>
                <w:lang w:val="en-US" w:eastAsia="ru-RU"/>
              </w:rPr>
            </w:pPr>
            <w:r w:rsidRPr="007C069E">
              <w:rPr>
                <w:lang w:val="en-US" w:eastAsia="ru-RU"/>
              </w:rPr>
              <w:t>Add_Brunch_Converted</w:t>
            </w:r>
          </w:p>
        </w:tc>
        <w:tc>
          <w:tcPr>
            <w:tcW w:w="6211" w:type="dxa"/>
            <w:tcBorders>
              <w:top w:val="dotted" w:sz="4" w:space="0" w:color="auto"/>
              <w:left w:val="single" w:sz="4" w:space="0" w:color="auto"/>
              <w:bottom w:val="dotted" w:sz="4" w:space="0" w:color="auto"/>
              <w:right w:val="single" w:sz="12" w:space="0" w:color="auto"/>
            </w:tcBorders>
            <w:shd w:val="clear" w:color="auto" w:fill="auto"/>
          </w:tcPr>
          <w:p w:rsidR="007C069E" w:rsidRPr="007C069E" w:rsidRDefault="007C069E" w:rsidP="007C069E">
            <w:pPr>
              <w:spacing w:after="0"/>
              <w:rPr>
                <w:lang w:val="en-US" w:eastAsia="ru-RU"/>
              </w:rPr>
            </w:pPr>
            <w:r w:rsidRPr="007C069E">
              <w:rPr>
                <w:lang w:val="en-US" w:eastAsia="ru-RU"/>
              </w:rPr>
              <w:t xml:space="preserve">Kind of economic activity of the additional (secondary) employment converted into section level (section level according to NACE Rev.1) </w:t>
            </w:r>
          </w:p>
        </w:tc>
      </w:tr>
      <w:tr w:rsidR="007C069E" w:rsidRPr="007C069E" w:rsidTr="007C069E">
        <w:trPr>
          <w:trHeight w:val="270"/>
        </w:trPr>
        <w:tc>
          <w:tcPr>
            <w:tcW w:w="2895" w:type="dxa"/>
            <w:tcBorders>
              <w:top w:val="dotted" w:sz="4" w:space="0" w:color="auto"/>
              <w:left w:val="single" w:sz="12" w:space="0" w:color="auto"/>
              <w:bottom w:val="dotted" w:sz="4" w:space="0" w:color="auto"/>
              <w:right w:val="single" w:sz="4" w:space="0" w:color="auto"/>
            </w:tcBorders>
            <w:shd w:val="clear" w:color="auto" w:fill="auto"/>
            <w:noWrap/>
            <w:vAlign w:val="bottom"/>
          </w:tcPr>
          <w:p w:rsidR="007C069E" w:rsidRPr="007C069E" w:rsidRDefault="007C069E" w:rsidP="007C069E">
            <w:pPr>
              <w:spacing w:after="0"/>
              <w:rPr>
                <w:lang w:val="en-US" w:eastAsia="ru-RU"/>
              </w:rPr>
            </w:pPr>
            <w:r w:rsidRPr="007C069E">
              <w:rPr>
                <w:lang w:val="en-US" w:eastAsia="ru-RU"/>
              </w:rPr>
              <w:lastRenderedPageBreak/>
              <w:t>JobSeeker</w:t>
            </w:r>
          </w:p>
        </w:tc>
        <w:tc>
          <w:tcPr>
            <w:tcW w:w="6211" w:type="dxa"/>
            <w:tcBorders>
              <w:top w:val="dotted" w:sz="4" w:space="0" w:color="auto"/>
              <w:left w:val="single" w:sz="4" w:space="0" w:color="auto"/>
              <w:bottom w:val="dotted" w:sz="4" w:space="0" w:color="auto"/>
              <w:right w:val="single" w:sz="12" w:space="0" w:color="auto"/>
            </w:tcBorders>
            <w:shd w:val="clear" w:color="auto" w:fill="auto"/>
            <w:vAlign w:val="bottom"/>
          </w:tcPr>
          <w:p w:rsidR="007C069E" w:rsidRPr="007C069E" w:rsidRDefault="007C069E" w:rsidP="007C069E">
            <w:pPr>
              <w:spacing w:after="0"/>
              <w:rPr>
                <w:highlight w:val="yellow"/>
                <w:lang w:val="en-US" w:eastAsia="ru-RU"/>
              </w:rPr>
            </w:pPr>
            <w:r w:rsidRPr="007C069E">
              <w:rPr>
                <w:lang w:val="en-US" w:eastAsia="ru-RU"/>
              </w:rPr>
              <w:t>Job-seeker (secondary or other job)</w:t>
            </w:r>
          </w:p>
        </w:tc>
      </w:tr>
      <w:tr w:rsidR="007C069E" w:rsidRPr="007C069E" w:rsidTr="007C069E">
        <w:trPr>
          <w:trHeight w:val="270"/>
        </w:trPr>
        <w:tc>
          <w:tcPr>
            <w:tcW w:w="2895" w:type="dxa"/>
            <w:tcBorders>
              <w:top w:val="dotted" w:sz="4" w:space="0" w:color="auto"/>
              <w:left w:val="single" w:sz="12" w:space="0" w:color="auto"/>
              <w:bottom w:val="dotted" w:sz="4" w:space="0" w:color="auto"/>
              <w:right w:val="single" w:sz="4" w:space="0" w:color="auto"/>
            </w:tcBorders>
            <w:shd w:val="clear" w:color="auto" w:fill="auto"/>
            <w:noWrap/>
            <w:vAlign w:val="bottom"/>
          </w:tcPr>
          <w:p w:rsidR="007C069E" w:rsidRPr="007C069E" w:rsidRDefault="007C069E" w:rsidP="007C069E">
            <w:pPr>
              <w:spacing w:after="0"/>
              <w:rPr>
                <w:lang w:val="en-US" w:eastAsia="ru-RU"/>
              </w:rPr>
            </w:pPr>
            <w:r w:rsidRPr="007C069E">
              <w:rPr>
                <w:lang w:val="en-US" w:eastAsia="ru-RU"/>
              </w:rPr>
              <w:t>ReasonOfSeeking</w:t>
            </w:r>
          </w:p>
        </w:tc>
        <w:tc>
          <w:tcPr>
            <w:tcW w:w="6211" w:type="dxa"/>
            <w:tcBorders>
              <w:top w:val="dotted" w:sz="4" w:space="0" w:color="auto"/>
              <w:left w:val="single" w:sz="4" w:space="0" w:color="auto"/>
              <w:bottom w:val="dotted" w:sz="4" w:space="0" w:color="auto"/>
              <w:right w:val="single" w:sz="12" w:space="0" w:color="auto"/>
            </w:tcBorders>
            <w:shd w:val="clear" w:color="auto" w:fill="auto"/>
            <w:vAlign w:val="bottom"/>
          </w:tcPr>
          <w:p w:rsidR="007C069E" w:rsidRPr="007C069E" w:rsidRDefault="007C069E" w:rsidP="007C069E">
            <w:pPr>
              <w:spacing w:after="0"/>
              <w:rPr>
                <w:highlight w:val="yellow"/>
                <w:lang w:val="en-US" w:eastAsia="ru-RU"/>
              </w:rPr>
            </w:pPr>
            <w:r w:rsidRPr="007C069E">
              <w:rPr>
                <w:lang w:val="en-US" w:eastAsia="ru-RU"/>
              </w:rPr>
              <w:t>Reason of seeking secondary or other job</w:t>
            </w:r>
          </w:p>
        </w:tc>
      </w:tr>
      <w:tr w:rsidR="007C069E" w:rsidRPr="007C069E" w:rsidTr="007C069E">
        <w:trPr>
          <w:trHeight w:val="270"/>
        </w:trPr>
        <w:tc>
          <w:tcPr>
            <w:tcW w:w="2895" w:type="dxa"/>
            <w:tcBorders>
              <w:top w:val="dotted" w:sz="4" w:space="0" w:color="auto"/>
              <w:left w:val="single" w:sz="12" w:space="0" w:color="auto"/>
              <w:bottom w:val="dotted" w:sz="4" w:space="0" w:color="auto"/>
              <w:right w:val="single" w:sz="4" w:space="0" w:color="auto"/>
            </w:tcBorders>
            <w:shd w:val="clear" w:color="auto" w:fill="auto"/>
            <w:noWrap/>
            <w:vAlign w:val="bottom"/>
          </w:tcPr>
          <w:p w:rsidR="007C069E" w:rsidRPr="007C069E" w:rsidRDefault="007C069E" w:rsidP="007C069E">
            <w:pPr>
              <w:spacing w:after="0"/>
              <w:rPr>
                <w:lang w:val="en-US" w:eastAsia="ru-RU"/>
              </w:rPr>
            </w:pPr>
            <w:r w:rsidRPr="007C069E">
              <w:rPr>
                <w:lang w:val="en-US" w:eastAsia="ru-RU"/>
              </w:rPr>
              <w:t>TypeOfJob</w:t>
            </w:r>
            <w:r w:rsidRPr="007C069E">
              <w:rPr>
                <w:rFonts w:cs="Times New Roman"/>
                <w:lang w:val="en-US" w:eastAsia="ru-RU"/>
              </w:rPr>
              <w:t>Sought</w:t>
            </w:r>
          </w:p>
        </w:tc>
        <w:tc>
          <w:tcPr>
            <w:tcW w:w="6211" w:type="dxa"/>
            <w:tcBorders>
              <w:top w:val="dotted" w:sz="4" w:space="0" w:color="auto"/>
              <w:left w:val="single" w:sz="4" w:space="0" w:color="auto"/>
              <w:bottom w:val="dotted" w:sz="4" w:space="0" w:color="auto"/>
              <w:right w:val="single" w:sz="12" w:space="0" w:color="auto"/>
            </w:tcBorders>
            <w:shd w:val="clear" w:color="auto" w:fill="auto"/>
            <w:vAlign w:val="bottom"/>
          </w:tcPr>
          <w:p w:rsidR="007C069E" w:rsidRPr="007C069E" w:rsidRDefault="007C069E" w:rsidP="007C069E">
            <w:pPr>
              <w:spacing w:after="0"/>
              <w:rPr>
                <w:highlight w:val="yellow"/>
                <w:lang w:val="en-US" w:eastAsia="ru-RU"/>
              </w:rPr>
            </w:pPr>
            <w:r w:rsidRPr="007C069E">
              <w:rPr>
                <w:lang w:val="en-US" w:eastAsia="ru-RU"/>
              </w:rPr>
              <w:t>Type of secondary or other job being sought</w:t>
            </w:r>
          </w:p>
        </w:tc>
      </w:tr>
      <w:tr w:rsidR="007C069E" w:rsidRPr="007C069E" w:rsidTr="007C069E">
        <w:trPr>
          <w:trHeight w:val="285"/>
        </w:trPr>
        <w:tc>
          <w:tcPr>
            <w:tcW w:w="2895" w:type="dxa"/>
            <w:tcBorders>
              <w:top w:val="dotted" w:sz="4" w:space="0" w:color="auto"/>
              <w:left w:val="single" w:sz="12" w:space="0" w:color="auto"/>
              <w:bottom w:val="single" w:sz="12" w:space="0" w:color="auto"/>
              <w:right w:val="single" w:sz="4" w:space="0" w:color="auto"/>
            </w:tcBorders>
            <w:shd w:val="clear" w:color="auto" w:fill="auto"/>
            <w:noWrap/>
          </w:tcPr>
          <w:p w:rsidR="007C069E" w:rsidRPr="007C069E" w:rsidRDefault="007C069E" w:rsidP="007C069E">
            <w:pPr>
              <w:spacing w:after="0"/>
              <w:rPr>
                <w:lang w:val="en-US" w:eastAsia="ru-RU"/>
              </w:rPr>
            </w:pPr>
            <w:r w:rsidRPr="007C069E">
              <w:rPr>
                <w:lang w:val="en-US" w:eastAsia="ru-RU"/>
              </w:rPr>
              <w:t>Profession</w:t>
            </w:r>
          </w:p>
        </w:tc>
        <w:tc>
          <w:tcPr>
            <w:tcW w:w="6211" w:type="dxa"/>
            <w:tcBorders>
              <w:top w:val="dotted" w:sz="4" w:space="0" w:color="auto"/>
              <w:left w:val="single" w:sz="4" w:space="0" w:color="auto"/>
              <w:bottom w:val="single" w:sz="12" w:space="0" w:color="auto"/>
              <w:right w:val="single" w:sz="12" w:space="0" w:color="auto"/>
            </w:tcBorders>
            <w:shd w:val="clear" w:color="auto" w:fill="auto"/>
            <w:vAlign w:val="bottom"/>
          </w:tcPr>
          <w:p w:rsidR="007C069E" w:rsidRPr="007C069E" w:rsidRDefault="007C069E" w:rsidP="007C069E">
            <w:pPr>
              <w:spacing w:after="0"/>
              <w:rPr>
                <w:highlight w:val="yellow"/>
                <w:lang w:val="en-US" w:eastAsia="ru-RU"/>
              </w:rPr>
            </w:pPr>
            <w:r w:rsidRPr="007C069E">
              <w:rPr>
                <w:lang w:val="en-US" w:eastAsia="ru-RU"/>
              </w:rPr>
              <w:t>Profession or specialty defined by a diploma, certificate or other document or gained through other way (National Classification of Occupation adopted to International classification of ISCO-88 at the level of 4 digit code)</w:t>
            </w:r>
          </w:p>
        </w:tc>
      </w:tr>
    </w:tbl>
    <w:p w:rsidR="007C069E" w:rsidRDefault="007C069E" w:rsidP="007C069E">
      <w:pPr>
        <w:rPr>
          <w:lang w:val="en-US"/>
        </w:rPr>
      </w:pPr>
    </w:p>
    <w:p w:rsidR="007C069E" w:rsidRPr="007C069E" w:rsidRDefault="007C069E" w:rsidP="007C069E">
      <w:pPr>
        <w:rPr>
          <w:lang w:val="en-US"/>
        </w:rPr>
      </w:pPr>
      <w:r>
        <w:t>Income variables from table “t</w:t>
      </w:r>
      <w:r w:rsidRPr="007C069E">
        <w:t>blIncomes</w:t>
      </w:r>
      <w:r>
        <w:t>”</w:t>
      </w:r>
    </w:p>
    <w:tbl>
      <w:tblPr>
        <w:tblW w:w="9106" w:type="dxa"/>
        <w:tblInd w:w="93" w:type="dxa"/>
        <w:tblLook w:val="0000" w:firstRow="0" w:lastRow="0" w:firstColumn="0" w:lastColumn="0" w:noHBand="0" w:noVBand="0"/>
      </w:tblPr>
      <w:tblGrid>
        <w:gridCol w:w="2444"/>
        <w:gridCol w:w="709"/>
        <w:gridCol w:w="4677"/>
        <w:gridCol w:w="1276"/>
      </w:tblGrid>
      <w:tr w:rsidR="007C069E" w:rsidRPr="007C069E" w:rsidTr="007503E4">
        <w:trPr>
          <w:trHeight w:val="300"/>
        </w:trPr>
        <w:tc>
          <w:tcPr>
            <w:tcW w:w="2444" w:type="dxa"/>
            <w:tcBorders>
              <w:top w:val="single" w:sz="12" w:space="0" w:color="auto"/>
              <w:left w:val="single" w:sz="12" w:space="0" w:color="auto"/>
              <w:bottom w:val="double" w:sz="6" w:space="0" w:color="auto"/>
              <w:right w:val="single" w:sz="8" w:space="0" w:color="auto"/>
            </w:tcBorders>
            <w:shd w:val="clear" w:color="auto" w:fill="DEEAF6" w:themeFill="accent1" w:themeFillTint="33"/>
            <w:noWrap/>
            <w:vAlign w:val="bottom"/>
          </w:tcPr>
          <w:p w:rsidR="007C069E" w:rsidRPr="007503E4" w:rsidRDefault="007C069E" w:rsidP="007C069E">
            <w:pPr>
              <w:spacing w:after="0"/>
              <w:rPr>
                <w:b/>
                <w:lang w:val="en-US" w:eastAsia="ru-RU"/>
              </w:rPr>
            </w:pPr>
            <w:r w:rsidRPr="007503E4">
              <w:rPr>
                <w:b/>
                <w:lang w:val="en-US" w:eastAsia="ru-RU"/>
              </w:rPr>
              <w:t>Variable</w:t>
            </w:r>
          </w:p>
        </w:tc>
        <w:tc>
          <w:tcPr>
            <w:tcW w:w="709" w:type="dxa"/>
            <w:tcBorders>
              <w:top w:val="single" w:sz="12" w:space="0" w:color="auto"/>
              <w:left w:val="nil"/>
              <w:bottom w:val="double" w:sz="6" w:space="0" w:color="auto"/>
              <w:right w:val="single" w:sz="2" w:space="0" w:color="auto"/>
            </w:tcBorders>
            <w:shd w:val="clear" w:color="auto" w:fill="DEEAF6" w:themeFill="accent1" w:themeFillTint="33"/>
          </w:tcPr>
          <w:p w:rsidR="007C069E" w:rsidRPr="007503E4" w:rsidRDefault="007C069E" w:rsidP="007C069E">
            <w:pPr>
              <w:spacing w:after="0"/>
              <w:rPr>
                <w:b/>
                <w:lang w:val="en-US" w:eastAsia="ru-RU"/>
              </w:rPr>
            </w:pPr>
          </w:p>
        </w:tc>
        <w:tc>
          <w:tcPr>
            <w:tcW w:w="4677" w:type="dxa"/>
            <w:tcBorders>
              <w:top w:val="single" w:sz="12" w:space="0" w:color="auto"/>
              <w:left w:val="single" w:sz="2" w:space="0" w:color="auto"/>
              <w:bottom w:val="double" w:sz="6" w:space="0" w:color="auto"/>
              <w:right w:val="single" w:sz="12" w:space="0" w:color="auto"/>
            </w:tcBorders>
            <w:shd w:val="clear" w:color="auto" w:fill="DEEAF6" w:themeFill="accent1" w:themeFillTint="33"/>
            <w:noWrap/>
            <w:vAlign w:val="bottom"/>
          </w:tcPr>
          <w:p w:rsidR="007C069E" w:rsidRPr="007503E4" w:rsidRDefault="007C069E" w:rsidP="007C069E">
            <w:pPr>
              <w:spacing w:after="0"/>
              <w:rPr>
                <w:b/>
                <w:lang w:val="en-US" w:eastAsia="ru-RU"/>
              </w:rPr>
            </w:pPr>
            <w:r w:rsidRPr="007503E4">
              <w:rPr>
                <w:b/>
                <w:lang w:val="en-US" w:eastAsia="ru-RU"/>
              </w:rPr>
              <w:t>Description</w:t>
            </w:r>
          </w:p>
        </w:tc>
        <w:tc>
          <w:tcPr>
            <w:tcW w:w="1276" w:type="dxa"/>
            <w:tcBorders>
              <w:top w:val="single" w:sz="12" w:space="0" w:color="auto"/>
              <w:left w:val="single" w:sz="2" w:space="0" w:color="auto"/>
              <w:bottom w:val="double" w:sz="6" w:space="0" w:color="auto"/>
              <w:right w:val="single" w:sz="12" w:space="0" w:color="auto"/>
            </w:tcBorders>
            <w:shd w:val="clear" w:color="auto" w:fill="DEEAF6" w:themeFill="accent1" w:themeFillTint="33"/>
            <w:vAlign w:val="bottom"/>
          </w:tcPr>
          <w:p w:rsidR="007C069E" w:rsidRPr="007503E4" w:rsidRDefault="007C069E" w:rsidP="007C069E">
            <w:pPr>
              <w:spacing w:after="0"/>
              <w:rPr>
                <w:b/>
                <w:lang w:val="en-US" w:eastAsia="ru-RU"/>
              </w:rPr>
            </w:pPr>
            <w:r w:rsidRPr="007503E4">
              <w:rPr>
                <w:b/>
                <w:lang w:val="en-US" w:eastAsia="ru-RU"/>
              </w:rPr>
              <w:t>Equal to:</w:t>
            </w:r>
          </w:p>
        </w:tc>
      </w:tr>
      <w:tr w:rsidR="007C069E" w:rsidRPr="007C069E" w:rsidTr="007C069E">
        <w:trPr>
          <w:trHeight w:val="285"/>
        </w:trPr>
        <w:tc>
          <w:tcPr>
            <w:tcW w:w="2444" w:type="dxa"/>
            <w:tcBorders>
              <w:top w:val="double" w:sz="6" w:space="0" w:color="auto"/>
              <w:left w:val="single" w:sz="12" w:space="0" w:color="auto"/>
              <w:bottom w:val="dotted" w:sz="4" w:space="0" w:color="auto"/>
              <w:right w:val="single" w:sz="4" w:space="0" w:color="auto"/>
            </w:tcBorders>
            <w:shd w:val="clear" w:color="auto" w:fill="auto"/>
            <w:noWrap/>
          </w:tcPr>
          <w:p w:rsidR="007C069E" w:rsidRPr="007C069E" w:rsidRDefault="007C069E" w:rsidP="007C069E">
            <w:pPr>
              <w:spacing w:after="0"/>
              <w:jc w:val="left"/>
              <w:rPr>
                <w:lang w:val="en-US" w:eastAsia="ru-RU"/>
              </w:rPr>
            </w:pPr>
            <w:r w:rsidRPr="007C069E">
              <w:rPr>
                <w:lang w:val="en-US" w:eastAsia="ru-RU"/>
              </w:rPr>
              <w:t>UID</w:t>
            </w:r>
          </w:p>
        </w:tc>
        <w:tc>
          <w:tcPr>
            <w:tcW w:w="709" w:type="dxa"/>
            <w:tcBorders>
              <w:top w:val="double" w:sz="6" w:space="0" w:color="auto"/>
              <w:left w:val="single" w:sz="4" w:space="0" w:color="auto"/>
              <w:bottom w:val="dotted" w:sz="4" w:space="0" w:color="auto"/>
              <w:right w:val="single" w:sz="4" w:space="0" w:color="auto"/>
            </w:tcBorders>
          </w:tcPr>
          <w:p w:rsidR="007C069E" w:rsidRPr="007C069E" w:rsidRDefault="007C069E" w:rsidP="007C069E">
            <w:pPr>
              <w:spacing w:after="0"/>
              <w:rPr>
                <w:lang w:val="en-US" w:eastAsia="ru-RU"/>
              </w:rPr>
            </w:pPr>
          </w:p>
        </w:tc>
        <w:tc>
          <w:tcPr>
            <w:tcW w:w="4677" w:type="dxa"/>
            <w:tcBorders>
              <w:top w:val="double" w:sz="6" w:space="0" w:color="auto"/>
              <w:left w:val="single" w:sz="4" w:space="0" w:color="auto"/>
              <w:bottom w:val="dotted" w:sz="4" w:space="0" w:color="auto"/>
              <w:right w:val="single" w:sz="4" w:space="0" w:color="auto"/>
            </w:tcBorders>
            <w:shd w:val="clear" w:color="auto" w:fill="auto"/>
            <w:vAlign w:val="bottom"/>
          </w:tcPr>
          <w:p w:rsidR="007C069E" w:rsidRPr="007C069E" w:rsidRDefault="007C069E" w:rsidP="007C069E">
            <w:pPr>
              <w:spacing w:after="0"/>
              <w:rPr>
                <w:lang w:val="en-US" w:eastAsia="ru-RU"/>
              </w:rPr>
            </w:pPr>
            <w:r w:rsidRPr="007C069E">
              <w:rPr>
                <w:lang w:val="en-US" w:eastAsia="ru-RU"/>
              </w:rPr>
              <w:t>Unique ID of household in quarter *</w:t>
            </w:r>
          </w:p>
        </w:tc>
        <w:tc>
          <w:tcPr>
            <w:tcW w:w="1276" w:type="dxa"/>
            <w:tcBorders>
              <w:top w:val="double" w:sz="6" w:space="0" w:color="auto"/>
              <w:left w:val="single" w:sz="4" w:space="0" w:color="auto"/>
              <w:bottom w:val="dotted" w:sz="4" w:space="0" w:color="auto"/>
              <w:right w:val="single" w:sz="12" w:space="0" w:color="auto"/>
            </w:tcBorders>
          </w:tcPr>
          <w:p w:rsidR="007C069E" w:rsidRPr="007C069E" w:rsidRDefault="007C069E" w:rsidP="007C069E">
            <w:pPr>
              <w:spacing w:after="0"/>
              <w:rPr>
                <w:lang w:val="en-US" w:eastAsia="ru-RU"/>
              </w:rPr>
            </w:pPr>
          </w:p>
        </w:tc>
      </w:tr>
      <w:tr w:rsidR="007C069E" w:rsidRPr="007C069E" w:rsidTr="007C069E">
        <w:trPr>
          <w:trHeight w:val="173"/>
        </w:trPr>
        <w:tc>
          <w:tcPr>
            <w:tcW w:w="2444" w:type="dxa"/>
            <w:tcBorders>
              <w:top w:val="dotted" w:sz="4" w:space="0" w:color="auto"/>
              <w:left w:val="single" w:sz="12" w:space="0" w:color="auto"/>
              <w:bottom w:val="dotted" w:sz="4" w:space="0" w:color="auto"/>
              <w:right w:val="single" w:sz="4" w:space="0" w:color="auto"/>
            </w:tcBorders>
            <w:shd w:val="clear" w:color="auto" w:fill="auto"/>
            <w:noWrap/>
          </w:tcPr>
          <w:p w:rsidR="007C069E" w:rsidRPr="007C069E" w:rsidRDefault="007C069E" w:rsidP="007C069E">
            <w:pPr>
              <w:spacing w:after="0"/>
              <w:jc w:val="left"/>
              <w:rPr>
                <w:lang w:val="en-US" w:eastAsia="ru-RU"/>
              </w:rPr>
            </w:pPr>
            <w:r w:rsidRPr="007C069E">
              <w:rPr>
                <w:lang w:val="en-US" w:eastAsia="ru-RU"/>
              </w:rPr>
              <w:t>ShemDaq</w:t>
            </w:r>
          </w:p>
        </w:tc>
        <w:tc>
          <w:tcPr>
            <w:tcW w:w="709" w:type="dxa"/>
            <w:tcBorders>
              <w:top w:val="dotted" w:sz="4" w:space="0" w:color="auto"/>
              <w:left w:val="single" w:sz="4" w:space="0" w:color="auto"/>
              <w:bottom w:val="dotted" w:sz="4" w:space="0" w:color="auto"/>
              <w:right w:val="single" w:sz="4" w:space="0" w:color="auto"/>
            </w:tcBorders>
          </w:tcPr>
          <w:p w:rsidR="007C069E" w:rsidRPr="007C069E" w:rsidRDefault="007C069E" w:rsidP="007C069E">
            <w:pPr>
              <w:spacing w:after="0"/>
              <w:rPr>
                <w:lang w:val="en-US" w:eastAsia="ru-RU"/>
              </w:rPr>
            </w:pPr>
            <w:r w:rsidRPr="007C069E">
              <w:rPr>
                <w:lang w:val="en-US" w:eastAsia="ru-RU"/>
              </w:rPr>
              <w:t>(1)</w:t>
            </w:r>
          </w:p>
        </w:tc>
        <w:tc>
          <w:tcPr>
            <w:tcW w:w="4677" w:type="dxa"/>
            <w:tcBorders>
              <w:top w:val="dotted" w:sz="4" w:space="0" w:color="auto"/>
              <w:left w:val="single" w:sz="4" w:space="0" w:color="auto"/>
              <w:bottom w:val="dotted" w:sz="4" w:space="0" w:color="auto"/>
              <w:right w:val="single" w:sz="4" w:space="0" w:color="auto"/>
            </w:tcBorders>
            <w:shd w:val="clear" w:color="auto" w:fill="auto"/>
            <w:vAlign w:val="bottom"/>
          </w:tcPr>
          <w:p w:rsidR="007C069E" w:rsidRPr="007C069E" w:rsidRDefault="007C069E" w:rsidP="007C069E">
            <w:pPr>
              <w:spacing w:after="0"/>
              <w:rPr>
                <w:lang w:val="en-US" w:eastAsia="ru-RU"/>
              </w:rPr>
            </w:pPr>
            <w:r w:rsidRPr="007C069E">
              <w:rPr>
                <w:lang w:val="en-US" w:eastAsia="ru-RU"/>
              </w:rPr>
              <w:t>From hired employment</w:t>
            </w:r>
          </w:p>
        </w:tc>
        <w:tc>
          <w:tcPr>
            <w:tcW w:w="1276" w:type="dxa"/>
            <w:tcBorders>
              <w:top w:val="dotted" w:sz="4" w:space="0" w:color="auto"/>
              <w:left w:val="single" w:sz="4" w:space="0" w:color="auto"/>
              <w:bottom w:val="dotted" w:sz="4" w:space="0" w:color="auto"/>
              <w:right w:val="single" w:sz="12" w:space="0" w:color="auto"/>
            </w:tcBorders>
          </w:tcPr>
          <w:p w:rsidR="007C069E" w:rsidRPr="007C069E" w:rsidRDefault="007C069E" w:rsidP="007C069E">
            <w:pPr>
              <w:spacing w:after="0"/>
              <w:rPr>
                <w:lang w:val="en-US" w:eastAsia="ru-RU"/>
              </w:rPr>
            </w:pPr>
          </w:p>
        </w:tc>
      </w:tr>
      <w:tr w:rsidR="007C069E" w:rsidRPr="007C069E" w:rsidTr="007C069E">
        <w:trPr>
          <w:trHeight w:val="270"/>
        </w:trPr>
        <w:tc>
          <w:tcPr>
            <w:tcW w:w="2444" w:type="dxa"/>
            <w:tcBorders>
              <w:top w:val="dotted" w:sz="4" w:space="0" w:color="auto"/>
              <w:left w:val="single" w:sz="12" w:space="0" w:color="auto"/>
              <w:bottom w:val="dotted" w:sz="4" w:space="0" w:color="auto"/>
              <w:right w:val="single" w:sz="4" w:space="0" w:color="auto"/>
            </w:tcBorders>
            <w:shd w:val="clear" w:color="auto" w:fill="auto"/>
            <w:noWrap/>
          </w:tcPr>
          <w:p w:rsidR="007C069E" w:rsidRPr="007C069E" w:rsidRDefault="007C069E" w:rsidP="007C069E">
            <w:pPr>
              <w:spacing w:after="0"/>
              <w:jc w:val="left"/>
              <w:rPr>
                <w:lang w:val="en-US" w:eastAsia="ru-RU"/>
              </w:rPr>
            </w:pPr>
            <w:r w:rsidRPr="007C069E">
              <w:rPr>
                <w:lang w:val="en-US" w:eastAsia="ru-RU"/>
              </w:rPr>
              <w:t>ShemTviTdasaqm</w:t>
            </w:r>
          </w:p>
        </w:tc>
        <w:tc>
          <w:tcPr>
            <w:tcW w:w="709" w:type="dxa"/>
            <w:tcBorders>
              <w:top w:val="dotted" w:sz="4" w:space="0" w:color="auto"/>
              <w:left w:val="single" w:sz="4" w:space="0" w:color="auto"/>
              <w:bottom w:val="dotted" w:sz="4" w:space="0" w:color="auto"/>
              <w:right w:val="single" w:sz="4" w:space="0" w:color="auto"/>
            </w:tcBorders>
          </w:tcPr>
          <w:p w:rsidR="007C069E" w:rsidRPr="007C069E" w:rsidRDefault="007C069E" w:rsidP="007C069E">
            <w:pPr>
              <w:spacing w:after="0"/>
              <w:rPr>
                <w:lang w:val="en-US" w:eastAsia="ru-RU"/>
              </w:rPr>
            </w:pPr>
            <w:r w:rsidRPr="007C069E">
              <w:rPr>
                <w:lang w:val="en-US" w:eastAsia="ru-RU"/>
              </w:rPr>
              <w:t>(2)</w:t>
            </w:r>
          </w:p>
        </w:tc>
        <w:tc>
          <w:tcPr>
            <w:tcW w:w="4677" w:type="dxa"/>
            <w:tcBorders>
              <w:top w:val="dotted" w:sz="4" w:space="0" w:color="auto"/>
              <w:left w:val="single" w:sz="4" w:space="0" w:color="auto"/>
              <w:bottom w:val="dotted" w:sz="4" w:space="0" w:color="auto"/>
              <w:right w:val="single" w:sz="4" w:space="0" w:color="auto"/>
            </w:tcBorders>
            <w:shd w:val="clear" w:color="auto" w:fill="auto"/>
            <w:vAlign w:val="bottom"/>
          </w:tcPr>
          <w:p w:rsidR="007C069E" w:rsidRPr="007C069E" w:rsidRDefault="007C069E" w:rsidP="007C069E">
            <w:pPr>
              <w:spacing w:after="0"/>
              <w:rPr>
                <w:lang w:val="en-US" w:eastAsia="ru-RU"/>
              </w:rPr>
            </w:pPr>
            <w:r w:rsidRPr="007C069E">
              <w:rPr>
                <w:lang w:val="en-US" w:eastAsia="ru-RU"/>
              </w:rPr>
              <w:t>From self-employment</w:t>
            </w:r>
          </w:p>
        </w:tc>
        <w:tc>
          <w:tcPr>
            <w:tcW w:w="1276" w:type="dxa"/>
            <w:tcBorders>
              <w:top w:val="dotted" w:sz="4" w:space="0" w:color="auto"/>
              <w:left w:val="single" w:sz="4" w:space="0" w:color="auto"/>
              <w:bottom w:val="dotted" w:sz="4" w:space="0" w:color="auto"/>
              <w:right w:val="single" w:sz="12" w:space="0" w:color="auto"/>
            </w:tcBorders>
          </w:tcPr>
          <w:p w:rsidR="007C069E" w:rsidRPr="007C069E" w:rsidRDefault="007C069E" w:rsidP="007C069E">
            <w:pPr>
              <w:spacing w:after="0"/>
              <w:rPr>
                <w:lang w:val="en-US" w:eastAsia="ru-RU"/>
              </w:rPr>
            </w:pPr>
          </w:p>
        </w:tc>
      </w:tr>
      <w:tr w:rsidR="007C069E" w:rsidRPr="007C069E" w:rsidTr="007C069E">
        <w:trPr>
          <w:trHeight w:val="263"/>
        </w:trPr>
        <w:tc>
          <w:tcPr>
            <w:tcW w:w="2444" w:type="dxa"/>
            <w:tcBorders>
              <w:top w:val="dotted" w:sz="4" w:space="0" w:color="auto"/>
              <w:left w:val="single" w:sz="12" w:space="0" w:color="auto"/>
              <w:bottom w:val="dotted" w:sz="4" w:space="0" w:color="auto"/>
              <w:right w:val="single" w:sz="4" w:space="0" w:color="auto"/>
            </w:tcBorders>
            <w:shd w:val="clear" w:color="auto" w:fill="auto"/>
            <w:noWrap/>
          </w:tcPr>
          <w:p w:rsidR="007C069E" w:rsidRPr="007C069E" w:rsidRDefault="007C069E" w:rsidP="007C069E">
            <w:pPr>
              <w:spacing w:after="0"/>
              <w:jc w:val="left"/>
              <w:rPr>
                <w:lang w:val="en-US" w:eastAsia="ru-RU"/>
              </w:rPr>
            </w:pPr>
            <w:r w:rsidRPr="007C069E">
              <w:rPr>
                <w:lang w:val="en-US" w:eastAsia="ru-RU"/>
              </w:rPr>
              <w:t>Shem_Sof</w:t>
            </w:r>
          </w:p>
        </w:tc>
        <w:tc>
          <w:tcPr>
            <w:tcW w:w="709" w:type="dxa"/>
            <w:tcBorders>
              <w:top w:val="dotted" w:sz="4" w:space="0" w:color="auto"/>
              <w:left w:val="single" w:sz="4" w:space="0" w:color="auto"/>
              <w:bottom w:val="dotted" w:sz="4" w:space="0" w:color="auto"/>
              <w:right w:val="single" w:sz="4" w:space="0" w:color="auto"/>
            </w:tcBorders>
          </w:tcPr>
          <w:p w:rsidR="007C069E" w:rsidRPr="007C069E" w:rsidRDefault="007C069E" w:rsidP="007C069E">
            <w:pPr>
              <w:spacing w:after="0"/>
              <w:rPr>
                <w:lang w:val="en-US" w:eastAsia="ru-RU"/>
              </w:rPr>
            </w:pPr>
            <w:r w:rsidRPr="007C069E">
              <w:rPr>
                <w:lang w:val="en-US" w:eastAsia="ru-RU"/>
              </w:rPr>
              <w:t>(3)</w:t>
            </w:r>
          </w:p>
        </w:tc>
        <w:tc>
          <w:tcPr>
            <w:tcW w:w="4677" w:type="dxa"/>
            <w:tcBorders>
              <w:top w:val="dotted" w:sz="4" w:space="0" w:color="auto"/>
              <w:left w:val="single" w:sz="4" w:space="0" w:color="auto"/>
              <w:bottom w:val="dotted" w:sz="4" w:space="0" w:color="auto"/>
              <w:right w:val="single" w:sz="4" w:space="0" w:color="auto"/>
            </w:tcBorders>
            <w:shd w:val="clear" w:color="auto" w:fill="auto"/>
            <w:vAlign w:val="bottom"/>
          </w:tcPr>
          <w:p w:rsidR="007C069E" w:rsidRPr="007C069E" w:rsidRDefault="007C069E" w:rsidP="007C069E">
            <w:pPr>
              <w:spacing w:after="0"/>
              <w:rPr>
                <w:lang w:val="en-US" w:eastAsia="ru-RU"/>
              </w:rPr>
            </w:pPr>
            <w:r w:rsidRPr="007C069E">
              <w:rPr>
                <w:lang w:val="en-US" w:eastAsia="ru-RU"/>
              </w:rPr>
              <w:t>From selling agricultural production</w:t>
            </w:r>
          </w:p>
        </w:tc>
        <w:tc>
          <w:tcPr>
            <w:tcW w:w="1276" w:type="dxa"/>
            <w:tcBorders>
              <w:top w:val="dotted" w:sz="4" w:space="0" w:color="auto"/>
              <w:left w:val="single" w:sz="4" w:space="0" w:color="auto"/>
              <w:bottom w:val="dotted" w:sz="4" w:space="0" w:color="auto"/>
              <w:right w:val="single" w:sz="12" w:space="0" w:color="auto"/>
            </w:tcBorders>
          </w:tcPr>
          <w:p w:rsidR="007C069E" w:rsidRPr="007C069E" w:rsidRDefault="007C069E" w:rsidP="007C069E">
            <w:pPr>
              <w:spacing w:after="0"/>
              <w:rPr>
                <w:lang w:val="en-US" w:eastAsia="ru-RU"/>
              </w:rPr>
            </w:pPr>
          </w:p>
        </w:tc>
      </w:tr>
      <w:tr w:rsidR="007C069E" w:rsidRPr="007C069E" w:rsidTr="007C069E">
        <w:trPr>
          <w:trHeight w:val="270"/>
        </w:trPr>
        <w:tc>
          <w:tcPr>
            <w:tcW w:w="2444" w:type="dxa"/>
            <w:tcBorders>
              <w:top w:val="dotted" w:sz="4" w:space="0" w:color="auto"/>
              <w:left w:val="single" w:sz="12" w:space="0" w:color="auto"/>
              <w:bottom w:val="dotted" w:sz="4" w:space="0" w:color="auto"/>
              <w:right w:val="single" w:sz="4" w:space="0" w:color="auto"/>
            </w:tcBorders>
            <w:shd w:val="clear" w:color="auto" w:fill="auto"/>
            <w:noWrap/>
          </w:tcPr>
          <w:p w:rsidR="007C069E" w:rsidRPr="007C069E" w:rsidRDefault="007C069E" w:rsidP="007C069E">
            <w:pPr>
              <w:spacing w:after="0"/>
              <w:jc w:val="left"/>
              <w:rPr>
                <w:lang w:val="en-US" w:eastAsia="ru-RU"/>
              </w:rPr>
            </w:pPr>
            <w:r w:rsidRPr="007C069E">
              <w:rPr>
                <w:lang w:val="en-US" w:eastAsia="ru-RU"/>
              </w:rPr>
              <w:t>Qonebidan</w:t>
            </w:r>
          </w:p>
        </w:tc>
        <w:tc>
          <w:tcPr>
            <w:tcW w:w="709" w:type="dxa"/>
            <w:tcBorders>
              <w:top w:val="dotted" w:sz="4" w:space="0" w:color="auto"/>
              <w:left w:val="single" w:sz="4" w:space="0" w:color="auto"/>
              <w:bottom w:val="dotted" w:sz="4" w:space="0" w:color="auto"/>
              <w:right w:val="single" w:sz="4" w:space="0" w:color="auto"/>
            </w:tcBorders>
          </w:tcPr>
          <w:p w:rsidR="007C069E" w:rsidRPr="007C069E" w:rsidRDefault="007C069E" w:rsidP="007C069E">
            <w:pPr>
              <w:spacing w:after="0"/>
              <w:rPr>
                <w:lang w:val="en-US" w:eastAsia="ru-RU"/>
              </w:rPr>
            </w:pPr>
            <w:r w:rsidRPr="007C069E">
              <w:rPr>
                <w:lang w:val="en-US" w:eastAsia="ru-RU"/>
              </w:rPr>
              <w:t>(4)</w:t>
            </w:r>
          </w:p>
        </w:tc>
        <w:tc>
          <w:tcPr>
            <w:tcW w:w="4677" w:type="dxa"/>
            <w:tcBorders>
              <w:top w:val="dotted" w:sz="4" w:space="0" w:color="auto"/>
              <w:left w:val="single" w:sz="4" w:space="0" w:color="auto"/>
              <w:bottom w:val="dotted" w:sz="4" w:space="0" w:color="auto"/>
              <w:right w:val="single" w:sz="4" w:space="0" w:color="auto"/>
            </w:tcBorders>
            <w:shd w:val="clear" w:color="auto" w:fill="auto"/>
            <w:vAlign w:val="bottom"/>
          </w:tcPr>
          <w:p w:rsidR="007C069E" w:rsidRPr="007C069E" w:rsidRDefault="007C069E" w:rsidP="007C069E">
            <w:pPr>
              <w:spacing w:after="0"/>
              <w:rPr>
                <w:lang w:val="en-US" w:eastAsia="ru-RU"/>
              </w:rPr>
            </w:pPr>
            <w:r w:rsidRPr="007C069E">
              <w:rPr>
                <w:lang w:val="en-US" w:eastAsia="ru-RU"/>
              </w:rPr>
              <w:t>Property income (leasing, interest on a deposit etc.)</w:t>
            </w:r>
          </w:p>
        </w:tc>
        <w:tc>
          <w:tcPr>
            <w:tcW w:w="1276" w:type="dxa"/>
            <w:tcBorders>
              <w:top w:val="dotted" w:sz="4" w:space="0" w:color="auto"/>
              <w:left w:val="single" w:sz="4" w:space="0" w:color="auto"/>
              <w:bottom w:val="dotted" w:sz="4" w:space="0" w:color="auto"/>
              <w:right w:val="single" w:sz="12" w:space="0" w:color="auto"/>
            </w:tcBorders>
          </w:tcPr>
          <w:p w:rsidR="007C069E" w:rsidRPr="007C069E" w:rsidRDefault="007C069E" w:rsidP="007C069E">
            <w:pPr>
              <w:spacing w:after="0"/>
              <w:rPr>
                <w:lang w:val="en-US" w:eastAsia="ru-RU"/>
              </w:rPr>
            </w:pPr>
          </w:p>
        </w:tc>
      </w:tr>
      <w:tr w:rsidR="007C069E" w:rsidRPr="007C069E" w:rsidTr="007C069E">
        <w:trPr>
          <w:trHeight w:val="270"/>
        </w:trPr>
        <w:tc>
          <w:tcPr>
            <w:tcW w:w="2444" w:type="dxa"/>
            <w:tcBorders>
              <w:top w:val="dotted" w:sz="4" w:space="0" w:color="auto"/>
              <w:left w:val="single" w:sz="12" w:space="0" w:color="auto"/>
              <w:bottom w:val="dotted" w:sz="4" w:space="0" w:color="auto"/>
              <w:right w:val="single" w:sz="4" w:space="0" w:color="auto"/>
            </w:tcBorders>
            <w:shd w:val="clear" w:color="auto" w:fill="auto"/>
            <w:noWrap/>
          </w:tcPr>
          <w:p w:rsidR="007C069E" w:rsidRPr="007C069E" w:rsidRDefault="007C069E" w:rsidP="007C069E">
            <w:pPr>
              <w:spacing w:after="0"/>
              <w:jc w:val="left"/>
              <w:rPr>
                <w:lang w:val="en-US" w:eastAsia="ru-RU"/>
              </w:rPr>
            </w:pPr>
            <w:r w:rsidRPr="007C069E">
              <w:rPr>
                <w:lang w:val="en-US" w:eastAsia="ru-RU"/>
              </w:rPr>
              <w:t>PensStipDaxm</w:t>
            </w:r>
          </w:p>
        </w:tc>
        <w:tc>
          <w:tcPr>
            <w:tcW w:w="709" w:type="dxa"/>
            <w:tcBorders>
              <w:top w:val="dotted" w:sz="4" w:space="0" w:color="auto"/>
              <w:left w:val="single" w:sz="4" w:space="0" w:color="auto"/>
              <w:bottom w:val="dotted" w:sz="4" w:space="0" w:color="auto"/>
              <w:right w:val="single" w:sz="4" w:space="0" w:color="auto"/>
            </w:tcBorders>
          </w:tcPr>
          <w:p w:rsidR="007C069E" w:rsidRPr="007C069E" w:rsidRDefault="007C069E" w:rsidP="007C069E">
            <w:pPr>
              <w:spacing w:after="0"/>
              <w:rPr>
                <w:lang w:val="en-US" w:eastAsia="ru-RU"/>
              </w:rPr>
            </w:pPr>
            <w:r w:rsidRPr="007C069E">
              <w:rPr>
                <w:lang w:val="en-US" w:eastAsia="ru-RU"/>
              </w:rPr>
              <w:t>(5)</w:t>
            </w:r>
          </w:p>
        </w:tc>
        <w:tc>
          <w:tcPr>
            <w:tcW w:w="4677" w:type="dxa"/>
            <w:tcBorders>
              <w:top w:val="dotted" w:sz="4" w:space="0" w:color="auto"/>
              <w:left w:val="single" w:sz="4" w:space="0" w:color="auto"/>
              <w:bottom w:val="dotted" w:sz="4" w:space="0" w:color="auto"/>
              <w:right w:val="single" w:sz="4" w:space="0" w:color="auto"/>
            </w:tcBorders>
            <w:shd w:val="clear" w:color="auto" w:fill="auto"/>
            <w:vAlign w:val="bottom"/>
          </w:tcPr>
          <w:p w:rsidR="007C069E" w:rsidRPr="007C069E" w:rsidRDefault="007C069E" w:rsidP="007C069E">
            <w:pPr>
              <w:spacing w:after="0"/>
              <w:rPr>
                <w:lang w:val="en-US" w:eastAsia="ru-RU"/>
              </w:rPr>
            </w:pPr>
            <w:r w:rsidRPr="007C069E">
              <w:rPr>
                <w:lang w:val="en-US" w:eastAsia="ru-RU"/>
              </w:rPr>
              <w:t>Pensions, scholarships, assistances</w:t>
            </w:r>
          </w:p>
        </w:tc>
        <w:tc>
          <w:tcPr>
            <w:tcW w:w="1276" w:type="dxa"/>
            <w:tcBorders>
              <w:top w:val="dotted" w:sz="4" w:space="0" w:color="auto"/>
              <w:left w:val="single" w:sz="4" w:space="0" w:color="auto"/>
              <w:bottom w:val="dotted" w:sz="4" w:space="0" w:color="auto"/>
              <w:right w:val="single" w:sz="12" w:space="0" w:color="auto"/>
            </w:tcBorders>
          </w:tcPr>
          <w:p w:rsidR="007C069E" w:rsidRPr="007C069E" w:rsidRDefault="007C069E" w:rsidP="007C069E">
            <w:pPr>
              <w:spacing w:after="0"/>
              <w:rPr>
                <w:lang w:val="en-US" w:eastAsia="ru-RU"/>
              </w:rPr>
            </w:pPr>
          </w:p>
        </w:tc>
      </w:tr>
      <w:tr w:rsidR="007C069E" w:rsidRPr="007C069E" w:rsidTr="007C069E">
        <w:trPr>
          <w:trHeight w:val="270"/>
        </w:trPr>
        <w:tc>
          <w:tcPr>
            <w:tcW w:w="2444" w:type="dxa"/>
            <w:tcBorders>
              <w:top w:val="dotted" w:sz="4" w:space="0" w:color="auto"/>
              <w:left w:val="single" w:sz="12" w:space="0" w:color="auto"/>
              <w:bottom w:val="dotted" w:sz="4" w:space="0" w:color="auto"/>
              <w:right w:val="single" w:sz="4" w:space="0" w:color="auto"/>
            </w:tcBorders>
            <w:shd w:val="clear" w:color="auto" w:fill="auto"/>
            <w:noWrap/>
          </w:tcPr>
          <w:p w:rsidR="007C069E" w:rsidRPr="007C069E" w:rsidRDefault="007C069E" w:rsidP="007C069E">
            <w:pPr>
              <w:spacing w:after="0"/>
              <w:jc w:val="left"/>
              <w:rPr>
                <w:lang w:val="en-US" w:eastAsia="ru-RU"/>
              </w:rPr>
            </w:pPr>
            <w:r w:rsidRPr="007C069E">
              <w:rPr>
                <w:lang w:val="en-US" w:eastAsia="ru-RU"/>
              </w:rPr>
              <w:t>Ucxoetidan</w:t>
            </w:r>
          </w:p>
        </w:tc>
        <w:tc>
          <w:tcPr>
            <w:tcW w:w="709" w:type="dxa"/>
            <w:tcBorders>
              <w:top w:val="dotted" w:sz="4" w:space="0" w:color="auto"/>
              <w:left w:val="single" w:sz="4" w:space="0" w:color="auto"/>
              <w:bottom w:val="dotted" w:sz="4" w:space="0" w:color="auto"/>
              <w:right w:val="single" w:sz="4" w:space="0" w:color="auto"/>
            </w:tcBorders>
          </w:tcPr>
          <w:p w:rsidR="007C069E" w:rsidRPr="007C069E" w:rsidRDefault="007C069E" w:rsidP="007C069E">
            <w:pPr>
              <w:spacing w:after="0"/>
              <w:rPr>
                <w:lang w:val="en-US" w:eastAsia="ru-RU"/>
              </w:rPr>
            </w:pPr>
            <w:r w:rsidRPr="007C069E">
              <w:rPr>
                <w:lang w:val="en-US" w:eastAsia="ru-RU"/>
              </w:rPr>
              <w:t>(6)</w:t>
            </w:r>
          </w:p>
        </w:tc>
        <w:tc>
          <w:tcPr>
            <w:tcW w:w="4677" w:type="dxa"/>
            <w:tcBorders>
              <w:top w:val="dotted" w:sz="4" w:space="0" w:color="auto"/>
              <w:left w:val="single" w:sz="4" w:space="0" w:color="auto"/>
              <w:bottom w:val="dotted" w:sz="4" w:space="0" w:color="auto"/>
              <w:right w:val="single" w:sz="4" w:space="0" w:color="auto"/>
            </w:tcBorders>
            <w:shd w:val="clear" w:color="auto" w:fill="auto"/>
            <w:vAlign w:val="bottom"/>
          </w:tcPr>
          <w:p w:rsidR="007C069E" w:rsidRPr="007C069E" w:rsidRDefault="007C069E" w:rsidP="007C069E">
            <w:pPr>
              <w:spacing w:after="0"/>
              <w:rPr>
                <w:lang w:val="en-US" w:eastAsia="ru-RU"/>
              </w:rPr>
            </w:pPr>
            <w:r w:rsidRPr="007C069E">
              <w:rPr>
                <w:lang w:val="en-US" w:eastAsia="ru-RU"/>
              </w:rPr>
              <w:t>Remittances from abroad</w:t>
            </w:r>
          </w:p>
        </w:tc>
        <w:tc>
          <w:tcPr>
            <w:tcW w:w="1276" w:type="dxa"/>
            <w:tcBorders>
              <w:top w:val="dotted" w:sz="4" w:space="0" w:color="auto"/>
              <w:left w:val="single" w:sz="4" w:space="0" w:color="auto"/>
              <w:bottom w:val="dotted" w:sz="4" w:space="0" w:color="auto"/>
              <w:right w:val="single" w:sz="12" w:space="0" w:color="auto"/>
            </w:tcBorders>
          </w:tcPr>
          <w:p w:rsidR="007C069E" w:rsidRPr="007C069E" w:rsidRDefault="007C069E" w:rsidP="007C069E">
            <w:pPr>
              <w:spacing w:after="0"/>
              <w:rPr>
                <w:lang w:val="en-US" w:eastAsia="ru-RU"/>
              </w:rPr>
            </w:pPr>
          </w:p>
        </w:tc>
      </w:tr>
      <w:tr w:rsidR="007C069E" w:rsidRPr="007C069E" w:rsidTr="007C069E">
        <w:trPr>
          <w:trHeight w:val="270"/>
        </w:trPr>
        <w:tc>
          <w:tcPr>
            <w:tcW w:w="2444" w:type="dxa"/>
            <w:tcBorders>
              <w:top w:val="dotted" w:sz="4" w:space="0" w:color="auto"/>
              <w:left w:val="single" w:sz="12" w:space="0" w:color="auto"/>
              <w:bottom w:val="dotted" w:sz="4" w:space="0" w:color="auto"/>
              <w:right w:val="single" w:sz="4" w:space="0" w:color="auto"/>
            </w:tcBorders>
            <w:shd w:val="clear" w:color="auto" w:fill="auto"/>
            <w:noWrap/>
          </w:tcPr>
          <w:p w:rsidR="007C069E" w:rsidRPr="007C069E" w:rsidRDefault="007C069E" w:rsidP="007C069E">
            <w:pPr>
              <w:spacing w:after="0"/>
              <w:jc w:val="left"/>
              <w:rPr>
                <w:lang w:val="en-US" w:eastAsia="ru-RU"/>
              </w:rPr>
            </w:pPr>
            <w:r w:rsidRPr="007C069E">
              <w:rPr>
                <w:lang w:val="en-US" w:eastAsia="ru-RU"/>
              </w:rPr>
              <w:t>Axloblebisagan</w:t>
            </w:r>
          </w:p>
        </w:tc>
        <w:tc>
          <w:tcPr>
            <w:tcW w:w="709" w:type="dxa"/>
            <w:tcBorders>
              <w:top w:val="dotted" w:sz="4" w:space="0" w:color="auto"/>
              <w:left w:val="single" w:sz="4" w:space="0" w:color="auto"/>
              <w:bottom w:val="dotted" w:sz="4" w:space="0" w:color="auto"/>
              <w:right w:val="single" w:sz="4" w:space="0" w:color="auto"/>
            </w:tcBorders>
          </w:tcPr>
          <w:p w:rsidR="007C069E" w:rsidRPr="007C069E" w:rsidRDefault="007C069E" w:rsidP="007C069E">
            <w:pPr>
              <w:spacing w:after="0"/>
              <w:rPr>
                <w:lang w:val="en-US" w:eastAsia="ru-RU"/>
              </w:rPr>
            </w:pPr>
            <w:r w:rsidRPr="007C069E">
              <w:rPr>
                <w:lang w:val="en-US" w:eastAsia="ru-RU"/>
              </w:rPr>
              <w:t>(7)</w:t>
            </w:r>
          </w:p>
        </w:tc>
        <w:tc>
          <w:tcPr>
            <w:tcW w:w="4677" w:type="dxa"/>
            <w:tcBorders>
              <w:top w:val="dotted" w:sz="4" w:space="0" w:color="auto"/>
              <w:left w:val="single" w:sz="4" w:space="0" w:color="auto"/>
              <w:bottom w:val="dotted" w:sz="4" w:space="0" w:color="auto"/>
              <w:right w:val="single" w:sz="4" w:space="0" w:color="auto"/>
            </w:tcBorders>
            <w:shd w:val="clear" w:color="auto" w:fill="auto"/>
            <w:vAlign w:val="bottom"/>
          </w:tcPr>
          <w:p w:rsidR="007C069E" w:rsidRPr="007C069E" w:rsidRDefault="007C069E" w:rsidP="007C069E">
            <w:pPr>
              <w:spacing w:after="0"/>
              <w:rPr>
                <w:lang w:val="en-US" w:eastAsia="ru-RU"/>
              </w:rPr>
            </w:pPr>
            <w:r w:rsidRPr="007C069E">
              <w:rPr>
                <w:lang w:val="en-US" w:eastAsia="ru-RU"/>
              </w:rPr>
              <w:t>Money received as a gift</w:t>
            </w:r>
          </w:p>
        </w:tc>
        <w:tc>
          <w:tcPr>
            <w:tcW w:w="1276" w:type="dxa"/>
            <w:tcBorders>
              <w:top w:val="dotted" w:sz="4" w:space="0" w:color="auto"/>
              <w:left w:val="single" w:sz="4" w:space="0" w:color="auto"/>
              <w:bottom w:val="dotted" w:sz="4" w:space="0" w:color="auto"/>
              <w:right w:val="single" w:sz="12" w:space="0" w:color="auto"/>
            </w:tcBorders>
          </w:tcPr>
          <w:p w:rsidR="007C069E" w:rsidRPr="007C069E" w:rsidRDefault="007C069E" w:rsidP="007C069E">
            <w:pPr>
              <w:spacing w:after="0"/>
              <w:rPr>
                <w:lang w:val="en-US" w:eastAsia="ru-RU"/>
              </w:rPr>
            </w:pPr>
          </w:p>
        </w:tc>
      </w:tr>
      <w:tr w:rsidR="007C069E" w:rsidRPr="007C069E" w:rsidTr="007C069E">
        <w:trPr>
          <w:trHeight w:val="180"/>
        </w:trPr>
        <w:tc>
          <w:tcPr>
            <w:tcW w:w="2444" w:type="dxa"/>
            <w:tcBorders>
              <w:top w:val="dotted" w:sz="4" w:space="0" w:color="auto"/>
              <w:left w:val="single" w:sz="12" w:space="0" w:color="auto"/>
              <w:bottom w:val="dotted" w:sz="4" w:space="0" w:color="auto"/>
              <w:right w:val="single" w:sz="4" w:space="0" w:color="auto"/>
            </w:tcBorders>
            <w:shd w:val="clear" w:color="auto" w:fill="auto"/>
            <w:noWrap/>
          </w:tcPr>
          <w:p w:rsidR="007C069E" w:rsidRPr="007C069E" w:rsidRDefault="007C069E" w:rsidP="007C069E">
            <w:pPr>
              <w:spacing w:after="0"/>
              <w:jc w:val="left"/>
              <w:rPr>
                <w:b/>
                <w:lang w:val="en-US" w:eastAsia="ru-RU"/>
              </w:rPr>
            </w:pPr>
            <w:r w:rsidRPr="007C069E">
              <w:rPr>
                <w:b/>
                <w:lang w:val="en-US" w:eastAsia="ru-RU"/>
              </w:rPr>
              <w:t>ShemosavaliDaTransf</w:t>
            </w:r>
          </w:p>
        </w:tc>
        <w:tc>
          <w:tcPr>
            <w:tcW w:w="709" w:type="dxa"/>
            <w:tcBorders>
              <w:top w:val="dotted" w:sz="4" w:space="0" w:color="auto"/>
              <w:left w:val="single" w:sz="4" w:space="0" w:color="auto"/>
              <w:bottom w:val="dotted" w:sz="4" w:space="0" w:color="auto"/>
              <w:right w:val="single" w:sz="4" w:space="0" w:color="auto"/>
            </w:tcBorders>
          </w:tcPr>
          <w:p w:rsidR="007C069E" w:rsidRPr="007C069E" w:rsidRDefault="007C069E" w:rsidP="007C069E">
            <w:pPr>
              <w:spacing w:after="0"/>
              <w:rPr>
                <w:b/>
                <w:lang w:val="en-US" w:eastAsia="ru-RU"/>
              </w:rPr>
            </w:pPr>
            <w:r w:rsidRPr="007C069E">
              <w:rPr>
                <w:b/>
                <w:lang w:val="en-US" w:eastAsia="ru-RU"/>
              </w:rPr>
              <w:t>(8)</w:t>
            </w:r>
          </w:p>
        </w:tc>
        <w:tc>
          <w:tcPr>
            <w:tcW w:w="4677" w:type="dxa"/>
            <w:tcBorders>
              <w:top w:val="dotted" w:sz="4" w:space="0" w:color="auto"/>
              <w:left w:val="single" w:sz="4" w:space="0" w:color="auto"/>
              <w:bottom w:val="dotted" w:sz="4" w:space="0" w:color="auto"/>
              <w:right w:val="single" w:sz="4" w:space="0" w:color="auto"/>
            </w:tcBorders>
            <w:shd w:val="clear" w:color="auto" w:fill="auto"/>
            <w:vAlign w:val="bottom"/>
          </w:tcPr>
          <w:p w:rsidR="007C069E" w:rsidRPr="007C069E" w:rsidRDefault="007C069E" w:rsidP="007C069E">
            <w:pPr>
              <w:spacing w:after="0"/>
              <w:rPr>
                <w:b/>
                <w:lang w:val="en-US" w:eastAsia="ru-RU"/>
              </w:rPr>
            </w:pPr>
            <w:r w:rsidRPr="007C069E">
              <w:rPr>
                <w:b/>
                <w:lang w:val="en-US" w:eastAsia="ru-RU"/>
              </w:rPr>
              <w:t>Cash income and transfers</w:t>
            </w:r>
          </w:p>
        </w:tc>
        <w:tc>
          <w:tcPr>
            <w:tcW w:w="1276" w:type="dxa"/>
            <w:tcBorders>
              <w:top w:val="dotted" w:sz="4" w:space="0" w:color="auto"/>
              <w:left w:val="single" w:sz="4" w:space="0" w:color="auto"/>
              <w:bottom w:val="dotted" w:sz="4" w:space="0" w:color="auto"/>
              <w:right w:val="single" w:sz="12" w:space="0" w:color="auto"/>
            </w:tcBorders>
          </w:tcPr>
          <w:p w:rsidR="007C069E" w:rsidRPr="007C069E" w:rsidRDefault="007C069E" w:rsidP="007C069E">
            <w:pPr>
              <w:spacing w:after="0"/>
              <w:rPr>
                <w:b/>
                <w:lang w:val="en-US" w:eastAsia="ru-RU"/>
              </w:rPr>
            </w:pPr>
            <w:r w:rsidRPr="007C069E">
              <w:rPr>
                <w:b/>
                <w:lang w:val="en-US" w:eastAsia="ru-RU"/>
              </w:rPr>
              <w:t>Sum(1-7)</w:t>
            </w:r>
          </w:p>
        </w:tc>
      </w:tr>
      <w:tr w:rsidR="007C069E" w:rsidRPr="007C069E" w:rsidTr="007C069E">
        <w:trPr>
          <w:trHeight w:val="270"/>
        </w:trPr>
        <w:tc>
          <w:tcPr>
            <w:tcW w:w="2444" w:type="dxa"/>
            <w:tcBorders>
              <w:top w:val="dotted" w:sz="4" w:space="0" w:color="auto"/>
              <w:left w:val="single" w:sz="12" w:space="0" w:color="auto"/>
              <w:bottom w:val="dotted" w:sz="4" w:space="0" w:color="auto"/>
              <w:right w:val="single" w:sz="4" w:space="0" w:color="auto"/>
            </w:tcBorders>
            <w:shd w:val="clear" w:color="auto" w:fill="auto"/>
            <w:noWrap/>
          </w:tcPr>
          <w:p w:rsidR="007C069E" w:rsidRPr="007C069E" w:rsidRDefault="007C069E" w:rsidP="007C069E">
            <w:pPr>
              <w:spacing w:after="0"/>
              <w:jc w:val="left"/>
              <w:rPr>
                <w:lang w:val="en-US" w:eastAsia="ru-RU"/>
              </w:rPr>
            </w:pPr>
            <w:r w:rsidRPr="007C069E">
              <w:rPr>
                <w:lang w:val="en-US" w:eastAsia="ru-RU"/>
              </w:rPr>
              <w:t>QonebisGayidvit</w:t>
            </w:r>
          </w:p>
        </w:tc>
        <w:tc>
          <w:tcPr>
            <w:tcW w:w="709" w:type="dxa"/>
            <w:tcBorders>
              <w:top w:val="dotted" w:sz="4" w:space="0" w:color="auto"/>
              <w:left w:val="single" w:sz="4" w:space="0" w:color="auto"/>
              <w:bottom w:val="dotted" w:sz="4" w:space="0" w:color="auto"/>
              <w:right w:val="single" w:sz="4" w:space="0" w:color="auto"/>
            </w:tcBorders>
          </w:tcPr>
          <w:p w:rsidR="007C069E" w:rsidRPr="007C069E" w:rsidRDefault="007C069E" w:rsidP="007C069E">
            <w:pPr>
              <w:spacing w:after="0"/>
              <w:rPr>
                <w:lang w:val="en-US" w:eastAsia="ru-RU"/>
              </w:rPr>
            </w:pPr>
            <w:r w:rsidRPr="007C069E">
              <w:rPr>
                <w:lang w:val="en-US" w:eastAsia="ru-RU"/>
              </w:rPr>
              <w:t>(9)</w:t>
            </w:r>
          </w:p>
        </w:tc>
        <w:tc>
          <w:tcPr>
            <w:tcW w:w="4677" w:type="dxa"/>
            <w:tcBorders>
              <w:top w:val="dotted" w:sz="4" w:space="0" w:color="auto"/>
              <w:left w:val="single" w:sz="4" w:space="0" w:color="auto"/>
              <w:bottom w:val="dotted" w:sz="4" w:space="0" w:color="auto"/>
              <w:right w:val="single" w:sz="4" w:space="0" w:color="auto"/>
            </w:tcBorders>
            <w:shd w:val="clear" w:color="auto" w:fill="auto"/>
            <w:vAlign w:val="bottom"/>
          </w:tcPr>
          <w:p w:rsidR="007C069E" w:rsidRPr="007C069E" w:rsidRDefault="007C069E" w:rsidP="007C069E">
            <w:pPr>
              <w:spacing w:after="0"/>
              <w:rPr>
                <w:lang w:val="en-US" w:eastAsia="ru-RU"/>
              </w:rPr>
            </w:pPr>
            <w:r w:rsidRPr="007C069E">
              <w:rPr>
                <w:lang w:val="en-US" w:eastAsia="ru-RU"/>
              </w:rPr>
              <w:t>Property disposal</w:t>
            </w:r>
          </w:p>
        </w:tc>
        <w:tc>
          <w:tcPr>
            <w:tcW w:w="1276" w:type="dxa"/>
            <w:tcBorders>
              <w:top w:val="dotted" w:sz="4" w:space="0" w:color="auto"/>
              <w:left w:val="single" w:sz="4" w:space="0" w:color="auto"/>
              <w:bottom w:val="dotted" w:sz="4" w:space="0" w:color="auto"/>
              <w:right w:val="single" w:sz="12" w:space="0" w:color="auto"/>
            </w:tcBorders>
          </w:tcPr>
          <w:p w:rsidR="007C069E" w:rsidRPr="007C069E" w:rsidRDefault="007C069E" w:rsidP="007C069E">
            <w:pPr>
              <w:spacing w:after="0"/>
              <w:rPr>
                <w:lang w:val="en-US" w:eastAsia="ru-RU"/>
              </w:rPr>
            </w:pPr>
          </w:p>
        </w:tc>
      </w:tr>
      <w:tr w:rsidR="007C069E" w:rsidRPr="007C069E" w:rsidTr="007C069E">
        <w:trPr>
          <w:trHeight w:val="270"/>
        </w:trPr>
        <w:tc>
          <w:tcPr>
            <w:tcW w:w="2444" w:type="dxa"/>
            <w:tcBorders>
              <w:top w:val="dotted" w:sz="4" w:space="0" w:color="auto"/>
              <w:left w:val="single" w:sz="12" w:space="0" w:color="auto"/>
              <w:bottom w:val="dotted" w:sz="4" w:space="0" w:color="auto"/>
              <w:right w:val="single" w:sz="4" w:space="0" w:color="auto"/>
            </w:tcBorders>
            <w:shd w:val="clear" w:color="auto" w:fill="auto"/>
            <w:noWrap/>
          </w:tcPr>
          <w:p w:rsidR="007C069E" w:rsidRPr="007C069E" w:rsidRDefault="007C069E" w:rsidP="007C069E">
            <w:pPr>
              <w:spacing w:after="0"/>
              <w:jc w:val="left"/>
              <w:rPr>
                <w:lang w:val="en-US" w:eastAsia="ru-RU"/>
              </w:rPr>
            </w:pPr>
            <w:r w:rsidRPr="007C069E">
              <w:rPr>
                <w:lang w:val="en-US" w:eastAsia="ru-RU"/>
              </w:rPr>
              <w:t>SesxAnDanazog</w:t>
            </w:r>
          </w:p>
        </w:tc>
        <w:tc>
          <w:tcPr>
            <w:tcW w:w="709" w:type="dxa"/>
            <w:tcBorders>
              <w:top w:val="dotted" w:sz="4" w:space="0" w:color="auto"/>
              <w:left w:val="single" w:sz="4" w:space="0" w:color="auto"/>
              <w:bottom w:val="dotted" w:sz="4" w:space="0" w:color="auto"/>
              <w:right w:val="single" w:sz="4" w:space="0" w:color="auto"/>
            </w:tcBorders>
          </w:tcPr>
          <w:p w:rsidR="007C069E" w:rsidRPr="007C069E" w:rsidRDefault="007C069E" w:rsidP="007C069E">
            <w:pPr>
              <w:spacing w:after="0"/>
              <w:rPr>
                <w:lang w:val="en-US" w:eastAsia="ru-RU"/>
              </w:rPr>
            </w:pPr>
            <w:r w:rsidRPr="007C069E">
              <w:rPr>
                <w:lang w:val="en-US" w:eastAsia="ru-RU"/>
              </w:rPr>
              <w:t>(10)</w:t>
            </w:r>
          </w:p>
        </w:tc>
        <w:tc>
          <w:tcPr>
            <w:tcW w:w="4677" w:type="dxa"/>
            <w:tcBorders>
              <w:top w:val="dotted" w:sz="4" w:space="0" w:color="auto"/>
              <w:left w:val="single" w:sz="4" w:space="0" w:color="auto"/>
              <w:bottom w:val="dotted" w:sz="4" w:space="0" w:color="auto"/>
              <w:right w:val="single" w:sz="4" w:space="0" w:color="auto"/>
            </w:tcBorders>
            <w:shd w:val="clear" w:color="auto" w:fill="auto"/>
            <w:vAlign w:val="bottom"/>
          </w:tcPr>
          <w:p w:rsidR="007C069E" w:rsidRPr="007C069E" w:rsidRDefault="007C069E" w:rsidP="007C069E">
            <w:pPr>
              <w:spacing w:after="0"/>
              <w:rPr>
                <w:lang w:val="en-US" w:eastAsia="ru-RU"/>
              </w:rPr>
            </w:pPr>
            <w:r w:rsidRPr="007C069E">
              <w:rPr>
                <w:lang w:val="en-US" w:eastAsia="ru-RU"/>
              </w:rPr>
              <w:t>Income from borrowing and savings</w:t>
            </w:r>
          </w:p>
        </w:tc>
        <w:tc>
          <w:tcPr>
            <w:tcW w:w="1276" w:type="dxa"/>
            <w:tcBorders>
              <w:top w:val="dotted" w:sz="4" w:space="0" w:color="auto"/>
              <w:left w:val="single" w:sz="4" w:space="0" w:color="auto"/>
              <w:bottom w:val="dotted" w:sz="4" w:space="0" w:color="auto"/>
              <w:right w:val="single" w:sz="12" w:space="0" w:color="auto"/>
            </w:tcBorders>
          </w:tcPr>
          <w:p w:rsidR="007C069E" w:rsidRPr="007C069E" w:rsidRDefault="007C069E" w:rsidP="007C069E">
            <w:pPr>
              <w:spacing w:after="0"/>
              <w:rPr>
                <w:lang w:val="en-US" w:eastAsia="ru-RU"/>
              </w:rPr>
            </w:pPr>
          </w:p>
        </w:tc>
      </w:tr>
      <w:tr w:rsidR="007C069E" w:rsidRPr="007C069E" w:rsidTr="007C069E">
        <w:trPr>
          <w:trHeight w:val="270"/>
        </w:trPr>
        <w:tc>
          <w:tcPr>
            <w:tcW w:w="2444" w:type="dxa"/>
            <w:tcBorders>
              <w:top w:val="dotted" w:sz="4" w:space="0" w:color="auto"/>
              <w:left w:val="single" w:sz="12" w:space="0" w:color="auto"/>
              <w:bottom w:val="dotted" w:sz="4" w:space="0" w:color="auto"/>
              <w:right w:val="single" w:sz="4" w:space="0" w:color="auto"/>
            </w:tcBorders>
            <w:shd w:val="clear" w:color="auto" w:fill="auto"/>
            <w:noWrap/>
          </w:tcPr>
          <w:p w:rsidR="007C069E" w:rsidRPr="007C069E" w:rsidRDefault="007C069E" w:rsidP="007C069E">
            <w:pPr>
              <w:spacing w:after="0"/>
              <w:jc w:val="left"/>
              <w:rPr>
                <w:b/>
                <w:lang w:val="en-US" w:eastAsia="ru-RU"/>
              </w:rPr>
            </w:pPr>
            <w:r w:rsidRPr="007C069E">
              <w:rPr>
                <w:b/>
                <w:lang w:val="en-US" w:eastAsia="ru-RU"/>
              </w:rPr>
              <w:t>SxvaFuladiSaxsrebi</w:t>
            </w:r>
          </w:p>
        </w:tc>
        <w:tc>
          <w:tcPr>
            <w:tcW w:w="709" w:type="dxa"/>
            <w:tcBorders>
              <w:top w:val="dotted" w:sz="4" w:space="0" w:color="auto"/>
              <w:left w:val="single" w:sz="4" w:space="0" w:color="auto"/>
              <w:bottom w:val="dotted" w:sz="4" w:space="0" w:color="auto"/>
              <w:right w:val="single" w:sz="4" w:space="0" w:color="auto"/>
            </w:tcBorders>
          </w:tcPr>
          <w:p w:rsidR="007C069E" w:rsidRPr="007C069E" w:rsidRDefault="007C069E" w:rsidP="007C069E">
            <w:pPr>
              <w:spacing w:after="0"/>
              <w:rPr>
                <w:b/>
                <w:lang w:val="en-US" w:eastAsia="ru-RU"/>
              </w:rPr>
            </w:pPr>
            <w:r w:rsidRPr="007C069E">
              <w:rPr>
                <w:b/>
                <w:lang w:val="en-US" w:eastAsia="ru-RU"/>
              </w:rPr>
              <w:t>(11)</w:t>
            </w:r>
          </w:p>
        </w:tc>
        <w:tc>
          <w:tcPr>
            <w:tcW w:w="4677" w:type="dxa"/>
            <w:tcBorders>
              <w:top w:val="dotted" w:sz="4" w:space="0" w:color="auto"/>
              <w:left w:val="single" w:sz="4" w:space="0" w:color="auto"/>
              <w:bottom w:val="dotted" w:sz="4" w:space="0" w:color="auto"/>
              <w:right w:val="single" w:sz="4" w:space="0" w:color="auto"/>
            </w:tcBorders>
            <w:shd w:val="clear" w:color="auto" w:fill="auto"/>
            <w:vAlign w:val="bottom"/>
          </w:tcPr>
          <w:p w:rsidR="007C069E" w:rsidRPr="007C069E" w:rsidRDefault="007C069E" w:rsidP="007C069E">
            <w:pPr>
              <w:spacing w:after="0"/>
              <w:rPr>
                <w:b/>
                <w:lang w:val="en-US" w:eastAsia="ru-RU"/>
              </w:rPr>
            </w:pPr>
            <w:r w:rsidRPr="007C069E">
              <w:rPr>
                <w:b/>
                <w:lang w:val="en-US" w:eastAsia="ru-RU"/>
              </w:rPr>
              <w:t xml:space="preserve">Other cash inflows </w:t>
            </w:r>
          </w:p>
        </w:tc>
        <w:tc>
          <w:tcPr>
            <w:tcW w:w="1276" w:type="dxa"/>
            <w:tcBorders>
              <w:top w:val="dotted" w:sz="4" w:space="0" w:color="auto"/>
              <w:left w:val="single" w:sz="4" w:space="0" w:color="auto"/>
              <w:bottom w:val="dotted" w:sz="4" w:space="0" w:color="auto"/>
              <w:right w:val="single" w:sz="12" w:space="0" w:color="auto"/>
            </w:tcBorders>
          </w:tcPr>
          <w:p w:rsidR="007C069E" w:rsidRPr="007C069E" w:rsidRDefault="007C069E" w:rsidP="007C069E">
            <w:pPr>
              <w:spacing w:after="0"/>
              <w:rPr>
                <w:b/>
                <w:lang w:val="en-US" w:eastAsia="ru-RU"/>
              </w:rPr>
            </w:pPr>
            <w:r w:rsidRPr="007C069E">
              <w:rPr>
                <w:b/>
                <w:lang w:val="en-US" w:eastAsia="ru-RU"/>
              </w:rPr>
              <w:t>Sum(9-10)</w:t>
            </w:r>
          </w:p>
        </w:tc>
      </w:tr>
      <w:tr w:rsidR="007C069E" w:rsidRPr="007C069E" w:rsidTr="007C069E">
        <w:trPr>
          <w:trHeight w:val="270"/>
        </w:trPr>
        <w:tc>
          <w:tcPr>
            <w:tcW w:w="2444" w:type="dxa"/>
            <w:tcBorders>
              <w:top w:val="dotted" w:sz="4" w:space="0" w:color="auto"/>
              <w:left w:val="single" w:sz="12" w:space="0" w:color="auto"/>
              <w:bottom w:val="dotted" w:sz="4" w:space="0" w:color="auto"/>
              <w:right w:val="single" w:sz="4" w:space="0" w:color="auto"/>
            </w:tcBorders>
            <w:shd w:val="clear" w:color="auto" w:fill="auto"/>
            <w:noWrap/>
          </w:tcPr>
          <w:p w:rsidR="007C069E" w:rsidRPr="007C069E" w:rsidRDefault="007C069E" w:rsidP="007C069E">
            <w:pPr>
              <w:spacing w:after="0"/>
              <w:jc w:val="left"/>
              <w:rPr>
                <w:b/>
                <w:lang w:val="en-US" w:eastAsia="ru-RU"/>
              </w:rPr>
            </w:pPr>
            <w:r w:rsidRPr="007C069E">
              <w:rPr>
                <w:b/>
                <w:lang w:val="en-US" w:eastAsia="ru-RU"/>
              </w:rPr>
              <w:t>ArafuladiMoxmareba</w:t>
            </w:r>
          </w:p>
        </w:tc>
        <w:tc>
          <w:tcPr>
            <w:tcW w:w="709" w:type="dxa"/>
            <w:tcBorders>
              <w:top w:val="dotted" w:sz="4" w:space="0" w:color="auto"/>
              <w:left w:val="single" w:sz="4" w:space="0" w:color="auto"/>
              <w:bottom w:val="dotted" w:sz="4" w:space="0" w:color="auto"/>
              <w:right w:val="single" w:sz="4" w:space="0" w:color="auto"/>
            </w:tcBorders>
          </w:tcPr>
          <w:p w:rsidR="007C069E" w:rsidRPr="007C069E" w:rsidRDefault="007C069E" w:rsidP="007C069E">
            <w:pPr>
              <w:spacing w:after="0"/>
              <w:rPr>
                <w:b/>
                <w:lang w:val="en-US" w:eastAsia="ru-RU"/>
              </w:rPr>
            </w:pPr>
            <w:r w:rsidRPr="007C069E">
              <w:rPr>
                <w:b/>
                <w:lang w:val="en-US" w:eastAsia="ru-RU"/>
              </w:rPr>
              <w:t>(12)</w:t>
            </w:r>
          </w:p>
        </w:tc>
        <w:tc>
          <w:tcPr>
            <w:tcW w:w="4677" w:type="dxa"/>
            <w:tcBorders>
              <w:top w:val="dotted" w:sz="4" w:space="0" w:color="auto"/>
              <w:left w:val="single" w:sz="4" w:space="0" w:color="auto"/>
              <w:bottom w:val="dotted" w:sz="4" w:space="0" w:color="auto"/>
              <w:right w:val="single" w:sz="4" w:space="0" w:color="auto"/>
            </w:tcBorders>
            <w:shd w:val="clear" w:color="auto" w:fill="auto"/>
            <w:vAlign w:val="bottom"/>
          </w:tcPr>
          <w:p w:rsidR="007C069E" w:rsidRPr="007C069E" w:rsidRDefault="007C069E" w:rsidP="007C069E">
            <w:pPr>
              <w:spacing w:after="0"/>
              <w:rPr>
                <w:b/>
                <w:lang w:val="en-US" w:eastAsia="ru-RU"/>
              </w:rPr>
            </w:pPr>
            <w:r w:rsidRPr="007C069E">
              <w:rPr>
                <w:b/>
                <w:lang w:val="en-US" w:eastAsia="ru-RU"/>
              </w:rPr>
              <w:t>Non-cash income</w:t>
            </w:r>
          </w:p>
        </w:tc>
        <w:tc>
          <w:tcPr>
            <w:tcW w:w="1276" w:type="dxa"/>
            <w:tcBorders>
              <w:top w:val="dotted" w:sz="4" w:space="0" w:color="auto"/>
              <w:left w:val="single" w:sz="4" w:space="0" w:color="auto"/>
              <w:bottom w:val="dotted" w:sz="4" w:space="0" w:color="auto"/>
              <w:right w:val="single" w:sz="12" w:space="0" w:color="auto"/>
            </w:tcBorders>
          </w:tcPr>
          <w:p w:rsidR="007C069E" w:rsidRPr="007C069E" w:rsidRDefault="007C069E" w:rsidP="007C069E">
            <w:pPr>
              <w:spacing w:after="0"/>
              <w:rPr>
                <w:b/>
                <w:lang w:val="en-US" w:eastAsia="ru-RU"/>
              </w:rPr>
            </w:pPr>
          </w:p>
        </w:tc>
      </w:tr>
      <w:tr w:rsidR="007C069E" w:rsidRPr="007C069E" w:rsidTr="007C069E">
        <w:trPr>
          <w:trHeight w:val="270"/>
        </w:trPr>
        <w:tc>
          <w:tcPr>
            <w:tcW w:w="2444" w:type="dxa"/>
            <w:tcBorders>
              <w:top w:val="dotted" w:sz="4" w:space="0" w:color="auto"/>
              <w:left w:val="single" w:sz="12" w:space="0" w:color="auto"/>
              <w:bottom w:val="dotted" w:sz="4" w:space="0" w:color="auto"/>
              <w:right w:val="single" w:sz="4" w:space="0" w:color="auto"/>
            </w:tcBorders>
            <w:shd w:val="clear" w:color="auto" w:fill="auto"/>
            <w:noWrap/>
          </w:tcPr>
          <w:p w:rsidR="007C069E" w:rsidRPr="007C069E" w:rsidRDefault="007C069E" w:rsidP="007C069E">
            <w:pPr>
              <w:spacing w:after="0"/>
              <w:jc w:val="left"/>
              <w:rPr>
                <w:b/>
                <w:lang w:val="en-US" w:eastAsia="ru-RU"/>
              </w:rPr>
            </w:pPr>
            <w:r w:rsidRPr="007C069E">
              <w:rPr>
                <w:b/>
                <w:lang w:val="en-US" w:eastAsia="ru-RU"/>
              </w:rPr>
              <w:t>Shemosavalisul</w:t>
            </w:r>
          </w:p>
        </w:tc>
        <w:tc>
          <w:tcPr>
            <w:tcW w:w="709" w:type="dxa"/>
            <w:tcBorders>
              <w:top w:val="dotted" w:sz="4" w:space="0" w:color="auto"/>
              <w:left w:val="single" w:sz="4" w:space="0" w:color="auto"/>
              <w:bottom w:val="dotted" w:sz="4" w:space="0" w:color="auto"/>
              <w:right w:val="single" w:sz="4" w:space="0" w:color="auto"/>
            </w:tcBorders>
          </w:tcPr>
          <w:p w:rsidR="007C069E" w:rsidRPr="007C069E" w:rsidRDefault="007C069E" w:rsidP="007C069E">
            <w:pPr>
              <w:spacing w:after="0"/>
              <w:rPr>
                <w:b/>
                <w:lang w:val="en-US" w:eastAsia="ru-RU"/>
              </w:rPr>
            </w:pPr>
            <w:r w:rsidRPr="007C069E">
              <w:rPr>
                <w:b/>
                <w:lang w:val="en-US" w:eastAsia="ru-RU"/>
              </w:rPr>
              <w:t>(13)</w:t>
            </w:r>
          </w:p>
        </w:tc>
        <w:tc>
          <w:tcPr>
            <w:tcW w:w="4677" w:type="dxa"/>
            <w:tcBorders>
              <w:top w:val="dotted" w:sz="4" w:space="0" w:color="auto"/>
              <w:left w:val="single" w:sz="4" w:space="0" w:color="auto"/>
              <w:bottom w:val="dotted" w:sz="4" w:space="0" w:color="auto"/>
              <w:right w:val="single" w:sz="4" w:space="0" w:color="auto"/>
            </w:tcBorders>
            <w:shd w:val="clear" w:color="auto" w:fill="auto"/>
            <w:vAlign w:val="bottom"/>
          </w:tcPr>
          <w:p w:rsidR="007C069E" w:rsidRPr="007C069E" w:rsidRDefault="007C069E" w:rsidP="007C069E">
            <w:pPr>
              <w:spacing w:after="0"/>
              <w:rPr>
                <w:b/>
                <w:lang w:val="en-US" w:eastAsia="ru-RU"/>
              </w:rPr>
            </w:pPr>
            <w:r w:rsidRPr="007C069E">
              <w:rPr>
                <w:b/>
                <w:lang w:val="en-US" w:eastAsia="ru-RU"/>
              </w:rPr>
              <w:t>Income, total</w:t>
            </w:r>
          </w:p>
        </w:tc>
        <w:tc>
          <w:tcPr>
            <w:tcW w:w="1276" w:type="dxa"/>
            <w:tcBorders>
              <w:top w:val="dotted" w:sz="4" w:space="0" w:color="auto"/>
              <w:left w:val="single" w:sz="4" w:space="0" w:color="auto"/>
              <w:bottom w:val="dotted" w:sz="4" w:space="0" w:color="auto"/>
              <w:right w:val="single" w:sz="12" w:space="0" w:color="auto"/>
            </w:tcBorders>
          </w:tcPr>
          <w:p w:rsidR="007C069E" w:rsidRPr="007C069E" w:rsidRDefault="007C069E" w:rsidP="007C069E">
            <w:pPr>
              <w:spacing w:after="0"/>
              <w:rPr>
                <w:b/>
                <w:lang w:val="en-US" w:eastAsia="ru-RU"/>
              </w:rPr>
            </w:pPr>
            <w:r w:rsidRPr="007C069E">
              <w:rPr>
                <w:b/>
                <w:lang w:val="en-US" w:eastAsia="ru-RU"/>
              </w:rPr>
              <w:t>8+12</w:t>
            </w:r>
          </w:p>
        </w:tc>
      </w:tr>
      <w:tr w:rsidR="007C069E" w:rsidRPr="007C069E" w:rsidTr="007C069E">
        <w:trPr>
          <w:trHeight w:val="270"/>
        </w:trPr>
        <w:tc>
          <w:tcPr>
            <w:tcW w:w="2444" w:type="dxa"/>
            <w:tcBorders>
              <w:top w:val="dotted" w:sz="4" w:space="0" w:color="auto"/>
              <w:left w:val="single" w:sz="12" w:space="0" w:color="auto"/>
              <w:bottom w:val="dotted" w:sz="4" w:space="0" w:color="auto"/>
              <w:right w:val="single" w:sz="4" w:space="0" w:color="auto"/>
            </w:tcBorders>
            <w:shd w:val="clear" w:color="auto" w:fill="auto"/>
            <w:noWrap/>
          </w:tcPr>
          <w:p w:rsidR="007C069E" w:rsidRPr="007C069E" w:rsidRDefault="007C069E" w:rsidP="007C069E">
            <w:pPr>
              <w:spacing w:after="0"/>
              <w:jc w:val="left"/>
              <w:rPr>
                <w:b/>
                <w:lang w:val="en-US" w:eastAsia="ru-RU"/>
              </w:rPr>
            </w:pPr>
            <w:r w:rsidRPr="007C069E">
              <w:rPr>
                <w:b/>
                <w:lang w:val="en-US" w:eastAsia="ru-RU"/>
              </w:rPr>
              <w:t>Fuladisaxsrebi</w:t>
            </w:r>
          </w:p>
        </w:tc>
        <w:tc>
          <w:tcPr>
            <w:tcW w:w="709" w:type="dxa"/>
            <w:tcBorders>
              <w:top w:val="dotted" w:sz="4" w:space="0" w:color="auto"/>
              <w:left w:val="single" w:sz="4" w:space="0" w:color="auto"/>
              <w:bottom w:val="dotted" w:sz="4" w:space="0" w:color="auto"/>
              <w:right w:val="single" w:sz="4" w:space="0" w:color="auto"/>
            </w:tcBorders>
          </w:tcPr>
          <w:p w:rsidR="007C069E" w:rsidRPr="007C069E" w:rsidRDefault="007C069E" w:rsidP="007C069E">
            <w:pPr>
              <w:spacing w:after="0"/>
              <w:rPr>
                <w:b/>
                <w:lang w:val="en-US" w:eastAsia="ru-RU"/>
              </w:rPr>
            </w:pPr>
            <w:r w:rsidRPr="007C069E">
              <w:rPr>
                <w:b/>
                <w:lang w:val="en-US" w:eastAsia="ru-RU"/>
              </w:rPr>
              <w:t>(14)</w:t>
            </w:r>
          </w:p>
        </w:tc>
        <w:tc>
          <w:tcPr>
            <w:tcW w:w="4677" w:type="dxa"/>
            <w:tcBorders>
              <w:top w:val="dotted" w:sz="4" w:space="0" w:color="auto"/>
              <w:left w:val="single" w:sz="4" w:space="0" w:color="auto"/>
              <w:bottom w:val="dotted" w:sz="4" w:space="0" w:color="auto"/>
              <w:right w:val="single" w:sz="4" w:space="0" w:color="auto"/>
            </w:tcBorders>
            <w:shd w:val="clear" w:color="auto" w:fill="auto"/>
            <w:vAlign w:val="bottom"/>
          </w:tcPr>
          <w:p w:rsidR="007C069E" w:rsidRPr="007C069E" w:rsidRDefault="007C069E" w:rsidP="007C069E">
            <w:pPr>
              <w:spacing w:after="0"/>
              <w:rPr>
                <w:b/>
                <w:lang w:val="en-US" w:eastAsia="ru-RU"/>
              </w:rPr>
            </w:pPr>
            <w:r w:rsidRPr="007C069E">
              <w:rPr>
                <w:b/>
                <w:lang w:val="en-US" w:eastAsia="ru-RU"/>
              </w:rPr>
              <w:t>Cash inflows, total</w:t>
            </w:r>
          </w:p>
        </w:tc>
        <w:tc>
          <w:tcPr>
            <w:tcW w:w="1276" w:type="dxa"/>
            <w:tcBorders>
              <w:top w:val="dotted" w:sz="4" w:space="0" w:color="auto"/>
              <w:left w:val="single" w:sz="4" w:space="0" w:color="auto"/>
              <w:bottom w:val="dotted" w:sz="4" w:space="0" w:color="auto"/>
              <w:right w:val="single" w:sz="12" w:space="0" w:color="auto"/>
            </w:tcBorders>
          </w:tcPr>
          <w:p w:rsidR="007C069E" w:rsidRPr="007C069E" w:rsidRDefault="007C069E" w:rsidP="007C069E">
            <w:pPr>
              <w:spacing w:after="0"/>
              <w:rPr>
                <w:b/>
                <w:lang w:val="en-US" w:eastAsia="ru-RU"/>
              </w:rPr>
            </w:pPr>
            <w:r w:rsidRPr="007C069E">
              <w:rPr>
                <w:b/>
                <w:lang w:val="en-US" w:eastAsia="ru-RU"/>
              </w:rPr>
              <w:t>8+11</w:t>
            </w:r>
          </w:p>
        </w:tc>
      </w:tr>
      <w:tr w:rsidR="007C069E" w:rsidRPr="007C069E" w:rsidTr="007C069E">
        <w:trPr>
          <w:trHeight w:val="285"/>
        </w:trPr>
        <w:tc>
          <w:tcPr>
            <w:tcW w:w="2444" w:type="dxa"/>
            <w:tcBorders>
              <w:top w:val="dotted" w:sz="4" w:space="0" w:color="auto"/>
              <w:left w:val="single" w:sz="12" w:space="0" w:color="auto"/>
              <w:bottom w:val="single" w:sz="12" w:space="0" w:color="auto"/>
              <w:right w:val="single" w:sz="4" w:space="0" w:color="auto"/>
            </w:tcBorders>
            <w:shd w:val="clear" w:color="auto" w:fill="auto"/>
            <w:noWrap/>
          </w:tcPr>
          <w:p w:rsidR="007C069E" w:rsidRPr="007C069E" w:rsidRDefault="007C069E" w:rsidP="007C069E">
            <w:pPr>
              <w:spacing w:after="0"/>
              <w:jc w:val="left"/>
              <w:rPr>
                <w:b/>
                <w:lang w:val="en-US" w:eastAsia="ru-RU"/>
              </w:rPr>
            </w:pPr>
            <w:r w:rsidRPr="007C069E">
              <w:rPr>
                <w:b/>
                <w:lang w:val="en-US" w:eastAsia="ru-RU"/>
              </w:rPr>
              <w:t>Saxsrebi_Sul</w:t>
            </w:r>
          </w:p>
        </w:tc>
        <w:tc>
          <w:tcPr>
            <w:tcW w:w="709" w:type="dxa"/>
            <w:tcBorders>
              <w:top w:val="dotted" w:sz="4" w:space="0" w:color="auto"/>
              <w:left w:val="single" w:sz="4" w:space="0" w:color="auto"/>
              <w:bottom w:val="single" w:sz="12" w:space="0" w:color="auto"/>
              <w:right w:val="single" w:sz="4" w:space="0" w:color="auto"/>
            </w:tcBorders>
          </w:tcPr>
          <w:p w:rsidR="007C069E" w:rsidRPr="007C069E" w:rsidRDefault="007C069E" w:rsidP="007C069E">
            <w:pPr>
              <w:spacing w:after="0"/>
              <w:rPr>
                <w:b/>
                <w:lang w:val="en-US" w:eastAsia="ru-RU"/>
              </w:rPr>
            </w:pPr>
            <w:r w:rsidRPr="007C069E">
              <w:rPr>
                <w:b/>
                <w:lang w:val="en-US" w:eastAsia="ru-RU"/>
              </w:rPr>
              <w:t>(15)</w:t>
            </w:r>
          </w:p>
        </w:tc>
        <w:tc>
          <w:tcPr>
            <w:tcW w:w="4677" w:type="dxa"/>
            <w:tcBorders>
              <w:top w:val="dotted" w:sz="4" w:space="0" w:color="auto"/>
              <w:left w:val="single" w:sz="4" w:space="0" w:color="auto"/>
              <w:bottom w:val="single" w:sz="12" w:space="0" w:color="auto"/>
              <w:right w:val="single" w:sz="4" w:space="0" w:color="auto"/>
            </w:tcBorders>
            <w:shd w:val="clear" w:color="auto" w:fill="auto"/>
            <w:vAlign w:val="bottom"/>
          </w:tcPr>
          <w:p w:rsidR="007C069E" w:rsidRPr="007C069E" w:rsidRDefault="007C069E" w:rsidP="007C069E">
            <w:pPr>
              <w:spacing w:after="0"/>
              <w:rPr>
                <w:b/>
                <w:lang w:val="en-US" w:eastAsia="ru-RU"/>
              </w:rPr>
            </w:pPr>
            <w:r w:rsidRPr="007C069E">
              <w:rPr>
                <w:b/>
                <w:lang w:val="en-US" w:eastAsia="ru-RU"/>
              </w:rPr>
              <w:t>Cash and non-cash inflows, total</w:t>
            </w:r>
          </w:p>
        </w:tc>
        <w:tc>
          <w:tcPr>
            <w:tcW w:w="1276" w:type="dxa"/>
            <w:tcBorders>
              <w:top w:val="dotted" w:sz="4" w:space="0" w:color="auto"/>
              <w:left w:val="single" w:sz="4" w:space="0" w:color="auto"/>
              <w:bottom w:val="single" w:sz="12" w:space="0" w:color="auto"/>
              <w:right w:val="single" w:sz="12" w:space="0" w:color="auto"/>
            </w:tcBorders>
          </w:tcPr>
          <w:p w:rsidR="007C069E" w:rsidRPr="007C069E" w:rsidRDefault="007C069E" w:rsidP="007C069E">
            <w:pPr>
              <w:spacing w:after="0"/>
              <w:rPr>
                <w:b/>
                <w:lang w:val="en-US" w:eastAsia="ru-RU"/>
              </w:rPr>
            </w:pPr>
            <w:r w:rsidRPr="007C069E">
              <w:rPr>
                <w:b/>
                <w:lang w:val="en-US" w:eastAsia="ru-RU"/>
              </w:rPr>
              <w:t>12+14</w:t>
            </w:r>
          </w:p>
        </w:tc>
      </w:tr>
    </w:tbl>
    <w:p w:rsidR="007C069E" w:rsidRDefault="007C069E" w:rsidP="00122B7E"/>
    <w:p w:rsidR="006F3D22" w:rsidRDefault="006F3D22">
      <w:pPr>
        <w:jc w:val="left"/>
      </w:pPr>
      <w:r>
        <w:br w:type="page"/>
      </w:r>
    </w:p>
    <w:p w:rsidR="006F3D22" w:rsidRDefault="006F3D22" w:rsidP="006F3D22">
      <w:pPr>
        <w:pStyle w:val="Heading1"/>
      </w:pPr>
      <w:bookmarkStart w:id="59" w:name="_Toc430352607"/>
      <w:r>
        <w:lastRenderedPageBreak/>
        <w:t xml:space="preserve">Annex 2 - </w:t>
      </w:r>
      <w:r w:rsidRPr="006F3D22">
        <w:t>The Benefits of Master Data Management</w:t>
      </w:r>
      <w:bookmarkEnd w:id="59"/>
    </w:p>
    <w:p w:rsidR="006F3D22" w:rsidRPr="0015038B" w:rsidRDefault="006F3D22" w:rsidP="006F3D22">
      <w:r w:rsidRPr="0015038B">
        <w:t xml:space="preserve">There is a wide range of possible benefits of using MDM principals and know-how in the </w:t>
      </w:r>
      <w:r>
        <w:t>LMIS system</w:t>
      </w:r>
      <w:r>
        <w:rPr>
          <w:rStyle w:val="FootnoteReference"/>
        </w:rPr>
        <w:footnoteReference w:id="4"/>
      </w:r>
      <w:r w:rsidRPr="0015038B">
        <w:t xml:space="preserve">. The MDM can be </w:t>
      </w:r>
      <w:r>
        <w:t xml:space="preserve">further </w:t>
      </w:r>
      <w:r w:rsidRPr="0015038B">
        <w:t>justified by the following benefits:</w:t>
      </w:r>
    </w:p>
    <w:p w:rsidR="006F3D22" w:rsidRPr="0015038B" w:rsidRDefault="006F3D22" w:rsidP="006F3D22">
      <w:pPr>
        <w:numPr>
          <w:ilvl w:val="0"/>
          <w:numId w:val="19"/>
        </w:numPr>
        <w:ind w:left="360"/>
      </w:pPr>
      <w:r w:rsidRPr="0015038B">
        <w:rPr>
          <w:b/>
        </w:rPr>
        <w:t>Comprehensive knowledge</w:t>
      </w:r>
      <w:r w:rsidRPr="0015038B">
        <w:t xml:space="preserve">: Due to the existence of many applications across several internal and external </w:t>
      </w:r>
      <w:r>
        <w:t xml:space="preserve">stakeholders, </w:t>
      </w:r>
      <w:r w:rsidRPr="0015038B">
        <w:t xml:space="preserve">it is currently impossible to gain comprehensive knowledge about </w:t>
      </w:r>
      <w:r>
        <w:t>labour market</w:t>
      </w:r>
      <w:r w:rsidRPr="0015038B">
        <w:t xml:space="preserve"> trends, quality assurance mechanisms for the</w:t>
      </w:r>
      <w:r>
        <w:t xml:space="preserve"> b</w:t>
      </w:r>
      <w:r w:rsidRPr="0015038B">
        <w:t>eneficiary and reliable data aggregation necessary for evidence-based policy making. The MDM will provide a single source for consolidating all data which can then be used to support operational and analytical activities in a consistent manner</w:t>
      </w:r>
      <w:r>
        <w:t>.</w:t>
      </w:r>
    </w:p>
    <w:p w:rsidR="006F3D22" w:rsidRPr="0015038B" w:rsidRDefault="006F3D22" w:rsidP="006F3D22">
      <w:pPr>
        <w:numPr>
          <w:ilvl w:val="0"/>
          <w:numId w:val="19"/>
        </w:numPr>
        <w:ind w:left="360"/>
      </w:pPr>
      <w:r w:rsidRPr="0015038B">
        <w:rPr>
          <w:b/>
        </w:rPr>
        <w:t>Consistent reporting</w:t>
      </w:r>
      <w:r w:rsidRPr="0015038B">
        <w:t>: Absence of governance, duplication, and complex transformations applied differently at different places in the information processing flow, introduce differences into the resulting generated reports. Reliance on end-user applications to digest intermittent system data</w:t>
      </w:r>
      <w:r>
        <w:t>-</w:t>
      </w:r>
      <w:r w:rsidRPr="0015038B">
        <w:t>extracts</w:t>
      </w:r>
      <w:r>
        <w:t>,</w:t>
      </w:r>
      <w:r w:rsidRPr="0015038B">
        <w:t xml:space="preserve"> leads to inconsistency from one report to another. Reliance on the reports generated from governed processes using the MDM will reduce the inconsistencies experienced</w:t>
      </w:r>
      <w:r>
        <w:t>.</w:t>
      </w:r>
    </w:p>
    <w:p w:rsidR="006F3D22" w:rsidRPr="0015038B" w:rsidRDefault="006F3D22" w:rsidP="006F3D22">
      <w:pPr>
        <w:numPr>
          <w:ilvl w:val="0"/>
          <w:numId w:val="19"/>
        </w:numPr>
        <w:ind w:left="360"/>
      </w:pPr>
      <w:r w:rsidRPr="0015038B">
        <w:rPr>
          <w:b/>
        </w:rPr>
        <w:t>Improved performance</w:t>
      </w:r>
      <w:r w:rsidRPr="0015038B">
        <w:t xml:space="preserve">: A continuously changing environment </w:t>
      </w:r>
      <w:r>
        <w:t xml:space="preserve">often </w:t>
      </w:r>
      <w:r w:rsidRPr="0015038B">
        <w:t>requires reacting rapidly and with limited resources. The proposed MDM will reduce the complexity of integrating new data and business processes into the organization, thereby increasing agility and improving efficiency</w:t>
      </w:r>
      <w:r>
        <w:t>.</w:t>
      </w:r>
    </w:p>
    <w:p w:rsidR="006F3D22" w:rsidRPr="0015038B" w:rsidRDefault="006F3D22" w:rsidP="006F3D22">
      <w:pPr>
        <w:numPr>
          <w:ilvl w:val="0"/>
          <w:numId w:val="19"/>
        </w:numPr>
        <w:ind w:left="360"/>
      </w:pPr>
      <w:r w:rsidRPr="0015038B">
        <w:rPr>
          <w:b/>
        </w:rPr>
        <w:t>Improved risk management</w:t>
      </w:r>
      <w:r w:rsidRPr="0015038B">
        <w:t xml:space="preserve">: At a low degree of granularity, the more data points that applications must touch, the greater the potential for duplication, inconsistencies, or missing information. </w:t>
      </w:r>
    </w:p>
    <w:p w:rsidR="006F3D22" w:rsidRPr="0015038B" w:rsidRDefault="006F3D22" w:rsidP="006F3D22">
      <w:pPr>
        <w:numPr>
          <w:ilvl w:val="0"/>
          <w:numId w:val="19"/>
        </w:numPr>
        <w:ind w:left="360"/>
      </w:pPr>
      <w:r w:rsidRPr="0015038B">
        <w:rPr>
          <w:b/>
        </w:rPr>
        <w:t>Improved operations efficiency and reduced cost</w:t>
      </w:r>
      <w:r w:rsidRPr="0015038B">
        <w:t>: Replication of the same data is often linked to replication of activities associated with managing those data sets, ranging from typical data management routines (backups, maintenance), to licensing costs for infrastructure (such as R</w:t>
      </w:r>
      <w:r>
        <w:t>DBMS or Extract/Transform/Load (</w:t>
      </w:r>
      <w:r w:rsidRPr="0015038B">
        <w:t>ETL</w:t>
      </w:r>
      <w:r>
        <w:t>)</w:t>
      </w:r>
      <w:r w:rsidRPr="0015038B">
        <w:t>, product license and maintenance costs), to specialized application</w:t>
      </w:r>
      <w:r>
        <w:t>-</w:t>
      </w:r>
      <w:r w:rsidRPr="0015038B">
        <w:t>ware or services. Formulating a unified view of the data through the use of the MDM will enable the Beneficiary to reduce operating costs and tasks</w:t>
      </w:r>
      <w:r>
        <w:t>.</w:t>
      </w:r>
    </w:p>
    <w:p w:rsidR="006F3D22" w:rsidRPr="0015038B" w:rsidRDefault="006F3D22" w:rsidP="006F3D22">
      <w:pPr>
        <w:numPr>
          <w:ilvl w:val="0"/>
          <w:numId w:val="19"/>
        </w:numPr>
        <w:ind w:left="360"/>
      </w:pPr>
      <w:r w:rsidRPr="0015038B">
        <w:rPr>
          <w:b/>
        </w:rPr>
        <w:t>Improved decision making</w:t>
      </w:r>
      <w:r w:rsidRPr="0015038B">
        <w:t>: Inconsistency across business intelligence activities often occur</w:t>
      </w:r>
      <w:r>
        <w:t>s</w:t>
      </w:r>
      <w:r w:rsidRPr="0015038B">
        <w:t xml:space="preserve"> because of replication or duplication in the underlying data used to drive the decision-making process. Questions regarding the consistency of reports can hinder management decision making, leading to missed business opportunities. The information consistency which will be provided by the MDM across applications will reduce data variability, which, in turn, will minimize mistrust in organizational data and allow for clearer (and faster) business decisions to be taken</w:t>
      </w:r>
      <w:r>
        <w:t>.</w:t>
      </w:r>
    </w:p>
    <w:p w:rsidR="006F3D22" w:rsidRDefault="006F3D22" w:rsidP="00E64CC9">
      <w:pPr>
        <w:numPr>
          <w:ilvl w:val="0"/>
          <w:numId w:val="19"/>
        </w:numPr>
        <w:ind w:left="360"/>
      </w:pPr>
      <w:r w:rsidRPr="006F3D22">
        <w:rPr>
          <w:b/>
        </w:rPr>
        <w:t>Increased information quality</w:t>
      </w:r>
      <w:r w:rsidRPr="0015038B">
        <w:t xml:space="preserve">: Collecting metadata and usage of common coding systems made up of standardized models, value domains, and business rules, will enable the </w:t>
      </w:r>
      <w:r>
        <w:t>b</w:t>
      </w:r>
      <w:r w:rsidRPr="0015038B">
        <w:t>eneficiary to more effectively monitor conformance to information quality expectations across vertical applications, which will reduce information scrapping and rework</w:t>
      </w:r>
      <w:r>
        <w:t>.</w:t>
      </w:r>
    </w:p>
    <w:p w:rsidR="006F3D22" w:rsidRPr="006F3D22" w:rsidRDefault="006F3D22" w:rsidP="00E64CC9">
      <w:pPr>
        <w:numPr>
          <w:ilvl w:val="0"/>
          <w:numId w:val="19"/>
        </w:numPr>
        <w:ind w:left="360"/>
      </w:pPr>
      <w:r w:rsidRPr="006F3D22">
        <w:rPr>
          <w:b/>
        </w:rPr>
        <w:t>Improved business productivity</w:t>
      </w:r>
      <w:r w:rsidRPr="0015038B">
        <w:t xml:space="preserve">: A consistent view of data will help the </w:t>
      </w:r>
      <w:r>
        <w:t>b</w:t>
      </w:r>
      <w:r w:rsidRPr="0015038B">
        <w:t xml:space="preserve">eneficiary (and also other stakeholders who will have direct access to the system) to understand how the same data </w:t>
      </w:r>
      <w:r w:rsidRPr="0015038B">
        <w:lastRenderedPageBreak/>
        <w:t>objects are represented, manipulated, or exchanged across applications within the enterprise and how those objects relate to business process workflows.</w:t>
      </w:r>
    </w:p>
    <w:sectPr w:rsidR="006F3D22" w:rsidRPr="006F3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324" w:rsidRDefault="009B7324" w:rsidP="00E04382">
      <w:pPr>
        <w:spacing w:after="0" w:line="240" w:lineRule="auto"/>
      </w:pPr>
      <w:r>
        <w:separator/>
      </w:r>
    </w:p>
  </w:endnote>
  <w:endnote w:type="continuationSeparator" w:id="0">
    <w:p w:rsidR="009B7324" w:rsidRDefault="009B7324" w:rsidP="00E04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none)">
    <w:altName w:val="Times New Roman"/>
    <w:panose1 w:val="00000000000000000000"/>
    <w:charset w:val="00"/>
    <w:family w:val="roman"/>
    <w:notTrueType/>
    <w:pitch w:val="default"/>
  </w:font>
  <w:font w:name="Calibri Light">
    <w:altName w:val="Calibri"/>
    <w:charset w:val="EE"/>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6709950"/>
      <w:docPartObj>
        <w:docPartGallery w:val="Page Numbers (Bottom of Page)"/>
        <w:docPartUnique/>
      </w:docPartObj>
    </w:sdtPr>
    <w:sdtEndPr>
      <w:rPr>
        <w:noProof/>
      </w:rPr>
    </w:sdtEndPr>
    <w:sdtContent>
      <w:p w:rsidR="00C174FB" w:rsidRDefault="003F15F8" w:rsidP="003F15F8">
        <w:pPr>
          <w:pStyle w:val="Footer"/>
          <w:jc w:val="left"/>
        </w:pPr>
        <w:r w:rsidRPr="003F15F8">
          <w:rPr>
            <w:i/>
          </w:rPr>
          <w:t>LMIS IT System</w:t>
        </w:r>
        <w:r>
          <w:tab/>
        </w:r>
        <w:r>
          <w:tab/>
        </w:r>
        <w:r w:rsidR="00C174FB">
          <w:fldChar w:fldCharType="begin"/>
        </w:r>
        <w:r w:rsidR="00C174FB">
          <w:instrText xml:space="preserve"> PAGE   \* MERGEFORMAT </w:instrText>
        </w:r>
        <w:r w:rsidR="00C174FB">
          <w:fldChar w:fldCharType="separate"/>
        </w:r>
        <w:r w:rsidR="007430E0">
          <w:rPr>
            <w:noProof/>
          </w:rPr>
          <w:t>3</w:t>
        </w:r>
        <w:r w:rsidR="00C174FB">
          <w:rPr>
            <w:noProof/>
          </w:rPr>
          <w:fldChar w:fldCharType="end"/>
        </w:r>
      </w:p>
    </w:sdtContent>
  </w:sdt>
  <w:p w:rsidR="00C174FB" w:rsidRDefault="00C174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324" w:rsidRDefault="009B7324" w:rsidP="00E04382">
      <w:pPr>
        <w:spacing w:after="0" w:line="240" w:lineRule="auto"/>
      </w:pPr>
      <w:r>
        <w:separator/>
      </w:r>
    </w:p>
  </w:footnote>
  <w:footnote w:type="continuationSeparator" w:id="0">
    <w:p w:rsidR="009B7324" w:rsidRDefault="009B7324" w:rsidP="00E04382">
      <w:pPr>
        <w:spacing w:after="0" w:line="240" w:lineRule="auto"/>
      </w:pPr>
      <w:r>
        <w:continuationSeparator/>
      </w:r>
    </w:p>
  </w:footnote>
  <w:footnote w:id="1">
    <w:p w:rsidR="00C174FB" w:rsidRPr="00E670BA" w:rsidRDefault="00C174FB">
      <w:pPr>
        <w:pStyle w:val="FootnoteText"/>
        <w:rPr>
          <w:lang w:val="hr-HR"/>
        </w:rPr>
      </w:pPr>
      <w:r>
        <w:rPr>
          <w:rStyle w:val="FootnoteReference"/>
        </w:rPr>
        <w:footnoteRef/>
      </w:r>
      <w:r>
        <w:t xml:space="preserve"> </w:t>
      </w:r>
      <w:r w:rsidRPr="00E670BA">
        <w:t>Key Indicators of the Labour Market (KILM)</w:t>
      </w:r>
      <w:r>
        <w:t xml:space="preserve">: </w:t>
      </w:r>
      <w:hyperlink r:id="rId1" w:history="1">
        <w:r w:rsidRPr="00335813">
          <w:rPr>
            <w:rStyle w:val="Hyperlink"/>
          </w:rPr>
          <w:t>http://www.ilo.org/empelm/what/WCMS_114240/lang--en/index.htm</w:t>
        </w:r>
      </w:hyperlink>
    </w:p>
  </w:footnote>
  <w:footnote w:id="2">
    <w:p w:rsidR="00C174FB" w:rsidRPr="00977BAE" w:rsidRDefault="00C174FB">
      <w:pPr>
        <w:pStyle w:val="FootnoteText"/>
        <w:rPr>
          <w:lang w:val="hr-HR"/>
        </w:rPr>
      </w:pPr>
      <w:r>
        <w:rPr>
          <w:rStyle w:val="FootnoteReference"/>
        </w:rPr>
        <w:footnoteRef/>
      </w:r>
      <w:r>
        <w:t xml:space="preserve"> </w:t>
      </w:r>
      <w:r w:rsidRPr="00977BAE">
        <w:t xml:space="preserve">ISCED level of education can be </w:t>
      </w:r>
      <w:r>
        <w:t>derived</w:t>
      </w:r>
      <w:r w:rsidRPr="00977BAE">
        <w:t xml:space="preserve"> from skill level indicator of profession (ISCO main group)</w:t>
      </w:r>
      <w:r>
        <w:t>. Matching d</w:t>
      </w:r>
      <w:r w:rsidRPr="002C6895">
        <w:t>etails can be obtained in struct</w:t>
      </w:r>
      <w:r>
        <w:t>u</w:t>
      </w:r>
      <w:r w:rsidRPr="002C6895">
        <w:t>re, group definitions and correspondence tables of ISCO</w:t>
      </w:r>
      <w:r>
        <w:t>.</w:t>
      </w:r>
    </w:p>
  </w:footnote>
  <w:footnote w:id="3">
    <w:p w:rsidR="00C174FB" w:rsidRPr="00755398" w:rsidRDefault="00C174FB">
      <w:pPr>
        <w:pStyle w:val="FootnoteText"/>
        <w:rPr>
          <w:lang w:val="hr-HR"/>
        </w:rPr>
      </w:pPr>
      <w:r>
        <w:rPr>
          <w:rStyle w:val="FootnoteReference"/>
        </w:rPr>
        <w:footnoteRef/>
      </w:r>
      <w:r w:rsidRPr="00755398">
        <w:rPr>
          <w:lang w:val="hr-HR"/>
        </w:rPr>
        <w:t xml:space="preserve"> https://en.wikipedia.org/wiki/Program_evaluation_and_review_technique</w:t>
      </w:r>
    </w:p>
  </w:footnote>
  <w:footnote w:id="4">
    <w:p w:rsidR="00C174FB" w:rsidRPr="006F3D22" w:rsidRDefault="00C174FB">
      <w:pPr>
        <w:pStyle w:val="FootnoteText"/>
        <w:rPr>
          <w:lang w:val="hr-HR"/>
        </w:rPr>
      </w:pPr>
      <w:r>
        <w:rPr>
          <w:rStyle w:val="FootnoteReference"/>
        </w:rPr>
        <w:footnoteRef/>
      </w:r>
      <w:r>
        <w:t xml:space="preserve"> </w:t>
      </w:r>
      <w:r w:rsidRPr="006F3D22">
        <w:t xml:space="preserve">Derived from MDM benefits of D. Loshin's </w:t>
      </w:r>
      <w:r>
        <w:t>Master Data Management, The MK/</w:t>
      </w:r>
      <w:r w:rsidRPr="006F3D22">
        <w:t>OMG Press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C2BA2"/>
    <w:multiLevelType w:val="hybridMultilevel"/>
    <w:tmpl w:val="ACCA44EC"/>
    <w:lvl w:ilvl="0" w:tplc="E9C49BAA">
      <w:start w:val="7"/>
      <w:numFmt w:val="bullet"/>
      <w:lvlText w:val=""/>
      <w:lvlJc w:val="left"/>
      <w:pPr>
        <w:ind w:left="720" w:hanging="360"/>
      </w:pPr>
      <w:rPr>
        <w:rFonts w:ascii="Symbol" w:eastAsiaTheme="minorHAnsi" w:hAnsi="Symbol"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2FE0A9A"/>
    <w:multiLevelType w:val="hybridMultilevel"/>
    <w:tmpl w:val="F44CB788"/>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
    <w:nsid w:val="04956B35"/>
    <w:multiLevelType w:val="hybridMultilevel"/>
    <w:tmpl w:val="23002E3C"/>
    <w:lvl w:ilvl="0" w:tplc="E9C49BAA">
      <w:start w:val="7"/>
      <w:numFmt w:val="bullet"/>
      <w:lvlText w:val=""/>
      <w:lvlJc w:val="left"/>
      <w:pPr>
        <w:ind w:left="720" w:hanging="360"/>
      </w:pPr>
      <w:rPr>
        <w:rFonts w:ascii="Symbol" w:eastAsiaTheme="minorHAnsi" w:hAnsi="Symbol"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D9A0DC4"/>
    <w:multiLevelType w:val="hybridMultilevel"/>
    <w:tmpl w:val="EB48CDE0"/>
    <w:lvl w:ilvl="0" w:tplc="04090001">
      <w:start w:val="1"/>
      <w:numFmt w:val="bullet"/>
      <w:lvlText w:val=""/>
      <w:lvlJc w:val="left"/>
      <w:pPr>
        <w:ind w:left="720" w:hanging="360"/>
      </w:pPr>
      <w:rPr>
        <w:rFonts w:ascii="Symbol" w:hAnsi="Symbol" w:hint="default"/>
      </w:rPr>
    </w:lvl>
    <w:lvl w:ilvl="1" w:tplc="04090003">
      <w:numFmt w:val="bullet"/>
      <w:lvlText w:val="•"/>
      <w:lvlJc w:val="left"/>
      <w:pPr>
        <w:ind w:left="1440" w:hanging="360"/>
      </w:pPr>
      <w:rPr>
        <w:rFonts w:ascii="Arial" w:eastAsia="Times New Roman" w:hAnsi="Arial"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D66AAB"/>
    <w:multiLevelType w:val="hybridMultilevel"/>
    <w:tmpl w:val="03E00DF6"/>
    <w:lvl w:ilvl="0" w:tplc="E9C49BAA">
      <w:start w:val="7"/>
      <w:numFmt w:val="bullet"/>
      <w:lvlText w:val=""/>
      <w:lvlJc w:val="left"/>
      <w:pPr>
        <w:ind w:left="720" w:hanging="360"/>
      </w:pPr>
      <w:rPr>
        <w:rFonts w:ascii="Symbol" w:eastAsiaTheme="minorHAnsi" w:hAnsi="Symbol" w:cstheme="minorBid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137E6C76"/>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18D6348"/>
    <w:multiLevelType w:val="hybridMultilevel"/>
    <w:tmpl w:val="0A525EA0"/>
    <w:lvl w:ilvl="0" w:tplc="041A0001">
      <w:start w:val="1"/>
      <w:numFmt w:val="bullet"/>
      <w:lvlText w:val=""/>
      <w:lvlJc w:val="left"/>
      <w:pPr>
        <w:ind w:left="1117" w:hanging="360"/>
      </w:pPr>
      <w:rPr>
        <w:rFonts w:ascii="Symbol" w:hAnsi="Symbol" w:hint="default"/>
      </w:rPr>
    </w:lvl>
    <w:lvl w:ilvl="1" w:tplc="041A0003" w:tentative="1">
      <w:start w:val="1"/>
      <w:numFmt w:val="bullet"/>
      <w:lvlText w:val="o"/>
      <w:lvlJc w:val="left"/>
      <w:pPr>
        <w:ind w:left="1837" w:hanging="360"/>
      </w:pPr>
      <w:rPr>
        <w:rFonts w:ascii="Courier New" w:hAnsi="Courier New" w:cs="Courier New" w:hint="default"/>
      </w:rPr>
    </w:lvl>
    <w:lvl w:ilvl="2" w:tplc="041A0005" w:tentative="1">
      <w:start w:val="1"/>
      <w:numFmt w:val="bullet"/>
      <w:lvlText w:val=""/>
      <w:lvlJc w:val="left"/>
      <w:pPr>
        <w:ind w:left="2557" w:hanging="360"/>
      </w:pPr>
      <w:rPr>
        <w:rFonts w:ascii="Wingdings" w:hAnsi="Wingdings" w:hint="default"/>
      </w:rPr>
    </w:lvl>
    <w:lvl w:ilvl="3" w:tplc="041A0001" w:tentative="1">
      <w:start w:val="1"/>
      <w:numFmt w:val="bullet"/>
      <w:lvlText w:val=""/>
      <w:lvlJc w:val="left"/>
      <w:pPr>
        <w:ind w:left="3277" w:hanging="360"/>
      </w:pPr>
      <w:rPr>
        <w:rFonts w:ascii="Symbol" w:hAnsi="Symbol" w:hint="default"/>
      </w:rPr>
    </w:lvl>
    <w:lvl w:ilvl="4" w:tplc="041A0003" w:tentative="1">
      <w:start w:val="1"/>
      <w:numFmt w:val="bullet"/>
      <w:lvlText w:val="o"/>
      <w:lvlJc w:val="left"/>
      <w:pPr>
        <w:ind w:left="3997" w:hanging="360"/>
      </w:pPr>
      <w:rPr>
        <w:rFonts w:ascii="Courier New" w:hAnsi="Courier New" w:cs="Courier New" w:hint="default"/>
      </w:rPr>
    </w:lvl>
    <w:lvl w:ilvl="5" w:tplc="041A0005" w:tentative="1">
      <w:start w:val="1"/>
      <w:numFmt w:val="bullet"/>
      <w:lvlText w:val=""/>
      <w:lvlJc w:val="left"/>
      <w:pPr>
        <w:ind w:left="4717" w:hanging="360"/>
      </w:pPr>
      <w:rPr>
        <w:rFonts w:ascii="Wingdings" w:hAnsi="Wingdings" w:hint="default"/>
      </w:rPr>
    </w:lvl>
    <w:lvl w:ilvl="6" w:tplc="041A0001" w:tentative="1">
      <w:start w:val="1"/>
      <w:numFmt w:val="bullet"/>
      <w:lvlText w:val=""/>
      <w:lvlJc w:val="left"/>
      <w:pPr>
        <w:ind w:left="5437" w:hanging="360"/>
      </w:pPr>
      <w:rPr>
        <w:rFonts w:ascii="Symbol" w:hAnsi="Symbol" w:hint="default"/>
      </w:rPr>
    </w:lvl>
    <w:lvl w:ilvl="7" w:tplc="041A0003" w:tentative="1">
      <w:start w:val="1"/>
      <w:numFmt w:val="bullet"/>
      <w:lvlText w:val="o"/>
      <w:lvlJc w:val="left"/>
      <w:pPr>
        <w:ind w:left="6157" w:hanging="360"/>
      </w:pPr>
      <w:rPr>
        <w:rFonts w:ascii="Courier New" w:hAnsi="Courier New" w:cs="Courier New" w:hint="default"/>
      </w:rPr>
    </w:lvl>
    <w:lvl w:ilvl="8" w:tplc="041A0005" w:tentative="1">
      <w:start w:val="1"/>
      <w:numFmt w:val="bullet"/>
      <w:lvlText w:val=""/>
      <w:lvlJc w:val="left"/>
      <w:pPr>
        <w:ind w:left="6877" w:hanging="360"/>
      </w:pPr>
      <w:rPr>
        <w:rFonts w:ascii="Wingdings" w:hAnsi="Wingdings" w:hint="default"/>
      </w:rPr>
    </w:lvl>
  </w:abstractNum>
  <w:abstractNum w:abstractNumId="7">
    <w:nsid w:val="2C4C1D6D"/>
    <w:multiLevelType w:val="hybridMultilevel"/>
    <w:tmpl w:val="099022E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2F0E6391"/>
    <w:multiLevelType w:val="hybridMultilevel"/>
    <w:tmpl w:val="00DEC6E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32A11291"/>
    <w:multiLevelType w:val="hybridMultilevel"/>
    <w:tmpl w:val="DA90406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3F60130E"/>
    <w:multiLevelType w:val="hybridMultilevel"/>
    <w:tmpl w:val="550AF48A"/>
    <w:lvl w:ilvl="0" w:tplc="E9C49BAA">
      <w:start w:val="7"/>
      <w:numFmt w:val="bullet"/>
      <w:lvlText w:val=""/>
      <w:lvlJc w:val="left"/>
      <w:pPr>
        <w:ind w:left="720" w:hanging="360"/>
      </w:pPr>
      <w:rPr>
        <w:rFonts w:ascii="Symbol" w:eastAsiaTheme="minorHAnsi" w:hAnsi="Symbol" w:cstheme="minorBid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40A947DF"/>
    <w:multiLevelType w:val="hybridMultilevel"/>
    <w:tmpl w:val="D1B46C3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2">
    <w:nsid w:val="45A22B72"/>
    <w:multiLevelType w:val="hybridMultilevel"/>
    <w:tmpl w:val="3E1E7B2A"/>
    <w:lvl w:ilvl="0" w:tplc="E9C49BAA">
      <w:numFmt w:val="bullet"/>
      <w:lvlText w:val=""/>
      <w:lvlJc w:val="left"/>
      <w:pPr>
        <w:ind w:left="720" w:hanging="360"/>
      </w:pPr>
      <w:rPr>
        <w:rFonts w:ascii="Symbol" w:eastAsiaTheme="minorHAnsi" w:hAnsi="Symbol" w:cstheme="minorBid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4A0744BE"/>
    <w:multiLevelType w:val="multilevel"/>
    <w:tmpl w:val="0928B1F4"/>
    <w:lvl w:ilvl="0">
      <w:start w:val="1"/>
      <w:numFmt w:val="bullet"/>
      <w:pStyle w:val="Bullet1"/>
      <w:lvlText w:val="¾"/>
      <w:lvlJc w:val="left"/>
      <w:pPr>
        <w:tabs>
          <w:tab w:val="num" w:pos="425"/>
        </w:tabs>
        <w:ind w:left="425" w:hanging="425"/>
      </w:pPr>
      <w:rPr>
        <w:rFonts w:ascii="Wingdings 2" w:hAnsi="Wingdings 2" w:hint="default"/>
        <w:color w:val="5B9BD5" w:themeColor="accent1"/>
      </w:rPr>
    </w:lvl>
    <w:lvl w:ilvl="1">
      <w:start w:val="1"/>
      <w:numFmt w:val="bullet"/>
      <w:pStyle w:val="Bullet2"/>
      <w:lvlText w:val="–"/>
      <w:lvlJc w:val="left"/>
      <w:pPr>
        <w:tabs>
          <w:tab w:val="num" w:pos="851"/>
        </w:tabs>
        <w:ind w:left="851" w:hanging="426"/>
      </w:pPr>
      <w:rPr>
        <w:rFonts w:ascii="(none)" w:hAnsi="(none)" w:hint="default"/>
      </w:rPr>
    </w:lvl>
    <w:lvl w:ilvl="2">
      <w:start w:val="1"/>
      <w:numFmt w:val="bullet"/>
      <w:pStyle w:val="Bullet3"/>
      <w:lvlText w:val="–"/>
      <w:lvlJc w:val="left"/>
      <w:pPr>
        <w:tabs>
          <w:tab w:val="num" w:pos="1276"/>
        </w:tabs>
        <w:ind w:left="1276" w:hanging="425"/>
      </w:pPr>
      <w:rPr>
        <w:rFonts w:ascii="(none)" w:hAnsi="(none)" w:hint="default"/>
      </w:rPr>
    </w:lvl>
    <w:lvl w:ilvl="3">
      <w:start w:val="1"/>
      <w:numFmt w:val="bullet"/>
      <w:lvlText w:val=""/>
      <w:lvlJc w:val="left"/>
      <w:pPr>
        <w:tabs>
          <w:tab w:val="num" w:pos="1134"/>
        </w:tabs>
        <w:ind w:left="1134" w:hanging="283"/>
      </w:pPr>
      <w:rPr>
        <w:rFonts w:ascii="Symbol" w:hAnsi="Symbol" w:hint="default"/>
      </w:rPr>
    </w:lvl>
    <w:lvl w:ilvl="4">
      <w:start w:val="1"/>
      <w:numFmt w:val="bullet"/>
      <w:lvlText w:val="o"/>
      <w:lvlJc w:val="left"/>
      <w:pPr>
        <w:tabs>
          <w:tab w:val="num" w:pos="1418"/>
        </w:tabs>
        <w:ind w:left="1418" w:hanging="284"/>
      </w:pPr>
      <w:rPr>
        <w:rFonts w:ascii="Courier New" w:hAnsi="Courier New" w:hint="default"/>
      </w:rPr>
    </w:lvl>
    <w:lvl w:ilvl="5">
      <w:start w:val="1"/>
      <w:numFmt w:val="bullet"/>
      <w:lvlText w:val=""/>
      <w:lvlJc w:val="left"/>
      <w:pPr>
        <w:tabs>
          <w:tab w:val="num" w:pos="1701"/>
        </w:tabs>
        <w:ind w:left="1701" w:hanging="283"/>
      </w:pPr>
      <w:rPr>
        <w:rFonts w:ascii="Wingdings" w:hAnsi="Wingdings" w:hint="default"/>
      </w:rPr>
    </w:lvl>
    <w:lvl w:ilvl="6">
      <w:start w:val="1"/>
      <w:numFmt w:val="bullet"/>
      <w:lvlText w:val=""/>
      <w:lvlJc w:val="left"/>
      <w:pPr>
        <w:tabs>
          <w:tab w:val="num" w:pos="1985"/>
        </w:tabs>
        <w:ind w:left="1985" w:hanging="284"/>
      </w:pPr>
      <w:rPr>
        <w:rFonts w:ascii="Symbol" w:hAnsi="Symbol" w:hint="default"/>
      </w:rPr>
    </w:lvl>
    <w:lvl w:ilvl="7">
      <w:start w:val="1"/>
      <w:numFmt w:val="bullet"/>
      <w:lvlText w:val="o"/>
      <w:lvlJc w:val="left"/>
      <w:pPr>
        <w:tabs>
          <w:tab w:val="num" w:pos="2268"/>
        </w:tabs>
        <w:ind w:left="2268" w:hanging="283"/>
      </w:pPr>
      <w:rPr>
        <w:rFonts w:ascii="Courier New" w:hAnsi="Courier New" w:hint="default"/>
      </w:rPr>
    </w:lvl>
    <w:lvl w:ilvl="8">
      <w:start w:val="1"/>
      <w:numFmt w:val="bullet"/>
      <w:lvlText w:val=""/>
      <w:lvlJc w:val="left"/>
      <w:pPr>
        <w:tabs>
          <w:tab w:val="num" w:pos="2552"/>
        </w:tabs>
        <w:ind w:left="2552" w:hanging="284"/>
      </w:pPr>
      <w:rPr>
        <w:rFonts w:ascii="Wingdings" w:hAnsi="Wingdings" w:hint="default"/>
      </w:rPr>
    </w:lvl>
  </w:abstractNum>
  <w:abstractNum w:abstractNumId="14">
    <w:nsid w:val="4C9F45BF"/>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D917899"/>
    <w:multiLevelType w:val="hybridMultilevel"/>
    <w:tmpl w:val="B678C54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6">
    <w:nsid w:val="4F1A5555"/>
    <w:multiLevelType w:val="hybridMultilevel"/>
    <w:tmpl w:val="AF6431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4FDE370C"/>
    <w:multiLevelType w:val="hybridMultilevel"/>
    <w:tmpl w:val="1C402A0A"/>
    <w:lvl w:ilvl="0" w:tplc="E9C49BAA">
      <w:start w:val="7"/>
      <w:numFmt w:val="bullet"/>
      <w:lvlText w:val=""/>
      <w:lvlJc w:val="left"/>
      <w:pPr>
        <w:ind w:left="720" w:hanging="360"/>
      </w:pPr>
      <w:rPr>
        <w:rFonts w:ascii="Symbol" w:eastAsiaTheme="minorHAnsi" w:hAnsi="Symbol" w:cstheme="minorBid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5B686E43"/>
    <w:multiLevelType w:val="hybridMultilevel"/>
    <w:tmpl w:val="AF7A6ED0"/>
    <w:lvl w:ilvl="0" w:tplc="E9C49BAA">
      <w:numFmt w:val="bullet"/>
      <w:lvlText w:val=""/>
      <w:lvlJc w:val="left"/>
      <w:pPr>
        <w:ind w:left="720" w:hanging="360"/>
      </w:pPr>
      <w:rPr>
        <w:rFonts w:ascii="Symbol" w:eastAsiaTheme="minorHAnsi" w:hAnsi="Symbol"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5B785C85"/>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6A840F93"/>
    <w:multiLevelType w:val="hybridMultilevel"/>
    <w:tmpl w:val="3F3E8CD0"/>
    <w:lvl w:ilvl="0" w:tplc="AE3A575A">
      <w:start w:val="1"/>
      <w:numFmt w:val="decimal"/>
      <w:lvlText w:val="FR%1."/>
      <w:lvlJc w:val="left"/>
      <w:pPr>
        <w:ind w:left="360" w:hanging="360"/>
      </w:pPr>
      <w:rPr>
        <w:rFonts w:hint="default"/>
        <w:sz w:val="18"/>
        <w:szCs w:val="18"/>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1">
    <w:nsid w:val="6AD66ECC"/>
    <w:multiLevelType w:val="hybridMultilevel"/>
    <w:tmpl w:val="2DDA4C7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2">
    <w:nsid w:val="6C001D49"/>
    <w:multiLevelType w:val="hybridMultilevel"/>
    <w:tmpl w:val="7244FCB4"/>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3">
    <w:nsid w:val="6FD57E89"/>
    <w:multiLevelType w:val="hybridMultilevel"/>
    <w:tmpl w:val="38880B34"/>
    <w:lvl w:ilvl="0" w:tplc="D6344010">
      <w:start w:val="1"/>
      <w:numFmt w:val="decimal"/>
      <w:lvlText w:val="NFR%1."/>
      <w:lvlJc w:val="left"/>
      <w:pPr>
        <w:ind w:left="360" w:hanging="360"/>
      </w:pPr>
      <w:rPr>
        <w:rFonts w:hint="default"/>
        <w:sz w:val="18"/>
        <w:szCs w:val="18"/>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4">
    <w:nsid w:val="796A3518"/>
    <w:multiLevelType w:val="multilevel"/>
    <w:tmpl w:val="81668432"/>
    <w:lvl w:ilvl="0">
      <w:start w:val="1"/>
      <w:numFmt w:val="decimal"/>
      <w:pStyle w:val="NumBullet1"/>
      <w:lvlText w:val="%1)"/>
      <w:lvlJc w:val="left"/>
      <w:pPr>
        <w:tabs>
          <w:tab w:val="num" w:pos="425"/>
        </w:tabs>
        <w:ind w:left="425" w:hanging="425"/>
      </w:pPr>
      <w:rPr>
        <w:rFonts w:hint="default"/>
        <w:color w:val="auto"/>
      </w:rPr>
    </w:lvl>
    <w:lvl w:ilvl="1">
      <w:start w:val="1"/>
      <w:numFmt w:val="lowerLetter"/>
      <w:pStyle w:val="NumBullet2"/>
      <w:lvlText w:val="%2)"/>
      <w:lvlJc w:val="left"/>
      <w:pPr>
        <w:tabs>
          <w:tab w:val="num" w:pos="851"/>
        </w:tabs>
        <w:ind w:left="851" w:hanging="426"/>
      </w:pPr>
      <w:rPr>
        <w:rFonts w:hint="default"/>
        <w:color w:val="5B9BD5" w:themeColor="accent1"/>
      </w:rPr>
    </w:lvl>
    <w:lvl w:ilvl="2">
      <w:start w:val="1"/>
      <w:numFmt w:val="lowerRoman"/>
      <w:pStyle w:val="NumBullet3"/>
      <w:lvlText w:val="%3)"/>
      <w:lvlJc w:val="left"/>
      <w:pPr>
        <w:tabs>
          <w:tab w:val="num" w:pos="1276"/>
        </w:tabs>
        <w:ind w:left="1276" w:hanging="425"/>
      </w:pPr>
      <w:rPr>
        <w:rFonts w:hint="default"/>
        <w:color w:val="5B9BD5" w:themeColor="accent1"/>
      </w:rPr>
    </w:lvl>
    <w:lvl w:ilvl="3">
      <w:start w:val="1"/>
      <w:numFmt w:val="decimal"/>
      <w:lvlText w:val="(%4)"/>
      <w:lvlJc w:val="left"/>
      <w:pPr>
        <w:tabs>
          <w:tab w:val="num" w:pos="1134"/>
        </w:tabs>
        <w:ind w:left="1134" w:hanging="283"/>
      </w:pPr>
      <w:rPr>
        <w:rFonts w:hint="default"/>
      </w:rPr>
    </w:lvl>
    <w:lvl w:ilvl="4">
      <w:start w:val="1"/>
      <w:numFmt w:val="lowerLetter"/>
      <w:lvlText w:val="(%5)"/>
      <w:lvlJc w:val="left"/>
      <w:pPr>
        <w:tabs>
          <w:tab w:val="num" w:pos="1418"/>
        </w:tabs>
        <w:ind w:left="1418" w:hanging="284"/>
      </w:pPr>
      <w:rPr>
        <w:rFonts w:hint="default"/>
      </w:rPr>
    </w:lvl>
    <w:lvl w:ilvl="5">
      <w:start w:val="1"/>
      <w:numFmt w:val="lowerRoman"/>
      <w:lvlText w:val="(%6)"/>
      <w:lvlJc w:val="left"/>
      <w:pPr>
        <w:tabs>
          <w:tab w:val="num" w:pos="1701"/>
        </w:tabs>
        <w:ind w:left="1701" w:hanging="283"/>
      </w:pPr>
      <w:rPr>
        <w:rFonts w:hint="default"/>
      </w:rPr>
    </w:lvl>
    <w:lvl w:ilvl="6">
      <w:start w:val="1"/>
      <w:numFmt w:val="decimal"/>
      <w:lvlText w:val="%7."/>
      <w:lvlJc w:val="left"/>
      <w:pPr>
        <w:tabs>
          <w:tab w:val="num" w:pos="1985"/>
        </w:tabs>
        <w:ind w:left="1985" w:hanging="284"/>
      </w:pPr>
      <w:rPr>
        <w:rFonts w:hint="default"/>
      </w:rPr>
    </w:lvl>
    <w:lvl w:ilvl="7">
      <w:start w:val="1"/>
      <w:numFmt w:val="lowerLetter"/>
      <w:lvlText w:val="%8."/>
      <w:lvlJc w:val="left"/>
      <w:pPr>
        <w:tabs>
          <w:tab w:val="num" w:pos="2268"/>
        </w:tabs>
        <w:ind w:left="2268" w:hanging="283"/>
      </w:pPr>
      <w:rPr>
        <w:rFonts w:hint="default"/>
      </w:rPr>
    </w:lvl>
    <w:lvl w:ilvl="8">
      <w:start w:val="1"/>
      <w:numFmt w:val="lowerRoman"/>
      <w:lvlText w:val="%9."/>
      <w:lvlJc w:val="left"/>
      <w:pPr>
        <w:tabs>
          <w:tab w:val="num" w:pos="2552"/>
        </w:tabs>
        <w:ind w:left="2552" w:hanging="284"/>
      </w:pPr>
      <w:rPr>
        <w:rFonts w:hint="default"/>
      </w:rPr>
    </w:lvl>
  </w:abstractNum>
  <w:abstractNum w:abstractNumId="25">
    <w:nsid w:val="7A653D23"/>
    <w:multiLevelType w:val="hybridMultilevel"/>
    <w:tmpl w:val="7082BAB4"/>
    <w:lvl w:ilvl="0" w:tplc="E9C49BAA">
      <w:numFmt w:val="bullet"/>
      <w:lvlText w:val=""/>
      <w:lvlJc w:val="left"/>
      <w:pPr>
        <w:ind w:left="720" w:hanging="360"/>
      </w:pPr>
      <w:rPr>
        <w:rFonts w:ascii="Symbol" w:eastAsiaTheme="minorHAnsi" w:hAnsi="Symbol"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25"/>
  </w:num>
  <w:num w:numId="4">
    <w:abstractNumId w:val="20"/>
  </w:num>
  <w:num w:numId="5">
    <w:abstractNumId w:val="21"/>
  </w:num>
  <w:num w:numId="6">
    <w:abstractNumId w:val="15"/>
  </w:num>
  <w:num w:numId="7">
    <w:abstractNumId w:val="22"/>
  </w:num>
  <w:num w:numId="8">
    <w:abstractNumId w:val="11"/>
  </w:num>
  <w:num w:numId="9">
    <w:abstractNumId w:val="23"/>
  </w:num>
  <w:num w:numId="10">
    <w:abstractNumId w:val="16"/>
  </w:num>
  <w:num w:numId="11">
    <w:abstractNumId w:val="12"/>
  </w:num>
  <w:num w:numId="12">
    <w:abstractNumId w:val="7"/>
  </w:num>
  <w:num w:numId="13">
    <w:abstractNumId w:val="18"/>
  </w:num>
  <w:num w:numId="14">
    <w:abstractNumId w:val="9"/>
  </w:num>
  <w:num w:numId="15">
    <w:abstractNumId w:val="3"/>
  </w:num>
  <w:num w:numId="16">
    <w:abstractNumId w:val="10"/>
  </w:num>
  <w:num w:numId="17">
    <w:abstractNumId w:val="24"/>
  </w:num>
  <w:num w:numId="18">
    <w:abstractNumId w:val="0"/>
  </w:num>
  <w:num w:numId="19">
    <w:abstractNumId w:val="6"/>
  </w:num>
  <w:num w:numId="20">
    <w:abstractNumId w:val="2"/>
  </w:num>
  <w:num w:numId="21">
    <w:abstractNumId w:val="17"/>
  </w:num>
  <w:num w:numId="22">
    <w:abstractNumId w:val="1"/>
  </w:num>
  <w:num w:numId="23">
    <w:abstractNumId w:val="8"/>
  </w:num>
  <w:num w:numId="24">
    <w:abstractNumId w:val="19"/>
  </w:num>
  <w:num w:numId="25">
    <w:abstractNumId w:val="5"/>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6FD"/>
    <w:rsid w:val="000018AE"/>
    <w:rsid w:val="00037565"/>
    <w:rsid w:val="000536FD"/>
    <w:rsid w:val="00063E41"/>
    <w:rsid w:val="00064BAC"/>
    <w:rsid w:val="00067D2F"/>
    <w:rsid w:val="00087D08"/>
    <w:rsid w:val="000B0750"/>
    <w:rsid w:val="000C369C"/>
    <w:rsid w:val="00122B7E"/>
    <w:rsid w:val="00146753"/>
    <w:rsid w:val="00171779"/>
    <w:rsid w:val="00191BAE"/>
    <w:rsid w:val="00192581"/>
    <w:rsid w:val="002323B9"/>
    <w:rsid w:val="00245A01"/>
    <w:rsid w:val="00263D2E"/>
    <w:rsid w:val="002706EA"/>
    <w:rsid w:val="002A1105"/>
    <w:rsid w:val="002C6895"/>
    <w:rsid w:val="002D2A68"/>
    <w:rsid w:val="00310E1D"/>
    <w:rsid w:val="00335813"/>
    <w:rsid w:val="00352046"/>
    <w:rsid w:val="0035414F"/>
    <w:rsid w:val="00355108"/>
    <w:rsid w:val="00363A0F"/>
    <w:rsid w:val="00377890"/>
    <w:rsid w:val="003A4085"/>
    <w:rsid w:val="003A532D"/>
    <w:rsid w:val="003C2EB8"/>
    <w:rsid w:val="003F15F8"/>
    <w:rsid w:val="00422B78"/>
    <w:rsid w:val="004235B6"/>
    <w:rsid w:val="00443988"/>
    <w:rsid w:val="00454DF1"/>
    <w:rsid w:val="0046065E"/>
    <w:rsid w:val="00486342"/>
    <w:rsid w:val="0049006F"/>
    <w:rsid w:val="004C003A"/>
    <w:rsid w:val="004D3149"/>
    <w:rsid w:val="00521841"/>
    <w:rsid w:val="005419B4"/>
    <w:rsid w:val="00554857"/>
    <w:rsid w:val="005560B4"/>
    <w:rsid w:val="00593D10"/>
    <w:rsid w:val="005E3463"/>
    <w:rsid w:val="005F1620"/>
    <w:rsid w:val="005F1AF6"/>
    <w:rsid w:val="006736B8"/>
    <w:rsid w:val="00683D59"/>
    <w:rsid w:val="006B102B"/>
    <w:rsid w:val="006B665A"/>
    <w:rsid w:val="006C2B99"/>
    <w:rsid w:val="006C5258"/>
    <w:rsid w:val="006D52B1"/>
    <w:rsid w:val="006F3D22"/>
    <w:rsid w:val="00707BB6"/>
    <w:rsid w:val="007123E2"/>
    <w:rsid w:val="00725464"/>
    <w:rsid w:val="0072559C"/>
    <w:rsid w:val="00730FBD"/>
    <w:rsid w:val="007430E0"/>
    <w:rsid w:val="007503E4"/>
    <w:rsid w:val="00755398"/>
    <w:rsid w:val="00776BAD"/>
    <w:rsid w:val="00793BF2"/>
    <w:rsid w:val="0079504F"/>
    <w:rsid w:val="007B1CC7"/>
    <w:rsid w:val="007C069E"/>
    <w:rsid w:val="007C67E8"/>
    <w:rsid w:val="007D07B3"/>
    <w:rsid w:val="007D4A71"/>
    <w:rsid w:val="007E35BF"/>
    <w:rsid w:val="007E5C33"/>
    <w:rsid w:val="007E7DF2"/>
    <w:rsid w:val="0082448C"/>
    <w:rsid w:val="0086746C"/>
    <w:rsid w:val="00880DC4"/>
    <w:rsid w:val="0088280B"/>
    <w:rsid w:val="008A5429"/>
    <w:rsid w:val="008B6A5E"/>
    <w:rsid w:val="008C651E"/>
    <w:rsid w:val="008D5DAF"/>
    <w:rsid w:val="008E62C9"/>
    <w:rsid w:val="00945A71"/>
    <w:rsid w:val="00955433"/>
    <w:rsid w:val="0097129D"/>
    <w:rsid w:val="00977BAE"/>
    <w:rsid w:val="00990BB8"/>
    <w:rsid w:val="00991C09"/>
    <w:rsid w:val="00996D0D"/>
    <w:rsid w:val="009A48D3"/>
    <w:rsid w:val="009B6A62"/>
    <w:rsid w:val="009B7324"/>
    <w:rsid w:val="00A15A0F"/>
    <w:rsid w:val="00A231A0"/>
    <w:rsid w:val="00A242D8"/>
    <w:rsid w:val="00A262F6"/>
    <w:rsid w:val="00A71A49"/>
    <w:rsid w:val="00A77B69"/>
    <w:rsid w:val="00A81C5F"/>
    <w:rsid w:val="00A91D4C"/>
    <w:rsid w:val="00A9460B"/>
    <w:rsid w:val="00AB3CCD"/>
    <w:rsid w:val="00AD4169"/>
    <w:rsid w:val="00B41934"/>
    <w:rsid w:val="00B77B32"/>
    <w:rsid w:val="00B80695"/>
    <w:rsid w:val="00B81E76"/>
    <w:rsid w:val="00B9594F"/>
    <w:rsid w:val="00B97320"/>
    <w:rsid w:val="00BA1370"/>
    <w:rsid w:val="00BB086F"/>
    <w:rsid w:val="00BC57CE"/>
    <w:rsid w:val="00BD5E10"/>
    <w:rsid w:val="00C174FB"/>
    <w:rsid w:val="00C3685D"/>
    <w:rsid w:val="00C56669"/>
    <w:rsid w:val="00CE573D"/>
    <w:rsid w:val="00CF6A2D"/>
    <w:rsid w:val="00CF7372"/>
    <w:rsid w:val="00D1035C"/>
    <w:rsid w:val="00D44337"/>
    <w:rsid w:val="00D73DD5"/>
    <w:rsid w:val="00D974DA"/>
    <w:rsid w:val="00DA7FB3"/>
    <w:rsid w:val="00DF3769"/>
    <w:rsid w:val="00DF4FBF"/>
    <w:rsid w:val="00E04382"/>
    <w:rsid w:val="00E2301A"/>
    <w:rsid w:val="00E5289F"/>
    <w:rsid w:val="00E53EDE"/>
    <w:rsid w:val="00E64CC9"/>
    <w:rsid w:val="00E670BA"/>
    <w:rsid w:val="00E819F8"/>
    <w:rsid w:val="00E9641E"/>
    <w:rsid w:val="00EB1ADE"/>
    <w:rsid w:val="00EC65B8"/>
    <w:rsid w:val="00ED1F3E"/>
    <w:rsid w:val="00EE477C"/>
    <w:rsid w:val="00EF259C"/>
    <w:rsid w:val="00F020EB"/>
    <w:rsid w:val="00F12339"/>
    <w:rsid w:val="00F14CAB"/>
    <w:rsid w:val="00F3485D"/>
    <w:rsid w:val="00F4130C"/>
    <w:rsid w:val="00F431CD"/>
    <w:rsid w:val="00F5799E"/>
    <w:rsid w:val="00F61D53"/>
    <w:rsid w:val="00F65061"/>
    <w:rsid w:val="00F86423"/>
    <w:rsid w:val="00FA153F"/>
    <w:rsid w:val="00FA28BB"/>
    <w:rsid w:val="00FB14C5"/>
    <w:rsid w:val="00FC4F02"/>
    <w:rsid w:val="00FD49CD"/>
    <w:rsid w:val="00FE4304"/>
    <w:rsid w:val="00FF6FA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B7E"/>
    <w:pPr>
      <w:jc w:val="both"/>
    </w:pPr>
    <w:rPr>
      <w:lang w:val="en-GB"/>
    </w:rPr>
  </w:style>
  <w:style w:type="paragraph" w:styleId="Heading1">
    <w:name w:val="heading 1"/>
    <w:basedOn w:val="Normal"/>
    <w:next w:val="Normal"/>
    <w:link w:val="Heading1Char"/>
    <w:uiPriority w:val="9"/>
    <w:qFormat/>
    <w:rsid w:val="000C369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C36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B086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83D5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536F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36F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C369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C369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B086F"/>
    <w:rPr>
      <w:rFonts w:asciiTheme="majorHAnsi" w:eastAsiaTheme="majorEastAsia" w:hAnsiTheme="majorHAnsi" w:cstheme="majorBidi"/>
      <w:color w:val="1F4D78" w:themeColor="accent1" w:themeShade="7F"/>
      <w:sz w:val="24"/>
      <w:szCs w:val="24"/>
    </w:rPr>
  </w:style>
  <w:style w:type="paragraph" w:styleId="ListParagraph">
    <w:name w:val="List Paragraph"/>
    <w:aliases w:val="Prgrf_UNDP"/>
    <w:basedOn w:val="Normal"/>
    <w:link w:val="ListParagraphChar"/>
    <w:uiPriority w:val="34"/>
    <w:qFormat/>
    <w:rsid w:val="00122B7E"/>
    <w:pPr>
      <w:ind w:left="720"/>
      <w:contextualSpacing/>
    </w:pPr>
  </w:style>
  <w:style w:type="character" w:styleId="FootnoteReference">
    <w:name w:val="footnote reference"/>
    <w:basedOn w:val="DefaultParagraphFont"/>
    <w:uiPriority w:val="99"/>
    <w:rsid w:val="00E04382"/>
    <w:rPr>
      <w:rFonts w:asciiTheme="minorHAnsi" w:hAnsiTheme="minorHAnsi"/>
      <w:vertAlign w:val="superscript"/>
    </w:rPr>
  </w:style>
  <w:style w:type="paragraph" w:styleId="FootnoteText">
    <w:name w:val="footnote text"/>
    <w:aliases w:val="~FootnoteText"/>
    <w:basedOn w:val="NoSpacing"/>
    <w:link w:val="FootnoteTextChar"/>
    <w:uiPriority w:val="99"/>
    <w:qFormat/>
    <w:rsid w:val="00E04382"/>
    <w:pPr>
      <w:ind w:left="284" w:hanging="284"/>
      <w:jc w:val="left"/>
    </w:pPr>
    <w:rPr>
      <w:rFonts w:ascii="Arial" w:hAnsi="Arial" w:cs="Arial"/>
      <w:color w:val="333333"/>
      <w:sz w:val="16"/>
      <w:szCs w:val="20"/>
    </w:rPr>
  </w:style>
  <w:style w:type="character" w:customStyle="1" w:styleId="FootnoteTextChar">
    <w:name w:val="Footnote Text Char"/>
    <w:aliases w:val="~FootnoteText Char"/>
    <w:basedOn w:val="DefaultParagraphFont"/>
    <w:link w:val="FootnoteText"/>
    <w:uiPriority w:val="99"/>
    <w:rsid w:val="00E04382"/>
    <w:rPr>
      <w:rFonts w:ascii="Arial" w:hAnsi="Arial" w:cs="Arial"/>
      <w:color w:val="333333"/>
      <w:sz w:val="16"/>
      <w:szCs w:val="20"/>
      <w:lang w:val="en-GB"/>
    </w:rPr>
  </w:style>
  <w:style w:type="character" w:styleId="Hyperlink">
    <w:name w:val="Hyperlink"/>
    <w:basedOn w:val="DefaultParagraphFont"/>
    <w:uiPriority w:val="99"/>
    <w:unhideWhenUsed/>
    <w:rsid w:val="00E04382"/>
    <w:rPr>
      <w:color w:val="0563C1" w:themeColor="hyperlink"/>
      <w:u w:val="single"/>
    </w:rPr>
  </w:style>
  <w:style w:type="paragraph" w:styleId="NoSpacing">
    <w:name w:val="No Spacing"/>
    <w:link w:val="NoSpacingChar"/>
    <w:uiPriority w:val="1"/>
    <w:qFormat/>
    <w:rsid w:val="00E04382"/>
    <w:pPr>
      <w:spacing w:after="0" w:line="240" w:lineRule="auto"/>
      <w:jc w:val="both"/>
    </w:pPr>
    <w:rPr>
      <w:lang w:val="en-GB"/>
    </w:rPr>
  </w:style>
  <w:style w:type="paragraph" w:customStyle="1" w:styleId="Bullet1">
    <w:name w:val="~Bullet1"/>
    <w:basedOn w:val="Normal"/>
    <w:qFormat/>
    <w:rsid w:val="00064BAC"/>
    <w:pPr>
      <w:numPr>
        <w:numId w:val="2"/>
      </w:numPr>
      <w:spacing w:before="60" w:after="0" w:line="276" w:lineRule="auto"/>
      <w:jc w:val="left"/>
    </w:pPr>
    <w:rPr>
      <w:rFonts w:eastAsia="Calibri" w:cs="Arial"/>
      <w:color w:val="333333"/>
      <w:sz w:val="20"/>
      <w:szCs w:val="20"/>
    </w:rPr>
  </w:style>
  <w:style w:type="paragraph" w:customStyle="1" w:styleId="Bullet2">
    <w:name w:val="~Bullet2"/>
    <w:basedOn w:val="Bullet1"/>
    <w:qFormat/>
    <w:rsid w:val="00064BAC"/>
    <w:pPr>
      <w:numPr>
        <w:ilvl w:val="1"/>
      </w:numPr>
    </w:pPr>
    <w:rPr>
      <w:color w:val="auto"/>
    </w:rPr>
  </w:style>
  <w:style w:type="paragraph" w:customStyle="1" w:styleId="Bullet3">
    <w:name w:val="~Bullet3"/>
    <w:basedOn w:val="Bullet2"/>
    <w:qFormat/>
    <w:rsid w:val="00064BAC"/>
    <w:pPr>
      <w:numPr>
        <w:ilvl w:val="2"/>
      </w:numPr>
    </w:pPr>
  </w:style>
  <w:style w:type="table" w:styleId="TableGrid">
    <w:name w:val="Table Grid"/>
    <w:basedOn w:val="TableNormal"/>
    <w:uiPriority w:val="39"/>
    <w:rsid w:val="008674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Prgrf_UNDP Char"/>
    <w:link w:val="ListParagraph"/>
    <w:uiPriority w:val="34"/>
    <w:locked/>
    <w:rsid w:val="0086746C"/>
    <w:rPr>
      <w:lang w:val="en-GB"/>
    </w:rPr>
  </w:style>
  <w:style w:type="paragraph" w:styleId="NormalWeb">
    <w:name w:val="Normal (Web)"/>
    <w:basedOn w:val="Normal"/>
    <w:uiPriority w:val="99"/>
    <w:unhideWhenUsed/>
    <w:rsid w:val="00D44337"/>
    <w:pPr>
      <w:spacing w:before="100" w:beforeAutospacing="1" w:after="100" w:afterAutospacing="1" w:line="240" w:lineRule="auto"/>
      <w:jc w:val="left"/>
    </w:pPr>
    <w:rPr>
      <w:rFonts w:ascii="Times New Roman" w:eastAsia="Times New Roman" w:hAnsi="Times New Roman" w:cs="Times New Roman"/>
      <w:sz w:val="24"/>
      <w:szCs w:val="24"/>
      <w:lang w:val="hr-HR" w:eastAsia="hr-HR"/>
    </w:rPr>
  </w:style>
  <w:style w:type="paragraph" w:styleId="EndnoteText">
    <w:name w:val="endnote text"/>
    <w:basedOn w:val="Normal"/>
    <w:link w:val="EndnoteTextChar"/>
    <w:uiPriority w:val="99"/>
    <w:semiHidden/>
    <w:unhideWhenUsed/>
    <w:rsid w:val="00977BA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77BAE"/>
    <w:rPr>
      <w:sz w:val="20"/>
      <w:szCs w:val="20"/>
      <w:lang w:val="en-GB"/>
    </w:rPr>
  </w:style>
  <w:style w:type="character" w:styleId="EndnoteReference">
    <w:name w:val="endnote reference"/>
    <w:basedOn w:val="DefaultParagraphFont"/>
    <w:uiPriority w:val="99"/>
    <w:semiHidden/>
    <w:unhideWhenUsed/>
    <w:rsid w:val="00977BAE"/>
    <w:rPr>
      <w:vertAlign w:val="superscript"/>
    </w:rPr>
  </w:style>
  <w:style w:type="paragraph" w:customStyle="1" w:styleId="NumBullet1">
    <w:name w:val="~NumBullet1"/>
    <w:basedOn w:val="Normal"/>
    <w:qFormat/>
    <w:rsid w:val="00683D59"/>
    <w:pPr>
      <w:numPr>
        <w:numId w:val="17"/>
      </w:numPr>
      <w:spacing w:before="60" w:after="0" w:line="276" w:lineRule="auto"/>
      <w:jc w:val="left"/>
    </w:pPr>
    <w:rPr>
      <w:rFonts w:cs="Arial"/>
      <w:color w:val="333333"/>
      <w:sz w:val="20"/>
      <w:szCs w:val="20"/>
    </w:rPr>
  </w:style>
  <w:style w:type="paragraph" w:customStyle="1" w:styleId="NumBullet2">
    <w:name w:val="~NumBullet2"/>
    <w:basedOn w:val="NumBullet1"/>
    <w:qFormat/>
    <w:rsid w:val="00683D59"/>
    <w:pPr>
      <w:numPr>
        <w:ilvl w:val="1"/>
      </w:numPr>
    </w:pPr>
  </w:style>
  <w:style w:type="paragraph" w:customStyle="1" w:styleId="NumBullet3">
    <w:name w:val="~NumBullet3"/>
    <w:basedOn w:val="NumBullet2"/>
    <w:qFormat/>
    <w:rsid w:val="00683D59"/>
    <w:pPr>
      <w:numPr>
        <w:ilvl w:val="2"/>
      </w:numPr>
    </w:pPr>
  </w:style>
  <w:style w:type="character" w:customStyle="1" w:styleId="Heading4Char">
    <w:name w:val="Heading 4 Char"/>
    <w:basedOn w:val="DefaultParagraphFont"/>
    <w:link w:val="Heading4"/>
    <w:uiPriority w:val="9"/>
    <w:rsid w:val="00683D59"/>
    <w:rPr>
      <w:rFonts w:asciiTheme="majorHAnsi" w:eastAsiaTheme="majorEastAsia" w:hAnsiTheme="majorHAnsi" w:cstheme="majorBidi"/>
      <w:i/>
      <w:iCs/>
      <w:color w:val="2E74B5" w:themeColor="accent1" w:themeShade="BF"/>
      <w:lang w:val="en-GB"/>
    </w:rPr>
  </w:style>
  <w:style w:type="paragraph" w:styleId="Header">
    <w:name w:val="header"/>
    <w:basedOn w:val="Normal"/>
    <w:link w:val="HeaderChar"/>
    <w:uiPriority w:val="99"/>
    <w:unhideWhenUsed/>
    <w:rsid w:val="003C2EB8"/>
    <w:pPr>
      <w:tabs>
        <w:tab w:val="center" w:pos="4536"/>
        <w:tab w:val="right" w:pos="9072"/>
      </w:tabs>
      <w:spacing w:after="0" w:line="240" w:lineRule="auto"/>
    </w:pPr>
  </w:style>
  <w:style w:type="character" w:customStyle="1" w:styleId="HeaderChar">
    <w:name w:val="Header Char"/>
    <w:basedOn w:val="DefaultParagraphFont"/>
    <w:link w:val="Header"/>
    <w:uiPriority w:val="99"/>
    <w:rsid w:val="003C2EB8"/>
    <w:rPr>
      <w:lang w:val="en-GB"/>
    </w:rPr>
  </w:style>
  <w:style w:type="paragraph" w:styleId="Footer">
    <w:name w:val="footer"/>
    <w:basedOn w:val="Normal"/>
    <w:link w:val="FooterChar"/>
    <w:uiPriority w:val="99"/>
    <w:unhideWhenUsed/>
    <w:rsid w:val="003C2EB8"/>
    <w:pPr>
      <w:tabs>
        <w:tab w:val="center" w:pos="4536"/>
        <w:tab w:val="right" w:pos="9072"/>
      </w:tabs>
      <w:spacing w:after="0" w:line="240" w:lineRule="auto"/>
    </w:pPr>
  </w:style>
  <w:style w:type="character" w:customStyle="1" w:styleId="FooterChar">
    <w:name w:val="Footer Char"/>
    <w:basedOn w:val="DefaultParagraphFont"/>
    <w:link w:val="Footer"/>
    <w:uiPriority w:val="99"/>
    <w:rsid w:val="003C2EB8"/>
    <w:rPr>
      <w:lang w:val="en-GB"/>
    </w:rPr>
  </w:style>
  <w:style w:type="paragraph" w:styleId="BalloonText">
    <w:name w:val="Balloon Text"/>
    <w:basedOn w:val="Normal"/>
    <w:link w:val="BalloonTextChar"/>
    <w:uiPriority w:val="99"/>
    <w:semiHidden/>
    <w:unhideWhenUsed/>
    <w:rsid w:val="003C2E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EB8"/>
    <w:rPr>
      <w:rFonts w:ascii="Segoe UI" w:hAnsi="Segoe UI" w:cs="Segoe UI"/>
      <w:sz w:val="18"/>
      <w:szCs w:val="18"/>
      <w:lang w:val="en-GB"/>
    </w:rPr>
  </w:style>
  <w:style w:type="paragraph" w:styleId="TOCHeading">
    <w:name w:val="TOC Heading"/>
    <w:basedOn w:val="Heading1"/>
    <w:next w:val="Normal"/>
    <w:uiPriority w:val="39"/>
    <w:unhideWhenUsed/>
    <w:qFormat/>
    <w:rsid w:val="002706EA"/>
    <w:pPr>
      <w:jc w:val="left"/>
      <w:outlineLvl w:val="9"/>
    </w:pPr>
    <w:rPr>
      <w:lang w:val="en-US"/>
    </w:rPr>
  </w:style>
  <w:style w:type="paragraph" w:styleId="TOC1">
    <w:name w:val="toc 1"/>
    <w:basedOn w:val="Normal"/>
    <w:next w:val="Normal"/>
    <w:autoRedefine/>
    <w:uiPriority w:val="39"/>
    <w:unhideWhenUsed/>
    <w:rsid w:val="002706EA"/>
    <w:pPr>
      <w:spacing w:after="100"/>
    </w:pPr>
  </w:style>
  <w:style w:type="paragraph" w:styleId="TOC2">
    <w:name w:val="toc 2"/>
    <w:basedOn w:val="Normal"/>
    <w:next w:val="Normal"/>
    <w:autoRedefine/>
    <w:uiPriority w:val="39"/>
    <w:unhideWhenUsed/>
    <w:rsid w:val="002706EA"/>
    <w:pPr>
      <w:spacing w:after="100"/>
      <w:ind w:left="220"/>
    </w:pPr>
  </w:style>
  <w:style w:type="paragraph" w:styleId="TOC3">
    <w:name w:val="toc 3"/>
    <w:basedOn w:val="Normal"/>
    <w:next w:val="Normal"/>
    <w:autoRedefine/>
    <w:uiPriority w:val="39"/>
    <w:unhideWhenUsed/>
    <w:rsid w:val="002706EA"/>
    <w:pPr>
      <w:spacing w:after="100"/>
      <w:ind w:left="440"/>
    </w:pPr>
  </w:style>
  <w:style w:type="character" w:customStyle="1" w:styleId="NoSpacingChar">
    <w:name w:val="No Spacing Char"/>
    <w:basedOn w:val="DefaultParagraphFont"/>
    <w:link w:val="NoSpacing"/>
    <w:uiPriority w:val="1"/>
    <w:rsid w:val="00C174FB"/>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B7E"/>
    <w:pPr>
      <w:jc w:val="both"/>
    </w:pPr>
    <w:rPr>
      <w:lang w:val="en-GB"/>
    </w:rPr>
  </w:style>
  <w:style w:type="paragraph" w:styleId="Heading1">
    <w:name w:val="heading 1"/>
    <w:basedOn w:val="Normal"/>
    <w:next w:val="Normal"/>
    <w:link w:val="Heading1Char"/>
    <w:uiPriority w:val="9"/>
    <w:qFormat/>
    <w:rsid w:val="000C369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C36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B086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83D5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536F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36F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C369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C369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B086F"/>
    <w:rPr>
      <w:rFonts w:asciiTheme="majorHAnsi" w:eastAsiaTheme="majorEastAsia" w:hAnsiTheme="majorHAnsi" w:cstheme="majorBidi"/>
      <w:color w:val="1F4D78" w:themeColor="accent1" w:themeShade="7F"/>
      <w:sz w:val="24"/>
      <w:szCs w:val="24"/>
    </w:rPr>
  </w:style>
  <w:style w:type="paragraph" w:styleId="ListParagraph">
    <w:name w:val="List Paragraph"/>
    <w:aliases w:val="Prgrf_UNDP"/>
    <w:basedOn w:val="Normal"/>
    <w:link w:val="ListParagraphChar"/>
    <w:uiPriority w:val="34"/>
    <w:qFormat/>
    <w:rsid w:val="00122B7E"/>
    <w:pPr>
      <w:ind w:left="720"/>
      <w:contextualSpacing/>
    </w:pPr>
  </w:style>
  <w:style w:type="character" w:styleId="FootnoteReference">
    <w:name w:val="footnote reference"/>
    <w:basedOn w:val="DefaultParagraphFont"/>
    <w:uiPriority w:val="99"/>
    <w:rsid w:val="00E04382"/>
    <w:rPr>
      <w:rFonts w:asciiTheme="minorHAnsi" w:hAnsiTheme="minorHAnsi"/>
      <w:vertAlign w:val="superscript"/>
    </w:rPr>
  </w:style>
  <w:style w:type="paragraph" w:styleId="FootnoteText">
    <w:name w:val="footnote text"/>
    <w:aliases w:val="~FootnoteText"/>
    <w:basedOn w:val="NoSpacing"/>
    <w:link w:val="FootnoteTextChar"/>
    <w:uiPriority w:val="99"/>
    <w:qFormat/>
    <w:rsid w:val="00E04382"/>
    <w:pPr>
      <w:ind w:left="284" w:hanging="284"/>
      <w:jc w:val="left"/>
    </w:pPr>
    <w:rPr>
      <w:rFonts w:ascii="Arial" w:hAnsi="Arial" w:cs="Arial"/>
      <w:color w:val="333333"/>
      <w:sz w:val="16"/>
      <w:szCs w:val="20"/>
    </w:rPr>
  </w:style>
  <w:style w:type="character" w:customStyle="1" w:styleId="FootnoteTextChar">
    <w:name w:val="Footnote Text Char"/>
    <w:aliases w:val="~FootnoteText Char"/>
    <w:basedOn w:val="DefaultParagraphFont"/>
    <w:link w:val="FootnoteText"/>
    <w:uiPriority w:val="99"/>
    <w:rsid w:val="00E04382"/>
    <w:rPr>
      <w:rFonts w:ascii="Arial" w:hAnsi="Arial" w:cs="Arial"/>
      <w:color w:val="333333"/>
      <w:sz w:val="16"/>
      <w:szCs w:val="20"/>
      <w:lang w:val="en-GB"/>
    </w:rPr>
  </w:style>
  <w:style w:type="character" w:styleId="Hyperlink">
    <w:name w:val="Hyperlink"/>
    <w:basedOn w:val="DefaultParagraphFont"/>
    <w:uiPriority w:val="99"/>
    <w:unhideWhenUsed/>
    <w:rsid w:val="00E04382"/>
    <w:rPr>
      <w:color w:val="0563C1" w:themeColor="hyperlink"/>
      <w:u w:val="single"/>
    </w:rPr>
  </w:style>
  <w:style w:type="paragraph" w:styleId="NoSpacing">
    <w:name w:val="No Spacing"/>
    <w:link w:val="NoSpacingChar"/>
    <w:uiPriority w:val="1"/>
    <w:qFormat/>
    <w:rsid w:val="00E04382"/>
    <w:pPr>
      <w:spacing w:after="0" w:line="240" w:lineRule="auto"/>
      <w:jc w:val="both"/>
    </w:pPr>
    <w:rPr>
      <w:lang w:val="en-GB"/>
    </w:rPr>
  </w:style>
  <w:style w:type="paragraph" w:customStyle="1" w:styleId="Bullet1">
    <w:name w:val="~Bullet1"/>
    <w:basedOn w:val="Normal"/>
    <w:qFormat/>
    <w:rsid w:val="00064BAC"/>
    <w:pPr>
      <w:numPr>
        <w:numId w:val="2"/>
      </w:numPr>
      <w:spacing w:before="60" w:after="0" w:line="276" w:lineRule="auto"/>
      <w:jc w:val="left"/>
    </w:pPr>
    <w:rPr>
      <w:rFonts w:eastAsia="Calibri" w:cs="Arial"/>
      <w:color w:val="333333"/>
      <w:sz w:val="20"/>
      <w:szCs w:val="20"/>
    </w:rPr>
  </w:style>
  <w:style w:type="paragraph" w:customStyle="1" w:styleId="Bullet2">
    <w:name w:val="~Bullet2"/>
    <w:basedOn w:val="Bullet1"/>
    <w:qFormat/>
    <w:rsid w:val="00064BAC"/>
    <w:pPr>
      <w:numPr>
        <w:ilvl w:val="1"/>
      </w:numPr>
    </w:pPr>
    <w:rPr>
      <w:color w:val="auto"/>
    </w:rPr>
  </w:style>
  <w:style w:type="paragraph" w:customStyle="1" w:styleId="Bullet3">
    <w:name w:val="~Bullet3"/>
    <w:basedOn w:val="Bullet2"/>
    <w:qFormat/>
    <w:rsid w:val="00064BAC"/>
    <w:pPr>
      <w:numPr>
        <w:ilvl w:val="2"/>
      </w:numPr>
    </w:pPr>
  </w:style>
  <w:style w:type="table" w:styleId="TableGrid">
    <w:name w:val="Table Grid"/>
    <w:basedOn w:val="TableNormal"/>
    <w:uiPriority w:val="39"/>
    <w:rsid w:val="008674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Prgrf_UNDP Char"/>
    <w:link w:val="ListParagraph"/>
    <w:uiPriority w:val="34"/>
    <w:locked/>
    <w:rsid w:val="0086746C"/>
    <w:rPr>
      <w:lang w:val="en-GB"/>
    </w:rPr>
  </w:style>
  <w:style w:type="paragraph" w:styleId="NormalWeb">
    <w:name w:val="Normal (Web)"/>
    <w:basedOn w:val="Normal"/>
    <w:uiPriority w:val="99"/>
    <w:unhideWhenUsed/>
    <w:rsid w:val="00D44337"/>
    <w:pPr>
      <w:spacing w:before="100" w:beforeAutospacing="1" w:after="100" w:afterAutospacing="1" w:line="240" w:lineRule="auto"/>
      <w:jc w:val="left"/>
    </w:pPr>
    <w:rPr>
      <w:rFonts w:ascii="Times New Roman" w:eastAsia="Times New Roman" w:hAnsi="Times New Roman" w:cs="Times New Roman"/>
      <w:sz w:val="24"/>
      <w:szCs w:val="24"/>
      <w:lang w:val="hr-HR" w:eastAsia="hr-HR"/>
    </w:rPr>
  </w:style>
  <w:style w:type="paragraph" w:styleId="EndnoteText">
    <w:name w:val="endnote text"/>
    <w:basedOn w:val="Normal"/>
    <w:link w:val="EndnoteTextChar"/>
    <w:uiPriority w:val="99"/>
    <w:semiHidden/>
    <w:unhideWhenUsed/>
    <w:rsid w:val="00977BA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77BAE"/>
    <w:rPr>
      <w:sz w:val="20"/>
      <w:szCs w:val="20"/>
      <w:lang w:val="en-GB"/>
    </w:rPr>
  </w:style>
  <w:style w:type="character" w:styleId="EndnoteReference">
    <w:name w:val="endnote reference"/>
    <w:basedOn w:val="DefaultParagraphFont"/>
    <w:uiPriority w:val="99"/>
    <w:semiHidden/>
    <w:unhideWhenUsed/>
    <w:rsid w:val="00977BAE"/>
    <w:rPr>
      <w:vertAlign w:val="superscript"/>
    </w:rPr>
  </w:style>
  <w:style w:type="paragraph" w:customStyle="1" w:styleId="NumBullet1">
    <w:name w:val="~NumBullet1"/>
    <w:basedOn w:val="Normal"/>
    <w:qFormat/>
    <w:rsid w:val="00683D59"/>
    <w:pPr>
      <w:numPr>
        <w:numId w:val="17"/>
      </w:numPr>
      <w:spacing w:before="60" w:after="0" w:line="276" w:lineRule="auto"/>
      <w:jc w:val="left"/>
    </w:pPr>
    <w:rPr>
      <w:rFonts w:cs="Arial"/>
      <w:color w:val="333333"/>
      <w:sz w:val="20"/>
      <w:szCs w:val="20"/>
    </w:rPr>
  </w:style>
  <w:style w:type="paragraph" w:customStyle="1" w:styleId="NumBullet2">
    <w:name w:val="~NumBullet2"/>
    <w:basedOn w:val="NumBullet1"/>
    <w:qFormat/>
    <w:rsid w:val="00683D59"/>
    <w:pPr>
      <w:numPr>
        <w:ilvl w:val="1"/>
      </w:numPr>
    </w:pPr>
  </w:style>
  <w:style w:type="paragraph" w:customStyle="1" w:styleId="NumBullet3">
    <w:name w:val="~NumBullet3"/>
    <w:basedOn w:val="NumBullet2"/>
    <w:qFormat/>
    <w:rsid w:val="00683D59"/>
    <w:pPr>
      <w:numPr>
        <w:ilvl w:val="2"/>
      </w:numPr>
    </w:pPr>
  </w:style>
  <w:style w:type="character" w:customStyle="1" w:styleId="Heading4Char">
    <w:name w:val="Heading 4 Char"/>
    <w:basedOn w:val="DefaultParagraphFont"/>
    <w:link w:val="Heading4"/>
    <w:uiPriority w:val="9"/>
    <w:rsid w:val="00683D59"/>
    <w:rPr>
      <w:rFonts w:asciiTheme="majorHAnsi" w:eastAsiaTheme="majorEastAsia" w:hAnsiTheme="majorHAnsi" w:cstheme="majorBidi"/>
      <w:i/>
      <w:iCs/>
      <w:color w:val="2E74B5" w:themeColor="accent1" w:themeShade="BF"/>
      <w:lang w:val="en-GB"/>
    </w:rPr>
  </w:style>
  <w:style w:type="paragraph" w:styleId="Header">
    <w:name w:val="header"/>
    <w:basedOn w:val="Normal"/>
    <w:link w:val="HeaderChar"/>
    <w:uiPriority w:val="99"/>
    <w:unhideWhenUsed/>
    <w:rsid w:val="003C2EB8"/>
    <w:pPr>
      <w:tabs>
        <w:tab w:val="center" w:pos="4536"/>
        <w:tab w:val="right" w:pos="9072"/>
      </w:tabs>
      <w:spacing w:after="0" w:line="240" w:lineRule="auto"/>
    </w:pPr>
  </w:style>
  <w:style w:type="character" w:customStyle="1" w:styleId="HeaderChar">
    <w:name w:val="Header Char"/>
    <w:basedOn w:val="DefaultParagraphFont"/>
    <w:link w:val="Header"/>
    <w:uiPriority w:val="99"/>
    <w:rsid w:val="003C2EB8"/>
    <w:rPr>
      <w:lang w:val="en-GB"/>
    </w:rPr>
  </w:style>
  <w:style w:type="paragraph" w:styleId="Footer">
    <w:name w:val="footer"/>
    <w:basedOn w:val="Normal"/>
    <w:link w:val="FooterChar"/>
    <w:uiPriority w:val="99"/>
    <w:unhideWhenUsed/>
    <w:rsid w:val="003C2EB8"/>
    <w:pPr>
      <w:tabs>
        <w:tab w:val="center" w:pos="4536"/>
        <w:tab w:val="right" w:pos="9072"/>
      </w:tabs>
      <w:spacing w:after="0" w:line="240" w:lineRule="auto"/>
    </w:pPr>
  </w:style>
  <w:style w:type="character" w:customStyle="1" w:styleId="FooterChar">
    <w:name w:val="Footer Char"/>
    <w:basedOn w:val="DefaultParagraphFont"/>
    <w:link w:val="Footer"/>
    <w:uiPriority w:val="99"/>
    <w:rsid w:val="003C2EB8"/>
    <w:rPr>
      <w:lang w:val="en-GB"/>
    </w:rPr>
  </w:style>
  <w:style w:type="paragraph" w:styleId="BalloonText">
    <w:name w:val="Balloon Text"/>
    <w:basedOn w:val="Normal"/>
    <w:link w:val="BalloonTextChar"/>
    <w:uiPriority w:val="99"/>
    <w:semiHidden/>
    <w:unhideWhenUsed/>
    <w:rsid w:val="003C2E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EB8"/>
    <w:rPr>
      <w:rFonts w:ascii="Segoe UI" w:hAnsi="Segoe UI" w:cs="Segoe UI"/>
      <w:sz w:val="18"/>
      <w:szCs w:val="18"/>
      <w:lang w:val="en-GB"/>
    </w:rPr>
  </w:style>
  <w:style w:type="paragraph" w:styleId="TOCHeading">
    <w:name w:val="TOC Heading"/>
    <w:basedOn w:val="Heading1"/>
    <w:next w:val="Normal"/>
    <w:uiPriority w:val="39"/>
    <w:unhideWhenUsed/>
    <w:qFormat/>
    <w:rsid w:val="002706EA"/>
    <w:pPr>
      <w:jc w:val="left"/>
      <w:outlineLvl w:val="9"/>
    </w:pPr>
    <w:rPr>
      <w:lang w:val="en-US"/>
    </w:rPr>
  </w:style>
  <w:style w:type="paragraph" w:styleId="TOC1">
    <w:name w:val="toc 1"/>
    <w:basedOn w:val="Normal"/>
    <w:next w:val="Normal"/>
    <w:autoRedefine/>
    <w:uiPriority w:val="39"/>
    <w:unhideWhenUsed/>
    <w:rsid w:val="002706EA"/>
    <w:pPr>
      <w:spacing w:after="100"/>
    </w:pPr>
  </w:style>
  <w:style w:type="paragraph" w:styleId="TOC2">
    <w:name w:val="toc 2"/>
    <w:basedOn w:val="Normal"/>
    <w:next w:val="Normal"/>
    <w:autoRedefine/>
    <w:uiPriority w:val="39"/>
    <w:unhideWhenUsed/>
    <w:rsid w:val="002706EA"/>
    <w:pPr>
      <w:spacing w:after="100"/>
      <w:ind w:left="220"/>
    </w:pPr>
  </w:style>
  <w:style w:type="paragraph" w:styleId="TOC3">
    <w:name w:val="toc 3"/>
    <w:basedOn w:val="Normal"/>
    <w:next w:val="Normal"/>
    <w:autoRedefine/>
    <w:uiPriority w:val="39"/>
    <w:unhideWhenUsed/>
    <w:rsid w:val="002706EA"/>
    <w:pPr>
      <w:spacing w:after="100"/>
      <w:ind w:left="440"/>
    </w:pPr>
  </w:style>
  <w:style w:type="character" w:customStyle="1" w:styleId="NoSpacingChar">
    <w:name w:val="No Spacing Char"/>
    <w:basedOn w:val="DefaultParagraphFont"/>
    <w:link w:val="NoSpacing"/>
    <w:uiPriority w:val="1"/>
    <w:rsid w:val="00C174FB"/>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6275839">
      <w:bodyDiv w:val="1"/>
      <w:marLeft w:val="0"/>
      <w:marRight w:val="0"/>
      <w:marTop w:val="0"/>
      <w:marBottom w:val="0"/>
      <w:divBdr>
        <w:top w:val="none" w:sz="0" w:space="0" w:color="auto"/>
        <w:left w:val="none" w:sz="0" w:space="0" w:color="auto"/>
        <w:bottom w:val="none" w:sz="0" w:space="0" w:color="auto"/>
        <w:right w:val="none" w:sz="0" w:space="0" w:color="auto"/>
      </w:divBdr>
    </w:div>
    <w:div w:id="1696346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emis.gov.ge" TargetMode="Externa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numbering" Target="numbering.xml"/><Relationship Id="rId21" Type="http://schemas.openxmlformats.org/officeDocument/2006/relationships/package" Target="embeddings/Microsoft_Visio_Drawing22.vsdx"/><Relationship Id="rId7" Type="http://schemas.openxmlformats.org/officeDocument/2006/relationships/webSettings" Target="webSettings.xml"/><Relationship Id="rId12" Type="http://schemas.openxmlformats.org/officeDocument/2006/relationships/hyperlink" Target="http://www.worknet.gov.ge" TargetMode="External"/><Relationship Id="rId17" Type="http://schemas.openxmlformats.org/officeDocument/2006/relationships/image" Target="media/image3.emf"/><Relationship Id="rId25" Type="http://schemas.openxmlformats.org/officeDocument/2006/relationships/package" Target="embeddings/Microsoft_Visio_Drawing44.vsdx"/><Relationship Id="rId2" Type="http://schemas.openxmlformats.org/officeDocument/2006/relationships/customXml" Target="../customXml/item2.xml"/><Relationship Id="rId16" Type="http://schemas.openxmlformats.org/officeDocument/2006/relationships/hyperlink" Target="http://unstats.un.org/unsd/cr/registry/isic-4.asp" TargetMode="External"/><Relationship Id="rId20" Type="http://schemas.openxmlformats.org/officeDocument/2006/relationships/image" Target="media/image5.emf"/><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7.emf"/><Relationship Id="rId5" Type="http://schemas.microsoft.com/office/2007/relationships/stylesWithEffects" Target="stylesWithEffects.xml"/><Relationship Id="rId15" Type="http://schemas.openxmlformats.org/officeDocument/2006/relationships/hyperlink" Target="http://www.ilo.org/public/english/bureau/stat/isco/" TargetMode="External"/><Relationship Id="rId23" Type="http://schemas.openxmlformats.org/officeDocument/2006/relationships/package" Target="embeddings/Microsoft_Visio_Drawing33.vsdx"/><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package" Target="embeddings/Microsoft_Visio_Drawing11.vsdx"/><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uis.unesco.org/Education/Pages/international-standard-classification-of-education.aspx" TargetMode="External"/><Relationship Id="rId22" Type="http://schemas.openxmlformats.org/officeDocument/2006/relationships/image" Target="media/image6.emf"/><Relationship Id="rId27" Type="http://schemas.openxmlformats.org/officeDocument/2006/relationships/package" Target="embeddings/Microsoft_Visio_Drawing55.vsdx"/><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ilo.org/empelm/what/WCMS_114240/lang--en/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Proposal of a practicable model for a Labour Market Information System, which will ensure that all relevant labour market related information in Georgia are regularly collected, processed, analysed and provided for further processing and dissemination</Abstract>
  <CompanyAddress/>
  <CompanyPhone/>
  <CompanyFax/>
  <CompanyEmail>nikov@teched.hr</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EE3A59-BC08-4303-946A-3222E9B24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14526</Words>
  <Characters>82800</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LMIS IT System</vt:lpstr>
    </vt:vector>
  </TitlesOfParts>
  <Company/>
  <LinksUpToDate>false</LinksUpToDate>
  <CharactersWithSpaces>97132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LMIS IT System</dc:title>
  <dc:creator>Niko Vrdoljak</dc:creator>
  <cp:lastModifiedBy>123HP321</cp:lastModifiedBy>
  <cp:revision>2</cp:revision>
  <cp:lastPrinted>2015-09-18T13:15:00Z</cp:lastPrinted>
  <dcterms:created xsi:type="dcterms:W3CDTF">2015-09-22T09:29:00Z</dcterms:created>
  <dcterms:modified xsi:type="dcterms:W3CDTF">2015-09-22T09:29:00Z</dcterms:modified>
</cp:coreProperties>
</file>