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315" w:rsidRDefault="00987315"/>
    <w:p w:rsidR="008146EB" w:rsidRPr="00BC3C3E" w:rsidRDefault="00F64ECB" w:rsidP="008146EB">
      <w:pPr>
        <w:pStyle w:val="ListParagraph"/>
        <w:numPr>
          <w:ilvl w:val="0"/>
          <w:numId w:val="1"/>
        </w:numPr>
        <w:rPr>
          <w:rFonts w:ascii="Sylfaen" w:hAnsi="Sylfaen"/>
          <w:lang w:val="ka-GE"/>
        </w:rPr>
      </w:pPr>
      <w:r w:rsidRPr="00BC3C3E">
        <w:rPr>
          <w:rFonts w:ascii="Sylfaen" w:hAnsi="Sylfaen"/>
          <w:lang w:val="ka-GE"/>
        </w:rPr>
        <w:t>გაანალიზდა ელექტრონულ სისტემებთან მომხმარებელთა წვდომისა და როლების შესაბამისობა მათ სამუშაო აღწერილობებთან. მსგავსი ანალიზი მიმდინარეობს სისტემატურად, რაც წვდომის შეზღუდული პერიოდის მეთოდის დანერგვასთან ერთად უზრუნველყოფს ელექტრონულ სისტემებთან (მათ შორის კი პერსონალურ მონაცემებთან) წვდომის კონტროლს.</w:t>
      </w:r>
      <w:r w:rsidR="00BC3C3E" w:rsidRPr="00BC3C3E">
        <w:rPr>
          <w:rFonts w:ascii="Sylfaen" w:hAnsi="Sylfaen"/>
        </w:rPr>
        <w:t xml:space="preserve"> </w:t>
      </w:r>
      <w:r w:rsidR="008146EB" w:rsidRPr="00BC3C3E">
        <w:rPr>
          <w:rFonts w:ascii="Sylfaen" w:hAnsi="Sylfaen"/>
          <w:lang w:val="ka-GE"/>
        </w:rPr>
        <w:t>კადრების როტაცია ასევე ოპერატიულად რეგულირდება.</w:t>
      </w:r>
    </w:p>
    <w:p w:rsidR="00F64ECB" w:rsidRDefault="00F64ECB" w:rsidP="00F64ECB">
      <w:pPr>
        <w:pStyle w:val="ListParagraph"/>
        <w:numPr>
          <w:ilvl w:val="0"/>
          <w:numId w:val="1"/>
        </w:numPr>
        <w:rPr>
          <w:rFonts w:ascii="Sylfaen" w:hAnsi="Sylfaen"/>
          <w:lang w:val="ka-GE"/>
        </w:rPr>
      </w:pPr>
      <w:r>
        <w:rPr>
          <w:rFonts w:ascii="Sylfaen" w:hAnsi="Sylfaen"/>
          <w:lang w:val="ka-GE"/>
        </w:rPr>
        <w:t xml:space="preserve">უფრო მკაფიოდ ჩამოყალიბდა მონაცემებთან წვდომის როლები, მოხდა ელექტრონული სისტემების მომხმარებლების </w:t>
      </w:r>
      <w:r w:rsidR="006846DC">
        <w:rPr>
          <w:rFonts w:ascii="Sylfaen" w:hAnsi="Sylfaen"/>
          <w:lang w:val="ka-GE"/>
        </w:rPr>
        <w:t>პ</w:t>
      </w:r>
      <w:r>
        <w:rPr>
          <w:rFonts w:ascii="Sylfaen" w:hAnsi="Sylfaen"/>
          <w:lang w:val="ka-GE"/>
        </w:rPr>
        <w:t>ერსონიფიცირება.</w:t>
      </w:r>
    </w:p>
    <w:p w:rsidR="00BC3C3E" w:rsidRDefault="00F64ECB" w:rsidP="00BC3C3E">
      <w:pPr>
        <w:pStyle w:val="ListParagraph"/>
        <w:numPr>
          <w:ilvl w:val="0"/>
          <w:numId w:val="1"/>
        </w:numPr>
        <w:rPr>
          <w:rFonts w:ascii="Sylfaen" w:hAnsi="Sylfaen"/>
          <w:lang w:val="ka-GE"/>
        </w:rPr>
      </w:pPr>
      <w:r>
        <w:rPr>
          <w:rFonts w:ascii="Sylfaen" w:hAnsi="Sylfaen"/>
          <w:lang w:val="ka-GE"/>
        </w:rPr>
        <w:t>ინფორმაციული ტექნოლოგიების დეპარტამენტის ორმა თანამშრომელმა</w:t>
      </w:r>
      <w:r w:rsidR="006846DC">
        <w:rPr>
          <w:rFonts w:ascii="Sylfaen" w:hAnsi="Sylfaen"/>
          <w:lang w:val="ka-GE"/>
        </w:rPr>
        <w:t xml:space="preserve"> გაიარა ტრენინგი ინფორმაციული უსაფრთხოების შესახებ იუსტიციის სამინისტროს მონაცემთა გაცვლის სააგენტოში. </w:t>
      </w:r>
      <w:r w:rsidR="00BC3C3E">
        <w:rPr>
          <w:rFonts w:ascii="Sylfaen" w:hAnsi="Sylfaen"/>
          <w:lang w:val="ka-GE"/>
        </w:rPr>
        <w:t>ტრენინგის პროგრამა შეგიძლიათ მოიძიოთ აღნიშნულ სამსახურში.</w:t>
      </w:r>
    </w:p>
    <w:p w:rsidR="00FF52F1" w:rsidRDefault="00FF52F1" w:rsidP="00F64ECB">
      <w:pPr>
        <w:pStyle w:val="ListParagraph"/>
        <w:numPr>
          <w:ilvl w:val="0"/>
          <w:numId w:val="1"/>
        </w:numPr>
        <w:rPr>
          <w:rFonts w:ascii="Sylfaen" w:hAnsi="Sylfaen"/>
          <w:lang w:val="ka-GE"/>
        </w:rPr>
      </w:pPr>
    </w:p>
    <w:p w:rsidR="006846DC" w:rsidRDefault="006846DC" w:rsidP="00F64ECB">
      <w:pPr>
        <w:pStyle w:val="ListParagraph"/>
        <w:numPr>
          <w:ilvl w:val="0"/>
          <w:numId w:val="1"/>
        </w:numPr>
        <w:rPr>
          <w:rFonts w:ascii="Sylfaen" w:hAnsi="Sylfaen"/>
          <w:lang w:val="ka-GE"/>
        </w:rPr>
      </w:pPr>
      <w:r>
        <w:rPr>
          <w:rFonts w:ascii="Sylfaen" w:hAnsi="Sylfaen"/>
          <w:lang w:val="ka-GE"/>
        </w:rPr>
        <w:t>ინფორმაციული უსაფრთხოების დაცვის ფუნქცია ეკისრება სამინისტროს ინფორმაციული ტექნოლოგიების დეპარტამენტის უფროსს მიხეილ ჯანიაშვილს.</w:t>
      </w:r>
    </w:p>
    <w:p w:rsidR="006846DC" w:rsidRDefault="006846DC" w:rsidP="00F64ECB">
      <w:pPr>
        <w:pStyle w:val="ListParagraph"/>
        <w:numPr>
          <w:ilvl w:val="0"/>
          <w:numId w:val="1"/>
        </w:numPr>
        <w:rPr>
          <w:rFonts w:ascii="Sylfaen" w:hAnsi="Sylfaen"/>
          <w:lang w:val="ka-GE"/>
        </w:rPr>
      </w:pPr>
      <w:r>
        <w:rPr>
          <w:rFonts w:ascii="Sylfaen" w:hAnsi="Sylfaen"/>
          <w:lang w:val="ka-GE"/>
        </w:rPr>
        <w:t>პერსონალურ მონაცემთა დამუშავების ყველა სამართლებრივი საფუძველი მითითებულია ფაილური სისტემის კატალოგებში (თან ერთვის).</w:t>
      </w:r>
    </w:p>
    <w:p w:rsidR="00BC3C3E" w:rsidRPr="00BC3C3E" w:rsidRDefault="00BC3C3E" w:rsidP="00F64ECB">
      <w:pPr>
        <w:pStyle w:val="ListParagraph"/>
        <w:numPr>
          <w:ilvl w:val="0"/>
          <w:numId w:val="1"/>
        </w:numPr>
        <w:rPr>
          <w:rFonts w:ascii="Sylfaen" w:hAnsi="Sylfaen"/>
          <w:lang w:val="ka-GE"/>
        </w:rPr>
      </w:pPr>
    </w:p>
    <w:p w:rsidR="006846DC" w:rsidRDefault="006846DC" w:rsidP="00F64ECB">
      <w:pPr>
        <w:pStyle w:val="ListParagraph"/>
        <w:numPr>
          <w:ilvl w:val="0"/>
          <w:numId w:val="1"/>
        </w:numPr>
        <w:rPr>
          <w:rFonts w:ascii="Sylfaen" w:hAnsi="Sylfaen"/>
          <w:lang w:val="ka-GE"/>
        </w:rPr>
      </w:pPr>
      <w:r>
        <w:rPr>
          <w:rFonts w:ascii="Sylfaen" w:hAnsi="Sylfaen"/>
          <w:lang w:val="ka-GE"/>
        </w:rPr>
        <w:t>პერსონალურ მონაცემთა წვდომის უფლებამოსილება განისაზღვრება არა პიროვნების, არამედ მასზე დაკისრებული ფუნქციების მიხედვით. აღნიშნულის საფუძველზე ხდება წვდომის როლების განსაზღვრა.</w:t>
      </w:r>
    </w:p>
    <w:p w:rsidR="006846DC" w:rsidRDefault="006846DC" w:rsidP="00F64ECB">
      <w:pPr>
        <w:pStyle w:val="ListParagraph"/>
        <w:numPr>
          <w:ilvl w:val="0"/>
          <w:numId w:val="1"/>
        </w:numPr>
        <w:rPr>
          <w:rFonts w:ascii="Sylfaen" w:hAnsi="Sylfaen"/>
          <w:lang w:val="ka-GE"/>
        </w:rPr>
      </w:pPr>
      <w:r>
        <w:rPr>
          <w:rFonts w:ascii="Sylfaen" w:hAnsi="Sylfaen"/>
          <w:lang w:val="ka-GE"/>
        </w:rPr>
        <w:t>სტრუქტურული დანაყოფის ხელმძღვანელის მოთხოვნით ხდება მის დაქვემდებარებაში მყოფი თანამშრომლისთვის წვდომის გახსნა/შეზღუდვა, მოთხოვნა იგზავნება დოკუმენტბრუნვის სისტემის ან ელექტრონული ფოსტის საშუალებით.</w:t>
      </w:r>
    </w:p>
    <w:p w:rsidR="006846DC" w:rsidRDefault="006846DC" w:rsidP="00F64ECB">
      <w:pPr>
        <w:pStyle w:val="ListParagraph"/>
        <w:numPr>
          <w:ilvl w:val="0"/>
          <w:numId w:val="1"/>
        </w:numPr>
        <w:rPr>
          <w:rFonts w:ascii="Sylfaen" w:hAnsi="Sylfaen"/>
          <w:lang w:val="ka-GE"/>
        </w:rPr>
      </w:pPr>
      <w:r>
        <w:rPr>
          <w:rFonts w:ascii="Sylfaen" w:hAnsi="Sylfaen"/>
          <w:lang w:val="ka-GE"/>
        </w:rPr>
        <w:t>ელექტრონულ სისტემებთან წვდომა განხორციელებულია მომხმარებელთა რაოდენობით, რომლებიც განსაზღვრავენ წვდომის დონეებს. ეს როლები გაწერილია მომხმარებელთა მართვის სისტემაში, დაშვების განხორციელების მიზანი განისაზღვრება სტრუქტურუ</w:t>
      </w:r>
      <w:bookmarkStart w:id="0" w:name="_GoBack"/>
      <w:bookmarkEnd w:id="0"/>
      <w:r>
        <w:rPr>
          <w:rFonts w:ascii="Sylfaen" w:hAnsi="Sylfaen"/>
          <w:lang w:val="ka-GE"/>
        </w:rPr>
        <w:t>ლი ერთეულის ხელმძღვანელის პასუხისმგებლობით. მესამე პირთა მიერ პერსონალურ მონაცემებთან წვდომა ფორმდება მემორანდუმით ან ხელშეკრულებით.</w:t>
      </w:r>
    </w:p>
    <w:p w:rsidR="006846DC" w:rsidRDefault="006846DC" w:rsidP="00F64ECB">
      <w:pPr>
        <w:pStyle w:val="ListParagraph"/>
        <w:numPr>
          <w:ilvl w:val="0"/>
          <w:numId w:val="1"/>
        </w:numPr>
        <w:rPr>
          <w:rFonts w:ascii="Sylfaen" w:hAnsi="Sylfaen"/>
          <w:lang w:val="ka-GE"/>
        </w:rPr>
      </w:pPr>
      <w:r>
        <w:rPr>
          <w:rFonts w:ascii="Sylfaen" w:hAnsi="Sylfaen"/>
          <w:lang w:val="ka-GE"/>
        </w:rPr>
        <w:t xml:space="preserve">მონაცემებთან წვდომა (მოთხოვნილი და მიღებული მონაცემები) ლოგირდება ელექტრონული სისტემების მიერ, </w:t>
      </w:r>
      <w:r w:rsidR="00FF52F1">
        <w:rPr>
          <w:rFonts w:ascii="Sylfaen" w:hAnsi="Sylfaen"/>
          <w:lang w:val="ka-GE"/>
        </w:rPr>
        <w:t>რომელიც პერიოდულად  არქივდება და ინახება. ვადა განისაზღვრება ინფრასტრუქტურული შესაძლებლობების გათვალისწინებით, დღეისათვის ტექნიკური რესურსები საკმარისია ერთწლიანი პერიოდის შესანახად.</w:t>
      </w:r>
    </w:p>
    <w:p w:rsidR="00FF52F1" w:rsidRDefault="00FF52F1" w:rsidP="00F64ECB">
      <w:pPr>
        <w:pStyle w:val="ListParagraph"/>
        <w:numPr>
          <w:ilvl w:val="0"/>
          <w:numId w:val="1"/>
        </w:numPr>
        <w:rPr>
          <w:rFonts w:ascii="Sylfaen" w:hAnsi="Sylfaen"/>
          <w:lang w:val="ka-GE"/>
        </w:rPr>
      </w:pPr>
    </w:p>
    <w:p w:rsidR="00FF52F1" w:rsidRDefault="00FF52F1" w:rsidP="00F64ECB">
      <w:pPr>
        <w:pStyle w:val="ListParagraph"/>
        <w:numPr>
          <w:ilvl w:val="0"/>
          <w:numId w:val="1"/>
        </w:numPr>
        <w:rPr>
          <w:rFonts w:ascii="Sylfaen" w:hAnsi="Sylfaen"/>
          <w:lang w:val="ka-GE"/>
        </w:rPr>
      </w:pPr>
    </w:p>
    <w:p w:rsidR="00FF52F1" w:rsidRPr="00F64ECB" w:rsidRDefault="00FF52F1" w:rsidP="00F64ECB">
      <w:pPr>
        <w:pStyle w:val="ListParagraph"/>
        <w:numPr>
          <w:ilvl w:val="0"/>
          <w:numId w:val="1"/>
        </w:numPr>
        <w:rPr>
          <w:rFonts w:ascii="Sylfaen" w:hAnsi="Sylfaen"/>
          <w:lang w:val="ka-GE"/>
        </w:rPr>
      </w:pPr>
      <w:r>
        <w:rPr>
          <w:rFonts w:ascii="Sylfaen" w:hAnsi="Sylfaen"/>
          <w:lang w:val="ka-GE"/>
        </w:rPr>
        <w:t>ფაილური სისტემების კატალოგები თან ერთვის, რომლებიც გაწერილია კატალოგების შედგენის მოთხოვნ</w:t>
      </w:r>
      <w:r w:rsidR="00BC3C3E">
        <w:rPr>
          <w:rFonts w:ascii="Sylfaen" w:hAnsi="Sylfaen"/>
          <w:lang w:val="ka-GE"/>
        </w:rPr>
        <w:t>ებ</w:t>
      </w:r>
      <w:r>
        <w:rPr>
          <w:rFonts w:ascii="Sylfaen" w:hAnsi="Sylfaen"/>
          <w:lang w:val="ka-GE"/>
        </w:rPr>
        <w:t>ის შესაბამისად.</w:t>
      </w:r>
    </w:p>
    <w:sectPr w:rsidR="00FF52F1" w:rsidRPr="00F64ECB" w:rsidSect="00D6072B">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25763"/>
    <w:multiLevelType w:val="hybridMultilevel"/>
    <w:tmpl w:val="36282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ECB"/>
    <w:rsid w:val="006846DC"/>
    <w:rsid w:val="008146EB"/>
    <w:rsid w:val="00987315"/>
    <w:rsid w:val="00BC3C3E"/>
    <w:rsid w:val="00D6072B"/>
    <w:rsid w:val="00F64ECB"/>
    <w:rsid w:val="00FF5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E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E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laliko</dc:creator>
  <cp:lastModifiedBy>Vano Goliadze</cp:lastModifiedBy>
  <cp:revision>2</cp:revision>
  <dcterms:created xsi:type="dcterms:W3CDTF">2015-02-06T10:51:00Z</dcterms:created>
  <dcterms:modified xsi:type="dcterms:W3CDTF">2015-02-06T10:51:00Z</dcterms:modified>
</cp:coreProperties>
</file>