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219" w:rsidRPr="00300722" w:rsidRDefault="00336219" w:rsidP="00336219">
      <w:pPr>
        <w:jc w:val="right"/>
        <w:rPr>
          <w:rFonts w:ascii="AcadNusx" w:hAnsi="AcadNusx"/>
          <w:b/>
          <w:sz w:val="28"/>
          <w:szCs w:val="28"/>
          <w:u w:val="single"/>
        </w:rPr>
      </w:pPr>
      <w:r>
        <w:rPr>
          <w:rFonts w:ascii="Sylfaen" w:hAnsi="Sylfaen"/>
          <w:b/>
          <w:noProof/>
          <w:sz w:val="28"/>
          <w:szCs w:val="28"/>
        </w:rPr>
        <w:drawing>
          <wp:inline distT="0" distB="0" distL="0" distR="0">
            <wp:extent cx="3439160" cy="1901825"/>
            <wp:effectExtent l="0" t="0" r="8890" b="3175"/>
            <wp:docPr id="1" name="Picture 1" descr="Blu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_ENGLIS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39160" cy="1901825"/>
                    </a:xfrm>
                    <a:prstGeom prst="rect">
                      <a:avLst/>
                    </a:prstGeom>
                    <a:noFill/>
                    <a:ln>
                      <a:noFill/>
                    </a:ln>
                  </pic:spPr>
                </pic:pic>
              </a:graphicData>
            </a:graphic>
          </wp:inline>
        </w:drawing>
      </w:r>
      <w:r w:rsidRPr="00300722">
        <w:rPr>
          <w:rFonts w:ascii="AcadNusx" w:hAnsi="AcadNusx"/>
          <w:b/>
          <w:i/>
          <w:sz w:val="28"/>
          <w:szCs w:val="28"/>
          <w:u w:val="single"/>
        </w:rPr>
        <w:t>proeqti</w:t>
      </w:r>
    </w:p>
    <w:p w:rsidR="00336219" w:rsidRPr="00E07BA4" w:rsidRDefault="00336219" w:rsidP="00336219">
      <w:pPr>
        <w:jc w:val="center"/>
        <w:rPr>
          <w:rFonts w:ascii="Sylfaen" w:hAnsi="Sylfaen"/>
          <w:b/>
          <w:sz w:val="28"/>
          <w:szCs w:val="28"/>
        </w:rPr>
      </w:pPr>
      <w:r w:rsidRPr="00E07BA4">
        <w:rPr>
          <w:rFonts w:ascii="Sylfaen" w:hAnsi="Sylfaen"/>
          <w:b/>
          <w:sz w:val="28"/>
          <w:szCs w:val="28"/>
        </w:rPr>
        <w:t>შეზღუდული შესაძლებლობის მქონე პირთა უფლებების გაეროს კონვენციის (CRPD) იმპლემენტაცია</w:t>
      </w:r>
    </w:p>
    <w:p w:rsidR="00336219" w:rsidRPr="00E07BA4" w:rsidRDefault="00336219" w:rsidP="00336219">
      <w:pPr>
        <w:jc w:val="center"/>
        <w:rPr>
          <w:rFonts w:ascii="Sylfaen" w:hAnsi="Sylfaen"/>
          <w:b/>
          <w:sz w:val="28"/>
          <w:szCs w:val="28"/>
        </w:rPr>
      </w:pPr>
    </w:p>
    <w:p w:rsidR="00336219" w:rsidRPr="00E07BA4" w:rsidRDefault="00336219" w:rsidP="00336219">
      <w:pPr>
        <w:jc w:val="center"/>
        <w:rPr>
          <w:rFonts w:ascii="Sylfaen" w:hAnsi="Sylfaen"/>
          <w:b/>
          <w:sz w:val="28"/>
          <w:szCs w:val="28"/>
        </w:rPr>
      </w:pPr>
    </w:p>
    <w:p w:rsidR="00336219" w:rsidRPr="000E2C6D" w:rsidRDefault="00336219" w:rsidP="00336219">
      <w:pPr>
        <w:jc w:val="center"/>
        <w:rPr>
          <w:rFonts w:ascii="Sylfaen" w:hAnsi="Sylfaen"/>
          <w:b/>
          <w:sz w:val="28"/>
          <w:szCs w:val="28"/>
          <w:lang w:val="ka-GE"/>
        </w:rPr>
      </w:pPr>
      <w:r>
        <w:rPr>
          <w:rFonts w:ascii="Sylfaen" w:hAnsi="Sylfaen"/>
          <w:b/>
          <w:sz w:val="28"/>
          <w:szCs w:val="28"/>
          <w:lang w:val="ka-GE"/>
        </w:rPr>
        <w:t>კომენტარები განსახორციელებელ</w:t>
      </w:r>
      <w:r w:rsidRPr="00E07BA4">
        <w:rPr>
          <w:rFonts w:ascii="Sylfaen" w:hAnsi="Sylfaen"/>
          <w:b/>
          <w:sz w:val="28"/>
          <w:szCs w:val="28"/>
        </w:rPr>
        <w:t xml:space="preserve"> საკანონმდებლო </w:t>
      </w:r>
      <w:r>
        <w:rPr>
          <w:rFonts w:ascii="Sylfaen" w:hAnsi="Sylfaen"/>
          <w:b/>
          <w:sz w:val="28"/>
          <w:szCs w:val="28"/>
          <w:lang w:val="ka-GE"/>
        </w:rPr>
        <w:t xml:space="preserve">და პრაქტიკულ </w:t>
      </w:r>
      <w:r>
        <w:rPr>
          <w:rFonts w:ascii="Sylfaen" w:hAnsi="Sylfaen"/>
          <w:b/>
          <w:sz w:val="28"/>
          <w:szCs w:val="28"/>
        </w:rPr>
        <w:t>ცვლილებებ</w:t>
      </w:r>
      <w:r>
        <w:rPr>
          <w:rFonts w:ascii="Sylfaen" w:hAnsi="Sylfaen"/>
          <w:b/>
          <w:sz w:val="28"/>
          <w:szCs w:val="28"/>
          <w:lang w:val="ka-GE"/>
        </w:rPr>
        <w:t>თან დაკავშირებით</w:t>
      </w:r>
    </w:p>
    <w:p w:rsidR="00336219" w:rsidRPr="00E07BA4" w:rsidRDefault="00336219" w:rsidP="00336219">
      <w:pPr>
        <w:jc w:val="center"/>
        <w:rPr>
          <w:rFonts w:ascii="Sylfaen" w:hAnsi="Sylfaen"/>
          <w:b/>
        </w:rPr>
      </w:pPr>
    </w:p>
    <w:p w:rsidR="00336219" w:rsidRPr="00E07BA4" w:rsidRDefault="00336219" w:rsidP="00336219">
      <w:pPr>
        <w:jc w:val="both"/>
        <w:rPr>
          <w:rFonts w:ascii="Sylfaen" w:hAnsi="Sylfaen"/>
        </w:rPr>
      </w:pPr>
    </w:p>
    <w:p w:rsidR="00336219" w:rsidRPr="00E07BA4" w:rsidRDefault="00336219" w:rsidP="00336219">
      <w:pPr>
        <w:pStyle w:val="ListParagraph"/>
        <w:numPr>
          <w:ilvl w:val="0"/>
          <w:numId w:val="1"/>
        </w:numPr>
        <w:jc w:val="both"/>
        <w:rPr>
          <w:rFonts w:ascii="Sylfaen" w:hAnsi="Sylfaen"/>
          <w:b/>
        </w:rPr>
      </w:pPr>
      <w:r w:rsidRPr="00E07BA4">
        <w:rPr>
          <w:rFonts w:ascii="Sylfaen" w:hAnsi="Sylfaen"/>
          <w:b/>
        </w:rPr>
        <w:t>შესავალი</w:t>
      </w:r>
    </w:p>
    <w:p w:rsidR="00336219" w:rsidRPr="00E07BA4" w:rsidRDefault="00336219" w:rsidP="00336219">
      <w:pPr>
        <w:ind w:left="360"/>
        <w:jc w:val="both"/>
        <w:rPr>
          <w:rFonts w:ascii="Sylfaen" w:hAnsi="Sylfaen"/>
        </w:rPr>
      </w:pPr>
    </w:p>
    <w:p w:rsidR="00336219" w:rsidRPr="00E07BA4" w:rsidRDefault="00336219" w:rsidP="00336219">
      <w:pPr>
        <w:jc w:val="both"/>
        <w:rPr>
          <w:rFonts w:ascii="Sylfaen" w:hAnsi="Sylfaen"/>
        </w:rPr>
      </w:pPr>
      <w:r w:rsidRPr="00E07BA4">
        <w:rPr>
          <w:rFonts w:ascii="Sylfaen" w:hAnsi="Sylfaen"/>
        </w:rPr>
        <w:t xml:space="preserve">2013 წლის 26 დეკემბერს საქართველოს პარლამენტმა მოახდინა შშმ პირთა უფლებების კონვენციის </w:t>
      </w:r>
      <w:r w:rsidRPr="00E07BA4">
        <w:rPr>
          <w:rFonts w:ascii="Sylfaen" w:hAnsi="Sylfaen"/>
          <w:b/>
        </w:rPr>
        <w:t xml:space="preserve">(CRPD) </w:t>
      </w:r>
      <w:r w:rsidRPr="00E07BA4">
        <w:rPr>
          <w:rFonts w:ascii="Sylfaen" w:hAnsi="Sylfaen"/>
        </w:rPr>
        <w:t xml:space="preserve">რატიფიცირება </w:t>
      </w:r>
      <w:r w:rsidRPr="00E07BA4">
        <w:rPr>
          <w:rFonts w:ascii="Sylfaen" w:hAnsi="Sylfaen"/>
          <w:i/>
        </w:rPr>
        <w:t>(შემდგომში კონვენცია)</w:t>
      </w:r>
      <w:r w:rsidRPr="00E07BA4">
        <w:rPr>
          <w:rFonts w:ascii="Sylfaen" w:hAnsi="Sylfaen"/>
        </w:rPr>
        <w:t xml:space="preserve">. კონვენცია წარმოადგენს ადამიანის უფლებების ერთ-ერთ უახლეს საერთაშორისო ინსტრუმენტს, რომელიც უნივერსალურია და აერთიანებს შშმ პირთა ძირითად უფლებებს, თანამედროვე კონცეფციებსა და მიდგომებს. კონვენცია ამკვიდრებს ისეთ პროგრესულ იდეებს, როგორიცაა სამართალსუბიექტობის ახალი კონცეფცია, უნივერსალური დიზაინის იდეა, გონივრული მისადაგების ინსტრუმენტი და სხვა.  </w:t>
      </w:r>
    </w:p>
    <w:p w:rsidR="00336219" w:rsidRPr="00E07BA4" w:rsidRDefault="00336219" w:rsidP="00336219">
      <w:pPr>
        <w:jc w:val="both"/>
        <w:rPr>
          <w:rFonts w:ascii="Sylfaen" w:hAnsi="Sylfaen"/>
        </w:rPr>
      </w:pPr>
    </w:p>
    <w:p w:rsidR="00336219" w:rsidRPr="00E07BA4" w:rsidRDefault="00336219" w:rsidP="00336219">
      <w:pPr>
        <w:jc w:val="both"/>
        <w:rPr>
          <w:rFonts w:ascii="Sylfaen" w:hAnsi="Sylfaen"/>
        </w:rPr>
      </w:pPr>
      <w:r w:rsidRPr="00E07BA4">
        <w:rPr>
          <w:rFonts w:ascii="Sylfaen" w:hAnsi="Sylfaen"/>
        </w:rPr>
        <w:t>საქართველომ კონვენციას ხელი 2009 წელს მოაწერა, რის შემდგომაც, არსებობდა  კონვენციის რატიფიცირების მოლოდინი. ამ მოლოდინის შესაბამისად, კანონმდებლობა განიცდიდა ცალკეულ, არასისტემურ ცვლილებებს. თუმცა, კონვენციასთან საქართველოს კანონმდებლობის შესაბამისობაში მოყვანის მიზნით არსებითი ხასიათის სისტემური რევიზია არ განხორციელებულა.</w:t>
      </w:r>
    </w:p>
    <w:p w:rsidR="00336219" w:rsidRPr="00E07BA4" w:rsidRDefault="00336219" w:rsidP="00336219">
      <w:pPr>
        <w:jc w:val="both"/>
        <w:rPr>
          <w:rFonts w:ascii="Sylfaen" w:hAnsi="Sylfaen"/>
        </w:rPr>
      </w:pPr>
    </w:p>
    <w:p w:rsidR="00336219" w:rsidRPr="00E07BA4" w:rsidRDefault="00336219" w:rsidP="00336219">
      <w:pPr>
        <w:jc w:val="both"/>
        <w:rPr>
          <w:rFonts w:ascii="Sylfaen" w:hAnsi="Sylfaen"/>
        </w:rPr>
      </w:pPr>
      <w:r w:rsidRPr="00E07BA4">
        <w:rPr>
          <w:rFonts w:ascii="Sylfaen" w:hAnsi="Sylfaen"/>
        </w:rPr>
        <w:t>ბოლო წლების განმავლობაში ადგილი ჰქონდა რამდენიმე მნიშვნელოვან ცვლილებას საკანონმდებლო დონეზე. განსაკუთრებულად მასშტაბური იყო განათლების სისტემის მიმართულებით გატარებული რეფორმა, რაც ინკლუზიური განათლების დანერგვას და გაფართოებას უკავშირდებოდა. ერთ-ერთ მნიშვნელოვანი უახლესი საკანონმდებლო ცვლილება კი შეეხო შშმ პირთათვის სივრცის მოწყობის რეგლამენტაციას. ეს დოკუმენტი საქართველოს მთავრობის მიერ მიღებულ იქნა 2014 წელს.</w:t>
      </w:r>
    </w:p>
    <w:p w:rsidR="00336219" w:rsidRPr="00E07BA4" w:rsidRDefault="00336219" w:rsidP="00336219">
      <w:pPr>
        <w:jc w:val="both"/>
        <w:rPr>
          <w:rFonts w:ascii="Sylfaen" w:hAnsi="Sylfaen"/>
        </w:rPr>
      </w:pPr>
    </w:p>
    <w:p w:rsidR="00336219" w:rsidRPr="00E07BA4" w:rsidRDefault="00336219" w:rsidP="00336219">
      <w:pPr>
        <w:jc w:val="both"/>
        <w:rPr>
          <w:rFonts w:ascii="Sylfaen" w:hAnsi="Sylfaen"/>
        </w:rPr>
      </w:pPr>
      <w:r w:rsidRPr="00E07BA4">
        <w:rPr>
          <w:rFonts w:ascii="Sylfaen" w:hAnsi="Sylfaen"/>
        </w:rPr>
        <w:t xml:space="preserve">მიუხედავად ამისა, საჭიროა საქართველოს მიერ ნაკისრი ვალდებულებების სისტემური გააზრება, კონვენციის პრინციპებზე მორგებული საკანონმდებლო რეგლამენტირება. </w:t>
      </w:r>
      <w:r w:rsidRPr="00E07BA4">
        <w:rPr>
          <w:rFonts w:ascii="Sylfaen" w:hAnsi="Sylfaen"/>
        </w:rPr>
        <w:lastRenderedPageBreak/>
        <w:t>კონვენცია როგორც ერთ-ერთი უახლესი ადამიანის უფლებების დოკუმენტი ცალკეულ შემთხვევებში მთლიანად ცვლის ხედვებს და განსხვავებულ კონცეფციებს ამკვიდრებს. ამიტომაც, ცალკეულ საკანონმდებლო ცვლილებებთან ერთად მნიშვნელოვანია მთლიანად პოლიტიკისა და ხედვების ცვლილება, რაც უნდა გამოიხატოს საჯარო პოლიტიკის დოკუმენტების, კანონმდებლობისა და პრაქტიკის გარდაქმნაში.</w:t>
      </w:r>
    </w:p>
    <w:p w:rsidR="00336219" w:rsidRPr="00E07BA4" w:rsidRDefault="00336219" w:rsidP="00336219">
      <w:pPr>
        <w:jc w:val="both"/>
        <w:rPr>
          <w:rFonts w:ascii="Sylfaen" w:hAnsi="Sylfaen"/>
        </w:rPr>
      </w:pPr>
    </w:p>
    <w:p w:rsidR="00336219" w:rsidRPr="00E07BA4" w:rsidRDefault="00336219" w:rsidP="00336219">
      <w:pPr>
        <w:jc w:val="both"/>
        <w:rPr>
          <w:rFonts w:ascii="Sylfaen" w:hAnsi="Sylfaen"/>
        </w:rPr>
      </w:pPr>
      <w:r w:rsidRPr="00E07BA4">
        <w:rPr>
          <w:rFonts w:ascii="Sylfaen" w:hAnsi="Sylfaen"/>
        </w:rPr>
        <w:t xml:space="preserve">კონვენციის მე-4 მუხლის თანახმად, მონაწილე სახელმწიფოებს ევალებათ გაატარონ ყველა საჭირო ზომა, მათ შორის, საკანონმდებლო იმისათვის, რომ უზრუნველყოფილი იქნას კონვენციით გათვალისწინებული უფლებები. ამის გარდა, მოცემული მუხლი სახელმწიფოებს ავალდებულოს საკანონმდებლო ზომების მიღებას, რათა აღმოფხვრილი იქნას ყველა ის კანონი, დადგენილება, წესი თუ ტრადიცია, რომელიც დისკრიმინაციულია შშმ პირებთან მიმართებით. </w:t>
      </w:r>
    </w:p>
    <w:p w:rsidR="00336219" w:rsidRPr="00E07BA4" w:rsidRDefault="00336219" w:rsidP="00336219">
      <w:pPr>
        <w:jc w:val="both"/>
        <w:rPr>
          <w:rFonts w:ascii="Sylfaen" w:hAnsi="Sylfaen"/>
        </w:rPr>
      </w:pPr>
    </w:p>
    <w:p w:rsidR="00336219" w:rsidRPr="00E07BA4" w:rsidRDefault="00336219" w:rsidP="00336219">
      <w:pPr>
        <w:jc w:val="both"/>
        <w:rPr>
          <w:rFonts w:ascii="Sylfaen" w:hAnsi="Sylfaen"/>
        </w:rPr>
      </w:pPr>
      <w:r w:rsidRPr="00E07BA4">
        <w:rPr>
          <w:rFonts w:ascii="Sylfaen" w:hAnsi="Sylfaen"/>
        </w:rPr>
        <w:t xml:space="preserve">წარმოდგენილი დოკუმენტის მიზანი სწორედ იმაში მდგომარეობს, რომ გააერთიანოს ის საკითხები, რომელთა </w:t>
      </w:r>
      <w:r w:rsidRPr="00E07BA4">
        <w:rPr>
          <w:rFonts w:ascii="Sylfaen" w:hAnsi="Sylfaen"/>
          <w:b/>
        </w:rPr>
        <w:t>საკანონმდებლო რეგულირების ვალდებულებაც</w:t>
      </w:r>
      <w:r w:rsidRPr="00E07BA4">
        <w:rPr>
          <w:rFonts w:ascii="Sylfaen" w:hAnsi="Sylfaen"/>
        </w:rPr>
        <w:t xml:space="preserve"> საქართველოს კონვენციის რატიფიცირების შედეგად დაეკისრა. ცხადია, საკანონმდებლო ინსტრუმენტების გარდა, სახელმწიფოს კონვენციიდან გამომდინარე ევალება პოლიტიკის, ადმინისტრირებისა და პრაქტიკის ცვლილება და ამ პროცესში კონვენციით დადგენილი მოთხოვნების დაკმაყოფილება. თუმცა, </w:t>
      </w:r>
      <w:r w:rsidRPr="00E07BA4">
        <w:rPr>
          <w:rFonts w:ascii="Sylfaen" w:hAnsi="Sylfaen"/>
          <w:b/>
        </w:rPr>
        <w:t>მოცემული დოკუმენტის ფარგლებში საუბარია მხოლოდ საკანონმდებლო ცვლილებებზე, მათ შორის, თემებზე, რომლებიც ცალსახად წინააღმდეგობაშია კონვენციის მოთხოვნებთან და საჭიროებს ახლებურ რეგლამენტაციას ან თემებზე, რომლებიც ეროვნული კანონმდებლობით ღიად, რეგულირების გარეშეა დატოვებული, კონვენცია კი ადგენს ამ საკითხების რეგულირების ვალდებულებას</w:t>
      </w:r>
      <w:r w:rsidRPr="00E07BA4">
        <w:rPr>
          <w:rFonts w:ascii="Sylfaen" w:hAnsi="Sylfaen"/>
        </w:rPr>
        <w:t xml:space="preserve">. </w:t>
      </w:r>
    </w:p>
    <w:p w:rsidR="00336219" w:rsidRPr="00E07BA4" w:rsidRDefault="00336219" w:rsidP="00336219">
      <w:pPr>
        <w:jc w:val="both"/>
        <w:rPr>
          <w:rFonts w:ascii="Sylfaen" w:hAnsi="Sylfaen"/>
        </w:rPr>
      </w:pPr>
    </w:p>
    <w:p w:rsidR="00336219" w:rsidRPr="00E07BA4" w:rsidRDefault="00336219" w:rsidP="00336219">
      <w:pPr>
        <w:jc w:val="both"/>
        <w:rPr>
          <w:rFonts w:ascii="Sylfaen" w:hAnsi="Sylfaen"/>
        </w:rPr>
      </w:pPr>
      <w:r w:rsidRPr="00E07BA4">
        <w:rPr>
          <w:rFonts w:ascii="Sylfaen" w:hAnsi="Sylfaen"/>
        </w:rPr>
        <w:t xml:space="preserve">კონვენციის იმპლემენტაციის პროცესთან დაკავშირებით, გასათვალისწინებელია კონვენციის მოთხოვნა, რომელიც ადგენს, რომ კანონმდებლობის შემუშავებასა და განხორციელებაში, ისე როგორც სხვა ტიპის გადაწყვეტილებების მიღების პროცესში, რაც შშმ პირების მდგომარეობას უკავშირდება, სახელმწიფომ უნდა თანამშრომლოს და პროცესში აქტიურად ჩართოს თავად შშმ პირები.  </w:t>
      </w:r>
    </w:p>
    <w:p w:rsidR="00336219" w:rsidRPr="00E07BA4" w:rsidRDefault="00336219" w:rsidP="00336219">
      <w:pPr>
        <w:jc w:val="both"/>
        <w:rPr>
          <w:rFonts w:ascii="Sylfaen" w:hAnsi="Sylfaen"/>
        </w:rPr>
      </w:pPr>
    </w:p>
    <w:p w:rsidR="00336219" w:rsidRPr="00E07BA4" w:rsidRDefault="00336219" w:rsidP="00336219">
      <w:pPr>
        <w:jc w:val="both"/>
        <w:rPr>
          <w:rFonts w:ascii="Sylfaen" w:hAnsi="Sylfaen"/>
        </w:rPr>
      </w:pPr>
      <w:r w:rsidRPr="00E07BA4">
        <w:rPr>
          <w:rFonts w:ascii="Sylfaen" w:hAnsi="Sylfaen"/>
        </w:rPr>
        <w:t xml:space="preserve">დოკუმენტში თემები წარმოდგენილია კონვენციაში მოცემული უფლებების თანმიმდევრობით. </w:t>
      </w:r>
    </w:p>
    <w:p w:rsidR="00336219" w:rsidRPr="00E07BA4" w:rsidRDefault="00336219" w:rsidP="00336219">
      <w:pPr>
        <w:jc w:val="both"/>
        <w:rPr>
          <w:rFonts w:ascii="Sylfaen" w:hAnsi="Sylfaen"/>
        </w:rPr>
      </w:pPr>
    </w:p>
    <w:p w:rsidR="00336219" w:rsidRPr="00E07BA4" w:rsidRDefault="00336219" w:rsidP="00336219">
      <w:pPr>
        <w:pStyle w:val="ListParagraph"/>
        <w:numPr>
          <w:ilvl w:val="0"/>
          <w:numId w:val="1"/>
        </w:numPr>
        <w:jc w:val="both"/>
        <w:rPr>
          <w:rFonts w:ascii="Sylfaen" w:hAnsi="Sylfaen"/>
          <w:b/>
        </w:rPr>
      </w:pPr>
      <w:r w:rsidRPr="00E07BA4">
        <w:rPr>
          <w:rFonts w:ascii="Sylfaen" w:hAnsi="Sylfaen"/>
          <w:b/>
        </w:rPr>
        <w:t xml:space="preserve">ცვლილებები ძირითად აქტებსა და პოლიტიკის დოკუმენტებში </w:t>
      </w:r>
    </w:p>
    <w:p w:rsidR="00336219" w:rsidRPr="00E07BA4" w:rsidRDefault="00336219" w:rsidP="00336219">
      <w:pPr>
        <w:jc w:val="both"/>
        <w:rPr>
          <w:rFonts w:ascii="Sylfaen" w:hAnsi="Sylfaen"/>
          <w:b/>
        </w:rPr>
      </w:pPr>
    </w:p>
    <w:p w:rsidR="00336219" w:rsidRPr="00E07BA4" w:rsidRDefault="00336219" w:rsidP="00336219">
      <w:pPr>
        <w:jc w:val="both"/>
        <w:rPr>
          <w:rFonts w:ascii="Sylfaen" w:hAnsi="Sylfaen"/>
        </w:rPr>
      </w:pPr>
      <w:r w:rsidRPr="00E07BA4">
        <w:rPr>
          <w:rFonts w:ascii="Sylfaen" w:hAnsi="Sylfaen"/>
        </w:rPr>
        <w:t>კონვენციის სრულყოფილი იმპლემენტაციისთვის მნიშვნელოვანია საქართველომ განაახლოს და კონვენციასთან შესაბამისობაში მოიყვანოს არამხოლოდ კონკრეტული საკანონმდებლო აქტები, არამედ პოლიტიკის დოკუმენტებიც. 2008 წელს საქართველოს პარლამენტმა მიიღო</w:t>
      </w:r>
      <w:r w:rsidRPr="00E07BA4">
        <w:rPr>
          <w:rFonts w:ascii="Sylfaen" w:hAnsi="Sylfaen"/>
          <w:b/>
        </w:rPr>
        <w:t xml:space="preserve"> შშმ პირთა სოციალური ინტეგრაციის კონცეფცია.</w:t>
      </w:r>
      <w:r w:rsidRPr="00E07BA4">
        <w:rPr>
          <w:rFonts w:ascii="Sylfaen" w:hAnsi="Sylfaen"/>
        </w:rPr>
        <w:t xml:space="preserve"> კონცეფცია სახელმწიფოს უმთავრესი პოლიტიკური დოკუმენტია შშმ პირებთან მიმართებით, რომელიც აყალიბებს სახელმწიფოს ხედვას და პრიორიტეტს ამ მიმართულებით. კონცეფციაში მოცემული პრინციპები მოძველებულია და არ შეესაბამება გაეროს კონვენციის ხედვებს რიგ საკითხებთან დაკავშირებით, მათ შორისაა, კონვენციის მიერ </w:t>
      </w:r>
      <w:r w:rsidRPr="00E07BA4">
        <w:rPr>
          <w:rFonts w:ascii="Sylfaen" w:hAnsi="Sylfaen"/>
        </w:rPr>
        <w:lastRenderedPageBreak/>
        <w:t xml:space="preserve">უარყოფილი სამედიცინო მოდელი. კონცეფციის 2008 წელს მიღებული ტექსტი, მიუხედავად იმისა, რომ ის საერთაშორისო დოკუმენტების პრიორიტეტებს ემყარება, არ ამკვიდრებს სოციალური მოდელის პრინციპებს. კონცეფციის მიხედვით შეზღუდული შესაძლებლობა (კონცეფციაში გამოყენებულია ტერმინი - ინვალიდობა) სამედიცინო პრობლემად განიხილება. </w:t>
      </w:r>
      <w:r w:rsidRPr="00E07BA4">
        <w:rPr>
          <w:rFonts w:ascii="Sylfaen" w:hAnsi="Sylfaen"/>
          <w:b/>
        </w:rPr>
        <w:t>“</w:t>
      </w:r>
      <w:r w:rsidRPr="00E07BA4">
        <w:rPr>
          <w:rFonts w:ascii="Sylfaen" w:hAnsi="Sylfaen" w:cs="Sylfaen"/>
          <w:b/>
        </w:rPr>
        <w:t>უდავოა, რომ ტერმინოლოგიური ხარვეზების გარდა, გაეროს კონვენციასთან პრინციპულ წინააღმდეგობაშია სახელმწიფო კონცეფციის ის ნაწილები, რომლებიც შეზღუდულ შესაძლებლობას სამედიცინო პრობლემად განიხილავს და რეაბილიტაციის მიზანს პირის გარემოში მორგებას უკავშირებს.</w:t>
      </w:r>
      <w:r w:rsidRPr="00E07BA4">
        <w:rPr>
          <w:rFonts w:ascii="Sylfaen" w:hAnsi="Sylfaen" w:cs="Sylfaen"/>
        </w:rPr>
        <w:t>”</w:t>
      </w:r>
      <w:r w:rsidRPr="00E07BA4">
        <w:rPr>
          <w:rStyle w:val="FootnoteReference"/>
          <w:rFonts w:ascii="Sylfaen" w:hAnsi="Sylfaen" w:cs="Sylfaen"/>
        </w:rPr>
        <w:footnoteReference w:id="1"/>
      </w:r>
      <w:r w:rsidRPr="00E07BA4">
        <w:rPr>
          <w:rFonts w:ascii="Sylfaen" w:hAnsi="Sylfaen"/>
        </w:rPr>
        <w:t xml:space="preserve"> </w:t>
      </w:r>
    </w:p>
    <w:p w:rsidR="00336219" w:rsidRPr="00E07BA4" w:rsidRDefault="00336219" w:rsidP="00336219">
      <w:pPr>
        <w:jc w:val="both"/>
        <w:rPr>
          <w:rFonts w:ascii="Sylfaen" w:hAnsi="Sylfaen"/>
        </w:rPr>
      </w:pPr>
    </w:p>
    <w:p w:rsidR="00336219" w:rsidRPr="00E07BA4" w:rsidRDefault="00336219" w:rsidP="00336219">
      <w:pPr>
        <w:jc w:val="both"/>
        <w:rPr>
          <w:rFonts w:ascii="Sylfaen" w:hAnsi="Sylfaen"/>
        </w:rPr>
      </w:pPr>
      <w:r w:rsidRPr="00E07BA4">
        <w:rPr>
          <w:rFonts w:ascii="Sylfaen" w:hAnsi="Sylfaen"/>
        </w:rPr>
        <w:t xml:space="preserve">კონვენციის იმპლემენტაციის პროცესში, საქართველოს პარლამენტმა უნდა უზრუნველყოს კონცეფციის გადამუშავება და ახალი ტექსტის მიღება. ახალი კონცეფცია შესაბამისობაში უნდა მოვიდეს იმ ღირებულებებთან რასაც კონვენცია ამკვიდრებს, კერძოდ, კონცეფციამ ნათლად უნდა ჩამოაყალიბოს შეზღუდულ შესაძლებლობასთან დაკავშირებული სახელმწიფოს ხედვა. იმისათვის, რომ სახელმწიფოს ხედვა კონვენციის მიზანს და შინაარს არ აცდეს, </w:t>
      </w:r>
      <w:r w:rsidRPr="00E07BA4">
        <w:rPr>
          <w:rFonts w:ascii="Sylfaen" w:hAnsi="Sylfaen"/>
          <w:b/>
        </w:rPr>
        <w:t>კონცეფციამ უნდა აღიაროს სოციალური მოდელის თანამედროვე კონცეფცია, რომელიც პრობლემას ადამიანის შიგნით არ ხედავს და შეზღუდვას გარე ბარიერების და დაბრკოლებების არსებობას უკავშირებს.</w:t>
      </w:r>
    </w:p>
    <w:p w:rsidR="00336219" w:rsidRPr="00E07BA4" w:rsidRDefault="00336219" w:rsidP="00336219">
      <w:pPr>
        <w:jc w:val="both"/>
        <w:rPr>
          <w:rFonts w:ascii="Sylfaen" w:hAnsi="Sylfaen"/>
        </w:rPr>
      </w:pPr>
      <w:r w:rsidRPr="00E07BA4">
        <w:rPr>
          <w:rFonts w:ascii="Sylfaen" w:hAnsi="Sylfaen"/>
        </w:rPr>
        <w:t xml:space="preserve"> </w:t>
      </w:r>
    </w:p>
    <w:p w:rsidR="00336219" w:rsidRPr="00E07BA4" w:rsidRDefault="00336219" w:rsidP="00336219">
      <w:pPr>
        <w:jc w:val="both"/>
        <w:rPr>
          <w:rFonts w:ascii="Sylfaen" w:hAnsi="Sylfaen"/>
        </w:rPr>
      </w:pPr>
      <w:r w:rsidRPr="00E07BA4">
        <w:rPr>
          <w:rFonts w:ascii="Sylfaen" w:hAnsi="Sylfaen"/>
        </w:rPr>
        <w:t xml:space="preserve">კონცეფციის გარდა, ქვეყნის ძირითადი პოლიტიკურ-სამართლებრივი აქტია მთავრობის მიერ დამტკიცებული სამთვარობო-სამოქმედო გეგმა, რომელიც განსაზღვრვას სახელმწიფო უწყებების მიერ შესასრულებელ მოქმედებებს 2014-2016 წლებში. მიუხედავად იმისა, რომ სამოქმედო გეგმა ფორმალურად ემყარება კონცეფციას, ამ უკანასკნელისგან განსხვავებით, არ შეიცავს არსებით წინააღმდეგობებს კონვენციასთან მიმართებით. თუმცა, სამოქმედო გეგმის შესრულების ეფექტიანობა დამოკიდებულია რამდენიმე ფაქტორზე, მათ შორის, შესრულების პერიოდულ მონიტორინგსა და შეფასებაზე და იმ ფინანსურ ხარჯებზე, რაც სახელმწიფომ უნდა გასწიოს აღებული ვალდებულებების შესასრულებლად. სამწუხაროდ, </w:t>
      </w:r>
      <w:r w:rsidRPr="00E07BA4">
        <w:rPr>
          <w:rFonts w:ascii="Sylfaen" w:hAnsi="Sylfaen"/>
          <w:b/>
        </w:rPr>
        <w:t>სამოქმედო გეგმის მონიტორინგის ინსტიტუციური მექანიზმი შექმნილი არ არის, რაც გაართულებს მისი შესრულების ზედამხედველობას. სამოქმედი გეგმის დამტკიცებულ ვერსიაში ასევე არ არის გათვალისწინებული ფინანსური ვალდებულებების ნაწილი.</w:t>
      </w:r>
      <w:r w:rsidRPr="00E07BA4">
        <w:rPr>
          <w:rFonts w:ascii="Sylfaen" w:hAnsi="Sylfaen"/>
        </w:rPr>
        <w:t xml:space="preserve"> თუმცა, იმ პირობებში, როცა სახელმწიფოს არ გააჩნია სათანადოდ დამუშავებული სტატისტიკური ინფორმაცია შშმ პირთა რაოდენობის, მათი საჭიროებების შესახებ რთულია სამოქმედო გეგმის მეტად რეალისტური და კონკრეტული შინაარსის გაწერა. სწორედ ამიტომ, არაერთგვაროვანია სამოქმედო გეგმის იმპლემენტაციის შედეგებთან დაკავშირებით არსებული მოლოდინებიც. </w:t>
      </w:r>
    </w:p>
    <w:p w:rsidR="00336219" w:rsidRPr="00E07BA4" w:rsidRDefault="00336219" w:rsidP="00336219">
      <w:pPr>
        <w:jc w:val="both"/>
        <w:rPr>
          <w:rFonts w:ascii="Sylfaen" w:hAnsi="Sylfaen"/>
        </w:rPr>
      </w:pPr>
    </w:p>
    <w:p w:rsidR="00336219" w:rsidRPr="00E07BA4" w:rsidRDefault="00336219" w:rsidP="00336219">
      <w:pPr>
        <w:jc w:val="both"/>
        <w:rPr>
          <w:rFonts w:ascii="Sylfaen" w:hAnsi="Sylfaen"/>
        </w:rPr>
      </w:pPr>
      <w:r w:rsidRPr="00E07BA4">
        <w:rPr>
          <w:rFonts w:ascii="Sylfaen" w:hAnsi="Sylfaen"/>
        </w:rPr>
        <w:t xml:space="preserve">სტატისტიკური და კვლევითი მონაცემების მოძიება, კონვენციის მიხედვით, მონაწილე სახელმწიფოების ვალდებულებას წარმოადგენს. კონვენციის მიხედვით, ამ ინფორმაციის მოძიება მნიშვნელოვანია კონვენციის ეფექტიანი იმპლემენტაციისთვის საჭირო პოლიტიკის შემუშავებისა და განხორციელებისთვის.  </w:t>
      </w:r>
    </w:p>
    <w:p w:rsidR="00336219" w:rsidRPr="00E07BA4" w:rsidRDefault="00336219" w:rsidP="00336219">
      <w:pPr>
        <w:jc w:val="both"/>
        <w:rPr>
          <w:rFonts w:ascii="Sylfaen" w:hAnsi="Sylfaen"/>
        </w:rPr>
      </w:pPr>
    </w:p>
    <w:p w:rsidR="00336219" w:rsidRPr="00E07BA4" w:rsidRDefault="00336219" w:rsidP="00336219">
      <w:pPr>
        <w:jc w:val="both"/>
        <w:rPr>
          <w:rFonts w:ascii="Sylfaen" w:hAnsi="Sylfaen"/>
          <w:b/>
          <w:u w:val="single"/>
        </w:rPr>
      </w:pPr>
      <w:r w:rsidRPr="00E07BA4">
        <w:rPr>
          <w:rFonts w:ascii="Sylfaen" w:hAnsi="Sylfaen"/>
          <w:b/>
          <w:u w:val="single"/>
        </w:rPr>
        <w:lastRenderedPageBreak/>
        <w:t>იმისათვის, რომ სრულყოფილი იყოს კონვენციის იმპლემენტაციის პროცესი:</w:t>
      </w:r>
    </w:p>
    <w:p w:rsidR="00336219" w:rsidRPr="00E07BA4" w:rsidRDefault="00336219" w:rsidP="00336219">
      <w:pPr>
        <w:pStyle w:val="ListParagraph"/>
        <w:numPr>
          <w:ilvl w:val="0"/>
          <w:numId w:val="2"/>
        </w:numPr>
        <w:jc w:val="both"/>
        <w:rPr>
          <w:rFonts w:ascii="Sylfaen" w:hAnsi="Sylfaen"/>
          <w:b/>
          <w:u w:val="single"/>
        </w:rPr>
      </w:pPr>
      <w:r w:rsidRPr="00E07BA4">
        <w:rPr>
          <w:rFonts w:ascii="Sylfaen" w:hAnsi="Sylfaen"/>
          <w:b/>
          <w:u w:val="single"/>
        </w:rPr>
        <w:t>საქართველოს პარლამენტმა უნდა მიიღოს შშმ პირთა სოციალური ინტეგრაციის ახალი კონცეფცია;</w:t>
      </w:r>
    </w:p>
    <w:p w:rsidR="00336219" w:rsidRPr="00E07BA4" w:rsidRDefault="00336219" w:rsidP="00336219">
      <w:pPr>
        <w:pStyle w:val="ListParagraph"/>
        <w:numPr>
          <w:ilvl w:val="0"/>
          <w:numId w:val="2"/>
        </w:numPr>
        <w:jc w:val="both"/>
        <w:rPr>
          <w:rFonts w:ascii="Sylfaen" w:hAnsi="Sylfaen"/>
          <w:b/>
          <w:u w:val="single"/>
        </w:rPr>
      </w:pPr>
      <w:r w:rsidRPr="00E07BA4">
        <w:rPr>
          <w:rFonts w:ascii="Sylfaen" w:hAnsi="Sylfaen"/>
          <w:b/>
          <w:u w:val="single"/>
        </w:rPr>
        <w:t>კონცეფცია უნდა დაეფუძნოს სოციალური მოდელის იდეას;</w:t>
      </w:r>
    </w:p>
    <w:p w:rsidR="00336219" w:rsidRPr="00E07BA4" w:rsidRDefault="00336219" w:rsidP="00336219">
      <w:pPr>
        <w:jc w:val="both"/>
        <w:rPr>
          <w:rFonts w:ascii="Sylfaen" w:hAnsi="Sylfaen"/>
        </w:rPr>
      </w:pPr>
    </w:p>
    <w:p w:rsidR="00336219" w:rsidRPr="00E07BA4" w:rsidRDefault="00336219" w:rsidP="00336219">
      <w:pPr>
        <w:pStyle w:val="ListParagraph"/>
        <w:numPr>
          <w:ilvl w:val="0"/>
          <w:numId w:val="1"/>
        </w:numPr>
        <w:jc w:val="both"/>
        <w:rPr>
          <w:rFonts w:ascii="Sylfaen" w:hAnsi="Sylfaen"/>
          <w:b/>
        </w:rPr>
      </w:pPr>
      <w:r w:rsidRPr="00E07BA4">
        <w:rPr>
          <w:rFonts w:ascii="Sylfaen" w:hAnsi="Sylfaen"/>
          <w:b/>
        </w:rPr>
        <w:t>შშმ პირის ცნება (კონვენციის 1-ელი მუხლი)</w:t>
      </w:r>
    </w:p>
    <w:p w:rsidR="00336219" w:rsidRPr="00E07BA4" w:rsidRDefault="00336219" w:rsidP="00336219">
      <w:pPr>
        <w:jc w:val="both"/>
        <w:rPr>
          <w:rFonts w:ascii="Sylfaen" w:hAnsi="Sylfaen"/>
          <w:b/>
        </w:rPr>
      </w:pPr>
    </w:p>
    <w:p w:rsidR="00336219" w:rsidRPr="00E07BA4" w:rsidRDefault="00336219" w:rsidP="00336219">
      <w:pPr>
        <w:jc w:val="both"/>
        <w:rPr>
          <w:rFonts w:ascii="Sylfaen" w:hAnsi="Sylfaen"/>
        </w:rPr>
      </w:pPr>
      <w:r w:rsidRPr="00E07BA4">
        <w:rPr>
          <w:rFonts w:ascii="Sylfaen" w:hAnsi="Sylfaen"/>
        </w:rPr>
        <w:t xml:space="preserve">კონვენციის რატიფიცირებასთან ერთად საქართველოს პარლამენტში ინიცირებული იქნა ცვლილებები “შეზღუდული შესაძლებლობის მქონე პირთა სოციალური დაცვის შესახებ” კანონში, რომელიც შშმ პირის ცნებას შეეხებოდა. ეს ცვლილება გამომდინარეობდა კონვენციის გათვალისწინებული სოციალური კონცეფციის ბუნებიდან, რომელიც კონვენციის ძირითადი პრინციპია. </w:t>
      </w:r>
      <w:r w:rsidRPr="00E07BA4">
        <w:rPr>
          <w:rFonts w:ascii="Sylfaen" w:hAnsi="Sylfaen"/>
          <w:b/>
        </w:rPr>
        <w:t>საქართველოში შშმ პირებთან მიმართებით ამ დრომდე მოქმედი სამედიცინო მოდელი წინააღმდეგობაშია კონვენციის ძირითად მიზნებთან და პრინციპებთან, ამიტომაც მნიშვნელოვანია,</w:t>
      </w:r>
      <w:r w:rsidRPr="00E07BA4">
        <w:rPr>
          <w:rFonts w:ascii="Sylfaen" w:hAnsi="Sylfaen"/>
        </w:rPr>
        <w:t xml:space="preserve"> პირველ რიგში, შშმ პირის ცნება შესაბამისობაში მოვიდეს კონვენციის განმარტებასთან და სამედიცინო პრობლემატიკიდან აქცენტები გადავიდეს გარე ბარიერებსა და დაბრკოლებებზე, რომელთა ურთიერთქმედებამაც შესაძლოა შეაფერხოს პირის სრულყოფილი მონაწილეობა საზოგადოებრივ ცხოვრებაში.</w:t>
      </w:r>
    </w:p>
    <w:p w:rsidR="00336219" w:rsidRPr="00E07BA4" w:rsidRDefault="00336219" w:rsidP="00336219">
      <w:pPr>
        <w:jc w:val="both"/>
        <w:rPr>
          <w:rFonts w:ascii="Sylfaen" w:hAnsi="Sylfaen"/>
        </w:rPr>
      </w:pPr>
    </w:p>
    <w:p w:rsidR="00336219" w:rsidRPr="00E07BA4" w:rsidRDefault="00336219" w:rsidP="00336219">
      <w:pPr>
        <w:jc w:val="both"/>
        <w:rPr>
          <w:rFonts w:ascii="Sylfaen" w:hAnsi="Sylfaen"/>
        </w:rPr>
      </w:pPr>
      <w:r w:rsidRPr="00E07BA4">
        <w:rPr>
          <w:rFonts w:ascii="Sylfaen" w:hAnsi="Sylfaen"/>
        </w:rPr>
        <w:t xml:space="preserve">თუმცა, შშმ პირის ცნება სოციალური კონცეფციის მხოლოდ მცირე ნაწილია. დეფიცინიის ცვლილების მიუხედავად, კანონმდებლობის ძირითადი ნაწილი კვლავ სამედიცინო მოდელზე ორიენტირებული რჩება და საჭიროებს ახალ კონცეფციაზე გადასვლას. რაც შეეხება შშმ პირის სტატუსს, დეფინიციას და ამ სტატუსის მინიჭების პროცედურას, ის სოციალური მოდელის განუყოფელი ნაწილია და წარმოადგენს შშმ პირებთან მიმართებით სახელმწიფო პოლიტიკის შექმნის საფუძველს. </w:t>
      </w:r>
    </w:p>
    <w:p w:rsidR="00336219" w:rsidRPr="00E07BA4" w:rsidRDefault="00336219" w:rsidP="00336219">
      <w:pPr>
        <w:jc w:val="both"/>
        <w:rPr>
          <w:rFonts w:ascii="Sylfaen" w:hAnsi="Sylfaen"/>
        </w:rPr>
      </w:pPr>
    </w:p>
    <w:p w:rsidR="00336219" w:rsidRPr="00E07BA4" w:rsidRDefault="00336219" w:rsidP="00336219">
      <w:pPr>
        <w:jc w:val="both"/>
        <w:rPr>
          <w:rFonts w:ascii="Sylfaen" w:hAnsi="Sylfaen"/>
        </w:rPr>
      </w:pPr>
      <w:r w:rsidRPr="00E07BA4">
        <w:rPr>
          <w:rFonts w:ascii="Sylfaen" w:hAnsi="Sylfaen"/>
        </w:rPr>
        <w:t xml:space="preserve">ამ დრომდე უცვლელია შშმ პირის სტატუსის მინიჭების სისტემა. დღეს, შშმ პირის სტატუსის დადგენას შეეხება რამდენიმე საკანონმდებლო და კანონქვემდებარე აქტი, მათ შორის, ძირითადი დოკუმენტებია “სამედიცინო-სოციალური ექსპერტიზის შესახებ” საქართველოს კანონი და ჯან.დაცვის მინისტრის ბრძანება </w:t>
      </w:r>
      <w:r w:rsidRPr="00E07BA4">
        <w:rPr>
          <w:rFonts w:ascii="Sylfaen" w:hAnsi="Sylfaen" w:cs="Sylfaen"/>
        </w:rPr>
        <w:t xml:space="preserve">„შესაძლებლობის შეზღუდვის სტატუსის განსაზღვრის წესის შესახებ ინსტრუქციის დამტკიცების თაობაზე“. </w:t>
      </w:r>
      <w:r w:rsidRPr="00E07BA4">
        <w:rPr>
          <w:rFonts w:ascii="Sylfaen" w:hAnsi="Sylfaen"/>
        </w:rPr>
        <w:t xml:space="preserve"> </w:t>
      </w:r>
      <w:r w:rsidRPr="00E07BA4">
        <w:rPr>
          <w:rFonts w:ascii="Sylfaen" w:hAnsi="Sylfaen"/>
          <w:b/>
        </w:rPr>
        <w:t xml:space="preserve">ორივე აღნიშნული აქტი მორგებულია სამედიცინო მოდელის პრინციპებზე. სამედიცინო-სოციალური ექსპერტიზის შესახებ კანონში მოცემული შშმ პირის ცნება უცვლელია და არ შეესაბამება კონვენციით დადგენილ განმარტებას. კანონში არსებული ჩანაწერი ფოკუსირდება მხოლოდ პირის სამედიცინო ჩვენებებზე, რაც შეფასების არასრული და არასწორი მიმართულებაა. კანონი არაფერს ამბობს გარე ფაქტორებზე, დაბრკოლებებზე, ბარიერებზე, რომელთან ურთიერთქმედებამაც უნდა წარმოშვას შეზღუდული შესაძლებლობა. სამედიცინო ჩვენებაზე დაფუძნებული სტატუსი, სოციალური თუ ფუნქციონალური შეფასების გარეშე, ეწინააღმდეგება როგორც კონვენციაში მოცემულ შშმ პირის დეფინიციას ისე ზოგადად მთელი კონვენციის სულისკვეთებას. </w:t>
      </w:r>
    </w:p>
    <w:p w:rsidR="00336219" w:rsidRPr="00E07BA4" w:rsidRDefault="00336219" w:rsidP="00336219">
      <w:pPr>
        <w:jc w:val="both"/>
        <w:rPr>
          <w:rFonts w:ascii="Sylfaen" w:hAnsi="Sylfaen"/>
        </w:rPr>
      </w:pPr>
    </w:p>
    <w:p w:rsidR="00336219" w:rsidRPr="00E07BA4" w:rsidRDefault="00336219" w:rsidP="00336219">
      <w:pPr>
        <w:jc w:val="both"/>
        <w:rPr>
          <w:rFonts w:ascii="Sylfaen" w:hAnsi="Sylfaen" w:cs="Sylfaen"/>
        </w:rPr>
      </w:pPr>
      <w:r w:rsidRPr="00E07BA4">
        <w:rPr>
          <w:rFonts w:ascii="Sylfaen" w:hAnsi="Sylfaen" w:cs="Sylfaen"/>
        </w:rPr>
        <w:t xml:space="preserve">შშმ პირის ცნებისგან განსხვავებით, სოციალურ ფაქტორებზე ყურადღებას ამახვილებს კანონის სხვა მუხლი, რომელიც ამბობს, რომ სამედიცინო–სოციალური ექსპერტიზის სხვა საკითხების გადაწყვეტას საფუძვლად უდევს კლინიკურ-ფუნქციონალური, </w:t>
      </w:r>
      <w:r w:rsidRPr="00E07BA4">
        <w:rPr>
          <w:rFonts w:ascii="Sylfaen" w:hAnsi="Sylfaen" w:cs="Sylfaen"/>
        </w:rPr>
        <w:lastRenderedPageBreak/>
        <w:t>სოციალურ-საყოფაცხოვრებო, პროფესიულ-შრომითი და ფსიქოლოგიური მონაცემების კომპლექსური შეფასება. თუმცა, მხოლოდ ამ ჩანაწერის საფუძველზე რთულია იმის თქმა, რომ ქვეყანაში მოქმედი სტატუსის დამდგენი ინსტრუმენტი სოციალური მოდელის პრინციპებზეა აგებული, მითუმეტეს, რომ არც კანონში და არც ჯან.დაცვის მინისტრის ბრძანებაში არ ჩანს რას გულისხმობს და როგორ ფასდებს ტესტის ფუნქციონალური ან სოციალური ნაწილი.</w:t>
      </w:r>
    </w:p>
    <w:p w:rsidR="00336219" w:rsidRPr="00E07BA4" w:rsidRDefault="00336219" w:rsidP="00336219">
      <w:pPr>
        <w:jc w:val="both"/>
        <w:rPr>
          <w:rFonts w:ascii="Sylfaen" w:hAnsi="Sylfaen" w:cs="Sylfaen"/>
        </w:rPr>
      </w:pPr>
    </w:p>
    <w:p w:rsidR="00336219" w:rsidRPr="00E07BA4" w:rsidRDefault="00336219" w:rsidP="00336219">
      <w:pPr>
        <w:jc w:val="both"/>
        <w:rPr>
          <w:rFonts w:ascii="Sylfaen" w:hAnsi="Sylfaen"/>
          <w:b/>
        </w:rPr>
      </w:pPr>
      <w:r w:rsidRPr="00E07BA4">
        <w:rPr>
          <w:rFonts w:ascii="Sylfaen" w:hAnsi="Sylfaen" w:cs="Sylfaen"/>
          <w:b/>
        </w:rPr>
        <w:t>კონვენციის პრინციპებიდან გამომდინარე, საქართველოს ევალება განახორციელოს შშმ პირის სტატუსის მინიჭების სისტემის ძირეული რეფორმა</w:t>
      </w:r>
      <w:r w:rsidRPr="00E07BA4">
        <w:rPr>
          <w:rFonts w:ascii="Sylfaen" w:hAnsi="Sylfaen" w:cs="Sylfaen"/>
        </w:rPr>
        <w:t xml:space="preserve"> და შექმნას მექანიზმი, რომელიც შესაბამისობაში მოვა სოციალური მოდელის იმ პრინციპებთან, რომლის შესრულებაც საქართველომ იკისრა. პირველ რიგში, სტატუსის მინიჭების სისტემას უნდა ჰქონდეს კონკრეტული მიზანი, რაც განსაზღვრული უნდა იყოს კანონმდებლობით. სტატუსის მინიჭება, მათ შორის, უნდა მოხდეს იმისათვის რათა განისაზღვროს პირის ინდივიდუალური საჭიროებები, სახელმწიფომ უზრუნველყოს ადეკვატური სერვისების მიწოდება და ხელმისაწვდომი იყოს ის მხარდაჭერა, რაც ხელს შეუწყობს შშმ პირის საზოგადოებრივ ცხოვრებაში ჩართულობას. ამისათვის კი, </w:t>
      </w:r>
      <w:r w:rsidRPr="00E07BA4">
        <w:rPr>
          <w:rFonts w:ascii="Sylfaen" w:hAnsi="Sylfaen" w:cs="Sylfaen"/>
          <w:b/>
        </w:rPr>
        <w:t>საჭიროა სტატუსის მინიჭების მექანიზმი იყოს კომპლექსური და მოქნილი. ამ მექანიზმის შექმნის დროს გასათვალისწინებელია კონვენციის მიდგომა შშმ პირის სტატუსთან დაკავშირებით (ვის თვლის კონვენცია შშმ პირად), აქედან გამომდინარე სოციალური ფაქტორების გათვალისწინება. მექანიზმის მოქნილობისთვის აუცილებელია, ინდივიდუალური ფუნქციონალური შეფასება და არა ხისტად სამედიცინო მოდელზე დაფუძნებული სტატუსის მინიჭების შესაძლებლობის არსებობა.</w:t>
      </w:r>
    </w:p>
    <w:p w:rsidR="00336219" w:rsidRPr="00E07BA4" w:rsidRDefault="00336219" w:rsidP="00336219">
      <w:pPr>
        <w:jc w:val="both"/>
        <w:rPr>
          <w:rFonts w:ascii="Sylfaen" w:hAnsi="Sylfaen"/>
        </w:rPr>
      </w:pPr>
    </w:p>
    <w:p w:rsidR="00336219" w:rsidRPr="00E07BA4" w:rsidRDefault="00336219" w:rsidP="00336219">
      <w:pPr>
        <w:jc w:val="both"/>
        <w:rPr>
          <w:rFonts w:ascii="Sylfaen" w:hAnsi="Sylfaen"/>
          <w:b/>
          <w:u w:val="single"/>
        </w:rPr>
      </w:pPr>
      <w:r w:rsidRPr="00E07BA4">
        <w:rPr>
          <w:rFonts w:ascii="Sylfaen" w:hAnsi="Sylfaen"/>
          <w:b/>
          <w:u w:val="single"/>
        </w:rPr>
        <w:t>კონვენციის ცნებებთან კანონმდებლობის შესაბამისობაში მოყვანისთვის საჭიროა:</w:t>
      </w:r>
    </w:p>
    <w:p w:rsidR="00336219" w:rsidRPr="00E07BA4" w:rsidRDefault="00336219" w:rsidP="00336219">
      <w:pPr>
        <w:pStyle w:val="ListParagraph"/>
        <w:numPr>
          <w:ilvl w:val="0"/>
          <w:numId w:val="3"/>
        </w:numPr>
        <w:jc w:val="both"/>
        <w:rPr>
          <w:rFonts w:ascii="Menlo Regular" w:hAnsi="Menlo Regular" w:cs="Menlo Regular"/>
          <w:b/>
          <w:u w:val="single"/>
        </w:rPr>
      </w:pPr>
      <w:r w:rsidRPr="00E07BA4">
        <w:rPr>
          <w:rFonts w:ascii="Sylfaen" w:hAnsi="Sylfaen" w:cs="Menlo Regular"/>
          <w:b/>
          <w:u w:val="single"/>
        </w:rPr>
        <w:t>თანმიმდევრულად, ყველა შესაბამის საკანონმდებლო თუ კანონქვემდებარე აქტში შეიცვალოს შშმ პირის ცნება, ისე როგორც ეს მოცემულია კონვენციის ტექსტში;</w:t>
      </w:r>
    </w:p>
    <w:p w:rsidR="00336219" w:rsidRPr="00E07BA4" w:rsidRDefault="00336219" w:rsidP="00336219">
      <w:pPr>
        <w:pStyle w:val="ListParagraph"/>
        <w:numPr>
          <w:ilvl w:val="0"/>
          <w:numId w:val="3"/>
        </w:numPr>
        <w:jc w:val="both"/>
        <w:rPr>
          <w:rFonts w:ascii="Menlo Regular" w:hAnsi="Menlo Regular" w:cs="Menlo Regular"/>
          <w:b/>
          <w:u w:val="single"/>
        </w:rPr>
      </w:pPr>
      <w:r w:rsidRPr="00E07BA4">
        <w:rPr>
          <w:rFonts w:ascii="Sylfaen" w:hAnsi="Sylfaen" w:cs="Menlo Regular"/>
          <w:b/>
          <w:u w:val="single"/>
        </w:rPr>
        <w:t>საჭიროა შშმ პირის სტატუსის მინიჭების სისტემის ძირეული რეფორმა;</w:t>
      </w:r>
    </w:p>
    <w:p w:rsidR="00336219" w:rsidRPr="00E07BA4" w:rsidRDefault="00336219" w:rsidP="00336219">
      <w:pPr>
        <w:pStyle w:val="ListParagraph"/>
        <w:numPr>
          <w:ilvl w:val="0"/>
          <w:numId w:val="3"/>
        </w:numPr>
        <w:jc w:val="both"/>
        <w:rPr>
          <w:rFonts w:ascii="Menlo Regular" w:hAnsi="Menlo Regular" w:cs="Menlo Regular"/>
          <w:b/>
          <w:u w:val="single"/>
        </w:rPr>
      </w:pPr>
      <w:r w:rsidRPr="00E07BA4">
        <w:rPr>
          <w:rFonts w:ascii="Sylfaen" w:hAnsi="Sylfaen" w:cs="Menlo Regular"/>
          <w:b/>
          <w:u w:val="single"/>
        </w:rPr>
        <w:t>სამედიცინო ჩვენებაზე დაფუძნებული სტატუსის მინიჭება უნდა შეიცვალოს;</w:t>
      </w:r>
    </w:p>
    <w:p w:rsidR="00336219" w:rsidRPr="00E07BA4" w:rsidRDefault="00336219" w:rsidP="00336219">
      <w:pPr>
        <w:pStyle w:val="ListParagraph"/>
        <w:numPr>
          <w:ilvl w:val="0"/>
          <w:numId w:val="3"/>
        </w:numPr>
        <w:jc w:val="both"/>
        <w:rPr>
          <w:rFonts w:ascii="Menlo Regular" w:hAnsi="Menlo Regular" w:cs="Menlo Regular"/>
          <w:b/>
          <w:u w:val="single"/>
        </w:rPr>
      </w:pPr>
      <w:r w:rsidRPr="00E07BA4">
        <w:rPr>
          <w:rFonts w:ascii="Sylfaen" w:hAnsi="Sylfaen" w:cs="Menlo Regular"/>
          <w:b/>
          <w:u w:val="single"/>
        </w:rPr>
        <w:t>სისტემა უნდა გახდეს მოქნილი და ინდივიდუალურ შეფასებაზე დაფუძნებული, რომელიც ორიენტირებული იქნება ფუნქციურ შეფასებაზე;</w:t>
      </w:r>
    </w:p>
    <w:p w:rsidR="00336219" w:rsidRPr="00E07BA4" w:rsidRDefault="00336219" w:rsidP="00336219">
      <w:pPr>
        <w:pStyle w:val="ListParagraph"/>
        <w:jc w:val="both"/>
        <w:rPr>
          <w:rFonts w:ascii="Menlo Regular" w:hAnsi="Menlo Regular" w:cs="Menlo Regular"/>
        </w:rPr>
      </w:pPr>
    </w:p>
    <w:p w:rsidR="00336219" w:rsidRPr="00E07BA4" w:rsidRDefault="00336219" w:rsidP="00336219">
      <w:pPr>
        <w:pStyle w:val="ListParagraph"/>
        <w:numPr>
          <w:ilvl w:val="0"/>
          <w:numId w:val="1"/>
        </w:numPr>
        <w:jc w:val="both"/>
        <w:rPr>
          <w:rFonts w:ascii="Sylfaen" w:hAnsi="Sylfaen"/>
          <w:b/>
        </w:rPr>
      </w:pPr>
      <w:r w:rsidRPr="00E07BA4">
        <w:rPr>
          <w:rFonts w:ascii="Sylfaen" w:hAnsi="Sylfaen"/>
          <w:b/>
        </w:rPr>
        <w:t>თანასწორუფლებიანობა და დისკრიმინაციის დაუშვებლობა (კონვენციის მე-5 მუხლი)</w:t>
      </w:r>
    </w:p>
    <w:p w:rsidR="00336219" w:rsidRPr="00E07BA4" w:rsidRDefault="00336219" w:rsidP="00336219">
      <w:pPr>
        <w:jc w:val="both"/>
        <w:rPr>
          <w:rFonts w:ascii="Sylfaen" w:hAnsi="Sylfaen"/>
          <w:highlight w:val="yellow"/>
        </w:rPr>
      </w:pPr>
    </w:p>
    <w:p w:rsidR="00336219" w:rsidRPr="00E07BA4" w:rsidRDefault="00336219" w:rsidP="00336219">
      <w:pPr>
        <w:jc w:val="both"/>
        <w:rPr>
          <w:rFonts w:ascii="Sylfaen" w:hAnsi="Sylfaen" w:cs="Sylfaen"/>
        </w:rPr>
      </w:pPr>
      <w:r w:rsidRPr="00E07BA4">
        <w:rPr>
          <w:rFonts w:ascii="Sylfaen" w:hAnsi="Sylfaen" w:cs="Sylfaen"/>
        </w:rPr>
        <w:t xml:space="preserve">საქართველოს პარლამენტის მიერ, 2014 წლის 2 მაისს, მიღებული კანონი “დისკრიმინაციის ყველა ფორმის აღმოფხვრის შესახებ” მნიშვნელოვანი ნორმატიული აქტია მოწყვლადი ჯგუფების, მათ შორის, შეზღუდული შესაძლებლობის მქონე პირთა უფლებებისა და ინტერესების დასაცავად. კანონის მიღებით ქვეყანაში შეიქმნა ანტიდისკრიმინაციული ნორმატიული ბაზა, რომელმაც ასევე გავლენა იქონია ქვეყნის მიერ სხვადასხვა საერთაშორისო ინსტრუმენტებით ნაკისრი ვალდებულებების შესრულებაზეც. </w:t>
      </w:r>
    </w:p>
    <w:p w:rsidR="00336219" w:rsidRPr="00E07BA4" w:rsidRDefault="00336219" w:rsidP="00336219">
      <w:pPr>
        <w:jc w:val="both"/>
        <w:rPr>
          <w:rFonts w:ascii="Sylfaen" w:hAnsi="Sylfaen" w:cs="Menlo Bold Italic"/>
        </w:rPr>
      </w:pPr>
    </w:p>
    <w:p w:rsidR="00336219" w:rsidRPr="00E07BA4" w:rsidRDefault="00336219" w:rsidP="00336219">
      <w:pPr>
        <w:jc w:val="both"/>
        <w:rPr>
          <w:rFonts w:ascii="Sylfaen" w:hAnsi="Sylfaen" w:cs="Menlo Bold Italic"/>
        </w:rPr>
      </w:pPr>
      <w:r w:rsidRPr="00E07BA4">
        <w:rPr>
          <w:rFonts w:ascii="Sylfaen" w:hAnsi="Sylfaen" w:cs="Menlo Bold Italic"/>
        </w:rPr>
        <w:lastRenderedPageBreak/>
        <w:t xml:space="preserve">ერთ-ერთი ასეთი საერთაშორისო ინსტრუმენტია გაეროს კონვენცია (CRPD), რომლის იმპლემენტაციის პროცესშიც, დისკრიმინაციასთან ბრძოლის ინსტიტუციურ, სამართლებრივ და ადმინისტრაციულ მექანიზმებს მნიშვნელოვანი როლი ენიჭება. </w:t>
      </w:r>
    </w:p>
    <w:p w:rsidR="00336219" w:rsidRPr="00E07BA4" w:rsidRDefault="00336219" w:rsidP="00336219">
      <w:pPr>
        <w:jc w:val="both"/>
        <w:rPr>
          <w:rFonts w:ascii="Sylfaen" w:hAnsi="Sylfaen" w:cs="Menlo Bold Italic"/>
        </w:rPr>
      </w:pPr>
    </w:p>
    <w:p w:rsidR="00336219" w:rsidRPr="00E07BA4" w:rsidRDefault="00336219" w:rsidP="00336219">
      <w:pPr>
        <w:jc w:val="both"/>
        <w:rPr>
          <w:rFonts w:ascii="Sylfaen" w:hAnsi="Sylfaen" w:cs="Menlo Bold Italic"/>
        </w:rPr>
      </w:pPr>
      <w:r w:rsidRPr="00E07BA4">
        <w:rPr>
          <w:rFonts w:ascii="Sylfaen" w:hAnsi="Sylfaen" w:cs="Menlo Bold Italic"/>
        </w:rPr>
        <w:t xml:space="preserve">დისკრიმინაციასთან ბრძოლა წარმოადგენს როგორც კონვენციის ერთი კონკრეტული მუხლით განსაზღვრულ ვალდებულებას, ისე კონვენციით გათვალისწინებული ყველა უფლებით სარგებლობის აუცილებელ წინაპირობასაც. კონვენციის განსაკუთრებული ბუნებიდან გამომდინარე, მასში მოცემული უფლებების რეალიზაცია სწორედ სხვებთან თანასწორ პირობებშია მოაზრებული, რაც უთანასწორო და დისკრიმინაციულ ნორმატიულ და პრაქტიკულ რეალობასთან ბრძოლას გულისხმობს. </w:t>
      </w:r>
    </w:p>
    <w:p w:rsidR="00336219" w:rsidRPr="00E07BA4" w:rsidRDefault="00336219" w:rsidP="00336219">
      <w:pPr>
        <w:jc w:val="both"/>
        <w:rPr>
          <w:rFonts w:ascii="Sylfaen" w:hAnsi="Sylfaen" w:cs="Menlo Bold Italic"/>
        </w:rPr>
      </w:pPr>
    </w:p>
    <w:p w:rsidR="00336219" w:rsidRPr="00E07BA4" w:rsidRDefault="00336219" w:rsidP="00336219">
      <w:pPr>
        <w:jc w:val="both"/>
        <w:rPr>
          <w:rFonts w:ascii="Sylfaen" w:hAnsi="Sylfaen" w:cs="Menlo Bold Italic"/>
        </w:rPr>
      </w:pPr>
      <w:r w:rsidRPr="00E07BA4">
        <w:rPr>
          <w:rFonts w:ascii="Sylfaen" w:hAnsi="Sylfaen" w:cs="Menlo Bold Italic"/>
        </w:rPr>
        <w:t>მაგალითად, კონვენცია უფლებას ხელმისაწვდომობაზე, თავისუფლებასა და უსაფრთხოებაზე, გადაადგილებაზე, პირად და ოჯახურ ცხოვრებაზე, ისევე როგორც სხვა დანარჩენ უფლებებს სწორედ იმგვარად აყალიბებს, რომ მათი რეალიზაცია მოითხოვს თანასწორობის არსებობას შეზღუდული შესაძლებლობის მქონე პირებსა და სხვა სუბიექტებს შორის. ამიტომაც, დისკრიმინაციასთან ბრძოლა კონვენციით დადგენილი ავტონომიური ვალდებულებაცაა და კონვენციით განსაზღვრული სხვა დებულებებიდან გამომდინარე საჭიროებაც.</w:t>
      </w:r>
    </w:p>
    <w:p w:rsidR="00336219" w:rsidRPr="00E07BA4" w:rsidRDefault="00336219" w:rsidP="00336219">
      <w:pPr>
        <w:jc w:val="both"/>
        <w:rPr>
          <w:rFonts w:ascii="Sylfaen" w:hAnsi="Sylfaen" w:cs="Menlo Bold Italic"/>
        </w:rPr>
      </w:pPr>
    </w:p>
    <w:p w:rsidR="00336219" w:rsidRPr="00E07BA4" w:rsidRDefault="00336219" w:rsidP="00336219">
      <w:pPr>
        <w:jc w:val="both"/>
        <w:rPr>
          <w:rFonts w:ascii="Sylfaen" w:hAnsi="Sylfaen" w:cs="Menlo Bold Italic"/>
        </w:rPr>
      </w:pPr>
      <w:r w:rsidRPr="00E07BA4">
        <w:rPr>
          <w:rFonts w:ascii="Sylfaen" w:hAnsi="Sylfaen" w:cs="Menlo Bold Italic"/>
        </w:rPr>
        <w:t xml:space="preserve">ამის გათვალისწინებით, მნიშვნელოვანია საქართველოს პარლამენტის მიერ მიღებული ანტიდისკრიმინაციული კანონის გააზრება კონვენციის შესრულების პროცესთან მიმართებით. საყურადღებოა, როგორც კანონში გათვალისწინებული ცნებებისა და კონცეფციების კონვენციასთან თავსებადობა, ასევე ინსტრუმენტული ნაწილი, რაც უფლების დაცვის ინსტიტუციურ მექანიზმებს უკავშირდება. </w:t>
      </w:r>
    </w:p>
    <w:p w:rsidR="00336219" w:rsidRPr="00E07BA4" w:rsidRDefault="00336219" w:rsidP="00336219">
      <w:pPr>
        <w:jc w:val="both"/>
        <w:rPr>
          <w:rFonts w:ascii="Sylfaen" w:hAnsi="Sylfaen" w:cs="Menlo Bold Italic"/>
          <w:b/>
          <w:i/>
        </w:rPr>
      </w:pPr>
    </w:p>
    <w:p w:rsidR="00336219" w:rsidRPr="00E07BA4" w:rsidRDefault="00336219" w:rsidP="00336219">
      <w:pPr>
        <w:jc w:val="both"/>
        <w:rPr>
          <w:rFonts w:ascii="Sylfaen" w:hAnsi="Sylfaen" w:cs="Menlo Bold Italic"/>
          <w:b/>
          <w:i/>
        </w:rPr>
      </w:pPr>
      <w:r w:rsidRPr="00E07BA4">
        <w:rPr>
          <w:rFonts w:ascii="Sylfaen" w:hAnsi="Sylfaen" w:cs="Menlo Bold Italic"/>
          <w:b/>
          <w:i/>
        </w:rPr>
        <w:t>ა) CRPD შშმ პირთა მიმართ დისკრიმინაციის აღმოფხვრის შესახებ</w:t>
      </w:r>
    </w:p>
    <w:p w:rsidR="00336219" w:rsidRPr="00E07BA4" w:rsidRDefault="00336219" w:rsidP="00336219">
      <w:pPr>
        <w:jc w:val="both"/>
        <w:rPr>
          <w:rFonts w:ascii="Sylfaen" w:hAnsi="Sylfaen" w:cs="Menlo Bold Italic"/>
        </w:rPr>
      </w:pPr>
    </w:p>
    <w:p w:rsidR="00336219" w:rsidRPr="00E07BA4" w:rsidRDefault="00336219" w:rsidP="00336219">
      <w:pPr>
        <w:jc w:val="both"/>
        <w:rPr>
          <w:rFonts w:ascii="Sylfaen" w:hAnsi="Sylfaen" w:cs="Menlo Bold Italic"/>
        </w:rPr>
      </w:pPr>
      <w:r w:rsidRPr="00E07BA4">
        <w:rPr>
          <w:rFonts w:ascii="Sylfaen" w:hAnsi="Sylfaen" w:cs="Menlo Bold Italic"/>
        </w:rPr>
        <w:t xml:space="preserve">კონვენცია კონკრეტულად აყალიბებს შეზღუდული შესაძლებლობის ნიშნით დისკრიმინაციის დეფინიციას. </w:t>
      </w:r>
    </w:p>
    <w:p w:rsidR="00336219" w:rsidRPr="00E07BA4" w:rsidRDefault="00336219" w:rsidP="00336219">
      <w:pPr>
        <w:jc w:val="both"/>
        <w:rPr>
          <w:rFonts w:ascii="Sylfaen" w:hAnsi="Sylfaen" w:cs="Menlo Bold Italic"/>
        </w:rPr>
      </w:pPr>
    </w:p>
    <w:p w:rsidR="00336219" w:rsidRPr="00E07BA4" w:rsidRDefault="00336219" w:rsidP="00336219">
      <w:pPr>
        <w:jc w:val="both"/>
        <w:rPr>
          <w:rFonts w:ascii="Sylfaen" w:hAnsi="Sylfaen" w:cs="Menlo Bold Italic"/>
        </w:rPr>
      </w:pPr>
      <w:r w:rsidRPr="00E07BA4">
        <w:rPr>
          <w:rFonts w:ascii="Sylfaen" w:hAnsi="Sylfaen" w:cs="Menlo Bold Italic"/>
        </w:rPr>
        <w:t xml:space="preserve">აღნიშნული განმარტების მიხედვით, შეზღუდული შესაძლებლობის ნიშნით დისკრიმინაციას წარმოადგენს  </w:t>
      </w:r>
      <w:r w:rsidRPr="00E07BA4">
        <w:rPr>
          <w:rFonts w:ascii="Sylfaen" w:hAnsi="Sylfaen" w:cs="Menlo Bold Italic"/>
          <w:i/>
        </w:rPr>
        <w:t>“ნებისმიერი განსხვავება, გამორიცხვა ან შეზღუდვა, რომელიც განპირობებულია შეზღუდული შესაძლებლობით და რომელიც მიზნად ისახავს ან/და შედეგად მოაქვს, სხვებთან თანასწორ პირობებში, ადამიანის ძირითადი უფლებებითა და თავისუფლებებით სარგებლობის შესუსტება ან მასზე სრულიად უარის თქმა პოლიტიკურ, სოციალურ, კულტურულ ან სხვა მიმართულებებში. ეს მოიცავს ყველა ფორმის დისკრიმინაციას, მათ შორის, უარს გონივრულ მისადაგებაზე.”</w:t>
      </w:r>
      <w:r w:rsidRPr="00E07BA4">
        <w:rPr>
          <w:rFonts w:ascii="Sylfaen" w:hAnsi="Sylfaen" w:cs="Menlo Bold Italic"/>
        </w:rPr>
        <w:t xml:space="preserve"> </w:t>
      </w:r>
    </w:p>
    <w:p w:rsidR="00336219" w:rsidRPr="00E07BA4" w:rsidRDefault="00336219" w:rsidP="00336219">
      <w:pPr>
        <w:jc w:val="both"/>
        <w:rPr>
          <w:rFonts w:ascii="Sylfaen" w:hAnsi="Sylfaen" w:cs="Menlo Bold Italic"/>
        </w:rPr>
      </w:pPr>
    </w:p>
    <w:p w:rsidR="00336219" w:rsidRPr="00E07BA4" w:rsidRDefault="00336219" w:rsidP="00336219">
      <w:pPr>
        <w:jc w:val="both"/>
        <w:rPr>
          <w:rFonts w:ascii="Sylfaen" w:hAnsi="Sylfaen" w:cs="Menlo Bold Italic"/>
        </w:rPr>
      </w:pPr>
      <w:r w:rsidRPr="00E07BA4">
        <w:rPr>
          <w:rFonts w:ascii="Sylfaen" w:hAnsi="Sylfaen" w:cs="Menlo Bold Italic"/>
        </w:rPr>
        <w:t xml:space="preserve">ამას გარდა, კონვენციით გათვალისწინებული ზოგადი ვალდებულებების დებულება იწყება მითითებით, რომ წევრი სახელმწიფოები იღებენ ვალდებულებას უზრუნველყონ და წაახალისონ შშმ პირთა მიერ ადამიანის უფლებებითა და თავისუფლებებით სრულყოფილი სარგებლობა ყოველგვარი დისკრიმინაციის გარეშე შეზღუდული შესაძლებლობის ნიშანზე დაყრდნობით. აღნიშნული ზოგადი ვალდებულების ნაწილად კონვენცია განიხილავს წევრი სახელმწიფოების ვალდებულებას გაატარონ ყველა საჭირო </w:t>
      </w:r>
      <w:r w:rsidRPr="00E07BA4">
        <w:rPr>
          <w:rFonts w:ascii="Sylfaen" w:hAnsi="Sylfaen" w:cs="Menlo Bold Italic"/>
        </w:rPr>
        <w:lastRenderedPageBreak/>
        <w:t xml:space="preserve">ზომა, მათ შორის, საკანონმდებლო დონეზე, რათა შეცვალონ ან გააუქმონ არსებული კანონები, დადგენილებები, ჩვეულებები და პრაქტიკები, რომლებიც შეიცავენ შშმ პირთა მიმართ დისკრიმინაციას. </w:t>
      </w:r>
    </w:p>
    <w:p w:rsidR="00336219" w:rsidRPr="00E07BA4" w:rsidRDefault="00336219" w:rsidP="00336219">
      <w:pPr>
        <w:jc w:val="both"/>
        <w:rPr>
          <w:rFonts w:ascii="Sylfaen" w:hAnsi="Sylfaen" w:cs="Menlo Bold Italic"/>
        </w:rPr>
      </w:pPr>
    </w:p>
    <w:p w:rsidR="00336219" w:rsidRPr="00E07BA4" w:rsidRDefault="00336219" w:rsidP="00336219">
      <w:pPr>
        <w:jc w:val="both"/>
        <w:rPr>
          <w:rFonts w:ascii="Sylfaen" w:hAnsi="Sylfaen" w:cs="Menlo Bold Italic"/>
        </w:rPr>
      </w:pPr>
      <w:r w:rsidRPr="00E07BA4">
        <w:rPr>
          <w:rFonts w:ascii="Sylfaen" w:hAnsi="Sylfaen" w:cs="Menlo Bold Italic"/>
        </w:rPr>
        <w:t xml:space="preserve">კონვენცია ასევე მიუთითებს წევრი სახელმწიფოების ვალდებულებაზე მიიღონ საჭირო ზომები იმისათვის, რომ შეამცირონ შშმ პირთა დისკრიმინაცია ნებისმიერი სუბიექტის, ორგანიზაციისა და კერძო დაწესებულების მხრიდან. აღნიშნული ჩანაწერი კონვენციაში მოცემული დისკრიმინაციის ამკრძალავი ნორმების მოცულობასა და ამ მიმართულებით სახელმწიფოსთვის მინიჭებული მანდატის ფარგლებზე აკეთებს მითითებას, რომელიც მხოლოდ საჯარო დაწესებულებებით არ შემოიფარგლება. </w:t>
      </w:r>
    </w:p>
    <w:p w:rsidR="00336219" w:rsidRPr="00E07BA4" w:rsidRDefault="00336219" w:rsidP="00336219">
      <w:pPr>
        <w:jc w:val="both"/>
        <w:rPr>
          <w:rFonts w:ascii="Sylfaen" w:hAnsi="Sylfaen" w:cs="Menlo Bold Italic"/>
        </w:rPr>
      </w:pPr>
    </w:p>
    <w:p w:rsidR="00336219" w:rsidRPr="00E07BA4" w:rsidRDefault="00336219" w:rsidP="00336219">
      <w:pPr>
        <w:jc w:val="both"/>
        <w:rPr>
          <w:rFonts w:ascii="Sylfaen" w:hAnsi="Sylfaen" w:cs="Menlo Bold Italic"/>
        </w:rPr>
      </w:pPr>
      <w:r w:rsidRPr="00E07BA4">
        <w:rPr>
          <w:rFonts w:ascii="Sylfaen" w:hAnsi="Sylfaen" w:cs="Menlo Bold Italic"/>
        </w:rPr>
        <w:t xml:space="preserve">კონვენციის მე-5 მუხლი, რომელიც უშუალოდ თანასწორობასა და დისკრიმინაციის აკრძალვას უკავშირდება, წევრ სახელმწიფოებს ასევე ავალდებულებს უზრუნველყონ დისკრიმინაციისგან ეფექტური სამართლებრივი დაცვის შესაძლებლობა, რაც განსაკუთრებით საყურადღებოა საქართველოში კონვენციის იმპლემენტაციის პროცესში. ამავე მუხლით, კონვენცია აცხადებს, რომ დისკრიმინაციად არ მიიჩნევა შშმ პირთა ფაქტობრივი თანასწორობის მისაღწევად გამოყენებული პოზიტიური გათანაბრების მექანიზმები. კონვენცია ასევე იცნობს მრავალჯერადი დისკრიმინაციის კონცეფციას, რომელსაც იყენებს გოგონებისა და ქალების დისკრიმინაციისგან დაცვის კონტექსტში. </w:t>
      </w:r>
    </w:p>
    <w:p w:rsidR="00336219" w:rsidRPr="00E07BA4" w:rsidRDefault="00336219" w:rsidP="00336219">
      <w:pPr>
        <w:jc w:val="both"/>
        <w:rPr>
          <w:rFonts w:ascii="Sylfaen" w:hAnsi="Sylfaen" w:cs="Menlo Bold Italic"/>
        </w:rPr>
      </w:pPr>
    </w:p>
    <w:p w:rsidR="00336219" w:rsidRPr="00E07BA4" w:rsidRDefault="00336219" w:rsidP="00336219">
      <w:pPr>
        <w:jc w:val="both"/>
        <w:rPr>
          <w:rFonts w:ascii="Sylfaen" w:hAnsi="Sylfaen" w:cs="Menlo Bold Italic"/>
        </w:rPr>
      </w:pPr>
      <w:r w:rsidRPr="00E07BA4">
        <w:rPr>
          <w:rFonts w:ascii="Sylfaen" w:hAnsi="Sylfaen" w:cs="Menlo Bold Italic"/>
        </w:rPr>
        <w:t xml:space="preserve">ასევე, როგორც დასაწყისში აღინიშნა, გარდა დისკრიმინაციის ამკრძალავი კონკრეტული დებულებისა, კონვენციაში გაბნეულია თანასწორი პირობების შექმნის ვალდებულება სხვადასხვა უფლებასთან მიმართებით. </w:t>
      </w:r>
    </w:p>
    <w:p w:rsidR="00336219" w:rsidRPr="00E07BA4" w:rsidRDefault="00336219" w:rsidP="00336219">
      <w:pPr>
        <w:jc w:val="both"/>
        <w:rPr>
          <w:rFonts w:ascii="Sylfaen" w:hAnsi="Sylfaen" w:cs="Menlo Bold Italic"/>
        </w:rPr>
      </w:pPr>
    </w:p>
    <w:p w:rsidR="00336219" w:rsidRPr="00E07BA4" w:rsidRDefault="00336219" w:rsidP="00336219">
      <w:pPr>
        <w:jc w:val="both"/>
        <w:rPr>
          <w:rFonts w:ascii="Sylfaen" w:hAnsi="Sylfaen" w:cs="Menlo Bold Italic"/>
          <w:b/>
          <w:i/>
        </w:rPr>
      </w:pPr>
      <w:r w:rsidRPr="00E07BA4">
        <w:rPr>
          <w:rFonts w:ascii="Sylfaen" w:hAnsi="Sylfaen" w:cs="Menlo Bold Italic"/>
          <w:b/>
          <w:i/>
        </w:rPr>
        <w:t>ბ) ანტიდისკრიმინაციული კანონის როლი შშმ პირთა მიმართ დისკრიმინაციასთან ბრძოლაში</w:t>
      </w:r>
    </w:p>
    <w:p w:rsidR="00336219" w:rsidRPr="00E07BA4" w:rsidRDefault="00336219" w:rsidP="00336219">
      <w:pPr>
        <w:jc w:val="both"/>
        <w:rPr>
          <w:rFonts w:ascii="Sylfaen" w:hAnsi="Sylfaen" w:cs="Menlo Bold Italic"/>
        </w:rPr>
      </w:pPr>
    </w:p>
    <w:p w:rsidR="00336219" w:rsidRPr="00E07BA4" w:rsidRDefault="00336219" w:rsidP="00336219">
      <w:pPr>
        <w:jc w:val="both"/>
        <w:rPr>
          <w:rFonts w:ascii="Sylfaen" w:hAnsi="Sylfaen" w:cs="Menlo Bold Italic"/>
        </w:rPr>
      </w:pPr>
      <w:r w:rsidRPr="00E07BA4">
        <w:rPr>
          <w:rFonts w:ascii="Sylfaen" w:hAnsi="Sylfaen" w:cs="Menlo Bold Italic"/>
        </w:rPr>
        <w:t xml:space="preserve">შშმ პირთა დისკრიმინაციისგან დაცვის მთავარი საკანონმდებლო ინსტრუმენტია საქართველოს კონსტიტუციის მე-14 მუხლი, რომელიც </w:t>
      </w:r>
      <w:r w:rsidRPr="00E07BA4">
        <w:rPr>
          <w:rFonts w:ascii="Sylfaen" w:hAnsi="Sylfaen"/>
        </w:rPr>
        <w:t>კრძალავს დისკრიმინაციას და მიუთითებს, რომ ყველა ადამიანი დაბადებით თავისუფალია და კანონის წინაშე თანასწორია. მიუხედავად იმისა, რომ კონსტიტუციის მე-14 მუხლის ჩამონათვალში მოცემული არ არის დისკრიმინაციის აკრძალვა შეზღუდული შესაძლებლობის საფუძველზე, საქართველოს საკონსტიტუციო სასამართლოს განმარტებით</w:t>
      </w:r>
      <w:r w:rsidRPr="00E07BA4">
        <w:rPr>
          <w:rStyle w:val="FootnoteReference"/>
          <w:rFonts w:ascii="Sylfaen" w:hAnsi="Sylfaen"/>
        </w:rPr>
        <w:footnoteReference w:id="2"/>
      </w:r>
      <w:r w:rsidRPr="00E07BA4">
        <w:rPr>
          <w:rFonts w:ascii="Sylfaen" w:hAnsi="Sylfaen"/>
        </w:rPr>
        <w:t xml:space="preserve"> მე-14 მუხლში მოცემული ჩამონათვალი ამომწურავი არ არის. შესაბამისად, ის ასევე მოიცავს შეზღუდული შესაძლებლობის შემთხვევას. ამ განმარტებით საკონსტიტუციო სასამართლომ დაადგინა, რომ კონსტიტუცია კრძალავს დისკრიმინაციას, მათ შორის, შეზღუდული შესაძლებლობის საფუძველზე.</w:t>
      </w:r>
    </w:p>
    <w:p w:rsidR="00336219" w:rsidRPr="00E07BA4" w:rsidRDefault="00336219" w:rsidP="00336219">
      <w:pPr>
        <w:jc w:val="both"/>
        <w:rPr>
          <w:rFonts w:ascii="Sylfaen" w:hAnsi="Sylfaen" w:cs="Menlo Bold Italic"/>
        </w:rPr>
      </w:pPr>
    </w:p>
    <w:p w:rsidR="00336219" w:rsidRPr="00E07BA4" w:rsidRDefault="00336219" w:rsidP="00336219">
      <w:pPr>
        <w:jc w:val="both"/>
        <w:rPr>
          <w:rFonts w:ascii="Sylfaen" w:hAnsi="Sylfaen" w:cs="Menlo Bold Italic"/>
        </w:rPr>
      </w:pPr>
      <w:r w:rsidRPr="00E07BA4">
        <w:rPr>
          <w:rFonts w:ascii="Sylfaen" w:hAnsi="Sylfaen" w:cs="Menlo Bold Italic"/>
        </w:rPr>
        <w:t xml:space="preserve">“დისკრიმინაციის ყველა ფორმის აღმოფხვრის შესახებ” კანონის პირველმა მუხლმა გააფართოვა საქართველოს კონსტიტუციის მე-14 მუხლში მოცემული ნიშნების ჩამონათვალი და პირდაპირ მიუთითა დისკრიმინაციის აკრძალვაზე შეზღუდული </w:t>
      </w:r>
      <w:r w:rsidRPr="00E07BA4">
        <w:rPr>
          <w:rFonts w:ascii="Sylfaen" w:hAnsi="Sylfaen" w:cs="Menlo Bold Italic"/>
        </w:rPr>
        <w:lastRenderedPageBreak/>
        <w:t xml:space="preserve">შესაძლებლობის ნიშნით. მიუხედავად იმისა, რომ კონსტიტუციით გათვალისწინებული ლიმიტირებული ჩამონათვალის პირობებშიც კი, საკონსტიტუციო სასამართლოს განმარტების შედეგად, შეზღუდული შესაძლებლობის საფუძველზე დისკრიმინაციის დადგენის შესაძლებლობა არსებობდა, პრობლემის მასშტაბისა და სირთულის გათვალისწინებით, მნიშვნელოვანია, საკანონმდებლო ორგანოს მიერ აღნიშნული საფუძვლის პირდაპირი მითითება კანონში. ამასთან, უნდა ითქვას, რომ არც ახლადმიღებულ კანონში მოცემული დისკრიმინაციის ნიშნებია ამომწურავი ხასიათის, რაზეც თავად კანონის რედაქცია მიუთითებს. </w:t>
      </w:r>
    </w:p>
    <w:p w:rsidR="00336219" w:rsidRPr="00E07BA4" w:rsidRDefault="00336219" w:rsidP="00336219">
      <w:pPr>
        <w:jc w:val="both"/>
        <w:rPr>
          <w:rFonts w:ascii="Sylfaen" w:hAnsi="Sylfaen" w:cs="Menlo Bold Italic"/>
        </w:rPr>
      </w:pPr>
    </w:p>
    <w:p w:rsidR="00336219" w:rsidRPr="00E07BA4" w:rsidRDefault="00336219" w:rsidP="00336219">
      <w:pPr>
        <w:jc w:val="both"/>
        <w:rPr>
          <w:rFonts w:ascii="Sylfaen" w:hAnsi="Sylfaen" w:cs="Menlo Bold Italic"/>
        </w:rPr>
      </w:pPr>
      <w:r w:rsidRPr="00E07BA4">
        <w:rPr>
          <w:rFonts w:ascii="Sylfaen" w:hAnsi="Sylfaen" w:cs="Menlo Bold Italic"/>
        </w:rPr>
        <w:t xml:space="preserve">გარდა აღნიშნული ჩანაწერისა, კანონი რამდენიმე მნიშვნელოვან დებულებას შეიცავს, რომელიც შშმ პირთა უფლებების დაცვისთვის და გაეროს კონვენციასთან კანონმდებლობის ჰარმონიზაციისთვის არის საყურადღებო. </w:t>
      </w:r>
    </w:p>
    <w:p w:rsidR="00336219" w:rsidRPr="00E07BA4" w:rsidRDefault="00336219" w:rsidP="00336219">
      <w:pPr>
        <w:jc w:val="both"/>
        <w:rPr>
          <w:rFonts w:ascii="Sylfaen" w:hAnsi="Sylfaen" w:cs="Menlo Bold Italic"/>
        </w:rPr>
      </w:pPr>
    </w:p>
    <w:p w:rsidR="00336219" w:rsidRPr="00E07BA4" w:rsidRDefault="00336219" w:rsidP="00336219">
      <w:pPr>
        <w:jc w:val="both"/>
        <w:rPr>
          <w:rFonts w:ascii="Sylfaen" w:hAnsi="Sylfaen" w:cs="Menlo Bold Italic"/>
        </w:rPr>
      </w:pPr>
      <w:r w:rsidRPr="00E07BA4">
        <w:rPr>
          <w:rFonts w:ascii="Sylfaen" w:hAnsi="Sylfaen" w:cs="Menlo Bold Italic"/>
        </w:rPr>
        <w:t xml:space="preserve">კანონის მიერ შემოტანილია პირდაპირი და ირიბი დისკრიმინაციის დეფინიციები, რაც მნიშვნელოვანი სიახლეა დისკრიმინაციასთან  ბრძოლის მიმართულებით საკანონმდებლო დონეზე. ასევე, კანონი იცნობს მრავალჯერად (მრავალი ნიშნის საფუძველზე) დისკრიმინაციას, რაც ასევე გათვალისწინებულია გაეროს კონვენციაში და განსაკუთრებით მნიშვნელოვანია შეზღუდული შესაძლებლობის მქონე ქალებთან მიმართებით. </w:t>
      </w:r>
    </w:p>
    <w:p w:rsidR="00336219" w:rsidRPr="00E07BA4" w:rsidRDefault="00336219" w:rsidP="00336219">
      <w:pPr>
        <w:jc w:val="both"/>
        <w:rPr>
          <w:rFonts w:ascii="Sylfaen" w:hAnsi="Sylfaen" w:cs="Menlo Bold Italic"/>
        </w:rPr>
      </w:pPr>
    </w:p>
    <w:p w:rsidR="00336219" w:rsidRPr="00E07BA4" w:rsidRDefault="00336219" w:rsidP="00336219">
      <w:pPr>
        <w:jc w:val="both"/>
        <w:rPr>
          <w:rFonts w:ascii="Sylfaen" w:hAnsi="Sylfaen" w:cs="Menlo Bold Italic"/>
        </w:rPr>
      </w:pPr>
      <w:r w:rsidRPr="00E07BA4">
        <w:rPr>
          <w:rFonts w:ascii="Sylfaen" w:hAnsi="Sylfaen" w:cs="Menlo Bold Italic"/>
        </w:rPr>
        <w:t>ცხადია “დისკრიმინაციის აღმოფხვრის ყველა ფორმის შესახებ” კანონი ვერ იქნება  ორიენტირებული და კონკრეტული შეზღუდული შესაძლებლობის მქონე პირთა მიმართ დისკრიმინაციის მიმართულებით. ამიტომაც, მნიშვნელოვანია, რომ ახლადმიღებული კანონის შესაბამისად ცვლილებები განიცადოს სხვა შესაბამისმა საკანონმდებლო აქტებმაც. გამომდინარე იქედან, რომ ანტიდისკრიმინაციული კანონი გონივრულ მისადაგებაზე უარს დისკრიმინაციულ პრაქტიკად არ განხილავს საჭიროა, რომ ამის შესახებ მითითება გაკეთდეს “შშმ პირთა სოციალური დაცვის შესახებ” კანონში. გაეროს კომიტეტმა ჩინეთისთვის გაგზავნილ დასკვნით მოსაზრებებში გამოხატა წუხილი იმ ფაქტთან დაკავშირებით, რომ ადგილობრივი კანონები დისკრიმინაციის აღმოფხვრასთან დაკავშირებით არ იყო სრულ შესაბამისობაში ერთმანეთთან. ამასთან, ჩინეთის კანონმდებლობაში არ მოიპოვებოდა სრულყოფილი განმარტება შშმ პირთა მიმართ დისკრიმინაციისა და ასევე წევრი სახელმწიფო დისკრიმინაციის კონტექსტში თანმიმდევრულად არ განიხილავდა უარს გონივრულ მისადაგებაზე.</w:t>
      </w:r>
      <w:r w:rsidRPr="00E07BA4">
        <w:rPr>
          <w:rStyle w:val="FootnoteReference"/>
          <w:rFonts w:ascii="Sylfaen" w:hAnsi="Sylfaen" w:cs="Menlo Bold Italic"/>
        </w:rPr>
        <w:footnoteReference w:id="3"/>
      </w:r>
      <w:r w:rsidRPr="00E07BA4">
        <w:rPr>
          <w:rFonts w:ascii="Sylfaen" w:hAnsi="Sylfaen" w:cs="Menlo Bold Italic"/>
        </w:rPr>
        <w:t xml:space="preserve"> </w:t>
      </w:r>
      <w:r w:rsidRPr="00E07BA4">
        <w:rPr>
          <w:rFonts w:ascii="Sylfaen" w:hAnsi="Sylfaen"/>
        </w:rPr>
        <w:t>კომიტეტის მიერ აზერბაიჯანისთვის გაგზავნილ შეკითხვებშიც უარი გონივრულ მისადაგებაზე შეფასებულია დისკრიმინაციად კონვენციის მე-5 მუხლის კონტექსტში.</w:t>
      </w:r>
      <w:r w:rsidRPr="00E07BA4">
        <w:rPr>
          <w:rStyle w:val="FootnoteReference"/>
          <w:rFonts w:ascii="Sylfaen" w:hAnsi="Sylfaen"/>
        </w:rPr>
        <w:footnoteReference w:id="4"/>
      </w:r>
      <w:r w:rsidRPr="00E07BA4">
        <w:rPr>
          <w:rFonts w:ascii="Sylfaen" w:hAnsi="Sylfaen" w:cs="Menlo Bold Italic"/>
        </w:rPr>
        <w:t xml:space="preserve">ამ გამოცდილების გათვალისწინებით, საჭიროა, რომ შშმ პირთა მიმართ დისკრიმინაციის ამკრძალავ ნორმატიულ აქტებში გაჩნდეს მითითება გონივრული მისადაგების პრინციპზე. </w:t>
      </w:r>
    </w:p>
    <w:p w:rsidR="00336219" w:rsidRPr="00E07BA4" w:rsidRDefault="00336219" w:rsidP="00336219">
      <w:pPr>
        <w:jc w:val="both"/>
        <w:rPr>
          <w:rFonts w:ascii="Sylfaen" w:hAnsi="Sylfaen" w:cs="Menlo Bold Italic"/>
        </w:rPr>
      </w:pPr>
    </w:p>
    <w:p w:rsidR="00336219" w:rsidRPr="00E07BA4" w:rsidRDefault="00336219" w:rsidP="00336219">
      <w:pPr>
        <w:jc w:val="both"/>
        <w:rPr>
          <w:rFonts w:ascii="Sylfaen" w:hAnsi="Sylfaen" w:cs="Menlo Bold Italic"/>
        </w:rPr>
      </w:pPr>
      <w:r w:rsidRPr="00E07BA4">
        <w:rPr>
          <w:rFonts w:ascii="Sylfaen" w:hAnsi="Sylfaen" w:cs="Menlo Bold Italic"/>
        </w:rPr>
        <w:t xml:space="preserve">საყურადღებოა კანონის ჩანაწერი, რომლის მიხედვითაც დისკრიმინაციად არ განიხილება სპეციალური და დროებითი ღონისძიებები, რომლებიც შემუშავებულია ფაქტობრივი თანასწორობის წასახალისებლად ან მისაღწევად, განსაკუთრებით შეზღუდული შესაძლებლობის მქონე პირთა მიმართ. ეს პრინციპი თანხვედრაშია კონვენციის მე-5 მუხლში მოცემულ განმარტებასთან ფაქტობრივი თანასწორობის მექანიზმებთან დაკავშირებით. </w:t>
      </w:r>
    </w:p>
    <w:p w:rsidR="00336219" w:rsidRPr="00E07BA4" w:rsidRDefault="00336219" w:rsidP="00336219">
      <w:pPr>
        <w:jc w:val="both"/>
        <w:rPr>
          <w:rFonts w:ascii="Sylfaen" w:hAnsi="Sylfaen" w:cs="Menlo Bold Italic"/>
        </w:rPr>
      </w:pPr>
    </w:p>
    <w:p w:rsidR="00336219" w:rsidRPr="00E07BA4" w:rsidRDefault="00336219" w:rsidP="00336219">
      <w:pPr>
        <w:jc w:val="both"/>
        <w:rPr>
          <w:rFonts w:ascii="Sylfaen" w:hAnsi="Sylfaen" w:cs="Menlo Bold Italic"/>
        </w:rPr>
      </w:pPr>
      <w:r w:rsidRPr="00E07BA4">
        <w:rPr>
          <w:rFonts w:ascii="Sylfaen" w:hAnsi="Sylfaen" w:cs="Menlo Bold Italic"/>
        </w:rPr>
        <w:t xml:space="preserve">მიუხედავად იმისა, რომ ანტიდისკრიმინაციული კანონის დებულებები შეესაბამება გაეროს კონვენციის პრინციპებს და კონვენციის მოთხოვნების შესაბამისად, ქმნის შესაბამის ნორმატიულ ბაზას დისკრიმინაციასთან საბრძოლველად, დადებითად ვერ შეფასდება კანონის ის ნაწილი, რომელიც სამართლებრივი დაცვის მექანიზმებზე საუბრობს. </w:t>
      </w:r>
    </w:p>
    <w:p w:rsidR="00336219" w:rsidRPr="00E07BA4" w:rsidRDefault="00336219" w:rsidP="00336219">
      <w:pPr>
        <w:jc w:val="both"/>
        <w:rPr>
          <w:rFonts w:ascii="Sylfaen" w:hAnsi="Sylfaen" w:cs="Menlo Bold Italic"/>
        </w:rPr>
      </w:pPr>
    </w:p>
    <w:p w:rsidR="00336219" w:rsidRPr="00E07BA4" w:rsidRDefault="00336219" w:rsidP="00336219">
      <w:pPr>
        <w:jc w:val="both"/>
        <w:rPr>
          <w:rFonts w:ascii="Sylfaen" w:hAnsi="Sylfaen" w:cs="Menlo Bold Italic"/>
        </w:rPr>
      </w:pPr>
      <w:r w:rsidRPr="00E07BA4">
        <w:rPr>
          <w:rFonts w:ascii="Sylfaen" w:hAnsi="Sylfaen" w:cs="Menlo Bold Italic"/>
        </w:rPr>
        <w:t>გამომდინარე იქედან, რომ საქართველოს კონსტიტუციის განმარტება და საკონსტიტუციო სასამართლოს პრაქტიკა დისკრიმინაციის შემთხვევებთან დაკავშირებით საკმაოდ ფართოა, არსებობდა საჭიროება და მოლოდინი, რომ ანტიდისკრიმინაციულ კანონს სრულყოფილ დეფინიციებთან და კონცეფციებთან ერთად შეექმნა ძლიერი და ეფექტური მექანიზმები დისკრიმინაციისგან პირთა დასაცავად. ამასთან, ამგვარი მექანიზმი არ უნდა ყოფილიყო შეზღუდული მხოლოდ საჯარო დაწესებულებებზე მოქმედი მანდატით და მისი, როგორც მონიტორინგის ორგანოს ფუნქცია ასევე უნდა გავრცელებულიყო კერძო პირებსა და ორგანიზაციებზე.</w:t>
      </w:r>
    </w:p>
    <w:p w:rsidR="00336219" w:rsidRPr="00E07BA4" w:rsidRDefault="00336219" w:rsidP="00336219">
      <w:pPr>
        <w:jc w:val="both"/>
        <w:rPr>
          <w:rFonts w:ascii="Sylfaen" w:hAnsi="Sylfaen" w:cs="Menlo Bold Italic"/>
        </w:rPr>
      </w:pPr>
    </w:p>
    <w:p w:rsidR="00336219" w:rsidRPr="00E07BA4" w:rsidRDefault="00336219" w:rsidP="00336219">
      <w:pPr>
        <w:jc w:val="both"/>
        <w:rPr>
          <w:rFonts w:ascii="Sylfaen" w:hAnsi="Sylfaen" w:cs="Menlo Bold Italic"/>
        </w:rPr>
      </w:pPr>
      <w:r w:rsidRPr="00E07BA4">
        <w:rPr>
          <w:rFonts w:ascii="Sylfaen" w:hAnsi="Sylfaen" w:cs="Menlo Bold Italic"/>
        </w:rPr>
        <w:t>საქართველოს პარლამენტის მიერ მიღებულ კანონში მონიტორინგისა და ინსპექტირების ორგანოს ნაცვლად, გათვალისწინებული იქნა სახალხო დამცველის როლი დისკრიმინაციისგან დაცვის ზედამხედველობაზე, რაც შეიძლება ითქვას, რომ სახალხო დამცველის ძირითად ფუნქციაში აქამდეც მოიაზრებოდა.</w:t>
      </w:r>
    </w:p>
    <w:p w:rsidR="00336219" w:rsidRPr="00E07BA4" w:rsidRDefault="00336219" w:rsidP="00336219">
      <w:pPr>
        <w:jc w:val="both"/>
        <w:rPr>
          <w:rFonts w:ascii="Sylfaen" w:hAnsi="Sylfaen" w:cs="Menlo Bold Italic"/>
        </w:rPr>
      </w:pPr>
    </w:p>
    <w:p w:rsidR="00336219" w:rsidRPr="00D121C8" w:rsidRDefault="00336219" w:rsidP="00336219">
      <w:pPr>
        <w:jc w:val="both"/>
        <w:rPr>
          <w:rFonts w:ascii="Sylfaen" w:hAnsi="Sylfaen" w:cs="Menlo Bold Italic"/>
          <w:lang w:val="ka-GE"/>
        </w:rPr>
      </w:pPr>
      <w:r w:rsidRPr="00E07BA4">
        <w:rPr>
          <w:rFonts w:ascii="Sylfaen" w:hAnsi="Sylfaen" w:cs="Menlo Bold Italic"/>
        </w:rPr>
        <w:t xml:space="preserve">როგორც აღინიშნა ანტიდისკრიმინაციული კანონის მიღება განსაკუთრებით მნიშვნელოვანი იყო მოწყვლადი ჯგუფების წარმომადგენლებისთვის, რომელთა მიმართაც დისკრიმინაციული პრაქტიკა ყველაზე მასშტაბური და გავრცელებულია. </w:t>
      </w:r>
      <w:r>
        <w:rPr>
          <w:rFonts w:ascii="Sylfaen" w:hAnsi="Sylfaen" w:cs="Menlo Bold Italic"/>
          <w:lang w:val="ka-GE"/>
        </w:rPr>
        <w:t>თუმცა კვლავაც პრობლემად რჩება ის ფაქტი, რომ სახალხო დამცველს, როგორც მონიტორინგის მექანიზმს, არ გააჩნია უფლებამოსილება განახორციელოს კერძო სექტორში დისკრიმინაციული პრაქტიკის მონიტორინგი.</w:t>
      </w:r>
    </w:p>
    <w:p w:rsidR="00336219" w:rsidRPr="00E07BA4" w:rsidRDefault="00336219" w:rsidP="00336219">
      <w:pPr>
        <w:jc w:val="both"/>
        <w:rPr>
          <w:rFonts w:ascii="Sylfaen" w:hAnsi="Sylfaen" w:cs="Menlo Bold Italic"/>
        </w:rPr>
      </w:pPr>
    </w:p>
    <w:p w:rsidR="00336219" w:rsidRPr="00E07BA4" w:rsidRDefault="00336219" w:rsidP="00336219">
      <w:pPr>
        <w:jc w:val="both"/>
        <w:rPr>
          <w:rFonts w:ascii="Sylfaen" w:hAnsi="Sylfaen" w:cs="Menlo Bold Italic"/>
        </w:rPr>
      </w:pPr>
      <w:r w:rsidRPr="00E07BA4">
        <w:rPr>
          <w:rFonts w:ascii="Sylfaen" w:hAnsi="Sylfaen" w:cs="Menlo Bold Italic"/>
        </w:rPr>
        <w:t xml:space="preserve">იმის გათვალისწინებით, რომ საქართველოში ამ დრომდე არ შექმნილა გაეროს კონვენციის 33-ე მუხლით გათვალისწინებული ეროვნული მონიტორინგის მექანიზმი, შშმ პირთა დისკრიმინაციისგან დასაცავად და კონვენციით დადგენილი უფლებებით სრულყოფილი სარგებლობისთვის, დისკრიმინაციის ინსპექტორს განსაკუთრებული მნიშვნელობა ექნებოდა. თუმცა, ცხადია, ამგვარი ინსპექტორი ვერ ჩაანაცვლებდა კონვენციის 33-ე მუხლით გათვალისწინებულ ვალდებულებას და დათქმას, რომ კონვენციის შესრულების მონიტორინგის პროცესში ჩართული იყვნენ თავად შშმ პირები და მათი წარმომადგენელი ორგანიზაციები. </w:t>
      </w:r>
    </w:p>
    <w:p w:rsidR="00336219" w:rsidRPr="00E07BA4" w:rsidRDefault="00336219" w:rsidP="00336219">
      <w:pPr>
        <w:jc w:val="both"/>
        <w:rPr>
          <w:rFonts w:ascii="Sylfaen" w:hAnsi="Sylfaen" w:cs="Menlo Bold Italic"/>
        </w:rPr>
      </w:pPr>
    </w:p>
    <w:p w:rsidR="00336219" w:rsidRPr="00E07BA4" w:rsidRDefault="00336219" w:rsidP="00336219">
      <w:pPr>
        <w:jc w:val="both"/>
        <w:rPr>
          <w:rFonts w:ascii="Sylfaen" w:hAnsi="Sylfaen" w:cs="Menlo Bold Italic"/>
        </w:rPr>
      </w:pPr>
      <w:r w:rsidRPr="00E07BA4">
        <w:rPr>
          <w:rFonts w:ascii="Sylfaen" w:hAnsi="Sylfaen" w:cs="Menlo Bold Italic"/>
        </w:rPr>
        <w:lastRenderedPageBreak/>
        <w:t xml:space="preserve">ნაცვლად სპეციალური ინსპექტორის მექანიზმის შემოღებისა, საქართველოს პარლამენტმა საქართველოს სახალხო დამცველს მიანიჭა დისკრიმინაციის ფაქტების შესწავლის ფუნქცია. კანონის თანახმად, სახალხო დამცველს შეუძლია საკუთარი ინიციატივით, ან განცხადების არსებობისას შეისწავლოს ფაქტი, გამოსცეს ზოგადი წინადადებები დისკრიმინაციის თავიდან ასაცილებლად, იყოს მედიატორი მხარეებს შორის, გამოსცეს რეკომენდაციები და მიმართოს სასამართლოს ადმინისტრაციული ორგანოს წინააღმდეგ თუკი მისი რეკომენდაცია უპასუხოდ დარჩა ან არ იქნა შესრულებული. სახალხო დამცველი ასევე ყოველწლიურად ამზადებს სპეციალურ ანგარიშს ქვეყანაში დისკრიმინაციის წინააღმდეგ ბრძოლის მდგომარეობის შესახებ. </w:t>
      </w:r>
    </w:p>
    <w:p w:rsidR="00336219" w:rsidRPr="00E07BA4" w:rsidRDefault="00336219" w:rsidP="00336219">
      <w:pPr>
        <w:jc w:val="both"/>
        <w:rPr>
          <w:rFonts w:ascii="Sylfaen" w:hAnsi="Sylfaen" w:cs="Menlo Bold Italic"/>
        </w:rPr>
      </w:pPr>
    </w:p>
    <w:p w:rsidR="00336219" w:rsidRPr="00E07BA4" w:rsidRDefault="00336219" w:rsidP="00336219">
      <w:pPr>
        <w:jc w:val="both"/>
        <w:rPr>
          <w:rFonts w:ascii="Sylfaen" w:hAnsi="Sylfaen" w:cs="Menlo Bold Italic"/>
        </w:rPr>
      </w:pPr>
      <w:r w:rsidRPr="00E07BA4">
        <w:rPr>
          <w:rFonts w:ascii="Sylfaen" w:hAnsi="Sylfaen" w:cs="Menlo Bold Italic"/>
        </w:rPr>
        <w:t>კანონით, სახალხო დამცველს არ გააჩნია დისკრიმინაციული ქმედების ავტორის დაჯარიმების უფლება. ამასთან, მისი უფლებამოსილება მიმართოს სასამართლოს, რეკომენდაციის გაუთვალისწინებლობის შემთხვევაში, მხოლოდ ადმინისტრაციული ორგანოებით შემოიფარგლება.</w:t>
      </w:r>
    </w:p>
    <w:p w:rsidR="00336219" w:rsidRPr="00E07BA4" w:rsidRDefault="00336219" w:rsidP="00336219">
      <w:pPr>
        <w:jc w:val="both"/>
        <w:rPr>
          <w:rFonts w:ascii="Sylfaen" w:hAnsi="Sylfaen" w:cs="Menlo Bold Italic"/>
        </w:rPr>
      </w:pPr>
    </w:p>
    <w:p w:rsidR="00336219" w:rsidRPr="00E07BA4" w:rsidRDefault="00336219" w:rsidP="00336219">
      <w:pPr>
        <w:jc w:val="both"/>
        <w:rPr>
          <w:rFonts w:ascii="Sylfaen" w:hAnsi="Sylfaen" w:cs="Menlo Bold Italic"/>
        </w:rPr>
      </w:pPr>
      <w:r w:rsidRPr="00E07BA4">
        <w:rPr>
          <w:rFonts w:ascii="Sylfaen" w:hAnsi="Sylfaen" w:cs="Menlo Bold Italic"/>
        </w:rPr>
        <w:t xml:space="preserve">კანონი მიუთითებს, რომ ნებისმიერ პირს, რომელიც თავს დისკრიმინაციული ქმედების მსხვერპლად მიიჩნევს შეუძლია მიმართოს სასამართლოს საკუთარი ინტერესების დასაცავად. კანონი მითითებას აკეთებს სამოქალაქო წესით დავაზე, რაც მათ შორის, გულისხმობს მიყენებული მატერიალური ან არამატერიალური ზიანისთვის კომპენსაციის მოთხოვნას. იმის გათვალისწინებით, რომ მორალური ზიანისთვის კომპენსაციის მიღების უფლება არსებული სასამართლო პრაქტიკის პირობებში საკმაოდ რთული და სპეციფიურია, ეს მექანიზმი ვერ ჩაითვლება ინსპექტირებისა და დაჯარიმების რეალურ ალტერნატივად. ამას გარდა, იმ პირობებში, როდესაც შშმ პირთა დისკრიმინაციის პრაქტიკა მასიურ ხასიათს ატარებს და ზოგიერთ შემთხვევაში შშმ პირებისთვის მართლმსაჯულებაზე ხელმისაწვდომობის საკითხსაც კითხვის ნიშნის ქვეშ აყენებს, უმჯობესი იქნება დისკრიმინაციისთვის პასუხისმგებლობა დაზარალებულის მხრიდან სამოქალაქო წესით სამართალწარმოების ინიცირებაზე არ იყოს დამოკიდებული.    </w:t>
      </w:r>
    </w:p>
    <w:p w:rsidR="00336219" w:rsidRPr="00E07BA4" w:rsidRDefault="00336219" w:rsidP="00336219">
      <w:pPr>
        <w:jc w:val="both"/>
        <w:rPr>
          <w:rFonts w:ascii="Sylfaen" w:hAnsi="Sylfaen" w:cs="Menlo Bold Italic"/>
        </w:rPr>
      </w:pPr>
    </w:p>
    <w:p w:rsidR="00336219" w:rsidRPr="00E07BA4" w:rsidRDefault="00336219" w:rsidP="00336219">
      <w:pPr>
        <w:jc w:val="both"/>
        <w:rPr>
          <w:rFonts w:ascii="Sylfaen" w:hAnsi="Sylfaen" w:cs="Menlo Bold Italic"/>
        </w:rPr>
      </w:pPr>
      <w:r w:rsidRPr="00E07BA4">
        <w:rPr>
          <w:rFonts w:ascii="Sylfaen" w:hAnsi="Sylfaen" w:cs="Menlo Bold Italic"/>
        </w:rPr>
        <w:t xml:space="preserve">მიუხედავად იმისა, რომ თანასწორუფლებიანობის დარღვევა სისხლის სამართლის წესით დასჯად ქმედებას წარმოადგენს, ეს ასევე არ შეიძლება იყოს განხილული დისკრიმინაციის ფაქტებზე ადეკვატური რეაგირების მექანიზმად. “არსებითი ზიანის” ტესტი, რომელიც ამგვარი საქმეების შეფასებისას გამოიყენება მიუთითებს, მის განსაკუთრებულ, მძიმე ხასიათზე და მისი გამოყენება დისკრიმინაციის ყველა შემთხვევაში მიზანშეწონილი ვერ იქნება. </w:t>
      </w:r>
    </w:p>
    <w:p w:rsidR="00336219" w:rsidRPr="00E07BA4" w:rsidRDefault="00336219" w:rsidP="00336219">
      <w:pPr>
        <w:jc w:val="both"/>
        <w:rPr>
          <w:rFonts w:ascii="Sylfaen" w:hAnsi="Sylfaen" w:cs="Menlo Bold Italic"/>
        </w:rPr>
      </w:pPr>
    </w:p>
    <w:p w:rsidR="00336219" w:rsidRPr="00E07BA4" w:rsidRDefault="00336219" w:rsidP="00336219">
      <w:pPr>
        <w:jc w:val="both"/>
        <w:rPr>
          <w:rFonts w:ascii="Sylfaen" w:hAnsi="Sylfaen" w:cs="Menlo Bold Italic"/>
        </w:rPr>
      </w:pPr>
      <w:r w:rsidRPr="00E07BA4">
        <w:rPr>
          <w:rFonts w:ascii="Sylfaen" w:hAnsi="Sylfaen" w:cs="Menlo Bold Italic"/>
        </w:rPr>
        <w:t xml:space="preserve">ამასთან, ამგვარ ორგანოს უნდა გააჩნდეს საკმარისი ადამიანური და ფინანსური რესურსი. იმ პირობებშიც კი, თუკი ანტიდისკრიმინაციული კანონის შესრულების ზედამხედველობა სახალხო დამცველის კომპეტენციაში შენარჩუნდება, საჭიროა მისი ინსტიტუციური გაძლიერება, საჭირო კადრებითა და მატერიალური რესურსით უზრუნველყოფა და დამატებითი ბერკეტების მინიჭება საკანონმდებლო დონეზე. </w:t>
      </w:r>
    </w:p>
    <w:p w:rsidR="00336219" w:rsidRPr="00E07BA4" w:rsidRDefault="00336219" w:rsidP="00336219">
      <w:pPr>
        <w:jc w:val="both"/>
        <w:rPr>
          <w:rFonts w:ascii="Verdana" w:hAnsi="Verdana" w:cs="Verdana"/>
          <w:sz w:val="32"/>
          <w:szCs w:val="32"/>
        </w:rPr>
      </w:pPr>
    </w:p>
    <w:p w:rsidR="00336219" w:rsidRPr="00E07BA4" w:rsidRDefault="00336219" w:rsidP="00336219">
      <w:pPr>
        <w:jc w:val="both"/>
        <w:rPr>
          <w:rFonts w:ascii="Sylfaen" w:hAnsi="Sylfaen" w:cs="Menlo Bold Italic"/>
          <w:b/>
          <w:i/>
        </w:rPr>
      </w:pPr>
      <w:r w:rsidRPr="00E07BA4">
        <w:rPr>
          <w:rFonts w:ascii="Sylfaen" w:hAnsi="Sylfaen" w:cs="Menlo Bold Italic"/>
          <w:b/>
          <w:i/>
        </w:rPr>
        <w:t>გ) დასკვნა</w:t>
      </w:r>
    </w:p>
    <w:p w:rsidR="00336219" w:rsidRPr="00E07BA4" w:rsidRDefault="00336219" w:rsidP="00336219">
      <w:pPr>
        <w:jc w:val="both"/>
        <w:rPr>
          <w:rFonts w:ascii="Sylfaen" w:hAnsi="Sylfaen" w:cs="Menlo Bold Italic"/>
          <w:b/>
          <w:i/>
        </w:rPr>
      </w:pPr>
    </w:p>
    <w:p w:rsidR="00336219" w:rsidRPr="00E07BA4" w:rsidRDefault="00336219" w:rsidP="00336219">
      <w:pPr>
        <w:jc w:val="both"/>
        <w:rPr>
          <w:rFonts w:ascii="Sylfaen" w:hAnsi="Sylfaen" w:cs="Menlo Bold Italic"/>
        </w:rPr>
      </w:pPr>
      <w:r w:rsidRPr="00E07BA4">
        <w:rPr>
          <w:rFonts w:ascii="Sylfaen" w:hAnsi="Sylfaen" w:cs="Menlo Bold Italic"/>
        </w:rPr>
        <w:t xml:space="preserve">“დისკრიმინაციის ყველა ფორმის აღმოფხვრის შესახებ” კანონის მიღება მნიშვნელოვანი ნაბიჯი იყო შშმ პირთა მიმართ დისკრიმინაციული პოლიტიკის, კულტურისა და პრაქტიკის დასაძლევად. კანონის მიღებით ქვეყანამ დაიწყო გაეროს კონვენციით დისკრიმინაციის აკრძალვის მიმართულებჲთ დადგენილი ვალდებულებების შესრულება, რაც დადებითი მოვლენაა და ხელს შეუწყობს შშმ პირთა ინტეგრაციის პროცესს. </w:t>
      </w:r>
    </w:p>
    <w:p w:rsidR="00336219" w:rsidRPr="00E07BA4" w:rsidRDefault="00336219" w:rsidP="00336219">
      <w:pPr>
        <w:jc w:val="both"/>
        <w:rPr>
          <w:rFonts w:ascii="Sylfaen" w:hAnsi="Sylfaen" w:cs="Menlo Bold Italic"/>
        </w:rPr>
      </w:pPr>
    </w:p>
    <w:p w:rsidR="00336219" w:rsidRPr="00E07BA4" w:rsidRDefault="00336219" w:rsidP="00336219">
      <w:pPr>
        <w:jc w:val="both"/>
        <w:rPr>
          <w:rFonts w:ascii="Sylfaen" w:hAnsi="Sylfaen" w:cs="Menlo Bold Italic"/>
        </w:rPr>
      </w:pPr>
      <w:r w:rsidRPr="00E07BA4">
        <w:rPr>
          <w:rFonts w:ascii="Sylfaen" w:hAnsi="Sylfaen" w:cs="Menlo Bold Italic"/>
        </w:rPr>
        <w:t>მიუხედავად პოზიტიური ცვლილებებისა, კვლავ გამოწვევად რჩება დისკრიმინაციასთან ბრძოლის ინსტრუმენტები, ადეკვატური ინსტიტუციური მექანიზმის შექმნა და მისი სათანადო უფლებამოსილებებით აღჭურვა. ყოველდღიურ ცხოვრებაში შშმ პირთა დისკრიმინაციის ფაქტების სიმრავლისა და მრავალფეროვნების გათვალისწინებით, კანონით დღეს მოქმედი ზედამხედველობის მექანიზმი ვერ ჩაითვლება ეფექტიან და ქმედით მექანიზმად.</w:t>
      </w:r>
    </w:p>
    <w:p w:rsidR="00336219" w:rsidRPr="00E07BA4" w:rsidRDefault="00336219" w:rsidP="00336219">
      <w:pPr>
        <w:jc w:val="both"/>
        <w:rPr>
          <w:rFonts w:ascii="Sylfaen" w:hAnsi="Sylfaen" w:cs="Menlo Bold Italic"/>
        </w:rPr>
      </w:pPr>
    </w:p>
    <w:p w:rsidR="00336219" w:rsidRPr="00E07BA4" w:rsidRDefault="00336219" w:rsidP="00336219">
      <w:pPr>
        <w:jc w:val="both"/>
        <w:rPr>
          <w:rFonts w:ascii="Sylfaen" w:hAnsi="Sylfaen" w:cs="Menlo Bold Italic"/>
        </w:rPr>
      </w:pPr>
    </w:p>
    <w:p w:rsidR="00336219" w:rsidRPr="00E07BA4" w:rsidRDefault="00336219" w:rsidP="00336219">
      <w:pPr>
        <w:jc w:val="both"/>
        <w:rPr>
          <w:rFonts w:ascii="Sylfaen" w:hAnsi="Sylfaen" w:cs="Menlo Bold Italic"/>
          <w:b/>
          <w:u w:val="single"/>
        </w:rPr>
      </w:pPr>
      <w:r w:rsidRPr="00E07BA4">
        <w:rPr>
          <w:rFonts w:ascii="Sylfaen" w:hAnsi="Sylfaen" w:cs="Menlo Bold Italic"/>
          <w:b/>
          <w:u w:val="single"/>
        </w:rPr>
        <w:t xml:space="preserve">აღნიშნულის გათვალისწინებით მნიშვნელოვანია: </w:t>
      </w:r>
    </w:p>
    <w:p w:rsidR="00336219" w:rsidRPr="00E07BA4" w:rsidRDefault="00336219" w:rsidP="00336219">
      <w:pPr>
        <w:jc w:val="both"/>
        <w:rPr>
          <w:rFonts w:ascii="Sylfaen" w:hAnsi="Sylfaen" w:cs="Menlo Bold Italic"/>
          <w:b/>
          <w:u w:val="single"/>
        </w:rPr>
      </w:pPr>
    </w:p>
    <w:p w:rsidR="00336219" w:rsidRPr="00E07BA4" w:rsidRDefault="00336219" w:rsidP="00336219">
      <w:pPr>
        <w:numPr>
          <w:ilvl w:val="0"/>
          <w:numId w:val="11"/>
        </w:numPr>
        <w:jc w:val="both"/>
        <w:rPr>
          <w:rFonts w:ascii="Sylfaen" w:hAnsi="Sylfaen" w:cs="Menlo Bold Italic"/>
          <w:b/>
          <w:u w:val="single"/>
        </w:rPr>
      </w:pPr>
      <w:r w:rsidRPr="00E07BA4">
        <w:rPr>
          <w:rFonts w:ascii="Sylfaen" w:hAnsi="Sylfaen" w:cs="Menlo Bold Italic"/>
          <w:b/>
          <w:u w:val="single"/>
        </w:rPr>
        <w:t>გაძლიერდეს დისკრიმინაციასთან ბრძოლის მექანიზმები, კერძოდ, დისკრიმინაციასთან ბრძოლაზე ზედამხედველ სუბიექტს მიენიჭოს დაჯარიმების უფლებამოსილება;</w:t>
      </w:r>
    </w:p>
    <w:p w:rsidR="00336219" w:rsidRPr="00E07BA4" w:rsidRDefault="00336219" w:rsidP="00336219">
      <w:pPr>
        <w:numPr>
          <w:ilvl w:val="0"/>
          <w:numId w:val="11"/>
        </w:numPr>
        <w:jc w:val="both"/>
        <w:rPr>
          <w:rFonts w:ascii="Sylfaen" w:hAnsi="Sylfaen" w:cs="Menlo Bold Italic"/>
          <w:b/>
          <w:u w:val="single"/>
        </w:rPr>
      </w:pPr>
      <w:r w:rsidRPr="00E07BA4">
        <w:rPr>
          <w:rFonts w:ascii="Sylfaen" w:hAnsi="Sylfaen" w:cs="Menlo Bold Italic"/>
          <w:b/>
          <w:u w:val="single"/>
        </w:rPr>
        <w:t>ზედამხედველი სუბიექტის უფლებამოსილება გავრცელდეს როგორც კერძო, ისე საჯარო დაწესებულებებზე;</w:t>
      </w:r>
    </w:p>
    <w:p w:rsidR="00336219" w:rsidRPr="00E07BA4" w:rsidRDefault="00336219" w:rsidP="00336219">
      <w:pPr>
        <w:numPr>
          <w:ilvl w:val="0"/>
          <w:numId w:val="11"/>
        </w:numPr>
        <w:jc w:val="both"/>
        <w:rPr>
          <w:rFonts w:ascii="Sylfaen" w:hAnsi="Sylfaen" w:cs="Menlo Bold Italic"/>
          <w:b/>
          <w:u w:val="single"/>
        </w:rPr>
      </w:pPr>
      <w:r w:rsidRPr="00E07BA4">
        <w:rPr>
          <w:rFonts w:ascii="Sylfaen" w:hAnsi="Sylfaen" w:cs="Menlo Bold Italic"/>
          <w:b/>
          <w:u w:val="single"/>
        </w:rPr>
        <w:t>კანონში გაჩნდეს ჩანაწერი, რომ უარი გონივრულ მისადაგებაზე წარმოადგენს დისკრიმინაციული პრაქტიკის ერთ-ერთ ფორმას.</w:t>
      </w:r>
    </w:p>
    <w:p w:rsidR="00336219" w:rsidRPr="00E07BA4" w:rsidRDefault="00336219" w:rsidP="00336219">
      <w:pPr>
        <w:jc w:val="both"/>
        <w:rPr>
          <w:rFonts w:ascii="Sylfaen" w:hAnsi="Sylfaen" w:cs="Menlo Bold Italic"/>
        </w:rPr>
      </w:pPr>
    </w:p>
    <w:p w:rsidR="00336219" w:rsidRPr="00E07BA4" w:rsidRDefault="00336219" w:rsidP="00336219">
      <w:pPr>
        <w:jc w:val="both"/>
        <w:rPr>
          <w:rFonts w:ascii="Sylfaen" w:hAnsi="Sylfaen" w:cs="Menlo Bold Italic"/>
          <w:b/>
          <w:i/>
        </w:rPr>
      </w:pPr>
    </w:p>
    <w:p w:rsidR="00336219" w:rsidRPr="00E07BA4" w:rsidRDefault="00336219" w:rsidP="00336219">
      <w:pPr>
        <w:jc w:val="both"/>
        <w:rPr>
          <w:rFonts w:ascii="Sylfaen" w:hAnsi="Sylfaen" w:cs="Menlo Bold Italic"/>
          <w:b/>
          <w:i/>
        </w:rPr>
      </w:pPr>
    </w:p>
    <w:p w:rsidR="00336219" w:rsidRPr="00E07BA4" w:rsidRDefault="00336219" w:rsidP="00336219">
      <w:pPr>
        <w:jc w:val="both"/>
        <w:rPr>
          <w:rFonts w:ascii="Sylfaen" w:hAnsi="Sylfaen"/>
        </w:rPr>
      </w:pPr>
    </w:p>
    <w:p w:rsidR="00336219" w:rsidRPr="00E07BA4" w:rsidRDefault="00336219" w:rsidP="00336219">
      <w:pPr>
        <w:jc w:val="both"/>
        <w:rPr>
          <w:rFonts w:ascii="Sylfaen" w:hAnsi="Sylfaen"/>
        </w:rPr>
      </w:pPr>
    </w:p>
    <w:p w:rsidR="00336219" w:rsidRPr="00E07BA4" w:rsidRDefault="00336219" w:rsidP="00336219">
      <w:pPr>
        <w:pStyle w:val="ListParagraph"/>
        <w:numPr>
          <w:ilvl w:val="0"/>
          <w:numId w:val="1"/>
        </w:numPr>
        <w:jc w:val="both"/>
        <w:rPr>
          <w:rFonts w:ascii="Sylfaen" w:hAnsi="Sylfaen"/>
          <w:b/>
        </w:rPr>
      </w:pPr>
      <w:r w:rsidRPr="00E07BA4">
        <w:rPr>
          <w:rFonts w:ascii="Sylfaen" w:hAnsi="Sylfaen"/>
          <w:b/>
        </w:rPr>
        <w:t>მისაწდომობა (კონვენციის მე-9 მუხლი და 21-ე მუხლები)</w:t>
      </w:r>
    </w:p>
    <w:p w:rsidR="00336219" w:rsidRPr="00E07BA4" w:rsidRDefault="00336219" w:rsidP="00336219">
      <w:pPr>
        <w:jc w:val="both"/>
        <w:rPr>
          <w:rFonts w:ascii="Sylfaen" w:hAnsi="Sylfaen"/>
          <w:b/>
        </w:rPr>
      </w:pPr>
    </w:p>
    <w:p w:rsidR="00336219" w:rsidRPr="00E07BA4" w:rsidRDefault="00336219" w:rsidP="00336219">
      <w:pPr>
        <w:jc w:val="both"/>
        <w:rPr>
          <w:rFonts w:ascii="Sylfaen" w:hAnsi="Sylfaen"/>
        </w:rPr>
      </w:pPr>
      <w:r w:rsidRPr="00E07BA4">
        <w:rPr>
          <w:rFonts w:ascii="Sylfaen" w:hAnsi="Sylfaen"/>
        </w:rPr>
        <w:t xml:space="preserve">კონვენციის მე-9 მუხლი ადგენს წევრი სახელმწიფოების ვალდებულებას მიიღონ ყველა საჭირო ზომა, რათა უზრუნველყონ ფიზიკური გარემოს, ტრანსპორტის, ინფორმაციისა და კომუნიკაციის, მათ შორის, ინფორმაციისა და საკომუნიკაციო ტექნოლოგიებისა და სისტემების, ასევე საზოგადოების სხვა ღია ობიექტებისა და მომსახურების მისაწვდომობა შშმ პირებისთვის. </w:t>
      </w:r>
    </w:p>
    <w:p w:rsidR="00336219" w:rsidRPr="00E07BA4" w:rsidRDefault="00336219" w:rsidP="00336219">
      <w:pPr>
        <w:jc w:val="both"/>
        <w:rPr>
          <w:rFonts w:ascii="Sylfaen" w:hAnsi="Sylfaen"/>
        </w:rPr>
      </w:pPr>
    </w:p>
    <w:p w:rsidR="00336219" w:rsidRPr="00E07BA4" w:rsidRDefault="00336219" w:rsidP="00336219">
      <w:pPr>
        <w:jc w:val="both"/>
        <w:rPr>
          <w:rFonts w:ascii="Sylfaen" w:hAnsi="Sylfaen"/>
        </w:rPr>
      </w:pPr>
      <w:r w:rsidRPr="00E07BA4">
        <w:rPr>
          <w:rFonts w:ascii="Sylfaen" w:hAnsi="Sylfaen"/>
        </w:rPr>
        <w:t xml:space="preserve">კონვენცია მისაწვდომობის საკითხს 2 კონტექსტში განიხილავს: 1. საჯარო სივრცის მისაწვდომობა (შენობა-ნაგებობები, გზები, ტრანსპორტი და სხვა) და 2. კომუნიკაციებისა და მომსახურების მისაწვდომობა (ინფორმაციის მიღებისა და გადაცემის შესაძლებლობა, კონკრეტული სერვისის მიღების შესაძლებლობა). ინფორმაციის მისაწვდომობის უფლებას ადგენს კონვენციის 21-ე მუხლიც. </w:t>
      </w:r>
    </w:p>
    <w:p w:rsidR="00336219" w:rsidRPr="00E07BA4" w:rsidRDefault="00336219" w:rsidP="00336219">
      <w:pPr>
        <w:jc w:val="both"/>
        <w:rPr>
          <w:rFonts w:ascii="Sylfaen" w:hAnsi="Sylfaen"/>
        </w:rPr>
      </w:pPr>
    </w:p>
    <w:p w:rsidR="00336219" w:rsidRPr="00E07BA4" w:rsidRDefault="00336219" w:rsidP="00336219">
      <w:pPr>
        <w:jc w:val="both"/>
        <w:rPr>
          <w:rFonts w:ascii="Sylfaen" w:hAnsi="Sylfaen"/>
        </w:rPr>
      </w:pPr>
      <w:r w:rsidRPr="00E07BA4">
        <w:rPr>
          <w:rFonts w:ascii="Sylfaen" w:hAnsi="Sylfaen"/>
        </w:rPr>
        <w:lastRenderedPageBreak/>
        <w:t xml:space="preserve">კონვენციის რატიფიცირების შემდეგ, საქართველოს ერთ-ერთ უმთავრეს გამოწვევას სწორედ გარემოს ადაპტაცია წარმოადგენს. მისაწვდომობა ერთ-ერთი ძირეული უფლებაა, რომელიც განაპირობებს ყველა სხვა უფლებით სარგებლობის ხარისხს. შესაბამისად, თუ საქართველო ვერ უზრუნველყოფს მისაწვდომობას შეუძლებელი იქნება კონვენციით დაცული სხვა უფლებების რეალიზაცია. </w:t>
      </w:r>
      <w:r w:rsidRPr="00E07BA4">
        <w:rPr>
          <w:rFonts w:ascii="Sylfaen" w:hAnsi="Sylfaen"/>
          <w:b/>
        </w:rPr>
        <w:t xml:space="preserve">კონვენცია ითვალისწინებს კომპლექსური მისაწვდომობის უფლებას, რაც არ შემოიფარგლება მხოლოდ ფიზიკური ხელმისაწვდომობით და გულისხმობს ინფორმაციისა და სერვისების მიღების შესაძლებლობასაც.  </w:t>
      </w:r>
    </w:p>
    <w:p w:rsidR="00336219" w:rsidRPr="00E07BA4" w:rsidRDefault="00336219" w:rsidP="00336219">
      <w:pPr>
        <w:jc w:val="both"/>
        <w:rPr>
          <w:rFonts w:ascii="Sylfaen" w:hAnsi="Sylfaen"/>
        </w:rPr>
      </w:pPr>
    </w:p>
    <w:p w:rsidR="00336219" w:rsidRPr="00E07BA4" w:rsidRDefault="00336219" w:rsidP="00336219">
      <w:pPr>
        <w:jc w:val="both"/>
        <w:rPr>
          <w:rFonts w:ascii="Sylfaen" w:hAnsi="Sylfaen"/>
        </w:rPr>
      </w:pPr>
      <w:r w:rsidRPr="00E07BA4">
        <w:rPr>
          <w:rFonts w:ascii="Sylfaen" w:hAnsi="Sylfaen"/>
        </w:rPr>
        <w:t xml:space="preserve">დღევანდელი მდგომარეობით, </w:t>
      </w:r>
      <w:r w:rsidRPr="00E07BA4">
        <w:rPr>
          <w:rFonts w:ascii="Sylfaen" w:hAnsi="Sylfaen"/>
          <w:b/>
        </w:rPr>
        <w:t>საქართველოში საჯარო სივრცის უდიდესი ნაწილი არაადაპტირებულია</w:t>
      </w:r>
      <w:r w:rsidRPr="00E07BA4">
        <w:rPr>
          <w:rFonts w:ascii="Sylfaen" w:hAnsi="Sylfaen"/>
        </w:rPr>
        <w:t xml:space="preserve">. ეტლით მოსარგებლე პირებისთვის პრაქტიკულად გამორიცხულია საზოგადოებრივი ტრანსპორტით სარგებლობა. მოწყობილი არ არის მიწისქვეშა გადასასვლელები, მოსაცდელები, ტროტუარები. უსინათლოებისთვის არ არსებობს ხმოვანი სიგნალის ტექნოლოგიები. შეღწევადი არ არის შენობების უდიდესი ნაწილი (მათ შორის, სამედიცინო პუნქტები, საგანმანათლებლო დაწესებულებები და ა.შ). შენობებში ადაპტირებული არ არის საპირფარეშოები, კიბის უჯრედები, შესასვლელი კარები და სხვა. </w:t>
      </w:r>
    </w:p>
    <w:p w:rsidR="00336219" w:rsidRPr="00E07BA4" w:rsidRDefault="00336219" w:rsidP="00336219">
      <w:pPr>
        <w:jc w:val="both"/>
        <w:rPr>
          <w:rFonts w:ascii="Sylfaen" w:hAnsi="Sylfaen"/>
        </w:rPr>
      </w:pPr>
    </w:p>
    <w:p w:rsidR="00336219" w:rsidRPr="00E07BA4" w:rsidRDefault="00336219" w:rsidP="00336219">
      <w:pPr>
        <w:jc w:val="both"/>
        <w:rPr>
          <w:rFonts w:ascii="Sylfaen" w:hAnsi="Sylfaen"/>
        </w:rPr>
      </w:pPr>
      <w:r w:rsidRPr="00E07BA4">
        <w:rPr>
          <w:rFonts w:ascii="Sylfaen" w:hAnsi="Sylfaen"/>
        </w:rPr>
        <w:t xml:space="preserve">თუმცა, გარემოს ადაპტირება მისაწვდომობის მხოლოდ ერთი ნაწილია. კონვენციის მე-9 მუხლი მიუთითებს, რომ წევრმა სახელმწიფოებმა საწყის ეტაპზევე უნდა უზრუნველყონ მისაწვდომი ინფორმაციის, საკომუნიკაციო ტექნოლოგიებისა და სისტემების დაგეგმვა, განვითარება, წარმოება და გავრცელება. აღნიშნული გულისხმობს, რომ სახელმწიფომ უნდა შექმნას შესაბამისი ბაზა საკომუნიკაციო საშუალებების ადაპტირებისთვის, კერძოდ, სატელევიზიო გადაცემების, ინტერნეტ-რესურსების, სატელეფონო კომუნიკაციის შესაძლებლობების გაფართოებისთვის და შშმ პირებისთვის ხელმისაწვდომობისთვის. დღეს, არასაკმარისად გავრცელებულია უსინათლოებისთვის საჭირო ტექსტის გახმოვანების ტექნიკური უზრუნველყოფა, სატელივიზიო და ინტერნეტ-სივრცე არ არის ადაპტირებული სმენის არმქონე პირებისთვის, რომლებსაც ესაჭიროებათ სურდო თარჯიმანისა და სუბტიტრების გამოყენება. </w:t>
      </w:r>
    </w:p>
    <w:p w:rsidR="00336219" w:rsidRPr="00E07BA4" w:rsidRDefault="00336219" w:rsidP="00336219">
      <w:pPr>
        <w:jc w:val="both"/>
        <w:rPr>
          <w:rFonts w:ascii="Sylfaen" w:hAnsi="Sylfaen"/>
        </w:rPr>
      </w:pPr>
    </w:p>
    <w:p w:rsidR="00336219" w:rsidRPr="00E07BA4" w:rsidRDefault="00336219" w:rsidP="00336219">
      <w:pPr>
        <w:jc w:val="both"/>
        <w:rPr>
          <w:rFonts w:ascii="Sylfaen" w:hAnsi="Sylfaen"/>
        </w:rPr>
      </w:pPr>
      <w:r w:rsidRPr="00E07BA4">
        <w:rPr>
          <w:rFonts w:ascii="Sylfaen" w:hAnsi="Sylfaen"/>
        </w:rPr>
        <w:t xml:space="preserve">ამას გარდა, კონვენცია მოითხოვს სერვისების მისაწვდომობას. აღნიშნული გულისხმობს შესაძლებლობას, რომ დამხმარე პერსონალისა და ტექნიკური საშუალებების გამოყენებით, შშმ პირს გაეწიოს სერვისი ან მომსახურება. ამისათვის, </w:t>
      </w:r>
      <w:r w:rsidRPr="00E07BA4">
        <w:rPr>
          <w:rFonts w:ascii="Sylfaen" w:hAnsi="Sylfaen"/>
          <w:b/>
        </w:rPr>
        <w:t xml:space="preserve">მნიშვნელოვანია სულ მცირე პირველადი სერვისების მიწოდებისას უზრუნველყოფილი იყოს დაწესებულებებში სურდო თარჯიმნის არსებობა. მნიშვნელოვანია, რომ მატერიალური ფორმით არსებული პირველადი დოკუმენტები ასევე დაიბეჭდოს ბრაილის შრიფტით. </w:t>
      </w:r>
    </w:p>
    <w:p w:rsidR="00336219" w:rsidRPr="00E07BA4" w:rsidRDefault="00336219" w:rsidP="00336219">
      <w:pPr>
        <w:jc w:val="both"/>
        <w:rPr>
          <w:rFonts w:ascii="Sylfaen" w:hAnsi="Sylfaen"/>
        </w:rPr>
      </w:pPr>
    </w:p>
    <w:p w:rsidR="00336219" w:rsidRPr="00E07BA4" w:rsidRDefault="00336219" w:rsidP="00336219">
      <w:pPr>
        <w:jc w:val="both"/>
        <w:rPr>
          <w:rFonts w:ascii="Sylfaen" w:hAnsi="Sylfaen" w:cs="ıJ•'EFˇøÚ‹"/>
          <w:i/>
        </w:rPr>
      </w:pPr>
      <w:r w:rsidRPr="00E07BA4">
        <w:rPr>
          <w:rFonts w:ascii="Sylfaen" w:hAnsi="Sylfaen"/>
        </w:rPr>
        <w:t xml:space="preserve">ხელმისაწვდომობის უფლებას ითვალისწინებს ‘შეზღუდული შესაძლებლობის მქონე პირთა სოციალური დაცვის შესახებ” საქართველოს კანონი. კანონის მიხედვით </w:t>
      </w:r>
      <w:r w:rsidRPr="00E07BA4">
        <w:rPr>
          <w:rFonts w:ascii="Sylfaen" w:hAnsi="Sylfaen" w:cs="Menlo Regular"/>
          <w:i/>
        </w:rPr>
        <w:t>“დაუშვებულია</w:t>
      </w:r>
      <w:r w:rsidRPr="00E07BA4">
        <w:rPr>
          <w:rFonts w:ascii="Sylfaen" w:hAnsi="Sylfaen" w:cs="ıJ•'EFˇøÚ‹"/>
          <w:i/>
        </w:rPr>
        <w:t xml:space="preserve"> </w:t>
      </w:r>
      <w:r w:rsidRPr="00E07BA4">
        <w:rPr>
          <w:rFonts w:ascii="Sylfaen" w:hAnsi="Sylfaen" w:cs="Menlo Regular"/>
          <w:i/>
        </w:rPr>
        <w:t>დასახლებული</w:t>
      </w:r>
      <w:r w:rsidRPr="00E07BA4">
        <w:rPr>
          <w:rFonts w:ascii="Sylfaen" w:hAnsi="Sylfaen" w:cs="ıJ•'EFˇøÚ‹"/>
          <w:i/>
        </w:rPr>
        <w:t xml:space="preserve"> </w:t>
      </w:r>
      <w:r w:rsidRPr="00E07BA4">
        <w:rPr>
          <w:rFonts w:ascii="Sylfaen" w:hAnsi="Sylfaen" w:cs="Menlo Regular"/>
          <w:i/>
        </w:rPr>
        <w:t>პუნქტების</w:t>
      </w:r>
      <w:r w:rsidRPr="00E07BA4">
        <w:rPr>
          <w:rFonts w:ascii="Sylfaen" w:hAnsi="Sylfaen" w:cs="ıJ•'EFˇøÚ‹"/>
          <w:i/>
        </w:rPr>
        <w:t xml:space="preserve"> </w:t>
      </w:r>
      <w:r w:rsidRPr="00E07BA4">
        <w:rPr>
          <w:rFonts w:ascii="Sylfaen" w:hAnsi="Sylfaen" w:cs="Menlo Regular"/>
          <w:i/>
        </w:rPr>
        <w:t>დაპროექტება</w:t>
      </w:r>
      <w:r w:rsidRPr="00E07BA4">
        <w:rPr>
          <w:rFonts w:ascii="Sylfaen" w:hAnsi="Sylfaen" w:cs="ıJ•'EFˇøÚ‹"/>
          <w:i/>
        </w:rPr>
        <w:t xml:space="preserve"> </w:t>
      </w:r>
      <w:r w:rsidRPr="00E07BA4">
        <w:rPr>
          <w:rFonts w:ascii="Sylfaen" w:hAnsi="Sylfaen" w:cs="Menlo Regular"/>
          <w:i/>
        </w:rPr>
        <w:t>და</w:t>
      </w:r>
      <w:r w:rsidRPr="00E07BA4">
        <w:rPr>
          <w:rFonts w:ascii="Sylfaen" w:hAnsi="Sylfaen" w:cs="ıJ•'EFˇøÚ‹"/>
          <w:i/>
        </w:rPr>
        <w:t xml:space="preserve"> </w:t>
      </w:r>
      <w:r w:rsidRPr="00E07BA4">
        <w:rPr>
          <w:rFonts w:ascii="Sylfaen" w:hAnsi="Sylfaen" w:cs="Menlo Regular"/>
          <w:i/>
        </w:rPr>
        <w:t>განაშენიანება</w:t>
      </w:r>
      <w:r w:rsidRPr="00E07BA4">
        <w:rPr>
          <w:rFonts w:ascii="Sylfaen" w:hAnsi="Sylfaen" w:cs="ıJ•'EFˇøÚ‹"/>
          <w:i/>
        </w:rPr>
        <w:t xml:space="preserve">, </w:t>
      </w:r>
      <w:r w:rsidRPr="00E07BA4">
        <w:rPr>
          <w:rFonts w:ascii="Sylfaen" w:hAnsi="Sylfaen" w:cs="Menlo Regular"/>
          <w:i/>
        </w:rPr>
        <w:t>საცხოვრებელი</w:t>
      </w:r>
      <w:r w:rsidRPr="00E07BA4">
        <w:rPr>
          <w:rFonts w:ascii="Sylfaen" w:hAnsi="Sylfaen" w:cs="ıJ•'EFˇøÚ‹"/>
          <w:i/>
        </w:rPr>
        <w:t xml:space="preserve"> </w:t>
      </w:r>
      <w:r w:rsidRPr="00E07BA4">
        <w:rPr>
          <w:rFonts w:ascii="Sylfaen" w:hAnsi="Sylfaen" w:cs="Menlo Regular"/>
          <w:i/>
        </w:rPr>
        <w:t>რაიონების</w:t>
      </w:r>
      <w:r w:rsidRPr="00E07BA4">
        <w:rPr>
          <w:rFonts w:ascii="Sylfaen" w:hAnsi="Sylfaen" w:cs="ıJ•'EFˇøÚ‹"/>
          <w:i/>
        </w:rPr>
        <w:t xml:space="preserve"> </w:t>
      </w:r>
      <w:r w:rsidRPr="00E07BA4">
        <w:rPr>
          <w:rFonts w:ascii="Sylfaen" w:hAnsi="Sylfaen" w:cs="Menlo Regular"/>
          <w:i/>
        </w:rPr>
        <w:t>ფორმირება</w:t>
      </w:r>
      <w:r w:rsidRPr="00E07BA4">
        <w:rPr>
          <w:rFonts w:ascii="Sylfaen" w:hAnsi="Sylfaen" w:cs="ıJ•'EFˇøÚ‹"/>
          <w:i/>
        </w:rPr>
        <w:t xml:space="preserve">, </w:t>
      </w:r>
      <w:r w:rsidRPr="00E07BA4">
        <w:rPr>
          <w:rFonts w:ascii="Sylfaen" w:hAnsi="Sylfaen" w:cs="Menlo Regular"/>
          <w:i/>
        </w:rPr>
        <w:t>საპროექტო</w:t>
      </w:r>
      <w:r w:rsidRPr="00E07BA4">
        <w:rPr>
          <w:rFonts w:ascii="Sylfaen" w:hAnsi="Sylfaen" w:cs="ıJ•'EFˇøÚ‹"/>
          <w:i/>
        </w:rPr>
        <w:t xml:space="preserve"> </w:t>
      </w:r>
      <w:r w:rsidRPr="00E07BA4">
        <w:rPr>
          <w:rFonts w:ascii="Sylfaen" w:hAnsi="Sylfaen" w:cs="Menlo Regular"/>
          <w:i/>
        </w:rPr>
        <w:t>გადაწყვეტილებების</w:t>
      </w:r>
      <w:r w:rsidRPr="00E07BA4">
        <w:rPr>
          <w:rFonts w:ascii="Sylfaen" w:hAnsi="Sylfaen" w:cs="ıJ•'EFˇøÚ‹"/>
          <w:i/>
        </w:rPr>
        <w:t xml:space="preserve"> </w:t>
      </w:r>
      <w:r w:rsidRPr="00E07BA4">
        <w:rPr>
          <w:rFonts w:ascii="Sylfaen" w:hAnsi="Sylfaen" w:cs="Menlo Regular"/>
          <w:i/>
        </w:rPr>
        <w:t>შემუშავება</w:t>
      </w:r>
      <w:r w:rsidRPr="00E07BA4">
        <w:rPr>
          <w:rFonts w:ascii="Sylfaen" w:hAnsi="Sylfaen" w:cs="ıJ•'EFˇøÚ‹"/>
          <w:i/>
        </w:rPr>
        <w:t xml:space="preserve">, </w:t>
      </w:r>
      <w:r w:rsidRPr="00E07BA4">
        <w:rPr>
          <w:rFonts w:ascii="Sylfaen" w:hAnsi="Sylfaen" w:cs="Menlo Regular"/>
          <w:i/>
        </w:rPr>
        <w:t>შენობათა</w:t>
      </w:r>
      <w:r w:rsidRPr="00E07BA4">
        <w:rPr>
          <w:rFonts w:ascii="Sylfaen" w:hAnsi="Sylfaen" w:cs="ıJ•'EFˇøÚ‹"/>
          <w:i/>
        </w:rPr>
        <w:t xml:space="preserve"> </w:t>
      </w:r>
      <w:r w:rsidRPr="00E07BA4">
        <w:rPr>
          <w:rFonts w:ascii="Sylfaen" w:hAnsi="Sylfaen" w:cs="Menlo Regular"/>
          <w:i/>
        </w:rPr>
        <w:t>და</w:t>
      </w:r>
      <w:r w:rsidRPr="00E07BA4">
        <w:rPr>
          <w:rFonts w:ascii="Sylfaen" w:hAnsi="Sylfaen" w:cs="ıJ•'EFˇøÚ‹"/>
          <w:i/>
        </w:rPr>
        <w:t xml:space="preserve"> </w:t>
      </w:r>
      <w:r w:rsidRPr="00E07BA4">
        <w:rPr>
          <w:rFonts w:ascii="Sylfaen" w:hAnsi="Sylfaen" w:cs="Menlo Regular"/>
          <w:i/>
        </w:rPr>
        <w:t>ნაგებობათა</w:t>
      </w:r>
      <w:r w:rsidRPr="00E07BA4">
        <w:rPr>
          <w:rFonts w:ascii="Sylfaen" w:hAnsi="Sylfaen" w:cs="ıJ•'EFˇøÚ‹"/>
          <w:i/>
        </w:rPr>
        <w:t xml:space="preserve">, </w:t>
      </w:r>
      <w:r w:rsidRPr="00E07BA4">
        <w:rPr>
          <w:rFonts w:ascii="Sylfaen" w:hAnsi="Sylfaen" w:cs="Menlo Regular"/>
          <w:i/>
        </w:rPr>
        <w:t>მათ</w:t>
      </w:r>
      <w:r w:rsidRPr="00E07BA4">
        <w:rPr>
          <w:rFonts w:ascii="Sylfaen" w:hAnsi="Sylfaen" w:cs="ıJ•'EFˇøÚ‹"/>
          <w:i/>
        </w:rPr>
        <w:t xml:space="preserve"> </w:t>
      </w:r>
      <w:r w:rsidRPr="00E07BA4">
        <w:rPr>
          <w:rFonts w:ascii="Sylfaen" w:hAnsi="Sylfaen" w:cs="Menlo Regular"/>
          <w:i/>
        </w:rPr>
        <w:t>შორის</w:t>
      </w:r>
      <w:r w:rsidRPr="00E07BA4">
        <w:rPr>
          <w:rFonts w:ascii="Sylfaen" w:hAnsi="Sylfaen" w:cs="ıJ•'EFˇøÚ‹"/>
          <w:i/>
        </w:rPr>
        <w:t xml:space="preserve">, </w:t>
      </w:r>
      <w:r w:rsidRPr="00E07BA4">
        <w:rPr>
          <w:rFonts w:ascii="Sylfaen" w:hAnsi="Sylfaen" w:cs="Menlo Regular"/>
          <w:i/>
        </w:rPr>
        <w:t>სასწავლო</w:t>
      </w:r>
      <w:r w:rsidRPr="00E07BA4">
        <w:rPr>
          <w:rFonts w:ascii="Sylfaen" w:hAnsi="Sylfaen" w:cs="ıJ•'EFˇøÚ‹"/>
          <w:i/>
        </w:rPr>
        <w:t>-</w:t>
      </w:r>
      <w:r w:rsidRPr="00E07BA4">
        <w:rPr>
          <w:rFonts w:ascii="Sylfaen" w:hAnsi="Sylfaen" w:cs="Menlo Regular"/>
          <w:i/>
        </w:rPr>
        <w:t>საგანმანათლებლო</w:t>
      </w:r>
      <w:r w:rsidRPr="00E07BA4">
        <w:rPr>
          <w:rFonts w:ascii="Sylfaen" w:hAnsi="Sylfaen" w:cs="ıJ•'EFˇøÚ‹"/>
          <w:i/>
        </w:rPr>
        <w:t xml:space="preserve">, </w:t>
      </w:r>
      <w:r w:rsidRPr="00E07BA4">
        <w:rPr>
          <w:rFonts w:ascii="Sylfaen" w:hAnsi="Sylfaen" w:cs="Menlo Regular"/>
          <w:i/>
        </w:rPr>
        <w:t>კულტურულ</w:t>
      </w:r>
      <w:r w:rsidRPr="00E07BA4">
        <w:rPr>
          <w:rFonts w:ascii="Sylfaen" w:hAnsi="Sylfaen" w:cs="ıJ•'EFˇøÚ‹"/>
          <w:i/>
        </w:rPr>
        <w:t>-</w:t>
      </w:r>
      <w:r w:rsidRPr="00E07BA4">
        <w:rPr>
          <w:rFonts w:ascii="Sylfaen" w:hAnsi="Sylfaen" w:cs="Menlo Regular"/>
          <w:i/>
        </w:rPr>
        <w:t>სანახაობითი</w:t>
      </w:r>
      <w:r w:rsidRPr="00E07BA4">
        <w:rPr>
          <w:rFonts w:ascii="Sylfaen" w:hAnsi="Sylfaen" w:cs="ıJ•'EFˇøÚ‹"/>
          <w:i/>
        </w:rPr>
        <w:t xml:space="preserve"> </w:t>
      </w:r>
      <w:r w:rsidRPr="00E07BA4">
        <w:rPr>
          <w:rFonts w:ascii="Sylfaen" w:hAnsi="Sylfaen" w:cs="Menlo Regular"/>
          <w:i/>
        </w:rPr>
        <w:t>და</w:t>
      </w:r>
      <w:r w:rsidRPr="00E07BA4">
        <w:rPr>
          <w:rFonts w:ascii="Sylfaen" w:hAnsi="Sylfaen" w:cs="ıJ•'EFˇøÚ‹"/>
          <w:i/>
        </w:rPr>
        <w:t xml:space="preserve"> </w:t>
      </w:r>
      <w:r w:rsidRPr="00E07BA4">
        <w:rPr>
          <w:rFonts w:ascii="Sylfaen" w:hAnsi="Sylfaen" w:cs="Menlo Regular"/>
          <w:i/>
        </w:rPr>
        <w:t>სპორტულ</w:t>
      </w:r>
      <w:r w:rsidRPr="00E07BA4">
        <w:rPr>
          <w:rFonts w:ascii="Sylfaen" w:hAnsi="Sylfaen" w:cs="ıJ•'EFˇøÚ‹"/>
          <w:i/>
        </w:rPr>
        <w:t>-</w:t>
      </w:r>
      <w:r w:rsidRPr="00E07BA4">
        <w:rPr>
          <w:rFonts w:ascii="Sylfaen" w:hAnsi="Sylfaen" w:cs="Menlo Regular"/>
          <w:i/>
        </w:rPr>
        <w:t>გამაჯანსაღებელი</w:t>
      </w:r>
      <w:r w:rsidRPr="00E07BA4">
        <w:rPr>
          <w:rFonts w:ascii="Sylfaen" w:hAnsi="Sylfaen" w:cs="ıJ•'EFˇøÚ‹"/>
          <w:i/>
        </w:rPr>
        <w:t xml:space="preserve"> </w:t>
      </w:r>
      <w:r w:rsidRPr="00E07BA4">
        <w:rPr>
          <w:rFonts w:ascii="Sylfaen" w:hAnsi="Sylfaen" w:cs="Menlo Regular"/>
          <w:i/>
        </w:rPr>
        <w:t>ობიექტების</w:t>
      </w:r>
      <w:r w:rsidRPr="00E07BA4">
        <w:rPr>
          <w:rFonts w:ascii="Sylfaen" w:hAnsi="Sylfaen" w:cs="ıJ•'EFˇøÚ‹"/>
          <w:i/>
        </w:rPr>
        <w:t xml:space="preserve">, </w:t>
      </w:r>
      <w:r w:rsidRPr="00E07BA4">
        <w:rPr>
          <w:rFonts w:ascii="Sylfaen" w:hAnsi="Sylfaen" w:cs="Menlo Regular"/>
          <w:i/>
        </w:rPr>
        <w:t>აეროპორტების</w:t>
      </w:r>
      <w:r w:rsidRPr="00E07BA4">
        <w:rPr>
          <w:rFonts w:ascii="Sylfaen" w:hAnsi="Sylfaen" w:cs="ıJ•'EFˇøÚ‹"/>
          <w:i/>
        </w:rPr>
        <w:t xml:space="preserve">, </w:t>
      </w:r>
      <w:r w:rsidRPr="00E07BA4">
        <w:rPr>
          <w:rFonts w:ascii="Sylfaen" w:hAnsi="Sylfaen" w:cs="Menlo Regular"/>
          <w:i/>
        </w:rPr>
        <w:t>რკინიგზის</w:t>
      </w:r>
      <w:r w:rsidRPr="00E07BA4">
        <w:rPr>
          <w:rFonts w:ascii="Sylfaen" w:hAnsi="Sylfaen" w:cs="ıJ•'EFˇøÚ‹"/>
          <w:i/>
        </w:rPr>
        <w:t xml:space="preserve"> </w:t>
      </w:r>
      <w:r w:rsidRPr="00E07BA4">
        <w:rPr>
          <w:rFonts w:ascii="Sylfaen" w:hAnsi="Sylfaen" w:cs="Menlo Regular"/>
          <w:i/>
        </w:rPr>
        <w:t>სადგურების</w:t>
      </w:r>
      <w:r w:rsidRPr="00E07BA4">
        <w:rPr>
          <w:rFonts w:ascii="Sylfaen" w:hAnsi="Sylfaen" w:cs="ıJ•'EFˇøÚ‹"/>
          <w:i/>
        </w:rPr>
        <w:t xml:space="preserve">, </w:t>
      </w:r>
      <w:r w:rsidRPr="00E07BA4">
        <w:rPr>
          <w:rFonts w:ascii="Sylfaen" w:hAnsi="Sylfaen" w:cs="Menlo Regular"/>
          <w:i/>
        </w:rPr>
        <w:t>საზღვაო</w:t>
      </w:r>
      <w:r w:rsidRPr="00E07BA4">
        <w:rPr>
          <w:rFonts w:ascii="Sylfaen" w:hAnsi="Sylfaen" w:cs="ıJ•'EFˇøÚ‹"/>
          <w:i/>
        </w:rPr>
        <w:t xml:space="preserve"> </w:t>
      </w:r>
      <w:r w:rsidRPr="00E07BA4">
        <w:rPr>
          <w:rFonts w:ascii="Sylfaen" w:hAnsi="Sylfaen" w:cs="Menlo Regular"/>
          <w:i/>
        </w:rPr>
        <w:t>და</w:t>
      </w:r>
      <w:r w:rsidRPr="00E07BA4">
        <w:rPr>
          <w:rFonts w:ascii="Sylfaen" w:hAnsi="Sylfaen" w:cs="ıJ•'EFˇøÚ‹"/>
          <w:i/>
        </w:rPr>
        <w:t xml:space="preserve"> </w:t>
      </w:r>
      <w:r w:rsidRPr="00E07BA4">
        <w:rPr>
          <w:rFonts w:ascii="Sylfaen" w:hAnsi="Sylfaen" w:cs="Menlo Regular"/>
          <w:i/>
        </w:rPr>
        <w:t>სამდინარო</w:t>
      </w:r>
      <w:r w:rsidRPr="00E07BA4">
        <w:rPr>
          <w:rFonts w:ascii="Sylfaen" w:hAnsi="Sylfaen" w:cs="ıJ•'EFˇøÚ‹"/>
          <w:i/>
        </w:rPr>
        <w:t xml:space="preserve"> </w:t>
      </w:r>
      <w:r w:rsidRPr="00E07BA4">
        <w:rPr>
          <w:rFonts w:ascii="Sylfaen" w:hAnsi="Sylfaen" w:cs="Menlo Regular"/>
          <w:i/>
        </w:rPr>
        <w:t>სატრანსპორტო</w:t>
      </w:r>
      <w:r w:rsidRPr="00E07BA4">
        <w:rPr>
          <w:rFonts w:ascii="Sylfaen" w:hAnsi="Sylfaen" w:cs="ıJ•'EFˇøÚ‹"/>
          <w:i/>
        </w:rPr>
        <w:t xml:space="preserve"> </w:t>
      </w:r>
      <w:r w:rsidRPr="00E07BA4">
        <w:rPr>
          <w:rFonts w:ascii="Sylfaen" w:hAnsi="Sylfaen" w:cs="Menlo Regular"/>
          <w:i/>
        </w:rPr>
        <w:t>საშუალებათა</w:t>
      </w:r>
      <w:r w:rsidRPr="00E07BA4">
        <w:rPr>
          <w:rFonts w:ascii="Sylfaen" w:hAnsi="Sylfaen" w:cs="ıJ•'EFˇøÚ‹"/>
          <w:i/>
        </w:rPr>
        <w:t xml:space="preserve"> </w:t>
      </w:r>
      <w:r w:rsidRPr="00E07BA4">
        <w:rPr>
          <w:rFonts w:ascii="Sylfaen" w:hAnsi="Sylfaen" w:cs="Menlo Regular"/>
          <w:i/>
        </w:rPr>
        <w:t>კომპლექსებისა</w:t>
      </w:r>
      <w:r w:rsidRPr="00E07BA4">
        <w:rPr>
          <w:rFonts w:ascii="Sylfaen" w:hAnsi="Sylfaen" w:cs="ıJ•'EFˇøÚ‹"/>
          <w:i/>
        </w:rPr>
        <w:t xml:space="preserve"> </w:t>
      </w:r>
      <w:r w:rsidRPr="00E07BA4">
        <w:rPr>
          <w:rFonts w:ascii="Sylfaen" w:hAnsi="Sylfaen" w:cs="Menlo Regular"/>
          <w:i/>
        </w:rPr>
        <w:t>და</w:t>
      </w:r>
      <w:r w:rsidRPr="00E07BA4">
        <w:rPr>
          <w:rFonts w:ascii="Sylfaen" w:hAnsi="Sylfaen" w:cs="ıJ•'EFˇøÚ‹"/>
          <w:i/>
        </w:rPr>
        <w:t xml:space="preserve"> </w:t>
      </w:r>
      <w:r w:rsidRPr="00E07BA4">
        <w:rPr>
          <w:rFonts w:ascii="Sylfaen" w:hAnsi="Sylfaen" w:cs="Menlo Regular"/>
          <w:i/>
        </w:rPr>
        <w:lastRenderedPageBreak/>
        <w:t>კომუნიკაციების</w:t>
      </w:r>
      <w:r w:rsidRPr="00E07BA4">
        <w:rPr>
          <w:rFonts w:ascii="Sylfaen" w:hAnsi="Sylfaen" w:cs="ıJ•'EFˇøÚ‹"/>
          <w:i/>
        </w:rPr>
        <w:t xml:space="preserve">, </w:t>
      </w:r>
      <w:r w:rsidRPr="00E07BA4">
        <w:rPr>
          <w:rFonts w:ascii="Sylfaen" w:hAnsi="Sylfaen" w:cs="Menlo Regular"/>
          <w:i/>
        </w:rPr>
        <w:t>კავშირგაბმულობისა</w:t>
      </w:r>
      <w:r w:rsidRPr="00E07BA4">
        <w:rPr>
          <w:rFonts w:ascii="Sylfaen" w:hAnsi="Sylfaen" w:cs="ıJ•'EFˇøÚ‹"/>
          <w:i/>
        </w:rPr>
        <w:t xml:space="preserve"> </w:t>
      </w:r>
      <w:r w:rsidRPr="00E07BA4">
        <w:rPr>
          <w:rFonts w:ascii="Sylfaen" w:hAnsi="Sylfaen" w:cs="Menlo Regular"/>
          <w:i/>
        </w:rPr>
        <w:t>და</w:t>
      </w:r>
      <w:r w:rsidRPr="00E07BA4">
        <w:rPr>
          <w:rFonts w:ascii="Sylfaen" w:hAnsi="Sylfaen" w:cs="ıJ•'EFˇøÚ‹"/>
          <w:i/>
        </w:rPr>
        <w:t xml:space="preserve"> </w:t>
      </w:r>
      <w:r w:rsidRPr="00E07BA4">
        <w:rPr>
          <w:rFonts w:ascii="Sylfaen" w:hAnsi="Sylfaen" w:cs="Menlo Regular"/>
          <w:i/>
        </w:rPr>
        <w:t>ინფორმაციის</w:t>
      </w:r>
      <w:r w:rsidRPr="00E07BA4">
        <w:rPr>
          <w:rFonts w:ascii="Sylfaen" w:hAnsi="Sylfaen" w:cs="ıJ•'EFˇøÚ‹"/>
          <w:i/>
        </w:rPr>
        <w:t xml:space="preserve"> </w:t>
      </w:r>
      <w:r w:rsidRPr="00E07BA4">
        <w:rPr>
          <w:rFonts w:ascii="Sylfaen" w:hAnsi="Sylfaen" w:cs="Menlo Regular"/>
          <w:i/>
        </w:rPr>
        <w:t>ინდივიდუალური</w:t>
      </w:r>
      <w:r w:rsidRPr="00E07BA4">
        <w:rPr>
          <w:rFonts w:ascii="Sylfaen" w:hAnsi="Sylfaen" w:cs="ıJ•'EFˇøÚ‹"/>
          <w:i/>
        </w:rPr>
        <w:t xml:space="preserve"> </w:t>
      </w:r>
      <w:r w:rsidRPr="00E07BA4">
        <w:rPr>
          <w:rFonts w:ascii="Sylfaen" w:hAnsi="Sylfaen" w:cs="Menlo Regular"/>
          <w:i/>
        </w:rPr>
        <w:t>საშუალებების</w:t>
      </w:r>
      <w:r w:rsidRPr="00E07BA4">
        <w:rPr>
          <w:rFonts w:ascii="Sylfaen" w:hAnsi="Sylfaen" w:cs="ıJ•'EFˇøÚ‹"/>
          <w:i/>
        </w:rPr>
        <w:t xml:space="preserve"> </w:t>
      </w:r>
      <w:r w:rsidRPr="00E07BA4">
        <w:rPr>
          <w:rFonts w:ascii="Sylfaen" w:hAnsi="Sylfaen" w:cs="Menlo Regular"/>
          <w:i/>
        </w:rPr>
        <w:t>მშენებლობა</w:t>
      </w:r>
      <w:r w:rsidRPr="00E07BA4">
        <w:rPr>
          <w:rFonts w:ascii="Sylfaen" w:hAnsi="Sylfaen" w:cs="ıJ•'EFˇøÚ‹"/>
          <w:i/>
        </w:rPr>
        <w:t xml:space="preserve"> </w:t>
      </w:r>
      <w:r w:rsidRPr="00E07BA4">
        <w:rPr>
          <w:rFonts w:ascii="Sylfaen" w:hAnsi="Sylfaen" w:cs="Menlo Regular"/>
          <w:i/>
        </w:rPr>
        <w:t>და</w:t>
      </w:r>
      <w:r w:rsidRPr="00E07BA4">
        <w:rPr>
          <w:rFonts w:ascii="Sylfaen" w:hAnsi="Sylfaen" w:cs="ıJ•'EFˇøÚ‹"/>
          <w:i/>
        </w:rPr>
        <w:t xml:space="preserve"> </w:t>
      </w:r>
      <w:r w:rsidRPr="00E07BA4">
        <w:rPr>
          <w:rFonts w:ascii="Sylfaen" w:hAnsi="Sylfaen" w:cs="Menlo Regular"/>
          <w:i/>
        </w:rPr>
        <w:t>რეკონსტრუქცია</w:t>
      </w:r>
      <w:r w:rsidRPr="00E07BA4">
        <w:rPr>
          <w:rFonts w:ascii="Sylfaen" w:hAnsi="Sylfaen" w:cs="ıJ•'EFˇøÚ‹"/>
          <w:i/>
        </w:rPr>
        <w:t xml:space="preserve">, </w:t>
      </w:r>
      <w:r w:rsidRPr="00E07BA4">
        <w:rPr>
          <w:rFonts w:ascii="Sylfaen" w:hAnsi="Sylfaen" w:cs="Menlo Regular"/>
          <w:i/>
        </w:rPr>
        <w:t>თუ</w:t>
      </w:r>
      <w:r w:rsidRPr="00E07BA4">
        <w:rPr>
          <w:rFonts w:ascii="Sylfaen" w:hAnsi="Sylfaen" w:cs="ıJ•'EFˇøÚ‹"/>
          <w:i/>
        </w:rPr>
        <w:t xml:space="preserve"> </w:t>
      </w:r>
      <w:r w:rsidRPr="00E07BA4">
        <w:rPr>
          <w:rFonts w:ascii="Sylfaen" w:hAnsi="Sylfaen" w:cs="Menlo Regular"/>
          <w:i/>
        </w:rPr>
        <w:t>ეს</w:t>
      </w:r>
      <w:r w:rsidRPr="00E07BA4">
        <w:rPr>
          <w:rFonts w:ascii="Sylfaen" w:hAnsi="Sylfaen" w:cs="ıJ•'EFˇøÚ‹"/>
          <w:i/>
        </w:rPr>
        <w:t xml:space="preserve"> </w:t>
      </w:r>
      <w:r w:rsidRPr="00E07BA4">
        <w:rPr>
          <w:rFonts w:ascii="Sylfaen" w:hAnsi="Sylfaen" w:cs="Menlo Regular"/>
          <w:i/>
        </w:rPr>
        <w:t>ობიექტები</w:t>
      </w:r>
      <w:r w:rsidRPr="00E07BA4">
        <w:rPr>
          <w:rFonts w:ascii="Sylfaen" w:hAnsi="Sylfaen" w:cs="ıJ•'EFˇøÚ‹"/>
          <w:i/>
        </w:rPr>
        <w:t xml:space="preserve"> </w:t>
      </w:r>
      <w:r w:rsidRPr="00E07BA4">
        <w:rPr>
          <w:rFonts w:ascii="Sylfaen" w:hAnsi="Sylfaen" w:cs="Menlo Regular"/>
          <w:i/>
        </w:rPr>
        <w:t>და</w:t>
      </w:r>
      <w:r w:rsidRPr="00E07BA4">
        <w:rPr>
          <w:rFonts w:ascii="Sylfaen" w:hAnsi="Sylfaen" w:cs="ıJ•'EFˇøÚ‹"/>
          <w:i/>
        </w:rPr>
        <w:t xml:space="preserve"> </w:t>
      </w:r>
      <w:r w:rsidRPr="00E07BA4">
        <w:rPr>
          <w:rFonts w:ascii="Sylfaen" w:hAnsi="Sylfaen" w:cs="Menlo Regular"/>
          <w:i/>
        </w:rPr>
        <w:t>საშუალებები</w:t>
      </w:r>
      <w:r w:rsidRPr="00E07BA4">
        <w:rPr>
          <w:rFonts w:ascii="Sylfaen" w:hAnsi="Sylfaen" w:cs="ıJ•'EFˇøÚ‹"/>
          <w:i/>
        </w:rPr>
        <w:t xml:space="preserve"> </w:t>
      </w:r>
      <w:r w:rsidRPr="00E07BA4">
        <w:rPr>
          <w:rFonts w:ascii="Sylfaen" w:hAnsi="Sylfaen" w:cs="Menlo Regular"/>
          <w:i/>
        </w:rPr>
        <w:t>არ</w:t>
      </w:r>
      <w:r w:rsidRPr="00E07BA4">
        <w:rPr>
          <w:rFonts w:ascii="Sylfaen" w:hAnsi="Sylfaen" w:cs="ıJ•'EFˇøÚ‹"/>
          <w:i/>
        </w:rPr>
        <w:t xml:space="preserve"> </w:t>
      </w:r>
      <w:r w:rsidRPr="00E07BA4">
        <w:rPr>
          <w:rFonts w:ascii="Sylfaen" w:hAnsi="Sylfaen" w:cs="Menlo Regular"/>
          <w:i/>
        </w:rPr>
        <w:t>მიესადაგება</w:t>
      </w:r>
      <w:r w:rsidRPr="00E07BA4">
        <w:rPr>
          <w:rFonts w:ascii="Sylfaen" w:hAnsi="Sylfaen" w:cs="ıJ•'EFˇøÚ‹"/>
          <w:i/>
        </w:rPr>
        <w:t xml:space="preserve"> </w:t>
      </w:r>
      <w:r w:rsidRPr="00E07BA4">
        <w:rPr>
          <w:rFonts w:ascii="Sylfaen" w:hAnsi="Sylfaen" w:cs="Menlo Regular"/>
          <w:i/>
        </w:rPr>
        <w:t>შეზღუდული</w:t>
      </w:r>
      <w:r w:rsidRPr="00E07BA4">
        <w:rPr>
          <w:rFonts w:ascii="Sylfaen" w:hAnsi="Sylfaen" w:cs="ıJ•'EFˇøÚ‹"/>
          <w:i/>
        </w:rPr>
        <w:t xml:space="preserve"> </w:t>
      </w:r>
      <w:r w:rsidRPr="00E07BA4">
        <w:rPr>
          <w:rFonts w:ascii="Sylfaen" w:hAnsi="Sylfaen" w:cs="Menlo Regular"/>
          <w:i/>
        </w:rPr>
        <w:t>შესაძლებლობის</w:t>
      </w:r>
      <w:r w:rsidRPr="00E07BA4">
        <w:rPr>
          <w:rFonts w:ascii="Sylfaen" w:hAnsi="Sylfaen" w:cs="ıJ•'EFˇøÚ‹"/>
          <w:i/>
        </w:rPr>
        <w:t xml:space="preserve"> </w:t>
      </w:r>
      <w:r w:rsidRPr="00E07BA4">
        <w:rPr>
          <w:rFonts w:ascii="Sylfaen" w:hAnsi="Sylfaen" w:cs="Menlo Regular"/>
          <w:i/>
        </w:rPr>
        <w:t>მქონე</w:t>
      </w:r>
      <w:r w:rsidRPr="00E07BA4">
        <w:rPr>
          <w:rFonts w:ascii="Sylfaen" w:hAnsi="Sylfaen" w:cs="ıJ•'EFˇøÚ‹"/>
          <w:i/>
        </w:rPr>
        <w:t xml:space="preserve"> </w:t>
      </w:r>
      <w:r w:rsidRPr="00E07BA4">
        <w:rPr>
          <w:rFonts w:ascii="Sylfaen" w:hAnsi="Sylfaen" w:cs="Menlo Regular"/>
          <w:i/>
        </w:rPr>
        <w:t>პირთა</w:t>
      </w:r>
      <w:r w:rsidRPr="00E07BA4">
        <w:rPr>
          <w:rFonts w:ascii="Sylfaen" w:hAnsi="Sylfaen" w:cs="ıJ•'EFˇøÚ‹"/>
          <w:i/>
        </w:rPr>
        <w:t xml:space="preserve"> </w:t>
      </w:r>
      <w:r w:rsidRPr="00E07BA4">
        <w:rPr>
          <w:rFonts w:ascii="Sylfaen" w:hAnsi="Sylfaen" w:cs="Menlo Regular"/>
          <w:i/>
        </w:rPr>
        <w:t>საჭიროებებსა</w:t>
      </w:r>
      <w:r w:rsidRPr="00E07BA4">
        <w:rPr>
          <w:rFonts w:ascii="Sylfaen" w:hAnsi="Sylfaen" w:cs="ıJ•'EFˇøÚ‹"/>
          <w:i/>
        </w:rPr>
        <w:t xml:space="preserve"> </w:t>
      </w:r>
      <w:r w:rsidRPr="00E07BA4">
        <w:rPr>
          <w:rFonts w:ascii="Sylfaen" w:hAnsi="Sylfaen" w:cs="Menlo Regular"/>
          <w:i/>
        </w:rPr>
        <w:t>და</w:t>
      </w:r>
      <w:r w:rsidRPr="00E07BA4">
        <w:rPr>
          <w:rFonts w:ascii="Sylfaen" w:hAnsi="Sylfaen" w:cs="ıJ•'EFˇøÚ‹"/>
          <w:i/>
        </w:rPr>
        <w:t xml:space="preserve"> </w:t>
      </w:r>
      <w:r w:rsidRPr="00E07BA4">
        <w:rPr>
          <w:rFonts w:ascii="Sylfaen" w:hAnsi="Sylfaen" w:cs="Menlo Regular"/>
          <w:i/>
        </w:rPr>
        <w:t>მოთხოვნილებებს</w:t>
      </w:r>
      <w:r w:rsidRPr="00E07BA4">
        <w:rPr>
          <w:rFonts w:ascii="Sylfaen" w:hAnsi="Sylfaen" w:cs="ıJ•'EFˇøÚ‹"/>
          <w:i/>
        </w:rPr>
        <w:t>.”</w:t>
      </w:r>
      <w:r w:rsidRPr="00E07BA4">
        <w:rPr>
          <w:rStyle w:val="FootnoteReference"/>
          <w:rFonts w:ascii="Sylfaen" w:hAnsi="Sylfaen" w:cs="ıJ•'EFˇøÚ‹"/>
          <w:i/>
        </w:rPr>
        <w:footnoteReference w:id="5"/>
      </w:r>
    </w:p>
    <w:p w:rsidR="00336219" w:rsidRPr="00E07BA4" w:rsidRDefault="00336219" w:rsidP="00336219">
      <w:pPr>
        <w:jc w:val="both"/>
        <w:rPr>
          <w:rFonts w:ascii="Sylfaen" w:hAnsi="Sylfaen" w:cs="ıJ•'EFˇøÚ‹"/>
          <w:i/>
        </w:rPr>
      </w:pPr>
    </w:p>
    <w:p w:rsidR="00336219" w:rsidRPr="00E07BA4" w:rsidRDefault="00336219" w:rsidP="00336219">
      <w:pPr>
        <w:jc w:val="both"/>
        <w:rPr>
          <w:rFonts w:ascii="Sylfaen" w:hAnsi="Sylfaen"/>
        </w:rPr>
      </w:pPr>
      <w:r w:rsidRPr="00E07BA4">
        <w:rPr>
          <w:rFonts w:ascii="Sylfaen" w:hAnsi="Sylfaen" w:cs="ıJ•'EFˇøÚ‹"/>
        </w:rPr>
        <w:t xml:space="preserve">მიუხედავად იმისა, რომ აღნიშნული ნორმა კანონმდებლობაში 1997 წლიდან, ანუ კანონის მიღების დროიდან არსებობს, გარემოს ადაპტაციის მიმართულებით არსებითი გაუმჯობესება წლებია არ შეინიშნება. ამის ერთ-ერთი მიზეზი არის, მონიტორინგის და სანქცირების არაქმედითი მექანიზმი, რომელიც ვერ უზრუნველყოფს დადგენილი ვალდებულების შესრულებას. დღევანდელი ვითარება მიუთითებს, რომ კანონის ეს ჩანაწერი ქმედითი არ არის და მოქმედების რესურსი ამოწურული აქვს. იგივე შეიძლება ითქვას ადმინისტრაციულ-სამართალდარღვევათა კოდექსის ნორმაზე, რომელიც ითვალისწინებს სანქციას არაადაპტირებული გარემოსთვის. </w:t>
      </w:r>
      <w:r w:rsidRPr="00E07BA4">
        <w:rPr>
          <w:rFonts w:ascii="Sylfaen" w:hAnsi="Sylfaen" w:cs="ıJ•'EFˇøÚ‹"/>
          <w:b/>
        </w:rPr>
        <w:t>“</w:t>
      </w:r>
      <w:r w:rsidRPr="00E07BA4">
        <w:rPr>
          <w:rFonts w:ascii="Sylfaen" w:hAnsi="Sylfaen"/>
          <w:b/>
        </w:rPr>
        <w:t>მიუხედავად იმისა, რომ ადმინისტრაციულ სამართალდარღვევათა კოდექსით გათვალისწინებულია სანქცია ხელმისაწვდომი გარემოსთვის აუცილებელი პირობების შექმნისგან თავის არიდებისთვის, ამ მექანიზმმა მაინც ვერ შექმნა ხელსაყრელი გარემო შშმ პირების მობილობისთვის.</w:t>
      </w:r>
      <w:r w:rsidRPr="00E07BA4">
        <w:rPr>
          <w:rStyle w:val="FootnoteReference"/>
          <w:rFonts w:ascii="Sylfaen" w:hAnsi="Sylfaen"/>
          <w:b/>
        </w:rPr>
        <w:footnoteReference w:id="6"/>
      </w:r>
      <w:r w:rsidRPr="00E07BA4">
        <w:rPr>
          <w:rFonts w:ascii="Sylfaen" w:hAnsi="Sylfaen"/>
          <w:b/>
        </w:rPr>
        <w:t xml:space="preserve"> ნორმა არ აღმოჩნდა სიცოცხლისუნარიანი.</w:t>
      </w:r>
      <w:r w:rsidRPr="00E07BA4">
        <w:rPr>
          <w:rFonts w:ascii="Sylfaen" w:hAnsi="Sylfaen"/>
        </w:rPr>
        <w:t xml:space="preserve"> ხელოვნური ბარიერიების გამო - არ არსებობდა სანქციის შემფარდებელი სუბიექტი - შეუძლებელი გახდა სანქციის გამოყენება.”</w:t>
      </w:r>
      <w:r w:rsidRPr="00E07BA4">
        <w:rPr>
          <w:rStyle w:val="FootnoteReference"/>
          <w:rFonts w:ascii="Sylfaen" w:hAnsi="Sylfaen"/>
        </w:rPr>
        <w:footnoteReference w:id="7"/>
      </w:r>
    </w:p>
    <w:p w:rsidR="00336219" w:rsidRPr="00E07BA4" w:rsidRDefault="00336219" w:rsidP="00336219">
      <w:pPr>
        <w:jc w:val="both"/>
        <w:rPr>
          <w:rFonts w:ascii="Sylfaen" w:hAnsi="Sylfaen" w:cs="ıJ•'EFˇøÚ‹"/>
        </w:rPr>
      </w:pPr>
    </w:p>
    <w:p w:rsidR="00336219" w:rsidRPr="00E07BA4" w:rsidRDefault="00336219" w:rsidP="00336219">
      <w:pPr>
        <w:jc w:val="both"/>
        <w:rPr>
          <w:rFonts w:ascii="Sylfaen" w:hAnsi="Sylfaen"/>
        </w:rPr>
      </w:pPr>
      <w:r w:rsidRPr="00E07BA4">
        <w:rPr>
          <w:rFonts w:ascii="Sylfaen" w:hAnsi="Sylfaen" w:cs="ıJ•'EFˇøÚ‹"/>
        </w:rPr>
        <w:t xml:space="preserve">ხელმისაწვდომობის საკანონმდებლო რეგულირებასთან დაკავშირებით გამოსაყოფია საქართველოს მთავრობის მიერ </w:t>
      </w:r>
      <w:r w:rsidRPr="00E07BA4">
        <w:rPr>
          <w:rFonts w:ascii="Sylfaen" w:hAnsi="Sylfaen"/>
        </w:rPr>
        <w:t xml:space="preserve">დამტკიცებული </w:t>
      </w:r>
      <w:r w:rsidRPr="00E07BA4">
        <w:rPr>
          <w:rFonts w:ascii="Sylfaen" w:hAnsi="Sylfaen"/>
          <w:i/>
        </w:rPr>
        <w:t>შშმ პირებისთვის სივრცის მოწყობისა და არქიტექტურული და გეგმარებითი ელემენტების ტექნიკური რეგლამენტი</w:t>
      </w:r>
      <w:r w:rsidRPr="00E07BA4">
        <w:rPr>
          <w:rFonts w:ascii="Sylfaen" w:hAnsi="Sylfaen"/>
        </w:rPr>
        <w:t>.</w:t>
      </w:r>
      <w:r w:rsidRPr="00E07BA4">
        <w:rPr>
          <w:rStyle w:val="FootnoteReference"/>
          <w:rFonts w:ascii="Sylfaen" w:hAnsi="Sylfaen"/>
        </w:rPr>
        <w:footnoteReference w:id="8"/>
      </w:r>
      <w:r w:rsidRPr="00E07BA4">
        <w:rPr>
          <w:rFonts w:ascii="Sylfaen" w:hAnsi="Sylfaen"/>
        </w:rPr>
        <w:t xml:space="preserve"> რეგლამენტი ითვალისწინებს იმ მოთხოვნებს, რასაც უნდა აკმაყოფილებდეს სხვადასხვა ტიპის შენობა-ნაგებობები, საზოგადოებრივი სივრცე, სპეციალიზირებული დაწესებულებები და სხვა. რეგლამენტის მოქმედება ვრცელდება ყველა საზოგადოებრივ ობიექტზე, შესაბამისად რეგლამენტის მოთხოვნების დაცვა სავალდებულოა როგორც კერძო ისე საჯარო სუბიექტებისთვის, რომლებიც ქმნიან სერვისს ან პროდუქტს. </w:t>
      </w:r>
      <w:r w:rsidRPr="00E07BA4">
        <w:rPr>
          <w:rFonts w:ascii="Sylfaen" w:hAnsi="Sylfaen"/>
          <w:b/>
        </w:rPr>
        <w:t>რეგლამენტის მიხედვით უკვე აშენებული და დასრულებული ობიექტების რეგლამენტის მოთხოვნებთან შესაბამისობაში მოყვანა უნდა მოხდეს რეგლამენტის ძალაში შესვლიდან ხუთი წლის განმავლობაში.</w:t>
      </w:r>
      <w:r w:rsidRPr="00E07BA4">
        <w:rPr>
          <w:rFonts w:ascii="Sylfaen" w:hAnsi="Sylfaen"/>
        </w:rPr>
        <w:t xml:space="preserve"> იმ ობიექტების შემთხვევაში კი, რომლებიც ჯერ არ დამტკიცებულა, საპროექტო განაცხადები უნდა შეესაბამებოდეს რეგლამენტის მოთხოვნებს. </w:t>
      </w:r>
    </w:p>
    <w:p w:rsidR="00336219" w:rsidRPr="00E07BA4" w:rsidRDefault="00336219" w:rsidP="00336219">
      <w:pPr>
        <w:jc w:val="both"/>
        <w:rPr>
          <w:rFonts w:ascii="Sylfaen" w:hAnsi="Sylfaen"/>
        </w:rPr>
      </w:pPr>
    </w:p>
    <w:p w:rsidR="00336219" w:rsidRPr="00E07BA4" w:rsidRDefault="00336219" w:rsidP="00336219">
      <w:pPr>
        <w:jc w:val="both"/>
        <w:rPr>
          <w:rFonts w:ascii="Sylfaen" w:hAnsi="Sylfaen"/>
        </w:rPr>
      </w:pPr>
      <w:r w:rsidRPr="00E07BA4">
        <w:rPr>
          <w:rFonts w:ascii="Sylfaen" w:hAnsi="Sylfaen"/>
        </w:rPr>
        <w:lastRenderedPageBreak/>
        <w:t>რეგლამენტი ითვალისწინებს მითითებას უნივერსალურ დიზაინზე და უთითებს, რომ შენობა-ნაგებობების დაპროექტება უმჯობესია მოხდეს უნივერსალური დიზაინის პრინციპების გათვალისწინებით, რაც მნიშვნელოვანი დათქმაა კონვენციიდან გამომდინარე.</w:t>
      </w:r>
    </w:p>
    <w:p w:rsidR="00336219" w:rsidRPr="00E07BA4" w:rsidRDefault="00336219" w:rsidP="00336219">
      <w:pPr>
        <w:jc w:val="both"/>
        <w:rPr>
          <w:rFonts w:ascii="Sylfaen" w:hAnsi="Sylfaen"/>
        </w:rPr>
      </w:pPr>
    </w:p>
    <w:p w:rsidR="00336219" w:rsidRPr="00E07BA4" w:rsidRDefault="00336219" w:rsidP="00336219">
      <w:pPr>
        <w:jc w:val="both"/>
        <w:rPr>
          <w:rFonts w:ascii="Sylfaen" w:hAnsi="Sylfaen"/>
        </w:rPr>
      </w:pPr>
      <w:r w:rsidRPr="00E07BA4">
        <w:rPr>
          <w:rFonts w:ascii="Sylfaen" w:hAnsi="Sylfaen"/>
        </w:rPr>
        <w:t xml:space="preserve">მიუხედავად იმისა, რომ ტექნიკური რეგლამენტის მიღება მნიშვნელოვანი ნაბიჯია ხელმისაწვდომი სივრცის შესაქმნელად, მნიშვნელოვანია მისი პრაქტიკული იმპლემენტაციის საკითხი. პირველ რიგში უნდა ითქვას, რომ რეგლამენტი ყველა სუბიექტს აძლევს 5 წლის ვადას იმისათვის, რომ ობიექტი სისრულეში მოვიდეს რეგლამენტით დადგენილ მოთხოვნებთან. სამწუხაროდ, </w:t>
      </w:r>
      <w:r w:rsidRPr="00E07BA4">
        <w:rPr>
          <w:rFonts w:ascii="Sylfaen" w:hAnsi="Sylfaen"/>
          <w:b/>
        </w:rPr>
        <w:t xml:space="preserve">რეგლამენტი არ ითვალისწინებს შემჭიდროვებულ ვადებს ცალკეული საზოგადოებრივი ობიექტების ადაპტაციისთვის, ასევე არ ითვალისწინებს გარკვეულ შუალედურ ვადებს ადაპტაციის პროცესის კონტროლისთვის. </w:t>
      </w:r>
    </w:p>
    <w:p w:rsidR="00336219" w:rsidRPr="00E07BA4" w:rsidRDefault="00336219" w:rsidP="00336219">
      <w:pPr>
        <w:jc w:val="both"/>
        <w:rPr>
          <w:rFonts w:ascii="Sylfaen" w:hAnsi="Sylfaen"/>
        </w:rPr>
      </w:pPr>
    </w:p>
    <w:p w:rsidR="00336219" w:rsidRPr="00E07BA4" w:rsidRDefault="00336219" w:rsidP="00336219">
      <w:pPr>
        <w:jc w:val="both"/>
        <w:rPr>
          <w:rFonts w:ascii="Sylfaen" w:hAnsi="Sylfaen" w:cs="Verdana"/>
        </w:rPr>
      </w:pPr>
      <w:r w:rsidRPr="00E07BA4">
        <w:rPr>
          <w:rFonts w:ascii="Sylfaen" w:hAnsi="Sylfaen"/>
        </w:rPr>
        <w:t xml:space="preserve">ზოგადად, რეგლამენტის შესრულებისა და კონტროლის თემა მნიშვნელოვანი საკითხია ხელმისაწვდომობის უფლების უზრუნევლყოფისთვის და იმის დასადგენად, რამდენად ეფექტიანი და ქმედითი მექანიზმია შექმნილი მთავრობის მიერ. </w:t>
      </w:r>
      <w:r w:rsidRPr="00E07BA4">
        <w:rPr>
          <w:rFonts w:ascii="Sylfaen" w:hAnsi="Sylfaen" w:cs="ıJ•'EFˇøÚ‹"/>
        </w:rPr>
        <w:t>“</w:t>
      </w:r>
      <w:r w:rsidRPr="00E07BA4">
        <w:rPr>
          <w:rFonts w:ascii="Sylfaen" w:hAnsi="Sylfaen" w:cs="Verdana"/>
        </w:rPr>
        <w:t>საყურადღებოა როგორ განხორციელდება მონიტორინგი და დარღვევის აღმოჩენის შემთხვევაში რა პასუხისმგებლობა განესაზღვრება დამრღვევს. ვინაიდან რეგლამენტი არანაირ მითითებას მოთხოვნების შეუსრულებლობაზე არ აკეთებს სავარაუდოა, რომ ამ რეგლამენტის მოთოხვნების დარღვევა ადმინისტრაციულ სამართალდარღვევათა კოდექსით გათვალისწინებულ სამართალდარღვევად იქნება განხილული. თუკი ამგვარი ინტერპრეტაცია სწორია, მაშინ კვლავ აქტიურად დგას სამართალდარღვევათა კოდექსის 178</w:t>
      </w:r>
      <w:r w:rsidRPr="00E07BA4">
        <w:rPr>
          <w:rFonts w:ascii="Sylfaen" w:hAnsi="Sylfaen" w:cs="Verdana"/>
          <w:vertAlign w:val="superscript"/>
        </w:rPr>
        <w:t>1</w:t>
      </w:r>
      <w:r w:rsidRPr="00E07BA4">
        <w:rPr>
          <w:rFonts w:ascii="Sylfaen" w:hAnsi="Sylfaen" w:cs="Verdana"/>
        </w:rPr>
        <w:t xml:space="preserve"> მუხლის სიცოცხლისუნარიანობის საკითხი. </w:t>
      </w:r>
      <w:r w:rsidRPr="00E07BA4">
        <w:rPr>
          <w:rFonts w:ascii="Sylfaen" w:hAnsi="Sylfaen" w:cs="Verdana"/>
          <w:b/>
        </w:rPr>
        <w:t>იმისათვის, რომ რეგლამენტის მოთხოვნების შესრულება დაიწყოს, მნიშვნელოვანია, მონიტორინგისა და სანქცირების მექანიზმები იყოს გამართული.”</w:t>
      </w:r>
      <w:r w:rsidRPr="00E07BA4">
        <w:rPr>
          <w:rStyle w:val="FootnoteReference"/>
          <w:rFonts w:ascii="Sylfaen" w:hAnsi="Sylfaen" w:cs="Verdana"/>
        </w:rPr>
        <w:footnoteReference w:id="9"/>
      </w:r>
    </w:p>
    <w:p w:rsidR="00336219" w:rsidRPr="00E07BA4" w:rsidRDefault="00336219" w:rsidP="00336219">
      <w:pPr>
        <w:jc w:val="both"/>
        <w:rPr>
          <w:rFonts w:ascii="Sylfaen" w:hAnsi="Sylfaen" w:cs="ıJ•'EFˇøÚ‹"/>
        </w:rPr>
      </w:pPr>
    </w:p>
    <w:p w:rsidR="00336219" w:rsidRPr="00E07BA4" w:rsidRDefault="00336219" w:rsidP="00336219">
      <w:pPr>
        <w:jc w:val="both"/>
        <w:rPr>
          <w:rFonts w:ascii="Sylfaen" w:hAnsi="Sylfaen" w:cs="ıJ•'EFˇøÚ‹"/>
        </w:rPr>
      </w:pPr>
      <w:r w:rsidRPr="00E07BA4">
        <w:rPr>
          <w:rFonts w:ascii="Sylfaen" w:hAnsi="Sylfaen" w:cs="ıJ•'EFˇøÚ‹"/>
        </w:rPr>
        <w:t>თუმცა, როგორც აღინიშნა, კონვენციის მე-9 მუხლი მხოლოდ საჯარო სივრცის მისაწვდომოს უზრუნველყოფაში არ მდგომარეობს. კონვენცია იცავს კომპლექსური მისაწვდომობის უფლებას, რაც ასევე გულისხმობს სერვისისა და პროდუქტების ხელმისაწვდომობას.</w:t>
      </w:r>
    </w:p>
    <w:p w:rsidR="00336219" w:rsidRPr="00E07BA4" w:rsidRDefault="00336219" w:rsidP="00336219">
      <w:pPr>
        <w:jc w:val="both"/>
        <w:rPr>
          <w:rFonts w:ascii="Sylfaen" w:hAnsi="Sylfaen" w:cs="ıJ•'EFˇøÚ‹"/>
        </w:rPr>
      </w:pPr>
    </w:p>
    <w:p w:rsidR="00336219" w:rsidRPr="00E07BA4" w:rsidRDefault="00336219" w:rsidP="00336219">
      <w:pPr>
        <w:jc w:val="both"/>
        <w:rPr>
          <w:rFonts w:ascii="Sylfaen" w:hAnsi="Sylfaen" w:cs="ıJ•'EFˇøÚ‹"/>
        </w:rPr>
      </w:pPr>
      <w:r w:rsidRPr="00E07BA4">
        <w:rPr>
          <w:rFonts w:ascii="Sylfaen" w:hAnsi="Sylfaen" w:cs="ıJ•'EFˇøÚ‹"/>
        </w:rPr>
        <w:t>ამიტომაც, კონვენციის იმპლემენტაციის მიზნებისთვის საჭიროა სახელმწიფომ ასევე შეიმუშავოს სპეციალური საკანონმდებლო აქტი, რომელიც გაითვალისწინებს საჯარო სივრცეში დამხმარე პერსონალის ან ტექნიკური საშუალებების არსებობის ვალდებულებას, პირველადი საინფორმაციო მასალის ბრაილის შრიფტით დაბეჭდვის ვალდებულებას, ხმოვანი სიგნალის, გახმოვანების აპარატურის და სხვა ტექნიკური საშუალებების დანერგვის ვალდებულას.</w:t>
      </w:r>
    </w:p>
    <w:p w:rsidR="00336219" w:rsidRPr="00E07BA4" w:rsidRDefault="00336219" w:rsidP="00336219">
      <w:pPr>
        <w:jc w:val="both"/>
        <w:rPr>
          <w:rFonts w:ascii="Sylfaen" w:hAnsi="Sylfaen" w:cs="ıJ•'EFˇøÚ‹"/>
        </w:rPr>
      </w:pPr>
    </w:p>
    <w:p w:rsidR="00336219" w:rsidRPr="00E07BA4" w:rsidRDefault="00336219" w:rsidP="00336219">
      <w:pPr>
        <w:jc w:val="both"/>
        <w:rPr>
          <w:rFonts w:ascii="Sylfaen" w:hAnsi="Sylfaen" w:cs="ıJ•'EFˇøÚ‹"/>
          <w:b/>
          <w:u w:val="single"/>
        </w:rPr>
      </w:pPr>
      <w:r w:rsidRPr="00E07BA4">
        <w:rPr>
          <w:rFonts w:ascii="Sylfaen" w:hAnsi="Sylfaen" w:cs="ıJ•'EFˇøÚ‹"/>
          <w:b/>
          <w:u w:val="single"/>
        </w:rPr>
        <w:t>მისაწვდომობის უფლების უზრუნველყოფისთვის, სახელმწიფომ:</w:t>
      </w:r>
    </w:p>
    <w:p w:rsidR="00336219" w:rsidRPr="00E07BA4" w:rsidRDefault="00336219" w:rsidP="00336219">
      <w:pPr>
        <w:pStyle w:val="ListParagraph"/>
        <w:numPr>
          <w:ilvl w:val="0"/>
          <w:numId w:val="4"/>
        </w:numPr>
        <w:jc w:val="both"/>
        <w:rPr>
          <w:rFonts w:ascii="Sylfaen" w:hAnsi="Sylfaen" w:cs="ıJ•'EFˇøÚ‹"/>
          <w:b/>
          <w:u w:val="single"/>
        </w:rPr>
      </w:pPr>
      <w:r w:rsidRPr="00E07BA4">
        <w:rPr>
          <w:rFonts w:ascii="Sylfaen" w:hAnsi="Sylfaen" w:cs="ıJ•'EFˇøÚ‹"/>
          <w:b/>
          <w:u w:val="single"/>
        </w:rPr>
        <w:lastRenderedPageBreak/>
        <w:t>უნდა შექმნას საჯარო სივრცისა და სერვისების ხელმისაწვდომობის მონიტორინგის ეფექტური მექანიზმი. ამისათვის უნდა განახორციელოს სამართალდარღვევათა კოდექსის შესაბამისი მუხლის ცვლილება;</w:t>
      </w:r>
    </w:p>
    <w:p w:rsidR="00336219" w:rsidRPr="00E07BA4" w:rsidRDefault="00336219" w:rsidP="00336219">
      <w:pPr>
        <w:pStyle w:val="ListParagraph"/>
        <w:numPr>
          <w:ilvl w:val="0"/>
          <w:numId w:val="4"/>
        </w:numPr>
        <w:jc w:val="both"/>
        <w:rPr>
          <w:rFonts w:ascii="Sylfaen" w:hAnsi="Sylfaen" w:cs="ıJ•'EFˇøÚ‹"/>
          <w:b/>
          <w:u w:val="single"/>
        </w:rPr>
      </w:pPr>
      <w:r w:rsidRPr="00E07BA4">
        <w:rPr>
          <w:rFonts w:ascii="Sylfaen" w:hAnsi="Sylfaen" w:cs="ıJ•'EFˇøÚ‹"/>
          <w:b/>
          <w:u w:val="single"/>
        </w:rPr>
        <w:t>მთავრობის მიერ მიღებული ტექნიკური რეგლამენტით უნდა დადგინდეს შემჭიდროვებული ვადები ცალკეული სუბიექტებისთვის;</w:t>
      </w:r>
    </w:p>
    <w:p w:rsidR="00336219" w:rsidRPr="00E07BA4" w:rsidRDefault="00336219" w:rsidP="00336219">
      <w:pPr>
        <w:pStyle w:val="ListParagraph"/>
        <w:numPr>
          <w:ilvl w:val="0"/>
          <w:numId w:val="4"/>
        </w:numPr>
        <w:jc w:val="both"/>
        <w:rPr>
          <w:rFonts w:ascii="Sylfaen" w:hAnsi="Sylfaen" w:cs="ıJ•'EFˇøÚ‹"/>
          <w:b/>
          <w:u w:val="single"/>
        </w:rPr>
      </w:pPr>
      <w:r w:rsidRPr="00E07BA4">
        <w:rPr>
          <w:rFonts w:ascii="Sylfaen" w:hAnsi="Sylfaen" w:cs="ıJ•'EFˇøÚ‹"/>
          <w:b/>
          <w:u w:val="single"/>
        </w:rPr>
        <w:t>მთავრობამ ასევე უნდა შეიმუშავოს ნორმატიული აქტი, რომელიც გაწერს სერვისისა და პროდუქტის ხელმისაწვდომობის საკითხს, ასევე საჯარო სივრცეში დამხმარე პერსონალისა და ტექნიკური აღჭურვილობის უზრუნველყოფის საკითხს;</w:t>
      </w:r>
    </w:p>
    <w:p w:rsidR="00336219" w:rsidRPr="00E07BA4" w:rsidRDefault="00336219" w:rsidP="00336219">
      <w:pPr>
        <w:pStyle w:val="ListParagraph"/>
        <w:jc w:val="both"/>
        <w:rPr>
          <w:rFonts w:ascii="Sylfaen" w:hAnsi="Sylfaen" w:cs="ıJ•'EFˇøÚ‹"/>
          <w:b/>
          <w:u w:val="single"/>
        </w:rPr>
      </w:pPr>
      <w:r w:rsidRPr="00E07BA4">
        <w:rPr>
          <w:rFonts w:ascii="Sylfaen" w:hAnsi="Sylfaen" w:cs="ıJ•'EFˇøÚ‹"/>
          <w:b/>
          <w:u w:val="single"/>
        </w:rPr>
        <w:t xml:space="preserve"> </w:t>
      </w:r>
    </w:p>
    <w:p w:rsidR="00336219" w:rsidRPr="00E07BA4" w:rsidRDefault="00336219" w:rsidP="00336219">
      <w:pPr>
        <w:jc w:val="both"/>
        <w:rPr>
          <w:rFonts w:ascii="Sylfaen" w:hAnsi="Sylfaen" w:cs="ıJ•'EFˇøÚ‹"/>
        </w:rPr>
      </w:pPr>
    </w:p>
    <w:p w:rsidR="00336219" w:rsidRPr="00E07BA4" w:rsidRDefault="00336219" w:rsidP="00336219">
      <w:pPr>
        <w:pStyle w:val="ListParagraph"/>
        <w:numPr>
          <w:ilvl w:val="0"/>
          <w:numId w:val="1"/>
        </w:numPr>
        <w:jc w:val="both"/>
        <w:rPr>
          <w:rFonts w:ascii="Sylfaen" w:hAnsi="Sylfaen"/>
          <w:b/>
        </w:rPr>
      </w:pPr>
      <w:r w:rsidRPr="00E07BA4">
        <w:rPr>
          <w:rFonts w:ascii="Sylfaen" w:hAnsi="Sylfaen" w:cs="ıJ•'EFˇøÚ‹"/>
          <w:b/>
        </w:rPr>
        <w:t>სამართალსუბიექტობა (კონვენციის მე-12 მუხლი)</w:t>
      </w:r>
    </w:p>
    <w:p w:rsidR="00336219" w:rsidRPr="00E07BA4" w:rsidRDefault="00336219" w:rsidP="00336219">
      <w:pPr>
        <w:jc w:val="both"/>
        <w:rPr>
          <w:rFonts w:ascii="Sylfaen" w:hAnsi="Sylfaen"/>
        </w:rPr>
      </w:pPr>
    </w:p>
    <w:p w:rsidR="00336219" w:rsidRPr="00E07BA4" w:rsidRDefault="00336219" w:rsidP="00336219">
      <w:pPr>
        <w:jc w:val="both"/>
        <w:rPr>
          <w:rFonts w:ascii="Sylfaen" w:hAnsi="Sylfaen"/>
        </w:rPr>
      </w:pPr>
      <w:r w:rsidRPr="00E07BA4">
        <w:rPr>
          <w:rFonts w:ascii="Sylfaen" w:hAnsi="Sylfaen"/>
        </w:rPr>
        <w:t xml:space="preserve">კონვენციის იმპლემენტაციის შემდეგ, საქართველოსთვის ერთ-ერთ ყველაზე დიდ საკანონმდებლო გამოწვევად დგას ქმედუუნარობის ინსტიტუტის საფუძვლიანი სამართლებრივი რეფორმა. საქართველოში დღეს მოქმედი ქმედუნარიანობის ინსტიტუტი არ შეესაბამება კონვენციის მე-12 მუხლით გათვალისწინებულ მოთხოვნებს. აქვე უნდა ითქვას, რომ ქმედუუნარობის მოქმედი სისტემის ცვლილება საჭიროა არამხოლოდ კანონის წინაშე თანასწორობის პრინციპისთვის, არამედ კონვენციით დაცული სხვა უფლებების რეალიზაციისთვისაც, რაც მოქმედი კანონმდებლობის პირობებში შეუძლებელია (მათ შორის, მართლმსაჯულების ხელმისაწვდომობა, პირადი და ოჯახური ცხოვრება და სხვა). </w:t>
      </w:r>
    </w:p>
    <w:p w:rsidR="00336219" w:rsidRPr="00E07BA4" w:rsidRDefault="00336219" w:rsidP="00336219">
      <w:pPr>
        <w:jc w:val="both"/>
        <w:rPr>
          <w:rFonts w:ascii="Sylfaen" w:hAnsi="Sylfaen"/>
        </w:rPr>
      </w:pPr>
    </w:p>
    <w:p w:rsidR="00336219" w:rsidRPr="00E07BA4" w:rsidRDefault="00336219" w:rsidP="00336219">
      <w:pPr>
        <w:jc w:val="both"/>
        <w:rPr>
          <w:rFonts w:ascii="Sylfaen" w:hAnsi="Sylfaen"/>
        </w:rPr>
      </w:pPr>
      <w:r w:rsidRPr="00E07BA4">
        <w:rPr>
          <w:rFonts w:ascii="Sylfaen" w:hAnsi="Sylfaen"/>
        </w:rPr>
        <w:t xml:space="preserve">კონვენციის მე-12 მუხლი ადგენს, შშმ პირების კანონის წინაშე თანასწორობას და ამბობს, რომ მათ სხვების მსგავსად გააჩნიათ უფლებაუნარიანობა. თუმცა, ამავე დროს კონვენცია მიუთითებს მექანიზმზე, რომელიც საჭიროა სამართლებრივი უფლებაუნარიანობის რეალიზებისთვის. სწორედ ამ მექანიზმის სისტემური რეფორმის საჭიროება დგას საქართველოში, რაც ქმედუუნარობის ინსტიტუტის რეფორმაში გამოიხატება. </w:t>
      </w:r>
    </w:p>
    <w:p w:rsidR="00336219" w:rsidRPr="00E07BA4" w:rsidRDefault="00336219" w:rsidP="00336219">
      <w:pPr>
        <w:jc w:val="both"/>
        <w:rPr>
          <w:rFonts w:ascii="Sylfaen" w:hAnsi="Sylfaen"/>
        </w:rPr>
      </w:pPr>
    </w:p>
    <w:p w:rsidR="00336219" w:rsidRPr="00E07BA4" w:rsidRDefault="00336219" w:rsidP="00336219">
      <w:pPr>
        <w:jc w:val="both"/>
        <w:rPr>
          <w:rFonts w:ascii="Sylfaen" w:hAnsi="Sylfaen"/>
        </w:rPr>
      </w:pPr>
      <w:r w:rsidRPr="00E07BA4">
        <w:rPr>
          <w:rFonts w:ascii="Sylfaen" w:hAnsi="Sylfaen"/>
          <w:b/>
        </w:rPr>
        <w:t>კონვენცია ქმედუნარიანობის, ანუ სამართლებრივი უფლებაუნარიანობის რეალიზების მექანიზმის, სრულიად ახალ კონცეფციას ამკვიდრებს, რომელიც უარყოფს საქართველოში დღეს მოქმედ მეურვეობის ინსტიტუტს, რაც თავის მხრივ პირის პროცესებში ნაწილეობას მთლიანად გამორიცხავს.</w:t>
      </w:r>
      <w:r w:rsidRPr="00E07BA4">
        <w:rPr>
          <w:rFonts w:ascii="Sylfaen" w:hAnsi="Sylfaen"/>
        </w:rPr>
        <w:t xml:space="preserve"> </w:t>
      </w:r>
      <w:r w:rsidRPr="00E07BA4">
        <w:rPr>
          <w:rFonts w:ascii="Sylfaen" w:hAnsi="Sylfaen"/>
          <w:b/>
        </w:rPr>
        <w:t>კონვენცია წევრი სახელმწიფოებისგან მოითხოვს შექმნან მხარდაჭერაზე და არა პიროვნების ჩანაცვლებაზე დაფუძნებული სისტემა</w:t>
      </w:r>
      <w:r w:rsidRPr="00E07BA4">
        <w:rPr>
          <w:rFonts w:ascii="Sylfaen" w:hAnsi="Sylfaen"/>
        </w:rPr>
        <w:t>. კონვენციის მე-12 მუხლი აყალიბებს ფუნქციურ მიდგომას, ნაცვლად ხისტი, ინსტიტუციური ქმედუუნარობის ინსტიტუტისა. ამ მოდელში მეურვე არ არის მთავარი გადაწყვეტილების მიმღები პირი, არამედ თავად შეზღუდული შესაძლებლობის მქონე პირი იღებს გადაწყვეტილებას დამხმარის მხარდაჭერით. ფუნქციური მექანიზმის ამუშავება გულისხმობს პირის ინდივიდუალურ შეფასებაზე გადასვლას, გადაწყვეტილების მიღებას სუბიექტური და ობიექტური, შიდა და გარე ფაქტორების ურთიერთქმედების შედეგებზე დაყრდნობით და მხოლოდ ამგვარი შეფასების შედეგად პროცესში დამხმარის და არა მეურვის შემოყვანას.</w:t>
      </w:r>
    </w:p>
    <w:p w:rsidR="00336219" w:rsidRPr="00E07BA4" w:rsidRDefault="00336219" w:rsidP="00336219">
      <w:pPr>
        <w:jc w:val="both"/>
        <w:rPr>
          <w:rFonts w:ascii="Sylfaen" w:hAnsi="Sylfaen"/>
        </w:rPr>
      </w:pPr>
    </w:p>
    <w:p w:rsidR="00336219" w:rsidRPr="00E07BA4" w:rsidRDefault="00336219" w:rsidP="00336219">
      <w:pPr>
        <w:jc w:val="both"/>
        <w:rPr>
          <w:rFonts w:ascii="Sylfaen" w:hAnsi="Sylfaen"/>
        </w:rPr>
      </w:pPr>
      <w:r w:rsidRPr="00E07BA4">
        <w:rPr>
          <w:rFonts w:ascii="Sylfaen" w:hAnsi="Sylfaen"/>
        </w:rPr>
        <w:lastRenderedPageBreak/>
        <w:t>2011 წლის ოქტომბერში, ადამიანის უფლებათა კომისარმა საკუთარი მოსაზრებებით მიმართა ადამიანის უფლებათა ევროპულ სასამართლოს. კომისრის მიერ წარდგენილი მოსაზრებები შეეხებოდა სწორედ სამართალსუბიექტობის საკითხს. აღნიშნულ დოკუმენტში თომას ჰამერბერგი უთითებდა კონვენციის მე-12 მუხლზე და ამბობდა, რომ აღნიშნული მუხლი ემყარება პრეზუმფციას, რომ ყველა ადამიანს თავისთავად გააჩნია სამართალსუბიექტობა. დახმარება კი პირს სჭირდება იმისათვის რომ თავად მიიღოს გადაწყვეტილებები.</w:t>
      </w:r>
      <w:r w:rsidRPr="00E07BA4">
        <w:rPr>
          <w:rStyle w:val="FootnoteReference"/>
          <w:rFonts w:ascii="Sylfaen" w:hAnsi="Sylfaen"/>
        </w:rPr>
        <w:footnoteReference w:id="10"/>
      </w:r>
      <w:r w:rsidRPr="00E07BA4">
        <w:rPr>
          <w:rFonts w:ascii="Sylfaen" w:hAnsi="Sylfaen"/>
        </w:rPr>
        <w:t xml:space="preserve"> უფლებაუნარიანობისა და ქმედუნარიანობის ამგვარი აღქმა ეფუძნება შშმ პირების სოციალური სტატუსის თანამედროვე კონცეფციას და ამავე დროს არის კიდეც მისი განუყოფელი ნაწილი. ყველა სხვაგვარი ინტერპრეტაცია საფუძველშივე აკნინებს კონვენციით დაცული არაერთი უფლების მნიშვნელობას.   </w:t>
      </w:r>
    </w:p>
    <w:p w:rsidR="00336219" w:rsidRPr="00E07BA4" w:rsidRDefault="00336219" w:rsidP="00336219">
      <w:pPr>
        <w:jc w:val="both"/>
        <w:rPr>
          <w:rFonts w:ascii="Sylfaen" w:hAnsi="Sylfaen"/>
        </w:rPr>
      </w:pPr>
    </w:p>
    <w:p w:rsidR="00336219" w:rsidRPr="00E07BA4" w:rsidRDefault="00336219" w:rsidP="00336219">
      <w:pPr>
        <w:jc w:val="both"/>
        <w:rPr>
          <w:rFonts w:ascii="Sylfaen" w:hAnsi="Sylfaen"/>
        </w:rPr>
      </w:pPr>
      <w:r w:rsidRPr="00E07BA4">
        <w:rPr>
          <w:rFonts w:ascii="Sylfaen" w:hAnsi="Sylfaen"/>
        </w:rPr>
        <w:t xml:space="preserve">საქართველოში ქმედუუნარობის საკითხი დარეგულირებულია სამოქალაქო კოდექსით, რომელიც ამბობს, რომ </w:t>
      </w:r>
      <w:r w:rsidRPr="00E07BA4">
        <w:rPr>
          <w:rFonts w:ascii="Sylfaen" w:hAnsi="Sylfaen"/>
          <w:i/>
        </w:rPr>
        <w:t>“ქ</w:t>
      </w:r>
      <w:r w:rsidRPr="00E07BA4">
        <w:rPr>
          <w:rFonts w:ascii="Sylfaen" w:hAnsi="Sylfaen" w:cs="Menlo Regular"/>
          <w:i/>
        </w:rPr>
        <w:t>მედუუნაროდ</w:t>
      </w:r>
      <w:r w:rsidRPr="00E07BA4">
        <w:rPr>
          <w:rFonts w:ascii="Sylfaen" w:hAnsi="Sylfaen" w:cs="Verdana"/>
          <w:i/>
        </w:rPr>
        <w:t xml:space="preserve"> </w:t>
      </w:r>
      <w:r w:rsidRPr="00E07BA4">
        <w:rPr>
          <w:rFonts w:ascii="Sylfaen" w:hAnsi="Sylfaen" w:cs="Menlo Regular"/>
          <w:i/>
        </w:rPr>
        <w:t>მიიჩნევა</w:t>
      </w:r>
      <w:r w:rsidRPr="00E07BA4">
        <w:rPr>
          <w:rFonts w:ascii="Sylfaen" w:hAnsi="Sylfaen" w:cs="Verdana"/>
          <w:i/>
        </w:rPr>
        <w:t xml:space="preserve"> </w:t>
      </w:r>
      <w:r w:rsidRPr="00E07BA4">
        <w:rPr>
          <w:rFonts w:ascii="Sylfaen" w:hAnsi="Sylfaen" w:cs="Menlo Regular"/>
          <w:i/>
        </w:rPr>
        <w:t>ასევე</w:t>
      </w:r>
      <w:r w:rsidRPr="00E07BA4">
        <w:rPr>
          <w:rFonts w:ascii="Sylfaen" w:hAnsi="Sylfaen" w:cs="Verdana"/>
          <w:i/>
        </w:rPr>
        <w:t xml:space="preserve"> </w:t>
      </w:r>
      <w:r w:rsidRPr="00E07BA4">
        <w:rPr>
          <w:rFonts w:ascii="Sylfaen" w:hAnsi="Sylfaen" w:cs="Menlo Regular"/>
          <w:i/>
        </w:rPr>
        <w:t>პირი</w:t>
      </w:r>
      <w:r w:rsidRPr="00E07BA4">
        <w:rPr>
          <w:rFonts w:ascii="Sylfaen" w:hAnsi="Sylfaen" w:cs="Verdana"/>
          <w:i/>
        </w:rPr>
        <w:t xml:space="preserve">, </w:t>
      </w:r>
      <w:r w:rsidRPr="00E07BA4">
        <w:rPr>
          <w:rFonts w:ascii="Sylfaen" w:hAnsi="Sylfaen" w:cs="Menlo Regular"/>
          <w:i/>
        </w:rPr>
        <w:t>რომელიც</w:t>
      </w:r>
      <w:r w:rsidRPr="00E07BA4">
        <w:rPr>
          <w:rFonts w:ascii="Sylfaen" w:hAnsi="Sylfaen" w:cs="Verdana"/>
          <w:i/>
        </w:rPr>
        <w:t xml:space="preserve"> </w:t>
      </w:r>
      <w:r w:rsidRPr="00E07BA4">
        <w:rPr>
          <w:rFonts w:ascii="Sylfaen" w:hAnsi="Sylfaen" w:cs="Menlo Regular"/>
          <w:i/>
        </w:rPr>
        <w:t>ჭკუასუსტობის</w:t>
      </w:r>
      <w:r w:rsidRPr="00E07BA4">
        <w:rPr>
          <w:rFonts w:ascii="Sylfaen" w:hAnsi="Sylfaen" w:cs="Verdana"/>
          <w:i/>
        </w:rPr>
        <w:t xml:space="preserve"> </w:t>
      </w:r>
      <w:r w:rsidRPr="00E07BA4">
        <w:rPr>
          <w:rFonts w:ascii="Sylfaen" w:hAnsi="Sylfaen" w:cs="Menlo Regular"/>
          <w:i/>
        </w:rPr>
        <w:t>ან</w:t>
      </w:r>
      <w:r w:rsidRPr="00E07BA4">
        <w:rPr>
          <w:rFonts w:ascii="Sylfaen" w:hAnsi="Sylfaen" w:cs="Verdana"/>
          <w:i/>
        </w:rPr>
        <w:t xml:space="preserve"> </w:t>
      </w:r>
      <w:r w:rsidRPr="00E07BA4">
        <w:rPr>
          <w:rFonts w:ascii="Sylfaen" w:hAnsi="Sylfaen" w:cs="Menlo Regular"/>
          <w:i/>
        </w:rPr>
        <w:t>სულით</w:t>
      </w:r>
      <w:r w:rsidRPr="00E07BA4">
        <w:rPr>
          <w:rFonts w:ascii="Sylfaen" w:hAnsi="Sylfaen" w:cs="Verdana"/>
          <w:i/>
        </w:rPr>
        <w:t xml:space="preserve"> </w:t>
      </w:r>
      <w:r w:rsidRPr="00E07BA4">
        <w:rPr>
          <w:rFonts w:ascii="Sylfaen" w:hAnsi="Sylfaen" w:cs="Menlo Regular"/>
          <w:i/>
        </w:rPr>
        <w:t>ავადმყოფობის</w:t>
      </w:r>
      <w:r w:rsidRPr="00E07BA4">
        <w:rPr>
          <w:rFonts w:ascii="Sylfaen" w:hAnsi="Sylfaen" w:cs="Verdana"/>
          <w:i/>
        </w:rPr>
        <w:t xml:space="preserve"> </w:t>
      </w:r>
      <w:r w:rsidRPr="00E07BA4">
        <w:rPr>
          <w:rFonts w:ascii="Sylfaen" w:hAnsi="Sylfaen" w:cs="Menlo Regular"/>
          <w:i/>
        </w:rPr>
        <w:t>გამო</w:t>
      </w:r>
      <w:r w:rsidRPr="00E07BA4">
        <w:rPr>
          <w:rFonts w:ascii="Sylfaen" w:hAnsi="Sylfaen" w:cs="Verdana"/>
          <w:i/>
        </w:rPr>
        <w:t xml:space="preserve"> </w:t>
      </w:r>
      <w:r w:rsidRPr="00E07BA4">
        <w:rPr>
          <w:rFonts w:ascii="Sylfaen" w:hAnsi="Sylfaen" w:cs="Menlo Regular"/>
          <w:i/>
        </w:rPr>
        <w:t>სასამართლოს</w:t>
      </w:r>
      <w:r w:rsidRPr="00E07BA4">
        <w:rPr>
          <w:rFonts w:ascii="Sylfaen" w:hAnsi="Sylfaen" w:cs="Verdana"/>
          <w:i/>
        </w:rPr>
        <w:t xml:space="preserve"> </w:t>
      </w:r>
      <w:r w:rsidRPr="00E07BA4">
        <w:rPr>
          <w:rFonts w:ascii="Sylfaen" w:hAnsi="Sylfaen" w:cs="Menlo Regular"/>
          <w:i/>
        </w:rPr>
        <w:t>მიერ</w:t>
      </w:r>
      <w:r w:rsidRPr="00E07BA4">
        <w:rPr>
          <w:rFonts w:ascii="Sylfaen" w:hAnsi="Sylfaen" w:cs="Verdana"/>
          <w:i/>
        </w:rPr>
        <w:t xml:space="preserve"> </w:t>
      </w:r>
      <w:r w:rsidRPr="00E07BA4">
        <w:rPr>
          <w:rFonts w:ascii="Sylfaen" w:hAnsi="Sylfaen" w:cs="Menlo Regular"/>
          <w:i/>
        </w:rPr>
        <w:t>ასეთად</w:t>
      </w:r>
      <w:r w:rsidRPr="00E07BA4">
        <w:rPr>
          <w:rFonts w:ascii="Sylfaen" w:hAnsi="Sylfaen" w:cs="Verdana"/>
          <w:i/>
        </w:rPr>
        <w:t xml:space="preserve"> </w:t>
      </w:r>
      <w:r w:rsidRPr="00E07BA4">
        <w:rPr>
          <w:rFonts w:ascii="Sylfaen" w:hAnsi="Sylfaen" w:cs="Menlo Regular"/>
          <w:i/>
        </w:rPr>
        <w:t>იქნება</w:t>
      </w:r>
      <w:r w:rsidRPr="00E07BA4">
        <w:rPr>
          <w:rFonts w:ascii="Sylfaen" w:hAnsi="Sylfaen" w:cs="Verdana"/>
          <w:i/>
        </w:rPr>
        <w:t xml:space="preserve"> </w:t>
      </w:r>
      <w:r w:rsidRPr="00E07BA4">
        <w:rPr>
          <w:rFonts w:ascii="Sylfaen" w:hAnsi="Sylfaen" w:cs="Menlo Regular"/>
          <w:i/>
        </w:rPr>
        <w:t>აღიარებული</w:t>
      </w:r>
      <w:r w:rsidRPr="00E07BA4">
        <w:rPr>
          <w:rFonts w:ascii="Sylfaen" w:hAnsi="Sylfaen" w:cs="Verdana"/>
          <w:i/>
        </w:rPr>
        <w:t xml:space="preserve">. </w:t>
      </w:r>
      <w:r w:rsidRPr="00E07BA4">
        <w:rPr>
          <w:rFonts w:ascii="Sylfaen" w:hAnsi="Sylfaen" w:cs="Menlo Regular"/>
          <w:i/>
        </w:rPr>
        <w:t>ამ</w:t>
      </w:r>
      <w:r w:rsidRPr="00E07BA4">
        <w:rPr>
          <w:rFonts w:ascii="Sylfaen" w:hAnsi="Sylfaen" w:cs="Verdana"/>
          <w:i/>
        </w:rPr>
        <w:t xml:space="preserve"> </w:t>
      </w:r>
      <w:r w:rsidRPr="00E07BA4">
        <w:rPr>
          <w:rFonts w:ascii="Sylfaen" w:hAnsi="Sylfaen" w:cs="Menlo Regular"/>
          <w:i/>
        </w:rPr>
        <w:t>პირის</w:t>
      </w:r>
      <w:r w:rsidRPr="00E07BA4">
        <w:rPr>
          <w:rFonts w:ascii="Sylfaen" w:hAnsi="Sylfaen" w:cs="Verdana"/>
          <w:i/>
        </w:rPr>
        <w:t xml:space="preserve"> </w:t>
      </w:r>
      <w:r w:rsidRPr="00E07BA4">
        <w:rPr>
          <w:rFonts w:ascii="Sylfaen" w:hAnsi="Sylfaen" w:cs="Menlo Regular"/>
          <w:i/>
        </w:rPr>
        <w:t>უფლებებს</w:t>
      </w:r>
      <w:r w:rsidRPr="00E07BA4">
        <w:rPr>
          <w:rFonts w:ascii="Sylfaen" w:hAnsi="Sylfaen" w:cs="Verdana"/>
          <w:i/>
        </w:rPr>
        <w:t xml:space="preserve"> </w:t>
      </w:r>
      <w:r w:rsidRPr="00E07BA4">
        <w:rPr>
          <w:rFonts w:ascii="Sylfaen" w:hAnsi="Sylfaen" w:cs="Menlo Regular"/>
          <w:i/>
        </w:rPr>
        <w:t>ახორციელებს</w:t>
      </w:r>
      <w:r w:rsidRPr="00E07BA4">
        <w:rPr>
          <w:rFonts w:ascii="Sylfaen" w:hAnsi="Sylfaen" w:cs="Verdana"/>
          <w:i/>
        </w:rPr>
        <w:t xml:space="preserve"> </w:t>
      </w:r>
      <w:r w:rsidRPr="00E07BA4">
        <w:rPr>
          <w:rFonts w:ascii="Sylfaen" w:hAnsi="Sylfaen" w:cs="Menlo Regular"/>
          <w:i/>
        </w:rPr>
        <w:t>მისი</w:t>
      </w:r>
      <w:r w:rsidRPr="00E07BA4">
        <w:rPr>
          <w:rFonts w:ascii="Sylfaen" w:hAnsi="Sylfaen" w:cs="Verdana"/>
          <w:i/>
        </w:rPr>
        <w:t xml:space="preserve"> </w:t>
      </w:r>
      <w:r w:rsidRPr="00E07BA4">
        <w:rPr>
          <w:rFonts w:ascii="Sylfaen" w:hAnsi="Sylfaen" w:cs="Menlo Regular"/>
          <w:i/>
        </w:rPr>
        <w:t>კანონიერი</w:t>
      </w:r>
      <w:r w:rsidRPr="00E07BA4">
        <w:rPr>
          <w:rFonts w:ascii="Sylfaen" w:hAnsi="Sylfaen" w:cs="Verdana"/>
          <w:i/>
        </w:rPr>
        <w:t xml:space="preserve"> </w:t>
      </w:r>
      <w:r w:rsidRPr="00E07BA4">
        <w:rPr>
          <w:rFonts w:ascii="Sylfaen" w:hAnsi="Sylfaen" w:cs="Menlo Regular"/>
          <w:i/>
        </w:rPr>
        <w:t>წარმომადგენელი</w:t>
      </w:r>
      <w:r w:rsidRPr="00E07BA4">
        <w:rPr>
          <w:rFonts w:ascii="Sylfaen" w:hAnsi="Sylfaen" w:cs="Verdana"/>
          <w:i/>
        </w:rPr>
        <w:t xml:space="preserve"> (</w:t>
      </w:r>
      <w:r w:rsidRPr="00E07BA4">
        <w:rPr>
          <w:rFonts w:ascii="Sylfaen" w:hAnsi="Sylfaen" w:cs="Menlo Regular"/>
          <w:i/>
        </w:rPr>
        <w:t>მეურვე</w:t>
      </w:r>
      <w:r w:rsidRPr="00E07BA4">
        <w:rPr>
          <w:rFonts w:ascii="Sylfaen" w:hAnsi="Sylfaen" w:cs="Verdana"/>
          <w:i/>
        </w:rPr>
        <w:t>).</w:t>
      </w:r>
      <w:r w:rsidRPr="00E07BA4">
        <w:rPr>
          <w:rFonts w:ascii="Sylfaen" w:hAnsi="Sylfaen" w:cs="Verdana"/>
          <w:b/>
        </w:rPr>
        <w:t>”</w:t>
      </w:r>
      <w:r w:rsidRPr="00E07BA4">
        <w:rPr>
          <w:rFonts w:ascii="Sylfaen" w:hAnsi="Sylfaen" w:cs="Verdana"/>
        </w:rPr>
        <w:t xml:space="preserve"> ასევე, კოდექსის მიხედვით პირზე, რომელიც სასამართლოს მიერ აღიარებულია ქმედუუნაროდ წესდება მეურვეობა.</w:t>
      </w:r>
      <w:r w:rsidRPr="00E07BA4">
        <w:rPr>
          <w:rStyle w:val="FootnoteReference"/>
          <w:rFonts w:ascii="Sylfaen" w:hAnsi="Sylfaen" w:cs="Verdana"/>
        </w:rPr>
        <w:footnoteReference w:id="11"/>
      </w:r>
      <w:r w:rsidRPr="00E07BA4">
        <w:rPr>
          <w:rFonts w:ascii="Sylfaen" w:hAnsi="Sylfaen" w:cs="Verdana"/>
        </w:rPr>
        <w:t xml:space="preserve"> მეურვეს კი კანონი ანიჭებს უფლებას განსაკუთრებული უფლებამოსილების გარეშე წარმოადგინოს სამეურვეო პირის უფლებები და ინტერესები მესამე პირებთან ურთიერთობაში და ასევე სასამართლოში. </w:t>
      </w:r>
      <w:r w:rsidRPr="00E07BA4">
        <w:rPr>
          <w:rFonts w:ascii="Sylfaen" w:hAnsi="Sylfaen"/>
          <w:b/>
        </w:rPr>
        <w:t>ქმედუუნარობის ამ მოდელში პირის ნება მთლიანად ჩანაცვლებულია მეურვეს მიერ. ამასთან, მოქმედი ხისტი მოდელი გამორიცხავს ქმედუუნაროდ ცნობილი პირისთვის მხოლოდ ცალკეული გადაწყვეტილებების მიღების შეზღუდვას. ქმედუუნაროდ ცნობას მოჰყვება უფლებების შეზღუდვა ყველა სფეროში, მიუხედავად იმისა, რამდენად აცნობიერებს პირი კონკრეტულ საკითხთან დაკავშირებით მისაღებ გადაწყვეტილებას და რამდენად აკონტროლებს ის საკუთარ მოქმედებას.</w:t>
      </w:r>
      <w:r w:rsidRPr="00E07BA4">
        <w:rPr>
          <w:rFonts w:ascii="Sylfaen" w:hAnsi="Sylfaen"/>
        </w:rPr>
        <w:t xml:space="preserve"> კანონი დიფერენცირებას არ შეიცავს კონკრეტულ უფლებებთან მიმართებით დაიწვევს ხისტად და არაპროპორციულად ყველა უფლების ერთდროულად შეზღუდვას ქმედუუნაროდ ცნობის შემთხვევაში.</w:t>
      </w:r>
      <w:r w:rsidRPr="00E07BA4">
        <w:rPr>
          <w:rStyle w:val="FootnoteReference"/>
          <w:rFonts w:ascii="Sylfaen" w:hAnsi="Sylfaen"/>
        </w:rPr>
        <w:footnoteReference w:id="12"/>
      </w:r>
    </w:p>
    <w:p w:rsidR="00336219" w:rsidRPr="00E07BA4" w:rsidRDefault="00336219" w:rsidP="00336219">
      <w:pPr>
        <w:jc w:val="both"/>
        <w:rPr>
          <w:rFonts w:ascii="Sylfaen" w:hAnsi="Sylfaen"/>
        </w:rPr>
      </w:pPr>
    </w:p>
    <w:p w:rsidR="00336219" w:rsidRPr="00E07BA4" w:rsidRDefault="00336219" w:rsidP="00336219">
      <w:pPr>
        <w:jc w:val="both"/>
        <w:rPr>
          <w:rFonts w:ascii="Sylfaen" w:hAnsi="Sylfaen" w:cs="Verdana"/>
        </w:rPr>
      </w:pPr>
      <w:r w:rsidRPr="00E07BA4">
        <w:rPr>
          <w:rFonts w:ascii="Sylfaen" w:hAnsi="Sylfaen" w:cs="Verdana"/>
        </w:rPr>
        <w:t xml:space="preserve">კონვენციის მიხედვით, სამართლებრივი უფლებაუნარიანობის რეალიზებასთან დაკავშირებული ზომები უნდა შეესაბამებოდეს და ერგებოდეს პიროვნების მდგომარეობას. კონვენციის ამგვარი მითითება გულისხმობს სწორედ ხისტ ქმედუუნარობის ინსტიტუზე უარის თქმას, რომელიც არ ითვალისწინებს ინდივიდუალურ შეფასებას. </w:t>
      </w:r>
      <w:r w:rsidRPr="00E07BA4">
        <w:rPr>
          <w:rFonts w:ascii="Sylfaen" w:hAnsi="Sylfaen" w:cs="Verdana"/>
          <w:b/>
        </w:rPr>
        <w:t>პიროვნების მდგომარეობაზე მორგებული მექანიზმის დანერგვა გულისხმობს ფუნქციური ქმედუუნარობის ინსტიტუტის შემოღებას, რისი ვალდებულებაც საქართველომ აიღო კონვენციის რატიფიცირების შედეგად.</w:t>
      </w:r>
      <w:r w:rsidRPr="00E07BA4">
        <w:rPr>
          <w:rFonts w:ascii="Sylfaen" w:hAnsi="Sylfaen" w:cs="Verdana"/>
        </w:rPr>
        <w:t xml:space="preserve"> </w:t>
      </w:r>
    </w:p>
    <w:p w:rsidR="00336219" w:rsidRPr="00E07BA4" w:rsidRDefault="00336219" w:rsidP="00336219">
      <w:pPr>
        <w:jc w:val="both"/>
        <w:rPr>
          <w:rFonts w:ascii="Sylfaen" w:hAnsi="Sylfaen" w:cs="Verdana"/>
        </w:rPr>
      </w:pPr>
    </w:p>
    <w:p w:rsidR="00336219" w:rsidRPr="00E07BA4" w:rsidRDefault="00336219" w:rsidP="00336219">
      <w:pPr>
        <w:jc w:val="both"/>
        <w:rPr>
          <w:rFonts w:ascii="Sylfaen" w:hAnsi="Sylfaen" w:cs="Verdana"/>
        </w:rPr>
      </w:pPr>
      <w:r w:rsidRPr="00E07BA4">
        <w:rPr>
          <w:rFonts w:ascii="Sylfaen" w:hAnsi="Sylfaen" w:cs="Verdana"/>
        </w:rPr>
        <w:t xml:space="preserve">კონვენციის იმპლემენტაციის ფარგლებში, საქართველომ უნდა ურუნველყოს იმ ტიპის სამართლებრივი რეფორმის განხორციელება, რომელიც დაეფუძნება ფუნქციური შეფასების მოდელს, ორიენტირებული იქნება მხარდაჭერაზე და არა მეურვეობაზე და </w:t>
      </w:r>
      <w:r w:rsidRPr="00E07BA4">
        <w:rPr>
          <w:rFonts w:ascii="Sylfaen" w:hAnsi="Sylfaen" w:cs="Verdana"/>
        </w:rPr>
        <w:lastRenderedPageBreak/>
        <w:t xml:space="preserve">ამასთან, გათვალისწინებული იქნება ეფექტიანი გარანტიები იმისათვის, რომ დაცული იყოს შშმ პირის კანონიერი ინტერესები ამ პროცესში.  </w:t>
      </w:r>
    </w:p>
    <w:p w:rsidR="00336219" w:rsidRPr="00E07BA4" w:rsidRDefault="00336219" w:rsidP="00336219">
      <w:pPr>
        <w:jc w:val="both"/>
        <w:rPr>
          <w:rFonts w:ascii="Sylfaen" w:hAnsi="Sylfaen" w:cs="Verdana"/>
        </w:rPr>
      </w:pPr>
    </w:p>
    <w:p w:rsidR="00336219" w:rsidRPr="00E07BA4" w:rsidRDefault="00336219" w:rsidP="00336219">
      <w:pPr>
        <w:jc w:val="both"/>
        <w:rPr>
          <w:rFonts w:ascii="Sylfaen" w:hAnsi="Sylfaen" w:cs="Verdana"/>
          <w:b/>
          <w:u w:val="single"/>
        </w:rPr>
      </w:pPr>
      <w:r w:rsidRPr="00E07BA4">
        <w:rPr>
          <w:rFonts w:ascii="Sylfaen" w:hAnsi="Sylfaen" w:cs="Verdana"/>
          <w:b/>
          <w:u w:val="single"/>
        </w:rPr>
        <w:t>სამართალსუბიექტობის კონვენციით დადგენილი პრინციპის უზრუნველყოფისთვის , საჭიროა:</w:t>
      </w:r>
    </w:p>
    <w:p w:rsidR="00336219" w:rsidRPr="00E07BA4" w:rsidRDefault="00336219" w:rsidP="00336219">
      <w:pPr>
        <w:pStyle w:val="ListParagraph"/>
        <w:numPr>
          <w:ilvl w:val="0"/>
          <w:numId w:val="5"/>
        </w:numPr>
        <w:jc w:val="both"/>
        <w:rPr>
          <w:rFonts w:ascii="Sylfaen" w:hAnsi="Sylfaen" w:cs="Verdana"/>
          <w:b/>
          <w:u w:val="single"/>
        </w:rPr>
      </w:pPr>
      <w:r w:rsidRPr="00E07BA4">
        <w:rPr>
          <w:rFonts w:ascii="Sylfaen" w:hAnsi="Sylfaen" w:cs="Verdana"/>
          <w:b/>
          <w:u w:val="single"/>
        </w:rPr>
        <w:t>საქართველოში მოქმედი ქმედუუნარობის სამართლებრივი სისტემის რეფორმა;</w:t>
      </w:r>
    </w:p>
    <w:p w:rsidR="00336219" w:rsidRPr="00E07BA4" w:rsidRDefault="00336219" w:rsidP="00336219">
      <w:pPr>
        <w:pStyle w:val="ListParagraph"/>
        <w:numPr>
          <w:ilvl w:val="0"/>
          <w:numId w:val="5"/>
        </w:numPr>
        <w:jc w:val="both"/>
        <w:rPr>
          <w:rFonts w:ascii="Sylfaen" w:hAnsi="Sylfaen" w:cs="Verdana"/>
          <w:b/>
          <w:u w:val="single"/>
        </w:rPr>
      </w:pPr>
      <w:r w:rsidRPr="00E07BA4">
        <w:rPr>
          <w:rFonts w:ascii="Sylfaen" w:hAnsi="Sylfaen" w:cs="Verdana"/>
          <w:b/>
          <w:u w:val="single"/>
        </w:rPr>
        <w:t>მეურვეობის ჩანაცვლება გადაწყვეტილების მიღებაში მხარდაჭერის ინსტიტუტით;</w:t>
      </w:r>
    </w:p>
    <w:p w:rsidR="00336219" w:rsidRPr="00E07BA4" w:rsidRDefault="00336219" w:rsidP="00336219">
      <w:pPr>
        <w:pStyle w:val="ListParagraph"/>
        <w:numPr>
          <w:ilvl w:val="0"/>
          <w:numId w:val="5"/>
        </w:numPr>
        <w:jc w:val="both"/>
        <w:rPr>
          <w:rFonts w:ascii="Sylfaen" w:hAnsi="Sylfaen" w:cs="Verdana"/>
          <w:b/>
          <w:u w:val="single"/>
        </w:rPr>
      </w:pPr>
      <w:r w:rsidRPr="00E07BA4">
        <w:rPr>
          <w:rFonts w:ascii="Sylfaen" w:hAnsi="Sylfaen" w:cs="Verdana"/>
          <w:b/>
          <w:u w:val="single"/>
        </w:rPr>
        <w:t>ხისტი, ინსტიტუციური ქმედუუნარობიდან ფუნქციური ქმედუნარიანობის მოდელზე გადასვლა, რაც გულისხმობს უფლებების შეზღუდვაზე გადაწყვეტილების მიღებას პირის მდგომარეობის, ქმედების განხორციელების შეცნობის უნარის, ქცევისა და გადაწყვეტილებების კონტროლის უნარის გათვალისწინებით;</w:t>
      </w:r>
    </w:p>
    <w:p w:rsidR="00336219" w:rsidRPr="00E07BA4" w:rsidRDefault="00336219" w:rsidP="00336219">
      <w:pPr>
        <w:pStyle w:val="ListParagraph"/>
        <w:numPr>
          <w:ilvl w:val="0"/>
          <w:numId w:val="5"/>
        </w:numPr>
        <w:jc w:val="both"/>
        <w:rPr>
          <w:rFonts w:ascii="Sylfaen" w:hAnsi="Sylfaen" w:cs="Verdana"/>
          <w:b/>
          <w:u w:val="single"/>
        </w:rPr>
      </w:pPr>
      <w:r w:rsidRPr="00E07BA4">
        <w:rPr>
          <w:rFonts w:ascii="Sylfaen" w:hAnsi="Sylfaen" w:cs="Verdana"/>
          <w:b/>
          <w:u w:val="single"/>
        </w:rPr>
        <w:t>სამართლებრივი მექანიზმი უნდა უზრუნველყოფდეს პერიოდული მონიტორინგის შესაძლებლობას და სხვა გარანტიებს, რაც უზრუნველყოფს პირის დაცვას მხარდაჭერის პროცესში უფლებების უკანონო შეზღუდვისგან;</w:t>
      </w:r>
    </w:p>
    <w:p w:rsidR="00336219" w:rsidRPr="00E07BA4" w:rsidRDefault="00336219" w:rsidP="00336219">
      <w:pPr>
        <w:jc w:val="both"/>
        <w:rPr>
          <w:rFonts w:ascii="Sylfaen" w:hAnsi="Sylfaen"/>
        </w:rPr>
      </w:pPr>
    </w:p>
    <w:p w:rsidR="00336219" w:rsidRPr="00E07BA4" w:rsidRDefault="00336219" w:rsidP="00336219">
      <w:pPr>
        <w:jc w:val="both"/>
        <w:rPr>
          <w:rFonts w:ascii="Sylfaen" w:hAnsi="Sylfaen"/>
        </w:rPr>
      </w:pPr>
    </w:p>
    <w:p w:rsidR="00336219" w:rsidRPr="00E07BA4" w:rsidRDefault="00336219" w:rsidP="00336219">
      <w:pPr>
        <w:pStyle w:val="ListParagraph"/>
        <w:numPr>
          <w:ilvl w:val="0"/>
          <w:numId w:val="1"/>
        </w:numPr>
        <w:jc w:val="both"/>
        <w:rPr>
          <w:rFonts w:ascii="Sylfaen" w:hAnsi="Sylfaen"/>
          <w:b/>
        </w:rPr>
      </w:pPr>
      <w:r w:rsidRPr="00E07BA4">
        <w:rPr>
          <w:rFonts w:ascii="Sylfaen" w:hAnsi="Sylfaen"/>
          <w:b/>
        </w:rPr>
        <w:t>მართლმსაჯულების ხელმისაწვდომობა (კონვენციის მე-13 მუხლი)</w:t>
      </w:r>
    </w:p>
    <w:p w:rsidR="00336219" w:rsidRPr="00E07BA4" w:rsidRDefault="00336219" w:rsidP="00336219">
      <w:pPr>
        <w:jc w:val="both"/>
        <w:rPr>
          <w:rFonts w:ascii="Sylfaen" w:hAnsi="Sylfaen"/>
        </w:rPr>
      </w:pPr>
    </w:p>
    <w:p w:rsidR="00336219" w:rsidRPr="00E07BA4" w:rsidRDefault="00336219" w:rsidP="00336219">
      <w:pPr>
        <w:jc w:val="both"/>
        <w:rPr>
          <w:rFonts w:ascii="Sylfaen" w:hAnsi="Sylfaen"/>
        </w:rPr>
      </w:pPr>
      <w:r w:rsidRPr="00E07BA4">
        <w:rPr>
          <w:rFonts w:ascii="Sylfaen" w:hAnsi="Sylfaen"/>
        </w:rPr>
        <w:t>კონვენციის მე-13 მუხლი იცავს შშმ პირთა უფლებას, მართლმსაჯულების ორგანოებისადმი ხელმისაწვდომობაზე. აღნიშნული უფლების განმარტება საკუთარ მოსაზრებებში წარმოადგინდა ადამიანის უფლებათა კომისარმა 2011 წელს, როდესაც მიმართ ევროპულ სასამართლოს. კომისრის მოსაზრებაში დაფიქსირებული იყო, რომ შშმ პირების მართლმსაჯულებისთვის ხელმისაწვომობა, განსაკუთრებით ინტელექტუალური განვითარების შეზღუდვის შემთხვევებში, განსაკუთრებულ პრობლემად რჩება, ქმედუუნაროდ ცნობის შეუსაბამო პროცედურებისა და სამართალწარმოებაში მონაწილეობის შემზღუდველი ნორმების გამო. შშმ პირებს უნდა გაეწიოთ დახმარება იმისათვის, რათა მათ თავად მიიღონ გადაწყვეტილებები.</w:t>
      </w:r>
      <w:r w:rsidRPr="00E07BA4">
        <w:rPr>
          <w:rStyle w:val="FootnoteReference"/>
          <w:rFonts w:ascii="Sylfaen" w:hAnsi="Sylfaen"/>
        </w:rPr>
        <w:footnoteReference w:id="13"/>
      </w:r>
      <w:r w:rsidRPr="00E07BA4">
        <w:rPr>
          <w:rFonts w:ascii="Sylfaen" w:hAnsi="Sylfaen"/>
        </w:rPr>
        <w:t xml:space="preserve"> </w:t>
      </w:r>
    </w:p>
    <w:p w:rsidR="00336219" w:rsidRPr="00E07BA4" w:rsidRDefault="00336219" w:rsidP="00336219">
      <w:pPr>
        <w:jc w:val="both"/>
        <w:rPr>
          <w:rFonts w:ascii="Sylfaen" w:hAnsi="Sylfaen"/>
        </w:rPr>
      </w:pPr>
    </w:p>
    <w:p w:rsidR="00336219" w:rsidRPr="00E07BA4" w:rsidRDefault="00336219" w:rsidP="00336219">
      <w:pPr>
        <w:jc w:val="both"/>
        <w:rPr>
          <w:rFonts w:ascii="Sylfaen" w:hAnsi="Sylfaen"/>
        </w:rPr>
      </w:pPr>
      <w:r w:rsidRPr="00E07BA4">
        <w:rPr>
          <w:rFonts w:ascii="Sylfaen" w:hAnsi="Sylfaen"/>
          <w:b/>
        </w:rPr>
        <w:t>საქართველოში მოქმედი საპროცესო კანონმდებლობა სწორედ ამგვარ შემზღუდველ ნორმებს შეიცავს, რომელიც გამორიცხავს ქმედუუნაროდ ცნობილი პირის მონაწილეობას სამართლაწარმოების პროცესში.</w:t>
      </w:r>
      <w:r w:rsidRPr="00E07BA4">
        <w:rPr>
          <w:rFonts w:ascii="Sylfaen" w:hAnsi="Sylfaen"/>
        </w:rPr>
        <w:t xml:space="preserve"> </w:t>
      </w:r>
      <w:r w:rsidRPr="00E07BA4">
        <w:rPr>
          <w:rFonts w:ascii="Sylfaen" w:hAnsi="Sylfaen"/>
          <w:i/>
        </w:rPr>
        <w:t>სამოქალაქო საპროცესო კოდექსის მიხედვით, ქმედუუნაროდ ცნობილი პირის ინტერესებს სასამართლოში იცავენ მათი მეურვეები. ამასთან, სარჩელის მიღებაზე უარის თქმის საფუძველს წარმოადგენს სარჩელის შეტანა ქმედუუნაროდ ცნობილი პირის მიერ.</w:t>
      </w:r>
      <w:r w:rsidRPr="00E07BA4">
        <w:rPr>
          <w:rStyle w:val="FootnoteReference"/>
          <w:rFonts w:ascii="Sylfaen" w:hAnsi="Sylfaen"/>
          <w:i/>
        </w:rPr>
        <w:footnoteReference w:id="14"/>
      </w:r>
      <w:r w:rsidRPr="00E07BA4">
        <w:rPr>
          <w:rFonts w:ascii="Sylfaen" w:hAnsi="Sylfaen"/>
        </w:rPr>
        <w:t xml:space="preserve"> </w:t>
      </w:r>
    </w:p>
    <w:p w:rsidR="00336219" w:rsidRPr="00E07BA4" w:rsidRDefault="00336219" w:rsidP="00336219">
      <w:pPr>
        <w:jc w:val="both"/>
        <w:rPr>
          <w:rFonts w:ascii="Sylfaen" w:hAnsi="Sylfaen"/>
        </w:rPr>
      </w:pPr>
    </w:p>
    <w:p w:rsidR="00336219" w:rsidRPr="00E07BA4" w:rsidRDefault="00336219" w:rsidP="00336219">
      <w:pPr>
        <w:jc w:val="both"/>
        <w:rPr>
          <w:rFonts w:ascii="Sylfaen" w:hAnsi="Sylfaen"/>
        </w:rPr>
      </w:pPr>
      <w:r w:rsidRPr="00E07BA4">
        <w:rPr>
          <w:rFonts w:ascii="Sylfaen" w:hAnsi="Sylfaen"/>
        </w:rPr>
        <w:t xml:space="preserve">კონვენციის მე-13 მუხლი ითვალისწინებს შშმ პირის პირდაპირი და არაპირდაპირი მონაწილეობის ფორმას სამართალწარმოების პროცესში. კონვენცია ასევე შეიცავს მითითებას შშმ პირის მოწმის სახით მონაწილეობასთან დაკავშირებით. მოწმის მონაწილეობაზე განსაკუთრებულ დათქმას შეიცავს საქართველოს სისხლის სამართლის </w:t>
      </w:r>
      <w:r w:rsidRPr="00E07BA4">
        <w:rPr>
          <w:rFonts w:ascii="Sylfaen" w:hAnsi="Sylfaen"/>
        </w:rPr>
        <w:lastRenderedPageBreak/>
        <w:t>საპროცესო კოდექსი, რომელიც ადგენს, რომ არ შეიძლება მოწმედ დაიკითხოს პირი, რომელსაც ფიზიკური ან ფსიქიკური ნაკლის გამო არ შეუძლია სწორად აღიქვას, დაიმახსოვროს და აღიდგინოს საქმისათვის მნიშვნელობის მქონე გარემოებები და მისცეს ჩვენება.</w:t>
      </w:r>
      <w:r w:rsidRPr="00E07BA4">
        <w:rPr>
          <w:rStyle w:val="FootnoteReference"/>
          <w:rFonts w:ascii="Sylfaen" w:hAnsi="Sylfaen"/>
        </w:rPr>
        <w:footnoteReference w:id="15"/>
      </w:r>
      <w:r w:rsidRPr="00E07BA4">
        <w:rPr>
          <w:rFonts w:ascii="Sylfaen" w:hAnsi="Sylfaen"/>
        </w:rPr>
        <w:t xml:space="preserve"> სისხლის სამართლის საპროცესო კოდექსი შეიცავს კიდევ უფრო ფართო და ზოგად ჩანაწერს, ვიდრე ეს სამოქალაქო კოდექსის ქმედუუნარობის მინიჭების საფუძვლებშია მოცემული. ტერმინი “ფიზიკური ან ფსიქიკური” ნაკლი განმარტებული არ არის ამიტომ, რთულია იმის დაზუსტება რა მდგომარეობას გულისხმობს კანონმდებელი. თუმცა ნათელია, რომ ეს მდგომარეობა არ შეესაბამება სამოქალაქო კოდექსში მოყვანილ გარემოებებს - ჭკუასუსტობა და სულით ავადმყოფობა (ეს ტერმინები თავის მხრივ სრულ შეუსაბამობაშია კონვენციის პრინციპებთან) - რაც  ქმედუუნარობის სტატუსის მინიჭებისთვის საჭირო მდგომარეობაა. თუმცა, გარდა ამ მდგომარეობისა, ვიდრე ქმედუუნაროს სტატუსის მინიჭება მოხდება საჭიროა ექსპერტის დასკვნა. მოსამართლეს ერთპიროვნულად არ შეუძლია გადაწყვიტოს პირის ქმედუუნაროდ ცნობის საკითხი. მიუხედავად იმისა, რომ ქმედუუნაროს სტატუსის მინიჭების ეს მოდელიც კი არ მოდის შესაბამისობაში კონვენციის მოთხოვნებთან, სისხლის სამართლის საპროცესო კოდექსი ამ ტიპის დათქმასაც არ იცნობს. ბუნდოვანია ვინ და რა პროცედურით წყვეტს პირს აქვს თუ არა უნარი აცნობიერებდეს მოწმის სამართლებრივ მდგომარეობას და სტატუსს. იმ პირობებში როცა სპეციალური პროცედურა გაწერილი არ არის შესაძლოა ეს მოსამართლის დისკრეციის საკითხი იყოს, რაც არ შეესაბამება კონვენციის მე-13 მუხლით დადგენილ პრინციპებს.</w:t>
      </w:r>
    </w:p>
    <w:p w:rsidR="00336219" w:rsidRPr="00E07BA4" w:rsidRDefault="00336219" w:rsidP="00336219">
      <w:pPr>
        <w:jc w:val="both"/>
        <w:rPr>
          <w:rFonts w:ascii="Sylfaen" w:hAnsi="Sylfaen"/>
        </w:rPr>
      </w:pPr>
    </w:p>
    <w:p w:rsidR="00336219" w:rsidRPr="00E07BA4" w:rsidRDefault="00336219" w:rsidP="00336219">
      <w:pPr>
        <w:jc w:val="both"/>
        <w:rPr>
          <w:rFonts w:ascii="Sylfaen" w:hAnsi="Sylfaen"/>
        </w:rPr>
      </w:pPr>
      <w:r w:rsidRPr="00E07BA4">
        <w:rPr>
          <w:rFonts w:ascii="Sylfaen" w:hAnsi="Sylfaen"/>
        </w:rPr>
        <w:t xml:space="preserve">ზოგადად უნდა აღინიშნოს, რომ </w:t>
      </w:r>
      <w:r w:rsidRPr="00E07BA4">
        <w:rPr>
          <w:rFonts w:ascii="Sylfaen" w:hAnsi="Sylfaen"/>
          <w:b/>
        </w:rPr>
        <w:t>მართლმსაჯულების ხელმისაწვდომობა შშმ პირთა ინტერესების დაცვის განსაკუთრებული საშუალებაა, როდესაც მათ მიმართ მეურვეობის მექანიზმი გამოიყენება. ეს მექანიზმი თავის თავში უფლებამოსილების ბოროტად გამოყენების ან გადაჭარბების რისკებს შეიცავს, რაც დაზღვეული უნდა იყოს სასამართლო კონტროლის შესაძლებლობით</w:t>
      </w:r>
      <w:r w:rsidRPr="00E07BA4">
        <w:rPr>
          <w:rFonts w:ascii="Sylfaen" w:hAnsi="Sylfaen"/>
        </w:rPr>
        <w:t xml:space="preserve">. ამიტომაც, განსაკუთრებულად მნიშვნელოვანია ცალკეულ შემთხვევებში ქმედუუნაროდ ცნობილ პირს ან მისი მეურვის გარდა სხვა პირს ჰქონდეს სასამართლოში სარჩელის შეტანის უფლება, შშმ პირის კანონიერი ინტერესების დაცვის მიზნით.   </w:t>
      </w:r>
    </w:p>
    <w:p w:rsidR="00336219" w:rsidRPr="00E07BA4" w:rsidRDefault="00336219" w:rsidP="00336219">
      <w:pPr>
        <w:jc w:val="both"/>
        <w:rPr>
          <w:rFonts w:ascii="Sylfaen" w:hAnsi="Sylfaen"/>
        </w:rPr>
      </w:pPr>
    </w:p>
    <w:p w:rsidR="00336219" w:rsidRPr="00E07BA4" w:rsidRDefault="00336219" w:rsidP="00336219">
      <w:pPr>
        <w:jc w:val="both"/>
        <w:rPr>
          <w:rFonts w:ascii="Sylfaen" w:hAnsi="Sylfaen"/>
        </w:rPr>
      </w:pPr>
      <w:r w:rsidRPr="00E07BA4">
        <w:rPr>
          <w:rFonts w:ascii="Sylfaen" w:hAnsi="Sylfaen"/>
        </w:rPr>
        <w:t xml:space="preserve">არსებული საკანონმდებლო ხარვეზების გათვალისწინებით, საჭიროა კანონმდებლობაში განხორციელდეს ქმედუუნარობის ინსტიტუტის სისტემური რეფორმა, რომელმაც მათ შორის, უნდა მოიცვას მართლმსაჯულებისადმი ხელმისაწვდომოს საკითხები. ამას გარდა, აუცილებელია გადაიხედოს სისხლის სამართლის საპროცესო კოდექსის ის დებულება, რომელიც ზღუდავს ცალკეული კატეგორიის პირთა მოწმის სტატუსით ჩართვას პროცესში. </w:t>
      </w:r>
    </w:p>
    <w:p w:rsidR="00336219" w:rsidRPr="00E07BA4" w:rsidRDefault="00336219" w:rsidP="00336219">
      <w:pPr>
        <w:jc w:val="both"/>
        <w:rPr>
          <w:rFonts w:ascii="Sylfaen" w:hAnsi="Sylfaen"/>
        </w:rPr>
      </w:pPr>
    </w:p>
    <w:p w:rsidR="00336219" w:rsidRPr="00E07BA4" w:rsidRDefault="00336219" w:rsidP="00336219">
      <w:pPr>
        <w:jc w:val="both"/>
        <w:rPr>
          <w:rFonts w:ascii="Sylfaen" w:hAnsi="Sylfaen"/>
          <w:b/>
          <w:u w:val="single"/>
        </w:rPr>
      </w:pPr>
      <w:r w:rsidRPr="00E07BA4">
        <w:rPr>
          <w:rFonts w:ascii="Sylfaen" w:hAnsi="Sylfaen"/>
          <w:b/>
          <w:u w:val="single"/>
        </w:rPr>
        <w:t>მართლმსაჯულების ხელმისაწვდომოს ურუნველყოფისთვის საჭიროა:</w:t>
      </w:r>
    </w:p>
    <w:p w:rsidR="00336219" w:rsidRPr="00E07BA4" w:rsidRDefault="00336219" w:rsidP="00336219">
      <w:pPr>
        <w:pStyle w:val="ListParagraph"/>
        <w:numPr>
          <w:ilvl w:val="0"/>
          <w:numId w:val="6"/>
        </w:numPr>
        <w:jc w:val="both"/>
        <w:rPr>
          <w:rFonts w:ascii="Sylfaen" w:hAnsi="Sylfaen"/>
          <w:b/>
          <w:u w:val="single"/>
        </w:rPr>
      </w:pPr>
      <w:r w:rsidRPr="00E07BA4">
        <w:rPr>
          <w:rFonts w:ascii="Sylfaen" w:hAnsi="Sylfaen"/>
          <w:b/>
          <w:u w:val="single"/>
        </w:rPr>
        <w:t>ქმედუუნარობის სისტემის საფუძვლიანი რეფორმის დროს, მათ შორის, გათვალისწინებული იქნას სასამართლოსთვის მიმართვის თემა;</w:t>
      </w:r>
    </w:p>
    <w:p w:rsidR="00336219" w:rsidRPr="00E07BA4" w:rsidRDefault="00336219" w:rsidP="00336219">
      <w:pPr>
        <w:pStyle w:val="ListParagraph"/>
        <w:numPr>
          <w:ilvl w:val="0"/>
          <w:numId w:val="6"/>
        </w:numPr>
        <w:jc w:val="both"/>
        <w:rPr>
          <w:rFonts w:ascii="Sylfaen" w:hAnsi="Sylfaen"/>
          <w:b/>
          <w:u w:val="single"/>
        </w:rPr>
      </w:pPr>
      <w:r w:rsidRPr="00E07BA4">
        <w:rPr>
          <w:rFonts w:ascii="Sylfaen" w:hAnsi="Sylfaen"/>
          <w:b/>
          <w:u w:val="single"/>
        </w:rPr>
        <w:lastRenderedPageBreak/>
        <w:t xml:space="preserve">ქმედუუნაროდ ცნობილი პირის ინტერესების დასაცავად მეურვის უკანონო ქმედებებისგან, გადაიხედოს ცალკეულ შემთხვევებში სასამართლოსთვის მიმართვის უფლება. </w:t>
      </w:r>
    </w:p>
    <w:p w:rsidR="00336219" w:rsidRPr="00E07BA4" w:rsidRDefault="00336219" w:rsidP="00336219">
      <w:pPr>
        <w:jc w:val="both"/>
        <w:rPr>
          <w:rFonts w:ascii="Sylfaen" w:hAnsi="Sylfaen"/>
        </w:rPr>
      </w:pPr>
    </w:p>
    <w:p w:rsidR="00336219" w:rsidRPr="00E07BA4" w:rsidRDefault="00336219" w:rsidP="00336219">
      <w:pPr>
        <w:jc w:val="both"/>
        <w:rPr>
          <w:rFonts w:ascii="Sylfaen" w:hAnsi="Sylfaen"/>
          <w:b/>
        </w:rPr>
      </w:pPr>
    </w:p>
    <w:p w:rsidR="00336219" w:rsidRPr="00E07BA4" w:rsidRDefault="00336219" w:rsidP="00336219">
      <w:pPr>
        <w:pStyle w:val="ListParagraph"/>
        <w:numPr>
          <w:ilvl w:val="0"/>
          <w:numId w:val="1"/>
        </w:numPr>
        <w:jc w:val="both"/>
        <w:rPr>
          <w:rFonts w:ascii="Sylfaen" w:hAnsi="Sylfaen"/>
          <w:b/>
        </w:rPr>
      </w:pPr>
      <w:r w:rsidRPr="00E07BA4">
        <w:rPr>
          <w:rFonts w:ascii="Sylfaen" w:hAnsi="Sylfaen"/>
          <w:b/>
        </w:rPr>
        <w:t>დამამცირებელი მოპყრობისგან თავისუფლება და პიროვნების ხელშეუხებლობის დაცვა (კონვეციის მე-15 და მე-17 მუხლები)</w:t>
      </w:r>
    </w:p>
    <w:p w:rsidR="00336219" w:rsidRPr="00E07BA4" w:rsidRDefault="00336219" w:rsidP="00336219">
      <w:pPr>
        <w:jc w:val="both"/>
        <w:rPr>
          <w:rFonts w:ascii="Sylfaen" w:hAnsi="Sylfaen"/>
          <w:b/>
        </w:rPr>
      </w:pPr>
    </w:p>
    <w:p w:rsidR="00336219" w:rsidRPr="00E07BA4" w:rsidRDefault="00336219" w:rsidP="00336219">
      <w:pPr>
        <w:jc w:val="both"/>
        <w:rPr>
          <w:rFonts w:ascii="Sylfaen" w:hAnsi="Sylfaen"/>
        </w:rPr>
      </w:pPr>
      <w:r w:rsidRPr="00E07BA4">
        <w:rPr>
          <w:rFonts w:ascii="Sylfaen" w:hAnsi="Sylfaen"/>
        </w:rPr>
        <w:t xml:space="preserve">კონვენცია განამტკიცებს შშმ პირთა უფლებას ფიზიკურ და ფსიქიკურ ხელშეუხებლობაზე, ასევე დამამცირებელი ან არაჰუმანური მოპყორისგან დაცვაზე. ამ უფლებების უზრუნველყოფის კონტექსტში მნიშვნელოვანია შშმ პირთა მკურნალობასთან დაკავშირებული სამართლებრივი მექანიზმების მოწესრიგება. </w:t>
      </w:r>
    </w:p>
    <w:p w:rsidR="00336219" w:rsidRPr="00E07BA4" w:rsidRDefault="00336219" w:rsidP="00336219">
      <w:pPr>
        <w:jc w:val="both"/>
        <w:rPr>
          <w:rFonts w:ascii="Sylfaen" w:hAnsi="Sylfaen"/>
        </w:rPr>
      </w:pPr>
    </w:p>
    <w:p w:rsidR="00336219" w:rsidRPr="00E07BA4" w:rsidRDefault="00336219" w:rsidP="00336219">
      <w:pPr>
        <w:jc w:val="both"/>
        <w:rPr>
          <w:rFonts w:ascii="Sylfaen" w:hAnsi="Sylfaen"/>
          <w:b/>
        </w:rPr>
      </w:pPr>
      <w:r w:rsidRPr="00E07BA4">
        <w:rPr>
          <w:rFonts w:ascii="Sylfaen" w:hAnsi="Sylfaen"/>
          <w:b/>
        </w:rPr>
        <w:t xml:space="preserve">დღეს ქმედუუნარო პირის მკურნალობასთან დაკავშირებით კანონმდებლის ნება და არჩევანი ცალსახად არ არის გამოკვეთილი. ცალკეული ნორმატიული აქტები მიუთითებენ ქმედუუნარო პირის ჩართულობაზე მკურნალობის შესახებ გადაწყვეტილების მიღების პროცესში, თუმცა ეს კანონმდებლის თანმდიმდევრულ და სისტემურ მიდგომად ვერ იქნება განხილული. </w:t>
      </w:r>
    </w:p>
    <w:p w:rsidR="00336219" w:rsidRPr="00E07BA4" w:rsidRDefault="00336219" w:rsidP="00336219">
      <w:pPr>
        <w:jc w:val="both"/>
        <w:rPr>
          <w:rFonts w:ascii="Sylfaen" w:hAnsi="Sylfaen"/>
        </w:rPr>
      </w:pPr>
    </w:p>
    <w:p w:rsidR="00336219" w:rsidRPr="00E07BA4" w:rsidRDefault="00336219" w:rsidP="00336219">
      <w:pPr>
        <w:jc w:val="both"/>
        <w:rPr>
          <w:rFonts w:ascii="Sylfaen" w:hAnsi="Sylfaen"/>
        </w:rPr>
      </w:pPr>
      <w:r w:rsidRPr="00E07BA4">
        <w:rPr>
          <w:rFonts w:ascii="Sylfaen" w:hAnsi="Sylfaen"/>
        </w:rPr>
        <w:t>მაგალითად, “ჯანმრთელობის დაცვის შესახებ” კანონის თანახმად, ქმედუუნარო პაციენტისათვის სამედიცინო ჩარევის განხორციელება დასაშვებია მხოლოდ მისი წინასწარ გაცხადებული ნების გათვალისწინებით, როცა გაცნობიერებული გადაწყვეტილების მიღების უნარი პირს ჰქონდა. სხვა შემთხვევებში კი სამედიცინო ჩარევა დასაშვებია კანონიერი წარმომადგენლის გაცნობიერებლი თანხმობით.</w:t>
      </w:r>
    </w:p>
    <w:p w:rsidR="00336219" w:rsidRPr="00E07BA4" w:rsidRDefault="00336219" w:rsidP="00336219">
      <w:pPr>
        <w:jc w:val="both"/>
        <w:rPr>
          <w:rFonts w:ascii="Sylfaen" w:hAnsi="Sylfaen"/>
        </w:rPr>
      </w:pPr>
    </w:p>
    <w:p w:rsidR="00336219" w:rsidRPr="00E07BA4" w:rsidRDefault="00336219" w:rsidP="00336219">
      <w:pPr>
        <w:jc w:val="both"/>
        <w:rPr>
          <w:rFonts w:ascii="Sylfaen" w:hAnsi="Sylfaen"/>
        </w:rPr>
      </w:pPr>
      <w:r w:rsidRPr="00E07BA4">
        <w:rPr>
          <w:rFonts w:ascii="Sylfaen" w:hAnsi="Sylfaen"/>
        </w:rPr>
        <w:t>ეს ნორმა მიუთითებს, რომ “ჯანმრთელობის დაცვის შესახებ” კანონი ბლანკეტურად არ კრძალავს ქმედუუნარო პაციენტის მონაწილეობას გადაწყვეტილების მიღების პროცესში და აწესებს გონივრულ ტესტს - გაცნობიერებული გადაწყვეტილების მიღების უნარის ქონას. ეს ჩანაწერი მიუთითებს კანონმდებლობის არჩევანზე ჯან.დაცვასთან დაკავშირებულ რიგ თემებზე მიმართოს ფუნქციონალური შეფასების ტესტს, რაც კონვენციის მიხედვით გამართლებული მიდგომაა.</w:t>
      </w:r>
    </w:p>
    <w:p w:rsidR="00336219" w:rsidRPr="00E07BA4" w:rsidRDefault="00336219" w:rsidP="00336219">
      <w:pPr>
        <w:jc w:val="both"/>
        <w:rPr>
          <w:rFonts w:ascii="Sylfaen" w:hAnsi="Sylfaen"/>
        </w:rPr>
      </w:pPr>
    </w:p>
    <w:p w:rsidR="00336219" w:rsidRPr="00E07BA4" w:rsidRDefault="00336219" w:rsidP="00336219">
      <w:pPr>
        <w:jc w:val="both"/>
        <w:rPr>
          <w:rFonts w:ascii="Sylfaen" w:hAnsi="Sylfaen"/>
        </w:rPr>
      </w:pPr>
      <w:r w:rsidRPr="00E07BA4">
        <w:rPr>
          <w:rFonts w:ascii="Sylfaen" w:hAnsi="Sylfaen"/>
        </w:rPr>
        <w:t xml:space="preserve">თუმცა, ასეთი ერთგვაროვანი კანონმდებლის მიდგომა არ არის </w:t>
      </w:r>
      <w:r w:rsidRPr="00E07BA4">
        <w:rPr>
          <w:rFonts w:ascii="Sylfaen" w:hAnsi="Sylfaen"/>
          <w:i/>
        </w:rPr>
        <w:t>“ფსიქიატრიული დახმარების შესახებ კანონში”, რომლის მე-10 მუხლიც ადგენს, რომ ქმედუუნარო პირის შემთხვევაში მკურნალობა ტარდება კანონიერი წარმომადგენლის ინფორმირებული თანხმობით.</w:t>
      </w:r>
      <w:r w:rsidRPr="00E07BA4">
        <w:rPr>
          <w:rFonts w:ascii="Sylfaen" w:hAnsi="Sylfaen"/>
        </w:rPr>
        <w:t xml:space="preserve"> ამას გარდა, ამავე </w:t>
      </w:r>
      <w:r w:rsidRPr="00E07BA4">
        <w:rPr>
          <w:rFonts w:ascii="Sylfaen" w:hAnsi="Sylfaen"/>
          <w:i/>
        </w:rPr>
        <w:t>კანონის მე-5 მუხლი, რომელიც პაციენტის უფლებებს ადგენს, მიუთითებს, რომ ქმედუუნარო პაციენტის შემთხვევაში ინფორმაცია დაავადების და განზრახული ფსიქიატრიული დახმარების შესახებ მიეწოდება პაციენტის კანონიერ წარმომადგენლებს.</w:t>
      </w:r>
      <w:r w:rsidRPr="00E07BA4">
        <w:rPr>
          <w:rFonts w:ascii="Sylfaen" w:hAnsi="Sylfaen"/>
        </w:rPr>
        <w:t xml:space="preserve"> თუმცა, კანონის ცალკეულ მუხლებში, კანონმდებელი ასეთ ბლანკეტურ შეზღუდვას არ მიმართავს და იყენებს ინდივიდუალური შეფასების მეთოდს, ამდენად უთითებს პაციენტის ფსიკიქურ მდგომარეობაზე.</w:t>
      </w:r>
      <w:r w:rsidRPr="00E07BA4">
        <w:rPr>
          <w:rStyle w:val="FootnoteReference"/>
          <w:rFonts w:ascii="Sylfaen" w:hAnsi="Sylfaen"/>
        </w:rPr>
        <w:footnoteReference w:id="16"/>
      </w:r>
      <w:r w:rsidRPr="00E07BA4">
        <w:rPr>
          <w:rFonts w:ascii="Sylfaen" w:hAnsi="Sylfaen"/>
        </w:rPr>
        <w:t xml:space="preserve"> </w:t>
      </w:r>
    </w:p>
    <w:p w:rsidR="00336219" w:rsidRPr="00E07BA4" w:rsidRDefault="00336219" w:rsidP="00336219">
      <w:pPr>
        <w:jc w:val="both"/>
        <w:rPr>
          <w:rFonts w:ascii="Sylfaen" w:hAnsi="Sylfaen"/>
        </w:rPr>
      </w:pPr>
    </w:p>
    <w:p w:rsidR="00336219" w:rsidRPr="00E07BA4" w:rsidRDefault="00336219" w:rsidP="00336219">
      <w:pPr>
        <w:jc w:val="both"/>
        <w:rPr>
          <w:rFonts w:ascii="Sylfaen" w:hAnsi="Sylfaen"/>
        </w:rPr>
      </w:pPr>
      <w:r w:rsidRPr="00E07BA4">
        <w:rPr>
          <w:rFonts w:ascii="Sylfaen" w:hAnsi="Sylfaen"/>
        </w:rPr>
        <w:lastRenderedPageBreak/>
        <w:t xml:space="preserve">კანონმდებლობის მიმოხილვით ნათელი არ არის, კანონმდებლის არჩევანი ქმედუუნარო პირების მკურნალობასთან დაკავშირებით. ქმედუუნარობის ზოგადი რეგულირება ცალკეულ შემთხვევებში განაპირობებს ქმედუუნარო პაციენტის სრულად გამორიცხვას მკურნალობასთან დაკავშირებით გადაწყვეტილების მიღების პროცესიდან. ცალკეულ შემთხვევებში კი პაციენტის ფსიქიკური მდგომარეობა მხედველობაში მიიღება. </w:t>
      </w:r>
    </w:p>
    <w:p w:rsidR="00336219" w:rsidRPr="00E07BA4" w:rsidRDefault="00336219" w:rsidP="00336219">
      <w:pPr>
        <w:jc w:val="both"/>
        <w:rPr>
          <w:rFonts w:ascii="Sylfaen" w:hAnsi="Sylfaen"/>
        </w:rPr>
      </w:pPr>
    </w:p>
    <w:p w:rsidR="00336219" w:rsidRPr="00E07BA4" w:rsidRDefault="00336219" w:rsidP="00336219">
      <w:pPr>
        <w:jc w:val="both"/>
        <w:rPr>
          <w:rFonts w:ascii="Sylfaen" w:hAnsi="Sylfaen"/>
        </w:rPr>
      </w:pPr>
      <w:r w:rsidRPr="00E07BA4">
        <w:rPr>
          <w:rFonts w:ascii="Sylfaen" w:hAnsi="Sylfaen"/>
        </w:rPr>
        <w:t xml:space="preserve">იმის გათვალისწინებით, რომ მკურნალობის ფორმები განსხვავებულია და ის შეიძლება სტაციონარულ მკურნალობასაც გულისხმობდეს და შესაბამისად შშმ პირის ფიზიკურ თავისუფლებასაც უკავშირდებოდეს, მნიშვნელოვანია კანონმდებლობით უზრუნველყოფილი იყოს პაციენტის მონაწილეობა მკურნალობის შესახებ გადაწყვეტილების მიღების პროცესში. </w:t>
      </w:r>
    </w:p>
    <w:p w:rsidR="00336219" w:rsidRPr="00E07BA4" w:rsidRDefault="00336219" w:rsidP="00336219">
      <w:pPr>
        <w:jc w:val="both"/>
        <w:rPr>
          <w:rFonts w:ascii="Sylfaen" w:hAnsi="Sylfaen"/>
        </w:rPr>
      </w:pPr>
    </w:p>
    <w:p w:rsidR="00336219" w:rsidRPr="00E07BA4" w:rsidRDefault="00336219" w:rsidP="00336219">
      <w:pPr>
        <w:jc w:val="both"/>
        <w:rPr>
          <w:rFonts w:ascii="Sylfaen" w:hAnsi="Sylfaen"/>
          <w:b/>
          <w:u w:val="single"/>
        </w:rPr>
      </w:pPr>
      <w:r w:rsidRPr="00E07BA4">
        <w:rPr>
          <w:rFonts w:ascii="Sylfaen" w:hAnsi="Sylfaen"/>
          <w:b/>
          <w:u w:val="single"/>
        </w:rPr>
        <w:t>ამიტომაც, მნიშვნელოვანია:</w:t>
      </w:r>
    </w:p>
    <w:p w:rsidR="00336219" w:rsidRPr="00E07BA4" w:rsidRDefault="00336219" w:rsidP="00336219">
      <w:pPr>
        <w:pStyle w:val="ListParagraph"/>
        <w:numPr>
          <w:ilvl w:val="0"/>
          <w:numId w:val="8"/>
        </w:numPr>
        <w:jc w:val="both"/>
        <w:rPr>
          <w:rFonts w:ascii="Sylfaen" w:hAnsi="Sylfaen"/>
          <w:b/>
          <w:u w:val="single"/>
        </w:rPr>
      </w:pPr>
      <w:r w:rsidRPr="00E07BA4">
        <w:rPr>
          <w:rFonts w:ascii="Sylfaen" w:hAnsi="Sylfaen" w:cs="Menlo Regular"/>
          <w:b/>
          <w:u w:val="single"/>
        </w:rPr>
        <w:t>კანონმდებელმა</w:t>
      </w:r>
      <w:r w:rsidRPr="00E07BA4">
        <w:rPr>
          <w:rFonts w:ascii="Sylfaen" w:hAnsi="Sylfaen"/>
          <w:b/>
          <w:u w:val="single"/>
        </w:rPr>
        <w:t xml:space="preserve"> უნდა შეიმუშაოს სისტემური და თანმიმდევრული მიდგომა ქმედუუნაროს პირის ჯან.დაცვით უზრუნველყოფასთან დაკავშირებით;</w:t>
      </w:r>
    </w:p>
    <w:p w:rsidR="00336219" w:rsidRPr="00E07BA4" w:rsidRDefault="00336219" w:rsidP="00336219">
      <w:pPr>
        <w:pStyle w:val="ListParagraph"/>
        <w:numPr>
          <w:ilvl w:val="0"/>
          <w:numId w:val="8"/>
        </w:numPr>
        <w:jc w:val="both"/>
        <w:rPr>
          <w:rFonts w:ascii="Sylfaen" w:hAnsi="Sylfaen"/>
          <w:b/>
          <w:u w:val="single"/>
        </w:rPr>
      </w:pPr>
      <w:r w:rsidRPr="00E07BA4">
        <w:rPr>
          <w:rFonts w:ascii="Sylfaen" w:hAnsi="Sylfaen"/>
          <w:b/>
          <w:u w:val="single"/>
        </w:rPr>
        <w:t>მკურნალობაზე გადაწყვეტილების მიღების საკითხი სხვა თემებთან ერთად განხილული უნდა იქნეს ქმედუუნარობის ინსტიტუტის რეფორმის ფარგლებში;</w:t>
      </w:r>
    </w:p>
    <w:p w:rsidR="00336219" w:rsidRPr="00E07BA4" w:rsidRDefault="00336219" w:rsidP="00336219">
      <w:pPr>
        <w:pStyle w:val="ListParagraph"/>
        <w:numPr>
          <w:ilvl w:val="0"/>
          <w:numId w:val="8"/>
        </w:numPr>
        <w:jc w:val="both"/>
        <w:rPr>
          <w:rFonts w:ascii="Sylfaen" w:hAnsi="Sylfaen"/>
          <w:b/>
          <w:u w:val="single"/>
        </w:rPr>
      </w:pPr>
      <w:r w:rsidRPr="00E07BA4">
        <w:rPr>
          <w:rFonts w:ascii="Sylfaen" w:hAnsi="Sylfaen"/>
          <w:b/>
          <w:u w:val="single"/>
        </w:rPr>
        <w:t>მკურნალობაზე გადაწყვეტილების მიღების პროცესში უპირატესობა უნდა მიენიჭოს არა ბლანკეტურ, სამედიცინო ჩვენებაზე დაფუძნებულ ქმედუუნარობას, არამედ ფუნქციონალურ შეფასებას;</w:t>
      </w:r>
    </w:p>
    <w:p w:rsidR="00336219" w:rsidRPr="00E07BA4" w:rsidRDefault="00336219" w:rsidP="00336219">
      <w:pPr>
        <w:pStyle w:val="ListParagraph"/>
        <w:numPr>
          <w:ilvl w:val="0"/>
          <w:numId w:val="8"/>
        </w:numPr>
        <w:jc w:val="both"/>
        <w:rPr>
          <w:rFonts w:ascii="Sylfaen" w:hAnsi="Sylfaen"/>
          <w:b/>
          <w:u w:val="single"/>
        </w:rPr>
      </w:pPr>
      <w:r w:rsidRPr="00E07BA4">
        <w:rPr>
          <w:rFonts w:ascii="Sylfaen" w:hAnsi="Sylfaen"/>
          <w:b/>
          <w:u w:val="single"/>
        </w:rPr>
        <w:t xml:space="preserve">კანონმდებლობამ უნდა უზრუნველყოს პაციენტის მონაწილეობა გადაწყვეტილების მიღების პროცესში, მისი ფსიქიკური მდგომარეობის და გაცნობიერებული გადაწყვეტილების მიღების უნარის გათვალისწინებით. </w:t>
      </w:r>
    </w:p>
    <w:p w:rsidR="00336219" w:rsidRPr="00E07BA4" w:rsidRDefault="00336219" w:rsidP="00336219">
      <w:pPr>
        <w:jc w:val="both"/>
        <w:rPr>
          <w:rFonts w:ascii="Sylfaen" w:hAnsi="Sylfaen"/>
        </w:rPr>
      </w:pPr>
    </w:p>
    <w:p w:rsidR="00336219" w:rsidRPr="00E07BA4" w:rsidRDefault="00336219" w:rsidP="00336219">
      <w:pPr>
        <w:jc w:val="both"/>
        <w:rPr>
          <w:rFonts w:ascii="Sylfaen" w:hAnsi="Sylfaen"/>
        </w:rPr>
      </w:pPr>
    </w:p>
    <w:p w:rsidR="00336219" w:rsidRPr="00E07BA4" w:rsidRDefault="00336219" w:rsidP="00336219">
      <w:pPr>
        <w:pStyle w:val="ListParagraph"/>
        <w:numPr>
          <w:ilvl w:val="0"/>
          <w:numId w:val="1"/>
        </w:numPr>
        <w:jc w:val="both"/>
        <w:rPr>
          <w:rFonts w:ascii="Sylfaen" w:hAnsi="Sylfaen"/>
          <w:b/>
        </w:rPr>
      </w:pPr>
      <w:r w:rsidRPr="00E07BA4">
        <w:rPr>
          <w:rFonts w:ascii="Sylfaen" w:hAnsi="Sylfaen"/>
          <w:b/>
        </w:rPr>
        <w:t>საცხოვრებლისა და ოჯახის პატივისცემა (კონვენციის 23-ე მუხლი)</w:t>
      </w:r>
    </w:p>
    <w:p w:rsidR="00336219" w:rsidRPr="00E07BA4" w:rsidRDefault="00336219" w:rsidP="00336219">
      <w:pPr>
        <w:jc w:val="both"/>
        <w:rPr>
          <w:rFonts w:ascii="Sylfaen" w:hAnsi="Sylfaen"/>
        </w:rPr>
      </w:pPr>
    </w:p>
    <w:p w:rsidR="00336219" w:rsidRPr="00E07BA4" w:rsidRDefault="00336219" w:rsidP="00336219">
      <w:pPr>
        <w:jc w:val="both"/>
        <w:rPr>
          <w:rFonts w:ascii="Sylfaen" w:hAnsi="Sylfaen"/>
        </w:rPr>
      </w:pPr>
      <w:r w:rsidRPr="00E07BA4">
        <w:rPr>
          <w:rFonts w:ascii="Sylfaen" w:hAnsi="Sylfaen"/>
        </w:rPr>
        <w:t xml:space="preserve">როგორც კონვენციის მე-12 მუხლის განხილვისას იქნა ნახსენები, ქმედუუნარობის საქართველოში მოქმედი სისტემა გავლენას ახდენს კონვენციით დადგენილი არაერთი უფლების რეალიზაციაზე, მათ შორის, პირადი და ოჯახური ცხოვრების პატივისცემის უფლებაზე. </w:t>
      </w:r>
    </w:p>
    <w:p w:rsidR="00336219" w:rsidRPr="00E07BA4" w:rsidRDefault="00336219" w:rsidP="00336219">
      <w:pPr>
        <w:jc w:val="both"/>
        <w:rPr>
          <w:rFonts w:ascii="Sylfaen" w:hAnsi="Sylfaen"/>
        </w:rPr>
      </w:pPr>
    </w:p>
    <w:p w:rsidR="00336219" w:rsidRPr="00E07BA4" w:rsidRDefault="00336219" w:rsidP="00336219">
      <w:pPr>
        <w:jc w:val="both"/>
        <w:rPr>
          <w:rFonts w:ascii="Sylfaen" w:hAnsi="Sylfaen"/>
        </w:rPr>
      </w:pPr>
      <w:r w:rsidRPr="00E07BA4">
        <w:rPr>
          <w:rFonts w:ascii="Sylfaen" w:hAnsi="Sylfaen"/>
        </w:rPr>
        <w:t xml:space="preserve">კონვენციის 23-ე მუხლი წევრ სახელმწიფოებს ავალდებულებს მიიღონ შესაბამისი ზომები შშმ პირთა დისკრიმინაციის აღმოსაფხვრელად ქორწინებასთან, ოჯახთან, მშობლის ფუნქციებთან და პირად ურთიერთობებთან დაკავშირებულ ყველა სფეროში. </w:t>
      </w:r>
    </w:p>
    <w:p w:rsidR="00336219" w:rsidRPr="00E07BA4" w:rsidRDefault="00336219" w:rsidP="00336219">
      <w:pPr>
        <w:jc w:val="both"/>
        <w:rPr>
          <w:rFonts w:ascii="Sylfaen" w:hAnsi="Sylfaen"/>
        </w:rPr>
      </w:pPr>
      <w:r w:rsidRPr="00E07BA4">
        <w:rPr>
          <w:rFonts w:ascii="Sylfaen" w:hAnsi="Sylfaen"/>
        </w:rPr>
        <w:t xml:space="preserve">ამ უფლების განუყოფელი ნაწილია ქორწინების შესახებ გადაწყვეტილების მიღების უფლება. დღეს, </w:t>
      </w:r>
      <w:r w:rsidRPr="00E07BA4">
        <w:rPr>
          <w:rFonts w:ascii="Sylfaen" w:hAnsi="Sylfaen"/>
          <w:i/>
        </w:rPr>
        <w:t>საქართველოში სამოქალაქო ქორწინების საკითხებს არეგულირებს სამოქალაქო კოდექსი, რომელიც მიუთითებს, რომ დაქორწინება არ დაიშვება იმ პირებს შორის, რომელთაგან თუნდაც ერთი სულით ავადმყოფობის ან ჭკუასუსტობის გამო, სასამართლოს მიერ ცნობილია ქმედუუნაროდ.</w:t>
      </w:r>
      <w:r w:rsidRPr="00E07BA4">
        <w:rPr>
          <w:rStyle w:val="FootnoteReference"/>
          <w:rFonts w:ascii="Sylfaen" w:hAnsi="Sylfaen"/>
          <w:i/>
        </w:rPr>
        <w:footnoteReference w:id="17"/>
      </w:r>
      <w:r w:rsidRPr="00E07BA4">
        <w:rPr>
          <w:rFonts w:ascii="Sylfaen" w:hAnsi="Sylfaen"/>
        </w:rPr>
        <w:t xml:space="preserve"> </w:t>
      </w:r>
    </w:p>
    <w:p w:rsidR="00336219" w:rsidRPr="00E07BA4" w:rsidRDefault="00336219" w:rsidP="00336219">
      <w:pPr>
        <w:jc w:val="both"/>
        <w:rPr>
          <w:rFonts w:ascii="Sylfaen" w:hAnsi="Sylfaen"/>
        </w:rPr>
      </w:pPr>
    </w:p>
    <w:p w:rsidR="00336219" w:rsidRPr="00E07BA4" w:rsidRDefault="00336219" w:rsidP="00336219">
      <w:pPr>
        <w:jc w:val="both"/>
        <w:rPr>
          <w:rFonts w:ascii="Sylfaen" w:hAnsi="Sylfaen"/>
        </w:rPr>
      </w:pPr>
      <w:r w:rsidRPr="00E07BA4">
        <w:rPr>
          <w:rFonts w:ascii="Sylfaen" w:hAnsi="Sylfaen"/>
          <w:b/>
        </w:rPr>
        <w:lastRenderedPageBreak/>
        <w:t>საქართველოს კანონმდებლობა ამგვარი ჩანაწერით ქმედუუნაროდ ცნობილ პირს ართმევს უფლებას იქორწინოს თავისი სურვილის შესაბამისად. თუკი სხვა შემთხვევებში სამოქალაქო უფლებების რეალიზაციას ქმედუუნაროდ ცნობილი პირი ახორციელდებს მეურვის მეშვეობით, ქორწინება მას საერთოდ შეზღუდული აქვს. კანონმდებლობა უფლების შეზღუდვას პირის სტატუსს უკავშირებს და ბლანკეტურად კრძალავს სამოქალაქო ქორწინებას ქმედუუნაროდ ცნობილი პირებისთვის, რაც ერთის მხრივ არაპრპოციული და მეორეს მხრივ, კონვენციის მოთხოვნებთან შეუსაბამო დათქმაა</w:t>
      </w:r>
      <w:r w:rsidRPr="00E07BA4">
        <w:rPr>
          <w:rFonts w:ascii="Sylfaen" w:hAnsi="Sylfaen"/>
        </w:rPr>
        <w:t>.</w:t>
      </w:r>
    </w:p>
    <w:p w:rsidR="00336219" w:rsidRPr="00E07BA4" w:rsidRDefault="00336219" w:rsidP="00336219">
      <w:pPr>
        <w:jc w:val="both"/>
        <w:rPr>
          <w:rFonts w:ascii="Sylfaen" w:hAnsi="Sylfaen"/>
        </w:rPr>
      </w:pPr>
    </w:p>
    <w:p w:rsidR="00336219" w:rsidRPr="00E07BA4" w:rsidRDefault="00336219" w:rsidP="00336219">
      <w:pPr>
        <w:jc w:val="both"/>
        <w:rPr>
          <w:rFonts w:ascii="Sylfaen" w:hAnsi="Sylfaen"/>
        </w:rPr>
      </w:pPr>
      <w:r w:rsidRPr="00E07BA4">
        <w:rPr>
          <w:rFonts w:ascii="Sylfaen" w:hAnsi="Sylfaen"/>
        </w:rPr>
        <w:t>კონვენციის 23-ე მუხლის პრინციპებისგან განსხვავებულ მიდგომას აყალიბებს სამოქალაქო კოდექსის ის მუხლები, რომელიც მშობლის უფლებებს უკავშირდება.  კონვენცია ამის საპირისპიროდ ადგენს, რომ ბავშვები არ შეიძლება იქნენ დაშორებული მშობლებისგან თავად მათი, ერთ-ერთი ან ორივე მშობლის შეზღუდული შესაძლებლობის გამო. კონვენცია ასევე ითვალისწინებს წევრი სახელმწიფოების ვალდებულებას დახმარება აღმოუჩინონ შშმ პირებს ბავშვის აღზრდასა და მშობლის როლის შესრულებაში. ამის საპირისპიროდ კი სამოქალაქო კოდექსის მიხედვით</w:t>
      </w:r>
      <w:r w:rsidRPr="00E07BA4">
        <w:rPr>
          <w:rFonts w:ascii="Sylfaen" w:hAnsi="Sylfaen"/>
          <w:b/>
        </w:rPr>
        <w:t xml:space="preserve">, </w:t>
      </w:r>
      <w:r w:rsidRPr="00E07BA4">
        <w:rPr>
          <w:rFonts w:ascii="Sylfaen" w:hAnsi="Sylfaen"/>
          <w:i/>
        </w:rPr>
        <w:t>ბავშვი შვილად აყვანას ექვემდებარება თუ მისი მშობელი სასამართლომ ცნო ქმედუუნაროდ</w:t>
      </w:r>
      <w:r w:rsidRPr="00E07BA4">
        <w:rPr>
          <w:rStyle w:val="FootnoteReference"/>
          <w:rFonts w:ascii="Sylfaen" w:hAnsi="Sylfaen"/>
          <w:i/>
        </w:rPr>
        <w:footnoteReference w:id="18"/>
      </w:r>
      <w:r w:rsidRPr="00E07BA4">
        <w:rPr>
          <w:rFonts w:ascii="Sylfaen" w:hAnsi="Sylfaen"/>
          <w:i/>
        </w:rPr>
        <w:t>,</w:t>
      </w:r>
      <w:r w:rsidRPr="00E07BA4">
        <w:rPr>
          <w:rFonts w:ascii="Sylfaen" w:hAnsi="Sylfaen"/>
        </w:rPr>
        <w:t xml:space="preserve"> </w:t>
      </w:r>
      <w:r w:rsidRPr="00E07BA4">
        <w:rPr>
          <w:rFonts w:ascii="Sylfaen" w:hAnsi="Sylfaen"/>
          <w:i/>
        </w:rPr>
        <w:t>თუმცა თავის მხრივ შვილად აყვანის ბათილობის საფუძველია მშვილებლის ქმეუუნაროდ ცნობა. კანონის მიხედვით, მშვილებელი ვერ იქნება ქმედუუნაროდ ცნობილი პირი.</w:t>
      </w:r>
      <w:r w:rsidRPr="00E07BA4">
        <w:rPr>
          <w:rFonts w:ascii="Sylfaen" w:hAnsi="Sylfaen"/>
        </w:rPr>
        <w:t xml:space="preserve"> </w:t>
      </w:r>
      <w:r w:rsidRPr="00E07BA4">
        <w:rPr>
          <w:rStyle w:val="FootnoteReference"/>
          <w:rFonts w:ascii="Sylfaen" w:hAnsi="Sylfaen"/>
        </w:rPr>
        <w:footnoteReference w:id="19"/>
      </w:r>
      <w:r w:rsidRPr="00E07BA4">
        <w:rPr>
          <w:rFonts w:ascii="Sylfaen" w:hAnsi="Sylfaen"/>
        </w:rPr>
        <w:t xml:space="preserve"> </w:t>
      </w:r>
    </w:p>
    <w:p w:rsidR="00336219" w:rsidRPr="00E07BA4" w:rsidRDefault="00336219" w:rsidP="00336219">
      <w:pPr>
        <w:jc w:val="both"/>
        <w:rPr>
          <w:rFonts w:ascii="Sylfaen" w:hAnsi="Sylfaen"/>
        </w:rPr>
      </w:pPr>
    </w:p>
    <w:p w:rsidR="00336219" w:rsidRPr="00E07BA4" w:rsidRDefault="00336219" w:rsidP="00336219">
      <w:pPr>
        <w:jc w:val="both"/>
        <w:rPr>
          <w:rFonts w:ascii="Sylfaen" w:hAnsi="Sylfaen"/>
        </w:rPr>
      </w:pPr>
      <w:r w:rsidRPr="00E07BA4">
        <w:rPr>
          <w:rFonts w:ascii="Sylfaen" w:hAnsi="Sylfaen"/>
          <w:b/>
        </w:rPr>
        <w:t>ნათელია, რომ მშობლის უფლების განხორციელებას კანონი მშობლის სტატუსს უკავშირებს და ყოველგვარი დამატებითი ან ალტერნატიული შეფასების გარეშე ქმედუუნაროდ ცნობილ პირს უზღუდავს მშობლის როლის შესრულებას</w:t>
      </w:r>
      <w:r w:rsidRPr="00E07BA4">
        <w:rPr>
          <w:rFonts w:ascii="Sylfaen" w:hAnsi="Sylfaen"/>
        </w:rPr>
        <w:t xml:space="preserve">. იმ პირობებში, როდესაც ქმედუუნაროდ ცნობა არადივერსიფიცირებული, ხისტი და ბლანკეტური წესებით ხდება და ფუნქციურ შეფასებას არ ექვემდებარება ამის საფუძველზე ოჯახური ცხოვრების სფეროს ამ ფორმით შეზღუდვა ქმნის წინააღმდეგობას კონვენციის შინაარსთან. </w:t>
      </w:r>
    </w:p>
    <w:p w:rsidR="00336219" w:rsidRPr="00E07BA4" w:rsidRDefault="00336219" w:rsidP="00336219">
      <w:pPr>
        <w:jc w:val="both"/>
        <w:rPr>
          <w:rFonts w:ascii="Sylfaen" w:hAnsi="Sylfaen"/>
        </w:rPr>
      </w:pPr>
    </w:p>
    <w:p w:rsidR="00336219" w:rsidRPr="00E07BA4" w:rsidRDefault="00336219" w:rsidP="00336219">
      <w:pPr>
        <w:jc w:val="both"/>
        <w:rPr>
          <w:rFonts w:ascii="Sylfaen" w:hAnsi="Sylfaen"/>
          <w:b/>
          <w:u w:val="single"/>
        </w:rPr>
      </w:pPr>
      <w:r w:rsidRPr="00E07BA4">
        <w:rPr>
          <w:rFonts w:ascii="Sylfaen" w:hAnsi="Sylfaen"/>
          <w:b/>
          <w:u w:val="single"/>
        </w:rPr>
        <w:t>კონვენციის მიერ, პირად და ოჯახურ ცხოვრებასთან დაკავშირებით დადგენილი სტანდარტების უზრუნველყოფისთვის, საჭიროა:</w:t>
      </w:r>
    </w:p>
    <w:p w:rsidR="00336219" w:rsidRPr="00E07BA4" w:rsidRDefault="00336219" w:rsidP="00336219">
      <w:pPr>
        <w:pStyle w:val="ListParagraph"/>
        <w:numPr>
          <w:ilvl w:val="0"/>
          <w:numId w:val="7"/>
        </w:numPr>
        <w:jc w:val="both"/>
        <w:rPr>
          <w:rFonts w:ascii="Sylfaen" w:hAnsi="Sylfaen"/>
          <w:b/>
          <w:u w:val="single"/>
        </w:rPr>
      </w:pPr>
      <w:r w:rsidRPr="00E07BA4">
        <w:rPr>
          <w:rFonts w:ascii="Sylfaen" w:hAnsi="Sylfaen"/>
          <w:b/>
          <w:u w:val="single"/>
        </w:rPr>
        <w:t>ცვლილება განხორციელდეს სამოქალაქო კოდექსში, რომელიც ბლანკეტურად კრძალავს ქმედუუნაროდ ცნობილი პირის სამოქალაქო ქორწინებას;</w:t>
      </w:r>
    </w:p>
    <w:p w:rsidR="00336219" w:rsidRPr="00E07BA4" w:rsidRDefault="00336219" w:rsidP="00336219">
      <w:pPr>
        <w:pStyle w:val="ListParagraph"/>
        <w:numPr>
          <w:ilvl w:val="0"/>
          <w:numId w:val="7"/>
        </w:numPr>
        <w:jc w:val="both"/>
        <w:rPr>
          <w:rFonts w:ascii="Sylfaen" w:hAnsi="Sylfaen"/>
          <w:b/>
          <w:u w:val="single"/>
        </w:rPr>
      </w:pPr>
      <w:r w:rsidRPr="00E07BA4">
        <w:rPr>
          <w:rFonts w:ascii="Sylfaen" w:hAnsi="Sylfaen"/>
          <w:b/>
          <w:u w:val="single"/>
        </w:rPr>
        <w:t>ქმედუუნაროდ ცნობილი პირის მიერ ქორწინების შესაძლებლობა დაეფუძნოს გაცნობიერებულ გადაწყვეტილებასა და თავისუფალი ნების არსებობას;</w:t>
      </w:r>
    </w:p>
    <w:p w:rsidR="00336219" w:rsidRPr="00E07BA4" w:rsidRDefault="00336219" w:rsidP="00336219">
      <w:pPr>
        <w:pStyle w:val="ListParagraph"/>
        <w:numPr>
          <w:ilvl w:val="0"/>
          <w:numId w:val="7"/>
        </w:numPr>
        <w:jc w:val="both"/>
        <w:rPr>
          <w:rFonts w:ascii="Sylfaen" w:hAnsi="Sylfaen"/>
          <w:b/>
          <w:u w:val="single"/>
        </w:rPr>
      </w:pPr>
      <w:r w:rsidRPr="00E07BA4">
        <w:rPr>
          <w:rFonts w:ascii="Sylfaen" w:hAnsi="Sylfaen"/>
          <w:b/>
          <w:u w:val="single"/>
        </w:rPr>
        <w:t>შეიცვალოს სამოქალაქო კოდექსის ის ნორმა, რომელიც ადგენს ბავშვის გაშვილების შესაძლებლობას მშობლის ქმედუუნაროდ ცნობის შემთხვევაში;</w:t>
      </w:r>
    </w:p>
    <w:p w:rsidR="00336219" w:rsidRPr="00E07BA4" w:rsidRDefault="00336219" w:rsidP="00336219">
      <w:pPr>
        <w:pStyle w:val="ListParagraph"/>
        <w:numPr>
          <w:ilvl w:val="0"/>
          <w:numId w:val="7"/>
        </w:numPr>
        <w:jc w:val="both"/>
        <w:rPr>
          <w:rFonts w:ascii="Sylfaen" w:hAnsi="Sylfaen"/>
          <w:b/>
          <w:u w:val="single"/>
        </w:rPr>
      </w:pPr>
      <w:r w:rsidRPr="00E07BA4">
        <w:rPr>
          <w:rFonts w:ascii="Sylfaen" w:hAnsi="Sylfaen" w:cs="Menlo Regular"/>
          <w:b/>
          <w:u w:val="single"/>
        </w:rPr>
        <w:t>ნაცვლად</w:t>
      </w:r>
      <w:r w:rsidRPr="00E07BA4">
        <w:rPr>
          <w:rFonts w:ascii="Sylfaen" w:hAnsi="Sylfaen"/>
          <w:b/>
          <w:u w:val="single"/>
        </w:rPr>
        <w:t xml:space="preserve"> მშობლის უფლების შეზღუდვისა, სახელმწიფომ დაადგინოს მხარდაჭერის პროგრამები შშმ ბავშვების ან/და შშმ მშობლემისთვის.</w:t>
      </w:r>
    </w:p>
    <w:p w:rsidR="00336219" w:rsidRPr="00E07BA4" w:rsidRDefault="00336219" w:rsidP="00336219">
      <w:pPr>
        <w:jc w:val="both"/>
        <w:rPr>
          <w:rFonts w:ascii="Sylfaen" w:hAnsi="Sylfaen" w:cs="Menlo Regular"/>
          <w:b/>
        </w:rPr>
      </w:pPr>
    </w:p>
    <w:p w:rsidR="00336219" w:rsidRPr="00E07BA4" w:rsidRDefault="00336219" w:rsidP="00336219">
      <w:pPr>
        <w:jc w:val="both"/>
        <w:rPr>
          <w:rFonts w:ascii="Sylfaen" w:hAnsi="Sylfaen" w:cs="Menlo Regular"/>
          <w:b/>
        </w:rPr>
      </w:pPr>
    </w:p>
    <w:p w:rsidR="00336219" w:rsidRPr="00E07BA4" w:rsidRDefault="00336219" w:rsidP="00336219">
      <w:pPr>
        <w:pStyle w:val="ListParagraph"/>
        <w:numPr>
          <w:ilvl w:val="0"/>
          <w:numId w:val="1"/>
        </w:numPr>
        <w:jc w:val="both"/>
        <w:rPr>
          <w:rFonts w:ascii="Sylfaen" w:hAnsi="Sylfaen"/>
          <w:b/>
        </w:rPr>
      </w:pPr>
      <w:r w:rsidRPr="00E07BA4">
        <w:rPr>
          <w:rFonts w:ascii="Sylfaen" w:hAnsi="Sylfaen"/>
          <w:b/>
        </w:rPr>
        <w:t>განათლება (კონვენციის 24-ე მუხლი)</w:t>
      </w:r>
    </w:p>
    <w:p w:rsidR="00336219" w:rsidRPr="00E07BA4" w:rsidRDefault="00336219" w:rsidP="00336219">
      <w:pPr>
        <w:jc w:val="both"/>
        <w:rPr>
          <w:rFonts w:ascii="Sylfaen" w:hAnsi="Sylfaen"/>
          <w:b/>
        </w:rPr>
      </w:pPr>
    </w:p>
    <w:p w:rsidR="00336219" w:rsidRPr="00E07BA4" w:rsidRDefault="00336219" w:rsidP="00336219">
      <w:pPr>
        <w:jc w:val="both"/>
        <w:rPr>
          <w:rFonts w:ascii="Sylfaen" w:hAnsi="Sylfaen" w:cs="Menlo Regular"/>
        </w:rPr>
      </w:pPr>
      <w:r w:rsidRPr="00E07BA4">
        <w:rPr>
          <w:rFonts w:ascii="Sylfaen" w:hAnsi="Sylfaen"/>
        </w:rPr>
        <w:t>შშმ პირთა განათლების უფლებით უზრუნველყოფისთვის საკანონმდებლო ბაზის მომზადება საქართველოში რამდენიმე წლის წინ დაიწყო. შესაბამისად, კონვენციის რატიფიცირებამდე ქვეყანამ დანერგა ინკლუზიური განათლების სისტემა, რაც კონვენციის ძირითად მოთხოვნას წარმოადგენს. “</w:t>
      </w:r>
      <w:r w:rsidRPr="00E07BA4">
        <w:rPr>
          <w:rFonts w:ascii="Sylfaen" w:hAnsi="Sylfaen"/>
          <w:i/>
        </w:rPr>
        <w:t>ზოგადი განათლების შესახებ” საქართველოს კანონის მიხედვით, “</w:t>
      </w:r>
      <w:r w:rsidRPr="00E07BA4">
        <w:rPr>
          <w:rFonts w:ascii="Sylfaen" w:hAnsi="Sylfaen" w:cs="Menlo Regular"/>
          <w:i/>
        </w:rPr>
        <w:t>სახელმწიფო</w:t>
      </w:r>
      <w:r w:rsidRPr="00E07BA4">
        <w:rPr>
          <w:rFonts w:ascii="Sylfaen" w:hAnsi="Sylfaen" w:cs="Verdana"/>
          <w:i/>
        </w:rPr>
        <w:t xml:space="preserve"> </w:t>
      </w:r>
      <w:r w:rsidRPr="00E07BA4">
        <w:rPr>
          <w:rFonts w:ascii="Sylfaen" w:hAnsi="Sylfaen" w:cs="Menlo Regular"/>
          <w:i/>
        </w:rPr>
        <w:t>უზრუნველყოფს</w:t>
      </w:r>
      <w:r w:rsidRPr="00E07BA4">
        <w:rPr>
          <w:rFonts w:ascii="Sylfaen" w:hAnsi="Sylfaen" w:cs="Verdana"/>
          <w:i/>
        </w:rPr>
        <w:t xml:space="preserve"> </w:t>
      </w:r>
      <w:r w:rsidRPr="00E07BA4">
        <w:rPr>
          <w:rFonts w:ascii="Sylfaen" w:hAnsi="Sylfaen" w:cs="Menlo Regular"/>
          <w:i/>
        </w:rPr>
        <w:t>თითოეული</w:t>
      </w:r>
      <w:r w:rsidRPr="00E07BA4">
        <w:rPr>
          <w:rFonts w:ascii="Sylfaen" w:hAnsi="Sylfaen" w:cs="Verdana"/>
          <w:i/>
        </w:rPr>
        <w:t xml:space="preserve"> </w:t>
      </w:r>
      <w:r w:rsidRPr="00E07BA4">
        <w:rPr>
          <w:rFonts w:ascii="Sylfaen" w:hAnsi="Sylfaen" w:cs="Menlo Regular"/>
          <w:i/>
        </w:rPr>
        <w:t>მოსწავლის</w:t>
      </w:r>
      <w:r w:rsidRPr="00E07BA4">
        <w:rPr>
          <w:rFonts w:ascii="Sylfaen" w:hAnsi="Sylfaen" w:cs="Verdana"/>
          <w:i/>
        </w:rPr>
        <w:t xml:space="preserve"> (</w:t>
      </w:r>
      <w:r w:rsidRPr="00E07BA4">
        <w:rPr>
          <w:rFonts w:ascii="Sylfaen" w:hAnsi="Sylfaen" w:cs="Menlo Regular"/>
          <w:i/>
        </w:rPr>
        <w:t>მათ</w:t>
      </w:r>
      <w:r w:rsidRPr="00E07BA4">
        <w:rPr>
          <w:rFonts w:ascii="Sylfaen" w:hAnsi="Sylfaen" w:cs="Verdana"/>
          <w:i/>
        </w:rPr>
        <w:t xml:space="preserve"> </w:t>
      </w:r>
      <w:r w:rsidRPr="00E07BA4">
        <w:rPr>
          <w:rFonts w:ascii="Sylfaen" w:hAnsi="Sylfaen" w:cs="Menlo Regular"/>
          <w:i/>
        </w:rPr>
        <w:t>შორის</w:t>
      </w:r>
      <w:r w:rsidRPr="00E07BA4">
        <w:rPr>
          <w:rFonts w:ascii="Sylfaen" w:hAnsi="Sylfaen" w:cs="Verdana"/>
          <w:i/>
        </w:rPr>
        <w:t xml:space="preserve">, </w:t>
      </w:r>
      <w:r w:rsidRPr="00E07BA4">
        <w:rPr>
          <w:rFonts w:ascii="Sylfaen" w:hAnsi="Sylfaen" w:cs="Menlo Regular"/>
          <w:i/>
        </w:rPr>
        <w:t>სპეციალური</w:t>
      </w:r>
      <w:r w:rsidRPr="00E07BA4">
        <w:rPr>
          <w:rFonts w:ascii="Sylfaen" w:hAnsi="Sylfaen" w:cs="Verdana"/>
          <w:i/>
        </w:rPr>
        <w:t xml:space="preserve"> </w:t>
      </w:r>
      <w:r w:rsidRPr="00E07BA4">
        <w:rPr>
          <w:rFonts w:ascii="Sylfaen" w:hAnsi="Sylfaen" w:cs="Menlo Regular"/>
          <w:i/>
        </w:rPr>
        <w:t>საგანმანათლებლო</w:t>
      </w:r>
      <w:r w:rsidRPr="00E07BA4">
        <w:rPr>
          <w:rFonts w:ascii="Sylfaen" w:hAnsi="Sylfaen" w:cs="Verdana"/>
          <w:i/>
        </w:rPr>
        <w:t xml:space="preserve"> </w:t>
      </w:r>
      <w:r w:rsidRPr="00E07BA4">
        <w:rPr>
          <w:rFonts w:ascii="Sylfaen" w:hAnsi="Sylfaen" w:cs="Menlo Regular"/>
          <w:i/>
        </w:rPr>
        <w:t>საჭიროების</w:t>
      </w:r>
      <w:r w:rsidRPr="00E07BA4">
        <w:rPr>
          <w:rFonts w:ascii="Sylfaen" w:hAnsi="Sylfaen" w:cs="Verdana"/>
          <w:i/>
        </w:rPr>
        <w:t xml:space="preserve"> </w:t>
      </w:r>
      <w:r w:rsidRPr="00E07BA4">
        <w:rPr>
          <w:rFonts w:ascii="Sylfaen" w:hAnsi="Sylfaen" w:cs="Menlo Regular"/>
          <w:i/>
        </w:rPr>
        <w:t>მქონე</w:t>
      </w:r>
      <w:r w:rsidRPr="00E07BA4">
        <w:rPr>
          <w:rFonts w:ascii="Sylfaen" w:hAnsi="Sylfaen" w:cs="Verdana"/>
          <w:i/>
        </w:rPr>
        <w:t xml:space="preserve"> </w:t>
      </w:r>
      <w:r w:rsidRPr="00E07BA4">
        <w:rPr>
          <w:rFonts w:ascii="Sylfaen" w:hAnsi="Sylfaen" w:cs="Menlo Regular"/>
          <w:i/>
        </w:rPr>
        <w:t>მოსწავლის</w:t>
      </w:r>
      <w:r w:rsidRPr="00E07BA4">
        <w:rPr>
          <w:rFonts w:ascii="Sylfaen" w:hAnsi="Sylfaen" w:cs="Verdana"/>
          <w:i/>
        </w:rPr>
        <w:t xml:space="preserve">) </w:t>
      </w:r>
      <w:r w:rsidRPr="00E07BA4">
        <w:rPr>
          <w:rFonts w:ascii="Sylfaen" w:hAnsi="Sylfaen" w:cs="Menlo Regular"/>
          <w:i/>
        </w:rPr>
        <w:t>მიერ</w:t>
      </w:r>
      <w:r w:rsidRPr="00E07BA4">
        <w:rPr>
          <w:rFonts w:ascii="Sylfaen" w:hAnsi="Sylfaen" w:cs="Verdana"/>
          <w:i/>
        </w:rPr>
        <w:t xml:space="preserve"> </w:t>
      </w:r>
      <w:r w:rsidRPr="00E07BA4">
        <w:rPr>
          <w:rFonts w:ascii="Sylfaen" w:hAnsi="Sylfaen" w:cs="Menlo Regular"/>
          <w:i/>
        </w:rPr>
        <w:t>ზოგადი</w:t>
      </w:r>
      <w:r w:rsidRPr="00E07BA4">
        <w:rPr>
          <w:rFonts w:ascii="Sylfaen" w:hAnsi="Sylfaen" w:cs="Verdana"/>
          <w:i/>
        </w:rPr>
        <w:t xml:space="preserve"> </w:t>
      </w:r>
      <w:r w:rsidRPr="00E07BA4">
        <w:rPr>
          <w:rFonts w:ascii="Sylfaen" w:hAnsi="Sylfaen" w:cs="Menlo Regular"/>
          <w:i/>
        </w:rPr>
        <w:t>განათლების</w:t>
      </w:r>
      <w:r w:rsidRPr="00E07BA4">
        <w:rPr>
          <w:rFonts w:ascii="Sylfaen" w:hAnsi="Sylfaen" w:cs="Verdana"/>
          <w:i/>
        </w:rPr>
        <w:t xml:space="preserve"> </w:t>
      </w:r>
      <w:r w:rsidRPr="00E07BA4">
        <w:rPr>
          <w:rFonts w:ascii="Sylfaen" w:hAnsi="Sylfaen" w:cs="Menlo Regular"/>
          <w:i/>
        </w:rPr>
        <w:t>თავის</w:t>
      </w:r>
      <w:r w:rsidRPr="00E07BA4">
        <w:rPr>
          <w:rFonts w:ascii="Sylfaen" w:hAnsi="Sylfaen" w:cs="Verdana"/>
          <w:i/>
        </w:rPr>
        <w:t xml:space="preserve"> </w:t>
      </w:r>
      <w:r w:rsidRPr="00E07BA4">
        <w:rPr>
          <w:rFonts w:ascii="Sylfaen" w:hAnsi="Sylfaen" w:cs="Menlo Regular"/>
          <w:i/>
        </w:rPr>
        <w:t>საცხოვრებელ</w:t>
      </w:r>
      <w:r w:rsidRPr="00E07BA4">
        <w:rPr>
          <w:rFonts w:ascii="Sylfaen" w:hAnsi="Sylfaen" w:cs="Verdana"/>
          <w:i/>
        </w:rPr>
        <w:t xml:space="preserve"> </w:t>
      </w:r>
      <w:r w:rsidRPr="00E07BA4">
        <w:rPr>
          <w:rFonts w:ascii="Sylfaen" w:hAnsi="Sylfaen" w:cs="Menlo Regular"/>
          <w:i/>
        </w:rPr>
        <w:t>ადგილთან</w:t>
      </w:r>
      <w:r w:rsidRPr="00E07BA4">
        <w:rPr>
          <w:rFonts w:ascii="Sylfaen" w:hAnsi="Sylfaen" w:cs="Verdana"/>
          <w:i/>
        </w:rPr>
        <w:t xml:space="preserve"> </w:t>
      </w:r>
      <w:r w:rsidRPr="00E07BA4">
        <w:rPr>
          <w:rFonts w:ascii="Sylfaen" w:hAnsi="Sylfaen" w:cs="Menlo Regular"/>
          <w:i/>
        </w:rPr>
        <w:t>მაქსიმალურად</w:t>
      </w:r>
      <w:r w:rsidRPr="00E07BA4">
        <w:rPr>
          <w:rFonts w:ascii="Sylfaen" w:hAnsi="Sylfaen" w:cs="Verdana"/>
          <w:i/>
        </w:rPr>
        <w:t xml:space="preserve"> </w:t>
      </w:r>
      <w:r w:rsidRPr="00E07BA4">
        <w:rPr>
          <w:rFonts w:ascii="Sylfaen" w:hAnsi="Sylfaen" w:cs="Menlo Regular"/>
          <w:i/>
        </w:rPr>
        <w:t>ახლოს</w:t>
      </w:r>
      <w:r w:rsidRPr="00E07BA4">
        <w:rPr>
          <w:rFonts w:ascii="Sylfaen" w:hAnsi="Sylfaen" w:cs="Verdana"/>
          <w:i/>
        </w:rPr>
        <w:t xml:space="preserve">, </w:t>
      </w:r>
      <w:r w:rsidRPr="00E07BA4">
        <w:rPr>
          <w:rFonts w:ascii="Sylfaen" w:hAnsi="Sylfaen" w:cs="Menlo Regular"/>
          <w:i/>
        </w:rPr>
        <w:t>სახელმწიფო</w:t>
      </w:r>
      <w:r w:rsidRPr="00E07BA4">
        <w:rPr>
          <w:rFonts w:ascii="Sylfaen" w:hAnsi="Sylfaen" w:cs="Verdana"/>
          <w:i/>
        </w:rPr>
        <w:t xml:space="preserve"> </w:t>
      </w:r>
      <w:r w:rsidRPr="00E07BA4">
        <w:rPr>
          <w:rFonts w:ascii="Sylfaen" w:hAnsi="Sylfaen" w:cs="Menlo Regular"/>
          <w:i/>
        </w:rPr>
        <w:t>ან</w:t>
      </w:r>
      <w:r w:rsidRPr="00E07BA4">
        <w:rPr>
          <w:rFonts w:ascii="Sylfaen" w:hAnsi="Sylfaen" w:cs="Verdana"/>
          <w:i/>
        </w:rPr>
        <w:t xml:space="preserve"> </w:t>
      </w:r>
      <w:r w:rsidRPr="00E07BA4">
        <w:rPr>
          <w:rFonts w:ascii="Sylfaen" w:hAnsi="Sylfaen" w:cs="Menlo Regular"/>
          <w:i/>
        </w:rPr>
        <w:t>მშობლიურ</w:t>
      </w:r>
      <w:r w:rsidRPr="00E07BA4">
        <w:rPr>
          <w:rFonts w:ascii="Sylfaen" w:hAnsi="Sylfaen" w:cs="Verdana"/>
          <w:i/>
        </w:rPr>
        <w:t xml:space="preserve"> </w:t>
      </w:r>
      <w:r w:rsidRPr="00E07BA4">
        <w:rPr>
          <w:rFonts w:ascii="Sylfaen" w:hAnsi="Sylfaen" w:cs="Menlo Regular"/>
          <w:i/>
        </w:rPr>
        <w:t>ენაზე</w:t>
      </w:r>
      <w:r w:rsidRPr="00E07BA4">
        <w:rPr>
          <w:rFonts w:ascii="Sylfaen" w:hAnsi="Sylfaen" w:cs="Verdana"/>
          <w:i/>
        </w:rPr>
        <w:t xml:space="preserve"> </w:t>
      </w:r>
      <w:r w:rsidRPr="00E07BA4">
        <w:rPr>
          <w:rFonts w:ascii="Sylfaen" w:hAnsi="Sylfaen" w:cs="Menlo Regular"/>
          <w:i/>
        </w:rPr>
        <w:t>მიღების</w:t>
      </w:r>
      <w:r w:rsidRPr="00E07BA4">
        <w:rPr>
          <w:rFonts w:ascii="Sylfaen" w:hAnsi="Sylfaen" w:cs="Verdana"/>
          <w:i/>
        </w:rPr>
        <w:t xml:space="preserve"> </w:t>
      </w:r>
      <w:r w:rsidRPr="00E07BA4">
        <w:rPr>
          <w:rFonts w:ascii="Sylfaen" w:hAnsi="Sylfaen" w:cs="Menlo Regular"/>
          <w:i/>
        </w:rPr>
        <w:t>უფლებას”.</w:t>
      </w:r>
      <w:r w:rsidRPr="00E07BA4">
        <w:rPr>
          <w:rFonts w:ascii="Sylfaen" w:hAnsi="Sylfaen" w:cs="Menlo Regular"/>
        </w:rPr>
        <w:t xml:space="preserve"> კანონის ეს ჩანაწერი გამომდინარეობს კონვენციის მოთხოვნიდან, რომ ინკლუზიური განათლება მისაწვდომი იყოს საცხოვრებელი ადგილის მიხედვით. კანონი ასევე ითვალისწინებს ინდივიდუალური სასწავლო გეგმის და ინკლუზიური განათლების სხვა კომპონენტების არსებობას. </w:t>
      </w:r>
    </w:p>
    <w:p w:rsidR="00336219" w:rsidRPr="00E07BA4" w:rsidRDefault="00336219" w:rsidP="00336219">
      <w:pPr>
        <w:jc w:val="both"/>
        <w:rPr>
          <w:rFonts w:ascii="Sylfaen" w:hAnsi="Sylfaen" w:cs="Menlo Regular"/>
        </w:rPr>
      </w:pPr>
    </w:p>
    <w:p w:rsidR="00336219" w:rsidRPr="00E07BA4" w:rsidRDefault="00336219" w:rsidP="00336219">
      <w:pPr>
        <w:jc w:val="both"/>
        <w:rPr>
          <w:rFonts w:ascii="Sylfaen" w:hAnsi="Sylfaen" w:cs="Menlo Regular"/>
        </w:rPr>
      </w:pPr>
      <w:r w:rsidRPr="00E07BA4">
        <w:rPr>
          <w:rFonts w:ascii="Sylfaen" w:hAnsi="Sylfaen" w:cs="Menlo Regular"/>
        </w:rPr>
        <w:t xml:space="preserve">ზოგადი განათლების სფეროში ინკლუზიური განათლების დანერგვა და განვითარება პროგრესს განიცდის, თუმცა “ზოგადი განათლების შესახებ” კანონის მსგავსი ნორმატიული ბაზა შექმნილი არ არსებობს უმაღლესი განათლების მიღების მსურველებისთვის. კანონი არ შეიცავს მითითებებს უმაღლესი განათლების ხელმისაწვდომობის, ინდივიდუალური საჭიროებების დაკმაყოფილების შესახებ.  ანალოგიური ხარვეზია პროფესიული განათლების შესახებ კანონში. შშმ პირთა სოციალური ინტეგრაციის, კონკურენტუნარიანობის გაზრდისა და დასაქმების მხარდაჭერისთვის მნიშვნელოვანია უწყვეტი და ხარისხიანი განათლების უზრუნველყოფა. ამიტომაც, მნიშვნელოვანია ინკლუზიური განათლების გაფართოება უმაღლესი სასწავლებლების დონეზეც. </w:t>
      </w:r>
    </w:p>
    <w:p w:rsidR="00336219" w:rsidRPr="00E07BA4" w:rsidRDefault="00336219" w:rsidP="00336219">
      <w:pPr>
        <w:jc w:val="both"/>
        <w:rPr>
          <w:rFonts w:ascii="Sylfaen" w:hAnsi="Sylfaen" w:cs="Menlo Regular"/>
        </w:rPr>
      </w:pPr>
    </w:p>
    <w:p w:rsidR="00336219" w:rsidRPr="00E07BA4" w:rsidRDefault="00336219" w:rsidP="00336219">
      <w:pPr>
        <w:jc w:val="both"/>
        <w:rPr>
          <w:rFonts w:ascii="Sylfaen" w:hAnsi="Sylfaen" w:cs="Menlo Regular"/>
        </w:rPr>
      </w:pPr>
      <w:r w:rsidRPr="00E07BA4">
        <w:rPr>
          <w:rFonts w:ascii="Sylfaen" w:hAnsi="Sylfaen" w:cs="Menlo Regular"/>
        </w:rPr>
        <w:t xml:space="preserve">კონვენცია შშმ პირებისათვის ადგენს არამხოლოდ დაწყებითი და საშუალო, არამედ უმაღლესი და პროფესიული განათლების ხელმისაწვდომობის უფლებასაც. გამომდინარე აქედან, მნიშვნელოვანია “ზოგადი განათლების შესახებ” კანონის მსგავსად, უმაღლესი და პროფესიული განათლების შესახებ კანონებშიც გაჩნდეს ჩანაწერი შშმ პირების განათლების შესახებ იმისათვის, რომ უზრუნველყოფილი იქნას უწყვეტი და ხარისხიანი განათლების მიწოდება. </w:t>
      </w:r>
    </w:p>
    <w:p w:rsidR="00336219" w:rsidRPr="00E07BA4" w:rsidRDefault="00336219" w:rsidP="00336219">
      <w:pPr>
        <w:jc w:val="both"/>
        <w:rPr>
          <w:rFonts w:ascii="Sylfaen" w:hAnsi="Sylfaen" w:cs="Menlo Regular"/>
        </w:rPr>
      </w:pPr>
    </w:p>
    <w:p w:rsidR="00336219" w:rsidRPr="00E07BA4" w:rsidRDefault="00336219" w:rsidP="00336219">
      <w:pPr>
        <w:jc w:val="both"/>
        <w:rPr>
          <w:rFonts w:ascii="Sylfaen" w:hAnsi="Sylfaen" w:cs="Menlo Regular"/>
          <w:b/>
          <w:u w:val="single"/>
        </w:rPr>
      </w:pPr>
      <w:r w:rsidRPr="00E07BA4">
        <w:rPr>
          <w:rFonts w:ascii="Sylfaen" w:hAnsi="Sylfaen" w:cs="Menlo Regular"/>
          <w:b/>
          <w:u w:val="single"/>
        </w:rPr>
        <w:t>კონვენციის 24-ე მუხლის სრულყოფილი იმპლემენტაციისთვის, საჭიროა:</w:t>
      </w:r>
    </w:p>
    <w:p w:rsidR="00336219" w:rsidRPr="00E07BA4" w:rsidRDefault="00336219" w:rsidP="00336219">
      <w:pPr>
        <w:pStyle w:val="ListParagraph"/>
        <w:numPr>
          <w:ilvl w:val="0"/>
          <w:numId w:val="9"/>
        </w:numPr>
        <w:jc w:val="both"/>
        <w:rPr>
          <w:rFonts w:ascii="Sylfaen" w:hAnsi="Sylfaen"/>
          <w:b/>
          <w:u w:val="single"/>
        </w:rPr>
      </w:pPr>
      <w:r w:rsidRPr="00E07BA4">
        <w:rPr>
          <w:rFonts w:ascii="Sylfaen" w:hAnsi="Sylfaen"/>
          <w:b/>
          <w:u w:val="single"/>
        </w:rPr>
        <w:t>ინკლუზიური განათლების უფლება ხელმისაწვდომი იყოს უმაღლესი განათლების ეტაპზე, რისთვის შესაბამისი ცვლილებები უნდა განხორციელდეს “უმაღლესი განათლების შესახებ კანონში”</w:t>
      </w:r>
    </w:p>
    <w:p w:rsidR="00336219" w:rsidRPr="00E07BA4" w:rsidRDefault="00336219" w:rsidP="00336219">
      <w:pPr>
        <w:pStyle w:val="ListParagraph"/>
        <w:numPr>
          <w:ilvl w:val="0"/>
          <w:numId w:val="9"/>
        </w:numPr>
        <w:jc w:val="both"/>
        <w:rPr>
          <w:rFonts w:ascii="Sylfaen" w:hAnsi="Sylfaen"/>
          <w:b/>
          <w:u w:val="single"/>
        </w:rPr>
      </w:pPr>
      <w:r w:rsidRPr="00E07BA4">
        <w:rPr>
          <w:rFonts w:ascii="Sylfaen" w:hAnsi="Sylfaen"/>
          <w:b/>
          <w:u w:val="single"/>
        </w:rPr>
        <w:t>შშმ პირთა პროფესიული განათლებაში ჩართულობისთვის შეიქმნას შესაბამისი საკანონმდებლო ბაზა.</w:t>
      </w:r>
    </w:p>
    <w:p w:rsidR="00336219" w:rsidRPr="00E07BA4" w:rsidRDefault="00336219" w:rsidP="00336219">
      <w:pPr>
        <w:pStyle w:val="ListParagraph"/>
        <w:jc w:val="both"/>
        <w:rPr>
          <w:rFonts w:ascii="Sylfaen" w:hAnsi="Sylfaen" w:cs="Menlo Regular"/>
          <w:b/>
        </w:rPr>
      </w:pPr>
    </w:p>
    <w:p w:rsidR="00336219" w:rsidRPr="00E07BA4" w:rsidRDefault="00336219" w:rsidP="00336219">
      <w:pPr>
        <w:pStyle w:val="ListParagraph"/>
        <w:jc w:val="both"/>
        <w:rPr>
          <w:rFonts w:ascii="Sylfaen" w:hAnsi="Sylfaen" w:cs="Menlo Regular"/>
          <w:b/>
        </w:rPr>
      </w:pPr>
    </w:p>
    <w:p w:rsidR="00336219" w:rsidRPr="00E07BA4" w:rsidRDefault="00336219" w:rsidP="00336219">
      <w:pPr>
        <w:pStyle w:val="ListParagraph"/>
        <w:numPr>
          <w:ilvl w:val="0"/>
          <w:numId w:val="1"/>
        </w:numPr>
        <w:jc w:val="both"/>
        <w:rPr>
          <w:rFonts w:ascii="Sylfaen" w:hAnsi="Sylfaen" w:cs="Menlo Regular"/>
          <w:b/>
        </w:rPr>
      </w:pPr>
      <w:r w:rsidRPr="00E07BA4">
        <w:rPr>
          <w:rFonts w:ascii="Sylfaen" w:hAnsi="Sylfaen" w:cs="Menlo Regular"/>
          <w:b/>
        </w:rPr>
        <w:t>დასაქმება (კონვენციის 27-ე მუხლი)</w:t>
      </w:r>
    </w:p>
    <w:p w:rsidR="00336219" w:rsidRPr="00E07BA4" w:rsidRDefault="00336219" w:rsidP="00336219">
      <w:pPr>
        <w:jc w:val="both"/>
        <w:rPr>
          <w:rFonts w:ascii="Sylfaen" w:hAnsi="Sylfaen"/>
          <w:b/>
        </w:rPr>
      </w:pPr>
    </w:p>
    <w:p w:rsidR="00336219" w:rsidRPr="00E07BA4" w:rsidRDefault="00336219" w:rsidP="00336219">
      <w:pPr>
        <w:jc w:val="both"/>
        <w:rPr>
          <w:rFonts w:ascii="Sylfaen" w:hAnsi="Sylfaen"/>
        </w:rPr>
      </w:pPr>
      <w:r w:rsidRPr="00E07BA4">
        <w:rPr>
          <w:rFonts w:ascii="Sylfaen" w:hAnsi="Sylfaen"/>
        </w:rPr>
        <w:t xml:space="preserve">შშმ პირთა შრომით ბაზარში ჩართვა რჩება შშმ პირების სოციალურ ინტეგრაციასთან დაკავშირებულ ერთ-ერთ ფუნდამენტურ პრობლემად რჩება. მიუხედავად იმისა, რომ </w:t>
      </w:r>
      <w:r w:rsidRPr="00E07BA4">
        <w:rPr>
          <w:rFonts w:ascii="Sylfaen" w:hAnsi="Sylfaen"/>
        </w:rPr>
        <w:lastRenderedPageBreak/>
        <w:t>შშმ პირთა დასაქმებასთან დაკავშირებით კონკრეტული სტატისტიკური ინფორმაცია არ არსებობს ნათელია, რომ მათი მონაწილეობის ხარისხი ღია შრომის ბაზარზე ძალიან მცირეა.</w:t>
      </w:r>
    </w:p>
    <w:p w:rsidR="00336219" w:rsidRPr="00E07BA4" w:rsidRDefault="00336219" w:rsidP="00336219">
      <w:pPr>
        <w:jc w:val="both"/>
        <w:rPr>
          <w:rFonts w:ascii="Sylfaen" w:hAnsi="Sylfaen"/>
        </w:rPr>
      </w:pPr>
    </w:p>
    <w:p w:rsidR="00336219" w:rsidRPr="00E07BA4" w:rsidRDefault="00336219" w:rsidP="00336219">
      <w:pPr>
        <w:jc w:val="both"/>
        <w:rPr>
          <w:rFonts w:ascii="Sylfaen" w:hAnsi="Sylfaen"/>
        </w:rPr>
      </w:pPr>
      <w:r w:rsidRPr="00E07BA4">
        <w:rPr>
          <w:rFonts w:ascii="Sylfaen" w:hAnsi="Sylfaen"/>
        </w:rPr>
        <w:t xml:space="preserve">შშმ პირთა დასაქმებასთან დაკავშირებით პრობლემები კომპლექსურია და ის უკავშირდება როგორც საკანონმებლო ბაზას, ისე სტერეოტიპებს, პრაქტიკულ სირთულეებს და სხვა გარე ბარიერებს. </w:t>
      </w:r>
      <w:r w:rsidRPr="00E07BA4">
        <w:rPr>
          <w:rFonts w:ascii="Sylfaen" w:hAnsi="Sylfaen"/>
          <w:b/>
        </w:rPr>
        <w:t>შშმ პირთა დასაქმების საკითხებს “შეზღუდული შესაძლებლობის მქონე პირთა სოციალური დაცვის შესახებ” კანონის 3 მუხლი არეგულირებს. კანონის ნორმები უმეტესად მოძველებული და პრაქტიკული შინაარსისგან დაცლილია.</w:t>
      </w:r>
      <w:r w:rsidRPr="00E07BA4">
        <w:rPr>
          <w:rFonts w:ascii="Sylfaen" w:hAnsi="Sylfaen"/>
        </w:rPr>
        <w:t xml:space="preserve"> შესაბამისად, არსებული საკანონმდებლო ბაზა ვერ ქმნის შშმ პირთა დასაქმებისთვის საკმარის ნორმატიულ გარანტიებს. </w:t>
      </w:r>
    </w:p>
    <w:p w:rsidR="00336219" w:rsidRPr="00E07BA4" w:rsidRDefault="00336219" w:rsidP="00336219">
      <w:pPr>
        <w:jc w:val="both"/>
        <w:rPr>
          <w:rFonts w:ascii="Sylfaen" w:hAnsi="Sylfaen"/>
        </w:rPr>
      </w:pPr>
    </w:p>
    <w:p w:rsidR="00336219" w:rsidRPr="00E07BA4" w:rsidRDefault="00336219" w:rsidP="00336219">
      <w:pPr>
        <w:jc w:val="both"/>
        <w:rPr>
          <w:rFonts w:ascii="Sylfaen" w:hAnsi="Sylfaen"/>
        </w:rPr>
      </w:pPr>
      <w:r w:rsidRPr="00E07BA4">
        <w:rPr>
          <w:rFonts w:ascii="Sylfaen" w:hAnsi="Sylfaen"/>
        </w:rPr>
        <w:t xml:space="preserve">კანონის მიხედვით, </w:t>
      </w:r>
      <w:r w:rsidRPr="00E07BA4">
        <w:rPr>
          <w:rFonts w:ascii="Sylfaen" w:hAnsi="Sylfaen" w:cs="Menlo Regular"/>
          <w:i/>
        </w:rPr>
        <w:t>შშმ</w:t>
      </w:r>
      <w:r w:rsidRPr="00E07BA4">
        <w:rPr>
          <w:rFonts w:ascii="Sylfaen" w:hAnsi="Sylfaen" w:cs="Verdana"/>
          <w:i/>
        </w:rPr>
        <w:t xml:space="preserve"> </w:t>
      </w:r>
      <w:r w:rsidRPr="00E07BA4">
        <w:rPr>
          <w:rFonts w:ascii="Sylfaen" w:hAnsi="Sylfaen" w:cs="Menlo Regular"/>
          <w:i/>
        </w:rPr>
        <w:t>პირებს</w:t>
      </w:r>
      <w:r w:rsidRPr="00E07BA4">
        <w:rPr>
          <w:rFonts w:ascii="Sylfaen" w:hAnsi="Sylfaen" w:cs="Verdana"/>
          <w:i/>
        </w:rPr>
        <w:t xml:space="preserve">, </w:t>
      </w:r>
      <w:r w:rsidRPr="00E07BA4">
        <w:rPr>
          <w:rFonts w:ascii="Sylfaen" w:hAnsi="Sylfaen" w:cs="Menlo Regular"/>
          <w:i/>
        </w:rPr>
        <w:t>თავიანთი</w:t>
      </w:r>
      <w:r w:rsidRPr="00E07BA4">
        <w:rPr>
          <w:rFonts w:ascii="Sylfaen" w:hAnsi="Sylfaen" w:cs="Verdana"/>
          <w:i/>
        </w:rPr>
        <w:t xml:space="preserve"> </w:t>
      </w:r>
      <w:r w:rsidRPr="00E07BA4">
        <w:rPr>
          <w:rFonts w:ascii="Sylfaen" w:hAnsi="Sylfaen" w:cs="Menlo Regular"/>
          <w:i/>
        </w:rPr>
        <w:t>შემოქმედებითი</w:t>
      </w:r>
      <w:r w:rsidRPr="00E07BA4">
        <w:rPr>
          <w:rFonts w:ascii="Sylfaen" w:hAnsi="Sylfaen" w:cs="Verdana"/>
          <w:i/>
        </w:rPr>
        <w:t xml:space="preserve"> </w:t>
      </w:r>
      <w:r w:rsidRPr="00E07BA4">
        <w:rPr>
          <w:rFonts w:ascii="Sylfaen" w:hAnsi="Sylfaen" w:cs="Menlo Regular"/>
          <w:i/>
        </w:rPr>
        <w:t>და</w:t>
      </w:r>
      <w:r w:rsidRPr="00E07BA4">
        <w:rPr>
          <w:rFonts w:ascii="Sylfaen" w:hAnsi="Sylfaen" w:cs="Verdana"/>
          <w:i/>
        </w:rPr>
        <w:t xml:space="preserve"> </w:t>
      </w:r>
      <w:r w:rsidRPr="00E07BA4">
        <w:rPr>
          <w:rFonts w:ascii="Sylfaen" w:hAnsi="Sylfaen" w:cs="Menlo Regular"/>
          <w:i/>
        </w:rPr>
        <w:t>საწარმოო</w:t>
      </w:r>
      <w:r w:rsidRPr="00E07BA4">
        <w:rPr>
          <w:rFonts w:ascii="Sylfaen" w:hAnsi="Sylfaen" w:cs="Verdana"/>
          <w:i/>
        </w:rPr>
        <w:t xml:space="preserve"> </w:t>
      </w:r>
      <w:r w:rsidRPr="00E07BA4">
        <w:rPr>
          <w:rFonts w:ascii="Sylfaen" w:hAnsi="Sylfaen" w:cs="Menlo Regular"/>
          <w:i/>
        </w:rPr>
        <w:t>შესაძლებლობების</w:t>
      </w:r>
      <w:r w:rsidRPr="00E07BA4">
        <w:rPr>
          <w:rFonts w:ascii="Sylfaen" w:hAnsi="Sylfaen" w:cs="Verdana"/>
          <w:i/>
        </w:rPr>
        <w:t xml:space="preserve"> </w:t>
      </w:r>
      <w:r w:rsidRPr="00E07BA4">
        <w:rPr>
          <w:rFonts w:ascii="Sylfaen" w:hAnsi="Sylfaen" w:cs="Menlo Regular"/>
          <w:i/>
        </w:rPr>
        <w:t>რეალიზაციის</w:t>
      </w:r>
      <w:r w:rsidRPr="00E07BA4">
        <w:rPr>
          <w:rFonts w:ascii="Sylfaen" w:hAnsi="Sylfaen" w:cs="Verdana"/>
          <w:i/>
        </w:rPr>
        <w:t xml:space="preserve"> </w:t>
      </w:r>
      <w:r w:rsidRPr="00E07BA4">
        <w:rPr>
          <w:rFonts w:ascii="Sylfaen" w:hAnsi="Sylfaen" w:cs="Menlo Regular"/>
          <w:i/>
        </w:rPr>
        <w:t>მიზნით</w:t>
      </w:r>
      <w:r w:rsidRPr="00E07BA4">
        <w:rPr>
          <w:rFonts w:ascii="Sylfaen" w:hAnsi="Sylfaen" w:cs="Verdana"/>
          <w:i/>
        </w:rPr>
        <w:t xml:space="preserve"> </w:t>
      </w:r>
      <w:r w:rsidRPr="00E07BA4">
        <w:rPr>
          <w:rFonts w:ascii="Sylfaen" w:hAnsi="Sylfaen" w:cs="Menlo Regular"/>
          <w:i/>
        </w:rPr>
        <w:t>და</w:t>
      </w:r>
      <w:r w:rsidRPr="00E07BA4">
        <w:rPr>
          <w:rFonts w:ascii="Sylfaen" w:hAnsi="Sylfaen" w:cs="Verdana"/>
          <w:i/>
        </w:rPr>
        <w:t xml:space="preserve"> </w:t>
      </w:r>
      <w:r w:rsidRPr="00E07BA4">
        <w:rPr>
          <w:rFonts w:ascii="Sylfaen" w:hAnsi="Sylfaen" w:cs="Menlo Regular"/>
          <w:i/>
        </w:rPr>
        <w:t>რეაბილიტაციის</w:t>
      </w:r>
      <w:r w:rsidRPr="00E07BA4">
        <w:rPr>
          <w:rFonts w:ascii="Sylfaen" w:hAnsi="Sylfaen" w:cs="Verdana"/>
          <w:i/>
        </w:rPr>
        <w:t xml:space="preserve"> </w:t>
      </w:r>
      <w:r w:rsidRPr="00E07BA4">
        <w:rPr>
          <w:rFonts w:ascii="Sylfaen" w:hAnsi="Sylfaen" w:cs="Menlo Regular"/>
          <w:i/>
        </w:rPr>
        <w:t>ინდივიდუალური</w:t>
      </w:r>
      <w:r w:rsidRPr="00E07BA4">
        <w:rPr>
          <w:rFonts w:ascii="Sylfaen" w:hAnsi="Sylfaen" w:cs="Verdana"/>
          <w:i/>
        </w:rPr>
        <w:t xml:space="preserve"> </w:t>
      </w:r>
      <w:r w:rsidRPr="00E07BA4">
        <w:rPr>
          <w:rFonts w:ascii="Sylfaen" w:hAnsi="Sylfaen" w:cs="Menlo Regular"/>
          <w:i/>
        </w:rPr>
        <w:t>პროგრამის</w:t>
      </w:r>
      <w:r w:rsidRPr="00E07BA4">
        <w:rPr>
          <w:rFonts w:ascii="Sylfaen" w:hAnsi="Sylfaen" w:cs="Verdana"/>
          <w:i/>
        </w:rPr>
        <w:t xml:space="preserve"> </w:t>
      </w:r>
      <w:r w:rsidRPr="00E07BA4">
        <w:rPr>
          <w:rFonts w:ascii="Sylfaen" w:hAnsi="Sylfaen" w:cs="Menlo Regular"/>
          <w:i/>
        </w:rPr>
        <w:t>შესაბამისად</w:t>
      </w:r>
      <w:r w:rsidRPr="00E07BA4">
        <w:rPr>
          <w:rFonts w:ascii="Sylfaen" w:hAnsi="Sylfaen" w:cs="Verdana"/>
          <w:i/>
        </w:rPr>
        <w:t xml:space="preserve">, </w:t>
      </w:r>
      <w:r w:rsidRPr="00E07BA4">
        <w:rPr>
          <w:rFonts w:ascii="Sylfaen" w:hAnsi="Sylfaen" w:cs="Menlo Regular"/>
          <w:i/>
        </w:rPr>
        <w:t>უფლება</w:t>
      </w:r>
      <w:r w:rsidRPr="00E07BA4">
        <w:rPr>
          <w:rFonts w:ascii="Sylfaen" w:hAnsi="Sylfaen" w:cs="Verdana"/>
          <w:i/>
        </w:rPr>
        <w:t xml:space="preserve"> </w:t>
      </w:r>
      <w:r w:rsidRPr="00E07BA4">
        <w:rPr>
          <w:rFonts w:ascii="Sylfaen" w:hAnsi="Sylfaen" w:cs="Menlo Regular"/>
          <w:i/>
        </w:rPr>
        <w:t>აქვთ</w:t>
      </w:r>
      <w:r w:rsidRPr="00E07BA4">
        <w:rPr>
          <w:rFonts w:ascii="Sylfaen" w:hAnsi="Sylfaen" w:cs="Verdana"/>
          <w:i/>
        </w:rPr>
        <w:t xml:space="preserve"> </w:t>
      </w:r>
      <w:r w:rsidRPr="00E07BA4">
        <w:rPr>
          <w:rFonts w:ascii="Sylfaen" w:hAnsi="Sylfaen" w:cs="Menlo Regular"/>
          <w:i/>
        </w:rPr>
        <w:t>იმუშაონ</w:t>
      </w:r>
      <w:r w:rsidRPr="00E07BA4">
        <w:rPr>
          <w:rFonts w:ascii="Sylfaen" w:hAnsi="Sylfaen" w:cs="Verdana"/>
          <w:i/>
        </w:rPr>
        <w:t xml:space="preserve"> </w:t>
      </w:r>
      <w:r w:rsidRPr="00E07BA4">
        <w:rPr>
          <w:rFonts w:ascii="Sylfaen" w:hAnsi="Sylfaen" w:cs="Menlo Regular"/>
          <w:i/>
        </w:rPr>
        <w:t>შრომის</w:t>
      </w:r>
      <w:r w:rsidRPr="00E07BA4">
        <w:rPr>
          <w:rFonts w:ascii="Sylfaen" w:hAnsi="Sylfaen" w:cs="Verdana"/>
          <w:i/>
        </w:rPr>
        <w:t xml:space="preserve"> </w:t>
      </w:r>
      <w:r w:rsidRPr="00E07BA4">
        <w:rPr>
          <w:rFonts w:ascii="Sylfaen" w:hAnsi="Sylfaen" w:cs="Menlo Regular"/>
          <w:i/>
        </w:rPr>
        <w:t>ჩვეულებრივი</w:t>
      </w:r>
      <w:r w:rsidRPr="00E07BA4">
        <w:rPr>
          <w:rFonts w:ascii="Sylfaen" w:hAnsi="Sylfaen" w:cs="Verdana"/>
          <w:i/>
        </w:rPr>
        <w:t xml:space="preserve"> </w:t>
      </w:r>
      <w:r w:rsidRPr="00E07BA4">
        <w:rPr>
          <w:rFonts w:ascii="Sylfaen" w:hAnsi="Sylfaen" w:cs="Menlo Regular"/>
          <w:i/>
        </w:rPr>
        <w:t>პირობების</w:t>
      </w:r>
      <w:r w:rsidRPr="00E07BA4">
        <w:rPr>
          <w:rFonts w:ascii="Sylfaen" w:hAnsi="Sylfaen" w:cs="Verdana"/>
          <w:i/>
        </w:rPr>
        <w:t xml:space="preserve"> </w:t>
      </w:r>
      <w:r w:rsidRPr="00E07BA4">
        <w:rPr>
          <w:rFonts w:ascii="Sylfaen" w:hAnsi="Sylfaen" w:cs="Menlo Regular"/>
          <w:i/>
        </w:rPr>
        <w:t>საწარმოებში</w:t>
      </w:r>
      <w:r w:rsidRPr="00E07BA4">
        <w:rPr>
          <w:rFonts w:ascii="Sylfaen" w:hAnsi="Sylfaen" w:cs="Verdana"/>
          <w:i/>
        </w:rPr>
        <w:t xml:space="preserve">, </w:t>
      </w:r>
      <w:r w:rsidRPr="00E07BA4">
        <w:rPr>
          <w:rFonts w:ascii="Sylfaen" w:hAnsi="Sylfaen" w:cs="Menlo Regular"/>
          <w:i/>
        </w:rPr>
        <w:t>დაწესებულებებსა</w:t>
      </w:r>
      <w:r w:rsidRPr="00E07BA4">
        <w:rPr>
          <w:rFonts w:ascii="Sylfaen" w:hAnsi="Sylfaen" w:cs="Verdana"/>
          <w:i/>
        </w:rPr>
        <w:t xml:space="preserve"> </w:t>
      </w:r>
      <w:r w:rsidRPr="00E07BA4">
        <w:rPr>
          <w:rFonts w:ascii="Sylfaen" w:hAnsi="Sylfaen" w:cs="Menlo Regular"/>
          <w:i/>
        </w:rPr>
        <w:t>და</w:t>
      </w:r>
      <w:r w:rsidRPr="00E07BA4">
        <w:rPr>
          <w:rFonts w:ascii="Sylfaen" w:hAnsi="Sylfaen" w:cs="Verdana"/>
          <w:i/>
        </w:rPr>
        <w:t xml:space="preserve"> </w:t>
      </w:r>
      <w:r w:rsidRPr="00E07BA4">
        <w:rPr>
          <w:rFonts w:ascii="Sylfaen" w:hAnsi="Sylfaen" w:cs="Menlo Regular"/>
          <w:i/>
        </w:rPr>
        <w:t>ორგანიზაციებში</w:t>
      </w:r>
      <w:r w:rsidRPr="00E07BA4">
        <w:rPr>
          <w:rFonts w:ascii="Sylfaen" w:hAnsi="Sylfaen" w:cs="Verdana"/>
          <w:i/>
        </w:rPr>
        <w:t xml:space="preserve"> </w:t>
      </w:r>
      <w:r w:rsidRPr="00E07BA4">
        <w:rPr>
          <w:rFonts w:ascii="Sylfaen" w:hAnsi="Sylfaen" w:cs="Menlo Regular"/>
          <w:i/>
        </w:rPr>
        <w:t>საკუთრებისა</w:t>
      </w:r>
      <w:r w:rsidRPr="00E07BA4">
        <w:rPr>
          <w:rFonts w:ascii="Sylfaen" w:hAnsi="Sylfaen" w:cs="Verdana"/>
          <w:i/>
        </w:rPr>
        <w:t xml:space="preserve"> </w:t>
      </w:r>
      <w:r w:rsidRPr="00E07BA4">
        <w:rPr>
          <w:rFonts w:ascii="Sylfaen" w:hAnsi="Sylfaen" w:cs="Menlo Regular"/>
          <w:i/>
        </w:rPr>
        <w:t>და</w:t>
      </w:r>
      <w:r w:rsidRPr="00E07BA4">
        <w:rPr>
          <w:rFonts w:ascii="Sylfaen" w:hAnsi="Sylfaen" w:cs="Verdana"/>
          <w:i/>
        </w:rPr>
        <w:t xml:space="preserve"> </w:t>
      </w:r>
      <w:r w:rsidRPr="00E07BA4">
        <w:rPr>
          <w:rFonts w:ascii="Sylfaen" w:hAnsi="Sylfaen" w:cs="Menlo Regular"/>
          <w:i/>
        </w:rPr>
        <w:t>მეურნეობის</w:t>
      </w:r>
      <w:r w:rsidRPr="00E07BA4">
        <w:rPr>
          <w:rFonts w:ascii="Sylfaen" w:hAnsi="Sylfaen" w:cs="Verdana"/>
          <w:i/>
        </w:rPr>
        <w:t xml:space="preserve"> </w:t>
      </w:r>
      <w:r w:rsidRPr="00E07BA4">
        <w:rPr>
          <w:rFonts w:ascii="Sylfaen" w:hAnsi="Sylfaen" w:cs="Menlo Regular"/>
          <w:i/>
        </w:rPr>
        <w:t>ფორმის</w:t>
      </w:r>
      <w:r w:rsidRPr="00E07BA4">
        <w:rPr>
          <w:rFonts w:ascii="Sylfaen" w:hAnsi="Sylfaen" w:cs="Verdana"/>
          <w:i/>
        </w:rPr>
        <w:t xml:space="preserve"> </w:t>
      </w:r>
      <w:r w:rsidRPr="00E07BA4">
        <w:rPr>
          <w:rFonts w:ascii="Sylfaen" w:hAnsi="Sylfaen" w:cs="Menlo Regular"/>
          <w:i/>
        </w:rPr>
        <w:t>მიუხედავად</w:t>
      </w:r>
      <w:r w:rsidRPr="00E07BA4">
        <w:rPr>
          <w:rFonts w:ascii="Sylfaen" w:hAnsi="Sylfaen" w:cs="Verdana"/>
          <w:i/>
        </w:rPr>
        <w:t xml:space="preserve">, </w:t>
      </w:r>
      <w:r w:rsidRPr="00E07BA4">
        <w:rPr>
          <w:rFonts w:ascii="Sylfaen" w:hAnsi="Sylfaen" w:cs="Menlo Regular"/>
          <w:i/>
        </w:rPr>
        <w:t>სპეციალიზებულ</w:t>
      </w:r>
      <w:r w:rsidRPr="00E07BA4">
        <w:rPr>
          <w:rFonts w:ascii="Sylfaen" w:hAnsi="Sylfaen" w:cs="Verdana"/>
          <w:i/>
        </w:rPr>
        <w:t xml:space="preserve"> </w:t>
      </w:r>
      <w:r w:rsidRPr="00E07BA4">
        <w:rPr>
          <w:rFonts w:ascii="Sylfaen" w:hAnsi="Sylfaen" w:cs="Menlo Regular"/>
          <w:i/>
        </w:rPr>
        <w:t>საწარმოებში</w:t>
      </w:r>
      <w:r w:rsidRPr="00E07BA4">
        <w:rPr>
          <w:rFonts w:ascii="Sylfaen" w:hAnsi="Sylfaen" w:cs="Verdana"/>
          <w:i/>
        </w:rPr>
        <w:t xml:space="preserve">, </w:t>
      </w:r>
      <w:r w:rsidRPr="00E07BA4">
        <w:rPr>
          <w:rFonts w:ascii="Sylfaen" w:hAnsi="Sylfaen" w:cs="Menlo Regular"/>
          <w:i/>
        </w:rPr>
        <w:t>საამქროებსა</w:t>
      </w:r>
      <w:r w:rsidRPr="00E07BA4">
        <w:rPr>
          <w:rFonts w:ascii="Sylfaen" w:hAnsi="Sylfaen" w:cs="Verdana"/>
          <w:i/>
        </w:rPr>
        <w:t xml:space="preserve"> </w:t>
      </w:r>
      <w:r w:rsidRPr="00E07BA4">
        <w:rPr>
          <w:rFonts w:ascii="Sylfaen" w:hAnsi="Sylfaen" w:cs="Menlo Regular"/>
          <w:i/>
        </w:rPr>
        <w:t>და</w:t>
      </w:r>
      <w:r w:rsidRPr="00E07BA4">
        <w:rPr>
          <w:rFonts w:ascii="Sylfaen" w:hAnsi="Sylfaen" w:cs="Verdana"/>
          <w:i/>
        </w:rPr>
        <w:t xml:space="preserve"> </w:t>
      </w:r>
      <w:r w:rsidRPr="00E07BA4">
        <w:rPr>
          <w:rFonts w:ascii="Sylfaen" w:hAnsi="Sylfaen" w:cs="Menlo Regular"/>
          <w:i/>
        </w:rPr>
        <w:t>უბნებზე</w:t>
      </w:r>
      <w:r w:rsidRPr="00E07BA4">
        <w:rPr>
          <w:rFonts w:ascii="Sylfaen" w:hAnsi="Sylfaen" w:cs="Verdana"/>
          <w:i/>
        </w:rPr>
        <w:t xml:space="preserve">, </w:t>
      </w:r>
      <w:r w:rsidRPr="00E07BA4">
        <w:rPr>
          <w:rFonts w:ascii="Sylfaen" w:hAnsi="Sylfaen" w:cs="Menlo Regular"/>
          <w:i/>
        </w:rPr>
        <w:t>სადაც</w:t>
      </w:r>
      <w:r w:rsidRPr="00E07BA4">
        <w:rPr>
          <w:rFonts w:ascii="Sylfaen" w:hAnsi="Sylfaen" w:cs="Verdana"/>
          <w:i/>
        </w:rPr>
        <w:t xml:space="preserve"> </w:t>
      </w:r>
      <w:r w:rsidRPr="00E07BA4">
        <w:rPr>
          <w:rFonts w:ascii="Sylfaen" w:hAnsi="Sylfaen" w:cs="Menlo Regular"/>
          <w:i/>
        </w:rPr>
        <w:t>გამოიყენება</w:t>
      </w:r>
      <w:r w:rsidRPr="00E07BA4">
        <w:rPr>
          <w:rFonts w:ascii="Sylfaen" w:hAnsi="Sylfaen" w:cs="Verdana"/>
          <w:i/>
        </w:rPr>
        <w:t xml:space="preserve"> </w:t>
      </w:r>
      <w:r w:rsidRPr="00E07BA4">
        <w:rPr>
          <w:rFonts w:ascii="Sylfaen" w:hAnsi="Sylfaen" w:cs="Menlo Regular"/>
          <w:i/>
        </w:rPr>
        <w:t>შეზღუდული</w:t>
      </w:r>
      <w:r w:rsidRPr="00E07BA4">
        <w:rPr>
          <w:rFonts w:ascii="Sylfaen" w:hAnsi="Sylfaen" w:cs="Verdana"/>
          <w:i/>
        </w:rPr>
        <w:t xml:space="preserve"> </w:t>
      </w:r>
      <w:r w:rsidRPr="00E07BA4">
        <w:rPr>
          <w:rFonts w:ascii="Sylfaen" w:hAnsi="Sylfaen" w:cs="Menlo Regular"/>
          <w:i/>
        </w:rPr>
        <w:t>შესაძლებლობის</w:t>
      </w:r>
      <w:r w:rsidRPr="00E07BA4">
        <w:rPr>
          <w:rFonts w:ascii="Sylfaen" w:hAnsi="Sylfaen" w:cs="Verdana"/>
          <w:i/>
        </w:rPr>
        <w:t xml:space="preserve"> </w:t>
      </w:r>
      <w:r w:rsidRPr="00E07BA4">
        <w:rPr>
          <w:rFonts w:ascii="Sylfaen" w:hAnsi="Sylfaen" w:cs="Menlo Regular"/>
          <w:i/>
        </w:rPr>
        <w:t>მქონე</w:t>
      </w:r>
      <w:r w:rsidRPr="00E07BA4">
        <w:rPr>
          <w:rFonts w:ascii="Sylfaen" w:hAnsi="Sylfaen" w:cs="Verdana"/>
          <w:i/>
        </w:rPr>
        <w:t xml:space="preserve"> </w:t>
      </w:r>
      <w:r w:rsidRPr="00E07BA4">
        <w:rPr>
          <w:rFonts w:ascii="Sylfaen" w:hAnsi="Sylfaen" w:cs="Menlo Regular"/>
          <w:i/>
        </w:rPr>
        <w:t>პირთა</w:t>
      </w:r>
      <w:r w:rsidRPr="00E07BA4">
        <w:rPr>
          <w:rFonts w:ascii="Sylfaen" w:hAnsi="Sylfaen" w:cs="Verdana"/>
          <w:i/>
        </w:rPr>
        <w:t xml:space="preserve"> </w:t>
      </w:r>
      <w:r w:rsidRPr="00E07BA4">
        <w:rPr>
          <w:rFonts w:ascii="Sylfaen" w:hAnsi="Sylfaen" w:cs="Menlo Regular"/>
          <w:i/>
        </w:rPr>
        <w:t>შრომა</w:t>
      </w:r>
      <w:r w:rsidRPr="00E07BA4">
        <w:rPr>
          <w:rFonts w:ascii="Sylfaen" w:hAnsi="Sylfaen" w:cs="Verdana"/>
          <w:i/>
        </w:rPr>
        <w:t xml:space="preserve">, </w:t>
      </w:r>
      <w:r w:rsidRPr="00E07BA4">
        <w:rPr>
          <w:rFonts w:ascii="Sylfaen" w:hAnsi="Sylfaen" w:cs="Menlo Regular"/>
          <w:i/>
        </w:rPr>
        <w:t>აგრეთვე</w:t>
      </w:r>
      <w:r w:rsidRPr="00E07BA4">
        <w:rPr>
          <w:rFonts w:ascii="Sylfaen" w:hAnsi="Sylfaen" w:cs="Verdana"/>
          <w:i/>
        </w:rPr>
        <w:t xml:space="preserve"> </w:t>
      </w:r>
      <w:r w:rsidRPr="00E07BA4">
        <w:rPr>
          <w:rFonts w:ascii="Sylfaen" w:hAnsi="Sylfaen" w:cs="Menlo Regular"/>
          <w:i/>
        </w:rPr>
        <w:t>ეწეოდნენ</w:t>
      </w:r>
      <w:r w:rsidRPr="00E07BA4">
        <w:rPr>
          <w:rFonts w:ascii="Sylfaen" w:hAnsi="Sylfaen" w:cs="Verdana"/>
          <w:i/>
        </w:rPr>
        <w:t xml:space="preserve"> </w:t>
      </w:r>
      <w:r w:rsidRPr="00E07BA4">
        <w:rPr>
          <w:rFonts w:ascii="Sylfaen" w:hAnsi="Sylfaen" w:cs="Menlo Regular"/>
          <w:i/>
        </w:rPr>
        <w:t>კანონით</w:t>
      </w:r>
      <w:r w:rsidRPr="00E07BA4">
        <w:rPr>
          <w:rFonts w:ascii="Sylfaen" w:hAnsi="Sylfaen" w:cs="Verdana"/>
          <w:i/>
        </w:rPr>
        <w:t xml:space="preserve"> </w:t>
      </w:r>
      <w:r w:rsidRPr="00E07BA4">
        <w:rPr>
          <w:rFonts w:ascii="Sylfaen" w:hAnsi="Sylfaen" w:cs="Menlo Regular"/>
          <w:i/>
        </w:rPr>
        <w:t>ნებადართულ</w:t>
      </w:r>
      <w:r w:rsidRPr="00E07BA4">
        <w:rPr>
          <w:rFonts w:ascii="Sylfaen" w:hAnsi="Sylfaen" w:cs="Verdana"/>
          <w:i/>
        </w:rPr>
        <w:t xml:space="preserve"> </w:t>
      </w:r>
      <w:r w:rsidRPr="00E07BA4">
        <w:rPr>
          <w:rFonts w:ascii="Sylfaen" w:hAnsi="Sylfaen" w:cs="Menlo Regular"/>
          <w:i/>
        </w:rPr>
        <w:t>ინდივიდუალურ</w:t>
      </w:r>
      <w:r w:rsidRPr="00E07BA4">
        <w:rPr>
          <w:rFonts w:ascii="Sylfaen" w:hAnsi="Sylfaen" w:cs="Verdana"/>
          <w:i/>
        </w:rPr>
        <w:t xml:space="preserve"> </w:t>
      </w:r>
      <w:r w:rsidRPr="00E07BA4">
        <w:rPr>
          <w:rFonts w:ascii="Sylfaen" w:hAnsi="Sylfaen" w:cs="Menlo Regular"/>
          <w:i/>
        </w:rPr>
        <w:t>და</w:t>
      </w:r>
      <w:r w:rsidRPr="00E07BA4">
        <w:rPr>
          <w:rFonts w:ascii="Sylfaen" w:hAnsi="Sylfaen" w:cs="Verdana"/>
          <w:i/>
        </w:rPr>
        <w:t xml:space="preserve"> </w:t>
      </w:r>
      <w:r w:rsidRPr="00E07BA4">
        <w:rPr>
          <w:rFonts w:ascii="Sylfaen" w:hAnsi="Sylfaen" w:cs="Menlo Regular"/>
          <w:i/>
        </w:rPr>
        <w:t>სხვა</w:t>
      </w:r>
      <w:r w:rsidRPr="00E07BA4">
        <w:rPr>
          <w:rFonts w:ascii="Sylfaen" w:hAnsi="Sylfaen" w:cs="Verdana"/>
          <w:i/>
        </w:rPr>
        <w:t xml:space="preserve"> </w:t>
      </w:r>
      <w:r w:rsidRPr="00E07BA4">
        <w:rPr>
          <w:rFonts w:ascii="Sylfaen" w:hAnsi="Sylfaen" w:cs="Menlo Regular"/>
          <w:i/>
        </w:rPr>
        <w:t>სახის</w:t>
      </w:r>
      <w:r w:rsidRPr="00E07BA4">
        <w:rPr>
          <w:rFonts w:ascii="Sylfaen" w:hAnsi="Sylfaen" w:cs="Verdana"/>
          <w:i/>
        </w:rPr>
        <w:t xml:space="preserve"> </w:t>
      </w:r>
      <w:r w:rsidRPr="00E07BA4">
        <w:rPr>
          <w:rFonts w:ascii="Sylfaen" w:hAnsi="Sylfaen" w:cs="Menlo Regular"/>
          <w:i/>
        </w:rPr>
        <w:t>შრომით</w:t>
      </w:r>
      <w:r w:rsidRPr="00E07BA4">
        <w:rPr>
          <w:rFonts w:ascii="Sylfaen" w:hAnsi="Sylfaen" w:cs="Verdana"/>
          <w:i/>
        </w:rPr>
        <w:t xml:space="preserve"> </w:t>
      </w:r>
      <w:r w:rsidRPr="00E07BA4">
        <w:rPr>
          <w:rFonts w:ascii="Sylfaen" w:hAnsi="Sylfaen" w:cs="Menlo Regular"/>
          <w:i/>
        </w:rPr>
        <w:t>საქმიანობას</w:t>
      </w:r>
      <w:r w:rsidRPr="00E07BA4">
        <w:rPr>
          <w:rFonts w:ascii="Sylfaen" w:hAnsi="Sylfaen" w:cs="Verdana"/>
        </w:rPr>
        <w:t>.</w:t>
      </w:r>
      <w:r w:rsidRPr="00E07BA4">
        <w:rPr>
          <w:rStyle w:val="FootnoteReference"/>
          <w:rFonts w:ascii="Sylfaen" w:hAnsi="Sylfaen" w:cs="Verdana"/>
        </w:rPr>
        <w:footnoteReference w:id="20"/>
      </w:r>
      <w:r w:rsidRPr="00E07BA4">
        <w:rPr>
          <w:rFonts w:ascii="Sylfaen" w:hAnsi="Sylfaen"/>
        </w:rPr>
        <w:t xml:space="preserve"> კანონი მიუთითებს რეაბილიტაციის ინდივიდუალურ პროგრამაზე, თუმცა პრაქტიკაში ამგვარი პროგრამები არ არსებობს. კანონის მიხედვით, სწორედ ინდივიდუალური რეაბილიტაციის პროგრამის საფუძველზე საწარმომ/დამსაქმებელმა უნდა შექმნას შრომის სათანადო პირობები. კანონმდებლობა არასაკმარისად კონკრეტული და ქმედითია, როდესაც დამსაქმებლის ვალდებულებებზე მიუთითებს. კანონი ასევე არ არის ნათელი, როდესაც საქმე შშმ პირების მომზადებასა და რეაბილიტაციას ეხება და ამისათვის საჭირო მატერიალურ უზრუნველყოფას. </w:t>
      </w:r>
    </w:p>
    <w:p w:rsidR="00336219" w:rsidRPr="00E07BA4" w:rsidRDefault="00336219" w:rsidP="00336219">
      <w:pPr>
        <w:jc w:val="both"/>
        <w:rPr>
          <w:rFonts w:ascii="Sylfaen" w:hAnsi="Sylfaen"/>
        </w:rPr>
      </w:pPr>
    </w:p>
    <w:p w:rsidR="00336219" w:rsidRPr="00E07BA4" w:rsidRDefault="00336219" w:rsidP="00336219">
      <w:pPr>
        <w:jc w:val="both"/>
        <w:rPr>
          <w:rFonts w:ascii="Sylfaen" w:hAnsi="Sylfaen"/>
        </w:rPr>
      </w:pPr>
      <w:r w:rsidRPr="00E07BA4">
        <w:rPr>
          <w:rFonts w:ascii="Sylfaen" w:hAnsi="Sylfaen"/>
          <w:b/>
        </w:rPr>
        <w:t>მიუხედავად იმისა, რომ კანონმდებლობა ცალსახად კრძალავს შშმ პირთა მიმართ დისკრიმინაციას, დასაქმებაზე, დაწინაურებასა და შრომის ანაზღაურებაზე უთანასწორო მიდგომას, ის ვერ ახდენს გავლენას დასაქმებული შშმ პირების რაოდენობის ან/და მდგომარეობის პროგრესზე</w:t>
      </w:r>
      <w:r w:rsidRPr="00E07BA4">
        <w:rPr>
          <w:rFonts w:ascii="Sylfaen" w:hAnsi="Sylfaen"/>
        </w:rPr>
        <w:t>. “</w:t>
      </w:r>
      <w:r w:rsidRPr="00E07BA4">
        <w:rPr>
          <w:rFonts w:ascii="Sylfaen" w:hAnsi="Sylfaen" w:cs="[|•'EFˇøÚ‹"/>
        </w:rPr>
        <w:t>როგორც პრაქტიკამ აჩვენა მხოლოდ დისკრიმინაციული მოპყრობის აკრძალვაზე მითითება არ აღმოჩნდა საკმარისი შშმ პირთა დასაქმების პროცენტულობის ზრდისთვის. სამართლიანი და არადისკრიმინაციული მოპყრობის ნორმა შესაძლოა კარგი ბერკეტი აღმოჩნდეს უკვე დასაქმებული შშმ პირისათვის, რომელიც საჭიროების შემთხვევაში დაიცავს თავს დამსაქმებლის მხრიდან დისკრიმინაციული მოპყრობისგან, თუმცა ეს ჩანაწერი ვერ იქნება პოზიტიური მექანიზმი შშმ პირთა დასაქმების ზრდის მიმართულებით”</w:t>
      </w:r>
      <w:r w:rsidRPr="00E07BA4">
        <w:rPr>
          <w:rStyle w:val="FootnoteReference"/>
          <w:rFonts w:ascii="Sylfaen" w:hAnsi="Sylfaen" w:cs="[|•'EFˇøÚ‹"/>
        </w:rPr>
        <w:footnoteReference w:id="21"/>
      </w:r>
    </w:p>
    <w:p w:rsidR="00336219" w:rsidRPr="00E07BA4" w:rsidRDefault="00336219" w:rsidP="00336219">
      <w:pPr>
        <w:jc w:val="both"/>
        <w:rPr>
          <w:rFonts w:ascii="Sylfaen" w:hAnsi="Sylfaen"/>
          <w:b/>
        </w:rPr>
      </w:pPr>
    </w:p>
    <w:p w:rsidR="00336219" w:rsidRPr="00E07BA4" w:rsidRDefault="00336219" w:rsidP="00336219">
      <w:pPr>
        <w:jc w:val="both"/>
        <w:rPr>
          <w:rFonts w:ascii="Sylfaen" w:hAnsi="Sylfaen"/>
        </w:rPr>
      </w:pPr>
      <w:r w:rsidRPr="00E07BA4">
        <w:rPr>
          <w:rFonts w:ascii="Sylfaen" w:hAnsi="Sylfaen"/>
        </w:rPr>
        <w:lastRenderedPageBreak/>
        <w:t xml:space="preserve">კონვენციის ძირითადი პრინციპი მდგომარეობს იმაში, რომ შშმ პირმა შეძლოს საკუთარი შრომით ღირსეული ცხოვრების უზრუნველყოფა. კონვენციის წევრი სახელმწიფოების ძირითადი გამოწვევა კი არის ღია, ინკლუზიური და შშმ პირისთვის მისაწვდომი შრომის ბაზრის შექმნა. კონვენციის საბოლოო მიზანს სწორედ ღია შრომის ბაზარზე შშმ პირთა დასაქმება წარმოადგენს. თუმცა, ამ მიზნამდე წევრ სახელმწიფოებს შეუძლიათ განსხვავებულ მეთოდებს მიმართონ. ფაქტობრივი თანასწორუფლებიანობის მიღწევისას ამ პროცესის დაჩქარებისთვის მიღებულ კონკრეტულ ზომებს კი კონვენცია დისკრიმინაციად არ განიხილავს. უფრო მეტიც, კონვენცია წევრ სახელმწიფოებს აკისრებს იმ მინიმალურ ვალდებულებებს, რაც გამოიხატება: უსაფრთხო და ჯანსაღ შრომის ადგილებში, შრომის თანაბარ და სამართლიან პირობებში, რეაბილიტაციის პროგრამებსა და თვითდასაქმებისა და მეწარმეობის განვითარებაში, ასევე </w:t>
      </w:r>
      <w:r w:rsidRPr="00E07BA4">
        <w:rPr>
          <w:rFonts w:ascii="Sylfaen" w:hAnsi="Sylfaen"/>
          <w:b/>
        </w:rPr>
        <w:t>კერძო და საჯარო სექტორში დასაქმების წახალისებაში, რისთვისაც შეიძლება გამოყენებულ იქნეს პოზიტიური სამოქმედო პროგრამები ან დამსაქმებლის წახალისების სხვა მეთოდები</w:t>
      </w:r>
      <w:r w:rsidRPr="00E07BA4">
        <w:rPr>
          <w:rFonts w:ascii="Sylfaen" w:hAnsi="Sylfaen"/>
        </w:rPr>
        <w:t xml:space="preserve">. </w:t>
      </w:r>
    </w:p>
    <w:p w:rsidR="00336219" w:rsidRPr="00E07BA4" w:rsidRDefault="00336219" w:rsidP="00336219">
      <w:pPr>
        <w:jc w:val="both"/>
        <w:rPr>
          <w:rFonts w:ascii="Sylfaen" w:hAnsi="Sylfaen"/>
        </w:rPr>
      </w:pPr>
    </w:p>
    <w:p w:rsidR="00336219" w:rsidRPr="00E07BA4" w:rsidRDefault="00336219" w:rsidP="00336219">
      <w:pPr>
        <w:jc w:val="both"/>
        <w:rPr>
          <w:rFonts w:ascii="Sylfaen" w:hAnsi="Sylfaen"/>
        </w:rPr>
      </w:pPr>
      <w:r w:rsidRPr="00E07BA4">
        <w:rPr>
          <w:rFonts w:ascii="Sylfaen" w:hAnsi="Sylfaen"/>
        </w:rPr>
        <w:t xml:space="preserve">კონვენციით დადგენილი მინიმალური მოთხოვნებისა და საქართველოს დასაქმების პოლიტიკის ანალიზის შედეგად, რამდენიმე ძირითადი ვალდებულება შეიძლება გამოიყოს. </w:t>
      </w:r>
      <w:r w:rsidRPr="00E07BA4">
        <w:rPr>
          <w:rFonts w:ascii="Sylfaen" w:hAnsi="Sylfaen"/>
          <w:b/>
        </w:rPr>
        <w:t>პირველ რიგში, პარლამენტმა უნდა განაახლოს კანონში მოცემული დასაქმების ნორმები, იმისათვის, რომ მათ პრაქტიკული დანიშნულება და რეალური ნორმატიული შინაარსი შეიძინონ. ამას გარდა, სახელმწიფომ უნდა შექმნას სისტემური მიდგომა შშმ პირთა შრომით რეაბილიტაციასა და ინდივიდუალურ საჭიროებებზე მორგებულ სამუშაო გარემოსთან დაკავშირებით</w:t>
      </w:r>
      <w:r w:rsidRPr="00E07BA4">
        <w:rPr>
          <w:rFonts w:ascii="Sylfaen" w:hAnsi="Sylfaen"/>
        </w:rPr>
        <w:t xml:space="preserve">. ცხადია, დამსაქმებლის ვალდებულებების გაწერა </w:t>
      </w:r>
      <w:r w:rsidRPr="00E07BA4">
        <w:rPr>
          <w:rFonts w:ascii="Sylfaen" w:hAnsi="Sylfaen"/>
          <w:b/>
        </w:rPr>
        <w:t>საკანონმდებლო დონეზე უნდა მოხდეს. კანონში გათვალისწინებული უნდა იქნეს დასაქმების წახალისებისთვის საჭირო ისეთი პოზიტიური მექანიზმები, როგორიცაა საგადასახადო შეღავათების, სახელმწიფო სუბსიდირების, სამუშაო გარემოსა და პირობების ადაპტირებაში სახელმწიფო მხარდაჭერის შესაძლებლობა. თუმცა, ცალკე აღებული ეს მექანიზმები ვერ წაახალისებს შშმ პირთა დასაქმებას. კერძო და საჯარო სექტორში შშმ პირთა დასაქმების წახალისება, როგორც ამას კონვენცია ითვალისწინებს, საჭიროებს სავალდებულო დასაქმების მექანიზმის შემოტანას კანონმდებლობაში. საკანონმდებლო ორგანომ უნდა განიხილოს კვოტირების სისტემის დადგენა</w:t>
      </w:r>
      <w:r w:rsidRPr="00E07BA4">
        <w:rPr>
          <w:rFonts w:ascii="Sylfaen" w:hAnsi="Sylfaen"/>
        </w:rPr>
        <w:t xml:space="preserve">. </w:t>
      </w:r>
    </w:p>
    <w:p w:rsidR="00336219" w:rsidRPr="00E07BA4" w:rsidRDefault="00336219" w:rsidP="00336219">
      <w:pPr>
        <w:jc w:val="both"/>
        <w:rPr>
          <w:rFonts w:ascii="Sylfaen" w:hAnsi="Sylfaen"/>
        </w:rPr>
      </w:pPr>
    </w:p>
    <w:p w:rsidR="00336219" w:rsidRPr="00E07BA4" w:rsidRDefault="00336219" w:rsidP="00336219">
      <w:pPr>
        <w:jc w:val="both"/>
        <w:rPr>
          <w:rFonts w:ascii="Sylfaen" w:hAnsi="Sylfaen"/>
          <w:b/>
        </w:rPr>
      </w:pPr>
      <w:r w:rsidRPr="00E07BA4">
        <w:rPr>
          <w:rFonts w:ascii="Sylfaen" w:hAnsi="Sylfaen"/>
        </w:rPr>
        <w:t xml:space="preserve">კონვენციით გათვალისწინებული თვითდასაქმების წახალისებისთვის, საჭიროა კანონმდებლობით განისაზღვროს სოციალური საწარმოების სტატუსი, კანონმა ასევე უნდა გაითვალისწინოს სოციალური მეწარმეობის სპეციფიკა. </w:t>
      </w:r>
    </w:p>
    <w:p w:rsidR="00336219" w:rsidRPr="00E07BA4" w:rsidRDefault="00336219" w:rsidP="00336219">
      <w:pPr>
        <w:jc w:val="both"/>
        <w:rPr>
          <w:rFonts w:ascii="Sylfaen" w:hAnsi="Sylfaen"/>
          <w:b/>
        </w:rPr>
      </w:pPr>
    </w:p>
    <w:p w:rsidR="00336219" w:rsidRPr="00E07BA4" w:rsidRDefault="00336219" w:rsidP="00336219">
      <w:pPr>
        <w:jc w:val="both"/>
        <w:rPr>
          <w:rFonts w:ascii="Sylfaen" w:hAnsi="Sylfaen"/>
          <w:b/>
          <w:u w:val="single"/>
        </w:rPr>
      </w:pPr>
      <w:r w:rsidRPr="00E07BA4">
        <w:rPr>
          <w:rFonts w:ascii="Sylfaen" w:hAnsi="Sylfaen"/>
          <w:b/>
          <w:u w:val="single"/>
        </w:rPr>
        <w:t>დასაქმების უფლების უზრუნველყოფისთვის კანონმდებლობაში საჭიროა განხორციელდეს შემდეგი ცვლილებები:</w:t>
      </w:r>
    </w:p>
    <w:p w:rsidR="00336219" w:rsidRPr="00E07BA4" w:rsidRDefault="00336219" w:rsidP="00336219">
      <w:pPr>
        <w:pStyle w:val="ListParagraph"/>
        <w:numPr>
          <w:ilvl w:val="0"/>
          <w:numId w:val="10"/>
        </w:numPr>
        <w:jc w:val="both"/>
        <w:rPr>
          <w:rFonts w:ascii="Sylfaen" w:hAnsi="Sylfaen"/>
          <w:b/>
          <w:u w:val="single"/>
        </w:rPr>
      </w:pPr>
      <w:r w:rsidRPr="00E07BA4">
        <w:rPr>
          <w:rFonts w:ascii="Sylfaen" w:hAnsi="Sylfaen"/>
          <w:b/>
          <w:u w:val="single"/>
        </w:rPr>
        <w:t>დადგინდეს სავალდებულო დასაქმების/კვოტირების მექანიზმი როგორც კერძო ისე საჯარო სტრუქტურებისთვის;</w:t>
      </w:r>
    </w:p>
    <w:p w:rsidR="00336219" w:rsidRPr="00E07BA4" w:rsidRDefault="00336219" w:rsidP="00336219">
      <w:pPr>
        <w:pStyle w:val="ListParagraph"/>
        <w:numPr>
          <w:ilvl w:val="0"/>
          <w:numId w:val="10"/>
        </w:numPr>
        <w:jc w:val="both"/>
        <w:rPr>
          <w:rFonts w:ascii="Sylfaen" w:hAnsi="Sylfaen"/>
          <w:b/>
          <w:u w:val="single"/>
        </w:rPr>
      </w:pPr>
      <w:r w:rsidRPr="00E07BA4">
        <w:rPr>
          <w:rFonts w:ascii="Sylfaen" w:hAnsi="Sylfaen"/>
          <w:b/>
          <w:u w:val="single"/>
        </w:rPr>
        <w:t>დასაქმების კანონმდებლობამ გაივთვალისწინოს დამსაქმებლის ვალდებულება დასაქმების ადგილები მოარგოს დასაქმებულის საჭიროებებს, მათ შორის, მოახდინოს სივრცის ადაპტაცია, დამხმარე პერსონალის ან ტექნიკური საშუალებების მობილიზაცია;</w:t>
      </w:r>
    </w:p>
    <w:p w:rsidR="00336219" w:rsidRPr="00E07BA4" w:rsidRDefault="00336219" w:rsidP="00336219">
      <w:pPr>
        <w:pStyle w:val="ListParagraph"/>
        <w:numPr>
          <w:ilvl w:val="0"/>
          <w:numId w:val="10"/>
        </w:numPr>
        <w:jc w:val="both"/>
        <w:rPr>
          <w:rFonts w:ascii="Sylfaen" w:hAnsi="Sylfaen"/>
          <w:b/>
          <w:u w:val="single"/>
        </w:rPr>
      </w:pPr>
      <w:r w:rsidRPr="00E07BA4">
        <w:rPr>
          <w:rFonts w:ascii="Sylfaen" w:hAnsi="Sylfaen"/>
          <w:b/>
          <w:u w:val="single"/>
        </w:rPr>
        <w:lastRenderedPageBreak/>
        <w:t>დასაქმების კანონმდებლობაში დადგენილი უნდა იქნეს განსაკუთრებული შეღავათები დასაქმებული შშმ პირებისთვის, მათ შორის, შვებულებისა და შესვენებების გაზრდილი პერიოდი;</w:t>
      </w:r>
    </w:p>
    <w:p w:rsidR="00336219" w:rsidRPr="00E07BA4" w:rsidRDefault="00336219" w:rsidP="00336219">
      <w:pPr>
        <w:pStyle w:val="ListParagraph"/>
        <w:numPr>
          <w:ilvl w:val="0"/>
          <w:numId w:val="10"/>
        </w:numPr>
        <w:jc w:val="both"/>
        <w:rPr>
          <w:rFonts w:ascii="Sylfaen" w:hAnsi="Sylfaen"/>
          <w:b/>
          <w:u w:val="single"/>
        </w:rPr>
      </w:pPr>
      <w:r w:rsidRPr="00E07BA4">
        <w:rPr>
          <w:rFonts w:ascii="Sylfaen" w:hAnsi="Sylfaen"/>
          <w:b/>
          <w:u w:val="single"/>
        </w:rPr>
        <w:t>წახალისდეს თვითდასაქმება და სოციალური მეწარმეობა, რისთვისაც უნდა განისაზღვროს სოციალური საწარმოს სტატუსი და ფუნქციონირების წესი;</w:t>
      </w:r>
    </w:p>
    <w:p w:rsidR="00336219" w:rsidRPr="00E07BA4" w:rsidRDefault="00336219" w:rsidP="00336219">
      <w:pPr>
        <w:pStyle w:val="ListParagraph"/>
        <w:numPr>
          <w:ilvl w:val="0"/>
          <w:numId w:val="10"/>
        </w:numPr>
        <w:jc w:val="both"/>
        <w:rPr>
          <w:rFonts w:ascii="Sylfaen" w:hAnsi="Sylfaen"/>
          <w:b/>
          <w:u w:val="single"/>
        </w:rPr>
      </w:pPr>
      <w:r w:rsidRPr="00E07BA4">
        <w:rPr>
          <w:rFonts w:ascii="Sylfaen" w:hAnsi="Sylfaen"/>
          <w:b/>
          <w:u w:val="single"/>
        </w:rPr>
        <w:t>დადგინდეს საგადასახადო შეღავათები ან/და სახელმწიფო სუბსიდირების შესაძლებლობა იმ კომპანიებისთვის, რომლებიც ახორციელებენ სამუშაო სივრცის ადაპტაციას ან/და დასაქმებული შშმ პირის გადამზადებას რეაბილიტაციის ინდივიდუალური გეგმის შესაბამისად;</w:t>
      </w:r>
    </w:p>
    <w:p w:rsidR="00336219" w:rsidRPr="00E07BA4" w:rsidRDefault="00336219" w:rsidP="00336219">
      <w:pPr>
        <w:jc w:val="both"/>
        <w:rPr>
          <w:rFonts w:ascii="Sylfaen" w:hAnsi="Sylfaen"/>
          <w:b/>
          <w:u w:val="single"/>
        </w:rPr>
      </w:pPr>
    </w:p>
    <w:p w:rsidR="00336219" w:rsidRPr="00E07BA4" w:rsidRDefault="00336219" w:rsidP="00336219">
      <w:pPr>
        <w:jc w:val="both"/>
        <w:rPr>
          <w:rFonts w:ascii="Sylfaen" w:hAnsi="Sylfaen"/>
          <w:b/>
          <w:u w:val="single"/>
        </w:rPr>
      </w:pPr>
    </w:p>
    <w:p w:rsidR="00336219" w:rsidRPr="00E07BA4" w:rsidRDefault="00336219" w:rsidP="00336219">
      <w:pPr>
        <w:jc w:val="both"/>
        <w:rPr>
          <w:rFonts w:ascii="Sylfaen" w:hAnsi="Sylfaen"/>
          <w:b/>
          <w:u w:val="single"/>
        </w:rPr>
      </w:pPr>
    </w:p>
    <w:p w:rsidR="00336219" w:rsidRPr="00E07BA4" w:rsidRDefault="00336219" w:rsidP="00336219">
      <w:pPr>
        <w:jc w:val="both"/>
        <w:rPr>
          <w:rFonts w:ascii="Sylfaen" w:hAnsi="Sylfaen"/>
          <w:b/>
          <w:u w:val="single"/>
        </w:rPr>
      </w:pPr>
    </w:p>
    <w:p w:rsidR="00336219" w:rsidRPr="00E07BA4" w:rsidRDefault="00336219" w:rsidP="00336219">
      <w:pPr>
        <w:jc w:val="both"/>
        <w:rPr>
          <w:rFonts w:ascii="Sylfaen" w:hAnsi="Sylfaen"/>
          <w:b/>
          <w:u w:val="single"/>
        </w:rPr>
      </w:pPr>
    </w:p>
    <w:p w:rsidR="00336219" w:rsidRPr="00E07BA4" w:rsidRDefault="00336219" w:rsidP="00336219">
      <w:pPr>
        <w:jc w:val="both"/>
        <w:rPr>
          <w:rFonts w:ascii="Sylfaen" w:hAnsi="Sylfaen"/>
          <w:b/>
          <w:u w:val="single"/>
        </w:rPr>
      </w:pPr>
    </w:p>
    <w:p w:rsidR="00336219" w:rsidRPr="00E07BA4" w:rsidRDefault="00336219" w:rsidP="00336219">
      <w:pPr>
        <w:jc w:val="both"/>
        <w:rPr>
          <w:rFonts w:ascii="Sylfaen" w:hAnsi="Sylfaen"/>
          <w:b/>
          <w:u w:val="single"/>
        </w:rPr>
      </w:pPr>
    </w:p>
    <w:p w:rsidR="00336219" w:rsidRPr="00E07BA4" w:rsidRDefault="00336219" w:rsidP="00336219">
      <w:pPr>
        <w:jc w:val="both"/>
        <w:rPr>
          <w:rFonts w:ascii="Sylfaen" w:hAnsi="Sylfaen"/>
          <w:b/>
          <w:u w:val="single"/>
        </w:rPr>
      </w:pPr>
    </w:p>
    <w:p w:rsidR="00336219" w:rsidRPr="00E07BA4" w:rsidRDefault="00336219" w:rsidP="00336219">
      <w:pPr>
        <w:jc w:val="both"/>
        <w:rPr>
          <w:rFonts w:ascii="Sylfaen" w:hAnsi="Sylfaen"/>
          <w:b/>
          <w:u w:val="single"/>
        </w:rPr>
      </w:pPr>
    </w:p>
    <w:p w:rsidR="00336219" w:rsidRPr="00E07BA4" w:rsidRDefault="00336219" w:rsidP="00336219">
      <w:pPr>
        <w:jc w:val="both"/>
        <w:rPr>
          <w:rFonts w:ascii="Sylfaen" w:hAnsi="Sylfaen"/>
          <w:b/>
          <w:u w:val="single"/>
        </w:rPr>
      </w:pPr>
    </w:p>
    <w:p w:rsidR="00336219" w:rsidRPr="00E07BA4" w:rsidRDefault="00336219" w:rsidP="00336219">
      <w:pPr>
        <w:jc w:val="both"/>
        <w:rPr>
          <w:rFonts w:ascii="Sylfaen" w:hAnsi="Sylfaen"/>
          <w:b/>
          <w:u w:val="single"/>
        </w:rPr>
      </w:pPr>
    </w:p>
    <w:p w:rsidR="00336219" w:rsidRPr="00E07BA4" w:rsidRDefault="00336219" w:rsidP="00336219">
      <w:pPr>
        <w:jc w:val="both"/>
        <w:rPr>
          <w:rFonts w:ascii="Sylfaen" w:hAnsi="Sylfaen"/>
          <w:b/>
          <w:u w:val="single"/>
        </w:rPr>
      </w:pPr>
    </w:p>
    <w:p w:rsidR="00336219" w:rsidRPr="00E07BA4" w:rsidRDefault="00336219" w:rsidP="00336219">
      <w:pPr>
        <w:jc w:val="both"/>
        <w:rPr>
          <w:rFonts w:ascii="Sylfaen" w:hAnsi="Sylfaen"/>
          <w:b/>
          <w:u w:val="single"/>
        </w:rPr>
      </w:pPr>
    </w:p>
    <w:p w:rsidR="00336219" w:rsidRPr="00E07BA4" w:rsidRDefault="00336219" w:rsidP="00336219">
      <w:pPr>
        <w:jc w:val="both"/>
        <w:rPr>
          <w:rFonts w:ascii="Sylfaen" w:hAnsi="Sylfaen"/>
          <w:b/>
          <w:u w:val="single"/>
        </w:rPr>
      </w:pPr>
    </w:p>
    <w:p w:rsidR="00336219" w:rsidRPr="00E07BA4" w:rsidRDefault="00336219" w:rsidP="00336219">
      <w:pPr>
        <w:jc w:val="both"/>
        <w:rPr>
          <w:rFonts w:ascii="Sylfaen" w:hAnsi="Sylfaen"/>
          <w:b/>
          <w:u w:val="single"/>
        </w:rPr>
      </w:pPr>
    </w:p>
    <w:p w:rsidR="00336219" w:rsidRPr="00E07BA4" w:rsidRDefault="00336219" w:rsidP="00336219">
      <w:pPr>
        <w:jc w:val="both"/>
        <w:rPr>
          <w:rFonts w:ascii="Sylfaen" w:hAnsi="Sylfaen"/>
          <w:b/>
          <w:u w:val="single"/>
        </w:rPr>
      </w:pPr>
    </w:p>
    <w:p w:rsidR="00336219" w:rsidRPr="00E07BA4" w:rsidRDefault="00336219" w:rsidP="00336219">
      <w:pPr>
        <w:jc w:val="both"/>
        <w:rPr>
          <w:rFonts w:ascii="Sylfaen" w:hAnsi="Sylfaen"/>
          <w:b/>
          <w:u w:val="single"/>
        </w:rPr>
      </w:pPr>
    </w:p>
    <w:p w:rsidR="00336219" w:rsidRPr="00E07BA4" w:rsidRDefault="00336219" w:rsidP="00336219">
      <w:pPr>
        <w:jc w:val="both"/>
        <w:rPr>
          <w:rFonts w:ascii="Sylfaen" w:hAnsi="Sylfaen"/>
          <w:b/>
          <w:u w:val="single"/>
        </w:rPr>
      </w:pPr>
    </w:p>
    <w:p w:rsidR="00336219" w:rsidRPr="00E07BA4" w:rsidRDefault="00336219" w:rsidP="00336219">
      <w:pPr>
        <w:jc w:val="both"/>
        <w:rPr>
          <w:rFonts w:ascii="Sylfaen" w:hAnsi="Sylfaen"/>
          <w:b/>
          <w:u w:val="single"/>
        </w:rPr>
      </w:pPr>
    </w:p>
    <w:p w:rsidR="00336219" w:rsidRPr="00E07BA4" w:rsidRDefault="00336219" w:rsidP="00336219">
      <w:pPr>
        <w:jc w:val="both"/>
        <w:rPr>
          <w:rFonts w:ascii="Sylfaen" w:hAnsi="Sylfaen"/>
          <w:b/>
          <w:u w:val="single"/>
        </w:rPr>
      </w:pPr>
    </w:p>
    <w:p w:rsidR="00336219" w:rsidRPr="00E07BA4" w:rsidRDefault="00336219" w:rsidP="00336219">
      <w:pPr>
        <w:jc w:val="both"/>
        <w:rPr>
          <w:rFonts w:ascii="Sylfaen" w:hAnsi="Sylfaen"/>
          <w:b/>
          <w:u w:val="single"/>
        </w:rPr>
      </w:pPr>
    </w:p>
    <w:p w:rsidR="00336219" w:rsidRPr="00E07BA4" w:rsidRDefault="00336219" w:rsidP="00336219">
      <w:pPr>
        <w:jc w:val="both"/>
        <w:rPr>
          <w:rFonts w:ascii="Sylfaen" w:hAnsi="Sylfaen"/>
          <w:b/>
          <w:u w:val="single"/>
        </w:rPr>
      </w:pPr>
    </w:p>
    <w:p w:rsidR="00336219" w:rsidRPr="00E07BA4" w:rsidRDefault="00336219" w:rsidP="00336219">
      <w:pPr>
        <w:jc w:val="both"/>
        <w:rPr>
          <w:rFonts w:ascii="Sylfaen" w:hAnsi="Sylfaen"/>
          <w:b/>
          <w:u w:val="single"/>
        </w:rPr>
      </w:pPr>
    </w:p>
    <w:p w:rsidR="00336219" w:rsidRPr="00E07BA4" w:rsidRDefault="00336219" w:rsidP="00336219">
      <w:pPr>
        <w:jc w:val="both"/>
        <w:rPr>
          <w:rFonts w:ascii="Sylfaen" w:hAnsi="Sylfaen"/>
          <w:b/>
          <w:u w:val="single"/>
        </w:rPr>
      </w:pPr>
    </w:p>
    <w:p w:rsidR="00336219" w:rsidRPr="00E07BA4" w:rsidRDefault="00336219" w:rsidP="00336219">
      <w:pPr>
        <w:jc w:val="both"/>
        <w:rPr>
          <w:rFonts w:ascii="Sylfaen" w:hAnsi="Sylfaen"/>
          <w:b/>
          <w:u w:val="single"/>
        </w:rPr>
      </w:pPr>
    </w:p>
    <w:p w:rsidR="00336219" w:rsidRPr="00E07BA4" w:rsidRDefault="00336219" w:rsidP="00336219">
      <w:pPr>
        <w:jc w:val="both"/>
        <w:rPr>
          <w:rFonts w:ascii="Sylfaen" w:hAnsi="Sylfaen"/>
          <w:b/>
          <w:u w:val="single"/>
        </w:rPr>
      </w:pPr>
    </w:p>
    <w:p w:rsidR="00336219" w:rsidRPr="00E07BA4" w:rsidRDefault="00336219" w:rsidP="00336219">
      <w:pPr>
        <w:jc w:val="both"/>
        <w:rPr>
          <w:rFonts w:ascii="Sylfaen" w:hAnsi="Sylfaen"/>
        </w:rPr>
      </w:pPr>
    </w:p>
    <w:p w:rsidR="00336219" w:rsidRPr="00E07BA4" w:rsidRDefault="00336219" w:rsidP="00336219">
      <w:pPr>
        <w:jc w:val="both"/>
        <w:rPr>
          <w:rFonts w:ascii="Sylfaen" w:hAnsi="Sylfaen"/>
        </w:rPr>
      </w:pPr>
    </w:p>
    <w:p w:rsidR="00336219" w:rsidRPr="00E07BA4" w:rsidRDefault="00336219" w:rsidP="00336219">
      <w:pPr>
        <w:jc w:val="both"/>
        <w:rPr>
          <w:rFonts w:ascii="Sylfaen" w:hAnsi="Sylfaen"/>
        </w:rPr>
      </w:pPr>
    </w:p>
    <w:p w:rsidR="00336219" w:rsidRPr="00E07BA4" w:rsidRDefault="00336219" w:rsidP="00336219">
      <w:pPr>
        <w:jc w:val="both"/>
        <w:rPr>
          <w:rFonts w:ascii="Sylfaen" w:hAnsi="Sylfaen"/>
        </w:rPr>
      </w:pPr>
    </w:p>
    <w:p w:rsidR="00B41AC4" w:rsidRDefault="00B41AC4">
      <w:bookmarkStart w:id="0" w:name="_GoBack"/>
      <w:bookmarkEnd w:id="0"/>
    </w:p>
    <w:sectPr w:rsidR="00B41AC4" w:rsidSect="00830F62">
      <w:headerReference w:type="even" r:id="rId9"/>
      <w:headerReference w:type="default" r:id="rId10"/>
      <w:footerReference w:type="even" r:id="rId11"/>
      <w:footerReference w:type="default" r:id="rId12"/>
      <w:headerReference w:type="first" r:id="rId13"/>
      <w:footerReference w:type="first" r:id="rId14"/>
      <w:pgSz w:w="11900" w:h="16840"/>
      <w:pgMar w:top="1440" w:right="985" w:bottom="127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438" w:rsidRDefault="00177438" w:rsidP="00336219">
      <w:r>
        <w:separator/>
      </w:r>
    </w:p>
  </w:endnote>
  <w:endnote w:type="continuationSeparator" w:id="0">
    <w:p w:rsidR="00177438" w:rsidRDefault="00177438" w:rsidP="00336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Menlo Regular">
    <w:altName w:val="Times New Roman"/>
    <w:charset w:val="00"/>
    <w:family w:val="auto"/>
    <w:pitch w:val="variable"/>
    <w:sig w:usb0="00000000" w:usb1="D200F9FB" w:usb2="02000028" w:usb3="00000000" w:csb0="000001DF" w:csb1="00000000"/>
  </w:font>
  <w:font w:name="Menlo Bold Italic">
    <w:charset w:val="00"/>
    <w:family w:val="auto"/>
    <w:pitch w:val="variable"/>
    <w:sig w:usb0="E60002FF" w:usb1="500071FB" w:usb2="00000020" w:usb3="00000000" w:csb0="0000019F" w:csb1="00000000"/>
  </w:font>
  <w:font w:name="Verdana">
    <w:panose1 w:val="020B0604030504040204"/>
    <w:charset w:val="CC"/>
    <w:family w:val="swiss"/>
    <w:pitch w:val="variable"/>
    <w:sig w:usb0="A10006FF" w:usb1="4000205B" w:usb2="00000010" w:usb3="00000000" w:csb0="0000019F" w:csb1="00000000"/>
  </w:font>
  <w:font w:name="ıJ•'EFˇøÚ‹">
    <w:altName w:val="Cambria"/>
    <w:panose1 w:val="00000000000000000000"/>
    <w:charset w:val="4D"/>
    <w:family w:val="auto"/>
    <w:notTrueType/>
    <w:pitch w:val="default"/>
    <w:sig w:usb0="00000003" w:usb1="00000000" w:usb2="00000000" w:usb3="00000000" w:csb0="00000001" w:csb1="00000000"/>
  </w:font>
  <w:font w:name="[|•'EFˇøÚ‹">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A4B" w:rsidRDefault="00177438" w:rsidP="007674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C1A4B" w:rsidRDefault="00177438" w:rsidP="008C182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A4B" w:rsidRDefault="00177438" w:rsidP="007674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36219">
      <w:rPr>
        <w:rStyle w:val="PageNumber"/>
        <w:noProof/>
      </w:rPr>
      <w:t>25</w:t>
    </w:r>
    <w:r>
      <w:rPr>
        <w:rStyle w:val="PageNumber"/>
      </w:rPr>
      <w:fldChar w:fldCharType="end"/>
    </w:r>
  </w:p>
  <w:p w:rsidR="004C1A4B" w:rsidRDefault="00177438" w:rsidP="008C182D">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B72" w:rsidRDefault="001774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438" w:rsidRDefault="00177438" w:rsidP="00336219">
      <w:r>
        <w:separator/>
      </w:r>
    </w:p>
  </w:footnote>
  <w:footnote w:type="continuationSeparator" w:id="0">
    <w:p w:rsidR="00177438" w:rsidRDefault="00177438" w:rsidP="00336219">
      <w:r>
        <w:continuationSeparator/>
      </w:r>
    </w:p>
  </w:footnote>
  <w:footnote w:id="1">
    <w:p w:rsidR="00336219" w:rsidRDefault="00336219" w:rsidP="00336219">
      <w:pPr>
        <w:pStyle w:val="FootnoteText"/>
      </w:pPr>
      <w:r>
        <w:rPr>
          <w:rStyle w:val="FootnoteReference"/>
        </w:rPr>
        <w:footnoteRef/>
      </w:r>
      <w:r>
        <w:t xml:space="preserve"> </w:t>
      </w:r>
      <w:r w:rsidRPr="00340F50">
        <w:rPr>
          <w:rFonts w:ascii="Sylfaen" w:hAnsi="Sylfaen"/>
        </w:rPr>
        <w:t>შეზღუდული შესაძლებლობის მქონე პირთა დასაქმება, საუკეთესო საერთაშორისო სტანდარტები და საქართველოს სამართლებრივი ბაზა</w:t>
      </w:r>
      <w:r>
        <w:rPr>
          <w:rFonts w:ascii="Sylfaen" w:hAnsi="Sylfaen"/>
        </w:rPr>
        <w:t xml:space="preserve">, 2014 წელი </w:t>
      </w:r>
    </w:p>
  </w:footnote>
  <w:footnote w:id="2">
    <w:p w:rsidR="00336219" w:rsidRPr="00B859DA" w:rsidRDefault="00336219" w:rsidP="00336219">
      <w:pPr>
        <w:pStyle w:val="FootnoteText"/>
        <w:jc w:val="both"/>
        <w:rPr>
          <w:rFonts w:ascii="Sylfaen" w:hAnsi="Sylfaen"/>
          <w:sz w:val="20"/>
          <w:szCs w:val="20"/>
        </w:rPr>
      </w:pPr>
      <w:r w:rsidRPr="00B859DA">
        <w:rPr>
          <w:rStyle w:val="FootnoteReference"/>
          <w:sz w:val="20"/>
          <w:szCs w:val="20"/>
        </w:rPr>
        <w:footnoteRef/>
      </w:r>
      <w:r w:rsidRPr="00B859DA">
        <w:rPr>
          <w:sz w:val="20"/>
          <w:szCs w:val="20"/>
        </w:rPr>
        <w:t xml:space="preserve"> </w:t>
      </w:r>
      <w:r w:rsidRPr="00B859DA">
        <w:rPr>
          <w:rFonts w:ascii="Sylfaen" w:hAnsi="Sylfaen"/>
          <w:sz w:val="20"/>
          <w:szCs w:val="20"/>
        </w:rPr>
        <w:t>საქართველოს საკონსტიტუციო სასამართლოს 2008 წლის 31 მარტის გადაწყვეტილება საქმეზე, საქართველოს მოქალაქე შოთა ბერიძე და სხვები საქართველოს პარლამენტის წინააღმდეგ</w:t>
      </w:r>
    </w:p>
  </w:footnote>
  <w:footnote w:id="3">
    <w:p w:rsidR="00336219" w:rsidRPr="00B859DA" w:rsidRDefault="00336219" w:rsidP="00336219">
      <w:pPr>
        <w:pStyle w:val="FootnoteText"/>
        <w:jc w:val="both"/>
        <w:rPr>
          <w:sz w:val="20"/>
          <w:szCs w:val="20"/>
        </w:rPr>
      </w:pPr>
      <w:r w:rsidRPr="00B859DA">
        <w:rPr>
          <w:rStyle w:val="FootnoteReference"/>
          <w:sz w:val="20"/>
          <w:szCs w:val="20"/>
        </w:rPr>
        <w:footnoteRef/>
      </w:r>
      <w:r w:rsidRPr="00B859DA">
        <w:rPr>
          <w:sz w:val="20"/>
          <w:szCs w:val="20"/>
        </w:rPr>
        <w:t xml:space="preserve"> Concluding observations on the initial report of China, adopted by the Committee at its eighth session (17–28 September 2012) </w:t>
      </w:r>
    </w:p>
  </w:footnote>
  <w:footnote w:id="4">
    <w:p w:rsidR="00336219" w:rsidRDefault="00336219" w:rsidP="00336219">
      <w:pPr>
        <w:pStyle w:val="HChG"/>
        <w:ind w:left="142" w:hanging="142"/>
        <w:jc w:val="both"/>
      </w:pPr>
      <w:r w:rsidRPr="00B859DA">
        <w:rPr>
          <w:rStyle w:val="FootnoteReference"/>
          <w:b w:val="0"/>
          <w:sz w:val="20"/>
        </w:rPr>
        <w:footnoteRef/>
      </w:r>
      <w:r w:rsidRPr="00B859DA">
        <w:rPr>
          <w:b w:val="0"/>
          <w:sz w:val="20"/>
        </w:rPr>
        <w:t xml:space="preserve"> List of issues in relation to the initial report of Azerbaijan, adopted by the Committee at its tenth session (2-13 September 2013)</w:t>
      </w:r>
    </w:p>
  </w:footnote>
  <w:footnote w:id="5">
    <w:p w:rsidR="00336219" w:rsidRPr="00AC6A93" w:rsidRDefault="00336219" w:rsidP="00336219">
      <w:pPr>
        <w:pStyle w:val="FootnoteText"/>
        <w:rPr>
          <w:rFonts w:ascii="Sylfaen" w:hAnsi="Sylfaen"/>
        </w:rPr>
      </w:pPr>
      <w:r>
        <w:rPr>
          <w:rStyle w:val="FootnoteReference"/>
        </w:rPr>
        <w:footnoteRef/>
      </w:r>
      <w:r>
        <w:t xml:space="preserve"> </w:t>
      </w:r>
      <w:r w:rsidRPr="0005468B">
        <w:rPr>
          <w:rFonts w:ascii="Sylfaen" w:hAnsi="Sylfaen"/>
        </w:rPr>
        <w:t>“შეზღუდული შესაძლებლობის მქონე პირთა სოციალური დაცვის შესახებ“ საქართველოს კანონი</w:t>
      </w:r>
      <w:r>
        <w:rPr>
          <w:rFonts w:ascii="Sylfaen" w:hAnsi="Sylfaen"/>
        </w:rPr>
        <w:t xml:space="preserve">ს მე-8 მუხლი </w:t>
      </w:r>
    </w:p>
  </w:footnote>
  <w:footnote w:id="6">
    <w:p w:rsidR="00336219" w:rsidRPr="00BF193D" w:rsidRDefault="00336219" w:rsidP="00336219">
      <w:pPr>
        <w:pStyle w:val="FootnoteText"/>
        <w:rPr>
          <w:rFonts w:ascii="Sylfaen" w:hAnsi="Sylfaen"/>
        </w:rPr>
      </w:pPr>
      <w:r>
        <w:rPr>
          <w:rStyle w:val="FootnoteReference"/>
        </w:rPr>
        <w:footnoteRef/>
      </w:r>
      <w:r>
        <w:t xml:space="preserve"> </w:t>
      </w:r>
      <w:r>
        <w:rPr>
          <w:rFonts w:ascii="Sylfaen" w:hAnsi="Sylfaen"/>
        </w:rPr>
        <w:t>ადმინისტრაციულ სამართალდარღვევათა კოდექსი, 178</w:t>
      </w:r>
      <w:r>
        <w:rPr>
          <w:rFonts w:ascii="Sylfaen" w:hAnsi="Sylfaen"/>
          <w:vertAlign w:val="superscript"/>
        </w:rPr>
        <w:t>1</w:t>
      </w:r>
      <w:r>
        <w:rPr>
          <w:rFonts w:ascii="Sylfaen" w:hAnsi="Sylfaen"/>
        </w:rPr>
        <w:t xml:space="preserve"> მუხლი</w:t>
      </w:r>
    </w:p>
  </w:footnote>
  <w:footnote w:id="7">
    <w:p w:rsidR="00336219" w:rsidRPr="00EA50CC" w:rsidRDefault="00336219" w:rsidP="00336219">
      <w:pPr>
        <w:pStyle w:val="FootnoteText"/>
        <w:rPr>
          <w:rFonts w:ascii="Sylfaen" w:hAnsi="Sylfaen" w:cs="Menlo Regular"/>
        </w:rPr>
      </w:pPr>
      <w:r>
        <w:rPr>
          <w:rStyle w:val="FootnoteReference"/>
        </w:rPr>
        <w:footnoteRef/>
      </w:r>
      <w:r>
        <w:t xml:space="preserve"> </w:t>
      </w:r>
      <w:r>
        <w:rPr>
          <w:rFonts w:ascii="Sylfaen" w:hAnsi="Sylfaen" w:cs="Menlo Regular"/>
        </w:rPr>
        <w:t>საჭიროებების კვლევა შეზღუდული შესაძლებლობის მქონე პირთა დასაქმების მიმართულებით, 2013 წელი</w:t>
      </w:r>
    </w:p>
  </w:footnote>
  <w:footnote w:id="8">
    <w:p w:rsidR="00336219" w:rsidRDefault="00336219" w:rsidP="00336219">
      <w:pPr>
        <w:pStyle w:val="FootnoteText"/>
      </w:pPr>
      <w:r>
        <w:rPr>
          <w:rStyle w:val="FootnoteReference"/>
        </w:rPr>
        <w:footnoteRef/>
      </w:r>
      <w:r>
        <w:t xml:space="preserve"> </w:t>
      </w:r>
      <w:hyperlink r:id="rId1" w:history="1">
        <w:r w:rsidRPr="008E20E5">
          <w:rPr>
            <w:rStyle w:val="Hyperlink"/>
          </w:rPr>
          <w:t>https://matsne.gov.ge/index.php?option=com_ldmssearch&amp;view=docView&amp;id=2186893&amp;lang=ge</w:t>
        </w:r>
      </w:hyperlink>
      <w:r>
        <w:t xml:space="preserve"> </w:t>
      </w:r>
    </w:p>
  </w:footnote>
  <w:footnote w:id="9">
    <w:p w:rsidR="00336219" w:rsidRPr="00AB3EC1" w:rsidRDefault="00336219" w:rsidP="00336219">
      <w:pPr>
        <w:rPr>
          <w:rFonts w:ascii="Sylfaen" w:hAnsi="Sylfaen"/>
        </w:rPr>
      </w:pPr>
      <w:r w:rsidRPr="00340F50">
        <w:rPr>
          <w:rStyle w:val="FootnoteReference"/>
        </w:rPr>
        <w:footnoteRef/>
      </w:r>
      <w:r w:rsidRPr="00340F50">
        <w:t xml:space="preserve"> </w:t>
      </w:r>
      <w:r w:rsidRPr="00340F50">
        <w:rPr>
          <w:rFonts w:ascii="Sylfaen" w:hAnsi="Sylfaen"/>
        </w:rPr>
        <w:t>შეზღუდული შესაძლებლობის მქონე პირთა დასაქმება, საუკეთესო საერთაშორისო სტანდარტები და საქართველოს სამართლებრივი ბაზა</w:t>
      </w:r>
      <w:r>
        <w:rPr>
          <w:rFonts w:ascii="Sylfaen" w:hAnsi="Sylfaen"/>
        </w:rPr>
        <w:t>, 2014 წელი</w:t>
      </w:r>
    </w:p>
  </w:footnote>
  <w:footnote w:id="10">
    <w:p w:rsidR="00336219" w:rsidRDefault="00336219" w:rsidP="00336219">
      <w:pPr>
        <w:pStyle w:val="FootnoteText"/>
      </w:pPr>
      <w:r>
        <w:rPr>
          <w:rStyle w:val="FootnoteReference"/>
        </w:rPr>
        <w:footnoteRef/>
      </w:r>
      <w:r>
        <w:t xml:space="preserve"> </w:t>
      </w:r>
      <w:hyperlink r:id="rId2" w:history="1">
        <w:r w:rsidRPr="00C26909">
          <w:rPr>
            <w:rStyle w:val="Hyperlink"/>
          </w:rPr>
          <w:t>https://wcd.coe.int/ViewDoc.jsp?id=1851457</w:t>
        </w:r>
      </w:hyperlink>
      <w:r>
        <w:t xml:space="preserve"> </w:t>
      </w:r>
    </w:p>
  </w:footnote>
  <w:footnote w:id="11">
    <w:p w:rsidR="00336219" w:rsidRPr="00436797" w:rsidRDefault="00336219" w:rsidP="00336219">
      <w:pPr>
        <w:pStyle w:val="FootnoteText"/>
        <w:rPr>
          <w:rFonts w:ascii="Sylfaen" w:hAnsi="Sylfaen" w:cs="Menlo Regular"/>
        </w:rPr>
      </w:pPr>
      <w:r>
        <w:rPr>
          <w:rStyle w:val="FootnoteReference"/>
        </w:rPr>
        <w:footnoteRef/>
      </w:r>
      <w:r>
        <w:t xml:space="preserve"> </w:t>
      </w:r>
      <w:r>
        <w:rPr>
          <w:rFonts w:ascii="Sylfaen" w:hAnsi="Sylfaen" w:cs="Menlo Regular"/>
        </w:rPr>
        <w:t>საქართველოს სამოქალაქო კოდექსი 1276-ე მუხლი</w:t>
      </w:r>
    </w:p>
  </w:footnote>
  <w:footnote w:id="12">
    <w:p w:rsidR="00336219" w:rsidRPr="00BD3BC0" w:rsidRDefault="00336219" w:rsidP="00336219">
      <w:pPr>
        <w:pStyle w:val="FootnoteText"/>
        <w:rPr>
          <w:rFonts w:ascii="Sylfaen" w:hAnsi="Sylfaen"/>
        </w:rPr>
      </w:pPr>
      <w:r>
        <w:rPr>
          <w:rStyle w:val="FootnoteReference"/>
        </w:rPr>
        <w:footnoteRef/>
      </w:r>
      <w:r>
        <w:t xml:space="preserve"> </w:t>
      </w:r>
      <w:r>
        <w:rPr>
          <w:rFonts w:ascii="Sylfaen" w:hAnsi="Sylfaen"/>
        </w:rPr>
        <w:t xml:space="preserve">ქმედუუნარობის მოქმედ ინსტიტუტზე სარჩელი შეტანილია საკონსტიტუციო სასამართლოში, იხ. სარჩელი მაია ასაკაშვილი საქართველოს პარლამენტის წინააღმდეგ </w:t>
      </w:r>
    </w:p>
  </w:footnote>
  <w:footnote w:id="13">
    <w:p w:rsidR="00336219" w:rsidRPr="00F32C0E" w:rsidRDefault="00336219" w:rsidP="00336219">
      <w:pPr>
        <w:pStyle w:val="FootnoteText"/>
        <w:rPr>
          <w:rFonts w:ascii="Sylfaen" w:hAnsi="Sylfaen"/>
        </w:rPr>
      </w:pPr>
      <w:r>
        <w:rPr>
          <w:rStyle w:val="FootnoteReference"/>
        </w:rPr>
        <w:footnoteRef/>
      </w:r>
      <w:r>
        <w:t xml:space="preserve"> </w:t>
      </w:r>
      <w:hyperlink r:id="rId3" w:history="1">
        <w:r w:rsidRPr="00C26909">
          <w:rPr>
            <w:rStyle w:val="Hyperlink"/>
          </w:rPr>
          <w:t>https://wcd.coe.int/ViewDoc.jsp?id=1851457</w:t>
        </w:r>
      </w:hyperlink>
      <w:r>
        <w:t xml:space="preserve"> </w:t>
      </w:r>
      <w:r>
        <w:rPr>
          <w:rFonts w:ascii="Sylfaen" w:hAnsi="Sylfaen"/>
        </w:rPr>
        <w:t xml:space="preserve">პარა.42 </w:t>
      </w:r>
    </w:p>
  </w:footnote>
  <w:footnote w:id="14">
    <w:p w:rsidR="00336219" w:rsidRPr="00FB2904" w:rsidRDefault="00336219" w:rsidP="00336219">
      <w:pPr>
        <w:pStyle w:val="FootnoteText"/>
        <w:rPr>
          <w:rFonts w:ascii="Sylfaen" w:hAnsi="Sylfaen"/>
        </w:rPr>
      </w:pPr>
      <w:r>
        <w:rPr>
          <w:rStyle w:val="FootnoteReference"/>
        </w:rPr>
        <w:footnoteRef/>
      </w:r>
      <w:r>
        <w:t xml:space="preserve"> </w:t>
      </w:r>
      <w:r>
        <w:rPr>
          <w:rFonts w:ascii="Sylfaen" w:hAnsi="Sylfaen"/>
        </w:rPr>
        <w:t>სამოქალაქო საპროცესო კოდექსსი 81-ე და 182-ე მუხლები</w:t>
      </w:r>
    </w:p>
  </w:footnote>
  <w:footnote w:id="15">
    <w:p w:rsidR="00336219" w:rsidRPr="005C07ED" w:rsidRDefault="00336219" w:rsidP="00336219">
      <w:pPr>
        <w:pStyle w:val="FootnoteText"/>
        <w:rPr>
          <w:rFonts w:ascii="Sylfaen" w:hAnsi="Sylfaen" w:cs="Menlo Regular"/>
        </w:rPr>
      </w:pPr>
      <w:r>
        <w:rPr>
          <w:rStyle w:val="FootnoteReference"/>
        </w:rPr>
        <w:footnoteRef/>
      </w:r>
      <w:r>
        <w:t xml:space="preserve"> </w:t>
      </w:r>
      <w:r>
        <w:rPr>
          <w:rFonts w:ascii="Sylfaen" w:hAnsi="Sylfaen" w:cs="Menlo Regular"/>
        </w:rPr>
        <w:t>სისხლის სამართლის საპროცესო კოდექსის 50-ე მუხლის მე-2 ნაწილი</w:t>
      </w:r>
    </w:p>
  </w:footnote>
  <w:footnote w:id="16">
    <w:p w:rsidR="00336219" w:rsidRPr="00AE4CA1" w:rsidRDefault="00336219" w:rsidP="00336219">
      <w:pPr>
        <w:pStyle w:val="FootnoteText"/>
        <w:rPr>
          <w:rFonts w:ascii="Sylfaen" w:hAnsi="Sylfaen"/>
        </w:rPr>
      </w:pPr>
      <w:r>
        <w:rPr>
          <w:rStyle w:val="FootnoteReference"/>
        </w:rPr>
        <w:footnoteRef/>
      </w:r>
      <w:r>
        <w:t xml:space="preserve"> </w:t>
      </w:r>
      <w:r>
        <w:rPr>
          <w:rFonts w:ascii="Sylfaen" w:hAnsi="Sylfaen"/>
        </w:rPr>
        <w:t>“ფსიქიატრიული დახმარების შესახებ” კანონის მე-8 მუხლი და მე-17 მუხლი</w:t>
      </w:r>
    </w:p>
  </w:footnote>
  <w:footnote w:id="17">
    <w:p w:rsidR="00336219" w:rsidRPr="00FC1D1F" w:rsidRDefault="00336219" w:rsidP="00336219">
      <w:pPr>
        <w:pStyle w:val="FootnoteText"/>
        <w:rPr>
          <w:rFonts w:ascii="Sylfaen" w:hAnsi="Sylfaen"/>
        </w:rPr>
      </w:pPr>
      <w:r>
        <w:rPr>
          <w:rStyle w:val="FootnoteReference"/>
        </w:rPr>
        <w:footnoteRef/>
      </w:r>
      <w:r>
        <w:t xml:space="preserve"> </w:t>
      </w:r>
      <w:r>
        <w:rPr>
          <w:rFonts w:ascii="Sylfaen" w:hAnsi="Sylfaen"/>
        </w:rPr>
        <w:t>საქართველოს სამოქალაქო კოდექსის 1120-ე მუხლი</w:t>
      </w:r>
    </w:p>
  </w:footnote>
  <w:footnote w:id="18">
    <w:p w:rsidR="00336219" w:rsidRPr="00866499" w:rsidRDefault="00336219" w:rsidP="00336219">
      <w:pPr>
        <w:pStyle w:val="FootnoteText"/>
        <w:rPr>
          <w:rFonts w:ascii="Sylfaen" w:hAnsi="Sylfaen"/>
        </w:rPr>
      </w:pPr>
      <w:r>
        <w:rPr>
          <w:rStyle w:val="FootnoteReference"/>
        </w:rPr>
        <w:footnoteRef/>
      </w:r>
      <w:r>
        <w:t xml:space="preserve"> </w:t>
      </w:r>
      <w:r>
        <w:rPr>
          <w:rFonts w:ascii="Sylfaen" w:hAnsi="Sylfaen"/>
        </w:rPr>
        <w:t>სამოქალაქო კოდექსის 1254-ე მუხლი</w:t>
      </w:r>
    </w:p>
  </w:footnote>
  <w:footnote w:id="19">
    <w:p w:rsidR="00336219" w:rsidRPr="00FC1D1F" w:rsidRDefault="00336219" w:rsidP="00336219">
      <w:pPr>
        <w:pStyle w:val="FootnoteText"/>
        <w:rPr>
          <w:rFonts w:ascii="Sylfaen" w:hAnsi="Sylfaen" w:cs="Menlo Regular"/>
        </w:rPr>
      </w:pPr>
      <w:r>
        <w:rPr>
          <w:rStyle w:val="FootnoteReference"/>
        </w:rPr>
        <w:footnoteRef/>
      </w:r>
      <w:r>
        <w:t xml:space="preserve"> </w:t>
      </w:r>
      <w:r>
        <w:rPr>
          <w:rFonts w:ascii="Sylfaen" w:hAnsi="Sylfaen" w:cs="Menlo Regular"/>
        </w:rPr>
        <w:t>საქართველოს სამოქალაქო კოდექსის 1245-ე მუხლი</w:t>
      </w:r>
    </w:p>
  </w:footnote>
  <w:footnote w:id="20">
    <w:p w:rsidR="00336219" w:rsidRPr="003C6848" w:rsidRDefault="00336219" w:rsidP="00336219">
      <w:pPr>
        <w:pStyle w:val="FootnoteText"/>
        <w:rPr>
          <w:rFonts w:ascii="Sylfaen" w:hAnsi="Sylfaen"/>
        </w:rPr>
      </w:pPr>
      <w:r>
        <w:rPr>
          <w:rStyle w:val="FootnoteReference"/>
        </w:rPr>
        <w:footnoteRef/>
      </w:r>
      <w:r>
        <w:t xml:space="preserve"> </w:t>
      </w:r>
      <w:r>
        <w:rPr>
          <w:rFonts w:ascii="Sylfaen" w:hAnsi="Sylfaen"/>
        </w:rPr>
        <w:t>“შეზღუდული შესაძლებლობის მქონე პირთა სოციალური დაცვის შესახებ” საქართველოს კანონის 21-ე მუხლი</w:t>
      </w:r>
    </w:p>
  </w:footnote>
  <w:footnote w:id="21">
    <w:p w:rsidR="00336219" w:rsidRDefault="00336219" w:rsidP="00336219">
      <w:pPr>
        <w:pStyle w:val="FootnoteText"/>
      </w:pPr>
      <w:r>
        <w:rPr>
          <w:rStyle w:val="FootnoteReference"/>
        </w:rPr>
        <w:footnoteRef/>
      </w:r>
      <w:r>
        <w:t xml:space="preserve"> </w:t>
      </w:r>
      <w:r>
        <w:rPr>
          <w:rFonts w:ascii="Sylfaen" w:hAnsi="Sylfaen" w:cs="Menlo Regular"/>
        </w:rPr>
        <w:t xml:space="preserve">საჭიროებების კვლევა შეზღუდული შესაძლებლობის მქონე პირთა დასაქმების მიმართულებით, 2013 წელი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B72" w:rsidRDefault="001774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B72" w:rsidRDefault="00177438">
    <w:pPr>
      <w:pStyle w:val="Header"/>
      <w:rPr>
        <w:rFonts w:ascii="Sylfaen" w:hAnsi="Sylfaen"/>
      </w:rPr>
    </w:pPr>
  </w:p>
  <w:p w:rsidR="00734B72" w:rsidRDefault="00177438">
    <w:pPr>
      <w:pStyle w:val="Header"/>
      <w:rPr>
        <w:rFonts w:ascii="Sylfaen" w:hAnsi="Sylfaen"/>
      </w:rPr>
    </w:pPr>
    <w:r>
      <w:rPr>
        <w:rFonts w:ascii="Sylfaen" w:hAnsi="Sylfaen"/>
      </w:rPr>
      <w:t>Working Document</w:t>
    </w:r>
  </w:p>
  <w:p w:rsidR="00E07BA4" w:rsidRPr="00E07BA4" w:rsidRDefault="00177438">
    <w:pPr>
      <w:pStyle w:val="Header"/>
      <w:rPr>
        <w:rFonts w:ascii="Sylfaen" w:hAnsi="Sylfaen"/>
        <w:lang w:val="ka-GE"/>
      </w:rPr>
    </w:pPr>
    <w:r>
      <w:rPr>
        <w:rFonts w:ascii="Sylfaen" w:hAnsi="Sylfaen"/>
        <w:lang w:val="ka-GE"/>
      </w:rPr>
      <w:t>პროექტი</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B72" w:rsidRDefault="001774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94A87"/>
    <w:multiLevelType w:val="hybridMultilevel"/>
    <w:tmpl w:val="7EB8D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F16778"/>
    <w:multiLevelType w:val="hybridMultilevel"/>
    <w:tmpl w:val="5E9AD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E19C9"/>
    <w:multiLevelType w:val="hybridMultilevel"/>
    <w:tmpl w:val="D548D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20437C"/>
    <w:multiLevelType w:val="hybridMultilevel"/>
    <w:tmpl w:val="3B6AA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E50D6F"/>
    <w:multiLevelType w:val="hybridMultilevel"/>
    <w:tmpl w:val="07D02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8C16B7"/>
    <w:multiLevelType w:val="hybridMultilevel"/>
    <w:tmpl w:val="102A8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984978"/>
    <w:multiLevelType w:val="hybridMultilevel"/>
    <w:tmpl w:val="A50AF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20245D"/>
    <w:multiLevelType w:val="hybridMultilevel"/>
    <w:tmpl w:val="949C9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1B4597"/>
    <w:multiLevelType w:val="hybridMultilevel"/>
    <w:tmpl w:val="0C6E5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960870"/>
    <w:multiLevelType w:val="hybridMultilevel"/>
    <w:tmpl w:val="D2DA6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AF657F"/>
    <w:multiLevelType w:val="hybridMultilevel"/>
    <w:tmpl w:val="0318F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5"/>
  </w:num>
  <w:num w:numId="5">
    <w:abstractNumId w:val="10"/>
  </w:num>
  <w:num w:numId="6">
    <w:abstractNumId w:val="4"/>
  </w:num>
  <w:num w:numId="7">
    <w:abstractNumId w:val="6"/>
  </w:num>
  <w:num w:numId="8">
    <w:abstractNumId w:val="1"/>
  </w:num>
  <w:num w:numId="9">
    <w:abstractNumId w:val="8"/>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EC4"/>
    <w:rsid w:val="00065EC4"/>
    <w:rsid w:val="00177438"/>
    <w:rsid w:val="00336219"/>
    <w:rsid w:val="00B41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219"/>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6219"/>
    <w:pPr>
      <w:ind w:left="720"/>
      <w:contextualSpacing/>
    </w:pPr>
  </w:style>
  <w:style w:type="paragraph" w:styleId="FootnoteText">
    <w:name w:val="footnote text"/>
    <w:basedOn w:val="Normal"/>
    <w:link w:val="FootnoteTextChar"/>
    <w:uiPriority w:val="99"/>
    <w:unhideWhenUsed/>
    <w:rsid w:val="00336219"/>
  </w:style>
  <w:style w:type="character" w:customStyle="1" w:styleId="FootnoteTextChar">
    <w:name w:val="Footnote Text Char"/>
    <w:basedOn w:val="DefaultParagraphFont"/>
    <w:link w:val="FootnoteText"/>
    <w:uiPriority w:val="99"/>
    <w:rsid w:val="00336219"/>
    <w:rPr>
      <w:rFonts w:ascii="Cambria" w:eastAsia="MS Mincho" w:hAnsi="Cambria" w:cs="Times New Roman"/>
      <w:sz w:val="24"/>
      <w:szCs w:val="24"/>
    </w:rPr>
  </w:style>
  <w:style w:type="character" w:styleId="FootnoteReference">
    <w:name w:val="footnote reference"/>
    <w:uiPriority w:val="99"/>
    <w:unhideWhenUsed/>
    <w:rsid w:val="00336219"/>
    <w:rPr>
      <w:vertAlign w:val="superscript"/>
    </w:rPr>
  </w:style>
  <w:style w:type="paragraph" w:customStyle="1" w:styleId="HChG">
    <w:name w:val="_ H _Ch_G"/>
    <w:basedOn w:val="Normal"/>
    <w:next w:val="Normal"/>
    <w:link w:val="HChGChar"/>
    <w:rsid w:val="00336219"/>
    <w:pPr>
      <w:keepNext/>
      <w:keepLines/>
      <w:tabs>
        <w:tab w:val="right" w:pos="851"/>
      </w:tabs>
      <w:suppressAutoHyphens/>
      <w:spacing w:before="360" w:after="240" w:line="300" w:lineRule="exact"/>
      <w:ind w:left="1134" w:right="1134" w:hanging="1134"/>
    </w:pPr>
    <w:rPr>
      <w:rFonts w:ascii="Times New Roman" w:eastAsia="Times New Roman" w:hAnsi="Times New Roman"/>
      <w:b/>
      <w:sz w:val="28"/>
      <w:szCs w:val="20"/>
      <w:lang w:val="en-GB" w:eastAsia="x-none"/>
    </w:rPr>
  </w:style>
  <w:style w:type="character" w:customStyle="1" w:styleId="HChGChar">
    <w:name w:val="_ H _Ch_G Char"/>
    <w:link w:val="HChG"/>
    <w:locked/>
    <w:rsid w:val="00336219"/>
    <w:rPr>
      <w:rFonts w:ascii="Times New Roman" w:eastAsia="Times New Roman" w:hAnsi="Times New Roman" w:cs="Times New Roman"/>
      <w:b/>
      <w:sz w:val="28"/>
      <w:szCs w:val="20"/>
      <w:lang w:val="en-GB" w:eastAsia="x-none"/>
    </w:rPr>
  </w:style>
  <w:style w:type="character" w:styleId="Hyperlink">
    <w:name w:val="Hyperlink"/>
    <w:uiPriority w:val="99"/>
    <w:unhideWhenUsed/>
    <w:rsid w:val="00336219"/>
    <w:rPr>
      <w:color w:val="0000FF"/>
      <w:u w:val="single"/>
    </w:rPr>
  </w:style>
  <w:style w:type="paragraph" w:styleId="Footer">
    <w:name w:val="footer"/>
    <w:basedOn w:val="Normal"/>
    <w:link w:val="FooterChar"/>
    <w:uiPriority w:val="99"/>
    <w:unhideWhenUsed/>
    <w:rsid w:val="00336219"/>
    <w:pPr>
      <w:tabs>
        <w:tab w:val="center" w:pos="4320"/>
        <w:tab w:val="right" w:pos="8640"/>
      </w:tabs>
    </w:pPr>
  </w:style>
  <w:style w:type="character" w:customStyle="1" w:styleId="FooterChar">
    <w:name w:val="Footer Char"/>
    <w:basedOn w:val="DefaultParagraphFont"/>
    <w:link w:val="Footer"/>
    <w:uiPriority w:val="99"/>
    <w:rsid w:val="00336219"/>
    <w:rPr>
      <w:rFonts w:ascii="Cambria" w:eastAsia="MS Mincho" w:hAnsi="Cambria" w:cs="Times New Roman"/>
      <w:sz w:val="24"/>
      <w:szCs w:val="24"/>
    </w:rPr>
  </w:style>
  <w:style w:type="character" w:styleId="PageNumber">
    <w:name w:val="page number"/>
    <w:basedOn w:val="DefaultParagraphFont"/>
    <w:uiPriority w:val="99"/>
    <w:semiHidden/>
    <w:unhideWhenUsed/>
    <w:rsid w:val="00336219"/>
  </w:style>
  <w:style w:type="paragraph" w:styleId="Header">
    <w:name w:val="header"/>
    <w:basedOn w:val="Normal"/>
    <w:link w:val="HeaderChar"/>
    <w:uiPriority w:val="99"/>
    <w:unhideWhenUsed/>
    <w:rsid w:val="00336219"/>
    <w:pPr>
      <w:tabs>
        <w:tab w:val="center" w:pos="4680"/>
        <w:tab w:val="right" w:pos="9360"/>
      </w:tabs>
    </w:pPr>
  </w:style>
  <w:style w:type="character" w:customStyle="1" w:styleId="HeaderChar">
    <w:name w:val="Header Char"/>
    <w:basedOn w:val="DefaultParagraphFont"/>
    <w:link w:val="Header"/>
    <w:uiPriority w:val="99"/>
    <w:rsid w:val="00336219"/>
    <w:rPr>
      <w:rFonts w:ascii="Cambria" w:eastAsia="MS Mincho" w:hAnsi="Cambria" w:cs="Times New Roman"/>
      <w:sz w:val="24"/>
      <w:szCs w:val="24"/>
    </w:rPr>
  </w:style>
  <w:style w:type="paragraph" w:styleId="BalloonText">
    <w:name w:val="Balloon Text"/>
    <w:basedOn w:val="Normal"/>
    <w:link w:val="BalloonTextChar"/>
    <w:uiPriority w:val="99"/>
    <w:semiHidden/>
    <w:unhideWhenUsed/>
    <w:rsid w:val="00336219"/>
    <w:rPr>
      <w:rFonts w:ascii="Tahoma" w:hAnsi="Tahoma" w:cs="Tahoma"/>
      <w:sz w:val="16"/>
      <w:szCs w:val="16"/>
    </w:rPr>
  </w:style>
  <w:style w:type="character" w:customStyle="1" w:styleId="BalloonTextChar">
    <w:name w:val="Balloon Text Char"/>
    <w:basedOn w:val="DefaultParagraphFont"/>
    <w:link w:val="BalloonText"/>
    <w:uiPriority w:val="99"/>
    <w:semiHidden/>
    <w:rsid w:val="00336219"/>
    <w:rPr>
      <w:rFonts w:ascii="Tahoma" w:eastAsia="MS Mincho"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219"/>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6219"/>
    <w:pPr>
      <w:ind w:left="720"/>
      <w:contextualSpacing/>
    </w:pPr>
  </w:style>
  <w:style w:type="paragraph" w:styleId="FootnoteText">
    <w:name w:val="footnote text"/>
    <w:basedOn w:val="Normal"/>
    <w:link w:val="FootnoteTextChar"/>
    <w:uiPriority w:val="99"/>
    <w:unhideWhenUsed/>
    <w:rsid w:val="00336219"/>
  </w:style>
  <w:style w:type="character" w:customStyle="1" w:styleId="FootnoteTextChar">
    <w:name w:val="Footnote Text Char"/>
    <w:basedOn w:val="DefaultParagraphFont"/>
    <w:link w:val="FootnoteText"/>
    <w:uiPriority w:val="99"/>
    <w:rsid w:val="00336219"/>
    <w:rPr>
      <w:rFonts w:ascii="Cambria" w:eastAsia="MS Mincho" w:hAnsi="Cambria" w:cs="Times New Roman"/>
      <w:sz w:val="24"/>
      <w:szCs w:val="24"/>
    </w:rPr>
  </w:style>
  <w:style w:type="character" w:styleId="FootnoteReference">
    <w:name w:val="footnote reference"/>
    <w:uiPriority w:val="99"/>
    <w:unhideWhenUsed/>
    <w:rsid w:val="00336219"/>
    <w:rPr>
      <w:vertAlign w:val="superscript"/>
    </w:rPr>
  </w:style>
  <w:style w:type="paragraph" w:customStyle="1" w:styleId="HChG">
    <w:name w:val="_ H _Ch_G"/>
    <w:basedOn w:val="Normal"/>
    <w:next w:val="Normal"/>
    <w:link w:val="HChGChar"/>
    <w:rsid w:val="00336219"/>
    <w:pPr>
      <w:keepNext/>
      <w:keepLines/>
      <w:tabs>
        <w:tab w:val="right" w:pos="851"/>
      </w:tabs>
      <w:suppressAutoHyphens/>
      <w:spacing w:before="360" w:after="240" w:line="300" w:lineRule="exact"/>
      <w:ind w:left="1134" w:right="1134" w:hanging="1134"/>
    </w:pPr>
    <w:rPr>
      <w:rFonts w:ascii="Times New Roman" w:eastAsia="Times New Roman" w:hAnsi="Times New Roman"/>
      <w:b/>
      <w:sz w:val="28"/>
      <w:szCs w:val="20"/>
      <w:lang w:val="en-GB" w:eastAsia="x-none"/>
    </w:rPr>
  </w:style>
  <w:style w:type="character" w:customStyle="1" w:styleId="HChGChar">
    <w:name w:val="_ H _Ch_G Char"/>
    <w:link w:val="HChG"/>
    <w:locked/>
    <w:rsid w:val="00336219"/>
    <w:rPr>
      <w:rFonts w:ascii="Times New Roman" w:eastAsia="Times New Roman" w:hAnsi="Times New Roman" w:cs="Times New Roman"/>
      <w:b/>
      <w:sz w:val="28"/>
      <w:szCs w:val="20"/>
      <w:lang w:val="en-GB" w:eastAsia="x-none"/>
    </w:rPr>
  </w:style>
  <w:style w:type="character" w:styleId="Hyperlink">
    <w:name w:val="Hyperlink"/>
    <w:uiPriority w:val="99"/>
    <w:unhideWhenUsed/>
    <w:rsid w:val="00336219"/>
    <w:rPr>
      <w:color w:val="0000FF"/>
      <w:u w:val="single"/>
    </w:rPr>
  </w:style>
  <w:style w:type="paragraph" w:styleId="Footer">
    <w:name w:val="footer"/>
    <w:basedOn w:val="Normal"/>
    <w:link w:val="FooterChar"/>
    <w:uiPriority w:val="99"/>
    <w:unhideWhenUsed/>
    <w:rsid w:val="00336219"/>
    <w:pPr>
      <w:tabs>
        <w:tab w:val="center" w:pos="4320"/>
        <w:tab w:val="right" w:pos="8640"/>
      </w:tabs>
    </w:pPr>
  </w:style>
  <w:style w:type="character" w:customStyle="1" w:styleId="FooterChar">
    <w:name w:val="Footer Char"/>
    <w:basedOn w:val="DefaultParagraphFont"/>
    <w:link w:val="Footer"/>
    <w:uiPriority w:val="99"/>
    <w:rsid w:val="00336219"/>
    <w:rPr>
      <w:rFonts w:ascii="Cambria" w:eastAsia="MS Mincho" w:hAnsi="Cambria" w:cs="Times New Roman"/>
      <w:sz w:val="24"/>
      <w:szCs w:val="24"/>
    </w:rPr>
  </w:style>
  <w:style w:type="character" w:styleId="PageNumber">
    <w:name w:val="page number"/>
    <w:basedOn w:val="DefaultParagraphFont"/>
    <w:uiPriority w:val="99"/>
    <w:semiHidden/>
    <w:unhideWhenUsed/>
    <w:rsid w:val="00336219"/>
  </w:style>
  <w:style w:type="paragraph" w:styleId="Header">
    <w:name w:val="header"/>
    <w:basedOn w:val="Normal"/>
    <w:link w:val="HeaderChar"/>
    <w:uiPriority w:val="99"/>
    <w:unhideWhenUsed/>
    <w:rsid w:val="00336219"/>
    <w:pPr>
      <w:tabs>
        <w:tab w:val="center" w:pos="4680"/>
        <w:tab w:val="right" w:pos="9360"/>
      </w:tabs>
    </w:pPr>
  </w:style>
  <w:style w:type="character" w:customStyle="1" w:styleId="HeaderChar">
    <w:name w:val="Header Char"/>
    <w:basedOn w:val="DefaultParagraphFont"/>
    <w:link w:val="Header"/>
    <w:uiPriority w:val="99"/>
    <w:rsid w:val="00336219"/>
    <w:rPr>
      <w:rFonts w:ascii="Cambria" w:eastAsia="MS Mincho" w:hAnsi="Cambria" w:cs="Times New Roman"/>
      <w:sz w:val="24"/>
      <w:szCs w:val="24"/>
    </w:rPr>
  </w:style>
  <w:style w:type="paragraph" w:styleId="BalloonText">
    <w:name w:val="Balloon Text"/>
    <w:basedOn w:val="Normal"/>
    <w:link w:val="BalloonTextChar"/>
    <w:uiPriority w:val="99"/>
    <w:semiHidden/>
    <w:unhideWhenUsed/>
    <w:rsid w:val="00336219"/>
    <w:rPr>
      <w:rFonts w:ascii="Tahoma" w:hAnsi="Tahoma" w:cs="Tahoma"/>
      <w:sz w:val="16"/>
      <w:szCs w:val="16"/>
    </w:rPr>
  </w:style>
  <w:style w:type="character" w:customStyle="1" w:styleId="BalloonTextChar">
    <w:name w:val="Balloon Text Char"/>
    <w:basedOn w:val="DefaultParagraphFont"/>
    <w:link w:val="BalloonText"/>
    <w:uiPriority w:val="99"/>
    <w:semiHidden/>
    <w:rsid w:val="00336219"/>
    <w:rPr>
      <w:rFonts w:ascii="Tahoma" w:eastAsia="MS Mincho"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cd.coe.int/ViewDoc.jsp?id=1851457" TargetMode="External"/><Relationship Id="rId2" Type="http://schemas.openxmlformats.org/officeDocument/2006/relationships/hyperlink" Target="https://wcd.coe.int/ViewDoc.jsp?id=1851457" TargetMode="External"/><Relationship Id="rId1" Type="http://schemas.openxmlformats.org/officeDocument/2006/relationships/hyperlink" Target="https://matsne.gov.ge/index.php?option=com_ldmssearch&amp;view=docView&amp;id=2186893&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8495</Words>
  <Characters>48428</Characters>
  <Application>Microsoft Office Word</Application>
  <DocSecurity>0</DocSecurity>
  <Lines>403</Lines>
  <Paragraphs>113</Paragraphs>
  <ScaleCrop>false</ScaleCrop>
  <Company/>
  <LinksUpToDate>false</LinksUpToDate>
  <CharactersWithSpaces>56810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Kordzaia</dc:creator>
  <cp:keywords/>
  <dc:description/>
  <cp:lastModifiedBy>Tamar Kordzaia</cp:lastModifiedBy>
  <cp:revision>2</cp:revision>
  <dcterms:created xsi:type="dcterms:W3CDTF">2015-01-09T11:18:00Z</dcterms:created>
  <dcterms:modified xsi:type="dcterms:W3CDTF">2015-01-09T11:18:00Z</dcterms:modified>
</cp:coreProperties>
</file>