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B65" w:rsidRDefault="00254B65" w:rsidP="00AF51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54B65" w:rsidRDefault="00254B65" w:rsidP="00AF51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54B65" w:rsidRDefault="00254B65" w:rsidP="00AF51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54B65" w:rsidRPr="00094868" w:rsidRDefault="00094868" w:rsidP="00094868">
      <w:pPr>
        <w:pStyle w:val="Normal0"/>
        <w:jc w:val="both"/>
        <w:rPr>
          <w:rFonts w:ascii="Sylfaen" w:eastAsia="Sylfaen" w:hAnsi="Sylfaen"/>
          <w:lang w:val="ka-GE"/>
        </w:rPr>
      </w:pPr>
      <w:r>
        <w:rPr>
          <w:rFonts w:ascii="Sylfaen" w:eastAsia="Sylfaen" w:hAnsi="Sylfaen"/>
        </w:rPr>
        <w:tab/>
      </w:r>
      <w:r>
        <w:rPr>
          <w:rFonts w:ascii="Sylfaen" w:eastAsia="Sylfaen" w:hAnsi="Sylfaen"/>
        </w:rPr>
        <w:tab/>
      </w:r>
      <w:bookmarkStart w:id="0" w:name="_GoBack"/>
      <w:bookmarkEnd w:id="0"/>
    </w:p>
    <w:p w:rsidR="00254B65" w:rsidRDefault="00254B65" w:rsidP="00AF51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54B65" w:rsidRDefault="00254B65" w:rsidP="00AF51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54B65" w:rsidRDefault="00254B65" w:rsidP="00AF51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54B65" w:rsidRDefault="00254B65" w:rsidP="00AF51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54B65" w:rsidRDefault="00254B65" w:rsidP="00AF51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b/>
          <w:sz w:val="24"/>
        </w:rPr>
      </w:pPr>
      <w:proofErr w:type="gramStart"/>
      <w:r>
        <w:rPr>
          <w:rFonts w:ascii="Sylfaen" w:eastAsia="Sylfaen" w:hAnsi="Sylfaen"/>
          <w:b/>
          <w:sz w:val="24"/>
        </w:rPr>
        <w:t>დამხმარე</w:t>
      </w:r>
      <w:proofErr w:type="gramEnd"/>
      <w:r>
        <w:rPr>
          <w:rFonts w:ascii="Sylfaen" w:eastAsia="Sylfaen" w:hAnsi="Sylfaen"/>
          <w:b/>
          <w:sz w:val="24"/>
        </w:rPr>
        <w:t xml:space="preserve"> საშუალებებით უზრუნველყოფის ქვეპროგრამა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1. </w:t>
      </w:r>
      <w:proofErr w:type="gramStart"/>
      <w:r>
        <w:rPr>
          <w:rFonts w:ascii="Sylfaen" w:eastAsia="Sylfaen" w:hAnsi="Sylfaen"/>
          <w:b/>
          <w:sz w:val="24"/>
        </w:rPr>
        <w:t>ქვეპროგრამის</w:t>
      </w:r>
      <w:proofErr w:type="gramEnd"/>
      <w:r>
        <w:rPr>
          <w:rFonts w:ascii="Sylfaen" w:eastAsia="Sylfaen" w:hAnsi="Sylfaen"/>
          <w:b/>
          <w:sz w:val="24"/>
        </w:rPr>
        <w:t xml:space="preserve"> ამოცანა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t>ქვეპროგრამის</w:t>
      </w:r>
      <w:proofErr w:type="gramEnd"/>
      <w:r>
        <w:rPr>
          <w:rFonts w:ascii="Sylfaen" w:eastAsia="Sylfaen" w:hAnsi="Sylfaen"/>
          <w:sz w:val="24"/>
        </w:rPr>
        <w:t xml:space="preserve"> ამოცანაა შეზღუდული შესაძლებლობის მქონე პირების სხვადასხვა სამიზნე ჯგუფების ფუნქციური დამოუკიდებლობის ხარისხის ამაღლება და მისი საზოგადოებაში ინტეგრაცია.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2. </w:t>
      </w:r>
      <w:proofErr w:type="gramStart"/>
      <w:r>
        <w:rPr>
          <w:rFonts w:ascii="Sylfaen" w:eastAsia="Sylfaen" w:hAnsi="Sylfaen"/>
          <w:b/>
          <w:sz w:val="24"/>
        </w:rPr>
        <w:t>ქვეპროგრამით</w:t>
      </w:r>
      <w:proofErr w:type="gramEnd"/>
      <w:r>
        <w:rPr>
          <w:rFonts w:ascii="Sylfaen" w:eastAsia="Sylfaen" w:hAnsi="Sylfaen"/>
          <w:b/>
          <w:sz w:val="24"/>
        </w:rPr>
        <w:t xml:space="preserve"> გათვალისწინებული კომპონენტები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t>ქვეპროგრამით</w:t>
      </w:r>
      <w:proofErr w:type="gramEnd"/>
      <w:r>
        <w:rPr>
          <w:rFonts w:ascii="Sylfaen" w:eastAsia="Sylfaen" w:hAnsi="Sylfaen"/>
          <w:sz w:val="24"/>
        </w:rPr>
        <w:t xml:space="preserve"> გათვალისწინებული კომპონენტებია: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ა) სავარძელ-ეტლებით უზრუნველყოფის კომპონენტი;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ბ) საპროთეზო-ორთოპედიული საშუალებებით უზრუნველყოფის კომპონენტი;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გ) </w:t>
      </w:r>
      <w:proofErr w:type="gramStart"/>
      <w:r>
        <w:rPr>
          <w:rFonts w:ascii="Sylfaen" w:eastAsia="Sylfaen" w:hAnsi="Sylfaen"/>
          <w:sz w:val="24"/>
        </w:rPr>
        <w:t>სმენის</w:t>
      </w:r>
      <w:proofErr w:type="gramEnd"/>
      <w:r>
        <w:rPr>
          <w:rFonts w:ascii="Sylfaen" w:eastAsia="Sylfaen" w:hAnsi="Sylfaen"/>
          <w:sz w:val="24"/>
        </w:rPr>
        <w:t xml:space="preserve"> აპარატებით უზრუნველყოფის კომპონენტი;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დ) </w:t>
      </w:r>
      <w:proofErr w:type="gramStart"/>
      <w:r>
        <w:rPr>
          <w:rFonts w:ascii="Sylfaen" w:eastAsia="Sylfaen" w:hAnsi="Sylfaen"/>
          <w:sz w:val="24"/>
        </w:rPr>
        <w:t>კოხლეარული</w:t>
      </w:r>
      <w:proofErr w:type="gramEnd"/>
      <w:r>
        <w:rPr>
          <w:rFonts w:ascii="Sylfaen" w:eastAsia="Sylfaen" w:hAnsi="Sylfaen"/>
          <w:sz w:val="24"/>
        </w:rPr>
        <w:t xml:space="preserve"> იმპლანტით უზრუნველყოფის კომპონენტი.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3. </w:t>
      </w:r>
      <w:proofErr w:type="gramStart"/>
      <w:r>
        <w:rPr>
          <w:rFonts w:ascii="Sylfaen" w:eastAsia="Sylfaen" w:hAnsi="Sylfaen"/>
          <w:b/>
          <w:sz w:val="24"/>
        </w:rPr>
        <w:t>დამხმარე</w:t>
      </w:r>
      <w:proofErr w:type="gramEnd"/>
      <w:r>
        <w:rPr>
          <w:rFonts w:ascii="Sylfaen" w:eastAsia="Sylfaen" w:hAnsi="Sylfaen"/>
          <w:b/>
          <w:sz w:val="24"/>
        </w:rPr>
        <w:t xml:space="preserve"> საშუალებებით უზრუნველყოფის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t>ქვეპროგრამის</w:t>
      </w:r>
      <w:proofErr w:type="gramEnd"/>
      <w:r>
        <w:rPr>
          <w:rFonts w:ascii="Sylfaen" w:eastAsia="Sylfaen" w:hAnsi="Sylfaen"/>
          <w:sz w:val="24"/>
        </w:rPr>
        <w:t xml:space="preserve"> ფარგლებში შეძენილი ან დაფინანსებული დამხმარე საშუალებების განაწილების წესი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1. </w:t>
      </w:r>
      <w:proofErr w:type="gramStart"/>
      <w:r>
        <w:rPr>
          <w:rFonts w:ascii="Sylfaen" w:eastAsia="Sylfaen" w:hAnsi="Sylfaen"/>
          <w:sz w:val="24"/>
        </w:rPr>
        <w:t>ამ</w:t>
      </w:r>
      <w:proofErr w:type="gramEnd"/>
      <w:r>
        <w:rPr>
          <w:rFonts w:ascii="Sylfaen" w:eastAsia="Sylfaen" w:hAnsi="Sylfaen"/>
          <w:sz w:val="24"/>
        </w:rPr>
        <w:t xml:space="preserve"> დადგენილების  1.13.1-ით, 1.13.2-ით, 1.13.3-ითა და დანართი 1.13.4-ით გათვალისწინებული კომპონენტების ფარგლებში შესყიდული და/ან ვაუჩერით დაფინანსებული დამხმარე საშუალებების ბენეფიციარებისათვის განაწილების ან შესაბამისი ვაუჩერების გაცემის მიზნით სააგენტოს დირექტორის ინდივიდუალურ ადმინისტრაციულ-სამართლებრივი აქტით – ბრძანებით სააგენტოში იქმნება სპეციალური კომისია (შემდგომში – კომისია).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2. </w:t>
      </w:r>
      <w:proofErr w:type="gramStart"/>
      <w:r>
        <w:rPr>
          <w:rFonts w:ascii="Sylfaen" w:eastAsia="Sylfaen" w:hAnsi="Sylfaen"/>
          <w:sz w:val="24"/>
        </w:rPr>
        <w:t>კომისია</w:t>
      </w:r>
      <w:proofErr w:type="gramEnd"/>
      <w:r>
        <w:rPr>
          <w:rFonts w:ascii="Sylfaen" w:eastAsia="Sylfaen" w:hAnsi="Sylfaen"/>
          <w:sz w:val="24"/>
        </w:rPr>
        <w:t xml:space="preserve"> განიხილავს ამ დადგენილების  1.13.1-ით, 1.13.2-ით, 1.13.3-ითა და დანართი 1.13.4-ით გათვალისწინებული დამხმარე საშუალებებით დაკმაყოფილების თაობაზე მოქალაქეთა განცხადებებს მოთხოვნილ დოკუმენტაციასთან ერთად და გამოაქვს გადაწყვეტილება განმცხადებლის დაკმაყოფილების ან მისთვის უარის თქმის შესახებ, ამ მუხლით დადგენილი წესის შესაბამისად.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3. </w:t>
      </w:r>
      <w:proofErr w:type="gramStart"/>
      <w:r>
        <w:rPr>
          <w:rFonts w:ascii="Sylfaen" w:eastAsia="Sylfaen" w:hAnsi="Sylfaen"/>
          <w:sz w:val="24"/>
        </w:rPr>
        <w:t>კომისია</w:t>
      </w:r>
      <w:proofErr w:type="gramEnd"/>
      <w:r>
        <w:rPr>
          <w:rFonts w:ascii="Sylfaen" w:eastAsia="Sylfaen" w:hAnsi="Sylfaen"/>
          <w:sz w:val="24"/>
        </w:rPr>
        <w:t xml:space="preserve"> აგრეთვე ანაწილებს 2011 წლის პროგრამით გათვალისწინებული დამხმარე საშუალებებით უზრუნველყოფის ქვეპროგრამის ფარგლებში შესყიდულ და 2011 წლის ამოწურვამდე გაუნაწილებელ დამხმარე საშუალებებს. </w:t>
      </w:r>
    </w:p>
    <w:p w:rsidR="00254B65" w:rsidRDefault="00254B65" w:rsidP="00254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i/>
          <w:sz w:val="20"/>
        </w:rPr>
      </w:pPr>
      <w:r>
        <w:rPr>
          <w:rFonts w:ascii="Sylfaen" w:eastAsia="Sylfaen" w:hAnsi="Sylfaen"/>
          <w:sz w:val="24"/>
        </w:rPr>
        <w:t xml:space="preserve">4. ამ დადგენილების დანართი 1.13.1-ით, დანართი 1.13.2-ით (გარდა ორთეზისა), დანართი 1.13.3-ითა და დანართი 1.13.4-ით გათვალისწინებული დამხმარე </w:t>
      </w:r>
      <w:r>
        <w:rPr>
          <w:rFonts w:ascii="Sylfaen" w:eastAsia="Sylfaen" w:hAnsi="Sylfaen"/>
          <w:sz w:val="24"/>
        </w:rPr>
        <w:lastRenderedPageBreak/>
        <w:t xml:space="preserve">საშუალებებით დაკმაყოფილებისათვის უარის თქმის საფუძველია პირის მიერ 2012 წლის პროგრამით, 2011 წლის პროგრამით, აგრეთვე „შეზღუდული შესაძლებლობის მქონე პირთა, ხანდაზმულთა და ოჯახურ მზრუნველობას მოკლებულ ბავშვთა სოციალური რეაბილიტაციის ხელშეწყობის 2010 წლის სახელმწიფო პროგრამის დამტკიცების შესახებ“ საქართველოს შრომის, ჯანმრთელობისა და სოციალური დაცვის მინისტრის 2009 წლის 30 დეკემბრის №442/ნ ბრძანებით გათვალისწინებული ანალოგიური დამხმარე საშუალების მიღება, თუ შესაბამისი დამხმარე საშუალებების ამ სახელმწიფო პროგრამებით განსაზღვრული საგარანტიო ვადა არ არის ამოწურული და, ამასთან, გაცემული დამხმარე საშუალება ვარგისია შემდგომი ექსპლუატაციის ან შეკეთებისათვის (საწინააღმდეგო მტკიცება დადასტურებული უნდა იყოს შესაბამისი დამხმარე საშუალების მიმწოდებელი ორგანიზაციის მიერ გაცემული დასკვნით, რომელსაც განმცხადებელი თან ურთავს განცხადებასთან ერთად მოთხოვნილ სხვა დოკუმენტებს). </w:t>
      </w:r>
      <w:r>
        <w:rPr>
          <w:rFonts w:ascii="Sylfaen" w:eastAsia="Sylfaen" w:hAnsi="Sylfaen"/>
          <w:i/>
          <w:sz w:val="20"/>
        </w:rPr>
        <w:t>(30.04.2012 N 162)</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5. </w:t>
      </w:r>
      <w:proofErr w:type="gramStart"/>
      <w:r>
        <w:rPr>
          <w:rFonts w:ascii="Sylfaen" w:eastAsia="Sylfaen" w:hAnsi="Sylfaen"/>
          <w:sz w:val="24"/>
        </w:rPr>
        <w:t>კომისიის</w:t>
      </w:r>
      <w:proofErr w:type="gramEnd"/>
      <w:r>
        <w:rPr>
          <w:rFonts w:ascii="Sylfaen" w:eastAsia="Sylfaen" w:hAnsi="Sylfaen"/>
          <w:sz w:val="24"/>
        </w:rPr>
        <w:t xml:space="preserve"> გადაწყვეტილება შეიტანება ოქმში, რომელსაც ხელს აწერენ კომისიის სხდომის თავმჯდომარე და დამსწრე წევრები.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6. </w:t>
      </w:r>
      <w:proofErr w:type="gramStart"/>
      <w:r>
        <w:rPr>
          <w:rFonts w:ascii="Sylfaen" w:eastAsia="Sylfaen" w:hAnsi="Sylfaen"/>
          <w:sz w:val="24"/>
        </w:rPr>
        <w:t>კომისიის</w:t>
      </w:r>
      <w:proofErr w:type="gramEnd"/>
      <w:r>
        <w:rPr>
          <w:rFonts w:ascii="Sylfaen" w:eastAsia="Sylfaen" w:hAnsi="Sylfaen"/>
          <w:sz w:val="24"/>
        </w:rPr>
        <w:t xml:space="preserve"> სამდივნო კომისიის მიერ გამოტანილი გადაწყვეტილების თაობაზე წერილობითი ფორმით აცნობებს შესაბამის განმცხადებელს გადაწყვეტილების გამოტანიდან 7 კალენდარული დღის განმავლობაში. </w:t>
      </w:r>
      <w:proofErr w:type="gramStart"/>
      <w:r>
        <w:rPr>
          <w:rFonts w:ascii="Sylfaen" w:eastAsia="Sylfaen" w:hAnsi="Sylfaen"/>
          <w:sz w:val="24"/>
        </w:rPr>
        <w:t>ამასთან</w:t>
      </w:r>
      <w:proofErr w:type="gramEnd"/>
      <w:r>
        <w:rPr>
          <w:rFonts w:ascii="Sylfaen" w:eastAsia="Sylfaen" w:hAnsi="Sylfaen"/>
          <w:sz w:val="24"/>
        </w:rPr>
        <w:t>, კომისიის მიერ დამხმარე საშუალებით დაკმაყოფილების შესახებ გამოტანილი გადაწყვეტილების დროს წერილობით შეტყობინებაში აგრეთვე მიეთითება: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ა) </w:t>
      </w:r>
      <w:proofErr w:type="gramStart"/>
      <w:r>
        <w:rPr>
          <w:rFonts w:ascii="Sylfaen" w:eastAsia="Sylfaen" w:hAnsi="Sylfaen"/>
          <w:sz w:val="24"/>
        </w:rPr>
        <w:t>მატერიალიზებული</w:t>
      </w:r>
      <w:proofErr w:type="gramEnd"/>
      <w:r>
        <w:rPr>
          <w:rFonts w:ascii="Sylfaen" w:eastAsia="Sylfaen" w:hAnsi="Sylfaen"/>
          <w:sz w:val="24"/>
        </w:rPr>
        <w:t xml:space="preserve"> ვაუჩერით დაფინანსების შემთხვევაში – ვაუჩერის მისაღებად სააგენტოსადმი მიმართვის ვადა, შესაბამისი საქონლის (მომსახურების) მიმწოდებელი პირის რეკვიზიტები და ამ პირისადმი მიმართვის ვადა;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ბ) </w:t>
      </w:r>
      <w:proofErr w:type="gramStart"/>
      <w:r>
        <w:rPr>
          <w:rFonts w:ascii="Sylfaen" w:eastAsia="Sylfaen" w:hAnsi="Sylfaen"/>
          <w:sz w:val="24"/>
        </w:rPr>
        <w:t>დამხმარე</w:t>
      </w:r>
      <w:proofErr w:type="gramEnd"/>
      <w:r>
        <w:rPr>
          <w:rFonts w:ascii="Sylfaen" w:eastAsia="Sylfaen" w:hAnsi="Sylfaen"/>
          <w:sz w:val="24"/>
        </w:rPr>
        <w:t xml:space="preserve"> საშუალების შესყიდვის შემთხვევაში – შესაბამისი საქონლის (მომსახურების) მიმწოდებელი პირის რეკვიზიტები და ამ პირისადმი მიმართვის ვადა.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7. </w:t>
      </w:r>
      <w:proofErr w:type="gramStart"/>
      <w:r>
        <w:rPr>
          <w:rFonts w:ascii="Sylfaen" w:eastAsia="Sylfaen" w:hAnsi="Sylfaen"/>
          <w:sz w:val="24"/>
        </w:rPr>
        <w:t>თუ</w:t>
      </w:r>
      <w:proofErr w:type="gramEnd"/>
      <w:r>
        <w:rPr>
          <w:rFonts w:ascii="Sylfaen" w:eastAsia="Sylfaen" w:hAnsi="Sylfaen"/>
          <w:sz w:val="24"/>
        </w:rPr>
        <w:t xml:space="preserve"> განმცხადებელი კომისიის სამდივნოს მიერ გაგზავნილ წერილობით შეტყობინებაში მითითებულ ვადაში არ მიმართავს სააგენტოს და/ან შესაბამისი საქონლის (მომსახურების) მიმწოდებელს, დამხმარე საშუალებით დაკმაყოფილების თაობაზე კომისიის მიერ გამოტანილი შესაბამისი გადაწყვეტილება ითვლება გაუქმებულად.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8. </w:t>
      </w:r>
      <w:proofErr w:type="gramStart"/>
      <w:r>
        <w:rPr>
          <w:rFonts w:ascii="Sylfaen" w:eastAsia="Sylfaen" w:hAnsi="Sylfaen"/>
          <w:sz w:val="24"/>
        </w:rPr>
        <w:t>დამხმარე</w:t>
      </w:r>
      <w:proofErr w:type="gramEnd"/>
      <w:r>
        <w:rPr>
          <w:rFonts w:ascii="Sylfaen" w:eastAsia="Sylfaen" w:hAnsi="Sylfaen"/>
          <w:sz w:val="24"/>
        </w:rPr>
        <w:t xml:space="preserve"> საშუალებით დაკმაყოფილებაზე უპირატესი უფლებით სარგებლობენ შესაბამისი დამხმარე საშუალების მიღებაზე უფლების მქონე პირები, რომელთაც სააგენტოს ამ დამხმარე საშუალების მოთხოვნით სხვა პირებთან შედარებით უფრო ადრე მიმართეს, შემდეგი რიგითობით: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ა) </w:t>
      </w:r>
      <w:proofErr w:type="gramStart"/>
      <w:r>
        <w:rPr>
          <w:rFonts w:ascii="Sylfaen" w:eastAsia="Sylfaen" w:hAnsi="Sylfaen"/>
          <w:sz w:val="24"/>
        </w:rPr>
        <w:t>ამ</w:t>
      </w:r>
      <w:proofErr w:type="gramEnd"/>
      <w:r>
        <w:rPr>
          <w:rFonts w:ascii="Sylfaen" w:eastAsia="Sylfaen" w:hAnsi="Sylfaen"/>
          <w:sz w:val="24"/>
        </w:rPr>
        <w:t xml:space="preserve"> დადგენილების დანართი 1.13.2-ით გათვალისწინებული საპროთეზო-ორთოპედიული საშუალებებით უზრუნველყოფის კომპონენტის ფარგლებში – ორთეზირების საჭიროების მქონე ბავშვები, რომლებიც არიან ამ დადგენილების დანართი 1.9-ით გათვალისწინებული ბავშვთა რეაბილიტაციის ქვეპროგრამის ბენეფიციარები;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ბ) </w:t>
      </w:r>
      <w:proofErr w:type="gramStart"/>
      <w:r>
        <w:rPr>
          <w:rFonts w:ascii="Sylfaen" w:eastAsia="Sylfaen" w:hAnsi="Sylfaen"/>
          <w:sz w:val="24"/>
        </w:rPr>
        <w:t>ამ</w:t>
      </w:r>
      <w:proofErr w:type="gramEnd"/>
      <w:r>
        <w:rPr>
          <w:rFonts w:ascii="Sylfaen" w:eastAsia="Sylfaen" w:hAnsi="Sylfaen"/>
          <w:sz w:val="24"/>
        </w:rPr>
        <w:t xml:space="preserve"> დადგენილების დანართი 1.13.4-ით გათვალისწინებული კოხლეარული იმპლანტით უზრუნველყოფის კომპონენტის ფარგლებში – შესაბამისი კომპონენტით გათვალისწინებული სამიზნე ჯგუფის ხუთიდან ექვს წლამდე ასაკის ბავშვები;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lastRenderedPageBreak/>
        <w:t xml:space="preserve">გ) </w:t>
      </w:r>
      <w:proofErr w:type="gramStart"/>
      <w:r>
        <w:rPr>
          <w:rFonts w:ascii="Sylfaen" w:eastAsia="Sylfaen" w:hAnsi="Sylfaen"/>
          <w:sz w:val="24"/>
        </w:rPr>
        <w:t>ამ</w:t>
      </w:r>
      <w:proofErr w:type="gramEnd"/>
      <w:r>
        <w:rPr>
          <w:rFonts w:ascii="Sylfaen" w:eastAsia="Sylfaen" w:hAnsi="Sylfaen"/>
          <w:sz w:val="24"/>
        </w:rPr>
        <w:t xml:space="preserve"> დადგენილებით გათვალისწინებული ნებისმიერი დამხმარე საშუალების შემთხვევაში: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გ.ა) „სოციალურად დაუცველი ოჯახების მონაცემთა ერთიან ბაზაში</w:t>
      </w:r>
      <w:proofErr w:type="gramStart"/>
      <w:r>
        <w:rPr>
          <w:rFonts w:ascii="Sylfaen" w:eastAsia="Sylfaen" w:hAnsi="Sylfaen"/>
          <w:sz w:val="24"/>
        </w:rPr>
        <w:t>“ რეგისტრირებული</w:t>
      </w:r>
      <w:proofErr w:type="gramEnd"/>
      <w:r>
        <w:rPr>
          <w:rFonts w:ascii="Sylfaen" w:eastAsia="Sylfaen" w:hAnsi="Sylfaen"/>
          <w:sz w:val="24"/>
        </w:rPr>
        <w:t xml:space="preserve"> იმ ოჯახების წევრები, რომელთა სარეიტინგო ქულა არ აღემატება 70 000-ს;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გ.ბ) 18 წლამდე ასაკის შშმ ბავშვები;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გ.გ) შესაძლებლობის მკვეთრად და მნიშვნელოვნად გამოხატული შეზღუდვის მქონე პირები;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t>გ.დ) შესაძლებლობის ზომიერად გამოხატული შეზღუდვის მქონე პირები და ასაკით პენსიონერები.</w:t>
      </w:r>
      <w:proofErr w:type="gramEnd"/>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9. </w:t>
      </w:r>
      <w:proofErr w:type="gramStart"/>
      <w:r>
        <w:rPr>
          <w:rFonts w:ascii="Sylfaen" w:eastAsia="Sylfaen" w:hAnsi="Sylfaen"/>
          <w:sz w:val="24"/>
        </w:rPr>
        <w:t>ამ</w:t>
      </w:r>
      <w:proofErr w:type="gramEnd"/>
      <w:r>
        <w:rPr>
          <w:rFonts w:ascii="Sylfaen" w:eastAsia="Sylfaen" w:hAnsi="Sylfaen"/>
          <w:sz w:val="24"/>
        </w:rPr>
        <w:t xml:space="preserve"> დანართით დადგენილი წესი არ მიიღება მხედველობაში:</w:t>
      </w:r>
    </w:p>
    <w:p w:rsidR="00254B65" w:rsidRDefault="00254B65" w:rsidP="00254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i/>
          <w:sz w:val="20"/>
        </w:rPr>
      </w:pPr>
      <w:r>
        <w:rPr>
          <w:rFonts w:ascii="Sylfaen" w:eastAsia="Sylfaen" w:hAnsi="Sylfaen"/>
          <w:sz w:val="24"/>
        </w:rPr>
        <w:t xml:space="preserve">ა) </w:t>
      </w:r>
      <w:proofErr w:type="gramStart"/>
      <w:r>
        <w:rPr>
          <w:rFonts w:ascii="Sylfaen" w:eastAsia="Sylfaen" w:hAnsi="Sylfaen"/>
          <w:sz w:val="24"/>
        </w:rPr>
        <w:t>სპეციალიზებულ</w:t>
      </w:r>
      <w:proofErr w:type="gramEnd"/>
      <w:r>
        <w:rPr>
          <w:rFonts w:ascii="Sylfaen" w:eastAsia="Sylfaen" w:hAnsi="Sylfaen"/>
          <w:sz w:val="24"/>
        </w:rPr>
        <w:t xml:space="preserve"> სადღეღამისო დაწესებულებებში სრულ სახელმწიფო კმაყოფაზე მცხოვრები ბენეფიციარებისათვის დამხმარე საშუალებების გაცემის შესახებ გადაწყვეტილების მიღებისას. </w:t>
      </w:r>
      <w:proofErr w:type="gramStart"/>
      <w:r>
        <w:rPr>
          <w:rFonts w:ascii="Sylfaen" w:eastAsia="Sylfaen" w:hAnsi="Sylfaen"/>
          <w:sz w:val="24"/>
        </w:rPr>
        <w:t>ამ</w:t>
      </w:r>
      <w:proofErr w:type="gramEnd"/>
      <w:r>
        <w:rPr>
          <w:rFonts w:ascii="Sylfaen" w:eastAsia="Sylfaen" w:hAnsi="Sylfaen"/>
          <w:sz w:val="24"/>
        </w:rPr>
        <w:t xml:space="preserve"> შემთხვევაში დამხმარე საშუალებით დაკმაყოფილების შესახებ გადაწყვეტილების მიღების საფუძველს წარმოადგენს სამინისტროს ან საჯარო სამართლის იურიდიული პირის – სახელმწიფო ზრუნვის სააგენტოს (შემდგომში – ზრუნვის სააგენტო) მიერ სააგენტოსადმი მიმართვა. </w:t>
      </w:r>
      <w:proofErr w:type="gramStart"/>
      <w:r>
        <w:rPr>
          <w:rFonts w:ascii="Sylfaen" w:eastAsia="Sylfaen" w:hAnsi="Sylfaen"/>
          <w:sz w:val="24"/>
        </w:rPr>
        <w:t>დამხმარე</w:t>
      </w:r>
      <w:proofErr w:type="gramEnd"/>
      <w:r>
        <w:rPr>
          <w:rFonts w:ascii="Sylfaen" w:eastAsia="Sylfaen" w:hAnsi="Sylfaen"/>
          <w:sz w:val="24"/>
        </w:rPr>
        <w:t xml:space="preserve"> საშუალების მოთხოვნის შესახებ მიმართვას თან უნდა ერთოდეს ჯანმრთელობის მდგომარეობის შესახებ ცნობა (სამედიცინო დოკუმენტაცია – ფორმა №IV-100/ა), სადაც მითითებული იქნება შესაბამისი დამხმარე საშუალების საჭიროება და პირადობის დამადასტურებელი დოკუმენტის ასლი (პირადობის მოწმობის ან 18 წლამდე ასაკის პირის შემთხვევაში – პირადობის მოწმობის არქონისას – დაბადების მოწმობის ასლი). </w:t>
      </w:r>
      <w:proofErr w:type="gramStart"/>
      <w:r>
        <w:rPr>
          <w:rFonts w:ascii="Sylfaen" w:eastAsia="Sylfaen" w:hAnsi="Sylfaen"/>
          <w:sz w:val="24"/>
        </w:rPr>
        <w:t>განსაკუთრებულ</w:t>
      </w:r>
      <w:proofErr w:type="gramEnd"/>
      <w:r>
        <w:rPr>
          <w:rFonts w:ascii="Sylfaen" w:eastAsia="Sylfaen" w:hAnsi="Sylfaen"/>
          <w:sz w:val="24"/>
        </w:rPr>
        <w:t xml:space="preserve"> შემთხვევაში, როდესაც არსებობს პირის პირადობის დამადასტურებელი დოკუმენტის ასლის წარდგენის დამაბრკოლებელი გარემოება, დასაშვებია ამ პირის სასარგებლოდ დამხმარე საშუალების მოთხოვნის შესახებ ზრუნვის სააგენტოს დირექტორის მიმართვის დაკმაყოფილება. ამ შემთხვევაში ზრუნვის სააგენტო უზრუნველყოფს ამ პირის პირადობის დამადასტურებელი დოკუმენტის ასლისა და ჯანმრთელობის მდგომარეობის შესახებ ცნობის (სამედიცინო დოკუმენტაცია – ფორმა №IV-100/ა, სადაც მითითებული იქნება შესაბამისი დამხმარე საშუალების საჭიროება) სააგენტოში წარდგენას, შესაბამისი დამაბრკოლებელი გარემოების აღმოფხვრიდან არა უგვიანეს 30 დღისა; </w:t>
      </w:r>
      <w:r>
        <w:rPr>
          <w:rFonts w:ascii="Sylfaen" w:eastAsia="Sylfaen" w:hAnsi="Sylfaen"/>
          <w:i/>
          <w:sz w:val="20"/>
        </w:rPr>
        <w:t>(30.04.2012 N 162)</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ბ) </w:t>
      </w:r>
      <w:proofErr w:type="gramStart"/>
      <w:r>
        <w:rPr>
          <w:rFonts w:ascii="Sylfaen" w:eastAsia="Sylfaen" w:hAnsi="Sylfaen"/>
          <w:sz w:val="24"/>
        </w:rPr>
        <w:t>სასჯელაღსრულების</w:t>
      </w:r>
      <w:proofErr w:type="gramEnd"/>
      <w:r>
        <w:rPr>
          <w:rFonts w:ascii="Sylfaen" w:eastAsia="Sylfaen" w:hAnsi="Sylfaen"/>
          <w:sz w:val="24"/>
        </w:rPr>
        <w:t xml:space="preserve"> დეპარტამენტის დაწესებულებაში მყოფი პირისათვის დამხმარე საშუალებების გაცემის შესახებ გადაწყვეტილების მიღებისას. </w:t>
      </w:r>
      <w:proofErr w:type="gramStart"/>
      <w:r>
        <w:rPr>
          <w:rFonts w:ascii="Sylfaen" w:eastAsia="Sylfaen" w:hAnsi="Sylfaen"/>
          <w:sz w:val="24"/>
        </w:rPr>
        <w:t>ამ</w:t>
      </w:r>
      <w:proofErr w:type="gramEnd"/>
      <w:r>
        <w:rPr>
          <w:rFonts w:ascii="Sylfaen" w:eastAsia="Sylfaen" w:hAnsi="Sylfaen"/>
          <w:sz w:val="24"/>
        </w:rPr>
        <w:t xml:space="preserve"> შემთხვევაში დამხმარე საშუალებით დაკმაყოფილების შესახებ გადაწყვეტილების მიღების საფუძველს წარმოადგენს სამინისტროს ან საქართველოს სასჯელაღსრულების, პრობაციისა და იურიდიული დახმარების საკითხთა სამინისტროს მიერ სააგენტოსადმი მიმართვა. დამხმარე საშუალების მოთხოვნის შესახებ მიმართვას თან უნდა ერთოდეს ჯანმრთელობის მდგომარეობის შესახებ ცნობა (სამედიცინო დოკუმენტაცია ფორმა №IV-100/ა), აგრეთვე პირადობის დამადასტურებელი დოკუმენტის ასლი, ხოლო 18 წლამდე ასაკის პირის შემთხვევაში – დაბადების მოწმობის ასლი (პირადობის მოწმობის არქონისას); გამონაკლის შემთხვევებში (დაბადების მოწმობისა და პირადობის მოწმობის არქონისას) პირის იდენტიფიცირებისათვის გამოიყენება სასჯელაღსრულების </w:t>
      </w:r>
      <w:r>
        <w:rPr>
          <w:rFonts w:ascii="Sylfaen" w:eastAsia="Sylfaen" w:hAnsi="Sylfaen"/>
          <w:sz w:val="24"/>
        </w:rPr>
        <w:lastRenderedPageBreak/>
        <w:t>დეპარტამენტის შესაბამისი დაწესებულების მიერ გაცემული ცნობა ამ დაწესებულებაში პირის იდენტიფიკაციისათვის გამოყენებული ნომრის (ან სხვა რეკვიზიტების) მითითებით;</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გ) ამ მუხლის მე-9 პუნქტის „ა“ და „ბ“ ქვეპუნქტებით განსაზღვრული პირი, ასევე „ომისა და სამხედრო ძალების ვეტერანების შესახებ“ საქართველოს კანონის მე-11 და მე-12 მუხლებით განსაზღვრული პირები დამხმარე საშუალებით კმაყოფილდებიან რიგგარეშე.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bookmarkStart w:id="1" w:name="Armch"/>
      <w:bookmarkEnd w:id="1"/>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sz w:val="24"/>
        </w:rPr>
      </w:pPr>
      <w:proofErr w:type="gramStart"/>
      <w:r>
        <w:rPr>
          <w:rFonts w:ascii="Sylfaen" w:eastAsia="Sylfaen" w:hAnsi="Sylfaen"/>
          <w:sz w:val="24"/>
        </w:rPr>
        <w:t>დანართი</w:t>
      </w:r>
      <w:proofErr w:type="gramEnd"/>
      <w:r>
        <w:rPr>
          <w:rFonts w:ascii="Sylfaen" w:eastAsia="Sylfaen" w:hAnsi="Sylfaen"/>
          <w:sz w:val="24"/>
        </w:rPr>
        <w:t xml:space="preserve"> 1.13.1</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bookmarkStart w:id="2" w:name="Armch_Label"/>
      <w:bookmarkEnd w:id="2"/>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b/>
          <w:sz w:val="24"/>
        </w:rPr>
      </w:pPr>
      <w:proofErr w:type="gramStart"/>
      <w:r>
        <w:rPr>
          <w:rFonts w:ascii="Sylfaen" w:eastAsia="Sylfaen" w:hAnsi="Sylfaen"/>
          <w:b/>
          <w:sz w:val="24"/>
        </w:rPr>
        <w:t>სავარძელ-ეტლებით</w:t>
      </w:r>
      <w:proofErr w:type="gramEnd"/>
      <w:r>
        <w:rPr>
          <w:rFonts w:ascii="Sylfaen" w:eastAsia="Sylfaen" w:hAnsi="Sylfaen"/>
          <w:b/>
          <w:sz w:val="24"/>
        </w:rPr>
        <w:t xml:space="preserve"> უზრუნველყოფის კომპონენტი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1. </w:t>
      </w:r>
      <w:proofErr w:type="gramStart"/>
      <w:r>
        <w:rPr>
          <w:rFonts w:ascii="Sylfaen" w:eastAsia="Sylfaen" w:hAnsi="Sylfaen"/>
          <w:b/>
          <w:sz w:val="24"/>
        </w:rPr>
        <w:t>კომპონენტის</w:t>
      </w:r>
      <w:proofErr w:type="gramEnd"/>
      <w:r>
        <w:rPr>
          <w:rFonts w:ascii="Sylfaen" w:eastAsia="Sylfaen" w:hAnsi="Sylfaen"/>
          <w:b/>
          <w:sz w:val="24"/>
        </w:rPr>
        <w:t xml:space="preserve"> ამოცანა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t>კომპონენტის</w:t>
      </w:r>
      <w:proofErr w:type="gramEnd"/>
      <w:r>
        <w:rPr>
          <w:rFonts w:ascii="Sylfaen" w:eastAsia="Sylfaen" w:hAnsi="Sylfaen"/>
          <w:sz w:val="24"/>
        </w:rPr>
        <w:t xml:space="preserve"> ამოცანაა სამიზნე ჯგუფის ინდივიდუალურად ადაპტირებადი სავარძელ-ეტლებით უზრუნველყოფა.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2. </w:t>
      </w:r>
      <w:proofErr w:type="gramStart"/>
      <w:r>
        <w:rPr>
          <w:rFonts w:ascii="Sylfaen" w:eastAsia="Sylfaen" w:hAnsi="Sylfaen"/>
          <w:b/>
          <w:sz w:val="24"/>
        </w:rPr>
        <w:t>კომპონენტის</w:t>
      </w:r>
      <w:proofErr w:type="gramEnd"/>
      <w:r>
        <w:rPr>
          <w:rFonts w:ascii="Sylfaen" w:eastAsia="Sylfaen" w:hAnsi="Sylfaen"/>
          <w:b/>
          <w:sz w:val="24"/>
        </w:rPr>
        <w:t xml:space="preserve"> ღონისძიებები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t>კომპონენტის</w:t>
      </w:r>
      <w:proofErr w:type="gramEnd"/>
      <w:r>
        <w:rPr>
          <w:rFonts w:ascii="Sylfaen" w:eastAsia="Sylfaen" w:hAnsi="Sylfaen"/>
          <w:sz w:val="24"/>
        </w:rPr>
        <w:t xml:space="preserve"> ღონისძიებებში შედის: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ა) სავარძელ-ეტლების ბენეფიციარზე გაცემა და ინდივიდუალური საჭიროების გათვალისწინებით მორგება;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ბ) </w:t>
      </w:r>
      <w:proofErr w:type="gramStart"/>
      <w:r>
        <w:rPr>
          <w:rFonts w:ascii="Sylfaen" w:eastAsia="Sylfaen" w:hAnsi="Sylfaen"/>
          <w:sz w:val="24"/>
        </w:rPr>
        <w:t>საჭიროების</w:t>
      </w:r>
      <w:proofErr w:type="gramEnd"/>
      <w:r>
        <w:rPr>
          <w:rFonts w:ascii="Sylfaen" w:eastAsia="Sylfaen" w:hAnsi="Sylfaen"/>
          <w:sz w:val="24"/>
        </w:rPr>
        <w:t xml:space="preserve"> შემთხვევაში – სავარძელ-ეტლთან ერთად ნაწოლებისგან დამცავი სპეციალური ბალიშის გაცემა;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გ) სავარძელ-ეტლების გამოყენებასთან დაკავშირებული სარეკომენდაციო-საკონსულტაციო და ტექნიკური მომსახურების გაწევა;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დ) </w:t>
      </w:r>
      <w:proofErr w:type="gramStart"/>
      <w:r>
        <w:rPr>
          <w:rFonts w:ascii="Sylfaen" w:eastAsia="Sylfaen" w:hAnsi="Sylfaen"/>
          <w:sz w:val="24"/>
        </w:rPr>
        <w:t>გაცემული</w:t>
      </w:r>
      <w:proofErr w:type="gramEnd"/>
      <w:r>
        <w:rPr>
          <w:rFonts w:ascii="Sylfaen" w:eastAsia="Sylfaen" w:hAnsi="Sylfaen"/>
          <w:sz w:val="24"/>
        </w:rPr>
        <w:t xml:space="preserve"> სავარძელ-ეტლების საგარანტიო მომსახურება მინიმუმ 24 თვის განმავლობაში;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ე) </w:t>
      </w:r>
      <w:proofErr w:type="gramStart"/>
      <w:r>
        <w:rPr>
          <w:rFonts w:ascii="Sylfaen" w:eastAsia="Sylfaen" w:hAnsi="Sylfaen"/>
          <w:sz w:val="24"/>
        </w:rPr>
        <w:t>საგარანტიო</w:t>
      </w:r>
      <w:proofErr w:type="gramEnd"/>
      <w:r>
        <w:rPr>
          <w:rFonts w:ascii="Sylfaen" w:eastAsia="Sylfaen" w:hAnsi="Sylfaen"/>
          <w:sz w:val="24"/>
        </w:rPr>
        <w:t xml:space="preserve"> მომსახურების ვადის ამოწურვამდე გაცემული სავარძელ-ეტლის მწყობრიდან გამოსვლის შემთხვევაში (რაც არ არის გამოწვეული ბენეფიციარის მიზეზით) – მისი უფასო შეცვლა, თუ მისი შეკეთება ვერ ხერხდება საგარანტიო მომსახურების მიღების მოთხოვნით მიმართვიდან 7 კალენდარული დღის ვადაში.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r>
        <w:rPr>
          <w:rFonts w:ascii="Sylfaen" w:eastAsia="Sylfaen" w:hAnsi="Sylfaen"/>
          <w:b/>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3. </w:t>
      </w:r>
      <w:proofErr w:type="gramStart"/>
      <w:r>
        <w:rPr>
          <w:rFonts w:ascii="Sylfaen" w:eastAsia="Sylfaen" w:hAnsi="Sylfaen"/>
          <w:b/>
          <w:sz w:val="24"/>
        </w:rPr>
        <w:t>კომპონენტის</w:t>
      </w:r>
      <w:proofErr w:type="gramEnd"/>
      <w:r>
        <w:rPr>
          <w:rFonts w:ascii="Sylfaen" w:eastAsia="Sylfaen" w:hAnsi="Sylfaen"/>
          <w:b/>
          <w:sz w:val="24"/>
        </w:rPr>
        <w:t xml:space="preserve"> სამიზნე ჯგუფი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1. </w:t>
      </w:r>
      <w:proofErr w:type="gramStart"/>
      <w:r>
        <w:rPr>
          <w:rFonts w:ascii="Sylfaen" w:eastAsia="Sylfaen" w:hAnsi="Sylfaen"/>
          <w:sz w:val="24"/>
        </w:rPr>
        <w:t>კომპონენტის</w:t>
      </w:r>
      <w:proofErr w:type="gramEnd"/>
      <w:r>
        <w:rPr>
          <w:rFonts w:ascii="Sylfaen" w:eastAsia="Sylfaen" w:hAnsi="Sylfaen"/>
          <w:sz w:val="24"/>
        </w:rPr>
        <w:t xml:space="preserve"> სამიზნე ჯგუფს განეკუთვნება სავარძელ-ეტლის საჭიროების მქონე შშმ პირები (მათ შორის, შშმ ბავშვები).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2. </w:t>
      </w:r>
      <w:proofErr w:type="gramStart"/>
      <w:r>
        <w:rPr>
          <w:rFonts w:ascii="Sylfaen" w:eastAsia="Sylfaen" w:hAnsi="Sylfaen"/>
          <w:sz w:val="24"/>
        </w:rPr>
        <w:t>ამ</w:t>
      </w:r>
      <w:proofErr w:type="gramEnd"/>
      <w:r>
        <w:rPr>
          <w:rFonts w:ascii="Sylfaen" w:eastAsia="Sylfaen" w:hAnsi="Sylfaen"/>
          <w:sz w:val="24"/>
        </w:rPr>
        <w:t xml:space="preserve">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ან პირის კანონიერი წარმომადგენელი განცხადებით მიმართავს სააგენტოს. </w:t>
      </w:r>
      <w:proofErr w:type="gramStart"/>
      <w:r>
        <w:rPr>
          <w:rFonts w:ascii="Sylfaen" w:eastAsia="Sylfaen" w:hAnsi="Sylfaen"/>
          <w:sz w:val="24"/>
        </w:rPr>
        <w:t>განცხადებას</w:t>
      </w:r>
      <w:proofErr w:type="gramEnd"/>
      <w:r>
        <w:rPr>
          <w:rFonts w:ascii="Sylfaen" w:eastAsia="Sylfaen" w:hAnsi="Sylfaen"/>
          <w:sz w:val="24"/>
        </w:rPr>
        <w:t xml:space="preserve"> თან უნდა ერთოდეს: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ა) </w:t>
      </w:r>
      <w:proofErr w:type="gramStart"/>
      <w:r>
        <w:rPr>
          <w:rFonts w:ascii="Sylfaen" w:eastAsia="Sylfaen" w:hAnsi="Sylfaen"/>
          <w:sz w:val="24"/>
        </w:rPr>
        <w:t>პირის</w:t>
      </w:r>
      <w:proofErr w:type="gramEnd"/>
      <w:r>
        <w:rPr>
          <w:rFonts w:ascii="Sylfaen" w:eastAsia="Sylfaen" w:hAnsi="Sylfaen"/>
          <w:sz w:val="24"/>
        </w:rPr>
        <w:t xml:space="preserve"> კანონიერი წარმომადგენლის პირადობის დამადასტურებელი საბუთი (მოქალაქის პირადობის მოწმობა ან პასპორტი) და მისი ასლი, თუ განმცხადებელი პირის კანონიერი წარმომადგენელია;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lastRenderedPageBreak/>
        <w:t xml:space="preserve">ბ) </w:t>
      </w:r>
      <w:proofErr w:type="gramStart"/>
      <w:r>
        <w:rPr>
          <w:rFonts w:ascii="Sylfaen" w:eastAsia="Sylfaen" w:hAnsi="Sylfaen"/>
          <w:sz w:val="24"/>
        </w:rPr>
        <w:t>პირის</w:t>
      </w:r>
      <w:proofErr w:type="gramEnd"/>
      <w:r>
        <w:rPr>
          <w:rFonts w:ascii="Sylfaen" w:eastAsia="Sylfaen" w:hAnsi="Sylfaen"/>
          <w:sz w:val="24"/>
        </w:rPr>
        <w:t xml:space="preserve"> კანონიერი წარმომადგენლობის დამადასტურებელი საბუთი, თუ განმცხადებელი პირის კანონიერი წარმომადგენელია;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გ) </w:t>
      </w:r>
      <w:proofErr w:type="gramStart"/>
      <w:r>
        <w:rPr>
          <w:rFonts w:ascii="Sylfaen" w:eastAsia="Sylfaen" w:hAnsi="Sylfaen"/>
          <w:sz w:val="24"/>
        </w:rPr>
        <w:t>პირის</w:t>
      </w:r>
      <w:proofErr w:type="gramEnd"/>
      <w:r>
        <w:rPr>
          <w:rFonts w:ascii="Sylfaen" w:eastAsia="Sylfaen" w:hAnsi="Sylfaen"/>
          <w:sz w:val="24"/>
        </w:rPr>
        <w:t xml:space="preserve">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დ) </w:t>
      </w:r>
      <w:proofErr w:type="gramStart"/>
      <w:r>
        <w:rPr>
          <w:rFonts w:ascii="Sylfaen" w:eastAsia="Sylfaen" w:hAnsi="Sylfaen"/>
          <w:sz w:val="24"/>
        </w:rPr>
        <w:t>შშმ</w:t>
      </w:r>
      <w:proofErr w:type="gramEnd"/>
      <w:r>
        <w:rPr>
          <w:rFonts w:ascii="Sylfaen" w:eastAsia="Sylfaen" w:hAnsi="Sylfaen"/>
          <w:sz w:val="24"/>
        </w:rPr>
        <w:t xml:space="preserve"> პირის (მათ შორის, შშმ ბავშვის) სტატუსის დამადასტურებელი საბუთის ასლი;</w:t>
      </w:r>
    </w:p>
    <w:p w:rsidR="00254B65" w:rsidRDefault="00254B65" w:rsidP="00254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05"/>
        <w:jc w:val="both"/>
        <w:rPr>
          <w:rFonts w:ascii="Sylfaen" w:eastAsia="Sylfaen" w:hAnsi="Sylfaen"/>
          <w:i/>
          <w:sz w:val="20"/>
        </w:rPr>
      </w:pPr>
      <w:r>
        <w:rPr>
          <w:rFonts w:ascii="Sylfaen" w:eastAsia="Sylfaen" w:hAnsi="Sylfaen"/>
          <w:sz w:val="24"/>
        </w:rPr>
        <w:t xml:space="preserve">ე) </w:t>
      </w:r>
      <w:proofErr w:type="gramStart"/>
      <w:r>
        <w:rPr>
          <w:rFonts w:ascii="Sylfaen" w:eastAsia="Sylfaen" w:hAnsi="Sylfaen"/>
          <w:sz w:val="24"/>
        </w:rPr>
        <w:t>პირზე</w:t>
      </w:r>
      <w:proofErr w:type="gramEnd"/>
      <w:r>
        <w:rPr>
          <w:rFonts w:ascii="Sylfaen" w:eastAsia="Sylfaen" w:hAnsi="Sylfaen"/>
          <w:sz w:val="24"/>
        </w:rPr>
        <w:t xml:space="preserve"> გაცემული ჯანმრთელობის მდგომარეობის შესახებ ცნობა (სამედიცინო დოკუმენტაცია – ფორმა №IV-100/ა), სადაც მითითებული იქნება ამ კომპონენტით გათვალისწინებული სავარძელ-ეტლის საჭიროება; </w:t>
      </w:r>
      <w:r>
        <w:rPr>
          <w:rFonts w:ascii="Sylfaen" w:eastAsia="Sylfaen" w:hAnsi="Sylfaen"/>
          <w:i/>
          <w:sz w:val="20"/>
        </w:rPr>
        <w:t>(30.04.2012 N 162)</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ვ) „</w:t>
      </w:r>
      <w:proofErr w:type="gramStart"/>
      <w:r>
        <w:rPr>
          <w:rFonts w:ascii="Sylfaen" w:eastAsia="Sylfaen" w:hAnsi="Sylfaen"/>
          <w:sz w:val="24"/>
        </w:rPr>
        <w:t>ომისა</w:t>
      </w:r>
      <w:proofErr w:type="gramEnd"/>
      <w:r>
        <w:rPr>
          <w:rFonts w:ascii="Sylfaen" w:eastAsia="Sylfaen" w:hAnsi="Sylfaen"/>
          <w:sz w:val="24"/>
        </w:rPr>
        <w:t xml:space="preserve"> და სამხედრო ძალების ვეტერანების შესახებ“ საქართველოს კანონის მე-11 და მე-12 მუხლებით განსაზღვრულმა პირებმა ასევე უნდა წარადგინონ ვეტერანთა საქმეების დეპარტამენტის მიერ გაცემული შესაბამისი მოწმობის ასლი, ან ისინი რეგისტრირებული უნდა იყვნენ ვეტერანთა საქმეების დეპარტამენტში არსებულ საინფორმაციო ბაზაში.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4. </w:t>
      </w:r>
      <w:proofErr w:type="gramStart"/>
      <w:r>
        <w:rPr>
          <w:rFonts w:ascii="Sylfaen" w:eastAsia="Sylfaen" w:hAnsi="Sylfaen"/>
          <w:b/>
          <w:sz w:val="24"/>
        </w:rPr>
        <w:t>კომპონენტის</w:t>
      </w:r>
      <w:proofErr w:type="gramEnd"/>
      <w:r>
        <w:rPr>
          <w:rFonts w:ascii="Sylfaen" w:eastAsia="Sylfaen" w:hAnsi="Sylfaen"/>
          <w:b/>
          <w:sz w:val="24"/>
        </w:rPr>
        <w:t xml:space="preserve"> ბიუჯეტი და დაფინანსება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1. </w:t>
      </w:r>
      <w:proofErr w:type="gramStart"/>
      <w:r>
        <w:rPr>
          <w:rFonts w:ascii="Sylfaen" w:eastAsia="Sylfaen" w:hAnsi="Sylfaen"/>
          <w:sz w:val="24"/>
        </w:rPr>
        <w:t>კომპონენტის</w:t>
      </w:r>
      <w:proofErr w:type="gramEnd"/>
      <w:r>
        <w:rPr>
          <w:rFonts w:ascii="Sylfaen" w:eastAsia="Sylfaen" w:hAnsi="Sylfaen"/>
          <w:sz w:val="24"/>
        </w:rPr>
        <w:t xml:space="preserve"> ბიუჯეტი განისაზღვრება 196 200 ლარით.</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2. </w:t>
      </w:r>
      <w:proofErr w:type="gramStart"/>
      <w:r>
        <w:rPr>
          <w:rFonts w:ascii="Sylfaen" w:eastAsia="Sylfaen" w:hAnsi="Sylfaen"/>
          <w:sz w:val="24"/>
        </w:rPr>
        <w:t>კომპონენტის</w:t>
      </w:r>
      <w:proofErr w:type="gramEnd"/>
      <w:r>
        <w:rPr>
          <w:rFonts w:ascii="Sylfaen" w:eastAsia="Sylfaen" w:hAnsi="Sylfaen"/>
          <w:sz w:val="24"/>
        </w:rPr>
        <w:t xml:space="preserve"> ფარგლებში მიწოდებული საქონლის (მომსახურების)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 დაფინანსებისათვის.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3. </w:t>
      </w:r>
      <w:proofErr w:type="gramStart"/>
      <w:r>
        <w:rPr>
          <w:rFonts w:ascii="Sylfaen" w:eastAsia="Sylfaen" w:hAnsi="Sylfaen"/>
          <w:sz w:val="24"/>
        </w:rPr>
        <w:t>კომპონენტის</w:t>
      </w:r>
      <w:proofErr w:type="gramEnd"/>
      <w:r>
        <w:rPr>
          <w:rFonts w:ascii="Sylfaen" w:eastAsia="Sylfaen" w:hAnsi="Sylfaen"/>
          <w:sz w:val="24"/>
        </w:rPr>
        <w:t xml:space="preserve"> ფარგლებში მიწოდებული საქონლის (მომსახურების) ღირებულების ასანაზღაურებლად გამოიყენება მომსახურების მიმწოდებლის მიერ სააგენტოსთვის არა უგვიანეს მომსახურების მიწოდების დასრულების მომდევნო თვის 15 რიცხვამდე წარდგენილი ვაუჩერი. </w:t>
      </w:r>
      <w:proofErr w:type="gramStart"/>
      <w:r>
        <w:rPr>
          <w:rFonts w:ascii="Sylfaen" w:eastAsia="Sylfaen" w:hAnsi="Sylfaen"/>
          <w:sz w:val="24"/>
        </w:rPr>
        <w:t>წარდგენილი</w:t>
      </w:r>
      <w:proofErr w:type="gramEnd"/>
      <w:r>
        <w:rPr>
          <w:rFonts w:ascii="Sylfaen" w:eastAsia="Sylfaen" w:hAnsi="Sylfaen"/>
          <w:sz w:val="24"/>
        </w:rPr>
        <w:t xml:space="preserve"> ვაუჩერი ექვემდებარება ანაზღაურებას არა უგვიანეს მომდევნო თვის ამოწურვამდე.</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4. </w:t>
      </w:r>
      <w:proofErr w:type="gramStart"/>
      <w:r>
        <w:rPr>
          <w:rFonts w:ascii="Sylfaen" w:eastAsia="Sylfaen" w:hAnsi="Sylfaen"/>
          <w:sz w:val="24"/>
        </w:rPr>
        <w:t>კომპონენტის</w:t>
      </w:r>
      <w:proofErr w:type="gramEnd"/>
      <w:r>
        <w:rPr>
          <w:rFonts w:ascii="Sylfaen" w:eastAsia="Sylfaen" w:hAnsi="Sylfaen"/>
          <w:sz w:val="24"/>
        </w:rPr>
        <w:t xml:space="preserve">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სააგენტოში წარდგენა სააგენტოს მიერ მოთხოვნილი ფორმით.</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5. </w:t>
      </w:r>
      <w:proofErr w:type="gramStart"/>
      <w:r>
        <w:rPr>
          <w:rFonts w:ascii="Sylfaen" w:eastAsia="Sylfaen" w:hAnsi="Sylfaen"/>
          <w:sz w:val="24"/>
        </w:rPr>
        <w:t>კომპონენტით</w:t>
      </w:r>
      <w:proofErr w:type="gramEnd"/>
      <w:r>
        <w:rPr>
          <w:rFonts w:ascii="Sylfaen" w:eastAsia="Sylfaen" w:hAnsi="Sylfaen"/>
          <w:sz w:val="24"/>
        </w:rPr>
        <w:t xml:space="preserve"> გათვალისწინებული საქონლის (მომსახურების) ღირებულების ასანაზღაურებლად განკუთვნილი ვაუჩერის დაფინანსების ლიმიტი შეადგენს 300 ლარს.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6. </w:t>
      </w:r>
      <w:proofErr w:type="gramStart"/>
      <w:r>
        <w:rPr>
          <w:rFonts w:ascii="Sylfaen" w:eastAsia="Sylfaen" w:hAnsi="Sylfaen"/>
          <w:sz w:val="24"/>
        </w:rPr>
        <w:t>ვაუჩერი</w:t>
      </w:r>
      <w:proofErr w:type="gramEnd"/>
      <w:r>
        <w:rPr>
          <w:rFonts w:ascii="Sylfaen" w:eastAsia="Sylfaen" w:hAnsi="Sylfaen"/>
          <w:sz w:val="24"/>
        </w:rPr>
        <w:t xml:space="preserve"> ფინანსდება კომპონენტით განსაზღვრული საქონლის (მომსახურების) ფაქტობრივი ღირებულების შესაბამისად, ამასთან:</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ა) </w:t>
      </w:r>
      <w:proofErr w:type="gramStart"/>
      <w:r>
        <w:rPr>
          <w:rFonts w:ascii="Sylfaen" w:eastAsia="Sylfaen" w:hAnsi="Sylfaen"/>
          <w:sz w:val="24"/>
        </w:rPr>
        <w:t>ვაუჩერის</w:t>
      </w:r>
      <w:proofErr w:type="gramEnd"/>
      <w:r>
        <w:rPr>
          <w:rFonts w:ascii="Sylfaen" w:eastAsia="Sylfaen" w:hAnsi="Sylfaen"/>
          <w:sz w:val="24"/>
        </w:rPr>
        <w:t xml:space="preserve"> დაფინანსების ლიმიტის 100%-ის ფარგლებში საქონლის (მომსახურების) ფაქტობრივი ღირებულების 100%-ით ფინანსდებიან:</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ა.ა) შეზღუდული შესაძლებლობის სტატუსის მქონე ბავშვები;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ა.ბ) სპეციალიზებულ სადღეღამისო დაწესებულებებში სრულ სახელმწიფო კმაყოფაზე მცხოვრები ბენეფიციარები;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ა.გ) „ომისა და სამხედრო ძალების ვეტერანების შესახებ</w:t>
      </w:r>
      <w:proofErr w:type="gramStart"/>
      <w:r>
        <w:rPr>
          <w:rFonts w:ascii="Sylfaen" w:eastAsia="Sylfaen" w:hAnsi="Sylfaen"/>
          <w:sz w:val="24"/>
        </w:rPr>
        <w:t>“ საქართველოს</w:t>
      </w:r>
      <w:proofErr w:type="gramEnd"/>
      <w:r>
        <w:rPr>
          <w:rFonts w:ascii="Sylfaen" w:eastAsia="Sylfaen" w:hAnsi="Sylfaen"/>
          <w:sz w:val="24"/>
        </w:rPr>
        <w:t xml:space="preserve"> კანონის მე-11 და მე-12 მუხლებით განსაზღვრული პირები;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ა.დ) სასჯელაღსრულებისა და თავისუფლების აღკვეთის ადგილებში მყოფი პირები;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lastRenderedPageBreak/>
        <w:t>ა.ე) „სოციალურად დაუცველი ოჯახების მონაცემთა ერთიან ბაზაში</w:t>
      </w:r>
      <w:proofErr w:type="gramStart"/>
      <w:r>
        <w:rPr>
          <w:rFonts w:ascii="Sylfaen" w:eastAsia="Sylfaen" w:hAnsi="Sylfaen"/>
          <w:sz w:val="24"/>
        </w:rPr>
        <w:t>“ რეგისტრირებული</w:t>
      </w:r>
      <w:proofErr w:type="gramEnd"/>
      <w:r>
        <w:rPr>
          <w:rFonts w:ascii="Sylfaen" w:eastAsia="Sylfaen" w:hAnsi="Sylfaen"/>
          <w:sz w:val="24"/>
        </w:rPr>
        <w:t xml:space="preserve"> იმ ოჯახების წევრები, რომელთა სარეიტინგო ქულა კომისიის მიერ ვაუჩერის გაცემის შესახებ გადაწყვეტილების მიღების მომენტისათვის არ აღემატება 70 000-ს;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ბ) ვაუჩერის დაფინანსების ლიმიტის 90%-ის ფარგლებში საქონლის (მომსახურების) ფაქტობრივი ღირებულების 90%-ით ფინანსდებიან „სოციალურად დაუცველი ოჯახების მონაცემთა ერთიან ბაზაში“ რეგისტრირებული იმ ოჯახების წევრები, რომელთა სარეიტინგო ქულა კომისიის მიერ ვაუჩერის გაცემის შესახებ გადაწყვეტილების მიღების მომენტისათვის არის 70 001-იდან 100 001-მდე;</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გ) ვაუჩერის დაფინანსების ლიმიტის 75%-ის ფარგლებში საქონლის (მომსახურების) ფაქტობრივი ღირებულების 75%-ით ფინანსდება კომპონენტის ის ბენეფიციარები, რომლებიც არ არიან გათვალისწინებულნი ამ პუნქტის „ა.ა“–„ა.ე“ და „ბ“ქვეპუნქტებით.</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7. </w:t>
      </w:r>
      <w:proofErr w:type="gramStart"/>
      <w:r>
        <w:rPr>
          <w:rFonts w:ascii="Sylfaen" w:eastAsia="Sylfaen" w:hAnsi="Sylfaen"/>
          <w:sz w:val="24"/>
        </w:rPr>
        <w:t>საქონლის</w:t>
      </w:r>
      <w:proofErr w:type="gramEnd"/>
      <w:r>
        <w:rPr>
          <w:rFonts w:ascii="Sylfaen" w:eastAsia="Sylfaen" w:hAnsi="Sylfaen"/>
          <w:sz w:val="24"/>
        </w:rPr>
        <w:t xml:space="preserve"> (მომსახურების) მიწოდების ასანაზღაურებლად წარდგენილი ფაქტობრივი ღირებულება არ უნდა აღემატებოდეს მომწოდებლის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8. </w:t>
      </w:r>
      <w:proofErr w:type="gramStart"/>
      <w:r>
        <w:rPr>
          <w:rFonts w:ascii="Sylfaen" w:eastAsia="Sylfaen" w:hAnsi="Sylfaen"/>
          <w:sz w:val="24"/>
        </w:rPr>
        <w:t>კომპონენტის</w:t>
      </w:r>
      <w:proofErr w:type="gramEnd"/>
      <w:r>
        <w:rPr>
          <w:rFonts w:ascii="Sylfaen" w:eastAsia="Sylfaen" w:hAnsi="Sylfaen"/>
          <w:sz w:val="24"/>
        </w:rPr>
        <w:t xml:space="preserve"> ფარგლებში გაცემული პირველი 135 ვაუჩერი განკუთვნილია იმ ადგილობრივი საწარმო-ორგანიზაციების მიერ მიწოდებული საქონლის (მომსახურების) დაფინანსებისათვის, სადაც დასაქმებულ შშმ პირთა პროცენტული წილი დასაქმებულთა საერთო რაოდენობის 50%-ს აღემატება.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5. </w:t>
      </w:r>
      <w:proofErr w:type="gramStart"/>
      <w:r>
        <w:rPr>
          <w:rFonts w:ascii="Sylfaen" w:eastAsia="Sylfaen" w:hAnsi="Sylfaen"/>
          <w:b/>
          <w:sz w:val="24"/>
        </w:rPr>
        <w:t>კომპონენტით</w:t>
      </w:r>
      <w:proofErr w:type="gramEnd"/>
      <w:r>
        <w:rPr>
          <w:rFonts w:ascii="Sylfaen" w:eastAsia="Sylfaen" w:hAnsi="Sylfaen"/>
          <w:b/>
          <w:sz w:val="24"/>
        </w:rPr>
        <w:t xml:space="preserve"> გათვალისწინებული საქონლის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r>
        <w:rPr>
          <w:rFonts w:ascii="Sylfaen" w:eastAsia="Sylfaen" w:hAnsi="Sylfaen"/>
          <w:b/>
          <w:sz w:val="24"/>
        </w:rPr>
        <w:t xml:space="preserve"> (</w:t>
      </w:r>
      <w:proofErr w:type="gramStart"/>
      <w:r>
        <w:rPr>
          <w:rFonts w:ascii="Sylfaen" w:eastAsia="Sylfaen" w:hAnsi="Sylfaen"/>
          <w:b/>
          <w:sz w:val="24"/>
        </w:rPr>
        <w:t>მომსახურების</w:t>
      </w:r>
      <w:proofErr w:type="gramEnd"/>
      <w:r>
        <w:rPr>
          <w:rFonts w:ascii="Sylfaen" w:eastAsia="Sylfaen" w:hAnsi="Sylfaen"/>
          <w:b/>
          <w:sz w:val="24"/>
        </w:rPr>
        <w:t>) მიმწოდებელი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t>კომპონენტით</w:t>
      </w:r>
      <w:proofErr w:type="gramEnd"/>
      <w:r>
        <w:rPr>
          <w:rFonts w:ascii="Sylfaen" w:eastAsia="Sylfaen" w:hAnsi="Sylfaen"/>
          <w:sz w:val="24"/>
        </w:rPr>
        <w:t xml:space="preserve"> გათვალისწინებული საქონლის (მომსახურების) მიმწოდებელია სააგენტოში ამ დადგენილების №1 დანართის მე-3 მუხლის მე-2 პუნქტის მოთხოვნათა გათვალისწინებით რეგისტრირებული პირი.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6. </w:t>
      </w:r>
      <w:proofErr w:type="gramStart"/>
      <w:r>
        <w:rPr>
          <w:rFonts w:ascii="Sylfaen" w:eastAsia="Sylfaen" w:hAnsi="Sylfaen"/>
          <w:b/>
          <w:sz w:val="24"/>
        </w:rPr>
        <w:t>კომპონენტის</w:t>
      </w:r>
      <w:proofErr w:type="gramEnd"/>
      <w:r>
        <w:rPr>
          <w:rFonts w:ascii="Sylfaen" w:eastAsia="Sylfaen" w:hAnsi="Sylfaen"/>
          <w:b/>
          <w:sz w:val="24"/>
        </w:rPr>
        <w:t xml:space="preserve"> განმახორციელებელი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t>კომპონენტს</w:t>
      </w:r>
      <w:proofErr w:type="gramEnd"/>
      <w:r>
        <w:rPr>
          <w:rFonts w:ascii="Sylfaen" w:eastAsia="Sylfaen" w:hAnsi="Sylfaen"/>
          <w:sz w:val="24"/>
        </w:rPr>
        <w:t xml:space="preserve"> განახორციელებს სააგენტო.</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bookmarkStart w:id="3" w:name="Prosth"/>
      <w:bookmarkEnd w:id="3"/>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sz w:val="24"/>
        </w:rPr>
      </w:pPr>
      <w:proofErr w:type="gramStart"/>
      <w:r>
        <w:rPr>
          <w:rFonts w:ascii="Sylfaen" w:eastAsia="Sylfaen" w:hAnsi="Sylfaen"/>
          <w:sz w:val="24"/>
        </w:rPr>
        <w:t>დანართი</w:t>
      </w:r>
      <w:proofErr w:type="gramEnd"/>
      <w:r>
        <w:rPr>
          <w:rFonts w:ascii="Sylfaen" w:eastAsia="Sylfaen" w:hAnsi="Sylfaen"/>
          <w:sz w:val="24"/>
        </w:rPr>
        <w:t xml:space="preserve"> 1.13.2</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sz w:val="24"/>
        </w:rPr>
      </w:pP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b/>
          <w:sz w:val="24"/>
        </w:rPr>
      </w:pPr>
      <w:bookmarkStart w:id="4" w:name="Prosth_Label"/>
      <w:bookmarkEnd w:id="4"/>
      <w:proofErr w:type="gramStart"/>
      <w:r>
        <w:rPr>
          <w:rFonts w:ascii="Sylfaen" w:eastAsia="Sylfaen" w:hAnsi="Sylfaen"/>
          <w:b/>
          <w:sz w:val="24"/>
        </w:rPr>
        <w:t>საპროთეზო-ორთოპედიული</w:t>
      </w:r>
      <w:proofErr w:type="gramEnd"/>
      <w:r>
        <w:rPr>
          <w:rFonts w:ascii="Sylfaen" w:eastAsia="Sylfaen" w:hAnsi="Sylfaen"/>
          <w:b/>
          <w:sz w:val="24"/>
        </w:rPr>
        <w:t xml:space="preserve"> საშუალებებით</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b/>
          <w:sz w:val="24"/>
        </w:rPr>
      </w:pPr>
      <w:proofErr w:type="gramStart"/>
      <w:r>
        <w:rPr>
          <w:rFonts w:ascii="Sylfaen" w:eastAsia="Sylfaen" w:hAnsi="Sylfaen"/>
          <w:b/>
          <w:sz w:val="24"/>
        </w:rPr>
        <w:t>უზრუნველყოფის</w:t>
      </w:r>
      <w:proofErr w:type="gramEnd"/>
      <w:r>
        <w:rPr>
          <w:rFonts w:ascii="Sylfaen" w:eastAsia="Sylfaen" w:hAnsi="Sylfaen"/>
          <w:b/>
          <w:sz w:val="24"/>
        </w:rPr>
        <w:t xml:space="preserve"> კომპონენტი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1. </w:t>
      </w:r>
      <w:proofErr w:type="gramStart"/>
      <w:r>
        <w:rPr>
          <w:rFonts w:ascii="Sylfaen" w:eastAsia="Sylfaen" w:hAnsi="Sylfaen"/>
          <w:b/>
          <w:sz w:val="24"/>
        </w:rPr>
        <w:t>კომპონენტის</w:t>
      </w:r>
      <w:proofErr w:type="gramEnd"/>
      <w:r>
        <w:rPr>
          <w:rFonts w:ascii="Sylfaen" w:eastAsia="Sylfaen" w:hAnsi="Sylfaen"/>
          <w:b/>
          <w:sz w:val="24"/>
        </w:rPr>
        <w:t xml:space="preserve"> ამოცანები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t>კომპონენტის</w:t>
      </w:r>
      <w:proofErr w:type="gramEnd"/>
      <w:r>
        <w:rPr>
          <w:rFonts w:ascii="Sylfaen" w:eastAsia="Sylfaen" w:hAnsi="Sylfaen"/>
          <w:sz w:val="24"/>
        </w:rPr>
        <w:t xml:space="preserve"> ამოცანაა საპროთეზო-ორთოპედიული საშუალებებით უზრუნველყოფის სამიზნე ჯგუფის ფუნქციური დამოუკიდებლობის ხარისხის გაუმჯობესება და მისი საზოგადოებაში ინტეგრაციის პროცესის ხელშეწყობა.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2. </w:t>
      </w:r>
      <w:proofErr w:type="gramStart"/>
      <w:r>
        <w:rPr>
          <w:rFonts w:ascii="Sylfaen" w:eastAsia="Sylfaen" w:hAnsi="Sylfaen"/>
          <w:b/>
          <w:sz w:val="24"/>
        </w:rPr>
        <w:t>კომპონენტის</w:t>
      </w:r>
      <w:proofErr w:type="gramEnd"/>
      <w:r>
        <w:rPr>
          <w:rFonts w:ascii="Sylfaen" w:eastAsia="Sylfaen" w:hAnsi="Sylfaen"/>
          <w:b/>
          <w:sz w:val="24"/>
        </w:rPr>
        <w:t xml:space="preserve"> ღონისძიებები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lastRenderedPageBreak/>
        <w:t>კომპონენტის</w:t>
      </w:r>
      <w:proofErr w:type="gramEnd"/>
      <w:r>
        <w:rPr>
          <w:rFonts w:ascii="Sylfaen" w:eastAsia="Sylfaen" w:hAnsi="Sylfaen"/>
          <w:sz w:val="24"/>
        </w:rPr>
        <w:t xml:space="preserve"> ღონისძიებებში შედის: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ა) </w:t>
      </w:r>
      <w:proofErr w:type="gramStart"/>
      <w:r>
        <w:rPr>
          <w:rFonts w:ascii="Sylfaen" w:eastAsia="Sylfaen" w:hAnsi="Sylfaen"/>
          <w:sz w:val="24"/>
        </w:rPr>
        <w:t>ქვედა</w:t>
      </w:r>
      <w:proofErr w:type="gramEnd"/>
      <w:r>
        <w:rPr>
          <w:rFonts w:ascii="Sylfaen" w:eastAsia="Sylfaen" w:hAnsi="Sylfaen"/>
          <w:sz w:val="24"/>
        </w:rPr>
        <w:t xml:space="preserve"> კიდურის ყველა დონის ამპუტირების შემთხვევაში – ქვედა კიდურების პროთეზების შერჩევა, დამზადება და მორგება;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ბ) </w:t>
      </w:r>
      <w:proofErr w:type="gramStart"/>
      <w:r>
        <w:rPr>
          <w:rFonts w:ascii="Sylfaen" w:eastAsia="Sylfaen" w:hAnsi="Sylfaen"/>
          <w:sz w:val="24"/>
        </w:rPr>
        <w:t>ზედა</w:t>
      </w:r>
      <w:proofErr w:type="gramEnd"/>
      <w:r>
        <w:rPr>
          <w:rFonts w:ascii="Sylfaen" w:eastAsia="Sylfaen" w:hAnsi="Sylfaen"/>
          <w:sz w:val="24"/>
        </w:rPr>
        <w:t xml:space="preserve"> კიდურის ყველა დონის ამპუტირების შემთხვევაში – პროთეზის შერჩევა, დამზადება და მორგება;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გ) </w:t>
      </w:r>
      <w:proofErr w:type="gramStart"/>
      <w:r>
        <w:rPr>
          <w:rFonts w:ascii="Sylfaen" w:eastAsia="Sylfaen" w:hAnsi="Sylfaen"/>
          <w:sz w:val="24"/>
        </w:rPr>
        <w:t>ორთეზების</w:t>
      </w:r>
      <w:proofErr w:type="gramEnd"/>
      <w:r>
        <w:rPr>
          <w:rFonts w:ascii="Sylfaen" w:eastAsia="Sylfaen" w:hAnsi="Sylfaen"/>
          <w:sz w:val="24"/>
        </w:rPr>
        <w:t xml:space="preserve"> შერჩევა, დამზადება და მორგება;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დ) საპროთეზო ორთოპედიული ნაწარმის მიღებიდან 12 თვის განმავლობაში საგარანტიო მომსახურება მისი გამოცვლის ჩათვლით, თუ შესაბამისი ნაწარმის მწყობრიდან გამოსვლა არ უკავშირდება ფიზიოლოგიურ ცვლილებას, დაავადებას ან ტრავმით გამოწვეულ ცვლილებას, წინასწარ განზრახულ დაზიანებას ან არადანიშნულებისამებრ გამოყენებას;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ე) </w:t>
      </w:r>
      <w:proofErr w:type="gramStart"/>
      <w:r>
        <w:rPr>
          <w:rFonts w:ascii="Sylfaen" w:eastAsia="Sylfaen" w:hAnsi="Sylfaen"/>
          <w:sz w:val="24"/>
        </w:rPr>
        <w:t>ინდივიდუალური</w:t>
      </w:r>
      <w:proofErr w:type="gramEnd"/>
      <w:r>
        <w:rPr>
          <w:rFonts w:ascii="Sylfaen" w:eastAsia="Sylfaen" w:hAnsi="Sylfaen"/>
          <w:sz w:val="24"/>
        </w:rPr>
        <w:t xml:space="preserve"> ტრენინგებისა და სპეციალური სწავლების ჩატარება ბენეფიციართათვის გადაცემული საპროთეზო-ორთოპედიული ნაწარმის უსაფრთხო და შეძლებისდაგვარად ხანგრძლივი ექსპლუატაციის მიზნით.</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3. </w:t>
      </w:r>
      <w:proofErr w:type="gramStart"/>
      <w:r>
        <w:rPr>
          <w:rFonts w:ascii="Sylfaen" w:eastAsia="Sylfaen" w:hAnsi="Sylfaen"/>
          <w:b/>
          <w:sz w:val="24"/>
        </w:rPr>
        <w:t>კომპონენტის</w:t>
      </w:r>
      <w:proofErr w:type="gramEnd"/>
      <w:r>
        <w:rPr>
          <w:rFonts w:ascii="Sylfaen" w:eastAsia="Sylfaen" w:hAnsi="Sylfaen"/>
          <w:b/>
          <w:sz w:val="24"/>
        </w:rPr>
        <w:t xml:space="preserve"> სამიზნე ჯგუფი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1. </w:t>
      </w:r>
      <w:proofErr w:type="gramStart"/>
      <w:r>
        <w:rPr>
          <w:rFonts w:ascii="Sylfaen" w:eastAsia="Sylfaen" w:hAnsi="Sylfaen"/>
          <w:sz w:val="24"/>
        </w:rPr>
        <w:t>კომპონენტის</w:t>
      </w:r>
      <w:proofErr w:type="gramEnd"/>
      <w:r>
        <w:rPr>
          <w:rFonts w:ascii="Sylfaen" w:eastAsia="Sylfaen" w:hAnsi="Sylfaen"/>
          <w:sz w:val="24"/>
        </w:rPr>
        <w:t xml:space="preserve"> სამიზნე ჯგუფს განეკუთვნება საპროთეზო-ორთოპედიული ნაწარმის საჭიროების მქონე შშმ პირები (მათ შორის, შშმ ბავშვები).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2. </w:t>
      </w:r>
      <w:proofErr w:type="gramStart"/>
      <w:r>
        <w:rPr>
          <w:rFonts w:ascii="Sylfaen" w:eastAsia="Sylfaen" w:hAnsi="Sylfaen"/>
          <w:sz w:val="24"/>
        </w:rPr>
        <w:t>ამ</w:t>
      </w:r>
      <w:proofErr w:type="gramEnd"/>
      <w:r>
        <w:rPr>
          <w:rFonts w:ascii="Sylfaen" w:eastAsia="Sylfaen" w:hAnsi="Sylfaen"/>
          <w:sz w:val="24"/>
        </w:rPr>
        <w:t xml:space="preserve">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ან პირის კანონიერი წარმომადგენელი განცხადებით მიმართავს სააგენტოს. </w:t>
      </w:r>
      <w:proofErr w:type="gramStart"/>
      <w:r>
        <w:rPr>
          <w:rFonts w:ascii="Sylfaen" w:eastAsia="Sylfaen" w:hAnsi="Sylfaen"/>
          <w:sz w:val="24"/>
        </w:rPr>
        <w:t>ამასთან</w:t>
      </w:r>
      <w:proofErr w:type="gramEnd"/>
      <w:r>
        <w:rPr>
          <w:rFonts w:ascii="Sylfaen" w:eastAsia="Sylfaen" w:hAnsi="Sylfaen"/>
          <w:sz w:val="24"/>
        </w:rPr>
        <w:t xml:space="preserve">, აღნიშნულ განცხადებას თან უნდა ერთოდეს: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ა) </w:t>
      </w:r>
      <w:proofErr w:type="gramStart"/>
      <w:r>
        <w:rPr>
          <w:rFonts w:ascii="Sylfaen" w:eastAsia="Sylfaen" w:hAnsi="Sylfaen"/>
          <w:sz w:val="24"/>
        </w:rPr>
        <w:t>პირის</w:t>
      </w:r>
      <w:proofErr w:type="gramEnd"/>
      <w:r>
        <w:rPr>
          <w:rFonts w:ascii="Sylfaen" w:eastAsia="Sylfaen" w:hAnsi="Sylfaen"/>
          <w:sz w:val="24"/>
        </w:rPr>
        <w:t xml:space="preserve"> კანონიერი წარმომადგენლის პირადობის დამადასტურებელი საბუთი (მოქალაქის პირადობის მოწმობა ან პასპორტი) და მისი ასლი, თუ განმცხადებელი პირის კანონიერი წარმომადგენელია;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ბ) </w:t>
      </w:r>
      <w:proofErr w:type="gramStart"/>
      <w:r>
        <w:rPr>
          <w:rFonts w:ascii="Sylfaen" w:eastAsia="Sylfaen" w:hAnsi="Sylfaen"/>
          <w:sz w:val="24"/>
        </w:rPr>
        <w:t>პირის</w:t>
      </w:r>
      <w:proofErr w:type="gramEnd"/>
      <w:r>
        <w:rPr>
          <w:rFonts w:ascii="Sylfaen" w:eastAsia="Sylfaen" w:hAnsi="Sylfaen"/>
          <w:sz w:val="24"/>
        </w:rPr>
        <w:t xml:space="preserve"> კანონიერი წარმომადგენლობის დამადასტურებელი საბუთი, თუ განმცხადებელი პირის კანონიერი წარმომადგენელია;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გ) </w:t>
      </w:r>
      <w:proofErr w:type="gramStart"/>
      <w:r>
        <w:rPr>
          <w:rFonts w:ascii="Sylfaen" w:eastAsia="Sylfaen" w:hAnsi="Sylfaen"/>
          <w:sz w:val="24"/>
        </w:rPr>
        <w:t>პირის</w:t>
      </w:r>
      <w:proofErr w:type="gramEnd"/>
      <w:r>
        <w:rPr>
          <w:rFonts w:ascii="Sylfaen" w:eastAsia="Sylfaen" w:hAnsi="Sylfaen"/>
          <w:sz w:val="24"/>
        </w:rPr>
        <w:t xml:space="preserve">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დ) </w:t>
      </w:r>
      <w:proofErr w:type="gramStart"/>
      <w:r>
        <w:rPr>
          <w:rFonts w:ascii="Sylfaen" w:eastAsia="Sylfaen" w:hAnsi="Sylfaen"/>
          <w:sz w:val="24"/>
        </w:rPr>
        <w:t>შშმ</w:t>
      </w:r>
      <w:proofErr w:type="gramEnd"/>
      <w:r>
        <w:rPr>
          <w:rFonts w:ascii="Sylfaen" w:eastAsia="Sylfaen" w:hAnsi="Sylfaen"/>
          <w:sz w:val="24"/>
        </w:rPr>
        <w:t xml:space="preserve"> პირის (მათ შორის, შშმ ბავშვის) სტატუსის დამადასტურებელი საბუთის ასლი;</w:t>
      </w:r>
    </w:p>
    <w:p w:rsidR="00254B65" w:rsidRDefault="00254B65" w:rsidP="00254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i/>
          <w:sz w:val="20"/>
        </w:rPr>
      </w:pPr>
      <w:r>
        <w:rPr>
          <w:rFonts w:ascii="Sylfaen" w:eastAsia="Sylfaen" w:hAnsi="Sylfaen"/>
          <w:sz w:val="24"/>
        </w:rPr>
        <w:t xml:space="preserve">ე) </w:t>
      </w:r>
      <w:proofErr w:type="gramStart"/>
      <w:r>
        <w:rPr>
          <w:rFonts w:ascii="Sylfaen" w:eastAsia="Sylfaen" w:hAnsi="Sylfaen"/>
          <w:sz w:val="24"/>
        </w:rPr>
        <w:t>პირზე</w:t>
      </w:r>
      <w:proofErr w:type="gramEnd"/>
      <w:r>
        <w:rPr>
          <w:rFonts w:ascii="Sylfaen" w:eastAsia="Sylfaen" w:hAnsi="Sylfaen"/>
          <w:sz w:val="24"/>
        </w:rPr>
        <w:t xml:space="preserve"> გაცემული ჯანმრთელობის მდგომარეობის შესახებ ცნობა (სამედიცინო დოკუმენტაცია – ფორმა №IV-100/ა), სადაც მითითებული იქნება ამ კომპონენტით გათვალისწინებული საპროთეზო-ორთოპედიული საშუალების საჭიროება შესაბამისი საქონლის (მომსახურების) სახეობის მითითებით; </w:t>
      </w:r>
      <w:r>
        <w:rPr>
          <w:rFonts w:ascii="Sylfaen" w:eastAsia="Sylfaen" w:hAnsi="Sylfaen"/>
          <w:i/>
          <w:sz w:val="20"/>
        </w:rPr>
        <w:t>(30.04.2012 N 162)</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ვ) „</w:t>
      </w:r>
      <w:proofErr w:type="gramStart"/>
      <w:r>
        <w:rPr>
          <w:rFonts w:ascii="Sylfaen" w:eastAsia="Sylfaen" w:hAnsi="Sylfaen"/>
          <w:sz w:val="24"/>
        </w:rPr>
        <w:t>ომისა</w:t>
      </w:r>
      <w:proofErr w:type="gramEnd"/>
      <w:r>
        <w:rPr>
          <w:rFonts w:ascii="Sylfaen" w:eastAsia="Sylfaen" w:hAnsi="Sylfaen"/>
          <w:sz w:val="24"/>
        </w:rPr>
        <w:t xml:space="preserve"> და სამხედრო ძალების ვეტერანების შესახებ“ საქართველოს კანონის მე-11 და მე-12 მუხლებით განსაზღვრულმა პირებმა ასევე უნდა წარადგინონ ვეტერანთა საქმეების დეპარტამენტის მიერ გაცემული შესაბამისი მოწმობის ასლი, ან რეგისტრირებული უნდა იყვნენ ვეტერანთა საქმეების დეპარტამენტში არსებულ საინფორმაციო ბაზაში.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4. </w:t>
      </w:r>
      <w:proofErr w:type="gramStart"/>
      <w:r>
        <w:rPr>
          <w:rFonts w:ascii="Sylfaen" w:eastAsia="Sylfaen" w:hAnsi="Sylfaen"/>
          <w:b/>
          <w:sz w:val="24"/>
        </w:rPr>
        <w:t>კომპონენტის</w:t>
      </w:r>
      <w:proofErr w:type="gramEnd"/>
      <w:r>
        <w:rPr>
          <w:rFonts w:ascii="Sylfaen" w:eastAsia="Sylfaen" w:hAnsi="Sylfaen"/>
          <w:b/>
          <w:sz w:val="24"/>
        </w:rPr>
        <w:t xml:space="preserve"> ბიუჯეტი და დაფინანსება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lastRenderedPageBreak/>
        <w:t xml:space="preserve">1. </w:t>
      </w:r>
      <w:proofErr w:type="gramStart"/>
      <w:r>
        <w:rPr>
          <w:rFonts w:ascii="Sylfaen" w:eastAsia="Sylfaen" w:hAnsi="Sylfaen"/>
          <w:sz w:val="24"/>
        </w:rPr>
        <w:t>კომპონენტის</w:t>
      </w:r>
      <w:proofErr w:type="gramEnd"/>
      <w:r>
        <w:rPr>
          <w:rFonts w:ascii="Sylfaen" w:eastAsia="Sylfaen" w:hAnsi="Sylfaen"/>
          <w:sz w:val="24"/>
        </w:rPr>
        <w:t xml:space="preserve"> ბიუჯეტი განისაზღვრება 303 800 ლარით.</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2. </w:t>
      </w:r>
      <w:proofErr w:type="gramStart"/>
      <w:r>
        <w:rPr>
          <w:rFonts w:ascii="Sylfaen" w:eastAsia="Sylfaen" w:hAnsi="Sylfaen"/>
          <w:sz w:val="24"/>
        </w:rPr>
        <w:t>კომპონენტის</w:t>
      </w:r>
      <w:proofErr w:type="gramEnd"/>
      <w:r>
        <w:rPr>
          <w:rFonts w:ascii="Sylfaen" w:eastAsia="Sylfaen" w:hAnsi="Sylfaen"/>
          <w:sz w:val="24"/>
        </w:rPr>
        <w:t xml:space="preserve"> ფარგლებში მიწოდებული საქონლის (მომსახურების)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 დაფინანსებისათვის.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3. </w:t>
      </w:r>
      <w:proofErr w:type="gramStart"/>
      <w:r>
        <w:rPr>
          <w:rFonts w:ascii="Sylfaen" w:eastAsia="Sylfaen" w:hAnsi="Sylfaen"/>
          <w:sz w:val="24"/>
        </w:rPr>
        <w:t>კომპონენტის</w:t>
      </w:r>
      <w:proofErr w:type="gramEnd"/>
      <w:r>
        <w:rPr>
          <w:rFonts w:ascii="Sylfaen" w:eastAsia="Sylfaen" w:hAnsi="Sylfaen"/>
          <w:sz w:val="24"/>
        </w:rPr>
        <w:t xml:space="preserve"> ფარგლებში მიწოდებული საქონლის (მომსახურების) ღირებულების ასანაზღაურებლად გამოიყენება მომსახურების მიმწოდებლის მიერ სააგენტოსთვის არა უგვიანეს მომსახურების მიწოდების დასრულების მომდევნო თვის 15 რიცხვამდე წარდგენილი ვაუჩერი. </w:t>
      </w:r>
      <w:proofErr w:type="gramStart"/>
      <w:r>
        <w:rPr>
          <w:rFonts w:ascii="Sylfaen" w:eastAsia="Sylfaen" w:hAnsi="Sylfaen"/>
          <w:sz w:val="24"/>
        </w:rPr>
        <w:t>წარდგენილი</w:t>
      </w:r>
      <w:proofErr w:type="gramEnd"/>
      <w:r>
        <w:rPr>
          <w:rFonts w:ascii="Sylfaen" w:eastAsia="Sylfaen" w:hAnsi="Sylfaen"/>
          <w:sz w:val="24"/>
        </w:rPr>
        <w:t xml:space="preserve"> ვაუჩერი ექვემდებარება ანაზღაურებას არა უგვიანეს მომსახურების მიწოდების დასრულების მომდევნო თვის ამოწურვამდე.</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4. </w:t>
      </w:r>
      <w:proofErr w:type="gramStart"/>
      <w:r>
        <w:rPr>
          <w:rFonts w:ascii="Sylfaen" w:eastAsia="Sylfaen" w:hAnsi="Sylfaen"/>
          <w:sz w:val="24"/>
        </w:rPr>
        <w:t>კომპონენტის</w:t>
      </w:r>
      <w:proofErr w:type="gramEnd"/>
      <w:r>
        <w:rPr>
          <w:rFonts w:ascii="Sylfaen" w:eastAsia="Sylfaen" w:hAnsi="Sylfaen"/>
          <w:sz w:val="24"/>
        </w:rPr>
        <w:t xml:space="preserve">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სააგენტოში წარდგენა სააგენტოს მიერ მოთხოვნილი ფორმით.</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5. </w:t>
      </w:r>
      <w:proofErr w:type="gramStart"/>
      <w:r>
        <w:rPr>
          <w:rFonts w:ascii="Sylfaen" w:eastAsia="Sylfaen" w:hAnsi="Sylfaen"/>
          <w:sz w:val="24"/>
        </w:rPr>
        <w:t>კომპონენტის</w:t>
      </w:r>
      <w:proofErr w:type="gramEnd"/>
      <w:r>
        <w:rPr>
          <w:rFonts w:ascii="Sylfaen" w:eastAsia="Sylfaen" w:hAnsi="Sylfaen"/>
          <w:sz w:val="24"/>
        </w:rPr>
        <w:t xml:space="preserve"> ფარგლებში გათვალისწინებული საქონლის (მომსახურების) ღირებულების ანაზღაურებისათვის განკუთვნილი ვაუჩერის დაფინანსების ლიმიტები საქონლის (მომსახურების) შესაბამისი სახეობების მიხედვით განისაზღვრება შემდეგი ცხრილის შესაბამისად: </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right w:w="88" w:type="dxa"/>
        </w:tblCellMar>
        <w:tblLook w:val="0000" w:firstRow="0" w:lastRow="0" w:firstColumn="0" w:lastColumn="0" w:noHBand="0" w:noVBand="0"/>
      </w:tblPr>
      <w:tblGrid>
        <w:gridCol w:w="7329"/>
        <w:gridCol w:w="2045"/>
      </w:tblGrid>
      <w:tr w:rsidR="00254B65" w:rsidTr="00482DD9">
        <w:trPr>
          <w:cantSplit/>
          <w:trHeight w:val="638"/>
        </w:trPr>
        <w:tc>
          <w:tcPr>
            <w:tcW w:w="7329" w:type="dxa"/>
            <w:tcBorders>
              <w:top w:val="single" w:sz="4" w:space="0" w:color="auto"/>
              <w:left w:val="single" w:sz="4" w:space="0" w:color="auto"/>
              <w:bottom w:val="single" w:sz="4" w:space="0" w:color="auto"/>
              <w:right w:val="single" w:sz="4" w:space="0" w:color="auto"/>
            </w:tcBorders>
            <w:shd w:val="clear" w:color="auto" w:fill="F2F2F2"/>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rPr>
            </w:pPr>
            <w:r>
              <w:rPr>
                <w:rFonts w:ascii="Sylfaen" w:eastAsia="Sylfaen" w:hAnsi="Sylfaen"/>
                <w:b/>
                <w:sz w:val="20"/>
              </w:rPr>
              <w:t>კომპონენტით გათვალისწინებული საქონლის</w:t>
            </w:r>
          </w:p>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rPr>
            </w:pPr>
            <w:r>
              <w:rPr>
                <w:rFonts w:ascii="Sylfaen" w:eastAsia="Sylfaen" w:hAnsi="Sylfaen"/>
                <w:b/>
                <w:sz w:val="20"/>
              </w:rPr>
              <w:t>(მომსახურების) სახეობა</w:t>
            </w:r>
          </w:p>
        </w:tc>
        <w:tc>
          <w:tcPr>
            <w:tcW w:w="2045" w:type="dxa"/>
            <w:tcBorders>
              <w:top w:val="single" w:sz="4" w:space="0" w:color="auto"/>
              <w:left w:val="nil"/>
              <w:bottom w:val="single" w:sz="4" w:space="0" w:color="auto"/>
              <w:right w:val="single" w:sz="4" w:space="0" w:color="auto"/>
            </w:tcBorders>
            <w:shd w:val="clear" w:color="auto" w:fill="F2F2F2"/>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rPr>
            </w:pPr>
            <w:r>
              <w:rPr>
                <w:rFonts w:ascii="Sylfaen" w:eastAsia="Sylfaen" w:hAnsi="Sylfaen"/>
                <w:b/>
                <w:sz w:val="20"/>
              </w:rPr>
              <w:t>დაფინანსების ლიმიტი</w:t>
            </w:r>
            <w:r>
              <w:rPr>
                <w:rFonts w:ascii="Sylfaen" w:eastAsia="Sylfaen" w:hAnsi="Sylfaen"/>
                <w:b/>
                <w:sz w:val="20"/>
              </w:rPr>
              <w:br/>
              <w:t>(ლარებით)</w:t>
            </w:r>
          </w:p>
        </w:tc>
      </w:tr>
      <w:tr w:rsidR="00254B65" w:rsidTr="00482DD9">
        <w:trPr>
          <w:cantSplit/>
          <w:trHeight w:val="284"/>
        </w:trPr>
        <w:tc>
          <w:tcPr>
            <w:tcW w:w="7329" w:type="dxa"/>
            <w:tcBorders>
              <w:top w:val="nil"/>
              <w:left w:val="single" w:sz="4" w:space="0" w:color="auto"/>
              <w:bottom w:val="single" w:sz="4" w:space="0" w:color="auto"/>
              <w:right w:val="single" w:sz="4" w:space="0" w:color="auto"/>
            </w:tcBorders>
            <w:vAlign w:val="bottom"/>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I. პროთეზირება</w:t>
            </w:r>
          </w:p>
        </w:tc>
        <w:tc>
          <w:tcPr>
            <w:tcW w:w="2045" w:type="dxa"/>
            <w:tcBorders>
              <w:top w:val="nil"/>
              <w:left w:val="nil"/>
              <w:bottom w:val="single" w:sz="4" w:space="0" w:color="auto"/>
              <w:right w:val="single" w:sz="4" w:space="0" w:color="auto"/>
            </w:tcBorders>
            <w:tcMar>
              <w:left w:w="108" w:type="dxa"/>
            </w:tcMar>
            <w:vAlign w:val="bottom"/>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254B65" w:rsidTr="00482DD9">
        <w:trPr>
          <w:cantSplit/>
          <w:trHeight w:val="346"/>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 ქვედა კიდურის პროთეზირება</w:t>
            </w:r>
          </w:p>
        </w:tc>
        <w:tc>
          <w:tcPr>
            <w:tcW w:w="2045" w:type="dxa"/>
            <w:tcBorders>
              <w:top w:val="nil"/>
              <w:left w:val="nil"/>
              <w:bottom w:val="single" w:sz="4" w:space="0" w:color="auto"/>
              <w:right w:val="single" w:sz="4" w:space="0" w:color="auto"/>
            </w:tcBorders>
            <w:tcMar>
              <w:left w:w="108" w:type="dxa"/>
            </w:tcMa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254B65" w:rsidTr="00482DD9">
        <w:trPr>
          <w:cantSplit/>
          <w:trHeight w:val="427"/>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1.1. პროთეზი ტერფის ნაწილობრივი ამპუტაციისას და კოჭ-წვივის სახსარში ამოსახსვრისას </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370</w:t>
            </w:r>
          </w:p>
        </w:tc>
      </w:tr>
      <w:tr w:rsidR="00254B65" w:rsidTr="00482DD9">
        <w:trPr>
          <w:cantSplit/>
          <w:trHeight w:val="266"/>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1.2. მუხლს ქვედა პროთეზი </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254B65" w:rsidTr="00482DD9">
        <w:trPr>
          <w:cantSplit/>
          <w:trHeight w:val="578"/>
        </w:trPr>
        <w:tc>
          <w:tcPr>
            <w:tcW w:w="7329" w:type="dxa"/>
            <w:tcBorders>
              <w:top w:val="single" w:sz="4" w:space="0" w:color="auto"/>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1.2.1.მუხლს ქვედა მოდულური პროთეზი ლამინაციური ან თერმოპლასტიური ბუდით, სილიკონ-ლაინერით ან სილიკონ-ლაინერის გარეშე</w:t>
            </w:r>
          </w:p>
        </w:tc>
        <w:tc>
          <w:tcPr>
            <w:tcW w:w="2045" w:type="dxa"/>
            <w:tcBorders>
              <w:top w:val="single" w:sz="4" w:space="0" w:color="auto"/>
              <w:left w:val="single" w:sz="4" w:space="0" w:color="auto"/>
              <w:bottom w:val="single" w:sz="4" w:space="0" w:color="auto"/>
              <w:right w:val="single" w:sz="4" w:space="0" w:color="auto"/>
            </w:tcBorders>
            <w:tcMar>
              <w:left w:w="9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1280</w:t>
            </w:r>
          </w:p>
        </w:tc>
      </w:tr>
      <w:tr w:rsidR="00254B65" w:rsidTr="00482DD9">
        <w:trPr>
          <w:cantSplit/>
          <w:trHeight w:val="533"/>
        </w:trPr>
        <w:tc>
          <w:tcPr>
            <w:tcW w:w="7329" w:type="dxa"/>
            <w:tcBorders>
              <w:top w:val="single" w:sz="4" w:space="0" w:color="auto"/>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1.2.2. მუხლს ქვედა პროთეზი ხის კვანძით – ხის მიმღებით, ტყავის ან ლითონის მიმღებით და ლითონის კარკასით</w:t>
            </w:r>
          </w:p>
        </w:tc>
        <w:tc>
          <w:tcPr>
            <w:tcW w:w="2045" w:type="dxa"/>
            <w:tcBorders>
              <w:top w:val="single" w:sz="4" w:space="0" w:color="auto"/>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1070</w:t>
            </w:r>
          </w:p>
        </w:tc>
      </w:tr>
      <w:tr w:rsidR="00254B65" w:rsidTr="00482DD9">
        <w:trPr>
          <w:cantSplit/>
          <w:trHeight w:val="248"/>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1.3. პროთეზი მენჯ-ბარძაყის ამოსახსვრისას</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254B65" w:rsidTr="00482DD9">
        <w:trPr>
          <w:cantSplit/>
          <w:trHeight w:val="516"/>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1.3.1. მოდულური პროთეზი მენჯ-ბარძაყის ამოსახსვრისას ლამინაციური ან თერმოპლასტიური ბუდით</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2840</w:t>
            </w:r>
          </w:p>
        </w:tc>
      </w:tr>
      <w:tr w:rsidR="00254B65" w:rsidTr="00482DD9">
        <w:trPr>
          <w:cantSplit/>
          <w:trHeight w:val="489"/>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1.3.2. პროთეზი მენჯ-ბარძაყის ამოსახსვრისას ხის კვანძით – ხის მიმღებით, ტყავის ან ლითონის მიმღებით და ლითონის კარკასით</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1100</w:t>
            </w:r>
          </w:p>
        </w:tc>
      </w:tr>
      <w:tr w:rsidR="00254B65" w:rsidTr="00482DD9">
        <w:trPr>
          <w:cantSplit/>
          <w:trHeight w:val="275"/>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1.4. მუხლს ზედა პროთეზი</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254B65" w:rsidTr="00482DD9">
        <w:trPr>
          <w:cantSplit/>
          <w:trHeight w:val="533"/>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1.4.1. მუხლს ზედა მოდულური პროთეზი ლამინაციური ან თერმოპლასტიური ბუდით, სილიკონ-ლაინერით ან სილიკონ-ლაინერის გარეშე</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1985</w:t>
            </w:r>
          </w:p>
        </w:tc>
      </w:tr>
      <w:tr w:rsidR="00254B65" w:rsidTr="00482DD9">
        <w:trPr>
          <w:cantSplit/>
          <w:trHeight w:val="471"/>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1.4.2. მუხლს ზედა პროთეზი ხის კვანძით – ხის მიმღებით, ტყავის ან ლითონის მიმღებით და ლითონის კარკასით </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1080</w:t>
            </w:r>
          </w:p>
        </w:tc>
      </w:tr>
      <w:tr w:rsidR="00254B65" w:rsidTr="00482DD9">
        <w:trPr>
          <w:cantSplit/>
          <w:trHeight w:val="638"/>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 1.4.3. მოდულური პროთეზი მუხლის სახსრის ამოსახსვრისას ლამინაციური ან თერმოპლასტიური ბუდით, სილიკონ-ლაინერით ან სილიკონ-ლაინერის გარეშე</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2300</w:t>
            </w:r>
          </w:p>
        </w:tc>
      </w:tr>
      <w:tr w:rsidR="00254B65" w:rsidTr="00482DD9">
        <w:trPr>
          <w:cantSplit/>
          <w:trHeight w:val="248"/>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 ზედა კიდურის პროთეზირება</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254B65" w:rsidTr="00482DD9">
        <w:trPr>
          <w:cantSplit/>
          <w:trHeight w:val="213"/>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lastRenderedPageBreak/>
              <w:t>2.1. იდაყვს ზედა პროთეზი</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254B65" w:rsidTr="00482DD9">
        <w:trPr>
          <w:cantSplit/>
          <w:trHeight w:val="497"/>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2.1.1. იდაყვს ზედა მოდულური პროთეზი ლამინაციური ან თერმოპლასტიური ბუდით, სილიკონ-ლაინერით ან სილიკონ-ლაინერის გარეშე</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3340</w:t>
            </w:r>
          </w:p>
        </w:tc>
      </w:tr>
      <w:tr w:rsidR="00254B65" w:rsidTr="00482DD9">
        <w:trPr>
          <w:cantSplit/>
          <w:trHeight w:val="257"/>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2.1.2. იდაყვს ზედა (კოსმეტიკური) პროთეზი ტყავის, პოლიამიდის ან ნიტროლაქის მიმღები ბუდით</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385</w:t>
            </w:r>
          </w:p>
        </w:tc>
      </w:tr>
      <w:tr w:rsidR="00254B65" w:rsidTr="00482DD9">
        <w:trPr>
          <w:cantSplit/>
          <w:trHeight w:val="239"/>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2.2. იდაყვს ქვედა პროთეზი</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254B65" w:rsidTr="00482DD9">
        <w:trPr>
          <w:cantSplit/>
          <w:trHeight w:val="560"/>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2.2.1. იდაყვს ქვედა მოდულური პროთეზი ლამინაციური ან თერმოპლასტიური ბუდით, სილიკონ-ლაინერით ან სილიკონ-ლაინერის გარეშე</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2120</w:t>
            </w:r>
          </w:p>
        </w:tc>
      </w:tr>
      <w:tr w:rsidR="00254B65" w:rsidTr="00482DD9">
        <w:trPr>
          <w:cantSplit/>
          <w:trHeight w:val="266"/>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2.2.2. იდაყვს ქვედა (კოსმეტიკური) პროთეზი ტყავის, პოლიამიდის ან ნიტროლაქის მიმღები ბუდით</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210</w:t>
            </w:r>
          </w:p>
        </w:tc>
      </w:tr>
      <w:tr w:rsidR="00254B65" w:rsidTr="00482DD9">
        <w:trPr>
          <w:cantSplit/>
          <w:trHeight w:val="248"/>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2.2.3. ხელის მტევნის (კოსმეტიკური) პროთეზი ტყავის, პოლიამიდის ან ნიტროლაქის მიმღები ბუდით</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80</w:t>
            </w:r>
          </w:p>
        </w:tc>
      </w:tr>
      <w:tr w:rsidR="00254B65" w:rsidTr="00482DD9">
        <w:trPr>
          <w:cantSplit/>
          <w:trHeight w:val="311"/>
        </w:trPr>
        <w:tc>
          <w:tcPr>
            <w:tcW w:w="7329" w:type="dxa"/>
            <w:tcBorders>
              <w:top w:val="single" w:sz="4" w:space="0" w:color="auto"/>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2.2.4. ხელის მტევნის (კოსმეტიკური) პროთეზი უცხოური წარმოების კვანძით</w:t>
            </w:r>
          </w:p>
        </w:tc>
        <w:tc>
          <w:tcPr>
            <w:tcW w:w="2045" w:type="dxa"/>
            <w:tcBorders>
              <w:top w:val="single" w:sz="4" w:space="0" w:color="auto"/>
              <w:left w:val="single" w:sz="4" w:space="0" w:color="auto"/>
              <w:bottom w:val="single" w:sz="4" w:space="0" w:color="auto"/>
              <w:right w:val="single" w:sz="4" w:space="0" w:color="auto"/>
            </w:tcBorders>
            <w:tcMar>
              <w:left w:w="9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960</w:t>
            </w:r>
          </w:p>
        </w:tc>
      </w:tr>
      <w:tr w:rsidR="00254B65" w:rsidTr="00482DD9">
        <w:trPr>
          <w:cantSplit/>
          <w:trHeight w:val="284"/>
        </w:trPr>
        <w:tc>
          <w:tcPr>
            <w:tcW w:w="7329" w:type="dxa"/>
            <w:tcBorders>
              <w:top w:val="single" w:sz="4" w:space="0" w:color="auto"/>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II. ორთეზირება</w:t>
            </w:r>
          </w:p>
        </w:tc>
        <w:tc>
          <w:tcPr>
            <w:tcW w:w="2045" w:type="dxa"/>
            <w:tcBorders>
              <w:top w:val="single" w:sz="4" w:space="0" w:color="auto"/>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254B65" w:rsidTr="00482DD9">
        <w:trPr>
          <w:cantSplit/>
          <w:trHeight w:val="257"/>
        </w:trPr>
        <w:tc>
          <w:tcPr>
            <w:tcW w:w="7329" w:type="dxa"/>
            <w:tcBorders>
              <w:top w:val="nil"/>
              <w:left w:val="single" w:sz="4" w:space="0" w:color="auto"/>
              <w:bottom w:val="single" w:sz="4" w:space="0" w:color="auto"/>
              <w:right w:val="single" w:sz="4" w:space="0" w:color="auto"/>
            </w:tcBorders>
            <w:shd w:val="clear" w:color="auto" w:fill="FFFFFF"/>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1. ტერფის ორთეზი კოჭ-წვივის სახსრის ჩართვით </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110</w:t>
            </w:r>
          </w:p>
        </w:tc>
      </w:tr>
      <w:tr w:rsidR="00254B65" w:rsidTr="00482DD9">
        <w:trPr>
          <w:cantSplit/>
          <w:trHeight w:val="248"/>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2. ორთეზი მუხლისა და კოჭ-წვივის სახსრის ჩართვით </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600</w:t>
            </w:r>
          </w:p>
        </w:tc>
      </w:tr>
      <w:tr w:rsidR="00254B65" w:rsidTr="00482DD9">
        <w:trPr>
          <w:cantSplit/>
          <w:trHeight w:val="266"/>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3. მუხლის ორთეზი </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610</w:t>
            </w:r>
          </w:p>
        </w:tc>
      </w:tr>
      <w:tr w:rsidR="00254B65" w:rsidTr="00482DD9">
        <w:trPr>
          <w:cantSplit/>
          <w:trHeight w:val="75"/>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4. ორთეზი მენჯ-ბარძაყის, მუხლისა და კოჭ-წვივის სახსრების ჩართვით </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710</w:t>
            </w:r>
          </w:p>
        </w:tc>
      </w:tr>
      <w:tr w:rsidR="00254B65" w:rsidTr="00482DD9">
        <w:trPr>
          <w:cantSplit/>
          <w:trHeight w:val="248"/>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5. ორთეზი იდაყვს ქვედა </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40</w:t>
            </w:r>
          </w:p>
        </w:tc>
      </w:tr>
      <w:tr w:rsidR="00254B65" w:rsidTr="00482DD9">
        <w:trPr>
          <w:cantSplit/>
          <w:trHeight w:val="275"/>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6. ორთეზი იდაყვის სახსრის ჩართვით </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130</w:t>
            </w:r>
          </w:p>
        </w:tc>
      </w:tr>
      <w:tr w:rsidR="00254B65" w:rsidTr="00482DD9">
        <w:tblPrEx>
          <w:tblBorders>
            <w:top w:val="none" w:sz="0" w:space="0" w:color="auto"/>
          </w:tblBorders>
        </w:tblPrEx>
        <w:trPr>
          <w:cantSplit/>
          <w:trHeight w:val="329"/>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7. ორთეზი კისრის დონეზე </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100</w:t>
            </w:r>
          </w:p>
        </w:tc>
      </w:tr>
      <w:tr w:rsidR="00254B65" w:rsidTr="00482DD9">
        <w:tblPrEx>
          <w:tblBorders>
            <w:top w:val="none" w:sz="0" w:space="0" w:color="auto"/>
          </w:tblBorders>
        </w:tblPrEx>
        <w:trPr>
          <w:cantSplit/>
          <w:trHeight w:val="275"/>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8. ორთეზი გულმკერდ-წელის დონეზე </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500</w:t>
            </w:r>
          </w:p>
        </w:tc>
      </w:tr>
      <w:tr w:rsidR="00254B65" w:rsidTr="00482DD9">
        <w:tblPrEx>
          <w:tblBorders>
            <w:top w:val="none" w:sz="0" w:space="0" w:color="auto"/>
          </w:tblBorders>
        </w:tblPrEx>
        <w:trPr>
          <w:cantSplit/>
          <w:trHeight w:val="248"/>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9. ორთეზი წელის დონეზე</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410.</w:t>
            </w:r>
          </w:p>
        </w:tc>
      </w:tr>
    </w:tbl>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6. </w:t>
      </w:r>
      <w:proofErr w:type="gramStart"/>
      <w:r>
        <w:rPr>
          <w:rFonts w:ascii="Sylfaen" w:eastAsia="Sylfaen" w:hAnsi="Sylfaen"/>
          <w:sz w:val="24"/>
        </w:rPr>
        <w:t>ვაუჩერი</w:t>
      </w:r>
      <w:proofErr w:type="gramEnd"/>
      <w:r>
        <w:rPr>
          <w:rFonts w:ascii="Sylfaen" w:eastAsia="Sylfaen" w:hAnsi="Sylfaen"/>
          <w:sz w:val="24"/>
        </w:rPr>
        <w:t xml:space="preserve"> ფინანსდება კომპონენტით განსაზღვრული საქონლის (მომსახურების) ფაქტობრივი ღირებულების შესაბამისად, ამასთან:</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ა) </w:t>
      </w:r>
      <w:proofErr w:type="gramStart"/>
      <w:r>
        <w:rPr>
          <w:rFonts w:ascii="Sylfaen" w:eastAsia="Sylfaen" w:hAnsi="Sylfaen"/>
          <w:sz w:val="24"/>
        </w:rPr>
        <w:t>ვაუჩერის</w:t>
      </w:r>
      <w:proofErr w:type="gramEnd"/>
      <w:r>
        <w:rPr>
          <w:rFonts w:ascii="Sylfaen" w:eastAsia="Sylfaen" w:hAnsi="Sylfaen"/>
          <w:sz w:val="24"/>
        </w:rPr>
        <w:t xml:space="preserve"> დაფინანსების ლიმიტის 100%-ის ფარგლებში საქონლის (მომსახურების) ფაქტობრივი ღირებულების 100%-ით ფინანსდებიან:</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ა.ა) შეზღუდული შესაძლებლობის სტატუსის მქონე ბავშვები;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ა.ბ) სპეციალიზებულ სადღეღამისო დაწესებულებებში სრულ სახელმწიფო კმაყოფაზე მცხოვრები ბენეფიციარები;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ა.გ) „ომისა და სამხედრო ძალების ვეტერანების შესახებ</w:t>
      </w:r>
      <w:proofErr w:type="gramStart"/>
      <w:r>
        <w:rPr>
          <w:rFonts w:ascii="Sylfaen" w:eastAsia="Sylfaen" w:hAnsi="Sylfaen"/>
          <w:sz w:val="24"/>
        </w:rPr>
        <w:t>“ საქართველოს</w:t>
      </w:r>
      <w:proofErr w:type="gramEnd"/>
      <w:r>
        <w:rPr>
          <w:rFonts w:ascii="Sylfaen" w:eastAsia="Sylfaen" w:hAnsi="Sylfaen"/>
          <w:sz w:val="24"/>
        </w:rPr>
        <w:t xml:space="preserve"> კანონის მე-11 და მე-12 მუხლებით განსაზღვრული პირები;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ა.დ) სასჯელაღსრულებისა და თავისუფლების აღკვეთის ადგილებში მყოფი პირები;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ა.ე) „სოციალურად დაუცველი ოჯახების მონაცემთა ერთიან ბაზაში</w:t>
      </w:r>
      <w:proofErr w:type="gramStart"/>
      <w:r>
        <w:rPr>
          <w:rFonts w:ascii="Sylfaen" w:eastAsia="Sylfaen" w:hAnsi="Sylfaen"/>
          <w:sz w:val="24"/>
        </w:rPr>
        <w:t>“ რეგისტრირებული</w:t>
      </w:r>
      <w:proofErr w:type="gramEnd"/>
      <w:r>
        <w:rPr>
          <w:rFonts w:ascii="Sylfaen" w:eastAsia="Sylfaen" w:hAnsi="Sylfaen"/>
          <w:sz w:val="24"/>
        </w:rPr>
        <w:t xml:space="preserve"> იმ ოჯახების წევრები, რომელთა სარეიტინგო ქულა კომისიის მიერ ვაუჩერის გაცემის შესახებ გადაწყვეტილების მიღების მომენტისათვის არ აღემატება 70 000-ს;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ბ) ვაუჩერის დაფინანსების ლიმიტის 90%-ის ფარგლებში საქონლის (მომსახურების) ფაქტობრივი ღირებულების 90%-ით ფინანსდებიან „სოციალურად დაუცველი ოჯახების მონაცემთა ერთიან ბაზაში“ რეგისტრირებული იმ ოჯახების წევრები, რომელთა სარეიტინგო ქულა კომისიის მიერ ვაუჩერის გაცემის შესახებ გადაწყვეტილების მიღების მომენტისათვის არის 70 001-იდან 100 001-მდე;</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lastRenderedPageBreak/>
        <w:t>გ) ვაუჩერის დაფინანსების ლიმიტის 75%-ის ფარგლებში საქონლის (მომსახურების) ფაქტობრივი ღირებულების 75%-ით ფინანსდება კომპონენტის ის ბენეფიციარები, რომლებიც არ არიან გათვალისწინებულნი ამ პუნქტის „ა.ა“–„ა.ე“ და „ბ“ ქვეპუნქტებით.</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7. </w:t>
      </w:r>
      <w:proofErr w:type="gramStart"/>
      <w:r>
        <w:rPr>
          <w:rFonts w:ascii="Sylfaen" w:eastAsia="Sylfaen" w:hAnsi="Sylfaen"/>
          <w:sz w:val="24"/>
        </w:rPr>
        <w:t>საქონლის</w:t>
      </w:r>
      <w:proofErr w:type="gramEnd"/>
      <w:r>
        <w:rPr>
          <w:rFonts w:ascii="Sylfaen" w:eastAsia="Sylfaen" w:hAnsi="Sylfaen"/>
          <w:sz w:val="24"/>
        </w:rPr>
        <w:t xml:space="preserve"> (მომსახურების) მიწოდების ასანაზღაურებლად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5. </w:t>
      </w:r>
      <w:proofErr w:type="gramStart"/>
      <w:r>
        <w:rPr>
          <w:rFonts w:ascii="Sylfaen" w:eastAsia="Sylfaen" w:hAnsi="Sylfaen"/>
          <w:b/>
          <w:sz w:val="24"/>
        </w:rPr>
        <w:t>კომპონენტით</w:t>
      </w:r>
      <w:proofErr w:type="gramEnd"/>
      <w:r>
        <w:rPr>
          <w:rFonts w:ascii="Sylfaen" w:eastAsia="Sylfaen" w:hAnsi="Sylfaen"/>
          <w:b/>
          <w:sz w:val="24"/>
        </w:rPr>
        <w:t xml:space="preserve"> გათვალისწინებული  საქონლის (მომსახურების) მიმწოდებელი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t>კომპონენტით</w:t>
      </w:r>
      <w:proofErr w:type="gramEnd"/>
      <w:r>
        <w:rPr>
          <w:rFonts w:ascii="Sylfaen" w:eastAsia="Sylfaen" w:hAnsi="Sylfaen"/>
          <w:sz w:val="24"/>
        </w:rPr>
        <w:t xml:space="preserve"> გათვალისწინებული საქონლის (მომსახურების) მიმწოდებელია სააგენტოში ამ დადგენილების №1 დანართის მე-3 მუხლის მე-2 პუნქტის მოთხოვნათა გათვალისწინებით რეგისტრირებული პირი.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r>
        <w:rPr>
          <w:rFonts w:ascii="Sylfaen" w:eastAsia="Sylfaen" w:hAnsi="Sylfaen"/>
          <w:b/>
          <w:sz w:val="24"/>
        </w:rPr>
        <w:tab/>
      </w:r>
    </w:p>
    <w:p w:rsidR="00020A55" w:rsidRDefault="00020A5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
    <w:p w:rsidR="00020A55" w:rsidRDefault="00020A5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
    <w:p w:rsidR="00020A55" w:rsidRDefault="00020A5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
    <w:p w:rsidR="00020A55" w:rsidRDefault="00020A5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P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020A55" w:rsidRPr="00020A55" w:rsidRDefault="00020A55" w:rsidP="00020A5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b/>
          <w:sz w:val="24"/>
          <w:lang w:val="ka-GE"/>
        </w:rPr>
      </w:pPr>
      <w:r>
        <w:rPr>
          <w:rFonts w:ascii="Sylfaen" w:eastAsia="Sylfaen" w:hAnsi="Sylfaen"/>
          <w:b/>
          <w:sz w:val="24"/>
          <w:lang w:val="ka-GE"/>
        </w:rPr>
        <w:t>დამხმარე საშუალებებით - ყავარჯნებით, ხელჯოხ-ყავარჯნებით, ხელჯოხებითა და უსინათლოთა ხელჯოხებით უზრუნველყოფის კომპონენტი</w:t>
      </w:r>
    </w:p>
    <w:p w:rsidR="00020A55" w:rsidRDefault="00020A5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
    <w:p w:rsidR="00F166FA" w:rsidRDefault="00F166FA" w:rsidP="00020A55">
      <w:pPr>
        <w:pStyle w:val="abzacixml"/>
        <w:spacing w:line="240" w:lineRule="auto"/>
        <w:ind w:firstLine="540"/>
        <w:rPr>
          <w:rFonts w:eastAsia="Times New Roman" w:cs="Sylfaen"/>
          <w:b/>
          <w:sz w:val="24"/>
          <w:lang w:val="ka-GE"/>
        </w:rPr>
      </w:pPr>
    </w:p>
    <w:p w:rsidR="00020A55" w:rsidRDefault="00020A55" w:rsidP="00020A55">
      <w:pPr>
        <w:pStyle w:val="abzacixml"/>
        <w:spacing w:line="240" w:lineRule="auto"/>
        <w:ind w:firstLine="540"/>
        <w:rPr>
          <w:rFonts w:eastAsia="Times New Roman" w:cs="Sylfaen"/>
          <w:b/>
          <w:sz w:val="24"/>
          <w:lang w:val="ka-GE"/>
        </w:rPr>
      </w:pPr>
      <w:proofErr w:type="gramStart"/>
      <w:r w:rsidRPr="00F966C4">
        <w:rPr>
          <w:rFonts w:eastAsia="Times New Roman" w:cs="Sylfaen"/>
          <w:b/>
          <w:sz w:val="24"/>
        </w:rPr>
        <w:t>მუხლი</w:t>
      </w:r>
      <w:proofErr w:type="gramEnd"/>
      <w:r w:rsidRPr="00F966C4">
        <w:rPr>
          <w:rFonts w:eastAsia="Times New Roman" w:cs="Sylfaen"/>
          <w:b/>
          <w:sz w:val="24"/>
        </w:rPr>
        <w:t xml:space="preserve"> 1. </w:t>
      </w:r>
      <w:proofErr w:type="gramStart"/>
      <w:r w:rsidRPr="00F966C4">
        <w:rPr>
          <w:rFonts w:eastAsia="Times New Roman" w:cs="Sylfaen"/>
          <w:b/>
          <w:sz w:val="24"/>
        </w:rPr>
        <w:t>კომპონენტის</w:t>
      </w:r>
      <w:proofErr w:type="gramEnd"/>
      <w:r w:rsidRPr="00F966C4">
        <w:rPr>
          <w:rFonts w:eastAsia="Times New Roman" w:cs="Sylfaen"/>
          <w:b/>
          <w:sz w:val="24"/>
        </w:rPr>
        <w:t xml:space="preserve"> ამოცანები</w:t>
      </w:r>
    </w:p>
    <w:p w:rsidR="00020A55" w:rsidRDefault="00020A55" w:rsidP="00020A55">
      <w:pPr>
        <w:pStyle w:val="abzacixml"/>
        <w:spacing w:line="240" w:lineRule="auto"/>
        <w:ind w:firstLine="540"/>
        <w:rPr>
          <w:rFonts w:eastAsia="Times New Roman" w:cs="Sylfaen"/>
          <w:b/>
          <w:sz w:val="24"/>
          <w:lang w:val="ka-GE"/>
        </w:rPr>
      </w:pPr>
    </w:p>
    <w:p w:rsidR="00020A55" w:rsidRDefault="00020A55" w:rsidP="00020A5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t>კომპონენტის</w:t>
      </w:r>
      <w:proofErr w:type="gramEnd"/>
      <w:r>
        <w:rPr>
          <w:rFonts w:ascii="Sylfaen" w:eastAsia="Sylfaen" w:hAnsi="Sylfaen"/>
          <w:sz w:val="24"/>
        </w:rPr>
        <w:t xml:space="preserve"> ამოცანაა სამიზნე ჯგუფის ფუნქციური დამოუკიდებლობის ხარისხის გაუმჯობესება და მისი საზოგადოებაში ინტეგრაციის პროცესის ხელშეწყობა.</w:t>
      </w:r>
    </w:p>
    <w:p w:rsidR="00020A55" w:rsidRPr="00020A55" w:rsidRDefault="00020A55" w:rsidP="00020A55">
      <w:pPr>
        <w:pStyle w:val="abzacixml"/>
        <w:spacing w:line="240" w:lineRule="auto"/>
        <w:ind w:firstLine="540"/>
        <w:rPr>
          <w:rFonts w:eastAsia="Times New Roman" w:cs="Sylfaen"/>
          <w:b/>
          <w:sz w:val="24"/>
          <w:lang w:val="ka-GE"/>
        </w:rPr>
      </w:pPr>
    </w:p>
    <w:p w:rsidR="00C205BC" w:rsidRDefault="00C205BC" w:rsidP="00C205B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4"/>
        </w:rPr>
      </w:pPr>
      <w:r>
        <w:rPr>
          <w:rFonts w:ascii="Sylfaen" w:eastAsia="Sylfaen" w:hAnsi="Sylfaen"/>
          <w:b/>
          <w:sz w:val="24"/>
          <w:lang w:val="ka-GE"/>
        </w:rPr>
        <w:t xml:space="preserve">      </w:t>
      </w:r>
      <w:r w:rsidR="00F7103D">
        <w:rPr>
          <w:rFonts w:ascii="Sylfaen" w:eastAsia="Sylfaen" w:hAnsi="Sylfaen"/>
          <w:b/>
          <w:sz w:val="24"/>
          <w:lang w:val="ka-GE"/>
        </w:rPr>
        <w:t xml:space="preserve">  </w:t>
      </w:r>
      <w:proofErr w:type="gramStart"/>
      <w:r>
        <w:rPr>
          <w:rFonts w:ascii="Sylfaen" w:eastAsia="Sylfaen" w:hAnsi="Sylfaen"/>
          <w:b/>
          <w:sz w:val="24"/>
        </w:rPr>
        <w:t>მუხლი</w:t>
      </w:r>
      <w:proofErr w:type="gramEnd"/>
      <w:r>
        <w:rPr>
          <w:rFonts w:ascii="Sylfaen" w:eastAsia="Sylfaen" w:hAnsi="Sylfaen"/>
          <w:b/>
          <w:sz w:val="24"/>
        </w:rPr>
        <w:t xml:space="preserve"> 2. </w:t>
      </w:r>
      <w:proofErr w:type="gramStart"/>
      <w:r>
        <w:rPr>
          <w:rFonts w:ascii="Sylfaen" w:eastAsia="Sylfaen" w:hAnsi="Sylfaen"/>
          <w:b/>
          <w:sz w:val="24"/>
        </w:rPr>
        <w:t>კომპონენტის</w:t>
      </w:r>
      <w:proofErr w:type="gramEnd"/>
      <w:r>
        <w:rPr>
          <w:rFonts w:ascii="Sylfaen" w:eastAsia="Sylfaen" w:hAnsi="Sylfaen"/>
          <w:b/>
          <w:sz w:val="24"/>
        </w:rPr>
        <w:t xml:space="preserve"> ღონისძიებები</w:t>
      </w:r>
    </w:p>
    <w:p w:rsidR="00F7103D" w:rsidRDefault="00F7103D" w:rsidP="00C205B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lang w:val="ka-GE"/>
        </w:rPr>
      </w:pPr>
    </w:p>
    <w:p w:rsidR="00C205BC" w:rsidRDefault="00C205BC" w:rsidP="00C205B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lang w:val="ka-GE"/>
        </w:rPr>
      </w:pPr>
      <w:proofErr w:type="gramStart"/>
      <w:r>
        <w:rPr>
          <w:rFonts w:ascii="Sylfaen" w:eastAsia="Sylfaen" w:hAnsi="Sylfaen"/>
          <w:sz w:val="24"/>
        </w:rPr>
        <w:t>კომპონენტის</w:t>
      </w:r>
      <w:proofErr w:type="gramEnd"/>
      <w:r>
        <w:rPr>
          <w:rFonts w:ascii="Sylfaen" w:eastAsia="Sylfaen" w:hAnsi="Sylfaen"/>
          <w:sz w:val="24"/>
        </w:rPr>
        <w:t xml:space="preserve"> ღონისძიებებში შედის:</w:t>
      </w:r>
    </w:p>
    <w:p w:rsidR="00C205BC" w:rsidRDefault="00C205BC" w:rsidP="00C205B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lang w:val="ka-GE"/>
        </w:rPr>
      </w:pPr>
      <w:r>
        <w:rPr>
          <w:rFonts w:ascii="Sylfaen" w:eastAsia="Sylfaen" w:hAnsi="Sylfaen"/>
          <w:sz w:val="24"/>
          <w:lang w:val="ka-GE"/>
        </w:rPr>
        <w:t xml:space="preserve">ა) </w:t>
      </w:r>
      <w:r w:rsidRPr="00C205BC">
        <w:rPr>
          <w:rFonts w:ascii="Sylfaen" w:eastAsia="Sylfaen" w:hAnsi="Sylfaen"/>
          <w:sz w:val="24"/>
          <w:highlight w:val="yellow"/>
          <w:lang w:val="ka-GE"/>
        </w:rPr>
        <w:t>???</w:t>
      </w:r>
      <w:r>
        <w:rPr>
          <w:rFonts w:ascii="Sylfaen" w:eastAsia="Sylfaen" w:hAnsi="Sylfaen"/>
          <w:sz w:val="24"/>
          <w:lang w:val="ka-GE"/>
        </w:rPr>
        <w:t xml:space="preserve"> </w:t>
      </w:r>
      <w:r w:rsidR="00F7103D">
        <w:rPr>
          <w:rFonts w:ascii="Sylfaen" w:eastAsia="Sylfaen" w:hAnsi="Sylfaen"/>
          <w:sz w:val="24"/>
          <w:lang w:val="ka-GE"/>
        </w:rPr>
        <w:t>ცალი ყავარჯნის შეძენა და გაცემა:</w:t>
      </w:r>
    </w:p>
    <w:p w:rsidR="00F7103D" w:rsidRDefault="00F7103D" w:rsidP="00C205B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lang w:val="ka-GE"/>
        </w:rPr>
      </w:pPr>
      <w:r>
        <w:rPr>
          <w:rFonts w:ascii="Sylfaen" w:eastAsia="Sylfaen" w:hAnsi="Sylfaen"/>
          <w:sz w:val="24"/>
          <w:lang w:val="ka-GE"/>
        </w:rPr>
        <w:t xml:space="preserve">ბ) </w:t>
      </w:r>
      <w:r w:rsidRPr="00C205BC">
        <w:rPr>
          <w:rFonts w:ascii="Sylfaen" w:eastAsia="Sylfaen" w:hAnsi="Sylfaen"/>
          <w:sz w:val="24"/>
          <w:highlight w:val="yellow"/>
          <w:lang w:val="ka-GE"/>
        </w:rPr>
        <w:t>???</w:t>
      </w:r>
      <w:r>
        <w:rPr>
          <w:rFonts w:ascii="Sylfaen" w:eastAsia="Sylfaen" w:hAnsi="Sylfaen"/>
          <w:sz w:val="24"/>
          <w:lang w:val="ka-GE"/>
        </w:rPr>
        <w:t xml:space="preserve"> ცალი ხელჯოხ-ყავარჯნის შეძენა და გაცემა;</w:t>
      </w:r>
    </w:p>
    <w:p w:rsidR="00F7103D" w:rsidRDefault="00F7103D" w:rsidP="00C205B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lang w:val="ka-GE"/>
        </w:rPr>
      </w:pPr>
      <w:r>
        <w:rPr>
          <w:rFonts w:ascii="Sylfaen" w:eastAsia="Sylfaen" w:hAnsi="Sylfaen"/>
          <w:sz w:val="24"/>
          <w:lang w:val="ka-GE"/>
        </w:rPr>
        <w:t xml:space="preserve">გ) </w:t>
      </w:r>
      <w:r w:rsidRPr="00C205BC">
        <w:rPr>
          <w:rFonts w:ascii="Sylfaen" w:eastAsia="Sylfaen" w:hAnsi="Sylfaen"/>
          <w:sz w:val="24"/>
          <w:highlight w:val="yellow"/>
          <w:lang w:val="ka-GE"/>
        </w:rPr>
        <w:t>???</w:t>
      </w:r>
      <w:r>
        <w:rPr>
          <w:rFonts w:ascii="Sylfaen" w:eastAsia="Sylfaen" w:hAnsi="Sylfaen"/>
          <w:sz w:val="24"/>
          <w:lang w:val="ka-GE"/>
        </w:rPr>
        <w:t xml:space="preserve"> ცალი ხელჯოხის შეძენა და გაცემა;</w:t>
      </w:r>
    </w:p>
    <w:p w:rsidR="00F7103D" w:rsidRDefault="00F7103D" w:rsidP="00F710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4"/>
          <w:lang w:val="ka-GE"/>
        </w:rPr>
      </w:pPr>
      <w:r>
        <w:rPr>
          <w:rFonts w:ascii="Sylfaen" w:eastAsia="Sylfaen" w:hAnsi="Sylfaen"/>
          <w:sz w:val="24"/>
          <w:lang w:val="ka-GE"/>
        </w:rPr>
        <w:t xml:space="preserve">           დ) </w:t>
      </w:r>
      <w:r w:rsidRPr="00C205BC">
        <w:rPr>
          <w:rFonts w:ascii="Sylfaen" w:eastAsia="Sylfaen" w:hAnsi="Sylfaen"/>
          <w:sz w:val="24"/>
          <w:highlight w:val="yellow"/>
          <w:lang w:val="ka-GE"/>
        </w:rPr>
        <w:t>???</w:t>
      </w:r>
      <w:r>
        <w:rPr>
          <w:rFonts w:ascii="Sylfaen" w:eastAsia="Sylfaen" w:hAnsi="Sylfaen"/>
          <w:sz w:val="24"/>
          <w:lang w:val="ka-GE"/>
        </w:rPr>
        <w:t xml:space="preserve"> ცალი უსინათლოთა ხელჯოხის შეძენა და გაცემა.</w:t>
      </w:r>
    </w:p>
    <w:p w:rsidR="00C205BC" w:rsidRDefault="00C205BC" w:rsidP="00C205B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lang w:val="ka-GE"/>
        </w:rPr>
      </w:pPr>
    </w:p>
    <w:p w:rsidR="00F7103D" w:rsidRDefault="00F7103D" w:rsidP="00C205B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lang w:val="ka-GE"/>
        </w:rPr>
      </w:pPr>
    </w:p>
    <w:p w:rsidR="00F7103D" w:rsidRPr="00F966C4" w:rsidRDefault="00F7103D" w:rsidP="00F7103D">
      <w:pPr>
        <w:pStyle w:val="abzacixml"/>
        <w:spacing w:line="240" w:lineRule="auto"/>
        <w:ind w:firstLine="540"/>
        <w:rPr>
          <w:rFonts w:eastAsia="Times New Roman" w:cs="Sylfaen"/>
          <w:b/>
          <w:sz w:val="24"/>
        </w:rPr>
      </w:pPr>
      <w:proofErr w:type="gramStart"/>
      <w:r w:rsidRPr="00F966C4">
        <w:rPr>
          <w:rFonts w:eastAsia="Times New Roman" w:cs="Sylfaen"/>
          <w:b/>
          <w:sz w:val="24"/>
        </w:rPr>
        <w:t>მუხლი</w:t>
      </w:r>
      <w:proofErr w:type="gramEnd"/>
      <w:r w:rsidRPr="00F966C4">
        <w:rPr>
          <w:rFonts w:eastAsia="Times New Roman" w:cs="Sylfaen"/>
          <w:b/>
          <w:sz w:val="24"/>
        </w:rPr>
        <w:t xml:space="preserve"> 3. </w:t>
      </w:r>
      <w:proofErr w:type="gramStart"/>
      <w:r w:rsidRPr="00F966C4">
        <w:rPr>
          <w:rFonts w:eastAsia="Times New Roman" w:cs="Sylfaen"/>
          <w:b/>
          <w:sz w:val="24"/>
        </w:rPr>
        <w:t>კომპონენტის</w:t>
      </w:r>
      <w:proofErr w:type="gramEnd"/>
      <w:r w:rsidRPr="00F966C4">
        <w:rPr>
          <w:rFonts w:eastAsia="Times New Roman" w:cs="Sylfaen"/>
          <w:b/>
          <w:sz w:val="24"/>
        </w:rPr>
        <w:t xml:space="preserve"> სამიზნე ჯგუფი</w:t>
      </w:r>
    </w:p>
    <w:p w:rsidR="00F166FA" w:rsidRPr="00F166FA" w:rsidRDefault="00F7103D" w:rsidP="00846739">
      <w:pPr>
        <w:pStyle w:val="abzacixml"/>
        <w:spacing w:line="240" w:lineRule="auto"/>
        <w:ind w:firstLine="540"/>
        <w:rPr>
          <w:rFonts w:eastAsia="Times New Roman" w:cs="Sylfaen"/>
          <w:sz w:val="24"/>
          <w:lang w:val="ka-GE"/>
        </w:rPr>
      </w:pPr>
      <w:r w:rsidRPr="00846739">
        <w:rPr>
          <w:rFonts w:eastAsia="Times New Roman" w:cs="Sylfaen"/>
          <w:sz w:val="24"/>
        </w:rPr>
        <w:t xml:space="preserve">1. </w:t>
      </w:r>
      <w:proofErr w:type="gramStart"/>
      <w:r w:rsidRPr="00846739">
        <w:rPr>
          <w:rFonts w:eastAsia="Times New Roman" w:cs="Sylfaen"/>
          <w:sz w:val="24"/>
        </w:rPr>
        <w:t>კომპონენტის</w:t>
      </w:r>
      <w:proofErr w:type="gramEnd"/>
      <w:r w:rsidRPr="00846739">
        <w:rPr>
          <w:rFonts w:eastAsia="Times New Roman" w:cs="Sylfaen"/>
          <w:sz w:val="24"/>
        </w:rPr>
        <w:t xml:space="preserve"> სამიზნე ჯგუფს განეკუთვნება</w:t>
      </w:r>
      <w:r w:rsidR="00F166FA">
        <w:rPr>
          <w:rFonts w:eastAsia="Times New Roman" w:cs="Sylfaen"/>
          <w:sz w:val="24"/>
          <w:lang w:val="ka-GE"/>
        </w:rPr>
        <w:t>:</w:t>
      </w:r>
    </w:p>
    <w:p w:rsidR="00F166FA" w:rsidRDefault="00F166FA" w:rsidP="00F166FA">
      <w:pPr>
        <w:pStyle w:val="abzacixml"/>
        <w:spacing w:line="240" w:lineRule="auto"/>
        <w:ind w:firstLine="540"/>
        <w:rPr>
          <w:rFonts w:eastAsia="Times New Roman" w:cs="Sylfaen"/>
          <w:sz w:val="24"/>
          <w:lang w:val="ka-GE"/>
        </w:rPr>
      </w:pPr>
      <w:r>
        <w:rPr>
          <w:rFonts w:eastAsia="Times New Roman" w:cs="Sylfaen"/>
          <w:sz w:val="24"/>
          <w:lang w:val="ka-GE"/>
        </w:rPr>
        <w:t xml:space="preserve"> </w:t>
      </w:r>
      <w:r w:rsidR="00F7103D" w:rsidRPr="00DC0126">
        <w:rPr>
          <w:rFonts w:eastAsia="Times New Roman" w:cs="Sylfaen"/>
          <w:sz w:val="24"/>
        </w:rPr>
        <w:t xml:space="preserve"> </w:t>
      </w:r>
      <w:r>
        <w:rPr>
          <w:rFonts w:eastAsia="Times New Roman" w:cs="Sylfaen"/>
          <w:sz w:val="24"/>
          <w:lang w:val="ka-GE"/>
        </w:rPr>
        <w:t xml:space="preserve">ა) </w:t>
      </w:r>
      <w:r w:rsidR="00846739" w:rsidRPr="00F7103D">
        <w:rPr>
          <w:sz w:val="24"/>
          <w:lang w:val="ka-GE"/>
        </w:rPr>
        <w:t>ყავარჯნები</w:t>
      </w:r>
      <w:r w:rsidR="00846739">
        <w:rPr>
          <w:sz w:val="24"/>
          <w:lang w:val="ka-GE"/>
        </w:rPr>
        <w:t>ს</w:t>
      </w:r>
      <w:r w:rsidR="00846739" w:rsidRPr="00F7103D">
        <w:rPr>
          <w:sz w:val="24"/>
          <w:lang w:val="ka-GE"/>
        </w:rPr>
        <w:t>, ხელჯოხ-ყავარჯნები</w:t>
      </w:r>
      <w:r w:rsidR="00846739">
        <w:rPr>
          <w:sz w:val="24"/>
          <w:lang w:val="ka-GE"/>
        </w:rPr>
        <w:t>ს</w:t>
      </w:r>
      <w:r w:rsidR="00E81741">
        <w:rPr>
          <w:sz w:val="24"/>
          <w:lang w:val="ka-GE"/>
        </w:rPr>
        <w:t>ა და</w:t>
      </w:r>
      <w:r w:rsidR="00846739" w:rsidRPr="00F7103D">
        <w:rPr>
          <w:sz w:val="24"/>
          <w:lang w:val="ka-GE"/>
        </w:rPr>
        <w:t xml:space="preserve"> ხელჯოხები</w:t>
      </w:r>
      <w:r w:rsidR="00846739">
        <w:rPr>
          <w:sz w:val="24"/>
          <w:lang w:val="ka-GE"/>
        </w:rPr>
        <w:t>ს</w:t>
      </w:r>
      <w:r>
        <w:rPr>
          <w:sz w:val="24"/>
          <w:lang w:val="ka-GE"/>
        </w:rPr>
        <w:t xml:space="preserve"> </w:t>
      </w:r>
      <w:r w:rsidRPr="00DC0126">
        <w:rPr>
          <w:rFonts w:eastAsia="Times New Roman" w:cs="Sylfaen"/>
          <w:sz w:val="24"/>
        </w:rPr>
        <w:t>საჭიროების მქონე  შშმ პირები (მათ შორის, შ</w:t>
      </w:r>
      <w:r>
        <w:rPr>
          <w:rFonts w:eastAsia="Times New Roman" w:cs="Sylfaen"/>
          <w:sz w:val="24"/>
        </w:rPr>
        <w:t>შმ ბავშვები)</w:t>
      </w:r>
      <w:r>
        <w:rPr>
          <w:rFonts w:eastAsia="Times New Roman" w:cs="Sylfaen"/>
          <w:sz w:val="24"/>
          <w:lang w:val="ka-GE"/>
        </w:rPr>
        <w:t>;</w:t>
      </w:r>
    </w:p>
    <w:p w:rsidR="00F166FA" w:rsidRDefault="00F166FA" w:rsidP="00F166FA">
      <w:pPr>
        <w:pStyle w:val="abzacixml"/>
        <w:spacing w:line="240" w:lineRule="auto"/>
        <w:ind w:firstLine="540"/>
        <w:rPr>
          <w:rFonts w:eastAsia="Times New Roman" w:cs="Sylfaen"/>
          <w:sz w:val="24"/>
          <w:lang w:val="ka-GE"/>
        </w:rPr>
      </w:pPr>
      <w:r>
        <w:rPr>
          <w:rFonts w:eastAsia="Times New Roman" w:cs="Sylfaen"/>
          <w:sz w:val="24"/>
          <w:lang w:val="ka-GE"/>
        </w:rPr>
        <w:t xml:space="preserve">  ბ) </w:t>
      </w:r>
      <w:r w:rsidRPr="00F7103D">
        <w:rPr>
          <w:sz w:val="24"/>
          <w:lang w:val="ka-GE"/>
        </w:rPr>
        <w:t>ყავარჯნები</w:t>
      </w:r>
      <w:r>
        <w:rPr>
          <w:sz w:val="24"/>
          <w:lang w:val="ka-GE"/>
        </w:rPr>
        <w:t>ს</w:t>
      </w:r>
      <w:r w:rsidRPr="00F7103D">
        <w:rPr>
          <w:sz w:val="24"/>
          <w:lang w:val="ka-GE"/>
        </w:rPr>
        <w:t>, ხელჯოხ-ყავარჯნები</w:t>
      </w:r>
      <w:r>
        <w:rPr>
          <w:sz w:val="24"/>
          <w:lang w:val="ka-GE"/>
        </w:rPr>
        <w:t>ს</w:t>
      </w:r>
      <w:r w:rsidR="00E81741">
        <w:rPr>
          <w:sz w:val="24"/>
          <w:lang w:val="ka-GE"/>
        </w:rPr>
        <w:t>ა და</w:t>
      </w:r>
      <w:r w:rsidRPr="00F7103D">
        <w:rPr>
          <w:sz w:val="24"/>
          <w:lang w:val="ka-GE"/>
        </w:rPr>
        <w:t xml:space="preserve"> ხელჯოხები</w:t>
      </w:r>
      <w:r>
        <w:rPr>
          <w:sz w:val="24"/>
          <w:lang w:val="ka-GE"/>
        </w:rPr>
        <w:t xml:space="preserve">ს </w:t>
      </w:r>
      <w:r w:rsidRPr="00DC0126">
        <w:rPr>
          <w:rFonts w:eastAsia="Times New Roman" w:cs="Sylfaen"/>
          <w:sz w:val="24"/>
        </w:rPr>
        <w:t xml:space="preserve">საჭიროების მქონე  </w:t>
      </w:r>
      <w:r>
        <w:rPr>
          <w:rFonts w:eastAsia="Times New Roman" w:cs="Sylfaen"/>
          <w:sz w:val="24"/>
          <w:lang w:val="ka-GE"/>
        </w:rPr>
        <w:t>საპენსიო ასაკის მქონე პირები;</w:t>
      </w:r>
    </w:p>
    <w:p w:rsidR="00F166FA" w:rsidRDefault="00F166FA" w:rsidP="00F166FA">
      <w:pPr>
        <w:pStyle w:val="abzacixml"/>
        <w:spacing w:line="240" w:lineRule="auto"/>
        <w:ind w:firstLine="540"/>
        <w:rPr>
          <w:rFonts w:eastAsia="Times New Roman" w:cs="Sylfaen"/>
          <w:sz w:val="24"/>
          <w:lang w:val="ka-GE"/>
        </w:rPr>
      </w:pPr>
      <w:r>
        <w:rPr>
          <w:rFonts w:eastAsia="Times New Roman" w:cs="Sylfaen"/>
          <w:sz w:val="24"/>
          <w:lang w:val="ka-GE"/>
        </w:rPr>
        <w:t xml:space="preserve">  გ) </w:t>
      </w:r>
      <w:r>
        <w:rPr>
          <w:sz w:val="24"/>
          <w:lang w:val="ka-GE"/>
        </w:rPr>
        <w:t xml:space="preserve">უსინათლოთა ხელჯოხის საჭიროების მქონე </w:t>
      </w:r>
      <w:r w:rsidR="00E81741">
        <w:rPr>
          <w:sz w:val="24"/>
          <w:lang w:val="ka-GE"/>
        </w:rPr>
        <w:t xml:space="preserve">მხვედველობადაქვეითებული </w:t>
      </w:r>
      <w:r w:rsidRPr="00DC0126">
        <w:rPr>
          <w:rFonts w:eastAsia="Times New Roman" w:cs="Sylfaen"/>
          <w:sz w:val="24"/>
        </w:rPr>
        <w:t xml:space="preserve">შშმ პირები (მათ შორის, </w:t>
      </w:r>
      <w:r w:rsidR="00E81741">
        <w:rPr>
          <w:sz w:val="24"/>
          <w:lang w:val="ka-GE"/>
        </w:rPr>
        <w:t xml:space="preserve">მხვედველობადაქვეითებული </w:t>
      </w:r>
      <w:r w:rsidRPr="00DC0126">
        <w:rPr>
          <w:rFonts w:eastAsia="Times New Roman" w:cs="Sylfaen"/>
          <w:sz w:val="24"/>
        </w:rPr>
        <w:t>შ</w:t>
      </w:r>
      <w:r>
        <w:rPr>
          <w:rFonts w:eastAsia="Times New Roman" w:cs="Sylfaen"/>
          <w:sz w:val="24"/>
        </w:rPr>
        <w:t>შმ ბავშვები)</w:t>
      </w:r>
      <w:r>
        <w:rPr>
          <w:rFonts w:eastAsia="Times New Roman" w:cs="Sylfaen"/>
          <w:sz w:val="24"/>
          <w:lang w:val="ka-GE"/>
        </w:rPr>
        <w:t>.</w:t>
      </w:r>
    </w:p>
    <w:p w:rsidR="00F7103D" w:rsidRPr="00DC0126" w:rsidRDefault="00F7103D" w:rsidP="00F7103D">
      <w:pPr>
        <w:pStyle w:val="abzacixml"/>
        <w:spacing w:line="240" w:lineRule="auto"/>
        <w:ind w:firstLine="540"/>
        <w:rPr>
          <w:rFonts w:eastAsia="Times New Roman" w:cs="Sylfaen"/>
          <w:sz w:val="24"/>
        </w:rPr>
      </w:pPr>
      <w:r w:rsidRPr="00DC0126">
        <w:rPr>
          <w:rFonts w:eastAsia="Times New Roman" w:cs="Sylfaen"/>
          <w:sz w:val="24"/>
        </w:rPr>
        <w:t xml:space="preserve">2. </w:t>
      </w:r>
      <w:proofErr w:type="gramStart"/>
      <w:r w:rsidRPr="00DC0126">
        <w:rPr>
          <w:rFonts w:eastAsia="Times New Roman" w:cs="Sylfaen"/>
          <w:sz w:val="24"/>
        </w:rPr>
        <w:t>ამ</w:t>
      </w:r>
      <w:proofErr w:type="gramEnd"/>
      <w:r w:rsidRPr="00DC0126">
        <w:rPr>
          <w:rFonts w:eastAsia="Times New Roman" w:cs="Sylfaen"/>
          <w:sz w:val="24"/>
        </w:rPr>
        <w:t xml:space="preserve">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ან პირის კანონიერი წარმომადგენელი განცხადებით მიმართავს სააგენტოს. </w:t>
      </w:r>
      <w:proofErr w:type="gramStart"/>
      <w:r w:rsidRPr="00DC0126">
        <w:rPr>
          <w:rFonts w:eastAsia="Times New Roman" w:cs="Sylfaen"/>
          <w:sz w:val="24"/>
        </w:rPr>
        <w:t>ამასთან</w:t>
      </w:r>
      <w:proofErr w:type="gramEnd"/>
      <w:r w:rsidRPr="00DC0126">
        <w:rPr>
          <w:rFonts w:eastAsia="Times New Roman" w:cs="Sylfaen"/>
          <w:sz w:val="24"/>
        </w:rPr>
        <w:t xml:space="preserve">, აღნიშნულ განცხადებას თან უნდა ერთოდეს: </w:t>
      </w:r>
    </w:p>
    <w:p w:rsidR="00F7103D" w:rsidRPr="00DC0126" w:rsidRDefault="00F7103D" w:rsidP="00F7103D">
      <w:pPr>
        <w:pStyle w:val="abzacixml"/>
        <w:spacing w:line="240" w:lineRule="auto"/>
        <w:ind w:firstLine="540"/>
        <w:rPr>
          <w:rFonts w:eastAsia="Times New Roman" w:cs="Sylfaen"/>
          <w:sz w:val="24"/>
        </w:rPr>
      </w:pPr>
      <w:r w:rsidRPr="00DC0126">
        <w:rPr>
          <w:rFonts w:eastAsia="Times New Roman" w:cs="Sylfaen"/>
          <w:sz w:val="24"/>
        </w:rPr>
        <w:t xml:space="preserve">ა) </w:t>
      </w:r>
      <w:proofErr w:type="gramStart"/>
      <w:r w:rsidRPr="00DC0126">
        <w:rPr>
          <w:rFonts w:eastAsia="Times New Roman" w:cs="Sylfaen"/>
          <w:sz w:val="24"/>
        </w:rPr>
        <w:t>პირის</w:t>
      </w:r>
      <w:proofErr w:type="gramEnd"/>
      <w:r w:rsidRPr="00DC0126">
        <w:rPr>
          <w:rFonts w:eastAsia="Times New Roman" w:cs="Sylfaen"/>
          <w:sz w:val="24"/>
        </w:rPr>
        <w:t xml:space="preserve"> კანონიერი წარმომადგენლის პირადობის დამადასტურებელი საბუთი (მოქალაქის პირადობის მოწმობა ან პასპორტი) და მისი ასლი, თუ განმცხადებელი პირის კანონიერი წარმომადგენელია;</w:t>
      </w:r>
    </w:p>
    <w:p w:rsidR="00F7103D" w:rsidRPr="00DC0126" w:rsidRDefault="00F7103D" w:rsidP="00F7103D">
      <w:pPr>
        <w:pStyle w:val="abzacixml"/>
        <w:spacing w:line="240" w:lineRule="auto"/>
        <w:ind w:firstLine="540"/>
        <w:rPr>
          <w:rFonts w:eastAsia="Times New Roman" w:cs="Sylfaen"/>
          <w:sz w:val="24"/>
        </w:rPr>
      </w:pPr>
      <w:r w:rsidRPr="00DC0126">
        <w:rPr>
          <w:rFonts w:eastAsia="Times New Roman" w:cs="Sylfaen"/>
          <w:sz w:val="24"/>
        </w:rPr>
        <w:t xml:space="preserve">ბ) </w:t>
      </w:r>
      <w:proofErr w:type="gramStart"/>
      <w:r w:rsidRPr="00DC0126">
        <w:rPr>
          <w:rFonts w:eastAsia="Times New Roman" w:cs="Sylfaen"/>
          <w:sz w:val="24"/>
        </w:rPr>
        <w:t>პირის</w:t>
      </w:r>
      <w:proofErr w:type="gramEnd"/>
      <w:r w:rsidRPr="00DC0126">
        <w:rPr>
          <w:rFonts w:eastAsia="Times New Roman" w:cs="Sylfaen"/>
          <w:sz w:val="24"/>
        </w:rPr>
        <w:t xml:space="preserve"> კანონიერი წარმომადგენლობის დამადასტურებელი საბუთი, თუ განმცხადებელი პირის კანონიერი წარმომადგენელია;</w:t>
      </w:r>
    </w:p>
    <w:p w:rsidR="00F7103D" w:rsidRPr="00DC0126" w:rsidRDefault="00F7103D" w:rsidP="00F7103D">
      <w:pPr>
        <w:pStyle w:val="abzacixml"/>
        <w:spacing w:line="240" w:lineRule="auto"/>
        <w:ind w:firstLine="540"/>
        <w:rPr>
          <w:rFonts w:eastAsia="Times New Roman" w:cs="Sylfaen"/>
          <w:sz w:val="24"/>
        </w:rPr>
      </w:pPr>
      <w:r w:rsidRPr="00DC0126">
        <w:rPr>
          <w:rFonts w:eastAsia="Times New Roman" w:cs="Sylfaen"/>
          <w:sz w:val="24"/>
        </w:rPr>
        <w:lastRenderedPageBreak/>
        <w:t xml:space="preserve">გ) </w:t>
      </w:r>
      <w:proofErr w:type="gramStart"/>
      <w:r w:rsidRPr="00DC0126">
        <w:rPr>
          <w:rFonts w:eastAsia="Times New Roman" w:cs="Sylfaen"/>
          <w:sz w:val="24"/>
        </w:rPr>
        <w:t>პირის</w:t>
      </w:r>
      <w:proofErr w:type="gramEnd"/>
      <w:r w:rsidRPr="00DC0126">
        <w:rPr>
          <w:rFonts w:eastAsia="Times New Roman" w:cs="Sylfaen"/>
          <w:sz w:val="24"/>
        </w:rPr>
        <w:t xml:space="preserve">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F7103D" w:rsidRDefault="00F7103D" w:rsidP="00F7103D">
      <w:pPr>
        <w:pStyle w:val="abzacixml"/>
        <w:spacing w:line="240" w:lineRule="auto"/>
        <w:ind w:firstLine="540"/>
        <w:rPr>
          <w:rFonts w:eastAsia="Times New Roman" w:cs="Sylfaen"/>
          <w:sz w:val="24"/>
          <w:lang w:val="ka-GE"/>
        </w:rPr>
      </w:pPr>
      <w:r w:rsidRPr="00DC0126">
        <w:rPr>
          <w:rFonts w:eastAsia="Times New Roman" w:cs="Sylfaen"/>
          <w:sz w:val="24"/>
        </w:rPr>
        <w:t xml:space="preserve">დ) </w:t>
      </w:r>
      <w:proofErr w:type="gramStart"/>
      <w:r w:rsidRPr="00DC0126">
        <w:rPr>
          <w:rFonts w:eastAsia="Times New Roman" w:cs="Sylfaen"/>
          <w:sz w:val="24"/>
        </w:rPr>
        <w:t>შშმ</w:t>
      </w:r>
      <w:proofErr w:type="gramEnd"/>
      <w:r w:rsidRPr="00DC0126">
        <w:rPr>
          <w:rFonts w:eastAsia="Times New Roman" w:cs="Sylfaen"/>
          <w:sz w:val="24"/>
        </w:rPr>
        <w:t xml:space="preserve"> პირის (მათ შორის, შშმ ბავშვის) სტატუსის დამადასტურებელი საბუთის ასლი</w:t>
      </w:r>
      <w:r w:rsidR="00134393">
        <w:rPr>
          <w:rFonts w:eastAsia="Times New Roman" w:cs="Sylfaen"/>
          <w:sz w:val="24"/>
          <w:lang w:val="ka-GE"/>
        </w:rPr>
        <w:t xml:space="preserve"> (</w:t>
      </w:r>
      <w:r w:rsidR="001E75F1">
        <w:rPr>
          <w:rFonts w:eastAsia="Times New Roman" w:cs="Sylfaen"/>
          <w:sz w:val="24"/>
          <w:lang w:val="ka-GE"/>
        </w:rPr>
        <w:t>შშმპ სტატუსის ქონის შემთხვევაში)</w:t>
      </w:r>
      <w:r w:rsidRPr="00DC0126">
        <w:rPr>
          <w:rFonts w:eastAsia="Times New Roman" w:cs="Sylfaen"/>
          <w:sz w:val="24"/>
        </w:rPr>
        <w:t>;</w:t>
      </w:r>
    </w:p>
    <w:p w:rsidR="00134393" w:rsidRDefault="001E75F1" w:rsidP="001E75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i/>
          <w:sz w:val="20"/>
        </w:rPr>
      </w:pPr>
      <w:r>
        <w:rPr>
          <w:rFonts w:ascii="Sylfaen" w:eastAsia="Sylfaen" w:hAnsi="Sylfaen"/>
          <w:sz w:val="24"/>
          <w:lang w:val="ka-GE"/>
        </w:rPr>
        <w:t xml:space="preserve">       </w:t>
      </w:r>
      <w:r w:rsidR="00134393">
        <w:rPr>
          <w:rFonts w:ascii="Sylfaen" w:eastAsia="Sylfaen" w:hAnsi="Sylfaen"/>
          <w:sz w:val="24"/>
        </w:rPr>
        <w:t xml:space="preserve">ე) </w:t>
      </w:r>
      <w:proofErr w:type="gramStart"/>
      <w:r w:rsidR="00134393">
        <w:rPr>
          <w:rFonts w:ascii="Sylfaen" w:eastAsia="Sylfaen" w:hAnsi="Sylfaen"/>
          <w:sz w:val="24"/>
        </w:rPr>
        <w:t>პირზე</w:t>
      </w:r>
      <w:proofErr w:type="gramEnd"/>
      <w:r w:rsidR="00134393">
        <w:rPr>
          <w:rFonts w:ascii="Sylfaen" w:eastAsia="Sylfaen" w:hAnsi="Sylfaen"/>
          <w:sz w:val="24"/>
        </w:rPr>
        <w:t xml:space="preserve"> გაცემული ჯანმრთელობის მდგომარეობის შესახებ ცნობა (სამედიცინო დოკუმენტაცია – ფორმა №IV-100/ა), სადაც მითითებული იქნება ამ კომპონენტით გათვალისწინებული </w:t>
      </w:r>
      <w:r>
        <w:rPr>
          <w:rFonts w:ascii="Sylfaen" w:eastAsia="Sylfaen" w:hAnsi="Sylfaen"/>
          <w:sz w:val="24"/>
          <w:lang w:val="ka-GE"/>
        </w:rPr>
        <w:t xml:space="preserve">დამხმარე საშუალების </w:t>
      </w:r>
      <w:r w:rsidR="00134393">
        <w:rPr>
          <w:rFonts w:ascii="Sylfaen" w:eastAsia="Sylfaen" w:hAnsi="Sylfaen"/>
          <w:sz w:val="24"/>
        </w:rPr>
        <w:t>საჭიროება შესაბამისი სახეობის</w:t>
      </w:r>
      <w:r>
        <w:rPr>
          <w:rFonts w:ascii="Sylfaen" w:eastAsia="Sylfaen" w:hAnsi="Sylfaen"/>
          <w:sz w:val="24"/>
          <w:lang w:val="ka-GE"/>
        </w:rPr>
        <w:t>ა</w:t>
      </w:r>
      <w:r w:rsidR="00134393">
        <w:rPr>
          <w:rFonts w:ascii="Sylfaen" w:eastAsia="Sylfaen" w:hAnsi="Sylfaen"/>
          <w:sz w:val="24"/>
        </w:rPr>
        <w:t xml:space="preserve"> </w:t>
      </w:r>
      <w:r>
        <w:rPr>
          <w:rFonts w:ascii="Sylfaen" w:eastAsia="Sylfaen" w:hAnsi="Sylfaen"/>
          <w:sz w:val="24"/>
          <w:lang w:val="ka-GE"/>
        </w:rPr>
        <w:t xml:space="preserve"> და რაოდენობის (ყავარჯნისა და ხელჯოხ-ყავარჯნის შემთხვევაში - ერთი ან ორი) მითითებით</w:t>
      </w:r>
      <w:r w:rsidR="00134393">
        <w:rPr>
          <w:rFonts w:ascii="Sylfaen" w:eastAsia="Sylfaen" w:hAnsi="Sylfaen"/>
          <w:sz w:val="24"/>
          <w:lang w:val="ka-GE"/>
        </w:rPr>
        <w:t>.</w:t>
      </w:r>
    </w:p>
    <w:p w:rsidR="00134393" w:rsidRPr="00134393" w:rsidRDefault="00134393" w:rsidP="00F7103D">
      <w:pPr>
        <w:pStyle w:val="abzacixml"/>
        <w:spacing w:line="240" w:lineRule="auto"/>
        <w:ind w:firstLine="540"/>
        <w:rPr>
          <w:rFonts w:eastAsia="Times New Roman" w:cs="Sylfaen"/>
          <w:sz w:val="24"/>
          <w:lang w:val="ka-GE"/>
        </w:rPr>
      </w:pPr>
    </w:p>
    <w:p w:rsidR="00F7103D" w:rsidRPr="00F966C4" w:rsidRDefault="00F7103D" w:rsidP="00F7103D">
      <w:pPr>
        <w:pStyle w:val="abzacixml"/>
        <w:spacing w:line="240" w:lineRule="auto"/>
        <w:ind w:firstLine="540"/>
        <w:rPr>
          <w:rFonts w:eastAsia="Times New Roman" w:cs="Sylfaen"/>
          <w:b/>
          <w:sz w:val="24"/>
        </w:rPr>
      </w:pPr>
      <w:proofErr w:type="gramStart"/>
      <w:r w:rsidRPr="00F966C4">
        <w:rPr>
          <w:rFonts w:eastAsia="Times New Roman" w:cs="Sylfaen"/>
          <w:b/>
          <w:sz w:val="24"/>
        </w:rPr>
        <w:t>მუხლი</w:t>
      </w:r>
      <w:proofErr w:type="gramEnd"/>
      <w:r w:rsidRPr="00F966C4">
        <w:rPr>
          <w:rFonts w:eastAsia="Times New Roman" w:cs="Sylfaen"/>
          <w:b/>
          <w:sz w:val="24"/>
        </w:rPr>
        <w:t xml:space="preserve"> 4. </w:t>
      </w:r>
      <w:proofErr w:type="gramStart"/>
      <w:r w:rsidRPr="00F966C4">
        <w:rPr>
          <w:rFonts w:eastAsia="Times New Roman" w:cs="Sylfaen"/>
          <w:b/>
          <w:sz w:val="24"/>
        </w:rPr>
        <w:t>კომპონენტის</w:t>
      </w:r>
      <w:proofErr w:type="gramEnd"/>
      <w:r w:rsidRPr="00F966C4">
        <w:rPr>
          <w:rFonts w:eastAsia="Times New Roman" w:cs="Sylfaen"/>
          <w:b/>
          <w:sz w:val="24"/>
        </w:rPr>
        <w:t xml:space="preserve"> ბიუჯეტი და დაფინანსება</w:t>
      </w:r>
    </w:p>
    <w:p w:rsidR="00F7103D" w:rsidRPr="00DC0126" w:rsidRDefault="00F7103D" w:rsidP="00F7103D">
      <w:pPr>
        <w:pStyle w:val="abzacixml"/>
        <w:spacing w:line="240" w:lineRule="auto"/>
        <w:ind w:firstLine="540"/>
        <w:rPr>
          <w:rFonts w:eastAsia="Times New Roman" w:cs="Sylfaen"/>
          <w:sz w:val="24"/>
        </w:rPr>
      </w:pPr>
      <w:r w:rsidRPr="00DC0126">
        <w:rPr>
          <w:rFonts w:eastAsia="Times New Roman" w:cs="Sylfaen"/>
          <w:sz w:val="24"/>
        </w:rPr>
        <w:t xml:space="preserve">1. </w:t>
      </w:r>
      <w:proofErr w:type="gramStart"/>
      <w:r w:rsidRPr="00DC0126">
        <w:rPr>
          <w:rFonts w:eastAsia="Times New Roman" w:cs="Sylfaen"/>
          <w:sz w:val="24"/>
        </w:rPr>
        <w:t>კომპონენტის</w:t>
      </w:r>
      <w:proofErr w:type="gramEnd"/>
      <w:r w:rsidRPr="00DC0126">
        <w:rPr>
          <w:rFonts w:eastAsia="Times New Roman" w:cs="Sylfaen"/>
          <w:sz w:val="24"/>
        </w:rPr>
        <w:t xml:space="preserve"> ბიუჯეტი განისაზღვრება </w:t>
      </w:r>
      <w:r w:rsidR="001E75F1" w:rsidRPr="001E75F1">
        <w:rPr>
          <w:rFonts w:eastAsia="Times New Roman" w:cs="Sylfaen"/>
          <w:sz w:val="24"/>
          <w:highlight w:val="yellow"/>
          <w:lang w:val="ka-GE"/>
        </w:rPr>
        <w:t>???</w:t>
      </w:r>
      <w:r w:rsidRPr="00DC0126">
        <w:rPr>
          <w:rFonts w:eastAsia="Times New Roman" w:cs="Sylfaen"/>
          <w:sz w:val="24"/>
        </w:rPr>
        <w:t xml:space="preserve"> </w:t>
      </w:r>
      <w:proofErr w:type="gramStart"/>
      <w:r w:rsidRPr="00DC0126">
        <w:rPr>
          <w:rFonts w:eastAsia="Times New Roman" w:cs="Sylfaen"/>
          <w:sz w:val="24"/>
        </w:rPr>
        <w:t>ლარით</w:t>
      </w:r>
      <w:proofErr w:type="gramEnd"/>
      <w:r w:rsidRPr="00DC0126">
        <w:rPr>
          <w:rFonts w:eastAsia="Times New Roman" w:cs="Sylfaen"/>
          <w:sz w:val="24"/>
        </w:rPr>
        <w:t>.</w:t>
      </w:r>
    </w:p>
    <w:p w:rsidR="00603DAA" w:rsidRPr="00603DAA" w:rsidRDefault="00F7103D" w:rsidP="00603DAA">
      <w:pPr>
        <w:pStyle w:val="abzacixml"/>
        <w:spacing w:line="240" w:lineRule="auto"/>
        <w:ind w:firstLine="540"/>
        <w:rPr>
          <w:rFonts w:eastAsia="Times New Roman" w:cs="Sylfaen"/>
          <w:sz w:val="24"/>
          <w:lang w:val="ka-GE"/>
        </w:rPr>
      </w:pPr>
      <w:r w:rsidRPr="00DC0126">
        <w:rPr>
          <w:rFonts w:eastAsia="Times New Roman" w:cs="Sylfaen"/>
          <w:sz w:val="24"/>
        </w:rPr>
        <w:t xml:space="preserve">2. </w:t>
      </w:r>
      <w:proofErr w:type="gramStart"/>
      <w:r w:rsidRPr="00DC0126">
        <w:rPr>
          <w:rFonts w:eastAsia="Times New Roman" w:cs="Sylfaen"/>
          <w:sz w:val="24"/>
        </w:rPr>
        <w:t>შესაბამის</w:t>
      </w:r>
      <w:proofErr w:type="gramEnd"/>
      <w:r w:rsidRPr="00DC0126">
        <w:rPr>
          <w:rFonts w:eastAsia="Times New Roman" w:cs="Sylfaen"/>
          <w:sz w:val="24"/>
        </w:rPr>
        <w:t xml:space="preserve"> საქონელს (მომსახურებას) შეისყიდის სააგენტო „სახელმწიფო შესყიდვების შესახებ“ საქართველოს კანონ</w:t>
      </w:r>
      <w:r w:rsidR="00603DAA">
        <w:rPr>
          <w:rFonts w:eastAsia="Times New Roman" w:cs="Sylfaen"/>
          <w:sz w:val="24"/>
        </w:rPr>
        <w:t xml:space="preserve">ის მოთხოვნათა გათვალისწინებით. </w:t>
      </w:r>
    </w:p>
    <w:p w:rsidR="00603DAA" w:rsidRDefault="00603DAA" w:rsidP="00603DA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eastAsia="Times New Roman" w:hAnsi="Times New Roman"/>
          <w:sz w:val="24"/>
        </w:rPr>
      </w:pPr>
      <w:r>
        <w:rPr>
          <w:sz w:val="24"/>
          <w:lang w:val="ka-GE"/>
        </w:rPr>
        <w:t xml:space="preserve">   </w:t>
      </w:r>
      <w:r w:rsidR="008F420A">
        <w:rPr>
          <w:sz w:val="24"/>
          <w:lang w:val="ka-GE"/>
        </w:rPr>
        <w:t xml:space="preserve"> </w:t>
      </w:r>
      <w:r>
        <w:rPr>
          <w:sz w:val="24"/>
          <w:lang w:val="ka-GE"/>
        </w:rPr>
        <w:t>3</w:t>
      </w:r>
      <w:r>
        <w:rPr>
          <w:sz w:val="24"/>
        </w:rPr>
        <w:t xml:space="preserve">. </w:t>
      </w:r>
      <w:proofErr w:type="gramStart"/>
      <w:r>
        <w:rPr>
          <w:sz w:val="24"/>
        </w:rPr>
        <w:t>შესყიდული</w:t>
      </w:r>
      <w:proofErr w:type="gramEnd"/>
      <w:r>
        <w:rPr>
          <w:sz w:val="24"/>
        </w:rPr>
        <w:t xml:space="preserve"> საქონლის (მომსახურების) ღირებულება არ უნდა აღემატებოდეს </w:t>
      </w:r>
      <w:r>
        <w:rPr>
          <w:sz w:val="24"/>
          <w:lang w:val="ka-GE"/>
        </w:rPr>
        <w:t xml:space="preserve">ყავარჯნის </w:t>
      </w:r>
      <w:r>
        <w:rPr>
          <w:sz w:val="24"/>
        </w:rPr>
        <w:t xml:space="preserve">შემთხვევაში </w:t>
      </w:r>
      <w:r w:rsidRPr="008F420A">
        <w:rPr>
          <w:sz w:val="24"/>
          <w:highlight w:val="yellow"/>
          <w:lang w:val="ka-GE"/>
        </w:rPr>
        <w:t>?</w:t>
      </w:r>
      <w:r>
        <w:rPr>
          <w:sz w:val="24"/>
        </w:rPr>
        <w:t xml:space="preserve"> </w:t>
      </w:r>
      <w:proofErr w:type="gramStart"/>
      <w:r>
        <w:rPr>
          <w:sz w:val="24"/>
        </w:rPr>
        <w:t>ლარს</w:t>
      </w:r>
      <w:proofErr w:type="gramEnd"/>
      <w:r>
        <w:rPr>
          <w:sz w:val="24"/>
        </w:rPr>
        <w:t xml:space="preserve">, </w:t>
      </w:r>
      <w:r>
        <w:rPr>
          <w:sz w:val="24"/>
          <w:lang w:val="ka-GE"/>
        </w:rPr>
        <w:t>ხელჯოხ-ყავარჯნის</w:t>
      </w:r>
      <w:r>
        <w:rPr>
          <w:sz w:val="24"/>
        </w:rPr>
        <w:t xml:space="preserve"> შემთხვევაში – </w:t>
      </w:r>
      <w:r w:rsidRPr="008F420A">
        <w:rPr>
          <w:sz w:val="24"/>
          <w:highlight w:val="yellow"/>
          <w:lang w:val="ka-GE"/>
        </w:rPr>
        <w:t>?</w:t>
      </w:r>
      <w:r>
        <w:rPr>
          <w:sz w:val="24"/>
        </w:rPr>
        <w:t xml:space="preserve"> </w:t>
      </w:r>
      <w:proofErr w:type="gramStart"/>
      <w:r>
        <w:rPr>
          <w:sz w:val="24"/>
        </w:rPr>
        <w:t>ლარს</w:t>
      </w:r>
      <w:proofErr w:type="gramEnd"/>
      <w:r>
        <w:rPr>
          <w:sz w:val="24"/>
          <w:lang w:val="ka-GE"/>
        </w:rPr>
        <w:t xml:space="preserve">, ხელჯოხის შემთხვევაში - </w:t>
      </w:r>
      <w:r w:rsidRPr="008F420A">
        <w:rPr>
          <w:sz w:val="24"/>
          <w:highlight w:val="yellow"/>
          <w:lang w:val="ka-GE"/>
        </w:rPr>
        <w:t>?</w:t>
      </w:r>
      <w:r>
        <w:rPr>
          <w:sz w:val="24"/>
          <w:lang w:val="ka-GE"/>
        </w:rPr>
        <w:t xml:space="preserve">, ხოლო </w:t>
      </w:r>
      <w:r>
        <w:rPr>
          <w:rFonts w:eastAsia="Times New Roman"/>
          <w:sz w:val="24"/>
          <w:lang w:val="ka-GE"/>
        </w:rPr>
        <w:t xml:space="preserve"> </w:t>
      </w:r>
      <w:r w:rsidRPr="00603DAA">
        <w:rPr>
          <w:sz w:val="24"/>
          <w:lang w:val="ka-GE"/>
        </w:rPr>
        <w:t>უსინათლოთა ხელჯოხის</w:t>
      </w:r>
      <w:r w:rsidR="008F420A">
        <w:rPr>
          <w:sz w:val="24"/>
          <w:lang w:val="ka-GE"/>
        </w:rPr>
        <w:t xml:space="preserve"> შემთხვევაში - </w:t>
      </w:r>
      <w:r w:rsidR="008F420A" w:rsidRPr="008F420A">
        <w:rPr>
          <w:sz w:val="24"/>
          <w:highlight w:val="yellow"/>
          <w:lang w:val="ka-GE"/>
        </w:rPr>
        <w:t>?</w:t>
      </w:r>
      <w:r w:rsidR="008F420A">
        <w:rPr>
          <w:sz w:val="24"/>
        </w:rPr>
        <w:t xml:space="preserve"> </w:t>
      </w:r>
      <w:proofErr w:type="gramStart"/>
      <w:r w:rsidR="008F420A">
        <w:rPr>
          <w:sz w:val="24"/>
        </w:rPr>
        <w:t>ლარს</w:t>
      </w:r>
      <w:proofErr w:type="gramEnd"/>
      <w:r w:rsidR="008F420A">
        <w:rPr>
          <w:sz w:val="24"/>
          <w:lang w:val="ka-GE"/>
        </w:rPr>
        <w:t>.</w:t>
      </w:r>
    </w:p>
    <w:p w:rsidR="00F7103D" w:rsidRPr="00DC0126" w:rsidRDefault="00F7103D" w:rsidP="00F7103D">
      <w:pPr>
        <w:pStyle w:val="abzacixml"/>
        <w:spacing w:line="240" w:lineRule="auto"/>
        <w:ind w:firstLine="540"/>
        <w:rPr>
          <w:rFonts w:eastAsia="Times New Roman" w:cs="Sylfaen"/>
          <w:sz w:val="24"/>
        </w:rPr>
      </w:pPr>
    </w:p>
    <w:p w:rsidR="00F7103D" w:rsidRPr="00F966C4" w:rsidRDefault="00F7103D" w:rsidP="00F7103D">
      <w:pPr>
        <w:pStyle w:val="abzacixml"/>
        <w:spacing w:line="240" w:lineRule="auto"/>
        <w:ind w:firstLine="540"/>
        <w:rPr>
          <w:rFonts w:eastAsia="Times New Roman" w:cs="Sylfaen"/>
          <w:b/>
          <w:sz w:val="24"/>
        </w:rPr>
      </w:pPr>
      <w:proofErr w:type="gramStart"/>
      <w:r w:rsidRPr="00F966C4">
        <w:rPr>
          <w:rFonts w:eastAsia="Times New Roman" w:cs="Sylfaen"/>
          <w:b/>
          <w:sz w:val="24"/>
        </w:rPr>
        <w:t>მუხლი</w:t>
      </w:r>
      <w:proofErr w:type="gramEnd"/>
      <w:r w:rsidRPr="00F966C4">
        <w:rPr>
          <w:rFonts w:eastAsia="Times New Roman" w:cs="Sylfaen"/>
          <w:b/>
          <w:sz w:val="24"/>
        </w:rPr>
        <w:t xml:space="preserve"> 5. </w:t>
      </w:r>
      <w:proofErr w:type="gramStart"/>
      <w:r w:rsidRPr="00F966C4">
        <w:rPr>
          <w:rFonts w:eastAsia="Times New Roman" w:cs="Sylfaen"/>
          <w:b/>
          <w:sz w:val="24"/>
        </w:rPr>
        <w:t>კომპონენტით</w:t>
      </w:r>
      <w:proofErr w:type="gramEnd"/>
      <w:r w:rsidRPr="00F966C4">
        <w:rPr>
          <w:rFonts w:eastAsia="Times New Roman" w:cs="Sylfaen"/>
          <w:b/>
          <w:sz w:val="24"/>
        </w:rPr>
        <w:t xml:space="preserve"> გათვალისწინებული საქონლის  (მომსახურების) მიმწოდებელი</w:t>
      </w:r>
    </w:p>
    <w:p w:rsidR="00F7103D" w:rsidRPr="00DC0126" w:rsidRDefault="00F7103D" w:rsidP="00F7103D">
      <w:pPr>
        <w:pStyle w:val="abzacixml"/>
        <w:spacing w:line="240" w:lineRule="auto"/>
        <w:ind w:firstLine="540"/>
        <w:rPr>
          <w:rFonts w:eastAsia="Times New Roman" w:cs="Sylfaen"/>
          <w:sz w:val="24"/>
        </w:rPr>
      </w:pPr>
      <w:proofErr w:type="gramStart"/>
      <w:r w:rsidRPr="00DC0126">
        <w:rPr>
          <w:rFonts w:eastAsia="Times New Roman" w:cs="Sylfaen"/>
          <w:sz w:val="24"/>
        </w:rPr>
        <w:t>საქონლის</w:t>
      </w:r>
      <w:proofErr w:type="gramEnd"/>
      <w:r w:rsidRPr="00DC0126">
        <w:rPr>
          <w:rFonts w:eastAsia="Times New Roman" w:cs="Sylfaen"/>
          <w:sz w:val="24"/>
        </w:rPr>
        <w:t xml:space="preserve"> (მომსახურების) მიმწოდებელია პირი, რომელთანაც სააგენტოს დადებული აქვს ხელშეკრულება კომპონენტით გათვალისწინებული საქონლის (მომსახურების) სახელმწიფო შესყიდვის შესახებ. </w:t>
      </w:r>
    </w:p>
    <w:p w:rsidR="00F7103D" w:rsidRPr="00DC0126" w:rsidRDefault="00F7103D" w:rsidP="00F7103D">
      <w:pPr>
        <w:pStyle w:val="abzacixml"/>
        <w:spacing w:line="240" w:lineRule="auto"/>
        <w:ind w:firstLine="540"/>
        <w:rPr>
          <w:rFonts w:eastAsia="Times New Roman" w:cs="Sylfaen"/>
          <w:sz w:val="24"/>
        </w:rPr>
      </w:pPr>
      <w:r w:rsidRPr="00DC0126">
        <w:rPr>
          <w:rFonts w:eastAsia="Times New Roman" w:cs="Sylfaen"/>
          <w:sz w:val="24"/>
        </w:rPr>
        <w:tab/>
      </w:r>
    </w:p>
    <w:p w:rsidR="00F7103D" w:rsidRPr="00F966C4" w:rsidRDefault="00F7103D" w:rsidP="00F7103D">
      <w:pPr>
        <w:pStyle w:val="abzacixml"/>
        <w:spacing w:line="240" w:lineRule="auto"/>
        <w:ind w:firstLine="540"/>
        <w:rPr>
          <w:rFonts w:eastAsia="Times New Roman" w:cs="Sylfaen"/>
          <w:b/>
          <w:sz w:val="24"/>
        </w:rPr>
      </w:pPr>
      <w:proofErr w:type="gramStart"/>
      <w:r w:rsidRPr="00F966C4">
        <w:rPr>
          <w:rFonts w:eastAsia="Times New Roman" w:cs="Sylfaen"/>
          <w:b/>
          <w:sz w:val="24"/>
        </w:rPr>
        <w:t>მუხლი</w:t>
      </w:r>
      <w:proofErr w:type="gramEnd"/>
      <w:r w:rsidRPr="00F966C4">
        <w:rPr>
          <w:rFonts w:eastAsia="Times New Roman" w:cs="Sylfaen"/>
          <w:b/>
          <w:sz w:val="24"/>
        </w:rPr>
        <w:t xml:space="preserve"> 6. </w:t>
      </w:r>
      <w:proofErr w:type="gramStart"/>
      <w:r w:rsidRPr="00F966C4">
        <w:rPr>
          <w:rFonts w:eastAsia="Times New Roman" w:cs="Sylfaen"/>
          <w:b/>
          <w:sz w:val="24"/>
        </w:rPr>
        <w:t>კომპონენტის</w:t>
      </w:r>
      <w:proofErr w:type="gramEnd"/>
      <w:r w:rsidRPr="00F966C4">
        <w:rPr>
          <w:rFonts w:eastAsia="Times New Roman" w:cs="Sylfaen"/>
          <w:b/>
          <w:sz w:val="24"/>
        </w:rPr>
        <w:t xml:space="preserve"> განმახორციელებელი </w:t>
      </w:r>
    </w:p>
    <w:p w:rsidR="00F7103D" w:rsidRPr="00DC0126" w:rsidRDefault="00F7103D" w:rsidP="00F7103D">
      <w:pPr>
        <w:pStyle w:val="abzacixml"/>
        <w:spacing w:line="240" w:lineRule="auto"/>
        <w:ind w:firstLine="540"/>
        <w:rPr>
          <w:rFonts w:eastAsia="Times New Roman" w:cs="Sylfaen"/>
          <w:sz w:val="24"/>
        </w:rPr>
      </w:pPr>
      <w:r w:rsidRPr="00DC0126">
        <w:rPr>
          <w:rFonts w:eastAsia="Times New Roman" w:cs="Sylfaen"/>
          <w:sz w:val="24"/>
        </w:rPr>
        <w:t xml:space="preserve">1. </w:t>
      </w:r>
      <w:proofErr w:type="gramStart"/>
      <w:r w:rsidRPr="00DC0126">
        <w:rPr>
          <w:rFonts w:eastAsia="Times New Roman" w:cs="Sylfaen"/>
          <w:sz w:val="24"/>
        </w:rPr>
        <w:t>კომპონენტის</w:t>
      </w:r>
      <w:proofErr w:type="gramEnd"/>
      <w:r w:rsidRPr="00DC0126">
        <w:rPr>
          <w:rFonts w:eastAsia="Times New Roman" w:cs="Sylfaen"/>
          <w:sz w:val="24"/>
        </w:rPr>
        <w:t xml:space="preserve"> განმახორციელებელია სააგენტო.</w:t>
      </w:r>
    </w:p>
    <w:p w:rsidR="00F7103D" w:rsidRPr="00DC0126" w:rsidRDefault="00F7103D" w:rsidP="00F7103D">
      <w:pPr>
        <w:pStyle w:val="abzacixml"/>
        <w:spacing w:line="240" w:lineRule="auto"/>
        <w:ind w:firstLine="540"/>
        <w:rPr>
          <w:rFonts w:eastAsia="Times New Roman" w:cs="Sylfaen"/>
          <w:sz w:val="24"/>
        </w:rPr>
      </w:pPr>
      <w:r w:rsidRPr="00DC0126">
        <w:rPr>
          <w:rFonts w:eastAsia="Times New Roman" w:cs="Sylfaen"/>
          <w:sz w:val="24"/>
        </w:rPr>
        <w:t xml:space="preserve">2. </w:t>
      </w:r>
      <w:proofErr w:type="gramStart"/>
      <w:r w:rsidRPr="00DC0126">
        <w:rPr>
          <w:rFonts w:eastAsia="Times New Roman" w:cs="Sylfaen"/>
          <w:sz w:val="24"/>
        </w:rPr>
        <w:t>სააგენტო</w:t>
      </w:r>
      <w:proofErr w:type="gramEnd"/>
      <w:r w:rsidRPr="00DC0126">
        <w:rPr>
          <w:rFonts w:eastAsia="Times New Roman" w:cs="Sylfaen"/>
          <w:sz w:val="24"/>
        </w:rPr>
        <w:t xml:space="preserve"> ამ კომპონენტით გათვალისწინებული შესყიდვებისათვის საჭირო პროცედურების დაწყებას უზრუნველყოფს 201</w:t>
      </w:r>
      <w:r>
        <w:rPr>
          <w:rFonts w:eastAsia="Times New Roman" w:cs="Sylfaen"/>
          <w:sz w:val="24"/>
          <w:lang w:val="ka-GE"/>
        </w:rPr>
        <w:t>3</w:t>
      </w:r>
      <w:r w:rsidRPr="00DC0126">
        <w:rPr>
          <w:rFonts w:eastAsia="Times New Roman" w:cs="Sylfaen"/>
          <w:sz w:val="24"/>
        </w:rPr>
        <w:t xml:space="preserve"> წლის 1 </w:t>
      </w:r>
      <w:r>
        <w:rPr>
          <w:sz w:val="24"/>
          <w:lang w:val="ka-GE"/>
        </w:rPr>
        <w:t>მაისამდე.</w:t>
      </w:r>
    </w:p>
    <w:p w:rsidR="00F7103D" w:rsidRPr="00DC0126" w:rsidRDefault="00F7103D" w:rsidP="00F7103D">
      <w:pPr>
        <w:pStyle w:val="abzacixml"/>
        <w:spacing w:line="240" w:lineRule="auto"/>
        <w:ind w:firstLine="540"/>
        <w:rPr>
          <w:rFonts w:eastAsia="Times New Roman" w:cs="Sylfaen"/>
          <w:sz w:val="24"/>
        </w:rPr>
      </w:pPr>
      <w:bookmarkStart w:id="5" w:name="Cochl"/>
      <w:bookmarkEnd w:id="5"/>
    </w:p>
    <w:p w:rsidR="00F7103D" w:rsidRDefault="00F7103D" w:rsidP="00C205B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lang w:val="ka-GE"/>
        </w:rPr>
      </w:pPr>
    </w:p>
    <w:p w:rsidR="00C205BC" w:rsidRDefault="00C205BC" w:rsidP="00C205B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lang w:val="ka-GE"/>
        </w:rPr>
      </w:pPr>
    </w:p>
    <w:sectPr w:rsidR="00C205B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tNusx">
    <w:panose1 w:val="020B0500000000000000"/>
    <w:charset w:val="00"/>
    <w:family w:val="swiss"/>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B1D74"/>
    <w:multiLevelType w:val="multilevel"/>
    <w:tmpl w:val="21A2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A23A69"/>
    <w:multiLevelType w:val="hybridMultilevel"/>
    <w:tmpl w:val="AADAF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91A"/>
    <w:rsid w:val="00020A55"/>
    <w:rsid w:val="00094868"/>
    <w:rsid w:val="00134393"/>
    <w:rsid w:val="001D7C86"/>
    <w:rsid w:val="001E75F1"/>
    <w:rsid w:val="00254B65"/>
    <w:rsid w:val="003A6655"/>
    <w:rsid w:val="003E1007"/>
    <w:rsid w:val="00561301"/>
    <w:rsid w:val="0059206A"/>
    <w:rsid w:val="00603DAA"/>
    <w:rsid w:val="00663CC5"/>
    <w:rsid w:val="00754C5E"/>
    <w:rsid w:val="007C7734"/>
    <w:rsid w:val="00846739"/>
    <w:rsid w:val="008F420A"/>
    <w:rsid w:val="00A66CCA"/>
    <w:rsid w:val="00AF51A2"/>
    <w:rsid w:val="00C0191A"/>
    <w:rsid w:val="00C205BC"/>
    <w:rsid w:val="00DC422B"/>
    <w:rsid w:val="00E81741"/>
    <w:rsid w:val="00F166FA"/>
    <w:rsid w:val="00F71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5E"/>
    <w:rPr>
      <w:rFonts w:eastAsiaTheme="minorEastAsia"/>
    </w:rPr>
  </w:style>
  <w:style w:type="paragraph" w:styleId="Heading2">
    <w:name w:val="heading 2"/>
    <w:basedOn w:val="Normal"/>
    <w:link w:val="Heading2Char"/>
    <w:uiPriority w:val="9"/>
    <w:qFormat/>
    <w:rsid w:val="007C77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C5E"/>
    <w:pPr>
      <w:ind w:left="720"/>
      <w:contextualSpacing/>
    </w:pPr>
    <w:rPr>
      <w:rFonts w:eastAsiaTheme="minorHAnsi"/>
    </w:rPr>
  </w:style>
  <w:style w:type="paragraph" w:customStyle="1" w:styleId="Normal0">
    <w:name w:val="[Normal]"/>
    <w:rsid w:val="00754C5E"/>
    <w:pPr>
      <w:widowControl w:val="0"/>
      <w:spacing w:after="0" w:line="240" w:lineRule="auto"/>
    </w:pPr>
    <w:rPr>
      <w:rFonts w:ascii="Arial" w:eastAsia="Arial" w:hAnsi="Arial" w:cs="Arial"/>
      <w:sz w:val="24"/>
      <w:szCs w:val="20"/>
    </w:rPr>
  </w:style>
  <w:style w:type="character" w:customStyle="1" w:styleId="Heading2Char">
    <w:name w:val="Heading 2 Char"/>
    <w:basedOn w:val="DefaultParagraphFont"/>
    <w:link w:val="Heading2"/>
    <w:uiPriority w:val="9"/>
    <w:rsid w:val="007C7734"/>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7C7734"/>
  </w:style>
  <w:style w:type="paragraph" w:styleId="BalloonText">
    <w:name w:val="Balloon Text"/>
    <w:basedOn w:val="Normal"/>
    <w:link w:val="BalloonTextChar"/>
    <w:uiPriority w:val="99"/>
    <w:semiHidden/>
    <w:unhideWhenUsed/>
    <w:rsid w:val="007C7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734"/>
    <w:rPr>
      <w:rFonts w:ascii="Tahoma" w:eastAsiaTheme="minorEastAsia" w:hAnsi="Tahoma" w:cs="Tahoma"/>
      <w:sz w:val="16"/>
      <w:szCs w:val="16"/>
    </w:rPr>
  </w:style>
  <w:style w:type="paragraph" w:customStyle="1" w:styleId="Header1">
    <w:name w:val="Header1"/>
    <w:basedOn w:val="Normal"/>
    <w:rsid w:val="00020A55"/>
    <w:pPr>
      <w:widowControl w:val="0"/>
      <w:tabs>
        <w:tab w:val="center" w:pos="4677"/>
        <w:tab w:val="right" w:pos="9355"/>
      </w:tabs>
      <w:spacing w:after="0" w:line="240" w:lineRule="auto"/>
    </w:pPr>
    <w:rPr>
      <w:rFonts w:ascii="LitNusx" w:eastAsia="LitNusx" w:hAnsi="LitNusx" w:cs="Arial"/>
      <w:sz w:val="28"/>
      <w:szCs w:val="20"/>
    </w:rPr>
  </w:style>
  <w:style w:type="paragraph" w:styleId="BodyText2">
    <w:name w:val="Body Text 2"/>
    <w:basedOn w:val="Normal"/>
    <w:link w:val="BodyText2Char"/>
    <w:rsid w:val="00020A55"/>
    <w:pPr>
      <w:widowControl w:val="0"/>
      <w:spacing w:after="0" w:line="240" w:lineRule="auto"/>
      <w:jc w:val="both"/>
    </w:pPr>
    <w:rPr>
      <w:rFonts w:ascii="LitNusx" w:eastAsia="LitNusx" w:hAnsi="LitNusx" w:cs="Arial"/>
      <w:sz w:val="28"/>
      <w:szCs w:val="20"/>
    </w:rPr>
  </w:style>
  <w:style w:type="character" w:customStyle="1" w:styleId="BodyText2Char">
    <w:name w:val="Body Text 2 Char"/>
    <w:basedOn w:val="DefaultParagraphFont"/>
    <w:link w:val="BodyText2"/>
    <w:rsid w:val="00020A55"/>
    <w:rPr>
      <w:rFonts w:ascii="LitNusx" w:eastAsia="LitNusx" w:hAnsi="LitNusx" w:cs="Arial"/>
      <w:sz w:val="28"/>
      <w:szCs w:val="20"/>
    </w:rPr>
  </w:style>
  <w:style w:type="character" w:customStyle="1" w:styleId="abzacixmlChar">
    <w:name w:val="abzaci_xml Char"/>
    <w:link w:val="abzacixml"/>
    <w:rsid w:val="00020A55"/>
    <w:rPr>
      <w:rFonts w:ascii="Sylfaen" w:eastAsia="Sylfaen" w:hAnsi="Sylfaen"/>
    </w:rPr>
  </w:style>
  <w:style w:type="paragraph" w:customStyle="1" w:styleId="abzacixml">
    <w:name w:val="abzaci_xml"/>
    <w:basedOn w:val="PlainText"/>
    <w:link w:val="abzacixmlChar"/>
    <w:qFormat/>
    <w:rsid w:val="00020A55"/>
    <w:pPr>
      <w:spacing w:line="240" w:lineRule="atLeast"/>
      <w:ind w:firstLine="283"/>
      <w:jc w:val="both"/>
    </w:pPr>
    <w:rPr>
      <w:rFonts w:ascii="Sylfaen" w:eastAsia="Sylfaen" w:hAnsi="Sylfaen" w:cstheme="minorBidi"/>
      <w:sz w:val="22"/>
      <w:szCs w:val="22"/>
    </w:rPr>
  </w:style>
  <w:style w:type="paragraph" w:styleId="PlainText">
    <w:name w:val="Plain Text"/>
    <w:basedOn w:val="Normal"/>
    <w:link w:val="PlainTextChar"/>
    <w:uiPriority w:val="99"/>
    <w:semiHidden/>
    <w:unhideWhenUsed/>
    <w:rsid w:val="00020A5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20A55"/>
    <w:rPr>
      <w:rFonts w:ascii="Consolas" w:eastAsiaTheme="minorEastAsia" w:hAnsi="Consolas" w:cs="Consolas"/>
      <w:sz w:val="21"/>
      <w:szCs w:val="21"/>
    </w:rPr>
  </w:style>
  <w:style w:type="paragraph" w:customStyle="1" w:styleId="muxlixml">
    <w:name w:val="muxli_xml"/>
    <w:basedOn w:val="Normal"/>
    <w:rsid w:val="00603DAA"/>
    <w:pPr>
      <w:keepNext/>
      <w:keepLines/>
      <w:spacing w:before="240" w:after="0" w:line="240" w:lineRule="exact"/>
      <w:ind w:left="850" w:hanging="850"/>
    </w:pPr>
    <w:rPr>
      <w:rFonts w:ascii="Sylfaen" w:eastAsia="Sylfaen" w:hAnsi="Sylfaen" w:cs="Arial"/>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5E"/>
    <w:rPr>
      <w:rFonts w:eastAsiaTheme="minorEastAsia"/>
    </w:rPr>
  </w:style>
  <w:style w:type="paragraph" w:styleId="Heading2">
    <w:name w:val="heading 2"/>
    <w:basedOn w:val="Normal"/>
    <w:link w:val="Heading2Char"/>
    <w:uiPriority w:val="9"/>
    <w:qFormat/>
    <w:rsid w:val="007C77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C5E"/>
    <w:pPr>
      <w:ind w:left="720"/>
      <w:contextualSpacing/>
    </w:pPr>
    <w:rPr>
      <w:rFonts w:eastAsiaTheme="minorHAnsi"/>
    </w:rPr>
  </w:style>
  <w:style w:type="paragraph" w:customStyle="1" w:styleId="Normal0">
    <w:name w:val="[Normal]"/>
    <w:rsid w:val="00754C5E"/>
    <w:pPr>
      <w:widowControl w:val="0"/>
      <w:spacing w:after="0" w:line="240" w:lineRule="auto"/>
    </w:pPr>
    <w:rPr>
      <w:rFonts w:ascii="Arial" w:eastAsia="Arial" w:hAnsi="Arial" w:cs="Arial"/>
      <w:sz w:val="24"/>
      <w:szCs w:val="20"/>
    </w:rPr>
  </w:style>
  <w:style w:type="character" w:customStyle="1" w:styleId="Heading2Char">
    <w:name w:val="Heading 2 Char"/>
    <w:basedOn w:val="DefaultParagraphFont"/>
    <w:link w:val="Heading2"/>
    <w:uiPriority w:val="9"/>
    <w:rsid w:val="007C7734"/>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7C7734"/>
  </w:style>
  <w:style w:type="paragraph" w:styleId="BalloonText">
    <w:name w:val="Balloon Text"/>
    <w:basedOn w:val="Normal"/>
    <w:link w:val="BalloonTextChar"/>
    <w:uiPriority w:val="99"/>
    <w:semiHidden/>
    <w:unhideWhenUsed/>
    <w:rsid w:val="007C7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734"/>
    <w:rPr>
      <w:rFonts w:ascii="Tahoma" w:eastAsiaTheme="minorEastAsia" w:hAnsi="Tahoma" w:cs="Tahoma"/>
      <w:sz w:val="16"/>
      <w:szCs w:val="16"/>
    </w:rPr>
  </w:style>
  <w:style w:type="paragraph" w:customStyle="1" w:styleId="Header1">
    <w:name w:val="Header1"/>
    <w:basedOn w:val="Normal"/>
    <w:rsid w:val="00020A55"/>
    <w:pPr>
      <w:widowControl w:val="0"/>
      <w:tabs>
        <w:tab w:val="center" w:pos="4677"/>
        <w:tab w:val="right" w:pos="9355"/>
      </w:tabs>
      <w:spacing w:after="0" w:line="240" w:lineRule="auto"/>
    </w:pPr>
    <w:rPr>
      <w:rFonts w:ascii="LitNusx" w:eastAsia="LitNusx" w:hAnsi="LitNusx" w:cs="Arial"/>
      <w:sz w:val="28"/>
      <w:szCs w:val="20"/>
    </w:rPr>
  </w:style>
  <w:style w:type="paragraph" w:styleId="BodyText2">
    <w:name w:val="Body Text 2"/>
    <w:basedOn w:val="Normal"/>
    <w:link w:val="BodyText2Char"/>
    <w:rsid w:val="00020A55"/>
    <w:pPr>
      <w:widowControl w:val="0"/>
      <w:spacing w:after="0" w:line="240" w:lineRule="auto"/>
      <w:jc w:val="both"/>
    </w:pPr>
    <w:rPr>
      <w:rFonts w:ascii="LitNusx" w:eastAsia="LitNusx" w:hAnsi="LitNusx" w:cs="Arial"/>
      <w:sz w:val="28"/>
      <w:szCs w:val="20"/>
    </w:rPr>
  </w:style>
  <w:style w:type="character" w:customStyle="1" w:styleId="BodyText2Char">
    <w:name w:val="Body Text 2 Char"/>
    <w:basedOn w:val="DefaultParagraphFont"/>
    <w:link w:val="BodyText2"/>
    <w:rsid w:val="00020A55"/>
    <w:rPr>
      <w:rFonts w:ascii="LitNusx" w:eastAsia="LitNusx" w:hAnsi="LitNusx" w:cs="Arial"/>
      <w:sz w:val="28"/>
      <w:szCs w:val="20"/>
    </w:rPr>
  </w:style>
  <w:style w:type="character" w:customStyle="1" w:styleId="abzacixmlChar">
    <w:name w:val="abzaci_xml Char"/>
    <w:link w:val="abzacixml"/>
    <w:rsid w:val="00020A55"/>
    <w:rPr>
      <w:rFonts w:ascii="Sylfaen" w:eastAsia="Sylfaen" w:hAnsi="Sylfaen"/>
    </w:rPr>
  </w:style>
  <w:style w:type="paragraph" w:customStyle="1" w:styleId="abzacixml">
    <w:name w:val="abzaci_xml"/>
    <w:basedOn w:val="PlainText"/>
    <w:link w:val="abzacixmlChar"/>
    <w:qFormat/>
    <w:rsid w:val="00020A55"/>
    <w:pPr>
      <w:spacing w:line="240" w:lineRule="atLeast"/>
      <w:ind w:firstLine="283"/>
      <w:jc w:val="both"/>
    </w:pPr>
    <w:rPr>
      <w:rFonts w:ascii="Sylfaen" w:eastAsia="Sylfaen" w:hAnsi="Sylfaen" w:cstheme="minorBidi"/>
      <w:sz w:val="22"/>
      <w:szCs w:val="22"/>
    </w:rPr>
  </w:style>
  <w:style w:type="paragraph" w:styleId="PlainText">
    <w:name w:val="Plain Text"/>
    <w:basedOn w:val="Normal"/>
    <w:link w:val="PlainTextChar"/>
    <w:uiPriority w:val="99"/>
    <w:semiHidden/>
    <w:unhideWhenUsed/>
    <w:rsid w:val="00020A5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20A55"/>
    <w:rPr>
      <w:rFonts w:ascii="Consolas" w:eastAsiaTheme="minorEastAsia" w:hAnsi="Consolas" w:cs="Consolas"/>
      <w:sz w:val="21"/>
      <w:szCs w:val="21"/>
    </w:rPr>
  </w:style>
  <w:style w:type="paragraph" w:customStyle="1" w:styleId="muxlixml">
    <w:name w:val="muxli_xml"/>
    <w:basedOn w:val="Normal"/>
    <w:rsid w:val="00603DAA"/>
    <w:pPr>
      <w:keepNext/>
      <w:keepLines/>
      <w:spacing w:before="240" w:after="0" w:line="240" w:lineRule="exact"/>
      <w:ind w:left="850" w:hanging="850"/>
    </w:pPr>
    <w:rPr>
      <w:rFonts w:ascii="Sylfaen" w:eastAsia="Sylfaen" w:hAnsi="Sylfaen" w:cs="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77230">
      <w:bodyDiv w:val="1"/>
      <w:marLeft w:val="0"/>
      <w:marRight w:val="0"/>
      <w:marTop w:val="0"/>
      <w:marBottom w:val="0"/>
      <w:divBdr>
        <w:top w:val="none" w:sz="0" w:space="0" w:color="auto"/>
        <w:left w:val="none" w:sz="0" w:space="0" w:color="auto"/>
        <w:bottom w:val="none" w:sz="0" w:space="0" w:color="auto"/>
        <w:right w:val="none" w:sz="0" w:space="0" w:color="auto"/>
      </w:divBdr>
      <w:divsChild>
        <w:div w:id="1153259481">
          <w:marLeft w:val="0"/>
          <w:marRight w:val="0"/>
          <w:marTop w:val="0"/>
          <w:marBottom w:val="0"/>
          <w:divBdr>
            <w:top w:val="none" w:sz="0" w:space="0" w:color="auto"/>
            <w:left w:val="none" w:sz="0" w:space="0" w:color="auto"/>
            <w:bottom w:val="none" w:sz="0" w:space="0" w:color="auto"/>
            <w:right w:val="none" w:sz="0" w:space="0" w:color="auto"/>
          </w:divBdr>
        </w:div>
        <w:div w:id="336200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3546</Words>
  <Characters>20214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Zaza Janashvili</dc:creator>
  <cp:lastModifiedBy>Zaza Janashvili</cp:lastModifiedBy>
  <cp:revision>3</cp:revision>
  <dcterms:created xsi:type="dcterms:W3CDTF">2013-03-18T10:19:00Z</dcterms:created>
  <dcterms:modified xsi:type="dcterms:W3CDTF">2013-03-18T10:21:00Z</dcterms:modified>
</cp:coreProperties>
</file>