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B8" w:rsidRDefault="00BA2181" w:rsidP="00E44C31">
      <w:p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 სამინისტროს ძალისხმევის შედეგად, საქართველოს უკვე აქვს კორონავირუსის სადიაგნოსტიკო 40.000 </w:t>
      </w:r>
      <w:r w:rsidR="00F936B8" w:rsidRPr="00F936B8">
        <w:rPr>
          <w:rFonts w:ascii="Sylfaen" w:eastAsia="Times New Roman" w:hAnsi="Sylfaen" w:cs="Calibri"/>
          <w:bCs/>
          <w:color w:val="000000"/>
          <w:sz w:val="24"/>
        </w:rPr>
        <w:t xml:space="preserve">PCR </w:t>
      </w:r>
      <w:r w:rsidR="00F936B8"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>ტესტი და 40 000 ექსტრაქციის ნაკრები</w:t>
      </w:r>
      <w:r w:rsid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, აგრეთვე ანტისხეულის 20.000 ტესტი და 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დიდი რაოდენობით </w:t>
      </w:r>
      <w:r w:rsid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პირადი დაცვის საშუალებები </w:t>
      </w:r>
      <w:r w:rsidR="00F936B8"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>(</w:t>
      </w:r>
      <w:r w:rsidR="00C935C8">
        <w:rPr>
          <w:rFonts w:ascii="Sylfaen" w:eastAsia="Times New Roman" w:hAnsi="Sylfaen" w:cs="Calibri"/>
          <w:bCs/>
          <w:color w:val="000000"/>
          <w:sz w:val="24"/>
        </w:rPr>
        <w:t xml:space="preserve">კომბინიზონები, </w:t>
      </w:r>
      <w:r w:rsidR="00F936B8"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>პირბადეები, ხელთათმანები, ხალათები, ბახილები, თერმომეტრები</w:t>
      </w:r>
      <w:r w:rsidR="0054716A">
        <w:rPr>
          <w:rFonts w:ascii="Sylfaen" w:eastAsia="Times New Roman" w:hAnsi="Sylfaen" w:cs="Calibri"/>
          <w:bCs/>
          <w:color w:val="000000"/>
          <w:sz w:val="24"/>
          <w:lang w:val="ka-GE"/>
        </w:rPr>
        <w:t>, დამცავი სათვალეები</w:t>
      </w:r>
      <w:r w:rsidR="00F936B8"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>).</w:t>
      </w:r>
    </w:p>
    <w:p w:rsidR="009A0114" w:rsidRDefault="00BA2181" w:rsidP="00E44C31">
      <w:p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სადიაგნოს</w:t>
      </w:r>
      <w:r w:rsidR="00D33992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ტიკო 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ტესტებისა </w:t>
      </w:r>
      <w:r w:rsidR="00D33992">
        <w:rPr>
          <w:rFonts w:ascii="Sylfaen" w:eastAsia="Times New Roman" w:hAnsi="Sylfaen" w:cs="Calibri"/>
          <w:bCs/>
          <w:color w:val="000000"/>
          <w:sz w:val="24"/>
          <w:lang w:val="ka-GE"/>
        </w:rPr>
        <w:t>და პირადი</w:t>
      </w:r>
      <w:r w:rsid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 დაცვის საშუალებების ქვეყანაში შემოტანა შესაძლებელი გახდა საქ</w:t>
      </w:r>
      <w:r w:rsidR="00C935C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ართველოს მთავრობის მხარდაჭერითა და </w:t>
      </w:r>
      <w:bookmarkStart w:id="0" w:name="_GoBack"/>
      <w:bookmarkEnd w:id="0"/>
      <w:r w:rsid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ჯანდაცვის სამინისტროს წარმატებული თანამშრომლობით სხვადასხვა უწყებებთან. </w:t>
      </w:r>
    </w:p>
    <w:p w:rsidR="00F936B8" w:rsidRDefault="00F936B8" w:rsidP="00E44C31">
      <w:p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კერძოდ:</w:t>
      </w:r>
    </w:p>
    <w:p w:rsidR="00F936B8" w:rsidRPr="00D33992" w:rsidRDefault="0054716A" w:rsidP="00093EA2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ჩინეთის მთავრობის მიერ ავტორიზირებული კომპანიებისგან (</w:t>
      </w:r>
      <w:r w:rsidR="00A905B4" w:rsidRPr="00A905B4">
        <w:rPr>
          <w:rFonts w:ascii="Sylfaen" w:eastAsia="Times New Roman" w:hAnsi="Sylfaen" w:cs="Calibri"/>
          <w:bCs/>
          <w:color w:val="000000"/>
          <w:sz w:val="24"/>
          <w:lang w:val="ka-GE"/>
        </w:rPr>
        <w:t>S</w:t>
      </w:r>
      <w:r>
        <w:rPr>
          <w:rFonts w:ascii="Sylfaen" w:hAnsi="Sylfaen"/>
          <w:shd w:val="clear" w:color="auto" w:fill="FFFFFF"/>
          <w:lang w:val="ka-GE"/>
        </w:rPr>
        <w:t xml:space="preserve">ansure Biotech Inc.“ და „Shanghai Fosun Long March Medical Science Co., Ltd.) </w:t>
      </w:r>
      <w:r w:rsidR="00F936B8" w:rsidRPr="0054716A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PCR </w:t>
      </w:r>
      <w:r w:rsidR="00F936B8" w:rsidRPr="00D33992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ტესტები და </w:t>
      </w:r>
      <w:r w:rsidR="00BA2181">
        <w:rPr>
          <w:rFonts w:ascii="Sylfaen" w:eastAsia="Times New Roman" w:hAnsi="Sylfaen" w:cs="Calibri"/>
          <w:bCs/>
          <w:color w:val="000000"/>
          <w:sz w:val="24"/>
          <w:lang w:val="ka-GE"/>
        </w:rPr>
        <w:t>ე</w:t>
      </w:r>
      <w:r w:rsidR="00F936B8" w:rsidRPr="00D33992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ქსტრაქციის ნაკრები შეძენილი იქნა </w:t>
      </w:r>
      <w:r w:rsidR="00E44C31" w:rsidRPr="00D33992">
        <w:rPr>
          <w:rFonts w:ascii="Sylfaen" w:eastAsia="Times New Roman" w:hAnsi="Sylfaen" w:cs="Calibri"/>
          <w:bCs/>
          <w:color w:val="000000"/>
          <w:sz w:val="24"/>
          <w:lang w:val="ka-GE"/>
        </w:rPr>
        <w:t>ბიზნესსექტორის მხარდაჭერით</w:t>
      </w:r>
      <w:r w:rsidR="00F936B8" w:rsidRPr="00D33992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, </w:t>
      </w:r>
      <w:r w:rsidR="00D33992" w:rsidRPr="00D33992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მათი საერთო ღირებულება 600 738 </w:t>
      </w:r>
      <w:r w:rsidR="00D33992" w:rsidRPr="0054716A">
        <w:rPr>
          <w:rFonts w:ascii="Sylfaen" w:eastAsia="Times New Roman" w:hAnsi="Sylfaen" w:cs="Calibri"/>
          <w:bCs/>
          <w:color w:val="000000"/>
          <w:sz w:val="24"/>
          <w:lang w:val="ka-GE"/>
        </w:rPr>
        <w:t>ა</w:t>
      </w:r>
      <w:r w:rsidR="00D33992" w:rsidRPr="00D33992">
        <w:rPr>
          <w:rFonts w:ascii="Sylfaen" w:eastAsia="Times New Roman" w:hAnsi="Sylfaen" w:cs="Calibri"/>
          <w:bCs/>
          <w:color w:val="000000"/>
          <w:sz w:val="24"/>
          <w:lang w:val="ka-GE"/>
        </w:rPr>
        <w:t>შშ დოლარია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 (1,925,000)</w:t>
      </w:r>
      <w:r w:rsidR="009A0114">
        <w:rPr>
          <w:rFonts w:ascii="Sylfaen" w:eastAsia="Times New Roman" w:hAnsi="Sylfaen" w:cs="Calibri"/>
          <w:bCs/>
          <w:color w:val="000000"/>
          <w:sz w:val="24"/>
          <w:lang w:val="ka-GE"/>
        </w:rPr>
        <w:t>;</w:t>
      </w:r>
    </w:p>
    <w:p w:rsidR="0054716A" w:rsidRDefault="0054716A" w:rsidP="0054716A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პირადი დაცვის საშუალებები ჩინეთისგან შეიძინა საქართველოს ჯანდაცვის სამინისტრომ და მათი ჯამური ღირებულება 1,874,752 აშშ დოლარია ( 5,897, 219 ლარი);</w:t>
      </w:r>
    </w:p>
    <w:p w:rsidR="00D33992" w:rsidRDefault="00D33992" w:rsidP="00D33992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>ანტისხეულის ტესტ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ებ</w:t>
      </w:r>
      <w:r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ი </w:t>
      </w:r>
      <w:r w:rsidR="00BA2181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და გარკვეული რაოდენობის პირადი დაცვის საშუალებები 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საქართველოს უსასყი</w:t>
      </w:r>
      <w:r w:rsidR="00BA2181">
        <w:rPr>
          <w:rFonts w:ascii="Sylfaen" w:eastAsia="Times New Roman" w:hAnsi="Sylfaen" w:cs="Calibri"/>
          <w:bCs/>
          <w:color w:val="000000"/>
          <w:sz w:val="24"/>
          <w:lang w:val="ka-GE"/>
        </w:rPr>
        <w:t>დლოდ გადასცა ჩინეთის მთავრობამ და ამ მოლაპარაკების პროცესში აქტიურად მონაწილეობდა საქართველოს საელჩო ჩინეთში;</w:t>
      </w:r>
    </w:p>
    <w:p w:rsidR="005A05C6" w:rsidRDefault="009A0114" w:rsidP="009A0114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ჩარტერული რეისი აღნიშნული </w:t>
      </w:r>
      <w:r w:rsidR="00BA2181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ტვირთის 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შემოსატანად განახორციელა </w:t>
      </w:r>
      <w:r w:rsidR="00E44C31"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>ავიაკომპანია „ჯეოსქაი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მ</w:t>
      </w:r>
      <w:r w:rsidR="00E44C31" w:rsidRPr="00F936B8">
        <w:rPr>
          <w:rFonts w:ascii="Sylfaen" w:eastAsia="Times New Roman" w:hAnsi="Sylfaen" w:cs="Calibri"/>
          <w:bCs/>
          <w:color w:val="000000"/>
          <w:sz w:val="24"/>
          <w:lang w:val="ka-GE"/>
        </w:rPr>
        <w:t xml:space="preserve">“, </w:t>
      </w: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მინიმალურ ფასად.</w:t>
      </w:r>
    </w:p>
    <w:p w:rsidR="009A0114" w:rsidRDefault="00BA2181" w:rsidP="009A0114">
      <w:p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  <w:r>
        <w:rPr>
          <w:rFonts w:ascii="Sylfaen" w:eastAsia="Times New Roman" w:hAnsi="Sylfaen" w:cs="Calibri"/>
          <w:bCs/>
          <w:color w:val="000000"/>
          <w:sz w:val="24"/>
          <w:lang w:val="ka-GE"/>
        </w:rPr>
        <w:t>სამინისტრო მადლ</w:t>
      </w:r>
      <w:r w:rsidR="009A0114">
        <w:rPr>
          <w:rFonts w:ascii="Sylfaen" w:eastAsia="Times New Roman" w:hAnsi="Sylfaen" w:cs="Calibri"/>
          <w:bCs/>
          <w:color w:val="000000"/>
          <w:sz w:val="24"/>
          <w:lang w:val="ka-GE"/>
        </w:rPr>
        <w:t>ობას უხდის ყველა უწყებას და ყველა იმ პირს, ვისმა ჩართ</w:t>
      </w:r>
      <w:r w:rsidR="0054716A">
        <w:rPr>
          <w:rFonts w:ascii="Sylfaen" w:eastAsia="Times New Roman" w:hAnsi="Sylfaen" w:cs="Calibri"/>
          <w:bCs/>
          <w:color w:val="000000"/>
          <w:sz w:val="24"/>
          <w:lang w:val="ka-GE"/>
        </w:rPr>
        <w:t>ულო</w:t>
      </w:r>
      <w:r w:rsidR="009A0114">
        <w:rPr>
          <w:rFonts w:ascii="Sylfaen" w:eastAsia="Times New Roman" w:hAnsi="Sylfaen" w:cs="Calibri"/>
          <w:bCs/>
          <w:color w:val="000000"/>
          <w:sz w:val="24"/>
          <w:lang w:val="ka-GE"/>
        </w:rPr>
        <w:t>ბამაც შესაძლებელი გახადა აღნიშნული შესყიდვების განხორციელება და მათ</w:t>
      </w:r>
      <w:r w:rsidR="0054716A">
        <w:rPr>
          <w:rFonts w:ascii="Sylfaen" w:eastAsia="Times New Roman" w:hAnsi="Sylfaen" w:cs="Calibri"/>
          <w:bCs/>
          <w:color w:val="000000"/>
          <w:sz w:val="24"/>
          <w:lang w:val="ka-GE"/>
        </w:rPr>
        <w:t>ი ქვეყანაში შემოტანა.</w:t>
      </w:r>
    </w:p>
    <w:p w:rsidR="00BA2181" w:rsidRDefault="00BA2181" w:rsidP="009A0114">
      <w:p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</w:p>
    <w:p w:rsidR="00BA2181" w:rsidRPr="009A0114" w:rsidRDefault="00BA2181" w:rsidP="009A0114">
      <w:pPr>
        <w:jc w:val="both"/>
        <w:rPr>
          <w:rFonts w:ascii="Sylfaen" w:eastAsia="Times New Roman" w:hAnsi="Sylfaen" w:cs="Calibri"/>
          <w:bCs/>
          <w:color w:val="000000"/>
          <w:sz w:val="24"/>
          <w:lang w:val="ka-GE"/>
        </w:rPr>
      </w:pPr>
    </w:p>
    <w:sectPr w:rsidR="00BA2181" w:rsidRPr="009A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81643"/>
    <w:multiLevelType w:val="hybridMultilevel"/>
    <w:tmpl w:val="7FA8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0114"/>
    <w:multiLevelType w:val="hybridMultilevel"/>
    <w:tmpl w:val="2F484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1"/>
    <w:rsid w:val="0054716A"/>
    <w:rsid w:val="005A05C6"/>
    <w:rsid w:val="009A0114"/>
    <w:rsid w:val="00A905B4"/>
    <w:rsid w:val="00BA2181"/>
    <w:rsid w:val="00C935C8"/>
    <w:rsid w:val="00D33992"/>
    <w:rsid w:val="00E44C31"/>
    <w:rsid w:val="00EA77C8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F5B9"/>
  <w15:chartTrackingRefBased/>
  <w15:docId w15:val="{CF318FAC-0B5F-44BD-B4DB-72012A1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3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81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54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7</cp:revision>
  <cp:lastPrinted>2020-04-28T16:52:00Z</cp:lastPrinted>
  <dcterms:created xsi:type="dcterms:W3CDTF">2020-04-28T16:52:00Z</dcterms:created>
  <dcterms:modified xsi:type="dcterms:W3CDTF">2020-04-28T17:07:00Z</dcterms:modified>
</cp:coreProperties>
</file>