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80" w:rsidRDefault="00246484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683745">
        <w:rPr>
          <w:rFonts w:ascii="Sylfaen" w:hAnsi="Sylfaen" w:cs="Sylfaen"/>
          <w:b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683745" w:rsidRPr="00683745">
        <w:rPr>
          <w:rFonts w:ascii="Sylfaen" w:hAnsi="Sylfaen" w:cs="Sylfaen"/>
          <w:b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>201</w:t>
      </w:r>
      <w:r>
        <w:rPr>
          <w:rFonts w:ascii="Sylfaen" w:hAnsi="Sylfaen" w:cs="Sylfaen"/>
          <w:sz w:val="24"/>
          <w:szCs w:val="24"/>
          <w:lang w:val="ka-GE"/>
        </w:rPr>
        <w:t>9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 xml:space="preserve"> წლის სახელმწიფო ბიუჯეტი</w:t>
      </w:r>
      <w:r w:rsidR="00683745">
        <w:rPr>
          <w:rFonts w:ascii="Sylfaen" w:hAnsi="Sylfaen" w:cs="Sylfaen"/>
          <w:sz w:val="24"/>
          <w:szCs w:val="24"/>
          <w:lang w:val="ka-GE"/>
        </w:rPr>
        <w:t>თ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 xml:space="preserve"> დამტკიცებული </w:t>
      </w:r>
      <w:r w:rsidR="009E33B6">
        <w:rPr>
          <w:rFonts w:ascii="Sylfaen" w:hAnsi="Sylfaen" w:cs="Sylfaen"/>
          <w:sz w:val="24"/>
          <w:szCs w:val="24"/>
          <w:lang w:val="ka-GE"/>
        </w:rPr>
        <w:t>ასიგნება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 xml:space="preserve"> შეადგენს </w:t>
      </w:r>
      <w:r w:rsidR="00683745">
        <w:rPr>
          <w:rFonts w:ascii="Sylfaen" w:hAnsi="Sylfaen" w:cs="Sylfaen"/>
          <w:sz w:val="24"/>
          <w:szCs w:val="24"/>
          <w:lang w:val="ka-GE"/>
        </w:rPr>
        <w:t>3 968 400 000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 xml:space="preserve"> ლარს, ხოლო </w:t>
      </w:r>
      <w:r w:rsidR="00683745">
        <w:rPr>
          <w:rFonts w:ascii="Sylfaen" w:hAnsi="Sylfaen" w:cs="Sylfaen"/>
          <w:sz w:val="24"/>
          <w:szCs w:val="24"/>
          <w:lang w:val="ka-GE"/>
        </w:rPr>
        <w:t xml:space="preserve">საკასო ხარჯი </w:t>
      </w:r>
      <w:r w:rsidR="009E33B6">
        <w:rPr>
          <w:rFonts w:ascii="Sylfaen" w:hAnsi="Sylfaen" w:cs="Sylfaen"/>
          <w:sz w:val="24"/>
          <w:szCs w:val="24"/>
          <w:lang w:val="ka-GE"/>
        </w:rPr>
        <w:t>-</w:t>
      </w:r>
      <w:r w:rsidR="00683745">
        <w:rPr>
          <w:rFonts w:ascii="Sylfaen" w:hAnsi="Sylfaen" w:cs="Sylfaen"/>
          <w:sz w:val="24"/>
          <w:szCs w:val="24"/>
          <w:lang w:val="ka-GE"/>
        </w:rPr>
        <w:t>2 665 450 468 .24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 w:rsidR="00683745">
        <w:rPr>
          <w:rFonts w:ascii="Sylfaen" w:hAnsi="Sylfaen" w:cs="Sylfaen"/>
          <w:sz w:val="24"/>
          <w:szCs w:val="24"/>
          <w:lang w:val="ka-GE"/>
        </w:rPr>
        <w:t xml:space="preserve">. მ.შ. </w:t>
      </w:r>
      <w:r w:rsidR="00683745" w:rsidRPr="00683745">
        <w:rPr>
          <w:rFonts w:ascii="Sylfaen" w:hAnsi="Sylfaen" w:cs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პროგრამების მართვ</w:t>
      </w:r>
      <w:r w:rsidR="00683745">
        <w:rPr>
          <w:rFonts w:ascii="Sylfaen" w:hAnsi="Sylfaen" w:cs="Sylfaen"/>
          <w:sz w:val="24"/>
          <w:szCs w:val="24"/>
          <w:lang w:val="ka-GE"/>
        </w:rPr>
        <w:t>ელობის ხარჯი შეადგენს 33 811 650.97 ლარს.</w:t>
      </w:r>
      <w:r w:rsidR="00706F8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509B5" w:rsidRPr="008509B5" w:rsidRDefault="00706F80" w:rsidP="008509B5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სამინისტროს ცენტრალურ აპარატსა და სამინისტროს სახელმწიფო კონტროლს დაქვემდებარებულ </w:t>
      </w:r>
      <w:r w:rsidR="009E33B6">
        <w:rPr>
          <w:rFonts w:ascii="Sylfaen" w:hAnsi="Sylfaen" w:cs="Sylfaen"/>
          <w:sz w:val="24"/>
          <w:szCs w:val="24"/>
          <w:lang w:val="ka-GE"/>
        </w:rPr>
        <w:t>საჯარო სამართლის იურიდიული პირების მიერ</w:t>
      </w:r>
      <w:r>
        <w:rPr>
          <w:rFonts w:ascii="Sylfaen" w:hAnsi="Sylfaen" w:cs="Sylfaen"/>
          <w:sz w:val="24"/>
          <w:szCs w:val="24"/>
          <w:lang w:val="ka-GE"/>
        </w:rPr>
        <w:t xml:space="preserve"> საბიუჯეტო სახსრებით გათვალისწინებულ ასიგნებების ფარგლებში </w:t>
      </w:r>
      <w:r w:rsidRPr="008509B5">
        <w:rPr>
          <w:rFonts w:ascii="Sylfaen" w:hAnsi="Sylfaen"/>
          <w:sz w:val="24"/>
          <w:szCs w:val="24"/>
          <w:lang w:val="ka-GE"/>
        </w:rPr>
        <w:t>I-II</w:t>
      </w:r>
      <w:r w:rsidRPr="003D7025">
        <w:rPr>
          <w:rFonts w:ascii="Sylfaen" w:hAnsi="Sylfaen"/>
          <w:sz w:val="24"/>
          <w:szCs w:val="24"/>
          <w:lang w:val="ka-GE"/>
        </w:rPr>
        <w:t xml:space="preserve"> კვარტალში ტენდერ</w:t>
      </w:r>
      <w:r>
        <w:rPr>
          <w:rFonts w:ascii="Sylfaen" w:hAnsi="Sylfaen"/>
          <w:sz w:val="24"/>
          <w:szCs w:val="24"/>
          <w:lang w:val="ka-GE"/>
        </w:rPr>
        <w:t>ებ</w:t>
      </w:r>
      <w:r w:rsidRPr="003D7025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ს შედეგად წარმოქმნილმა </w:t>
      </w:r>
      <w:r w:rsidRPr="003D7025">
        <w:rPr>
          <w:rFonts w:ascii="Sylfaen" w:hAnsi="Sylfaen"/>
          <w:sz w:val="24"/>
          <w:szCs w:val="24"/>
          <w:lang w:val="ka-GE"/>
        </w:rPr>
        <w:t>ეკონომია</w:t>
      </w:r>
      <w:r>
        <w:rPr>
          <w:rFonts w:ascii="Sylfaen" w:hAnsi="Sylfaen"/>
          <w:sz w:val="24"/>
          <w:szCs w:val="24"/>
          <w:lang w:val="ka-GE"/>
        </w:rPr>
        <w:t>მ</w:t>
      </w:r>
      <w:r w:rsidRPr="003D702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შეადგენ</w:t>
      </w:r>
      <w:r>
        <w:rPr>
          <w:rFonts w:ascii="Sylfaen" w:hAnsi="Sylfaen"/>
          <w:sz w:val="24"/>
          <w:szCs w:val="24"/>
          <w:lang w:val="ka-GE"/>
        </w:rPr>
        <w:t>ა</w:t>
      </w:r>
      <w:r w:rsidRPr="003D7025">
        <w:rPr>
          <w:rFonts w:ascii="Sylfaen" w:hAnsi="Sylfaen"/>
          <w:sz w:val="24"/>
          <w:szCs w:val="24"/>
          <w:lang w:val="ka-GE"/>
        </w:rPr>
        <w:t xml:space="preserve"> </w:t>
      </w:r>
      <w:r w:rsidRPr="008509B5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2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 w:rsidRPr="008509B5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049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 w:rsidRPr="008509B5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432</w:t>
      </w:r>
      <w:r w:rsidRPr="003D7025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ლარ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ი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საიდანაც საქართველოს ფინანსთა სამინისტროს თანხმობით გამოყენებული იქნა 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475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980 ლარი, დარჩენილი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თანხიდან, რომელიც შეადგენს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1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573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452 ლარ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ს, 573 000 ლარამდე მიმართული იქნება </w:t>
      </w:r>
      <w:r>
        <w:rPr>
          <w:rFonts w:ascii="Sylfaen" w:hAnsi="Sylfaen" w:cs="Sylfaen"/>
          <w:sz w:val="24"/>
          <w:szCs w:val="24"/>
          <w:lang w:val="ka-GE"/>
        </w:rPr>
        <w:t xml:space="preserve">სამინისტროს </w:t>
      </w:r>
      <w:r>
        <w:rPr>
          <w:rFonts w:ascii="Sylfaen" w:hAnsi="Sylfaen" w:cs="Sylfaen"/>
          <w:sz w:val="24"/>
          <w:szCs w:val="24"/>
          <w:lang w:val="ka-GE"/>
        </w:rPr>
        <w:t xml:space="preserve">ცენტრალურ </w:t>
      </w:r>
      <w:r>
        <w:rPr>
          <w:rFonts w:ascii="Sylfaen" w:hAnsi="Sylfaen" w:cs="Sylfaen"/>
          <w:sz w:val="24"/>
          <w:szCs w:val="24"/>
          <w:lang w:val="ka-GE"/>
        </w:rPr>
        <w:t xml:space="preserve">აპარატში </w:t>
      </w:r>
      <w:r>
        <w:rPr>
          <w:rFonts w:ascii="Sylfaen" w:hAnsi="Sylfaen" w:cs="Sylfaen"/>
          <w:sz w:val="24"/>
          <w:szCs w:val="24"/>
          <w:lang w:val="ka-GE"/>
        </w:rPr>
        <w:t>წარმოქმნილ</w:t>
      </w:r>
      <w:r w:rsidR="008509B5">
        <w:rPr>
          <w:rFonts w:ascii="Sylfaen" w:hAnsi="Sylfaen" w:cs="Sylfaen"/>
          <w:sz w:val="24"/>
          <w:szCs w:val="24"/>
          <w:lang w:val="ka-GE"/>
        </w:rPr>
        <w:t>ი</w:t>
      </w:r>
      <w:r>
        <w:rPr>
          <w:rFonts w:ascii="Sylfaen" w:hAnsi="Sylfaen" w:cs="Sylfaen"/>
          <w:sz w:val="24"/>
          <w:szCs w:val="24"/>
          <w:lang w:val="ka-GE"/>
        </w:rPr>
        <w:t xml:space="preserve"> დეფიციტის </w:t>
      </w:r>
      <w:r w:rsidRPr="008509B5">
        <w:rPr>
          <w:rFonts w:ascii="Sylfaen" w:hAnsi="Sylfaen" w:cs="Sylfaen"/>
          <w:sz w:val="24"/>
          <w:szCs w:val="24"/>
          <w:lang w:val="ka-GE"/>
        </w:rPr>
        <w:t>დასაფარად, კერძოდ</w:t>
      </w:r>
      <w:r w:rsidR="008509B5">
        <w:rPr>
          <w:rFonts w:ascii="Sylfaen" w:hAnsi="Sylfaen" w:cs="Sylfaen"/>
          <w:sz w:val="24"/>
          <w:szCs w:val="24"/>
          <w:lang w:val="ka-GE"/>
        </w:rPr>
        <w:t>,</w:t>
      </w:r>
      <w:r w:rsidRPr="008509B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გადასახდელი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აქვს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>
        <w:rPr>
          <w:rFonts w:ascii="Sylfaen" w:hAnsi="Sylfaen"/>
          <w:sz w:val="24"/>
          <w:szCs w:val="24"/>
          <w:lang w:val="ka-GE"/>
        </w:rPr>
        <w:t xml:space="preserve">სხვადასხვა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საერთაშორისო ორგანიზაციებში</w:t>
      </w:r>
      <w:r w:rsidR="008509B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წლის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საწევრო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გადასახადები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და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წინა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წლებში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მხრიდან</w:t>
      </w:r>
      <w:r w:rsidR="008509B5" w:rsidRPr="008509B5">
        <w:rPr>
          <w:sz w:val="24"/>
          <w:szCs w:val="24"/>
          <w:lang w:val="ka-GE"/>
        </w:rPr>
        <w:t xml:space="preserve"> 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>წარმოქმნილ</w:t>
      </w:r>
      <w:r w:rsidR="008509B5">
        <w:rPr>
          <w:rFonts w:ascii="Sylfaen" w:hAnsi="Sylfaen" w:cs="Sylfaen"/>
          <w:sz w:val="24"/>
          <w:szCs w:val="24"/>
          <w:lang w:val="ka-GE"/>
        </w:rPr>
        <w:t>ი</w:t>
      </w:r>
      <w:r w:rsidR="008509B5" w:rsidRPr="008509B5">
        <w:rPr>
          <w:rFonts w:ascii="Sylfaen" w:hAnsi="Sylfaen" w:cs="Sylfaen"/>
          <w:sz w:val="24"/>
          <w:szCs w:val="24"/>
          <w:lang w:val="ka-GE"/>
        </w:rPr>
        <w:t xml:space="preserve"> დავალიანებ</w:t>
      </w:r>
      <w:r w:rsidR="008509B5">
        <w:rPr>
          <w:rFonts w:ascii="Sylfaen" w:hAnsi="Sylfaen" w:cs="Sylfaen"/>
          <w:sz w:val="24"/>
          <w:szCs w:val="24"/>
          <w:lang w:val="ka-GE"/>
        </w:rPr>
        <w:t>ები.</w:t>
      </w:r>
    </w:p>
    <w:p w:rsidR="00BE320A" w:rsidRDefault="00BE320A" w:rsidP="00706F80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83745" w:rsidRDefault="00683745" w:rsidP="008C6979">
      <w:pPr>
        <w:spacing w:after="0" w:line="276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პროგრამისათვის </w:t>
      </w:r>
      <w:r w:rsidRPr="00683745">
        <w:rPr>
          <w:rFonts w:ascii="Sylfaen" w:hAnsi="Sylfaen" w:cs="Sylfaen"/>
          <w:b/>
          <w:sz w:val="24"/>
          <w:szCs w:val="24"/>
          <w:lang w:val="ka-GE"/>
        </w:rPr>
        <w:t>„მოსახლეობის სოციალური დაცვა“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3745">
        <w:rPr>
          <w:rFonts w:ascii="Sylfaen" w:hAnsi="Sylfaen" w:cs="Sylfaen"/>
          <w:sz w:val="24"/>
          <w:szCs w:val="24"/>
          <w:lang w:val="ka-GE"/>
        </w:rPr>
        <w:t xml:space="preserve">მიმდინარე წელს 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ბიუჯეტი შესადგენს 2 782 792 000 ლარს, ხოლო საკასო ხარჯი </w:t>
      </w:r>
      <w:r w:rsidR="007E0691">
        <w:rPr>
          <w:rFonts w:ascii="Sylfaen" w:hAnsi="Sylfaen" w:cs="Sylfaen"/>
          <w:sz w:val="24"/>
          <w:szCs w:val="24"/>
          <w:lang w:val="ka-GE"/>
        </w:rPr>
        <w:t>1 841 446 883.11 ლარს, მ.შ. პროგრამა „</w:t>
      </w:r>
      <w:r w:rsidR="007E0691" w:rsidRPr="007E0691">
        <w:rPr>
          <w:rFonts w:ascii="Sylfaen" w:hAnsi="Sylfaen" w:cs="Sylfaen"/>
          <w:b/>
          <w:sz w:val="24"/>
          <w:szCs w:val="24"/>
          <w:lang w:val="ka-GE"/>
        </w:rPr>
        <w:t>მოსახლეობის საპენსიო უზრუნველყოფა</w:t>
      </w:r>
      <w:r w:rsidR="007E0691">
        <w:rPr>
          <w:rFonts w:ascii="Sylfaen" w:hAnsi="Sylfaen" w:cs="Sylfaen"/>
          <w:b/>
          <w:sz w:val="24"/>
          <w:szCs w:val="24"/>
          <w:lang w:val="ka-GE"/>
        </w:rPr>
        <w:t xml:space="preserve">“ ხარჯი </w:t>
      </w:r>
      <w:r w:rsidR="007E0691" w:rsidRPr="007E0691">
        <w:rPr>
          <w:rFonts w:ascii="Sylfaen" w:hAnsi="Sylfaen" w:cs="Sylfaen"/>
          <w:sz w:val="24"/>
          <w:szCs w:val="24"/>
          <w:lang w:val="ka-GE"/>
        </w:rPr>
        <w:t>შეადგენს</w:t>
      </w:r>
      <w:r w:rsidR="007E0691">
        <w:rPr>
          <w:rFonts w:ascii="Sylfaen" w:hAnsi="Sylfaen" w:cs="Sylfaen"/>
          <w:sz w:val="24"/>
          <w:szCs w:val="24"/>
          <w:lang w:val="ka-GE"/>
        </w:rPr>
        <w:t xml:space="preserve"> 1 286 232 318 </w:t>
      </w:r>
      <w:r w:rsidR="00DC510C">
        <w:rPr>
          <w:rFonts w:ascii="Sylfaen" w:hAnsi="Sylfaen" w:cs="Sylfaen"/>
          <w:sz w:val="24"/>
          <w:szCs w:val="24"/>
          <w:lang w:val="ka-GE"/>
        </w:rPr>
        <w:t>.</w:t>
      </w:r>
      <w:r w:rsidR="007E0691">
        <w:rPr>
          <w:rFonts w:ascii="Sylfaen" w:hAnsi="Sylfaen" w:cs="Sylfaen"/>
          <w:sz w:val="24"/>
          <w:szCs w:val="24"/>
          <w:lang w:val="ka-GE"/>
        </w:rPr>
        <w:t xml:space="preserve">94 ლარს (დამტკიცებული ბიუჯეტი - 1 925 000 000 ლარი), სსიპ - სოციალური მომსახურების სააგენტოს მიერ მოწოდებული ინფორმაციით მოსალოდნელი ხარჯი შეადგენს 1 941 289 705 ლარს, რის საფუძველზეც </w:t>
      </w:r>
      <w:r w:rsidR="007E0691" w:rsidRPr="007E0691">
        <w:rPr>
          <w:rFonts w:ascii="Sylfaen" w:hAnsi="Sylfaen" w:cs="Sylfaen"/>
          <w:b/>
          <w:sz w:val="24"/>
          <w:szCs w:val="24"/>
          <w:lang w:val="ka-GE"/>
        </w:rPr>
        <w:t>მოსალოდნელია დეფიციტი 16 289 705 ლარი</w:t>
      </w:r>
      <w:r w:rsidR="008509B5">
        <w:rPr>
          <w:rFonts w:ascii="Sylfaen" w:hAnsi="Sylfaen" w:cs="Sylfaen"/>
          <w:b/>
          <w:sz w:val="24"/>
          <w:szCs w:val="24"/>
          <w:lang w:val="ka-GE"/>
        </w:rPr>
        <w:t>ს ოდენობით</w:t>
      </w:r>
      <w:r w:rsidR="007E0691" w:rsidRPr="007E0691">
        <w:rPr>
          <w:rFonts w:ascii="Sylfaen" w:hAnsi="Sylfaen" w:cs="Sylfaen"/>
          <w:b/>
          <w:sz w:val="24"/>
          <w:szCs w:val="24"/>
          <w:lang w:val="ka-GE"/>
        </w:rPr>
        <w:t>.</w:t>
      </w:r>
      <w:r w:rsidR="007E069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7E0691" w:rsidRDefault="007E0691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E0691">
        <w:rPr>
          <w:rFonts w:ascii="Sylfaen" w:hAnsi="Sylfaen" w:cs="Sylfaen"/>
          <w:sz w:val="24"/>
          <w:szCs w:val="24"/>
          <w:lang w:val="ka-GE"/>
        </w:rPr>
        <w:t>პროგრამაში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„</w:t>
      </w:r>
      <w:r w:rsidRPr="007E0691">
        <w:rPr>
          <w:rFonts w:ascii="Sylfaen" w:hAnsi="Sylfaen" w:cs="Sylfaen"/>
          <w:b/>
          <w:sz w:val="24"/>
          <w:szCs w:val="24"/>
          <w:lang w:val="ka-GE"/>
        </w:rPr>
        <w:t>მოსახლეობის მიზნობრივი ჯგუფების სოციალური დახმარება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Pr="00683745">
        <w:rPr>
          <w:rFonts w:ascii="Sylfaen" w:hAnsi="Sylfaen" w:cs="Sylfaen"/>
          <w:sz w:val="24"/>
          <w:szCs w:val="24"/>
          <w:lang w:val="ka-GE"/>
        </w:rPr>
        <w:t xml:space="preserve">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ბიუჯეტი შესადგენს </w:t>
      </w:r>
      <w:r>
        <w:rPr>
          <w:rFonts w:ascii="Sylfaen" w:hAnsi="Sylfaen" w:cs="Sylfaen"/>
          <w:sz w:val="24"/>
          <w:szCs w:val="24"/>
          <w:lang w:val="ka-GE"/>
        </w:rPr>
        <w:t xml:space="preserve">770 002 </w:t>
      </w:r>
      <w:r>
        <w:rPr>
          <w:rFonts w:ascii="Sylfaen" w:hAnsi="Sylfaen" w:cs="Sylfaen"/>
          <w:sz w:val="24"/>
          <w:szCs w:val="24"/>
          <w:lang w:val="ka-GE"/>
        </w:rPr>
        <w:t xml:space="preserve">000 ლარს, </w:t>
      </w:r>
      <w:r w:rsidR="000F43A9">
        <w:rPr>
          <w:rFonts w:ascii="Sylfaen" w:hAnsi="Sylfaen" w:cs="Sylfaen"/>
          <w:sz w:val="24"/>
          <w:szCs w:val="24"/>
          <w:lang w:val="ka-GE"/>
        </w:rPr>
        <w:t xml:space="preserve">დაზუსტებული ბიუჯეტი კი -768 902 000 ლარია (1 100 000 ლარი გადატანილი იქნა </w:t>
      </w:r>
      <w:r w:rsidR="000F43A9" w:rsidRPr="000F43A9">
        <w:rPr>
          <w:rFonts w:ascii="Sylfaen" w:hAnsi="Sylfaen" w:cs="Sylfaen"/>
          <w:sz w:val="24"/>
          <w:szCs w:val="24"/>
          <w:lang w:val="ka-GE"/>
        </w:rPr>
        <w:t xml:space="preserve">იძულებით გადაადგილებულ პირთა განსახლებისა სოციალური და საცხოვრებელი პირობების </w:t>
      </w:r>
      <w:r w:rsidR="000F43A9">
        <w:rPr>
          <w:rFonts w:ascii="Sylfaen" w:hAnsi="Sylfaen" w:cs="Sylfaen"/>
          <w:sz w:val="24"/>
          <w:szCs w:val="24"/>
          <w:lang w:val="ka-GE"/>
        </w:rPr>
        <w:t xml:space="preserve">შექმნის პროგრამაში), </w:t>
      </w:r>
      <w:r>
        <w:rPr>
          <w:rFonts w:ascii="Sylfaen" w:hAnsi="Sylfaen" w:cs="Sylfaen"/>
          <w:sz w:val="24"/>
          <w:szCs w:val="24"/>
          <w:lang w:val="ka-GE"/>
        </w:rPr>
        <w:t xml:space="preserve">ხოლო საკასო ხარჯი </w:t>
      </w:r>
      <w:r>
        <w:rPr>
          <w:rFonts w:ascii="Sylfaen" w:hAnsi="Sylfaen" w:cs="Sylfaen"/>
          <w:sz w:val="24"/>
          <w:szCs w:val="24"/>
          <w:lang w:val="ka-GE"/>
        </w:rPr>
        <w:t xml:space="preserve">დღეის მდგომარეობით </w:t>
      </w:r>
      <w:r w:rsidR="000F43A9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494 776 796.33</w:t>
      </w:r>
      <w:r>
        <w:rPr>
          <w:rFonts w:ascii="Sylfaen" w:hAnsi="Sylfaen" w:cs="Sylfaen"/>
          <w:sz w:val="24"/>
          <w:szCs w:val="24"/>
          <w:lang w:val="ka-GE"/>
        </w:rPr>
        <w:t xml:space="preserve"> ლარ</w:t>
      </w:r>
      <w:r w:rsidR="000F43A9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 xml:space="preserve">, მოსალოდნელი ხარჯი </w:t>
      </w:r>
      <w:r w:rsidR="000F43A9">
        <w:rPr>
          <w:rFonts w:ascii="Sylfaen" w:hAnsi="Sylfaen" w:cs="Sylfaen"/>
          <w:sz w:val="24"/>
          <w:szCs w:val="24"/>
          <w:lang w:val="ka-GE"/>
        </w:rPr>
        <w:t>-</w:t>
      </w:r>
      <w:r>
        <w:rPr>
          <w:rFonts w:ascii="Sylfaen" w:hAnsi="Sylfaen" w:cs="Sylfaen"/>
          <w:sz w:val="24"/>
          <w:szCs w:val="24"/>
          <w:lang w:val="ka-GE"/>
        </w:rPr>
        <w:t>745 104 000</w:t>
      </w:r>
      <w:r w:rsidR="000F43A9">
        <w:rPr>
          <w:rFonts w:ascii="Sylfaen" w:hAnsi="Sylfaen" w:cs="Sylfaen"/>
          <w:sz w:val="24"/>
          <w:szCs w:val="24"/>
          <w:lang w:val="ka-GE"/>
        </w:rPr>
        <w:t xml:space="preserve"> ლარია</w:t>
      </w:r>
      <w:r>
        <w:rPr>
          <w:rFonts w:ascii="Sylfaen" w:hAnsi="Sylfaen" w:cs="Sylfaen"/>
          <w:sz w:val="24"/>
          <w:szCs w:val="24"/>
          <w:lang w:val="ka-GE"/>
        </w:rPr>
        <w:t>. წარმოქმნილი პროფიციტი</w:t>
      </w:r>
      <w:r w:rsidR="000F43A9">
        <w:rPr>
          <w:rFonts w:ascii="Sylfaen" w:hAnsi="Sylfaen" w:cs="Sylfaen"/>
          <w:sz w:val="24"/>
          <w:szCs w:val="24"/>
          <w:lang w:val="ka-GE"/>
        </w:rPr>
        <w:t>, დაახლოვებით 23 797 800 ლარი</w:t>
      </w:r>
      <w:r>
        <w:rPr>
          <w:rFonts w:ascii="Sylfaen" w:hAnsi="Sylfaen" w:cs="Sylfaen"/>
          <w:sz w:val="24"/>
          <w:szCs w:val="24"/>
          <w:lang w:val="ka-GE"/>
        </w:rPr>
        <w:t xml:space="preserve"> შესაძლებელია </w:t>
      </w:r>
      <w:r w:rsidR="000F43A9">
        <w:rPr>
          <w:rFonts w:ascii="Sylfaen" w:hAnsi="Sylfaen" w:cs="Sylfaen"/>
          <w:sz w:val="24"/>
          <w:szCs w:val="24"/>
          <w:lang w:val="ka-GE"/>
        </w:rPr>
        <w:t>მიმართული იქნას საპენსიო უფრუნველყოფაში დეფიციტის დასაფარავად. ასევე, მოწოდებული ინფორმაციით, დეფიციტია მოსალოდნელი პროგრამაში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F43A9" w:rsidRPr="008509B5">
        <w:rPr>
          <w:rFonts w:ascii="Sylfaen" w:hAnsi="Sylfaen" w:cs="Sylfaen"/>
          <w:b/>
          <w:sz w:val="24"/>
          <w:szCs w:val="24"/>
          <w:lang w:val="ka-GE"/>
        </w:rPr>
        <w:t>„სოციალური შეღავათები მაღალმთიან დასახლებაში“,</w:t>
      </w:r>
      <w:r w:rsidR="000F43A9">
        <w:rPr>
          <w:rFonts w:ascii="Sylfaen" w:hAnsi="Sylfaen" w:cs="Sylfaen"/>
          <w:sz w:val="24"/>
          <w:szCs w:val="24"/>
          <w:lang w:val="ka-GE"/>
        </w:rPr>
        <w:t xml:space="preserve"> (დამტკიცებული გეგმა - 46 500 000 ლარი, მოსალოდნელი ხარჯი - 52 700 000 ლარი)</w:t>
      </w:r>
      <w:r w:rsidR="00DC510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F43A9">
        <w:rPr>
          <w:rFonts w:ascii="Sylfaen" w:hAnsi="Sylfaen" w:cs="Sylfaen"/>
          <w:sz w:val="24"/>
          <w:szCs w:val="24"/>
          <w:lang w:val="ka-GE"/>
        </w:rPr>
        <w:t xml:space="preserve">სადაც, ასევე შესაძლებელია გამოყენებული იქნას </w:t>
      </w:r>
      <w:r w:rsidR="000F43A9">
        <w:rPr>
          <w:rFonts w:ascii="Sylfaen" w:hAnsi="Sylfaen" w:cs="Sylfaen"/>
          <w:b/>
          <w:sz w:val="24"/>
          <w:szCs w:val="24"/>
          <w:lang w:val="ka-GE"/>
        </w:rPr>
        <w:t>„</w:t>
      </w:r>
      <w:r w:rsidR="000F43A9" w:rsidRPr="007E0691">
        <w:rPr>
          <w:rFonts w:ascii="Sylfaen" w:hAnsi="Sylfaen" w:cs="Sylfaen"/>
          <w:b/>
          <w:sz w:val="24"/>
          <w:szCs w:val="24"/>
          <w:lang w:val="ka-GE"/>
        </w:rPr>
        <w:t>მოსახლეობის მიზნობრივი ჯგუფების სოციალური დახმარება</w:t>
      </w:r>
      <w:r w:rsidR="000F43A9">
        <w:rPr>
          <w:rFonts w:ascii="Sylfaen" w:hAnsi="Sylfaen" w:cs="Sylfaen"/>
          <w:b/>
          <w:sz w:val="24"/>
          <w:szCs w:val="24"/>
          <w:lang w:val="ka-GE"/>
        </w:rPr>
        <w:t>“</w:t>
      </w:r>
      <w:r w:rsidR="000F43A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0F43A9">
        <w:rPr>
          <w:rFonts w:ascii="Sylfaen" w:hAnsi="Sylfaen" w:cs="Sylfaen"/>
          <w:sz w:val="24"/>
          <w:szCs w:val="24"/>
          <w:lang w:val="ka-GE"/>
        </w:rPr>
        <w:t>პროგრამაში წარმოქმნილი პროფიციტი.</w:t>
      </w:r>
    </w:p>
    <w:p w:rsidR="000F43A9" w:rsidRPr="000F43A9" w:rsidRDefault="000F43A9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პროგრამისათვის </w:t>
      </w:r>
      <w:r w:rsidRPr="000F43A9">
        <w:rPr>
          <w:rFonts w:ascii="Sylfaen" w:hAnsi="Sylfaen" w:cs="Sylfaen"/>
          <w:b/>
          <w:sz w:val="24"/>
          <w:szCs w:val="24"/>
          <w:lang w:val="ka-GE"/>
        </w:rPr>
        <w:t>„მოსახლეობის ჯანმრთელობის დაცვა“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AE7847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AE7847" w:rsidRPr="00683745">
        <w:rPr>
          <w:rFonts w:ascii="Sylfaen" w:hAnsi="Sylfaen" w:cs="Sylfaen"/>
          <w:sz w:val="24"/>
          <w:szCs w:val="24"/>
          <w:lang w:val="ka-GE"/>
        </w:rPr>
        <w:t xml:space="preserve">მიმდინარე წელს დამტკიცებული </w:t>
      </w:r>
      <w:r w:rsidR="00AE7847">
        <w:rPr>
          <w:rFonts w:ascii="Sylfaen" w:hAnsi="Sylfaen" w:cs="Sylfaen"/>
          <w:sz w:val="24"/>
          <w:szCs w:val="24"/>
          <w:lang w:val="ka-GE"/>
        </w:rPr>
        <w:t xml:space="preserve">ბიუჯეტი შესადგენს </w:t>
      </w:r>
      <w:r w:rsidR="00AE7847">
        <w:rPr>
          <w:rFonts w:ascii="Sylfaen" w:hAnsi="Sylfaen" w:cs="Sylfaen"/>
          <w:sz w:val="24"/>
          <w:szCs w:val="24"/>
          <w:lang w:val="ka-GE"/>
        </w:rPr>
        <w:t>1 044 565</w:t>
      </w:r>
      <w:r w:rsidR="00AE7847">
        <w:rPr>
          <w:rFonts w:ascii="Sylfaen" w:hAnsi="Sylfaen" w:cs="Sylfaen"/>
          <w:sz w:val="24"/>
          <w:szCs w:val="24"/>
          <w:lang w:val="ka-GE"/>
        </w:rPr>
        <w:t xml:space="preserve"> 000 ლარს, ხოლო საკასო ხარჯი </w:t>
      </w:r>
      <w:r w:rsidR="00AE7847">
        <w:rPr>
          <w:rFonts w:ascii="Sylfaen" w:hAnsi="Sylfaen" w:cs="Sylfaen"/>
          <w:sz w:val="24"/>
          <w:szCs w:val="24"/>
          <w:lang w:val="ka-GE"/>
        </w:rPr>
        <w:t>742 019 638.68</w:t>
      </w:r>
      <w:r w:rsidR="00AE7847">
        <w:rPr>
          <w:rFonts w:ascii="Sylfaen" w:hAnsi="Sylfaen" w:cs="Sylfaen"/>
          <w:sz w:val="24"/>
          <w:szCs w:val="24"/>
          <w:lang w:val="ka-GE"/>
        </w:rPr>
        <w:t xml:space="preserve"> ლარს, მ.შ. პროგრამ</w:t>
      </w:r>
      <w:r w:rsidR="00D518CA">
        <w:rPr>
          <w:rFonts w:ascii="Sylfaen" w:hAnsi="Sylfaen" w:cs="Sylfaen"/>
          <w:sz w:val="24"/>
          <w:szCs w:val="24"/>
          <w:lang w:val="ka-GE"/>
        </w:rPr>
        <w:t>ის</w:t>
      </w:r>
      <w:r w:rsidR="00AE784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18CA" w:rsidRPr="00D518CA">
        <w:rPr>
          <w:rFonts w:ascii="Sylfaen" w:hAnsi="Sylfaen" w:cs="Sylfaen"/>
          <w:b/>
          <w:sz w:val="24"/>
          <w:szCs w:val="24"/>
          <w:lang w:val="ka-GE"/>
        </w:rPr>
        <w:t>„მოსახლეობის საყოველთაო ჯანმრთელობის დაცვა“</w:t>
      </w:r>
      <w:r w:rsidR="00D518CA">
        <w:rPr>
          <w:rFonts w:ascii="Sylfaen" w:hAnsi="Sylfaen" w:cs="Sylfaen"/>
          <w:sz w:val="24"/>
          <w:szCs w:val="24"/>
          <w:lang w:val="ka-GE"/>
        </w:rPr>
        <w:t xml:space="preserve"> დამტკიცებული ბიუჯეტი </w:t>
      </w:r>
      <w:r w:rsidR="00AE7847" w:rsidRPr="007E0691">
        <w:rPr>
          <w:rFonts w:ascii="Sylfaen" w:hAnsi="Sylfaen" w:cs="Sylfaen"/>
          <w:sz w:val="24"/>
          <w:szCs w:val="24"/>
          <w:lang w:val="ka-GE"/>
        </w:rPr>
        <w:t>შეადგენს</w:t>
      </w:r>
      <w:r w:rsidR="00AE784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18CA">
        <w:rPr>
          <w:rFonts w:ascii="Sylfaen" w:hAnsi="Sylfaen" w:cs="Sylfaen"/>
          <w:sz w:val="24"/>
          <w:szCs w:val="24"/>
          <w:lang w:val="ka-GE"/>
        </w:rPr>
        <w:t>754 000 000</w:t>
      </w:r>
      <w:r w:rsidR="00AE7847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 w:rsidR="00D518CA">
        <w:rPr>
          <w:rFonts w:ascii="Sylfaen" w:hAnsi="Sylfaen" w:cs="Sylfaen"/>
          <w:sz w:val="24"/>
          <w:szCs w:val="24"/>
          <w:lang w:val="ka-GE"/>
        </w:rPr>
        <w:t>, ხოლო საკასო ხარჯი დღეის მდგომარეობით 570 176 667.45 ლარია.</w:t>
      </w:r>
    </w:p>
    <w:p w:rsidR="006C789D" w:rsidRDefault="00D518CA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პროგრამა </w:t>
      </w:r>
      <w:r w:rsidRPr="00D518CA">
        <w:rPr>
          <w:rFonts w:ascii="Sylfaen" w:hAnsi="Sylfaen" w:cs="Sylfaen"/>
          <w:b/>
          <w:sz w:val="24"/>
          <w:szCs w:val="24"/>
          <w:lang w:val="ka-GE"/>
        </w:rPr>
        <w:t>„ტუბერკულოზის მართვა“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61390" w:rsidRPr="00683745">
        <w:rPr>
          <w:rFonts w:ascii="Sylfaen" w:hAnsi="Sylfaen" w:cs="Sylfaen"/>
          <w:sz w:val="24"/>
          <w:szCs w:val="24"/>
          <w:lang w:val="ka-GE"/>
        </w:rPr>
        <w:t>დამტკიცებულ</w:t>
      </w:r>
      <w:r w:rsidR="00FB2E10" w:rsidRPr="00683745">
        <w:rPr>
          <w:rFonts w:ascii="Sylfaen" w:hAnsi="Sylfaen" w:cs="Sylfaen"/>
          <w:sz w:val="24"/>
          <w:szCs w:val="24"/>
          <w:lang w:val="ka-GE"/>
        </w:rPr>
        <w:t>ი გეგმა</w:t>
      </w:r>
      <w:r>
        <w:rPr>
          <w:rFonts w:ascii="Sylfaen" w:hAnsi="Sylfaen" w:cs="Sylfaen"/>
          <w:sz w:val="24"/>
          <w:szCs w:val="24"/>
          <w:lang w:val="ka-GE"/>
        </w:rPr>
        <w:t xml:space="preserve"> შეადგენს</w:t>
      </w:r>
      <w:r w:rsidR="008B31A7">
        <w:rPr>
          <w:rFonts w:ascii="Sylfaen" w:hAnsi="Sylfaen" w:cs="Sylfaen"/>
          <w:sz w:val="24"/>
          <w:szCs w:val="24"/>
          <w:lang w:val="ka-GE"/>
        </w:rPr>
        <w:t xml:space="preserve"> 15 670 000 ლარს, ხოლო საკასო ხარჯი - 8 658 308 ლარს, </w:t>
      </w:r>
      <w:r w:rsidR="008B31A7" w:rsidRPr="008B31A7">
        <w:rPr>
          <w:rFonts w:ascii="Sylfaen" w:hAnsi="Sylfaen" w:cs="Sylfaen"/>
          <w:b/>
          <w:sz w:val="24"/>
          <w:szCs w:val="24"/>
          <w:lang w:val="ka-GE"/>
        </w:rPr>
        <w:t>მოსალოდნელი პროფიციტი შეადგენს - 1 400 000 ლარს.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C652C" w:rsidRDefault="006C789D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პროგრამა</w:t>
      </w:r>
      <w:r>
        <w:rPr>
          <w:rFonts w:ascii="Sylfaen" w:hAnsi="Sylfaen" w:cs="Sylfaen"/>
          <w:sz w:val="24"/>
          <w:szCs w:val="24"/>
          <w:lang w:val="ka-GE"/>
        </w:rPr>
        <w:t xml:space="preserve"> „</w:t>
      </w:r>
      <w:r w:rsidRPr="006C789D">
        <w:rPr>
          <w:rFonts w:ascii="Sylfaen" w:hAnsi="Sylfaen" w:cs="Sylfaen"/>
          <w:b/>
          <w:sz w:val="24"/>
          <w:szCs w:val="24"/>
          <w:lang w:val="ka-GE"/>
        </w:rPr>
        <w:t>C ჰეპატიტის მართვა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="00CF5EDD" w:rsidRPr="00683745">
        <w:rPr>
          <w:rFonts w:ascii="Sylfaen" w:hAnsi="Sylfaen" w:cs="Sylfaen"/>
          <w:sz w:val="24"/>
          <w:szCs w:val="24"/>
          <w:lang w:val="ka-GE"/>
        </w:rPr>
        <w:t>დამტკიცებული გეგმა</w:t>
      </w:r>
      <w:r w:rsidR="00CF5EDD">
        <w:rPr>
          <w:rFonts w:ascii="Sylfaen" w:hAnsi="Sylfaen" w:cs="Sylfaen"/>
          <w:sz w:val="24"/>
          <w:szCs w:val="24"/>
          <w:lang w:val="ka-GE"/>
        </w:rPr>
        <w:t xml:space="preserve"> შეადგენს 1</w:t>
      </w:r>
      <w:r w:rsidR="009C652C">
        <w:rPr>
          <w:rFonts w:ascii="Sylfaen" w:hAnsi="Sylfaen" w:cs="Sylfaen"/>
          <w:sz w:val="24"/>
          <w:szCs w:val="24"/>
          <w:lang w:val="ka-GE"/>
        </w:rPr>
        <w:t>1 000</w:t>
      </w:r>
      <w:r w:rsidR="00CF5EDD">
        <w:rPr>
          <w:rFonts w:ascii="Sylfaen" w:hAnsi="Sylfaen" w:cs="Sylfaen"/>
          <w:sz w:val="24"/>
          <w:szCs w:val="24"/>
          <w:lang w:val="ka-GE"/>
        </w:rPr>
        <w:t xml:space="preserve"> 000 ლარს, ხოლო საკასო ხარჯი - </w:t>
      </w:r>
      <w:r w:rsidR="009C652C">
        <w:rPr>
          <w:rFonts w:ascii="Sylfaen" w:hAnsi="Sylfaen" w:cs="Sylfaen"/>
          <w:sz w:val="24"/>
          <w:szCs w:val="24"/>
          <w:lang w:val="ka-GE"/>
        </w:rPr>
        <w:t>3</w:t>
      </w:r>
      <w:r w:rsidR="00CF5ED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C652C">
        <w:rPr>
          <w:rFonts w:ascii="Sylfaen" w:hAnsi="Sylfaen" w:cs="Sylfaen"/>
          <w:sz w:val="24"/>
          <w:szCs w:val="24"/>
          <w:lang w:val="ka-GE"/>
        </w:rPr>
        <w:t>797</w:t>
      </w:r>
      <w:r w:rsidR="00CF5EDD">
        <w:rPr>
          <w:rFonts w:ascii="Sylfaen" w:hAnsi="Sylfaen" w:cs="Sylfaen"/>
          <w:sz w:val="24"/>
          <w:szCs w:val="24"/>
          <w:lang w:val="ka-GE"/>
        </w:rPr>
        <w:t xml:space="preserve"> 8</w:t>
      </w:r>
      <w:r w:rsidR="009C652C">
        <w:rPr>
          <w:rFonts w:ascii="Sylfaen" w:hAnsi="Sylfaen" w:cs="Sylfaen"/>
          <w:sz w:val="24"/>
          <w:szCs w:val="24"/>
          <w:lang w:val="ka-GE"/>
        </w:rPr>
        <w:t>26</w:t>
      </w:r>
      <w:r w:rsidR="00CF5EDD">
        <w:rPr>
          <w:rFonts w:ascii="Sylfaen" w:hAnsi="Sylfaen" w:cs="Sylfaen"/>
          <w:sz w:val="24"/>
          <w:szCs w:val="24"/>
          <w:lang w:val="ka-GE"/>
        </w:rPr>
        <w:t xml:space="preserve"> ლარს, </w:t>
      </w:r>
      <w:r w:rsidR="00CF5EDD" w:rsidRPr="008B31A7">
        <w:rPr>
          <w:rFonts w:ascii="Sylfaen" w:hAnsi="Sylfaen" w:cs="Sylfaen"/>
          <w:b/>
          <w:sz w:val="24"/>
          <w:szCs w:val="24"/>
          <w:lang w:val="ka-GE"/>
        </w:rPr>
        <w:t>მოსალოდნელი პროფიციტი შეადგენს</w:t>
      </w:r>
      <w:r w:rsidR="009C652C">
        <w:rPr>
          <w:rFonts w:ascii="Sylfaen" w:hAnsi="Sylfaen" w:cs="Sylfaen"/>
          <w:b/>
          <w:sz w:val="24"/>
          <w:szCs w:val="24"/>
          <w:lang w:val="ka-GE"/>
        </w:rPr>
        <w:t xml:space="preserve"> - 3 746</w:t>
      </w:r>
      <w:r w:rsidR="00CF5EDD" w:rsidRPr="008B31A7">
        <w:rPr>
          <w:rFonts w:ascii="Sylfaen" w:hAnsi="Sylfaen" w:cs="Sylfaen"/>
          <w:b/>
          <w:sz w:val="24"/>
          <w:szCs w:val="24"/>
          <w:lang w:val="ka-GE"/>
        </w:rPr>
        <w:t xml:space="preserve"> 000 ლარს.</w:t>
      </w:r>
      <w:r w:rsidR="00CF5ED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B2E10" w:rsidRPr="00683745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C652C" w:rsidRDefault="009C652C" w:rsidP="008C6979">
      <w:pPr>
        <w:spacing w:after="0" w:line="276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C652C">
        <w:rPr>
          <w:rFonts w:ascii="Sylfaen" w:hAnsi="Sylfaen" w:cs="Sylfaen"/>
          <w:b/>
          <w:sz w:val="24"/>
          <w:szCs w:val="24"/>
          <w:lang w:val="ka-GE"/>
        </w:rPr>
        <w:t>„დიაბეტის მართვა“</w:t>
      </w:r>
      <w:r>
        <w:rPr>
          <w:rFonts w:ascii="Sylfaen" w:hAnsi="Sylfaen" w:cs="Sylfaen"/>
          <w:sz w:val="24"/>
          <w:szCs w:val="24"/>
          <w:lang w:val="ka-GE"/>
        </w:rPr>
        <w:t xml:space="preserve"> - პროგრამის </w:t>
      </w:r>
      <w:r w:rsidRPr="00683745">
        <w:rPr>
          <w:rFonts w:ascii="Sylfaen" w:hAnsi="Sylfaen" w:cs="Sylfaen"/>
          <w:sz w:val="24"/>
          <w:szCs w:val="24"/>
          <w:lang w:val="ka-GE"/>
        </w:rPr>
        <w:t xml:space="preserve">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>ბიუჯეტი</w:t>
      </w:r>
      <w:r>
        <w:rPr>
          <w:rFonts w:ascii="Sylfaen" w:hAnsi="Sylfaen" w:cs="Sylfaen"/>
          <w:sz w:val="24"/>
          <w:szCs w:val="24"/>
          <w:lang w:val="ka-GE"/>
        </w:rPr>
        <w:t xml:space="preserve">ა 13 500 000 ლარი, ხოლო ხარჯი - 12 054 700, აღნიშნულ პროგრამაში მოსალოდნელია </w:t>
      </w:r>
      <w:r w:rsidRPr="009C652C">
        <w:rPr>
          <w:rFonts w:ascii="Sylfaen" w:hAnsi="Sylfaen" w:cs="Sylfaen"/>
          <w:b/>
          <w:sz w:val="24"/>
          <w:szCs w:val="24"/>
          <w:lang w:val="ka-GE"/>
        </w:rPr>
        <w:t>დეფიციტი დაახლოვებით 450 000 ლარის ოდენობით.</w:t>
      </w:r>
    </w:p>
    <w:p w:rsidR="00C20E22" w:rsidRDefault="009C652C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r w:rsidRPr="009C652C">
        <w:rPr>
          <w:rFonts w:ascii="Sylfaen" w:hAnsi="Sylfaen" w:cs="Sylfaen"/>
          <w:b/>
          <w:sz w:val="24"/>
          <w:szCs w:val="24"/>
          <w:lang w:val="ka-GE"/>
        </w:rPr>
        <w:t>დიალიზი და თირკმლის ტრანსპლანტაცია</w:t>
      </w:r>
      <w:r>
        <w:rPr>
          <w:rFonts w:ascii="Sylfaen" w:hAnsi="Sylfaen" w:cs="Sylfaen"/>
          <w:b/>
          <w:sz w:val="24"/>
          <w:szCs w:val="24"/>
          <w:lang w:val="ka-GE"/>
        </w:rPr>
        <w:t>“ -</w:t>
      </w:r>
      <w:r>
        <w:rPr>
          <w:rFonts w:ascii="Sylfaen" w:hAnsi="Sylfaen" w:cs="Sylfaen"/>
          <w:sz w:val="24"/>
          <w:szCs w:val="24"/>
          <w:lang w:val="ka-GE"/>
        </w:rPr>
        <w:t xml:space="preserve">პროგრამის </w:t>
      </w:r>
      <w:r w:rsidRPr="00683745">
        <w:rPr>
          <w:rFonts w:ascii="Sylfaen" w:hAnsi="Sylfaen" w:cs="Sylfaen"/>
          <w:sz w:val="24"/>
          <w:szCs w:val="24"/>
          <w:lang w:val="ka-GE"/>
        </w:rPr>
        <w:t xml:space="preserve">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ბიუჯეტია </w:t>
      </w:r>
      <w:r>
        <w:rPr>
          <w:rFonts w:ascii="Sylfaen" w:hAnsi="Sylfaen" w:cs="Sylfaen"/>
          <w:sz w:val="24"/>
          <w:szCs w:val="24"/>
          <w:lang w:val="ka-GE"/>
        </w:rPr>
        <w:t>36 340 000</w:t>
      </w:r>
      <w:r>
        <w:rPr>
          <w:rFonts w:ascii="Sylfaen" w:hAnsi="Sylfaen" w:cs="Sylfaen"/>
          <w:sz w:val="24"/>
          <w:szCs w:val="24"/>
          <w:lang w:val="ka-GE"/>
        </w:rPr>
        <w:t xml:space="preserve"> ლარი, ხოლო ხარჯი</w:t>
      </w:r>
      <w:r>
        <w:rPr>
          <w:rFonts w:ascii="Sylfaen" w:hAnsi="Sylfaen" w:cs="Sylfaen"/>
          <w:sz w:val="24"/>
          <w:szCs w:val="24"/>
          <w:lang w:val="ka-GE"/>
        </w:rPr>
        <w:t xml:space="preserve"> - 25 458 374 ლარი</w:t>
      </w:r>
      <w:r>
        <w:rPr>
          <w:rFonts w:ascii="Sylfaen" w:hAnsi="Sylfaen" w:cs="Sylfaen"/>
          <w:sz w:val="24"/>
          <w:szCs w:val="24"/>
          <w:lang w:val="ka-GE"/>
        </w:rPr>
        <w:t xml:space="preserve">, აღნიშნულ პროგრამაში მოსალოდნელია </w:t>
      </w:r>
      <w:r w:rsidRPr="009C652C">
        <w:rPr>
          <w:rFonts w:ascii="Sylfaen" w:hAnsi="Sylfaen" w:cs="Sylfaen"/>
          <w:b/>
          <w:sz w:val="24"/>
          <w:szCs w:val="24"/>
          <w:lang w:val="ka-GE"/>
        </w:rPr>
        <w:t xml:space="preserve">დეფიციტი დაახლოვებით </w:t>
      </w:r>
      <w:r>
        <w:rPr>
          <w:rFonts w:ascii="Sylfaen" w:hAnsi="Sylfaen" w:cs="Sylfaen"/>
          <w:b/>
          <w:sz w:val="24"/>
          <w:szCs w:val="24"/>
          <w:lang w:val="ka-GE"/>
        </w:rPr>
        <w:t>2 070 3</w:t>
      </w:r>
      <w:r w:rsidRPr="009C652C">
        <w:rPr>
          <w:rFonts w:ascii="Sylfaen" w:hAnsi="Sylfaen" w:cs="Sylfaen"/>
          <w:b/>
          <w:sz w:val="24"/>
          <w:szCs w:val="24"/>
          <w:lang w:val="ka-GE"/>
        </w:rPr>
        <w:t>00 ლარის ოდენობით.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20E22">
        <w:rPr>
          <w:rFonts w:ascii="Sylfaen" w:hAnsi="Sylfaen" w:cs="Sylfaen"/>
          <w:sz w:val="24"/>
          <w:szCs w:val="24"/>
          <w:lang w:val="ka-GE"/>
        </w:rPr>
        <w:t xml:space="preserve">ასევე დეფიციტია მოსალოდნელი პროგრამაში </w:t>
      </w:r>
      <w:r w:rsidR="00C20E22" w:rsidRPr="00C20E22">
        <w:rPr>
          <w:rFonts w:ascii="Sylfaen" w:hAnsi="Sylfaen" w:cs="Sylfaen"/>
          <w:b/>
          <w:sz w:val="24"/>
          <w:szCs w:val="24"/>
          <w:lang w:val="ka-GE"/>
        </w:rPr>
        <w:t>„რეფერალური მომსახურება“</w:t>
      </w:r>
      <w:r w:rsidR="00C20E22">
        <w:rPr>
          <w:rFonts w:ascii="Sylfaen" w:hAnsi="Sylfaen" w:cs="Sylfaen"/>
          <w:sz w:val="24"/>
          <w:szCs w:val="24"/>
          <w:lang w:val="ka-GE"/>
        </w:rPr>
        <w:t xml:space="preserve"> სადაც დამტკიცებული ბიუჯეტი შეადგენს 20 000 000, ხოლო დღეის მდგომარეობით ხარჯი - 19 929 669 ლარია, მოსალოდნელი ხარჯი კი - 26 700 000 ლარი.</w:t>
      </w:r>
    </w:p>
    <w:p w:rsidR="00C20E22" w:rsidRDefault="00C20E22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პროგრამა </w:t>
      </w:r>
      <w:r w:rsidRPr="00C20E22">
        <w:rPr>
          <w:rFonts w:ascii="Sylfaen" w:hAnsi="Sylfaen" w:cs="Sylfaen"/>
          <w:b/>
          <w:sz w:val="24"/>
          <w:szCs w:val="24"/>
          <w:lang w:val="ka-GE"/>
        </w:rPr>
        <w:t>„ქრონიკული დაავადებების სამკურნალო მედიკამენტებით უზრუნველყოფა</w:t>
      </w:r>
      <w:r>
        <w:rPr>
          <w:rFonts w:ascii="Sylfaen" w:hAnsi="Sylfaen" w:cs="Sylfaen"/>
          <w:sz w:val="24"/>
          <w:szCs w:val="24"/>
          <w:lang w:val="ka-GE"/>
        </w:rPr>
        <w:t xml:space="preserve">“ </w:t>
      </w:r>
      <w:r w:rsidRPr="00683745">
        <w:rPr>
          <w:rFonts w:ascii="Sylfaen" w:hAnsi="Sylfaen" w:cs="Sylfaen"/>
          <w:sz w:val="24"/>
          <w:szCs w:val="24"/>
          <w:lang w:val="ka-GE"/>
        </w:rPr>
        <w:t>დამტკიცებული გეგმა</w:t>
      </w:r>
      <w:r>
        <w:rPr>
          <w:rFonts w:ascii="Sylfaen" w:hAnsi="Sylfaen" w:cs="Sylfaen"/>
          <w:sz w:val="24"/>
          <w:szCs w:val="24"/>
          <w:lang w:val="ka-GE"/>
        </w:rPr>
        <w:t xml:space="preserve"> შეადგენს </w:t>
      </w:r>
      <w:r>
        <w:rPr>
          <w:rFonts w:ascii="Sylfaen" w:hAnsi="Sylfaen" w:cs="Sylfaen"/>
          <w:sz w:val="24"/>
          <w:szCs w:val="24"/>
          <w:lang w:val="ka-GE"/>
        </w:rPr>
        <w:t>20 000</w:t>
      </w:r>
      <w:r>
        <w:rPr>
          <w:rFonts w:ascii="Sylfaen" w:hAnsi="Sylfaen" w:cs="Sylfaen"/>
          <w:sz w:val="24"/>
          <w:szCs w:val="24"/>
          <w:lang w:val="ka-GE"/>
        </w:rPr>
        <w:t xml:space="preserve"> 000 ლარს, </w:t>
      </w:r>
      <w:r>
        <w:rPr>
          <w:rFonts w:ascii="Sylfaen" w:hAnsi="Sylfaen" w:cs="Sylfaen"/>
          <w:sz w:val="24"/>
          <w:szCs w:val="24"/>
          <w:lang w:val="ka-GE"/>
        </w:rPr>
        <w:t xml:space="preserve">მთავრობის დადგენილების პროექტით 14 294 000 ლარია, </w:t>
      </w:r>
      <w:r>
        <w:rPr>
          <w:rFonts w:ascii="Sylfaen" w:hAnsi="Sylfaen" w:cs="Sylfaen"/>
          <w:sz w:val="24"/>
          <w:szCs w:val="24"/>
          <w:lang w:val="ka-GE"/>
        </w:rPr>
        <w:t>ხოლო საკასო ხარჯი</w:t>
      </w:r>
      <w:r>
        <w:rPr>
          <w:rFonts w:ascii="Sylfaen" w:hAnsi="Sylfaen" w:cs="Sylfaen"/>
          <w:sz w:val="24"/>
          <w:szCs w:val="24"/>
          <w:lang w:val="ka-GE"/>
        </w:rPr>
        <w:t xml:space="preserve"> დღეის მდგომარეობით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2 919 538</w:t>
      </w:r>
      <w:r>
        <w:rPr>
          <w:rFonts w:ascii="Sylfaen" w:hAnsi="Sylfaen" w:cs="Sylfaen"/>
          <w:sz w:val="24"/>
          <w:szCs w:val="24"/>
          <w:lang w:val="ka-GE"/>
        </w:rPr>
        <w:t xml:space="preserve"> ლარ</w:t>
      </w:r>
      <w:r>
        <w:rPr>
          <w:rFonts w:ascii="Sylfaen" w:hAnsi="Sylfaen" w:cs="Sylfaen"/>
          <w:sz w:val="24"/>
          <w:szCs w:val="24"/>
          <w:lang w:val="ka-GE"/>
        </w:rPr>
        <w:t>ია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8B31A7">
        <w:rPr>
          <w:rFonts w:ascii="Sylfaen" w:hAnsi="Sylfaen" w:cs="Sylfaen"/>
          <w:b/>
          <w:sz w:val="24"/>
          <w:szCs w:val="24"/>
          <w:lang w:val="ka-GE"/>
        </w:rPr>
        <w:t xml:space="preserve">მოსალოდნელი პროფიციტი შეადგენს </w:t>
      </w:r>
      <w:r>
        <w:rPr>
          <w:rFonts w:ascii="Sylfaen" w:hAnsi="Sylfaen" w:cs="Sylfaen"/>
          <w:b/>
          <w:sz w:val="24"/>
          <w:szCs w:val="24"/>
          <w:lang w:val="ka-GE"/>
        </w:rPr>
        <w:t>დაახლოებით 7 0</w:t>
      </w:r>
      <w:r w:rsidRPr="008B31A7">
        <w:rPr>
          <w:rFonts w:ascii="Sylfaen" w:hAnsi="Sylfaen" w:cs="Sylfaen"/>
          <w:b/>
          <w:sz w:val="24"/>
          <w:szCs w:val="24"/>
          <w:lang w:val="ka-GE"/>
        </w:rPr>
        <w:t>00 000 ლარს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Pr="00C20E22">
        <w:rPr>
          <w:rFonts w:ascii="Sylfaen" w:hAnsi="Sylfaen" w:cs="Sylfaen"/>
          <w:sz w:val="24"/>
          <w:szCs w:val="24"/>
          <w:lang w:val="ka-GE"/>
        </w:rPr>
        <w:t>რომელიც შესაძლებელია გამოყენებული იქნას სხვადასხვა პროგრამებში წამოქმნილი დეფიციტების დასაფინანსებლად.</w:t>
      </w:r>
    </w:p>
    <w:p w:rsidR="008C6979" w:rsidRDefault="008C6979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6F7BC8">
        <w:rPr>
          <w:rFonts w:ascii="Sylfaen" w:hAnsi="Sylfaen" w:cs="Sylfaen"/>
          <w:b/>
          <w:sz w:val="24"/>
          <w:szCs w:val="24"/>
          <w:lang w:val="ka-GE"/>
        </w:rPr>
        <w:t>„დიპლომისშემდგომი სამედიცინო განათლება“</w:t>
      </w:r>
      <w:r>
        <w:rPr>
          <w:rFonts w:ascii="Sylfaen" w:hAnsi="Sylfaen" w:cs="Sylfaen"/>
          <w:sz w:val="24"/>
          <w:szCs w:val="24"/>
          <w:lang w:val="ka-GE"/>
        </w:rPr>
        <w:t xml:space="preserve"> პროგრამის გეგმაა - 800 000 ლარი, ხოლო ხარჯი დღეის მდგომარეობით - 22 350 ლარი. პროგრამაში მოსალოდნელია პროფიციტი.</w:t>
      </w:r>
    </w:p>
    <w:p w:rsidR="008C6979" w:rsidRDefault="006F7BC8" w:rsidP="006F7BC8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პროგრამის </w:t>
      </w:r>
      <w:r w:rsidRPr="006F7BC8">
        <w:rPr>
          <w:rFonts w:ascii="Sylfaen" w:hAnsi="Sylfaen" w:cs="Sylfaen"/>
          <w:b/>
          <w:sz w:val="24"/>
          <w:szCs w:val="24"/>
          <w:lang w:val="ka-GE"/>
        </w:rPr>
        <w:t>„სამედიცინო დაწესებულებათა რეაბილიტაცია და აღჭურვა“</w:t>
      </w:r>
      <w:r>
        <w:rPr>
          <w:rFonts w:ascii="Sylfaen" w:hAnsi="Sylfaen" w:cs="Sylfaen"/>
          <w:sz w:val="24"/>
          <w:szCs w:val="24"/>
          <w:lang w:val="ka-GE"/>
        </w:rPr>
        <w:t xml:space="preserve"> დამტკიცებული გეგმა შეადგენს  - 20 000 000, ხოლო საკასო ხარჯი დღეის მდგომარეობით - 2 447 931 ლარია. ადმინისტრაციული დეპარტამენტის განმარტებით მოსალოდნელია პროფიციტი.</w:t>
      </w:r>
    </w:p>
    <w:p w:rsidR="006F7BC8" w:rsidRPr="006F7BC8" w:rsidRDefault="006F7BC8" w:rsidP="006F7BC8">
      <w:pPr>
        <w:spacing w:after="0" w:line="276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r w:rsidRPr="006F7BC8">
        <w:rPr>
          <w:rFonts w:ascii="Sylfaen" w:hAnsi="Sylfaen" w:cs="Sylfaen"/>
          <w:b/>
          <w:sz w:val="24"/>
          <w:szCs w:val="24"/>
          <w:lang w:val="ka-GE"/>
        </w:rPr>
        <w:t>ეკომიგრანტთა მიგრაციის მართვა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sz w:val="24"/>
          <w:szCs w:val="24"/>
          <w:lang w:val="ka-GE"/>
        </w:rPr>
        <w:t xml:space="preserve">პროგრამის </w:t>
      </w:r>
      <w:r>
        <w:rPr>
          <w:rFonts w:ascii="Sylfaen" w:hAnsi="Sylfaen" w:cs="Sylfaen"/>
          <w:sz w:val="24"/>
          <w:szCs w:val="24"/>
          <w:lang w:val="ka-GE"/>
        </w:rPr>
        <w:t xml:space="preserve">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გეგმაა - </w:t>
      </w:r>
      <w:r>
        <w:rPr>
          <w:rFonts w:ascii="Sylfaen" w:hAnsi="Sylfaen" w:cs="Sylfaen"/>
          <w:sz w:val="24"/>
          <w:szCs w:val="24"/>
          <w:lang w:val="ka-GE"/>
        </w:rPr>
        <w:t>4 500 000</w:t>
      </w:r>
      <w:r>
        <w:rPr>
          <w:rFonts w:ascii="Sylfaen" w:hAnsi="Sylfaen" w:cs="Sylfaen"/>
          <w:sz w:val="24"/>
          <w:szCs w:val="24"/>
          <w:lang w:val="ka-GE"/>
        </w:rPr>
        <w:t xml:space="preserve"> ლარი, </w:t>
      </w:r>
      <w:r>
        <w:rPr>
          <w:rFonts w:ascii="Sylfaen" w:hAnsi="Sylfaen" w:cs="Sylfaen"/>
          <w:sz w:val="24"/>
          <w:szCs w:val="24"/>
          <w:lang w:val="ka-GE"/>
        </w:rPr>
        <w:t xml:space="preserve">ხოლო დაზუსტებული - 2 000 000 ლარი, 2 500 000 ლარი მიმართული იქნა </w:t>
      </w:r>
      <w:r w:rsidRPr="006F7BC8">
        <w:rPr>
          <w:rFonts w:ascii="Sylfaen" w:hAnsi="Sylfaen" w:cs="Sylfaen"/>
          <w:b/>
          <w:sz w:val="24"/>
          <w:szCs w:val="24"/>
          <w:lang w:val="ka-GE"/>
        </w:rPr>
        <w:t>„იძულებით გადაადგილებულ პირთა განსახლებისა სოციალური და საცხოვრებელი პირობების შექმნა“</w:t>
      </w:r>
      <w:r>
        <w:rPr>
          <w:rFonts w:ascii="Sylfaen" w:hAnsi="Sylfaen" w:cs="Sylfaen"/>
          <w:sz w:val="24"/>
          <w:szCs w:val="24"/>
          <w:lang w:val="ka-GE"/>
        </w:rPr>
        <w:t xml:space="preserve"> პროგრამაში, სადაც დამტკიცებული გეგმაა 52 700 000 ლარი, </w:t>
      </w:r>
      <w:r>
        <w:rPr>
          <w:rFonts w:ascii="Sylfaen" w:hAnsi="Sylfaen" w:cs="Sylfaen"/>
          <w:sz w:val="24"/>
          <w:szCs w:val="24"/>
          <w:lang w:val="ka-GE"/>
        </w:rPr>
        <w:t xml:space="preserve">ხოლო ხარჯი დღეის მდგომარეობით - </w:t>
      </w:r>
      <w:r>
        <w:rPr>
          <w:rFonts w:ascii="Sylfaen" w:hAnsi="Sylfaen" w:cs="Sylfaen"/>
          <w:sz w:val="24"/>
          <w:szCs w:val="24"/>
          <w:lang w:val="ka-GE"/>
        </w:rPr>
        <w:t xml:space="preserve">43 332 356 </w:t>
      </w:r>
      <w:r>
        <w:rPr>
          <w:rFonts w:ascii="Sylfaen" w:hAnsi="Sylfaen" w:cs="Sylfaen"/>
          <w:sz w:val="24"/>
          <w:szCs w:val="24"/>
          <w:lang w:val="ka-GE"/>
        </w:rPr>
        <w:t xml:space="preserve">ლარი. პროგრამაში მოსალოდნელია </w:t>
      </w:r>
      <w:r>
        <w:rPr>
          <w:rFonts w:ascii="Sylfaen" w:hAnsi="Sylfaen" w:cs="Sylfaen"/>
          <w:sz w:val="24"/>
          <w:szCs w:val="24"/>
          <w:lang w:val="ka-GE"/>
        </w:rPr>
        <w:t>დე</w:t>
      </w:r>
      <w:r>
        <w:rPr>
          <w:rFonts w:ascii="Sylfaen" w:hAnsi="Sylfaen" w:cs="Sylfaen"/>
          <w:sz w:val="24"/>
          <w:szCs w:val="24"/>
          <w:lang w:val="ka-GE"/>
        </w:rPr>
        <w:t>ფიციტი</w:t>
      </w:r>
      <w:r>
        <w:rPr>
          <w:rFonts w:ascii="Sylfaen" w:hAnsi="Sylfaen" w:cs="Sylfaen"/>
          <w:sz w:val="24"/>
          <w:szCs w:val="24"/>
          <w:lang w:val="ka-GE"/>
        </w:rPr>
        <w:t xml:space="preserve"> დაახლოვებით 27 მლნ. ლარის ოდენობით, ასევე დეფიციტია მოსალოდნელი </w:t>
      </w:r>
      <w:r>
        <w:rPr>
          <w:rFonts w:ascii="Sylfaen" w:hAnsi="Sylfaen" w:cs="Sylfaen"/>
          <w:b/>
          <w:sz w:val="24"/>
          <w:szCs w:val="24"/>
          <w:lang w:val="ka-GE"/>
        </w:rPr>
        <w:t>„</w:t>
      </w:r>
      <w:r w:rsidRPr="006F7BC8">
        <w:rPr>
          <w:rFonts w:ascii="Sylfaen" w:hAnsi="Sylfaen" w:cs="Sylfaen"/>
          <w:b/>
          <w:sz w:val="24"/>
          <w:szCs w:val="24"/>
          <w:lang w:val="ka-GE"/>
        </w:rPr>
        <w:t>ეკომიგრანტთა მიგრაციის მართვა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sz w:val="24"/>
          <w:szCs w:val="24"/>
          <w:lang w:val="ka-GE"/>
        </w:rPr>
        <w:t>პროგრამ</w:t>
      </w:r>
      <w:r>
        <w:rPr>
          <w:rFonts w:ascii="Sylfaen" w:hAnsi="Sylfaen" w:cs="Sylfaen"/>
          <w:sz w:val="24"/>
          <w:szCs w:val="24"/>
          <w:lang w:val="ka-GE"/>
        </w:rPr>
        <w:t>აში</w:t>
      </w:r>
      <w:r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ჯამში - „</w:t>
      </w:r>
      <w:r w:rsidRPr="006F7BC8">
        <w:rPr>
          <w:rFonts w:ascii="Sylfaen" w:hAnsi="Sylfaen" w:cs="Sylfaen"/>
          <w:sz w:val="24"/>
          <w:szCs w:val="24"/>
          <w:lang w:val="ka-GE"/>
        </w:rPr>
        <w:t>იძულებით გადაადგილებულ პირთა და მიგრანტთა ხელშეწყობა</w:t>
      </w:r>
      <w:r>
        <w:rPr>
          <w:rFonts w:ascii="Sylfaen" w:hAnsi="Sylfaen" w:cs="Sylfaen"/>
          <w:sz w:val="24"/>
          <w:szCs w:val="24"/>
          <w:lang w:val="ka-GE"/>
        </w:rPr>
        <w:t xml:space="preserve">“ პროგრამაში დეფიციტი </w:t>
      </w:r>
      <w:r w:rsidR="00DC510C">
        <w:rPr>
          <w:rFonts w:ascii="Sylfaen" w:hAnsi="Sylfaen" w:cs="Sylfaen"/>
          <w:sz w:val="24"/>
          <w:szCs w:val="24"/>
          <w:lang w:val="ka-GE"/>
        </w:rPr>
        <w:t xml:space="preserve">შეადგენს </w:t>
      </w:r>
      <w:r>
        <w:rPr>
          <w:rFonts w:ascii="Sylfaen" w:hAnsi="Sylfaen" w:cs="Sylfaen"/>
          <w:sz w:val="24"/>
          <w:szCs w:val="24"/>
          <w:lang w:val="ka-GE"/>
        </w:rPr>
        <w:t>-  29,5 მლნ. ლარ</w:t>
      </w:r>
      <w:r w:rsidR="00DC510C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9C652C" w:rsidRPr="00C20E22" w:rsidRDefault="009C652C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C652C" w:rsidRDefault="009C652C" w:rsidP="008C6979">
      <w:pPr>
        <w:spacing w:after="0" w:line="276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C652C" w:rsidRPr="009C652C" w:rsidRDefault="009C652C" w:rsidP="008C6979">
      <w:pPr>
        <w:spacing w:after="0" w:line="276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C652C" w:rsidRDefault="009C652C" w:rsidP="008C6979">
      <w:pPr>
        <w:spacing w:after="0" w:line="276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sectPr w:rsidR="009C652C" w:rsidSect="003D11B2">
      <w:pgSz w:w="12240" w:h="15840"/>
      <w:pgMar w:top="851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02"/>
    <w:multiLevelType w:val="hybridMultilevel"/>
    <w:tmpl w:val="E62CC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762EA"/>
    <w:multiLevelType w:val="hybridMultilevel"/>
    <w:tmpl w:val="D51E9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E2BA8"/>
    <w:multiLevelType w:val="hybridMultilevel"/>
    <w:tmpl w:val="7A5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0FDB"/>
    <w:multiLevelType w:val="hybridMultilevel"/>
    <w:tmpl w:val="FD6251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D6C8C"/>
    <w:multiLevelType w:val="hybridMultilevel"/>
    <w:tmpl w:val="F508E1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1"/>
    <w:rsid w:val="00002C9D"/>
    <w:rsid w:val="0000734A"/>
    <w:rsid w:val="000261C5"/>
    <w:rsid w:val="000352D9"/>
    <w:rsid w:val="00046922"/>
    <w:rsid w:val="00053B3F"/>
    <w:rsid w:val="000666BE"/>
    <w:rsid w:val="000932B6"/>
    <w:rsid w:val="000A7E7F"/>
    <w:rsid w:val="000D0C16"/>
    <w:rsid w:val="000E4D11"/>
    <w:rsid w:val="000E5511"/>
    <w:rsid w:val="000F43A9"/>
    <w:rsid w:val="00111571"/>
    <w:rsid w:val="00113BE2"/>
    <w:rsid w:val="00115074"/>
    <w:rsid w:val="001168BC"/>
    <w:rsid w:val="00131038"/>
    <w:rsid w:val="0014626C"/>
    <w:rsid w:val="00163F5D"/>
    <w:rsid w:val="00173599"/>
    <w:rsid w:val="00190F3B"/>
    <w:rsid w:val="0019342E"/>
    <w:rsid w:val="001949DF"/>
    <w:rsid w:val="001B66E9"/>
    <w:rsid w:val="001C55E6"/>
    <w:rsid w:val="001C7E9E"/>
    <w:rsid w:val="001E1AE7"/>
    <w:rsid w:val="0022172C"/>
    <w:rsid w:val="00230D88"/>
    <w:rsid w:val="002311D8"/>
    <w:rsid w:val="00233ECD"/>
    <w:rsid w:val="00246484"/>
    <w:rsid w:val="0025087F"/>
    <w:rsid w:val="002E0F91"/>
    <w:rsid w:val="002E3786"/>
    <w:rsid w:val="002F5E36"/>
    <w:rsid w:val="003252B3"/>
    <w:rsid w:val="003438B3"/>
    <w:rsid w:val="0036134D"/>
    <w:rsid w:val="00371F13"/>
    <w:rsid w:val="003727B2"/>
    <w:rsid w:val="003803DD"/>
    <w:rsid w:val="003A044D"/>
    <w:rsid w:val="003C08F2"/>
    <w:rsid w:val="003C320E"/>
    <w:rsid w:val="003C6AE4"/>
    <w:rsid w:val="003D11B2"/>
    <w:rsid w:val="00464B87"/>
    <w:rsid w:val="00471846"/>
    <w:rsid w:val="00475944"/>
    <w:rsid w:val="004960CF"/>
    <w:rsid w:val="004B5E94"/>
    <w:rsid w:val="00523AE3"/>
    <w:rsid w:val="00533EE6"/>
    <w:rsid w:val="00587ED2"/>
    <w:rsid w:val="005B6839"/>
    <w:rsid w:val="005C0AD4"/>
    <w:rsid w:val="005D0018"/>
    <w:rsid w:val="005E2D04"/>
    <w:rsid w:val="006322A2"/>
    <w:rsid w:val="006422FD"/>
    <w:rsid w:val="00642588"/>
    <w:rsid w:val="00646F0B"/>
    <w:rsid w:val="006549E1"/>
    <w:rsid w:val="00683745"/>
    <w:rsid w:val="00692DBE"/>
    <w:rsid w:val="006A51D8"/>
    <w:rsid w:val="006C789D"/>
    <w:rsid w:val="006F7BC8"/>
    <w:rsid w:val="00706F80"/>
    <w:rsid w:val="00710DFF"/>
    <w:rsid w:val="00716F9F"/>
    <w:rsid w:val="00741764"/>
    <w:rsid w:val="0075059F"/>
    <w:rsid w:val="00777970"/>
    <w:rsid w:val="00791831"/>
    <w:rsid w:val="007D3A0A"/>
    <w:rsid w:val="007D5244"/>
    <w:rsid w:val="007D7D89"/>
    <w:rsid w:val="007E0691"/>
    <w:rsid w:val="007E2E90"/>
    <w:rsid w:val="00816EB2"/>
    <w:rsid w:val="00817522"/>
    <w:rsid w:val="0081766D"/>
    <w:rsid w:val="00823BB7"/>
    <w:rsid w:val="00830C7B"/>
    <w:rsid w:val="008439FC"/>
    <w:rsid w:val="008509B5"/>
    <w:rsid w:val="00876E71"/>
    <w:rsid w:val="00883B04"/>
    <w:rsid w:val="008A59DC"/>
    <w:rsid w:val="008B31A7"/>
    <w:rsid w:val="008C6979"/>
    <w:rsid w:val="009338DF"/>
    <w:rsid w:val="0096353E"/>
    <w:rsid w:val="009B1B5C"/>
    <w:rsid w:val="009B2EED"/>
    <w:rsid w:val="009C0513"/>
    <w:rsid w:val="009C652C"/>
    <w:rsid w:val="009E33B6"/>
    <w:rsid w:val="00A71213"/>
    <w:rsid w:val="00AC2D1B"/>
    <w:rsid w:val="00AE02D9"/>
    <w:rsid w:val="00AE6A87"/>
    <w:rsid w:val="00AE7847"/>
    <w:rsid w:val="00B26970"/>
    <w:rsid w:val="00B30D6F"/>
    <w:rsid w:val="00B312D4"/>
    <w:rsid w:val="00B41323"/>
    <w:rsid w:val="00B61390"/>
    <w:rsid w:val="00B723B6"/>
    <w:rsid w:val="00B7536E"/>
    <w:rsid w:val="00BA0F07"/>
    <w:rsid w:val="00BB39A1"/>
    <w:rsid w:val="00BC47F5"/>
    <w:rsid w:val="00BE1CA9"/>
    <w:rsid w:val="00BE320A"/>
    <w:rsid w:val="00BE6AC6"/>
    <w:rsid w:val="00BF6490"/>
    <w:rsid w:val="00C20E22"/>
    <w:rsid w:val="00C32849"/>
    <w:rsid w:val="00C67535"/>
    <w:rsid w:val="00C75BD1"/>
    <w:rsid w:val="00C82308"/>
    <w:rsid w:val="00CB07B9"/>
    <w:rsid w:val="00CD1ED4"/>
    <w:rsid w:val="00CE5C31"/>
    <w:rsid w:val="00CF5EDD"/>
    <w:rsid w:val="00D01655"/>
    <w:rsid w:val="00D518CA"/>
    <w:rsid w:val="00D55957"/>
    <w:rsid w:val="00D87454"/>
    <w:rsid w:val="00DC01D5"/>
    <w:rsid w:val="00DC510C"/>
    <w:rsid w:val="00DE0DAE"/>
    <w:rsid w:val="00E01AD2"/>
    <w:rsid w:val="00E27A29"/>
    <w:rsid w:val="00E37C7C"/>
    <w:rsid w:val="00E65A76"/>
    <w:rsid w:val="00E70C58"/>
    <w:rsid w:val="00E83995"/>
    <w:rsid w:val="00E83CB3"/>
    <w:rsid w:val="00EC21E1"/>
    <w:rsid w:val="00EE00C0"/>
    <w:rsid w:val="00EE6E8D"/>
    <w:rsid w:val="00F11784"/>
    <w:rsid w:val="00F12846"/>
    <w:rsid w:val="00F36BB1"/>
    <w:rsid w:val="00F4355C"/>
    <w:rsid w:val="00F545C7"/>
    <w:rsid w:val="00F66F90"/>
    <w:rsid w:val="00F9528E"/>
    <w:rsid w:val="00FA2BB7"/>
    <w:rsid w:val="00FB2E10"/>
    <w:rsid w:val="00FC0866"/>
    <w:rsid w:val="00FD382B"/>
    <w:rsid w:val="00FE6080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857E"/>
  <w15:chartTrackingRefBased/>
  <w15:docId w15:val="{A527343F-4ABE-41DE-B612-98C9661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13"/>
    <w:pPr>
      <w:ind w:left="720"/>
      <w:contextualSpacing/>
    </w:pPr>
  </w:style>
  <w:style w:type="paragraph" w:styleId="NoSpacing">
    <w:name w:val="No Spacing"/>
    <w:uiPriority w:val="1"/>
    <w:qFormat/>
    <w:rsid w:val="00B4132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132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Maia Gotiashvili</cp:lastModifiedBy>
  <cp:revision>14</cp:revision>
  <cp:lastPrinted>2019-09-09T11:09:00Z</cp:lastPrinted>
  <dcterms:created xsi:type="dcterms:W3CDTF">2019-09-09T09:25:00Z</dcterms:created>
  <dcterms:modified xsi:type="dcterms:W3CDTF">2019-09-09T11:45:00Z</dcterms:modified>
</cp:coreProperties>
</file>