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A56" w:rsidRPr="000F33D8" w:rsidRDefault="000F33D8">
      <w:pPr>
        <w:rPr>
          <w:b/>
          <w:lang w:val="de-AT"/>
        </w:rPr>
      </w:pPr>
      <w:r w:rsidRPr="000F33D8">
        <w:rPr>
          <w:b/>
          <w:lang w:val="de-AT"/>
        </w:rPr>
        <w:t xml:space="preserve">To: </w:t>
      </w:r>
    </w:p>
    <w:p w:rsidR="000F33D8" w:rsidRDefault="000F33D8">
      <w:pPr>
        <w:rPr>
          <w:lang w:val="de-AT"/>
        </w:rPr>
      </w:pPr>
      <w:r>
        <w:rPr>
          <w:lang w:val="de-AT"/>
        </w:rPr>
        <w:t>F. Hoffmann-La Roche Ltd</w:t>
      </w:r>
    </w:p>
    <w:p w:rsidR="000F33D8" w:rsidRDefault="000F33D8">
      <w:pPr>
        <w:rPr>
          <w:lang w:val="de-AT"/>
        </w:rPr>
      </w:pPr>
    </w:p>
    <w:p w:rsidR="000F33D8" w:rsidRDefault="000F33D8">
      <w:pPr>
        <w:rPr>
          <w:lang w:val="de-AT"/>
        </w:rPr>
      </w:pPr>
      <w:r>
        <w:rPr>
          <w:lang w:val="de-AT"/>
        </w:rPr>
        <w:t>Dr. Thomas Schinecker</w:t>
      </w:r>
    </w:p>
    <w:p w:rsidR="000F33D8" w:rsidRDefault="000F33D8">
      <w:pPr>
        <w:rPr>
          <w:lang w:val="de-AT"/>
        </w:rPr>
      </w:pPr>
      <w:r>
        <w:rPr>
          <w:lang w:val="de-AT"/>
        </w:rPr>
        <w:t>CEO Roche Diagnistics</w:t>
      </w:r>
    </w:p>
    <w:p w:rsidR="000F33D8" w:rsidRDefault="00CF6F75">
      <w:hyperlink r:id="rId4" w:history="1">
        <w:r w:rsidR="000F33D8" w:rsidRPr="00A41EAF">
          <w:rPr>
            <w:rStyle w:val="Hyperlink"/>
          </w:rPr>
          <w:t>thomas.schinecker@roche.com</w:t>
        </w:r>
      </w:hyperlink>
    </w:p>
    <w:p w:rsidR="000F33D8" w:rsidRDefault="000F33D8">
      <w:pPr>
        <w:rPr>
          <w:lang w:val="de-AT"/>
        </w:rPr>
      </w:pPr>
    </w:p>
    <w:p w:rsidR="000F33D8" w:rsidRPr="000F33D8" w:rsidRDefault="000F33D8">
      <w:pPr>
        <w:rPr>
          <w:b/>
          <w:lang w:val="de-AT"/>
        </w:rPr>
      </w:pPr>
      <w:r w:rsidRPr="000F33D8">
        <w:rPr>
          <w:b/>
          <w:lang w:val="de-AT"/>
        </w:rPr>
        <w:t xml:space="preserve">Cc: </w:t>
      </w:r>
    </w:p>
    <w:p w:rsidR="000F33D8" w:rsidRDefault="000F33D8">
      <w:pPr>
        <w:rPr>
          <w:lang w:val="de-AT"/>
        </w:rPr>
      </w:pPr>
      <w:r>
        <w:rPr>
          <w:lang w:val="de-AT"/>
        </w:rPr>
        <w:t>Ms. Mahsan Tajik</w:t>
      </w:r>
    </w:p>
    <w:p w:rsidR="000F33D8" w:rsidRDefault="000F33D8">
      <w:pPr>
        <w:rPr>
          <w:lang w:val="de-AT"/>
        </w:rPr>
      </w:pPr>
      <w:r>
        <w:rPr>
          <w:lang w:val="de-AT"/>
        </w:rPr>
        <w:t>Director INFINITART Foundation Vienna</w:t>
      </w:r>
    </w:p>
    <w:p w:rsidR="000F33D8" w:rsidRDefault="00CF6F75">
      <w:pPr>
        <w:rPr>
          <w:lang w:val="de-AT"/>
        </w:rPr>
      </w:pPr>
      <w:hyperlink r:id="rId5" w:history="1">
        <w:r w:rsidR="000F33D8" w:rsidRPr="00A41EAF">
          <w:rPr>
            <w:rStyle w:val="Hyperlink"/>
            <w:lang w:val="de-AT"/>
          </w:rPr>
          <w:t>m.tajik@infinitart.at</w:t>
        </w:r>
      </w:hyperlink>
    </w:p>
    <w:p w:rsidR="000F33D8" w:rsidRDefault="000F33D8">
      <w:pPr>
        <w:rPr>
          <w:lang w:val="de-AT"/>
        </w:rPr>
      </w:pPr>
    </w:p>
    <w:p w:rsidR="000F33D8" w:rsidRDefault="000F33D8">
      <w:pPr>
        <w:rPr>
          <w:lang w:val="de-AT"/>
        </w:rPr>
      </w:pPr>
      <w:r>
        <w:rPr>
          <w:lang w:val="de-AT"/>
        </w:rPr>
        <w:t>Mr. Bernard Colombo</w:t>
      </w:r>
    </w:p>
    <w:p w:rsidR="000F33D8" w:rsidRDefault="000F33D8">
      <w:pPr>
        <w:rPr>
          <w:lang w:val="de-AT"/>
        </w:rPr>
      </w:pPr>
      <w:r>
        <w:rPr>
          <w:lang w:val="de-AT"/>
        </w:rPr>
        <w:t>Roche</w:t>
      </w:r>
    </w:p>
    <w:p w:rsidR="000F33D8" w:rsidRDefault="000F33D8">
      <w:pPr>
        <w:rPr>
          <w:lang w:val="de-AT"/>
        </w:rPr>
      </w:pPr>
      <w:r w:rsidRPr="00CF6F75">
        <w:rPr>
          <w:rStyle w:val="Hyperlink"/>
          <w:lang w:val="de-AT"/>
        </w:rPr>
        <w:t>Bernard.colombo@roche.com</w:t>
      </w:r>
    </w:p>
    <w:p w:rsidR="000F33D8" w:rsidRDefault="000F33D8">
      <w:pPr>
        <w:rPr>
          <w:lang w:val="de-AT"/>
        </w:rPr>
      </w:pPr>
    </w:p>
    <w:p w:rsidR="000F33D8" w:rsidRDefault="000F33D8">
      <w:pPr>
        <w:rPr>
          <w:lang w:val="de-AT"/>
        </w:rPr>
      </w:pPr>
    </w:p>
    <w:p w:rsidR="000F33D8" w:rsidRDefault="000F33D8" w:rsidP="000F33D8"/>
    <w:p w:rsidR="000F33D8" w:rsidRDefault="000F33D8" w:rsidP="000F33D8">
      <w:bookmarkStart w:id="0" w:name="_GoBack"/>
      <w:bookmarkEnd w:id="0"/>
    </w:p>
    <w:p w:rsidR="000F33D8" w:rsidRDefault="000F33D8" w:rsidP="000F33D8"/>
    <w:p w:rsidR="000F33D8" w:rsidRDefault="000F33D8" w:rsidP="000F33D8">
      <w:r>
        <w:t>Dear Dr. Schinecker,</w:t>
      </w:r>
    </w:p>
    <w:p w:rsidR="000F33D8" w:rsidRDefault="000F33D8" w:rsidP="000F33D8"/>
    <w:p w:rsidR="000F33D8" w:rsidRDefault="000F33D8" w:rsidP="000F33D8">
      <w:r>
        <w:t xml:space="preserve">On behalf of the Ministry of Health I would like to express my sincere gratitude for your time and interest in reviewing COVID 19 related emergency needs in Georgia. </w:t>
      </w:r>
    </w:p>
    <w:p w:rsidR="000F33D8" w:rsidRDefault="000F33D8" w:rsidP="000F33D8">
      <w:pPr>
        <w:rPr>
          <w:color w:val="44546A" w:themeColor="text2"/>
        </w:rPr>
      </w:pPr>
    </w:p>
    <w:p w:rsidR="000F33D8" w:rsidRPr="000F33D8" w:rsidRDefault="000F33D8" w:rsidP="000F33D8">
      <w:pPr>
        <w:rPr>
          <w:color w:val="4472C4" w:themeColor="accent1"/>
        </w:rPr>
      </w:pPr>
      <w:r w:rsidRPr="000F33D8">
        <w:rPr>
          <w:color w:val="4472C4" w:themeColor="accent1"/>
        </w:rPr>
        <w:t>Firstly, we would like to confirm that Ms. Mahsan Tajik, Director of the INFINITART Foundation Vienna, executed the request on our behalf and in accordance with our knowledge.</w:t>
      </w:r>
    </w:p>
    <w:p w:rsidR="000F33D8" w:rsidRDefault="000F33D8" w:rsidP="000F33D8"/>
    <w:p w:rsidR="000F33D8" w:rsidRDefault="000F33D8" w:rsidP="000F33D8"/>
    <w:p w:rsidR="000F33D8" w:rsidRPr="000F33D8" w:rsidRDefault="000F33D8" w:rsidP="000F33D8">
      <w:pPr>
        <w:rPr>
          <w:color w:val="000000" w:themeColor="text1"/>
        </w:rPr>
      </w:pPr>
      <w:r w:rsidRPr="000F33D8">
        <w:rPr>
          <w:color w:val="000000" w:themeColor="text1"/>
        </w:rPr>
        <w:t xml:space="preserve">Since late January when the global society learnt about emergence of the new virus, the Government of Georgia has implemented robust containment and control activities to slow down the spread of the virus. The measures include mandatory quarantine for all travelers, strict social distancing under emergency conditions announced by the Government in early April, access to PCR testing, establishing fever clinics for safe management of infected patients. </w:t>
      </w:r>
    </w:p>
    <w:p w:rsidR="000F33D8" w:rsidRPr="000F33D8" w:rsidRDefault="000F33D8" w:rsidP="000F33D8">
      <w:pPr>
        <w:rPr>
          <w:color w:val="000000" w:themeColor="text1"/>
        </w:rPr>
      </w:pPr>
      <w:r w:rsidRPr="000F33D8">
        <w:rPr>
          <w:color w:val="000000" w:themeColor="text1"/>
        </w:rPr>
        <w:t>By April 17</w:t>
      </w:r>
      <w:r w:rsidRPr="000F33D8">
        <w:rPr>
          <w:color w:val="000000" w:themeColor="text1"/>
          <w:vertAlign w:val="superscript"/>
        </w:rPr>
        <w:t>th</w:t>
      </w:r>
      <w:r w:rsidRPr="000F33D8">
        <w:rPr>
          <w:color w:val="000000" w:themeColor="text1"/>
        </w:rPr>
        <w:t xml:space="preserve"> there are 370 confirmed cases, out of which 76 have recovered and 3 died. Georgia has recently entered into the community transmission phase which necessitates more testing and quick isolation of all cases. </w:t>
      </w:r>
      <w:r w:rsidRPr="000F33D8">
        <w:rPr>
          <w:rStyle w:val="external-pop-up-whitelist"/>
          <w:color w:val="000000" w:themeColor="text1"/>
        </w:rPr>
        <w:t xml:space="preserve">The testing capacity for the moment is around 300 PCR per day. The capacity can only be increased up to 1800 test per day maximum that is still insufficient for adequate coverage of all at risk.  </w:t>
      </w:r>
    </w:p>
    <w:p w:rsidR="000F33D8" w:rsidRPr="000F33D8" w:rsidRDefault="000F33D8" w:rsidP="000F33D8">
      <w:pPr>
        <w:rPr>
          <w:color w:val="000000" w:themeColor="text1"/>
        </w:rPr>
      </w:pPr>
      <w:r w:rsidRPr="000F33D8">
        <w:rPr>
          <w:color w:val="000000" w:themeColor="text1"/>
        </w:rPr>
        <w:t xml:space="preserve">Our key focus now is to enhance countries’ capacity for high quality testing. Since </w:t>
      </w:r>
      <w:r w:rsidRPr="000F33D8">
        <w:rPr>
          <w:rStyle w:val="external-pop-up-whitelist"/>
          <w:color w:val="000000" w:themeColor="text1"/>
        </w:rPr>
        <w:t xml:space="preserve">the </w:t>
      </w:r>
      <w:r w:rsidRPr="000F33D8">
        <w:rPr>
          <w:rStyle w:val="external-pop-up-whitelist"/>
          <w:b/>
          <w:bCs/>
          <w:color w:val="000000" w:themeColor="text1"/>
        </w:rPr>
        <w:t>cobas</w:t>
      </w:r>
      <w:r w:rsidRPr="000F33D8">
        <w:rPr>
          <w:rStyle w:val="external-pop-up-whitelist"/>
          <w:color w:val="000000" w:themeColor="text1"/>
          <w:vertAlign w:val="superscript"/>
        </w:rPr>
        <w:t>®</w:t>
      </w:r>
      <w:r w:rsidRPr="000F33D8">
        <w:rPr>
          <w:rStyle w:val="external-pop-up-whitelist"/>
          <w:color w:val="000000" w:themeColor="text1"/>
        </w:rPr>
        <w:t xml:space="preserve"> SARS-CoV-2 Test provides reliable and high-quality results for clinical decision-making for the improved management of COVID-19 patients and to reduce the risk of SARS-CoV-2 (coronavirus) infection, we look for potential support for implementing the automated </w:t>
      </w:r>
      <w:r w:rsidRPr="000F33D8">
        <w:rPr>
          <w:rStyle w:val="external-pop-up-whitelist"/>
          <w:b/>
          <w:bCs/>
          <w:color w:val="000000" w:themeColor="text1"/>
        </w:rPr>
        <w:t>cobas</w:t>
      </w:r>
      <w:r w:rsidRPr="000F33D8">
        <w:rPr>
          <w:rStyle w:val="external-pop-up-whitelist"/>
          <w:color w:val="000000" w:themeColor="text1"/>
          <w:vertAlign w:val="superscript"/>
        </w:rPr>
        <w:t>®</w:t>
      </w:r>
      <w:r w:rsidRPr="000F33D8">
        <w:rPr>
          <w:rStyle w:val="external-pop-up-whitelist"/>
          <w:color w:val="000000" w:themeColor="text1"/>
        </w:rPr>
        <w:t xml:space="preserve"> 6800 system in the country. </w:t>
      </w:r>
    </w:p>
    <w:p w:rsidR="000F33D8" w:rsidRPr="000F33D8" w:rsidRDefault="000F33D8" w:rsidP="000F33D8">
      <w:pPr>
        <w:rPr>
          <w:rStyle w:val="external-pop-up-whitelist"/>
          <w:color w:val="000000" w:themeColor="text1"/>
        </w:rPr>
      </w:pPr>
      <w:r w:rsidRPr="000F33D8">
        <w:rPr>
          <w:color w:val="000000" w:themeColor="text1"/>
        </w:rPr>
        <w:t xml:space="preserve">With this letter we kindly request to consider possibility of assisting the country in establishing two </w:t>
      </w:r>
      <w:r w:rsidRPr="000F33D8">
        <w:rPr>
          <w:rStyle w:val="external-pop-up-whitelist"/>
          <w:b/>
          <w:bCs/>
          <w:color w:val="000000" w:themeColor="text1"/>
        </w:rPr>
        <w:t>cobas</w:t>
      </w:r>
      <w:r w:rsidRPr="000F33D8">
        <w:rPr>
          <w:rStyle w:val="external-pop-up-whitelist"/>
          <w:color w:val="000000" w:themeColor="text1"/>
          <w:vertAlign w:val="superscript"/>
        </w:rPr>
        <w:t>®</w:t>
      </w:r>
      <w:r w:rsidRPr="000F33D8">
        <w:rPr>
          <w:rStyle w:val="external-pop-up-whitelist"/>
          <w:color w:val="000000" w:themeColor="text1"/>
        </w:rPr>
        <w:t xml:space="preserve"> 6800 system given that the ministry will secure funding for test kits </w:t>
      </w:r>
      <w:r w:rsidRPr="000F33D8">
        <w:rPr>
          <w:rStyle w:val="external-pop-up-whitelist"/>
          <w:color w:val="000000" w:themeColor="text1"/>
        </w:rPr>
        <w:lastRenderedPageBreak/>
        <w:t xml:space="preserve">and other consumables. After completing the COVID19 response, the cobas 6800 systems can be used for blood safety program which is a top priorities and one of the commitment articulated in the EU Georgia association agreement. </w:t>
      </w:r>
    </w:p>
    <w:p w:rsidR="000F33D8" w:rsidRPr="000F33D8" w:rsidRDefault="000F33D8" w:rsidP="000F33D8">
      <w:pPr>
        <w:rPr>
          <w:rStyle w:val="external-pop-up-whitelist"/>
          <w:color w:val="000000" w:themeColor="text1"/>
        </w:rPr>
      </w:pPr>
      <w:r w:rsidRPr="000F33D8">
        <w:rPr>
          <w:rStyle w:val="external-pop-up-whitelist"/>
          <w:color w:val="000000" w:themeColor="text1"/>
        </w:rPr>
        <w:t xml:space="preserve">I thank you for your time and consideration.   </w:t>
      </w:r>
    </w:p>
    <w:p w:rsidR="000F33D8" w:rsidRPr="000F33D8" w:rsidRDefault="000F33D8" w:rsidP="000F33D8">
      <w:pPr>
        <w:rPr>
          <w:rStyle w:val="external-pop-up-whitelist"/>
          <w:color w:val="000000" w:themeColor="text1"/>
        </w:rPr>
      </w:pPr>
      <w:r w:rsidRPr="000F33D8">
        <w:rPr>
          <w:rStyle w:val="external-pop-up-whitelist"/>
          <w:color w:val="000000" w:themeColor="text1"/>
        </w:rPr>
        <w:t xml:space="preserve">Sincerely, </w:t>
      </w:r>
    </w:p>
    <w:p w:rsidR="000F33D8" w:rsidRPr="000F33D8" w:rsidRDefault="000F33D8" w:rsidP="000F33D8">
      <w:pPr>
        <w:rPr>
          <w:rStyle w:val="external-pop-up-whitelist"/>
          <w:color w:val="000000" w:themeColor="text1"/>
        </w:rPr>
      </w:pPr>
    </w:p>
    <w:p w:rsidR="000F33D8" w:rsidRPr="000F33D8" w:rsidRDefault="000F33D8" w:rsidP="000F33D8">
      <w:pPr>
        <w:rPr>
          <w:color w:val="000000" w:themeColor="text1"/>
        </w:rPr>
      </w:pPr>
      <w:r w:rsidRPr="000F33D8">
        <w:rPr>
          <w:rStyle w:val="external-pop-up-whitelist"/>
          <w:color w:val="000000" w:themeColor="text1"/>
        </w:rPr>
        <w:t xml:space="preserve">Minister for IDPs from the Occupied Territories, Labor, Health and Social Affairs  </w:t>
      </w:r>
    </w:p>
    <w:p w:rsidR="000F33D8" w:rsidRPr="000F33D8" w:rsidRDefault="000F33D8">
      <w:pPr>
        <w:rPr>
          <w:lang w:val="de-AT"/>
        </w:rPr>
      </w:pPr>
    </w:p>
    <w:sectPr w:rsidR="000F33D8" w:rsidRPr="000F33D8" w:rsidSect="005249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D8"/>
    <w:rsid w:val="000F33D8"/>
    <w:rsid w:val="0035509C"/>
    <w:rsid w:val="00501FF3"/>
    <w:rsid w:val="00524935"/>
    <w:rsid w:val="0067408A"/>
    <w:rsid w:val="008E30F6"/>
    <w:rsid w:val="00C12A3B"/>
    <w:rsid w:val="00CF6F75"/>
    <w:rsid w:val="00E93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2D5CBC7-F776-4847-A4A7-C5D5CA51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33D8"/>
    <w:rPr>
      <w:color w:val="0563C1" w:themeColor="hyperlink"/>
      <w:u w:val="single"/>
    </w:rPr>
  </w:style>
  <w:style w:type="character" w:styleId="NichtaufgelsteErwhnung">
    <w:name w:val="Unresolved Mention"/>
    <w:basedOn w:val="Absatz-Standardschriftart"/>
    <w:uiPriority w:val="99"/>
    <w:rsid w:val="000F33D8"/>
    <w:rPr>
      <w:color w:val="605E5C"/>
      <w:shd w:val="clear" w:color="auto" w:fill="E1DFDD"/>
    </w:rPr>
  </w:style>
  <w:style w:type="character" w:customStyle="1" w:styleId="external-pop-up-whitelist">
    <w:name w:val="external-pop-up-whitelist"/>
    <w:basedOn w:val="Absatz-Standardschriftart"/>
    <w:rsid w:val="000F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tajik@infinitart.at" TargetMode="External"/><Relationship Id="rId4" Type="http://schemas.openxmlformats.org/officeDocument/2006/relationships/hyperlink" Target="mailto:thomas.schinecker@roche.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2182</Characters>
  <Application>Microsoft Office Word</Application>
  <DocSecurity>0</DocSecurity>
  <Lines>18</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Mahsan Tajik</dc:creator>
  <cp:keywords/>
  <dc:description/>
  <cp:lastModifiedBy>Mahsan Tajik</cp:lastModifiedBy>
  <cp:revision>2</cp:revision>
  <dcterms:created xsi:type="dcterms:W3CDTF">2020-04-18T11:50:00Z</dcterms:created>
  <dcterms:modified xsi:type="dcterms:W3CDTF">2020-04-18T12:00:00Z</dcterms:modified>
</cp:coreProperties>
</file>