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38" w:rsidRPr="00DF7180" w:rsidRDefault="00E92E38" w:rsidP="00E92E38">
      <w:pPr>
        <w:spacing w:after="120"/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  <w:r w:rsidRPr="00DF7180">
        <w:rPr>
          <w:rFonts w:ascii="Sylfaen" w:hAnsi="Sylfaen"/>
          <w:b/>
          <w:sz w:val="22"/>
          <w:szCs w:val="22"/>
          <w:lang w:val="ka-GE"/>
        </w:rPr>
        <w:t>2020 წლის 1 სექტემბრიდან:</w:t>
      </w:r>
    </w:p>
    <w:p w:rsidR="009637F5" w:rsidRPr="009637F5" w:rsidRDefault="009637F5" w:rsidP="009637F5">
      <w:pPr>
        <w:spacing w:after="12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E92E38" w:rsidRPr="00E92E38" w:rsidRDefault="00A036AA" w:rsidP="00E92E38">
      <w:pPr>
        <w:pStyle w:val="ListParagraph"/>
        <w:numPr>
          <w:ilvl w:val="0"/>
          <w:numId w:val="12"/>
        </w:numPr>
        <w:spacing w:after="12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E92E38">
        <w:rPr>
          <w:rFonts w:ascii="Sylfaen" w:hAnsi="Sylfaen" w:cs="Sylfaen"/>
          <w:b/>
          <w:sz w:val="22"/>
          <w:szCs w:val="22"/>
          <w:lang w:val="ka-GE"/>
        </w:rPr>
        <w:t>საყოველთაო</w:t>
      </w:r>
      <w:r w:rsidRPr="00E92E38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E92E38">
        <w:rPr>
          <w:rFonts w:ascii="Sylfaen" w:hAnsi="Sylfaen" w:cs="Sylfaen"/>
          <w:b/>
          <w:sz w:val="22"/>
          <w:szCs w:val="22"/>
          <w:lang w:val="ka-GE"/>
        </w:rPr>
        <w:t>ჯანმრთელობის</w:t>
      </w:r>
      <w:r w:rsidRPr="00E92E38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E92E38">
        <w:rPr>
          <w:rFonts w:ascii="Sylfaen" w:hAnsi="Sylfaen" w:cs="Sylfaen"/>
          <w:b/>
          <w:sz w:val="22"/>
          <w:szCs w:val="22"/>
          <w:lang w:val="ka-GE"/>
        </w:rPr>
        <w:t>დაცვის</w:t>
      </w:r>
      <w:r w:rsidRPr="00E92E38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E92E38">
        <w:rPr>
          <w:rFonts w:ascii="Sylfaen" w:hAnsi="Sylfaen" w:cs="Sylfaen"/>
          <w:b/>
          <w:sz w:val="22"/>
          <w:szCs w:val="22"/>
          <w:lang w:val="ka-GE"/>
        </w:rPr>
        <w:t>სახემწი</w:t>
      </w:r>
      <w:r w:rsidRPr="00E92E38">
        <w:rPr>
          <w:rFonts w:ascii="Sylfaen" w:hAnsi="Sylfaen"/>
          <w:b/>
          <w:sz w:val="22"/>
          <w:szCs w:val="22"/>
          <w:lang w:val="ka-GE"/>
        </w:rPr>
        <w:t xml:space="preserve">ფო პროგრამის </w:t>
      </w:r>
      <w:r w:rsidRPr="00E92E38">
        <w:rPr>
          <w:rFonts w:ascii="Sylfaen" w:hAnsi="Sylfaen" w:cs="Sylfaen"/>
          <w:b/>
          <w:noProof/>
          <w:sz w:val="22"/>
          <w:szCs w:val="22"/>
          <w:lang w:val="ka-GE" w:eastAsia="x-none"/>
        </w:rPr>
        <w:t>ონკოლოგიურ პაციენტთა მკურნალობის კომპონენტი</w:t>
      </w:r>
      <w:r w:rsidRPr="00E92E38">
        <w:rPr>
          <w:rFonts w:ascii="Sylfaen" w:hAnsi="Sylfaen"/>
          <w:b/>
          <w:sz w:val="22"/>
          <w:szCs w:val="22"/>
          <w:lang w:val="ka-GE"/>
        </w:rPr>
        <w:t xml:space="preserve">ს </w:t>
      </w:r>
      <w:r w:rsidR="00E92E38" w:rsidRPr="00E92E38">
        <w:rPr>
          <w:rFonts w:ascii="Sylfaen" w:hAnsi="Sylfaen"/>
          <w:b/>
          <w:lang w:val="ka-GE"/>
        </w:rPr>
        <w:t>წლიური ლიმიტი იზრდება 8000 ლარით</w:t>
      </w:r>
      <w:r w:rsidR="00E92E38" w:rsidRPr="00E92E38">
        <w:rPr>
          <w:rFonts w:ascii="Sylfaen" w:hAnsi="Sylfaen"/>
          <w:b/>
          <w:lang w:val="ka-GE"/>
        </w:rPr>
        <w:t>. კერძოდ:</w:t>
      </w:r>
    </w:p>
    <w:p w:rsidR="00E92E38" w:rsidRPr="00E92E38" w:rsidRDefault="00E92E38" w:rsidP="00E92E38">
      <w:pPr>
        <w:pStyle w:val="ListParagraph"/>
        <w:spacing w:after="1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E92E38" w:rsidRPr="00E92E38" w:rsidRDefault="00E92E38" w:rsidP="00E92E38">
      <w:pPr>
        <w:pStyle w:val="ListParagraph"/>
        <w:numPr>
          <w:ilvl w:val="0"/>
          <w:numId w:val="11"/>
        </w:numPr>
        <w:spacing w:after="120"/>
        <w:jc w:val="both"/>
        <w:rPr>
          <w:rFonts w:ascii="Sylfaen" w:hAnsi="Sylfaen"/>
          <w:b/>
          <w:sz w:val="22"/>
          <w:szCs w:val="22"/>
          <w:lang w:val="ka-GE"/>
        </w:rPr>
      </w:pPr>
      <w:r w:rsidRPr="00E92E38">
        <w:rPr>
          <w:rFonts w:ascii="Sylfaen" w:hAnsi="Sylfaen" w:cs="Sylfaen"/>
          <w:b/>
          <w:sz w:val="22"/>
          <w:szCs w:val="22"/>
          <w:lang w:val="ka-GE"/>
        </w:rPr>
        <w:t>საბაზისო</w:t>
      </w:r>
      <w:r w:rsidRPr="00E92E38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E92E38">
        <w:rPr>
          <w:rFonts w:ascii="Sylfaen" w:hAnsi="Sylfaen" w:cs="Sylfaen"/>
          <w:b/>
          <w:sz w:val="22"/>
          <w:szCs w:val="22"/>
          <w:lang w:val="ka-GE"/>
        </w:rPr>
        <w:t>პაკეტის მ</w:t>
      </w:r>
      <w:r>
        <w:rPr>
          <w:rFonts w:ascii="Sylfaen" w:hAnsi="Sylfaen" w:cs="Sylfaen"/>
          <w:b/>
          <w:sz w:val="22"/>
          <w:szCs w:val="22"/>
          <w:lang w:val="ka-GE"/>
        </w:rPr>
        <w:t>ოს</w:t>
      </w:r>
      <w:r w:rsidRPr="00E92E38">
        <w:rPr>
          <w:rFonts w:ascii="Sylfaen" w:hAnsi="Sylfaen" w:cs="Sylfaen"/>
          <w:b/>
          <w:sz w:val="22"/>
          <w:szCs w:val="22"/>
          <w:lang w:val="ka-GE"/>
        </w:rPr>
        <w:t>არგებლეებისთვის</w:t>
      </w:r>
      <w:r w:rsidRPr="00E92E38">
        <w:rPr>
          <w:rFonts w:ascii="Sylfaen" w:hAnsi="Sylfaen"/>
          <w:b/>
          <w:sz w:val="22"/>
          <w:szCs w:val="22"/>
          <w:lang w:val="ka-GE"/>
        </w:rPr>
        <w:t xml:space="preserve"> - </w:t>
      </w:r>
      <w:r w:rsidRPr="00E92E38">
        <w:rPr>
          <w:rFonts w:ascii="Sylfaen" w:hAnsi="Sylfaen"/>
          <w:b/>
          <w:sz w:val="22"/>
          <w:szCs w:val="22"/>
          <w:lang w:val="ka-GE"/>
        </w:rPr>
        <w:t>ნაცვლად 12 000 ლარისა, ლიმიტი ხდება 20 000 ლარი</w:t>
      </w:r>
      <w:r>
        <w:rPr>
          <w:rFonts w:ascii="Sylfaen" w:hAnsi="Sylfaen"/>
          <w:b/>
          <w:sz w:val="22"/>
          <w:szCs w:val="22"/>
          <w:lang w:val="ka-GE"/>
        </w:rPr>
        <w:t>:</w:t>
      </w:r>
    </w:p>
    <w:p w:rsidR="00A036AA" w:rsidRDefault="00A036AA" w:rsidP="009637F5">
      <w:pPr>
        <w:spacing w:after="120"/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A036AA" w:rsidRPr="00E92E38" w:rsidRDefault="00A036AA" w:rsidP="00A036AA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 w:cs="Sylfaen"/>
          <w:b/>
          <w:noProof/>
          <w:lang w:val="ka-GE" w:eastAsia="x-none"/>
        </w:rPr>
      </w:pPr>
      <w:r w:rsidRPr="00A036AA">
        <w:rPr>
          <w:rFonts w:ascii="Sylfaen" w:hAnsi="Sylfaen" w:cs="Sylfaen"/>
          <w:noProof/>
          <w:lang w:eastAsia="x-none"/>
        </w:rPr>
        <w:t>საქართველოს მოქალაქეობის დამადასტურებელი დოკუმენტის, პირადობის ნეიტრალური მოწმობის, ნეიტრალური სამგზავრო დოკუმენტის მქონე პირები; ასევე საქართველოში სტატუსის მქონე მოქალაქეობის არმქონე პირები, საქართველოში თავშესაფრის მაძიებელი პირები, ლტოლვილის ან ჰუმანიტარული სტატუსის მქონე პირები</w:t>
      </w:r>
      <w:r w:rsidR="00E92E38">
        <w:rPr>
          <w:rFonts w:ascii="Sylfaen" w:hAnsi="Sylfaen" w:cs="Sylfaen"/>
          <w:noProof/>
          <w:lang w:val="ka-GE" w:eastAsia="x-none"/>
        </w:rPr>
        <w:t xml:space="preserve"> - </w:t>
      </w:r>
      <w:r w:rsidR="00E92E38" w:rsidRPr="00E92E38">
        <w:rPr>
          <w:rFonts w:ascii="Sylfaen" w:hAnsi="Sylfaen" w:cs="Sylfaen"/>
          <w:b/>
          <w:noProof/>
          <w:lang w:val="ka-GE" w:eastAsia="x-none"/>
        </w:rPr>
        <w:t>ყოვლეთვიური, წლიური შემოსავლების შესაბამისად;</w:t>
      </w:r>
    </w:p>
    <w:p w:rsidR="00A036AA" w:rsidRDefault="00A036AA" w:rsidP="00A036AA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6-18 წლამდე ასაკის პირები;</w:t>
      </w:r>
    </w:p>
    <w:p w:rsidR="00E92E38" w:rsidRDefault="00E92E38" w:rsidP="00E92E38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 w:cs="Sylfaen"/>
          <w:noProof/>
          <w:lang w:val="ka-GE" w:eastAsia="x-none"/>
        </w:rPr>
      </w:pPr>
      <w:r w:rsidRPr="00A036AA">
        <w:rPr>
          <w:rFonts w:ascii="Sylfaen" w:hAnsi="Sylfaen" w:cs="Sylfaen"/>
          <w:noProof/>
          <w:lang w:eastAsia="x-none"/>
        </w:rPr>
        <w:t xml:space="preserve">ოჯახები, რომლებიც რეგისტრირებული არიან „სოციალურად დაუცველი ოჯახების მონაცემთა ერთიან ბაზაში“,  მათთვის  მინიჭებული  სარეიტინგო  ქულა  </w:t>
      </w:r>
      <w:r>
        <w:rPr>
          <w:rFonts w:ascii="Sylfaen" w:hAnsi="Sylfaen" w:cs="Sylfaen"/>
          <w:noProof/>
          <w:lang w:val="ka-GE" w:eastAsia="x-none"/>
        </w:rPr>
        <w:t>მერყეობს</w:t>
      </w:r>
      <w:r w:rsidRPr="00A036AA">
        <w:rPr>
          <w:rFonts w:ascii="Sylfaen" w:hAnsi="Sylfaen" w:cs="Sylfaen"/>
          <w:noProof/>
          <w:lang w:eastAsia="x-none"/>
        </w:rPr>
        <w:t xml:space="preserve"> 70 000-</w:t>
      </w:r>
      <w:r>
        <w:rPr>
          <w:rFonts w:ascii="Sylfaen" w:hAnsi="Sylfaen" w:cs="Sylfaen"/>
          <w:noProof/>
          <w:lang w:val="ka-GE" w:eastAsia="x-none"/>
        </w:rPr>
        <w:t>დან-100 000მდე.</w:t>
      </w:r>
    </w:p>
    <w:p w:rsidR="00E92E38" w:rsidRDefault="00E92E38" w:rsidP="00E92E38">
      <w:pPr>
        <w:pStyle w:val="ListParagraph"/>
        <w:spacing w:after="200" w:line="276" w:lineRule="auto"/>
        <w:jc w:val="both"/>
        <w:rPr>
          <w:rFonts w:ascii="Sylfaen" w:hAnsi="Sylfaen" w:cs="Sylfaen"/>
          <w:noProof/>
          <w:lang w:val="ka-GE" w:eastAsia="x-none"/>
        </w:rPr>
      </w:pPr>
      <w:bookmarkStart w:id="0" w:name="_GoBack"/>
      <w:bookmarkEnd w:id="0"/>
    </w:p>
    <w:p w:rsidR="00E92E38" w:rsidRDefault="00E92E38" w:rsidP="00E92E38">
      <w:pPr>
        <w:pStyle w:val="ListParagraph"/>
        <w:spacing w:after="200" w:line="276" w:lineRule="auto"/>
        <w:jc w:val="both"/>
        <w:rPr>
          <w:rFonts w:ascii="Sylfaen" w:hAnsi="Sylfaen" w:cs="Sylfaen"/>
          <w:noProof/>
          <w:lang w:val="ka-GE" w:eastAsia="x-none"/>
        </w:rPr>
      </w:pPr>
    </w:p>
    <w:p w:rsidR="00E92E38" w:rsidRPr="00E92E38" w:rsidRDefault="00E92E38" w:rsidP="00E92E38">
      <w:pPr>
        <w:pStyle w:val="ListParagraph"/>
        <w:numPr>
          <w:ilvl w:val="0"/>
          <w:numId w:val="11"/>
        </w:numPr>
        <w:spacing w:after="12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E92E38">
        <w:rPr>
          <w:rFonts w:ascii="Sylfaen" w:hAnsi="Sylfaen" w:cs="Sylfaen"/>
          <w:b/>
          <w:sz w:val="22"/>
          <w:szCs w:val="22"/>
          <w:lang w:val="ka-GE"/>
        </w:rPr>
        <w:t xml:space="preserve">მიზნობრივი </w:t>
      </w:r>
      <w:r w:rsidRPr="00E92E38">
        <w:rPr>
          <w:rFonts w:ascii="Sylfaen" w:hAnsi="Sylfaen" w:cs="Sylfaen"/>
          <w:b/>
          <w:sz w:val="22"/>
          <w:szCs w:val="22"/>
          <w:lang w:val="ka-GE"/>
        </w:rPr>
        <w:t>პაკეტის მ</w:t>
      </w:r>
      <w:r>
        <w:rPr>
          <w:rFonts w:ascii="Sylfaen" w:hAnsi="Sylfaen" w:cs="Sylfaen"/>
          <w:b/>
          <w:sz w:val="22"/>
          <w:szCs w:val="22"/>
          <w:lang w:val="ka-GE"/>
        </w:rPr>
        <w:t>ოს</w:t>
      </w:r>
      <w:r w:rsidRPr="00E92E38">
        <w:rPr>
          <w:rFonts w:ascii="Sylfaen" w:hAnsi="Sylfaen" w:cs="Sylfaen"/>
          <w:b/>
          <w:sz w:val="22"/>
          <w:szCs w:val="22"/>
          <w:lang w:val="ka-GE"/>
        </w:rPr>
        <w:t>არგებლეებისთვის - ნაცვლად 12 000 ლარისა, ლიმიტი ხდება 20 000 ლარი</w:t>
      </w:r>
      <w:r w:rsidRPr="00E92E38">
        <w:rPr>
          <w:rFonts w:ascii="Sylfaen" w:hAnsi="Sylfaen" w:cs="Sylfaen"/>
          <w:b/>
          <w:sz w:val="22"/>
          <w:szCs w:val="22"/>
          <w:lang w:val="ka-GE"/>
        </w:rPr>
        <w:t>:</w:t>
      </w:r>
    </w:p>
    <w:p w:rsidR="00E92E38" w:rsidRPr="00E92E38" w:rsidRDefault="00E92E38" w:rsidP="00E92E38">
      <w:pPr>
        <w:pStyle w:val="ListParagraph"/>
        <w:spacing w:after="12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A036AA" w:rsidRPr="00E92E38" w:rsidRDefault="00A036AA" w:rsidP="00E92E38">
      <w:pPr>
        <w:pStyle w:val="ListParagraph"/>
        <w:numPr>
          <w:ilvl w:val="0"/>
          <w:numId w:val="8"/>
        </w:numPr>
        <w:spacing w:after="200" w:line="20" w:lineRule="atLeast"/>
        <w:jc w:val="both"/>
        <w:rPr>
          <w:rFonts w:ascii="Sylfaen" w:hAnsi="Sylfaen" w:cs="Sylfaen"/>
          <w:noProof/>
          <w:lang w:eastAsia="x-none"/>
        </w:rPr>
      </w:pPr>
      <w:r w:rsidRPr="00E92E38">
        <w:rPr>
          <w:rFonts w:ascii="Sylfaen" w:hAnsi="Sylfaen" w:cs="Sylfaen"/>
          <w:noProof/>
          <w:lang w:eastAsia="x-none"/>
        </w:rPr>
        <w:t>ოჯახები, რომლებიც რეგისტრირებული არიან „სოციალურად დაუცველი ოჯ</w:t>
      </w:r>
      <w:r w:rsidR="00E92E38">
        <w:rPr>
          <w:rFonts w:ascii="Sylfaen" w:hAnsi="Sylfaen" w:cs="Sylfaen"/>
          <w:noProof/>
          <w:lang w:eastAsia="x-none"/>
        </w:rPr>
        <w:t>ახების მონაცემთა ერთიან ბაზაში“</w:t>
      </w:r>
      <w:r w:rsidR="00E92E38">
        <w:rPr>
          <w:rFonts w:ascii="Sylfaen" w:hAnsi="Sylfaen" w:cs="Sylfaen"/>
          <w:noProof/>
          <w:lang w:val="ka-GE" w:eastAsia="x-none"/>
        </w:rPr>
        <w:t xml:space="preserve"> და</w:t>
      </w:r>
      <w:r w:rsidRPr="00E92E38">
        <w:rPr>
          <w:rFonts w:ascii="Sylfaen" w:hAnsi="Sylfaen" w:cs="Sylfaen"/>
          <w:noProof/>
          <w:lang w:eastAsia="x-none"/>
        </w:rPr>
        <w:t xml:space="preserve"> მათთვის  მინიჭებული  სარეიტინგო  ქულა  არ აღემატება 70 000-ს;</w:t>
      </w:r>
    </w:p>
    <w:p w:rsidR="00A036AA" w:rsidRPr="00A036AA" w:rsidRDefault="00A036AA" w:rsidP="00E92E3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eastAsia="x-none"/>
        </w:rPr>
      </w:pPr>
      <w:r w:rsidRPr="00A036AA">
        <w:rPr>
          <w:rFonts w:ascii="Sylfaen" w:hAnsi="Sylfaen" w:cs="Sylfaen"/>
          <w:noProof/>
          <w:lang w:eastAsia="x-none"/>
        </w:rPr>
        <w:t xml:space="preserve">2008 წლის 6 აგვისტოდან საქართველოზე რუსეთის ფედერაციის შეიარაღებული თავდასხმის შედეგად საქართველოს ოკუპირებული ტერიტორიებიდან იძულებით გადაადგილებულ პირთა – დევნილთა ოჯახები, რომლებიც განსახლებულ იქნენ სახელმწიფოს ან სხვა იურიდიული პირების მიერ შესყიდულ, რეაბილიტირებულ ან ახლად აშენებულ საცხოვრებელ ადგილებში; </w:t>
      </w:r>
    </w:p>
    <w:p w:rsidR="00A036AA" w:rsidRPr="00A036AA" w:rsidRDefault="00A036AA" w:rsidP="00E92E3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eastAsia="x-none"/>
        </w:rPr>
      </w:pPr>
      <w:r w:rsidRPr="00A036AA">
        <w:rPr>
          <w:rFonts w:ascii="Sylfaen" w:hAnsi="Sylfaen" w:cs="Sylfaen"/>
          <w:noProof/>
          <w:lang w:eastAsia="x-none"/>
        </w:rPr>
        <w:t>სააღმზრდელო საქმიანობის განმახორციელებელი დაწესებულებების, დედათა და ბავშვთა თავშესაფრებისა  და სათემო ორგანიზაციების ბენეფიციარები;</w:t>
      </w:r>
    </w:p>
    <w:p w:rsidR="00A036AA" w:rsidRPr="00A036AA" w:rsidRDefault="00A036AA" w:rsidP="00E92E3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eastAsia="x-none"/>
        </w:rPr>
      </w:pPr>
      <w:r w:rsidRPr="00A036AA">
        <w:rPr>
          <w:rFonts w:ascii="Sylfaen" w:hAnsi="Sylfaen" w:cs="Sylfaen"/>
          <w:noProof/>
          <w:lang w:eastAsia="x-none"/>
        </w:rPr>
        <w:lastRenderedPageBreak/>
        <w:t>ბავშვთა სააღმზრდელო დაწესებულებებში, ხანდაზმულთა და შშმ პირთა პანსიონატებში მცხოვრები ბენეფიციარები;</w:t>
      </w:r>
      <w:r>
        <w:rPr>
          <w:rFonts w:ascii="Sylfaen" w:hAnsi="Sylfaen" w:cs="Sylfaen"/>
          <w:noProof/>
          <w:lang w:val="ka-GE" w:eastAsia="x-none"/>
        </w:rPr>
        <w:t xml:space="preserve"> </w:t>
      </w:r>
      <w:r w:rsidRPr="00A036AA">
        <w:rPr>
          <w:rFonts w:ascii="Sylfaen" w:hAnsi="Sylfaen" w:cs="Sylfaen"/>
          <w:noProof/>
          <w:lang w:eastAsia="x-none"/>
        </w:rPr>
        <w:t>დასაქმებული უფროსი აღმზრდელები და აღმზრდელები;</w:t>
      </w:r>
    </w:p>
    <w:p w:rsidR="00A036AA" w:rsidRPr="00A036AA" w:rsidRDefault="00A036AA" w:rsidP="00E92E3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eastAsia="x-none"/>
        </w:rPr>
      </w:pPr>
      <w:r w:rsidRPr="00A036AA">
        <w:rPr>
          <w:rFonts w:ascii="Sylfaen" w:hAnsi="Sylfaen" w:cs="Sylfaen"/>
          <w:noProof/>
          <w:lang w:eastAsia="x-none"/>
        </w:rPr>
        <w:t>რეინტეგრაციაში ან მინდობით აღზრდაში მყოფი ბავშვები, რომელთა გამოც ოჯახები იღებენ რეინტეგრაციის შემწეობას ან შვილობილად აყვანის (მინდობით აღზრდის) ანაზღაურებას;</w:t>
      </w:r>
    </w:p>
    <w:p w:rsidR="00A036AA" w:rsidRPr="00A036AA" w:rsidRDefault="00A036AA" w:rsidP="00E92E3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eastAsia="x-none"/>
        </w:rPr>
      </w:pPr>
      <w:r w:rsidRPr="00A036AA">
        <w:rPr>
          <w:rFonts w:ascii="Sylfaen" w:hAnsi="Sylfaen" w:cs="Sylfaen"/>
          <w:noProof/>
          <w:lang w:eastAsia="x-none"/>
        </w:rPr>
        <w:t>სახალხო არტისტები, სახალხო მხატვრები და რუსთაველის პრემიის ლაურეატები;</w:t>
      </w:r>
    </w:p>
    <w:p w:rsidR="00A036AA" w:rsidRPr="00E92E38" w:rsidRDefault="00A036AA" w:rsidP="00E92E3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i/>
          <w:iCs/>
          <w:noProof/>
          <w:sz w:val="20"/>
          <w:szCs w:val="20"/>
        </w:rPr>
      </w:pPr>
      <w:r>
        <w:rPr>
          <w:rFonts w:ascii="Sylfaen" w:hAnsi="Sylfaen" w:cs="Sylfaen"/>
          <w:noProof/>
          <w:lang w:val="ka-GE"/>
        </w:rPr>
        <w:t>პედაგოგები;</w:t>
      </w:r>
    </w:p>
    <w:p w:rsidR="00E92E38" w:rsidRDefault="00E92E38" w:rsidP="00E92E3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val="ka-GE"/>
        </w:rPr>
      </w:pPr>
    </w:p>
    <w:p w:rsidR="00E92E38" w:rsidRPr="00E92E38" w:rsidRDefault="00E92E38" w:rsidP="00E92E38">
      <w:pPr>
        <w:pStyle w:val="ListParagraph"/>
        <w:numPr>
          <w:ilvl w:val="0"/>
          <w:numId w:val="11"/>
        </w:numPr>
        <w:spacing w:after="12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E92E38">
        <w:rPr>
          <w:rFonts w:ascii="Sylfaen" w:hAnsi="Sylfaen" w:cs="Sylfaen"/>
          <w:b/>
          <w:sz w:val="22"/>
          <w:szCs w:val="22"/>
          <w:lang w:val="ka-GE"/>
        </w:rPr>
        <w:t xml:space="preserve">ასაკობრივი </w:t>
      </w:r>
      <w:r w:rsidRPr="00E92E38">
        <w:rPr>
          <w:rFonts w:ascii="Sylfaen" w:hAnsi="Sylfaen" w:cs="Sylfaen"/>
          <w:b/>
          <w:sz w:val="22"/>
          <w:szCs w:val="22"/>
          <w:lang w:val="ka-GE"/>
        </w:rPr>
        <w:t>პაკეტის მ</w:t>
      </w:r>
      <w:r>
        <w:rPr>
          <w:rFonts w:ascii="Sylfaen" w:hAnsi="Sylfaen" w:cs="Sylfaen"/>
          <w:b/>
          <w:sz w:val="22"/>
          <w:szCs w:val="22"/>
          <w:lang w:val="ka-GE"/>
        </w:rPr>
        <w:t>ოს</w:t>
      </w:r>
      <w:r w:rsidRPr="00E92E38">
        <w:rPr>
          <w:rFonts w:ascii="Sylfaen" w:hAnsi="Sylfaen" w:cs="Sylfaen"/>
          <w:b/>
          <w:sz w:val="22"/>
          <w:szCs w:val="22"/>
          <w:lang w:val="ka-GE"/>
        </w:rPr>
        <w:t>არგებლეებისთვის - ნაცვლად 1</w:t>
      </w:r>
      <w:r w:rsidRPr="00E92E38">
        <w:rPr>
          <w:rFonts w:ascii="Sylfaen" w:hAnsi="Sylfaen" w:cs="Sylfaen"/>
          <w:b/>
          <w:sz w:val="22"/>
          <w:szCs w:val="22"/>
          <w:lang w:val="ka-GE"/>
        </w:rPr>
        <w:t>5</w:t>
      </w:r>
      <w:r w:rsidRPr="00E92E38">
        <w:rPr>
          <w:rFonts w:ascii="Sylfaen" w:hAnsi="Sylfaen" w:cs="Sylfaen"/>
          <w:b/>
          <w:sz w:val="22"/>
          <w:szCs w:val="22"/>
          <w:lang w:val="ka-GE"/>
        </w:rPr>
        <w:t xml:space="preserve"> 000 ლარისა, ლიმიტი ხდება 2</w:t>
      </w:r>
      <w:r w:rsidRPr="00E92E38">
        <w:rPr>
          <w:rFonts w:ascii="Sylfaen" w:hAnsi="Sylfaen" w:cs="Sylfaen"/>
          <w:b/>
          <w:sz w:val="22"/>
          <w:szCs w:val="22"/>
          <w:lang w:val="ka-GE"/>
        </w:rPr>
        <w:t>3</w:t>
      </w:r>
      <w:r w:rsidRPr="00E92E38">
        <w:rPr>
          <w:rFonts w:ascii="Sylfaen" w:hAnsi="Sylfaen" w:cs="Sylfaen"/>
          <w:b/>
          <w:sz w:val="22"/>
          <w:szCs w:val="22"/>
          <w:lang w:val="ka-GE"/>
        </w:rPr>
        <w:t xml:space="preserve"> 000 ლარი</w:t>
      </w:r>
      <w:r w:rsidRPr="00E92E38">
        <w:rPr>
          <w:rFonts w:ascii="Sylfaen" w:hAnsi="Sylfaen" w:cs="Sylfaen"/>
          <w:b/>
          <w:sz w:val="22"/>
          <w:szCs w:val="22"/>
          <w:lang w:val="ka-GE"/>
        </w:rPr>
        <w:t>:</w:t>
      </w:r>
    </w:p>
    <w:p w:rsidR="00E92E38" w:rsidRPr="00E92E38" w:rsidRDefault="00E92E38" w:rsidP="00E92E38">
      <w:pPr>
        <w:pStyle w:val="ListParagraph"/>
        <w:spacing w:after="12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A036AA" w:rsidRPr="00E92E38" w:rsidRDefault="00A036AA" w:rsidP="00E92E38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440"/>
        <w:jc w:val="both"/>
        <w:rPr>
          <w:rFonts w:ascii="Sylfaen" w:hAnsi="Sylfaen" w:cs="Sylfaen"/>
          <w:noProof/>
          <w:lang w:eastAsia="x-none"/>
        </w:rPr>
      </w:pPr>
      <w:r w:rsidRPr="00A036AA">
        <w:rPr>
          <w:rFonts w:ascii="Sylfaen" w:hAnsi="Sylfaen" w:cs="Sylfaen"/>
          <w:noProof/>
          <w:lang w:eastAsia="x-none"/>
        </w:rPr>
        <w:t xml:space="preserve">0-5 წლის (ჩათვლით) ასაკის პირები. </w:t>
      </w:r>
    </w:p>
    <w:p w:rsidR="00A036AA" w:rsidRPr="00A036AA" w:rsidRDefault="00A036AA" w:rsidP="00E92E38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440"/>
        <w:jc w:val="both"/>
        <w:rPr>
          <w:rFonts w:ascii="Sylfaen" w:hAnsi="Sylfaen" w:cs="Sylfaen"/>
          <w:i/>
          <w:iCs/>
          <w:noProof/>
          <w:sz w:val="20"/>
          <w:szCs w:val="20"/>
          <w:lang w:eastAsia="x-none"/>
        </w:rPr>
      </w:pPr>
      <w:r w:rsidRPr="00A036AA">
        <w:rPr>
          <w:rFonts w:ascii="Sylfaen" w:hAnsi="Sylfaen" w:cs="Sylfaen"/>
          <w:noProof/>
          <w:lang w:eastAsia="x-none"/>
        </w:rPr>
        <w:t>საპენსიო ასაკის პირები</w:t>
      </w:r>
      <w:r>
        <w:rPr>
          <w:rFonts w:ascii="Sylfaen" w:hAnsi="Sylfaen" w:cs="Sylfaen"/>
          <w:noProof/>
          <w:lang w:val="ka-GE" w:eastAsia="x-none"/>
        </w:rPr>
        <w:t xml:space="preserve"> </w:t>
      </w:r>
    </w:p>
    <w:p w:rsidR="00A036AA" w:rsidRPr="00A036AA" w:rsidRDefault="00A036AA" w:rsidP="00E92E38">
      <w:pPr>
        <w:pStyle w:val="ListParagraph"/>
        <w:numPr>
          <w:ilvl w:val="0"/>
          <w:numId w:val="3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440"/>
        <w:jc w:val="both"/>
        <w:rPr>
          <w:rFonts w:ascii="Sylfaen" w:hAnsi="Sylfaen" w:cs="Sylfaen"/>
          <w:noProof/>
          <w:lang w:eastAsia="x-none"/>
        </w:rPr>
      </w:pPr>
      <w:r w:rsidRPr="00A036AA">
        <w:rPr>
          <w:rFonts w:ascii="Sylfaen" w:hAnsi="Sylfaen" w:cs="Sylfaen"/>
          <w:noProof/>
          <w:lang w:eastAsia="x-none"/>
        </w:rPr>
        <w:t>სტუდენტ</w:t>
      </w:r>
      <w:r w:rsidRPr="00A036AA">
        <w:rPr>
          <w:rFonts w:ascii="Sylfaen" w:hAnsi="Sylfaen" w:cs="Sylfaen"/>
          <w:noProof/>
          <w:lang w:val="ka-GE" w:eastAsia="x-none"/>
        </w:rPr>
        <w:t>ებ</w:t>
      </w:r>
      <w:r w:rsidRPr="00A036AA">
        <w:rPr>
          <w:rFonts w:ascii="Sylfaen" w:hAnsi="Sylfaen" w:cs="Sylfaen"/>
          <w:noProof/>
          <w:lang w:eastAsia="x-none"/>
        </w:rPr>
        <w:t xml:space="preserve">ი: </w:t>
      </w:r>
    </w:p>
    <w:p w:rsidR="00A036AA" w:rsidRPr="00A036AA" w:rsidRDefault="00A036AA" w:rsidP="00E92E38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440"/>
        <w:jc w:val="both"/>
        <w:rPr>
          <w:rFonts w:ascii="Sylfaen" w:hAnsi="Sylfaen" w:cs="Sylfaen"/>
          <w:noProof/>
          <w:lang w:eastAsia="x-none"/>
        </w:rPr>
      </w:pPr>
      <w:r w:rsidRPr="00A036AA">
        <w:rPr>
          <w:rFonts w:ascii="Sylfaen" w:hAnsi="Sylfaen" w:cs="Sylfaen"/>
          <w:noProof/>
          <w:lang w:eastAsia="x-none"/>
        </w:rPr>
        <w:t>შშმ  ბავშვ</w:t>
      </w:r>
      <w:r>
        <w:rPr>
          <w:rFonts w:ascii="Sylfaen" w:hAnsi="Sylfaen" w:cs="Sylfaen"/>
          <w:noProof/>
          <w:lang w:val="ka-GE" w:eastAsia="x-none"/>
        </w:rPr>
        <w:t>ებ</w:t>
      </w:r>
      <w:r w:rsidRPr="00A036AA">
        <w:rPr>
          <w:rFonts w:ascii="Sylfaen" w:hAnsi="Sylfaen" w:cs="Sylfaen"/>
          <w:noProof/>
          <w:lang w:eastAsia="x-none"/>
        </w:rPr>
        <w:t>ი</w:t>
      </w:r>
      <w:r>
        <w:rPr>
          <w:rFonts w:ascii="Sylfaen" w:hAnsi="Sylfaen" w:cs="Sylfaen"/>
          <w:noProof/>
          <w:lang w:val="ka-GE" w:eastAsia="x-none"/>
        </w:rPr>
        <w:t>;</w:t>
      </w:r>
    </w:p>
    <w:p w:rsidR="00A036AA" w:rsidRPr="00A036AA" w:rsidRDefault="00A036AA" w:rsidP="00E92E38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440"/>
        <w:jc w:val="both"/>
        <w:rPr>
          <w:rFonts w:ascii="Sylfaen" w:hAnsi="Sylfaen" w:cs="Sylfaen"/>
          <w:noProof/>
          <w:lang w:eastAsia="x-none"/>
        </w:rPr>
      </w:pPr>
      <w:r w:rsidRPr="00A036AA">
        <w:rPr>
          <w:rFonts w:ascii="Sylfaen" w:hAnsi="Sylfaen" w:cs="Sylfaen"/>
          <w:noProof/>
          <w:lang w:eastAsia="x-none"/>
        </w:rPr>
        <w:t>მკვეთრად გამოხატული შშმ</w:t>
      </w:r>
      <w:r>
        <w:rPr>
          <w:rFonts w:ascii="Sylfaen" w:hAnsi="Sylfaen" w:cs="Sylfaen"/>
          <w:noProof/>
          <w:lang w:val="ka-GE" w:eastAsia="x-none"/>
        </w:rPr>
        <w:t xml:space="preserve"> </w:t>
      </w:r>
      <w:r>
        <w:rPr>
          <w:rFonts w:ascii="Sylfaen" w:hAnsi="Sylfaen" w:cs="Sylfaen"/>
          <w:noProof/>
          <w:lang w:eastAsia="x-none"/>
        </w:rPr>
        <w:t>პ</w:t>
      </w:r>
      <w:r>
        <w:rPr>
          <w:rFonts w:ascii="Sylfaen" w:hAnsi="Sylfaen" w:cs="Sylfaen"/>
          <w:noProof/>
          <w:lang w:val="ka-GE" w:eastAsia="x-none"/>
        </w:rPr>
        <w:t>ირები;</w:t>
      </w:r>
    </w:p>
    <w:p w:rsidR="00A036AA" w:rsidRDefault="00A036AA" w:rsidP="009637F5">
      <w:pPr>
        <w:spacing w:after="120"/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E92E38" w:rsidRPr="00E92E38" w:rsidRDefault="00E92E38" w:rsidP="00E92E38">
      <w:pPr>
        <w:pStyle w:val="ListParagraph"/>
        <w:numPr>
          <w:ilvl w:val="0"/>
          <w:numId w:val="11"/>
        </w:numPr>
        <w:spacing w:after="120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ვეტერანთა </w:t>
      </w:r>
      <w:r w:rsidRPr="00E92E38">
        <w:rPr>
          <w:rFonts w:ascii="Sylfaen" w:hAnsi="Sylfaen" w:cs="Sylfaen"/>
          <w:b/>
          <w:sz w:val="22"/>
          <w:szCs w:val="22"/>
          <w:lang w:val="ka-GE"/>
        </w:rPr>
        <w:t>პაკეტის მ</w:t>
      </w:r>
      <w:r>
        <w:rPr>
          <w:rFonts w:ascii="Sylfaen" w:hAnsi="Sylfaen" w:cs="Sylfaen"/>
          <w:b/>
          <w:sz w:val="22"/>
          <w:szCs w:val="22"/>
          <w:lang w:val="ka-GE"/>
        </w:rPr>
        <w:t>ოს</w:t>
      </w:r>
      <w:r w:rsidRPr="00E92E38">
        <w:rPr>
          <w:rFonts w:ascii="Sylfaen" w:hAnsi="Sylfaen" w:cs="Sylfaen"/>
          <w:b/>
          <w:sz w:val="22"/>
          <w:szCs w:val="22"/>
          <w:lang w:val="ka-GE"/>
        </w:rPr>
        <w:t>არგებლეებისთვის - ნაცვლად 12 000 ლარისა, ლიმიტი ხდება 20 000 ლარი</w:t>
      </w:r>
    </w:p>
    <w:p w:rsidR="00E92E38" w:rsidRPr="00A036AA" w:rsidRDefault="00E92E38" w:rsidP="00E92E38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eastAsia="x-none"/>
        </w:rPr>
      </w:pPr>
      <w:r w:rsidRPr="00A036AA">
        <w:rPr>
          <w:rFonts w:ascii="Sylfaen" w:hAnsi="Sylfaen" w:cs="Sylfaen"/>
          <w:noProof/>
          <w:lang w:eastAsia="x-none"/>
        </w:rPr>
        <w:t>ჯანმრთელობის დაზღვევის არმქონე ვეტერანები.</w:t>
      </w:r>
    </w:p>
    <w:p w:rsidR="00E92E38" w:rsidRDefault="00E92E38" w:rsidP="00E92E38">
      <w:pPr>
        <w:spacing w:after="120"/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A036AA" w:rsidRDefault="00A036AA" w:rsidP="00E92E38">
      <w:pPr>
        <w:spacing w:after="120"/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A76B82" w:rsidRPr="00E92E38" w:rsidRDefault="00A76B82" w:rsidP="00E92E38">
      <w:pPr>
        <w:pStyle w:val="ListParagraph"/>
        <w:numPr>
          <w:ilvl w:val="0"/>
          <w:numId w:val="12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E92E38">
        <w:rPr>
          <w:rFonts w:ascii="Sylfaen" w:hAnsi="Sylfaen" w:cs="Sylfaen"/>
          <w:sz w:val="22"/>
          <w:szCs w:val="22"/>
          <w:lang w:val="ka-GE"/>
        </w:rPr>
        <w:t>ქიმიო</w:t>
      </w:r>
      <w:r w:rsidRPr="00E92E38">
        <w:rPr>
          <w:rFonts w:ascii="Sylfaen" w:hAnsi="Sylfaen"/>
          <w:sz w:val="22"/>
          <w:szCs w:val="22"/>
          <w:lang w:val="ka-GE"/>
        </w:rPr>
        <w:t xml:space="preserve">, </w:t>
      </w:r>
      <w:r w:rsidRPr="00E92E38">
        <w:rPr>
          <w:rFonts w:ascii="Sylfaen" w:hAnsi="Sylfaen" w:cs="Sylfaen"/>
          <w:sz w:val="22"/>
          <w:szCs w:val="22"/>
          <w:lang w:val="ka-GE"/>
        </w:rPr>
        <w:t>ჰორმონო</w:t>
      </w:r>
      <w:r w:rsidRPr="00E92E38">
        <w:rPr>
          <w:rFonts w:ascii="Sylfaen" w:hAnsi="Sylfaen"/>
          <w:sz w:val="22"/>
          <w:szCs w:val="22"/>
          <w:lang w:val="ka-GE"/>
        </w:rPr>
        <w:t xml:space="preserve"> </w:t>
      </w:r>
      <w:r w:rsidRPr="00E92E38">
        <w:rPr>
          <w:rFonts w:ascii="Sylfaen" w:hAnsi="Sylfaen" w:cs="Sylfaen"/>
          <w:sz w:val="22"/>
          <w:szCs w:val="22"/>
          <w:lang w:val="ka-GE"/>
        </w:rPr>
        <w:t>და</w:t>
      </w:r>
      <w:r w:rsidRPr="00E92E38">
        <w:rPr>
          <w:rFonts w:ascii="Sylfaen" w:hAnsi="Sylfaen"/>
          <w:sz w:val="22"/>
          <w:szCs w:val="22"/>
          <w:lang w:val="ka-GE"/>
        </w:rPr>
        <w:t xml:space="preserve"> </w:t>
      </w:r>
      <w:r w:rsidRPr="00E92E38">
        <w:rPr>
          <w:rFonts w:ascii="Sylfaen" w:hAnsi="Sylfaen" w:cs="Sylfaen"/>
          <w:sz w:val="22"/>
          <w:szCs w:val="22"/>
          <w:lang w:val="ka-GE"/>
        </w:rPr>
        <w:t>სხივურ</w:t>
      </w:r>
      <w:r w:rsidRPr="00E92E38">
        <w:rPr>
          <w:rFonts w:ascii="Sylfaen" w:hAnsi="Sylfaen"/>
          <w:sz w:val="22"/>
          <w:szCs w:val="22"/>
          <w:lang w:val="ka-GE"/>
        </w:rPr>
        <w:t xml:space="preserve"> </w:t>
      </w:r>
      <w:r w:rsidRPr="00E92E38">
        <w:rPr>
          <w:rFonts w:ascii="Sylfaen" w:hAnsi="Sylfaen" w:cs="Sylfaen"/>
          <w:sz w:val="22"/>
          <w:szCs w:val="22"/>
          <w:lang w:val="ka-GE"/>
        </w:rPr>
        <w:t>თერაპიას</w:t>
      </w:r>
      <w:r w:rsidRPr="00E92E38">
        <w:rPr>
          <w:rFonts w:ascii="Sylfaen" w:hAnsi="Sylfaen"/>
          <w:sz w:val="22"/>
          <w:szCs w:val="22"/>
          <w:lang w:val="ka-GE"/>
        </w:rPr>
        <w:t xml:space="preserve"> </w:t>
      </w:r>
      <w:r w:rsidRPr="00E92E38">
        <w:rPr>
          <w:rFonts w:ascii="Sylfaen" w:hAnsi="Sylfaen" w:cs="Sylfaen"/>
          <w:sz w:val="22"/>
          <w:szCs w:val="22"/>
          <w:lang w:val="ka-GE"/>
        </w:rPr>
        <w:t>ემატება</w:t>
      </w:r>
      <w:r w:rsidRPr="00E92E38">
        <w:rPr>
          <w:rFonts w:ascii="Sylfaen" w:hAnsi="Sylfaen"/>
          <w:sz w:val="22"/>
          <w:szCs w:val="22"/>
          <w:lang w:val="ka-GE"/>
        </w:rPr>
        <w:t xml:space="preserve"> </w:t>
      </w:r>
      <w:r w:rsidR="00DF7180" w:rsidRPr="00E92E38">
        <w:rPr>
          <w:rFonts w:ascii="Sylfaen" w:hAnsi="Sylfaen"/>
          <w:sz w:val="22"/>
          <w:szCs w:val="22"/>
          <w:lang w:val="ka-GE"/>
        </w:rPr>
        <w:t xml:space="preserve">ძვირადღირებული </w:t>
      </w:r>
      <w:r w:rsidRPr="00E92E38">
        <w:rPr>
          <w:rFonts w:ascii="Sylfaen" w:hAnsi="Sylfaen"/>
          <w:b/>
          <w:sz w:val="22"/>
          <w:szCs w:val="22"/>
          <w:lang w:val="ka-GE"/>
        </w:rPr>
        <w:t>სიმსივნის საწინააღმდეგო მედიკამენტების სამი ჯგუფი</w:t>
      </w:r>
      <w:r w:rsidRPr="00E92E38">
        <w:rPr>
          <w:rFonts w:ascii="Sylfaen" w:hAnsi="Sylfaen"/>
          <w:sz w:val="22"/>
          <w:szCs w:val="22"/>
          <w:lang w:val="ka-GE"/>
        </w:rPr>
        <w:t xml:space="preserve">: </w:t>
      </w:r>
      <w:r w:rsidR="00185B5F" w:rsidRPr="00E92E38">
        <w:rPr>
          <w:rFonts w:ascii="Sylfaen" w:hAnsi="Sylfaen"/>
          <w:b/>
          <w:sz w:val="22"/>
          <w:szCs w:val="22"/>
          <w:lang w:val="ka-GE"/>
        </w:rPr>
        <w:t>მონოკლონ</w:t>
      </w:r>
      <w:r w:rsidRPr="00E92E38">
        <w:rPr>
          <w:rFonts w:ascii="Sylfaen" w:hAnsi="Sylfaen"/>
          <w:b/>
          <w:sz w:val="22"/>
          <w:szCs w:val="22"/>
          <w:lang w:val="ka-GE"/>
        </w:rPr>
        <w:t>ურ</w:t>
      </w:r>
      <w:r w:rsidR="00185B5F" w:rsidRPr="00E92E38">
        <w:rPr>
          <w:rFonts w:ascii="Sylfaen" w:hAnsi="Sylfaen"/>
          <w:b/>
          <w:sz w:val="22"/>
          <w:szCs w:val="22"/>
          <w:lang w:val="ka-GE"/>
        </w:rPr>
        <w:t>ი</w:t>
      </w:r>
      <w:r w:rsidRPr="00E92E38">
        <w:rPr>
          <w:rFonts w:ascii="Sylfaen" w:hAnsi="Sylfaen"/>
          <w:b/>
          <w:sz w:val="22"/>
          <w:szCs w:val="22"/>
          <w:lang w:val="ka-GE"/>
        </w:rPr>
        <w:t xml:space="preserve"> ანტისხეულები, პროტეინ-კინაზას ინჰიბიტორები და ბისფოსფონატები. </w:t>
      </w:r>
      <w:r w:rsidR="00DF7180" w:rsidRPr="00E92E38">
        <w:rPr>
          <w:rFonts w:ascii="Sylfaen" w:hAnsi="Sylfaen"/>
          <w:b/>
          <w:sz w:val="22"/>
          <w:szCs w:val="22"/>
          <w:lang w:val="ka-GE"/>
        </w:rPr>
        <w:t>მედიკამენტების ნუსხა დამტკიცდ</w:t>
      </w:r>
      <w:r w:rsidRPr="00E92E38">
        <w:rPr>
          <w:rFonts w:ascii="Sylfaen" w:hAnsi="Sylfaen"/>
          <w:b/>
          <w:sz w:val="22"/>
          <w:szCs w:val="22"/>
          <w:lang w:val="ka-GE"/>
        </w:rPr>
        <w:t>ა მინისტრის ბრძანებით</w:t>
      </w:r>
      <w:r w:rsidR="00185B5F" w:rsidRPr="00E92E38">
        <w:rPr>
          <w:rFonts w:ascii="Sylfaen" w:hAnsi="Sylfaen"/>
          <w:b/>
          <w:sz w:val="22"/>
          <w:szCs w:val="22"/>
          <w:lang w:val="ka-GE"/>
        </w:rPr>
        <w:t xml:space="preserve"> (იხ</w:t>
      </w:r>
      <w:r w:rsidRPr="00E92E38">
        <w:rPr>
          <w:rFonts w:ascii="Sylfaen" w:hAnsi="Sylfaen"/>
          <w:b/>
          <w:sz w:val="22"/>
          <w:szCs w:val="22"/>
          <w:lang w:val="ka-GE"/>
        </w:rPr>
        <w:t>.</w:t>
      </w:r>
      <w:r w:rsidR="00185B5F" w:rsidRPr="00E92E38">
        <w:rPr>
          <w:rFonts w:ascii="Sylfaen" w:hAnsi="Sylfaen"/>
          <w:b/>
          <w:sz w:val="22"/>
          <w:szCs w:val="22"/>
          <w:lang w:val="ka-GE"/>
        </w:rPr>
        <w:t>დანართი)</w:t>
      </w:r>
    </w:p>
    <w:p w:rsidR="00F54637" w:rsidRPr="00E92E38" w:rsidRDefault="009464D0" w:rsidP="00E92E38">
      <w:pPr>
        <w:spacing w:after="120"/>
        <w:ind w:left="720"/>
        <w:jc w:val="both"/>
        <w:rPr>
          <w:rFonts w:ascii="Sylfaen" w:hAnsi="Sylfaen"/>
          <w:sz w:val="22"/>
          <w:szCs w:val="22"/>
          <w:lang w:val="ka-GE"/>
        </w:rPr>
      </w:pPr>
      <w:r w:rsidRPr="00E92E38">
        <w:rPr>
          <w:rFonts w:ascii="Sylfaen" w:hAnsi="Sylfaen"/>
          <w:sz w:val="22"/>
          <w:szCs w:val="22"/>
          <w:lang w:val="ka-GE"/>
        </w:rPr>
        <w:t>ეს მედიკამენტები დღემდე სახელმწიფო პროგრამების ფარგლებში გათვალისწინებული არ ყოფილა. მათი დიდი ნაწილის დაფინანსება გასულ წლებში ხორციელდებოდა  ინდივიდუალურად, რეფერალური მომსახურების სახელმწიფო პროგრამის და სხვადასხვა მუნიციპალური ბიუჯეტებიდან მედიკამენტების საბაზრო ფასის მიხედვით ნაწილობრივ.</w:t>
      </w:r>
    </w:p>
    <w:p w:rsidR="00DF7180" w:rsidRDefault="00DF7180" w:rsidP="00E92E38">
      <w:pPr>
        <w:pStyle w:val="ListParagraph"/>
        <w:ind w:left="1440"/>
        <w:jc w:val="both"/>
        <w:rPr>
          <w:rFonts w:ascii="Sylfaen" w:hAnsi="Sylfaen"/>
          <w:sz w:val="22"/>
          <w:szCs w:val="22"/>
          <w:lang w:val="ka-GE"/>
        </w:rPr>
      </w:pPr>
    </w:p>
    <w:p w:rsidR="00DF7180" w:rsidRPr="00E92E38" w:rsidRDefault="00DF7180" w:rsidP="00E92E38">
      <w:pPr>
        <w:pStyle w:val="ListParagraph"/>
        <w:numPr>
          <w:ilvl w:val="0"/>
          <w:numId w:val="12"/>
        </w:numPr>
        <w:jc w:val="both"/>
        <w:rPr>
          <w:rFonts w:ascii="Sylfaen" w:hAnsi="Sylfaen"/>
          <w:b/>
          <w:sz w:val="22"/>
          <w:szCs w:val="22"/>
          <w:lang w:val="ka-GE"/>
        </w:rPr>
      </w:pPr>
      <w:r w:rsidRPr="00E92E38">
        <w:rPr>
          <w:rFonts w:ascii="Sylfaen" w:hAnsi="Sylfaen" w:cs="Sylfaen"/>
          <w:sz w:val="22"/>
          <w:szCs w:val="22"/>
          <w:lang w:val="ka-GE"/>
        </w:rPr>
        <w:t>ერთიანი</w:t>
      </w:r>
      <w:r w:rsidRPr="00E92E38">
        <w:rPr>
          <w:rFonts w:ascii="Sylfaen" w:hAnsi="Sylfaen"/>
          <w:sz w:val="22"/>
          <w:szCs w:val="22"/>
          <w:lang w:val="ka-GE"/>
        </w:rPr>
        <w:t xml:space="preserve"> </w:t>
      </w:r>
      <w:r w:rsidRPr="00E92E38">
        <w:rPr>
          <w:rFonts w:ascii="Sylfaen" w:hAnsi="Sylfaen" w:cs="Sylfaen"/>
          <w:sz w:val="22"/>
          <w:szCs w:val="22"/>
          <w:lang w:val="ka-GE"/>
        </w:rPr>
        <w:t>სატარიფო</w:t>
      </w:r>
      <w:r w:rsidRPr="00E92E38">
        <w:rPr>
          <w:rFonts w:ascii="Sylfaen" w:hAnsi="Sylfaen"/>
          <w:sz w:val="22"/>
          <w:szCs w:val="22"/>
          <w:lang w:val="ka-GE"/>
        </w:rPr>
        <w:t xml:space="preserve"> </w:t>
      </w:r>
      <w:r w:rsidRPr="00E92E38">
        <w:rPr>
          <w:rFonts w:ascii="Sylfaen" w:hAnsi="Sylfaen" w:cs="Sylfaen"/>
          <w:sz w:val="22"/>
          <w:szCs w:val="22"/>
          <w:lang w:val="ka-GE"/>
        </w:rPr>
        <w:t>სქემის</w:t>
      </w:r>
      <w:r w:rsidRPr="00E92E38">
        <w:rPr>
          <w:rFonts w:ascii="Sylfaen" w:hAnsi="Sylfaen"/>
          <w:sz w:val="22"/>
          <w:szCs w:val="22"/>
          <w:lang w:val="ka-GE"/>
        </w:rPr>
        <w:t xml:space="preserve"> </w:t>
      </w:r>
      <w:r w:rsidRPr="00E92E38">
        <w:rPr>
          <w:rFonts w:ascii="Sylfaen" w:hAnsi="Sylfaen" w:cs="Sylfaen"/>
          <w:sz w:val="22"/>
          <w:szCs w:val="22"/>
          <w:lang w:val="ka-GE"/>
        </w:rPr>
        <w:t>დანერგვამდე</w:t>
      </w:r>
      <w:r w:rsidRPr="00E92E38">
        <w:rPr>
          <w:rFonts w:ascii="Sylfaen" w:hAnsi="Sylfaen"/>
          <w:sz w:val="22"/>
          <w:szCs w:val="22"/>
          <w:lang w:val="ka-GE"/>
        </w:rPr>
        <w:t xml:space="preserve">, </w:t>
      </w:r>
      <w:r w:rsidRPr="00E92E38">
        <w:rPr>
          <w:rFonts w:ascii="Sylfaen" w:hAnsi="Sylfaen" w:cs="Sylfaen"/>
          <w:sz w:val="22"/>
          <w:szCs w:val="22"/>
          <w:lang w:val="ka-GE"/>
        </w:rPr>
        <w:t>დროებითი</w:t>
      </w:r>
      <w:r w:rsidRPr="00E92E38">
        <w:rPr>
          <w:rFonts w:ascii="Sylfaen" w:hAnsi="Sylfaen"/>
          <w:sz w:val="22"/>
          <w:szCs w:val="22"/>
          <w:lang w:val="ka-GE"/>
        </w:rPr>
        <w:t xml:space="preserve"> </w:t>
      </w:r>
      <w:r w:rsidRPr="00E92E38">
        <w:rPr>
          <w:rFonts w:ascii="Sylfaen" w:hAnsi="Sylfaen" w:cs="Sylfaen"/>
          <w:sz w:val="22"/>
          <w:szCs w:val="22"/>
          <w:lang w:val="ka-GE"/>
        </w:rPr>
        <w:t>გადაწყვეტის</w:t>
      </w:r>
      <w:r w:rsidRPr="00E92E38">
        <w:rPr>
          <w:rFonts w:ascii="Sylfaen" w:hAnsi="Sylfaen"/>
          <w:sz w:val="22"/>
          <w:szCs w:val="22"/>
          <w:lang w:val="ka-GE"/>
        </w:rPr>
        <w:t xml:space="preserve"> </w:t>
      </w:r>
      <w:r w:rsidRPr="00E92E38">
        <w:rPr>
          <w:rFonts w:ascii="Sylfaen" w:hAnsi="Sylfaen" w:cs="Sylfaen"/>
          <w:sz w:val="22"/>
          <w:szCs w:val="22"/>
          <w:lang w:val="ka-GE"/>
        </w:rPr>
        <w:t>სახით</w:t>
      </w:r>
      <w:r w:rsidRPr="00E92E38">
        <w:rPr>
          <w:rFonts w:ascii="Sylfaen" w:hAnsi="Sylfaen"/>
          <w:sz w:val="22"/>
          <w:szCs w:val="22"/>
          <w:lang w:val="ka-GE"/>
        </w:rPr>
        <w:t xml:space="preserve">, </w:t>
      </w:r>
      <w:r w:rsidRPr="00E92E38">
        <w:rPr>
          <w:rFonts w:ascii="Sylfaen" w:hAnsi="Sylfaen" w:cs="Sylfaen"/>
          <w:sz w:val="22"/>
          <w:szCs w:val="22"/>
          <w:lang w:val="ka-GE"/>
        </w:rPr>
        <w:t>პაკეტების</w:t>
      </w:r>
      <w:r w:rsidRPr="00E92E38">
        <w:rPr>
          <w:rFonts w:ascii="Sylfaen" w:hAnsi="Sylfaen"/>
          <w:sz w:val="22"/>
          <w:szCs w:val="22"/>
          <w:lang w:val="ka-GE"/>
        </w:rPr>
        <w:t xml:space="preserve"> </w:t>
      </w:r>
      <w:r w:rsidRPr="00E92E38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E92E38">
        <w:rPr>
          <w:rFonts w:ascii="Sylfaen" w:hAnsi="Sylfaen"/>
          <w:sz w:val="22"/>
          <w:szCs w:val="22"/>
          <w:lang w:val="ka-GE"/>
        </w:rPr>
        <w:t xml:space="preserve"> პაციენტის თანაგადახდის წილის (20%, 10%) დაფარვა განხორციელდება რეფერალური მომსახურების სახელმწიფო პროგრამის ფარგლებში. </w:t>
      </w:r>
      <w:r w:rsidRPr="00E92E38">
        <w:rPr>
          <w:rFonts w:ascii="Sylfaen" w:hAnsi="Sylfaen"/>
          <w:b/>
          <w:sz w:val="22"/>
          <w:szCs w:val="22"/>
          <w:lang w:val="ka-GE"/>
        </w:rPr>
        <w:t>ამდენად, ბენეფიციარი აღნიშნულ სერვისს მიიღებს დამატებითი გადასახადის გარეშე.</w:t>
      </w:r>
    </w:p>
    <w:p w:rsidR="00F54637" w:rsidRDefault="00F54637" w:rsidP="00E92E38">
      <w:pPr>
        <w:spacing w:after="120"/>
        <w:ind w:left="720"/>
        <w:jc w:val="both"/>
        <w:rPr>
          <w:rFonts w:ascii="Sylfaen" w:hAnsi="Sylfaen"/>
          <w:sz w:val="22"/>
          <w:szCs w:val="22"/>
          <w:lang w:val="ka-GE"/>
        </w:rPr>
      </w:pPr>
    </w:p>
    <w:p w:rsidR="00185B5F" w:rsidRPr="0015615A" w:rsidRDefault="00E92E38" w:rsidP="00185B5F">
      <w:pPr>
        <w:pStyle w:val="Heading1"/>
        <w:jc w:val="right"/>
        <w:rPr>
          <w:rFonts w:ascii="Sylfaen" w:hAnsi="Sylfaen" w:cs="Sylfaen"/>
          <w:color w:val="auto"/>
          <w:lang w:val="ka-GE"/>
        </w:rPr>
      </w:pPr>
      <w:r>
        <w:rPr>
          <w:rFonts w:ascii="Sylfaen" w:hAnsi="Sylfaen" w:cs="Sylfaen"/>
          <w:color w:val="auto"/>
          <w:lang w:val="ka-GE"/>
        </w:rPr>
        <w:lastRenderedPageBreak/>
        <w:t>დ</w:t>
      </w:r>
      <w:r w:rsidR="00185B5F" w:rsidRPr="0015615A">
        <w:rPr>
          <w:rFonts w:ascii="Sylfaen" w:hAnsi="Sylfaen" w:cs="Sylfaen"/>
          <w:color w:val="auto"/>
          <w:lang w:val="ka-GE"/>
        </w:rPr>
        <w:t>ანართი</w:t>
      </w:r>
    </w:p>
    <w:p w:rsidR="00185B5F" w:rsidRPr="0015615A" w:rsidRDefault="00185B5F" w:rsidP="00185B5F">
      <w:pPr>
        <w:rPr>
          <w:rFonts w:ascii="Sylfaen" w:hAnsi="Sylfaen"/>
          <w:lang w:val="ka-GE"/>
        </w:rPr>
      </w:pPr>
    </w:p>
    <w:p w:rsidR="00185B5F" w:rsidRDefault="00185B5F" w:rsidP="00185B5F">
      <w:pPr>
        <w:ind w:firstLine="709"/>
        <w:contextualSpacing/>
        <w:jc w:val="center"/>
        <w:rPr>
          <w:rFonts w:ascii="Sylfaen" w:hAnsi="Sylfaen" w:cs="Sylfaen"/>
          <w:b/>
          <w:sz w:val="22"/>
          <w:lang w:val="ka-GE"/>
        </w:rPr>
      </w:pPr>
      <w:r>
        <w:rPr>
          <w:rFonts w:ascii="Sylfaen" w:hAnsi="Sylfaen" w:cs="Sylfaen"/>
          <w:b/>
          <w:sz w:val="22"/>
          <w:lang w:val="ka-GE"/>
        </w:rPr>
        <w:t>სიმსივნის საწინააღმდეგო მედიკამენტები</w:t>
      </w:r>
    </w:p>
    <w:p w:rsidR="00185B5F" w:rsidRDefault="00185B5F" w:rsidP="00185B5F">
      <w:pPr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0"/>
      </w:tblGrid>
      <w:tr w:rsidR="00185B5F" w:rsidTr="003A1D7D">
        <w:tc>
          <w:tcPr>
            <w:tcW w:w="675" w:type="dxa"/>
          </w:tcPr>
          <w:p w:rsidR="00185B5F" w:rsidRDefault="00185B5F" w:rsidP="003A1D7D">
            <w:pPr>
              <w:contextualSpacing/>
              <w:jc w:val="center"/>
              <w:rPr>
                <w:rFonts w:ascii="Sylfaen" w:hAnsi="Sylfaen" w:cs="Sylfaen"/>
                <w:b/>
                <w:sz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lang w:val="ka-GE"/>
              </w:rPr>
              <w:t>N</w:t>
            </w:r>
          </w:p>
        </w:tc>
        <w:tc>
          <w:tcPr>
            <w:tcW w:w="4395" w:type="dxa"/>
          </w:tcPr>
          <w:p w:rsidR="00185B5F" w:rsidRDefault="00185B5F" w:rsidP="003A1D7D">
            <w:pPr>
              <w:contextualSpacing/>
              <w:jc w:val="center"/>
              <w:rPr>
                <w:rFonts w:ascii="Sylfaen" w:hAnsi="Sylfaen" w:cs="Sylfaen"/>
                <w:b/>
                <w:sz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lang w:val="ka-GE"/>
              </w:rPr>
              <w:t>საერთაშორისო დასახელება</w:t>
            </w:r>
          </w:p>
        </w:tc>
        <w:tc>
          <w:tcPr>
            <w:tcW w:w="4500" w:type="dxa"/>
          </w:tcPr>
          <w:p w:rsidR="00185B5F" w:rsidRDefault="00185B5F" w:rsidP="003A1D7D">
            <w:pPr>
              <w:contextualSpacing/>
              <w:jc w:val="center"/>
              <w:rPr>
                <w:rFonts w:ascii="Sylfaen" w:hAnsi="Sylfaen" w:cs="Sylfaen"/>
                <w:b/>
                <w:sz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lang w:val="ka-GE"/>
              </w:rPr>
              <w:t>ჩვენება</w:t>
            </w:r>
          </w:p>
        </w:tc>
      </w:tr>
      <w:tr w:rsidR="00185B5F" w:rsidRPr="002C48B7" w:rsidTr="003A1D7D">
        <w:tc>
          <w:tcPr>
            <w:tcW w:w="9570" w:type="dxa"/>
            <w:gridSpan w:val="3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en-US"/>
              </w:rPr>
            </w:pPr>
            <w:r w:rsidRPr="00BB22E6">
              <w:rPr>
                <w:rFonts w:ascii="Sylfaen" w:hAnsi="Sylfaen" w:cs="Sylfaen"/>
                <w:b/>
                <w:sz w:val="22"/>
                <w:lang w:val="ka-GE"/>
              </w:rPr>
              <w:t>მონოკლონური ანტისხეულები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 w:rsidRPr="002C48B7">
              <w:rPr>
                <w:rFonts w:ascii="Sylfaen" w:hAnsi="Sylfaen" w:cs="Sylfaen"/>
                <w:sz w:val="22"/>
                <w:lang w:val="ka-GE"/>
              </w:rPr>
              <w:t>ადო-ტრასტუზუმაბ ემთანზინ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 w:rsidRPr="002C48B7">
              <w:rPr>
                <w:rFonts w:ascii="Sylfaen" w:hAnsi="Sylfaen" w:cs="Sylfaen"/>
                <w:sz w:val="22"/>
                <w:lang w:val="en-US"/>
              </w:rPr>
              <w:t>HER2+</w:t>
            </w:r>
            <w:r w:rsidRPr="002C48B7">
              <w:rPr>
                <w:rFonts w:ascii="Sylfaen" w:hAnsi="Sylfaen" w:cs="Sylfaen"/>
                <w:sz w:val="22"/>
                <w:lang w:val="ka-GE"/>
              </w:rPr>
              <w:t>ძუძუს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 w:rsidRPr="002C48B7">
              <w:rPr>
                <w:rFonts w:ascii="Sylfaen" w:hAnsi="Sylfaen" w:cs="Sylfaen"/>
                <w:sz w:val="22"/>
                <w:lang w:val="ka-GE"/>
              </w:rPr>
              <w:t>ატეზოლიზუმაბი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სამმაგად ნეგატიური ძუძუს კიბო, ფილტვის (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NSCLC, SCLC), 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mUG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22"/>
                <w:lang w:val="ka-GE"/>
              </w:rPr>
              <w:t>ღვიძლის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3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ბევაციზუმაბი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 xml:space="preserve">მეტასტაზური კოლორექტული, საკვერცხის, საშვილოსნოს ყელის, ფილტვის კიბო 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4</w:t>
            </w:r>
          </w:p>
        </w:tc>
        <w:tc>
          <w:tcPr>
            <w:tcW w:w="4395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ცეტუქსიმაბი</w:t>
            </w:r>
          </w:p>
        </w:tc>
        <w:tc>
          <w:tcPr>
            <w:tcW w:w="4500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კოლორექტული, ფილტვის, თავისა და კისრის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5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რიტუქსიმაბი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არაჰოჯკინის ლიმფომა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6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ობინუტუზუმაბი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არაჰოჯკინის ლიმფომა</w:t>
            </w:r>
          </w:p>
        </w:tc>
      </w:tr>
      <w:tr w:rsidR="00185B5F" w:rsidRPr="00BB22E6" w:rsidTr="003A1D7D">
        <w:tc>
          <w:tcPr>
            <w:tcW w:w="9570" w:type="dxa"/>
            <w:gridSpan w:val="3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ka-GE"/>
              </w:rPr>
            </w:pPr>
            <w:r w:rsidRPr="00BB22E6">
              <w:rPr>
                <w:rFonts w:ascii="Sylfaen" w:hAnsi="Sylfaen" w:cs="Sylfaen"/>
                <w:b/>
                <w:sz w:val="22"/>
                <w:lang w:val="ka-GE"/>
              </w:rPr>
              <w:t>პროტეინ კინაზას ინჰიბიტორები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7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ევეროლიმუსი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ძუძუს, პანკრეასის, თირკმლის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8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პალბოციკლიბი</w:t>
            </w:r>
          </w:p>
        </w:tc>
        <w:tc>
          <w:tcPr>
            <w:tcW w:w="4500" w:type="dxa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HR+HER </w:t>
            </w:r>
            <w:r>
              <w:rPr>
                <w:rFonts w:ascii="Sylfaen" w:hAnsi="Sylfaen" w:cs="Sylfaen"/>
                <w:sz w:val="22"/>
                <w:lang w:val="ka-GE"/>
              </w:rPr>
              <w:t>უარყოფითი ძუძუს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9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რიბოციკლიბი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HR+HER </w:t>
            </w:r>
            <w:r>
              <w:rPr>
                <w:rFonts w:ascii="Sylfaen" w:hAnsi="Sylfaen" w:cs="Sylfaen"/>
                <w:sz w:val="22"/>
                <w:lang w:val="ka-GE"/>
              </w:rPr>
              <w:t>უარყოფითი ძუძუს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10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დაბრაფენიბ მესილატი</w:t>
            </w:r>
          </w:p>
        </w:tc>
        <w:tc>
          <w:tcPr>
            <w:tcW w:w="4500" w:type="dxa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BRAF+</w:t>
            </w:r>
            <w:r>
              <w:rPr>
                <w:rFonts w:ascii="Sylfaen" w:hAnsi="Sylfaen" w:cs="Sylfaen"/>
                <w:sz w:val="22"/>
                <w:lang w:val="ka-GE"/>
              </w:rPr>
              <w:t>მელანომა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11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ვემურაფენიბი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BRAF+</w:t>
            </w:r>
            <w:r>
              <w:rPr>
                <w:rFonts w:ascii="Sylfaen" w:hAnsi="Sylfaen" w:cs="Sylfaen"/>
                <w:sz w:val="22"/>
                <w:lang w:val="ka-GE"/>
              </w:rPr>
              <w:t>მელანომა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12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ტრამეტინიბი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BRAF+</w:t>
            </w:r>
            <w:r>
              <w:rPr>
                <w:rFonts w:ascii="Sylfaen" w:hAnsi="Sylfaen" w:cs="Sylfaen"/>
                <w:sz w:val="22"/>
                <w:lang w:val="ka-GE"/>
              </w:rPr>
              <w:t>მელანომა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13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აქსიტინიბი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თირკმლის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14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სორაფენიბ ტოსილატი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ღვიძლის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15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ალექტინიბი</w:t>
            </w:r>
          </w:p>
        </w:tc>
        <w:tc>
          <w:tcPr>
            <w:tcW w:w="4500" w:type="dxa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ALK+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mNSCLC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>)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16</w:t>
            </w:r>
          </w:p>
        </w:tc>
        <w:tc>
          <w:tcPr>
            <w:tcW w:w="4395" w:type="dxa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კრიზოტინიბი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ALK+</w:t>
            </w:r>
            <w:r>
              <w:rPr>
                <w:rFonts w:ascii="Sylfaen" w:hAnsi="Sylfaen" w:cs="Sylfaen"/>
                <w:sz w:val="22"/>
                <w:lang w:val="ka-GE"/>
              </w:rPr>
              <w:t xml:space="preserve"> და 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ROS1 + 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mNSCLC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>)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A277A4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17 </w:t>
            </w:r>
          </w:p>
        </w:tc>
        <w:tc>
          <w:tcPr>
            <w:tcW w:w="4395" w:type="dxa"/>
          </w:tcPr>
          <w:p w:rsidR="00185B5F" w:rsidRPr="00A277A4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ერლოტინიბი</w:t>
            </w:r>
          </w:p>
        </w:tc>
        <w:tc>
          <w:tcPr>
            <w:tcW w:w="4500" w:type="dxa"/>
          </w:tcPr>
          <w:p w:rsidR="00185B5F" w:rsidRPr="00A277A4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EGFR+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mNSCLC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 xml:space="preserve">), </w:t>
            </w:r>
            <w:r>
              <w:rPr>
                <w:rFonts w:ascii="Sylfaen" w:hAnsi="Sylfaen" w:cs="Sylfaen"/>
                <w:sz w:val="22"/>
                <w:lang w:val="ka-GE"/>
              </w:rPr>
              <w:t>პანკრეასის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18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ოსიმერტინიბი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EGFR+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mNSCLC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>)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19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ოლაპარიბი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საკვერცხის, ძუძუს და პროსტატის კიბო</w:t>
            </w:r>
          </w:p>
        </w:tc>
      </w:tr>
      <w:tr w:rsidR="00185B5F" w:rsidRPr="0015615A" w:rsidTr="003A1D7D">
        <w:tc>
          <w:tcPr>
            <w:tcW w:w="9570" w:type="dxa"/>
            <w:gridSpan w:val="3"/>
          </w:tcPr>
          <w:p w:rsidR="00185B5F" w:rsidRPr="0015615A" w:rsidRDefault="00185B5F" w:rsidP="003A1D7D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ka-GE"/>
              </w:rPr>
            </w:pPr>
            <w:r w:rsidRPr="0015615A">
              <w:rPr>
                <w:rFonts w:ascii="Sylfaen" w:hAnsi="Sylfaen" w:cs="Sylfaen"/>
                <w:b/>
                <w:sz w:val="22"/>
                <w:lang w:val="ka-GE"/>
              </w:rPr>
              <w:t>ბისფოსფონატები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20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დენოსუმაბი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მეტასტაზები ძვლოვან ქსოვილში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21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ზოლენდრონის მჟავა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მეტასტაზები ძვლოვან ქსოვილში</w:t>
            </w:r>
          </w:p>
        </w:tc>
      </w:tr>
    </w:tbl>
    <w:p w:rsidR="00185B5F" w:rsidRPr="00F30D21" w:rsidRDefault="00185B5F" w:rsidP="00185B5F">
      <w:pPr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</w:p>
    <w:p w:rsidR="00F54637" w:rsidRDefault="00F54637" w:rsidP="009637F5">
      <w:pPr>
        <w:spacing w:after="12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sectPr w:rsidR="00F54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685"/>
    <w:multiLevelType w:val="hybridMultilevel"/>
    <w:tmpl w:val="BB0C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406A2"/>
    <w:multiLevelType w:val="hybridMultilevel"/>
    <w:tmpl w:val="46C0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33CCF"/>
    <w:multiLevelType w:val="hybridMultilevel"/>
    <w:tmpl w:val="25069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536F7B"/>
    <w:multiLevelType w:val="hybridMultilevel"/>
    <w:tmpl w:val="2CFE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F76FD"/>
    <w:multiLevelType w:val="hybridMultilevel"/>
    <w:tmpl w:val="4C1A14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559A6"/>
    <w:multiLevelType w:val="hybridMultilevel"/>
    <w:tmpl w:val="ED28D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17771D"/>
    <w:multiLevelType w:val="hybridMultilevel"/>
    <w:tmpl w:val="BCC6A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616CFA"/>
    <w:multiLevelType w:val="hybridMultilevel"/>
    <w:tmpl w:val="ED22F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C335E1"/>
    <w:multiLevelType w:val="hybridMultilevel"/>
    <w:tmpl w:val="837ED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558EE"/>
    <w:multiLevelType w:val="hybridMultilevel"/>
    <w:tmpl w:val="4F5E6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9270A"/>
    <w:multiLevelType w:val="hybridMultilevel"/>
    <w:tmpl w:val="4E9C1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5A6282"/>
    <w:multiLevelType w:val="hybridMultilevel"/>
    <w:tmpl w:val="CB365D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E7"/>
    <w:rsid w:val="000021FA"/>
    <w:rsid w:val="00062B47"/>
    <w:rsid w:val="00064B66"/>
    <w:rsid w:val="000740F5"/>
    <w:rsid w:val="000A1554"/>
    <w:rsid w:val="000A18BC"/>
    <w:rsid w:val="00185B5F"/>
    <w:rsid w:val="00232E1F"/>
    <w:rsid w:val="00260814"/>
    <w:rsid w:val="00281E44"/>
    <w:rsid w:val="0033096D"/>
    <w:rsid w:val="00356403"/>
    <w:rsid w:val="00362A0E"/>
    <w:rsid w:val="0036470D"/>
    <w:rsid w:val="003D4C81"/>
    <w:rsid w:val="0049515C"/>
    <w:rsid w:val="004E1DBC"/>
    <w:rsid w:val="006167B5"/>
    <w:rsid w:val="006348F6"/>
    <w:rsid w:val="0066320F"/>
    <w:rsid w:val="00663E03"/>
    <w:rsid w:val="00671436"/>
    <w:rsid w:val="006825D1"/>
    <w:rsid w:val="00693668"/>
    <w:rsid w:val="006B31E8"/>
    <w:rsid w:val="006C1795"/>
    <w:rsid w:val="006E2ED2"/>
    <w:rsid w:val="00736938"/>
    <w:rsid w:val="00780837"/>
    <w:rsid w:val="00793DAE"/>
    <w:rsid w:val="00804EE7"/>
    <w:rsid w:val="008238D1"/>
    <w:rsid w:val="00857673"/>
    <w:rsid w:val="008933CE"/>
    <w:rsid w:val="008C7D27"/>
    <w:rsid w:val="0093576C"/>
    <w:rsid w:val="00940A76"/>
    <w:rsid w:val="009464D0"/>
    <w:rsid w:val="00946C83"/>
    <w:rsid w:val="009637F5"/>
    <w:rsid w:val="009B2497"/>
    <w:rsid w:val="009B5603"/>
    <w:rsid w:val="009D152D"/>
    <w:rsid w:val="009F7095"/>
    <w:rsid w:val="00A01E01"/>
    <w:rsid w:val="00A036AA"/>
    <w:rsid w:val="00A546F2"/>
    <w:rsid w:val="00A70425"/>
    <w:rsid w:val="00A76B82"/>
    <w:rsid w:val="00B13B0C"/>
    <w:rsid w:val="00B40C1E"/>
    <w:rsid w:val="00B9306E"/>
    <w:rsid w:val="00B94DFB"/>
    <w:rsid w:val="00BC3DDE"/>
    <w:rsid w:val="00BF3440"/>
    <w:rsid w:val="00CB7D4F"/>
    <w:rsid w:val="00CC4F5C"/>
    <w:rsid w:val="00D02122"/>
    <w:rsid w:val="00D330AF"/>
    <w:rsid w:val="00DB0214"/>
    <w:rsid w:val="00DB556B"/>
    <w:rsid w:val="00DF7180"/>
    <w:rsid w:val="00E54E05"/>
    <w:rsid w:val="00E92E38"/>
    <w:rsid w:val="00EA6B51"/>
    <w:rsid w:val="00EB5D71"/>
    <w:rsid w:val="00F34E9C"/>
    <w:rsid w:val="00F54637"/>
    <w:rsid w:val="00FE3CE7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C81"/>
    <w:pPr>
      <w:ind w:left="720"/>
      <w:contextualSpacing/>
    </w:pPr>
  </w:style>
  <w:style w:type="paragraph" w:customStyle="1" w:styleId="abzacixml">
    <w:name w:val="abzacixml"/>
    <w:basedOn w:val="Normal"/>
    <w:uiPriority w:val="99"/>
    <w:rsid w:val="009D152D"/>
    <w:pPr>
      <w:spacing w:before="100" w:beforeAutospacing="1" w:after="100" w:afterAutospacing="1"/>
    </w:pPr>
    <w:rPr>
      <w:rFonts w:eastAsiaTheme="minorEastAsia"/>
    </w:rPr>
  </w:style>
  <w:style w:type="paragraph" w:customStyle="1" w:styleId="Normal0">
    <w:name w:val="[Normal]"/>
    <w:rsid w:val="006167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185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styleId="TableGrid">
    <w:name w:val="Table Grid"/>
    <w:basedOn w:val="TableNormal"/>
    <w:uiPriority w:val="39"/>
    <w:rsid w:val="00185B5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C81"/>
    <w:pPr>
      <w:ind w:left="720"/>
      <w:contextualSpacing/>
    </w:pPr>
  </w:style>
  <w:style w:type="paragraph" w:customStyle="1" w:styleId="abzacixml">
    <w:name w:val="abzacixml"/>
    <w:basedOn w:val="Normal"/>
    <w:uiPriority w:val="99"/>
    <w:rsid w:val="009D152D"/>
    <w:pPr>
      <w:spacing w:before="100" w:beforeAutospacing="1" w:after="100" w:afterAutospacing="1"/>
    </w:pPr>
    <w:rPr>
      <w:rFonts w:eastAsiaTheme="minorEastAsia"/>
    </w:rPr>
  </w:style>
  <w:style w:type="paragraph" w:customStyle="1" w:styleId="Normal0">
    <w:name w:val="[Normal]"/>
    <w:rsid w:val="006167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185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styleId="TableGrid">
    <w:name w:val="Table Grid"/>
    <w:basedOn w:val="TableNormal"/>
    <w:uiPriority w:val="39"/>
    <w:rsid w:val="00185B5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 adamia</dc:creator>
  <cp:lastModifiedBy>Tea Tavidashvili</cp:lastModifiedBy>
  <cp:revision>3</cp:revision>
  <dcterms:created xsi:type="dcterms:W3CDTF">2020-08-26T12:38:00Z</dcterms:created>
  <dcterms:modified xsi:type="dcterms:W3CDTF">2020-08-26T12:58:00Z</dcterms:modified>
</cp:coreProperties>
</file>