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4B" w:rsidRDefault="00BE7C4B" w:rsidP="00BE7C4B">
      <w:pPr>
        <w:jc w:val="center"/>
        <w:rPr>
          <w:rFonts w:ascii="Sylfaen" w:eastAsia="Sylfaen" w:hAnsi="Sylfaen"/>
          <w:b/>
          <w:sz w:val="24"/>
          <w:szCs w:val="24"/>
          <w:lang w:val="ka-GE"/>
        </w:rPr>
      </w:pPr>
      <w:r>
        <w:rPr>
          <w:rFonts w:ascii="Sylfaen" w:eastAsia="Sylfaen" w:hAnsi="Sylfaen"/>
          <w:b/>
          <w:sz w:val="24"/>
          <w:szCs w:val="24"/>
          <w:lang w:val="ka-GE"/>
        </w:rPr>
        <w:t>გ ა ნ მ ა რ ტ ე ბ ი თ ი   ბ ა რ ა თ ი</w:t>
      </w: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rPr>
        <w:t xml:space="preserve"> „2020 წლის ჯანმრთელობის დაცვის სახელმწიფო პროგრამების დამტკიცების შესახებ“ </w:t>
      </w:r>
      <w:r>
        <w:rPr>
          <w:rFonts w:ascii="Sylfaen" w:eastAsia="Times New Roman" w:hAnsi="Sylfaen" w:cs="Sylfaen"/>
          <w:b/>
          <w:bCs/>
          <w:noProof/>
          <w:sz w:val="24"/>
          <w:szCs w:val="24"/>
          <w:lang w:val="ka-GE" w:eastAsia="x-none"/>
        </w:rPr>
        <w:t xml:space="preserve">საქართველოს მთავრობის 2019 წლის 31 დეკემბრის </w:t>
      </w:r>
      <w:r>
        <w:rPr>
          <w:rFonts w:ascii="Sylfaen" w:eastAsia="Times New Roman" w:hAnsi="Sylfaen" w:cs="Sylfaen"/>
          <w:b/>
          <w:bCs/>
          <w:noProof/>
          <w:sz w:val="24"/>
          <w:szCs w:val="24"/>
          <w:lang w:eastAsia="x-none"/>
        </w:rPr>
        <w:t>№</w:t>
      </w:r>
      <w:r>
        <w:rPr>
          <w:rFonts w:ascii="Sylfaen" w:eastAsia="Times New Roman" w:hAnsi="Sylfaen" w:cs="Sylfaen"/>
          <w:b/>
          <w:bCs/>
          <w:noProof/>
          <w:sz w:val="24"/>
          <w:szCs w:val="24"/>
          <w:lang w:val="ka-GE" w:eastAsia="x-none"/>
        </w:rPr>
        <w:t xml:space="preserve">674 </w:t>
      </w:r>
      <w:r>
        <w:rPr>
          <w:rFonts w:ascii="Sylfaen" w:eastAsia="Times New Roman" w:hAnsi="Sylfaen" w:cs="Sylfaen"/>
          <w:b/>
          <w:bCs/>
          <w:noProof/>
          <w:sz w:val="24"/>
          <w:szCs w:val="24"/>
          <w:lang w:val="ka-GE"/>
        </w:rPr>
        <w:t xml:space="preserve">დადგენილებაში ცვლილების შეტანის თაობაზე“   </w:t>
      </w: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rPr>
        <w:t>საქართველოს მთავრობის დადგენილებების პროექტზე:</w:t>
      </w: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4"/>
          <w:szCs w:val="24"/>
          <w:lang w:val="ka-GE"/>
        </w:rPr>
      </w:pPr>
    </w:p>
    <w:p w:rsidR="00BE7C4B" w:rsidRDefault="00BE7C4B" w:rsidP="00BE7C4B">
      <w:pPr>
        <w:spacing w:after="0" w:line="240" w:lineRule="auto"/>
        <w:ind w:firstLine="720"/>
        <w:jc w:val="center"/>
        <w:rPr>
          <w:rFonts w:ascii="Sylfaen" w:hAnsi="Sylfaen" w:cs="Sylfaen"/>
          <w:b/>
          <w:sz w:val="24"/>
          <w:szCs w:val="24"/>
          <w:lang w:val="ka-GE"/>
        </w:rPr>
      </w:pPr>
      <w:r>
        <w:rPr>
          <w:rFonts w:ascii="Sylfaen" w:hAnsi="Sylfaen" w:cs="Sylfaen"/>
          <w:b/>
          <w:sz w:val="24"/>
          <w:szCs w:val="24"/>
          <w:lang w:val="ka-GE"/>
        </w:rPr>
        <w:t>ინფორმაცია პროექტის შესახებ</w:t>
      </w: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heme="minorBidi"/>
          <w:sz w:val="24"/>
          <w:szCs w:val="24"/>
          <w:lang w:val="ka-GE"/>
        </w:rPr>
      </w:pPr>
      <w:r>
        <w:rPr>
          <w:rFonts w:ascii="Sylfaen" w:eastAsia="Sylfaen" w:hAnsi="Sylfaen"/>
          <w:sz w:val="24"/>
          <w:szCs w:val="24"/>
          <w:lang w:val="ka-GE"/>
        </w:rPr>
        <w:t xml:space="preserve">წარმოდგენილი პროექტი მომზადდა შემდეგი გარემოებების გათვალისწინებით: </w:t>
      </w: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BE7C4B" w:rsidRDefault="00BE7C4B" w:rsidP="00BE7C4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noProof/>
          <w:lang w:val="ka-GE" w:eastAsia="x-none"/>
        </w:rPr>
      </w:pPr>
      <w:r>
        <w:rPr>
          <w:rFonts w:ascii="Sylfaen" w:hAnsi="Sylfaen" w:cs="Sylfaen"/>
          <w:bCs/>
          <w:noProof/>
          <w:lang w:val="ka-GE" w:eastAsia="x-none"/>
        </w:rPr>
        <w:t xml:space="preserve">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ერთ-ერთი მნიშვნელოვანი პირობაა. აღნიშნულმა განსაკუთრებული როლი შეიძინა </w:t>
      </w:r>
      <w:r>
        <w:rPr>
          <w:rFonts w:ascii="Sylfaen" w:hAnsi="Sylfaen" w:cs="Sylfaen"/>
          <w:bCs/>
          <w:noProof/>
          <w:lang w:eastAsia="x-none"/>
        </w:rPr>
        <w:t>COVID</w:t>
      </w:r>
      <w:r>
        <w:rPr>
          <w:rFonts w:ascii="Sylfaen" w:hAnsi="Sylfaen" w:cs="Sylfaen"/>
          <w:bCs/>
          <w:noProof/>
          <w:lang w:val="ka-GE" w:eastAsia="x-none"/>
        </w:rPr>
        <w:t xml:space="preserve">-19 პანდემიის პირობებში, როცა სამედიცინო დაწესებულებაში ეპიდემიოლოგიური კეთილსაიმედოობის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 </w:t>
      </w:r>
    </w:p>
    <w:p w:rsidR="00BE7C4B" w:rsidRDefault="00BE7C4B" w:rsidP="00BE7C4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noProof/>
          <w:lang w:val="ka-GE" w:eastAsia="x-none"/>
        </w:rPr>
      </w:pP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noProof/>
          <w:sz w:val="24"/>
          <w:szCs w:val="24"/>
          <w:lang w:val="ka-GE" w:eastAsia="x-none"/>
        </w:rPr>
      </w:pPr>
      <w:r>
        <w:rPr>
          <w:rFonts w:ascii="Sylfaen" w:hAnsi="Sylfaen" w:cs="Sylfaen"/>
          <w:bCs/>
          <w:noProof/>
          <w:sz w:val="24"/>
          <w:szCs w:val="24"/>
          <w:lang w:val="ka-GE" w:eastAsia="x-none"/>
        </w:rPr>
        <w:t>ჯანმრთელობის მსოფლიო ორგანიზაციის ინფექციის კონტროლის სტრატეგიისა და ძირითადი მიმართულების ახალ რეკომენდაციებზე დაფუძნებით სამედიცინო დაწესებულებებს ევალება ეპიდემიოლოგიური კეთილსაიმედოობის უზრუნველმყოფი კრიტერიუმების დაკმაყოფილება. ნაკლოვანებები მათი შესრულების თვალსაზრისით დღევანდელ რეალობაში პრობლემას უქმნის არა მხოლოდ ამ კონკრეტული დაწესებულების პაციენტებსა და პერსონალს, არამედ, შეიძლება ქვეყანაში ეპიდსიტუაციის გაუარესების გამომწვევ მიზეზადაც იქცეს.</w:t>
      </w: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Cs/>
          <w:noProof/>
          <w:sz w:val="24"/>
          <w:szCs w:val="24"/>
          <w:lang w:val="ka-GE" w:eastAsia="x-none"/>
        </w:rPr>
      </w:pPr>
    </w:p>
    <w:p w:rsidR="00BE7C4B" w:rsidRDefault="00BE7C4B" w:rsidP="00BE7C4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noProof/>
          <w:lang w:val="ka-GE" w:eastAsia="x-none"/>
        </w:rPr>
      </w:pPr>
      <w:r>
        <w:rPr>
          <w:rFonts w:ascii="Sylfaen" w:hAnsi="Sylfaen" w:cs="Sylfaen"/>
          <w:bCs/>
          <w:noProof/>
          <w:lang w:val="ka-GE" w:eastAsia="x-none"/>
        </w:rPr>
        <w:t xml:space="preserve">აღნიშნულის გათვალისწინებით, მომზადდა პროექტი, რომელიც ამკაცრებს მოთხოვნებს ინფექციის კონტროლის კუთხით. სპეციალური ინსტრუმენტის (დამტკიცდება მინისტრის ნორმატიული აქტით) საშუალებით შეფასება დაადგენს შესაბამისობას, როგორც ინფექციის კონტროლის ბაზისურ მოთხოვნებთან, ასევე </w:t>
      </w:r>
      <w:r>
        <w:rPr>
          <w:rFonts w:ascii="Sylfaen" w:hAnsi="Sylfaen" w:cs="Sylfaen"/>
          <w:bCs/>
          <w:noProof/>
          <w:lang w:eastAsia="x-none"/>
        </w:rPr>
        <w:t>COVID</w:t>
      </w:r>
      <w:r>
        <w:rPr>
          <w:rFonts w:ascii="Sylfaen" w:hAnsi="Sylfaen" w:cs="Sylfaen"/>
          <w:bCs/>
          <w:noProof/>
          <w:lang w:val="ka-GE" w:eastAsia="x-none"/>
        </w:rPr>
        <w:t>-19-ზე რეაგირების მზაობის შეფასებისთვის დადგენილ კრიტერიუმებთან. კრიტერიუმების დაუკმაყოფილებლობის შემთხვევაში სამედიცინო მომსახურების მიმწოდებელს შეუჩერდება სახელმწიფო პროგრამების მიმწოდებლის სტატუსი.</w:t>
      </w:r>
    </w:p>
    <w:p w:rsidR="00BE7C4B" w:rsidRDefault="00BE7C4B" w:rsidP="00BE7C4B">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p>
    <w:p w:rsidR="00BE7C4B" w:rsidRDefault="00BE7C4B" w:rsidP="00BE7C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stheme="minorBidi"/>
          <w:b/>
          <w:sz w:val="24"/>
          <w:szCs w:val="24"/>
          <w:lang w:val="ka-GE"/>
        </w:rPr>
      </w:pPr>
      <w:r>
        <w:rPr>
          <w:rFonts w:ascii="Sylfaen" w:eastAsia="Sylfaen" w:hAnsi="Sylfaen"/>
          <w:b/>
          <w:sz w:val="24"/>
          <w:szCs w:val="24"/>
          <w:lang w:val="ka-GE"/>
        </w:rPr>
        <w:t>ინფორმაცია ევროკავშირის სამართლებრივი აქტის შესახებ</w:t>
      </w:r>
    </w:p>
    <w:p w:rsidR="00BE7C4B" w:rsidRDefault="00BE7C4B" w:rsidP="00BE7C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Pr>
          <w:rFonts w:ascii="Sylfaen" w:eastAsia="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E7C4B" w:rsidRDefault="00BE7C4B" w:rsidP="00BE7C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Cs/>
          <w:sz w:val="24"/>
          <w:szCs w:val="24"/>
          <w:lang w:val="ka-GE"/>
        </w:rPr>
      </w:pPr>
    </w:p>
    <w:p w:rsidR="00BE7C4B" w:rsidRDefault="00BE7C4B" w:rsidP="00BE7C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r>
        <w:rPr>
          <w:rFonts w:ascii="Sylfaen" w:hAnsi="Sylfaen"/>
          <w:sz w:val="24"/>
          <w:szCs w:val="24"/>
          <w:lang w:val="ka-GE"/>
        </w:rPr>
        <w:tab/>
      </w:r>
      <w:r>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eastAsia="ru-RU"/>
        </w:rPr>
      </w:pPr>
      <w:r>
        <w:rPr>
          <w:rFonts w:ascii="Sylfaen" w:hAnsi="Sylfaen" w:cs="Sylfaen"/>
          <w:sz w:val="24"/>
          <w:szCs w:val="24"/>
          <w:lang w:val="ka-GE" w:bidi="he-IL"/>
        </w:rPr>
        <w:t>დ</w:t>
      </w:r>
      <w:r>
        <w:rPr>
          <w:rFonts w:ascii="Sylfaen" w:eastAsia="Sylfaen" w:hAnsi="Sylfaen"/>
          <w:sz w:val="24"/>
          <w:szCs w:val="24"/>
          <w:lang w:val="ka-GE"/>
        </w:rPr>
        <w:t xml:space="preserve">ადგენილების </w:t>
      </w:r>
      <w:r>
        <w:rPr>
          <w:rFonts w:ascii="Sylfaen" w:eastAsia="Sylfaen" w:hAnsi="Sylfaen" w:cs="Times New Roman"/>
          <w:sz w:val="24"/>
          <w:szCs w:val="24"/>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sz w:val="24"/>
          <w:szCs w:val="24"/>
          <w:lang w:val="ka-GE" w:eastAsia="ru-RU"/>
        </w:rPr>
      </w:pPr>
    </w:p>
    <w:p w:rsidR="00BE7C4B" w:rsidRDefault="00BE7C4B" w:rsidP="00BE7C4B">
      <w:pPr>
        <w:spacing w:after="0" w:line="240" w:lineRule="auto"/>
        <w:ind w:firstLine="720"/>
        <w:jc w:val="center"/>
        <w:rPr>
          <w:rFonts w:ascii="Sylfaen" w:hAnsi="Sylfaen" w:cs="Sylfaen"/>
          <w:b/>
          <w:sz w:val="24"/>
          <w:szCs w:val="24"/>
          <w:lang w:val="ka-GE"/>
        </w:rPr>
      </w:pPr>
      <w:r>
        <w:rPr>
          <w:rFonts w:ascii="Sylfaen" w:hAnsi="Sylfaen" w:cs="Sylfaen"/>
          <w:b/>
          <w:sz w:val="24"/>
          <w:szCs w:val="24"/>
          <w:lang w:val="ka-GE"/>
        </w:rPr>
        <w:lastRenderedPageBreak/>
        <w:t>პროექტის მოსალოდნელი შედეგები</w:t>
      </w:r>
    </w:p>
    <w:p w:rsidR="00BE7C4B" w:rsidRDefault="00BE7C4B" w:rsidP="00BE7C4B">
      <w:pPr>
        <w:spacing w:after="0" w:line="240" w:lineRule="auto"/>
        <w:contextualSpacing/>
        <w:jc w:val="both"/>
        <w:rPr>
          <w:rFonts w:ascii="Sylfaen" w:hAnsi="Sylfaen" w:cs="Sylfaen"/>
          <w:sz w:val="24"/>
          <w:szCs w:val="24"/>
          <w:lang w:val="ka-GE"/>
        </w:rPr>
      </w:pPr>
      <w:r>
        <w:rPr>
          <w:rFonts w:ascii="Sylfaen" w:hAnsi="Sylfaen" w:cs="Sylfaen"/>
          <w:sz w:val="24"/>
          <w:szCs w:val="24"/>
          <w:lang w:val="ka-GE"/>
        </w:rPr>
        <w:t>სამედიცინო მომსახურების უსაფრთხოებისა და ხარისხის გაუმჯობესება.</w:t>
      </w:r>
    </w:p>
    <w:p w:rsidR="00BE7C4B" w:rsidRDefault="00BE7C4B" w:rsidP="00BE7C4B">
      <w:pPr>
        <w:spacing w:after="0" w:line="240" w:lineRule="auto"/>
        <w:ind w:firstLine="720"/>
        <w:jc w:val="both"/>
        <w:rPr>
          <w:rFonts w:ascii="Sylfaen" w:hAnsi="Sylfaen" w:cs="Sylfaen"/>
          <w:b/>
          <w:sz w:val="24"/>
          <w:szCs w:val="24"/>
          <w:lang w:val="ka-GE"/>
        </w:rPr>
      </w:pPr>
    </w:p>
    <w:p w:rsidR="00BE7C4B" w:rsidRDefault="00BE7C4B" w:rsidP="00BE7C4B">
      <w:pPr>
        <w:spacing w:after="0" w:line="240" w:lineRule="auto"/>
        <w:ind w:firstLine="720"/>
        <w:jc w:val="center"/>
        <w:rPr>
          <w:rFonts w:ascii="Sylfaen" w:hAnsi="Sylfaen" w:cs="Sylfaen"/>
          <w:b/>
          <w:sz w:val="24"/>
          <w:szCs w:val="24"/>
          <w:lang w:val="ka-GE"/>
        </w:rPr>
      </w:pPr>
      <w:r>
        <w:rPr>
          <w:rFonts w:ascii="Sylfaen" w:hAnsi="Sylfaen" w:cs="Sylfaen"/>
          <w:b/>
          <w:sz w:val="24"/>
          <w:szCs w:val="24"/>
          <w:lang w:val="ka-GE"/>
        </w:rPr>
        <w:t>პროექტის განხორციელების ვადები</w:t>
      </w:r>
    </w:p>
    <w:p w:rsidR="00BE7C4B" w:rsidRDefault="00BE7C4B" w:rsidP="00BE7C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sz w:val="24"/>
          <w:szCs w:val="24"/>
          <w:lang w:val="ka-GE"/>
        </w:rPr>
      </w:pPr>
      <w:r>
        <w:rPr>
          <w:rFonts w:ascii="Sylfaen" w:hAnsi="Sylfaen" w:cs="Sylfaen"/>
          <w:sz w:val="24"/>
          <w:szCs w:val="24"/>
          <w:lang w:val="ka-GE"/>
        </w:rPr>
        <w:t>დადგენილების პროექტი ამოქმედდება 2020 წლის 1 ნოემბრიდან.</w:t>
      </w:r>
    </w:p>
    <w:p w:rsidR="00BE7C4B" w:rsidRDefault="00BE7C4B" w:rsidP="00BE7C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sz w:val="24"/>
          <w:szCs w:val="24"/>
          <w:lang w:val="ka-GE"/>
        </w:rPr>
      </w:pPr>
    </w:p>
    <w:p w:rsidR="00BE7C4B" w:rsidRDefault="00BE7C4B" w:rsidP="00BE7C4B">
      <w:pPr>
        <w:spacing w:after="0" w:line="240" w:lineRule="auto"/>
        <w:ind w:firstLine="720"/>
        <w:jc w:val="center"/>
        <w:rPr>
          <w:rFonts w:ascii="Sylfaen" w:hAnsi="Sylfaen" w:cs="Sylfaen"/>
          <w:b/>
          <w:sz w:val="24"/>
          <w:szCs w:val="24"/>
          <w:lang w:val="ka-GE"/>
        </w:rPr>
      </w:pPr>
      <w:r>
        <w:rPr>
          <w:rFonts w:ascii="Sylfaen" w:hAnsi="Sylfaen" w:cs="Sylfaen"/>
          <w:b/>
          <w:sz w:val="24"/>
          <w:szCs w:val="24"/>
          <w:lang w:val="ka-GE"/>
        </w:rPr>
        <w:t>პროექტების ავტორ(ებ)ი და წარმდგენი</w:t>
      </w: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theme="minorBidi"/>
          <w:sz w:val="24"/>
          <w:szCs w:val="24"/>
          <w:lang w:val="ka-GE"/>
        </w:rPr>
      </w:pPr>
      <w:r>
        <w:rPr>
          <w:rFonts w:ascii="Sylfaen" w:eastAsia="Sylfaen" w:hAnsi="Sylfaen"/>
          <w:sz w:val="24"/>
          <w:szCs w:val="24"/>
          <w:lang w:val="ka-GE"/>
        </w:rPr>
        <w:t>დადგენილების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BE7C4B" w:rsidRDefault="00BE7C4B" w:rsidP="00BE7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4"/>
          <w:szCs w:val="24"/>
          <w:lang w:val="ka-GE"/>
        </w:rPr>
      </w:pPr>
    </w:p>
    <w:p w:rsidR="004C3160" w:rsidRDefault="004C3160">
      <w:bookmarkStart w:id="0" w:name="_GoBack"/>
      <w:bookmarkEnd w:id="0"/>
    </w:p>
    <w:sectPr w:rsidR="004C3160" w:rsidSect="00BA4C1D">
      <w:pgSz w:w="11907" w:h="16840" w:code="9"/>
      <w:pgMar w:top="1138" w:right="1138" w:bottom="1138" w:left="113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7A"/>
    <w:rsid w:val="004C3160"/>
    <w:rsid w:val="006301D8"/>
    <w:rsid w:val="0089597A"/>
    <w:rsid w:val="00BA4C1D"/>
    <w:rsid w:val="00B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7706F-54EB-4A3F-9C84-FE5724DB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C4B"/>
    <w:pPr>
      <w:autoSpaceDE w:val="0"/>
      <w:autoSpaceDN w:val="0"/>
      <w:adjustRightInd w:val="0"/>
      <w:spacing w:line="256"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BE7C4B"/>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8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Manana Tavtetrishvili</dc:creator>
  <cp:keywords/>
  <dc:description/>
  <cp:lastModifiedBy>Manana Tavtetrishvili</cp:lastModifiedBy>
  <cp:revision>2</cp:revision>
  <dcterms:created xsi:type="dcterms:W3CDTF">2020-09-02T08:51:00Z</dcterms:created>
  <dcterms:modified xsi:type="dcterms:W3CDTF">2020-09-02T08:51:00Z</dcterms:modified>
</cp:coreProperties>
</file>