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D356F" w14:textId="646448D6" w:rsidR="00D06C43" w:rsidRPr="00283C43" w:rsidRDefault="00033C56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:</w:t>
      </w:r>
      <w:r w:rsidR="00D06C43" w:rsidRPr="00283C43">
        <w:rPr>
          <w:rFonts w:ascii="Sylfaen" w:hAnsi="Sylfaen" w:cs="Sylfaen"/>
          <w:b/>
          <w:sz w:val="22"/>
          <w:szCs w:val="22"/>
          <w:lang w:val="ka-GE"/>
        </w:rPr>
        <w:t>პროექტი</w:t>
      </w:r>
    </w:p>
    <w:p w14:paraId="4F27ACAE" w14:textId="77777777" w:rsidR="00D06C43" w:rsidRPr="00283C43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40186262" w14:textId="77777777" w:rsidR="00D06C43" w:rsidRPr="00283C43" w:rsidRDefault="00D06C43" w:rsidP="00D06C43">
      <w:pPr>
        <w:autoSpaceDE w:val="0"/>
        <w:autoSpaceDN w:val="0"/>
        <w:adjustRightInd w:val="0"/>
        <w:jc w:val="right"/>
        <w:rPr>
          <w:rFonts w:ascii="Sylfaen" w:hAnsi="Sylfaen" w:cs="Sylfaen"/>
          <w:b/>
          <w:sz w:val="22"/>
          <w:szCs w:val="22"/>
          <w:lang w:val="ka-GE"/>
        </w:rPr>
      </w:pPr>
    </w:p>
    <w:p w14:paraId="028314E9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</w:t>
      </w:r>
    </w:p>
    <w:p w14:paraId="79C5D0CF" w14:textId="77777777" w:rsidR="00D06C43" w:rsidRPr="00033C56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დადგენილება</w:t>
      </w:r>
    </w:p>
    <w:p w14:paraId="34E88ED0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 N</w:t>
      </w:r>
    </w:p>
    <w:p w14:paraId="58BB8479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2CD5F7AA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   2020 წლის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           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>ქ. თბილისი</w:t>
      </w:r>
    </w:p>
    <w:p w14:paraId="278B0934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1BECDE91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69232FDF" w14:textId="77777777" w:rsidR="00D06C43" w:rsidRPr="00283C43" w:rsidRDefault="00D06C43" w:rsidP="00D06C43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შესახებ’’ საქართველოს მთავრობის 2019 წლის 31 დეკემბრის N674 დადგენილებაში  ცვლილებების შეტანის თაობაზე </w:t>
      </w:r>
    </w:p>
    <w:p w14:paraId="05F07DFE" w14:textId="77777777" w:rsidR="00D06C43" w:rsidRPr="00283C43" w:rsidRDefault="00D06C43" w:rsidP="00D06C43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ka-GE"/>
        </w:rPr>
      </w:pPr>
    </w:p>
    <w:p w14:paraId="761E360A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eastAsia="Sylfaen" w:hAnsi="Sylfaen"/>
          <w:b/>
          <w:sz w:val="22"/>
          <w:szCs w:val="22"/>
          <w:lang w:val="ka-GE"/>
        </w:rPr>
        <w:t xml:space="preserve">მუხლი 1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>„ნორმატიული აქტების შესახებ“ საქართველოს ორგანული კანონის მე-20 მუხლის მე-4 პუნქტის შესაბამისად, 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დადგენილებაში (www.matsne.gov.ge, 31/12/2019, 470000000.10.003.021688) შეტანილ იქნეს ცვლილება და დადგენილებით დამტკიცებული „2020 წლის ჯანმრთელობის დაცვის სახელმწიფო პროგრამების“:</w:t>
      </w:r>
      <w:r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ab/>
      </w:r>
    </w:p>
    <w:p w14:paraId="000C0364" w14:textId="77777777" w:rsidR="00346E70" w:rsidRPr="00283C43" w:rsidRDefault="00D06C43" w:rsidP="00D06C43">
      <w:pPr>
        <w:pStyle w:val="NormalWeb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1. N20 დანართის (,,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ახალი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კორონავირუსული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დაავადების</w:t>
      </w:r>
      <w:r w:rsidRPr="00283C43">
        <w:rPr>
          <w:rFonts w:ascii="Sylfaen" w:hAnsi="Sylfaen"/>
          <w:b/>
          <w:bCs/>
          <w:sz w:val="22"/>
          <w:szCs w:val="22"/>
          <w:lang w:val="ka-GE"/>
        </w:rPr>
        <w:t xml:space="preserve"> COVID 19-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ის</w:t>
      </w:r>
      <w:r w:rsidRPr="00283C43">
        <w:rPr>
          <w:rFonts w:ascii="Sylfaen" w:hAnsi="Sylfaen"/>
          <w:sz w:val="22"/>
          <w:szCs w:val="22"/>
          <w:lang w:val="ka-GE"/>
        </w:rPr>
        <w:t> </w:t>
      </w:r>
      <w:r w:rsidRPr="00283C43">
        <w:rPr>
          <w:rFonts w:ascii="Sylfaen" w:hAnsi="Sylfaen" w:cs="Sylfaen"/>
          <w:b/>
          <w:bCs/>
          <w:sz w:val="22"/>
          <w:szCs w:val="22"/>
          <w:lang w:val="ka-GE"/>
        </w:rPr>
        <w:t>მართვა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>’’)</w:t>
      </w:r>
      <w:r w:rsidR="00346E70" w:rsidRPr="00283C43">
        <w:rPr>
          <w:rFonts w:ascii="Sylfaen" w:hAnsi="Sylfaen" w:cs="Sylfaen"/>
          <w:b/>
          <w:sz w:val="22"/>
          <w:szCs w:val="22"/>
          <w:lang w:val="ka-GE"/>
        </w:rPr>
        <w:t>:</w:t>
      </w:r>
    </w:p>
    <w:p w14:paraId="67EABA37" w14:textId="77777777" w:rsidR="00A878D0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ა)</w:t>
      </w:r>
      <w:r w:rsidR="00D06C43" w:rsidRPr="00283C43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,,</w:t>
      </w:r>
      <w:r w:rsidR="00D06C43" w:rsidRPr="00283C43">
        <w:rPr>
          <w:rFonts w:ascii="Sylfaen" w:hAnsi="Sylfaen"/>
          <w:b/>
          <w:bCs/>
          <w:sz w:val="22"/>
          <w:szCs w:val="22"/>
          <w:lang w:val="ka-GE"/>
        </w:rPr>
        <w:t>2</w:t>
      </w:r>
      <w:r w:rsidR="00D06C43" w:rsidRPr="00283C43">
        <w:rPr>
          <w:rFonts w:ascii="Sylfaen" w:hAnsi="Sylfaen"/>
          <w:b/>
          <w:bCs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D06C4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მუხლის (,,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პროგრამის მოსარგებლეები 2020 წლის 1 სექტემბრიდან’’)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:</w:t>
      </w:r>
    </w:p>
    <w:p w14:paraId="32F6B43D" w14:textId="77777777" w:rsidR="00D06C43" w:rsidRPr="00283C43" w:rsidRDefault="00A878D0" w:rsidP="00A878D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</w:t>
      </w:r>
      <w:r w:rsidR="00346E7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.ა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)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მე-2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ჩამოყალიბდეს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D6D4A9F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 xml:space="preserve">,,2.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 (</w:t>
      </w:r>
      <w:r w:rsidRPr="00283C43">
        <w:rPr>
          <w:rFonts w:ascii="Sylfaen" w:hAnsi="Sylfaen"/>
          <w:sz w:val="22"/>
          <w:szCs w:val="22"/>
          <w:lang w:val="ka-GE"/>
        </w:rPr>
        <w:t>გარდა ამავე მუხლის ,,2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“ პუნქტით განსაზღვრულისა)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პირი.</w:t>
      </w:r>
    </w:p>
    <w:p w14:paraId="24D49406" w14:textId="77777777" w:rsidR="00D06C43" w:rsidRPr="00283C43" w:rsidRDefault="00346E70" w:rsidP="00A878D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ა.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ბ) 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მე-2 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პუნქტის შემდეგ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დაემატოს </w:t>
      </w:r>
      <w:r w:rsidR="00A878D0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,,</w:t>
      </w:r>
      <w:r w:rsidR="00D06C43" w:rsidRPr="00283C43">
        <w:rPr>
          <w:rFonts w:ascii="Sylfaen" w:hAnsi="Sylfaen"/>
          <w:b/>
          <w:bCs/>
          <w:sz w:val="22"/>
          <w:szCs w:val="22"/>
          <w:lang w:val="ka-GE"/>
        </w:rPr>
        <w:t>2</w:t>
      </w:r>
      <w:r w:rsidR="00D06C43" w:rsidRPr="00283C43">
        <w:rPr>
          <w:rFonts w:ascii="Sylfaen" w:hAnsi="Sylfaen"/>
          <w:b/>
          <w:bCs/>
          <w:sz w:val="22"/>
          <w:szCs w:val="22"/>
          <w:vertAlign w:val="superscript"/>
          <w:lang w:val="ka-GE"/>
        </w:rPr>
        <w:t>1</w:t>
      </w:r>
      <w:r w:rsidR="00A878D0" w:rsidRPr="00283C43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D06C4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 xml:space="preserve"> </w:t>
      </w:r>
      <w:r w:rsidR="00A878D0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0A3F70FE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>,,2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,,ბ.ა“, ,,ბ.ბ“ და ,,ბ.დ.ა“ ქვეპუნქტების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მოსარგებლეა:</w:t>
      </w:r>
    </w:p>
    <w:p w14:paraId="3EDE6656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ა)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სოციალური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საშუალებების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მძღოლები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Pr="00283C43">
        <w:rPr>
          <w:rFonts w:ascii="Sylfaen" w:hAnsi="Sylfaen" w:cs="Sylfaen"/>
          <w:sz w:val="22"/>
          <w:szCs w:val="22"/>
          <w:lang w:val="ka-GE"/>
        </w:rPr>
        <w:t>;</w:t>
      </w:r>
    </w:p>
    <w:p w14:paraId="7508D591" w14:textId="77777777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x-non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 xml:space="preserve">ბ) 2020 წლის 1 სექტემბრიდან 15 სექტემბრის ჩათვლით, </w:t>
      </w:r>
      <w:r w:rsidRPr="00283C43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lastRenderedPageBreak/>
        <w:t>მთავრობის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r w:rsidR="00677CB9" w:rsidRPr="00033C56">
        <w:rPr>
          <w:rFonts w:ascii="Sylfaen" w:hAnsi="Sylfaen" w:cs="Sylfaen"/>
          <w:sz w:val="22"/>
          <w:szCs w:val="22"/>
          <w:lang w:val="ka-GE"/>
        </w:rPr>
        <w:t>(</w:t>
      </w:r>
      <w:r w:rsidR="00677CB9" w:rsidRPr="00283C43">
        <w:rPr>
          <w:rFonts w:ascii="Sylfaen" w:hAnsi="Sylfaen" w:cs="Sylfaen"/>
          <w:sz w:val="22"/>
          <w:szCs w:val="22"/>
          <w:lang w:val="ka-GE"/>
        </w:rPr>
        <w:t xml:space="preserve">შემდგომში N164 განკარგულება)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ნაცვალგების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პრინციპით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</w:t>
      </w:r>
      <w:r w:rsidRPr="00283C43">
        <w:rPr>
          <w:rFonts w:ascii="Sylfaen" w:hAnsi="Sylfaen" w:cs="Sylfaen"/>
          <w:sz w:val="22"/>
          <w:szCs w:val="22"/>
          <w:lang w:val="ka-GE"/>
        </w:rPr>
        <w:t>ტო</w:t>
      </w:r>
      <w:r w:rsidRPr="00283C43">
        <w:rPr>
          <w:rFonts w:ascii="Sylfaen" w:hAnsi="Sylfaen" w:cs="Sylfaen"/>
          <w:sz w:val="22"/>
          <w:szCs w:val="22"/>
          <w:lang w:val="x-none"/>
        </w:rPr>
        <w:t>რიაზე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შემოსული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პირები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>;</w:t>
      </w:r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აღნიშნულ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პირებს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15 </w:t>
      </w:r>
      <w:proofErr w:type="spellStart"/>
      <w:r w:rsidR="00A878D0" w:rsidRPr="00283C43">
        <w:rPr>
          <w:rFonts w:ascii="Sylfaen" w:hAnsi="Sylfaen" w:cs="Sylfaen"/>
          <w:sz w:val="22"/>
          <w:szCs w:val="22"/>
          <w:lang w:val="x-none"/>
        </w:rPr>
        <w:t>სექტემბრიდან</w:t>
      </w:r>
      <w:proofErr w:type="spellEnd"/>
      <w:r w:rsidR="00A878D0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სახელმწიფო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პროგრამის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ფარგლებში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აუნაზღაურდებათ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განკარგულების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დანართი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N2-ს 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შენიშვნის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commentRangeStart w:id="0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მე-3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პუნქტით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commentRangeEnd w:id="0"/>
      <w:r w:rsidR="00677CB9" w:rsidRPr="00283C43">
        <w:rPr>
          <w:rFonts w:ascii="Sylfaen" w:hAnsi="Sylfaen" w:cs="Sylfaen"/>
          <w:sz w:val="22"/>
          <w:szCs w:val="22"/>
          <w:lang w:val="x-none"/>
        </w:rPr>
        <w:commentReference w:id="0"/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გათვალისწინებული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 xml:space="preserve">  PCR </w:t>
      </w:r>
      <w:proofErr w:type="spellStart"/>
      <w:r w:rsidR="00677CB9" w:rsidRPr="00283C43">
        <w:rPr>
          <w:rFonts w:ascii="Sylfaen" w:hAnsi="Sylfaen" w:cs="Sylfaen"/>
          <w:sz w:val="22"/>
          <w:szCs w:val="22"/>
          <w:lang w:val="x-none"/>
        </w:rPr>
        <w:t>კვლევა</w:t>
      </w:r>
      <w:proofErr w:type="spellEnd"/>
      <w:r w:rsidR="00677CB9" w:rsidRPr="00283C43">
        <w:rPr>
          <w:rFonts w:ascii="Sylfaen" w:hAnsi="Sylfaen" w:cs="Sylfaen"/>
          <w:sz w:val="22"/>
          <w:szCs w:val="22"/>
          <w:lang w:val="x-none"/>
        </w:rPr>
        <w:t>.</w:t>
      </w:r>
    </w:p>
    <w:p w14:paraId="6EF62431" w14:textId="77777777" w:rsidR="00D06C43" w:rsidRPr="00283C43" w:rsidRDefault="00D06C43" w:rsidP="00D06C43">
      <w:pPr>
        <w:pStyle w:val="sataurixml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283C43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უცხო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</w:t>
      </w:r>
      <w:r w:rsidRPr="00283C43">
        <w:rPr>
          <w:rFonts w:ascii="Sylfaen" w:hAnsi="Sylfaen" w:cs="Sylfaen"/>
          <w:sz w:val="22"/>
          <w:szCs w:val="22"/>
          <w:lang w:val="ka-GE"/>
        </w:rPr>
        <w:t>ე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რომლის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ოჯახის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წევრს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წარმოადგენს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მოქალაქე</w:t>
      </w:r>
      <w:proofErr w:type="spellEnd"/>
      <w:r w:rsidRPr="00283C43">
        <w:rPr>
          <w:rFonts w:ascii="Sylfaen" w:hAnsi="Sylfaen" w:cs="Sylfaen"/>
          <w:sz w:val="22"/>
          <w:szCs w:val="22"/>
          <w:lang w:val="ka-GE"/>
        </w:rPr>
        <w:t>, საიზოლაციო სივრცის დატოვებისას გათვალისწინებული კვლევების ფარგლებში.</w:t>
      </w:r>
      <w:r w:rsidRPr="00283C43">
        <w:rPr>
          <w:rFonts w:ascii="Sylfaen" w:hAnsi="Sylfaen"/>
          <w:sz w:val="22"/>
          <w:szCs w:val="22"/>
          <w:lang w:val="ka-GE"/>
        </w:rPr>
        <w:t xml:space="preserve">’’. </w:t>
      </w:r>
    </w:p>
    <w:p w14:paraId="73D76A34" w14:textId="77777777" w:rsidR="00D06C43" w:rsidRPr="00283C43" w:rsidRDefault="00346E70" w:rsidP="00677CB9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ა.</w:t>
      </w:r>
      <w:r w:rsidR="00677CB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გ) 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მე-3 </w:t>
      </w:r>
      <w:r w:rsidR="00677CB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</w:t>
      </w:r>
      <w:r w:rsidR="00D06C4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ჩამოყალიბდეს </w:t>
      </w:r>
      <w:r w:rsidR="00D06C43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2A123737" w14:textId="27A4D060" w:rsidR="00D06C43" w:rsidRPr="00283C43" w:rsidRDefault="00D06C43" w:rsidP="00D06C43">
      <w:pPr>
        <w:pStyle w:val="sataurixml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 xml:space="preserve">,,3. </w:t>
      </w:r>
      <w:r w:rsidRPr="00283C43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კომპონენტის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მოსარგებლეა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მოქალაქე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მუდმივად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პირი,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ტერიტორიაზე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ასევე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noProof/>
          <w:sz w:val="22"/>
          <w:szCs w:val="22"/>
          <w:lang w:val="ka-GE" w:eastAsia="x-none"/>
        </w:rPr>
        <w:t xml:space="preserve">„საერთაშორისო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წესების“ დამტკიცების შესახებ“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ეკონომიკისა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მდგრადი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განვითარების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ოკუპირებული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ტერიტორიებიდან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დევნილთა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შრომის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ჯანმრთელობისა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სოციალური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დაცვის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ფინანსთა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მინისტრის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 2020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5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ივნისის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№1-1/208  – №01-55/ნ  – №127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ერთობლივი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ბრძანებით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განსაზღვრული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საერთაშორისო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სატვირთო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გადაზიდვების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83C43">
        <w:rPr>
          <w:rFonts w:ascii="Sylfaen" w:hAnsi="Sylfaen" w:cs="Sylfaen"/>
          <w:sz w:val="22"/>
          <w:szCs w:val="22"/>
          <w:lang w:val="x-none"/>
        </w:rPr>
        <w:t>განმახორციელებელი</w:t>
      </w:r>
      <w:proofErr w:type="spellEnd"/>
      <w:r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ავტოსატრანსპორტო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საშუალების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მძღოლი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მიუხედავად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მოქალაქეობის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Pr="002F281D">
        <w:rPr>
          <w:rFonts w:ascii="Sylfaen" w:hAnsi="Sylfaen" w:cs="Sylfaen"/>
          <w:sz w:val="22"/>
          <w:szCs w:val="22"/>
          <w:lang w:val="x-none"/>
        </w:rPr>
        <w:t>სტატუსისა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="00796119" w:rsidRPr="002F281D">
        <w:rPr>
          <w:rFonts w:ascii="Sylfaen" w:hAnsi="Sylfaen" w:cs="Sylfaen"/>
          <w:sz w:val="22"/>
          <w:szCs w:val="22"/>
          <w:lang w:val="x-none"/>
        </w:rPr>
        <w:t>,,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საქართველოში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კორონავირუსის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შესაძლო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გავრცელების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აღკვეთის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ღონისძიებებისა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და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ახალი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კორონავირუსით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გამოწვეული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დაავადების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შემთხვევებზე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ოპერატიული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რეაგირების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გეგმის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დამტკიცების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შესახებ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“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საქართველო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მთავრობის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2020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წლის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28 </w:t>
      </w:r>
      <w:proofErr w:type="spellStart"/>
      <w:r w:rsidR="00796119" w:rsidRPr="00283C43">
        <w:rPr>
          <w:rFonts w:ascii="Sylfaen" w:hAnsi="Sylfaen" w:cs="Sylfaen"/>
          <w:sz w:val="22"/>
          <w:szCs w:val="22"/>
          <w:lang w:val="x-none"/>
        </w:rPr>
        <w:t>იანვრის</w:t>
      </w:r>
      <w:proofErr w:type="spellEnd"/>
      <w:r w:rsidR="00796119" w:rsidRPr="00283C43">
        <w:rPr>
          <w:rFonts w:ascii="Sylfaen" w:hAnsi="Sylfaen" w:cs="Sylfaen"/>
          <w:sz w:val="22"/>
          <w:szCs w:val="22"/>
          <w:lang w:val="x-none"/>
        </w:rPr>
        <w:t xml:space="preserve"> N164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განკარგულებით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r w:rsidR="00796119" w:rsidRPr="002F281D">
        <w:rPr>
          <w:rFonts w:ascii="Sylfaen" w:hAnsi="Sylfaen" w:cs="Sylfaen"/>
          <w:sz w:val="22"/>
          <w:szCs w:val="22"/>
          <w:lang w:val="ka-GE"/>
        </w:rPr>
        <w:t xml:space="preserve">განსაზღვრული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უცხო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ქვეყნის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მოქალაქ</w:t>
      </w:r>
      <w:r w:rsidR="00796119" w:rsidRPr="002F281D">
        <w:rPr>
          <w:rFonts w:ascii="Sylfaen" w:hAnsi="Sylfaen" w:cs="Sylfaen"/>
          <w:sz w:val="22"/>
          <w:szCs w:val="22"/>
          <w:lang w:val="ka-GE"/>
        </w:rPr>
        <w:t>ე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,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რომლის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ოჯახის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წევრს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წარმოადგენს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საქართველოს</w:t>
      </w:r>
      <w:proofErr w:type="spellEnd"/>
      <w:r w:rsidR="00796119" w:rsidRPr="002F281D">
        <w:rPr>
          <w:rFonts w:ascii="Sylfaen" w:hAnsi="Sylfaen" w:cs="Sylfaen"/>
          <w:sz w:val="22"/>
          <w:szCs w:val="22"/>
          <w:lang w:val="x-none"/>
        </w:rPr>
        <w:t xml:space="preserve"> </w:t>
      </w:r>
      <w:proofErr w:type="spellStart"/>
      <w:r w:rsidR="00796119" w:rsidRPr="002F281D">
        <w:rPr>
          <w:rFonts w:ascii="Sylfaen" w:hAnsi="Sylfaen" w:cs="Sylfaen"/>
          <w:sz w:val="22"/>
          <w:szCs w:val="22"/>
          <w:lang w:val="x-none"/>
        </w:rPr>
        <w:t>მოქალაქე</w:t>
      </w:r>
      <w:proofErr w:type="spellEnd"/>
      <w:r w:rsidRPr="002F281D">
        <w:rPr>
          <w:rFonts w:ascii="Sylfaen" w:hAnsi="Sylfaen" w:cs="Sylfaen"/>
          <w:sz w:val="22"/>
          <w:szCs w:val="22"/>
          <w:lang w:val="x-none"/>
        </w:rPr>
        <w:t>,</w:t>
      </w:r>
      <w:r w:rsidR="002F281D">
        <w:rPr>
          <w:rFonts w:ascii="Sylfaen" w:hAnsi="Sylfaen" w:cs="Sylfaen"/>
          <w:sz w:val="22"/>
          <w:szCs w:val="22"/>
          <w:lang w:val="ka-GE"/>
        </w:rPr>
        <w:t xml:space="preserve">  </w:t>
      </w:r>
      <w:r w:rsidR="002F281D" w:rsidRPr="002F281D">
        <w:rPr>
          <w:rFonts w:ascii="Sylfaen" w:hAnsi="Sylfaen" w:cs="Sylfaen"/>
          <w:i/>
          <w:color w:val="FF0000"/>
          <w:sz w:val="22"/>
          <w:szCs w:val="22"/>
          <w:highlight w:val="yellow"/>
          <w:lang w:val="ka-GE"/>
        </w:rPr>
        <w:t>(ოჯახის წევრად იგულისხმება</w:t>
      </w:r>
      <w:r w:rsidR="009D5B1C">
        <w:rPr>
          <w:rFonts w:ascii="Sylfaen" w:hAnsi="Sylfaen" w:cs="Sylfaen"/>
          <w:i/>
          <w:color w:val="FF0000"/>
          <w:sz w:val="22"/>
          <w:szCs w:val="22"/>
          <w:highlight w:val="yellow"/>
          <w:lang w:val="ka-GE"/>
        </w:rPr>
        <w:t xml:space="preserve">  </w:t>
      </w:r>
      <w:bookmarkStart w:id="1" w:name="_GoBack"/>
      <w:bookmarkEnd w:id="1"/>
      <w:r w:rsidR="002F281D" w:rsidRPr="002F281D">
        <w:rPr>
          <w:rFonts w:ascii="Sylfaen" w:hAnsi="Sylfaen" w:cs="Sylfaen"/>
          <w:i/>
          <w:color w:val="FF0000"/>
          <w:sz w:val="22"/>
          <w:szCs w:val="22"/>
          <w:highlight w:val="yellow"/>
          <w:lang w:val="ka-GE"/>
        </w:rPr>
        <w:t>ვინ?  მშობელი,  მეუღლე და შვილები?  ჩამოვთვალოთ. წერობის რა საბუთი უნდა მოვითხოვოთ)</w:t>
      </w:r>
      <w:r w:rsidRPr="002F281D">
        <w:rPr>
          <w:rFonts w:ascii="Sylfaen" w:hAnsi="Sylfaen" w:cs="Sylfaen"/>
          <w:color w:val="FF0000"/>
          <w:sz w:val="22"/>
          <w:szCs w:val="22"/>
          <w:lang w:val="x-non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ინფიცირებულია</w:t>
      </w:r>
      <w:r w:rsidRPr="00283C43">
        <w:rPr>
          <w:rFonts w:ascii="Sylfaen" w:hAnsi="Sylfaen"/>
          <w:sz w:val="22"/>
          <w:szCs w:val="22"/>
          <w:lang w:val="ka-GE"/>
        </w:rPr>
        <w:t xml:space="preserve">  </w:t>
      </w:r>
      <w:r w:rsidRPr="00283C43">
        <w:rPr>
          <w:rFonts w:ascii="Sylfaen" w:hAnsi="Sylfaen" w:cs="Sylfaen"/>
          <w:sz w:val="22"/>
          <w:szCs w:val="22"/>
          <w:lang w:val="ka-GE"/>
        </w:rPr>
        <w:t>ან</w:t>
      </w:r>
      <w:r w:rsidRPr="00283C43">
        <w:rPr>
          <w:rFonts w:ascii="Sylfaen" w:hAnsi="Sylfaen"/>
          <w:sz w:val="22"/>
          <w:szCs w:val="22"/>
          <w:lang w:val="ka-GE"/>
        </w:rPr>
        <w:t>/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საეჭვოა</w:t>
      </w:r>
      <w:r w:rsidRPr="00283C43">
        <w:rPr>
          <w:rFonts w:ascii="Sylfaen" w:hAnsi="Sylfaen"/>
          <w:sz w:val="22"/>
          <w:szCs w:val="22"/>
          <w:lang w:val="ka-GE"/>
        </w:rPr>
        <w:t xml:space="preserve"> COVID-19-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ინფიცირებაზე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“.</w:t>
      </w:r>
    </w:p>
    <w:p w14:paraId="17DD093B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Sylfaen" w:hAnsi="Sylfaen"/>
          <w:b/>
          <w:sz w:val="22"/>
          <w:szCs w:val="22"/>
          <w:lang w:val="ka-GE"/>
        </w:rPr>
        <w:t>ბ)</w:t>
      </w:r>
      <w:r w:rsidR="004C4019" w:rsidRPr="00283C43">
        <w:rPr>
          <w:rFonts w:ascii="Sylfaen" w:eastAsia="Sylfaen" w:hAnsi="Sylfaen"/>
          <w:b/>
          <w:sz w:val="22"/>
          <w:szCs w:val="22"/>
          <w:lang w:val="ka-GE"/>
        </w:rPr>
        <w:t xml:space="preserve"> გაუქმდეს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მე-3 მუხლის (,,მომსახურების მოცულობა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’’) ,,გ’’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ქვე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პუნქტის ,,გ.გ’’ ქვეპუნქტი. </w:t>
      </w:r>
    </w:p>
    <w:p w14:paraId="15B7E484" w14:textId="77777777" w:rsidR="00346E70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გ)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მე-4 მუხლის (,,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დაფინანსების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მეთოდოლოგია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ანაზღაურების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წესი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’’)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,,დ’’ ქვეპუნქტის:</w:t>
      </w:r>
    </w:p>
    <w:p w14:paraId="4AC66BC0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გ.ა)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,,დ.ა’’ ქვეპუნქტი ჩამოყალიბდეს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9208FC0" w14:textId="77777777" w:rsidR="004C4019" w:rsidRPr="00283C43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>)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ხარჯის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მაგრამ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არაუმეტეს</w:t>
      </w:r>
      <w:r w:rsidRPr="00283C43">
        <w:rPr>
          <w:rFonts w:ascii="Sylfaen" w:hAnsi="Sylfaen"/>
          <w:sz w:val="22"/>
          <w:szCs w:val="22"/>
          <w:lang w:val="ka-GE"/>
        </w:rPr>
        <w:t xml:space="preserve"> 150 </w:t>
      </w:r>
      <w:r w:rsidRPr="00283C43">
        <w:rPr>
          <w:rFonts w:ascii="Sylfaen" w:hAnsi="Sylfaen" w:cs="Sylfaen"/>
          <w:sz w:val="22"/>
          <w:szCs w:val="22"/>
          <w:lang w:val="ka-GE"/>
        </w:rPr>
        <w:t>ლარისა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ამასთან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მოხდება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როცა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დიაგნოსტიკას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არ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მოჰყვება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იმავე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დაწესებულებაში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მესამე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ბ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="00346E70" w:rsidRPr="00283C43">
        <w:rPr>
          <w:rFonts w:ascii="Sylfaen" w:hAnsi="Sylfaen"/>
          <w:sz w:val="22"/>
          <w:szCs w:val="22"/>
          <w:lang w:val="ka-GE"/>
        </w:rPr>
        <w:t xml:space="preserve">და მე-4 მუხლის ,,დ“ ქვეპუნქტის ,,დ.დ“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</w:t>
      </w:r>
      <w:r w:rsidR="00346E70" w:rsidRPr="00283C43">
        <w:rPr>
          <w:rFonts w:ascii="Sylfaen" w:hAnsi="Sylfaen" w:cs="Sylfaen"/>
          <w:sz w:val="22"/>
          <w:szCs w:val="22"/>
          <w:lang w:val="ka-GE"/>
        </w:rPr>
        <w:t>ებ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სტაციონარული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Pr="00283C43">
        <w:rPr>
          <w:rFonts w:ascii="Sylfaen" w:hAnsi="Sylfaen"/>
          <w:sz w:val="22"/>
          <w:szCs w:val="22"/>
          <w:lang w:val="ka-GE"/>
        </w:rPr>
        <w:t>;’’.</w:t>
      </w:r>
    </w:p>
    <w:p w14:paraId="31377AEA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გ.ბ)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გაუქმდეს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,,დ.გ’’ ქვეპუნქტი.</w:t>
      </w:r>
    </w:p>
    <w:p w14:paraId="38732565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lastRenderedPageBreak/>
        <w:t xml:space="preserve">გ.გ) 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,,დ.დ’’ ქვეპუნქტი ჩამოყალიბდეს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შემდეგი რედაქციით:</w:t>
      </w:r>
    </w:p>
    <w:p w14:paraId="346E6AFC" w14:textId="77777777" w:rsidR="004C4019" w:rsidRPr="00283C43" w:rsidRDefault="004C4019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="00346E70" w:rsidRPr="00283C43">
        <w:rPr>
          <w:rFonts w:ascii="Sylfaen" w:hAnsi="Sylfaen"/>
          <w:sz w:val="22"/>
          <w:szCs w:val="22"/>
          <w:lang w:val="ka-GE"/>
        </w:rPr>
        <w:t>დ</w:t>
      </w:r>
      <w:r w:rsidRPr="00283C43">
        <w:rPr>
          <w:rFonts w:ascii="Sylfaen" w:hAnsi="Sylfaen"/>
          <w:sz w:val="22"/>
          <w:szCs w:val="22"/>
          <w:lang w:val="ka-GE"/>
        </w:rPr>
        <w:t xml:space="preserve">) </w:t>
      </w:r>
      <w:r w:rsidRPr="00283C43">
        <w:rPr>
          <w:rFonts w:ascii="Sylfaen" w:hAnsi="Sylfaen" w:cs="Sylfaen"/>
          <w:sz w:val="22"/>
          <w:szCs w:val="22"/>
          <w:lang w:val="ka-GE"/>
        </w:rPr>
        <w:t>იმ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თუ</w:t>
      </w:r>
      <w:r w:rsidRPr="00283C43">
        <w:rPr>
          <w:rFonts w:ascii="Sylfaen" w:hAnsi="Sylfaen"/>
          <w:sz w:val="22"/>
          <w:szCs w:val="22"/>
          <w:lang w:val="ka-GE"/>
        </w:rPr>
        <w:t xml:space="preserve"> ,,გ“ ქვეპუნქტის ,,გ.ა“ ქვეპუნქტით არ დადასტურდა COVID-19, მაგრამ პაციენტი საჭიროებს </w:t>
      </w:r>
      <w:r w:rsidRPr="00283C43">
        <w:rPr>
          <w:rFonts w:ascii="Sylfaen" w:hAnsi="Sylfaen" w:cs="Sylfaen"/>
          <w:sz w:val="22"/>
          <w:szCs w:val="22"/>
          <w:lang w:val="ka-GE"/>
        </w:rPr>
        <w:t>სტაციონარულ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სხვა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მიზეზით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ანაზღაურდება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2013 </w:t>
      </w:r>
      <w:r w:rsidRPr="00283C43">
        <w:rPr>
          <w:rFonts w:ascii="Sylfaen" w:hAnsi="Sylfaen" w:cs="Sylfaen"/>
          <w:sz w:val="22"/>
          <w:szCs w:val="22"/>
          <w:lang w:val="ka-GE"/>
        </w:rPr>
        <w:t>წლის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21 </w:t>
      </w:r>
      <w:r w:rsidRPr="00283C43">
        <w:rPr>
          <w:rFonts w:ascii="Sylfaen" w:hAnsi="Sylfaen" w:cs="Sylfaen"/>
          <w:sz w:val="22"/>
          <w:szCs w:val="22"/>
          <w:lang w:val="ka-GE"/>
        </w:rPr>
        <w:t>თებერვლის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№36  </w:t>
      </w:r>
      <w:r w:rsidRPr="00283C43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№1.1-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№1.3-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№1.4-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№1.5-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№1.7-</w:t>
      </w:r>
      <w:r w:rsidRPr="00283C43">
        <w:rPr>
          <w:rFonts w:ascii="Sylfaen" w:hAnsi="Sylfaen" w:cs="Sylfaen"/>
          <w:sz w:val="22"/>
          <w:szCs w:val="22"/>
          <w:lang w:val="ka-GE"/>
        </w:rPr>
        <w:t>ითა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დანართ</w:t>
      </w:r>
      <w:r w:rsidRPr="00283C43">
        <w:rPr>
          <w:rFonts w:ascii="Sylfaen" w:hAnsi="Sylfaen"/>
          <w:sz w:val="22"/>
          <w:szCs w:val="22"/>
          <w:lang w:val="ka-GE"/>
        </w:rPr>
        <w:t xml:space="preserve"> №1.8-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, </w:t>
      </w:r>
      <w:r w:rsidRPr="00283C43">
        <w:rPr>
          <w:rFonts w:ascii="Sylfaen" w:hAnsi="Sylfaen" w:cs="Sylfaen"/>
          <w:sz w:val="22"/>
          <w:szCs w:val="22"/>
          <w:lang w:val="ka-GE"/>
        </w:rPr>
        <w:t>თანაგადახდის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ოდენობისა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და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ლიმიტების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283C43">
        <w:rPr>
          <w:rFonts w:ascii="Sylfaen" w:hAnsi="Sylfaen"/>
          <w:sz w:val="22"/>
          <w:szCs w:val="22"/>
          <w:lang w:val="ka-GE"/>
        </w:rPr>
        <w:t>;’’.</w:t>
      </w:r>
    </w:p>
    <w:p w14:paraId="0B0B107B" w14:textId="77777777" w:rsidR="00346E70" w:rsidRPr="00283C43" w:rsidRDefault="00346E70" w:rsidP="004C4019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ab/>
      </w:r>
      <w:r w:rsidRPr="00283C43">
        <w:rPr>
          <w:rFonts w:ascii="Sylfaen" w:hAnsi="Sylfaen"/>
          <w:b/>
          <w:sz w:val="22"/>
          <w:szCs w:val="22"/>
          <w:lang w:val="ka-GE"/>
        </w:rPr>
        <w:t>გ.დ) ,,დ.ე“ ქვეპუნქტის შემდეგ დაემატოს ,,დ.ვ“ ქვეპუნქტი შემდეგი რედაქციით:</w:t>
      </w:r>
    </w:p>
    <w:p w14:paraId="4283E45F" w14:textId="77777777" w:rsidR="00346E70" w:rsidRPr="00283C43" w:rsidRDefault="00346E70" w:rsidP="00346E70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sz w:val="22"/>
          <w:szCs w:val="22"/>
          <w:lang w:val="ka-GE"/>
        </w:rPr>
        <w:t>,,დ.ვ) COVID-19-ის დადასტურებული შემთხვევის სტაციონარული მკურნალობისას, ერთი დაწესებულებიდან სხვა სამედიცინო დაწესებულებაში გადაყვანის შემთხვევაში, არ გავრცელდეს ამ დადგენილების მე-16 მუხლის მე-7 პუნქტის მოთხოვნა და  მიმწოდებელი დაწესებულებების დაფინანსება მოხდეს №20 დანართის მე-4 მუხლის ,,დ.ე“ ქვეპუნქტის შესაბამისად, შესრულებული სამუშაოს მიხედვით.“</w:t>
      </w:r>
    </w:p>
    <w:p w14:paraId="58DCF85C" w14:textId="77777777" w:rsidR="00346E70" w:rsidRPr="00283C43" w:rsidRDefault="00346E70" w:rsidP="004C4019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</w:p>
    <w:p w14:paraId="3030D82F" w14:textId="77777777" w:rsidR="004C4019" w:rsidRPr="00283C43" w:rsidRDefault="00346E70" w:rsidP="00346E70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დ)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გაუქმდეს </w:t>
      </w:r>
      <w:r w:rsidR="004C4019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მე-6 მუხლის (,,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="004C4019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4C4019" w:rsidRPr="00283C43">
        <w:rPr>
          <w:rFonts w:ascii="Sylfaen" w:hAnsi="Sylfaen" w:cs="Sylfaen"/>
          <w:b/>
          <w:bCs/>
          <w:sz w:val="22"/>
          <w:szCs w:val="22"/>
          <w:lang w:val="ka-GE"/>
        </w:rPr>
        <w:t>მიმწოდებელი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’’) ,,დ’’ </w:t>
      </w: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ქვე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პუნქტის ,,დ.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გ</w:t>
      </w:r>
      <w:r w:rsidR="004C4019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ქვეპუნქტი.</w:t>
      </w:r>
    </w:p>
    <w:p w14:paraId="54377045" w14:textId="77777777" w:rsidR="00033C56" w:rsidRDefault="00283C43" w:rsidP="00283C43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ე)</w:t>
      </w:r>
      <w:r w:rsidR="002713E3" w:rsidRPr="00283C4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713E3" w:rsidRPr="00283C43">
        <w:rPr>
          <w:rFonts w:ascii="Sylfaen" w:hAnsi="Sylfaen" w:cs="Sylfaen"/>
          <w:b/>
          <w:noProof/>
          <w:sz w:val="22"/>
          <w:szCs w:val="22"/>
          <w:lang w:val="ka-GE" w:eastAsia="x-none"/>
        </w:rPr>
        <w:t>მე-9 მუხლის (,,</w:t>
      </w:r>
      <w:r w:rsidR="002713E3" w:rsidRPr="00283C43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="002713E3"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="002713E3" w:rsidRPr="00283C43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’’)</w:t>
      </w:r>
      <w:r w:rsidR="00033C56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:</w:t>
      </w:r>
    </w:p>
    <w:p w14:paraId="5CE25917" w14:textId="74CABA6A" w:rsidR="002713E3" w:rsidRPr="00283C43" w:rsidRDefault="00033C56" w:rsidP="00283C43">
      <w:pPr>
        <w:pStyle w:val="NormalWeb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ე.ა)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,,</w:t>
      </w:r>
      <w:r w:rsidR="002713E3" w:rsidRPr="00283C43">
        <w:rPr>
          <w:rFonts w:ascii="Sylfaen" w:hAnsi="Sylfaen"/>
          <w:b/>
          <w:sz w:val="22"/>
          <w:szCs w:val="22"/>
          <w:lang w:val="ka-GE"/>
        </w:rPr>
        <w:t>1</w:t>
      </w:r>
      <w:r w:rsidR="002713E3" w:rsidRPr="00283C43">
        <w:rPr>
          <w:rFonts w:ascii="Sylfaen" w:hAnsi="Sylfaen"/>
          <w:b/>
          <w:sz w:val="22"/>
          <w:szCs w:val="22"/>
          <w:vertAlign w:val="superscript"/>
          <w:lang w:val="ka-GE"/>
        </w:rPr>
        <w:t>1</w:t>
      </w:r>
      <w:r w:rsidR="002713E3" w:rsidRPr="00283C43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’’ პუნქტი ჩამოყალიბდეს შემდეგი რედაქციით:</w:t>
      </w:r>
    </w:p>
    <w:p w14:paraId="7280B546" w14:textId="205E6E6B" w:rsidR="002713E3" w:rsidRDefault="002713E3" w:rsidP="002713E3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83C43">
        <w:rPr>
          <w:rFonts w:ascii="Sylfaen" w:hAnsi="Sylfaen"/>
          <w:sz w:val="22"/>
          <w:szCs w:val="22"/>
          <w:lang w:val="ka-GE"/>
        </w:rPr>
        <w:t>,,1</w:t>
      </w:r>
      <w:r w:rsidRPr="00283C43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283C43">
        <w:rPr>
          <w:rFonts w:ascii="Sylfaen" w:hAnsi="Sylfaen"/>
          <w:sz w:val="22"/>
          <w:szCs w:val="22"/>
          <w:lang w:val="ka-GE"/>
        </w:rPr>
        <w:t xml:space="preserve">. </w:t>
      </w:r>
      <w:r w:rsidRPr="00283C43">
        <w:rPr>
          <w:rFonts w:ascii="Sylfaen" w:hAnsi="Sylfaen" w:cs="Sylfaen"/>
          <w:sz w:val="22"/>
          <w:szCs w:val="22"/>
          <w:lang w:val="ka-GE"/>
        </w:rPr>
        <w:t>მე</w:t>
      </w:r>
      <w:r w:rsidRPr="00283C43">
        <w:rPr>
          <w:rFonts w:ascii="Sylfaen" w:hAnsi="Sylfaen"/>
          <w:sz w:val="22"/>
          <w:szCs w:val="22"/>
          <w:lang w:val="ka-GE"/>
        </w:rPr>
        <w:t xml:space="preserve">-3 </w:t>
      </w:r>
      <w:r w:rsidRPr="00283C43">
        <w:rPr>
          <w:rFonts w:ascii="Sylfaen" w:hAnsi="Sylfaen" w:cs="Sylfaen"/>
          <w:sz w:val="22"/>
          <w:szCs w:val="22"/>
          <w:lang w:val="ka-GE"/>
        </w:rPr>
        <w:t>მუხლის</w:t>
      </w:r>
      <w:r w:rsidRPr="00283C43">
        <w:rPr>
          <w:rFonts w:ascii="Sylfaen" w:hAnsi="Sylfaen"/>
          <w:sz w:val="22"/>
          <w:szCs w:val="22"/>
          <w:lang w:val="ka-GE"/>
        </w:rPr>
        <w:t xml:space="preserve"> „</w:t>
      </w:r>
      <w:r w:rsidRPr="00283C43">
        <w:rPr>
          <w:rFonts w:ascii="Sylfaen" w:hAnsi="Sylfaen" w:cs="Sylfaen"/>
          <w:sz w:val="22"/>
          <w:szCs w:val="22"/>
          <w:lang w:val="ka-GE"/>
        </w:rPr>
        <w:t>გ</w:t>
      </w:r>
      <w:r w:rsidRPr="00283C43">
        <w:rPr>
          <w:rFonts w:ascii="Sylfaen" w:hAnsi="Sylfaen"/>
          <w:sz w:val="22"/>
          <w:szCs w:val="22"/>
          <w:lang w:val="ka-GE"/>
        </w:rPr>
        <w:t>.</w:t>
      </w:r>
      <w:r w:rsidRPr="00283C43">
        <w:rPr>
          <w:rFonts w:ascii="Sylfaen" w:hAnsi="Sylfaen" w:cs="Sylfaen"/>
          <w:sz w:val="22"/>
          <w:szCs w:val="22"/>
          <w:lang w:val="ka-GE"/>
        </w:rPr>
        <w:t>ა</w:t>
      </w:r>
      <w:r w:rsidRPr="00283C43">
        <w:rPr>
          <w:rFonts w:ascii="Sylfaen" w:hAnsi="Sylfaen"/>
          <w:sz w:val="22"/>
          <w:szCs w:val="22"/>
          <w:lang w:val="ka-GE"/>
        </w:rPr>
        <w:t xml:space="preserve">“ </w:t>
      </w:r>
      <w:r w:rsidRPr="00283C43">
        <w:rPr>
          <w:rFonts w:ascii="Sylfaen" w:hAnsi="Sylfaen" w:cs="Sylfaen"/>
          <w:sz w:val="22"/>
          <w:szCs w:val="22"/>
          <w:lang w:val="ka-GE"/>
        </w:rPr>
        <w:t>ქვეპუნქტი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მოიცავს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ასევე</w:t>
      </w:r>
      <w:r w:rsidR="00283C43" w:rsidRPr="00283C43">
        <w:rPr>
          <w:rFonts w:ascii="Sylfaen" w:hAnsi="Sylfaen" w:cs="Sylfaen"/>
          <w:sz w:val="22"/>
          <w:szCs w:val="22"/>
          <w:lang w:val="ka-GE"/>
        </w:rPr>
        <w:t>,</w:t>
      </w:r>
      <w:r w:rsidRPr="00283C43">
        <w:rPr>
          <w:rFonts w:ascii="Sylfaen" w:hAnsi="Sylfaen"/>
          <w:sz w:val="22"/>
          <w:szCs w:val="22"/>
          <w:lang w:val="ka-GE"/>
        </w:rPr>
        <w:t xml:space="preserve"> COVID-19-</w:t>
      </w:r>
      <w:r w:rsidRPr="00283C43">
        <w:rPr>
          <w:rFonts w:ascii="Sylfaen" w:hAnsi="Sylfaen" w:cs="Sylfaen"/>
          <w:sz w:val="22"/>
          <w:szCs w:val="22"/>
          <w:lang w:val="ka-GE"/>
        </w:rPr>
        <w:t>ით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ინფიცირებაზე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საეჭვო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შემთხვევებს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283C43">
        <w:rPr>
          <w:rFonts w:ascii="Sylfaen" w:hAnsi="Sylfaen"/>
          <w:sz w:val="22"/>
          <w:szCs w:val="22"/>
          <w:lang w:val="ka-GE"/>
        </w:rPr>
        <w:t>, COVID-19-</w:t>
      </w:r>
      <w:r w:rsidRPr="00283C43">
        <w:rPr>
          <w:rFonts w:ascii="Sylfaen" w:hAnsi="Sylfaen" w:cs="Sylfaen"/>
          <w:sz w:val="22"/>
          <w:szCs w:val="22"/>
          <w:lang w:val="ka-GE"/>
        </w:rPr>
        <w:t>ზე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სპეციფიკური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283C43">
        <w:rPr>
          <w:rFonts w:ascii="Sylfaen" w:hAnsi="Sylfaen"/>
          <w:sz w:val="22"/>
          <w:szCs w:val="22"/>
          <w:lang w:val="ka-GE"/>
        </w:rPr>
        <w:t xml:space="preserve"> </w:t>
      </w:r>
      <w:r w:rsidRPr="00283C43">
        <w:rPr>
          <w:rFonts w:ascii="Sylfaen" w:hAnsi="Sylfaen" w:cs="Sylfaen"/>
          <w:sz w:val="22"/>
          <w:szCs w:val="22"/>
          <w:lang w:val="ka-GE"/>
        </w:rPr>
        <w:t>გარეშე</w:t>
      </w:r>
      <w:r w:rsidRPr="00283C43">
        <w:rPr>
          <w:rFonts w:ascii="Sylfaen" w:hAnsi="Sylfaen"/>
          <w:sz w:val="22"/>
          <w:szCs w:val="22"/>
          <w:lang w:val="ka-GE"/>
        </w:rPr>
        <w:t>.’’.</w:t>
      </w:r>
    </w:p>
    <w:p w14:paraId="61BEC6BA" w14:textId="75DDD681" w:rsidR="00033C56" w:rsidRPr="00033C56" w:rsidRDefault="00033C56" w:rsidP="002713E3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 w:rsidRPr="00033C56">
        <w:rPr>
          <w:rFonts w:ascii="Sylfaen" w:hAnsi="Sylfaen"/>
          <w:b/>
          <w:sz w:val="22"/>
          <w:szCs w:val="22"/>
          <w:lang w:val="ka-GE"/>
        </w:rPr>
        <w:t>ე.ბ) მე-6 პუნქტის შემდეგ დაემატოს ,,6</w:t>
      </w:r>
      <w:r w:rsidRPr="00033C56">
        <w:rPr>
          <w:rFonts w:ascii="Sylfaen" w:hAnsi="Sylfaen"/>
          <w:b/>
          <w:sz w:val="22"/>
          <w:szCs w:val="22"/>
          <w:vertAlign w:val="superscript"/>
          <w:lang w:val="ka-GE"/>
        </w:rPr>
        <w:t>1</w:t>
      </w:r>
      <w:r w:rsidRPr="00033C56">
        <w:rPr>
          <w:rFonts w:ascii="Sylfaen" w:hAnsi="Sylfaen"/>
          <w:b/>
          <w:sz w:val="22"/>
          <w:szCs w:val="22"/>
          <w:lang w:val="ka-GE"/>
        </w:rPr>
        <w:t>“ პუნქტი შემდეგი რედაქციით:</w:t>
      </w:r>
    </w:p>
    <w:p w14:paraId="2BFB0909" w14:textId="1B99CBCD" w:rsidR="00033C56" w:rsidRPr="00033C56" w:rsidRDefault="00033C56" w:rsidP="00033C56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,,6</w:t>
      </w:r>
      <w:r w:rsidRPr="00033C56">
        <w:rPr>
          <w:rFonts w:ascii="Sylfaen" w:hAnsi="Sylfaen"/>
          <w:sz w:val="22"/>
          <w:szCs w:val="22"/>
          <w:vertAlign w:val="superscript"/>
          <w:lang w:val="ka-GE"/>
        </w:rPr>
        <w:t>1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Pr="00033C56">
        <w:rPr>
          <w:rFonts w:ascii="Sylfaen" w:hAnsi="Sylfaen"/>
          <w:sz w:val="22"/>
          <w:szCs w:val="22"/>
          <w:lang w:val="ka-GE"/>
        </w:rPr>
        <w:t>COVID-19-ის მსუბუქად მიმდინარე შემთხვევების საწყისი ჰოსპიტალური მკურნალობის შემდეგ,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ამ დადგენილების მე-16 მუხლის მე-7 პუნქტით განსაზღვრული პირობები.</w:t>
      </w:r>
      <w:r>
        <w:rPr>
          <w:rFonts w:ascii="Sylfaen" w:hAnsi="Sylfaen"/>
          <w:sz w:val="22"/>
          <w:szCs w:val="22"/>
          <w:lang w:val="ka-GE"/>
        </w:rPr>
        <w:t>“.</w:t>
      </w:r>
    </w:p>
    <w:p w14:paraId="4EB72A2D" w14:textId="77777777" w:rsidR="002713E3" w:rsidRPr="00283C43" w:rsidRDefault="002713E3" w:rsidP="002713E3">
      <w:pPr>
        <w:pStyle w:val="NormalWeb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14:paraId="63D9E1FA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8BF27A9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283C43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 ხელმოწერისთანავე.</w:t>
      </w:r>
    </w:p>
    <w:p w14:paraId="18615131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87493A0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B503E42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07161B7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8BE6700" w14:textId="77777777" w:rsidR="00D06C43" w:rsidRPr="00283C43" w:rsidRDefault="00D06C43" w:rsidP="00D06C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sz w:val="22"/>
          <w:szCs w:val="22"/>
          <w:lang w:val="ka-GE"/>
        </w:rPr>
      </w:pPr>
      <w:r w:rsidRPr="00283C43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 xml:space="preserve">                             </w:t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</w:r>
      <w:r w:rsidRPr="00283C43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B822359" w14:textId="77777777" w:rsidR="00D06C43" w:rsidRPr="00283C43" w:rsidRDefault="00D06C43" w:rsidP="00D06C43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A92D797" w14:textId="77777777" w:rsidR="00D06C43" w:rsidRPr="00283C43" w:rsidRDefault="00D06C43" w:rsidP="00D06C43">
      <w:pPr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E656F8F" w14:textId="77777777" w:rsidR="00AA2BAB" w:rsidRPr="00283C43" w:rsidRDefault="00AA2BAB">
      <w:pPr>
        <w:rPr>
          <w:rFonts w:ascii="Sylfaen" w:hAnsi="Sylfaen"/>
          <w:sz w:val="22"/>
          <w:szCs w:val="22"/>
          <w:lang w:val="ka-GE"/>
        </w:rPr>
      </w:pPr>
    </w:p>
    <w:sectPr w:rsidR="00AA2BAB" w:rsidRPr="00283C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20-09-09T12:03:00Z" w:initials="EA">
    <w:p w14:paraId="2428E24D" w14:textId="77777777" w:rsidR="00677CB9" w:rsidRDefault="00677CB9" w:rsidP="00677CB9">
      <w:pPr>
        <w:pStyle w:val="NormalWeb"/>
      </w:pPr>
      <w:r>
        <w:rPr>
          <w:rStyle w:val="CommentReference"/>
        </w:rPr>
        <w:annotationRef/>
      </w: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შენიშვნის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სკრინინგს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37 </w:t>
      </w:r>
      <w:proofErr w:type="spellStart"/>
      <w:r>
        <w:rPr>
          <w:rFonts w:ascii="Sylfaen" w:hAnsi="Sylfaen" w:cs="Sylfaen"/>
        </w:rPr>
        <w:t>გრადუსზე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ტემპერატურის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დაფიქსირების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უტარდებათ</w:t>
      </w:r>
      <w:proofErr w:type="spellEnd"/>
      <w:r>
        <w:t xml:space="preserve"> PCR </w:t>
      </w:r>
      <w:proofErr w:type="spellStart"/>
      <w:r>
        <w:rPr>
          <w:rFonts w:ascii="Sylfaen" w:hAnsi="Sylfaen" w:cs="Sylfaen"/>
        </w:rPr>
        <w:t>კვლევა</w:t>
      </w:r>
      <w:proofErr w:type="spellEnd"/>
      <w:r>
        <w:t>.</w:t>
      </w:r>
    </w:p>
    <w:p w14:paraId="4F7E78CA" w14:textId="77777777" w:rsidR="00677CB9" w:rsidRDefault="00677CB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7E78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153"/>
    <w:multiLevelType w:val="hybridMultilevel"/>
    <w:tmpl w:val="B69C05CE"/>
    <w:lvl w:ilvl="0" w:tplc="FE6AD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43"/>
    <w:rsid w:val="00033C56"/>
    <w:rsid w:val="002713E3"/>
    <w:rsid w:val="00283C43"/>
    <w:rsid w:val="002F281D"/>
    <w:rsid w:val="00346E70"/>
    <w:rsid w:val="003F6E0F"/>
    <w:rsid w:val="004C4019"/>
    <w:rsid w:val="00677CB9"/>
    <w:rsid w:val="00796119"/>
    <w:rsid w:val="009D5B1C"/>
    <w:rsid w:val="00A878D0"/>
    <w:rsid w:val="00AA2BAB"/>
    <w:rsid w:val="00D06C43"/>
    <w:rsid w:val="00DD3C22"/>
    <w:rsid w:val="00D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09BD"/>
  <w15:docId w15:val="{FD2D8106-9D72-41F3-9ED2-3CFD3EC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C4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ListParagraph">
    <w:name w:val="List Paragraph"/>
    <w:basedOn w:val="Normal"/>
    <w:uiPriority w:val="34"/>
    <w:qFormat/>
    <w:rsid w:val="00D06C43"/>
    <w:pPr>
      <w:ind w:left="720"/>
      <w:contextualSpacing/>
    </w:pPr>
  </w:style>
  <w:style w:type="paragraph" w:customStyle="1" w:styleId="sataurixml">
    <w:name w:val="sataurixml"/>
    <w:basedOn w:val="Normal"/>
    <w:rsid w:val="00D06C43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7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C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CB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Tamar Melikidze</cp:lastModifiedBy>
  <cp:revision>3</cp:revision>
  <dcterms:created xsi:type="dcterms:W3CDTF">2020-09-09T11:18:00Z</dcterms:created>
  <dcterms:modified xsi:type="dcterms:W3CDTF">2020-09-09T11:22:00Z</dcterms:modified>
</cp:coreProperties>
</file>