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44576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7DD9BF2B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2587DCC5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682D26B0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273225D3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49E1DB1B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789F7146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7C97BCD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279F1435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CD6F997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7E31E281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5ACB6819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48655D06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73AE9621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0BC25FDC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3AE435BE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5FEE840D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5C4CD23E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0A2A8778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C9BAC23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B276E45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52BDFF58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5DF9A83C" w14:textId="77777777" w:rsidR="00E768C9" w:rsidRPr="00BA2B62" w:rsidRDefault="00E768C9" w:rsidP="000F4CF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261BD313" w14:textId="14CC660E" w:rsidR="00207C48" w:rsidRPr="00BA2B62" w:rsidRDefault="007031AB" w:rsidP="00B415F3">
      <w:pPr>
        <w:spacing w:after="0" w:line="240" w:lineRule="auto"/>
        <w:ind w:left="6381"/>
        <w:rPr>
          <w:rFonts w:ascii="Arial Narrow" w:eastAsia="Times New Roman" w:hAnsi="Arial Narrow" w:cs="Arial"/>
          <w:bCs/>
          <w:spacing w:val="-2"/>
          <w:szCs w:val="20"/>
        </w:rPr>
      </w:pPr>
      <w:r w:rsidRPr="00BA2B6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31EB4CC3" wp14:editId="2AEC979A">
                <wp:simplePos x="0" y="0"/>
                <wp:positionH relativeFrom="page">
                  <wp:posOffset>1028700</wp:posOffset>
                </wp:positionH>
                <wp:positionV relativeFrom="page">
                  <wp:posOffset>1104900</wp:posOffset>
                </wp:positionV>
                <wp:extent cx="3239770" cy="11620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79E0D" w14:textId="77777777" w:rsidR="00B415F3" w:rsidRPr="00C04376" w:rsidRDefault="00B415F3" w:rsidP="003559A8">
                            <w:pPr>
                              <w:pStyle w:val="NoSpacing"/>
                              <w:rPr>
                                <w:rFonts w:ascii="Arial Narrow" w:hAnsi="Arial Narrow" w:cs="Arial"/>
                                <w:caps/>
                                <w:w w:val="86"/>
                              </w:rPr>
                            </w:pPr>
                            <w:r w:rsidRPr="00C04376">
                              <w:rPr>
                                <w:rFonts w:ascii="Arial Narrow" w:hAnsi="Arial Narrow" w:cs="Arial"/>
                                <w:caps/>
                                <w:w w:val="86"/>
                              </w:rPr>
                              <w:t>Direction des Droits de l’Homme</w:t>
                            </w:r>
                          </w:p>
                          <w:p w14:paraId="3AE75E9F" w14:textId="77777777" w:rsidR="00B415F3" w:rsidRDefault="00B415F3" w:rsidP="00502D8E">
                            <w:pPr>
                              <w:pStyle w:val="Header"/>
                              <w:rPr>
                                <w:rFonts w:ascii="Arial Narrow" w:hAnsi="Arial Narrow" w:cs="Arial"/>
                                <w:caps/>
                                <w:w w:val="86"/>
                              </w:rPr>
                            </w:pPr>
                            <w:r w:rsidRPr="00BE13F8">
                              <w:rPr>
                                <w:rFonts w:ascii="Arial Narrow" w:hAnsi="Arial Narrow" w:cs="Arial"/>
                                <w:caps/>
                                <w:w w:val="86"/>
                              </w:rPr>
                              <w:t xml:space="preserve">Service des politiques et </w:t>
                            </w:r>
                            <w:r>
                              <w:rPr>
                                <w:rFonts w:ascii="Arial Narrow" w:hAnsi="Arial Narrow" w:cs="Arial"/>
                                <w:caps/>
                                <w:w w:val="86"/>
                              </w:rPr>
                              <w:t>de la coopération</w:t>
                            </w:r>
                          </w:p>
                          <w:p w14:paraId="5925C404" w14:textId="77777777" w:rsidR="00B415F3" w:rsidRDefault="00B415F3" w:rsidP="00502D8E">
                            <w:pPr>
                              <w:pStyle w:val="Header"/>
                              <w:rPr>
                                <w:rFonts w:ascii="Arial Narrow" w:hAnsi="Arial Narrow" w:cs="Arial"/>
                                <w:caps/>
                                <w:w w:val="86"/>
                              </w:rPr>
                            </w:pPr>
                            <w:r w:rsidRPr="00BE13F8">
                              <w:rPr>
                                <w:rFonts w:ascii="Arial Narrow" w:hAnsi="Arial Narrow" w:cs="Arial"/>
                                <w:caps/>
                                <w:w w:val="86"/>
                              </w:rPr>
                              <w:t>en matière de droits de l’Homme</w:t>
                            </w:r>
                          </w:p>
                          <w:p w14:paraId="18DDA785" w14:textId="77777777" w:rsidR="00B415F3" w:rsidRDefault="00B415F3" w:rsidP="00BE13F8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caps/>
                                <w:w w:val="86"/>
                              </w:rPr>
                            </w:pPr>
                          </w:p>
                          <w:p w14:paraId="0A705989" w14:textId="77777777" w:rsidR="00B415F3" w:rsidRPr="00827B8F" w:rsidRDefault="00B415F3" w:rsidP="00BE13F8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caps/>
                                <w:w w:val="86"/>
                              </w:rPr>
                            </w:pPr>
                            <w:r w:rsidRPr="00827B8F">
                              <w:rPr>
                                <w:rFonts w:ascii="Arial Narrow" w:hAnsi="Arial Narrow" w:cs="Arial"/>
                                <w:caps/>
                                <w:w w:val="86"/>
                              </w:rPr>
                              <w:t>Unite de la bioéthique</w:t>
                            </w:r>
                          </w:p>
                          <w:p w14:paraId="13278370" w14:textId="77777777" w:rsidR="00B415F3" w:rsidRDefault="00B415F3" w:rsidP="00BE13F8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caps/>
                                <w:w w:val="86"/>
                              </w:rPr>
                            </w:pPr>
                          </w:p>
                          <w:p w14:paraId="6DEA08AC" w14:textId="77777777" w:rsidR="00B415F3" w:rsidRPr="00952BA1" w:rsidRDefault="00B415F3" w:rsidP="00E33CB2">
                            <w:pPr>
                              <w:pStyle w:val="Paragraphestandard"/>
                              <w:rPr>
                                <w:rFonts w:ascii="Arial" w:hAnsi="Arial" w:cs="Arial"/>
                                <w:smallCaps/>
                                <w:spacing w:val="-1"/>
                                <w:w w:val="86"/>
                                <w:sz w:val="18"/>
                                <w:szCs w:val="18"/>
                              </w:rPr>
                            </w:pPr>
                            <w:r w:rsidRPr="00952B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Réf </w:t>
                            </w:r>
                            <w:r w:rsidRPr="00952BA1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DGI/Bioéthique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B4C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1pt;margin-top:87pt;width:255.1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" o:allowincell="f" o:allowoverlap="f" filled="f" stroked="f">
                <v:textbox inset="0,0,0,0">
                  <w:txbxContent>
                    <w:p w14:paraId="70279E0D" w14:textId="77777777" w:rsidR="00B415F3" w:rsidRPr="00C04376" w:rsidRDefault="00B415F3" w:rsidP="003559A8">
                      <w:pPr>
                        <w:pStyle w:val="NoSpacing"/>
                        <w:rPr>
                          <w:rFonts w:ascii="Arial Narrow" w:hAnsi="Arial Narrow" w:cs="Arial"/>
                          <w:caps/>
                          <w:w w:val="86"/>
                        </w:rPr>
                      </w:pPr>
                      <w:r w:rsidRPr="00C04376">
                        <w:rPr>
                          <w:rFonts w:ascii="Arial Narrow" w:hAnsi="Arial Narrow" w:cs="Arial"/>
                          <w:caps/>
                          <w:w w:val="86"/>
                        </w:rPr>
                        <w:t>Direction des Droits de l’Homme</w:t>
                      </w:r>
                    </w:p>
                    <w:p w14:paraId="3AE75E9F" w14:textId="77777777" w:rsidR="00B415F3" w:rsidRDefault="00B415F3" w:rsidP="00502D8E">
                      <w:pPr>
                        <w:pStyle w:val="Header"/>
                        <w:rPr>
                          <w:rFonts w:ascii="Arial Narrow" w:hAnsi="Arial Narrow" w:cs="Arial"/>
                          <w:caps/>
                          <w:w w:val="86"/>
                        </w:rPr>
                      </w:pPr>
                      <w:r w:rsidRPr="00BE13F8">
                        <w:rPr>
                          <w:rFonts w:ascii="Arial Narrow" w:hAnsi="Arial Narrow" w:cs="Arial"/>
                          <w:caps/>
                          <w:w w:val="86"/>
                        </w:rPr>
                        <w:t xml:space="preserve">Service des politiques et </w:t>
                      </w:r>
                      <w:r>
                        <w:rPr>
                          <w:rFonts w:ascii="Arial Narrow" w:hAnsi="Arial Narrow" w:cs="Arial"/>
                          <w:caps/>
                          <w:w w:val="86"/>
                        </w:rPr>
                        <w:t>de la coopération</w:t>
                      </w:r>
                    </w:p>
                    <w:p w14:paraId="5925C404" w14:textId="77777777" w:rsidR="00B415F3" w:rsidRDefault="00B415F3" w:rsidP="00502D8E">
                      <w:pPr>
                        <w:pStyle w:val="Header"/>
                        <w:rPr>
                          <w:rFonts w:ascii="Arial Narrow" w:hAnsi="Arial Narrow" w:cs="Arial"/>
                          <w:caps/>
                          <w:w w:val="86"/>
                        </w:rPr>
                      </w:pPr>
                      <w:r w:rsidRPr="00BE13F8">
                        <w:rPr>
                          <w:rFonts w:ascii="Arial Narrow" w:hAnsi="Arial Narrow" w:cs="Arial"/>
                          <w:caps/>
                          <w:w w:val="86"/>
                        </w:rPr>
                        <w:t>en matière de droits de l’Homme</w:t>
                      </w:r>
                    </w:p>
                    <w:p w14:paraId="18DDA785" w14:textId="77777777" w:rsidR="00B415F3" w:rsidRDefault="00B415F3" w:rsidP="00BE13F8">
                      <w:pPr>
                        <w:spacing w:after="0" w:line="240" w:lineRule="auto"/>
                        <w:rPr>
                          <w:rFonts w:ascii="Arial Narrow" w:hAnsi="Arial Narrow" w:cs="Arial"/>
                          <w:caps/>
                          <w:w w:val="86"/>
                        </w:rPr>
                      </w:pPr>
                    </w:p>
                    <w:p w14:paraId="0A705989" w14:textId="77777777" w:rsidR="00B415F3" w:rsidRPr="00827B8F" w:rsidRDefault="00B415F3" w:rsidP="00BE13F8">
                      <w:pPr>
                        <w:spacing w:after="0" w:line="240" w:lineRule="auto"/>
                        <w:rPr>
                          <w:rFonts w:ascii="Arial Narrow" w:hAnsi="Arial Narrow" w:cs="Arial"/>
                          <w:caps/>
                          <w:w w:val="86"/>
                        </w:rPr>
                      </w:pPr>
                      <w:r w:rsidRPr="00827B8F">
                        <w:rPr>
                          <w:rFonts w:ascii="Arial Narrow" w:hAnsi="Arial Narrow" w:cs="Arial"/>
                          <w:caps/>
                          <w:w w:val="86"/>
                        </w:rPr>
                        <w:t>Unite de la bioéthique</w:t>
                      </w:r>
                    </w:p>
                    <w:p w14:paraId="13278370" w14:textId="77777777" w:rsidR="00B415F3" w:rsidRDefault="00B415F3" w:rsidP="00BE13F8">
                      <w:pPr>
                        <w:spacing w:after="0" w:line="240" w:lineRule="auto"/>
                        <w:rPr>
                          <w:rFonts w:ascii="Arial Narrow" w:hAnsi="Arial Narrow" w:cs="Arial"/>
                          <w:caps/>
                          <w:w w:val="86"/>
                        </w:rPr>
                      </w:pPr>
                    </w:p>
                    <w:p w14:paraId="6DEA08AC" w14:textId="77777777" w:rsidR="00B415F3" w:rsidRPr="00952BA1" w:rsidRDefault="00B415F3" w:rsidP="00E33CB2">
                      <w:pPr>
                        <w:pStyle w:val="Paragraphestandard"/>
                        <w:rPr>
                          <w:rFonts w:ascii="Arial" w:hAnsi="Arial" w:cs="Arial"/>
                          <w:smallCaps/>
                          <w:spacing w:val="-1"/>
                          <w:w w:val="86"/>
                          <w:sz w:val="18"/>
                          <w:szCs w:val="18"/>
                        </w:rPr>
                      </w:pPr>
                      <w:r w:rsidRPr="00952B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Réf </w:t>
                      </w:r>
                      <w:r w:rsidRPr="00952BA1"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>►</w:t>
                      </w:r>
                      <w:r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 xml:space="preserve"> DGI/Bioéthique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7C48" w:rsidRPr="00BA2B62">
        <w:rPr>
          <w:rFonts w:ascii="Arial Narrow" w:eastAsia="Times New Roman" w:hAnsi="Arial Narrow" w:cs="Arial"/>
          <w:bCs/>
          <w:spacing w:val="-2"/>
          <w:szCs w:val="20"/>
        </w:rPr>
        <w:t xml:space="preserve">Strasbourg, le </w:t>
      </w:r>
      <w:r w:rsidR="00E75F84">
        <w:rPr>
          <w:rFonts w:ascii="Arial Narrow" w:eastAsia="Times New Roman" w:hAnsi="Arial Narrow" w:cs="Arial"/>
          <w:bCs/>
          <w:spacing w:val="-2"/>
          <w:szCs w:val="20"/>
        </w:rPr>
        <w:t>9</w:t>
      </w:r>
      <w:r w:rsidR="00B415F3" w:rsidRPr="00BA2B62">
        <w:rPr>
          <w:rFonts w:ascii="Arial Narrow" w:eastAsia="Times New Roman" w:hAnsi="Arial Narrow" w:cs="Arial"/>
          <w:bCs/>
          <w:spacing w:val="-2"/>
          <w:szCs w:val="20"/>
        </w:rPr>
        <w:t xml:space="preserve"> octobre2020</w:t>
      </w:r>
    </w:p>
    <w:p w14:paraId="0C2A0013" w14:textId="000D24AC" w:rsidR="00B415F3" w:rsidRPr="00BA2B62" w:rsidRDefault="00B415F3" w:rsidP="00B415F3">
      <w:pPr>
        <w:spacing w:after="0" w:line="240" w:lineRule="auto"/>
        <w:ind w:left="6381"/>
        <w:rPr>
          <w:rFonts w:ascii="Arial Narrow" w:eastAsia="Times New Roman" w:hAnsi="Arial Narrow" w:cs="Arial"/>
          <w:szCs w:val="20"/>
        </w:rPr>
      </w:pPr>
    </w:p>
    <w:p w14:paraId="1344850C" w14:textId="77777777" w:rsidR="00357AC9" w:rsidRPr="00BA2B62" w:rsidRDefault="00357AC9" w:rsidP="00B415F3">
      <w:pPr>
        <w:spacing w:after="0" w:line="240" w:lineRule="auto"/>
        <w:ind w:left="6381"/>
        <w:rPr>
          <w:rFonts w:ascii="Arial Narrow" w:eastAsia="Times New Roman" w:hAnsi="Arial Narrow" w:cs="Arial"/>
          <w:szCs w:val="20"/>
        </w:rPr>
      </w:pPr>
    </w:p>
    <w:p w14:paraId="147D3747" w14:textId="77777777" w:rsidR="00771F49" w:rsidRPr="00BA2B62" w:rsidRDefault="00771F49" w:rsidP="00207C48">
      <w:pPr>
        <w:tabs>
          <w:tab w:val="center" w:pos="4971"/>
        </w:tabs>
        <w:suppressAutoHyphens/>
        <w:spacing w:after="0" w:line="240" w:lineRule="auto"/>
        <w:ind w:left="306"/>
        <w:jc w:val="center"/>
        <w:rPr>
          <w:rFonts w:ascii="Arial Narrow" w:eastAsia="Times New Roman" w:hAnsi="Arial Narrow" w:cs="Arial"/>
          <w:b/>
          <w:spacing w:val="-2"/>
        </w:rPr>
      </w:pPr>
      <w:r w:rsidRPr="00BA2B62">
        <w:rPr>
          <w:rFonts w:ascii="Arial Narrow" w:eastAsia="Times New Roman" w:hAnsi="Arial Narrow" w:cs="Arial"/>
          <w:b/>
          <w:spacing w:val="-2"/>
        </w:rPr>
        <w:t>CONVOCATION</w:t>
      </w:r>
    </w:p>
    <w:p w14:paraId="22BE5B30" w14:textId="72F11699" w:rsidR="00207C48" w:rsidRPr="00BA2B62" w:rsidRDefault="00771F49" w:rsidP="00207C48">
      <w:pPr>
        <w:tabs>
          <w:tab w:val="center" w:pos="4971"/>
        </w:tabs>
        <w:suppressAutoHyphens/>
        <w:spacing w:after="0" w:line="240" w:lineRule="auto"/>
        <w:ind w:left="306"/>
        <w:jc w:val="center"/>
        <w:rPr>
          <w:rFonts w:ascii="Arial Narrow" w:eastAsia="Times New Roman" w:hAnsi="Arial Narrow" w:cs="Arial"/>
          <w:b/>
          <w:spacing w:val="-2"/>
        </w:rPr>
      </w:pPr>
      <w:r w:rsidRPr="00BA2B62">
        <w:rPr>
          <w:rFonts w:ascii="Arial Narrow" w:eastAsia="Times New Roman" w:hAnsi="Arial Narrow" w:cs="Arial"/>
          <w:b/>
          <w:spacing w:val="-2"/>
        </w:rPr>
        <w:t>1</w:t>
      </w:r>
      <w:r w:rsidR="00B415F3" w:rsidRPr="00BA2B62">
        <w:rPr>
          <w:rFonts w:ascii="Arial Narrow" w:eastAsia="Times New Roman" w:hAnsi="Arial Narrow" w:cs="Arial"/>
          <w:b/>
          <w:spacing w:val="-2"/>
        </w:rPr>
        <w:t>7</w:t>
      </w:r>
      <w:r w:rsidR="00207C48" w:rsidRPr="00BA2B62">
        <w:rPr>
          <w:rFonts w:ascii="Arial Narrow" w:eastAsia="Times New Roman" w:hAnsi="Arial Narrow" w:cs="Arial"/>
          <w:b/>
          <w:spacing w:val="-2"/>
          <w:vertAlign w:val="superscript"/>
        </w:rPr>
        <w:t>ème</w:t>
      </w:r>
      <w:r w:rsidR="00207C48" w:rsidRPr="00BA2B62">
        <w:rPr>
          <w:rFonts w:ascii="Arial Narrow" w:eastAsia="Times New Roman" w:hAnsi="Arial Narrow" w:cs="Arial"/>
          <w:b/>
          <w:spacing w:val="-2"/>
        </w:rPr>
        <w:t xml:space="preserve"> REUNION</w:t>
      </w:r>
      <w:r w:rsidRPr="00BA2B62">
        <w:rPr>
          <w:rFonts w:ascii="Arial Narrow" w:eastAsia="Times New Roman" w:hAnsi="Arial Narrow" w:cs="Arial"/>
          <w:b/>
          <w:spacing w:val="-2"/>
        </w:rPr>
        <w:t xml:space="preserve"> </w:t>
      </w:r>
      <w:r w:rsidR="00207C48" w:rsidRPr="00BA2B62">
        <w:rPr>
          <w:rFonts w:ascii="Arial Narrow" w:eastAsia="Times New Roman" w:hAnsi="Arial Narrow" w:cs="Arial"/>
          <w:b/>
          <w:spacing w:val="-2"/>
        </w:rPr>
        <w:t>DU COMITE DE BIOETHIQUE (DH-BIO)</w:t>
      </w:r>
    </w:p>
    <w:p w14:paraId="060F80C2" w14:textId="61022339" w:rsidR="00B415F3" w:rsidRPr="00BA2B62" w:rsidRDefault="00B415F3" w:rsidP="00207C48">
      <w:pPr>
        <w:tabs>
          <w:tab w:val="center" w:pos="4971"/>
        </w:tabs>
        <w:suppressAutoHyphens/>
        <w:spacing w:after="0" w:line="240" w:lineRule="auto"/>
        <w:ind w:left="306"/>
        <w:jc w:val="center"/>
        <w:rPr>
          <w:rFonts w:ascii="Arial Narrow" w:eastAsia="Times New Roman" w:hAnsi="Arial Narrow" w:cs="Arial"/>
          <w:b/>
          <w:spacing w:val="-2"/>
        </w:rPr>
      </w:pPr>
      <w:r w:rsidRPr="00BA2B62">
        <w:rPr>
          <w:rFonts w:ascii="Arial Narrow" w:eastAsia="Times New Roman" w:hAnsi="Arial Narrow" w:cs="Arial"/>
          <w:b/>
          <w:spacing w:val="-2"/>
        </w:rPr>
        <w:t>3-6 novembre 2020</w:t>
      </w:r>
    </w:p>
    <w:p w14:paraId="7D293A29" w14:textId="0F6F2CFD" w:rsidR="00B415F3" w:rsidRPr="00BA2B62" w:rsidRDefault="00B415F3" w:rsidP="00B415F3">
      <w:pPr>
        <w:spacing w:after="0"/>
        <w:jc w:val="center"/>
        <w:outlineLvl w:val="6"/>
        <w:rPr>
          <w:rFonts w:ascii="Arial Narrow" w:hAnsi="Arial Narrow" w:cs="Arial"/>
          <w:b/>
          <w:bCs/>
        </w:rPr>
      </w:pPr>
      <w:r w:rsidRPr="00BA2B62">
        <w:rPr>
          <w:rFonts w:ascii="Arial Narrow" w:hAnsi="Arial Narrow" w:cs="Arial"/>
          <w:b/>
          <w:bCs/>
        </w:rPr>
        <w:t>Strasbourg, Conseil de l’Europe, salle de réunion virtuelle Kudo 10</w:t>
      </w:r>
    </w:p>
    <w:p w14:paraId="30FD2A75" w14:textId="7B52A47D" w:rsidR="00B415F3" w:rsidRPr="00BA2B62" w:rsidRDefault="00B415F3" w:rsidP="00B415F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</w:rPr>
      </w:pPr>
    </w:p>
    <w:p w14:paraId="3D54E179" w14:textId="77777777" w:rsidR="00B415F3" w:rsidRPr="00BA2B62" w:rsidRDefault="00B415F3" w:rsidP="00B415F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spacing w:val="-2"/>
          <w:sz w:val="20"/>
          <w:szCs w:val="20"/>
        </w:rPr>
      </w:pPr>
      <w:r w:rsidRPr="00BA2B62">
        <w:rPr>
          <w:rFonts w:ascii="Arial Narrow" w:eastAsia="Times New Roman" w:hAnsi="Arial Narrow" w:cs="Arial"/>
          <w:b/>
          <w:bCs/>
          <w:spacing w:val="-2"/>
          <w:sz w:val="20"/>
          <w:szCs w:val="20"/>
        </w:rPr>
        <w:t>Réunion</w:t>
      </w:r>
    </w:p>
    <w:p w14:paraId="7C5AAFE0" w14:textId="77777777" w:rsidR="00B415F3" w:rsidRPr="00BA2B62" w:rsidRDefault="00B415F3" w:rsidP="00B415F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  <w:sz w:val="20"/>
          <w:szCs w:val="20"/>
        </w:rPr>
      </w:pPr>
    </w:p>
    <w:p w14:paraId="3E1A2B2C" w14:textId="4A4C50B6" w:rsidR="00B415F3" w:rsidRPr="00BA2B62" w:rsidRDefault="00B415F3" w:rsidP="00357AC9">
      <w:pPr>
        <w:tabs>
          <w:tab w:val="center" w:pos="4971"/>
        </w:tabs>
        <w:suppressAutoHyphens/>
        <w:spacing w:line="240" w:lineRule="auto"/>
        <w:jc w:val="both"/>
        <w:rPr>
          <w:rFonts w:ascii="Arial Narrow" w:hAnsi="Arial Narrow"/>
        </w:rPr>
      </w:pPr>
      <w:r w:rsidRPr="00BA2B62">
        <w:rPr>
          <w:rFonts w:ascii="Arial Narrow" w:hAnsi="Arial Narrow"/>
        </w:rPr>
        <w:t xml:space="preserve">Le Secrétariat du Conseil de l'Europe a l'honneur de convoquer la 17e réunion plénière du Comité de bioéthique, qui se tiendra du mardi 3 novembre 2020 au vendredi 6 novembre 2020. En raison des mesures/restrictions nationales dues à la </w:t>
      </w:r>
      <w:r w:rsidR="0019347E" w:rsidRPr="00BA2B62">
        <w:rPr>
          <w:rFonts w:ascii="Arial Narrow" w:hAnsi="Arial Narrow"/>
        </w:rPr>
        <w:t xml:space="preserve">pandémie de </w:t>
      </w:r>
      <w:r w:rsidRPr="00BA2B62">
        <w:rPr>
          <w:rFonts w:ascii="Arial Narrow" w:hAnsi="Arial Narrow"/>
        </w:rPr>
        <w:t>COVID-19, cette réunion se déroulera par liaison vidéo (KUDO) avec interprétation simultanée.</w:t>
      </w:r>
    </w:p>
    <w:p w14:paraId="0CF70823" w14:textId="77777777" w:rsidR="00B415F3" w:rsidRPr="00BA2B62" w:rsidRDefault="00B415F3" w:rsidP="00357AC9">
      <w:pPr>
        <w:tabs>
          <w:tab w:val="center" w:pos="4971"/>
        </w:tabs>
        <w:suppressAutoHyphens/>
        <w:spacing w:line="240" w:lineRule="auto"/>
        <w:jc w:val="both"/>
        <w:rPr>
          <w:rFonts w:ascii="Arial Narrow" w:hAnsi="Arial Narrow"/>
        </w:rPr>
      </w:pPr>
      <w:r w:rsidRPr="00BA2B62">
        <w:rPr>
          <w:rFonts w:ascii="Arial Narrow" w:hAnsi="Arial Narrow"/>
        </w:rPr>
        <w:t>Des documents techniques sur l'utilisation de KUDO et des tests de connectivité ainsi que des liens vers les sessions de formation en ligne connexes pour les participants seront diffusés.</w:t>
      </w:r>
    </w:p>
    <w:p w14:paraId="7BFFCF53" w14:textId="4D235B23" w:rsidR="00B415F3" w:rsidRPr="00BA2B62" w:rsidRDefault="00B415F3" w:rsidP="00B415F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spacing w:val="-2"/>
        </w:rPr>
      </w:pPr>
      <w:r w:rsidRPr="00BA2B62">
        <w:rPr>
          <w:rFonts w:ascii="Arial Narrow" w:eastAsia="Times New Roman" w:hAnsi="Arial Narrow" w:cs="Arial"/>
          <w:b/>
          <w:bCs/>
          <w:spacing w:val="-2"/>
        </w:rPr>
        <w:t>Sujets à traiter et calendrier</w:t>
      </w:r>
    </w:p>
    <w:p w14:paraId="1FC18E3A" w14:textId="77777777" w:rsidR="00B415F3" w:rsidRPr="00BA2B62" w:rsidRDefault="00B415F3" w:rsidP="00B415F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</w:rPr>
      </w:pPr>
    </w:p>
    <w:p w14:paraId="5F7A1046" w14:textId="57791DE7" w:rsidR="00B415F3" w:rsidRPr="00BA2B62" w:rsidRDefault="00B415F3" w:rsidP="0019347E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  <w:spacing w:val="-2"/>
        </w:rPr>
        <w:t>La réunion se</w:t>
      </w:r>
      <w:r w:rsidR="0038675A" w:rsidRPr="00BA2B62">
        <w:rPr>
          <w:rFonts w:ascii="Arial Narrow" w:eastAsia="Times New Roman" w:hAnsi="Arial Narrow" w:cs="Arial"/>
          <w:spacing w:val="-2"/>
        </w:rPr>
        <w:t xml:space="preserve"> tiendra comme suit</w:t>
      </w:r>
      <w:r w:rsidR="00357AC9" w:rsidRPr="00BA2B62">
        <w:rPr>
          <w:rFonts w:ascii="Arial Narrow" w:eastAsia="Times New Roman" w:hAnsi="Arial Narrow" w:cs="Arial"/>
          <w:spacing w:val="-2"/>
        </w:rPr>
        <w:t xml:space="preserve"> </w:t>
      </w:r>
      <w:r w:rsidRPr="00BA2B62">
        <w:rPr>
          <w:rFonts w:ascii="Arial Narrow" w:eastAsia="Times New Roman" w:hAnsi="Arial Narrow" w:cs="Arial"/>
          <w:spacing w:val="-2"/>
        </w:rPr>
        <w:t>:</w:t>
      </w:r>
    </w:p>
    <w:p w14:paraId="68CF3906" w14:textId="77777777" w:rsidR="00B415F3" w:rsidRPr="00BA2B62" w:rsidRDefault="00B415F3" w:rsidP="00B415F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  <w:spacing w:val="-2"/>
        </w:rPr>
        <w:t xml:space="preserve">Mardi 3 novembre de </w:t>
      </w:r>
      <w:r w:rsidRPr="00BA2B62">
        <w:rPr>
          <w:rFonts w:ascii="Arial Narrow" w:eastAsia="Times New Roman" w:hAnsi="Arial Narrow" w:cs="Arial"/>
          <w:b/>
          <w:bCs/>
          <w:spacing w:val="-2"/>
        </w:rPr>
        <w:t>9h30 à 12h30</w:t>
      </w:r>
      <w:r w:rsidRPr="00BA2B62">
        <w:rPr>
          <w:rFonts w:ascii="Arial Narrow" w:eastAsia="Times New Roman" w:hAnsi="Arial Narrow" w:cs="Arial"/>
          <w:spacing w:val="-2"/>
        </w:rPr>
        <w:t>, et</w:t>
      </w:r>
    </w:p>
    <w:p w14:paraId="2C7D5562" w14:textId="361A93F3" w:rsidR="00B415F3" w:rsidRPr="00BA2B62" w:rsidRDefault="00B415F3" w:rsidP="00B415F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  <w:spacing w:val="-2"/>
        </w:rPr>
        <w:t xml:space="preserve">du mercredi 4 au vendredi 6 novembre de </w:t>
      </w:r>
      <w:r w:rsidRPr="00BA2B62">
        <w:rPr>
          <w:rFonts w:ascii="Arial Narrow" w:eastAsia="Times New Roman" w:hAnsi="Arial Narrow" w:cs="Arial"/>
          <w:b/>
          <w:bCs/>
          <w:spacing w:val="-2"/>
        </w:rPr>
        <w:t>9h00 à 12h30</w:t>
      </w:r>
      <w:r w:rsidRPr="00BA2B62">
        <w:rPr>
          <w:rFonts w:ascii="Arial Narrow" w:eastAsia="Times New Roman" w:hAnsi="Arial Narrow" w:cs="Arial"/>
          <w:spacing w:val="-2"/>
        </w:rPr>
        <w:t>, heure de Strasbourg.</w:t>
      </w:r>
    </w:p>
    <w:p w14:paraId="4A7621A1" w14:textId="77777777" w:rsidR="00B415F3" w:rsidRPr="00BA2B62" w:rsidRDefault="00B415F3" w:rsidP="00207C48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</w:rPr>
      </w:pPr>
    </w:p>
    <w:p w14:paraId="512E6686" w14:textId="34AAAF50" w:rsidR="00B415F3" w:rsidRPr="00BA2B62" w:rsidRDefault="00B415F3" w:rsidP="00B415F3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BA2B62">
        <w:rPr>
          <w:rFonts w:ascii="Arial Narrow" w:eastAsia="Times New Roman" w:hAnsi="Arial Narrow" w:cs="Arial"/>
        </w:rPr>
        <w:t>Le projet d’ordre du jour pour cette réunion est attaché et les documents de travail peuvent être consultés sur le site restreint de l’Unité de la Bioéthique :</w:t>
      </w:r>
      <w:r w:rsidRPr="00BA2B62">
        <w:rPr>
          <w:rFonts w:ascii="Arial Narrow" w:eastAsia="Times New Roman" w:hAnsi="Arial Narrow" w:cs="Arial"/>
          <w:b/>
          <w:bCs/>
        </w:rPr>
        <w:t xml:space="preserve"> </w:t>
      </w:r>
      <w:hyperlink r:id="rId8" w:history="1">
        <w:r w:rsidRPr="00BA2B62">
          <w:rPr>
            <w:rStyle w:val="Hyperlink"/>
            <w:rFonts w:ascii="Arial Narrow" w:hAnsi="Arial Narrow"/>
          </w:rPr>
          <w:t>https://www.coe.int/fr/web/bioethics</w:t>
        </w:r>
      </w:hyperlink>
      <w:r w:rsidRPr="00BA2B62">
        <w:rPr>
          <w:rFonts w:ascii="Arial Narrow" w:hAnsi="Arial Narrow"/>
        </w:rPr>
        <w:t>, avec un mot de passe personnel.</w:t>
      </w:r>
    </w:p>
    <w:p w14:paraId="41638BD8" w14:textId="77777777" w:rsidR="00B415F3" w:rsidRPr="00BA2B62" w:rsidRDefault="00B415F3" w:rsidP="00207C48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</w:rPr>
      </w:pPr>
    </w:p>
    <w:p w14:paraId="6AC884F1" w14:textId="5333BB45" w:rsidR="00207C48" w:rsidRPr="00BA2B62" w:rsidRDefault="00207C48" w:rsidP="00207C48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spacing w:val="-2"/>
        </w:rPr>
      </w:pPr>
      <w:r w:rsidRPr="00BA2B62">
        <w:rPr>
          <w:rFonts w:ascii="Arial Narrow" w:eastAsia="Times New Roman" w:hAnsi="Arial Narrow" w:cs="Arial"/>
          <w:b/>
          <w:bCs/>
          <w:spacing w:val="-2"/>
        </w:rPr>
        <w:t>Participants</w:t>
      </w:r>
    </w:p>
    <w:p w14:paraId="02A42A66" w14:textId="77777777" w:rsidR="00357AC9" w:rsidRPr="00BA2B62" w:rsidRDefault="00357AC9" w:rsidP="00207C48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spacing w:val="-2"/>
        </w:rPr>
      </w:pPr>
    </w:p>
    <w:p w14:paraId="29A0FEDF" w14:textId="77777777" w:rsidR="00207C48" w:rsidRPr="00BA2B62" w:rsidRDefault="00207C48" w:rsidP="00207C48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  <w:spacing w:val="-2"/>
        </w:rPr>
        <w:t>a.</w:t>
      </w:r>
      <w:r w:rsidRPr="00BA2B62">
        <w:rPr>
          <w:rFonts w:ascii="Arial Narrow" w:eastAsia="Times New Roman" w:hAnsi="Arial Narrow" w:cs="Arial"/>
          <w:spacing w:val="-2"/>
        </w:rPr>
        <w:tab/>
        <w:t>Tous les Etats membres ont la faculté de désigner des représentants.</w:t>
      </w:r>
    </w:p>
    <w:p w14:paraId="596BD329" w14:textId="77777777" w:rsidR="00207C48" w:rsidRPr="00BA2B62" w:rsidRDefault="00207C48" w:rsidP="00207C48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4038B014" w14:textId="0EB85B84" w:rsidR="00207C48" w:rsidRPr="00BA2B62" w:rsidRDefault="00207C48" w:rsidP="00207C48">
      <w:pPr>
        <w:widowControl w:val="0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 Narrow" w:eastAsia="Times New Roman" w:hAnsi="Arial Narrow" w:cs="Arial"/>
        </w:rPr>
      </w:pPr>
      <w:r w:rsidRPr="00BA2B62">
        <w:rPr>
          <w:rFonts w:ascii="Arial Narrow" w:eastAsia="Times New Roman" w:hAnsi="Arial Narrow" w:cs="Arial"/>
        </w:rPr>
        <w:t xml:space="preserve">L’Assemblée parlementaire peut </w:t>
      </w:r>
      <w:r w:rsidR="00B415F3" w:rsidRPr="00BA2B62">
        <w:rPr>
          <w:rFonts w:ascii="Arial Narrow" w:eastAsia="Times New Roman" w:hAnsi="Arial Narrow" w:cs="Arial"/>
        </w:rPr>
        <w:t>désigner</w:t>
      </w:r>
      <w:r w:rsidRPr="00BA2B62">
        <w:rPr>
          <w:rFonts w:ascii="Arial Narrow" w:eastAsia="Times New Roman" w:hAnsi="Arial Narrow" w:cs="Arial"/>
        </w:rPr>
        <w:t xml:space="preserve"> des représentants aux réunions du Comité, sans droit de vote.</w:t>
      </w:r>
    </w:p>
    <w:p w14:paraId="59C7B8C5" w14:textId="77777777" w:rsidR="00207C48" w:rsidRPr="00BA2B62" w:rsidRDefault="00207C48" w:rsidP="00207C48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14:paraId="7D5935E8" w14:textId="4C5451FE" w:rsidR="00207C48" w:rsidRPr="00BA2B62" w:rsidRDefault="00207C48" w:rsidP="00FE4449">
      <w:pPr>
        <w:widowControl w:val="0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pacing w:val="-2"/>
          <w:sz w:val="20"/>
          <w:szCs w:val="20"/>
        </w:rPr>
      </w:pPr>
      <w:r w:rsidRPr="00BA2B62">
        <w:rPr>
          <w:rFonts w:ascii="Arial Narrow" w:eastAsia="Times New Roman" w:hAnsi="Arial Narrow" w:cs="Arial"/>
        </w:rPr>
        <w:t>Le Comité directeur pour les droits de l'Homme (CDDH), le Comité européen de coopération juridique (CDCJ), le Comité consultatif de la Convention pour la protection des personnes à l’égard du traitement automatisé des données à caractère personnel (T-PD</w:t>
      </w:r>
      <w:r w:rsidR="00776D29" w:rsidRPr="00BA2B62">
        <w:rPr>
          <w:rFonts w:ascii="Arial Narrow" w:eastAsia="Times New Roman" w:hAnsi="Arial Narrow" w:cs="Arial"/>
        </w:rPr>
        <w:t xml:space="preserve">), </w:t>
      </w:r>
      <w:r w:rsidRPr="00BA2B62">
        <w:rPr>
          <w:rFonts w:ascii="Arial Narrow" w:eastAsia="Times New Roman" w:hAnsi="Arial Narrow" w:cs="Arial"/>
        </w:rPr>
        <w:t>le Comité européen (accord partiel) sur la transplantation d’organes (CD-P-TO)</w:t>
      </w:r>
      <w:r w:rsidR="00776D29" w:rsidRPr="00BA2B62">
        <w:rPr>
          <w:rFonts w:ascii="Arial Narrow" w:eastAsia="Times New Roman" w:hAnsi="Arial Narrow" w:cs="Arial"/>
        </w:rPr>
        <w:t xml:space="preserve">, le Comité européen (accord partiel) sur la transfusion sanguine (CD-P-TS), </w:t>
      </w:r>
      <w:r w:rsidR="00912E7C" w:rsidRPr="00BA2B62">
        <w:rPr>
          <w:rFonts w:ascii="Arial Narrow" w:eastAsia="Times New Roman" w:hAnsi="Arial Narrow" w:cs="Arial"/>
        </w:rPr>
        <w:t>le</w:t>
      </w:r>
      <w:r w:rsidR="00FE4449" w:rsidRPr="00BA2B62">
        <w:rPr>
          <w:rFonts w:ascii="Arial Narrow" w:eastAsia="Times New Roman" w:hAnsi="Arial Narrow" w:cs="Arial"/>
          <w:color w:val="000000"/>
          <w:lang w:eastAsia="fr-FR"/>
        </w:rPr>
        <w:t xml:space="preserve"> Comité directeur pour les droits de l'enfant</w:t>
      </w:r>
      <w:r w:rsidR="00FE4449" w:rsidRPr="00BA2B62">
        <w:rPr>
          <w:rFonts w:ascii="Arial Narrow" w:eastAsia="Times New Roman" w:hAnsi="Arial Narrow"/>
        </w:rPr>
        <w:t xml:space="preserve"> (CDENF)</w:t>
      </w:r>
      <w:r w:rsidR="00912E7C" w:rsidRPr="00BA2B62">
        <w:rPr>
          <w:rFonts w:ascii="Arial Narrow" w:eastAsia="Times New Roman" w:hAnsi="Arial Narrow" w:cs="Arial"/>
          <w:color w:val="000000"/>
          <w:lang w:eastAsia="fr-FR"/>
        </w:rPr>
        <w:t xml:space="preserve">, </w:t>
      </w:r>
      <w:r w:rsidR="001652D9" w:rsidRPr="00BA2B62">
        <w:rPr>
          <w:rFonts w:ascii="Arial Narrow" w:eastAsia="Times New Roman" w:hAnsi="Arial Narrow" w:cs="Arial"/>
          <w:color w:val="000000"/>
          <w:lang w:eastAsia="fr-FR"/>
        </w:rPr>
        <w:t>le</w:t>
      </w:r>
      <w:r w:rsidR="001652D9" w:rsidRPr="00BA2B62">
        <w:rPr>
          <w:rFonts w:ascii="Arial Narrow" w:eastAsia="Times New Roman" w:hAnsi="Arial Narrow" w:cs="Arial"/>
        </w:rPr>
        <w:t xml:space="preserve"> Commissaire aux droits de l’</w:t>
      </w:r>
      <w:r w:rsidR="00E545D9" w:rsidRPr="00BA2B62">
        <w:rPr>
          <w:rFonts w:ascii="Arial Narrow" w:eastAsia="Times New Roman" w:hAnsi="Arial Narrow" w:cs="Arial"/>
        </w:rPr>
        <w:t>H</w:t>
      </w:r>
      <w:r w:rsidR="001652D9" w:rsidRPr="00BA2B62">
        <w:rPr>
          <w:rFonts w:ascii="Arial Narrow" w:eastAsia="Times New Roman" w:hAnsi="Arial Narrow" w:cs="Arial"/>
        </w:rPr>
        <w:t xml:space="preserve">omme du Conseil de l’Europe et la Conférence des OING du Conseil de l’Europe </w:t>
      </w:r>
      <w:r w:rsidRPr="00BA2B62">
        <w:rPr>
          <w:rFonts w:ascii="Arial Narrow" w:eastAsia="Times New Roman" w:hAnsi="Arial Narrow" w:cs="Arial"/>
        </w:rPr>
        <w:t xml:space="preserve">peuvent chacun </w:t>
      </w:r>
      <w:r w:rsidR="00B415F3" w:rsidRPr="00BA2B62">
        <w:rPr>
          <w:rFonts w:ascii="Arial Narrow" w:eastAsia="Times New Roman" w:hAnsi="Arial Narrow" w:cs="Arial"/>
        </w:rPr>
        <w:t>nommer</w:t>
      </w:r>
      <w:r w:rsidRPr="00BA2B62">
        <w:rPr>
          <w:rFonts w:ascii="Arial Narrow" w:eastAsia="Times New Roman" w:hAnsi="Arial Narrow" w:cs="Arial"/>
        </w:rPr>
        <w:t xml:space="preserve"> des représentants aux réunions du Comité, sans droit de vote</w:t>
      </w:r>
      <w:r w:rsidR="00B415F3" w:rsidRPr="00BA2B62">
        <w:rPr>
          <w:rFonts w:ascii="Arial Narrow" w:eastAsia="Times New Roman" w:hAnsi="Arial Narrow" w:cs="Arial"/>
        </w:rPr>
        <w:t>.</w:t>
      </w:r>
    </w:p>
    <w:p w14:paraId="42FE04E6" w14:textId="77777777" w:rsidR="00B415F3" w:rsidRPr="00BA2B62" w:rsidRDefault="00B415F3" w:rsidP="00B415F3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  <w:sz w:val="20"/>
          <w:szCs w:val="20"/>
        </w:rPr>
      </w:pPr>
    </w:p>
    <w:p w14:paraId="6275F4EC" w14:textId="20DCB82D" w:rsidR="00207C48" w:rsidRPr="00BA2B62" w:rsidRDefault="00207C48" w:rsidP="00013661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after="0" w:line="240" w:lineRule="auto"/>
        <w:ind w:hanging="719"/>
        <w:jc w:val="both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  <w:spacing w:val="-2"/>
        </w:rPr>
        <w:t xml:space="preserve">Ont la faculté de désigner un représentant sans droit de vote : </w:t>
      </w:r>
    </w:p>
    <w:p w14:paraId="6241F473" w14:textId="77777777" w:rsidR="00207C48" w:rsidRPr="00BA2B62" w:rsidRDefault="00207C48" w:rsidP="00207C48">
      <w:pPr>
        <w:numPr>
          <w:ilvl w:val="0"/>
          <w:numId w:val="3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  <w:spacing w:val="-2"/>
        </w:rPr>
        <w:t>l’Union européenne</w:t>
      </w:r>
    </w:p>
    <w:p w14:paraId="174BBD24" w14:textId="77777777" w:rsidR="00207C48" w:rsidRPr="00BA2B62" w:rsidRDefault="00207C48" w:rsidP="00207C48">
      <w:pPr>
        <w:numPr>
          <w:ilvl w:val="0"/>
          <w:numId w:val="3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  <w:spacing w:val="-2"/>
        </w:rPr>
        <w:t>le Canada, le Saint-Siège, le Japon, le Mexique, les Etats-Unis d'Amérique</w:t>
      </w:r>
    </w:p>
    <w:p w14:paraId="4FA3CDFE" w14:textId="77777777" w:rsidR="00207C48" w:rsidRPr="00BA2B62" w:rsidRDefault="00207C48" w:rsidP="00207C48">
      <w:pPr>
        <w:numPr>
          <w:ilvl w:val="0"/>
          <w:numId w:val="3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  <w:spacing w:val="-2"/>
        </w:rPr>
        <w:t>l'UNESCO, l'OCDE, l'OMS, la Fondation Européenne de la Science (ESF)</w:t>
      </w:r>
    </w:p>
    <w:p w14:paraId="5A2260CA" w14:textId="77777777" w:rsidR="00207C48" w:rsidRPr="00BA2B62" w:rsidRDefault="00207C48" w:rsidP="00207C48">
      <w:pPr>
        <w:numPr>
          <w:ilvl w:val="0"/>
          <w:numId w:val="3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  <w:spacing w:val="-2"/>
        </w:rPr>
        <w:lastRenderedPageBreak/>
        <w:t>l’Australie, Israël et la Commission Eglise et Société de la Conférence des Eglises Européennes (KEK).</w:t>
      </w:r>
    </w:p>
    <w:p w14:paraId="73E80537" w14:textId="6EFB46D8" w:rsidR="00B415F3" w:rsidRPr="00BA2B62" w:rsidRDefault="00B415F3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14:paraId="16430E86" w14:textId="77777777" w:rsidR="00357AC9" w:rsidRPr="00BA2B62" w:rsidRDefault="00357AC9" w:rsidP="00207C48">
      <w:pPr>
        <w:keepNext/>
        <w:spacing w:after="0" w:line="240" w:lineRule="auto"/>
        <w:outlineLvl w:val="0"/>
        <w:rPr>
          <w:rFonts w:ascii="Arial Narrow" w:eastAsia="Times New Roman" w:hAnsi="Arial Narrow"/>
          <w:b/>
          <w:bCs/>
          <w:smallCaps/>
        </w:rPr>
      </w:pPr>
    </w:p>
    <w:p w14:paraId="271CF509" w14:textId="38D9CABA" w:rsidR="00207C48" w:rsidRPr="00BA2B62" w:rsidRDefault="00207C48" w:rsidP="00207C48">
      <w:pPr>
        <w:keepNext/>
        <w:spacing w:after="0" w:line="240" w:lineRule="auto"/>
        <w:outlineLvl w:val="0"/>
        <w:rPr>
          <w:rFonts w:ascii="Arial Narrow" w:eastAsia="Times New Roman" w:hAnsi="Arial Narrow"/>
          <w:b/>
          <w:bCs/>
          <w:smallCaps/>
        </w:rPr>
      </w:pPr>
      <w:r w:rsidRPr="00BA2B62">
        <w:rPr>
          <w:rFonts w:ascii="Arial Narrow" w:eastAsia="Times New Roman" w:hAnsi="Arial Narrow"/>
          <w:b/>
          <w:bCs/>
          <w:smallCaps/>
        </w:rPr>
        <w:t>qualifications des représentant(e)s</w:t>
      </w:r>
    </w:p>
    <w:p w14:paraId="1CF11D08" w14:textId="2590F310" w:rsidR="00207C48" w:rsidRPr="00BA2B62" w:rsidRDefault="00207C48" w:rsidP="00207C48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BA2B62">
        <w:rPr>
          <w:rFonts w:ascii="Arial Narrow" w:eastAsia="Times New Roman" w:hAnsi="Arial Narrow" w:cs="Arial"/>
        </w:rPr>
        <w:t>Les Etats membres sont invités à désigner des représentants particulièrement qualifiés dans les sujets à traiter (voir projet d'ordre du jour</w:t>
      </w:r>
      <w:r w:rsidR="00D63FB6" w:rsidRPr="00BA2B62">
        <w:rPr>
          <w:rFonts w:ascii="Arial Narrow" w:eastAsia="Times New Roman" w:hAnsi="Arial Narrow" w:cs="Arial"/>
        </w:rPr>
        <w:t xml:space="preserve"> </w:t>
      </w:r>
      <w:r w:rsidR="00B415F3" w:rsidRPr="00BA2B62">
        <w:rPr>
          <w:rFonts w:ascii="Arial Narrow" w:eastAsia="Times New Roman" w:hAnsi="Arial Narrow" w:cs="Arial"/>
        </w:rPr>
        <w:t>ci-joint</w:t>
      </w:r>
      <w:r w:rsidRPr="00BA2B62">
        <w:rPr>
          <w:rFonts w:ascii="Arial Narrow" w:eastAsia="Times New Roman" w:hAnsi="Arial Narrow" w:cs="Arial"/>
        </w:rPr>
        <w:t>).</w:t>
      </w:r>
    </w:p>
    <w:p w14:paraId="68F38FAD" w14:textId="77777777" w:rsidR="00207C48" w:rsidRPr="00BA2B62" w:rsidRDefault="00207C48" w:rsidP="00207C48">
      <w:pPr>
        <w:tabs>
          <w:tab w:val="left" w:pos="-1440"/>
          <w:tab w:val="left" w:pos="-720"/>
          <w:tab w:val="left" w:pos="0"/>
          <w:tab w:val="left" w:pos="1054"/>
          <w:tab w:val="left" w:pos="2109"/>
          <w:tab w:val="left" w:pos="3164"/>
          <w:tab w:val="left" w:pos="4219"/>
          <w:tab w:val="left" w:pos="5274"/>
          <w:tab w:val="left" w:pos="6328"/>
          <w:tab w:val="left" w:pos="7383"/>
          <w:tab w:val="left" w:pos="8438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spacing w:val="-2"/>
          <w:sz w:val="18"/>
          <w:szCs w:val="18"/>
        </w:rPr>
      </w:pPr>
    </w:p>
    <w:p w14:paraId="62DBBC88" w14:textId="5B4469A3" w:rsidR="00207C48" w:rsidRPr="00BA2B62" w:rsidRDefault="00207C48" w:rsidP="00207C48">
      <w:pPr>
        <w:tabs>
          <w:tab w:val="left" w:pos="-1440"/>
          <w:tab w:val="left" w:pos="-720"/>
          <w:tab w:val="left" w:pos="0"/>
          <w:tab w:val="left" w:pos="1054"/>
          <w:tab w:val="left" w:pos="2109"/>
          <w:tab w:val="left" w:pos="3164"/>
          <w:tab w:val="left" w:pos="4219"/>
          <w:tab w:val="left" w:pos="5274"/>
          <w:tab w:val="left" w:pos="6328"/>
          <w:tab w:val="left" w:pos="7383"/>
          <w:tab w:val="left" w:pos="8438"/>
        </w:tabs>
        <w:suppressAutoHyphens/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pacing w:val="-2"/>
        </w:rPr>
      </w:pPr>
      <w:r w:rsidRPr="00BA2B62">
        <w:rPr>
          <w:rFonts w:ascii="Arial Narrow" w:eastAsia="Times New Roman" w:hAnsi="Arial Narrow" w:cs="Arial"/>
          <w:b/>
          <w:spacing w:val="-2"/>
        </w:rPr>
        <w:t>Désignation des représentant(e)s</w:t>
      </w:r>
    </w:p>
    <w:p w14:paraId="6A9581EE" w14:textId="77777777" w:rsidR="00B415F3" w:rsidRPr="00BA2B62" w:rsidRDefault="00B415F3" w:rsidP="00207C48">
      <w:pPr>
        <w:tabs>
          <w:tab w:val="left" w:pos="-1440"/>
          <w:tab w:val="left" w:pos="-720"/>
          <w:tab w:val="left" w:pos="0"/>
          <w:tab w:val="left" w:pos="1054"/>
          <w:tab w:val="left" w:pos="2109"/>
          <w:tab w:val="left" w:pos="3164"/>
          <w:tab w:val="left" w:pos="4219"/>
          <w:tab w:val="left" w:pos="5274"/>
          <w:tab w:val="left" w:pos="6328"/>
          <w:tab w:val="left" w:pos="7383"/>
          <w:tab w:val="left" w:pos="8438"/>
        </w:tabs>
        <w:suppressAutoHyphens/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pacing w:val="-2"/>
        </w:rPr>
      </w:pPr>
    </w:p>
    <w:p w14:paraId="22DCA1B2" w14:textId="284F3F8B" w:rsidR="00207C48" w:rsidRPr="00BA2B62" w:rsidRDefault="00207C48" w:rsidP="00207C48">
      <w:pPr>
        <w:tabs>
          <w:tab w:val="left" w:pos="741"/>
        </w:tabs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kern w:val="18"/>
        </w:rPr>
      </w:pPr>
      <w:r w:rsidRPr="00BA2B62">
        <w:rPr>
          <w:rFonts w:ascii="Arial Narrow" w:eastAsia="Times New Roman" w:hAnsi="Arial Narrow" w:cs="Arial"/>
          <w:kern w:val="18"/>
        </w:rPr>
        <w:t>a.</w:t>
      </w:r>
      <w:r w:rsidRPr="00BA2B62">
        <w:rPr>
          <w:rFonts w:ascii="Arial Narrow" w:eastAsia="Times New Roman" w:hAnsi="Arial Narrow" w:cs="Arial"/>
          <w:kern w:val="18"/>
        </w:rPr>
        <w:tab/>
        <w:t>Les gouvernements sont invités à procéder à la désignation de leurs représentants en ayant à l'esprit la Recommandation n</w:t>
      </w:r>
      <w:r w:rsidRPr="00BA2B62">
        <w:rPr>
          <w:rFonts w:ascii="Arial Narrow" w:eastAsia="Times New Roman" w:hAnsi="Arial Narrow" w:cs="Arial"/>
          <w:kern w:val="18"/>
        </w:rPr>
        <w:sym w:font="Symbol" w:char="F0B0"/>
      </w:r>
      <w:r w:rsidRPr="00BA2B62">
        <w:rPr>
          <w:rFonts w:ascii="Arial Narrow" w:eastAsia="Times New Roman" w:hAnsi="Arial Narrow" w:cs="Arial"/>
          <w:kern w:val="18"/>
        </w:rPr>
        <w:t xml:space="preserve"> R(81) 6 du Comité des Ministres du Conseil de l'Europe relative à la participation de femmes et d'hommes en proportion équitable aux comités et autres organes établis dans le cadre du Conseil de l'Europe. A cette fin, il est rappelé que les gouvernements, habilités à désigner des représentants, ont toujours la faculté </w:t>
      </w:r>
      <w:r w:rsidR="00AF6A1B" w:rsidRPr="00BA2B62">
        <w:rPr>
          <w:rFonts w:ascii="Arial Narrow" w:eastAsia="Times New Roman" w:hAnsi="Arial Narrow" w:cs="Arial"/>
          <w:kern w:val="18"/>
        </w:rPr>
        <w:t>de nommer</w:t>
      </w:r>
      <w:r w:rsidRPr="00BA2B62">
        <w:rPr>
          <w:rFonts w:ascii="Arial Narrow" w:eastAsia="Times New Roman" w:hAnsi="Arial Narrow" w:cs="Arial"/>
          <w:kern w:val="18"/>
        </w:rPr>
        <w:t xml:space="preserve"> un ou plusieurs représentants supplémentaires pour siéger dans les comités du Conseil de l'Europe. </w:t>
      </w:r>
      <w:r w:rsidR="00B415F3" w:rsidRPr="00BA2B62">
        <w:rPr>
          <w:rFonts w:ascii="Arial Narrow" w:eastAsia="Times New Roman" w:hAnsi="Arial Narrow" w:cs="Arial"/>
          <w:kern w:val="18"/>
        </w:rPr>
        <w:t>35</w:t>
      </w:r>
      <w:r w:rsidRPr="00BA2B62">
        <w:rPr>
          <w:rFonts w:ascii="Arial Narrow" w:eastAsia="Times New Roman" w:hAnsi="Arial Narrow" w:cs="Arial"/>
          <w:kern w:val="18"/>
        </w:rPr>
        <w:t xml:space="preserve"> femmes et </w:t>
      </w:r>
      <w:r w:rsidR="00B415F3" w:rsidRPr="00BA2B62">
        <w:rPr>
          <w:rFonts w:ascii="Arial Narrow" w:eastAsia="Times New Roman" w:hAnsi="Arial Narrow" w:cs="Arial"/>
          <w:kern w:val="18"/>
        </w:rPr>
        <w:t>23</w:t>
      </w:r>
      <w:r w:rsidRPr="00BA2B62">
        <w:rPr>
          <w:rFonts w:ascii="Arial Narrow" w:eastAsia="Times New Roman" w:hAnsi="Arial Narrow" w:cs="Arial"/>
          <w:kern w:val="18"/>
        </w:rPr>
        <w:t xml:space="preserve"> hommes étaient présents à la dernière réunion de ce comité.</w:t>
      </w:r>
    </w:p>
    <w:p w14:paraId="0533FFE9" w14:textId="77777777" w:rsidR="00207C48" w:rsidRPr="00BA2B62" w:rsidRDefault="00207C48" w:rsidP="00207C48">
      <w:pPr>
        <w:tabs>
          <w:tab w:val="left" w:pos="-1440"/>
          <w:tab w:val="left" w:pos="-720"/>
          <w:tab w:val="left" w:pos="0"/>
          <w:tab w:val="left" w:pos="741"/>
          <w:tab w:val="left" w:pos="2109"/>
          <w:tab w:val="left" w:pos="3164"/>
          <w:tab w:val="left" w:pos="4219"/>
          <w:tab w:val="left" w:pos="5274"/>
          <w:tab w:val="left" w:pos="6328"/>
          <w:tab w:val="left" w:pos="7383"/>
          <w:tab w:val="left" w:pos="8438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  <w:sz w:val="18"/>
          <w:szCs w:val="18"/>
        </w:rPr>
      </w:pPr>
    </w:p>
    <w:p w14:paraId="36ED43BE" w14:textId="77777777" w:rsidR="00207C48" w:rsidRPr="00BA2B62" w:rsidRDefault="00207C48" w:rsidP="00207C48">
      <w:pPr>
        <w:tabs>
          <w:tab w:val="left" w:pos="-1440"/>
          <w:tab w:val="left" w:pos="-720"/>
          <w:tab w:val="left" w:pos="741"/>
          <w:tab w:val="left" w:pos="2109"/>
          <w:tab w:val="left" w:pos="3164"/>
          <w:tab w:val="left" w:pos="4219"/>
          <w:tab w:val="left" w:pos="5274"/>
          <w:tab w:val="left" w:pos="6328"/>
          <w:tab w:val="left" w:pos="7383"/>
          <w:tab w:val="left" w:pos="8438"/>
        </w:tabs>
        <w:suppressAutoHyphens/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  <w:spacing w:val="-2"/>
        </w:rPr>
        <w:t>b.</w:t>
      </w:r>
      <w:r w:rsidRPr="00BA2B62">
        <w:rPr>
          <w:rFonts w:ascii="Arial Narrow" w:eastAsia="Times New Roman" w:hAnsi="Arial Narrow" w:cs="Arial"/>
          <w:spacing w:val="-2"/>
        </w:rPr>
        <w:tab/>
        <w:t xml:space="preserve">Les gouvernements sont priés de communiquer dans les meilleurs délais les nom, qualité, adresse, </w:t>
      </w:r>
      <w:r w:rsidRPr="00BA2B62">
        <w:rPr>
          <w:rFonts w:ascii="Arial Narrow" w:eastAsia="Times New Roman" w:hAnsi="Arial Narrow" w:cs="Arial"/>
          <w:b/>
          <w:bCs/>
          <w:spacing w:val="-2"/>
        </w:rPr>
        <w:t>adresse e-mail</w:t>
      </w:r>
      <w:r w:rsidRPr="00BA2B62">
        <w:rPr>
          <w:rFonts w:ascii="Arial Narrow" w:eastAsia="Times New Roman" w:hAnsi="Arial Narrow" w:cs="Arial"/>
          <w:spacing w:val="-2"/>
        </w:rPr>
        <w:t xml:space="preserve">, </w:t>
      </w:r>
      <w:r w:rsidR="00BF79E3" w:rsidRPr="00BA2B62">
        <w:rPr>
          <w:rFonts w:ascii="Arial Narrow" w:eastAsia="Times New Roman" w:hAnsi="Arial Narrow" w:cs="Arial"/>
          <w:spacing w:val="-2"/>
        </w:rPr>
        <w:t>et</w:t>
      </w:r>
      <w:r w:rsidRPr="00BA2B62">
        <w:rPr>
          <w:rFonts w:ascii="Arial Narrow" w:eastAsia="Times New Roman" w:hAnsi="Arial Narrow" w:cs="Arial"/>
          <w:spacing w:val="-2"/>
        </w:rPr>
        <w:t xml:space="preserve"> langue de travail (français/anglais) des représentants désignés au service du Secrétariat responsable de la présente réunion :</w:t>
      </w:r>
    </w:p>
    <w:p w14:paraId="474CAF68" w14:textId="72A19E92" w:rsidR="00207C48" w:rsidRPr="00BA2B62" w:rsidRDefault="00207C48" w:rsidP="00207C48">
      <w:pPr>
        <w:spacing w:after="0" w:line="240" w:lineRule="auto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</w:rPr>
        <w:tab/>
        <w:t>Mme Laurence LWOFF, Secrétaire du Comité de bi</w:t>
      </w:r>
      <w:r w:rsidR="00AF638D" w:rsidRPr="00BA2B62">
        <w:rPr>
          <w:rFonts w:ascii="Arial Narrow" w:eastAsia="Times New Roman" w:hAnsi="Arial Narrow" w:cs="Arial"/>
        </w:rPr>
        <w:t xml:space="preserve">oéthique (DH-BIO), Unité de la </w:t>
      </w:r>
      <w:r w:rsidRPr="00BA2B62">
        <w:rPr>
          <w:rFonts w:ascii="Arial Narrow" w:eastAsia="Times New Roman" w:hAnsi="Arial Narrow" w:cs="Arial"/>
        </w:rPr>
        <w:t>bioéthique</w:t>
      </w:r>
      <w:r w:rsidR="00736341" w:rsidRPr="00BA2B62">
        <w:rPr>
          <w:rFonts w:ascii="Arial Narrow" w:eastAsia="Times New Roman" w:hAnsi="Arial Narrow" w:cs="Arial"/>
        </w:rPr>
        <w:t>,</w:t>
      </w:r>
      <w:r w:rsidRPr="00BA2B62">
        <w:rPr>
          <w:rFonts w:ascii="Arial Narrow" w:eastAsia="Times New Roman" w:hAnsi="Arial Narrow"/>
          <w:sz w:val="20"/>
          <w:szCs w:val="20"/>
        </w:rPr>
        <w:t xml:space="preserve"> </w:t>
      </w:r>
      <w:r w:rsidRPr="00BA2B62">
        <w:rPr>
          <w:rFonts w:ascii="Arial Narrow" w:eastAsia="Times New Roman" w:hAnsi="Arial Narrow" w:cs="Arial"/>
        </w:rPr>
        <w:t xml:space="preserve">Tél. +33 </w:t>
      </w:r>
      <w:r w:rsidR="00AF638D" w:rsidRPr="00BA2B62">
        <w:rPr>
          <w:rFonts w:ascii="Arial Narrow" w:eastAsia="Times New Roman" w:hAnsi="Arial Narrow" w:cs="Arial"/>
        </w:rPr>
        <w:tab/>
      </w:r>
      <w:r w:rsidRPr="00BA2B62">
        <w:rPr>
          <w:rFonts w:ascii="Arial Narrow" w:eastAsia="Times New Roman" w:hAnsi="Arial Narrow" w:cs="Arial"/>
        </w:rPr>
        <w:t>(0) 388 41 22 68</w:t>
      </w:r>
    </w:p>
    <w:p w14:paraId="63F20B63" w14:textId="6B99E35E" w:rsidR="00207C48" w:rsidRPr="00BA2B62" w:rsidRDefault="00207C48" w:rsidP="00207C48">
      <w:pPr>
        <w:spacing w:after="0" w:line="240" w:lineRule="auto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</w:rPr>
        <w:tab/>
        <w:t xml:space="preserve">Mme </w:t>
      </w:r>
      <w:r w:rsidR="00AF6A1B" w:rsidRPr="00BA2B62">
        <w:rPr>
          <w:rFonts w:ascii="Arial Narrow" w:eastAsia="Times New Roman" w:hAnsi="Arial Narrow" w:cs="Arial"/>
        </w:rPr>
        <w:t>Catherine Forné</w:t>
      </w:r>
      <w:r w:rsidRPr="00BA2B62">
        <w:rPr>
          <w:rFonts w:ascii="Arial Narrow" w:eastAsia="Times New Roman" w:hAnsi="Arial Narrow" w:cs="Arial"/>
        </w:rPr>
        <w:t xml:space="preserve">, Secrétariat, </w:t>
      </w:r>
      <w:r w:rsidR="00736341" w:rsidRPr="00BA2B62">
        <w:rPr>
          <w:rFonts w:ascii="Arial Narrow" w:eastAsia="Times New Roman" w:hAnsi="Arial Narrow" w:cs="Arial"/>
        </w:rPr>
        <w:t>T</w:t>
      </w:r>
      <w:r w:rsidRPr="00BA2B62">
        <w:rPr>
          <w:rFonts w:ascii="Arial Narrow" w:eastAsia="Times New Roman" w:hAnsi="Arial Narrow" w:cs="Arial"/>
        </w:rPr>
        <w:t>é</w:t>
      </w:r>
      <w:r w:rsidR="003878D1">
        <w:rPr>
          <w:rFonts w:ascii="Arial Narrow" w:eastAsia="Times New Roman" w:hAnsi="Arial Narrow" w:cs="Arial"/>
        </w:rPr>
        <w:t>l</w:t>
      </w:r>
      <w:bookmarkStart w:id="0" w:name="_GoBack"/>
      <w:bookmarkEnd w:id="0"/>
      <w:r w:rsidR="003878D1">
        <w:rPr>
          <w:rFonts w:ascii="Arial Narrow" w:eastAsia="Times New Roman" w:hAnsi="Arial Narrow" w:cs="Arial"/>
        </w:rPr>
        <w:t>.</w:t>
      </w:r>
      <w:r w:rsidRPr="00BA2B62">
        <w:rPr>
          <w:rFonts w:ascii="Arial Narrow" w:eastAsia="Times New Roman" w:hAnsi="Arial Narrow" w:cs="Arial"/>
        </w:rPr>
        <w:t xml:space="preserve"> +33 (0) 388 41 </w:t>
      </w:r>
      <w:r w:rsidR="00AF6A1B" w:rsidRPr="00BA2B62">
        <w:rPr>
          <w:rFonts w:ascii="Arial Narrow" w:eastAsia="Times New Roman" w:hAnsi="Arial Narrow" w:cs="Arial"/>
        </w:rPr>
        <w:t>22 20</w:t>
      </w:r>
    </w:p>
    <w:p w14:paraId="57ABB04D" w14:textId="77777777" w:rsidR="00207C48" w:rsidRPr="00BA2B62" w:rsidRDefault="00207C48" w:rsidP="00207C48">
      <w:pPr>
        <w:spacing w:after="0" w:line="240" w:lineRule="auto"/>
        <w:ind w:firstLine="720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  <w:spacing w:val="-2"/>
        </w:rPr>
        <w:t>Conseil de l'Europe, 67075 Strasbourg Cedex (France)</w:t>
      </w:r>
    </w:p>
    <w:p w14:paraId="709763EB" w14:textId="77777777" w:rsidR="00207C48" w:rsidRPr="00BA2B62" w:rsidRDefault="00776D29" w:rsidP="00207C48">
      <w:pPr>
        <w:spacing w:after="0" w:line="240" w:lineRule="auto"/>
        <w:ind w:firstLine="720"/>
        <w:rPr>
          <w:rFonts w:ascii="Arial Narrow" w:eastAsia="Times New Roman" w:hAnsi="Arial Narrow" w:cs="Arial"/>
          <w:spacing w:val="-2"/>
        </w:rPr>
      </w:pPr>
      <w:r w:rsidRPr="00BA2B62">
        <w:rPr>
          <w:rFonts w:ascii="Arial Narrow" w:eastAsia="Times New Roman" w:hAnsi="Arial Narrow" w:cs="Arial"/>
          <w:spacing w:val="-2"/>
        </w:rPr>
        <w:t xml:space="preserve">Email: </w:t>
      </w:r>
      <w:hyperlink r:id="rId9" w:history="1">
        <w:r w:rsidR="00207C48" w:rsidRPr="00BA2B62">
          <w:rPr>
            <w:rFonts w:ascii="Arial Narrow" w:eastAsia="Times New Roman" w:hAnsi="Arial Narrow" w:cs="Arial"/>
            <w:color w:val="0000FF"/>
            <w:spacing w:val="-2"/>
            <w:u w:val="single"/>
          </w:rPr>
          <w:t>DGI-CDDH-Bioethics@coe.int</w:t>
        </w:r>
      </w:hyperlink>
    </w:p>
    <w:p w14:paraId="7AE1286D" w14:textId="77777777" w:rsidR="00207C48" w:rsidRPr="00BA2B62" w:rsidRDefault="00207C48" w:rsidP="00207C48">
      <w:pPr>
        <w:tabs>
          <w:tab w:val="left" w:pos="-144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2"/>
          <w:sz w:val="18"/>
          <w:szCs w:val="18"/>
        </w:rPr>
      </w:pPr>
    </w:p>
    <w:p w14:paraId="6C45FDC4" w14:textId="77777777" w:rsidR="00207C48" w:rsidRPr="00BA2B62" w:rsidRDefault="00207C48" w:rsidP="00207C48">
      <w:pPr>
        <w:tabs>
          <w:tab w:val="left" w:pos="-1440"/>
          <w:tab w:val="left" w:pos="-720"/>
          <w:tab w:val="left" w:pos="0"/>
          <w:tab w:val="left" w:pos="741"/>
          <w:tab w:val="left" w:pos="2109"/>
          <w:tab w:val="left" w:pos="3164"/>
          <w:tab w:val="left" w:pos="4219"/>
          <w:tab w:val="left" w:pos="5274"/>
          <w:tab w:val="left" w:pos="6328"/>
          <w:tab w:val="left" w:pos="7383"/>
          <w:tab w:val="left" w:pos="8438"/>
        </w:tabs>
        <w:suppressAutoHyphens/>
        <w:spacing w:after="0" w:line="240" w:lineRule="auto"/>
        <w:jc w:val="center"/>
        <w:rPr>
          <w:rFonts w:ascii="Arial Narrow" w:eastAsia="Times New Roman" w:hAnsi="Arial Narrow" w:cs="Arial"/>
          <w:spacing w:val="-2"/>
        </w:rPr>
      </w:pPr>
    </w:p>
    <w:p w14:paraId="54254B1A" w14:textId="77777777" w:rsidR="001652D9" w:rsidRPr="00BA2B62" w:rsidRDefault="001652D9" w:rsidP="00A973A4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14:paraId="35BF0AE0" w14:textId="77777777" w:rsidR="001652D9" w:rsidRPr="00BA2B62" w:rsidRDefault="00305ADF" w:rsidP="00A973A4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BA2B62">
        <w:rPr>
          <w:noProof/>
        </w:rPr>
        <w:drawing>
          <wp:inline distT="0" distB="0" distL="0" distR="0" wp14:anchorId="5180C2B7" wp14:editId="53BAC32A">
            <wp:extent cx="1323975" cy="383761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811" cy="38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0F276" w14:textId="77777777" w:rsidR="00776D29" w:rsidRPr="00BA2B62" w:rsidRDefault="00776D29" w:rsidP="00A973A4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14:paraId="0E3296D3" w14:textId="77777777" w:rsidR="00776D29" w:rsidRPr="00BA2B62" w:rsidRDefault="00776D29" w:rsidP="00A973A4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14:paraId="45D0DD2A" w14:textId="77777777" w:rsidR="006C5FBD" w:rsidRPr="00BA2B62" w:rsidRDefault="006C5FBD" w:rsidP="00A973A4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BA2B62">
        <w:rPr>
          <w:rFonts w:ascii="Arial Narrow" w:eastAsia="Times New Roman" w:hAnsi="Arial Narrow" w:cs="Arial"/>
        </w:rPr>
        <w:t>Laurence Lwoff</w:t>
      </w:r>
    </w:p>
    <w:p w14:paraId="78C17D27" w14:textId="77777777" w:rsidR="00952BA1" w:rsidRPr="00BA2B62" w:rsidRDefault="006C5FBD" w:rsidP="00776D29">
      <w:pPr>
        <w:spacing w:after="0" w:line="240" w:lineRule="auto"/>
        <w:jc w:val="center"/>
        <w:rPr>
          <w:rFonts w:ascii="Arial Narrow" w:hAnsi="Arial Narrow" w:cs="Arial"/>
        </w:rPr>
      </w:pPr>
      <w:r w:rsidRPr="00BA2B62">
        <w:rPr>
          <w:rFonts w:ascii="Arial Narrow" w:eastAsia="Times New Roman" w:hAnsi="Arial Narrow" w:cs="Arial"/>
        </w:rPr>
        <w:t xml:space="preserve">Secrétaire </w:t>
      </w:r>
      <w:r w:rsidR="00776D29" w:rsidRPr="00BA2B62">
        <w:rPr>
          <w:rFonts w:ascii="Arial Narrow" w:eastAsia="Times New Roman" w:hAnsi="Arial Narrow" w:cs="Arial"/>
        </w:rPr>
        <w:t>du Comité de bioéthique</w:t>
      </w:r>
    </w:p>
    <w:sectPr w:rsidR="00952BA1" w:rsidRPr="00BA2B62" w:rsidSect="000F4CF2">
      <w:footerReference w:type="default" r:id="rId11"/>
      <w:headerReference w:type="first" r:id="rId12"/>
      <w:footerReference w:type="first" r:id="rId13"/>
      <w:type w:val="continuous"/>
      <w:pgSz w:w="11907" w:h="16840" w:code="9"/>
      <w:pgMar w:top="2155" w:right="1418" w:bottom="1701" w:left="1418" w:header="454" w:footer="567" w:gutter="113"/>
      <w:paperSrc w:first="15" w:other="15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52342" w14:textId="77777777" w:rsidR="00C42016" w:rsidRDefault="00C42016" w:rsidP="00FD6043">
      <w:pPr>
        <w:spacing w:after="0" w:line="240" w:lineRule="auto"/>
      </w:pPr>
      <w:r>
        <w:separator/>
      </w:r>
    </w:p>
  </w:endnote>
  <w:endnote w:type="continuationSeparator" w:id="0">
    <w:p w14:paraId="3779EA42" w14:textId="77777777" w:rsidR="00C42016" w:rsidRDefault="00C42016" w:rsidP="00FD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libri"/>
    <w:charset w:val="00"/>
    <w:family w:val="auto"/>
    <w:pitch w:val="variable"/>
    <w:sig w:usb0="E00002AF" w:usb1="50006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938B5" w14:textId="77777777" w:rsidR="00B415F3" w:rsidRPr="002F3006" w:rsidRDefault="00B415F3" w:rsidP="002F3006">
    <w:pPr>
      <w:pStyle w:val="Footer"/>
      <w:jc w:val="right"/>
      <w:rPr>
        <w:rFonts w:ascii="Arial" w:hAnsi="Arial" w:cs="Arial"/>
        <w:sz w:val="18"/>
        <w:szCs w:val="18"/>
      </w:rPr>
    </w:pPr>
    <w:r w:rsidRPr="002F3006">
      <w:rPr>
        <w:rFonts w:ascii="Arial" w:hAnsi="Arial" w:cs="Arial"/>
        <w:bCs/>
        <w:sz w:val="18"/>
        <w:szCs w:val="18"/>
      </w:rPr>
      <w:fldChar w:fldCharType="begin"/>
    </w:r>
    <w:r w:rsidRPr="002F3006">
      <w:rPr>
        <w:rFonts w:ascii="Arial" w:hAnsi="Arial" w:cs="Arial"/>
        <w:bCs/>
        <w:sz w:val="18"/>
        <w:szCs w:val="18"/>
      </w:rPr>
      <w:instrText>PAGE</w:instrText>
    </w:r>
    <w:r w:rsidRPr="002F3006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2F3006">
      <w:rPr>
        <w:rFonts w:ascii="Arial" w:hAnsi="Arial" w:cs="Arial"/>
        <w:bCs/>
        <w:sz w:val="18"/>
        <w:szCs w:val="18"/>
      </w:rPr>
      <w:fldChar w:fldCharType="end"/>
    </w:r>
    <w:r w:rsidRPr="002F3006">
      <w:rPr>
        <w:rFonts w:ascii="Arial" w:hAnsi="Arial" w:cs="Arial"/>
        <w:sz w:val="18"/>
        <w:szCs w:val="18"/>
      </w:rPr>
      <w:t xml:space="preserve"> / </w:t>
    </w:r>
    <w:r w:rsidRPr="002F3006">
      <w:rPr>
        <w:rFonts w:ascii="Arial" w:hAnsi="Arial" w:cs="Arial"/>
        <w:bCs/>
        <w:sz w:val="18"/>
        <w:szCs w:val="18"/>
      </w:rPr>
      <w:fldChar w:fldCharType="begin"/>
    </w:r>
    <w:r w:rsidRPr="002F3006">
      <w:rPr>
        <w:rFonts w:ascii="Arial" w:hAnsi="Arial" w:cs="Arial"/>
        <w:bCs/>
        <w:sz w:val="18"/>
        <w:szCs w:val="18"/>
      </w:rPr>
      <w:instrText>NUMPAGES</w:instrText>
    </w:r>
    <w:r w:rsidRPr="002F3006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2F3006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70F3" w14:textId="77777777" w:rsidR="00B415F3" w:rsidRDefault="00B415F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BA32C4F" wp14:editId="0DE7905E">
              <wp:simplePos x="0" y="0"/>
              <wp:positionH relativeFrom="page">
                <wp:posOffset>2171065</wp:posOffset>
              </wp:positionH>
              <wp:positionV relativeFrom="page">
                <wp:posOffset>10088245</wp:posOffset>
              </wp:positionV>
              <wp:extent cx="1025525" cy="201295"/>
              <wp:effectExtent l="0" t="0" r="3175" b="825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5525" cy="201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A04EC6" w14:textId="77777777" w:rsidR="00B415F3" w:rsidRDefault="00B415F3" w:rsidP="00827B8F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3"/>
                              <w:sz w:val="14"/>
                              <w:szCs w:val="14"/>
                            </w:rPr>
                          </w:pPr>
                          <w:r w:rsidRPr="00484137">
                            <w:rPr>
                              <w:rFonts w:ascii="Arial" w:hAnsi="Arial" w:cs="Arial"/>
                              <w:w w:val="93"/>
                              <w:sz w:val="14"/>
                              <w:szCs w:val="14"/>
                            </w:rPr>
                            <w:t xml:space="preserve">Tél </w:t>
                          </w:r>
                          <w:r w:rsidRPr="00484137">
                            <w:rPr>
                              <w:rFonts w:ascii="Arial" w:hAnsi="Arial" w:cs="Arial"/>
                              <w:w w:val="93"/>
                              <w:sz w:val="12"/>
                              <w:szCs w:val="12"/>
                            </w:rPr>
                            <w:t>►</w:t>
                          </w:r>
                          <w:r w:rsidRPr="00484137">
                            <w:rPr>
                              <w:rFonts w:ascii="Arial" w:hAnsi="Arial" w:cs="Arial"/>
                              <w:w w:val="93"/>
                              <w:sz w:val="14"/>
                              <w:szCs w:val="14"/>
                            </w:rPr>
                            <w:t xml:space="preserve"> +33 (0)3 88 </w:t>
                          </w:r>
                          <w:r>
                            <w:rPr>
                              <w:rFonts w:ascii="Arial" w:hAnsi="Arial" w:cs="Arial"/>
                              <w:w w:val="93"/>
                              <w:sz w:val="14"/>
                              <w:szCs w:val="14"/>
                            </w:rPr>
                            <w:t>41 20 00</w:t>
                          </w:r>
                        </w:p>
                        <w:p w14:paraId="30FAE61C" w14:textId="77777777" w:rsidR="00B415F3" w:rsidRPr="00827B8F" w:rsidRDefault="00B415F3" w:rsidP="00827B8F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w w:val="93"/>
                              <w:sz w:val="12"/>
                              <w:szCs w:val="12"/>
                            </w:rPr>
                            <w:t xml:space="preserve">       </w:t>
                          </w:r>
                          <w:r w:rsidRPr="00484137">
                            <w:rPr>
                              <w:rFonts w:ascii="Arial" w:hAnsi="Arial" w:cs="Arial"/>
                              <w:w w:val="93"/>
                              <w:sz w:val="12"/>
                              <w:szCs w:val="12"/>
                            </w:rPr>
                            <w:t>►</w:t>
                          </w:r>
                          <w:r w:rsidRPr="00484137">
                            <w:rPr>
                              <w:rFonts w:ascii="Arial" w:hAnsi="Arial" w:cs="Arial"/>
                              <w:w w:val="93"/>
                              <w:sz w:val="14"/>
                              <w:szCs w:val="14"/>
                            </w:rPr>
                            <w:t xml:space="preserve"> +33 (0)3 88 </w:t>
                          </w:r>
                          <w:r>
                            <w:rPr>
                              <w:rFonts w:ascii="Arial" w:hAnsi="Arial" w:cs="Arial"/>
                              <w:w w:val="93"/>
                              <w:sz w:val="14"/>
                              <w:szCs w:val="14"/>
                            </w:rPr>
                            <w:t>41 22 68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32C4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170.95pt;margin-top:794.35pt;width:80.75pt;height: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" filled="f" stroked="f" strokeweight=".5pt">
              <v:textbox inset="0,0,0,0">
                <w:txbxContent>
                  <w:p w14:paraId="50A04EC6" w14:textId="77777777" w:rsidR="00B415F3" w:rsidRDefault="00B415F3" w:rsidP="00827B8F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3"/>
                        <w:sz w:val="14"/>
                        <w:szCs w:val="14"/>
                      </w:rPr>
                    </w:pPr>
                    <w:r w:rsidRPr="00484137">
                      <w:rPr>
                        <w:rFonts w:ascii="Arial" w:hAnsi="Arial" w:cs="Arial"/>
                        <w:w w:val="93"/>
                        <w:sz w:val="14"/>
                        <w:szCs w:val="14"/>
                      </w:rPr>
                      <w:t xml:space="preserve">Tél </w:t>
                    </w:r>
                    <w:r w:rsidRPr="00484137">
                      <w:rPr>
                        <w:rFonts w:ascii="Arial" w:hAnsi="Arial" w:cs="Arial"/>
                        <w:w w:val="93"/>
                        <w:sz w:val="12"/>
                        <w:szCs w:val="12"/>
                      </w:rPr>
                      <w:t>►</w:t>
                    </w:r>
                    <w:r w:rsidRPr="00484137">
                      <w:rPr>
                        <w:rFonts w:ascii="Arial" w:hAnsi="Arial" w:cs="Arial"/>
                        <w:w w:val="93"/>
                        <w:sz w:val="14"/>
                        <w:szCs w:val="14"/>
                      </w:rPr>
                      <w:t xml:space="preserve"> +33 (0)3 88 </w:t>
                    </w:r>
                    <w:r>
                      <w:rPr>
                        <w:rFonts w:ascii="Arial" w:hAnsi="Arial" w:cs="Arial"/>
                        <w:w w:val="93"/>
                        <w:sz w:val="14"/>
                        <w:szCs w:val="14"/>
                      </w:rPr>
                      <w:t>41 20 00</w:t>
                    </w:r>
                  </w:p>
                  <w:p w14:paraId="30FAE61C" w14:textId="77777777" w:rsidR="00B415F3" w:rsidRPr="00827B8F" w:rsidRDefault="00B415F3" w:rsidP="00827B8F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3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w w:val="93"/>
                        <w:sz w:val="12"/>
                        <w:szCs w:val="12"/>
                      </w:rPr>
                      <w:t xml:space="preserve">       </w:t>
                    </w:r>
                    <w:r w:rsidRPr="00484137">
                      <w:rPr>
                        <w:rFonts w:ascii="Arial" w:hAnsi="Arial" w:cs="Arial"/>
                        <w:w w:val="93"/>
                        <w:sz w:val="12"/>
                        <w:szCs w:val="12"/>
                      </w:rPr>
                      <w:t>►</w:t>
                    </w:r>
                    <w:r w:rsidRPr="00484137">
                      <w:rPr>
                        <w:rFonts w:ascii="Arial" w:hAnsi="Arial" w:cs="Arial"/>
                        <w:w w:val="93"/>
                        <w:sz w:val="14"/>
                        <w:szCs w:val="14"/>
                      </w:rPr>
                      <w:t xml:space="preserve"> +33 (0)3 88 </w:t>
                    </w:r>
                    <w:r>
                      <w:rPr>
                        <w:rFonts w:ascii="Arial" w:hAnsi="Arial" w:cs="Arial"/>
                        <w:w w:val="93"/>
                        <w:sz w:val="14"/>
                        <w:szCs w:val="14"/>
                      </w:rPr>
                      <w:t>41 22 68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79A2C6F" wp14:editId="40A76056">
              <wp:simplePos x="0" y="0"/>
              <wp:positionH relativeFrom="page">
                <wp:posOffset>3395980</wp:posOffset>
              </wp:positionH>
              <wp:positionV relativeFrom="page">
                <wp:posOffset>10088245</wp:posOffset>
              </wp:positionV>
              <wp:extent cx="2145030" cy="201295"/>
              <wp:effectExtent l="0" t="0" r="7620" b="8255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5030" cy="201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FBA076" w14:textId="77777777" w:rsidR="00B415F3" w:rsidRPr="00484137" w:rsidRDefault="00B415F3" w:rsidP="004631CF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</w:pPr>
                          <w:r w:rsidRPr="0048413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Mail </w:t>
                          </w:r>
                          <w:r w:rsidRPr="00484137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</w:rPr>
                            <w:t>►</w:t>
                          </w:r>
                          <w:r w:rsidRPr="0048413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827B8F">
                              <w:rPr>
                                <w:rStyle w:val="Hyperlink"/>
                                <w:rFonts w:ascii="Arial" w:hAnsi="Arial" w:cs="Arial"/>
                                <w:w w:val="99"/>
                                <w:sz w:val="14"/>
                                <w:szCs w:val="14"/>
                              </w:rPr>
                              <w:t>DGI-CDDH-Bioethics@coe.int</w:t>
                            </w:r>
                          </w:hyperlink>
                          <w:r w:rsidRPr="00207C48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D47AA6D" w14:textId="77777777" w:rsidR="00B415F3" w:rsidRDefault="00B415F3" w:rsidP="004631CF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</w:pPr>
                          <w:r w:rsidRPr="0048413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Site </w:t>
                          </w:r>
                          <w:r w:rsidRPr="00484137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</w:rPr>
                            <w:t>►</w:t>
                          </w:r>
                          <w:r w:rsidRPr="0048413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EB0A2C">
                              <w:rPr>
                                <w:rStyle w:val="Hyperlink"/>
                                <w:rFonts w:ascii="Arial" w:hAnsi="Arial" w:cs="Arial"/>
                                <w:w w:val="99"/>
                                <w:sz w:val="14"/>
                                <w:szCs w:val="14"/>
                              </w:rPr>
                              <w:t>www.coe.int/bioethics</w:t>
                            </w:r>
                          </w:hyperlink>
                        </w:p>
                        <w:p w14:paraId="71621673" w14:textId="77777777" w:rsidR="00B415F3" w:rsidRPr="00484137" w:rsidRDefault="00B415F3" w:rsidP="004631CF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B04278C" w14:textId="77777777" w:rsidR="00B415F3" w:rsidRPr="00484137" w:rsidRDefault="00B415F3" w:rsidP="004631CF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9A2C6F" id="Zone de texte 7" o:spid="_x0000_s1028" type="#_x0000_t202" style="position:absolute;margin-left:267.4pt;margin-top:794.35pt;width:168.9pt;height:15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" filled="f" stroked="f" strokeweight=".5pt">
              <v:textbox inset="0,0,0,0">
                <w:txbxContent>
                  <w:p w14:paraId="41FBA076" w14:textId="77777777" w:rsidR="00B415F3" w:rsidRPr="00484137" w:rsidRDefault="00B415F3" w:rsidP="004631CF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</w:pPr>
                    <w:r w:rsidRPr="0048413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Mail </w:t>
                    </w:r>
                    <w:r w:rsidRPr="00484137">
                      <w:rPr>
                        <w:rFonts w:ascii="Arial" w:hAnsi="Arial" w:cs="Arial"/>
                        <w:w w:val="99"/>
                        <w:sz w:val="12"/>
                        <w:szCs w:val="12"/>
                      </w:rPr>
                      <w:t>►</w:t>
                    </w:r>
                    <w:r w:rsidRPr="0048413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 </w:t>
                    </w:r>
                    <w:hyperlink r:id="rId3" w:history="1">
                      <w:r w:rsidRPr="00827B8F">
                        <w:rPr>
                          <w:rStyle w:val="Hyperlink"/>
                          <w:rFonts w:ascii="Arial" w:hAnsi="Arial" w:cs="Arial"/>
                          <w:w w:val="99"/>
                          <w:sz w:val="14"/>
                          <w:szCs w:val="14"/>
                        </w:rPr>
                        <w:t>DGI-CDDH-Bioethics@coe.int</w:t>
                      </w:r>
                    </w:hyperlink>
                    <w:r w:rsidRPr="00207C48"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</w:p>
                  <w:p w14:paraId="6D47AA6D" w14:textId="77777777" w:rsidR="00B415F3" w:rsidRDefault="00B415F3" w:rsidP="004631CF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</w:pPr>
                    <w:r w:rsidRPr="0048413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Site </w:t>
                    </w:r>
                    <w:r w:rsidRPr="00484137">
                      <w:rPr>
                        <w:rFonts w:ascii="Arial" w:hAnsi="Arial" w:cs="Arial"/>
                        <w:w w:val="99"/>
                        <w:sz w:val="12"/>
                        <w:szCs w:val="12"/>
                      </w:rPr>
                      <w:t>►</w:t>
                    </w:r>
                    <w:r w:rsidRPr="0048413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EB0A2C">
                        <w:rPr>
                          <w:rStyle w:val="Hyperlink"/>
                          <w:rFonts w:ascii="Arial" w:hAnsi="Arial" w:cs="Arial"/>
                          <w:w w:val="99"/>
                          <w:sz w:val="14"/>
                          <w:szCs w:val="14"/>
                        </w:rPr>
                        <w:t>www.coe.int/bioethics</w:t>
                      </w:r>
                    </w:hyperlink>
                  </w:p>
                  <w:p w14:paraId="71621673" w14:textId="77777777" w:rsidR="00B415F3" w:rsidRPr="00484137" w:rsidRDefault="00B415F3" w:rsidP="004631CF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 </w:t>
                    </w:r>
                  </w:p>
                  <w:p w14:paraId="5B04278C" w14:textId="77777777" w:rsidR="00B415F3" w:rsidRPr="00484137" w:rsidRDefault="00B415F3" w:rsidP="004631CF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BE165" w14:textId="77777777" w:rsidR="00C42016" w:rsidRDefault="00C42016" w:rsidP="00FD6043">
      <w:pPr>
        <w:spacing w:after="0" w:line="240" w:lineRule="auto"/>
      </w:pPr>
      <w:r>
        <w:separator/>
      </w:r>
    </w:p>
  </w:footnote>
  <w:footnote w:type="continuationSeparator" w:id="0">
    <w:p w14:paraId="1CF4E035" w14:textId="77777777" w:rsidR="00C42016" w:rsidRDefault="00C42016" w:rsidP="00FD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BEEF5" w14:textId="77777777" w:rsidR="00B415F3" w:rsidRDefault="00B415F3" w:rsidP="00123CDD">
    <w:pPr>
      <w:pStyle w:val="Header"/>
      <w:spacing w:after="2280"/>
    </w:pPr>
    <w:r>
      <w:rPr>
        <w:noProof/>
        <w:lang w:val="en-US"/>
      </w:rPr>
      <w:drawing>
        <wp:anchor distT="0" distB="0" distL="114300" distR="114300" simplePos="0" relativeHeight="251656704" behindDoc="1" locked="0" layoutInCell="0" allowOverlap="0" wp14:anchorId="55F89064" wp14:editId="3BC83B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0724515"/>
          <wp:effectExtent l="0" t="0" r="0" b="635"/>
          <wp:wrapNone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F7DC4"/>
    <w:multiLevelType w:val="singleLevel"/>
    <w:tmpl w:val="51B61E5C"/>
    <w:lvl w:ilvl="0">
      <w:start w:val="2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1" w15:restartNumberingAfterBreak="0">
    <w:nsid w:val="4C755E66"/>
    <w:multiLevelType w:val="singleLevel"/>
    <w:tmpl w:val="6DAE26AE"/>
    <w:lvl w:ilvl="0">
      <w:start w:val="4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5C9E62E1"/>
    <w:multiLevelType w:val="hybridMultilevel"/>
    <w:tmpl w:val="454A8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9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C5"/>
    <w:rsid w:val="00007B83"/>
    <w:rsid w:val="00013661"/>
    <w:rsid w:val="00016386"/>
    <w:rsid w:val="000652BE"/>
    <w:rsid w:val="00082CEE"/>
    <w:rsid w:val="00090E25"/>
    <w:rsid w:val="000931DF"/>
    <w:rsid w:val="00094549"/>
    <w:rsid w:val="00096C67"/>
    <w:rsid w:val="000B5A7B"/>
    <w:rsid w:val="000B65D6"/>
    <w:rsid w:val="000C52A6"/>
    <w:rsid w:val="000C59B9"/>
    <w:rsid w:val="000E50A4"/>
    <w:rsid w:val="000F4CF2"/>
    <w:rsid w:val="00104127"/>
    <w:rsid w:val="00106141"/>
    <w:rsid w:val="00110729"/>
    <w:rsid w:val="00123CDD"/>
    <w:rsid w:val="00135BDB"/>
    <w:rsid w:val="00137360"/>
    <w:rsid w:val="0014266D"/>
    <w:rsid w:val="00147EF4"/>
    <w:rsid w:val="001652D9"/>
    <w:rsid w:val="00171115"/>
    <w:rsid w:val="00190795"/>
    <w:rsid w:val="0019347E"/>
    <w:rsid w:val="001A6076"/>
    <w:rsid w:val="001F297D"/>
    <w:rsid w:val="001F4F04"/>
    <w:rsid w:val="002004F1"/>
    <w:rsid w:val="00207C48"/>
    <w:rsid w:val="00214299"/>
    <w:rsid w:val="00214816"/>
    <w:rsid w:val="00263EE8"/>
    <w:rsid w:val="00265917"/>
    <w:rsid w:val="00272D54"/>
    <w:rsid w:val="002861FB"/>
    <w:rsid w:val="00293EE6"/>
    <w:rsid w:val="002C0872"/>
    <w:rsid w:val="002C43B5"/>
    <w:rsid w:val="002C4704"/>
    <w:rsid w:val="002F3006"/>
    <w:rsid w:val="002F405C"/>
    <w:rsid w:val="00305ADF"/>
    <w:rsid w:val="00314FA2"/>
    <w:rsid w:val="0032000F"/>
    <w:rsid w:val="003354C4"/>
    <w:rsid w:val="003364D1"/>
    <w:rsid w:val="00347592"/>
    <w:rsid w:val="003559A8"/>
    <w:rsid w:val="00357AC9"/>
    <w:rsid w:val="00381344"/>
    <w:rsid w:val="0038675A"/>
    <w:rsid w:val="003878D1"/>
    <w:rsid w:val="003A5509"/>
    <w:rsid w:val="003B2C8C"/>
    <w:rsid w:val="003D3B17"/>
    <w:rsid w:val="003D48AE"/>
    <w:rsid w:val="003F3C12"/>
    <w:rsid w:val="003F3D4B"/>
    <w:rsid w:val="003F5BD8"/>
    <w:rsid w:val="00400868"/>
    <w:rsid w:val="00401F14"/>
    <w:rsid w:val="004256CB"/>
    <w:rsid w:val="0043170F"/>
    <w:rsid w:val="004329B7"/>
    <w:rsid w:val="00447D22"/>
    <w:rsid w:val="00450FA4"/>
    <w:rsid w:val="004631CF"/>
    <w:rsid w:val="00480D8B"/>
    <w:rsid w:val="004862FB"/>
    <w:rsid w:val="004B6ECF"/>
    <w:rsid w:val="004C0C2F"/>
    <w:rsid w:val="004C6CF4"/>
    <w:rsid w:val="0050115D"/>
    <w:rsid w:val="00502D8E"/>
    <w:rsid w:val="0051598A"/>
    <w:rsid w:val="00516D16"/>
    <w:rsid w:val="00527105"/>
    <w:rsid w:val="005435CC"/>
    <w:rsid w:val="00550B6C"/>
    <w:rsid w:val="00575B72"/>
    <w:rsid w:val="0059749E"/>
    <w:rsid w:val="005A1E08"/>
    <w:rsid w:val="005B3604"/>
    <w:rsid w:val="005B3B73"/>
    <w:rsid w:val="005E02FF"/>
    <w:rsid w:val="005F319F"/>
    <w:rsid w:val="005F3DC6"/>
    <w:rsid w:val="005F6B10"/>
    <w:rsid w:val="00625A12"/>
    <w:rsid w:val="00643C3F"/>
    <w:rsid w:val="00674512"/>
    <w:rsid w:val="00687D33"/>
    <w:rsid w:val="006908C5"/>
    <w:rsid w:val="0069125A"/>
    <w:rsid w:val="006C0EC7"/>
    <w:rsid w:val="006C5445"/>
    <w:rsid w:val="006C5FBD"/>
    <w:rsid w:val="006E5C90"/>
    <w:rsid w:val="006F1766"/>
    <w:rsid w:val="007009D8"/>
    <w:rsid w:val="007031AB"/>
    <w:rsid w:val="00712E65"/>
    <w:rsid w:val="007150DE"/>
    <w:rsid w:val="00717083"/>
    <w:rsid w:val="00735569"/>
    <w:rsid w:val="00736341"/>
    <w:rsid w:val="007378DB"/>
    <w:rsid w:val="007422F8"/>
    <w:rsid w:val="0074300C"/>
    <w:rsid w:val="007463A0"/>
    <w:rsid w:val="00757E28"/>
    <w:rsid w:val="00763968"/>
    <w:rsid w:val="007645F9"/>
    <w:rsid w:val="00771F49"/>
    <w:rsid w:val="00773075"/>
    <w:rsid w:val="00773CFE"/>
    <w:rsid w:val="00776D29"/>
    <w:rsid w:val="007A4D1F"/>
    <w:rsid w:val="007A543D"/>
    <w:rsid w:val="007C0AD1"/>
    <w:rsid w:val="007C10BB"/>
    <w:rsid w:val="00800A19"/>
    <w:rsid w:val="008042E6"/>
    <w:rsid w:val="00810D5A"/>
    <w:rsid w:val="00827B8F"/>
    <w:rsid w:val="00855C6C"/>
    <w:rsid w:val="0087380A"/>
    <w:rsid w:val="0087502F"/>
    <w:rsid w:val="008A7329"/>
    <w:rsid w:val="008C12CC"/>
    <w:rsid w:val="008D7F57"/>
    <w:rsid w:val="008F75BE"/>
    <w:rsid w:val="00912E7C"/>
    <w:rsid w:val="0093744D"/>
    <w:rsid w:val="00940F14"/>
    <w:rsid w:val="00952BA1"/>
    <w:rsid w:val="00955512"/>
    <w:rsid w:val="009624B0"/>
    <w:rsid w:val="009B3AB7"/>
    <w:rsid w:val="009B7E67"/>
    <w:rsid w:val="00A22D53"/>
    <w:rsid w:val="00A63503"/>
    <w:rsid w:val="00A73A3F"/>
    <w:rsid w:val="00A81815"/>
    <w:rsid w:val="00A84554"/>
    <w:rsid w:val="00A86470"/>
    <w:rsid w:val="00A86632"/>
    <w:rsid w:val="00A973A4"/>
    <w:rsid w:val="00AB6552"/>
    <w:rsid w:val="00AB7279"/>
    <w:rsid w:val="00AB7727"/>
    <w:rsid w:val="00AE5BDC"/>
    <w:rsid w:val="00AF31E4"/>
    <w:rsid w:val="00AF638D"/>
    <w:rsid w:val="00AF6A1B"/>
    <w:rsid w:val="00B06133"/>
    <w:rsid w:val="00B227AE"/>
    <w:rsid w:val="00B273DD"/>
    <w:rsid w:val="00B415F3"/>
    <w:rsid w:val="00B849E0"/>
    <w:rsid w:val="00B90246"/>
    <w:rsid w:val="00B97AFF"/>
    <w:rsid w:val="00BA2B62"/>
    <w:rsid w:val="00BA79A3"/>
    <w:rsid w:val="00BB7DCE"/>
    <w:rsid w:val="00BE13F8"/>
    <w:rsid w:val="00BF79E3"/>
    <w:rsid w:val="00C038B7"/>
    <w:rsid w:val="00C04376"/>
    <w:rsid w:val="00C049EE"/>
    <w:rsid w:val="00C14C2C"/>
    <w:rsid w:val="00C307FA"/>
    <w:rsid w:val="00C42016"/>
    <w:rsid w:val="00C6726F"/>
    <w:rsid w:val="00C709B9"/>
    <w:rsid w:val="00C8348A"/>
    <w:rsid w:val="00C92F89"/>
    <w:rsid w:val="00C9400A"/>
    <w:rsid w:val="00CA5067"/>
    <w:rsid w:val="00CC39DC"/>
    <w:rsid w:val="00CE1FF8"/>
    <w:rsid w:val="00CE4890"/>
    <w:rsid w:val="00CF703E"/>
    <w:rsid w:val="00D0182E"/>
    <w:rsid w:val="00D223EC"/>
    <w:rsid w:val="00D24A57"/>
    <w:rsid w:val="00D53526"/>
    <w:rsid w:val="00D554E6"/>
    <w:rsid w:val="00D56D62"/>
    <w:rsid w:val="00D63FB6"/>
    <w:rsid w:val="00D70628"/>
    <w:rsid w:val="00DB029C"/>
    <w:rsid w:val="00DB77D9"/>
    <w:rsid w:val="00DC4A39"/>
    <w:rsid w:val="00DD5564"/>
    <w:rsid w:val="00DE3C3D"/>
    <w:rsid w:val="00E11DE1"/>
    <w:rsid w:val="00E1388A"/>
    <w:rsid w:val="00E173B5"/>
    <w:rsid w:val="00E33CB2"/>
    <w:rsid w:val="00E35D94"/>
    <w:rsid w:val="00E5047A"/>
    <w:rsid w:val="00E50974"/>
    <w:rsid w:val="00E545D9"/>
    <w:rsid w:val="00E60F2F"/>
    <w:rsid w:val="00E62346"/>
    <w:rsid w:val="00E73140"/>
    <w:rsid w:val="00E75F84"/>
    <w:rsid w:val="00E768C9"/>
    <w:rsid w:val="00E84D94"/>
    <w:rsid w:val="00E92718"/>
    <w:rsid w:val="00EC0A18"/>
    <w:rsid w:val="00EC4999"/>
    <w:rsid w:val="00F346D6"/>
    <w:rsid w:val="00F433D6"/>
    <w:rsid w:val="00F5324D"/>
    <w:rsid w:val="00F63348"/>
    <w:rsid w:val="00F76BBD"/>
    <w:rsid w:val="00F81A2D"/>
    <w:rsid w:val="00FA2C8D"/>
    <w:rsid w:val="00FA70EA"/>
    <w:rsid w:val="00FD6043"/>
    <w:rsid w:val="00FE4449"/>
    <w:rsid w:val="00FF2641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B8FD0D"/>
  <w15:docId w15:val="{C69E16C6-8C00-4485-B1DA-B5426AF7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E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6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D6043"/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B227AE"/>
    <w:rPr>
      <w:color w:val="0000FF"/>
      <w:u w:val="single"/>
    </w:rPr>
  </w:style>
  <w:style w:type="paragraph" w:styleId="NoSpacing">
    <w:name w:val="No Spacing"/>
    <w:uiPriority w:val="1"/>
    <w:qFormat/>
    <w:rsid w:val="003559A8"/>
    <w:rPr>
      <w:sz w:val="22"/>
      <w:szCs w:val="22"/>
      <w:lang w:eastAsia="en-US"/>
    </w:rPr>
  </w:style>
  <w:style w:type="paragraph" w:customStyle="1" w:styleId="CarCharCarCharCarChar">
    <w:name w:val="Car Char Car Char Car Char"/>
    <w:basedOn w:val="Normal"/>
    <w:rsid w:val="00BE13F8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27B8F"/>
    <w:rPr>
      <w:color w:val="800080" w:themeColor="followedHyperlink"/>
      <w:u w:val="single"/>
    </w:rPr>
  </w:style>
  <w:style w:type="paragraph" w:customStyle="1" w:styleId="CarCharCarCharCarChar0">
    <w:name w:val="Car Char Car Char Car Char"/>
    <w:basedOn w:val="Normal"/>
    <w:rsid w:val="00207C48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0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0F2F"/>
    <w:rPr>
      <w:rFonts w:ascii="Courier New" w:eastAsia="Times New Roman" w:hAnsi="Courier New" w:cs="Courier New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E7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415F3"/>
    <w:pPr>
      <w:ind w:left="720"/>
      <w:contextualSpacing/>
    </w:pPr>
  </w:style>
  <w:style w:type="paragraph" w:customStyle="1" w:styleId="Default">
    <w:name w:val="Default"/>
    <w:rsid w:val="00FE4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fr/web/bioethic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DGI-CDDH-Bioethics@coe.in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I-CDDH-Bioethics@coe.int" TargetMode="External"/><Relationship Id="rId2" Type="http://schemas.openxmlformats.org/officeDocument/2006/relationships/hyperlink" Target="http://www.coe.int/bioethics" TargetMode="External"/><Relationship Id="rId1" Type="http://schemas.openxmlformats.org/officeDocument/2006/relationships/hyperlink" Target="mailto:DGI-CDDH-Bioethics@coe.int" TargetMode="External"/><Relationship Id="rId4" Type="http://schemas.openxmlformats.org/officeDocument/2006/relationships/hyperlink" Target="http://www.coe.int/bioethi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D74E2-5E6F-40D3-BD5B-C2CDF1AC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3857</CharactersWithSpaces>
  <SharedDoc>false</SharedDoc>
  <HLinks>
    <vt:vector size="12" baseType="variant">
      <vt:variant>
        <vt:i4>2424882</vt:i4>
      </vt:variant>
      <vt:variant>
        <vt:i4>3</vt:i4>
      </vt:variant>
      <vt:variant>
        <vt:i4>0</vt:i4>
      </vt:variant>
      <vt:variant>
        <vt:i4>5</vt:i4>
      </vt:variant>
      <vt:variant>
        <vt:lpwstr>http://www.coe.int/justice</vt:lpwstr>
      </vt:variant>
      <vt:variant>
        <vt:lpwstr/>
      </vt:variant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mailto:mikhail.lobov@coe.int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MERCIER Dominique</dc:creator>
  <cp:lastModifiedBy>FORNE Catherine</cp:lastModifiedBy>
  <cp:revision>11</cp:revision>
  <cp:lastPrinted>2019-07-24T08:49:00Z</cp:lastPrinted>
  <dcterms:created xsi:type="dcterms:W3CDTF">2020-10-07T13:19:00Z</dcterms:created>
  <dcterms:modified xsi:type="dcterms:W3CDTF">2020-10-09T07:38:00Z</dcterms:modified>
</cp:coreProperties>
</file>