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E090B" w14:textId="10A33547" w:rsidR="00992A6C" w:rsidRPr="00ED1529" w:rsidRDefault="00C955A4" w:rsidP="00CC413D">
      <w:pPr>
        <w:rPr>
          <w:rStyle w:val="jlqj4b"/>
          <w:rFonts w:ascii="Times New Roman" w:hAnsi="Times New Roman" w:cs="Times New Roman"/>
          <w:b/>
          <w:bCs/>
          <w:lang w:val="en-US"/>
        </w:rPr>
      </w:pPr>
      <w:r w:rsidRPr="00ED1529">
        <w:rPr>
          <w:rStyle w:val="jlqj4b"/>
          <w:rFonts w:ascii="Times New Roman" w:hAnsi="Times New Roman" w:cs="Times New Roman"/>
          <w:b/>
          <w:bCs/>
          <w:sz w:val="24"/>
          <w:szCs w:val="24"/>
          <w:lang w:val="en"/>
        </w:rPr>
        <w:t>Introducing selective contracting fo</w:t>
      </w:r>
      <w:r w:rsidR="0009445D" w:rsidRPr="00ED1529">
        <w:rPr>
          <w:rStyle w:val="jlqj4b"/>
          <w:rFonts w:ascii="Times New Roman" w:hAnsi="Times New Roman" w:cs="Times New Roman"/>
          <w:b/>
          <w:bCs/>
          <w:sz w:val="24"/>
          <w:szCs w:val="24"/>
          <w:lang w:val="en"/>
        </w:rPr>
        <w:t>r</w:t>
      </w:r>
      <w:r w:rsidRPr="00ED1529">
        <w:rPr>
          <w:rStyle w:val="jlqj4b"/>
          <w:rFonts w:ascii="Times New Roman" w:hAnsi="Times New Roman" w:cs="Times New Roman"/>
          <w:b/>
          <w:bCs/>
          <w:sz w:val="24"/>
          <w:szCs w:val="24"/>
          <w:lang w:val="en"/>
        </w:rPr>
        <w:t xml:space="preserve"> urban providers with </w:t>
      </w:r>
      <w:r w:rsidR="003D7D80">
        <w:rPr>
          <w:rStyle w:val="jlqj4b"/>
          <w:rFonts w:ascii="Times New Roman" w:hAnsi="Times New Roman" w:cs="Times New Roman"/>
          <w:b/>
          <w:bCs/>
          <w:sz w:val="24"/>
          <w:szCs w:val="24"/>
          <w:lang w:val="en"/>
        </w:rPr>
        <w:t>new</w:t>
      </w:r>
      <w:r w:rsidR="00A419D5">
        <w:rPr>
          <w:rStyle w:val="jlqj4b"/>
          <w:rFonts w:ascii="Times New Roman" w:hAnsi="Times New Roman" w:cs="Times New Roman"/>
          <w:b/>
          <w:bCs/>
          <w:sz w:val="24"/>
          <w:szCs w:val="24"/>
          <w:lang w:val="en"/>
        </w:rPr>
        <w:t xml:space="preserve"> </w:t>
      </w:r>
      <w:r w:rsidR="3EF198A3" w:rsidRPr="79C70261">
        <w:rPr>
          <w:rStyle w:val="jlqj4b"/>
          <w:rFonts w:ascii="Times New Roman" w:hAnsi="Times New Roman" w:cs="Times New Roman"/>
          <w:b/>
          <w:bCs/>
          <w:sz w:val="24"/>
          <w:szCs w:val="24"/>
          <w:lang w:val="en"/>
        </w:rPr>
        <w:t xml:space="preserve">payment </w:t>
      </w:r>
      <w:r w:rsidR="00B62D94">
        <w:rPr>
          <w:rStyle w:val="jlqj4b"/>
          <w:rFonts w:ascii="Times New Roman" w:hAnsi="Times New Roman" w:cs="Times New Roman"/>
          <w:b/>
          <w:bCs/>
          <w:sz w:val="24"/>
          <w:szCs w:val="24"/>
          <w:lang w:val="en"/>
        </w:rPr>
        <w:t>model</w:t>
      </w:r>
    </w:p>
    <w:p w14:paraId="792E89B2" w14:textId="77777777" w:rsidR="00253B46" w:rsidRDefault="00DF6117" w:rsidP="00DF6117">
      <w:pPr>
        <w:jc w:val="both"/>
        <w:rPr>
          <w:rStyle w:val="normaltextrun"/>
          <w:rFonts w:ascii="Times New Roman" w:hAnsi="Times New Roman" w:cs="Times New Roman"/>
          <w:color w:val="000000"/>
          <w:shd w:val="clear" w:color="auto" w:fill="FFFFFF"/>
          <w:lang w:val="en-GB"/>
        </w:rPr>
      </w:pPr>
      <w:r w:rsidRPr="00ED1529">
        <w:rPr>
          <w:rStyle w:val="normaltextrun"/>
          <w:rFonts w:ascii="Times New Roman" w:hAnsi="Times New Roman" w:cs="Times New Roman"/>
          <w:color w:val="000000"/>
          <w:shd w:val="clear" w:color="auto" w:fill="FFFFFF"/>
          <w:lang w:val="en-GB"/>
        </w:rPr>
        <w:t>The </w:t>
      </w:r>
      <w:r w:rsidRPr="00ED1529">
        <w:rPr>
          <w:rStyle w:val="findhit"/>
          <w:rFonts w:ascii="Times New Roman" w:hAnsi="Times New Roman" w:cs="Times New Roman"/>
          <w:color w:val="000000"/>
          <w:shd w:val="clear" w:color="auto" w:fill="FFFFFF"/>
          <w:lang w:val="en-GB"/>
        </w:rPr>
        <w:t>urban</w:t>
      </w:r>
      <w:r w:rsidRPr="00ED1529">
        <w:rPr>
          <w:rStyle w:val="normaltextrun"/>
          <w:rFonts w:ascii="Times New Roman" w:hAnsi="Times New Roman" w:cs="Times New Roman"/>
          <w:color w:val="000000"/>
          <w:shd w:val="clear" w:color="auto" w:fill="FFFFFF"/>
          <w:lang w:val="en-GB"/>
        </w:rPr>
        <w:t xml:space="preserve"> and rural </w:t>
      </w:r>
      <w:r w:rsidR="00C34FD6" w:rsidRPr="00ED1529">
        <w:rPr>
          <w:rStyle w:val="normaltextrun"/>
          <w:rFonts w:ascii="Times New Roman" w:hAnsi="Times New Roman" w:cs="Times New Roman"/>
          <w:color w:val="000000"/>
          <w:shd w:val="clear" w:color="auto" w:fill="FFFFFF"/>
          <w:lang w:val="en-GB"/>
        </w:rPr>
        <w:t>primary health care (</w:t>
      </w:r>
      <w:r w:rsidRPr="00ED1529">
        <w:rPr>
          <w:rStyle w:val="normaltextrun"/>
          <w:rFonts w:ascii="Times New Roman" w:hAnsi="Times New Roman" w:cs="Times New Roman"/>
          <w:color w:val="000000"/>
          <w:shd w:val="clear" w:color="auto" w:fill="FFFFFF"/>
          <w:lang w:val="en-GB"/>
        </w:rPr>
        <w:t>PHC</w:t>
      </w:r>
      <w:r w:rsidR="00C34FD6" w:rsidRPr="00ED1529">
        <w:rPr>
          <w:rStyle w:val="normaltextrun"/>
          <w:rFonts w:ascii="Times New Roman" w:hAnsi="Times New Roman" w:cs="Times New Roman"/>
          <w:color w:val="000000"/>
          <w:shd w:val="clear" w:color="auto" w:fill="FFFFFF"/>
          <w:lang w:val="en-GB"/>
        </w:rPr>
        <w:t>)</w:t>
      </w:r>
      <w:r w:rsidRPr="00ED1529">
        <w:rPr>
          <w:rStyle w:val="normaltextrun"/>
          <w:rFonts w:ascii="Times New Roman" w:hAnsi="Times New Roman" w:cs="Times New Roman"/>
          <w:color w:val="000000"/>
          <w:shd w:val="clear" w:color="auto" w:fill="FFFFFF"/>
          <w:lang w:val="en-GB"/>
        </w:rPr>
        <w:t> delivery models </w:t>
      </w:r>
      <w:r w:rsidR="00C34FD6" w:rsidRPr="00ED1529">
        <w:rPr>
          <w:rStyle w:val="normaltextrun"/>
          <w:rFonts w:ascii="Times New Roman" w:hAnsi="Times New Roman" w:cs="Times New Roman"/>
          <w:color w:val="000000"/>
          <w:shd w:val="clear" w:color="auto" w:fill="FFFFFF"/>
          <w:lang w:val="en-GB"/>
        </w:rPr>
        <w:t xml:space="preserve">in Georgia </w:t>
      </w:r>
      <w:r w:rsidRPr="00ED1529">
        <w:rPr>
          <w:rStyle w:val="normaltextrun"/>
          <w:rFonts w:ascii="Times New Roman" w:hAnsi="Times New Roman" w:cs="Times New Roman"/>
          <w:color w:val="000000"/>
          <w:shd w:val="clear" w:color="auto" w:fill="FFFFFF"/>
          <w:lang w:val="en-GB"/>
        </w:rPr>
        <w:t>differ</w:t>
      </w:r>
      <w:r w:rsidR="00FE5FD4">
        <w:rPr>
          <w:rStyle w:val="normaltextrun"/>
          <w:rFonts w:ascii="Times New Roman" w:hAnsi="Times New Roman" w:cs="Times New Roman"/>
          <w:color w:val="000000"/>
          <w:shd w:val="clear" w:color="auto" w:fill="FFFFFF"/>
          <w:lang w:val="en-GB"/>
        </w:rPr>
        <w:t xml:space="preserve"> from one another</w:t>
      </w:r>
      <w:r w:rsidRPr="00ED1529">
        <w:rPr>
          <w:rStyle w:val="normaltextrun"/>
          <w:rFonts w:ascii="Times New Roman" w:hAnsi="Times New Roman" w:cs="Times New Roman"/>
          <w:color w:val="000000"/>
          <w:shd w:val="clear" w:color="auto" w:fill="FFFFFF"/>
          <w:lang w:val="en-GB"/>
        </w:rPr>
        <w:t xml:space="preserve"> and neither correspond to internationally recognized PHC </w:t>
      </w:r>
      <w:r w:rsidR="00A94B22">
        <w:rPr>
          <w:rStyle w:val="normaltextrun"/>
          <w:rFonts w:ascii="Times New Roman" w:hAnsi="Times New Roman" w:cs="Times New Roman"/>
          <w:color w:val="000000"/>
          <w:shd w:val="clear" w:color="auto" w:fill="FFFFFF"/>
          <w:lang w:val="en-GB"/>
        </w:rPr>
        <w:t>models</w:t>
      </w:r>
      <w:r w:rsidRPr="00ED1529">
        <w:rPr>
          <w:rStyle w:val="normaltextrun"/>
          <w:rFonts w:ascii="Times New Roman" w:hAnsi="Times New Roman" w:cs="Times New Roman"/>
          <w:color w:val="000000"/>
          <w:shd w:val="clear" w:color="auto" w:fill="FFFFFF"/>
          <w:lang w:val="en-GB"/>
        </w:rPr>
        <w:t>.</w:t>
      </w:r>
      <w:r w:rsidR="007F616F">
        <w:rPr>
          <w:rStyle w:val="normaltextrun"/>
          <w:rFonts w:ascii="Times New Roman" w:hAnsi="Times New Roman" w:cs="Times New Roman"/>
          <w:color w:val="000000"/>
          <w:shd w:val="clear" w:color="auto" w:fill="FFFFFF"/>
          <w:lang w:val="en-GB"/>
        </w:rPr>
        <w:t xml:space="preserve"> A</w:t>
      </w:r>
      <w:r w:rsidR="00010BA8" w:rsidRPr="00ED1529">
        <w:rPr>
          <w:rStyle w:val="normaltextrun"/>
          <w:rFonts w:ascii="Times New Roman" w:hAnsi="Times New Roman" w:cs="Times New Roman"/>
          <w:color w:val="000000"/>
          <w:shd w:val="clear" w:color="auto" w:fill="FFFFFF"/>
          <w:lang w:val="en-GB"/>
        </w:rPr>
        <w:t xml:space="preserve"> key challenge </w:t>
      </w:r>
      <w:r w:rsidR="00054F9B">
        <w:rPr>
          <w:rStyle w:val="normaltextrun"/>
          <w:rFonts w:ascii="Times New Roman" w:hAnsi="Times New Roman" w:cs="Times New Roman"/>
          <w:color w:val="000000"/>
          <w:shd w:val="clear" w:color="auto" w:fill="FFFFFF"/>
          <w:lang w:val="en-GB"/>
        </w:rPr>
        <w:t>facing</w:t>
      </w:r>
      <w:r w:rsidR="00054F9B" w:rsidRPr="00ED1529">
        <w:rPr>
          <w:rStyle w:val="normaltextrun"/>
          <w:rFonts w:ascii="Times New Roman" w:hAnsi="Times New Roman" w:cs="Times New Roman"/>
          <w:color w:val="000000"/>
          <w:shd w:val="clear" w:color="auto" w:fill="FFFFFF"/>
          <w:lang w:val="en-GB"/>
        </w:rPr>
        <w:t xml:space="preserve"> </w:t>
      </w:r>
      <w:r w:rsidR="00010BA8" w:rsidRPr="00ED1529">
        <w:rPr>
          <w:rStyle w:val="normaltextrun"/>
          <w:rFonts w:ascii="Times New Roman" w:hAnsi="Times New Roman" w:cs="Times New Roman"/>
          <w:color w:val="000000"/>
          <w:shd w:val="clear" w:color="auto" w:fill="FFFFFF"/>
          <w:lang w:val="en-GB"/>
        </w:rPr>
        <w:t xml:space="preserve">PHC </w:t>
      </w:r>
      <w:r w:rsidR="001E0D6D">
        <w:rPr>
          <w:rStyle w:val="normaltextrun"/>
          <w:rFonts w:ascii="Times New Roman" w:hAnsi="Times New Roman" w:cs="Times New Roman"/>
          <w:color w:val="000000"/>
          <w:shd w:val="clear" w:color="auto" w:fill="FFFFFF"/>
          <w:lang w:val="en-GB"/>
        </w:rPr>
        <w:t>in Georgia</w:t>
      </w:r>
      <w:r w:rsidR="00010BA8" w:rsidRPr="00ED1529">
        <w:rPr>
          <w:rStyle w:val="normaltextrun"/>
          <w:rFonts w:ascii="Times New Roman" w:hAnsi="Times New Roman" w:cs="Times New Roman"/>
          <w:color w:val="000000"/>
          <w:shd w:val="clear" w:color="auto" w:fill="FFFFFF"/>
          <w:lang w:val="en-GB"/>
        </w:rPr>
        <w:t xml:space="preserve"> is the n</w:t>
      </w:r>
      <w:r w:rsidRPr="00ED1529">
        <w:rPr>
          <w:rStyle w:val="normaltextrun"/>
          <w:rFonts w:ascii="Times New Roman" w:hAnsi="Times New Roman" w:cs="Times New Roman"/>
          <w:color w:val="000000"/>
          <w:shd w:val="clear" w:color="auto" w:fill="FFFFFF"/>
          <w:lang w:val="en-GB"/>
        </w:rPr>
        <w:t>arrow scope of practice among </w:t>
      </w:r>
      <w:r w:rsidRPr="00ED1529">
        <w:rPr>
          <w:rStyle w:val="findhit"/>
          <w:rFonts w:ascii="Times New Roman" w:hAnsi="Times New Roman" w:cs="Times New Roman"/>
          <w:color w:val="000000"/>
          <w:shd w:val="clear" w:color="auto" w:fill="FFFFFF"/>
          <w:lang w:val="en-GB"/>
        </w:rPr>
        <w:t>urban</w:t>
      </w:r>
      <w:r w:rsidRPr="00ED1529">
        <w:rPr>
          <w:rStyle w:val="normaltextrun"/>
          <w:rFonts w:ascii="Times New Roman" w:hAnsi="Times New Roman" w:cs="Times New Roman"/>
          <w:color w:val="000000"/>
          <w:shd w:val="clear" w:color="auto" w:fill="FFFFFF"/>
          <w:lang w:val="en-GB"/>
        </w:rPr>
        <w:t> PHC</w:t>
      </w:r>
      <w:r w:rsidR="57B642AF" w:rsidRPr="00ED1529">
        <w:rPr>
          <w:rStyle w:val="normaltextrun"/>
          <w:rFonts w:ascii="Times New Roman" w:hAnsi="Times New Roman" w:cs="Times New Roman"/>
          <w:color w:val="000000"/>
          <w:shd w:val="clear" w:color="auto" w:fill="FFFFFF"/>
          <w:lang w:val="en-GB"/>
        </w:rPr>
        <w:t xml:space="preserve"> providers</w:t>
      </w:r>
      <w:r w:rsidR="007C779C">
        <w:rPr>
          <w:rStyle w:val="normaltextrun"/>
          <w:rFonts w:ascii="Times New Roman" w:hAnsi="Times New Roman" w:cs="Times New Roman"/>
          <w:color w:val="000000"/>
          <w:shd w:val="clear" w:color="auto" w:fill="FFFFFF"/>
          <w:lang w:val="en-GB"/>
        </w:rPr>
        <w:t xml:space="preserve"> </w:t>
      </w:r>
      <w:r w:rsidR="00A9721C">
        <w:rPr>
          <w:rStyle w:val="normaltextrun"/>
          <w:rFonts w:ascii="Times New Roman" w:hAnsi="Times New Roman" w:cs="Times New Roman"/>
          <w:color w:val="000000"/>
          <w:shd w:val="clear" w:color="auto" w:fill="FFFFFF"/>
          <w:lang w:val="en-GB"/>
        </w:rPr>
        <w:t>and lack of community orientation</w:t>
      </w:r>
      <w:r w:rsidR="00A26664">
        <w:rPr>
          <w:rStyle w:val="normaltextrun"/>
          <w:rFonts w:ascii="Times New Roman" w:hAnsi="Times New Roman" w:cs="Times New Roman"/>
          <w:color w:val="000000"/>
          <w:shd w:val="clear" w:color="auto" w:fill="FFFFFF"/>
          <w:lang w:val="en-GB"/>
        </w:rPr>
        <w:t>.</w:t>
      </w:r>
      <w:r w:rsidR="00EC206D" w:rsidRPr="00ED1529">
        <w:rPr>
          <w:rStyle w:val="normaltextrun"/>
          <w:rFonts w:ascii="Times New Roman" w:hAnsi="Times New Roman" w:cs="Times New Roman"/>
          <w:color w:val="000000"/>
          <w:shd w:val="clear" w:color="auto" w:fill="FFFFFF"/>
          <w:lang w:val="en-GB"/>
        </w:rPr>
        <w:t xml:space="preserve"> </w:t>
      </w:r>
      <w:r w:rsidR="00A94B22">
        <w:rPr>
          <w:rStyle w:val="normaltextrun"/>
          <w:rFonts w:ascii="Times New Roman" w:hAnsi="Times New Roman" w:cs="Times New Roman"/>
          <w:color w:val="000000"/>
          <w:shd w:val="clear" w:color="auto" w:fill="FFFFFF"/>
          <w:lang w:val="en-GB"/>
        </w:rPr>
        <w:t>U</w:t>
      </w:r>
      <w:r w:rsidR="00EC206D" w:rsidRPr="00ED1529">
        <w:rPr>
          <w:rStyle w:val="findhit"/>
          <w:rFonts w:ascii="Times New Roman" w:hAnsi="Times New Roman" w:cs="Times New Roman"/>
          <w:color w:val="000000"/>
          <w:shd w:val="clear" w:color="auto" w:fill="FFFFFF"/>
          <w:lang w:val="en-GB"/>
        </w:rPr>
        <w:t>rban</w:t>
      </w:r>
      <w:r w:rsidR="00EC206D" w:rsidRPr="00ED1529">
        <w:rPr>
          <w:rStyle w:val="normaltextrun"/>
          <w:rFonts w:ascii="Times New Roman" w:hAnsi="Times New Roman" w:cs="Times New Roman"/>
          <w:color w:val="000000"/>
          <w:shd w:val="clear" w:color="auto" w:fill="FFFFFF"/>
          <w:lang w:val="en-GB"/>
        </w:rPr>
        <w:t xml:space="preserve"> PHC centres </w:t>
      </w:r>
      <w:r w:rsidR="00A006B0">
        <w:rPr>
          <w:rStyle w:val="normaltextrun"/>
          <w:rFonts w:ascii="Times New Roman" w:hAnsi="Times New Roman" w:cs="Times New Roman"/>
          <w:color w:val="000000"/>
          <w:shd w:val="clear" w:color="auto" w:fill="FFFFFF"/>
          <w:lang w:val="en-GB"/>
        </w:rPr>
        <w:t>have</w:t>
      </w:r>
      <w:r w:rsidR="00B2416B">
        <w:rPr>
          <w:rStyle w:val="normaltextrun"/>
          <w:rFonts w:ascii="Times New Roman" w:hAnsi="Times New Roman" w:cs="Times New Roman"/>
          <w:color w:val="000000"/>
          <w:shd w:val="clear" w:color="auto" w:fill="FFFFFF"/>
          <w:lang w:val="en-GB"/>
        </w:rPr>
        <w:t xml:space="preserve"> </w:t>
      </w:r>
      <w:r w:rsidR="009953C5">
        <w:rPr>
          <w:rStyle w:val="normaltextrun"/>
          <w:rFonts w:ascii="Times New Roman" w:hAnsi="Times New Roman" w:cs="Times New Roman"/>
          <w:color w:val="000000"/>
          <w:shd w:val="clear" w:color="auto" w:fill="FFFFFF"/>
          <w:lang w:val="en-GB"/>
        </w:rPr>
        <w:t>high</w:t>
      </w:r>
      <w:r w:rsidR="009F36D7">
        <w:rPr>
          <w:rStyle w:val="normaltextrun"/>
          <w:rFonts w:ascii="Times New Roman" w:hAnsi="Times New Roman" w:cs="Times New Roman"/>
          <w:color w:val="000000"/>
          <w:shd w:val="clear" w:color="auto" w:fill="FFFFFF"/>
          <w:lang w:val="en-GB"/>
        </w:rPr>
        <w:t>er than average</w:t>
      </w:r>
      <w:r w:rsidRPr="00ED1529">
        <w:rPr>
          <w:rStyle w:val="normaltextrun"/>
          <w:rFonts w:ascii="Times New Roman" w:hAnsi="Times New Roman" w:cs="Times New Roman"/>
          <w:color w:val="000000"/>
          <w:shd w:val="clear" w:color="auto" w:fill="FFFFFF"/>
          <w:lang w:val="en-GB"/>
        </w:rPr>
        <w:t xml:space="preserve"> referral rates </w:t>
      </w:r>
      <w:r w:rsidR="00E82B48">
        <w:rPr>
          <w:rStyle w:val="normaltextrun"/>
          <w:rFonts w:ascii="Times New Roman" w:hAnsi="Times New Roman" w:cs="Times New Roman"/>
          <w:color w:val="000000"/>
          <w:shd w:val="clear" w:color="auto" w:fill="FFFFFF"/>
          <w:lang w:val="en-GB"/>
        </w:rPr>
        <w:t>driven</w:t>
      </w:r>
      <w:r w:rsidR="00B87460">
        <w:rPr>
          <w:rStyle w:val="normaltextrun"/>
          <w:rFonts w:ascii="Times New Roman" w:hAnsi="Times New Roman" w:cs="Times New Roman"/>
          <w:color w:val="000000"/>
          <w:shd w:val="clear" w:color="auto" w:fill="FFFFFF"/>
          <w:lang w:val="en-GB"/>
        </w:rPr>
        <w:t xml:space="preserve"> in part</w:t>
      </w:r>
      <w:r w:rsidRPr="00ED1529">
        <w:rPr>
          <w:rStyle w:val="normaltextrun"/>
          <w:rFonts w:ascii="Times New Roman" w:hAnsi="Times New Roman" w:cs="Times New Roman"/>
          <w:color w:val="000000"/>
          <w:shd w:val="clear" w:color="auto" w:fill="FFFFFF"/>
          <w:lang w:val="en-GB"/>
        </w:rPr>
        <w:t xml:space="preserve"> by proximity to and ease of access to specialists</w:t>
      </w:r>
      <w:r w:rsidR="00E31164">
        <w:rPr>
          <w:rStyle w:val="normaltextrun"/>
          <w:rFonts w:ascii="Times New Roman" w:hAnsi="Times New Roman" w:cs="Times New Roman"/>
          <w:color w:val="000000"/>
          <w:shd w:val="clear" w:color="auto" w:fill="FFFFFF"/>
          <w:lang w:val="en-GB"/>
        </w:rPr>
        <w:t xml:space="preserve"> as well as </w:t>
      </w:r>
      <w:r w:rsidR="00F87928">
        <w:rPr>
          <w:rStyle w:val="normaltextrun"/>
          <w:rFonts w:ascii="Times New Roman" w:hAnsi="Times New Roman" w:cs="Times New Roman"/>
          <w:color w:val="000000"/>
          <w:shd w:val="clear" w:color="auto" w:fill="FFFFFF"/>
          <w:lang w:val="en-GB"/>
        </w:rPr>
        <w:t xml:space="preserve">chronic underfunding </w:t>
      </w:r>
      <w:r w:rsidR="009A0E6A">
        <w:rPr>
          <w:rStyle w:val="normaltextrun"/>
          <w:rFonts w:ascii="Times New Roman" w:hAnsi="Times New Roman" w:cs="Times New Roman"/>
          <w:color w:val="000000"/>
          <w:shd w:val="clear" w:color="auto" w:fill="FFFFFF"/>
          <w:lang w:val="en-GB"/>
        </w:rPr>
        <w:t xml:space="preserve">which creates </w:t>
      </w:r>
      <w:r w:rsidR="00780277" w:rsidRPr="00ED1529">
        <w:rPr>
          <w:rStyle w:val="normaltextrun"/>
          <w:rFonts w:ascii="Times New Roman" w:hAnsi="Times New Roman" w:cs="Times New Roman"/>
          <w:color w:val="000000"/>
          <w:shd w:val="clear" w:color="auto" w:fill="FFFFFF"/>
          <w:lang w:val="en-GB"/>
        </w:rPr>
        <w:t xml:space="preserve">incentives to limit service provision </w:t>
      </w:r>
      <w:r w:rsidR="00780277">
        <w:rPr>
          <w:rStyle w:val="normaltextrun"/>
          <w:rFonts w:ascii="Times New Roman" w:hAnsi="Times New Roman" w:cs="Times New Roman"/>
          <w:color w:val="000000"/>
          <w:shd w:val="clear" w:color="auto" w:fill="FFFFFF"/>
          <w:lang w:val="en-GB"/>
        </w:rPr>
        <w:t>of care</w:t>
      </w:r>
      <w:r w:rsidR="00780277" w:rsidRPr="00ED1529">
        <w:rPr>
          <w:rStyle w:val="normaltextrun"/>
          <w:rFonts w:ascii="Times New Roman" w:hAnsi="Times New Roman" w:cs="Times New Roman"/>
          <w:color w:val="000000"/>
          <w:shd w:val="clear" w:color="auto" w:fill="FFFFFF"/>
          <w:lang w:val="en-GB"/>
        </w:rPr>
        <w:t xml:space="preserve"> </w:t>
      </w:r>
      <w:r w:rsidR="00780277" w:rsidRPr="7B36BE18">
        <w:rPr>
          <w:rStyle w:val="normaltextrun"/>
          <w:rFonts w:ascii="Times New Roman" w:hAnsi="Times New Roman" w:cs="Times New Roman"/>
          <w:color w:val="000000" w:themeColor="text1"/>
          <w:lang w:val="en-GB"/>
        </w:rPr>
        <w:t xml:space="preserve">at the PHC level </w:t>
      </w:r>
      <w:r w:rsidR="00780277" w:rsidRPr="00ED1529">
        <w:rPr>
          <w:rStyle w:val="normaltextrun"/>
          <w:rFonts w:ascii="Times New Roman" w:hAnsi="Times New Roman" w:cs="Times New Roman"/>
          <w:color w:val="000000"/>
          <w:shd w:val="clear" w:color="auto" w:fill="FFFFFF"/>
          <w:lang w:val="en-GB"/>
        </w:rPr>
        <w:t>and refer patients to secondary care</w:t>
      </w:r>
      <w:r w:rsidR="2E0D7C09" w:rsidRPr="00ED1529">
        <w:rPr>
          <w:rStyle w:val="normaltextrun"/>
          <w:rFonts w:ascii="Times New Roman" w:hAnsi="Times New Roman" w:cs="Times New Roman"/>
          <w:color w:val="000000"/>
          <w:shd w:val="clear" w:color="auto" w:fill="FFFFFF"/>
          <w:lang w:val="en-GB"/>
        </w:rPr>
        <w:t>.</w:t>
      </w:r>
      <w:r w:rsidRPr="00ED1529">
        <w:rPr>
          <w:rStyle w:val="normaltextrun"/>
          <w:rFonts w:ascii="Times New Roman" w:hAnsi="Times New Roman" w:cs="Times New Roman"/>
          <w:color w:val="000000"/>
          <w:shd w:val="clear" w:color="auto" w:fill="FFFFFF"/>
          <w:lang w:val="en-GB"/>
        </w:rPr>
        <w:t xml:space="preserve"> </w:t>
      </w:r>
      <w:r w:rsidR="3F375802" w:rsidRPr="00ED1529">
        <w:rPr>
          <w:rStyle w:val="normaltextrun"/>
          <w:rFonts w:ascii="Times New Roman" w:hAnsi="Times New Roman" w:cs="Times New Roman"/>
          <w:color w:val="000000"/>
          <w:shd w:val="clear" w:color="auto" w:fill="FFFFFF"/>
          <w:lang w:val="en-GB"/>
        </w:rPr>
        <w:t xml:space="preserve">This </w:t>
      </w:r>
      <w:r w:rsidRPr="00ED1529">
        <w:rPr>
          <w:rStyle w:val="normaltextrun"/>
          <w:rFonts w:ascii="Times New Roman" w:hAnsi="Times New Roman" w:cs="Times New Roman"/>
          <w:color w:val="000000"/>
          <w:shd w:val="clear" w:color="auto" w:fill="FFFFFF"/>
          <w:lang w:val="en-GB"/>
        </w:rPr>
        <w:t>negatively impact</w:t>
      </w:r>
      <w:r w:rsidR="625D03CA" w:rsidRPr="00ED1529">
        <w:rPr>
          <w:rStyle w:val="normaltextrun"/>
          <w:rFonts w:ascii="Times New Roman" w:hAnsi="Times New Roman" w:cs="Times New Roman"/>
          <w:color w:val="000000"/>
          <w:shd w:val="clear" w:color="auto" w:fill="FFFFFF"/>
          <w:lang w:val="en-GB"/>
        </w:rPr>
        <w:t>s</w:t>
      </w:r>
      <w:r w:rsidRPr="00ED1529">
        <w:rPr>
          <w:rStyle w:val="normaltextrun"/>
          <w:rFonts w:ascii="Times New Roman" w:hAnsi="Times New Roman" w:cs="Times New Roman"/>
          <w:color w:val="000000"/>
          <w:shd w:val="clear" w:color="auto" w:fill="FFFFFF"/>
          <w:lang w:val="en-GB"/>
        </w:rPr>
        <w:t xml:space="preserve"> the comprehensiveness of services provided by </w:t>
      </w:r>
      <w:r w:rsidRPr="00ED1529">
        <w:rPr>
          <w:rStyle w:val="findhit"/>
          <w:rFonts w:ascii="Times New Roman" w:hAnsi="Times New Roman" w:cs="Times New Roman"/>
          <w:color w:val="000000"/>
          <w:shd w:val="clear" w:color="auto" w:fill="FFFFFF"/>
          <w:lang w:val="en-GB"/>
        </w:rPr>
        <w:t>urban</w:t>
      </w:r>
      <w:r w:rsidRPr="00ED1529">
        <w:rPr>
          <w:rStyle w:val="normaltextrun"/>
          <w:rFonts w:ascii="Times New Roman" w:hAnsi="Times New Roman" w:cs="Times New Roman"/>
          <w:color w:val="000000"/>
          <w:shd w:val="clear" w:color="auto" w:fill="FFFFFF"/>
          <w:lang w:val="en-GB"/>
        </w:rPr>
        <w:t> family doctors</w:t>
      </w:r>
      <w:r w:rsidR="002A074B">
        <w:rPr>
          <w:rStyle w:val="normaltextrun"/>
          <w:rFonts w:ascii="Times New Roman" w:hAnsi="Times New Roman" w:cs="Times New Roman"/>
          <w:color w:val="000000"/>
          <w:shd w:val="clear" w:color="auto" w:fill="FFFFFF"/>
          <w:lang w:val="en-GB"/>
        </w:rPr>
        <w:t xml:space="preserve"> who</w:t>
      </w:r>
      <w:r w:rsidR="00A45CC4">
        <w:rPr>
          <w:rStyle w:val="normaltextrun"/>
          <w:rFonts w:ascii="Times New Roman" w:hAnsi="Times New Roman" w:cs="Times New Roman"/>
          <w:color w:val="000000"/>
          <w:shd w:val="clear" w:color="auto" w:fill="FFFFFF"/>
          <w:lang w:val="en-GB"/>
        </w:rPr>
        <w:t xml:space="preserve"> </w:t>
      </w:r>
      <w:r w:rsidR="00466DF1" w:rsidRPr="00466DF1">
        <w:rPr>
          <w:rStyle w:val="normaltextrun"/>
          <w:rFonts w:ascii="Times New Roman" w:hAnsi="Times New Roman" w:cs="Times New Roman"/>
          <w:color w:val="000000"/>
          <w:shd w:val="clear" w:color="auto" w:fill="FFFFFF"/>
          <w:lang w:val="en-GB"/>
        </w:rPr>
        <w:t>rarely engage in chronic disease management and tend to be disease focused and reactive.</w:t>
      </w:r>
    </w:p>
    <w:p w14:paraId="67D3D47A" w14:textId="4D6D67A8" w:rsidR="00691B13" w:rsidRPr="00ED1529" w:rsidRDefault="00222489" w:rsidP="00DF6117">
      <w:pPr>
        <w:jc w:val="both"/>
        <w:rPr>
          <w:rFonts w:ascii="Times New Roman" w:eastAsiaTheme="minorEastAsia" w:hAnsi="Times New Roman" w:cs="Times New Roman"/>
          <w:lang w:val="en-US"/>
        </w:rPr>
      </w:pPr>
      <w:r w:rsidRPr="00ED1529">
        <w:rPr>
          <w:rFonts w:ascii="Times New Roman" w:eastAsiaTheme="minorEastAsia" w:hAnsi="Times New Roman" w:cs="Times New Roman"/>
          <w:lang w:val="en-US"/>
        </w:rPr>
        <w:t xml:space="preserve">The </w:t>
      </w:r>
      <w:r w:rsidR="5B664643" w:rsidRPr="7B36BE18">
        <w:rPr>
          <w:rFonts w:ascii="Times New Roman" w:eastAsiaTheme="minorEastAsia" w:hAnsi="Times New Roman" w:cs="Times New Roman"/>
          <w:lang w:val="en-US"/>
        </w:rPr>
        <w:t xml:space="preserve">current </w:t>
      </w:r>
      <w:r w:rsidRPr="00ED1529">
        <w:rPr>
          <w:rFonts w:ascii="Times New Roman" w:eastAsiaTheme="minorEastAsia" w:hAnsi="Times New Roman" w:cs="Times New Roman"/>
          <w:lang w:val="en-US"/>
        </w:rPr>
        <w:t xml:space="preserve">capitation model </w:t>
      </w:r>
      <w:r w:rsidR="002000DD">
        <w:rPr>
          <w:rFonts w:ascii="Times New Roman" w:eastAsiaTheme="minorEastAsia" w:hAnsi="Times New Roman" w:cs="Times New Roman"/>
          <w:lang w:val="en-US"/>
        </w:rPr>
        <w:t>and rate</w:t>
      </w:r>
      <w:r w:rsidRPr="00ED1529">
        <w:rPr>
          <w:rFonts w:ascii="Times New Roman" w:eastAsiaTheme="minorEastAsia" w:hAnsi="Times New Roman" w:cs="Times New Roman"/>
          <w:lang w:val="en-US"/>
        </w:rPr>
        <w:t xml:space="preserve"> for PHC providers </w:t>
      </w:r>
      <w:r w:rsidR="64CF98BE" w:rsidRPr="7B36BE18">
        <w:rPr>
          <w:rFonts w:ascii="Times New Roman" w:eastAsiaTheme="minorEastAsia" w:hAnsi="Times New Roman" w:cs="Times New Roman"/>
          <w:lang w:val="en-US"/>
        </w:rPr>
        <w:t>was set in</w:t>
      </w:r>
      <w:r w:rsidRPr="7B36BE18">
        <w:rPr>
          <w:rFonts w:ascii="Times New Roman" w:eastAsiaTheme="minorEastAsia" w:hAnsi="Times New Roman" w:cs="Times New Roman"/>
          <w:lang w:val="en-US"/>
        </w:rPr>
        <w:t xml:space="preserve"> </w:t>
      </w:r>
      <w:r w:rsidRPr="00ED1529">
        <w:rPr>
          <w:rFonts w:ascii="Times New Roman" w:eastAsiaTheme="minorEastAsia" w:hAnsi="Times New Roman" w:cs="Times New Roman"/>
          <w:lang w:val="en-US"/>
        </w:rPr>
        <w:t>2012</w:t>
      </w:r>
      <w:r w:rsidR="64CF98BE" w:rsidRPr="7B36BE18">
        <w:rPr>
          <w:rFonts w:ascii="Times New Roman" w:eastAsiaTheme="minorEastAsia" w:hAnsi="Times New Roman" w:cs="Times New Roman"/>
          <w:lang w:val="en-US"/>
        </w:rPr>
        <w:t xml:space="preserve"> and has </w:t>
      </w:r>
      <w:r w:rsidR="0038745D">
        <w:rPr>
          <w:rFonts w:ascii="Times New Roman" w:eastAsiaTheme="minorEastAsia" w:hAnsi="Times New Roman" w:cs="Times New Roman"/>
          <w:lang w:val="en-US"/>
        </w:rPr>
        <w:t>never been</w:t>
      </w:r>
      <w:r w:rsidR="00F07847">
        <w:rPr>
          <w:rFonts w:ascii="Times New Roman" w:eastAsiaTheme="minorEastAsia" w:hAnsi="Times New Roman" w:cs="Times New Roman"/>
          <w:lang w:val="en-US"/>
        </w:rPr>
        <w:t xml:space="preserve"> </w:t>
      </w:r>
      <w:r w:rsidR="0038745D">
        <w:rPr>
          <w:rFonts w:ascii="Times New Roman" w:eastAsiaTheme="minorEastAsia" w:hAnsi="Times New Roman" w:cs="Times New Roman"/>
          <w:lang w:val="en-US"/>
        </w:rPr>
        <w:t>adjusted</w:t>
      </w:r>
      <w:r w:rsidR="0F7C4CF7" w:rsidRPr="7B36BE18">
        <w:rPr>
          <w:rFonts w:ascii="Times New Roman" w:eastAsiaTheme="minorEastAsia" w:hAnsi="Times New Roman" w:cs="Times New Roman"/>
          <w:lang w:val="en-US"/>
        </w:rPr>
        <w:t xml:space="preserve"> for inflation</w:t>
      </w:r>
      <w:r w:rsidRPr="7B36BE18">
        <w:rPr>
          <w:rFonts w:ascii="Times New Roman" w:eastAsiaTheme="minorEastAsia" w:hAnsi="Times New Roman" w:cs="Times New Roman"/>
          <w:lang w:val="en-US"/>
        </w:rPr>
        <w:t>.</w:t>
      </w:r>
      <w:r w:rsidRPr="00ED1529">
        <w:rPr>
          <w:rFonts w:ascii="Times New Roman" w:eastAsiaTheme="minorEastAsia" w:hAnsi="Times New Roman" w:cs="Times New Roman"/>
          <w:lang w:val="en-US"/>
        </w:rPr>
        <w:t xml:space="preserve"> </w:t>
      </w:r>
      <w:r w:rsidR="003C191D">
        <w:rPr>
          <w:rFonts w:ascii="Times New Roman" w:eastAsiaTheme="minorEastAsia" w:hAnsi="Times New Roman" w:cs="Times New Roman"/>
          <w:lang w:val="en-US"/>
        </w:rPr>
        <w:t xml:space="preserve">The rate was determined according to budgetary space rather than </w:t>
      </w:r>
      <w:r w:rsidR="00FF079E">
        <w:rPr>
          <w:rFonts w:ascii="Times New Roman" w:eastAsiaTheme="minorEastAsia" w:hAnsi="Times New Roman" w:cs="Times New Roman"/>
          <w:lang w:val="en-US"/>
        </w:rPr>
        <w:t xml:space="preserve">actual costs or population need. </w:t>
      </w:r>
      <w:r w:rsidR="00DC6892" w:rsidRPr="00ED1529">
        <w:rPr>
          <w:rFonts w:ascii="Times New Roman" w:eastAsiaTheme="minorEastAsia" w:hAnsi="Times New Roman" w:cs="Times New Roman"/>
          <w:lang w:val="en-US"/>
        </w:rPr>
        <w:t xml:space="preserve">The capitation payment </w:t>
      </w:r>
      <w:r w:rsidR="00C82ABB">
        <w:rPr>
          <w:rFonts w:ascii="Times New Roman" w:eastAsiaTheme="minorEastAsia" w:hAnsi="Times New Roman" w:cs="Times New Roman"/>
          <w:lang w:val="en-US"/>
        </w:rPr>
        <w:t>(</w:t>
      </w:r>
      <w:r w:rsidR="00DC6892" w:rsidRPr="00ED1529">
        <w:rPr>
          <w:rFonts w:ascii="Times New Roman" w:eastAsiaTheme="minorEastAsia" w:hAnsi="Times New Roman" w:cs="Times New Roman"/>
          <w:lang w:val="en-US"/>
        </w:rPr>
        <w:t>1</w:t>
      </w:r>
      <w:r w:rsidR="000C6D88">
        <w:rPr>
          <w:rFonts w:ascii="Times New Roman" w:eastAsiaTheme="minorEastAsia" w:hAnsi="Times New Roman" w:cs="Times New Roman"/>
          <w:lang w:val="en-US"/>
        </w:rPr>
        <w:t>.</w:t>
      </w:r>
      <w:r w:rsidR="00DC6892" w:rsidRPr="00ED1529">
        <w:rPr>
          <w:rFonts w:ascii="Times New Roman" w:eastAsiaTheme="minorEastAsia" w:hAnsi="Times New Roman" w:cs="Times New Roman"/>
          <w:lang w:val="en-US"/>
        </w:rPr>
        <w:t>93 GEL</w:t>
      </w:r>
      <w:r w:rsidR="00C82ABB">
        <w:rPr>
          <w:rFonts w:ascii="Times New Roman" w:eastAsiaTheme="minorEastAsia" w:hAnsi="Times New Roman" w:cs="Times New Roman"/>
          <w:lang w:val="en-US"/>
        </w:rPr>
        <w:t>)</w:t>
      </w:r>
      <w:r w:rsidR="00DC6892" w:rsidRPr="00ED1529">
        <w:rPr>
          <w:rFonts w:ascii="Times New Roman" w:eastAsiaTheme="minorEastAsia" w:hAnsi="Times New Roman" w:cs="Times New Roman"/>
          <w:lang w:val="en-US"/>
        </w:rPr>
        <w:t xml:space="preserve"> </w:t>
      </w:r>
      <w:r w:rsidR="009E2EFB" w:rsidRPr="00ED1529">
        <w:rPr>
          <w:rFonts w:ascii="Times New Roman" w:eastAsiaTheme="minorEastAsia" w:hAnsi="Times New Roman" w:cs="Times New Roman"/>
          <w:lang w:val="en-US"/>
        </w:rPr>
        <w:t>is divided into two parts</w:t>
      </w:r>
      <w:r w:rsidR="4A43AD4D" w:rsidRPr="7B36BE18">
        <w:rPr>
          <w:rFonts w:ascii="Times New Roman" w:eastAsiaTheme="minorEastAsia" w:hAnsi="Times New Roman" w:cs="Times New Roman"/>
          <w:lang w:val="en-US"/>
        </w:rPr>
        <w:t>:</w:t>
      </w:r>
      <w:r w:rsidR="009E2EFB" w:rsidRPr="00ED1529">
        <w:rPr>
          <w:rFonts w:ascii="Times New Roman" w:eastAsiaTheme="minorEastAsia" w:hAnsi="Times New Roman" w:cs="Times New Roman"/>
          <w:lang w:val="en-US"/>
        </w:rPr>
        <w:t xml:space="preserve"> 0,86 for family medicine and 1</w:t>
      </w:r>
      <w:r w:rsidR="00DA58BB">
        <w:rPr>
          <w:rFonts w:ascii="Times New Roman" w:eastAsiaTheme="minorEastAsia" w:hAnsi="Times New Roman" w:cs="Times New Roman"/>
          <w:lang w:val="en-US"/>
        </w:rPr>
        <w:t>.</w:t>
      </w:r>
      <w:r w:rsidR="009E2EFB" w:rsidRPr="00ED1529">
        <w:rPr>
          <w:rFonts w:ascii="Times New Roman" w:eastAsiaTheme="minorEastAsia" w:hAnsi="Times New Roman" w:cs="Times New Roman"/>
          <w:lang w:val="en-US"/>
        </w:rPr>
        <w:t>07 to cover the costs of specialist services and laboratory tests in the PHC benefit package.</w:t>
      </w:r>
      <w:r w:rsidR="00506FB5" w:rsidRPr="00ED1529">
        <w:rPr>
          <w:rFonts w:ascii="Times New Roman" w:eastAsiaTheme="minorEastAsia" w:hAnsi="Times New Roman" w:cs="Times New Roman"/>
          <w:lang w:val="en-US"/>
        </w:rPr>
        <w:t xml:space="preserve"> </w:t>
      </w:r>
      <w:r w:rsidR="4A43AD4D" w:rsidRPr="7B36BE18">
        <w:rPr>
          <w:rFonts w:ascii="Times New Roman" w:eastAsiaTheme="minorEastAsia" w:hAnsi="Times New Roman" w:cs="Times New Roman"/>
          <w:lang w:val="en-US"/>
        </w:rPr>
        <w:t>As a result, the</w:t>
      </w:r>
      <w:r w:rsidR="3D44F0D8" w:rsidRPr="7B36BE18">
        <w:rPr>
          <w:rFonts w:ascii="Times New Roman" w:eastAsiaTheme="minorEastAsia" w:hAnsi="Times New Roman" w:cs="Times New Roman"/>
          <w:lang w:val="en-US"/>
        </w:rPr>
        <w:t xml:space="preserve"> </w:t>
      </w:r>
      <w:r w:rsidR="00506FB5" w:rsidRPr="00ED1529">
        <w:rPr>
          <w:rFonts w:ascii="Times New Roman" w:eastAsiaTheme="minorEastAsia" w:hAnsi="Times New Roman" w:cs="Times New Roman"/>
          <w:lang w:val="en-US"/>
        </w:rPr>
        <w:t xml:space="preserve">majority of </w:t>
      </w:r>
      <w:r w:rsidR="00DD6450" w:rsidRPr="00ED1529">
        <w:rPr>
          <w:rFonts w:ascii="Times New Roman" w:eastAsiaTheme="minorEastAsia" w:hAnsi="Times New Roman" w:cs="Times New Roman"/>
          <w:lang w:val="en-US"/>
        </w:rPr>
        <w:t xml:space="preserve">urban </w:t>
      </w:r>
      <w:r w:rsidR="048D6CA1" w:rsidRPr="7B36BE18">
        <w:rPr>
          <w:rFonts w:ascii="Times New Roman" w:eastAsiaTheme="minorEastAsia" w:hAnsi="Times New Roman" w:cs="Times New Roman"/>
          <w:lang w:val="en-US"/>
        </w:rPr>
        <w:t>and rural</w:t>
      </w:r>
      <w:r w:rsidR="05C63427" w:rsidRPr="7B36BE18">
        <w:rPr>
          <w:rFonts w:ascii="Times New Roman" w:eastAsiaTheme="minorEastAsia" w:hAnsi="Times New Roman" w:cs="Times New Roman"/>
          <w:lang w:val="en-US"/>
        </w:rPr>
        <w:t xml:space="preserve"> </w:t>
      </w:r>
      <w:r w:rsidR="00DD6450" w:rsidRPr="00ED1529">
        <w:rPr>
          <w:rFonts w:ascii="Times New Roman" w:eastAsiaTheme="minorEastAsia" w:hAnsi="Times New Roman" w:cs="Times New Roman"/>
          <w:lang w:val="en-US"/>
        </w:rPr>
        <w:t>PHC</w:t>
      </w:r>
      <w:r w:rsidR="00B223C2" w:rsidRPr="00ED1529">
        <w:rPr>
          <w:rFonts w:ascii="Times New Roman" w:eastAsiaTheme="minorEastAsia" w:hAnsi="Times New Roman" w:cs="Times New Roman"/>
          <w:lang w:val="en-US"/>
        </w:rPr>
        <w:t xml:space="preserve"> funding</w:t>
      </w:r>
      <w:r w:rsidR="00DD6450" w:rsidRPr="00ED1529">
        <w:rPr>
          <w:rFonts w:ascii="Times New Roman" w:eastAsiaTheme="minorEastAsia" w:hAnsi="Times New Roman" w:cs="Times New Roman"/>
          <w:lang w:val="en-US"/>
        </w:rPr>
        <w:t xml:space="preserve"> is </w:t>
      </w:r>
      <w:r w:rsidR="009031D3">
        <w:rPr>
          <w:rFonts w:ascii="Times New Roman" w:eastAsiaTheme="minorEastAsia" w:hAnsi="Times New Roman" w:cs="Times New Roman"/>
          <w:lang w:val="en-US"/>
        </w:rPr>
        <w:t>in reality,</w:t>
      </w:r>
      <w:r w:rsidR="009031D3" w:rsidRPr="00ED1529">
        <w:rPr>
          <w:rFonts w:ascii="Times New Roman" w:eastAsiaTheme="minorEastAsia" w:hAnsi="Times New Roman" w:cs="Times New Roman"/>
          <w:lang w:val="en-US"/>
        </w:rPr>
        <w:t xml:space="preserve"> </w:t>
      </w:r>
      <w:r w:rsidR="00DD6450" w:rsidRPr="00ED1529">
        <w:rPr>
          <w:rFonts w:ascii="Times New Roman" w:eastAsiaTheme="minorEastAsia" w:hAnsi="Times New Roman" w:cs="Times New Roman"/>
          <w:lang w:val="en-US"/>
        </w:rPr>
        <w:t xml:space="preserve">allocated to </w:t>
      </w:r>
      <w:r w:rsidR="05C63427" w:rsidRPr="7B36BE18">
        <w:rPr>
          <w:rFonts w:ascii="Times New Roman" w:eastAsiaTheme="minorEastAsia" w:hAnsi="Times New Roman" w:cs="Times New Roman"/>
          <w:lang w:val="en-US"/>
        </w:rPr>
        <w:t>specialist</w:t>
      </w:r>
      <w:r w:rsidR="0FD1E1F2" w:rsidRPr="7B36BE18">
        <w:rPr>
          <w:rFonts w:ascii="Times New Roman" w:eastAsiaTheme="minorEastAsia" w:hAnsi="Times New Roman" w:cs="Times New Roman"/>
          <w:lang w:val="en-US"/>
        </w:rPr>
        <w:t>s</w:t>
      </w:r>
      <w:r w:rsidR="00DD6450" w:rsidRPr="00ED1529">
        <w:rPr>
          <w:rFonts w:ascii="Times New Roman" w:eastAsiaTheme="minorEastAsia" w:hAnsi="Times New Roman" w:cs="Times New Roman"/>
          <w:lang w:val="en-US"/>
        </w:rPr>
        <w:t xml:space="preserve"> </w:t>
      </w:r>
      <w:r w:rsidR="00B223C2" w:rsidRPr="00ED1529">
        <w:rPr>
          <w:rFonts w:ascii="Times New Roman" w:eastAsiaTheme="minorEastAsia" w:hAnsi="Times New Roman" w:cs="Times New Roman"/>
          <w:lang w:val="en-US"/>
        </w:rPr>
        <w:t xml:space="preserve">and </w:t>
      </w:r>
      <w:r w:rsidR="00DD6450" w:rsidRPr="00ED1529">
        <w:rPr>
          <w:rFonts w:ascii="Times New Roman" w:eastAsiaTheme="minorEastAsia" w:hAnsi="Times New Roman" w:cs="Times New Roman"/>
          <w:lang w:val="en-US"/>
        </w:rPr>
        <w:t>not family doctors.</w:t>
      </w:r>
      <w:r w:rsidR="00843B4B" w:rsidRPr="00ED1529">
        <w:rPr>
          <w:rFonts w:ascii="Times New Roman" w:eastAsiaTheme="minorEastAsia" w:hAnsi="Times New Roman" w:cs="Times New Roman"/>
          <w:lang w:val="en-US"/>
        </w:rPr>
        <w:t xml:space="preserve"> </w:t>
      </w:r>
      <w:r w:rsidR="00172D70">
        <w:rPr>
          <w:rFonts w:ascii="Times New Roman" w:eastAsiaTheme="minorEastAsia" w:hAnsi="Times New Roman" w:cs="Times New Roman"/>
          <w:lang w:val="en-US"/>
        </w:rPr>
        <w:t>According to the model, this</w:t>
      </w:r>
      <w:r w:rsidR="00843B4B" w:rsidRPr="00ED1529">
        <w:rPr>
          <w:rFonts w:ascii="Times New Roman" w:eastAsiaTheme="minorEastAsia" w:hAnsi="Times New Roman" w:cs="Times New Roman"/>
          <w:lang w:val="en-US"/>
        </w:rPr>
        <w:t xml:space="preserve"> funding should cover all necessary costs for primary care teams </w:t>
      </w:r>
      <w:r w:rsidR="660592CD" w:rsidRPr="7B36BE18">
        <w:rPr>
          <w:rFonts w:ascii="Times New Roman" w:eastAsiaTheme="minorEastAsia" w:hAnsi="Times New Roman" w:cs="Times New Roman"/>
          <w:lang w:val="en-US"/>
        </w:rPr>
        <w:t xml:space="preserve">including </w:t>
      </w:r>
      <w:r w:rsidR="00843B4B" w:rsidRPr="00ED1529">
        <w:rPr>
          <w:rFonts w:ascii="Times New Roman" w:eastAsiaTheme="minorEastAsia" w:hAnsi="Times New Roman" w:cs="Times New Roman"/>
          <w:lang w:val="en-US"/>
        </w:rPr>
        <w:t>salaries, equipment and facilities.</w:t>
      </w:r>
      <w:r w:rsidR="00D119B9" w:rsidRPr="00ED1529">
        <w:rPr>
          <w:rFonts w:ascii="Times New Roman" w:eastAsiaTheme="minorEastAsia" w:hAnsi="Times New Roman" w:cs="Times New Roman"/>
          <w:lang w:val="en-US"/>
        </w:rPr>
        <w:t xml:space="preserve"> </w:t>
      </w:r>
      <w:r w:rsidR="002D745A">
        <w:rPr>
          <w:rFonts w:ascii="Times New Roman" w:eastAsiaTheme="minorEastAsia" w:hAnsi="Times New Roman" w:cs="Times New Roman"/>
          <w:lang w:val="en-US"/>
        </w:rPr>
        <w:t>As a result of</w:t>
      </w:r>
      <w:r w:rsidR="002D745A" w:rsidRPr="00ED1529">
        <w:rPr>
          <w:rFonts w:ascii="Times New Roman" w:eastAsiaTheme="minorEastAsia" w:hAnsi="Times New Roman" w:cs="Times New Roman"/>
          <w:lang w:val="en-US"/>
        </w:rPr>
        <w:t xml:space="preserve"> </w:t>
      </w:r>
      <w:r w:rsidR="00D119B9" w:rsidRPr="00ED1529">
        <w:rPr>
          <w:rFonts w:ascii="Times New Roman" w:eastAsiaTheme="minorEastAsia" w:hAnsi="Times New Roman" w:cs="Times New Roman"/>
          <w:lang w:val="en-US"/>
        </w:rPr>
        <w:t>continuous underfunding</w:t>
      </w:r>
      <w:r w:rsidR="002D745A">
        <w:rPr>
          <w:rFonts w:ascii="Times New Roman" w:eastAsiaTheme="minorEastAsia" w:hAnsi="Times New Roman" w:cs="Times New Roman"/>
          <w:lang w:val="en-US"/>
        </w:rPr>
        <w:t>,</w:t>
      </w:r>
      <w:r w:rsidR="00D119B9" w:rsidRPr="00ED1529">
        <w:rPr>
          <w:rFonts w:ascii="Times New Roman" w:eastAsiaTheme="minorEastAsia" w:hAnsi="Times New Roman" w:cs="Times New Roman"/>
          <w:lang w:val="en-US"/>
        </w:rPr>
        <w:t xml:space="preserve"> PHC providers </w:t>
      </w:r>
      <w:r w:rsidR="4D7A5434" w:rsidRPr="7B36BE18">
        <w:rPr>
          <w:rFonts w:ascii="Times New Roman" w:eastAsiaTheme="minorEastAsia" w:hAnsi="Times New Roman" w:cs="Times New Roman"/>
          <w:lang w:val="en-US"/>
        </w:rPr>
        <w:t>struggl</w:t>
      </w:r>
      <w:r w:rsidR="002D745A">
        <w:rPr>
          <w:rFonts w:ascii="Times New Roman" w:eastAsiaTheme="minorEastAsia" w:hAnsi="Times New Roman" w:cs="Times New Roman"/>
          <w:lang w:val="en-US"/>
        </w:rPr>
        <w:t>e</w:t>
      </w:r>
      <w:r w:rsidR="00D119B9" w:rsidRPr="00ED1529">
        <w:rPr>
          <w:rFonts w:ascii="Times New Roman" w:eastAsiaTheme="minorEastAsia" w:hAnsi="Times New Roman" w:cs="Times New Roman"/>
          <w:lang w:val="en-US"/>
        </w:rPr>
        <w:t xml:space="preserve"> </w:t>
      </w:r>
      <w:r w:rsidR="25483F1E" w:rsidRPr="7B36BE18">
        <w:rPr>
          <w:rFonts w:ascii="Times New Roman" w:eastAsiaTheme="minorEastAsia" w:hAnsi="Times New Roman" w:cs="Times New Roman"/>
          <w:lang w:val="en-US"/>
        </w:rPr>
        <w:t xml:space="preserve">to </w:t>
      </w:r>
      <w:r w:rsidR="00D119B9" w:rsidRPr="00ED1529">
        <w:rPr>
          <w:rFonts w:ascii="Times New Roman" w:eastAsiaTheme="minorEastAsia" w:hAnsi="Times New Roman" w:cs="Times New Roman"/>
          <w:lang w:val="en-US"/>
        </w:rPr>
        <w:t>cover basic costs</w:t>
      </w:r>
      <w:r w:rsidR="00813D9E" w:rsidRPr="00ED1529">
        <w:rPr>
          <w:rFonts w:ascii="Times New Roman" w:eastAsiaTheme="minorEastAsia" w:hAnsi="Times New Roman" w:cs="Times New Roman"/>
          <w:lang w:val="en-US"/>
        </w:rPr>
        <w:t>.</w:t>
      </w:r>
      <w:r w:rsidR="009E2EFB" w:rsidRPr="00ED1529">
        <w:rPr>
          <w:rFonts w:ascii="Times New Roman" w:eastAsiaTheme="minorEastAsia" w:hAnsi="Times New Roman" w:cs="Times New Roman"/>
          <w:lang w:val="en-US"/>
        </w:rPr>
        <w:t xml:space="preserve"> </w:t>
      </w:r>
    </w:p>
    <w:p w14:paraId="5E0695EA" w14:textId="3058F161" w:rsidR="003C21A8" w:rsidRPr="00ED1529" w:rsidRDefault="00222489" w:rsidP="00CE4D73">
      <w:pPr>
        <w:jc w:val="both"/>
        <w:rPr>
          <w:rStyle w:val="normaltextrun"/>
          <w:rFonts w:ascii="Times New Roman" w:hAnsi="Times New Roman" w:cs="Times New Roman"/>
          <w:color w:val="000000"/>
          <w:shd w:val="clear" w:color="auto" w:fill="FFFFFF"/>
          <w:lang w:val="en-GB"/>
        </w:rPr>
      </w:pPr>
      <w:r w:rsidRPr="00ED1529">
        <w:rPr>
          <w:rStyle w:val="normaltextrun"/>
          <w:rFonts w:ascii="Times New Roman" w:hAnsi="Times New Roman" w:cs="Times New Roman"/>
          <w:color w:val="000000"/>
          <w:shd w:val="clear" w:color="auto" w:fill="FFFFFF"/>
          <w:lang w:val="en-GB"/>
        </w:rPr>
        <w:t xml:space="preserve">WHO conducted a detailed costing exercise </w:t>
      </w:r>
      <w:r w:rsidR="004561DA">
        <w:rPr>
          <w:rStyle w:val="normaltextrun"/>
          <w:rFonts w:ascii="Times New Roman" w:hAnsi="Times New Roman" w:cs="Times New Roman"/>
          <w:color w:val="000000"/>
          <w:shd w:val="clear" w:color="auto" w:fill="FFFFFF"/>
          <w:lang w:val="en-GB"/>
        </w:rPr>
        <w:t>and</w:t>
      </w:r>
      <w:r w:rsidRPr="00ED1529">
        <w:rPr>
          <w:rStyle w:val="normaltextrun"/>
          <w:rFonts w:ascii="Times New Roman" w:hAnsi="Times New Roman" w:cs="Times New Roman"/>
          <w:color w:val="000000"/>
          <w:shd w:val="clear" w:color="auto" w:fill="FFFFFF"/>
          <w:lang w:val="en-GB"/>
        </w:rPr>
        <w:t xml:space="preserve"> develop</w:t>
      </w:r>
      <w:r w:rsidR="004561DA">
        <w:rPr>
          <w:rStyle w:val="normaltextrun"/>
          <w:rFonts w:ascii="Times New Roman" w:hAnsi="Times New Roman" w:cs="Times New Roman"/>
          <w:color w:val="000000"/>
          <w:shd w:val="clear" w:color="auto" w:fill="FFFFFF"/>
          <w:lang w:val="en-GB"/>
        </w:rPr>
        <w:t>ed</w:t>
      </w:r>
      <w:r w:rsidRPr="00ED1529">
        <w:rPr>
          <w:rStyle w:val="normaltextrun"/>
          <w:rFonts w:ascii="Times New Roman" w:hAnsi="Times New Roman" w:cs="Times New Roman"/>
          <w:color w:val="000000"/>
          <w:shd w:val="clear" w:color="auto" w:fill="FFFFFF"/>
          <w:lang w:val="en-GB"/>
        </w:rPr>
        <w:t xml:space="preserve"> a </w:t>
      </w:r>
      <w:r w:rsidR="00C6526B" w:rsidRPr="420A3F38">
        <w:rPr>
          <w:rStyle w:val="normaltextrun"/>
          <w:rFonts w:ascii="Times New Roman" w:hAnsi="Times New Roman" w:cs="Times New Roman"/>
          <w:color w:val="000000" w:themeColor="text1"/>
          <w:lang w:val="en-GB"/>
        </w:rPr>
        <w:t xml:space="preserve">new </w:t>
      </w:r>
      <w:r w:rsidRPr="00ED1529">
        <w:rPr>
          <w:rStyle w:val="normaltextrun"/>
          <w:rFonts w:ascii="Times New Roman" w:hAnsi="Times New Roman" w:cs="Times New Roman"/>
          <w:color w:val="000000"/>
          <w:shd w:val="clear" w:color="auto" w:fill="FFFFFF"/>
          <w:lang w:val="en-GB"/>
        </w:rPr>
        <w:t>costing and payment model</w:t>
      </w:r>
      <w:r w:rsidR="0067334E" w:rsidRPr="00ED1529">
        <w:rPr>
          <w:rStyle w:val="normaltextrun"/>
          <w:rFonts w:ascii="Times New Roman" w:hAnsi="Times New Roman" w:cs="Times New Roman"/>
          <w:color w:val="000000"/>
          <w:shd w:val="clear" w:color="auto" w:fill="FFFFFF"/>
          <w:lang w:val="en-GB"/>
        </w:rPr>
        <w:t xml:space="preserve"> </w:t>
      </w:r>
      <w:proofErr w:type="gramStart"/>
      <w:r w:rsidR="0067334E" w:rsidRPr="00ED1529">
        <w:rPr>
          <w:rStyle w:val="normaltextrun"/>
          <w:rFonts w:ascii="Times New Roman" w:hAnsi="Times New Roman" w:cs="Times New Roman"/>
          <w:color w:val="000000"/>
          <w:shd w:val="clear" w:color="auto" w:fill="FFFFFF"/>
          <w:lang w:val="en-GB"/>
        </w:rPr>
        <w:t>taking into account</w:t>
      </w:r>
      <w:proofErr w:type="gramEnd"/>
      <w:r w:rsidR="0067334E" w:rsidRPr="00ED1529">
        <w:rPr>
          <w:rStyle w:val="normaltextrun"/>
          <w:rFonts w:ascii="Times New Roman" w:hAnsi="Times New Roman" w:cs="Times New Roman"/>
          <w:color w:val="000000"/>
          <w:shd w:val="clear" w:color="auto" w:fill="FFFFFF"/>
          <w:lang w:val="en-GB"/>
        </w:rPr>
        <w:t xml:space="preserve"> </w:t>
      </w:r>
      <w:r w:rsidR="004561DA">
        <w:rPr>
          <w:rStyle w:val="normaltextrun"/>
          <w:rFonts w:ascii="Times New Roman" w:hAnsi="Times New Roman" w:cs="Times New Roman"/>
          <w:color w:val="000000"/>
          <w:shd w:val="clear" w:color="auto" w:fill="FFFFFF"/>
          <w:lang w:val="en-GB"/>
        </w:rPr>
        <w:t xml:space="preserve">all </w:t>
      </w:r>
      <w:r w:rsidR="0067334E" w:rsidRPr="00ED1529">
        <w:rPr>
          <w:rStyle w:val="normaltextrun"/>
          <w:rFonts w:ascii="Times New Roman" w:hAnsi="Times New Roman" w:cs="Times New Roman"/>
          <w:color w:val="000000"/>
          <w:shd w:val="clear" w:color="auto" w:fill="FFFFFF"/>
          <w:lang w:val="en-GB"/>
        </w:rPr>
        <w:t>basic costs for urban PHC providers</w:t>
      </w:r>
      <w:r w:rsidR="004A4E6B" w:rsidRPr="420A3F38">
        <w:rPr>
          <w:rStyle w:val="normaltextrun"/>
          <w:rFonts w:ascii="Times New Roman" w:hAnsi="Times New Roman" w:cs="Times New Roman"/>
          <w:color w:val="000000" w:themeColor="text1"/>
          <w:lang w:val="en-GB"/>
        </w:rPr>
        <w:t>.</w:t>
      </w:r>
      <w:r w:rsidR="00D10CBE">
        <w:rPr>
          <w:rStyle w:val="normaltextrun"/>
          <w:rFonts w:ascii="Times New Roman" w:hAnsi="Times New Roman" w:cs="Times New Roman"/>
          <w:color w:val="000000"/>
          <w:shd w:val="clear" w:color="auto" w:fill="FFFFFF"/>
          <w:lang w:val="en-GB"/>
        </w:rPr>
        <w:t xml:space="preserve"> </w:t>
      </w:r>
      <w:r w:rsidR="00D94DD9" w:rsidRPr="00ED1529">
        <w:rPr>
          <w:rStyle w:val="normaltextrun"/>
          <w:rFonts w:ascii="Times New Roman" w:hAnsi="Times New Roman" w:cs="Times New Roman"/>
          <w:color w:val="000000"/>
          <w:shd w:val="clear" w:color="auto" w:fill="FFFFFF"/>
          <w:lang w:val="en-GB"/>
        </w:rPr>
        <w:t>T</w:t>
      </w:r>
      <w:r w:rsidR="00C5781E" w:rsidRPr="00ED1529">
        <w:rPr>
          <w:rStyle w:val="normaltextrun"/>
          <w:rFonts w:ascii="Times New Roman" w:hAnsi="Times New Roman" w:cs="Times New Roman"/>
          <w:color w:val="000000"/>
          <w:shd w:val="clear" w:color="auto" w:fill="FFFFFF"/>
          <w:lang w:val="en-GB"/>
        </w:rPr>
        <w:t xml:space="preserve">he </w:t>
      </w:r>
      <w:r w:rsidR="00AA31E1">
        <w:rPr>
          <w:rStyle w:val="normaltextrun"/>
          <w:rFonts w:ascii="Times New Roman" w:hAnsi="Times New Roman" w:cs="Times New Roman"/>
          <w:color w:val="000000"/>
          <w:shd w:val="clear" w:color="auto" w:fill="FFFFFF"/>
          <w:lang w:val="en-GB"/>
        </w:rPr>
        <w:t>proposed</w:t>
      </w:r>
      <w:r w:rsidR="00AA31E1" w:rsidRPr="00ED1529">
        <w:rPr>
          <w:rStyle w:val="normaltextrun"/>
          <w:rFonts w:ascii="Times New Roman" w:hAnsi="Times New Roman" w:cs="Times New Roman"/>
          <w:color w:val="000000"/>
          <w:shd w:val="clear" w:color="auto" w:fill="FFFFFF"/>
          <w:lang w:val="en-GB"/>
        </w:rPr>
        <w:t xml:space="preserve"> </w:t>
      </w:r>
      <w:r w:rsidR="00C5781E" w:rsidRPr="00ED1529">
        <w:rPr>
          <w:rStyle w:val="normaltextrun"/>
          <w:rFonts w:ascii="Times New Roman" w:hAnsi="Times New Roman" w:cs="Times New Roman"/>
          <w:color w:val="000000"/>
          <w:shd w:val="clear" w:color="auto" w:fill="FFFFFF"/>
          <w:lang w:val="en-GB"/>
        </w:rPr>
        <w:t>Roadmap foresees adoption</w:t>
      </w:r>
      <w:r w:rsidR="002C3BB3" w:rsidRPr="00ED1529">
        <w:rPr>
          <w:rStyle w:val="normaltextrun"/>
          <w:rFonts w:ascii="Times New Roman" w:hAnsi="Times New Roman" w:cs="Times New Roman"/>
          <w:color w:val="000000"/>
          <w:shd w:val="clear" w:color="auto" w:fill="FFFFFF"/>
          <w:lang w:val="en-GB"/>
        </w:rPr>
        <w:t xml:space="preserve"> of </w:t>
      </w:r>
      <w:r w:rsidR="00F468DF">
        <w:rPr>
          <w:rStyle w:val="normaltextrun"/>
          <w:rFonts w:ascii="Times New Roman" w:hAnsi="Times New Roman" w:cs="Times New Roman"/>
          <w:color w:val="000000"/>
          <w:shd w:val="clear" w:color="auto" w:fill="FFFFFF"/>
          <w:lang w:val="en-GB"/>
        </w:rPr>
        <w:t>a</w:t>
      </w:r>
      <w:r w:rsidR="00F468DF" w:rsidRPr="00ED1529">
        <w:rPr>
          <w:rStyle w:val="normaltextrun"/>
          <w:rFonts w:ascii="Times New Roman" w:hAnsi="Times New Roman" w:cs="Times New Roman"/>
          <w:color w:val="000000"/>
          <w:shd w:val="clear" w:color="auto" w:fill="FFFFFF"/>
          <w:lang w:val="en-GB"/>
        </w:rPr>
        <w:t xml:space="preserve"> </w:t>
      </w:r>
      <w:r w:rsidR="002C3BB3" w:rsidRPr="00ED1529">
        <w:rPr>
          <w:rStyle w:val="normaltextrun"/>
          <w:rFonts w:ascii="Times New Roman" w:hAnsi="Times New Roman" w:cs="Times New Roman"/>
          <w:color w:val="000000"/>
          <w:shd w:val="clear" w:color="auto" w:fill="FFFFFF"/>
          <w:lang w:val="en-GB"/>
        </w:rPr>
        <w:t xml:space="preserve">priority service program </w:t>
      </w:r>
      <w:r w:rsidR="00F468DF">
        <w:rPr>
          <w:rStyle w:val="normaltextrun"/>
          <w:rFonts w:ascii="Times New Roman" w:hAnsi="Times New Roman" w:cs="Times New Roman"/>
          <w:color w:val="000000"/>
          <w:shd w:val="clear" w:color="auto" w:fill="FFFFFF"/>
          <w:lang w:val="en-GB"/>
        </w:rPr>
        <w:t>(Package A) by early adopters</w:t>
      </w:r>
      <w:r w:rsidR="002C3BB3" w:rsidRPr="00ED1529">
        <w:rPr>
          <w:rStyle w:val="normaltextrun"/>
          <w:rFonts w:ascii="Times New Roman" w:hAnsi="Times New Roman" w:cs="Times New Roman"/>
          <w:color w:val="000000"/>
          <w:shd w:val="clear" w:color="auto" w:fill="FFFFFF"/>
          <w:lang w:val="en-GB"/>
        </w:rPr>
        <w:t xml:space="preserve"> in </w:t>
      </w:r>
      <w:r w:rsidR="004A4E6B" w:rsidRPr="420A3F38">
        <w:rPr>
          <w:rStyle w:val="normaltextrun"/>
          <w:rFonts w:ascii="Times New Roman" w:hAnsi="Times New Roman" w:cs="Times New Roman"/>
          <w:color w:val="000000" w:themeColor="text1"/>
          <w:lang w:val="en-GB"/>
        </w:rPr>
        <w:t xml:space="preserve">the </w:t>
      </w:r>
      <w:r w:rsidR="002C3BB3" w:rsidRPr="00ED1529">
        <w:rPr>
          <w:rStyle w:val="normaltextrun"/>
          <w:rFonts w:ascii="Times New Roman" w:hAnsi="Times New Roman" w:cs="Times New Roman"/>
          <w:color w:val="000000"/>
          <w:shd w:val="clear" w:color="auto" w:fill="FFFFFF"/>
          <w:lang w:val="en-GB"/>
        </w:rPr>
        <w:t>short-term</w:t>
      </w:r>
      <w:r w:rsidR="00696364" w:rsidRPr="420A3F38">
        <w:rPr>
          <w:rStyle w:val="normaltextrun"/>
          <w:rFonts w:ascii="Times New Roman" w:hAnsi="Times New Roman" w:cs="Times New Roman"/>
          <w:color w:val="000000" w:themeColor="text1"/>
          <w:lang w:val="en-GB"/>
        </w:rPr>
        <w:t xml:space="preserve"> (2021</w:t>
      </w:r>
      <w:r w:rsidR="00DC4796" w:rsidRPr="420A3F38">
        <w:rPr>
          <w:rStyle w:val="normaltextrun"/>
          <w:rFonts w:ascii="Times New Roman" w:hAnsi="Times New Roman" w:cs="Times New Roman"/>
          <w:color w:val="000000" w:themeColor="text1"/>
          <w:lang w:val="en-GB"/>
        </w:rPr>
        <w:t>)</w:t>
      </w:r>
      <w:r w:rsidR="002C3BB3" w:rsidRPr="00ED1529">
        <w:rPr>
          <w:rStyle w:val="normaltextrun"/>
          <w:rFonts w:ascii="Times New Roman" w:hAnsi="Times New Roman" w:cs="Times New Roman"/>
          <w:color w:val="000000"/>
          <w:shd w:val="clear" w:color="auto" w:fill="FFFFFF"/>
          <w:lang w:val="en-GB"/>
        </w:rPr>
        <w:t xml:space="preserve"> </w:t>
      </w:r>
      <w:r w:rsidR="00F468DF">
        <w:rPr>
          <w:rStyle w:val="normaltextrun"/>
          <w:rFonts w:ascii="Times New Roman" w:hAnsi="Times New Roman" w:cs="Times New Roman"/>
          <w:color w:val="000000"/>
          <w:shd w:val="clear" w:color="auto" w:fill="FFFFFF"/>
          <w:lang w:val="en-GB"/>
        </w:rPr>
        <w:t>followed by</w:t>
      </w:r>
      <w:r w:rsidR="00C5781E" w:rsidRPr="00ED1529">
        <w:rPr>
          <w:rStyle w:val="normaltextrun"/>
          <w:rFonts w:ascii="Times New Roman" w:hAnsi="Times New Roman" w:cs="Times New Roman"/>
          <w:color w:val="000000"/>
          <w:shd w:val="clear" w:color="auto" w:fill="FFFFFF"/>
          <w:lang w:val="en-GB"/>
        </w:rPr>
        <w:t xml:space="preserve"> </w:t>
      </w:r>
      <w:r w:rsidR="002C3BB3" w:rsidRPr="00ED1529">
        <w:rPr>
          <w:rStyle w:val="normaltextrun"/>
          <w:rFonts w:ascii="Times New Roman" w:hAnsi="Times New Roman" w:cs="Times New Roman"/>
          <w:color w:val="000000"/>
          <w:shd w:val="clear" w:color="auto" w:fill="FFFFFF"/>
          <w:lang w:val="en-GB"/>
        </w:rPr>
        <w:t xml:space="preserve">implementation of </w:t>
      </w:r>
      <w:r w:rsidR="00C5781E" w:rsidRPr="00ED1529">
        <w:rPr>
          <w:rStyle w:val="normaltextrun"/>
          <w:rFonts w:ascii="Times New Roman" w:hAnsi="Times New Roman" w:cs="Times New Roman"/>
          <w:color w:val="000000"/>
          <w:shd w:val="clear" w:color="auto" w:fill="FFFFFF"/>
          <w:lang w:val="en-GB"/>
        </w:rPr>
        <w:t>a universal payment model covering the basic costs for all providers offering the essential PHC services in rural and urban settings</w:t>
      </w:r>
      <w:r w:rsidR="00DC4796" w:rsidRPr="420A3F38">
        <w:rPr>
          <w:rStyle w:val="normaltextrun"/>
          <w:rFonts w:ascii="Times New Roman" w:hAnsi="Times New Roman" w:cs="Times New Roman"/>
          <w:color w:val="000000" w:themeColor="text1"/>
          <w:lang w:val="en-GB"/>
        </w:rPr>
        <w:t xml:space="preserve"> and nationwide expansion of Package A</w:t>
      </w:r>
      <w:r w:rsidR="00696364" w:rsidRPr="420A3F38">
        <w:rPr>
          <w:rStyle w:val="normaltextrun"/>
          <w:rFonts w:ascii="Times New Roman" w:hAnsi="Times New Roman" w:cs="Times New Roman"/>
          <w:color w:val="000000" w:themeColor="text1"/>
          <w:lang w:val="en-GB"/>
        </w:rPr>
        <w:t xml:space="preserve"> in 2023</w:t>
      </w:r>
      <w:r w:rsidR="001F60BF" w:rsidRPr="00ED1529">
        <w:rPr>
          <w:rStyle w:val="normaltextrun"/>
          <w:rFonts w:ascii="Times New Roman" w:hAnsi="Times New Roman" w:cs="Times New Roman"/>
          <w:color w:val="000000"/>
          <w:shd w:val="clear" w:color="auto" w:fill="FFFFFF"/>
          <w:lang w:val="en-GB"/>
        </w:rPr>
        <w:t>.</w:t>
      </w:r>
      <w:r w:rsidR="00C5781E" w:rsidRPr="00ED1529">
        <w:rPr>
          <w:rStyle w:val="normaltextrun"/>
          <w:rFonts w:ascii="Times New Roman" w:hAnsi="Times New Roman" w:cs="Times New Roman"/>
          <w:color w:val="000000"/>
          <w:shd w:val="clear" w:color="auto" w:fill="FFFFFF"/>
          <w:lang w:val="en-GB"/>
        </w:rPr>
        <w:t xml:space="preserve"> </w:t>
      </w:r>
      <w:r w:rsidR="00D92503" w:rsidRPr="00ED1529">
        <w:rPr>
          <w:rStyle w:val="normaltextrun"/>
          <w:rFonts w:ascii="Times New Roman" w:hAnsi="Times New Roman" w:cs="Times New Roman"/>
          <w:color w:val="000000"/>
          <w:shd w:val="clear" w:color="auto" w:fill="FFFFFF"/>
          <w:lang w:val="en-GB"/>
        </w:rPr>
        <w:t xml:space="preserve">The </w:t>
      </w:r>
      <w:r w:rsidR="00836683">
        <w:rPr>
          <w:rStyle w:val="normaltextrun"/>
          <w:rFonts w:ascii="Times New Roman" w:hAnsi="Times New Roman" w:cs="Times New Roman"/>
          <w:color w:val="000000"/>
          <w:shd w:val="clear" w:color="auto" w:fill="FFFFFF"/>
          <w:lang w:val="en-GB"/>
        </w:rPr>
        <w:t xml:space="preserve">introduction of </w:t>
      </w:r>
      <w:r w:rsidR="001F60BF" w:rsidRPr="00ED1529">
        <w:rPr>
          <w:rStyle w:val="normaltextrun"/>
          <w:rFonts w:ascii="Times New Roman" w:hAnsi="Times New Roman" w:cs="Times New Roman"/>
          <w:color w:val="000000"/>
          <w:shd w:val="clear" w:color="auto" w:fill="FFFFFF"/>
          <w:lang w:val="en-GB"/>
        </w:rPr>
        <w:t xml:space="preserve">priority services </w:t>
      </w:r>
      <w:r w:rsidR="00CA1F61">
        <w:rPr>
          <w:rStyle w:val="normaltextrun"/>
          <w:rFonts w:ascii="Times New Roman" w:hAnsi="Times New Roman" w:cs="Times New Roman"/>
          <w:color w:val="000000"/>
          <w:shd w:val="clear" w:color="auto" w:fill="FFFFFF"/>
          <w:lang w:val="en-GB"/>
        </w:rPr>
        <w:t>package</w:t>
      </w:r>
      <w:r w:rsidR="00DE2BE8">
        <w:rPr>
          <w:rStyle w:val="normaltextrun"/>
          <w:rFonts w:ascii="Times New Roman" w:hAnsi="Times New Roman" w:cs="Times New Roman"/>
          <w:color w:val="000000"/>
          <w:shd w:val="clear" w:color="auto" w:fill="FFFFFF"/>
          <w:lang w:val="en-GB"/>
        </w:rPr>
        <w:t>s</w:t>
      </w:r>
      <w:r w:rsidR="00CA1F61" w:rsidRPr="00ED1529">
        <w:rPr>
          <w:rStyle w:val="normaltextrun"/>
          <w:rFonts w:ascii="Times New Roman" w:hAnsi="Times New Roman" w:cs="Times New Roman"/>
          <w:color w:val="000000"/>
          <w:shd w:val="clear" w:color="auto" w:fill="FFFFFF"/>
          <w:lang w:val="en-GB"/>
        </w:rPr>
        <w:t xml:space="preserve"> </w:t>
      </w:r>
      <w:r w:rsidR="001F60BF" w:rsidRPr="00ED1529">
        <w:rPr>
          <w:rStyle w:val="normaltextrun"/>
          <w:rFonts w:ascii="Times New Roman" w:hAnsi="Times New Roman" w:cs="Times New Roman"/>
          <w:color w:val="000000"/>
          <w:shd w:val="clear" w:color="auto" w:fill="FFFFFF"/>
          <w:lang w:val="en-GB"/>
        </w:rPr>
        <w:t>is prioritized</w:t>
      </w:r>
      <w:r w:rsidR="00583A79" w:rsidRPr="00ED1529">
        <w:rPr>
          <w:rStyle w:val="normaltextrun"/>
          <w:rFonts w:ascii="Times New Roman" w:hAnsi="Times New Roman" w:cs="Times New Roman"/>
          <w:color w:val="000000"/>
          <w:shd w:val="clear" w:color="auto" w:fill="FFFFFF"/>
          <w:lang w:val="en-GB"/>
        </w:rPr>
        <w:t xml:space="preserve"> </w:t>
      </w:r>
      <w:r w:rsidR="00C712CA" w:rsidRPr="00ED1529">
        <w:rPr>
          <w:rStyle w:val="normaltextrun"/>
          <w:rFonts w:ascii="Times New Roman" w:hAnsi="Times New Roman" w:cs="Times New Roman"/>
          <w:color w:val="000000"/>
          <w:shd w:val="clear" w:color="auto" w:fill="FFFFFF"/>
          <w:lang w:val="en-GB"/>
        </w:rPr>
        <w:t xml:space="preserve">in the </w:t>
      </w:r>
      <w:r w:rsidR="00007A06">
        <w:rPr>
          <w:rStyle w:val="normaltextrun"/>
          <w:rFonts w:ascii="Times New Roman" w:hAnsi="Times New Roman" w:cs="Times New Roman"/>
          <w:color w:val="000000"/>
          <w:shd w:val="clear" w:color="auto" w:fill="FFFFFF"/>
          <w:lang w:val="en-GB"/>
        </w:rPr>
        <w:t>R</w:t>
      </w:r>
      <w:r w:rsidR="00C712CA" w:rsidRPr="00ED1529">
        <w:rPr>
          <w:rStyle w:val="normaltextrun"/>
          <w:rFonts w:ascii="Times New Roman" w:hAnsi="Times New Roman" w:cs="Times New Roman"/>
          <w:color w:val="000000"/>
          <w:shd w:val="clear" w:color="auto" w:fill="FFFFFF"/>
          <w:lang w:val="en-GB"/>
        </w:rPr>
        <w:t xml:space="preserve">oadmap with the aim </w:t>
      </w:r>
      <w:r w:rsidR="00C50842" w:rsidRPr="420A3F38">
        <w:rPr>
          <w:rStyle w:val="normaltextrun"/>
          <w:rFonts w:ascii="Times New Roman" w:hAnsi="Times New Roman" w:cs="Times New Roman"/>
          <w:color w:val="000000" w:themeColor="text1"/>
          <w:lang w:val="en-GB"/>
        </w:rPr>
        <w:t xml:space="preserve">of </w:t>
      </w:r>
      <w:r w:rsidR="00487F1D" w:rsidRPr="420A3F38">
        <w:rPr>
          <w:rStyle w:val="normaltextrun"/>
          <w:rFonts w:ascii="Times New Roman" w:hAnsi="Times New Roman" w:cs="Times New Roman"/>
          <w:color w:val="000000" w:themeColor="text1"/>
          <w:lang w:val="en-GB"/>
        </w:rPr>
        <w:t>improving quality and comprehensiveness of</w:t>
      </w:r>
      <w:r w:rsidR="00B83BE5" w:rsidRPr="00ED1529">
        <w:rPr>
          <w:rStyle w:val="normaltextrun"/>
          <w:rFonts w:ascii="Times New Roman" w:hAnsi="Times New Roman" w:cs="Times New Roman"/>
          <w:color w:val="000000"/>
          <w:shd w:val="clear" w:color="auto" w:fill="FFFFFF"/>
          <w:lang w:val="en-GB"/>
        </w:rPr>
        <w:t xml:space="preserve"> </w:t>
      </w:r>
      <w:r w:rsidR="00907913" w:rsidRPr="420A3F38">
        <w:rPr>
          <w:rStyle w:val="normaltextrun"/>
          <w:rFonts w:ascii="Times New Roman" w:hAnsi="Times New Roman" w:cs="Times New Roman"/>
          <w:color w:val="000000" w:themeColor="text1"/>
          <w:lang w:val="en-GB"/>
        </w:rPr>
        <w:t>services for</w:t>
      </w:r>
      <w:r w:rsidR="00C33778">
        <w:rPr>
          <w:rStyle w:val="normaltextrun"/>
          <w:rFonts w:ascii="Times New Roman" w:hAnsi="Times New Roman" w:cs="Times New Roman"/>
          <w:color w:val="000000" w:themeColor="text1"/>
          <w:lang w:val="en-GB"/>
        </w:rPr>
        <w:t xml:space="preserve"> </w:t>
      </w:r>
      <w:r w:rsidR="004F2E6E">
        <w:rPr>
          <w:rStyle w:val="normaltextrun"/>
          <w:rFonts w:ascii="Times New Roman" w:hAnsi="Times New Roman" w:cs="Times New Roman"/>
          <w:color w:val="000000"/>
          <w:shd w:val="clear" w:color="auto" w:fill="FFFFFF"/>
          <w:lang w:val="en-GB"/>
        </w:rPr>
        <w:t>n</w:t>
      </w:r>
      <w:r w:rsidR="00FE29B6">
        <w:rPr>
          <w:rStyle w:val="normaltextrun"/>
          <w:rFonts w:ascii="Times New Roman" w:hAnsi="Times New Roman" w:cs="Times New Roman"/>
          <w:color w:val="000000"/>
          <w:shd w:val="clear" w:color="auto" w:fill="FFFFFF"/>
          <w:lang w:val="en-GB"/>
        </w:rPr>
        <w:t>on-</w:t>
      </w:r>
      <w:r w:rsidR="004F2E6E">
        <w:rPr>
          <w:rStyle w:val="normaltextrun"/>
          <w:rFonts w:ascii="Times New Roman" w:hAnsi="Times New Roman" w:cs="Times New Roman"/>
          <w:color w:val="000000"/>
          <w:shd w:val="clear" w:color="auto" w:fill="FFFFFF"/>
          <w:lang w:val="en-GB"/>
        </w:rPr>
        <w:t>communicable diseases (NCD)</w:t>
      </w:r>
      <w:r w:rsidR="00FE29B6">
        <w:rPr>
          <w:rStyle w:val="normaltextrun"/>
          <w:rFonts w:ascii="Times New Roman" w:hAnsi="Times New Roman" w:cs="Times New Roman"/>
          <w:color w:val="000000"/>
          <w:shd w:val="clear" w:color="auto" w:fill="FFFFFF"/>
          <w:lang w:val="en-GB"/>
        </w:rPr>
        <w:t xml:space="preserve"> and early child development</w:t>
      </w:r>
      <w:r w:rsidR="004F2E6E">
        <w:rPr>
          <w:rStyle w:val="normaltextrun"/>
          <w:rFonts w:ascii="Times New Roman" w:hAnsi="Times New Roman" w:cs="Times New Roman"/>
          <w:color w:val="000000"/>
          <w:shd w:val="clear" w:color="auto" w:fill="FFFFFF"/>
          <w:lang w:val="en-GB"/>
        </w:rPr>
        <w:t xml:space="preserve"> (ECD)</w:t>
      </w:r>
      <w:r w:rsidR="00583A79" w:rsidRPr="00ED1529">
        <w:rPr>
          <w:rStyle w:val="normaltextrun"/>
          <w:rFonts w:ascii="Times New Roman" w:hAnsi="Times New Roman" w:cs="Times New Roman"/>
          <w:color w:val="000000"/>
          <w:shd w:val="clear" w:color="auto" w:fill="FFFFFF"/>
          <w:lang w:val="en-GB"/>
        </w:rPr>
        <w:t xml:space="preserve"> </w:t>
      </w:r>
      <w:r w:rsidR="00907913" w:rsidRPr="420A3F38">
        <w:rPr>
          <w:rStyle w:val="normaltextrun"/>
          <w:rFonts w:ascii="Times New Roman" w:hAnsi="Times New Roman" w:cs="Times New Roman"/>
          <w:color w:val="000000" w:themeColor="text1"/>
          <w:lang w:val="en-GB"/>
        </w:rPr>
        <w:t>at the PHC level</w:t>
      </w:r>
      <w:r w:rsidR="00C5781E" w:rsidRPr="00ED1529">
        <w:rPr>
          <w:rStyle w:val="normaltextrun"/>
          <w:rFonts w:ascii="Times New Roman" w:hAnsi="Times New Roman" w:cs="Times New Roman"/>
          <w:color w:val="000000"/>
          <w:shd w:val="clear" w:color="auto" w:fill="FFFFFF"/>
          <w:lang w:val="en-GB"/>
        </w:rPr>
        <w:t>.</w:t>
      </w:r>
      <w:r w:rsidR="000E77BC" w:rsidRPr="00ED1529">
        <w:rPr>
          <w:rStyle w:val="normaltextrun"/>
          <w:rFonts w:ascii="Times New Roman" w:hAnsi="Times New Roman" w:cs="Times New Roman"/>
          <w:color w:val="000000"/>
          <w:shd w:val="clear" w:color="auto" w:fill="FFFFFF"/>
          <w:lang w:val="en-GB"/>
        </w:rPr>
        <w:t xml:space="preserve"> </w:t>
      </w:r>
    </w:p>
    <w:p w14:paraId="0FFB2879" w14:textId="618E8A64" w:rsidR="00EB4981" w:rsidRPr="00ED1529" w:rsidRDefault="004F77D7" w:rsidP="00CE4D73">
      <w:pPr>
        <w:jc w:val="both"/>
        <w:rPr>
          <w:rStyle w:val="normaltextrun"/>
          <w:rFonts w:ascii="Times New Roman" w:hAnsi="Times New Roman" w:cs="Times New Roman"/>
          <w:color w:val="000000"/>
          <w:shd w:val="clear" w:color="auto" w:fill="FFFFFF"/>
          <w:lang w:val="en-GB"/>
        </w:rPr>
      </w:pPr>
      <w:r>
        <w:rPr>
          <w:rStyle w:val="normaltextrun"/>
          <w:rFonts w:ascii="Times New Roman" w:hAnsi="Times New Roman" w:cs="Times New Roman"/>
          <w:color w:val="000000"/>
          <w:shd w:val="clear" w:color="auto" w:fill="FFFFFF"/>
          <w:lang w:val="en-GB"/>
        </w:rPr>
        <w:t>To</w:t>
      </w:r>
      <w:r w:rsidR="00FB3D06" w:rsidRPr="420A3F38">
        <w:rPr>
          <w:rStyle w:val="normaltextrun"/>
          <w:rFonts w:ascii="Times New Roman" w:hAnsi="Times New Roman" w:cs="Times New Roman"/>
          <w:color w:val="000000" w:themeColor="text1"/>
          <w:lang w:val="en-GB"/>
        </w:rPr>
        <w:t xml:space="preserve"> </w:t>
      </w:r>
      <w:r w:rsidR="003E0232" w:rsidRPr="420A3F38">
        <w:rPr>
          <w:rStyle w:val="normaltextrun"/>
          <w:rFonts w:ascii="Times New Roman" w:hAnsi="Times New Roman" w:cs="Times New Roman"/>
          <w:color w:val="000000" w:themeColor="text1"/>
          <w:lang w:val="en-GB"/>
        </w:rPr>
        <w:t>address the factors</w:t>
      </w:r>
      <w:r w:rsidR="00054680" w:rsidRPr="420A3F38">
        <w:rPr>
          <w:rStyle w:val="normaltextrun"/>
          <w:rFonts w:ascii="Times New Roman" w:hAnsi="Times New Roman" w:cs="Times New Roman"/>
          <w:color w:val="000000" w:themeColor="text1"/>
          <w:lang w:val="en-GB"/>
        </w:rPr>
        <w:t xml:space="preserve"> (such as chronic underfunding)</w:t>
      </w:r>
      <w:r w:rsidR="003E0232" w:rsidRPr="420A3F38">
        <w:rPr>
          <w:rStyle w:val="normaltextrun"/>
          <w:rFonts w:ascii="Times New Roman" w:hAnsi="Times New Roman" w:cs="Times New Roman"/>
          <w:color w:val="000000" w:themeColor="text1"/>
          <w:lang w:val="en-GB"/>
        </w:rPr>
        <w:t xml:space="preserve"> that </w:t>
      </w:r>
      <w:r w:rsidR="002F347B" w:rsidRPr="420A3F38">
        <w:rPr>
          <w:rStyle w:val="normaltextrun"/>
          <w:rFonts w:ascii="Times New Roman" w:hAnsi="Times New Roman" w:cs="Times New Roman"/>
          <w:color w:val="000000" w:themeColor="text1"/>
          <w:lang w:val="en-GB"/>
        </w:rPr>
        <w:t xml:space="preserve">incentivize urban providers to </w:t>
      </w:r>
      <w:r w:rsidR="00054680" w:rsidRPr="420A3F38">
        <w:rPr>
          <w:rStyle w:val="normaltextrun"/>
          <w:rFonts w:ascii="Times New Roman" w:hAnsi="Times New Roman" w:cs="Times New Roman"/>
          <w:color w:val="000000" w:themeColor="text1"/>
          <w:lang w:val="en-GB"/>
        </w:rPr>
        <w:t>refer pa</w:t>
      </w:r>
      <w:r w:rsidR="00DD0E3A" w:rsidRPr="420A3F38">
        <w:rPr>
          <w:rStyle w:val="normaltextrun"/>
          <w:rFonts w:ascii="Times New Roman" w:hAnsi="Times New Roman" w:cs="Times New Roman"/>
          <w:color w:val="000000" w:themeColor="text1"/>
          <w:lang w:val="en-GB"/>
        </w:rPr>
        <w:t xml:space="preserve">tients to specialists, </w:t>
      </w:r>
      <w:r w:rsidR="00C1050B" w:rsidRPr="00ED1529">
        <w:rPr>
          <w:rStyle w:val="normaltextrun"/>
          <w:rFonts w:ascii="Times New Roman" w:hAnsi="Times New Roman" w:cs="Times New Roman"/>
          <w:color w:val="000000"/>
          <w:shd w:val="clear" w:color="auto" w:fill="FFFFFF"/>
          <w:lang w:val="en-GB"/>
        </w:rPr>
        <w:t>earlier adoption of a</w:t>
      </w:r>
      <w:r w:rsidR="00D94DD9" w:rsidRPr="00ED1529">
        <w:rPr>
          <w:rStyle w:val="normaltextrun"/>
          <w:rFonts w:ascii="Times New Roman" w:hAnsi="Times New Roman" w:cs="Times New Roman"/>
          <w:color w:val="000000"/>
          <w:shd w:val="clear" w:color="auto" w:fill="FFFFFF"/>
          <w:lang w:val="en-GB"/>
        </w:rPr>
        <w:t xml:space="preserve"> </w:t>
      </w:r>
      <w:r w:rsidR="00AA1607">
        <w:rPr>
          <w:rStyle w:val="normaltextrun"/>
          <w:rFonts w:ascii="Times New Roman" w:hAnsi="Times New Roman" w:cs="Times New Roman"/>
          <w:color w:val="000000"/>
          <w:shd w:val="clear" w:color="auto" w:fill="FFFFFF"/>
          <w:lang w:val="en-GB"/>
        </w:rPr>
        <w:t xml:space="preserve">new </w:t>
      </w:r>
      <w:r w:rsidR="00D94DD9" w:rsidRPr="00ED1529">
        <w:rPr>
          <w:rStyle w:val="normaltextrun"/>
          <w:rFonts w:ascii="Times New Roman" w:hAnsi="Times New Roman" w:cs="Times New Roman"/>
          <w:color w:val="000000"/>
          <w:shd w:val="clear" w:color="auto" w:fill="FFFFFF"/>
          <w:lang w:val="en-GB"/>
        </w:rPr>
        <w:t>payment model</w:t>
      </w:r>
      <w:r w:rsidR="00877BDF" w:rsidRPr="00ED1529">
        <w:rPr>
          <w:rStyle w:val="normaltextrun"/>
          <w:rFonts w:ascii="Times New Roman" w:hAnsi="Times New Roman" w:cs="Times New Roman"/>
          <w:color w:val="000000"/>
          <w:shd w:val="clear" w:color="auto" w:fill="FFFFFF"/>
          <w:lang w:val="en-GB"/>
        </w:rPr>
        <w:t xml:space="preserve"> </w:t>
      </w:r>
      <w:r w:rsidR="00F14487">
        <w:rPr>
          <w:rStyle w:val="normaltextrun"/>
          <w:rFonts w:ascii="Times New Roman" w:hAnsi="Times New Roman" w:cs="Times New Roman"/>
          <w:color w:val="000000"/>
          <w:shd w:val="clear" w:color="auto" w:fill="FFFFFF"/>
          <w:lang w:val="en-GB"/>
        </w:rPr>
        <w:t>should</w:t>
      </w:r>
      <w:r w:rsidR="00F14487" w:rsidRPr="00ED1529">
        <w:rPr>
          <w:rStyle w:val="normaltextrun"/>
          <w:rFonts w:ascii="Times New Roman" w:hAnsi="Times New Roman" w:cs="Times New Roman"/>
          <w:color w:val="000000"/>
          <w:shd w:val="clear" w:color="auto" w:fill="FFFFFF"/>
          <w:lang w:val="en-GB"/>
        </w:rPr>
        <w:t xml:space="preserve"> </w:t>
      </w:r>
      <w:r w:rsidR="00311947" w:rsidRPr="00ED1529">
        <w:rPr>
          <w:rStyle w:val="normaltextrun"/>
          <w:rFonts w:ascii="Times New Roman" w:hAnsi="Times New Roman" w:cs="Times New Roman"/>
          <w:color w:val="000000"/>
          <w:shd w:val="clear" w:color="auto" w:fill="FFFFFF"/>
          <w:lang w:val="en-GB"/>
        </w:rPr>
        <w:t>be considered</w:t>
      </w:r>
      <w:r w:rsidR="008E3087" w:rsidRPr="00ED1529">
        <w:rPr>
          <w:rStyle w:val="normaltextrun"/>
          <w:rFonts w:ascii="Times New Roman" w:hAnsi="Times New Roman" w:cs="Times New Roman"/>
          <w:color w:val="000000"/>
          <w:shd w:val="clear" w:color="auto" w:fill="FFFFFF"/>
          <w:lang w:val="en-GB"/>
        </w:rPr>
        <w:t>.</w:t>
      </w:r>
      <w:r w:rsidR="00F74314" w:rsidRPr="00ED1529">
        <w:rPr>
          <w:rStyle w:val="normaltextrun"/>
          <w:rFonts w:ascii="Times New Roman" w:hAnsi="Times New Roman" w:cs="Times New Roman"/>
          <w:color w:val="000000"/>
          <w:shd w:val="clear" w:color="auto" w:fill="FFFFFF"/>
          <w:lang w:val="en-GB"/>
        </w:rPr>
        <w:t xml:space="preserve"> </w:t>
      </w:r>
      <w:r w:rsidR="003E5ED6">
        <w:rPr>
          <w:rStyle w:val="normaltextrun"/>
          <w:rFonts w:ascii="Times New Roman" w:hAnsi="Times New Roman" w:cs="Times New Roman"/>
          <w:color w:val="000000"/>
          <w:shd w:val="clear" w:color="auto" w:fill="FFFFFF"/>
          <w:lang w:val="en-GB"/>
        </w:rPr>
        <w:t>While priority</w:t>
      </w:r>
      <w:r w:rsidR="00F74314" w:rsidRPr="00ED1529">
        <w:rPr>
          <w:rStyle w:val="normaltextrun"/>
          <w:rFonts w:ascii="Times New Roman" w:hAnsi="Times New Roman" w:cs="Times New Roman"/>
          <w:color w:val="000000"/>
          <w:shd w:val="clear" w:color="auto" w:fill="FFFFFF"/>
          <w:lang w:val="en-GB"/>
        </w:rPr>
        <w:t xml:space="preserve"> should be given to </w:t>
      </w:r>
      <w:r w:rsidR="007D063A" w:rsidRPr="00ED1529">
        <w:rPr>
          <w:rStyle w:val="normaltextrun"/>
          <w:rFonts w:ascii="Times New Roman" w:hAnsi="Times New Roman" w:cs="Times New Roman"/>
          <w:color w:val="000000"/>
          <w:shd w:val="clear" w:color="auto" w:fill="FFFFFF"/>
          <w:lang w:val="en-GB"/>
        </w:rPr>
        <w:t>implement</w:t>
      </w:r>
      <w:r w:rsidR="003E5ED6">
        <w:rPr>
          <w:rStyle w:val="normaltextrun"/>
          <w:rFonts w:ascii="Times New Roman" w:hAnsi="Times New Roman" w:cs="Times New Roman"/>
          <w:color w:val="000000"/>
          <w:shd w:val="clear" w:color="auto" w:fill="FFFFFF"/>
          <w:lang w:val="en-GB"/>
        </w:rPr>
        <w:t>ing</w:t>
      </w:r>
      <w:r w:rsidR="007D063A" w:rsidRPr="00ED1529">
        <w:rPr>
          <w:rStyle w:val="normaltextrun"/>
          <w:rFonts w:ascii="Times New Roman" w:hAnsi="Times New Roman" w:cs="Times New Roman"/>
          <w:color w:val="000000"/>
          <w:shd w:val="clear" w:color="auto" w:fill="FFFFFF"/>
          <w:lang w:val="en-GB"/>
        </w:rPr>
        <w:t xml:space="preserve"> </w:t>
      </w:r>
      <w:r w:rsidR="003E5ED6">
        <w:rPr>
          <w:rStyle w:val="normaltextrun"/>
          <w:rFonts w:ascii="Times New Roman" w:hAnsi="Times New Roman" w:cs="Times New Roman"/>
          <w:color w:val="000000"/>
          <w:shd w:val="clear" w:color="auto" w:fill="FFFFFF"/>
          <w:lang w:val="en-GB"/>
        </w:rPr>
        <w:t>Package A</w:t>
      </w:r>
      <w:r w:rsidR="004F2E6E">
        <w:rPr>
          <w:rStyle w:val="FootnoteReference"/>
          <w:rFonts w:ascii="Times New Roman" w:hAnsi="Times New Roman" w:cs="Times New Roman"/>
          <w:color w:val="000000"/>
          <w:shd w:val="clear" w:color="auto" w:fill="FFFFFF"/>
          <w:lang w:val="en-GB"/>
        </w:rPr>
        <w:footnoteReference w:id="2"/>
      </w:r>
      <w:r w:rsidR="007D063A" w:rsidRPr="00ED1529">
        <w:rPr>
          <w:rStyle w:val="normaltextrun"/>
          <w:rFonts w:ascii="Times New Roman" w:hAnsi="Times New Roman" w:cs="Times New Roman"/>
          <w:color w:val="000000"/>
          <w:shd w:val="clear" w:color="auto" w:fill="FFFFFF"/>
          <w:lang w:val="en-GB"/>
        </w:rPr>
        <w:t xml:space="preserve"> for early adopters</w:t>
      </w:r>
      <w:r w:rsidR="00A45C49" w:rsidRPr="00ED1529">
        <w:rPr>
          <w:rStyle w:val="normaltextrun"/>
          <w:rFonts w:ascii="Times New Roman" w:hAnsi="Times New Roman" w:cs="Times New Roman"/>
          <w:color w:val="000000"/>
          <w:shd w:val="clear" w:color="auto" w:fill="FFFFFF"/>
          <w:lang w:val="en-GB"/>
        </w:rPr>
        <w:t xml:space="preserve">, </w:t>
      </w:r>
      <w:r w:rsidR="00CF12CB">
        <w:rPr>
          <w:rStyle w:val="normaltextrun"/>
          <w:rFonts w:ascii="Times New Roman" w:hAnsi="Times New Roman" w:cs="Times New Roman"/>
          <w:color w:val="000000"/>
          <w:shd w:val="clear" w:color="auto" w:fill="FFFFFF"/>
          <w:lang w:val="en-GB"/>
        </w:rPr>
        <w:t xml:space="preserve">we </w:t>
      </w:r>
      <w:r w:rsidR="009066EA">
        <w:rPr>
          <w:rStyle w:val="normaltextrun"/>
          <w:rFonts w:ascii="Times New Roman" w:hAnsi="Times New Roman" w:cs="Times New Roman"/>
          <w:color w:val="000000"/>
          <w:shd w:val="clear" w:color="auto" w:fill="FFFFFF"/>
          <w:lang w:val="en-GB"/>
        </w:rPr>
        <w:t xml:space="preserve">also </w:t>
      </w:r>
      <w:r w:rsidR="00CF12CB">
        <w:rPr>
          <w:rStyle w:val="normaltextrun"/>
          <w:rFonts w:ascii="Times New Roman" w:hAnsi="Times New Roman" w:cs="Times New Roman"/>
          <w:color w:val="000000"/>
          <w:shd w:val="clear" w:color="auto" w:fill="FFFFFF"/>
          <w:lang w:val="en-GB"/>
        </w:rPr>
        <w:t xml:space="preserve">propose </w:t>
      </w:r>
      <w:r w:rsidR="0063065D">
        <w:rPr>
          <w:rStyle w:val="normaltextrun"/>
          <w:rFonts w:ascii="Times New Roman" w:hAnsi="Times New Roman" w:cs="Times New Roman"/>
          <w:color w:val="000000"/>
          <w:shd w:val="clear" w:color="auto" w:fill="FFFFFF"/>
          <w:lang w:val="en-GB"/>
        </w:rPr>
        <w:t>budgeting for</w:t>
      </w:r>
      <w:r w:rsidR="00A52F45">
        <w:rPr>
          <w:rStyle w:val="normaltextrun"/>
          <w:rFonts w:ascii="Times New Roman" w:hAnsi="Times New Roman" w:cs="Times New Roman"/>
          <w:color w:val="000000"/>
          <w:shd w:val="clear" w:color="auto" w:fill="FFFFFF"/>
          <w:lang w:val="en-GB"/>
        </w:rPr>
        <w:t xml:space="preserve"> </w:t>
      </w:r>
      <w:r w:rsidR="00BC7EEB">
        <w:rPr>
          <w:rStyle w:val="normaltextrun"/>
          <w:rFonts w:ascii="Times New Roman" w:hAnsi="Times New Roman" w:cs="Times New Roman"/>
          <w:color w:val="000000"/>
          <w:shd w:val="clear" w:color="auto" w:fill="FFFFFF"/>
          <w:lang w:val="en-GB"/>
        </w:rPr>
        <w:t xml:space="preserve">an </w:t>
      </w:r>
      <w:r w:rsidR="00011200" w:rsidRPr="00ED1529">
        <w:rPr>
          <w:rStyle w:val="normaltextrun"/>
          <w:rFonts w:ascii="Times New Roman" w:hAnsi="Times New Roman" w:cs="Times New Roman"/>
          <w:color w:val="000000"/>
          <w:shd w:val="clear" w:color="auto" w:fill="FFFFFF"/>
          <w:lang w:val="en-GB"/>
        </w:rPr>
        <w:t xml:space="preserve">increase </w:t>
      </w:r>
      <w:r w:rsidR="00BC7EEB">
        <w:rPr>
          <w:rStyle w:val="normaltextrun"/>
          <w:rFonts w:ascii="Times New Roman" w:hAnsi="Times New Roman" w:cs="Times New Roman"/>
          <w:color w:val="000000"/>
          <w:shd w:val="clear" w:color="auto" w:fill="FFFFFF"/>
          <w:lang w:val="en-GB"/>
        </w:rPr>
        <w:t xml:space="preserve">in basic </w:t>
      </w:r>
      <w:r w:rsidR="00011200" w:rsidRPr="00ED1529">
        <w:rPr>
          <w:rStyle w:val="normaltextrun"/>
          <w:rFonts w:ascii="Times New Roman" w:hAnsi="Times New Roman" w:cs="Times New Roman"/>
          <w:color w:val="000000"/>
          <w:shd w:val="clear" w:color="auto" w:fill="FFFFFF"/>
          <w:lang w:val="en-GB"/>
        </w:rPr>
        <w:t>capitation payments</w:t>
      </w:r>
      <w:r w:rsidR="00493060" w:rsidRPr="00ED1529">
        <w:rPr>
          <w:rStyle w:val="normaltextrun"/>
          <w:rFonts w:ascii="Times New Roman" w:hAnsi="Times New Roman" w:cs="Times New Roman"/>
          <w:color w:val="000000"/>
          <w:shd w:val="clear" w:color="auto" w:fill="FFFFFF"/>
          <w:lang w:val="en-GB"/>
        </w:rPr>
        <w:t xml:space="preserve"> for </w:t>
      </w:r>
      <w:r w:rsidR="00501B8D" w:rsidRPr="420A3F38">
        <w:rPr>
          <w:rStyle w:val="normaltextrun"/>
          <w:rFonts w:ascii="Times New Roman" w:hAnsi="Times New Roman" w:cs="Times New Roman"/>
          <w:color w:val="000000" w:themeColor="text1"/>
          <w:lang w:val="en-GB"/>
        </w:rPr>
        <w:t xml:space="preserve">urban </w:t>
      </w:r>
      <w:r w:rsidR="00493060" w:rsidRPr="00ED1529">
        <w:rPr>
          <w:rStyle w:val="normaltextrun"/>
          <w:rFonts w:ascii="Times New Roman" w:hAnsi="Times New Roman" w:cs="Times New Roman"/>
          <w:color w:val="000000"/>
          <w:shd w:val="clear" w:color="auto" w:fill="FFFFFF"/>
          <w:lang w:val="en-GB"/>
        </w:rPr>
        <w:t>providers</w:t>
      </w:r>
      <w:r w:rsidR="00011200" w:rsidRPr="00ED1529">
        <w:rPr>
          <w:rStyle w:val="normaltextrun"/>
          <w:rFonts w:ascii="Times New Roman" w:hAnsi="Times New Roman" w:cs="Times New Roman"/>
          <w:color w:val="000000"/>
          <w:shd w:val="clear" w:color="auto" w:fill="FFFFFF"/>
          <w:lang w:val="en-GB"/>
        </w:rPr>
        <w:t>.</w:t>
      </w:r>
      <w:r w:rsidR="00493060" w:rsidRPr="00ED1529">
        <w:rPr>
          <w:rStyle w:val="normaltextrun"/>
          <w:rFonts w:ascii="Times New Roman" w:hAnsi="Times New Roman" w:cs="Times New Roman"/>
          <w:color w:val="000000"/>
          <w:shd w:val="clear" w:color="auto" w:fill="FFFFFF"/>
          <w:lang w:val="en-GB"/>
        </w:rPr>
        <w:t xml:space="preserve"> </w:t>
      </w:r>
      <w:r w:rsidR="00EB4981" w:rsidRPr="6498EF7F">
        <w:rPr>
          <w:rStyle w:val="normaltextrun"/>
          <w:rFonts w:ascii="Times New Roman" w:hAnsi="Times New Roman" w:cs="Times New Roman"/>
          <w:color w:val="000000" w:themeColor="text1"/>
          <w:lang w:val="en-GB"/>
        </w:rPr>
        <w:t xml:space="preserve">In order to optimise </w:t>
      </w:r>
      <w:r w:rsidR="007B38F8">
        <w:rPr>
          <w:rStyle w:val="normaltextrun"/>
          <w:rFonts w:ascii="Times New Roman" w:hAnsi="Times New Roman" w:cs="Times New Roman"/>
          <w:color w:val="000000" w:themeColor="text1"/>
          <w:lang w:val="en-GB"/>
        </w:rPr>
        <w:t>development of</w:t>
      </w:r>
      <w:r w:rsidR="00EB4981" w:rsidRPr="6498EF7F">
        <w:rPr>
          <w:rStyle w:val="normaltextrun"/>
          <w:rFonts w:ascii="Times New Roman" w:hAnsi="Times New Roman" w:cs="Times New Roman"/>
          <w:color w:val="000000" w:themeColor="text1"/>
          <w:lang w:val="en-GB"/>
        </w:rPr>
        <w:t xml:space="preserve"> </w:t>
      </w:r>
      <w:r w:rsidR="00EB4981" w:rsidRPr="029EAF87">
        <w:rPr>
          <w:rStyle w:val="normaltextrun"/>
          <w:rFonts w:ascii="Times New Roman" w:hAnsi="Times New Roman" w:cs="Times New Roman"/>
          <w:color w:val="000000" w:themeColor="text1"/>
          <w:lang w:val="en-GB"/>
        </w:rPr>
        <w:t>urban PHC provider</w:t>
      </w:r>
      <w:r w:rsidR="007B38F8">
        <w:rPr>
          <w:rStyle w:val="normaltextrun"/>
          <w:rFonts w:ascii="Times New Roman" w:hAnsi="Times New Roman" w:cs="Times New Roman"/>
          <w:color w:val="000000" w:themeColor="text1"/>
          <w:lang w:val="en-GB"/>
        </w:rPr>
        <w:t xml:space="preserve"> networks</w:t>
      </w:r>
      <w:r w:rsidR="00EB4981" w:rsidRPr="029EAF87">
        <w:rPr>
          <w:rStyle w:val="normaltextrun"/>
          <w:rFonts w:ascii="Times New Roman" w:hAnsi="Times New Roman" w:cs="Times New Roman"/>
          <w:color w:val="000000" w:themeColor="text1"/>
          <w:lang w:val="en-GB"/>
        </w:rPr>
        <w:t xml:space="preserve"> </w:t>
      </w:r>
      <w:r w:rsidR="00EB4981" w:rsidRPr="4535FD12">
        <w:rPr>
          <w:rStyle w:val="normaltextrun"/>
          <w:rFonts w:ascii="Times New Roman" w:hAnsi="Times New Roman" w:cs="Times New Roman"/>
          <w:color w:val="000000" w:themeColor="text1"/>
          <w:lang w:val="en-GB"/>
        </w:rPr>
        <w:t>and better manage</w:t>
      </w:r>
      <w:r w:rsidR="00EB4981" w:rsidRPr="3C6DA6D9">
        <w:rPr>
          <w:rStyle w:val="normaltextrun"/>
          <w:rFonts w:ascii="Times New Roman" w:hAnsi="Times New Roman" w:cs="Times New Roman"/>
          <w:color w:val="000000" w:themeColor="text1"/>
          <w:lang w:val="en-GB"/>
        </w:rPr>
        <w:t xml:space="preserve"> changes needed </w:t>
      </w:r>
      <w:r w:rsidR="00B8061A">
        <w:rPr>
          <w:rStyle w:val="normaltextrun"/>
          <w:rFonts w:ascii="Times New Roman" w:hAnsi="Times New Roman" w:cs="Times New Roman"/>
          <w:color w:val="000000" w:themeColor="text1"/>
          <w:lang w:val="en-GB"/>
        </w:rPr>
        <w:t xml:space="preserve">to </w:t>
      </w:r>
      <w:r w:rsidR="00FB16EC">
        <w:rPr>
          <w:rStyle w:val="normaltextrun"/>
          <w:rFonts w:ascii="Times New Roman" w:hAnsi="Times New Roman" w:cs="Times New Roman"/>
          <w:color w:val="000000" w:themeColor="text1"/>
          <w:lang w:val="en-GB"/>
        </w:rPr>
        <w:t>create</w:t>
      </w:r>
      <w:r w:rsidR="00EB4981" w:rsidRPr="31487C4A">
        <w:rPr>
          <w:rStyle w:val="normaltextrun"/>
          <w:rFonts w:ascii="Times New Roman" w:hAnsi="Times New Roman" w:cs="Times New Roman"/>
          <w:color w:val="000000" w:themeColor="text1"/>
          <w:lang w:val="en-GB"/>
        </w:rPr>
        <w:t xml:space="preserve"> a more people</w:t>
      </w:r>
      <w:r w:rsidR="00304244">
        <w:rPr>
          <w:rStyle w:val="normaltextrun"/>
          <w:rFonts w:ascii="Times New Roman" w:hAnsi="Times New Roman" w:cs="Times New Roman"/>
          <w:color w:val="000000" w:themeColor="text1"/>
          <w:lang w:val="en-GB"/>
        </w:rPr>
        <w:t>-</w:t>
      </w:r>
      <w:r w:rsidR="00EB4981" w:rsidRPr="31487C4A">
        <w:rPr>
          <w:rStyle w:val="normaltextrun"/>
          <w:rFonts w:ascii="Times New Roman" w:hAnsi="Times New Roman" w:cs="Times New Roman"/>
          <w:color w:val="000000" w:themeColor="text1"/>
          <w:lang w:val="en-GB"/>
        </w:rPr>
        <w:t xml:space="preserve">centred </w:t>
      </w:r>
      <w:r w:rsidR="00EB4981" w:rsidRPr="560145D4">
        <w:rPr>
          <w:rStyle w:val="normaltextrun"/>
          <w:rFonts w:ascii="Times New Roman" w:hAnsi="Times New Roman" w:cs="Times New Roman"/>
          <w:color w:val="000000" w:themeColor="text1"/>
          <w:lang w:val="en-GB"/>
        </w:rPr>
        <w:t>PHC delivery model</w:t>
      </w:r>
      <w:r w:rsidR="00304244">
        <w:rPr>
          <w:rStyle w:val="normaltextrun"/>
          <w:rFonts w:ascii="Times New Roman" w:hAnsi="Times New Roman" w:cs="Times New Roman"/>
          <w:color w:val="000000" w:themeColor="text1"/>
          <w:lang w:val="en-GB"/>
        </w:rPr>
        <w:t>,</w:t>
      </w:r>
      <w:r w:rsidR="00EB4981" w:rsidRPr="690226E6">
        <w:rPr>
          <w:rStyle w:val="normaltextrun"/>
          <w:rFonts w:ascii="Times New Roman" w:hAnsi="Times New Roman" w:cs="Times New Roman"/>
          <w:color w:val="000000" w:themeColor="text1"/>
          <w:lang w:val="en-GB"/>
        </w:rPr>
        <w:t xml:space="preserve"> </w:t>
      </w:r>
      <w:r w:rsidR="00EB4981" w:rsidRPr="5C5B1E9C">
        <w:rPr>
          <w:rStyle w:val="normaltextrun"/>
          <w:rFonts w:ascii="Times New Roman" w:hAnsi="Times New Roman" w:cs="Times New Roman"/>
          <w:color w:val="000000" w:themeColor="text1"/>
          <w:lang w:val="en-GB"/>
        </w:rPr>
        <w:t>selective</w:t>
      </w:r>
      <w:r w:rsidR="00EB4981" w:rsidRPr="72624BD5">
        <w:rPr>
          <w:rStyle w:val="normaltextrun"/>
          <w:rFonts w:ascii="Times New Roman" w:hAnsi="Times New Roman" w:cs="Times New Roman"/>
          <w:color w:val="000000" w:themeColor="text1"/>
          <w:lang w:val="en-GB"/>
        </w:rPr>
        <w:t xml:space="preserve"> contracting</w:t>
      </w:r>
      <w:r w:rsidR="00EB4981" w:rsidRPr="5C5B1E9C">
        <w:rPr>
          <w:rStyle w:val="normaltextrun"/>
          <w:rFonts w:ascii="Times New Roman" w:hAnsi="Times New Roman" w:cs="Times New Roman"/>
          <w:color w:val="000000" w:themeColor="text1"/>
          <w:lang w:val="en-GB"/>
        </w:rPr>
        <w:t xml:space="preserve"> is </w:t>
      </w:r>
      <w:r w:rsidR="00B52840">
        <w:rPr>
          <w:rStyle w:val="normaltextrun"/>
          <w:rFonts w:ascii="Times New Roman" w:hAnsi="Times New Roman" w:cs="Times New Roman"/>
          <w:color w:val="000000" w:themeColor="text1"/>
          <w:lang w:val="en-GB"/>
        </w:rPr>
        <w:t xml:space="preserve">also </w:t>
      </w:r>
      <w:r w:rsidR="00454B25">
        <w:rPr>
          <w:rStyle w:val="normaltextrun"/>
          <w:rFonts w:ascii="Times New Roman" w:hAnsi="Times New Roman" w:cs="Times New Roman"/>
          <w:color w:val="000000" w:themeColor="text1"/>
          <w:lang w:val="en-GB"/>
        </w:rPr>
        <w:t>advised</w:t>
      </w:r>
      <w:r w:rsidR="00EB4981" w:rsidRPr="383A23C8">
        <w:rPr>
          <w:rStyle w:val="normaltextrun"/>
          <w:rFonts w:ascii="Times New Roman" w:hAnsi="Times New Roman" w:cs="Times New Roman"/>
          <w:color w:val="000000" w:themeColor="text1"/>
          <w:lang w:val="en-GB"/>
        </w:rPr>
        <w:t xml:space="preserve">. </w:t>
      </w:r>
    </w:p>
    <w:p w14:paraId="297973FC" w14:textId="110B2D54" w:rsidR="00C955A4" w:rsidRPr="00ED1529" w:rsidRDefault="004045D6" w:rsidP="004351D3">
      <w:pPr>
        <w:jc w:val="both"/>
        <w:rPr>
          <w:rStyle w:val="jlqj4b"/>
          <w:rFonts w:ascii="Times New Roman" w:hAnsi="Times New Roman" w:cs="Times New Roman"/>
          <w:lang w:val="en-US"/>
        </w:rPr>
      </w:pPr>
      <w:r>
        <w:rPr>
          <w:rStyle w:val="normaltextrun"/>
          <w:rFonts w:ascii="Times New Roman" w:hAnsi="Times New Roman" w:cs="Times New Roman"/>
          <w:color w:val="000000"/>
          <w:shd w:val="clear" w:color="auto" w:fill="FFFFFF"/>
          <w:lang w:val="en-GB"/>
        </w:rPr>
        <w:t xml:space="preserve">With </w:t>
      </w:r>
      <w:r w:rsidR="00510845">
        <w:rPr>
          <w:rStyle w:val="normaltextrun"/>
          <w:rFonts w:ascii="Times New Roman" w:hAnsi="Times New Roman" w:cs="Times New Roman"/>
          <w:color w:val="000000"/>
          <w:shd w:val="clear" w:color="auto" w:fill="FFFFFF"/>
          <w:lang w:val="en-GB"/>
        </w:rPr>
        <w:t>adequate</w:t>
      </w:r>
      <w:r w:rsidR="00510845" w:rsidRPr="00ED1529">
        <w:rPr>
          <w:rStyle w:val="normaltextrun"/>
          <w:rFonts w:ascii="Times New Roman" w:hAnsi="Times New Roman" w:cs="Times New Roman"/>
          <w:color w:val="000000"/>
          <w:shd w:val="clear" w:color="auto" w:fill="FFFFFF"/>
          <w:lang w:val="en-GB"/>
        </w:rPr>
        <w:t xml:space="preserve"> </w:t>
      </w:r>
      <w:r w:rsidR="007F6B23" w:rsidRPr="00ED1529">
        <w:rPr>
          <w:rStyle w:val="normaltextrun"/>
          <w:rFonts w:ascii="Times New Roman" w:hAnsi="Times New Roman" w:cs="Times New Roman"/>
          <w:color w:val="000000"/>
          <w:shd w:val="clear" w:color="auto" w:fill="FFFFFF"/>
          <w:lang w:val="en-GB"/>
        </w:rPr>
        <w:t xml:space="preserve">funding, </w:t>
      </w:r>
      <w:r w:rsidR="004F0543">
        <w:rPr>
          <w:rStyle w:val="normaltextrun"/>
          <w:rFonts w:ascii="Times New Roman" w:hAnsi="Times New Roman" w:cs="Times New Roman"/>
          <w:color w:val="000000"/>
          <w:shd w:val="clear" w:color="auto" w:fill="FFFFFF"/>
          <w:lang w:val="en-GB"/>
        </w:rPr>
        <w:t>this</w:t>
      </w:r>
      <w:r w:rsidR="007F6B23" w:rsidRPr="00ED1529">
        <w:rPr>
          <w:rStyle w:val="normaltextrun"/>
          <w:rFonts w:ascii="Times New Roman" w:hAnsi="Times New Roman" w:cs="Times New Roman"/>
          <w:color w:val="000000"/>
          <w:shd w:val="clear" w:color="auto" w:fill="FFFFFF"/>
          <w:lang w:val="en-GB"/>
        </w:rPr>
        <w:t xml:space="preserve"> </w:t>
      </w:r>
      <w:r w:rsidR="00332A61">
        <w:rPr>
          <w:rStyle w:val="normaltextrun"/>
          <w:rFonts w:ascii="Times New Roman" w:hAnsi="Times New Roman" w:cs="Times New Roman"/>
          <w:color w:val="000000"/>
          <w:shd w:val="clear" w:color="auto" w:fill="FFFFFF"/>
          <w:lang w:val="en-GB"/>
        </w:rPr>
        <w:t xml:space="preserve">new </w:t>
      </w:r>
      <w:r w:rsidR="007F6B23" w:rsidRPr="00ED1529">
        <w:rPr>
          <w:rStyle w:val="normaltextrun"/>
          <w:rFonts w:ascii="Times New Roman" w:hAnsi="Times New Roman" w:cs="Times New Roman"/>
          <w:color w:val="000000"/>
          <w:shd w:val="clear" w:color="auto" w:fill="FFFFFF"/>
          <w:lang w:val="en-GB"/>
        </w:rPr>
        <w:t xml:space="preserve">capitation payment </w:t>
      </w:r>
      <w:r w:rsidR="004351D3" w:rsidRPr="00ED1529">
        <w:rPr>
          <w:rStyle w:val="normaltextrun"/>
          <w:rFonts w:ascii="Times New Roman" w:hAnsi="Times New Roman" w:cs="Times New Roman"/>
          <w:color w:val="000000"/>
          <w:shd w:val="clear" w:color="auto" w:fill="FFFFFF"/>
          <w:lang w:val="en-GB"/>
        </w:rPr>
        <w:t xml:space="preserve">can support the </w:t>
      </w:r>
      <w:r w:rsidR="002C635B" w:rsidRPr="00ED1529">
        <w:rPr>
          <w:rStyle w:val="normaltextrun"/>
          <w:rFonts w:ascii="Times New Roman" w:hAnsi="Times New Roman" w:cs="Times New Roman"/>
          <w:color w:val="000000"/>
          <w:shd w:val="clear" w:color="auto" w:fill="FFFFFF"/>
          <w:lang w:val="en-GB"/>
        </w:rPr>
        <w:t>policy</w:t>
      </w:r>
      <w:r w:rsidR="00E16FDF" w:rsidRPr="00ED1529">
        <w:rPr>
          <w:rStyle w:val="normaltextrun"/>
          <w:rFonts w:ascii="Times New Roman" w:hAnsi="Times New Roman" w:cs="Times New Roman"/>
          <w:color w:val="000000"/>
          <w:shd w:val="clear" w:color="auto" w:fill="FFFFFF"/>
          <w:lang w:val="en-GB"/>
        </w:rPr>
        <w:t xml:space="preserve"> priority to implement </w:t>
      </w:r>
      <w:r w:rsidR="00C955A4" w:rsidRPr="00ED1529">
        <w:rPr>
          <w:rStyle w:val="jlqj4b"/>
          <w:rFonts w:ascii="Times New Roman" w:hAnsi="Times New Roman" w:cs="Times New Roman"/>
          <w:lang w:val="en-US"/>
        </w:rPr>
        <w:t xml:space="preserve">selective contracting for </w:t>
      </w:r>
      <w:r w:rsidR="004351D3" w:rsidRPr="00ED1529">
        <w:rPr>
          <w:rStyle w:val="jlqj4b"/>
          <w:rFonts w:ascii="Times New Roman" w:hAnsi="Times New Roman" w:cs="Times New Roman"/>
          <w:lang w:val="en-US"/>
        </w:rPr>
        <w:t>urban PHC providers</w:t>
      </w:r>
      <w:r w:rsidR="00C955A4" w:rsidRPr="00ED1529">
        <w:rPr>
          <w:rStyle w:val="jlqj4b"/>
          <w:rFonts w:ascii="Times New Roman" w:hAnsi="Times New Roman" w:cs="Times New Roman"/>
          <w:lang w:val="en-US"/>
        </w:rPr>
        <w:t xml:space="preserve">. </w:t>
      </w:r>
      <w:r w:rsidR="00312869" w:rsidRPr="00ED1529">
        <w:rPr>
          <w:rStyle w:val="jlqj4b"/>
          <w:rFonts w:ascii="Times New Roman" w:hAnsi="Times New Roman" w:cs="Times New Roman"/>
          <w:lang w:val="en-US"/>
        </w:rPr>
        <w:t xml:space="preserve">The </w:t>
      </w:r>
      <w:r w:rsidR="000F7907">
        <w:rPr>
          <w:rStyle w:val="jlqj4b"/>
          <w:rFonts w:ascii="Times New Roman" w:hAnsi="Times New Roman" w:cs="Times New Roman"/>
          <w:lang w:val="en-US"/>
        </w:rPr>
        <w:t>M</w:t>
      </w:r>
      <w:r w:rsidR="00312869" w:rsidRPr="00ED1529">
        <w:rPr>
          <w:rStyle w:val="jlqj4b"/>
          <w:rFonts w:ascii="Times New Roman" w:hAnsi="Times New Roman" w:cs="Times New Roman"/>
          <w:lang w:val="en-US"/>
        </w:rPr>
        <w:t xml:space="preserve">inistry </w:t>
      </w:r>
      <w:r w:rsidR="00E4257A">
        <w:rPr>
          <w:rStyle w:val="jlqj4b"/>
          <w:rFonts w:ascii="Times New Roman" w:hAnsi="Times New Roman" w:cs="Times New Roman"/>
          <w:lang w:val="en-US"/>
        </w:rPr>
        <w:t>has</w:t>
      </w:r>
      <w:r w:rsidR="00E4257A" w:rsidRPr="00ED1529">
        <w:rPr>
          <w:rStyle w:val="jlqj4b"/>
          <w:rFonts w:ascii="Times New Roman" w:hAnsi="Times New Roman" w:cs="Times New Roman"/>
          <w:lang w:val="en-US"/>
        </w:rPr>
        <w:t xml:space="preserve"> </w:t>
      </w:r>
      <w:r w:rsidR="00312869" w:rsidRPr="00ED1529">
        <w:rPr>
          <w:rStyle w:val="jlqj4b"/>
          <w:rFonts w:ascii="Times New Roman" w:hAnsi="Times New Roman" w:cs="Times New Roman"/>
          <w:lang w:val="en-US"/>
        </w:rPr>
        <w:t>defined the</w:t>
      </w:r>
      <w:r w:rsidR="00EF00F3" w:rsidRPr="00ED1529">
        <w:rPr>
          <w:rStyle w:val="jlqj4b"/>
          <w:rFonts w:ascii="Times New Roman" w:hAnsi="Times New Roman" w:cs="Times New Roman"/>
          <w:lang w:val="en-US"/>
        </w:rPr>
        <w:t xml:space="preserve"> </w:t>
      </w:r>
      <w:r w:rsidR="00E4257A">
        <w:rPr>
          <w:rStyle w:val="jlqj4b"/>
          <w:rFonts w:ascii="Times New Roman" w:hAnsi="Times New Roman" w:cs="Times New Roman"/>
          <w:lang w:val="en-US"/>
        </w:rPr>
        <w:t>selective</w:t>
      </w:r>
      <w:r w:rsidR="00EF00F3" w:rsidRPr="00ED1529">
        <w:rPr>
          <w:rStyle w:val="jlqj4b"/>
          <w:rFonts w:ascii="Times New Roman" w:hAnsi="Times New Roman" w:cs="Times New Roman"/>
          <w:lang w:val="en-US"/>
        </w:rPr>
        <w:t xml:space="preserve"> contract</w:t>
      </w:r>
      <w:r w:rsidR="00652AD1">
        <w:rPr>
          <w:rStyle w:val="jlqj4b"/>
          <w:rFonts w:ascii="Times New Roman" w:hAnsi="Times New Roman" w:cs="Times New Roman"/>
          <w:lang w:val="en-US"/>
        </w:rPr>
        <w:t>ing</w:t>
      </w:r>
      <w:r w:rsidR="00EF00F3" w:rsidRPr="00ED1529">
        <w:rPr>
          <w:rStyle w:val="jlqj4b"/>
          <w:rFonts w:ascii="Times New Roman" w:hAnsi="Times New Roman" w:cs="Times New Roman"/>
          <w:lang w:val="en-US"/>
        </w:rPr>
        <w:t xml:space="preserve"> criteria</w:t>
      </w:r>
      <w:r w:rsidR="00DE78B5" w:rsidRPr="00ED1529">
        <w:rPr>
          <w:rStyle w:val="FootnoteReference"/>
          <w:rFonts w:ascii="Times New Roman" w:hAnsi="Times New Roman" w:cs="Times New Roman"/>
          <w:lang w:val="en-US"/>
        </w:rPr>
        <w:footnoteReference w:id="3"/>
      </w:r>
      <w:r w:rsidR="00312869" w:rsidRPr="00ED1529">
        <w:rPr>
          <w:rStyle w:val="jlqj4b"/>
          <w:rFonts w:ascii="Times New Roman" w:hAnsi="Times New Roman" w:cs="Times New Roman"/>
          <w:lang w:val="en-US"/>
        </w:rPr>
        <w:t xml:space="preserve"> </w:t>
      </w:r>
      <w:r w:rsidR="00652AD1">
        <w:rPr>
          <w:rStyle w:val="jlqj4b"/>
          <w:rFonts w:ascii="Times New Roman" w:hAnsi="Times New Roman" w:cs="Times New Roman"/>
          <w:lang w:val="en-US"/>
        </w:rPr>
        <w:t>to be</w:t>
      </w:r>
      <w:r w:rsidR="00312869" w:rsidRPr="00ED1529">
        <w:rPr>
          <w:rStyle w:val="jlqj4b"/>
          <w:rFonts w:ascii="Times New Roman" w:hAnsi="Times New Roman" w:cs="Times New Roman"/>
          <w:lang w:val="en-US"/>
        </w:rPr>
        <w:t>:</w:t>
      </w:r>
    </w:p>
    <w:p w14:paraId="03FACD31" w14:textId="233C44B9" w:rsidR="00312869" w:rsidRPr="00ED1529" w:rsidRDefault="00312869" w:rsidP="00312869">
      <w:pPr>
        <w:pStyle w:val="ListParagraph"/>
        <w:numPr>
          <w:ilvl w:val="0"/>
          <w:numId w:val="6"/>
        </w:numPr>
        <w:jc w:val="both"/>
        <w:rPr>
          <w:rFonts w:ascii="Times New Roman" w:hAnsi="Times New Roman" w:cs="Times New Roman"/>
          <w:lang w:val="en-US"/>
        </w:rPr>
      </w:pPr>
      <w:r w:rsidRPr="00ED1529">
        <w:rPr>
          <w:rFonts w:ascii="Times New Roman" w:hAnsi="Times New Roman" w:cs="Times New Roman"/>
          <w:lang w:val="en-US"/>
        </w:rPr>
        <w:t>Focus on preventive and primary health care services</w:t>
      </w:r>
      <w:r w:rsidR="00994891">
        <w:rPr>
          <w:rFonts w:ascii="Times New Roman" w:hAnsi="Times New Roman" w:cs="Times New Roman"/>
          <w:lang w:val="en-US"/>
        </w:rPr>
        <w:t>;</w:t>
      </w:r>
    </w:p>
    <w:p w14:paraId="24966860" w14:textId="672A57F0" w:rsidR="00312869" w:rsidRPr="00ED1529" w:rsidRDefault="00B246C6" w:rsidP="00312869">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Ability</w:t>
      </w:r>
      <w:r w:rsidR="00312869" w:rsidRPr="00ED1529">
        <w:rPr>
          <w:rFonts w:ascii="Times New Roman" w:hAnsi="Times New Roman" w:cs="Times New Roman"/>
          <w:lang w:val="en-US"/>
        </w:rPr>
        <w:t xml:space="preserve"> to conduct clinical</w:t>
      </w:r>
      <w:r w:rsidR="00492A46">
        <w:rPr>
          <w:rFonts w:ascii="Times New Roman" w:hAnsi="Times New Roman" w:cs="Times New Roman"/>
          <w:lang w:val="en-US"/>
        </w:rPr>
        <w:t xml:space="preserve"> </w:t>
      </w:r>
      <w:r w:rsidR="00312869" w:rsidRPr="00ED1529">
        <w:rPr>
          <w:rFonts w:ascii="Times New Roman" w:hAnsi="Times New Roman" w:cs="Times New Roman"/>
          <w:lang w:val="en-US"/>
        </w:rPr>
        <w:t>laboratory examinations in accordance with the one window</w:t>
      </w:r>
      <w:r w:rsidR="00492A46">
        <w:rPr>
          <w:rFonts w:ascii="Times New Roman" w:hAnsi="Times New Roman" w:cs="Times New Roman"/>
          <w:lang w:val="en-US"/>
        </w:rPr>
        <w:t xml:space="preserve"> principle</w:t>
      </w:r>
      <w:r w:rsidR="00994891">
        <w:rPr>
          <w:rFonts w:ascii="Times New Roman" w:hAnsi="Times New Roman" w:cs="Times New Roman"/>
          <w:lang w:val="en-US"/>
        </w:rPr>
        <w:t>;</w:t>
      </w:r>
    </w:p>
    <w:p w14:paraId="59E36886" w14:textId="5E7C88F3" w:rsidR="00312869" w:rsidRPr="00ED1529" w:rsidRDefault="00312869" w:rsidP="00312869">
      <w:pPr>
        <w:pStyle w:val="ListParagraph"/>
        <w:numPr>
          <w:ilvl w:val="0"/>
          <w:numId w:val="6"/>
        </w:numPr>
        <w:jc w:val="both"/>
        <w:rPr>
          <w:rFonts w:ascii="Times New Roman" w:hAnsi="Times New Roman" w:cs="Times New Roman"/>
          <w:lang w:val="en-US"/>
        </w:rPr>
      </w:pPr>
      <w:r w:rsidRPr="00ED1529">
        <w:rPr>
          <w:rFonts w:ascii="Times New Roman" w:hAnsi="Times New Roman" w:cs="Times New Roman"/>
          <w:lang w:val="en-US"/>
        </w:rPr>
        <w:t>Delivering services by a full PHC team (family or district physician and nurse)</w:t>
      </w:r>
      <w:r w:rsidR="00994891">
        <w:rPr>
          <w:rFonts w:ascii="Times New Roman" w:hAnsi="Times New Roman" w:cs="Times New Roman"/>
          <w:lang w:val="en-US"/>
        </w:rPr>
        <w:t>;</w:t>
      </w:r>
    </w:p>
    <w:p w14:paraId="6C0A1818" w14:textId="13D3FD60" w:rsidR="00312869" w:rsidRPr="00ED1529" w:rsidRDefault="00312869" w:rsidP="00312869">
      <w:pPr>
        <w:pStyle w:val="ListParagraph"/>
        <w:numPr>
          <w:ilvl w:val="0"/>
          <w:numId w:val="6"/>
        </w:numPr>
        <w:jc w:val="both"/>
        <w:rPr>
          <w:rFonts w:ascii="Times New Roman" w:hAnsi="Times New Roman" w:cs="Times New Roman"/>
          <w:lang w:val="en-US"/>
        </w:rPr>
      </w:pPr>
      <w:r w:rsidRPr="00ED1529">
        <w:rPr>
          <w:rFonts w:ascii="Times New Roman" w:hAnsi="Times New Roman" w:cs="Times New Roman"/>
          <w:lang w:val="en-US"/>
        </w:rPr>
        <w:t>FDs involvement in the continuing medical education system</w:t>
      </w:r>
      <w:r w:rsidR="00994891">
        <w:rPr>
          <w:rFonts w:ascii="Times New Roman" w:hAnsi="Times New Roman" w:cs="Times New Roman"/>
          <w:lang w:val="en-US"/>
        </w:rPr>
        <w:t>; and</w:t>
      </w:r>
    </w:p>
    <w:p w14:paraId="51A58871" w14:textId="77777777" w:rsidR="00312869" w:rsidRPr="00ED1529" w:rsidRDefault="00312869" w:rsidP="00312869">
      <w:pPr>
        <w:pStyle w:val="ListParagraph"/>
        <w:numPr>
          <w:ilvl w:val="0"/>
          <w:numId w:val="6"/>
        </w:numPr>
        <w:jc w:val="both"/>
        <w:rPr>
          <w:rFonts w:ascii="Times New Roman" w:hAnsi="Times New Roman" w:cs="Times New Roman"/>
          <w:lang w:val="en-US"/>
        </w:rPr>
      </w:pPr>
      <w:r w:rsidRPr="00ED1529">
        <w:rPr>
          <w:rFonts w:ascii="Times New Roman" w:hAnsi="Times New Roman" w:cs="Times New Roman"/>
          <w:lang w:val="en-US"/>
        </w:rPr>
        <w:t xml:space="preserve">Participation in prevention and screening programs. </w:t>
      </w:r>
    </w:p>
    <w:p w14:paraId="53DD9364" w14:textId="542D6BC9" w:rsidR="00312869" w:rsidRPr="00ED1529" w:rsidRDefault="00312869" w:rsidP="00ED1529">
      <w:pPr>
        <w:pStyle w:val="ListParagraph"/>
        <w:numPr>
          <w:ilvl w:val="0"/>
          <w:numId w:val="6"/>
        </w:numPr>
        <w:jc w:val="both"/>
        <w:rPr>
          <w:rStyle w:val="jlqj4b"/>
          <w:rFonts w:ascii="Times New Roman" w:hAnsi="Times New Roman" w:cs="Times New Roman"/>
          <w:lang w:val="en-US"/>
        </w:rPr>
      </w:pPr>
      <w:r w:rsidRPr="00ED1529">
        <w:rPr>
          <w:rFonts w:ascii="Times New Roman" w:hAnsi="Times New Roman" w:cs="Times New Roman"/>
          <w:lang w:val="en-US"/>
        </w:rPr>
        <w:lastRenderedPageBreak/>
        <w:t xml:space="preserve">The total population attached to one </w:t>
      </w:r>
      <w:r w:rsidR="00DF6B7C">
        <w:rPr>
          <w:rFonts w:ascii="Times New Roman" w:hAnsi="Times New Roman" w:cs="Times New Roman"/>
          <w:lang w:val="en-US"/>
        </w:rPr>
        <w:t>clinic</w:t>
      </w:r>
      <w:r w:rsidR="00DF6B7C" w:rsidRPr="00ED1529">
        <w:rPr>
          <w:rFonts w:ascii="Times New Roman" w:hAnsi="Times New Roman" w:cs="Times New Roman"/>
          <w:lang w:val="en-US"/>
        </w:rPr>
        <w:t xml:space="preserve"> </w:t>
      </w:r>
      <w:r w:rsidRPr="00ED1529">
        <w:rPr>
          <w:rFonts w:ascii="Times New Roman" w:hAnsi="Times New Roman" w:cs="Times New Roman"/>
          <w:lang w:val="en-US"/>
        </w:rPr>
        <w:t>or family physician should not exceed 2,500 persons</w:t>
      </w:r>
      <w:r w:rsidR="00825149">
        <w:rPr>
          <w:rStyle w:val="FootnoteReference"/>
          <w:rFonts w:ascii="Times New Roman" w:hAnsi="Times New Roman" w:cs="Times New Roman"/>
          <w:lang w:val="en-US"/>
        </w:rPr>
        <w:footnoteReference w:id="4"/>
      </w:r>
      <w:r w:rsidRPr="00ED1529">
        <w:rPr>
          <w:rFonts w:ascii="Times New Roman" w:hAnsi="Times New Roman" w:cs="Times New Roman"/>
          <w:lang w:val="en-US"/>
        </w:rPr>
        <w:t>, but the number of registered beneficiaries in the facility, according to the actual addresses, as of April 30, 2020, should be or exceed 13,000 people.</w:t>
      </w:r>
      <w:r w:rsidR="00B520A6" w:rsidRPr="00ED1529">
        <w:rPr>
          <w:rFonts w:ascii="Times New Roman" w:hAnsi="Times New Roman" w:cs="Times New Roman"/>
          <w:lang w:val="en-US"/>
        </w:rPr>
        <w:t xml:space="preserve"> </w:t>
      </w:r>
      <w:r w:rsidR="00255353" w:rsidRPr="00ED1529">
        <w:rPr>
          <w:rStyle w:val="FootnoteReference"/>
          <w:rFonts w:ascii="Times New Roman" w:hAnsi="Times New Roman" w:cs="Times New Roman"/>
          <w:lang w:val="en-US"/>
        </w:rPr>
        <w:footnoteReference w:id="5"/>
      </w:r>
    </w:p>
    <w:p w14:paraId="6C5206C1" w14:textId="45F480B5" w:rsidR="005A39C1" w:rsidRDefault="00DA0582" w:rsidP="005A39C1">
      <w:pPr>
        <w:jc w:val="both"/>
        <w:rPr>
          <w:rStyle w:val="normaltextrun"/>
          <w:rFonts w:ascii="Times New Roman" w:hAnsi="Times New Roman" w:cs="Times New Roman"/>
          <w:color w:val="000000"/>
          <w:shd w:val="clear" w:color="auto" w:fill="FFFFFF"/>
          <w:lang w:val="en-GB"/>
        </w:rPr>
      </w:pPr>
      <w:r w:rsidRPr="00ED1529">
        <w:rPr>
          <w:rStyle w:val="jlqj4b"/>
          <w:rFonts w:ascii="Times New Roman" w:hAnsi="Times New Roman" w:cs="Times New Roman"/>
          <w:lang w:val="en"/>
        </w:rPr>
        <w:t xml:space="preserve">The selective contracting process could be </w:t>
      </w:r>
      <w:r w:rsidR="00131137" w:rsidRPr="00ED1529">
        <w:rPr>
          <w:rStyle w:val="jlqj4b"/>
          <w:rFonts w:ascii="Times New Roman" w:hAnsi="Times New Roman" w:cs="Times New Roman"/>
          <w:lang w:val="en"/>
        </w:rPr>
        <w:t xml:space="preserve">further </w:t>
      </w:r>
      <w:r w:rsidR="003E2132" w:rsidRPr="7B36BE18">
        <w:rPr>
          <w:rStyle w:val="jlqj4b"/>
          <w:rFonts w:ascii="Times New Roman" w:hAnsi="Times New Roman" w:cs="Times New Roman"/>
          <w:lang w:val="en"/>
        </w:rPr>
        <w:t>develope</w:t>
      </w:r>
      <w:bookmarkStart w:id="0" w:name="_GoBack"/>
      <w:bookmarkEnd w:id="0"/>
      <w:r w:rsidR="003E2132" w:rsidRPr="7B36BE18">
        <w:rPr>
          <w:rStyle w:val="jlqj4b"/>
          <w:rFonts w:ascii="Times New Roman" w:hAnsi="Times New Roman" w:cs="Times New Roman"/>
          <w:lang w:val="en"/>
        </w:rPr>
        <w:t xml:space="preserve">d to </w:t>
      </w:r>
      <w:r w:rsidR="00721570" w:rsidRPr="7B36BE18">
        <w:rPr>
          <w:rStyle w:val="jlqj4b"/>
          <w:rFonts w:ascii="Times New Roman" w:hAnsi="Times New Roman" w:cs="Times New Roman"/>
          <w:lang w:val="en"/>
        </w:rPr>
        <w:t xml:space="preserve">incentivize </w:t>
      </w:r>
      <w:r w:rsidR="00967A2D" w:rsidRPr="00ED1529">
        <w:rPr>
          <w:rStyle w:val="jlqj4b"/>
          <w:rFonts w:ascii="Times New Roman" w:hAnsi="Times New Roman" w:cs="Times New Roman"/>
          <w:lang w:val="en"/>
        </w:rPr>
        <w:t xml:space="preserve">providers </w:t>
      </w:r>
      <w:r w:rsidR="00721570" w:rsidRPr="7B36BE18">
        <w:rPr>
          <w:rStyle w:val="jlqj4b"/>
          <w:rFonts w:ascii="Times New Roman" w:hAnsi="Times New Roman" w:cs="Times New Roman"/>
          <w:lang w:val="en"/>
        </w:rPr>
        <w:t xml:space="preserve">to </w:t>
      </w:r>
      <w:r w:rsidR="00967A2D" w:rsidRPr="7B36BE18">
        <w:rPr>
          <w:rStyle w:val="jlqj4b"/>
          <w:rFonts w:ascii="Times New Roman" w:hAnsi="Times New Roman" w:cs="Times New Roman"/>
          <w:lang w:val="en"/>
        </w:rPr>
        <w:t>merg</w:t>
      </w:r>
      <w:r w:rsidR="00721570" w:rsidRPr="7B36BE18">
        <w:rPr>
          <w:rStyle w:val="jlqj4b"/>
          <w:rFonts w:ascii="Times New Roman" w:hAnsi="Times New Roman" w:cs="Times New Roman"/>
          <w:lang w:val="en"/>
        </w:rPr>
        <w:t>e</w:t>
      </w:r>
      <w:r w:rsidR="00967A2D" w:rsidRPr="00ED1529">
        <w:rPr>
          <w:rStyle w:val="jlqj4b"/>
          <w:rFonts w:ascii="Times New Roman" w:hAnsi="Times New Roman" w:cs="Times New Roman"/>
          <w:lang w:val="en"/>
        </w:rPr>
        <w:t xml:space="preserve"> into </w:t>
      </w:r>
      <w:r w:rsidR="00721570" w:rsidRPr="7B36BE18">
        <w:rPr>
          <w:rStyle w:val="jlqj4b"/>
          <w:rFonts w:ascii="Times New Roman" w:hAnsi="Times New Roman" w:cs="Times New Roman"/>
          <w:lang w:val="en"/>
        </w:rPr>
        <w:t xml:space="preserve">larger </w:t>
      </w:r>
      <w:r w:rsidR="00967A2D" w:rsidRPr="00ED1529">
        <w:rPr>
          <w:rStyle w:val="jlqj4b"/>
          <w:rFonts w:ascii="Times New Roman" w:hAnsi="Times New Roman" w:cs="Times New Roman"/>
          <w:lang w:val="en"/>
        </w:rPr>
        <w:t xml:space="preserve">group </w:t>
      </w:r>
      <w:r w:rsidR="00967A2D" w:rsidRPr="7B36BE18">
        <w:rPr>
          <w:rStyle w:val="jlqj4b"/>
          <w:rFonts w:ascii="Times New Roman" w:hAnsi="Times New Roman" w:cs="Times New Roman"/>
          <w:lang w:val="en"/>
        </w:rPr>
        <w:t>practice</w:t>
      </w:r>
      <w:r w:rsidR="00A00928" w:rsidRPr="7B36BE18">
        <w:rPr>
          <w:rStyle w:val="jlqj4b"/>
          <w:rFonts w:ascii="Times New Roman" w:hAnsi="Times New Roman" w:cs="Times New Roman"/>
          <w:lang w:val="en"/>
        </w:rPr>
        <w:t>s</w:t>
      </w:r>
      <w:r w:rsidR="00967A2D" w:rsidRPr="00ED1529">
        <w:rPr>
          <w:rStyle w:val="jlqj4b"/>
          <w:rFonts w:ascii="Times New Roman" w:hAnsi="Times New Roman" w:cs="Times New Roman"/>
          <w:lang w:val="en"/>
        </w:rPr>
        <w:t xml:space="preserve"> </w:t>
      </w:r>
      <w:r w:rsidR="001529E1" w:rsidRPr="00ED1529">
        <w:rPr>
          <w:rStyle w:val="jlqj4b"/>
          <w:rFonts w:ascii="Times New Roman" w:hAnsi="Times New Roman" w:cs="Times New Roman"/>
          <w:lang w:val="en"/>
        </w:rPr>
        <w:t xml:space="preserve">with multidisciplinary </w:t>
      </w:r>
      <w:r w:rsidR="001529E1" w:rsidRPr="7B36BE18">
        <w:rPr>
          <w:rStyle w:val="jlqj4b"/>
          <w:rFonts w:ascii="Times New Roman" w:hAnsi="Times New Roman" w:cs="Times New Roman"/>
          <w:lang w:val="en"/>
        </w:rPr>
        <w:t>team</w:t>
      </w:r>
      <w:r w:rsidR="005C3A5A" w:rsidRPr="7B36BE18">
        <w:rPr>
          <w:rStyle w:val="jlqj4b"/>
          <w:rFonts w:ascii="Times New Roman" w:hAnsi="Times New Roman" w:cs="Times New Roman"/>
          <w:lang w:val="en"/>
        </w:rPr>
        <w:t>s</w:t>
      </w:r>
      <w:r w:rsidR="006B68F4" w:rsidRPr="00ED1529">
        <w:rPr>
          <w:rStyle w:val="jlqj4b"/>
          <w:rFonts w:ascii="Times New Roman" w:hAnsi="Times New Roman" w:cs="Times New Roman"/>
          <w:lang w:val="en"/>
        </w:rPr>
        <w:t xml:space="preserve"> </w:t>
      </w:r>
      <w:r w:rsidR="009745DC" w:rsidRPr="00ED1529">
        <w:rPr>
          <w:rStyle w:val="jlqj4b"/>
          <w:rFonts w:ascii="Times New Roman" w:hAnsi="Times New Roman" w:cs="Times New Roman"/>
          <w:lang w:val="en"/>
        </w:rPr>
        <w:t>(</w:t>
      </w:r>
      <w:r w:rsidR="00281BAB" w:rsidRPr="00ED1529">
        <w:rPr>
          <w:rStyle w:val="jlqj4b"/>
          <w:rFonts w:ascii="Times New Roman" w:hAnsi="Times New Roman" w:cs="Times New Roman"/>
          <w:lang w:val="en"/>
        </w:rPr>
        <w:t>e.g.</w:t>
      </w:r>
      <w:r w:rsidR="009745DC" w:rsidRPr="00ED1529">
        <w:rPr>
          <w:rStyle w:val="jlqj4b"/>
          <w:rFonts w:ascii="Times New Roman" w:hAnsi="Times New Roman" w:cs="Times New Roman"/>
          <w:lang w:val="en"/>
        </w:rPr>
        <w:t xml:space="preserve"> family doctor, general practice nurse, social worker, psychologist</w:t>
      </w:r>
      <w:r w:rsidR="009745DC" w:rsidRPr="7B36BE18">
        <w:rPr>
          <w:rStyle w:val="jlqj4b"/>
          <w:rFonts w:ascii="Times New Roman" w:hAnsi="Times New Roman" w:cs="Times New Roman"/>
          <w:lang w:val="en"/>
        </w:rPr>
        <w:t>)</w:t>
      </w:r>
      <w:r w:rsidR="005C3A5A" w:rsidRPr="7B36BE18">
        <w:rPr>
          <w:rStyle w:val="jlqj4b"/>
          <w:rFonts w:ascii="Times New Roman" w:hAnsi="Times New Roman" w:cs="Times New Roman"/>
          <w:lang w:val="en"/>
        </w:rPr>
        <w:t xml:space="preserve"> providing a</w:t>
      </w:r>
      <w:r w:rsidR="00D03A80">
        <w:rPr>
          <w:rStyle w:val="jlqj4b"/>
          <w:rFonts w:ascii="Times New Roman" w:hAnsi="Times New Roman" w:cs="Times New Roman"/>
          <w:lang w:val="en"/>
        </w:rPr>
        <w:t xml:space="preserve"> more comprehensive and</w:t>
      </w:r>
      <w:r w:rsidR="005C3A5A" w:rsidRPr="7B36BE18">
        <w:rPr>
          <w:rStyle w:val="jlqj4b"/>
          <w:rFonts w:ascii="Times New Roman" w:hAnsi="Times New Roman" w:cs="Times New Roman"/>
          <w:lang w:val="en"/>
        </w:rPr>
        <w:t xml:space="preserve"> expanded </w:t>
      </w:r>
      <w:r w:rsidR="00D03A80">
        <w:rPr>
          <w:rStyle w:val="jlqj4b"/>
          <w:rFonts w:ascii="Times New Roman" w:hAnsi="Times New Roman" w:cs="Times New Roman"/>
          <w:lang w:val="en"/>
        </w:rPr>
        <w:t>set</w:t>
      </w:r>
      <w:r w:rsidR="005C3A5A" w:rsidRPr="7B36BE18">
        <w:rPr>
          <w:rStyle w:val="jlqj4b"/>
          <w:rFonts w:ascii="Times New Roman" w:hAnsi="Times New Roman" w:cs="Times New Roman"/>
          <w:lang w:val="en"/>
        </w:rPr>
        <w:t xml:space="preserve"> of services</w:t>
      </w:r>
      <w:r w:rsidR="001529E1" w:rsidRPr="7B36BE18">
        <w:rPr>
          <w:rStyle w:val="jlqj4b"/>
          <w:rFonts w:ascii="Times New Roman" w:hAnsi="Times New Roman" w:cs="Times New Roman"/>
          <w:lang w:val="en"/>
        </w:rPr>
        <w:t>.</w:t>
      </w:r>
      <w:r w:rsidR="000E1AEE" w:rsidRPr="00ED1529">
        <w:rPr>
          <w:rStyle w:val="jlqj4b"/>
          <w:rFonts w:ascii="Times New Roman" w:hAnsi="Times New Roman" w:cs="Times New Roman"/>
          <w:lang w:val="en"/>
        </w:rPr>
        <w:t xml:space="preserve"> </w:t>
      </w:r>
      <w:r w:rsidR="00BA72A7" w:rsidRPr="00ED1529">
        <w:rPr>
          <w:rStyle w:val="jlqj4b"/>
          <w:rFonts w:ascii="Times New Roman" w:hAnsi="Times New Roman" w:cs="Times New Roman"/>
          <w:lang w:val="en"/>
        </w:rPr>
        <w:t>M</w:t>
      </w:r>
      <w:r w:rsidR="000E1AEE" w:rsidRPr="00ED1529">
        <w:rPr>
          <w:rStyle w:val="jlqj4b"/>
          <w:rFonts w:ascii="Times New Roman" w:hAnsi="Times New Roman" w:cs="Times New Roman"/>
          <w:lang w:val="en"/>
        </w:rPr>
        <w:t>ultidisciplinary PHC teams trained to address the primary healt</w:t>
      </w:r>
      <w:r w:rsidR="00D03A80">
        <w:rPr>
          <w:rStyle w:val="jlqj4b"/>
          <w:rFonts w:ascii="Times New Roman" w:hAnsi="Times New Roman" w:cs="Times New Roman"/>
          <w:lang w:val="en"/>
        </w:rPr>
        <w:t>hcare</w:t>
      </w:r>
      <w:r w:rsidR="000E1AEE" w:rsidRPr="00ED1529">
        <w:rPr>
          <w:rStyle w:val="jlqj4b"/>
          <w:rFonts w:ascii="Times New Roman" w:hAnsi="Times New Roman" w:cs="Times New Roman"/>
          <w:lang w:val="en"/>
        </w:rPr>
        <w:t xml:space="preserve"> needs of the population in their community or assigned population would </w:t>
      </w:r>
      <w:r w:rsidR="00736BDA">
        <w:rPr>
          <w:rStyle w:val="jlqj4b"/>
          <w:rFonts w:ascii="Times New Roman" w:hAnsi="Times New Roman" w:cs="Times New Roman"/>
          <w:lang w:val="en"/>
        </w:rPr>
        <w:t xml:space="preserve">contribute to </w:t>
      </w:r>
      <w:r w:rsidR="002C3D2A" w:rsidRPr="7B36BE18">
        <w:rPr>
          <w:rStyle w:val="jlqj4b"/>
          <w:rFonts w:ascii="Times New Roman" w:hAnsi="Times New Roman" w:cs="Times New Roman"/>
          <w:lang w:val="en"/>
        </w:rPr>
        <w:t>strengthen</w:t>
      </w:r>
      <w:r w:rsidR="00736BDA">
        <w:rPr>
          <w:rStyle w:val="jlqj4b"/>
          <w:rFonts w:ascii="Times New Roman" w:hAnsi="Times New Roman" w:cs="Times New Roman"/>
          <w:lang w:val="en"/>
        </w:rPr>
        <w:t>ing</w:t>
      </w:r>
      <w:r w:rsidR="002C3D2A" w:rsidRPr="7B36BE18">
        <w:rPr>
          <w:rStyle w:val="jlqj4b"/>
          <w:rFonts w:ascii="Times New Roman" w:hAnsi="Times New Roman" w:cs="Times New Roman"/>
          <w:lang w:val="en"/>
        </w:rPr>
        <w:t xml:space="preserve"> the </w:t>
      </w:r>
      <w:r w:rsidR="005510B2" w:rsidRPr="00ED1529">
        <w:rPr>
          <w:rStyle w:val="jlqj4b"/>
          <w:rFonts w:ascii="Times New Roman" w:hAnsi="Times New Roman" w:cs="Times New Roman"/>
          <w:lang w:val="en"/>
        </w:rPr>
        <w:t>role of PHC</w:t>
      </w:r>
      <w:r w:rsidR="000E1AEE" w:rsidRPr="00ED1529">
        <w:rPr>
          <w:rStyle w:val="jlqj4b"/>
          <w:rFonts w:ascii="Times New Roman" w:hAnsi="Times New Roman" w:cs="Times New Roman"/>
          <w:lang w:val="en"/>
        </w:rPr>
        <w:t>.</w:t>
      </w:r>
      <w:r w:rsidR="00582BB6" w:rsidRPr="00ED1529">
        <w:rPr>
          <w:rStyle w:val="jlqj4b"/>
          <w:rFonts w:ascii="Times New Roman" w:hAnsi="Times New Roman" w:cs="Times New Roman"/>
          <w:lang w:val="en"/>
        </w:rPr>
        <w:t xml:space="preserve"> </w:t>
      </w:r>
      <w:r w:rsidR="00282A13" w:rsidRPr="00ED1529">
        <w:rPr>
          <w:rStyle w:val="jlqj4b"/>
          <w:rFonts w:ascii="Times New Roman" w:hAnsi="Times New Roman" w:cs="Times New Roman"/>
          <w:lang w:val="en"/>
        </w:rPr>
        <w:t>The World Bank</w:t>
      </w:r>
      <w:r w:rsidR="00B54380">
        <w:rPr>
          <w:rStyle w:val="jlqj4b"/>
          <w:rFonts w:ascii="Times New Roman" w:hAnsi="Times New Roman" w:cs="Times New Roman"/>
          <w:lang w:val="en"/>
        </w:rPr>
        <w:t xml:space="preserve"> </w:t>
      </w:r>
      <w:r w:rsidR="00931AD3">
        <w:rPr>
          <w:rStyle w:val="jlqj4b"/>
          <w:rFonts w:ascii="Times New Roman" w:hAnsi="Times New Roman" w:cs="Times New Roman"/>
          <w:lang w:val="en"/>
        </w:rPr>
        <w:t>has emphasized the importance of establishing larger PHC centers</w:t>
      </w:r>
      <w:r w:rsidR="00931AD3">
        <w:rPr>
          <w:rStyle w:val="FootnoteReference"/>
          <w:rFonts w:ascii="Times New Roman" w:eastAsia="Calibri" w:hAnsi="Times New Roman" w:cs="Times New Roman"/>
          <w:lang w:val="en"/>
        </w:rPr>
        <w:footnoteReference w:id="6"/>
      </w:r>
      <w:r w:rsidR="00931AD3">
        <w:rPr>
          <w:rStyle w:val="jlqj4b"/>
          <w:rFonts w:ascii="Times New Roman" w:hAnsi="Times New Roman" w:cs="Times New Roman"/>
          <w:lang w:val="en"/>
        </w:rPr>
        <w:t xml:space="preserve"> and </w:t>
      </w:r>
      <w:r w:rsidR="00B54380">
        <w:rPr>
          <w:rStyle w:val="jlqj4b"/>
          <w:rFonts w:ascii="Times New Roman" w:hAnsi="Times New Roman" w:cs="Times New Roman"/>
          <w:lang w:val="en"/>
        </w:rPr>
        <w:t>has also</w:t>
      </w:r>
      <w:r w:rsidR="00282A13" w:rsidRPr="00ED1529">
        <w:rPr>
          <w:rStyle w:val="jlqj4b"/>
          <w:rFonts w:ascii="Times New Roman" w:hAnsi="Times New Roman" w:cs="Times New Roman"/>
          <w:lang w:val="en"/>
        </w:rPr>
        <w:t xml:space="preserve"> </w:t>
      </w:r>
      <w:r w:rsidR="00E44BDA">
        <w:rPr>
          <w:rStyle w:val="jlqj4b"/>
          <w:rFonts w:ascii="Times New Roman" w:hAnsi="Times New Roman" w:cs="Times New Roman"/>
          <w:lang w:val="en"/>
        </w:rPr>
        <w:t xml:space="preserve">advised </w:t>
      </w:r>
      <w:r w:rsidR="00223FFA">
        <w:rPr>
          <w:rStyle w:val="jlqj4b"/>
          <w:rFonts w:ascii="Times New Roman" w:hAnsi="Times New Roman" w:cs="Times New Roman"/>
          <w:lang w:val="en"/>
        </w:rPr>
        <w:t>reorienting Georgia’s healthcare system towards PHC</w:t>
      </w:r>
      <w:r w:rsidR="00252360">
        <w:rPr>
          <w:rStyle w:val="jlqj4b"/>
          <w:rFonts w:ascii="Times New Roman" w:hAnsi="Times New Roman" w:cs="Times New Roman"/>
          <w:lang w:val="en"/>
        </w:rPr>
        <w:t xml:space="preserve"> by changing treatment incentives</w:t>
      </w:r>
      <w:r w:rsidR="008A7814">
        <w:rPr>
          <w:rStyle w:val="jlqj4b"/>
          <w:rFonts w:ascii="Times New Roman" w:hAnsi="Times New Roman" w:cs="Times New Roman"/>
          <w:lang w:val="en"/>
        </w:rPr>
        <w:t xml:space="preserve"> to reward PHC-centric delivery</w:t>
      </w:r>
      <w:r w:rsidR="0054405B">
        <w:rPr>
          <w:rStyle w:val="jlqj4b"/>
          <w:rFonts w:ascii="Times New Roman" w:hAnsi="Times New Roman" w:cs="Times New Roman"/>
          <w:lang w:val="en"/>
        </w:rPr>
        <w:t xml:space="preserve"> </w:t>
      </w:r>
      <w:r w:rsidR="008A7814">
        <w:rPr>
          <w:rStyle w:val="jlqj4b"/>
          <w:rFonts w:ascii="Times New Roman" w:hAnsi="Times New Roman" w:cs="Times New Roman"/>
          <w:lang w:val="en"/>
        </w:rPr>
        <w:t>and</w:t>
      </w:r>
      <w:r w:rsidR="0054405B">
        <w:rPr>
          <w:rStyle w:val="jlqj4b"/>
          <w:rFonts w:ascii="Times New Roman" w:hAnsi="Times New Roman" w:cs="Times New Roman"/>
          <w:lang w:val="en"/>
        </w:rPr>
        <w:t xml:space="preserve"> ensure that common conditions and especially NCDs </w:t>
      </w:r>
      <w:r w:rsidR="00974017">
        <w:rPr>
          <w:rStyle w:val="jlqj4b"/>
          <w:rFonts w:ascii="Times New Roman" w:hAnsi="Times New Roman" w:cs="Times New Roman"/>
          <w:lang w:val="en"/>
        </w:rPr>
        <w:t>are</w:t>
      </w:r>
      <w:r w:rsidR="0054405B">
        <w:rPr>
          <w:rStyle w:val="jlqj4b"/>
          <w:rFonts w:ascii="Times New Roman" w:hAnsi="Times New Roman" w:cs="Times New Roman"/>
          <w:lang w:val="en"/>
        </w:rPr>
        <w:t xml:space="preserve"> prevented or treated early, avoiding </w:t>
      </w:r>
      <w:r w:rsidR="00310FFF">
        <w:rPr>
          <w:rStyle w:val="jlqj4b"/>
          <w:rFonts w:ascii="Times New Roman" w:hAnsi="Times New Roman" w:cs="Times New Roman"/>
          <w:lang w:val="en"/>
        </w:rPr>
        <w:t>more expensive</w:t>
      </w:r>
      <w:r w:rsidR="00226434">
        <w:rPr>
          <w:rStyle w:val="jlqj4b"/>
          <w:rFonts w:ascii="Times New Roman" w:hAnsi="Times New Roman" w:cs="Times New Roman"/>
          <w:lang w:val="en"/>
        </w:rPr>
        <w:t xml:space="preserve"> in-patient treatment</w:t>
      </w:r>
      <w:r w:rsidR="00282A13" w:rsidRPr="00ED1529">
        <w:rPr>
          <w:rFonts w:ascii="Times New Roman" w:eastAsia="Calibri" w:hAnsi="Times New Roman" w:cs="Times New Roman"/>
          <w:lang w:val="en"/>
        </w:rPr>
        <w:t>.</w:t>
      </w:r>
      <w:r w:rsidR="00967304">
        <w:rPr>
          <w:rStyle w:val="FootnoteReference"/>
          <w:rFonts w:ascii="Times New Roman" w:eastAsia="Calibri" w:hAnsi="Times New Roman" w:cs="Times New Roman"/>
          <w:lang w:val="en"/>
        </w:rPr>
        <w:footnoteReference w:id="7"/>
      </w:r>
      <w:r w:rsidR="005A39C1">
        <w:rPr>
          <w:rFonts w:ascii="Times New Roman" w:eastAsia="Calibri" w:hAnsi="Times New Roman" w:cs="Times New Roman"/>
          <w:lang w:val="en"/>
        </w:rPr>
        <w:t xml:space="preserve"> </w:t>
      </w:r>
      <w:r w:rsidR="00857FD5">
        <w:rPr>
          <w:rStyle w:val="normaltextrun"/>
          <w:rFonts w:ascii="Times New Roman" w:hAnsi="Times New Roman" w:cs="Times New Roman"/>
          <w:color w:val="000000"/>
          <w:shd w:val="clear" w:color="auto" w:fill="FFFFFF"/>
          <w:lang w:val="en-GB"/>
        </w:rPr>
        <w:t>Steps</w:t>
      </w:r>
      <w:r w:rsidR="005A39C1">
        <w:rPr>
          <w:rStyle w:val="normaltextrun"/>
          <w:rFonts w:ascii="Times New Roman" w:hAnsi="Times New Roman" w:cs="Times New Roman"/>
          <w:color w:val="000000"/>
          <w:shd w:val="clear" w:color="auto" w:fill="FFFFFF"/>
          <w:lang w:val="en-GB"/>
        </w:rPr>
        <w:t xml:space="preserve"> should </w:t>
      </w:r>
      <w:r w:rsidR="00857FD5">
        <w:rPr>
          <w:rStyle w:val="normaltextrun"/>
          <w:rFonts w:ascii="Times New Roman" w:hAnsi="Times New Roman" w:cs="Times New Roman"/>
          <w:color w:val="000000"/>
          <w:shd w:val="clear" w:color="auto" w:fill="FFFFFF"/>
          <w:lang w:val="en-GB"/>
        </w:rPr>
        <w:t xml:space="preserve">also </w:t>
      </w:r>
      <w:r w:rsidR="005A39C1">
        <w:rPr>
          <w:rStyle w:val="normaltextrun"/>
          <w:rFonts w:ascii="Times New Roman" w:hAnsi="Times New Roman" w:cs="Times New Roman"/>
          <w:color w:val="000000"/>
          <w:shd w:val="clear" w:color="auto" w:fill="FFFFFF"/>
          <w:lang w:val="en-GB"/>
        </w:rPr>
        <w:t xml:space="preserve">be taken to increase budgetary space for PHC and consider increasing the share of funding allocated to family medicine (roughly 1/3 of the </w:t>
      </w:r>
      <w:r w:rsidR="001B69C9">
        <w:rPr>
          <w:rStyle w:val="normaltextrun"/>
          <w:rFonts w:ascii="Times New Roman" w:hAnsi="Times New Roman" w:cs="Times New Roman"/>
          <w:color w:val="000000"/>
          <w:shd w:val="clear" w:color="auto" w:fill="FFFFFF"/>
          <w:lang w:val="en-GB"/>
        </w:rPr>
        <w:t xml:space="preserve">current </w:t>
      </w:r>
      <w:r w:rsidR="005A39C1">
        <w:rPr>
          <w:rStyle w:val="normaltextrun"/>
          <w:rFonts w:ascii="Times New Roman" w:hAnsi="Times New Roman" w:cs="Times New Roman"/>
          <w:color w:val="000000"/>
          <w:shd w:val="clear" w:color="auto" w:fill="FFFFFF"/>
          <w:lang w:val="en-GB"/>
        </w:rPr>
        <w:t xml:space="preserve">PHC capitation </w:t>
      </w:r>
      <w:r w:rsidR="001B69C9">
        <w:rPr>
          <w:rStyle w:val="normaltextrun"/>
          <w:rFonts w:ascii="Times New Roman" w:hAnsi="Times New Roman" w:cs="Times New Roman"/>
          <w:color w:val="000000"/>
          <w:shd w:val="clear" w:color="auto" w:fill="FFFFFF"/>
          <w:lang w:val="en-GB"/>
        </w:rPr>
        <w:t>is allocated to</w:t>
      </w:r>
      <w:r w:rsidR="005A39C1">
        <w:rPr>
          <w:rStyle w:val="normaltextrun"/>
          <w:rFonts w:ascii="Times New Roman" w:hAnsi="Times New Roman" w:cs="Times New Roman"/>
          <w:color w:val="000000"/>
          <w:shd w:val="clear" w:color="auto" w:fill="FFFFFF"/>
          <w:lang w:val="en-GB"/>
        </w:rPr>
        <w:t xml:space="preserve"> family medicine services and 2/3 for laboratory tests and specialist services in </w:t>
      </w:r>
      <w:r w:rsidR="007276A6">
        <w:rPr>
          <w:rStyle w:val="normaltextrun"/>
          <w:rFonts w:ascii="Times New Roman" w:hAnsi="Times New Roman" w:cs="Times New Roman"/>
          <w:color w:val="000000"/>
          <w:shd w:val="clear" w:color="auto" w:fill="FFFFFF"/>
          <w:lang w:val="en-GB"/>
        </w:rPr>
        <w:t xml:space="preserve">the </w:t>
      </w:r>
      <w:r w:rsidR="005A39C1">
        <w:rPr>
          <w:rStyle w:val="normaltextrun"/>
          <w:rFonts w:ascii="Times New Roman" w:hAnsi="Times New Roman" w:cs="Times New Roman"/>
          <w:color w:val="000000"/>
          <w:shd w:val="clear" w:color="auto" w:fill="FFFFFF"/>
          <w:lang w:val="en-GB"/>
        </w:rPr>
        <w:t>PH</w:t>
      </w:r>
      <w:r w:rsidR="00D75115">
        <w:rPr>
          <w:rStyle w:val="normaltextrun"/>
          <w:rFonts w:ascii="Times New Roman" w:hAnsi="Times New Roman" w:cs="Times New Roman"/>
          <w:color w:val="000000"/>
          <w:shd w:val="clear" w:color="auto" w:fill="FFFFFF"/>
          <w:lang w:val="en-GB"/>
        </w:rPr>
        <w:t>C</w:t>
      </w:r>
      <w:r w:rsidR="005A39C1">
        <w:rPr>
          <w:rStyle w:val="normaltextrun"/>
          <w:rFonts w:ascii="Times New Roman" w:hAnsi="Times New Roman" w:cs="Times New Roman"/>
          <w:color w:val="000000"/>
          <w:shd w:val="clear" w:color="auto" w:fill="FFFFFF"/>
          <w:lang w:val="en-GB"/>
        </w:rPr>
        <w:t xml:space="preserve"> package).</w:t>
      </w:r>
      <w:r w:rsidR="005A39C1" w:rsidRPr="00ED1529">
        <w:rPr>
          <w:rStyle w:val="normaltextrun"/>
          <w:rFonts w:ascii="Times New Roman" w:hAnsi="Times New Roman" w:cs="Times New Roman"/>
          <w:color w:val="000000"/>
          <w:shd w:val="clear" w:color="auto" w:fill="FFFFFF"/>
          <w:lang w:val="en-GB"/>
        </w:rPr>
        <w:t xml:space="preserve"> </w:t>
      </w:r>
    </w:p>
    <w:p w14:paraId="5579CD21" w14:textId="06B78F5C" w:rsidR="006A0E0C" w:rsidRDefault="00311947" w:rsidP="007F0B70">
      <w:pPr>
        <w:jc w:val="both"/>
        <w:rPr>
          <w:rFonts w:ascii="Times New Roman" w:eastAsiaTheme="minorEastAsia" w:hAnsi="Times New Roman" w:cs="Times New Roman"/>
          <w:lang w:val="en-GB"/>
        </w:rPr>
      </w:pPr>
      <w:r w:rsidRPr="00ED1529">
        <w:rPr>
          <w:rStyle w:val="normaltextrun"/>
          <w:rFonts w:ascii="Times New Roman" w:hAnsi="Times New Roman" w:cs="Times New Roman"/>
          <w:color w:val="000000"/>
          <w:shd w:val="clear" w:color="auto" w:fill="FFFFFF"/>
          <w:lang w:val="en-GB"/>
        </w:rPr>
        <w:t xml:space="preserve">Followingly, we describe a complementary proposal </w:t>
      </w:r>
      <w:r w:rsidR="00075CC2" w:rsidRPr="7B36BE18">
        <w:rPr>
          <w:rStyle w:val="normaltextrun"/>
          <w:rFonts w:ascii="Times New Roman" w:hAnsi="Times New Roman" w:cs="Times New Roman"/>
          <w:color w:val="000000" w:themeColor="text1"/>
          <w:lang w:val="en-GB"/>
        </w:rPr>
        <w:t xml:space="preserve">for </w:t>
      </w:r>
      <w:r w:rsidRPr="00ED1529">
        <w:rPr>
          <w:rStyle w:val="normaltextrun"/>
          <w:rFonts w:ascii="Times New Roman" w:hAnsi="Times New Roman" w:cs="Times New Roman"/>
          <w:color w:val="000000"/>
          <w:shd w:val="clear" w:color="auto" w:fill="FFFFFF"/>
          <w:lang w:val="en-GB"/>
        </w:rPr>
        <w:t xml:space="preserve">changing the payment model for urban providers starting from </w:t>
      </w:r>
      <w:r w:rsidR="24294CB2" w:rsidRPr="00ED1529">
        <w:rPr>
          <w:rStyle w:val="normaltextrun"/>
          <w:rFonts w:ascii="Times New Roman" w:hAnsi="Times New Roman" w:cs="Times New Roman"/>
          <w:color w:val="000000"/>
          <w:shd w:val="clear" w:color="auto" w:fill="FFFFFF"/>
          <w:lang w:val="en-GB"/>
        </w:rPr>
        <w:t xml:space="preserve">2021 </w:t>
      </w:r>
      <w:r w:rsidR="006E0AD7">
        <w:rPr>
          <w:rStyle w:val="normaltextrun"/>
          <w:rFonts w:ascii="Times New Roman" w:hAnsi="Times New Roman" w:cs="Times New Roman"/>
          <w:color w:val="000000"/>
          <w:shd w:val="clear" w:color="auto" w:fill="FFFFFF"/>
          <w:lang w:val="en-GB"/>
        </w:rPr>
        <w:t>(</w:t>
      </w:r>
      <w:r w:rsidR="24294CB2" w:rsidRPr="00ED1529">
        <w:rPr>
          <w:rStyle w:val="normaltextrun"/>
          <w:rFonts w:ascii="Times New Roman" w:hAnsi="Times New Roman" w:cs="Times New Roman"/>
          <w:color w:val="000000"/>
          <w:shd w:val="clear" w:color="auto" w:fill="FFFFFF"/>
          <w:lang w:val="en-GB"/>
        </w:rPr>
        <w:t xml:space="preserve">in parallel of </w:t>
      </w:r>
      <w:r w:rsidR="3D847947" w:rsidRPr="00ED1529">
        <w:rPr>
          <w:rStyle w:val="normaltextrun"/>
          <w:rFonts w:ascii="Times New Roman" w:hAnsi="Times New Roman" w:cs="Times New Roman"/>
          <w:color w:val="000000"/>
          <w:shd w:val="clear" w:color="auto" w:fill="FFFFFF"/>
          <w:lang w:val="en-GB"/>
        </w:rPr>
        <w:t>Priority package</w:t>
      </w:r>
      <w:r w:rsidR="006E0AD7">
        <w:rPr>
          <w:rStyle w:val="normaltextrun"/>
          <w:rFonts w:ascii="Times New Roman" w:hAnsi="Times New Roman" w:cs="Times New Roman"/>
          <w:color w:val="000000"/>
          <w:shd w:val="clear" w:color="auto" w:fill="FFFFFF"/>
          <w:lang w:val="en-GB"/>
        </w:rPr>
        <w:t>)</w:t>
      </w:r>
      <w:r w:rsidR="00DA3EC9">
        <w:rPr>
          <w:rStyle w:val="normaltextrun"/>
          <w:rFonts w:ascii="Times New Roman" w:hAnsi="Times New Roman" w:cs="Times New Roman"/>
          <w:color w:val="000000"/>
          <w:shd w:val="clear" w:color="auto" w:fill="FFFFFF"/>
          <w:lang w:val="en-GB"/>
        </w:rPr>
        <w:t xml:space="preserve"> or 2022</w:t>
      </w:r>
      <w:r w:rsidR="24294CB2" w:rsidRPr="00ED1529">
        <w:rPr>
          <w:rStyle w:val="normaltextrun"/>
          <w:rFonts w:ascii="Times New Roman" w:hAnsi="Times New Roman" w:cs="Times New Roman"/>
          <w:color w:val="000000"/>
          <w:shd w:val="clear" w:color="auto" w:fill="FFFFFF"/>
          <w:lang w:val="en-GB"/>
        </w:rPr>
        <w:t xml:space="preserve"> </w:t>
      </w:r>
      <w:r w:rsidR="00C200B2" w:rsidRPr="00ED1529">
        <w:rPr>
          <w:rStyle w:val="normaltextrun"/>
          <w:rFonts w:ascii="Times New Roman" w:hAnsi="Times New Roman" w:cs="Times New Roman"/>
          <w:color w:val="000000"/>
          <w:shd w:val="clear" w:color="auto" w:fill="FFFFFF"/>
          <w:lang w:val="en-GB"/>
        </w:rPr>
        <w:t>to move toward multidisciplinary PHC teams</w:t>
      </w:r>
      <w:r w:rsidRPr="00ED1529">
        <w:rPr>
          <w:rStyle w:val="normaltextrun"/>
          <w:rFonts w:ascii="Times New Roman" w:hAnsi="Times New Roman" w:cs="Times New Roman"/>
          <w:color w:val="000000"/>
          <w:shd w:val="clear" w:color="auto" w:fill="FFFFFF"/>
          <w:lang w:val="en-GB"/>
        </w:rPr>
        <w:t>.</w:t>
      </w:r>
    </w:p>
    <w:p w14:paraId="4C3E574E" w14:textId="41130F09" w:rsidR="00BC01D8" w:rsidRPr="00ED1529" w:rsidRDefault="00D55596" w:rsidP="007F0B70">
      <w:pPr>
        <w:jc w:val="both"/>
        <w:rPr>
          <w:rFonts w:ascii="Times New Roman" w:eastAsiaTheme="minorEastAsia" w:hAnsi="Times New Roman" w:cs="Times New Roman"/>
          <w:lang w:val="en-GB"/>
        </w:rPr>
      </w:pPr>
      <w:r>
        <w:rPr>
          <w:rFonts w:ascii="Times New Roman" w:eastAsiaTheme="minorEastAsia" w:hAnsi="Times New Roman" w:cs="Times New Roman"/>
          <w:lang w:val="en-GB"/>
        </w:rPr>
        <w:t>The payment model is intended to be applied to urban PHC providers who:</w:t>
      </w:r>
    </w:p>
    <w:p w14:paraId="3AC88ADA" w14:textId="3DF35CD7" w:rsidR="004316BC" w:rsidRDefault="00497AC7" w:rsidP="00ED1529">
      <w:pPr>
        <w:pStyle w:val="ListParagraph"/>
        <w:numPr>
          <w:ilvl w:val="0"/>
          <w:numId w:val="7"/>
        </w:numPr>
        <w:jc w:val="both"/>
        <w:rPr>
          <w:rFonts w:ascii="Times New Roman" w:eastAsiaTheme="minorEastAsia" w:hAnsi="Times New Roman" w:cs="Times New Roman"/>
          <w:lang w:val="en-GB"/>
        </w:rPr>
      </w:pPr>
      <w:r>
        <w:rPr>
          <w:rFonts w:ascii="Times New Roman" w:eastAsiaTheme="minorEastAsia" w:hAnsi="Times New Roman" w:cs="Times New Roman"/>
          <w:lang w:val="en-GB"/>
        </w:rPr>
        <w:t>a</w:t>
      </w:r>
      <w:r w:rsidR="00C32E29">
        <w:rPr>
          <w:rFonts w:ascii="Times New Roman" w:eastAsiaTheme="minorEastAsia" w:hAnsi="Times New Roman" w:cs="Times New Roman"/>
          <w:lang w:val="en-GB"/>
        </w:rPr>
        <w:t>re i</w:t>
      </w:r>
      <w:r w:rsidR="004316BC">
        <w:rPr>
          <w:rFonts w:ascii="Times New Roman" w:eastAsiaTheme="minorEastAsia" w:hAnsi="Times New Roman" w:cs="Times New Roman"/>
          <w:lang w:val="en-GB"/>
        </w:rPr>
        <w:t>dentified as early adopters</w:t>
      </w:r>
      <w:r w:rsidR="00EF5A52">
        <w:rPr>
          <w:rFonts w:ascii="Times New Roman" w:eastAsiaTheme="minorEastAsia" w:hAnsi="Times New Roman" w:cs="Times New Roman"/>
          <w:lang w:val="en-GB"/>
        </w:rPr>
        <w:t xml:space="preserve"> (</w:t>
      </w:r>
      <w:r w:rsidR="00345500">
        <w:rPr>
          <w:rFonts w:ascii="Times New Roman" w:eastAsiaTheme="minorEastAsia" w:hAnsi="Times New Roman" w:cs="Times New Roman"/>
          <w:lang w:val="en-GB"/>
        </w:rPr>
        <w:t xml:space="preserve">offer </w:t>
      </w:r>
      <w:r w:rsidR="00F03359">
        <w:rPr>
          <w:rFonts w:ascii="Times New Roman" w:eastAsiaTheme="minorEastAsia" w:hAnsi="Times New Roman" w:cs="Times New Roman"/>
          <w:lang w:val="en-GB"/>
        </w:rPr>
        <w:t>essential services</w:t>
      </w:r>
      <w:r w:rsidR="00300EFB">
        <w:rPr>
          <w:rFonts w:ascii="Times New Roman" w:eastAsiaTheme="minorEastAsia" w:hAnsi="Times New Roman" w:cs="Times New Roman"/>
          <w:lang w:val="en-GB"/>
        </w:rPr>
        <w:t xml:space="preserve"> </w:t>
      </w:r>
      <w:r w:rsidR="00466DE6">
        <w:rPr>
          <w:rFonts w:ascii="Times New Roman" w:eastAsiaTheme="minorEastAsia" w:hAnsi="Times New Roman" w:cs="Times New Roman"/>
          <w:lang w:val="en-GB"/>
        </w:rPr>
        <w:t xml:space="preserve">and </w:t>
      </w:r>
      <w:r w:rsidR="00345500">
        <w:rPr>
          <w:rFonts w:ascii="Times New Roman" w:eastAsiaTheme="minorEastAsia" w:hAnsi="Times New Roman" w:cs="Times New Roman"/>
          <w:lang w:val="en-GB"/>
        </w:rPr>
        <w:t xml:space="preserve">priority </w:t>
      </w:r>
      <w:r w:rsidR="00392682">
        <w:rPr>
          <w:rFonts w:ascii="Times New Roman" w:eastAsiaTheme="minorEastAsia" w:hAnsi="Times New Roman" w:cs="Times New Roman"/>
          <w:lang w:val="en-GB"/>
        </w:rPr>
        <w:t>service</w:t>
      </w:r>
      <w:r w:rsidR="005E38E9">
        <w:rPr>
          <w:rFonts w:ascii="Times New Roman" w:eastAsiaTheme="minorEastAsia" w:hAnsi="Times New Roman" w:cs="Times New Roman"/>
          <w:lang w:val="en-GB"/>
        </w:rPr>
        <w:t>s under</w:t>
      </w:r>
      <w:r w:rsidR="00392682">
        <w:rPr>
          <w:rFonts w:ascii="Times New Roman" w:eastAsiaTheme="minorEastAsia" w:hAnsi="Times New Roman" w:cs="Times New Roman"/>
          <w:lang w:val="en-GB"/>
        </w:rPr>
        <w:t xml:space="preserve"> </w:t>
      </w:r>
      <w:r w:rsidR="00734DEB">
        <w:rPr>
          <w:rFonts w:ascii="Times New Roman" w:eastAsiaTheme="minorEastAsia" w:hAnsi="Times New Roman" w:cs="Times New Roman"/>
          <w:lang w:val="en-GB"/>
        </w:rPr>
        <w:t>P</w:t>
      </w:r>
      <w:r w:rsidR="00392682">
        <w:rPr>
          <w:rFonts w:ascii="Times New Roman" w:eastAsiaTheme="minorEastAsia" w:hAnsi="Times New Roman" w:cs="Times New Roman"/>
          <w:lang w:val="en-GB"/>
        </w:rPr>
        <w:t>ackage</w:t>
      </w:r>
      <w:r w:rsidR="00137C21">
        <w:rPr>
          <w:rFonts w:ascii="Times New Roman" w:eastAsiaTheme="minorEastAsia" w:hAnsi="Times New Roman" w:cs="Times New Roman"/>
          <w:lang w:val="en-GB"/>
        </w:rPr>
        <w:t xml:space="preserve"> A)</w:t>
      </w:r>
    </w:p>
    <w:p w14:paraId="4E2AD5A4" w14:textId="3B4500EF" w:rsidR="00BC01D8" w:rsidRPr="00ED1529" w:rsidRDefault="009A6F4D" w:rsidP="00ED1529">
      <w:pPr>
        <w:pStyle w:val="ListParagraph"/>
        <w:numPr>
          <w:ilvl w:val="0"/>
          <w:numId w:val="7"/>
        </w:numPr>
        <w:jc w:val="both"/>
        <w:rPr>
          <w:rFonts w:ascii="Times New Roman" w:eastAsiaTheme="minorEastAsia" w:hAnsi="Times New Roman" w:cs="Times New Roman"/>
          <w:lang w:val="en-GB"/>
        </w:rPr>
      </w:pPr>
      <w:r>
        <w:rPr>
          <w:rFonts w:ascii="Times New Roman" w:eastAsiaTheme="minorEastAsia" w:hAnsi="Times New Roman" w:cs="Times New Roman"/>
          <w:lang w:val="en-GB"/>
        </w:rPr>
        <w:t>meet</w:t>
      </w:r>
      <w:r w:rsidR="004D1993" w:rsidRPr="00ED1529">
        <w:rPr>
          <w:rFonts w:ascii="Times New Roman" w:eastAsiaTheme="minorEastAsia" w:hAnsi="Times New Roman" w:cs="Times New Roman"/>
          <w:lang w:val="en-GB"/>
        </w:rPr>
        <w:t xml:space="preserve"> the selective contracting </w:t>
      </w:r>
      <w:r w:rsidR="5C1C7A5C" w:rsidRPr="48D9953B">
        <w:rPr>
          <w:rFonts w:ascii="Times New Roman" w:eastAsiaTheme="minorEastAsia" w:hAnsi="Times New Roman" w:cs="Times New Roman"/>
          <w:lang w:val="en-GB"/>
        </w:rPr>
        <w:t xml:space="preserve">criteria </w:t>
      </w:r>
      <w:r w:rsidR="07E5BA8C" w:rsidRPr="137F1ADC">
        <w:rPr>
          <w:rFonts w:ascii="Times New Roman" w:eastAsiaTheme="minorEastAsia" w:hAnsi="Times New Roman" w:cs="Times New Roman"/>
          <w:lang w:val="en-GB"/>
        </w:rPr>
        <w:t xml:space="preserve">noted </w:t>
      </w:r>
      <w:r w:rsidR="07E5BA8C" w:rsidRPr="0F2D456A">
        <w:rPr>
          <w:rFonts w:ascii="Times New Roman" w:eastAsiaTheme="minorEastAsia" w:hAnsi="Times New Roman" w:cs="Times New Roman"/>
          <w:lang w:val="en-GB"/>
        </w:rPr>
        <w:t xml:space="preserve">above and in </w:t>
      </w:r>
      <w:r w:rsidR="07E5BA8C" w:rsidRPr="422487E4">
        <w:rPr>
          <w:rFonts w:ascii="Times New Roman" w:eastAsiaTheme="minorEastAsia" w:hAnsi="Times New Roman" w:cs="Times New Roman"/>
          <w:lang w:val="en-GB"/>
        </w:rPr>
        <w:t>addition:</w:t>
      </w:r>
    </w:p>
    <w:p w14:paraId="4446F3EE" w14:textId="79CF8B29" w:rsidR="002A77FD" w:rsidRPr="00ED1529" w:rsidRDefault="0030519A" w:rsidP="002C1B55">
      <w:pPr>
        <w:pStyle w:val="ListParagraph"/>
        <w:numPr>
          <w:ilvl w:val="1"/>
          <w:numId w:val="7"/>
        </w:numPr>
        <w:jc w:val="both"/>
        <w:rPr>
          <w:rFonts w:ascii="Times New Roman" w:eastAsiaTheme="minorEastAsia" w:hAnsi="Times New Roman" w:cs="Times New Roman"/>
          <w:lang w:val="en-GB"/>
        </w:rPr>
      </w:pPr>
      <w:r>
        <w:rPr>
          <w:rFonts w:ascii="Times New Roman" w:eastAsiaTheme="minorEastAsia" w:hAnsi="Times New Roman" w:cs="Times New Roman"/>
          <w:lang w:val="en-GB"/>
        </w:rPr>
        <w:t>f</w:t>
      </w:r>
      <w:r w:rsidR="001F72CC">
        <w:rPr>
          <w:rFonts w:ascii="Times New Roman" w:eastAsiaTheme="minorEastAsia" w:hAnsi="Times New Roman" w:cs="Times New Roman"/>
          <w:lang w:val="en-GB"/>
        </w:rPr>
        <w:t xml:space="preserve">orm a practice </w:t>
      </w:r>
      <w:r w:rsidR="00A65822" w:rsidRPr="00ED1529">
        <w:rPr>
          <w:rFonts w:ascii="Times New Roman" w:eastAsiaTheme="minorEastAsia" w:hAnsi="Times New Roman" w:cs="Times New Roman"/>
          <w:lang w:val="en-GB"/>
        </w:rPr>
        <w:t>merging at least 5 FD and FN teams</w:t>
      </w:r>
      <w:r w:rsidR="00D2661B" w:rsidRPr="00ED1529">
        <w:rPr>
          <w:rFonts w:ascii="Times New Roman" w:eastAsiaTheme="minorEastAsia" w:hAnsi="Times New Roman" w:cs="Times New Roman"/>
          <w:lang w:val="en-GB"/>
        </w:rPr>
        <w:t xml:space="preserve"> </w:t>
      </w:r>
      <w:r w:rsidR="005C1DC3" w:rsidRPr="00ED1529">
        <w:rPr>
          <w:rFonts w:ascii="Times New Roman" w:eastAsiaTheme="minorEastAsia" w:hAnsi="Times New Roman" w:cs="Times New Roman"/>
          <w:lang w:val="en-GB"/>
        </w:rPr>
        <w:t>and a</w:t>
      </w:r>
      <w:r w:rsidR="0020583A" w:rsidRPr="00ED1529">
        <w:rPr>
          <w:rFonts w:ascii="Times New Roman" w:eastAsiaTheme="minorEastAsia" w:hAnsi="Times New Roman" w:cs="Times New Roman"/>
          <w:lang w:val="en-GB"/>
        </w:rPr>
        <w:t xml:space="preserve"> 1</w:t>
      </w:r>
      <w:r w:rsidR="003479A2">
        <w:rPr>
          <w:rFonts w:ascii="Times New Roman" w:eastAsiaTheme="minorEastAsia" w:hAnsi="Times New Roman" w:cs="Times New Roman"/>
          <w:lang w:val="en-GB"/>
        </w:rPr>
        <w:t>.</w:t>
      </w:r>
      <w:r w:rsidR="0020583A" w:rsidRPr="00ED1529">
        <w:rPr>
          <w:rFonts w:ascii="Times New Roman" w:eastAsiaTheme="minorEastAsia" w:hAnsi="Times New Roman" w:cs="Times New Roman"/>
          <w:lang w:val="en-GB"/>
        </w:rPr>
        <w:t>5</w:t>
      </w:r>
      <w:r w:rsidR="003406A5" w:rsidRPr="00ED1529">
        <w:rPr>
          <w:rFonts w:ascii="Times New Roman" w:eastAsiaTheme="minorEastAsia" w:hAnsi="Times New Roman" w:cs="Times New Roman"/>
          <w:lang w:val="en-GB"/>
        </w:rPr>
        <w:t xml:space="preserve"> supporting specialist (speech therapist, psychologist etc)</w:t>
      </w:r>
    </w:p>
    <w:p w14:paraId="68F54548" w14:textId="706CE9D0" w:rsidR="00901DA9" w:rsidRPr="00ED1529" w:rsidRDefault="00901DA9" w:rsidP="002C1B55">
      <w:pPr>
        <w:pStyle w:val="ListParagraph"/>
        <w:numPr>
          <w:ilvl w:val="1"/>
          <w:numId w:val="7"/>
        </w:numPr>
        <w:jc w:val="both"/>
        <w:rPr>
          <w:rFonts w:ascii="Times New Roman" w:eastAsiaTheme="minorEastAsia" w:hAnsi="Times New Roman" w:cs="Times New Roman"/>
          <w:lang w:val="en-GB"/>
        </w:rPr>
      </w:pPr>
      <w:r w:rsidRPr="00ED1529">
        <w:rPr>
          <w:rFonts w:ascii="Times New Roman" w:eastAsiaTheme="minorEastAsia" w:hAnsi="Times New Roman" w:cs="Times New Roman"/>
          <w:lang w:val="en-GB"/>
        </w:rPr>
        <w:t xml:space="preserve">comply with basic room </w:t>
      </w:r>
      <w:r w:rsidR="001F72CC">
        <w:rPr>
          <w:rFonts w:ascii="Times New Roman" w:eastAsiaTheme="minorEastAsia" w:hAnsi="Times New Roman" w:cs="Times New Roman"/>
          <w:lang w:val="en-GB"/>
        </w:rPr>
        <w:t>requirements</w:t>
      </w:r>
      <w:r w:rsidR="001F72CC" w:rsidRPr="00ED1529">
        <w:rPr>
          <w:rFonts w:ascii="Times New Roman" w:eastAsiaTheme="minorEastAsia" w:hAnsi="Times New Roman" w:cs="Times New Roman"/>
          <w:lang w:val="en-GB"/>
        </w:rPr>
        <w:t xml:space="preserve"> </w:t>
      </w:r>
      <w:r w:rsidRPr="00ED1529">
        <w:rPr>
          <w:rFonts w:ascii="Times New Roman" w:eastAsiaTheme="minorEastAsia" w:hAnsi="Times New Roman" w:cs="Times New Roman"/>
          <w:lang w:val="en-GB"/>
        </w:rPr>
        <w:t xml:space="preserve">of 40m2 per </w:t>
      </w:r>
      <w:r w:rsidR="00D2661B" w:rsidRPr="00ED1529">
        <w:rPr>
          <w:rFonts w:ascii="Times New Roman" w:eastAsiaTheme="minorEastAsia" w:hAnsi="Times New Roman" w:cs="Times New Roman"/>
          <w:lang w:val="en-GB"/>
        </w:rPr>
        <w:t>team</w:t>
      </w:r>
    </w:p>
    <w:p w14:paraId="69D168C5" w14:textId="29C4FD0D" w:rsidR="000F00E6" w:rsidRPr="00ED1529" w:rsidRDefault="6E46B2B6" w:rsidP="007F0B70">
      <w:pPr>
        <w:jc w:val="both"/>
        <w:rPr>
          <w:rFonts w:ascii="Times New Roman" w:hAnsi="Times New Roman" w:cs="Times New Roman"/>
          <w:lang w:val="en-US"/>
        </w:rPr>
      </w:pPr>
      <w:r w:rsidRPr="730ADD63">
        <w:rPr>
          <w:rFonts w:ascii="Times New Roman" w:hAnsi="Times New Roman" w:cs="Times New Roman"/>
          <w:lang w:val="en-US"/>
        </w:rPr>
        <w:t xml:space="preserve">The criteria </w:t>
      </w:r>
      <w:r w:rsidRPr="555104B7">
        <w:rPr>
          <w:rFonts w:ascii="Times New Roman" w:hAnsi="Times New Roman" w:cs="Times New Roman"/>
          <w:lang w:val="en-US"/>
        </w:rPr>
        <w:t xml:space="preserve">may </w:t>
      </w:r>
      <w:r w:rsidRPr="0C529504">
        <w:rPr>
          <w:rFonts w:ascii="Times New Roman" w:hAnsi="Times New Roman" w:cs="Times New Roman"/>
          <w:lang w:val="en-US"/>
        </w:rPr>
        <w:t xml:space="preserve">be further defined </w:t>
      </w:r>
      <w:r w:rsidRPr="6E98BC57">
        <w:rPr>
          <w:rFonts w:ascii="Times New Roman" w:hAnsi="Times New Roman" w:cs="Times New Roman"/>
          <w:lang w:val="en-US"/>
        </w:rPr>
        <w:t xml:space="preserve">according to the </w:t>
      </w:r>
      <w:r w:rsidRPr="4D6C648F">
        <w:rPr>
          <w:rFonts w:ascii="Times New Roman" w:hAnsi="Times New Roman" w:cs="Times New Roman"/>
          <w:lang w:val="en-US"/>
        </w:rPr>
        <w:t>current policy perspectives</w:t>
      </w:r>
      <w:r w:rsidRPr="413ED89A">
        <w:rPr>
          <w:rFonts w:ascii="Times New Roman" w:hAnsi="Times New Roman" w:cs="Times New Roman"/>
          <w:lang w:val="en-US"/>
        </w:rPr>
        <w:t>.</w:t>
      </w:r>
      <w:r w:rsidR="00385648">
        <w:rPr>
          <w:rFonts w:ascii="Times New Roman" w:hAnsi="Times New Roman" w:cs="Times New Roman"/>
          <w:lang w:val="en-US"/>
        </w:rPr>
        <w:t xml:space="preserve"> </w:t>
      </w:r>
      <w:r w:rsidR="00B504D7" w:rsidRPr="413ED89A">
        <w:rPr>
          <w:rFonts w:ascii="Times New Roman" w:hAnsi="Times New Roman" w:cs="Times New Roman"/>
          <w:lang w:val="en-US"/>
        </w:rPr>
        <w:t>The</w:t>
      </w:r>
      <w:r w:rsidR="00B504D7" w:rsidRPr="00ED1529">
        <w:rPr>
          <w:rFonts w:ascii="Times New Roman" w:hAnsi="Times New Roman" w:cs="Times New Roman"/>
          <w:lang w:val="en-US"/>
        </w:rPr>
        <w:t xml:space="preserve"> </w:t>
      </w:r>
      <w:r w:rsidR="00B504D7">
        <w:rPr>
          <w:rFonts w:ascii="Times New Roman" w:hAnsi="Times New Roman" w:cs="Times New Roman"/>
          <w:lang w:val="en-US"/>
        </w:rPr>
        <w:t>proposed</w:t>
      </w:r>
      <w:r w:rsidR="00B504D7" w:rsidRPr="00ED1529">
        <w:rPr>
          <w:rFonts w:ascii="Times New Roman" w:hAnsi="Times New Roman" w:cs="Times New Roman"/>
          <w:lang w:val="en-US"/>
        </w:rPr>
        <w:t xml:space="preserve"> change in the capitation </w:t>
      </w:r>
      <w:r w:rsidR="00B504D7">
        <w:rPr>
          <w:rFonts w:ascii="Times New Roman" w:hAnsi="Times New Roman" w:cs="Times New Roman"/>
          <w:lang w:val="en-US"/>
        </w:rPr>
        <w:t>is based on actual cost of</w:t>
      </w:r>
      <w:r w:rsidR="00B504D7" w:rsidRPr="00ED1529">
        <w:rPr>
          <w:rFonts w:ascii="Times New Roman" w:hAnsi="Times New Roman" w:cs="Times New Roman"/>
          <w:lang w:val="en-US"/>
        </w:rPr>
        <w:t xml:space="preserve"> deliver</w:t>
      </w:r>
      <w:r w:rsidR="00B504D7">
        <w:rPr>
          <w:rFonts w:ascii="Times New Roman" w:hAnsi="Times New Roman" w:cs="Times New Roman"/>
          <w:lang w:val="en-US"/>
        </w:rPr>
        <w:t>ing</w:t>
      </w:r>
      <w:r w:rsidR="00B504D7" w:rsidRPr="00ED1529">
        <w:rPr>
          <w:rFonts w:ascii="Times New Roman" w:hAnsi="Times New Roman" w:cs="Times New Roman"/>
          <w:lang w:val="en-US"/>
        </w:rPr>
        <w:t xml:space="preserve"> primary care services</w:t>
      </w:r>
      <w:r w:rsidR="00F46F9A">
        <w:rPr>
          <w:rFonts w:ascii="Times New Roman" w:hAnsi="Times New Roman" w:cs="Times New Roman"/>
          <w:lang w:val="en-US"/>
        </w:rPr>
        <w:t xml:space="preserve"> including </w:t>
      </w:r>
      <w:r w:rsidR="00C65A64" w:rsidRPr="00ED1529">
        <w:rPr>
          <w:rFonts w:ascii="Times New Roman" w:eastAsiaTheme="minorEastAsia" w:hAnsi="Times New Roman" w:cs="Times New Roman"/>
          <w:lang w:val="en-GB"/>
        </w:rPr>
        <w:t>salary, equipment and facility</w:t>
      </w:r>
      <w:r w:rsidR="00F9248D">
        <w:rPr>
          <w:rFonts w:ascii="Times New Roman" w:eastAsiaTheme="minorEastAsia" w:hAnsi="Times New Roman" w:cs="Times New Roman"/>
          <w:lang w:val="en-GB"/>
        </w:rPr>
        <w:t>-</w:t>
      </w:r>
      <w:r w:rsidR="00C65A64" w:rsidRPr="00ED1529">
        <w:rPr>
          <w:rFonts w:ascii="Times New Roman" w:eastAsiaTheme="minorEastAsia" w:hAnsi="Times New Roman" w:cs="Times New Roman"/>
          <w:lang w:val="en-GB"/>
        </w:rPr>
        <w:t>related costs</w:t>
      </w:r>
      <w:r w:rsidR="00AE3391">
        <w:rPr>
          <w:rFonts w:ascii="Times New Roman" w:eastAsiaTheme="minorEastAsia" w:hAnsi="Times New Roman" w:cs="Times New Roman"/>
          <w:lang w:val="en-GB"/>
        </w:rPr>
        <w:t xml:space="preserve"> as well as </w:t>
      </w:r>
      <w:r w:rsidR="00CC413D" w:rsidRPr="00ED1529">
        <w:rPr>
          <w:rFonts w:ascii="Times New Roman" w:eastAsiaTheme="minorEastAsia" w:hAnsi="Times New Roman" w:cs="Times New Roman"/>
          <w:lang w:val="en-GB"/>
        </w:rPr>
        <w:t xml:space="preserve">the cost of </w:t>
      </w:r>
      <w:r w:rsidR="00F455C3">
        <w:rPr>
          <w:rFonts w:ascii="Times New Roman" w:eastAsiaTheme="minorEastAsia" w:hAnsi="Times New Roman" w:cs="Times New Roman"/>
          <w:lang w:val="en-GB"/>
        </w:rPr>
        <w:t xml:space="preserve">the minimum set of </w:t>
      </w:r>
      <w:r w:rsidR="00CC413D" w:rsidRPr="00ED1529">
        <w:rPr>
          <w:rFonts w:ascii="Times New Roman" w:eastAsiaTheme="minorEastAsia" w:hAnsi="Times New Roman" w:cs="Times New Roman"/>
          <w:lang w:val="en-GB"/>
        </w:rPr>
        <w:t xml:space="preserve">laboratory tests that should be available at the </w:t>
      </w:r>
      <w:r w:rsidR="00F9248D">
        <w:rPr>
          <w:rFonts w:ascii="Times New Roman" w:eastAsiaTheme="minorEastAsia" w:hAnsi="Times New Roman" w:cs="Times New Roman"/>
          <w:lang w:val="en-GB"/>
        </w:rPr>
        <w:t>PHC</w:t>
      </w:r>
      <w:r w:rsidR="00CC413D" w:rsidRPr="00ED1529">
        <w:rPr>
          <w:rFonts w:ascii="Times New Roman" w:eastAsiaTheme="minorEastAsia" w:hAnsi="Times New Roman" w:cs="Times New Roman"/>
          <w:lang w:val="en-GB"/>
        </w:rPr>
        <w:t xml:space="preserve"> level. The payment </w:t>
      </w:r>
      <w:r w:rsidR="002C4A51">
        <w:rPr>
          <w:rFonts w:ascii="Times New Roman" w:eastAsiaTheme="minorEastAsia" w:hAnsi="Times New Roman" w:cs="Times New Roman"/>
          <w:lang w:val="en-GB"/>
        </w:rPr>
        <w:t>model</w:t>
      </w:r>
      <w:r w:rsidR="002C4A51" w:rsidRPr="00ED1529">
        <w:rPr>
          <w:rFonts w:ascii="Times New Roman" w:eastAsiaTheme="minorEastAsia" w:hAnsi="Times New Roman" w:cs="Times New Roman"/>
          <w:lang w:val="en-GB"/>
        </w:rPr>
        <w:t xml:space="preserve"> </w:t>
      </w:r>
      <w:r w:rsidR="008B464D" w:rsidRPr="00ED1529">
        <w:rPr>
          <w:rFonts w:ascii="Times New Roman" w:eastAsiaTheme="minorEastAsia" w:hAnsi="Times New Roman" w:cs="Times New Roman"/>
          <w:lang w:val="en-GB"/>
        </w:rPr>
        <w:t>assumes</w:t>
      </w:r>
      <w:r w:rsidR="00CC413D" w:rsidRPr="00ED1529">
        <w:rPr>
          <w:rFonts w:ascii="Times New Roman" w:eastAsiaTheme="minorEastAsia" w:hAnsi="Times New Roman" w:cs="Times New Roman"/>
          <w:lang w:val="en-GB"/>
        </w:rPr>
        <w:t xml:space="preserve"> delivery of the PHC benefits package without co-</w:t>
      </w:r>
      <w:r w:rsidR="0090141A">
        <w:rPr>
          <w:rFonts w:ascii="Times New Roman" w:eastAsiaTheme="minorEastAsia" w:hAnsi="Times New Roman" w:cs="Times New Roman"/>
          <w:lang w:val="en-GB"/>
        </w:rPr>
        <w:t>payment</w:t>
      </w:r>
      <w:r w:rsidR="00CC413D" w:rsidRPr="00ED1529">
        <w:rPr>
          <w:rFonts w:ascii="Times New Roman" w:eastAsiaTheme="minorEastAsia" w:hAnsi="Times New Roman" w:cs="Times New Roman"/>
          <w:lang w:val="en-GB"/>
        </w:rPr>
        <w:t>.</w:t>
      </w:r>
      <w:r w:rsidR="005B6DFB" w:rsidRPr="00ED1529">
        <w:rPr>
          <w:rFonts w:ascii="Times New Roman" w:eastAsiaTheme="minorEastAsia" w:hAnsi="Times New Roman" w:cs="Times New Roman"/>
          <w:lang w:val="en-GB"/>
        </w:rPr>
        <w:t xml:space="preserve"> </w:t>
      </w:r>
      <w:r w:rsidR="000F00E6" w:rsidRPr="00ED1529" w:rsidDel="00B504D7">
        <w:rPr>
          <w:rFonts w:ascii="Times New Roman" w:hAnsi="Times New Roman" w:cs="Times New Roman"/>
          <w:lang w:val="en-US"/>
        </w:rPr>
        <w:t xml:space="preserve">The </w:t>
      </w:r>
      <w:r w:rsidR="002C4A51" w:rsidDel="00B504D7">
        <w:rPr>
          <w:rFonts w:ascii="Times New Roman" w:hAnsi="Times New Roman" w:cs="Times New Roman"/>
          <w:lang w:val="en-US"/>
        </w:rPr>
        <w:t>proposed</w:t>
      </w:r>
      <w:r w:rsidR="000F00E6" w:rsidRPr="00ED1529" w:rsidDel="00B504D7">
        <w:rPr>
          <w:rFonts w:ascii="Times New Roman" w:hAnsi="Times New Roman" w:cs="Times New Roman"/>
          <w:lang w:val="en-US"/>
        </w:rPr>
        <w:t xml:space="preserve"> change in the </w:t>
      </w:r>
      <w:r w:rsidR="00924319" w:rsidRPr="00ED1529" w:rsidDel="00B504D7">
        <w:rPr>
          <w:rFonts w:ascii="Times New Roman" w:hAnsi="Times New Roman" w:cs="Times New Roman"/>
          <w:lang w:val="en-US"/>
        </w:rPr>
        <w:t xml:space="preserve">capitation </w:t>
      </w:r>
      <w:r w:rsidR="006E1ED9" w:rsidDel="00B504D7">
        <w:rPr>
          <w:rFonts w:ascii="Times New Roman" w:hAnsi="Times New Roman" w:cs="Times New Roman"/>
          <w:lang w:val="en-US"/>
        </w:rPr>
        <w:t>is based on actual cost of</w:t>
      </w:r>
      <w:r w:rsidR="000F00E6" w:rsidRPr="00ED1529" w:rsidDel="00B504D7">
        <w:rPr>
          <w:rFonts w:ascii="Times New Roman" w:hAnsi="Times New Roman" w:cs="Times New Roman"/>
          <w:lang w:val="en-US"/>
        </w:rPr>
        <w:t xml:space="preserve"> deliver</w:t>
      </w:r>
      <w:r w:rsidR="00BE5885" w:rsidDel="00B504D7">
        <w:rPr>
          <w:rFonts w:ascii="Times New Roman" w:hAnsi="Times New Roman" w:cs="Times New Roman"/>
          <w:lang w:val="en-US"/>
        </w:rPr>
        <w:t>ing</w:t>
      </w:r>
      <w:r w:rsidR="000F00E6" w:rsidRPr="00ED1529" w:rsidDel="00B504D7">
        <w:rPr>
          <w:rFonts w:ascii="Times New Roman" w:hAnsi="Times New Roman" w:cs="Times New Roman"/>
          <w:lang w:val="en-US"/>
        </w:rPr>
        <w:t xml:space="preserve"> primary care services. </w:t>
      </w:r>
      <w:r w:rsidR="009377B6">
        <w:rPr>
          <w:rFonts w:ascii="Times New Roman" w:hAnsi="Times New Roman" w:cs="Times New Roman"/>
          <w:lang w:val="en-US"/>
        </w:rPr>
        <w:t xml:space="preserve">Establishing </w:t>
      </w:r>
      <w:r w:rsidR="0007044C">
        <w:rPr>
          <w:rFonts w:ascii="Times New Roman" w:hAnsi="Times New Roman" w:cs="Times New Roman"/>
          <w:lang w:val="en-US"/>
        </w:rPr>
        <w:t xml:space="preserve">a capitation rate that covers </w:t>
      </w:r>
      <w:r w:rsidR="009377B6">
        <w:rPr>
          <w:rFonts w:ascii="Times New Roman" w:hAnsi="Times New Roman" w:cs="Times New Roman"/>
          <w:lang w:val="en-US"/>
        </w:rPr>
        <w:t xml:space="preserve">these </w:t>
      </w:r>
      <w:r w:rsidR="00BE7C33">
        <w:rPr>
          <w:rFonts w:ascii="Times New Roman" w:hAnsi="Times New Roman" w:cs="Times New Roman"/>
          <w:lang w:val="en-US"/>
        </w:rPr>
        <w:t>essential</w:t>
      </w:r>
      <w:r w:rsidR="0007044C">
        <w:rPr>
          <w:rFonts w:ascii="Times New Roman" w:hAnsi="Times New Roman" w:cs="Times New Roman"/>
          <w:lang w:val="en-US"/>
        </w:rPr>
        <w:t xml:space="preserve"> services </w:t>
      </w:r>
      <w:r w:rsidR="000D292B">
        <w:rPr>
          <w:rFonts w:ascii="Times New Roman" w:hAnsi="Times New Roman" w:cs="Times New Roman"/>
          <w:lang w:val="en-US"/>
        </w:rPr>
        <w:t xml:space="preserve">should </w:t>
      </w:r>
      <w:r w:rsidR="000F00E6" w:rsidRPr="00ED1529">
        <w:rPr>
          <w:rFonts w:ascii="Times New Roman" w:hAnsi="Times New Roman" w:cs="Times New Roman"/>
          <w:lang w:val="en-US"/>
        </w:rPr>
        <w:t>decrease the incentive to refer patients to specialist care</w:t>
      </w:r>
      <w:r w:rsidR="005B376C">
        <w:rPr>
          <w:rFonts w:ascii="Times New Roman" w:hAnsi="Times New Roman" w:cs="Times New Roman"/>
          <w:lang w:val="en-US"/>
        </w:rPr>
        <w:t xml:space="preserve"> and contribute to better health outcomes and </w:t>
      </w:r>
      <w:r w:rsidR="00897A08">
        <w:rPr>
          <w:rFonts w:ascii="Times New Roman" w:hAnsi="Times New Roman" w:cs="Times New Roman"/>
          <w:lang w:val="en-US"/>
        </w:rPr>
        <w:t>reduce costs</w:t>
      </w:r>
      <w:r w:rsidR="000F00E6" w:rsidRPr="00ED1529">
        <w:rPr>
          <w:rFonts w:ascii="Times New Roman" w:hAnsi="Times New Roman" w:cs="Times New Roman"/>
          <w:lang w:val="en-US"/>
        </w:rPr>
        <w:t>.</w:t>
      </w:r>
    </w:p>
    <w:p w14:paraId="0E035B7A" w14:textId="12393FFC" w:rsidR="00584F54" w:rsidRPr="00ED1529" w:rsidRDefault="00CC413D" w:rsidP="00C03310">
      <w:pPr>
        <w:jc w:val="both"/>
        <w:rPr>
          <w:rFonts w:ascii="Times New Roman" w:hAnsi="Times New Roman" w:cs="Times New Roman"/>
          <w:lang w:val="en-GB"/>
        </w:rPr>
      </w:pPr>
      <w:r w:rsidRPr="00ED1529">
        <w:rPr>
          <w:rFonts w:ascii="Times New Roman" w:hAnsi="Times New Roman" w:cs="Times New Roman"/>
          <w:lang w:val="en-GB"/>
        </w:rPr>
        <w:t xml:space="preserve">To estimate </w:t>
      </w:r>
      <w:r w:rsidR="00E87C7C">
        <w:rPr>
          <w:rFonts w:ascii="Times New Roman" w:hAnsi="Times New Roman" w:cs="Times New Roman"/>
          <w:lang w:val="en-GB"/>
        </w:rPr>
        <w:t xml:space="preserve">the </w:t>
      </w:r>
      <w:r w:rsidR="00252563">
        <w:rPr>
          <w:rFonts w:ascii="Times New Roman" w:hAnsi="Times New Roman" w:cs="Times New Roman"/>
          <w:lang w:val="en-GB"/>
        </w:rPr>
        <w:t xml:space="preserve">cost </w:t>
      </w:r>
      <w:r w:rsidRPr="00ED1529">
        <w:rPr>
          <w:rFonts w:ascii="Times New Roman" w:hAnsi="Times New Roman" w:cs="Times New Roman"/>
          <w:lang w:val="en-GB"/>
        </w:rPr>
        <w:t xml:space="preserve">per capita, the costs for one FD and nurse team </w:t>
      </w:r>
      <w:r w:rsidR="00A34288">
        <w:rPr>
          <w:rFonts w:ascii="Times New Roman" w:hAnsi="Times New Roman" w:cs="Times New Roman"/>
          <w:lang w:val="en-GB"/>
        </w:rPr>
        <w:t>was</w:t>
      </w:r>
      <w:r w:rsidR="003F4C35" w:rsidRPr="00ED1529">
        <w:rPr>
          <w:rFonts w:ascii="Times New Roman" w:hAnsi="Times New Roman" w:cs="Times New Roman"/>
          <w:lang w:val="en-GB"/>
        </w:rPr>
        <w:t xml:space="preserve"> </w:t>
      </w:r>
      <w:r w:rsidRPr="00ED1529">
        <w:rPr>
          <w:rFonts w:ascii="Times New Roman" w:hAnsi="Times New Roman" w:cs="Times New Roman"/>
          <w:lang w:val="en-GB"/>
        </w:rPr>
        <w:t>divided by a defined practice size (</w:t>
      </w:r>
      <w:r w:rsidR="00563858" w:rsidRPr="00ED1529">
        <w:rPr>
          <w:rFonts w:ascii="Times New Roman" w:hAnsi="Times New Roman" w:cs="Times New Roman"/>
          <w:lang w:val="en-GB"/>
        </w:rPr>
        <w:t xml:space="preserve">2,000 </w:t>
      </w:r>
      <w:r w:rsidR="004914F3">
        <w:rPr>
          <w:rFonts w:ascii="Times New Roman" w:hAnsi="Times New Roman" w:cs="Times New Roman"/>
          <w:lang w:val="en-GB"/>
        </w:rPr>
        <w:t>and</w:t>
      </w:r>
      <w:r w:rsidR="004914F3" w:rsidRPr="00ED1529">
        <w:rPr>
          <w:rFonts w:ascii="Times New Roman" w:hAnsi="Times New Roman" w:cs="Times New Roman"/>
          <w:lang w:val="en-GB"/>
        </w:rPr>
        <w:t xml:space="preserve"> </w:t>
      </w:r>
      <w:r w:rsidRPr="00ED1529">
        <w:rPr>
          <w:rFonts w:ascii="Times New Roman" w:hAnsi="Times New Roman" w:cs="Times New Roman"/>
          <w:lang w:val="en-GB"/>
        </w:rPr>
        <w:t>2,500 patients</w:t>
      </w:r>
      <w:r w:rsidR="00E168A3" w:rsidRPr="00ED1529">
        <w:rPr>
          <w:rFonts w:ascii="Times New Roman" w:hAnsi="Times New Roman" w:cs="Times New Roman"/>
          <w:lang w:val="en-GB"/>
        </w:rPr>
        <w:t>)</w:t>
      </w:r>
      <w:r w:rsidR="007D4D0A">
        <w:rPr>
          <w:rFonts w:ascii="Times New Roman" w:hAnsi="Times New Roman" w:cs="Times New Roman"/>
          <w:lang w:val="en-GB"/>
        </w:rPr>
        <w:t>.</w:t>
      </w:r>
      <w:r w:rsidRPr="00ED1529">
        <w:rPr>
          <w:rFonts w:ascii="Times New Roman" w:hAnsi="Times New Roman" w:cs="Times New Roman"/>
          <w:lang w:val="en-GB"/>
        </w:rPr>
        <w:t xml:space="preserve"> The </w:t>
      </w:r>
      <w:r w:rsidR="00153637">
        <w:rPr>
          <w:rFonts w:ascii="Times New Roman" w:hAnsi="Times New Roman" w:cs="Times New Roman"/>
          <w:lang w:val="en-GB"/>
        </w:rPr>
        <w:t xml:space="preserve">cost of </w:t>
      </w:r>
      <w:r w:rsidRPr="00ED1529">
        <w:rPr>
          <w:rFonts w:ascii="Times New Roman" w:hAnsi="Times New Roman" w:cs="Times New Roman"/>
          <w:lang w:val="en-GB"/>
        </w:rPr>
        <w:t xml:space="preserve">laboratory tests per enrolled patient </w:t>
      </w:r>
      <w:r w:rsidR="00153637">
        <w:rPr>
          <w:rFonts w:ascii="Times New Roman" w:hAnsi="Times New Roman" w:cs="Times New Roman"/>
          <w:lang w:val="en-GB"/>
        </w:rPr>
        <w:t>was</w:t>
      </w:r>
      <w:r w:rsidR="00153637" w:rsidRPr="00ED1529">
        <w:rPr>
          <w:rFonts w:ascii="Times New Roman" w:hAnsi="Times New Roman" w:cs="Times New Roman"/>
          <w:lang w:val="en-GB"/>
        </w:rPr>
        <w:t xml:space="preserve"> </w:t>
      </w:r>
      <w:r w:rsidRPr="00ED1529">
        <w:rPr>
          <w:rFonts w:ascii="Times New Roman" w:hAnsi="Times New Roman" w:cs="Times New Roman"/>
          <w:lang w:val="en-GB"/>
        </w:rPr>
        <w:t xml:space="preserve">calculated </w:t>
      </w:r>
      <w:r w:rsidR="001B330D" w:rsidRPr="00ED1529">
        <w:rPr>
          <w:rFonts w:ascii="Times New Roman" w:hAnsi="Times New Roman" w:cs="Times New Roman"/>
          <w:lang w:val="en-GB"/>
        </w:rPr>
        <w:t xml:space="preserve">based on </w:t>
      </w:r>
      <w:r w:rsidR="00B91836" w:rsidRPr="00ED1529">
        <w:rPr>
          <w:rFonts w:ascii="Times New Roman" w:hAnsi="Times New Roman" w:cs="Times New Roman"/>
          <w:lang w:val="en-GB"/>
        </w:rPr>
        <w:t>p</w:t>
      </w:r>
      <w:r w:rsidRPr="00ED1529">
        <w:rPr>
          <w:rFonts w:ascii="Times New Roman" w:hAnsi="Times New Roman" w:cs="Times New Roman"/>
          <w:lang w:val="en-GB"/>
        </w:rPr>
        <w:t>opulation in need</w:t>
      </w:r>
      <w:r w:rsidR="0028604B" w:rsidRPr="00ED1529">
        <w:rPr>
          <w:rFonts w:ascii="Times New Roman" w:hAnsi="Times New Roman" w:cs="Times New Roman"/>
          <w:lang w:val="en-GB"/>
        </w:rPr>
        <w:t xml:space="preserve"> </w:t>
      </w:r>
      <w:r w:rsidRPr="00ED1529">
        <w:rPr>
          <w:rFonts w:ascii="Times New Roman" w:hAnsi="Times New Roman" w:cs="Times New Roman"/>
          <w:lang w:val="en-GB"/>
        </w:rPr>
        <w:t>according to pr</w:t>
      </w:r>
      <w:r w:rsidR="0028604B" w:rsidRPr="00ED1529">
        <w:rPr>
          <w:rFonts w:ascii="Times New Roman" w:hAnsi="Times New Roman" w:cs="Times New Roman"/>
          <w:lang w:val="en-GB"/>
        </w:rPr>
        <w:t>e</w:t>
      </w:r>
      <w:r w:rsidRPr="00ED1529">
        <w:rPr>
          <w:rFonts w:ascii="Times New Roman" w:hAnsi="Times New Roman" w:cs="Times New Roman"/>
          <w:lang w:val="en-GB"/>
        </w:rPr>
        <w:t xml:space="preserve">vious analysis </w:t>
      </w:r>
      <w:r w:rsidR="00E42FD5" w:rsidRPr="00ED1529">
        <w:rPr>
          <w:rFonts w:ascii="Times New Roman" w:hAnsi="Times New Roman" w:cs="Times New Roman"/>
          <w:lang w:val="en-GB"/>
        </w:rPr>
        <w:t>defining the share</w:t>
      </w:r>
      <w:r w:rsidRPr="00ED1529">
        <w:rPr>
          <w:rFonts w:ascii="Times New Roman" w:hAnsi="Times New Roman" w:cs="Times New Roman"/>
          <w:lang w:val="en-GB"/>
        </w:rPr>
        <w:t xml:space="preserve"> of </w:t>
      </w:r>
      <w:r w:rsidR="00191922">
        <w:rPr>
          <w:rFonts w:ascii="Times New Roman" w:hAnsi="Times New Roman" w:cs="Times New Roman"/>
          <w:lang w:val="en-GB"/>
        </w:rPr>
        <w:t xml:space="preserve">the </w:t>
      </w:r>
      <w:r w:rsidRPr="00ED1529">
        <w:rPr>
          <w:rFonts w:ascii="Times New Roman" w:hAnsi="Times New Roman" w:cs="Times New Roman"/>
          <w:lang w:val="en-GB"/>
        </w:rPr>
        <w:t>target population</w:t>
      </w:r>
      <w:r w:rsidR="00E42FD5" w:rsidRPr="00ED1529">
        <w:rPr>
          <w:rFonts w:ascii="Times New Roman" w:hAnsi="Times New Roman" w:cs="Times New Roman"/>
          <w:lang w:val="en-GB"/>
        </w:rPr>
        <w:t xml:space="preserve">. </w:t>
      </w:r>
      <w:r w:rsidR="00584F54" w:rsidRPr="00ED1529">
        <w:rPr>
          <w:rFonts w:ascii="Times New Roman" w:hAnsi="Times New Roman" w:cs="Times New Roman"/>
          <w:lang w:val="en-GB"/>
        </w:rPr>
        <w:t>The model</w:t>
      </w:r>
      <w:r w:rsidR="00722D28">
        <w:rPr>
          <w:rFonts w:ascii="Times New Roman" w:hAnsi="Times New Roman" w:cs="Times New Roman"/>
          <w:lang w:val="en-GB"/>
        </w:rPr>
        <w:t xml:space="preserve"> </w:t>
      </w:r>
      <w:r w:rsidR="00584F54" w:rsidRPr="00ED1529">
        <w:rPr>
          <w:rFonts w:ascii="Times New Roman" w:hAnsi="Times New Roman" w:cs="Times New Roman"/>
          <w:lang w:val="en-GB"/>
        </w:rPr>
        <w:t xml:space="preserve">also </w:t>
      </w:r>
      <w:r w:rsidR="009E1670">
        <w:rPr>
          <w:rFonts w:ascii="Times New Roman" w:hAnsi="Times New Roman" w:cs="Times New Roman"/>
          <w:lang w:val="en-GB"/>
        </w:rPr>
        <w:t>calculates</w:t>
      </w:r>
      <w:r w:rsidR="009E1670" w:rsidRPr="00ED1529">
        <w:rPr>
          <w:rFonts w:ascii="Times New Roman" w:hAnsi="Times New Roman" w:cs="Times New Roman"/>
          <w:lang w:val="en-GB"/>
        </w:rPr>
        <w:t xml:space="preserve"> </w:t>
      </w:r>
      <w:r w:rsidR="00584F54" w:rsidRPr="00ED1529">
        <w:rPr>
          <w:rFonts w:ascii="Times New Roman" w:hAnsi="Times New Roman" w:cs="Times New Roman"/>
          <w:lang w:val="en-GB"/>
        </w:rPr>
        <w:t xml:space="preserve">a scenario in which costs are covered for specialized services at the PHC level – </w:t>
      </w:r>
      <w:r w:rsidR="00733C69">
        <w:rPr>
          <w:rFonts w:ascii="Times New Roman" w:hAnsi="Times New Roman" w:cs="Times New Roman"/>
          <w:lang w:val="en-GB"/>
        </w:rPr>
        <w:t xml:space="preserve">monthly </w:t>
      </w:r>
      <w:r w:rsidR="00584F54" w:rsidRPr="00ED1529">
        <w:rPr>
          <w:rFonts w:ascii="Times New Roman" w:hAnsi="Times New Roman" w:cs="Times New Roman"/>
          <w:lang w:val="en-GB"/>
        </w:rPr>
        <w:t xml:space="preserve">cost per capita </w:t>
      </w:r>
      <w:r w:rsidR="00584F54" w:rsidRPr="5597C870">
        <w:rPr>
          <w:rFonts w:ascii="Times New Roman" w:hAnsi="Times New Roman" w:cs="Times New Roman"/>
          <w:lang w:val="en-GB"/>
        </w:rPr>
        <w:t>with</w:t>
      </w:r>
      <w:r w:rsidR="00584F54" w:rsidRPr="00ED1529">
        <w:rPr>
          <w:rFonts w:ascii="Times New Roman" w:hAnsi="Times New Roman" w:cs="Times New Roman"/>
          <w:lang w:val="en-GB"/>
        </w:rPr>
        <w:t xml:space="preserve"> </w:t>
      </w:r>
      <w:r w:rsidR="00EB6EBD" w:rsidRPr="00ED1529">
        <w:rPr>
          <w:rFonts w:ascii="Times New Roman" w:hAnsi="Times New Roman" w:cs="Times New Roman"/>
          <w:lang w:val="en-GB"/>
        </w:rPr>
        <w:t xml:space="preserve">and without </w:t>
      </w:r>
      <w:r w:rsidR="00584F54" w:rsidRPr="00ED1529">
        <w:rPr>
          <w:rFonts w:ascii="Times New Roman" w:hAnsi="Times New Roman" w:cs="Times New Roman"/>
          <w:lang w:val="en-GB"/>
        </w:rPr>
        <w:t xml:space="preserve">co-payment </w:t>
      </w:r>
      <w:r w:rsidR="008B6CA9" w:rsidRPr="00ED1529">
        <w:rPr>
          <w:rFonts w:ascii="Times New Roman" w:hAnsi="Times New Roman" w:cs="Times New Roman"/>
          <w:lang w:val="en-GB"/>
        </w:rPr>
        <w:t>for specialist services in the PHC package</w:t>
      </w:r>
      <w:r w:rsidR="00584F54" w:rsidRPr="00ED1529">
        <w:rPr>
          <w:rFonts w:ascii="Times New Roman" w:hAnsi="Times New Roman" w:cs="Times New Roman"/>
          <w:lang w:val="en-GB"/>
        </w:rPr>
        <w:t>.</w:t>
      </w:r>
    </w:p>
    <w:p w14:paraId="3E9C0926" w14:textId="08ABF834" w:rsidR="00FE1F27" w:rsidRPr="00ED1529" w:rsidRDefault="00EB6EBD" w:rsidP="00EB6EBD">
      <w:pPr>
        <w:jc w:val="both"/>
        <w:rPr>
          <w:rFonts w:ascii="Times New Roman" w:hAnsi="Times New Roman" w:cs="Times New Roman"/>
          <w:lang w:val="en-US"/>
        </w:rPr>
      </w:pPr>
      <w:r w:rsidRPr="00ED1529">
        <w:rPr>
          <w:rFonts w:ascii="Times New Roman" w:hAnsi="Times New Roman" w:cs="Times New Roman"/>
          <w:lang w:val="en-GB"/>
        </w:rPr>
        <w:lastRenderedPageBreak/>
        <w:t xml:space="preserve">The budget impact is calculated based on per capita costs and assumed population coverage. </w:t>
      </w:r>
      <w:r w:rsidR="0036606B" w:rsidRPr="00ED1529">
        <w:rPr>
          <w:rFonts w:ascii="Times New Roman" w:hAnsi="Times New Roman" w:cs="Times New Roman"/>
          <w:lang w:val="en-US"/>
        </w:rPr>
        <w:t>T</w:t>
      </w:r>
      <w:r w:rsidRPr="00ED1529">
        <w:rPr>
          <w:rFonts w:ascii="Times New Roman" w:hAnsi="Times New Roman" w:cs="Times New Roman"/>
          <w:lang w:val="en-US"/>
        </w:rPr>
        <w:t xml:space="preserve">he </w:t>
      </w:r>
      <w:r w:rsidR="00884781">
        <w:rPr>
          <w:rFonts w:ascii="Times New Roman" w:hAnsi="Times New Roman" w:cs="Times New Roman"/>
          <w:lang w:val="en-US"/>
        </w:rPr>
        <w:t>proposed</w:t>
      </w:r>
      <w:r w:rsidRPr="00ED1529">
        <w:rPr>
          <w:rFonts w:ascii="Times New Roman" w:hAnsi="Times New Roman" w:cs="Times New Roman"/>
          <w:lang w:val="en-US"/>
        </w:rPr>
        <w:t xml:space="preserve"> capitation per patient </w:t>
      </w:r>
      <w:r w:rsidR="00884781">
        <w:rPr>
          <w:rFonts w:ascii="Times New Roman" w:hAnsi="Times New Roman" w:cs="Times New Roman"/>
          <w:lang w:val="en-US"/>
        </w:rPr>
        <w:t>is</w:t>
      </w:r>
      <w:r w:rsidRPr="00680746">
        <w:rPr>
          <w:rFonts w:ascii="Times New Roman" w:hAnsi="Times New Roman" w:cs="Times New Roman"/>
          <w:b/>
          <w:lang w:val="en-US"/>
        </w:rPr>
        <w:t xml:space="preserve"> 2</w:t>
      </w:r>
      <w:r w:rsidR="00D82E69">
        <w:rPr>
          <w:rFonts w:ascii="Times New Roman" w:hAnsi="Times New Roman" w:cs="Times New Roman"/>
          <w:b/>
          <w:lang w:val="en-US"/>
        </w:rPr>
        <w:t>.</w:t>
      </w:r>
      <w:r w:rsidRPr="00680746">
        <w:rPr>
          <w:rFonts w:ascii="Times New Roman" w:hAnsi="Times New Roman" w:cs="Times New Roman"/>
          <w:b/>
          <w:lang w:val="en-US"/>
        </w:rPr>
        <w:t>94</w:t>
      </w:r>
      <w:r w:rsidR="005A14D6" w:rsidRPr="00680746">
        <w:rPr>
          <w:rFonts w:ascii="Times New Roman" w:hAnsi="Times New Roman" w:cs="Times New Roman"/>
          <w:b/>
          <w:lang w:val="en-US"/>
        </w:rPr>
        <w:t xml:space="preserve"> with 2,500 patient list</w:t>
      </w:r>
      <w:r w:rsidRPr="00ED1529">
        <w:rPr>
          <w:rFonts w:ascii="Times New Roman" w:hAnsi="Times New Roman" w:cs="Times New Roman"/>
          <w:lang w:val="en-US"/>
        </w:rPr>
        <w:t xml:space="preserve"> and </w:t>
      </w:r>
      <w:r w:rsidR="007E0A54" w:rsidRPr="00680746">
        <w:rPr>
          <w:rFonts w:ascii="Times New Roman" w:hAnsi="Times New Roman" w:cs="Times New Roman"/>
          <w:b/>
          <w:lang w:val="en-US"/>
        </w:rPr>
        <w:t>3</w:t>
      </w:r>
      <w:r w:rsidR="00B00F4D">
        <w:rPr>
          <w:rFonts w:ascii="Times New Roman" w:hAnsi="Times New Roman" w:cs="Times New Roman"/>
          <w:b/>
          <w:lang w:val="en-US"/>
        </w:rPr>
        <w:t>.</w:t>
      </w:r>
      <w:r w:rsidR="007E0A54" w:rsidRPr="00680746">
        <w:rPr>
          <w:rFonts w:ascii="Times New Roman" w:hAnsi="Times New Roman" w:cs="Times New Roman"/>
          <w:b/>
          <w:lang w:val="en-US"/>
        </w:rPr>
        <w:t>38</w:t>
      </w:r>
      <w:r w:rsidRPr="00680746">
        <w:rPr>
          <w:rFonts w:ascii="Times New Roman" w:hAnsi="Times New Roman" w:cs="Times New Roman"/>
          <w:b/>
          <w:lang w:val="en-US"/>
        </w:rPr>
        <w:t xml:space="preserve"> GEL</w:t>
      </w:r>
      <w:r w:rsidR="005A14D6" w:rsidRPr="00680746">
        <w:rPr>
          <w:rFonts w:ascii="Times New Roman" w:hAnsi="Times New Roman" w:cs="Times New Roman"/>
          <w:b/>
          <w:lang w:val="en-US"/>
        </w:rPr>
        <w:t xml:space="preserve"> with 2,000 patient list</w:t>
      </w:r>
      <w:r w:rsidR="00B6723C">
        <w:rPr>
          <w:rFonts w:ascii="Times New Roman" w:hAnsi="Times New Roman" w:cs="Times New Roman"/>
          <w:lang w:val="en-US"/>
        </w:rPr>
        <w:t xml:space="preserve"> (</w:t>
      </w:r>
      <w:r w:rsidR="003F4E38">
        <w:rPr>
          <w:rFonts w:ascii="Times New Roman" w:hAnsi="Times New Roman" w:cs="Times New Roman"/>
          <w:lang w:val="en-US"/>
        </w:rPr>
        <w:t>covering</w:t>
      </w:r>
      <w:r w:rsidR="003F4E38" w:rsidRPr="00ED1529">
        <w:rPr>
          <w:rFonts w:ascii="Times New Roman" w:hAnsi="Times New Roman" w:cs="Times New Roman"/>
          <w:lang w:val="en-US"/>
        </w:rPr>
        <w:t xml:space="preserve"> </w:t>
      </w:r>
      <w:r w:rsidRPr="00ED1529">
        <w:rPr>
          <w:rFonts w:ascii="Times New Roman" w:hAnsi="Times New Roman" w:cs="Times New Roman"/>
          <w:lang w:val="en-US"/>
        </w:rPr>
        <w:t>all basic costs, laboratory tests and specialist services</w:t>
      </w:r>
      <w:r w:rsidR="00B6723C">
        <w:rPr>
          <w:rFonts w:ascii="Times New Roman" w:hAnsi="Times New Roman" w:cs="Times New Roman"/>
          <w:lang w:val="en-US"/>
        </w:rPr>
        <w:t>)</w:t>
      </w:r>
      <w:r w:rsidRPr="00ED1529">
        <w:rPr>
          <w:rFonts w:ascii="Times New Roman" w:hAnsi="Times New Roman" w:cs="Times New Roman"/>
          <w:lang w:val="en-US"/>
        </w:rPr>
        <w:t xml:space="preserve">. </w:t>
      </w:r>
      <w:r w:rsidR="000F1652">
        <w:rPr>
          <w:rFonts w:ascii="Times New Roman" w:hAnsi="Times New Roman" w:cs="Times New Roman"/>
          <w:lang w:val="en-US"/>
        </w:rPr>
        <w:t>This</w:t>
      </w:r>
      <w:r w:rsidRPr="00ED1529">
        <w:rPr>
          <w:rFonts w:ascii="Times New Roman" w:hAnsi="Times New Roman" w:cs="Times New Roman"/>
          <w:lang w:val="en-US"/>
        </w:rPr>
        <w:t xml:space="preserve"> </w:t>
      </w:r>
      <w:r w:rsidR="2472DCF8" w:rsidRPr="00ED1529">
        <w:rPr>
          <w:rFonts w:ascii="Times New Roman" w:hAnsi="Times New Roman" w:cs="Times New Roman"/>
          <w:lang w:val="en-US"/>
        </w:rPr>
        <w:t>represents</w:t>
      </w:r>
      <w:r w:rsidR="5D039FDF" w:rsidRPr="00ED1529">
        <w:rPr>
          <w:rFonts w:ascii="Times New Roman" w:hAnsi="Times New Roman" w:cs="Times New Roman"/>
          <w:lang w:val="en-US"/>
        </w:rPr>
        <w:t xml:space="preserve"> an </w:t>
      </w:r>
      <w:r w:rsidR="00645F05" w:rsidRPr="00ED1529">
        <w:rPr>
          <w:rFonts w:ascii="Times New Roman" w:hAnsi="Times New Roman" w:cs="Times New Roman"/>
          <w:lang w:val="en-US"/>
        </w:rPr>
        <w:t>increase</w:t>
      </w:r>
      <w:r w:rsidR="5D039FDF" w:rsidRPr="00ED1529">
        <w:rPr>
          <w:rFonts w:ascii="Times New Roman" w:hAnsi="Times New Roman" w:cs="Times New Roman"/>
          <w:lang w:val="en-US"/>
        </w:rPr>
        <w:t xml:space="preserve"> of</w:t>
      </w:r>
      <w:r w:rsidRPr="00ED1529">
        <w:rPr>
          <w:rFonts w:ascii="Times New Roman" w:hAnsi="Times New Roman" w:cs="Times New Roman"/>
          <w:lang w:val="en-US"/>
        </w:rPr>
        <w:t xml:space="preserve"> at least </w:t>
      </w:r>
      <w:r w:rsidR="001F1487" w:rsidRPr="00ED1529">
        <w:rPr>
          <w:rFonts w:ascii="Times New Roman" w:hAnsi="Times New Roman" w:cs="Times New Roman"/>
          <w:lang w:val="en-US"/>
        </w:rPr>
        <w:t>50</w:t>
      </w:r>
      <w:r w:rsidRPr="00ED1529">
        <w:rPr>
          <w:rFonts w:ascii="Times New Roman" w:hAnsi="Times New Roman" w:cs="Times New Roman"/>
          <w:lang w:val="en-US"/>
        </w:rPr>
        <w:t xml:space="preserve">% in the capitation amount </w:t>
      </w:r>
      <w:r w:rsidR="00637B8D">
        <w:rPr>
          <w:rFonts w:ascii="Times New Roman" w:hAnsi="Times New Roman" w:cs="Times New Roman"/>
          <w:lang w:val="en-US"/>
        </w:rPr>
        <w:t xml:space="preserve">over </w:t>
      </w:r>
      <w:r w:rsidR="00B00F4D">
        <w:rPr>
          <w:rFonts w:ascii="Times New Roman" w:hAnsi="Times New Roman" w:cs="Times New Roman"/>
          <w:lang w:val="en-US"/>
        </w:rPr>
        <w:t>the</w:t>
      </w:r>
      <w:r w:rsidR="00637B8D">
        <w:rPr>
          <w:rFonts w:ascii="Times New Roman" w:hAnsi="Times New Roman" w:cs="Times New Roman"/>
          <w:lang w:val="en-US"/>
        </w:rPr>
        <w:t xml:space="preserve"> </w:t>
      </w:r>
      <w:r w:rsidR="00884781">
        <w:rPr>
          <w:rFonts w:ascii="Times New Roman" w:hAnsi="Times New Roman" w:cs="Times New Roman"/>
          <w:lang w:val="en-US"/>
        </w:rPr>
        <w:t>existing rate</w:t>
      </w:r>
      <w:r w:rsidRPr="00ED1529">
        <w:rPr>
          <w:rFonts w:ascii="Times New Roman" w:hAnsi="Times New Roman" w:cs="Times New Roman"/>
          <w:lang w:val="en-US"/>
        </w:rPr>
        <w:t xml:space="preserve"> </w:t>
      </w:r>
      <w:r w:rsidR="00645F05" w:rsidRPr="00ED1529">
        <w:rPr>
          <w:rFonts w:ascii="Times New Roman" w:hAnsi="Times New Roman" w:cs="Times New Roman"/>
          <w:lang w:val="en-US"/>
        </w:rPr>
        <w:t>(see the following table)</w:t>
      </w:r>
      <w:r w:rsidR="00FE1F27" w:rsidRPr="00ED1529">
        <w:rPr>
          <w:rFonts w:ascii="Times New Roman" w:hAnsi="Times New Roman" w:cs="Times New Roman"/>
          <w:lang w:val="en-US"/>
        </w:rPr>
        <w:t>.</w:t>
      </w:r>
    </w:p>
    <w:tbl>
      <w:tblPr>
        <w:tblStyle w:val="GridTable4-Accent5"/>
        <w:tblW w:w="9355" w:type="dxa"/>
        <w:tblLook w:val="04A0" w:firstRow="1" w:lastRow="0" w:firstColumn="1" w:lastColumn="0" w:noHBand="0" w:noVBand="1"/>
      </w:tblPr>
      <w:tblGrid>
        <w:gridCol w:w="6025"/>
        <w:gridCol w:w="1530"/>
        <w:gridCol w:w="990"/>
        <w:gridCol w:w="810"/>
      </w:tblGrid>
      <w:tr w:rsidR="006D3269" w:rsidRPr="00D10CBE" w14:paraId="6E9C846A" w14:textId="77777777" w:rsidTr="005D0B0E">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025" w:type="dxa"/>
            <w:noWrap/>
            <w:hideMark/>
          </w:tcPr>
          <w:p w14:paraId="1E2DA8FE" w14:textId="77777777" w:rsidR="006D3269" w:rsidRPr="002F026B" w:rsidRDefault="006D3269" w:rsidP="006D3269">
            <w:pPr>
              <w:rPr>
                <w:rFonts w:ascii="Times New Roman" w:eastAsia="Times New Roman" w:hAnsi="Times New Roman" w:cs="Times New Roman"/>
                <w:bCs w:val="0"/>
                <w:color w:val="000000"/>
                <w:lang w:val="en-US" w:eastAsia="et-EE"/>
              </w:rPr>
            </w:pPr>
            <w:r w:rsidRPr="002F026B">
              <w:rPr>
                <w:rFonts w:ascii="Times New Roman" w:eastAsia="Times New Roman" w:hAnsi="Times New Roman" w:cs="Times New Roman"/>
                <w:bCs w:val="0"/>
                <w:color w:val="000000"/>
                <w:lang w:val="en-US" w:eastAsia="et-EE"/>
              </w:rPr>
              <w:t> </w:t>
            </w:r>
          </w:p>
        </w:tc>
        <w:tc>
          <w:tcPr>
            <w:tcW w:w="1530" w:type="dxa"/>
            <w:hideMark/>
          </w:tcPr>
          <w:p w14:paraId="58B8E3E0" w14:textId="77777777" w:rsidR="006D3269" w:rsidRPr="002F026B" w:rsidRDefault="006D3269" w:rsidP="006D326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en-US" w:eastAsia="et-EE"/>
              </w:rPr>
            </w:pPr>
            <w:r w:rsidRPr="002F026B">
              <w:rPr>
                <w:rFonts w:ascii="Times New Roman" w:eastAsia="Times New Roman" w:hAnsi="Times New Roman" w:cs="Times New Roman"/>
                <w:bCs w:val="0"/>
                <w:color w:val="000000"/>
                <w:sz w:val="20"/>
                <w:szCs w:val="20"/>
                <w:lang w:val="en-US" w:eastAsia="et-EE"/>
              </w:rPr>
              <w:t>2021 capitation</w:t>
            </w:r>
          </w:p>
        </w:tc>
        <w:tc>
          <w:tcPr>
            <w:tcW w:w="1800" w:type="dxa"/>
            <w:gridSpan w:val="2"/>
            <w:noWrap/>
            <w:hideMark/>
          </w:tcPr>
          <w:p w14:paraId="480AECC7" w14:textId="17BA62A7" w:rsidR="006D3269" w:rsidRPr="002F026B" w:rsidRDefault="006E7487" w:rsidP="006D32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val="en-US" w:eastAsia="et-EE"/>
              </w:rPr>
            </w:pPr>
            <w:r w:rsidRPr="002F026B">
              <w:rPr>
                <w:rFonts w:ascii="Times New Roman" w:eastAsia="Times New Roman" w:hAnsi="Times New Roman" w:cs="Times New Roman"/>
                <w:bCs w:val="0"/>
                <w:color w:val="000000"/>
                <w:sz w:val="20"/>
                <w:szCs w:val="20"/>
                <w:lang w:val="en-US" w:eastAsia="et-EE"/>
              </w:rPr>
              <w:t>New</w:t>
            </w:r>
            <w:r w:rsidR="006D3269" w:rsidRPr="002F026B">
              <w:rPr>
                <w:rFonts w:ascii="Times New Roman" w:eastAsia="Times New Roman" w:hAnsi="Times New Roman" w:cs="Times New Roman"/>
                <w:bCs w:val="0"/>
                <w:color w:val="000000"/>
                <w:sz w:val="20"/>
                <w:szCs w:val="20"/>
                <w:lang w:val="en-US" w:eastAsia="et-EE"/>
              </w:rPr>
              <w:t xml:space="preserve"> capitation</w:t>
            </w:r>
          </w:p>
        </w:tc>
      </w:tr>
      <w:tr w:rsidR="006D3269" w:rsidRPr="00D10CBE" w14:paraId="3D1D818D" w14:textId="77777777" w:rsidTr="005D0B0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025" w:type="dxa"/>
            <w:hideMark/>
          </w:tcPr>
          <w:p w14:paraId="063417A5" w14:textId="77777777" w:rsidR="006D3269" w:rsidRPr="005D0B0E" w:rsidRDefault="006D3269" w:rsidP="006D3269">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Patient list</w:t>
            </w:r>
          </w:p>
        </w:tc>
        <w:tc>
          <w:tcPr>
            <w:tcW w:w="1530" w:type="dxa"/>
            <w:hideMark/>
          </w:tcPr>
          <w:p w14:paraId="177BCB44" w14:textId="49FA8DDA"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1</w:t>
            </w:r>
            <w:r w:rsidR="00825149">
              <w:rPr>
                <w:rFonts w:ascii="Times New Roman" w:eastAsia="Times New Roman" w:hAnsi="Times New Roman" w:cs="Times New Roman"/>
                <w:b/>
                <w:bCs/>
                <w:color w:val="000000"/>
                <w:sz w:val="20"/>
                <w:szCs w:val="20"/>
                <w:lang w:val="en-US" w:eastAsia="et-EE"/>
              </w:rPr>
              <w:t>5</w:t>
            </w:r>
            <w:r w:rsidRPr="00ED1529">
              <w:rPr>
                <w:rFonts w:ascii="Times New Roman" w:eastAsia="Times New Roman" w:hAnsi="Times New Roman" w:cs="Times New Roman"/>
                <w:b/>
                <w:bCs/>
                <w:color w:val="000000"/>
                <w:sz w:val="20"/>
                <w:szCs w:val="20"/>
                <w:lang w:val="en-US" w:eastAsia="et-EE"/>
              </w:rPr>
              <w:t>00</w:t>
            </w:r>
          </w:p>
        </w:tc>
        <w:tc>
          <w:tcPr>
            <w:tcW w:w="990" w:type="dxa"/>
            <w:noWrap/>
            <w:hideMark/>
          </w:tcPr>
          <w:p w14:paraId="0331BDA2" w14:textId="77777777"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2000</w:t>
            </w:r>
          </w:p>
        </w:tc>
        <w:tc>
          <w:tcPr>
            <w:tcW w:w="810" w:type="dxa"/>
            <w:noWrap/>
            <w:hideMark/>
          </w:tcPr>
          <w:p w14:paraId="26449FBC" w14:textId="77777777"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2500</w:t>
            </w:r>
          </w:p>
        </w:tc>
      </w:tr>
      <w:tr w:rsidR="006D3269" w:rsidRPr="00D10CBE" w14:paraId="1B69D1F9" w14:textId="77777777" w:rsidTr="005D0B0E">
        <w:trPr>
          <w:trHeight w:val="251"/>
        </w:trPr>
        <w:tc>
          <w:tcPr>
            <w:cnfStyle w:val="001000000000" w:firstRow="0" w:lastRow="0" w:firstColumn="1" w:lastColumn="0" w:oddVBand="0" w:evenVBand="0" w:oddHBand="0" w:evenHBand="0" w:firstRowFirstColumn="0" w:firstRowLastColumn="0" w:lastRowFirstColumn="0" w:lastRowLastColumn="0"/>
            <w:tcW w:w="6025" w:type="dxa"/>
            <w:hideMark/>
          </w:tcPr>
          <w:p w14:paraId="60C60A14" w14:textId="77777777" w:rsidR="006D3269" w:rsidRPr="005D0B0E" w:rsidRDefault="006D3269" w:rsidP="006D3269">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Capitation for basic costs</w:t>
            </w:r>
          </w:p>
        </w:tc>
        <w:tc>
          <w:tcPr>
            <w:tcW w:w="1530" w:type="dxa"/>
            <w:noWrap/>
            <w:hideMark/>
          </w:tcPr>
          <w:p w14:paraId="287D7ACF" w14:textId="55DB2EC3" w:rsidR="006D3269" w:rsidRPr="00ED1529" w:rsidRDefault="006D3269" w:rsidP="006D326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0</w:t>
            </w:r>
            <w:r w:rsidR="00352D6C">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83</w:t>
            </w:r>
          </w:p>
        </w:tc>
        <w:tc>
          <w:tcPr>
            <w:tcW w:w="990" w:type="dxa"/>
            <w:noWrap/>
            <w:hideMark/>
          </w:tcPr>
          <w:p w14:paraId="70DD0CFF" w14:textId="7A5AA544" w:rsidR="006D3269" w:rsidRPr="00ED1529" w:rsidRDefault="006D3269" w:rsidP="006D326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2</w:t>
            </w:r>
            <w:r w:rsidR="00352D6C">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21</w:t>
            </w:r>
          </w:p>
        </w:tc>
        <w:tc>
          <w:tcPr>
            <w:tcW w:w="810" w:type="dxa"/>
            <w:noWrap/>
            <w:hideMark/>
          </w:tcPr>
          <w:p w14:paraId="6B487C82" w14:textId="62E26F62" w:rsidR="006D3269" w:rsidRPr="00ED1529" w:rsidRDefault="006D3269" w:rsidP="006D326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1</w:t>
            </w:r>
            <w:r w:rsidR="00352D6C">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77</w:t>
            </w:r>
          </w:p>
        </w:tc>
      </w:tr>
      <w:tr w:rsidR="006D3269" w:rsidRPr="00D10CBE" w14:paraId="432F3FC7" w14:textId="77777777" w:rsidTr="005D0B0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025" w:type="dxa"/>
            <w:hideMark/>
          </w:tcPr>
          <w:p w14:paraId="09AD2F37" w14:textId="77777777" w:rsidR="006D3269" w:rsidRPr="005D0B0E" w:rsidRDefault="006D3269" w:rsidP="006D3269">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Capitation for laboratory tests</w:t>
            </w:r>
          </w:p>
        </w:tc>
        <w:tc>
          <w:tcPr>
            <w:tcW w:w="1530" w:type="dxa"/>
            <w:vMerge w:val="restart"/>
            <w:noWrap/>
            <w:hideMark/>
          </w:tcPr>
          <w:p w14:paraId="53F8FF23" w14:textId="45DA995B"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352D6C">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07</w:t>
            </w:r>
          </w:p>
        </w:tc>
        <w:tc>
          <w:tcPr>
            <w:tcW w:w="990" w:type="dxa"/>
            <w:noWrap/>
            <w:hideMark/>
          </w:tcPr>
          <w:p w14:paraId="1260B75C" w14:textId="7D568067"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0</w:t>
            </w:r>
            <w:r w:rsidR="00352D6C">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57</w:t>
            </w:r>
          </w:p>
        </w:tc>
        <w:tc>
          <w:tcPr>
            <w:tcW w:w="810" w:type="dxa"/>
            <w:noWrap/>
            <w:hideMark/>
          </w:tcPr>
          <w:p w14:paraId="23670F81" w14:textId="2C3640F5"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0</w:t>
            </w:r>
            <w:r w:rsidR="00352D6C">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57</w:t>
            </w:r>
          </w:p>
        </w:tc>
      </w:tr>
      <w:tr w:rsidR="006D3269" w:rsidRPr="00D10CBE" w14:paraId="4F528E5C" w14:textId="77777777" w:rsidTr="005D0B0E">
        <w:trPr>
          <w:trHeight w:val="251"/>
        </w:trPr>
        <w:tc>
          <w:tcPr>
            <w:cnfStyle w:val="001000000000" w:firstRow="0" w:lastRow="0" w:firstColumn="1" w:lastColumn="0" w:oddVBand="0" w:evenVBand="0" w:oddHBand="0" w:evenHBand="0" w:firstRowFirstColumn="0" w:firstRowLastColumn="0" w:lastRowFirstColumn="0" w:lastRowLastColumn="0"/>
            <w:tcW w:w="6025" w:type="dxa"/>
            <w:hideMark/>
          </w:tcPr>
          <w:p w14:paraId="49F04A05" w14:textId="77777777" w:rsidR="006D3269" w:rsidRPr="005D0B0E" w:rsidRDefault="006D3269" w:rsidP="006D3269">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Capitation for specialist services (no copay)</w:t>
            </w:r>
          </w:p>
        </w:tc>
        <w:tc>
          <w:tcPr>
            <w:tcW w:w="1530" w:type="dxa"/>
            <w:vMerge/>
            <w:hideMark/>
          </w:tcPr>
          <w:p w14:paraId="225472F7" w14:textId="77777777" w:rsidR="006D3269" w:rsidRPr="00ED1529" w:rsidRDefault="006D3269" w:rsidP="006D32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p>
        </w:tc>
        <w:tc>
          <w:tcPr>
            <w:tcW w:w="990" w:type="dxa"/>
            <w:noWrap/>
            <w:hideMark/>
          </w:tcPr>
          <w:p w14:paraId="1CCB3CB5" w14:textId="70A5C34C" w:rsidR="006D3269" w:rsidRPr="00ED1529" w:rsidRDefault="006D3269" w:rsidP="006D326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0</w:t>
            </w:r>
            <w:r w:rsidR="00352D6C">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60</w:t>
            </w:r>
          </w:p>
        </w:tc>
        <w:tc>
          <w:tcPr>
            <w:tcW w:w="810" w:type="dxa"/>
            <w:noWrap/>
            <w:hideMark/>
          </w:tcPr>
          <w:p w14:paraId="3BE4B077" w14:textId="56E05442" w:rsidR="006D3269" w:rsidRPr="00ED1529" w:rsidRDefault="006D3269" w:rsidP="006D326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0</w:t>
            </w:r>
            <w:r w:rsidR="00352D6C">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60</w:t>
            </w:r>
          </w:p>
        </w:tc>
      </w:tr>
      <w:tr w:rsidR="006D3269" w:rsidRPr="00D10CBE" w14:paraId="2706BED7" w14:textId="77777777" w:rsidTr="005D0B0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025" w:type="dxa"/>
            <w:hideMark/>
          </w:tcPr>
          <w:p w14:paraId="2D2C440D" w14:textId="6B759CB7" w:rsidR="006D3269" w:rsidRPr="005D0B0E" w:rsidRDefault="006D3269" w:rsidP="006D3269">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Capitation for specialist services (</w:t>
            </w:r>
            <w:r w:rsidR="00CB0B23" w:rsidRPr="005D0B0E">
              <w:rPr>
                <w:rFonts w:ascii="Times New Roman" w:eastAsia="Times New Roman" w:hAnsi="Times New Roman" w:cs="Times New Roman"/>
                <w:b w:val="0"/>
                <w:color w:val="000000"/>
                <w:sz w:val="20"/>
                <w:szCs w:val="20"/>
                <w:lang w:val="en-US" w:eastAsia="et-EE"/>
              </w:rPr>
              <w:t xml:space="preserve">with </w:t>
            </w:r>
            <w:r w:rsidRPr="005D0B0E">
              <w:rPr>
                <w:rFonts w:ascii="Times New Roman" w:eastAsia="Times New Roman" w:hAnsi="Times New Roman" w:cs="Times New Roman"/>
                <w:b w:val="0"/>
                <w:color w:val="000000"/>
                <w:sz w:val="20"/>
                <w:szCs w:val="20"/>
                <w:lang w:val="en-US" w:eastAsia="et-EE"/>
              </w:rPr>
              <w:t>fixed copay 10 G</w:t>
            </w:r>
            <w:r w:rsidR="00CB0B23" w:rsidRPr="005D0B0E">
              <w:rPr>
                <w:rFonts w:ascii="Times New Roman" w:eastAsia="Times New Roman" w:hAnsi="Times New Roman" w:cs="Times New Roman"/>
                <w:b w:val="0"/>
                <w:color w:val="000000"/>
                <w:sz w:val="20"/>
                <w:szCs w:val="20"/>
                <w:lang w:val="en-US" w:eastAsia="et-EE"/>
              </w:rPr>
              <w:t>EL</w:t>
            </w:r>
            <w:r w:rsidRPr="005D0B0E">
              <w:rPr>
                <w:rFonts w:ascii="Times New Roman" w:eastAsia="Times New Roman" w:hAnsi="Times New Roman" w:cs="Times New Roman"/>
                <w:b w:val="0"/>
                <w:color w:val="000000"/>
                <w:sz w:val="20"/>
                <w:szCs w:val="20"/>
                <w:lang w:val="en-US" w:eastAsia="et-EE"/>
              </w:rPr>
              <w:t xml:space="preserve"> except vuln)</w:t>
            </w:r>
          </w:p>
        </w:tc>
        <w:tc>
          <w:tcPr>
            <w:tcW w:w="1530" w:type="dxa"/>
            <w:noWrap/>
            <w:hideMark/>
          </w:tcPr>
          <w:p w14:paraId="163B7E64" w14:textId="77777777"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 </w:t>
            </w:r>
          </w:p>
        </w:tc>
        <w:tc>
          <w:tcPr>
            <w:tcW w:w="990" w:type="dxa"/>
            <w:noWrap/>
            <w:hideMark/>
          </w:tcPr>
          <w:p w14:paraId="036C89BD" w14:textId="5E3978F3"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0</w:t>
            </w:r>
            <w:r w:rsidR="00352D6C">
              <w:rPr>
                <w:rFonts w:ascii="Times New Roman" w:eastAsia="Times New Roman" w:hAnsi="Times New Roman" w:cs="Times New Roman"/>
                <w:i/>
                <w:iCs/>
                <w:color w:val="000000"/>
                <w:sz w:val="20"/>
                <w:szCs w:val="20"/>
                <w:lang w:val="en-US" w:eastAsia="et-EE"/>
              </w:rPr>
              <w:t>.</w:t>
            </w:r>
            <w:r w:rsidRPr="00ED1529">
              <w:rPr>
                <w:rFonts w:ascii="Times New Roman" w:eastAsia="Times New Roman" w:hAnsi="Times New Roman" w:cs="Times New Roman"/>
                <w:i/>
                <w:iCs/>
                <w:color w:val="000000"/>
                <w:sz w:val="20"/>
                <w:szCs w:val="20"/>
                <w:lang w:val="en-US" w:eastAsia="et-EE"/>
              </w:rPr>
              <w:t>00</w:t>
            </w:r>
          </w:p>
        </w:tc>
        <w:tc>
          <w:tcPr>
            <w:tcW w:w="810" w:type="dxa"/>
            <w:noWrap/>
            <w:hideMark/>
          </w:tcPr>
          <w:p w14:paraId="75ECCF1B" w14:textId="543DCE1A"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0</w:t>
            </w:r>
            <w:r w:rsidR="00352D6C">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00</w:t>
            </w:r>
          </w:p>
        </w:tc>
      </w:tr>
      <w:tr w:rsidR="006D3269" w:rsidRPr="00D10CBE" w14:paraId="0FB974DC" w14:textId="77777777" w:rsidTr="005D0B0E">
        <w:trPr>
          <w:trHeight w:val="251"/>
        </w:trPr>
        <w:tc>
          <w:tcPr>
            <w:cnfStyle w:val="001000000000" w:firstRow="0" w:lastRow="0" w:firstColumn="1" w:lastColumn="0" w:oddVBand="0" w:evenVBand="0" w:oddHBand="0" w:evenHBand="0" w:firstRowFirstColumn="0" w:firstRowLastColumn="0" w:lastRowFirstColumn="0" w:lastRowLastColumn="0"/>
            <w:tcW w:w="6025" w:type="dxa"/>
            <w:hideMark/>
          </w:tcPr>
          <w:p w14:paraId="5169CEA2" w14:textId="766B8FD9" w:rsidR="006D3269" w:rsidRPr="005D0B0E" w:rsidRDefault="006D3269" w:rsidP="006D3269">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Capitation for ru</w:t>
            </w:r>
            <w:r w:rsidR="00D10CBE" w:rsidRPr="005D0B0E">
              <w:rPr>
                <w:rFonts w:ascii="Times New Roman" w:eastAsia="Times New Roman" w:hAnsi="Times New Roman" w:cs="Times New Roman"/>
                <w:b w:val="0"/>
                <w:color w:val="000000"/>
                <w:sz w:val="20"/>
                <w:szCs w:val="20"/>
                <w:lang w:val="en-US" w:eastAsia="et-EE"/>
              </w:rPr>
              <w:t>r</w:t>
            </w:r>
            <w:r w:rsidRPr="005D0B0E">
              <w:rPr>
                <w:rFonts w:ascii="Times New Roman" w:eastAsia="Times New Roman" w:hAnsi="Times New Roman" w:cs="Times New Roman"/>
                <w:b w:val="0"/>
                <w:color w:val="000000"/>
                <w:sz w:val="20"/>
                <w:szCs w:val="20"/>
                <w:lang w:val="en-US" w:eastAsia="et-EE"/>
              </w:rPr>
              <w:t>al patients</w:t>
            </w:r>
            <w:r w:rsidR="00142C6E" w:rsidRPr="005D0B0E">
              <w:rPr>
                <w:rFonts w:ascii="Times New Roman" w:eastAsia="Times New Roman" w:hAnsi="Times New Roman" w:cs="Times New Roman"/>
                <w:b w:val="0"/>
                <w:color w:val="000000"/>
                <w:sz w:val="20"/>
                <w:szCs w:val="20"/>
                <w:lang w:val="en-US" w:eastAsia="et-EE"/>
              </w:rPr>
              <w:t>’</w:t>
            </w:r>
            <w:r w:rsidRPr="005D0B0E">
              <w:rPr>
                <w:rFonts w:ascii="Times New Roman" w:eastAsia="Times New Roman" w:hAnsi="Times New Roman" w:cs="Times New Roman"/>
                <w:b w:val="0"/>
                <w:color w:val="000000"/>
                <w:sz w:val="20"/>
                <w:szCs w:val="20"/>
                <w:lang w:val="en-US" w:eastAsia="et-EE"/>
              </w:rPr>
              <w:t xml:space="preserve"> </w:t>
            </w:r>
            <w:r w:rsidR="00714E67" w:rsidRPr="005D0B0E">
              <w:rPr>
                <w:rFonts w:ascii="Times New Roman" w:eastAsia="Times New Roman" w:hAnsi="Times New Roman" w:cs="Times New Roman"/>
                <w:b w:val="0"/>
                <w:color w:val="000000"/>
                <w:sz w:val="20"/>
                <w:szCs w:val="20"/>
                <w:lang w:val="en-US" w:eastAsia="et-EE"/>
              </w:rPr>
              <w:t>laboratory</w:t>
            </w:r>
            <w:r w:rsidRPr="005D0B0E">
              <w:rPr>
                <w:rFonts w:ascii="Times New Roman" w:eastAsia="Times New Roman" w:hAnsi="Times New Roman" w:cs="Times New Roman"/>
                <w:b w:val="0"/>
                <w:color w:val="000000"/>
                <w:sz w:val="20"/>
                <w:szCs w:val="20"/>
                <w:lang w:val="en-US" w:eastAsia="et-EE"/>
              </w:rPr>
              <w:t xml:space="preserve"> tests and specialist visits</w:t>
            </w:r>
          </w:p>
        </w:tc>
        <w:tc>
          <w:tcPr>
            <w:tcW w:w="1530" w:type="dxa"/>
            <w:noWrap/>
            <w:hideMark/>
          </w:tcPr>
          <w:p w14:paraId="632905E6" w14:textId="2B4AEB67" w:rsidR="006D3269" w:rsidRPr="00ED1529" w:rsidRDefault="006D3269" w:rsidP="006D326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352D6C">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7</w:t>
            </w:r>
          </w:p>
        </w:tc>
        <w:tc>
          <w:tcPr>
            <w:tcW w:w="990" w:type="dxa"/>
            <w:noWrap/>
            <w:hideMark/>
          </w:tcPr>
          <w:p w14:paraId="37D43BB8" w14:textId="41246A43" w:rsidR="006D3269" w:rsidRPr="00ED1529" w:rsidRDefault="006D3269" w:rsidP="006D326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352D6C">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17</w:t>
            </w:r>
          </w:p>
        </w:tc>
        <w:tc>
          <w:tcPr>
            <w:tcW w:w="810" w:type="dxa"/>
            <w:noWrap/>
            <w:hideMark/>
          </w:tcPr>
          <w:p w14:paraId="6403E2A6" w14:textId="67C1798C" w:rsidR="006D3269" w:rsidRPr="00ED1529" w:rsidRDefault="006D3269" w:rsidP="006D326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352D6C">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17</w:t>
            </w:r>
          </w:p>
        </w:tc>
      </w:tr>
      <w:tr w:rsidR="006D3269" w:rsidRPr="00D10CBE" w14:paraId="4C01C079" w14:textId="77777777" w:rsidTr="005D0B0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025" w:type="dxa"/>
            <w:hideMark/>
          </w:tcPr>
          <w:p w14:paraId="1831B41C" w14:textId="77777777" w:rsidR="006D3269" w:rsidRPr="00093407" w:rsidRDefault="006D3269" w:rsidP="006D3269">
            <w:pPr>
              <w:rPr>
                <w:rFonts w:ascii="Times New Roman" w:eastAsia="Times New Roman" w:hAnsi="Times New Roman" w:cs="Times New Roman"/>
                <w:b w:val="0"/>
                <w:color w:val="000000"/>
                <w:sz w:val="20"/>
                <w:szCs w:val="20"/>
                <w:lang w:val="en-US" w:eastAsia="et-EE"/>
              </w:rPr>
            </w:pPr>
            <w:r w:rsidRPr="00093407">
              <w:rPr>
                <w:rFonts w:ascii="Times New Roman" w:eastAsia="Times New Roman" w:hAnsi="Times New Roman" w:cs="Times New Roman"/>
                <w:b w:val="0"/>
                <w:color w:val="000000"/>
                <w:sz w:val="20"/>
                <w:szCs w:val="20"/>
                <w:lang w:val="en-US" w:eastAsia="et-EE"/>
              </w:rPr>
              <w:t>Total capitation</w:t>
            </w:r>
          </w:p>
        </w:tc>
        <w:tc>
          <w:tcPr>
            <w:tcW w:w="1530" w:type="dxa"/>
            <w:noWrap/>
            <w:hideMark/>
          </w:tcPr>
          <w:p w14:paraId="45D760E0" w14:textId="5B66DCD5"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1</w:t>
            </w:r>
            <w:r w:rsidR="00352D6C">
              <w:rPr>
                <w:rFonts w:ascii="Times New Roman" w:eastAsia="Times New Roman" w:hAnsi="Times New Roman" w:cs="Times New Roman"/>
                <w:b/>
                <w:bCs/>
                <w:color w:val="000000"/>
                <w:sz w:val="20"/>
                <w:szCs w:val="20"/>
                <w:lang w:val="en-US" w:eastAsia="et-EE"/>
              </w:rPr>
              <w:t>.</w:t>
            </w:r>
            <w:r w:rsidRPr="00ED1529">
              <w:rPr>
                <w:rFonts w:ascii="Times New Roman" w:eastAsia="Times New Roman" w:hAnsi="Times New Roman" w:cs="Times New Roman"/>
                <w:b/>
                <w:bCs/>
                <w:color w:val="000000"/>
                <w:sz w:val="20"/>
                <w:szCs w:val="20"/>
                <w:lang w:val="en-US" w:eastAsia="et-EE"/>
              </w:rPr>
              <w:t>93</w:t>
            </w:r>
          </w:p>
        </w:tc>
        <w:tc>
          <w:tcPr>
            <w:tcW w:w="990" w:type="dxa"/>
            <w:noWrap/>
            <w:hideMark/>
          </w:tcPr>
          <w:p w14:paraId="72AC4EE2" w14:textId="773DD70F"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3</w:t>
            </w:r>
            <w:r w:rsidR="00352D6C">
              <w:rPr>
                <w:rFonts w:ascii="Times New Roman" w:eastAsia="Times New Roman" w:hAnsi="Times New Roman" w:cs="Times New Roman"/>
                <w:b/>
                <w:bCs/>
                <w:color w:val="000000"/>
                <w:sz w:val="20"/>
                <w:szCs w:val="20"/>
                <w:lang w:val="en-US" w:eastAsia="et-EE"/>
              </w:rPr>
              <w:t>.</w:t>
            </w:r>
            <w:r w:rsidRPr="00ED1529">
              <w:rPr>
                <w:rFonts w:ascii="Times New Roman" w:eastAsia="Times New Roman" w:hAnsi="Times New Roman" w:cs="Times New Roman"/>
                <w:b/>
                <w:bCs/>
                <w:color w:val="000000"/>
                <w:sz w:val="20"/>
                <w:szCs w:val="20"/>
                <w:lang w:val="en-US" w:eastAsia="et-EE"/>
              </w:rPr>
              <w:t>38</w:t>
            </w:r>
          </w:p>
        </w:tc>
        <w:tc>
          <w:tcPr>
            <w:tcW w:w="810" w:type="dxa"/>
            <w:noWrap/>
            <w:hideMark/>
          </w:tcPr>
          <w:p w14:paraId="575B2850" w14:textId="12710F52" w:rsidR="006D3269" w:rsidRPr="00ED1529" w:rsidRDefault="006D3269" w:rsidP="006D32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2</w:t>
            </w:r>
            <w:r w:rsidR="00352D6C">
              <w:rPr>
                <w:rFonts w:ascii="Times New Roman" w:eastAsia="Times New Roman" w:hAnsi="Times New Roman" w:cs="Times New Roman"/>
                <w:b/>
                <w:bCs/>
                <w:color w:val="000000"/>
                <w:sz w:val="20"/>
                <w:szCs w:val="20"/>
                <w:lang w:val="en-US" w:eastAsia="et-EE"/>
              </w:rPr>
              <w:t>.</w:t>
            </w:r>
            <w:r w:rsidRPr="00ED1529">
              <w:rPr>
                <w:rFonts w:ascii="Times New Roman" w:eastAsia="Times New Roman" w:hAnsi="Times New Roman" w:cs="Times New Roman"/>
                <w:b/>
                <w:bCs/>
                <w:color w:val="000000"/>
                <w:sz w:val="20"/>
                <w:szCs w:val="20"/>
                <w:lang w:val="en-US" w:eastAsia="et-EE"/>
              </w:rPr>
              <w:t>94</w:t>
            </w:r>
          </w:p>
        </w:tc>
      </w:tr>
    </w:tbl>
    <w:p w14:paraId="03E8A574" w14:textId="3B3D74A2" w:rsidR="00FE1F27" w:rsidRPr="00ED1529" w:rsidRDefault="00644D9C" w:rsidP="00933FF6">
      <w:pPr>
        <w:spacing w:before="240"/>
        <w:jc w:val="both"/>
        <w:rPr>
          <w:rFonts w:ascii="Times New Roman" w:hAnsi="Times New Roman" w:cs="Times New Roman"/>
          <w:lang w:val="en-US"/>
        </w:rPr>
      </w:pPr>
      <w:r w:rsidRPr="00ED1529">
        <w:rPr>
          <w:rFonts w:ascii="Times New Roman" w:hAnsi="Times New Roman" w:cs="Times New Roman"/>
          <w:lang w:val="en-US"/>
        </w:rPr>
        <w:t>To compare with the current capitation payment</w:t>
      </w:r>
      <w:r w:rsidR="00EC5EF8" w:rsidRPr="00ED1529">
        <w:rPr>
          <w:rFonts w:ascii="Times New Roman" w:hAnsi="Times New Roman" w:cs="Times New Roman"/>
          <w:lang w:val="en-US"/>
        </w:rPr>
        <w:t>,</w:t>
      </w:r>
      <w:r w:rsidRPr="00ED1529">
        <w:rPr>
          <w:rFonts w:ascii="Times New Roman" w:hAnsi="Times New Roman" w:cs="Times New Roman"/>
          <w:lang w:val="en-US"/>
        </w:rPr>
        <w:t xml:space="preserve"> calculations were </w:t>
      </w:r>
      <w:r w:rsidR="00EC5EF8" w:rsidRPr="00ED1529">
        <w:rPr>
          <w:rFonts w:ascii="Times New Roman" w:hAnsi="Times New Roman" w:cs="Times New Roman"/>
          <w:lang w:val="en-US"/>
        </w:rPr>
        <w:t>made</w:t>
      </w:r>
      <w:r w:rsidRPr="00ED1529">
        <w:rPr>
          <w:rFonts w:ascii="Times New Roman" w:hAnsi="Times New Roman" w:cs="Times New Roman"/>
          <w:lang w:val="en-US"/>
        </w:rPr>
        <w:t xml:space="preserve"> to assess the</w:t>
      </w:r>
      <w:r w:rsidR="00A62D90" w:rsidRPr="00ED1529">
        <w:rPr>
          <w:rFonts w:ascii="Times New Roman" w:hAnsi="Times New Roman" w:cs="Times New Roman"/>
          <w:lang w:val="en-US"/>
        </w:rPr>
        <w:t xml:space="preserve"> impact of inflation </w:t>
      </w:r>
      <w:r w:rsidR="00297F10">
        <w:rPr>
          <w:rFonts w:ascii="Times New Roman" w:hAnsi="Times New Roman" w:cs="Times New Roman"/>
          <w:lang w:val="en-US"/>
        </w:rPr>
        <w:t>on</w:t>
      </w:r>
      <w:r w:rsidR="00297F10" w:rsidRPr="00ED1529">
        <w:rPr>
          <w:rFonts w:ascii="Times New Roman" w:hAnsi="Times New Roman" w:cs="Times New Roman"/>
          <w:lang w:val="en-US"/>
        </w:rPr>
        <w:t xml:space="preserve"> </w:t>
      </w:r>
      <w:r w:rsidR="00A62D90" w:rsidRPr="00ED1529">
        <w:rPr>
          <w:rFonts w:ascii="Times New Roman" w:hAnsi="Times New Roman" w:cs="Times New Roman"/>
          <w:lang w:val="en-US"/>
        </w:rPr>
        <w:t>t</w:t>
      </w:r>
      <w:r w:rsidR="009A3751" w:rsidRPr="00ED1529">
        <w:rPr>
          <w:rFonts w:ascii="Times New Roman" w:hAnsi="Times New Roman" w:cs="Times New Roman"/>
          <w:lang w:val="en-US"/>
        </w:rPr>
        <w:t>h</w:t>
      </w:r>
      <w:r w:rsidR="00A62D90" w:rsidRPr="00ED1529">
        <w:rPr>
          <w:rFonts w:ascii="Times New Roman" w:hAnsi="Times New Roman" w:cs="Times New Roman"/>
          <w:lang w:val="en-US"/>
        </w:rPr>
        <w:t>e</w:t>
      </w:r>
      <w:r w:rsidRPr="00ED1529">
        <w:rPr>
          <w:rFonts w:ascii="Times New Roman" w:hAnsi="Times New Roman" w:cs="Times New Roman"/>
          <w:lang w:val="en-US"/>
        </w:rPr>
        <w:t xml:space="preserve"> </w:t>
      </w:r>
      <w:r w:rsidR="00A62D90" w:rsidRPr="00ED1529">
        <w:rPr>
          <w:rFonts w:ascii="Times New Roman" w:hAnsi="Times New Roman" w:cs="Times New Roman"/>
          <w:lang w:val="en-US"/>
        </w:rPr>
        <w:t xml:space="preserve">2012 capitation </w:t>
      </w:r>
      <w:r w:rsidR="009A3751" w:rsidRPr="00ED1529">
        <w:rPr>
          <w:rFonts w:ascii="Times New Roman" w:hAnsi="Times New Roman" w:cs="Times New Roman"/>
          <w:lang w:val="en-US"/>
        </w:rPr>
        <w:t xml:space="preserve">rate. </w:t>
      </w:r>
      <w:r w:rsidR="745C0D97" w:rsidRPr="420A3F38">
        <w:rPr>
          <w:rFonts w:ascii="Times New Roman" w:hAnsi="Times New Roman" w:cs="Times New Roman"/>
          <w:lang w:val="en-US"/>
        </w:rPr>
        <w:t>When adjusting</w:t>
      </w:r>
      <w:r w:rsidR="009A3751" w:rsidRPr="00ED1529">
        <w:rPr>
          <w:rFonts w:ascii="Times New Roman" w:hAnsi="Times New Roman" w:cs="Times New Roman"/>
          <w:lang w:val="en-US"/>
        </w:rPr>
        <w:t xml:space="preserve"> the 2012 capitation </w:t>
      </w:r>
      <w:r w:rsidR="3CE100F6" w:rsidRPr="420A3F38">
        <w:rPr>
          <w:rFonts w:ascii="Times New Roman" w:hAnsi="Times New Roman" w:cs="Times New Roman"/>
          <w:lang w:val="en-US"/>
        </w:rPr>
        <w:t xml:space="preserve">to </w:t>
      </w:r>
      <w:r w:rsidR="0565F455" w:rsidRPr="420A3F38">
        <w:rPr>
          <w:rFonts w:ascii="Times New Roman" w:hAnsi="Times New Roman" w:cs="Times New Roman"/>
          <w:lang w:val="en-US"/>
        </w:rPr>
        <w:t xml:space="preserve">the </w:t>
      </w:r>
      <w:r w:rsidR="009A3751" w:rsidRPr="00ED1529">
        <w:rPr>
          <w:rFonts w:ascii="Times New Roman" w:hAnsi="Times New Roman" w:cs="Times New Roman"/>
          <w:lang w:val="en-US"/>
        </w:rPr>
        <w:t>inflatio</w:t>
      </w:r>
      <w:r w:rsidR="00903A08" w:rsidRPr="00ED1529">
        <w:rPr>
          <w:rFonts w:ascii="Times New Roman" w:hAnsi="Times New Roman" w:cs="Times New Roman"/>
          <w:lang w:val="en-US"/>
        </w:rPr>
        <w:t>n</w:t>
      </w:r>
      <w:r w:rsidR="26372229" w:rsidRPr="420A3F38">
        <w:rPr>
          <w:rFonts w:ascii="Times New Roman" w:hAnsi="Times New Roman" w:cs="Times New Roman"/>
          <w:lang w:val="en-US"/>
        </w:rPr>
        <w:t xml:space="preserve"> of ambulatory services</w:t>
      </w:r>
      <w:r w:rsidR="00903A08" w:rsidRPr="420A3F38">
        <w:rPr>
          <w:rFonts w:ascii="Times New Roman" w:hAnsi="Times New Roman" w:cs="Times New Roman"/>
          <w:lang w:val="en-US"/>
        </w:rPr>
        <w:t xml:space="preserve">, the </w:t>
      </w:r>
      <w:r w:rsidR="00C63DFF" w:rsidRPr="420A3F38">
        <w:rPr>
          <w:rFonts w:ascii="Times New Roman" w:hAnsi="Times New Roman" w:cs="Times New Roman"/>
          <w:lang w:val="en-US"/>
        </w:rPr>
        <w:t xml:space="preserve">current </w:t>
      </w:r>
      <w:r w:rsidR="00903A08" w:rsidRPr="00ED1529">
        <w:rPr>
          <w:rFonts w:ascii="Times New Roman" w:hAnsi="Times New Roman" w:cs="Times New Roman"/>
          <w:lang w:val="en-US"/>
        </w:rPr>
        <w:t xml:space="preserve">capitation </w:t>
      </w:r>
      <w:r w:rsidR="00C63DFF" w:rsidRPr="420A3F38">
        <w:rPr>
          <w:rFonts w:ascii="Times New Roman" w:hAnsi="Times New Roman" w:cs="Times New Roman"/>
          <w:lang w:val="en-US"/>
        </w:rPr>
        <w:t xml:space="preserve">rate </w:t>
      </w:r>
      <w:r w:rsidR="5F303CFC" w:rsidRPr="420A3F38">
        <w:rPr>
          <w:rFonts w:ascii="Times New Roman" w:hAnsi="Times New Roman" w:cs="Times New Roman"/>
          <w:lang w:val="en-US"/>
        </w:rPr>
        <w:t>was</w:t>
      </w:r>
      <w:r w:rsidR="00352D6C">
        <w:rPr>
          <w:rFonts w:ascii="Times New Roman" w:hAnsi="Times New Roman" w:cs="Times New Roman"/>
          <w:lang w:val="en-US"/>
        </w:rPr>
        <w:t xml:space="preserve"> </w:t>
      </w:r>
      <w:r w:rsidR="3BC479D9" w:rsidRPr="420A3F38">
        <w:rPr>
          <w:rFonts w:ascii="Times New Roman" w:hAnsi="Times New Roman" w:cs="Times New Roman"/>
          <w:lang w:val="en-US"/>
        </w:rPr>
        <w:t>in real terms</w:t>
      </w:r>
      <w:r w:rsidR="00903A08" w:rsidRPr="00ED1529">
        <w:rPr>
          <w:rFonts w:ascii="Times New Roman" w:hAnsi="Times New Roman" w:cs="Times New Roman"/>
          <w:lang w:val="en-US"/>
        </w:rPr>
        <w:t xml:space="preserve"> </w:t>
      </w:r>
      <w:r w:rsidR="3FB8CC4B" w:rsidRPr="420A3F38">
        <w:rPr>
          <w:rFonts w:ascii="Times New Roman" w:hAnsi="Times New Roman" w:cs="Times New Roman"/>
          <w:lang w:val="en-US"/>
        </w:rPr>
        <w:t>1.16</w:t>
      </w:r>
      <w:r w:rsidR="00903A08" w:rsidRPr="00ED1529">
        <w:rPr>
          <w:rFonts w:ascii="Times New Roman" w:hAnsi="Times New Roman" w:cs="Times New Roman"/>
          <w:lang w:val="en-US"/>
        </w:rPr>
        <w:t xml:space="preserve"> GEL </w:t>
      </w:r>
      <w:r w:rsidR="044015BF" w:rsidRPr="420A3F38">
        <w:rPr>
          <w:rFonts w:ascii="Times New Roman" w:hAnsi="Times New Roman" w:cs="Times New Roman"/>
          <w:lang w:val="en-US"/>
        </w:rPr>
        <w:t>in 2020</w:t>
      </w:r>
      <w:r w:rsidR="00903A08" w:rsidRPr="420A3F38">
        <w:rPr>
          <w:rFonts w:ascii="Times New Roman" w:hAnsi="Times New Roman" w:cs="Times New Roman"/>
          <w:lang w:val="en-US"/>
        </w:rPr>
        <w:t>.</w:t>
      </w:r>
      <w:r w:rsidR="575C15A3" w:rsidRPr="420A3F38">
        <w:rPr>
          <w:rFonts w:ascii="Times New Roman" w:hAnsi="Times New Roman" w:cs="Times New Roman"/>
          <w:lang w:val="en-US"/>
        </w:rPr>
        <w:t xml:space="preserve"> This means </w:t>
      </w:r>
      <w:r w:rsidR="00D8078F">
        <w:rPr>
          <w:rFonts w:ascii="Times New Roman" w:hAnsi="Times New Roman" w:cs="Times New Roman"/>
          <w:lang w:val="en-US"/>
        </w:rPr>
        <w:t xml:space="preserve">that the capitation has kept 60% of its </w:t>
      </w:r>
      <w:r w:rsidR="00B458F6">
        <w:rPr>
          <w:rFonts w:ascii="Times New Roman" w:hAnsi="Times New Roman" w:cs="Times New Roman"/>
          <w:lang w:val="en-US"/>
        </w:rPr>
        <w:t>real</w:t>
      </w:r>
      <w:r w:rsidR="00D8078F">
        <w:rPr>
          <w:rFonts w:ascii="Times New Roman" w:hAnsi="Times New Roman" w:cs="Times New Roman"/>
          <w:lang w:val="en-US"/>
        </w:rPr>
        <w:t xml:space="preserve"> </w:t>
      </w:r>
      <w:r w:rsidR="00953DAD">
        <w:rPr>
          <w:rFonts w:ascii="Times New Roman" w:hAnsi="Times New Roman" w:cs="Times New Roman"/>
          <w:lang w:val="en-US"/>
        </w:rPr>
        <w:t xml:space="preserve">value </w:t>
      </w:r>
      <w:r w:rsidR="00D8078F">
        <w:rPr>
          <w:rFonts w:ascii="Times New Roman" w:hAnsi="Times New Roman" w:cs="Times New Roman"/>
          <w:lang w:val="en-US"/>
        </w:rPr>
        <w:t xml:space="preserve">by 2020. </w:t>
      </w:r>
      <w:r w:rsidR="4557EFC4" w:rsidRPr="420A3F38">
        <w:rPr>
          <w:rFonts w:ascii="Times New Roman" w:hAnsi="Times New Roman" w:cs="Times New Roman"/>
          <w:lang w:val="en-US"/>
        </w:rPr>
        <w:t xml:space="preserve">When adjust to overall inflation </w:t>
      </w:r>
      <w:r w:rsidR="75DB51FF" w:rsidRPr="420A3F38">
        <w:rPr>
          <w:rFonts w:ascii="Times New Roman" w:hAnsi="Times New Roman" w:cs="Times New Roman"/>
          <w:lang w:val="en-US"/>
        </w:rPr>
        <w:t>the capitation would have real value of 1.46 GEL.</w:t>
      </w:r>
    </w:p>
    <w:p w14:paraId="11793E96" w14:textId="3F9B0108" w:rsidR="00C47659" w:rsidRPr="00ED1529" w:rsidRDefault="00E61F09" w:rsidP="405D66BB">
      <w:pPr>
        <w:spacing w:line="257" w:lineRule="auto"/>
        <w:jc w:val="both"/>
        <w:rPr>
          <w:rFonts w:ascii="Times New Roman" w:eastAsia="Calibri" w:hAnsi="Times New Roman" w:cs="Times New Roman"/>
          <w:b/>
          <w:highlight w:val="yellow"/>
          <w:lang w:val="en-GB"/>
        </w:rPr>
      </w:pPr>
      <w:r w:rsidRPr="420A3F38">
        <w:rPr>
          <w:rFonts w:ascii="Times New Roman" w:hAnsi="Times New Roman" w:cs="Times New Roman"/>
          <w:lang w:val="en-GB"/>
        </w:rPr>
        <w:t>Capital expenses</w:t>
      </w:r>
      <w:r w:rsidR="00584F54" w:rsidRPr="00ED1529">
        <w:rPr>
          <w:rFonts w:ascii="Times New Roman" w:hAnsi="Times New Roman" w:cs="Times New Roman"/>
          <w:lang w:val="en-GB"/>
        </w:rPr>
        <w:t xml:space="preserve"> </w:t>
      </w:r>
      <w:r w:rsidR="00B600C0" w:rsidRPr="420A3F38">
        <w:rPr>
          <w:rFonts w:ascii="Times New Roman" w:hAnsi="Times New Roman" w:cs="Times New Roman"/>
          <w:lang w:val="en-GB"/>
        </w:rPr>
        <w:t>have not been</w:t>
      </w:r>
      <w:r w:rsidR="00FE45E5" w:rsidRPr="00ED1529">
        <w:rPr>
          <w:rFonts w:ascii="Times New Roman" w:hAnsi="Times New Roman" w:cs="Times New Roman"/>
          <w:lang w:val="en-GB"/>
        </w:rPr>
        <w:t xml:space="preserve"> included in the capitation</w:t>
      </w:r>
      <w:r w:rsidR="00A93CDD" w:rsidRPr="00ED1529">
        <w:rPr>
          <w:rFonts w:ascii="Times New Roman" w:hAnsi="Times New Roman" w:cs="Times New Roman"/>
          <w:lang w:val="en-GB"/>
        </w:rPr>
        <w:t xml:space="preserve"> </w:t>
      </w:r>
      <w:r w:rsidR="00B600C0" w:rsidRPr="420A3F38">
        <w:rPr>
          <w:rFonts w:ascii="Times New Roman" w:hAnsi="Times New Roman" w:cs="Times New Roman"/>
          <w:lang w:val="en-GB"/>
        </w:rPr>
        <w:t>rate</w:t>
      </w:r>
      <w:r w:rsidR="00A93CDD" w:rsidRPr="420A3F38">
        <w:rPr>
          <w:rFonts w:ascii="Times New Roman" w:hAnsi="Times New Roman" w:cs="Times New Roman"/>
          <w:lang w:val="en-GB"/>
        </w:rPr>
        <w:t>.</w:t>
      </w:r>
      <w:r w:rsidR="00C47659" w:rsidRPr="00ED1529">
        <w:rPr>
          <w:rFonts w:ascii="Times New Roman" w:hAnsi="Times New Roman" w:cs="Times New Roman"/>
          <w:lang w:val="en-GB"/>
        </w:rPr>
        <w:t xml:space="preserve"> </w:t>
      </w:r>
      <w:r w:rsidR="004F313C" w:rsidRPr="420A3F38">
        <w:rPr>
          <w:rFonts w:ascii="Times New Roman" w:hAnsi="Times New Roman" w:cs="Times New Roman"/>
          <w:lang w:val="en-US"/>
        </w:rPr>
        <w:t xml:space="preserve">Instead, </w:t>
      </w:r>
      <w:r w:rsidR="00C47659" w:rsidRPr="00ED1529">
        <w:rPr>
          <w:rFonts w:ascii="Times New Roman" w:hAnsi="Times New Roman" w:cs="Times New Roman"/>
          <w:lang w:val="en-US"/>
        </w:rPr>
        <w:t xml:space="preserve">the new payment model </w:t>
      </w:r>
      <w:r w:rsidR="00C71FB9" w:rsidRPr="420A3F38">
        <w:rPr>
          <w:rFonts w:ascii="Times New Roman" w:hAnsi="Times New Roman" w:cs="Times New Roman"/>
          <w:lang w:val="en-US"/>
        </w:rPr>
        <w:t xml:space="preserve">proposes </w:t>
      </w:r>
      <w:r w:rsidR="00C47659" w:rsidRPr="420A3F38">
        <w:rPr>
          <w:rFonts w:ascii="Times New Roman" w:hAnsi="Times New Roman" w:cs="Times New Roman"/>
          <w:lang w:val="en-US"/>
        </w:rPr>
        <w:t xml:space="preserve">a </w:t>
      </w:r>
      <w:r w:rsidR="00C71FB9" w:rsidRPr="420A3F38">
        <w:rPr>
          <w:rFonts w:ascii="Times New Roman" w:hAnsi="Times New Roman" w:cs="Times New Roman"/>
          <w:lang w:val="en-US"/>
        </w:rPr>
        <w:t xml:space="preserve">separate </w:t>
      </w:r>
      <w:r w:rsidR="00C47659" w:rsidRPr="00ED1529">
        <w:rPr>
          <w:rFonts w:ascii="Times New Roman" w:hAnsi="Times New Roman" w:cs="Times New Roman"/>
          <w:lang w:val="en-US"/>
        </w:rPr>
        <w:t xml:space="preserve">monthly allowance </w:t>
      </w:r>
      <w:r w:rsidR="004F313C" w:rsidRPr="420A3F38">
        <w:rPr>
          <w:rFonts w:ascii="Times New Roman" w:hAnsi="Times New Roman" w:cs="Times New Roman"/>
          <w:lang w:val="en-US"/>
        </w:rPr>
        <w:t xml:space="preserve">to cover capital </w:t>
      </w:r>
      <w:r w:rsidR="00261C48" w:rsidRPr="420A3F38">
        <w:rPr>
          <w:rFonts w:ascii="Times New Roman" w:hAnsi="Times New Roman" w:cs="Times New Roman"/>
          <w:lang w:val="en-US"/>
        </w:rPr>
        <w:t>expenses</w:t>
      </w:r>
      <w:r w:rsidR="00C47659" w:rsidRPr="00ED1529">
        <w:rPr>
          <w:rFonts w:ascii="Times New Roman" w:hAnsi="Times New Roman" w:cs="Times New Roman"/>
          <w:lang w:val="en-US"/>
        </w:rPr>
        <w:t xml:space="preserve">. </w:t>
      </w:r>
      <w:r w:rsidR="00F75A84" w:rsidRPr="00ED1529">
        <w:rPr>
          <w:rFonts w:ascii="Times New Roman" w:hAnsi="Times New Roman" w:cs="Times New Roman"/>
          <w:lang w:val="en-US"/>
        </w:rPr>
        <w:t xml:space="preserve">The area of </w:t>
      </w:r>
      <w:r w:rsidR="00CA6FD5" w:rsidRPr="420A3F38">
        <w:rPr>
          <w:rFonts w:ascii="Times New Roman" w:hAnsi="Times New Roman" w:cs="Times New Roman"/>
          <w:lang w:val="en-US"/>
        </w:rPr>
        <w:t xml:space="preserve">the practice </w:t>
      </w:r>
      <w:r w:rsidR="00F75A84" w:rsidRPr="00ED1529">
        <w:rPr>
          <w:rFonts w:ascii="Times New Roman" w:hAnsi="Times New Roman" w:cs="Times New Roman"/>
          <w:lang w:val="en-US"/>
        </w:rPr>
        <w:t>premises for group practice of 5 may not be less than 280.</w:t>
      </w:r>
      <w:r w:rsidR="00C47659" w:rsidRPr="00ED1529">
        <w:rPr>
          <w:rFonts w:ascii="Times New Roman" w:hAnsi="Times New Roman" w:cs="Times New Roman"/>
          <w:lang w:val="en-US"/>
        </w:rPr>
        <w:t xml:space="preserve"> </w:t>
      </w:r>
      <w:r w:rsidR="00953DAD">
        <w:rPr>
          <w:rFonts w:ascii="Times New Roman" w:hAnsi="Times New Roman" w:cs="Times New Roman"/>
          <w:lang w:val="en-US"/>
        </w:rPr>
        <w:t>m</w:t>
      </w:r>
      <w:r w:rsidR="00263E32" w:rsidRPr="420A3F38">
        <w:rPr>
          <w:rFonts w:ascii="Times New Roman" w:hAnsi="Times New Roman" w:cs="Times New Roman"/>
          <w:lang w:val="en-US"/>
        </w:rPr>
        <w:t>2</w:t>
      </w:r>
      <w:r w:rsidR="2D482C9F" w:rsidRPr="420A3F38">
        <w:rPr>
          <w:rFonts w:ascii="Times New Roman" w:hAnsi="Times New Roman" w:cs="Times New Roman"/>
          <w:lang w:val="en-US"/>
        </w:rPr>
        <w:t xml:space="preserve">. The allowance </w:t>
      </w:r>
      <w:r w:rsidR="00953DAD" w:rsidRPr="420A3F38">
        <w:rPr>
          <w:rFonts w:ascii="Times New Roman" w:hAnsi="Times New Roman" w:cs="Times New Roman"/>
          <w:lang w:val="en-US"/>
        </w:rPr>
        <w:t>considers</w:t>
      </w:r>
      <w:r w:rsidR="2D482C9F" w:rsidRPr="420A3F38">
        <w:rPr>
          <w:rFonts w:ascii="Times New Roman" w:hAnsi="Times New Roman" w:cs="Times New Roman"/>
          <w:lang w:val="en-US"/>
        </w:rPr>
        <w:t xml:space="preserve"> a</w:t>
      </w:r>
      <w:r w:rsidR="00C47659" w:rsidRPr="00ED1529">
        <w:rPr>
          <w:rFonts w:ascii="Times New Roman" w:hAnsi="Times New Roman" w:cs="Times New Roman"/>
          <w:lang w:val="en-US"/>
        </w:rPr>
        <w:t xml:space="preserve"> </w:t>
      </w:r>
      <w:r w:rsidR="005178F4">
        <w:rPr>
          <w:rFonts w:ascii="Times New Roman" w:hAnsi="Times New Roman" w:cs="Times New Roman"/>
          <w:lang w:val="en-US"/>
        </w:rPr>
        <w:t xml:space="preserve">monthly </w:t>
      </w:r>
      <w:r w:rsidR="00C47659" w:rsidRPr="00ED1529">
        <w:rPr>
          <w:rFonts w:ascii="Times New Roman" w:hAnsi="Times New Roman" w:cs="Times New Roman"/>
          <w:lang w:val="en-US"/>
        </w:rPr>
        <w:t>rent of 20 GEL/m2.</w:t>
      </w:r>
      <w:r w:rsidR="00263E32" w:rsidRPr="00ED1529">
        <w:rPr>
          <w:rFonts w:ascii="Times New Roman" w:hAnsi="Times New Roman" w:cs="Times New Roman"/>
          <w:lang w:val="en-US"/>
        </w:rPr>
        <w:t xml:space="preserve"> This </w:t>
      </w:r>
      <w:r w:rsidR="00531838" w:rsidRPr="420A3F38">
        <w:rPr>
          <w:rFonts w:ascii="Times New Roman" w:hAnsi="Times New Roman" w:cs="Times New Roman"/>
          <w:lang w:val="en-US"/>
        </w:rPr>
        <w:t>amount</w:t>
      </w:r>
      <w:r w:rsidR="006A6B8D" w:rsidRPr="420A3F38">
        <w:rPr>
          <w:rFonts w:ascii="Times New Roman" w:hAnsi="Times New Roman" w:cs="Times New Roman"/>
          <w:lang w:val="en-US"/>
        </w:rPr>
        <w:t>s</w:t>
      </w:r>
      <w:r w:rsidR="00263E32" w:rsidRPr="00ED1529">
        <w:rPr>
          <w:rFonts w:ascii="Times New Roman" w:hAnsi="Times New Roman" w:cs="Times New Roman"/>
          <w:lang w:val="en-US"/>
        </w:rPr>
        <w:t xml:space="preserve"> to a monthly payment of </w:t>
      </w:r>
      <w:r w:rsidR="007A44A6" w:rsidRPr="420A3F38">
        <w:rPr>
          <w:rFonts w:ascii="Times New Roman" w:hAnsi="Times New Roman" w:cs="Times New Roman"/>
          <w:lang w:val="en-US"/>
        </w:rPr>
        <w:t>1</w:t>
      </w:r>
      <w:r w:rsidR="7C64727E" w:rsidRPr="420A3F38">
        <w:rPr>
          <w:rFonts w:ascii="Times New Roman" w:hAnsi="Times New Roman" w:cs="Times New Roman"/>
          <w:lang w:val="en-US"/>
        </w:rPr>
        <w:t>,</w:t>
      </w:r>
      <w:r w:rsidR="007A44A6" w:rsidRPr="420A3F38">
        <w:rPr>
          <w:rFonts w:ascii="Times New Roman" w:hAnsi="Times New Roman" w:cs="Times New Roman"/>
          <w:lang w:val="en-US"/>
        </w:rPr>
        <w:t>120</w:t>
      </w:r>
      <w:r w:rsidR="007A44A6" w:rsidRPr="00ED1529">
        <w:rPr>
          <w:rFonts w:ascii="Times New Roman" w:hAnsi="Times New Roman" w:cs="Times New Roman"/>
          <w:lang w:val="en-US"/>
        </w:rPr>
        <w:t xml:space="preserve"> GEL.</w:t>
      </w:r>
      <w:r w:rsidR="00152C5A" w:rsidRPr="00ED1529">
        <w:rPr>
          <w:rFonts w:ascii="Times New Roman" w:hAnsi="Times New Roman" w:cs="Times New Roman"/>
          <w:lang w:val="en-US"/>
        </w:rPr>
        <w:t xml:space="preserve"> This may </w:t>
      </w:r>
      <w:r w:rsidR="00264771">
        <w:rPr>
          <w:rFonts w:ascii="Times New Roman" w:hAnsi="Times New Roman" w:cs="Times New Roman"/>
          <w:lang w:val="en-US"/>
        </w:rPr>
        <w:t>vary</w:t>
      </w:r>
      <w:r w:rsidR="00152C5A" w:rsidRPr="00ED1529">
        <w:rPr>
          <w:rFonts w:ascii="Times New Roman" w:hAnsi="Times New Roman" w:cs="Times New Roman"/>
          <w:lang w:val="en-US"/>
        </w:rPr>
        <w:t xml:space="preserve"> according to the actual team composition of the provider </w:t>
      </w:r>
      <w:r w:rsidR="00531838">
        <w:rPr>
          <w:rFonts w:ascii="Times New Roman" w:hAnsi="Times New Roman" w:cs="Times New Roman"/>
          <w:lang w:val="en-US"/>
        </w:rPr>
        <w:t>(</w:t>
      </w:r>
      <w:r w:rsidR="00152C5A" w:rsidRPr="00ED1529">
        <w:rPr>
          <w:rFonts w:ascii="Times New Roman" w:hAnsi="Times New Roman" w:cs="Times New Roman"/>
          <w:lang w:val="en-US"/>
        </w:rPr>
        <w:t>e.g.</w:t>
      </w:r>
      <w:r w:rsidR="00531838">
        <w:rPr>
          <w:rFonts w:ascii="Times New Roman" w:hAnsi="Times New Roman" w:cs="Times New Roman"/>
          <w:lang w:val="en-US"/>
        </w:rPr>
        <w:t xml:space="preserve"> </w:t>
      </w:r>
      <w:r w:rsidR="00531838">
        <w:rPr>
          <w:rFonts w:ascii="Times New Roman" w:eastAsia="Calibri" w:hAnsi="Times New Roman" w:cs="Times New Roman"/>
          <w:lang w:val="en-GB"/>
        </w:rPr>
        <w:t>each</w:t>
      </w:r>
      <w:r w:rsidR="00531838" w:rsidRPr="00ED1529">
        <w:rPr>
          <w:rFonts w:ascii="Times New Roman" w:eastAsia="Calibri" w:hAnsi="Times New Roman" w:cs="Times New Roman"/>
          <w:lang w:val="en-GB"/>
        </w:rPr>
        <w:t xml:space="preserve"> </w:t>
      </w:r>
      <w:r w:rsidR="3730E70C" w:rsidRPr="00ED1529">
        <w:rPr>
          <w:rFonts w:ascii="Times New Roman" w:eastAsia="Calibri" w:hAnsi="Times New Roman" w:cs="Times New Roman"/>
          <w:lang w:val="en-GB"/>
        </w:rPr>
        <w:t>addition</w:t>
      </w:r>
      <w:r w:rsidR="00152C5A" w:rsidRPr="00ED1529">
        <w:rPr>
          <w:rFonts w:ascii="Times New Roman" w:eastAsia="Calibri" w:hAnsi="Times New Roman" w:cs="Times New Roman"/>
          <w:lang w:val="en-GB"/>
        </w:rPr>
        <w:t>al</w:t>
      </w:r>
      <w:r w:rsidR="3730E70C" w:rsidRPr="00ED1529">
        <w:rPr>
          <w:rFonts w:ascii="Times New Roman" w:eastAsia="Calibri" w:hAnsi="Times New Roman" w:cs="Times New Roman"/>
          <w:lang w:val="en-GB"/>
        </w:rPr>
        <w:t xml:space="preserve"> FP team after 5 FPs</w:t>
      </w:r>
      <w:r w:rsidR="00152C5A" w:rsidRPr="00ED1529">
        <w:rPr>
          <w:rFonts w:ascii="Times New Roman" w:eastAsia="Calibri" w:hAnsi="Times New Roman" w:cs="Times New Roman"/>
          <w:lang w:val="en-GB"/>
        </w:rPr>
        <w:t xml:space="preserve"> need </w:t>
      </w:r>
      <w:r w:rsidR="3730E70C" w:rsidRPr="00ED1529">
        <w:rPr>
          <w:rFonts w:ascii="Times New Roman" w:eastAsia="Calibri" w:hAnsi="Times New Roman" w:cs="Times New Roman"/>
          <w:lang w:val="en-GB"/>
        </w:rPr>
        <w:t>40m2</w:t>
      </w:r>
      <w:r w:rsidR="00531838">
        <w:rPr>
          <w:rFonts w:ascii="Times New Roman" w:eastAsia="Calibri" w:hAnsi="Times New Roman" w:cs="Times New Roman"/>
          <w:lang w:val="en-GB"/>
        </w:rPr>
        <w:t>)</w:t>
      </w:r>
      <w:r w:rsidR="00152C5A" w:rsidRPr="00ED1529">
        <w:rPr>
          <w:rFonts w:ascii="Times New Roman" w:eastAsia="Calibri" w:hAnsi="Times New Roman" w:cs="Times New Roman"/>
          <w:lang w:val="en-GB"/>
        </w:rPr>
        <w:t>.</w:t>
      </w:r>
    </w:p>
    <w:p w14:paraId="67721593" w14:textId="6F9B05B8" w:rsidR="001B330D" w:rsidRPr="00ED1529" w:rsidRDefault="001C1770">
      <w:pPr>
        <w:rPr>
          <w:rFonts w:ascii="Times New Roman" w:hAnsi="Times New Roman" w:cs="Times New Roman"/>
          <w:lang w:val="en-US"/>
        </w:rPr>
      </w:pPr>
      <w:r w:rsidRPr="00ED1529">
        <w:rPr>
          <w:rFonts w:ascii="Times New Roman" w:hAnsi="Times New Roman" w:cs="Times New Roman"/>
          <w:lang w:val="en-US"/>
        </w:rPr>
        <w:t>The different scenarios and budget impact are described in the following table.</w:t>
      </w:r>
    </w:p>
    <w:tbl>
      <w:tblPr>
        <w:tblStyle w:val="GridTable4-Accent5"/>
        <w:tblW w:w="9535" w:type="dxa"/>
        <w:tblLook w:val="04A0" w:firstRow="1" w:lastRow="0" w:firstColumn="1" w:lastColumn="0" w:noHBand="0" w:noVBand="1"/>
      </w:tblPr>
      <w:tblGrid>
        <w:gridCol w:w="5987"/>
        <w:gridCol w:w="1170"/>
        <w:gridCol w:w="1224"/>
        <w:gridCol w:w="1116"/>
        <w:gridCol w:w="38"/>
      </w:tblGrid>
      <w:tr w:rsidR="00875B25" w:rsidRPr="00D10CBE" w14:paraId="6A1FA1ED" w14:textId="77777777" w:rsidTr="00933FF6">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4141A365" w14:textId="77777777" w:rsidR="00875B25" w:rsidRPr="00ED1529" w:rsidRDefault="00875B25" w:rsidP="00875B25">
            <w:pPr>
              <w:rPr>
                <w:rFonts w:ascii="Times New Roman" w:eastAsia="Times New Roman" w:hAnsi="Times New Roman" w:cs="Times New Roman"/>
                <w:b w:val="0"/>
                <w:bCs w:val="0"/>
                <w:color w:val="000000"/>
                <w:sz w:val="20"/>
                <w:szCs w:val="20"/>
                <w:lang w:val="en-US" w:eastAsia="et-EE"/>
              </w:rPr>
            </w:pPr>
            <w:r w:rsidRPr="00ED1529">
              <w:rPr>
                <w:rFonts w:ascii="Times New Roman" w:eastAsia="Times New Roman" w:hAnsi="Times New Roman" w:cs="Times New Roman"/>
                <w:b w:val="0"/>
                <w:bCs w:val="0"/>
                <w:color w:val="000000"/>
                <w:sz w:val="20"/>
                <w:szCs w:val="20"/>
                <w:lang w:val="en-US" w:eastAsia="et-EE"/>
              </w:rPr>
              <w:t> </w:t>
            </w:r>
          </w:p>
        </w:tc>
        <w:tc>
          <w:tcPr>
            <w:tcW w:w="1170" w:type="dxa"/>
            <w:hideMark/>
          </w:tcPr>
          <w:p w14:paraId="0E263E79" w14:textId="77777777" w:rsidR="00875B25" w:rsidRPr="002F026B" w:rsidRDefault="00875B25" w:rsidP="00875B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en-US" w:eastAsia="et-EE"/>
              </w:rPr>
            </w:pPr>
            <w:r w:rsidRPr="002F026B">
              <w:rPr>
                <w:rFonts w:ascii="Times New Roman" w:eastAsia="Times New Roman" w:hAnsi="Times New Roman" w:cs="Times New Roman"/>
                <w:bCs w:val="0"/>
                <w:color w:val="000000"/>
                <w:sz w:val="20"/>
                <w:szCs w:val="20"/>
                <w:lang w:val="en-US" w:eastAsia="et-EE"/>
              </w:rPr>
              <w:t>2021</w:t>
            </w:r>
          </w:p>
        </w:tc>
        <w:tc>
          <w:tcPr>
            <w:tcW w:w="2340" w:type="dxa"/>
            <w:gridSpan w:val="3"/>
            <w:noWrap/>
            <w:hideMark/>
          </w:tcPr>
          <w:p w14:paraId="6C376732" w14:textId="7ACD1B5C" w:rsidR="00875B25" w:rsidRPr="002F026B" w:rsidRDefault="004865EA" w:rsidP="00875B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en-US" w:eastAsia="et-EE"/>
              </w:rPr>
            </w:pPr>
            <w:r w:rsidRPr="002F026B">
              <w:rPr>
                <w:rFonts w:ascii="Times New Roman" w:eastAsia="Times New Roman" w:hAnsi="Times New Roman" w:cs="Times New Roman"/>
                <w:bCs w:val="0"/>
                <w:color w:val="000000"/>
                <w:sz w:val="20"/>
                <w:szCs w:val="20"/>
                <w:lang w:val="en-US" w:eastAsia="et-EE"/>
              </w:rPr>
              <w:t>N</w:t>
            </w:r>
            <w:r w:rsidR="00875B25" w:rsidRPr="002F026B">
              <w:rPr>
                <w:rFonts w:ascii="Times New Roman" w:eastAsia="Times New Roman" w:hAnsi="Times New Roman" w:cs="Times New Roman"/>
                <w:bCs w:val="0"/>
                <w:color w:val="000000"/>
                <w:sz w:val="20"/>
                <w:szCs w:val="20"/>
                <w:lang w:val="en-US" w:eastAsia="et-EE"/>
              </w:rPr>
              <w:t>ew payment model</w:t>
            </w:r>
          </w:p>
        </w:tc>
      </w:tr>
      <w:tr w:rsidR="00875B25" w:rsidRPr="00D10CBE" w14:paraId="2E8AD5B5"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2FCC3AF0" w14:textId="73168FBC" w:rsidR="00875B25" w:rsidRPr="005D0B0E" w:rsidRDefault="00825149"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Patient</w:t>
            </w:r>
            <w:r w:rsidR="00875B25" w:rsidRPr="005D0B0E">
              <w:rPr>
                <w:rFonts w:ascii="Times New Roman" w:eastAsia="Times New Roman" w:hAnsi="Times New Roman" w:cs="Times New Roman"/>
                <w:b w:val="0"/>
                <w:color w:val="000000"/>
                <w:sz w:val="20"/>
                <w:szCs w:val="20"/>
                <w:lang w:val="en-US" w:eastAsia="et-EE"/>
              </w:rPr>
              <w:t xml:space="preserve"> list size</w:t>
            </w:r>
          </w:p>
        </w:tc>
        <w:tc>
          <w:tcPr>
            <w:tcW w:w="1170" w:type="dxa"/>
            <w:hideMark/>
          </w:tcPr>
          <w:p w14:paraId="48FDCC79" w14:textId="6DF3EC86"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p>
        </w:tc>
        <w:tc>
          <w:tcPr>
            <w:tcW w:w="1224" w:type="dxa"/>
            <w:noWrap/>
            <w:hideMark/>
          </w:tcPr>
          <w:p w14:paraId="4B9A1C24" w14:textId="77777777"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2000</w:t>
            </w:r>
          </w:p>
        </w:tc>
        <w:tc>
          <w:tcPr>
            <w:tcW w:w="1116" w:type="dxa"/>
            <w:gridSpan w:val="2"/>
            <w:noWrap/>
            <w:hideMark/>
          </w:tcPr>
          <w:p w14:paraId="72367747" w14:textId="77777777"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2500</w:t>
            </w:r>
          </w:p>
        </w:tc>
      </w:tr>
      <w:tr w:rsidR="00875B25" w:rsidRPr="00D10CBE" w14:paraId="3D91A78F" w14:textId="77777777" w:rsidTr="00933FF6">
        <w:trPr>
          <w:gridAfter w:val="1"/>
          <w:wAfter w:w="38" w:type="dxa"/>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1F353E6C"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No of providers</w:t>
            </w:r>
          </w:p>
        </w:tc>
        <w:tc>
          <w:tcPr>
            <w:tcW w:w="1170" w:type="dxa"/>
            <w:noWrap/>
            <w:hideMark/>
          </w:tcPr>
          <w:p w14:paraId="58A87B84"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160</w:t>
            </w:r>
          </w:p>
        </w:tc>
        <w:tc>
          <w:tcPr>
            <w:tcW w:w="1224" w:type="dxa"/>
            <w:noWrap/>
            <w:hideMark/>
          </w:tcPr>
          <w:p w14:paraId="52975F54"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160</w:t>
            </w:r>
          </w:p>
        </w:tc>
        <w:tc>
          <w:tcPr>
            <w:tcW w:w="1116" w:type="dxa"/>
            <w:noWrap/>
            <w:hideMark/>
          </w:tcPr>
          <w:p w14:paraId="1430F455"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150</w:t>
            </w:r>
          </w:p>
        </w:tc>
      </w:tr>
      <w:tr w:rsidR="00875B25" w:rsidRPr="00D10CBE" w14:paraId="56BAE99B"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45662EE7"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No of FP and nurse teams</w:t>
            </w:r>
          </w:p>
        </w:tc>
        <w:tc>
          <w:tcPr>
            <w:tcW w:w="1170" w:type="dxa"/>
            <w:noWrap/>
            <w:hideMark/>
          </w:tcPr>
          <w:p w14:paraId="7C222703" w14:textId="49F4D89B"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3E145F">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300</w:t>
            </w:r>
          </w:p>
        </w:tc>
        <w:tc>
          <w:tcPr>
            <w:tcW w:w="1224" w:type="dxa"/>
            <w:noWrap/>
            <w:hideMark/>
          </w:tcPr>
          <w:p w14:paraId="453F88CA" w14:textId="77777777"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1000</w:t>
            </w:r>
          </w:p>
        </w:tc>
        <w:tc>
          <w:tcPr>
            <w:tcW w:w="1116" w:type="dxa"/>
            <w:gridSpan w:val="2"/>
            <w:noWrap/>
            <w:hideMark/>
          </w:tcPr>
          <w:p w14:paraId="316F7A09" w14:textId="77777777"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750</w:t>
            </w:r>
          </w:p>
        </w:tc>
      </w:tr>
      <w:tr w:rsidR="00875B25" w:rsidRPr="00D10CBE" w14:paraId="0D906BB9" w14:textId="77777777" w:rsidTr="00933FF6">
        <w:trPr>
          <w:gridAfter w:val="1"/>
          <w:wAfter w:w="38" w:type="dxa"/>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2D5900DF"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Total patients</w:t>
            </w:r>
          </w:p>
        </w:tc>
        <w:tc>
          <w:tcPr>
            <w:tcW w:w="1170" w:type="dxa"/>
            <w:noWrap/>
            <w:hideMark/>
          </w:tcPr>
          <w:p w14:paraId="4A834407" w14:textId="5D506660"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891</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244</w:t>
            </w:r>
          </w:p>
        </w:tc>
        <w:tc>
          <w:tcPr>
            <w:tcW w:w="1224" w:type="dxa"/>
            <w:noWrap/>
            <w:hideMark/>
          </w:tcPr>
          <w:p w14:paraId="28D5924B" w14:textId="194FC91A"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891</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244</w:t>
            </w:r>
          </w:p>
        </w:tc>
        <w:tc>
          <w:tcPr>
            <w:tcW w:w="1116" w:type="dxa"/>
            <w:noWrap/>
            <w:hideMark/>
          </w:tcPr>
          <w:p w14:paraId="245A013E" w14:textId="66F22119"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891</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244</w:t>
            </w:r>
          </w:p>
        </w:tc>
      </w:tr>
      <w:tr w:rsidR="00875B25" w:rsidRPr="00D10CBE" w14:paraId="44C38BA4"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7589F99D"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Rural patients in urban providers patient list</w:t>
            </w:r>
          </w:p>
        </w:tc>
        <w:tc>
          <w:tcPr>
            <w:tcW w:w="1170" w:type="dxa"/>
            <w:hideMark/>
          </w:tcPr>
          <w:p w14:paraId="4939EADB" w14:textId="17631979"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962</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314</w:t>
            </w:r>
          </w:p>
        </w:tc>
        <w:tc>
          <w:tcPr>
            <w:tcW w:w="1224" w:type="dxa"/>
            <w:hideMark/>
          </w:tcPr>
          <w:p w14:paraId="4DF39FE9" w14:textId="34FC03F7"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962</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314</w:t>
            </w:r>
          </w:p>
        </w:tc>
        <w:tc>
          <w:tcPr>
            <w:tcW w:w="1116" w:type="dxa"/>
            <w:gridSpan w:val="2"/>
            <w:hideMark/>
          </w:tcPr>
          <w:p w14:paraId="164A8B02" w14:textId="45C7B1DF"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962</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314</w:t>
            </w:r>
          </w:p>
        </w:tc>
      </w:tr>
      <w:tr w:rsidR="00875B25" w:rsidRPr="00D10CBE" w14:paraId="238388DA" w14:textId="77777777" w:rsidTr="00933FF6">
        <w:trPr>
          <w:gridAfter w:val="1"/>
          <w:wAfter w:w="38" w:type="dxa"/>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1CD0EA19"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Share of total population</w:t>
            </w:r>
          </w:p>
        </w:tc>
        <w:tc>
          <w:tcPr>
            <w:tcW w:w="1170" w:type="dxa"/>
            <w:noWrap/>
            <w:hideMark/>
          </w:tcPr>
          <w:p w14:paraId="15B17A8E"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51%</w:t>
            </w:r>
          </w:p>
        </w:tc>
        <w:tc>
          <w:tcPr>
            <w:tcW w:w="1224" w:type="dxa"/>
            <w:noWrap/>
            <w:hideMark/>
          </w:tcPr>
          <w:p w14:paraId="54B75946"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51%</w:t>
            </w:r>
          </w:p>
        </w:tc>
        <w:tc>
          <w:tcPr>
            <w:tcW w:w="1116" w:type="dxa"/>
            <w:noWrap/>
            <w:hideMark/>
          </w:tcPr>
          <w:p w14:paraId="18E8BB68"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51%</w:t>
            </w:r>
          </w:p>
        </w:tc>
      </w:tr>
      <w:tr w:rsidR="00875B25" w:rsidRPr="00D10CBE" w14:paraId="5AF39273"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0FBD4DF8"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Capitation for basic costs</w:t>
            </w:r>
          </w:p>
        </w:tc>
        <w:tc>
          <w:tcPr>
            <w:tcW w:w="1170" w:type="dxa"/>
            <w:noWrap/>
            <w:hideMark/>
          </w:tcPr>
          <w:p w14:paraId="6C64C9E7" w14:textId="1CF047E0"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0</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83</w:t>
            </w:r>
          </w:p>
        </w:tc>
        <w:tc>
          <w:tcPr>
            <w:tcW w:w="1224" w:type="dxa"/>
            <w:noWrap/>
            <w:hideMark/>
          </w:tcPr>
          <w:p w14:paraId="71A2A690" w14:textId="6EA2B5D0"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2</w:t>
            </w:r>
            <w:r w:rsidR="00264771">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21</w:t>
            </w:r>
          </w:p>
        </w:tc>
        <w:tc>
          <w:tcPr>
            <w:tcW w:w="1116" w:type="dxa"/>
            <w:gridSpan w:val="2"/>
            <w:noWrap/>
            <w:hideMark/>
          </w:tcPr>
          <w:p w14:paraId="07DCE810" w14:textId="1091719C"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1</w:t>
            </w:r>
            <w:r w:rsidR="00264771">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77</w:t>
            </w:r>
          </w:p>
        </w:tc>
      </w:tr>
      <w:tr w:rsidR="00875B25" w:rsidRPr="00D10CBE" w14:paraId="0030A5B7" w14:textId="77777777" w:rsidTr="00933FF6">
        <w:trPr>
          <w:gridAfter w:val="1"/>
          <w:wAfter w:w="38" w:type="dxa"/>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0A57564C"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Capitation for laboratory tests</w:t>
            </w:r>
          </w:p>
        </w:tc>
        <w:tc>
          <w:tcPr>
            <w:tcW w:w="1170" w:type="dxa"/>
            <w:noWrap/>
            <w:hideMark/>
          </w:tcPr>
          <w:p w14:paraId="53966113"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 </w:t>
            </w:r>
          </w:p>
        </w:tc>
        <w:tc>
          <w:tcPr>
            <w:tcW w:w="1224" w:type="dxa"/>
            <w:noWrap/>
            <w:hideMark/>
          </w:tcPr>
          <w:p w14:paraId="4B16E9F9" w14:textId="03FDFDE5"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0</w:t>
            </w:r>
            <w:r w:rsidR="00264771">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57</w:t>
            </w:r>
          </w:p>
        </w:tc>
        <w:tc>
          <w:tcPr>
            <w:tcW w:w="1116" w:type="dxa"/>
            <w:noWrap/>
            <w:hideMark/>
          </w:tcPr>
          <w:p w14:paraId="491AC7A7" w14:textId="5E1BD565"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0</w:t>
            </w:r>
            <w:r w:rsidR="00264771">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57</w:t>
            </w:r>
          </w:p>
        </w:tc>
      </w:tr>
      <w:tr w:rsidR="00875B25" w:rsidRPr="00D10CBE" w14:paraId="4988CEBC"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3C923AB3"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Capitation for specialist services (no copay)</w:t>
            </w:r>
          </w:p>
        </w:tc>
        <w:tc>
          <w:tcPr>
            <w:tcW w:w="1170" w:type="dxa"/>
            <w:noWrap/>
            <w:hideMark/>
          </w:tcPr>
          <w:p w14:paraId="50E2B367" w14:textId="77777777"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 </w:t>
            </w:r>
          </w:p>
        </w:tc>
        <w:tc>
          <w:tcPr>
            <w:tcW w:w="1224" w:type="dxa"/>
            <w:noWrap/>
            <w:hideMark/>
          </w:tcPr>
          <w:p w14:paraId="2409501C" w14:textId="7B63C74F"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0</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60</w:t>
            </w:r>
          </w:p>
        </w:tc>
        <w:tc>
          <w:tcPr>
            <w:tcW w:w="1116" w:type="dxa"/>
            <w:gridSpan w:val="2"/>
            <w:noWrap/>
            <w:hideMark/>
          </w:tcPr>
          <w:p w14:paraId="145305E9" w14:textId="282CE1CE"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0</w:t>
            </w:r>
            <w:r w:rsidR="00264771">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60</w:t>
            </w:r>
          </w:p>
        </w:tc>
      </w:tr>
      <w:tr w:rsidR="00875B25" w:rsidRPr="00D10CBE" w14:paraId="240C95AC" w14:textId="77777777" w:rsidTr="00933FF6">
        <w:trPr>
          <w:gridAfter w:val="1"/>
          <w:wAfter w:w="38" w:type="dxa"/>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08DCBC7D" w14:textId="46389C2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 xml:space="preserve">Capitation for specialist services (fixed 10 </w:t>
            </w:r>
            <w:r w:rsidR="001A3CFB" w:rsidRPr="005D0B0E">
              <w:rPr>
                <w:rFonts w:ascii="Times New Roman" w:eastAsia="Times New Roman" w:hAnsi="Times New Roman" w:cs="Times New Roman"/>
                <w:b w:val="0"/>
                <w:color w:val="000000"/>
                <w:sz w:val="20"/>
                <w:szCs w:val="20"/>
                <w:lang w:val="en-US" w:eastAsia="et-EE"/>
              </w:rPr>
              <w:t xml:space="preserve">GEL </w:t>
            </w:r>
            <w:r w:rsidR="00434579" w:rsidRPr="005D0B0E">
              <w:rPr>
                <w:rFonts w:ascii="Times New Roman" w:eastAsia="Times New Roman" w:hAnsi="Times New Roman" w:cs="Times New Roman"/>
                <w:b w:val="0"/>
                <w:color w:val="000000"/>
                <w:sz w:val="20"/>
                <w:szCs w:val="20"/>
                <w:lang w:val="en-US" w:eastAsia="et-EE"/>
              </w:rPr>
              <w:t xml:space="preserve">copay </w:t>
            </w:r>
            <w:r w:rsidRPr="005D0B0E">
              <w:rPr>
                <w:rFonts w:ascii="Times New Roman" w:eastAsia="Times New Roman" w:hAnsi="Times New Roman" w:cs="Times New Roman"/>
                <w:b w:val="0"/>
                <w:color w:val="000000"/>
                <w:sz w:val="20"/>
                <w:szCs w:val="20"/>
                <w:lang w:val="en-US" w:eastAsia="et-EE"/>
              </w:rPr>
              <w:t>except vuln)</w:t>
            </w:r>
          </w:p>
        </w:tc>
        <w:tc>
          <w:tcPr>
            <w:tcW w:w="1170" w:type="dxa"/>
            <w:noWrap/>
            <w:hideMark/>
          </w:tcPr>
          <w:p w14:paraId="1737B3D8"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 </w:t>
            </w:r>
          </w:p>
        </w:tc>
        <w:tc>
          <w:tcPr>
            <w:tcW w:w="1224" w:type="dxa"/>
            <w:noWrap/>
            <w:hideMark/>
          </w:tcPr>
          <w:p w14:paraId="4EFB344B" w14:textId="7ECA1808"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0</w:t>
            </w:r>
            <w:r w:rsidR="00264771">
              <w:rPr>
                <w:rFonts w:ascii="Times New Roman" w:eastAsia="Times New Roman" w:hAnsi="Times New Roman" w:cs="Times New Roman"/>
                <w:i/>
                <w:iCs/>
                <w:color w:val="000000"/>
                <w:sz w:val="20"/>
                <w:szCs w:val="20"/>
                <w:lang w:val="en-US" w:eastAsia="et-EE"/>
              </w:rPr>
              <w:t>.</w:t>
            </w:r>
            <w:r w:rsidRPr="00ED1529">
              <w:rPr>
                <w:rFonts w:ascii="Times New Roman" w:eastAsia="Times New Roman" w:hAnsi="Times New Roman" w:cs="Times New Roman"/>
                <w:i/>
                <w:iCs/>
                <w:color w:val="000000"/>
                <w:sz w:val="20"/>
                <w:szCs w:val="20"/>
                <w:lang w:val="en-US" w:eastAsia="et-EE"/>
              </w:rPr>
              <w:t>36</w:t>
            </w:r>
          </w:p>
        </w:tc>
        <w:tc>
          <w:tcPr>
            <w:tcW w:w="1116" w:type="dxa"/>
            <w:noWrap/>
            <w:hideMark/>
          </w:tcPr>
          <w:p w14:paraId="1611FE63" w14:textId="32CBC75F"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et-EE"/>
              </w:rPr>
            </w:pPr>
            <w:r w:rsidRPr="00ED1529">
              <w:rPr>
                <w:rFonts w:ascii="Times New Roman" w:eastAsia="Times New Roman" w:hAnsi="Times New Roman" w:cs="Times New Roman"/>
                <w:sz w:val="20"/>
                <w:szCs w:val="20"/>
                <w:lang w:val="en-US" w:eastAsia="et-EE"/>
              </w:rPr>
              <w:t>0</w:t>
            </w:r>
            <w:r w:rsidR="00264771">
              <w:rPr>
                <w:rFonts w:ascii="Times New Roman" w:eastAsia="Times New Roman" w:hAnsi="Times New Roman" w:cs="Times New Roman"/>
                <w:sz w:val="20"/>
                <w:szCs w:val="20"/>
                <w:lang w:val="en-US" w:eastAsia="et-EE"/>
              </w:rPr>
              <w:t>.</w:t>
            </w:r>
            <w:r w:rsidRPr="00ED1529">
              <w:rPr>
                <w:rFonts w:ascii="Times New Roman" w:eastAsia="Times New Roman" w:hAnsi="Times New Roman" w:cs="Times New Roman"/>
                <w:sz w:val="20"/>
                <w:szCs w:val="20"/>
                <w:lang w:val="en-US" w:eastAsia="et-EE"/>
              </w:rPr>
              <w:t>36</w:t>
            </w:r>
          </w:p>
        </w:tc>
      </w:tr>
      <w:tr w:rsidR="00875B25" w:rsidRPr="00D10CBE" w14:paraId="3873704F"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27D62257" w14:textId="731D3814"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 xml:space="preserve">Capitation for </w:t>
            </w:r>
            <w:r w:rsidR="00586C25" w:rsidRPr="005D0B0E">
              <w:rPr>
                <w:rFonts w:ascii="Times New Roman" w:eastAsia="Times New Roman" w:hAnsi="Times New Roman" w:cs="Times New Roman"/>
                <w:b w:val="0"/>
                <w:color w:val="000000"/>
                <w:sz w:val="20"/>
                <w:szCs w:val="20"/>
                <w:lang w:val="en-US" w:eastAsia="et-EE"/>
              </w:rPr>
              <w:t>rural</w:t>
            </w:r>
            <w:r w:rsidRPr="005D0B0E">
              <w:rPr>
                <w:rFonts w:ascii="Times New Roman" w:eastAsia="Times New Roman" w:hAnsi="Times New Roman" w:cs="Times New Roman"/>
                <w:b w:val="0"/>
                <w:color w:val="000000"/>
                <w:sz w:val="20"/>
                <w:szCs w:val="20"/>
                <w:lang w:val="en-US" w:eastAsia="et-EE"/>
              </w:rPr>
              <w:t xml:space="preserve"> </w:t>
            </w:r>
            <w:proofErr w:type="gramStart"/>
            <w:r w:rsidRPr="005D0B0E">
              <w:rPr>
                <w:rFonts w:ascii="Times New Roman" w:eastAsia="Times New Roman" w:hAnsi="Times New Roman" w:cs="Times New Roman"/>
                <w:b w:val="0"/>
                <w:color w:val="000000"/>
                <w:sz w:val="20"/>
                <w:szCs w:val="20"/>
                <w:lang w:val="en-US" w:eastAsia="et-EE"/>
              </w:rPr>
              <w:t>patients</w:t>
            </w:r>
            <w:proofErr w:type="gramEnd"/>
            <w:r w:rsidRPr="005D0B0E">
              <w:rPr>
                <w:rFonts w:ascii="Times New Roman" w:eastAsia="Times New Roman" w:hAnsi="Times New Roman" w:cs="Times New Roman"/>
                <w:b w:val="0"/>
                <w:color w:val="000000"/>
                <w:sz w:val="20"/>
                <w:szCs w:val="20"/>
                <w:lang w:val="en-US" w:eastAsia="et-EE"/>
              </w:rPr>
              <w:t xml:space="preserve"> </w:t>
            </w:r>
            <w:r w:rsidR="00586C25" w:rsidRPr="005D0B0E">
              <w:rPr>
                <w:rFonts w:ascii="Times New Roman" w:eastAsia="Times New Roman" w:hAnsi="Times New Roman" w:cs="Times New Roman"/>
                <w:b w:val="0"/>
                <w:color w:val="000000"/>
                <w:sz w:val="20"/>
                <w:szCs w:val="20"/>
                <w:lang w:val="en-US" w:eastAsia="et-EE"/>
              </w:rPr>
              <w:t>laboratory</w:t>
            </w:r>
            <w:r w:rsidRPr="005D0B0E">
              <w:rPr>
                <w:rFonts w:ascii="Times New Roman" w:eastAsia="Times New Roman" w:hAnsi="Times New Roman" w:cs="Times New Roman"/>
                <w:b w:val="0"/>
                <w:color w:val="000000"/>
                <w:sz w:val="20"/>
                <w:szCs w:val="20"/>
                <w:lang w:val="en-US" w:eastAsia="et-EE"/>
              </w:rPr>
              <w:t xml:space="preserve"> tests and specialist visits</w:t>
            </w:r>
          </w:p>
        </w:tc>
        <w:tc>
          <w:tcPr>
            <w:tcW w:w="1170" w:type="dxa"/>
            <w:noWrap/>
            <w:hideMark/>
          </w:tcPr>
          <w:p w14:paraId="5CF01BF3" w14:textId="44ACBC0D"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1</w:t>
            </w:r>
            <w:r w:rsidR="00264771">
              <w:rPr>
                <w:rFonts w:ascii="Times New Roman" w:eastAsia="Times New Roman" w:hAnsi="Times New Roman" w:cs="Times New Roman"/>
                <w:i/>
                <w:iCs/>
                <w:color w:val="000000"/>
                <w:sz w:val="20"/>
                <w:szCs w:val="20"/>
                <w:lang w:val="en-US" w:eastAsia="et-EE"/>
              </w:rPr>
              <w:t>.</w:t>
            </w:r>
            <w:r w:rsidRPr="00ED1529">
              <w:rPr>
                <w:rFonts w:ascii="Times New Roman" w:eastAsia="Times New Roman" w:hAnsi="Times New Roman" w:cs="Times New Roman"/>
                <w:i/>
                <w:iCs/>
                <w:color w:val="000000"/>
                <w:sz w:val="20"/>
                <w:szCs w:val="20"/>
                <w:lang w:val="en-US" w:eastAsia="et-EE"/>
              </w:rPr>
              <w:t>07</w:t>
            </w:r>
          </w:p>
        </w:tc>
        <w:tc>
          <w:tcPr>
            <w:tcW w:w="1224" w:type="dxa"/>
            <w:noWrap/>
            <w:hideMark/>
          </w:tcPr>
          <w:p w14:paraId="026D29E6" w14:textId="57530833"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1</w:t>
            </w:r>
            <w:r w:rsidR="00264771">
              <w:rPr>
                <w:rFonts w:ascii="Times New Roman" w:eastAsia="Times New Roman" w:hAnsi="Times New Roman" w:cs="Times New Roman"/>
                <w:i/>
                <w:iCs/>
                <w:color w:val="000000"/>
                <w:sz w:val="20"/>
                <w:szCs w:val="20"/>
                <w:lang w:val="en-US" w:eastAsia="et-EE"/>
              </w:rPr>
              <w:t>.</w:t>
            </w:r>
            <w:r w:rsidRPr="00ED1529">
              <w:rPr>
                <w:rFonts w:ascii="Times New Roman" w:eastAsia="Times New Roman" w:hAnsi="Times New Roman" w:cs="Times New Roman"/>
                <w:i/>
                <w:iCs/>
                <w:color w:val="000000"/>
                <w:sz w:val="20"/>
                <w:szCs w:val="20"/>
                <w:lang w:val="en-US" w:eastAsia="et-EE"/>
              </w:rPr>
              <w:t>17</w:t>
            </w:r>
          </w:p>
        </w:tc>
        <w:tc>
          <w:tcPr>
            <w:tcW w:w="1116" w:type="dxa"/>
            <w:gridSpan w:val="2"/>
            <w:noWrap/>
            <w:hideMark/>
          </w:tcPr>
          <w:p w14:paraId="30ED1042" w14:textId="54147665"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1</w:t>
            </w:r>
            <w:r w:rsidR="00264771">
              <w:rPr>
                <w:rFonts w:ascii="Times New Roman" w:eastAsia="Times New Roman" w:hAnsi="Times New Roman" w:cs="Times New Roman"/>
                <w:i/>
                <w:iCs/>
                <w:color w:val="000000"/>
                <w:sz w:val="20"/>
                <w:szCs w:val="20"/>
                <w:lang w:val="en-US" w:eastAsia="et-EE"/>
              </w:rPr>
              <w:t>.</w:t>
            </w:r>
            <w:r w:rsidRPr="00ED1529">
              <w:rPr>
                <w:rFonts w:ascii="Times New Roman" w:eastAsia="Times New Roman" w:hAnsi="Times New Roman" w:cs="Times New Roman"/>
                <w:i/>
                <w:iCs/>
                <w:color w:val="000000"/>
                <w:sz w:val="20"/>
                <w:szCs w:val="20"/>
                <w:lang w:val="en-US" w:eastAsia="et-EE"/>
              </w:rPr>
              <w:t>17</w:t>
            </w:r>
          </w:p>
        </w:tc>
      </w:tr>
      <w:tr w:rsidR="00875B25" w:rsidRPr="00D10CBE" w14:paraId="57096871" w14:textId="77777777" w:rsidTr="00933FF6">
        <w:trPr>
          <w:gridAfter w:val="1"/>
          <w:wAfter w:w="38" w:type="dxa"/>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2D975FD5"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Total capitation without copayment</w:t>
            </w:r>
          </w:p>
        </w:tc>
        <w:tc>
          <w:tcPr>
            <w:tcW w:w="1170" w:type="dxa"/>
            <w:noWrap/>
            <w:hideMark/>
          </w:tcPr>
          <w:p w14:paraId="234434AA"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 </w:t>
            </w:r>
          </w:p>
        </w:tc>
        <w:tc>
          <w:tcPr>
            <w:tcW w:w="1224" w:type="dxa"/>
            <w:noWrap/>
            <w:hideMark/>
          </w:tcPr>
          <w:p w14:paraId="0AA51FC6" w14:textId="1FFB381A"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3</w:t>
            </w:r>
            <w:r w:rsidR="00264771">
              <w:rPr>
                <w:rFonts w:ascii="Times New Roman" w:eastAsia="Times New Roman" w:hAnsi="Times New Roman" w:cs="Times New Roman"/>
                <w:i/>
                <w:iCs/>
                <w:color w:val="000000"/>
                <w:sz w:val="20"/>
                <w:szCs w:val="20"/>
                <w:lang w:val="en-US" w:eastAsia="et-EE"/>
              </w:rPr>
              <w:t>.</w:t>
            </w:r>
            <w:r w:rsidRPr="00ED1529">
              <w:rPr>
                <w:rFonts w:ascii="Times New Roman" w:eastAsia="Times New Roman" w:hAnsi="Times New Roman" w:cs="Times New Roman"/>
                <w:i/>
                <w:iCs/>
                <w:color w:val="000000"/>
                <w:sz w:val="20"/>
                <w:szCs w:val="20"/>
                <w:lang w:val="en-US" w:eastAsia="et-EE"/>
              </w:rPr>
              <w:t>38</w:t>
            </w:r>
          </w:p>
        </w:tc>
        <w:tc>
          <w:tcPr>
            <w:tcW w:w="1116" w:type="dxa"/>
            <w:noWrap/>
            <w:hideMark/>
          </w:tcPr>
          <w:p w14:paraId="7BC0A360" w14:textId="4438CCB5"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t-EE"/>
              </w:rPr>
            </w:pPr>
            <w:r w:rsidRPr="00ED1529">
              <w:rPr>
                <w:rFonts w:ascii="Times New Roman" w:eastAsia="Times New Roman" w:hAnsi="Times New Roman" w:cs="Times New Roman"/>
                <w:i/>
                <w:iCs/>
                <w:color w:val="000000"/>
                <w:sz w:val="20"/>
                <w:szCs w:val="20"/>
                <w:lang w:val="en-US" w:eastAsia="et-EE"/>
              </w:rPr>
              <w:t>2</w:t>
            </w:r>
            <w:r w:rsidR="00264771">
              <w:rPr>
                <w:rFonts w:ascii="Times New Roman" w:eastAsia="Times New Roman" w:hAnsi="Times New Roman" w:cs="Times New Roman"/>
                <w:i/>
                <w:iCs/>
                <w:color w:val="000000"/>
                <w:sz w:val="20"/>
                <w:szCs w:val="20"/>
                <w:lang w:val="en-US" w:eastAsia="et-EE"/>
              </w:rPr>
              <w:t>.</w:t>
            </w:r>
            <w:r w:rsidRPr="00ED1529">
              <w:rPr>
                <w:rFonts w:ascii="Times New Roman" w:eastAsia="Times New Roman" w:hAnsi="Times New Roman" w:cs="Times New Roman"/>
                <w:i/>
                <w:iCs/>
                <w:color w:val="000000"/>
                <w:sz w:val="20"/>
                <w:szCs w:val="20"/>
                <w:lang w:val="en-US" w:eastAsia="et-EE"/>
              </w:rPr>
              <w:t>94</w:t>
            </w:r>
          </w:p>
        </w:tc>
      </w:tr>
      <w:tr w:rsidR="00875B25" w:rsidRPr="00D10CBE" w14:paraId="611FF79C"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05263930" w14:textId="77777777" w:rsidR="00875B25" w:rsidRPr="005D0B0E" w:rsidRDefault="00875B25" w:rsidP="00875B25">
            <w:pPr>
              <w:rPr>
                <w:rFonts w:ascii="Times New Roman" w:eastAsia="Times New Roman" w:hAnsi="Times New Roman" w:cs="Times New Roman"/>
                <w:b w:val="0"/>
                <w:color w:val="000000"/>
                <w:sz w:val="20"/>
                <w:szCs w:val="20"/>
                <w:lang w:val="en-US" w:eastAsia="et-EE"/>
              </w:rPr>
            </w:pPr>
            <w:r w:rsidRPr="005D0B0E">
              <w:rPr>
                <w:rFonts w:ascii="Times New Roman" w:eastAsia="Times New Roman" w:hAnsi="Times New Roman" w:cs="Times New Roman"/>
                <w:b w:val="0"/>
                <w:color w:val="000000"/>
                <w:sz w:val="20"/>
                <w:szCs w:val="20"/>
                <w:lang w:val="en-US" w:eastAsia="et-EE"/>
              </w:rPr>
              <w:t>Total capitation</w:t>
            </w:r>
          </w:p>
        </w:tc>
        <w:tc>
          <w:tcPr>
            <w:tcW w:w="1170" w:type="dxa"/>
            <w:noWrap/>
            <w:hideMark/>
          </w:tcPr>
          <w:p w14:paraId="266C9A24" w14:textId="2476B96F"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1</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93</w:t>
            </w:r>
          </w:p>
        </w:tc>
        <w:tc>
          <w:tcPr>
            <w:tcW w:w="1224" w:type="dxa"/>
            <w:noWrap/>
            <w:hideMark/>
          </w:tcPr>
          <w:p w14:paraId="2F62174B" w14:textId="455288E7"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3</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14</w:t>
            </w:r>
          </w:p>
        </w:tc>
        <w:tc>
          <w:tcPr>
            <w:tcW w:w="1116" w:type="dxa"/>
            <w:gridSpan w:val="2"/>
            <w:noWrap/>
            <w:hideMark/>
          </w:tcPr>
          <w:p w14:paraId="61246545" w14:textId="1CB3444C"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t-EE"/>
              </w:rPr>
            </w:pPr>
            <w:r w:rsidRPr="00ED1529">
              <w:rPr>
                <w:rFonts w:ascii="Times New Roman" w:eastAsia="Times New Roman" w:hAnsi="Times New Roman" w:cs="Times New Roman"/>
                <w:color w:val="000000"/>
                <w:sz w:val="20"/>
                <w:szCs w:val="20"/>
                <w:lang w:val="en-US" w:eastAsia="et-EE"/>
              </w:rPr>
              <w:t>2</w:t>
            </w:r>
            <w:r w:rsidR="00264771">
              <w:rPr>
                <w:rFonts w:ascii="Times New Roman" w:eastAsia="Times New Roman" w:hAnsi="Times New Roman" w:cs="Times New Roman"/>
                <w:color w:val="000000"/>
                <w:sz w:val="20"/>
                <w:szCs w:val="20"/>
                <w:lang w:val="en-US" w:eastAsia="et-EE"/>
              </w:rPr>
              <w:t>.</w:t>
            </w:r>
            <w:r w:rsidRPr="00ED1529">
              <w:rPr>
                <w:rFonts w:ascii="Times New Roman" w:eastAsia="Times New Roman" w:hAnsi="Times New Roman" w:cs="Times New Roman"/>
                <w:color w:val="000000"/>
                <w:sz w:val="20"/>
                <w:szCs w:val="20"/>
                <w:lang w:val="en-US" w:eastAsia="et-EE"/>
              </w:rPr>
              <w:t>70</w:t>
            </w:r>
          </w:p>
        </w:tc>
      </w:tr>
      <w:tr w:rsidR="00875B25" w:rsidRPr="00D10CBE" w14:paraId="48948314" w14:textId="77777777" w:rsidTr="00933FF6">
        <w:trPr>
          <w:gridAfter w:val="1"/>
          <w:wAfter w:w="38" w:type="dxa"/>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670DA2D8" w14:textId="77777777" w:rsidR="00875B25" w:rsidRPr="00ED1529" w:rsidRDefault="00875B25" w:rsidP="00875B25">
            <w:pPr>
              <w:rPr>
                <w:rFonts w:ascii="Times New Roman" w:eastAsia="Times New Roman" w:hAnsi="Times New Roman" w:cs="Times New Roman"/>
                <w:b w:val="0"/>
                <w:bCs w:val="0"/>
                <w:color w:val="000000"/>
                <w:sz w:val="20"/>
                <w:szCs w:val="20"/>
                <w:lang w:val="en-US" w:eastAsia="et-EE"/>
              </w:rPr>
            </w:pPr>
            <w:r w:rsidRPr="00ED1529">
              <w:rPr>
                <w:rFonts w:ascii="Times New Roman" w:eastAsia="Times New Roman" w:hAnsi="Times New Roman" w:cs="Times New Roman"/>
                <w:b w:val="0"/>
                <w:bCs w:val="0"/>
                <w:color w:val="000000"/>
                <w:sz w:val="20"/>
                <w:szCs w:val="20"/>
                <w:lang w:val="en-US" w:eastAsia="et-EE"/>
              </w:rPr>
              <w:t>Total budget without copayment</w:t>
            </w:r>
          </w:p>
        </w:tc>
        <w:tc>
          <w:tcPr>
            <w:tcW w:w="1170" w:type="dxa"/>
            <w:noWrap/>
            <w:hideMark/>
          </w:tcPr>
          <w:p w14:paraId="112D135C" w14:textId="7777777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 </w:t>
            </w:r>
          </w:p>
        </w:tc>
        <w:tc>
          <w:tcPr>
            <w:tcW w:w="1224" w:type="dxa"/>
            <w:noWrap/>
            <w:hideMark/>
          </w:tcPr>
          <w:p w14:paraId="094C7090" w14:textId="02F8C937"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76</w:t>
            </w:r>
            <w:r w:rsidR="00264771">
              <w:rPr>
                <w:rFonts w:ascii="Times New Roman" w:eastAsia="Times New Roman" w:hAnsi="Times New Roman" w:cs="Times New Roman"/>
                <w:b/>
                <w:bCs/>
                <w:color w:val="000000"/>
                <w:sz w:val="20"/>
                <w:szCs w:val="20"/>
                <w:lang w:val="en-US" w:eastAsia="et-EE"/>
              </w:rPr>
              <w:t>,</w:t>
            </w:r>
            <w:r w:rsidRPr="00ED1529">
              <w:rPr>
                <w:rFonts w:ascii="Times New Roman" w:eastAsia="Times New Roman" w:hAnsi="Times New Roman" w:cs="Times New Roman"/>
                <w:b/>
                <w:bCs/>
                <w:color w:val="000000"/>
                <w:sz w:val="20"/>
                <w:szCs w:val="20"/>
                <w:lang w:val="en-US" w:eastAsia="et-EE"/>
              </w:rPr>
              <w:t>735</w:t>
            </w:r>
            <w:r w:rsidR="00264771">
              <w:rPr>
                <w:rFonts w:ascii="Times New Roman" w:eastAsia="Times New Roman" w:hAnsi="Times New Roman" w:cs="Times New Roman"/>
                <w:b/>
                <w:bCs/>
                <w:color w:val="000000"/>
                <w:sz w:val="20"/>
                <w:szCs w:val="20"/>
                <w:lang w:val="en-US" w:eastAsia="et-EE"/>
              </w:rPr>
              <w:t>,</w:t>
            </w:r>
            <w:r w:rsidRPr="00ED1529">
              <w:rPr>
                <w:rFonts w:ascii="Times New Roman" w:eastAsia="Times New Roman" w:hAnsi="Times New Roman" w:cs="Times New Roman"/>
                <w:b/>
                <w:bCs/>
                <w:color w:val="000000"/>
                <w:sz w:val="20"/>
                <w:szCs w:val="20"/>
                <w:lang w:val="en-US" w:eastAsia="et-EE"/>
              </w:rPr>
              <w:t>534</w:t>
            </w:r>
          </w:p>
        </w:tc>
        <w:tc>
          <w:tcPr>
            <w:tcW w:w="1116" w:type="dxa"/>
            <w:noWrap/>
            <w:hideMark/>
          </w:tcPr>
          <w:p w14:paraId="54870A5F" w14:textId="46328AEE"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ED1529">
              <w:rPr>
                <w:rFonts w:ascii="Times New Roman" w:eastAsia="Times New Roman" w:hAnsi="Times New Roman" w:cs="Times New Roman"/>
                <w:b/>
                <w:bCs/>
                <w:color w:val="000000"/>
                <w:sz w:val="20"/>
                <w:szCs w:val="20"/>
                <w:lang w:val="en-US" w:eastAsia="et-EE"/>
              </w:rPr>
              <w:t>66</w:t>
            </w:r>
            <w:r w:rsidR="00264771">
              <w:rPr>
                <w:rFonts w:ascii="Times New Roman" w:eastAsia="Times New Roman" w:hAnsi="Times New Roman" w:cs="Times New Roman"/>
                <w:b/>
                <w:bCs/>
                <w:color w:val="000000"/>
                <w:sz w:val="20"/>
                <w:szCs w:val="20"/>
                <w:lang w:val="en-US" w:eastAsia="et-EE"/>
              </w:rPr>
              <w:t>,</w:t>
            </w:r>
            <w:r w:rsidRPr="00ED1529">
              <w:rPr>
                <w:rFonts w:ascii="Times New Roman" w:eastAsia="Times New Roman" w:hAnsi="Times New Roman" w:cs="Times New Roman"/>
                <w:b/>
                <w:bCs/>
                <w:color w:val="000000"/>
                <w:sz w:val="20"/>
                <w:szCs w:val="20"/>
                <w:lang w:val="en-US" w:eastAsia="et-EE"/>
              </w:rPr>
              <w:t>699</w:t>
            </w:r>
            <w:r w:rsidR="00264771">
              <w:rPr>
                <w:rFonts w:ascii="Times New Roman" w:eastAsia="Times New Roman" w:hAnsi="Times New Roman" w:cs="Times New Roman"/>
                <w:b/>
                <w:bCs/>
                <w:color w:val="000000"/>
                <w:sz w:val="20"/>
                <w:szCs w:val="20"/>
                <w:lang w:val="en-US" w:eastAsia="et-EE"/>
              </w:rPr>
              <w:t>,</w:t>
            </w:r>
            <w:r w:rsidRPr="00ED1529">
              <w:rPr>
                <w:rFonts w:ascii="Times New Roman" w:eastAsia="Times New Roman" w:hAnsi="Times New Roman" w:cs="Times New Roman"/>
                <w:b/>
                <w:bCs/>
                <w:color w:val="000000"/>
                <w:sz w:val="20"/>
                <w:szCs w:val="20"/>
                <w:lang w:val="en-US" w:eastAsia="et-EE"/>
              </w:rPr>
              <w:t>797</w:t>
            </w:r>
          </w:p>
        </w:tc>
      </w:tr>
      <w:tr w:rsidR="00875B25" w:rsidRPr="00D10CBE" w14:paraId="43319059" w14:textId="77777777" w:rsidTr="00933FF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025" w:type="dxa"/>
            <w:hideMark/>
          </w:tcPr>
          <w:p w14:paraId="7EA9D15B" w14:textId="77777777" w:rsidR="00875B25" w:rsidRPr="00ED1529" w:rsidRDefault="00875B25" w:rsidP="00875B25">
            <w:pPr>
              <w:rPr>
                <w:rFonts w:ascii="Times New Roman" w:eastAsia="Times New Roman" w:hAnsi="Times New Roman" w:cs="Times New Roman"/>
                <w:b w:val="0"/>
                <w:bCs w:val="0"/>
                <w:i/>
                <w:iCs/>
                <w:color w:val="000000"/>
                <w:sz w:val="20"/>
                <w:szCs w:val="20"/>
                <w:lang w:val="en-US" w:eastAsia="et-EE"/>
              </w:rPr>
            </w:pPr>
            <w:r w:rsidRPr="00ED1529">
              <w:rPr>
                <w:rFonts w:ascii="Times New Roman" w:eastAsia="Times New Roman" w:hAnsi="Times New Roman" w:cs="Times New Roman"/>
                <w:b w:val="0"/>
                <w:bCs w:val="0"/>
                <w:i/>
                <w:iCs/>
                <w:color w:val="000000"/>
                <w:sz w:val="20"/>
                <w:szCs w:val="20"/>
                <w:lang w:val="en-US" w:eastAsia="et-EE"/>
              </w:rPr>
              <w:t>Total budget with copayment</w:t>
            </w:r>
          </w:p>
        </w:tc>
        <w:tc>
          <w:tcPr>
            <w:tcW w:w="1170" w:type="dxa"/>
            <w:noWrap/>
            <w:hideMark/>
          </w:tcPr>
          <w:p w14:paraId="53D194D5" w14:textId="68679C1A"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43</w:t>
            </w:r>
            <w:r w:rsidR="00264771">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801</w:t>
            </w:r>
            <w:r w:rsidR="00264771">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211</w:t>
            </w:r>
          </w:p>
        </w:tc>
        <w:tc>
          <w:tcPr>
            <w:tcW w:w="1224" w:type="dxa"/>
            <w:noWrap/>
            <w:hideMark/>
          </w:tcPr>
          <w:p w14:paraId="2A478420" w14:textId="461FC086"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71</w:t>
            </w:r>
            <w:r w:rsidR="00264771">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250</w:t>
            </w:r>
            <w:r w:rsidR="00264771">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926</w:t>
            </w:r>
          </w:p>
        </w:tc>
        <w:tc>
          <w:tcPr>
            <w:tcW w:w="1116" w:type="dxa"/>
            <w:gridSpan w:val="2"/>
            <w:noWrap/>
            <w:hideMark/>
          </w:tcPr>
          <w:p w14:paraId="14A483D0" w14:textId="2AA6178E"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61</w:t>
            </w:r>
            <w:r w:rsidR="00264771">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215</w:t>
            </w:r>
            <w:r w:rsidR="00264771">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189</w:t>
            </w:r>
          </w:p>
        </w:tc>
      </w:tr>
      <w:tr w:rsidR="00875B25" w:rsidRPr="00D10CBE" w14:paraId="5D056DC9" w14:textId="77777777" w:rsidTr="00933FF6">
        <w:trPr>
          <w:gridAfter w:val="1"/>
          <w:wAfter w:w="38" w:type="dxa"/>
          <w:trHeight w:val="287"/>
        </w:trPr>
        <w:tc>
          <w:tcPr>
            <w:cnfStyle w:val="001000000000" w:firstRow="0" w:lastRow="0" w:firstColumn="1" w:lastColumn="0" w:oddVBand="0" w:evenVBand="0" w:oddHBand="0" w:evenHBand="0" w:firstRowFirstColumn="0" w:firstRowLastColumn="0" w:lastRowFirstColumn="0" w:lastRowLastColumn="0"/>
            <w:tcW w:w="6025" w:type="dxa"/>
            <w:hideMark/>
          </w:tcPr>
          <w:p w14:paraId="65A95BE7" w14:textId="0660EE4E" w:rsidR="00875B25" w:rsidRPr="00ED1529" w:rsidRDefault="00875B25" w:rsidP="00875B25">
            <w:pPr>
              <w:rPr>
                <w:rFonts w:ascii="Times New Roman" w:eastAsia="Times New Roman" w:hAnsi="Times New Roman" w:cs="Times New Roman"/>
                <w:b w:val="0"/>
                <w:bCs w:val="0"/>
                <w:color w:val="000000"/>
                <w:sz w:val="20"/>
                <w:szCs w:val="20"/>
                <w:lang w:val="en-US" w:eastAsia="et-EE"/>
              </w:rPr>
            </w:pPr>
            <w:r w:rsidRPr="00ED1529">
              <w:rPr>
                <w:rFonts w:ascii="Times New Roman" w:eastAsia="Times New Roman" w:hAnsi="Times New Roman" w:cs="Times New Roman"/>
                <w:b w:val="0"/>
                <w:bCs w:val="0"/>
                <w:color w:val="000000"/>
                <w:sz w:val="20"/>
                <w:szCs w:val="20"/>
                <w:lang w:val="en-US" w:eastAsia="et-EE"/>
              </w:rPr>
              <w:t>Total capitation for ru</w:t>
            </w:r>
            <w:r w:rsidRPr="00D10CBE">
              <w:rPr>
                <w:rFonts w:ascii="Times New Roman" w:eastAsia="Times New Roman" w:hAnsi="Times New Roman" w:cs="Times New Roman"/>
                <w:b w:val="0"/>
                <w:bCs w:val="0"/>
                <w:color w:val="000000"/>
                <w:sz w:val="20"/>
                <w:szCs w:val="20"/>
                <w:lang w:val="en-US" w:eastAsia="et-EE"/>
              </w:rPr>
              <w:t>r</w:t>
            </w:r>
            <w:r w:rsidRPr="00ED1529">
              <w:rPr>
                <w:rFonts w:ascii="Times New Roman" w:eastAsia="Times New Roman" w:hAnsi="Times New Roman" w:cs="Times New Roman"/>
                <w:b w:val="0"/>
                <w:bCs w:val="0"/>
                <w:color w:val="000000"/>
                <w:sz w:val="20"/>
                <w:szCs w:val="20"/>
                <w:lang w:val="en-US" w:eastAsia="et-EE"/>
              </w:rPr>
              <w:t xml:space="preserve">al </w:t>
            </w:r>
            <w:r w:rsidR="00586C25" w:rsidRPr="00ED1529">
              <w:rPr>
                <w:rFonts w:ascii="Times New Roman" w:eastAsia="Times New Roman" w:hAnsi="Times New Roman" w:cs="Times New Roman"/>
                <w:b w:val="0"/>
                <w:bCs w:val="0"/>
                <w:color w:val="000000"/>
                <w:sz w:val="20"/>
                <w:szCs w:val="20"/>
                <w:lang w:val="en-US" w:eastAsia="et-EE"/>
              </w:rPr>
              <w:t>patients</w:t>
            </w:r>
            <w:r w:rsidR="00586C25">
              <w:rPr>
                <w:rFonts w:ascii="Times New Roman" w:eastAsia="Times New Roman" w:hAnsi="Times New Roman" w:cs="Times New Roman"/>
                <w:b w:val="0"/>
                <w:bCs w:val="0"/>
                <w:color w:val="000000"/>
                <w:sz w:val="20"/>
                <w:szCs w:val="20"/>
                <w:lang w:val="en-US" w:eastAsia="et-EE"/>
              </w:rPr>
              <w:t>’</w:t>
            </w:r>
            <w:r w:rsidRPr="00ED1529">
              <w:rPr>
                <w:rFonts w:ascii="Times New Roman" w:eastAsia="Times New Roman" w:hAnsi="Times New Roman" w:cs="Times New Roman"/>
                <w:b w:val="0"/>
                <w:bCs w:val="0"/>
                <w:color w:val="000000"/>
                <w:sz w:val="20"/>
                <w:szCs w:val="20"/>
                <w:lang w:val="en-US" w:eastAsia="et-EE"/>
              </w:rPr>
              <w:t xml:space="preserve"> laboratory tests and specialist visits</w:t>
            </w:r>
          </w:p>
        </w:tc>
        <w:tc>
          <w:tcPr>
            <w:tcW w:w="1170" w:type="dxa"/>
            <w:noWrap/>
            <w:hideMark/>
          </w:tcPr>
          <w:p w14:paraId="2D37A854" w14:textId="0455B3AA" w:rsidR="00875B25" w:rsidRPr="003E145F"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et-EE"/>
              </w:rPr>
            </w:pPr>
            <w:r w:rsidRPr="003E145F">
              <w:rPr>
                <w:rFonts w:ascii="Times New Roman" w:eastAsia="Times New Roman" w:hAnsi="Times New Roman" w:cs="Times New Roman"/>
                <w:bCs/>
                <w:color w:val="000000"/>
                <w:sz w:val="20"/>
                <w:szCs w:val="20"/>
                <w:lang w:val="en-US" w:eastAsia="et-EE"/>
              </w:rPr>
              <w:t>12</w:t>
            </w:r>
            <w:r w:rsidR="003E145F" w:rsidRPr="003E145F">
              <w:rPr>
                <w:rFonts w:ascii="Times New Roman" w:eastAsia="Times New Roman" w:hAnsi="Times New Roman" w:cs="Times New Roman"/>
                <w:bCs/>
                <w:color w:val="000000"/>
                <w:sz w:val="20"/>
                <w:szCs w:val="20"/>
                <w:lang w:val="en-US" w:eastAsia="et-EE"/>
              </w:rPr>
              <w:t>,</w:t>
            </w:r>
            <w:r w:rsidRPr="003E145F">
              <w:rPr>
                <w:rFonts w:ascii="Times New Roman" w:eastAsia="Times New Roman" w:hAnsi="Times New Roman" w:cs="Times New Roman"/>
                <w:bCs/>
                <w:color w:val="000000"/>
                <w:sz w:val="20"/>
                <w:szCs w:val="20"/>
                <w:lang w:val="en-US" w:eastAsia="et-EE"/>
              </w:rPr>
              <w:t>356</w:t>
            </w:r>
            <w:r w:rsidR="003E145F" w:rsidRPr="003E145F">
              <w:rPr>
                <w:rFonts w:ascii="Times New Roman" w:eastAsia="Times New Roman" w:hAnsi="Times New Roman" w:cs="Times New Roman"/>
                <w:bCs/>
                <w:color w:val="000000"/>
                <w:sz w:val="20"/>
                <w:szCs w:val="20"/>
                <w:lang w:val="en-US" w:eastAsia="et-EE"/>
              </w:rPr>
              <w:t>,</w:t>
            </w:r>
            <w:r w:rsidRPr="003E145F">
              <w:rPr>
                <w:rFonts w:ascii="Times New Roman" w:eastAsia="Times New Roman" w:hAnsi="Times New Roman" w:cs="Times New Roman"/>
                <w:bCs/>
                <w:color w:val="000000"/>
                <w:sz w:val="20"/>
                <w:szCs w:val="20"/>
                <w:lang w:val="en-US" w:eastAsia="et-EE"/>
              </w:rPr>
              <w:t>112</w:t>
            </w:r>
          </w:p>
        </w:tc>
        <w:tc>
          <w:tcPr>
            <w:tcW w:w="1224" w:type="dxa"/>
            <w:noWrap/>
            <w:hideMark/>
          </w:tcPr>
          <w:p w14:paraId="4B415836" w14:textId="281A805E" w:rsidR="00875B25" w:rsidRPr="003E145F"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et-EE"/>
              </w:rPr>
            </w:pPr>
            <w:r w:rsidRPr="003E145F">
              <w:rPr>
                <w:rFonts w:ascii="Times New Roman" w:eastAsia="Times New Roman" w:hAnsi="Times New Roman" w:cs="Times New Roman"/>
                <w:bCs/>
                <w:color w:val="000000"/>
                <w:sz w:val="20"/>
                <w:szCs w:val="20"/>
                <w:lang w:val="en-US" w:eastAsia="et-EE"/>
              </w:rPr>
              <w:t>13</w:t>
            </w:r>
            <w:r w:rsidR="003E145F" w:rsidRPr="003E145F">
              <w:rPr>
                <w:rFonts w:ascii="Times New Roman" w:eastAsia="Times New Roman" w:hAnsi="Times New Roman" w:cs="Times New Roman"/>
                <w:bCs/>
                <w:color w:val="000000"/>
                <w:sz w:val="20"/>
                <w:szCs w:val="20"/>
                <w:lang w:val="en-US" w:eastAsia="et-EE"/>
              </w:rPr>
              <w:t>,</w:t>
            </w:r>
            <w:r w:rsidRPr="003E145F">
              <w:rPr>
                <w:rFonts w:ascii="Times New Roman" w:eastAsia="Times New Roman" w:hAnsi="Times New Roman" w:cs="Times New Roman"/>
                <w:bCs/>
                <w:color w:val="000000"/>
                <w:sz w:val="20"/>
                <w:szCs w:val="20"/>
                <w:lang w:val="en-US" w:eastAsia="et-EE"/>
              </w:rPr>
              <w:t>512</w:t>
            </w:r>
            <w:r w:rsidR="003E145F" w:rsidRPr="003E145F">
              <w:rPr>
                <w:rFonts w:ascii="Times New Roman" w:eastAsia="Times New Roman" w:hAnsi="Times New Roman" w:cs="Times New Roman"/>
                <w:bCs/>
                <w:color w:val="000000"/>
                <w:sz w:val="20"/>
                <w:szCs w:val="20"/>
                <w:lang w:val="en-US" w:eastAsia="et-EE"/>
              </w:rPr>
              <w:t>,</w:t>
            </w:r>
            <w:r w:rsidRPr="003E145F">
              <w:rPr>
                <w:rFonts w:ascii="Times New Roman" w:eastAsia="Times New Roman" w:hAnsi="Times New Roman" w:cs="Times New Roman"/>
                <w:bCs/>
                <w:color w:val="000000"/>
                <w:sz w:val="20"/>
                <w:szCs w:val="20"/>
                <w:lang w:val="en-US" w:eastAsia="et-EE"/>
              </w:rPr>
              <w:t>813</w:t>
            </w:r>
          </w:p>
        </w:tc>
        <w:tc>
          <w:tcPr>
            <w:tcW w:w="1116" w:type="dxa"/>
            <w:noWrap/>
            <w:hideMark/>
          </w:tcPr>
          <w:p w14:paraId="24E1E437" w14:textId="77777777" w:rsidR="00875B25" w:rsidRPr="003E145F"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et-EE"/>
              </w:rPr>
            </w:pPr>
            <w:r w:rsidRPr="003E145F">
              <w:rPr>
                <w:rFonts w:ascii="Times New Roman" w:eastAsia="Times New Roman" w:hAnsi="Times New Roman" w:cs="Times New Roman"/>
                <w:bCs/>
                <w:color w:val="000000"/>
                <w:sz w:val="20"/>
                <w:szCs w:val="20"/>
                <w:lang w:val="en-US" w:eastAsia="et-EE"/>
              </w:rPr>
              <w:t>13 512 813</w:t>
            </w:r>
          </w:p>
        </w:tc>
      </w:tr>
      <w:tr w:rsidR="00875B25" w:rsidRPr="00D10CBE" w14:paraId="5E3B9DDF"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649A4664" w14:textId="77777777" w:rsidR="00875B25" w:rsidRPr="00ED1529" w:rsidRDefault="00875B25" w:rsidP="00875B25">
            <w:pPr>
              <w:rPr>
                <w:rFonts w:ascii="Times New Roman" w:eastAsia="Times New Roman" w:hAnsi="Times New Roman" w:cs="Times New Roman"/>
                <w:b w:val="0"/>
                <w:bCs w:val="0"/>
                <w:color w:val="000000"/>
                <w:sz w:val="20"/>
                <w:szCs w:val="20"/>
                <w:lang w:val="en-US" w:eastAsia="et-EE"/>
              </w:rPr>
            </w:pPr>
            <w:r w:rsidRPr="00ED1529">
              <w:rPr>
                <w:rFonts w:ascii="Times New Roman" w:eastAsia="Times New Roman" w:hAnsi="Times New Roman" w:cs="Times New Roman"/>
                <w:b w:val="0"/>
                <w:bCs w:val="0"/>
                <w:color w:val="000000"/>
                <w:sz w:val="20"/>
                <w:szCs w:val="20"/>
                <w:lang w:val="en-US" w:eastAsia="et-EE"/>
              </w:rPr>
              <w:t>Rent allowance</w:t>
            </w:r>
          </w:p>
        </w:tc>
        <w:tc>
          <w:tcPr>
            <w:tcW w:w="1170" w:type="dxa"/>
            <w:noWrap/>
            <w:hideMark/>
          </w:tcPr>
          <w:p w14:paraId="0D8B44B2" w14:textId="77777777" w:rsidR="00875B25" w:rsidRPr="003E145F"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en-US" w:eastAsia="et-EE"/>
              </w:rPr>
            </w:pPr>
            <w:r w:rsidRPr="003E145F">
              <w:rPr>
                <w:rFonts w:ascii="Times New Roman" w:eastAsia="Times New Roman" w:hAnsi="Times New Roman" w:cs="Times New Roman"/>
                <w:bCs/>
                <w:color w:val="000000"/>
                <w:sz w:val="20"/>
                <w:szCs w:val="20"/>
                <w:lang w:val="en-US" w:eastAsia="et-EE"/>
              </w:rPr>
              <w:t> </w:t>
            </w:r>
          </w:p>
        </w:tc>
        <w:tc>
          <w:tcPr>
            <w:tcW w:w="1224" w:type="dxa"/>
            <w:noWrap/>
            <w:hideMark/>
          </w:tcPr>
          <w:p w14:paraId="32D71664" w14:textId="7FBB9A7A" w:rsidR="00875B25" w:rsidRPr="003E145F"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en-US" w:eastAsia="et-EE"/>
              </w:rPr>
            </w:pPr>
            <w:r w:rsidRPr="003E145F">
              <w:rPr>
                <w:rFonts w:ascii="Times New Roman" w:eastAsia="Times New Roman" w:hAnsi="Times New Roman" w:cs="Times New Roman"/>
                <w:bCs/>
                <w:color w:val="000000"/>
                <w:sz w:val="20"/>
                <w:szCs w:val="20"/>
                <w:lang w:val="en-US" w:eastAsia="et-EE"/>
              </w:rPr>
              <w:t>13</w:t>
            </w:r>
            <w:r w:rsidR="003E145F" w:rsidRPr="003E145F">
              <w:rPr>
                <w:rFonts w:ascii="Times New Roman" w:eastAsia="Times New Roman" w:hAnsi="Times New Roman" w:cs="Times New Roman"/>
                <w:bCs/>
                <w:color w:val="000000"/>
                <w:sz w:val="20"/>
                <w:szCs w:val="20"/>
                <w:lang w:val="en-US" w:eastAsia="et-EE"/>
              </w:rPr>
              <w:t>,</w:t>
            </w:r>
            <w:r w:rsidRPr="003E145F">
              <w:rPr>
                <w:rFonts w:ascii="Times New Roman" w:eastAsia="Times New Roman" w:hAnsi="Times New Roman" w:cs="Times New Roman"/>
                <w:bCs/>
                <w:color w:val="000000"/>
                <w:sz w:val="20"/>
                <w:szCs w:val="20"/>
                <w:lang w:val="en-US" w:eastAsia="et-EE"/>
              </w:rPr>
              <w:t>440 000</w:t>
            </w:r>
          </w:p>
        </w:tc>
        <w:tc>
          <w:tcPr>
            <w:tcW w:w="1116" w:type="dxa"/>
            <w:gridSpan w:val="2"/>
            <w:noWrap/>
            <w:hideMark/>
          </w:tcPr>
          <w:p w14:paraId="0082B6E0" w14:textId="10AF70F4" w:rsidR="00875B25" w:rsidRPr="003E145F"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en-US" w:eastAsia="et-EE"/>
              </w:rPr>
            </w:pPr>
            <w:r w:rsidRPr="003E145F">
              <w:rPr>
                <w:rFonts w:ascii="Times New Roman" w:eastAsia="Times New Roman" w:hAnsi="Times New Roman" w:cs="Times New Roman"/>
                <w:bCs/>
                <w:color w:val="000000"/>
                <w:sz w:val="20"/>
                <w:szCs w:val="20"/>
                <w:lang w:val="en-US" w:eastAsia="et-EE"/>
              </w:rPr>
              <w:t>10</w:t>
            </w:r>
            <w:r w:rsidR="00A77987">
              <w:rPr>
                <w:rFonts w:ascii="Times New Roman" w:eastAsia="Times New Roman" w:hAnsi="Times New Roman" w:cs="Times New Roman"/>
                <w:bCs/>
                <w:color w:val="000000"/>
                <w:sz w:val="20"/>
                <w:szCs w:val="20"/>
                <w:lang w:val="en-US" w:eastAsia="et-EE"/>
              </w:rPr>
              <w:t>,</w:t>
            </w:r>
            <w:r w:rsidRPr="003E145F">
              <w:rPr>
                <w:rFonts w:ascii="Times New Roman" w:eastAsia="Times New Roman" w:hAnsi="Times New Roman" w:cs="Times New Roman"/>
                <w:bCs/>
                <w:color w:val="000000"/>
                <w:sz w:val="20"/>
                <w:szCs w:val="20"/>
                <w:lang w:val="en-US" w:eastAsia="et-EE"/>
              </w:rPr>
              <w:t>080</w:t>
            </w:r>
            <w:r w:rsidR="00A77987">
              <w:rPr>
                <w:rFonts w:ascii="Times New Roman" w:eastAsia="Times New Roman" w:hAnsi="Times New Roman" w:cs="Times New Roman"/>
                <w:bCs/>
                <w:color w:val="000000"/>
                <w:sz w:val="20"/>
                <w:szCs w:val="20"/>
                <w:lang w:val="en-US" w:eastAsia="et-EE"/>
              </w:rPr>
              <w:t>,</w:t>
            </w:r>
            <w:r w:rsidRPr="003E145F">
              <w:rPr>
                <w:rFonts w:ascii="Times New Roman" w:eastAsia="Times New Roman" w:hAnsi="Times New Roman" w:cs="Times New Roman"/>
                <w:bCs/>
                <w:color w:val="000000"/>
                <w:sz w:val="20"/>
                <w:szCs w:val="20"/>
                <w:lang w:val="en-US" w:eastAsia="et-EE"/>
              </w:rPr>
              <w:t>000</w:t>
            </w:r>
          </w:p>
        </w:tc>
      </w:tr>
      <w:tr w:rsidR="00875B25" w:rsidRPr="00D10CBE" w14:paraId="1B604773" w14:textId="77777777" w:rsidTr="00933FF6">
        <w:trPr>
          <w:gridAfter w:val="1"/>
          <w:wAfter w:w="38" w:type="dxa"/>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08BA2664" w14:textId="77777777" w:rsidR="00875B25" w:rsidRPr="00ED1529" w:rsidRDefault="00875B25" w:rsidP="00875B25">
            <w:pPr>
              <w:rPr>
                <w:rFonts w:ascii="Times New Roman" w:eastAsia="Times New Roman" w:hAnsi="Times New Roman" w:cs="Times New Roman"/>
                <w:b w:val="0"/>
                <w:bCs w:val="0"/>
                <w:color w:val="000000"/>
                <w:sz w:val="20"/>
                <w:szCs w:val="20"/>
                <w:lang w:val="en-US" w:eastAsia="et-EE"/>
              </w:rPr>
            </w:pPr>
            <w:r w:rsidRPr="00ED1529">
              <w:rPr>
                <w:rFonts w:ascii="Times New Roman" w:eastAsia="Times New Roman" w:hAnsi="Times New Roman" w:cs="Times New Roman"/>
                <w:b w:val="0"/>
                <w:bCs w:val="0"/>
                <w:color w:val="000000"/>
                <w:sz w:val="20"/>
                <w:szCs w:val="20"/>
                <w:lang w:val="en-US" w:eastAsia="et-EE"/>
              </w:rPr>
              <w:t>TOTAL BUDGET without copayment</w:t>
            </w:r>
          </w:p>
        </w:tc>
        <w:tc>
          <w:tcPr>
            <w:tcW w:w="1170" w:type="dxa"/>
            <w:noWrap/>
            <w:hideMark/>
          </w:tcPr>
          <w:p w14:paraId="685F84A8" w14:textId="77777777" w:rsidR="00875B25" w:rsidRPr="003E145F"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et-EE"/>
              </w:rPr>
            </w:pPr>
            <w:r w:rsidRPr="003E145F">
              <w:rPr>
                <w:rFonts w:ascii="Times New Roman" w:eastAsia="Times New Roman" w:hAnsi="Times New Roman" w:cs="Times New Roman"/>
                <w:bCs/>
                <w:color w:val="000000"/>
                <w:sz w:val="20"/>
                <w:szCs w:val="20"/>
                <w:lang w:val="en-US" w:eastAsia="et-EE"/>
              </w:rPr>
              <w:t> </w:t>
            </w:r>
          </w:p>
        </w:tc>
        <w:tc>
          <w:tcPr>
            <w:tcW w:w="1224" w:type="dxa"/>
            <w:noWrap/>
            <w:hideMark/>
          </w:tcPr>
          <w:p w14:paraId="33711DAD" w14:textId="77C1F6A7" w:rsidR="00875B25" w:rsidRPr="003E145F"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3E145F">
              <w:rPr>
                <w:rFonts w:ascii="Times New Roman" w:eastAsia="Times New Roman" w:hAnsi="Times New Roman" w:cs="Times New Roman"/>
                <w:b/>
                <w:bCs/>
                <w:color w:val="000000"/>
                <w:sz w:val="20"/>
                <w:szCs w:val="20"/>
                <w:lang w:val="en-US" w:eastAsia="et-EE"/>
              </w:rPr>
              <w:t>103</w:t>
            </w:r>
            <w:r w:rsidR="003E145F" w:rsidRPr="003E145F">
              <w:rPr>
                <w:rFonts w:ascii="Times New Roman" w:eastAsia="Times New Roman" w:hAnsi="Times New Roman" w:cs="Times New Roman"/>
                <w:b/>
                <w:bCs/>
                <w:color w:val="000000"/>
                <w:sz w:val="20"/>
                <w:szCs w:val="20"/>
                <w:lang w:val="en-US" w:eastAsia="et-EE"/>
              </w:rPr>
              <w:t>,</w:t>
            </w:r>
            <w:r w:rsidRPr="003E145F">
              <w:rPr>
                <w:rFonts w:ascii="Times New Roman" w:eastAsia="Times New Roman" w:hAnsi="Times New Roman" w:cs="Times New Roman"/>
                <w:b/>
                <w:bCs/>
                <w:color w:val="000000"/>
                <w:sz w:val="20"/>
                <w:szCs w:val="20"/>
                <w:lang w:val="en-US" w:eastAsia="et-EE"/>
              </w:rPr>
              <w:t>688</w:t>
            </w:r>
            <w:r w:rsidR="003E145F" w:rsidRPr="003E145F">
              <w:rPr>
                <w:rFonts w:ascii="Times New Roman" w:eastAsia="Times New Roman" w:hAnsi="Times New Roman" w:cs="Times New Roman"/>
                <w:b/>
                <w:bCs/>
                <w:color w:val="000000"/>
                <w:sz w:val="20"/>
                <w:szCs w:val="20"/>
                <w:lang w:val="en-US" w:eastAsia="et-EE"/>
              </w:rPr>
              <w:t>,</w:t>
            </w:r>
            <w:r w:rsidRPr="003E145F">
              <w:rPr>
                <w:rFonts w:ascii="Times New Roman" w:eastAsia="Times New Roman" w:hAnsi="Times New Roman" w:cs="Times New Roman"/>
                <w:b/>
                <w:bCs/>
                <w:color w:val="000000"/>
                <w:sz w:val="20"/>
                <w:szCs w:val="20"/>
                <w:lang w:val="en-US" w:eastAsia="et-EE"/>
              </w:rPr>
              <w:t>347</w:t>
            </w:r>
          </w:p>
        </w:tc>
        <w:tc>
          <w:tcPr>
            <w:tcW w:w="1116" w:type="dxa"/>
            <w:noWrap/>
            <w:hideMark/>
          </w:tcPr>
          <w:p w14:paraId="158C4294" w14:textId="686F345A" w:rsidR="00875B25" w:rsidRPr="003E145F"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3E145F">
              <w:rPr>
                <w:rFonts w:ascii="Times New Roman" w:eastAsia="Times New Roman" w:hAnsi="Times New Roman" w:cs="Times New Roman"/>
                <w:b/>
                <w:bCs/>
                <w:color w:val="000000"/>
                <w:sz w:val="20"/>
                <w:szCs w:val="20"/>
                <w:lang w:val="en-US" w:eastAsia="et-EE"/>
              </w:rPr>
              <w:t>90</w:t>
            </w:r>
            <w:r w:rsidR="00A77987">
              <w:rPr>
                <w:rFonts w:ascii="Times New Roman" w:eastAsia="Times New Roman" w:hAnsi="Times New Roman" w:cs="Times New Roman"/>
                <w:b/>
                <w:bCs/>
                <w:color w:val="000000"/>
                <w:sz w:val="20"/>
                <w:szCs w:val="20"/>
                <w:lang w:val="en-US" w:eastAsia="et-EE"/>
              </w:rPr>
              <w:t>,</w:t>
            </w:r>
            <w:r w:rsidRPr="003E145F">
              <w:rPr>
                <w:rFonts w:ascii="Times New Roman" w:eastAsia="Times New Roman" w:hAnsi="Times New Roman" w:cs="Times New Roman"/>
                <w:b/>
                <w:bCs/>
                <w:color w:val="000000"/>
                <w:sz w:val="20"/>
                <w:szCs w:val="20"/>
                <w:lang w:val="en-US" w:eastAsia="et-EE"/>
              </w:rPr>
              <w:t>292</w:t>
            </w:r>
            <w:r w:rsidR="00A77987">
              <w:rPr>
                <w:rFonts w:ascii="Times New Roman" w:eastAsia="Times New Roman" w:hAnsi="Times New Roman" w:cs="Times New Roman"/>
                <w:b/>
                <w:bCs/>
                <w:color w:val="000000"/>
                <w:sz w:val="20"/>
                <w:szCs w:val="20"/>
                <w:lang w:val="en-US" w:eastAsia="et-EE"/>
              </w:rPr>
              <w:t>,</w:t>
            </w:r>
            <w:r w:rsidRPr="003E145F">
              <w:rPr>
                <w:rFonts w:ascii="Times New Roman" w:eastAsia="Times New Roman" w:hAnsi="Times New Roman" w:cs="Times New Roman"/>
                <w:b/>
                <w:bCs/>
                <w:color w:val="000000"/>
                <w:sz w:val="20"/>
                <w:szCs w:val="20"/>
                <w:lang w:val="en-US" w:eastAsia="et-EE"/>
              </w:rPr>
              <w:t>610</w:t>
            </w:r>
          </w:p>
        </w:tc>
      </w:tr>
      <w:tr w:rsidR="00875B25" w:rsidRPr="00D10CBE" w14:paraId="760CAF65" w14:textId="77777777" w:rsidTr="00933FF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25" w:type="dxa"/>
            <w:hideMark/>
          </w:tcPr>
          <w:p w14:paraId="5A01AB32" w14:textId="3C3D93B7" w:rsidR="00875B25" w:rsidRPr="00ED1529" w:rsidRDefault="00531838" w:rsidP="00875B25">
            <w:pPr>
              <w:rPr>
                <w:rFonts w:ascii="Times New Roman" w:eastAsia="Times New Roman" w:hAnsi="Times New Roman" w:cs="Times New Roman"/>
                <w:b w:val="0"/>
                <w:bCs w:val="0"/>
                <w:color w:val="000000"/>
                <w:sz w:val="20"/>
                <w:szCs w:val="20"/>
                <w:lang w:val="en-US" w:eastAsia="et-EE"/>
              </w:rPr>
            </w:pPr>
            <w:r w:rsidRPr="00ED1529">
              <w:rPr>
                <w:rFonts w:ascii="Times New Roman" w:eastAsia="Times New Roman" w:hAnsi="Times New Roman" w:cs="Times New Roman"/>
                <w:b w:val="0"/>
                <w:bCs w:val="0"/>
                <w:color w:val="000000"/>
                <w:sz w:val="20"/>
                <w:szCs w:val="20"/>
                <w:lang w:val="en-US" w:eastAsia="et-EE"/>
              </w:rPr>
              <w:t>Budget</w:t>
            </w:r>
            <w:r w:rsidR="00875B25" w:rsidRPr="00ED1529">
              <w:rPr>
                <w:rFonts w:ascii="Times New Roman" w:eastAsia="Times New Roman" w:hAnsi="Times New Roman" w:cs="Times New Roman"/>
                <w:b w:val="0"/>
                <w:bCs w:val="0"/>
                <w:color w:val="000000"/>
                <w:sz w:val="20"/>
                <w:szCs w:val="20"/>
                <w:lang w:val="en-US" w:eastAsia="et-EE"/>
              </w:rPr>
              <w:t xml:space="preserve"> impact without copayment</w:t>
            </w:r>
          </w:p>
        </w:tc>
        <w:tc>
          <w:tcPr>
            <w:tcW w:w="1170" w:type="dxa"/>
            <w:noWrap/>
            <w:hideMark/>
          </w:tcPr>
          <w:p w14:paraId="0D11768F" w14:textId="77777777" w:rsidR="00875B25" w:rsidRPr="003E145F"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val="en-US" w:eastAsia="et-EE"/>
              </w:rPr>
            </w:pPr>
            <w:r w:rsidRPr="003E145F">
              <w:rPr>
                <w:rFonts w:ascii="Times New Roman" w:eastAsia="Times New Roman" w:hAnsi="Times New Roman" w:cs="Times New Roman"/>
                <w:bCs/>
                <w:color w:val="000000"/>
                <w:sz w:val="20"/>
                <w:szCs w:val="20"/>
                <w:lang w:val="en-US" w:eastAsia="et-EE"/>
              </w:rPr>
              <w:t> </w:t>
            </w:r>
          </w:p>
        </w:tc>
        <w:tc>
          <w:tcPr>
            <w:tcW w:w="1224" w:type="dxa"/>
            <w:noWrap/>
            <w:hideMark/>
          </w:tcPr>
          <w:p w14:paraId="71FDF3CF" w14:textId="1EA3D95C" w:rsidR="00875B25" w:rsidRPr="003E145F"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3E145F">
              <w:rPr>
                <w:rFonts w:ascii="Times New Roman" w:eastAsia="Times New Roman" w:hAnsi="Times New Roman" w:cs="Times New Roman"/>
                <w:b/>
                <w:bCs/>
                <w:color w:val="000000"/>
                <w:sz w:val="20"/>
                <w:szCs w:val="20"/>
                <w:lang w:val="en-US" w:eastAsia="et-EE"/>
              </w:rPr>
              <w:t>47</w:t>
            </w:r>
            <w:r w:rsidR="003E145F" w:rsidRPr="003E145F">
              <w:rPr>
                <w:rFonts w:ascii="Times New Roman" w:eastAsia="Times New Roman" w:hAnsi="Times New Roman" w:cs="Times New Roman"/>
                <w:b/>
                <w:bCs/>
                <w:color w:val="000000"/>
                <w:sz w:val="20"/>
                <w:szCs w:val="20"/>
                <w:lang w:val="en-US" w:eastAsia="et-EE"/>
              </w:rPr>
              <w:t>,</w:t>
            </w:r>
            <w:r w:rsidRPr="003E145F">
              <w:rPr>
                <w:rFonts w:ascii="Times New Roman" w:eastAsia="Times New Roman" w:hAnsi="Times New Roman" w:cs="Times New Roman"/>
                <w:b/>
                <w:bCs/>
                <w:color w:val="000000"/>
                <w:sz w:val="20"/>
                <w:szCs w:val="20"/>
                <w:lang w:val="en-US" w:eastAsia="et-EE"/>
              </w:rPr>
              <w:t>531</w:t>
            </w:r>
            <w:r w:rsidR="003E145F" w:rsidRPr="003E145F">
              <w:rPr>
                <w:rFonts w:ascii="Times New Roman" w:eastAsia="Times New Roman" w:hAnsi="Times New Roman" w:cs="Times New Roman"/>
                <w:b/>
                <w:bCs/>
                <w:color w:val="000000"/>
                <w:sz w:val="20"/>
                <w:szCs w:val="20"/>
                <w:lang w:val="en-US" w:eastAsia="et-EE"/>
              </w:rPr>
              <w:t>,</w:t>
            </w:r>
            <w:r w:rsidRPr="003E145F">
              <w:rPr>
                <w:rFonts w:ascii="Times New Roman" w:eastAsia="Times New Roman" w:hAnsi="Times New Roman" w:cs="Times New Roman"/>
                <w:b/>
                <w:bCs/>
                <w:color w:val="000000"/>
                <w:sz w:val="20"/>
                <w:szCs w:val="20"/>
                <w:lang w:val="en-US" w:eastAsia="et-EE"/>
              </w:rPr>
              <w:t>024</w:t>
            </w:r>
          </w:p>
        </w:tc>
        <w:tc>
          <w:tcPr>
            <w:tcW w:w="1116" w:type="dxa"/>
            <w:gridSpan w:val="2"/>
            <w:noWrap/>
            <w:hideMark/>
          </w:tcPr>
          <w:p w14:paraId="367F3E51" w14:textId="525C898C" w:rsidR="00875B25" w:rsidRPr="003E145F"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en-US" w:eastAsia="et-EE"/>
              </w:rPr>
            </w:pPr>
            <w:r w:rsidRPr="003E145F">
              <w:rPr>
                <w:rFonts w:ascii="Times New Roman" w:eastAsia="Times New Roman" w:hAnsi="Times New Roman" w:cs="Times New Roman"/>
                <w:b/>
                <w:bCs/>
                <w:color w:val="000000"/>
                <w:sz w:val="20"/>
                <w:szCs w:val="20"/>
                <w:lang w:val="en-US" w:eastAsia="et-EE"/>
              </w:rPr>
              <w:t>34</w:t>
            </w:r>
            <w:r w:rsidR="00A77987">
              <w:rPr>
                <w:rFonts w:ascii="Times New Roman" w:eastAsia="Times New Roman" w:hAnsi="Times New Roman" w:cs="Times New Roman"/>
                <w:b/>
                <w:bCs/>
                <w:color w:val="000000"/>
                <w:sz w:val="20"/>
                <w:szCs w:val="20"/>
                <w:lang w:val="en-US" w:eastAsia="et-EE"/>
              </w:rPr>
              <w:t>,</w:t>
            </w:r>
            <w:r w:rsidRPr="003E145F">
              <w:rPr>
                <w:rFonts w:ascii="Times New Roman" w:eastAsia="Times New Roman" w:hAnsi="Times New Roman" w:cs="Times New Roman"/>
                <w:b/>
                <w:bCs/>
                <w:color w:val="000000"/>
                <w:sz w:val="20"/>
                <w:szCs w:val="20"/>
                <w:lang w:val="en-US" w:eastAsia="et-EE"/>
              </w:rPr>
              <w:t>135</w:t>
            </w:r>
            <w:r w:rsidR="00A77987">
              <w:rPr>
                <w:rFonts w:ascii="Times New Roman" w:eastAsia="Times New Roman" w:hAnsi="Times New Roman" w:cs="Times New Roman"/>
                <w:b/>
                <w:bCs/>
                <w:color w:val="000000"/>
                <w:sz w:val="20"/>
                <w:szCs w:val="20"/>
                <w:lang w:val="en-US" w:eastAsia="et-EE"/>
              </w:rPr>
              <w:t>,</w:t>
            </w:r>
            <w:r w:rsidRPr="003E145F">
              <w:rPr>
                <w:rFonts w:ascii="Times New Roman" w:eastAsia="Times New Roman" w:hAnsi="Times New Roman" w:cs="Times New Roman"/>
                <w:b/>
                <w:bCs/>
                <w:color w:val="000000"/>
                <w:sz w:val="20"/>
                <w:szCs w:val="20"/>
                <w:lang w:val="en-US" w:eastAsia="et-EE"/>
              </w:rPr>
              <w:t>287</w:t>
            </w:r>
          </w:p>
        </w:tc>
      </w:tr>
      <w:tr w:rsidR="00875B25" w:rsidRPr="00D10CBE" w14:paraId="250D9B98" w14:textId="77777777" w:rsidTr="00933FF6">
        <w:trPr>
          <w:gridAfter w:val="1"/>
          <w:wAfter w:w="38" w:type="dxa"/>
          <w:trHeight w:val="247"/>
        </w:trPr>
        <w:tc>
          <w:tcPr>
            <w:cnfStyle w:val="001000000000" w:firstRow="0" w:lastRow="0" w:firstColumn="1" w:lastColumn="0" w:oddVBand="0" w:evenVBand="0" w:oddHBand="0" w:evenHBand="0" w:firstRowFirstColumn="0" w:firstRowLastColumn="0" w:lastRowFirstColumn="0" w:lastRowLastColumn="0"/>
            <w:tcW w:w="6025" w:type="dxa"/>
            <w:hideMark/>
          </w:tcPr>
          <w:p w14:paraId="2355B12C" w14:textId="77777777" w:rsidR="00875B25" w:rsidRPr="00ED1529" w:rsidRDefault="00875B25" w:rsidP="00875B25">
            <w:pPr>
              <w:rPr>
                <w:rFonts w:ascii="Times New Roman" w:eastAsia="Times New Roman" w:hAnsi="Times New Roman" w:cs="Times New Roman"/>
                <w:b w:val="0"/>
                <w:bCs w:val="0"/>
                <w:i/>
                <w:iCs/>
                <w:color w:val="000000"/>
                <w:sz w:val="20"/>
                <w:szCs w:val="20"/>
                <w:lang w:val="en-US" w:eastAsia="et-EE"/>
              </w:rPr>
            </w:pPr>
            <w:r w:rsidRPr="00ED1529">
              <w:rPr>
                <w:rFonts w:ascii="Times New Roman" w:eastAsia="Times New Roman" w:hAnsi="Times New Roman" w:cs="Times New Roman"/>
                <w:b w:val="0"/>
                <w:bCs w:val="0"/>
                <w:i/>
                <w:iCs/>
                <w:color w:val="000000"/>
                <w:sz w:val="20"/>
                <w:szCs w:val="20"/>
                <w:lang w:val="en-US" w:eastAsia="et-EE"/>
              </w:rPr>
              <w:t>TOTAL BUDGET with copayment</w:t>
            </w:r>
          </w:p>
        </w:tc>
        <w:tc>
          <w:tcPr>
            <w:tcW w:w="1170" w:type="dxa"/>
            <w:noWrap/>
            <w:hideMark/>
          </w:tcPr>
          <w:p w14:paraId="297AB562" w14:textId="749CCCB9"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56</w:t>
            </w:r>
            <w:r w:rsidR="003E145F">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157</w:t>
            </w:r>
            <w:r w:rsidR="003E145F">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323</w:t>
            </w:r>
          </w:p>
        </w:tc>
        <w:tc>
          <w:tcPr>
            <w:tcW w:w="1224" w:type="dxa"/>
            <w:noWrap/>
            <w:hideMark/>
          </w:tcPr>
          <w:p w14:paraId="638D469E" w14:textId="791A368C"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98</w:t>
            </w:r>
            <w:r w:rsidR="003E145F">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203</w:t>
            </w:r>
            <w:r w:rsidR="003E145F">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739</w:t>
            </w:r>
          </w:p>
        </w:tc>
        <w:tc>
          <w:tcPr>
            <w:tcW w:w="1116" w:type="dxa"/>
            <w:noWrap/>
            <w:hideMark/>
          </w:tcPr>
          <w:p w14:paraId="3DDB0952" w14:textId="3EFE65F5" w:rsidR="00875B25" w:rsidRPr="00ED1529" w:rsidRDefault="00875B25" w:rsidP="00875B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84</w:t>
            </w:r>
            <w:r w:rsidR="00A77987">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808</w:t>
            </w:r>
            <w:r w:rsidR="00A77987">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002</w:t>
            </w:r>
          </w:p>
        </w:tc>
      </w:tr>
      <w:tr w:rsidR="00875B25" w:rsidRPr="00D10CBE" w14:paraId="7BE0B498" w14:textId="77777777" w:rsidTr="00933FF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025" w:type="dxa"/>
            <w:hideMark/>
          </w:tcPr>
          <w:p w14:paraId="2906FD78" w14:textId="17E352A3" w:rsidR="00875B25" w:rsidRPr="00ED1529" w:rsidRDefault="00875B25" w:rsidP="00875B25">
            <w:pPr>
              <w:rPr>
                <w:rFonts w:ascii="Times New Roman" w:eastAsia="Times New Roman" w:hAnsi="Times New Roman" w:cs="Times New Roman"/>
                <w:b w:val="0"/>
                <w:bCs w:val="0"/>
                <w:i/>
                <w:iCs/>
                <w:color w:val="000000"/>
                <w:sz w:val="20"/>
                <w:szCs w:val="20"/>
                <w:lang w:val="en-US" w:eastAsia="et-EE"/>
              </w:rPr>
            </w:pPr>
            <w:r w:rsidRPr="00ED1529">
              <w:rPr>
                <w:rFonts w:ascii="Times New Roman" w:eastAsia="Times New Roman" w:hAnsi="Times New Roman" w:cs="Times New Roman"/>
                <w:b w:val="0"/>
                <w:bCs w:val="0"/>
                <w:i/>
                <w:iCs/>
                <w:color w:val="000000"/>
                <w:sz w:val="20"/>
                <w:szCs w:val="20"/>
                <w:lang w:val="en-US" w:eastAsia="et-EE"/>
              </w:rPr>
              <w:t>Bu</w:t>
            </w:r>
            <w:r w:rsidRPr="00D10CBE">
              <w:rPr>
                <w:rFonts w:ascii="Times New Roman" w:eastAsia="Times New Roman" w:hAnsi="Times New Roman" w:cs="Times New Roman"/>
                <w:b w:val="0"/>
                <w:bCs w:val="0"/>
                <w:i/>
                <w:iCs/>
                <w:color w:val="000000"/>
                <w:sz w:val="20"/>
                <w:szCs w:val="20"/>
                <w:lang w:val="en-US" w:eastAsia="et-EE"/>
              </w:rPr>
              <w:t>d</w:t>
            </w:r>
            <w:r w:rsidRPr="00ED1529">
              <w:rPr>
                <w:rFonts w:ascii="Times New Roman" w:eastAsia="Times New Roman" w:hAnsi="Times New Roman" w:cs="Times New Roman"/>
                <w:b w:val="0"/>
                <w:bCs w:val="0"/>
                <w:i/>
                <w:iCs/>
                <w:color w:val="000000"/>
                <w:sz w:val="20"/>
                <w:szCs w:val="20"/>
                <w:lang w:val="en-US" w:eastAsia="et-EE"/>
              </w:rPr>
              <w:t>get impact with copayment</w:t>
            </w:r>
          </w:p>
        </w:tc>
        <w:tc>
          <w:tcPr>
            <w:tcW w:w="1170" w:type="dxa"/>
            <w:hideMark/>
          </w:tcPr>
          <w:p w14:paraId="0C36A423" w14:textId="77777777"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 </w:t>
            </w:r>
          </w:p>
        </w:tc>
        <w:tc>
          <w:tcPr>
            <w:tcW w:w="1224" w:type="dxa"/>
            <w:hideMark/>
          </w:tcPr>
          <w:p w14:paraId="27438764" w14:textId="5EE83374"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42</w:t>
            </w:r>
            <w:r w:rsidR="003E145F">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046</w:t>
            </w:r>
            <w:r w:rsidR="003E145F">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417</w:t>
            </w:r>
          </w:p>
        </w:tc>
        <w:tc>
          <w:tcPr>
            <w:tcW w:w="1116" w:type="dxa"/>
            <w:gridSpan w:val="2"/>
            <w:hideMark/>
          </w:tcPr>
          <w:p w14:paraId="64ADD567" w14:textId="00DDD440" w:rsidR="00875B25" w:rsidRPr="00ED1529" w:rsidRDefault="00875B25" w:rsidP="00875B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szCs w:val="20"/>
                <w:lang w:val="en-US" w:eastAsia="et-EE"/>
              </w:rPr>
            </w:pPr>
            <w:r w:rsidRPr="00ED1529">
              <w:rPr>
                <w:rFonts w:ascii="Times New Roman" w:eastAsia="Times New Roman" w:hAnsi="Times New Roman" w:cs="Times New Roman"/>
                <w:b/>
                <w:bCs/>
                <w:i/>
                <w:iCs/>
                <w:color w:val="000000"/>
                <w:sz w:val="20"/>
                <w:szCs w:val="20"/>
                <w:lang w:val="en-US" w:eastAsia="et-EE"/>
              </w:rPr>
              <w:t>28</w:t>
            </w:r>
            <w:r w:rsidR="00A77987">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650</w:t>
            </w:r>
            <w:r w:rsidR="00A77987">
              <w:rPr>
                <w:rFonts w:ascii="Times New Roman" w:eastAsia="Times New Roman" w:hAnsi="Times New Roman" w:cs="Times New Roman"/>
                <w:b/>
                <w:bCs/>
                <w:i/>
                <w:iCs/>
                <w:color w:val="000000"/>
                <w:sz w:val="20"/>
                <w:szCs w:val="20"/>
                <w:lang w:val="en-US" w:eastAsia="et-EE"/>
              </w:rPr>
              <w:t>,</w:t>
            </w:r>
            <w:r w:rsidRPr="00ED1529">
              <w:rPr>
                <w:rFonts w:ascii="Times New Roman" w:eastAsia="Times New Roman" w:hAnsi="Times New Roman" w:cs="Times New Roman"/>
                <w:b/>
                <w:bCs/>
                <w:i/>
                <w:iCs/>
                <w:color w:val="000000"/>
                <w:sz w:val="20"/>
                <w:szCs w:val="20"/>
                <w:lang w:val="en-US" w:eastAsia="et-EE"/>
              </w:rPr>
              <w:t>680</w:t>
            </w:r>
          </w:p>
        </w:tc>
      </w:tr>
    </w:tbl>
    <w:p w14:paraId="2937512A" w14:textId="5859E5CB" w:rsidR="00875B25" w:rsidRPr="00ED1529" w:rsidRDefault="00875B25">
      <w:pPr>
        <w:rPr>
          <w:rFonts w:ascii="Times New Roman" w:hAnsi="Times New Roman" w:cs="Times New Roman"/>
          <w:lang w:val="en-US"/>
        </w:rPr>
      </w:pPr>
    </w:p>
    <w:p w14:paraId="3BDB85DB" w14:textId="463F4B38" w:rsidR="00FE5FD4" w:rsidRPr="00FE5FD4" w:rsidRDefault="000F00E6" w:rsidP="00FE5FD4">
      <w:pPr>
        <w:jc w:val="both"/>
        <w:rPr>
          <w:rFonts w:ascii="Times New Roman" w:hAnsi="Times New Roman" w:cs="Times New Roman"/>
          <w:lang w:val="en-US"/>
        </w:rPr>
      </w:pPr>
      <w:r w:rsidRPr="00ED1529">
        <w:rPr>
          <w:rFonts w:ascii="Times New Roman" w:hAnsi="Times New Roman" w:cs="Times New Roman"/>
          <w:lang w:val="en-US"/>
        </w:rPr>
        <w:lastRenderedPageBreak/>
        <w:t xml:space="preserve">The total budget for </w:t>
      </w:r>
      <w:r w:rsidR="00854197">
        <w:rPr>
          <w:rFonts w:ascii="Times New Roman" w:hAnsi="Times New Roman" w:cs="Times New Roman"/>
          <w:lang w:val="en-US"/>
        </w:rPr>
        <w:t>this</w:t>
      </w:r>
      <w:r w:rsidR="00854197" w:rsidRPr="00ED1529">
        <w:rPr>
          <w:rFonts w:ascii="Times New Roman" w:hAnsi="Times New Roman" w:cs="Times New Roman"/>
          <w:lang w:val="en-US"/>
        </w:rPr>
        <w:t xml:space="preserve"> </w:t>
      </w:r>
      <w:r w:rsidRPr="00ED1529">
        <w:rPr>
          <w:rFonts w:ascii="Times New Roman" w:hAnsi="Times New Roman" w:cs="Times New Roman"/>
          <w:lang w:val="en-US"/>
        </w:rPr>
        <w:t xml:space="preserve">payment model </w:t>
      </w:r>
      <w:r w:rsidR="000B61D9">
        <w:rPr>
          <w:rFonts w:ascii="Times New Roman" w:hAnsi="Times New Roman" w:cs="Times New Roman"/>
          <w:lang w:val="en-US"/>
        </w:rPr>
        <w:t>is</w:t>
      </w:r>
      <w:r w:rsidRPr="00ED1529">
        <w:rPr>
          <w:rFonts w:ascii="Times New Roman" w:hAnsi="Times New Roman" w:cs="Times New Roman"/>
          <w:lang w:val="en-US"/>
        </w:rPr>
        <w:t xml:space="preserve"> </w:t>
      </w:r>
      <w:r w:rsidR="0019451F" w:rsidRPr="00ED1529">
        <w:rPr>
          <w:rFonts w:ascii="Times New Roman" w:hAnsi="Times New Roman" w:cs="Times New Roman"/>
          <w:lang w:val="en-US"/>
        </w:rPr>
        <w:t xml:space="preserve">between </w:t>
      </w:r>
      <w:r w:rsidR="00D8439C" w:rsidRPr="00ED1529">
        <w:rPr>
          <w:rFonts w:ascii="Times New Roman" w:hAnsi="Times New Roman" w:cs="Times New Roman"/>
          <w:lang w:val="en-US"/>
        </w:rPr>
        <w:t>8</w:t>
      </w:r>
      <w:r w:rsidR="0019451F" w:rsidRPr="00ED1529">
        <w:rPr>
          <w:rFonts w:ascii="Times New Roman" w:hAnsi="Times New Roman" w:cs="Times New Roman"/>
          <w:lang w:val="en-US"/>
        </w:rPr>
        <w:t>5</w:t>
      </w:r>
      <w:r w:rsidR="00D8439C" w:rsidRPr="00ED1529">
        <w:rPr>
          <w:rFonts w:ascii="Times New Roman" w:hAnsi="Times New Roman" w:cs="Times New Roman"/>
          <w:lang w:val="en-US"/>
        </w:rPr>
        <w:t xml:space="preserve"> to </w:t>
      </w:r>
      <w:r w:rsidR="0019451F" w:rsidRPr="00ED1529">
        <w:rPr>
          <w:rFonts w:ascii="Times New Roman" w:hAnsi="Times New Roman" w:cs="Times New Roman"/>
          <w:lang w:val="en-US"/>
        </w:rPr>
        <w:t>103</w:t>
      </w:r>
      <w:r w:rsidRPr="00ED1529">
        <w:rPr>
          <w:rFonts w:ascii="Times New Roman" w:hAnsi="Times New Roman" w:cs="Times New Roman"/>
          <w:lang w:val="en-US"/>
        </w:rPr>
        <w:t xml:space="preserve"> million GEL</w:t>
      </w:r>
      <w:r w:rsidR="009619A9" w:rsidRPr="00ED1529">
        <w:rPr>
          <w:rFonts w:ascii="Times New Roman" w:hAnsi="Times New Roman" w:cs="Times New Roman"/>
          <w:lang w:val="en-US"/>
        </w:rPr>
        <w:t xml:space="preserve"> </w:t>
      </w:r>
      <w:r w:rsidR="005471DD">
        <w:rPr>
          <w:rFonts w:ascii="Times New Roman" w:hAnsi="Times New Roman" w:cs="Times New Roman"/>
          <w:lang w:val="en-US"/>
        </w:rPr>
        <w:t>depending</w:t>
      </w:r>
      <w:r w:rsidR="005471DD" w:rsidRPr="00ED1529">
        <w:rPr>
          <w:rFonts w:ascii="Times New Roman" w:hAnsi="Times New Roman" w:cs="Times New Roman"/>
          <w:lang w:val="en-US"/>
        </w:rPr>
        <w:t xml:space="preserve"> </w:t>
      </w:r>
      <w:r w:rsidR="00BC7BA9">
        <w:rPr>
          <w:rFonts w:ascii="Times New Roman" w:hAnsi="Times New Roman" w:cs="Times New Roman"/>
          <w:lang w:val="en-US"/>
        </w:rPr>
        <w:t xml:space="preserve">on the use of </w:t>
      </w:r>
      <w:r w:rsidR="009619A9" w:rsidRPr="00ED1529">
        <w:rPr>
          <w:rFonts w:ascii="Times New Roman" w:hAnsi="Times New Roman" w:cs="Times New Roman"/>
          <w:lang w:val="en-US"/>
        </w:rPr>
        <w:t>co-payments</w:t>
      </w:r>
      <w:r w:rsidR="006C4D18">
        <w:rPr>
          <w:rFonts w:ascii="Times New Roman" w:hAnsi="Times New Roman" w:cs="Times New Roman"/>
          <w:lang w:val="en-US"/>
        </w:rPr>
        <w:t xml:space="preserve"> (</w:t>
      </w:r>
      <w:r w:rsidR="00D455D9">
        <w:rPr>
          <w:rFonts w:ascii="Times New Roman" w:hAnsi="Times New Roman" w:cs="Times New Roman"/>
          <w:lang w:val="en-US"/>
        </w:rPr>
        <w:t xml:space="preserve">an </w:t>
      </w:r>
      <w:r w:rsidR="00C23669">
        <w:rPr>
          <w:rFonts w:ascii="Times New Roman" w:hAnsi="Times New Roman" w:cs="Times New Roman"/>
          <w:lang w:val="en-US"/>
        </w:rPr>
        <w:t xml:space="preserve">estimated </w:t>
      </w:r>
      <w:r w:rsidR="38993B59" w:rsidRPr="04509E9A">
        <w:rPr>
          <w:rFonts w:ascii="Times New Roman" w:hAnsi="Times New Roman" w:cs="Times New Roman"/>
          <w:lang w:val="en-US"/>
        </w:rPr>
        <w:t xml:space="preserve">28 to 48 million </w:t>
      </w:r>
      <w:r w:rsidR="00C23669">
        <w:rPr>
          <w:rFonts w:ascii="Times New Roman" w:hAnsi="Times New Roman" w:cs="Times New Roman"/>
          <w:lang w:val="en-US"/>
        </w:rPr>
        <w:t xml:space="preserve">GEL </w:t>
      </w:r>
      <w:r w:rsidR="00D455D9">
        <w:rPr>
          <w:rFonts w:ascii="Times New Roman" w:hAnsi="Times New Roman" w:cs="Times New Roman"/>
          <w:lang w:val="en-US"/>
        </w:rPr>
        <w:t>over current funding levels)</w:t>
      </w:r>
      <w:r w:rsidR="4F673C7E" w:rsidRPr="19D9EFC3">
        <w:rPr>
          <w:rFonts w:ascii="Times New Roman" w:hAnsi="Times New Roman" w:cs="Times New Roman"/>
          <w:lang w:val="en-US"/>
        </w:rPr>
        <w:t xml:space="preserve">. </w:t>
      </w:r>
      <w:r w:rsidR="009619A9" w:rsidRPr="19D9EFC3">
        <w:rPr>
          <w:rFonts w:ascii="Times New Roman" w:hAnsi="Times New Roman" w:cs="Times New Roman"/>
          <w:lang w:val="en-US"/>
        </w:rPr>
        <w:t>The</w:t>
      </w:r>
      <w:r w:rsidR="009619A9" w:rsidRPr="00ED1529">
        <w:rPr>
          <w:rFonts w:ascii="Times New Roman" w:hAnsi="Times New Roman" w:cs="Times New Roman"/>
          <w:lang w:val="en-US"/>
        </w:rPr>
        <w:t xml:space="preserve"> budget impact assessment assumes that all urban providers </w:t>
      </w:r>
      <w:r w:rsidR="00542550">
        <w:rPr>
          <w:rFonts w:ascii="Times New Roman" w:hAnsi="Times New Roman" w:cs="Times New Roman"/>
          <w:lang w:val="en-US"/>
        </w:rPr>
        <w:t>are</w:t>
      </w:r>
      <w:r w:rsidR="00542550" w:rsidRPr="00ED1529">
        <w:rPr>
          <w:rFonts w:ascii="Times New Roman" w:hAnsi="Times New Roman" w:cs="Times New Roman"/>
          <w:lang w:val="en-US"/>
        </w:rPr>
        <w:t xml:space="preserve"> </w:t>
      </w:r>
      <w:r w:rsidR="009619A9" w:rsidRPr="00ED1529">
        <w:rPr>
          <w:rFonts w:ascii="Times New Roman" w:hAnsi="Times New Roman" w:cs="Times New Roman"/>
          <w:lang w:val="en-US"/>
        </w:rPr>
        <w:t xml:space="preserve">eligible </w:t>
      </w:r>
      <w:r w:rsidR="00FD1187">
        <w:rPr>
          <w:rFonts w:ascii="Times New Roman" w:hAnsi="Times New Roman" w:cs="Times New Roman"/>
          <w:lang w:val="en-US"/>
        </w:rPr>
        <w:t>to be contracted</w:t>
      </w:r>
      <w:r w:rsidR="009619A9" w:rsidRPr="00ED1529">
        <w:rPr>
          <w:rFonts w:ascii="Times New Roman" w:hAnsi="Times New Roman" w:cs="Times New Roman"/>
          <w:lang w:val="en-US"/>
        </w:rPr>
        <w:t xml:space="preserve">. </w:t>
      </w:r>
      <w:r w:rsidR="008F038B" w:rsidRPr="00ED1529">
        <w:rPr>
          <w:rFonts w:ascii="Times New Roman" w:hAnsi="Times New Roman" w:cs="Times New Roman"/>
          <w:lang w:val="en-US"/>
        </w:rPr>
        <w:t xml:space="preserve">Nevertheless, in the early implementation phase of selective contracting, a step-by-step </w:t>
      </w:r>
      <w:r w:rsidR="00D10CBE">
        <w:rPr>
          <w:rFonts w:ascii="Times New Roman" w:hAnsi="Times New Roman" w:cs="Times New Roman"/>
          <w:lang w:val="en-US"/>
        </w:rPr>
        <w:t xml:space="preserve">increase </w:t>
      </w:r>
      <w:r w:rsidR="008F038B" w:rsidRPr="00ED1529">
        <w:rPr>
          <w:rFonts w:ascii="Times New Roman" w:hAnsi="Times New Roman" w:cs="Times New Roman"/>
          <w:lang w:val="en-US"/>
        </w:rPr>
        <w:t>in</w:t>
      </w:r>
      <w:r w:rsidR="00221A46" w:rsidRPr="00ED1529">
        <w:rPr>
          <w:rFonts w:ascii="Times New Roman" w:hAnsi="Times New Roman" w:cs="Times New Roman"/>
          <w:lang w:val="en-US"/>
        </w:rPr>
        <w:t xml:space="preserve"> costs would occur. </w:t>
      </w:r>
      <w:r w:rsidR="708E474B" w:rsidRPr="6133A570">
        <w:rPr>
          <w:rFonts w:ascii="Times New Roman" w:hAnsi="Times New Roman" w:cs="Times New Roman"/>
          <w:lang w:val="en-US"/>
        </w:rPr>
        <w:t>T</w:t>
      </w:r>
      <w:r w:rsidR="345F40D5" w:rsidRPr="6133A570">
        <w:rPr>
          <w:rFonts w:ascii="Times New Roman" w:hAnsi="Times New Roman" w:cs="Times New Roman"/>
          <w:lang w:val="en-US"/>
        </w:rPr>
        <w:t>he</w:t>
      </w:r>
      <w:r w:rsidR="345F40D5" w:rsidRPr="386D98BC">
        <w:rPr>
          <w:rFonts w:ascii="Times New Roman" w:hAnsi="Times New Roman" w:cs="Times New Roman"/>
          <w:lang w:val="en-US"/>
        </w:rPr>
        <w:t xml:space="preserve"> total budget</w:t>
      </w:r>
      <w:r w:rsidR="345F40D5" w:rsidRPr="5436D007">
        <w:rPr>
          <w:rFonts w:ascii="Times New Roman" w:hAnsi="Times New Roman" w:cs="Times New Roman"/>
          <w:lang w:val="en-US"/>
        </w:rPr>
        <w:t xml:space="preserve"> </w:t>
      </w:r>
      <w:r w:rsidR="632D8560" w:rsidRPr="421C9A5E">
        <w:rPr>
          <w:rFonts w:ascii="Times New Roman" w:hAnsi="Times New Roman" w:cs="Times New Roman"/>
          <w:lang w:val="en-US"/>
        </w:rPr>
        <w:t>impact for</w:t>
      </w:r>
      <w:r w:rsidR="345F40D5" w:rsidRPr="5436D007">
        <w:rPr>
          <w:rFonts w:ascii="Times New Roman" w:hAnsi="Times New Roman" w:cs="Times New Roman"/>
          <w:lang w:val="en-US"/>
        </w:rPr>
        <w:t xml:space="preserve"> implementing </w:t>
      </w:r>
      <w:r w:rsidR="00630B05">
        <w:rPr>
          <w:rFonts w:ascii="Times New Roman" w:hAnsi="Times New Roman" w:cs="Times New Roman"/>
          <w:lang w:val="en-US"/>
        </w:rPr>
        <w:t xml:space="preserve">the </w:t>
      </w:r>
      <w:r w:rsidR="345F40D5" w:rsidRPr="5436D007">
        <w:rPr>
          <w:rFonts w:ascii="Times New Roman" w:hAnsi="Times New Roman" w:cs="Times New Roman"/>
          <w:lang w:val="en-US"/>
        </w:rPr>
        <w:t xml:space="preserve">new </w:t>
      </w:r>
      <w:r w:rsidR="345F40D5" w:rsidRPr="3FD8BC8F">
        <w:rPr>
          <w:rFonts w:ascii="Times New Roman" w:hAnsi="Times New Roman" w:cs="Times New Roman"/>
          <w:lang w:val="en-US"/>
        </w:rPr>
        <w:t xml:space="preserve">payment model </w:t>
      </w:r>
      <w:r w:rsidR="345F40D5" w:rsidRPr="4090D6DF">
        <w:rPr>
          <w:rFonts w:ascii="Times New Roman" w:hAnsi="Times New Roman" w:cs="Times New Roman"/>
          <w:lang w:val="en-US"/>
        </w:rPr>
        <w:t>will depend on</w:t>
      </w:r>
      <w:r w:rsidR="00630B05">
        <w:rPr>
          <w:rFonts w:ascii="Times New Roman" w:hAnsi="Times New Roman" w:cs="Times New Roman"/>
          <w:lang w:val="en-US"/>
        </w:rPr>
        <w:t xml:space="preserve"> the following </w:t>
      </w:r>
      <w:r w:rsidR="009C6A4B">
        <w:rPr>
          <w:rFonts w:ascii="Times New Roman" w:hAnsi="Times New Roman" w:cs="Times New Roman"/>
          <w:lang w:val="en-US"/>
        </w:rPr>
        <w:t>factors</w:t>
      </w:r>
      <w:r w:rsidR="345F40D5" w:rsidRPr="4090D6DF">
        <w:rPr>
          <w:rFonts w:ascii="Times New Roman" w:hAnsi="Times New Roman" w:cs="Times New Roman"/>
          <w:lang w:val="en-US"/>
        </w:rPr>
        <w:t>:</w:t>
      </w:r>
    </w:p>
    <w:p w14:paraId="3BF62F2C" w14:textId="55F142F3" w:rsidR="00872E12" w:rsidRDefault="00C704A5" w:rsidP="38837B79">
      <w:pPr>
        <w:pStyle w:val="ListParagraph"/>
        <w:numPr>
          <w:ilvl w:val="0"/>
          <w:numId w:val="11"/>
        </w:numPr>
        <w:jc w:val="both"/>
        <w:rPr>
          <w:rFonts w:eastAsiaTheme="minorEastAsia"/>
          <w:lang w:val="en-US"/>
        </w:rPr>
      </w:pPr>
      <w:r w:rsidRPr="00C704A5">
        <w:rPr>
          <w:rFonts w:ascii="Times New Roman" w:hAnsi="Times New Roman" w:cs="Times New Roman"/>
          <w:b/>
          <w:lang w:val="en-US"/>
        </w:rPr>
        <w:t>Number of patients</w:t>
      </w:r>
      <w:r w:rsidR="00111025">
        <w:rPr>
          <w:rFonts w:ascii="Times New Roman" w:hAnsi="Times New Roman" w:cs="Times New Roman"/>
          <w:lang w:val="en-US"/>
        </w:rPr>
        <w:t>: the</w:t>
      </w:r>
      <w:r>
        <w:rPr>
          <w:rFonts w:ascii="Times New Roman" w:hAnsi="Times New Roman" w:cs="Times New Roman"/>
          <w:lang w:val="en-US"/>
        </w:rPr>
        <w:t xml:space="preserve"> patient list</w:t>
      </w:r>
      <w:r w:rsidR="345F40D5" w:rsidRPr="29F63AAB">
        <w:rPr>
          <w:rFonts w:ascii="Times New Roman" w:hAnsi="Times New Roman" w:cs="Times New Roman"/>
          <w:lang w:val="en-US"/>
        </w:rPr>
        <w:t xml:space="preserve"> </w:t>
      </w:r>
      <w:r w:rsidR="345F40D5" w:rsidRPr="135B9E77">
        <w:rPr>
          <w:rFonts w:ascii="Times New Roman" w:hAnsi="Times New Roman" w:cs="Times New Roman"/>
          <w:lang w:val="en-US"/>
        </w:rPr>
        <w:t xml:space="preserve">is </w:t>
      </w:r>
      <w:r w:rsidR="345F40D5" w:rsidRPr="433DF24B">
        <w:rPr>
          <w:rFonts w:ascii="Times New Roman" w:hAnsi="Times New Roman" w:cs="Times New Roman"/>
          <w:lang w:val="en-US"/>
        </w:rPr>
        <w:t xml:space="preserve">used as a basis to </w:t>
      </w:r>
      <w:r w:rsidR="345F40D5" w:rsidRPr="7678327B">
        <w:rPr>
          <w:rFonts w:ascii="Times New Roman" w:hAnsi="Times New Roman" w:cs="Times New Roman"/>
          <w:lang w:val="en-US"/>
        </w:rPr>
        <w:t>calculate</w:t>
      </w:r>
      <w:r w:rsidR="345F40D5" w:rsidRPr="433DF24B">
        <w:rPr>
          <w:rFonts w:ascii="Times New Roman" w:hAnsi="Times New Roman" w:cs="Times New Roman"/>
          <w:lang w:val="en-US"/>
        </w:rPr>
        <w:t xml:space="preserve"> the </w:t>
      </w:r>
      <w:r w:rsidR="345F40D5" w:rsidRPr="015EBF10">
        <w:rPr>
          <w:rFonts w:ascii="Times New Roman" w:hAnsi="Times New Roman" w:cs="Times New Roman"/>
          <w:lang w:val="en-US"/>
        </w:rPr>
        <w:t>capitation amount</w:t>
      </w:r>
    </w:p>
    <w:p w14:paraId="1612AA2C" w14:textId="555C33F4" w:rsidR="44D9C2AC" w:rsidRPr="00111025" w:rsidRDefault="00C704A5" w:rsidP="0074324C">
      <w:pPr>
        <w:pStyle w:val="ListParagraph"/>
        <w:numPr>
          <w:ilvl w:val="0"/>
          <w:numId w:val="11"/>
        </w:numPr>
        <w:jc w:val="both"/>
        <w:rPr>
          <w:lang w:val="en-US"/>
        </w:rPr>
      </w:pPr>
      <w:r w:rsidRPr="00C704A5">
        <w:rPr>
          <w:rFonts w:ascii="Times New Roman" w:hAnsi="Times New Roman" w:cs="Times New Roman"/>
          <w:b/>
          <w:lang w:val="en-US"/>
        </w:rPr>
        <w:t>Number of providers</w:t>
      </w:r>
      <w:r w:rsidR="00D736E1">
        <w:rPr>
          <w:rFonts w:ascii="Times New Roman" w:hAnsi="Times New Roman" w:cs="Times New Roman"/>
          <w:lang w:val="en-US"/>
        </w:rPr>
        <w:t xml:space="preserve">: </w:t>
      </w:r>
      <w:r w:rsidR="00AE7A22">
        <w:rPr>
          <w:rFonts w:ascii="Times New Roman" w:hAnsi="Times New Roman" w:cs="Times New Roman"/>
          <w:lang w:val="en-US"/>
        </w:rPr>
        <w:t xml:space="preserve">how many </w:t>
      </w:r>
      <w:r w:rsidR="345F40D5" w:rsidRPr="704DB515">
        <w:rPr>
          <w:rFonts w:ascii="Times New Roman" w:hAnsi="Times New Roman" w:cs="Times New Roman"/>
          <w:lang w:val="en-US"/>
        </w:rPr>
        <w:t xml:space="preserve">providers meet the criteria </w:t>
      </w:r>
      <w:r w:rsidR="696DDC9F" w:rsidRPr="704DB515">
        <w:rPr>
          <w:rFonts w:ascii="Times New Roman" w:hAnsi="Times New Roman" w:cs="Times New Roman"/>
          <w:lang w:val="en-US"/>
        </w:rPr>
        <w:t>and are ready to be early adopters</w:t>
      </w:r>
    </w:p>
    <w:p w14:paraId="6D2F4FB8" w14:textId="06A94F85" w:rsidR="00111025" w:rsidRPr="00111025" w:rsidRDefault="00111025" w:rsidP="00111025">
      <w:pPr>
        <w:pStyle w:val="ListParagraph"/>
        <w:numPr>
          <w:ilvl w:val="0"/>
          <w:numId w:val="11"/>
        </w:numPr>
        <w:jc w:val="both"/>
        <w:rPr>
          <w:rFonts w:ascii="Times New Roman" w:hAnsi="Times New Roman" w:cs="Times New Roman"/>
          <w:lang w:val="en-US"/>
        </w:rPr>
      </w:pPr>
      <w:r w:rsidRPr="00C704A5">
        <w:rPr>
          <w:rFonts w:ascii="Times New Roman" w:hAnsi="Times New Roman" w:cs="Times New Roman"/>
          <w:b/>
          <w:lang w:val="en-US"/>
        </w:rPr>
        <w:t>Co-payment</w:t>
      </w:r>
      <w:r w:rsidR="009769DB">
        <w:rPr>
          <w:rFonts w:ascii="Times New Roman" w:hAnsi="Times New Roman" w:cs="Times New Roman"/>
          <w:lang w:val="en-US"/>
        </w:rPr>
        <w:t>: w</w:t>
      </w:r>
      <w:r>
        <w:rPr>
          <w:rFonts w:ascii="Times New Roman" w:hAnsi="Times New Roman" w:cs="Times New Roman"/>
          <w:lang w:val="en-US"/>
        </w:rPr>
        <w:t xml:space="preserve">hether </w:t>
      </w:r>
      <w:r w:rsidRPr="669DE92A">
        <w:rPr>
          <w:rFonts w:ascii="Times New Roman" w:hAnsi="Times New Roman" w:cs="Times New Roman"/>
          <w:lang w:val="en-US"/>
        </w:rPr>
        <w:t xml:space="preserve">co-payments </w:t>
      </w:r>
      <w:r>
        <w:rPr>
          <w:rFonts w:ascii="Times New Roman" w:hAnsi="Times New Roman" w:cs="Times New Roman"/>
          <w:lang w:val="en-US"/>
        </w:rPr>
        <w:t xml:space="preserve">are implemented </w:t>
      </w:r>
      <w:r w:rsidRPr="669DE92A">
        <w:rPr>
          <w:rFonts w:ascii="Times New Roman" w:hAnsi="Times New Roman" w:cs="Times New Roman"/>
          <w:lang w:val="en-US"/>
        </w:rPr>
        <w:t xml:space="preserve">for specialist services at PHC </w:t>
      </w:r>
      <w:r w:rsidRPr="44D9C2AC">
        <w:rPr>
          <w:rFonts w:ascii="Times New Roman" w:hAnsi="Times New Roman" w:cs="Times New Roman"/>
          <w:lang w:val="en-US"/>
        </w:rPr>
        <w:t>level</w:t>
      </w:r>
    </w:p>
    <w:p w14:paraId="45267441" w14:textId="1F5E6CCA" w:rsidR="00D863C1" w:rsidRPr="00ED1529" w:rsidRDefault="00D863C1" w:rsidP="000F00E6">
      <w:pPr>
        <w:jc w:val="both"/>
        <w:rPr>
          <w:rFonts w:ascii="Times New Roman" w:hAnsi="Times New Roman" w:cs="Times New Roman"/>
          <w:lang w:val="en-US"/>
        </w:rPr>
      </w:pPr>
      <w:r w:rsidRPr="00ED1529">
        <w:rPr>
          <w:rFonts w:ascii="Times New Roman" w:hAnsi="Times New Roman" w:cs="Times New Roman"/>
          <w:lang w:val="en-US"/>
        </w:rPr>
        <w:t xml:space="preserve">The </w:t>
      </w:r>
      <w:r w:rsidR="0079619D">
        <w:rPr>
          <w:rFonts w:ascii="Times New Roman" w:hAnsi="Times New Roman" w:cs="Times New Roman"/>
          <w:lang w:val="en-US"/>
        </w:rPr>
        <w:t>new</w:t>
      </w:r>
      <w:r w:rsidRPr="00ED1529">
        <w:rPr>
          <w:rFonts w:ascii="Times New Roman" w:hAnsi="Times New Roman" w:cs="Times New Roman"/>
          <w:lang w:val="en-US"/>
        </w:rPr>
        <w:t xml:space="preserve"> </w:t>
      </w:r>
      <w:r w:rsidR="3F273AC9" w:rsidRPr="2CD3AD98">
        <w:rPr>
          <w:rFonts w:ascii="Times New Roman" w:hAnsi="Times New Roman" w:cs="Times New Roman"/>
          <w:lang w:val="en-US"/>
        </w:rPr>
        <w:t>payment</w:t>
      </w:r>
      <w:r w:rsidRPr="00ED1529">
        <w:rPr>
          <w:rFonts w:ascii="Times New Roman" w:hAnsi="Times New Roman" w:cs="Times New Roman"/>
          <w:lang w:val="en-US"/>
        </w:rPr>
        <w:t xml:space="preserve"> model </w:t>
      </w:r>
      <w:r w:rsidR="00C33CB3">
        <w:rPr>
          <w:rFonts w:ascii="Times New Roman" w:hAnsi="Times New Roman" w:cs="Times New Roman"/>
          <w:lang w:val="en-US"/>
        </w:rPr>
        <w:t>combined</w:t>
      </w:r>
      <w:r w:rsidR="00C33CB3" w:rsidRPr="00ED1529">
        <w:rPr>
          <w:rFonts w:ascii="Times New Roman" w:hAnsi="Times New Roman" w:cs="Times New Roman"/>
          <w:lang w:val="en-US"/>
        </w:rPr>
        <w:t xml:space="preserve"> </w:t>
      </w:r>
      <w:r w:rsidRPr="00ED1529">
        <w:rPr>
          <w:rFonts w:ascii="Times New Roman" w:hAnsi="Times New Roman" w:cs="Times New Roman"/>
          <w:lang w:val="en-US"/>
        </w:rPr>
        <w:t>with selective contracting</w:t>
      </w:r>
      <w:r w:rsidR="005F17DF" w:rsidRPr="00ED1529">
        <w:rPr>
          <w:rFonts w:ascii="Times New Roman" w:hAnsi="Times New Roman" w:cs="Times New Roman"/>
          <w:lang w:val="en-US"/>
        </w:rPr>
        <w:t xml:space="preserve"> may</w:t>
      </w:r>
      <w:r w:rsidR="00CF10FA">
        <w:rPr>
          <w:rFonts w:ascii="Times New Roman" w:hAnsi="Times New Roman" w:cs="Times New Roman"/>
          <w:lang w:val="en-US"/>
        </w:rPr>
        <w:t xml:space="preserve"> only</w:t>
      </w:r>
      <w:r w:rsidR="005F17DF" w:rsidRPr="00ED1529">
        <w:rPr>
          <w:rFonts w:ascii="Times New Roman" w:hAnsi="Times New Roman" w:cs="Times New Roman"/>
          <w:lang w:val="en-US"/>
        </w:rPr>
        <w:t xml:space="preserve"> be imp</w:t>
      </w:r>
      <w:r w:rsidR="00522C8D" w:rsidRPr="00ED1529">
        <w:rPr>
          <w:rFonts w:ascii="Times New Roman" w:hAnsi="Times New Roman" w:cs="Times New Roman"/>
          <w:lang w:val="en-US"/>
        </w:rPr>
        <w:t xml:space="preserve">lemented if </w:t>
      </w:r>
      <w:r w:rsidR="00D406C7">
        <w:rPr>
          <w:rFonts w:ascii="Times New Roman" w:hAnsi="Times New Roman" w:cs="Times New Roman"/>
          <w:lang w:val="en-US"/>
        </w:rPr>
        <w:t xml:space="preserve">the priority service program </w:t>
      </w:r>
      <w:r w:rsidR="00245159">
        <w:rPr>
          <w:rFonts w:ascii="Times New Roman" w:hAnsi="Times New Roman" w:cs="Times New Roman"/>
          <w:lang w:val="en-US"/>
        </w:rPr>
        <w:t>with motivational capitation</w:t>
      </w:r>
      <w:r w:rsidR="00D406C7">
        <w:rPr>
          <w:rFonts w:ascii="Times New Roman" w:hAnsi="Times New Roman" w:cs="Times New Roman"/>
          <w:lang w:val="en-US"/>
        </w:rPr>
        <w:t xml:space="preserve"> </w:t>
      </w:r>
      <w:r w:rsidR="006A4B19">
        <w:rPr>
          <w:rFonts w:ascii="Times New Roman" w:hAnsi="Times New Roman" w:cs="Times New Roman"/>
          <w:lang w:val="en-US"/>
        </w:rPr>
        <w:t xml:space="preserve">is </w:t>
      </w:r>
      <w:r w:rsidR="002425B4">
        <w:rPr>
          <w:rFonts w:ascii="Times New Roman" w:hAnsi="Times New Roman" w:cs="Times New Roman"/>
          <w:lang w:val="en-US"/>
        </w:rPr>
        <w:t>implemented in parallel</w:t>
      </w:r>
      <w:r w:rsidR="00D406C7">
        <w:rPr>
          <w:rFonts w:ascii="Times New Roman" w:hAnsi="Times New Roman" w:cs="Times New Roman"/>
          <w:lang w:val="en-US"/>
        </w:rPr>
        <w:t xml:space="preserve"> to ensure improvements in service delivery and access. </w:t>
      </w:r>
      <w:r w:rsidR="002425B4">
        <w:rPr>
          <w:rFonts w:ascii="Times New Roman" w:hAnsi="Times New Roman" w:cs="Times New Roman"/>
          <w:lang w:val="en-US"/>
        </w:rPr>
        <w:t xml:space="preserve">The parallel implementation </w:t>
      </w:r>
      <w:r w:rsidR="006A4B19">
        <w:rPr>
          <w:rFonts w:ascii="Times New Roman" w:hAnsi="Times New Roman" w:cs="Times New Roman"/>
          <w:lang w:val="en-US"/>
        </w:rPr>
        <w:t>is</w:t>
      </w:r>
      <w:r w:rsidR="002425B4">
        <w:rPr>
          <w:rFonts w:ascii="Times New Roman" w:hAnsi="Times New Roman" w:cs="Times New Roman"/>
          <w:lang w:val="en-US"/>
        </w:rPr>
        <w:t xml:space="preserve"> recommended to</w:t>
      </w:r>
      <w:r w:rsidR="002D1B8A">
        <w:rPr>
          <w:rFonts w:ascii="Times New Roman" w:hAnsi="Times New Roman" w:cs="Times New Roman"/>
          <w:lang w:val="en-US"/>
        </w:rPr>
        <w:t xml:space="preserve"> </w:t>
      </w:r>
      <w:r w:rsidR="0079619D">
        <w:rPr>
          <w:rFonts w:ascii="Times New Roman" w:hAnsi="Times New Roman" w:cs="Times New Roman"/>
          <w:lang w:val="en-US"/>
        </w:rPr>
        <w:t>create</w:t>
      </w:r>
      <w:r w:rsidR="002D1B8A">
        <w:rPr>
          <w:rFonts w:ascii="Times New Roman" w:hAnsi="Times New Roman" w:cs="Times New Roman"/>
          <w:lang w:val="en-US"/>
        </w:rPr>
        <w:t xml:space="preserve"> efficiencies in the implementation process.</w:t>
      </w:r>
    </w:p>
    <w:p w14:paraId="647829D6" w14:textId="5FFB61A7" w:rsidR="00CE3CED" w:rsidRPr="00ED1529" w:rsidRDefault="00F4188B" w:rsidP="00CE3CED">
      <w:pPr>
        <w:jc w:val="both"/>
        <w:rPr>
          <w:rStyle w:val="eop"/>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lang w:val="en-GB"/>
        </w:rPr>
        <w:t>In summary,</w:t>
      </w:r>
      <w:r w:rsidR="0022204B" w:rsidRPr="00ED1529">
        <w:rPr>
          <w:rStyle w:val="normaltextrun"/>
          <w:rFonts w:ascii="Times New Roman" w:hAnsi="Times New Roman" w:cs="Times New Roman"/>
          <w:color w:val="000000"/>
          <w:shd w:val="clear" w:color="auto" w:fill="FFFFFF"/>
          <w:lang w:val="en-GB"/>
        </w:rPr>
        <w:t xml:space="preserve"> in order t</w:t>
      </w:r>
      <w:r w:rsidR="00CE3CED" w:rsidRPr="00ED1529">
        <w:rPr>
          <w:rStyle w:val="normaltextrun"/>
          <w:rFonts w:ascii="Times New Roman" w:hAnsi="Times New Roman" w:cs="Times New Roman"/>
          <w:color w:val="000000"/>
          <w:shd w:val="clear" w:color="auto" w:fill="FFFFFF"/>
          <w:lang w:val="en-GB"/>
        </w:rPr>
        <w:t>o meet the changing needs of the population</w:t>
      </w:r>
      <w:r w:rsidR="00590FA8">
        <w:rPr>
          <w:rStyle w:val="normaltextrun"/>
          <w:rFonts w:ascii="Times New Roman" w:hAnsi="Times New Roman" w:cs="Times New Roman"/>
          <w:color w:val="000000"/>
          <w:shd w:val="clear" w:color="auto" w:fill="FFFFFF"/>
          <w:lang w:val="en-GB"/>
        </w:rPr>
        <w:t xml:space="preserve"> priority </w:t>
      </w:r>
      <w:r w:rsidR="004865EA">
        <w:rPr>
          <w:rStyle w:val="normaltextrun"/>
          <w:rFonts w:ascii="Times New Roman" w:hAnsi="Times New Roman" w:cs="Times New Roman"/>
          <w:color w:val="000000"/>
          <w:shd w:val="clear" w:color="auto" w:fill="FFFFFF"/>
          <w:lang w:val="en-GB"/>
        </w:rPr>
        <w:t>must be given to</w:t>
      </w:r>
      <w:r w:rsidR="0065185C" w:rsidRPr="00ED1529">
        <w:rPr>
          <w:rStyle w:val="normaltextrun"/>
          <w:rFonts w:ascii="Times New Roman" w:hAnsi="Times New Roman" w:cs="Times New Roman"/>
          <w:color w:val="000000"/>
          <w:shd w:val="clear" w:color="auto" w:fill="FFFFFF"/>
          <w:lang w:val="en-GB"/>
        </w:rPr>
        <w:t xml:space="preserve"> </w:t>
      </w:r>
      <w:r w:rsidR="00CE3CED" w:rsidRPr="00ED1529">
        <w:rPr>
          <w:rStyle w:val="normaltextrun"/>
          <w:rFonts w:ascii="Times New Roman" w:hAnsi="Times New Roman" w:cs="Times New Roman"/>
          <w:color w:val="000000"/>
          <w:shd w:val="clear" w:color="auto" w:fill="FFFFFF"/>
          <w:lang w:val="en-GB"/>
        </w:rPr>
        <w:t>increas</w:t>
      </w:r>
      <w:r w:rsidR="0065185C" w:rsidRPr="00ED1529">
        <w:rPr>
          <w:rStyle w:val="normaltextrun"/>
          <w:rFonts w:ascii="Times New Roman" w:hAnsi="Times New Roman" w:cs="Times New Roman"/>
          <w:color w:val="000000"/>
          <w:shd w:val="clear" w:color="auto" w:fill="FFFFFF"/>
          <w:lang w:val="en-GB"/>
        </w:rPr>
        <w:t>ing</w:t>
      </w:r>
      <w:r w:rsidR="00CE3CED" w:rsidRPr="00ED1529">
        <w:rPr>
          <w:rStyle w:val="normaltextrun"/>
          <w:rFonts w:ascii="Times New Roman" w:hAnsi="Times New Roman" w:cs="Times New Roman"/>
          <w:color w:val="000000"/>
          <w:shd w:val="clear" w:color="auto" w:fill="FFFFFF"/>
          <w:lang w:val="en-GB"/>
        </w:rPr>
        <w:t> accountability </w:t>
      </w:r>
      <w:r w:rsidR="005D67C8">
        <w:rPr>
          <w:rStyle w:val="normaltextrun"/>
          <w:rFonts w:ascii="Times New Roman" w:hAnsi="Times New Roman" w:cs="Times New Roman"/>
          <w:color w:val="000000"/>
          <w:shd w:val="clear" w:color="auto" w:fill="FFFFFF"/>
          <w:lang w:val="en-GB"/>
        </w:rPr>
        <w:t>among</w:t>
      </w:r>
      <w:r w:rsidR="00CE3CED" w:rsidRPr="00ED1529">
        <w:rPr>
          <w:rStyle w:val="normaltextrun"/>
          <w:rFonts w:ascii="Times New Roman" w:hAnsi="Times New Roman" w:cs="Times New Roman"/>
          <w:color w:val="000000"/>
          <w:shd w:val="clear" w:color="auto" w:fill="FFFFFF"/>
          <w:lang w:val="en-GB"/>
        </w:rPr>
        <w:t xml:space="preserve"> providers</w:t>
      </w:r>
      <w:r w:rsidR="003F5400">
        <w:rPr>
          <w:rStyle w:val="normaltextrun"/>
          <w:rFonts w:ascii="Times New Roman" w:hAnsi="Times New Roman" w:cs="Times New Roman"/>
          <w:color w:val="000000"/>
          <w:shd w:val="clear" w:color="auto" w:fill="FFFFFF"/>
          <w:lang w:val="en-GB"/>
        </w:rPr>
        <w:t xml:space="preserve">, </w:t>
      </w:r>
      <w:r w:rsidR="00CE3CED" w:rsidRPr="00ED1529">
        <w:rPr>
          <w:rStyle w:val="normaltextrun"/>
          <w:rFonts w:ascii="Times New Roman" w:hAnsi="Times New Roman" w:cs="Times New Roman"/>
          <w:color w:val="000000"/>
          <w:shd w:val="clear" w:color="auto" w:fill="FFFFFF"/>
          <w:lang w:val="en-GB"/>
        </w:rPr>
        <w:t>shift</w:t>
      </w:r>
      <w:r w:rsidR="0065185C" w:rsidRPr="00ED1529">
        <w:rPr>
          <w:rStyle w:val="normaltextrun"/>
          <w:rFonts w:ascii="Times New Roman" w:hAnsi="Times New Roman" w:cs="Times New Roman"/>
          <w:color w:val="000000"/>
          <w:shd w:val="clear" w:color="auto" w:fill="FFFFFF"/>
          <w:lang w:val="en-GB"/>
        </w:rPr>
        <w:t>ing</w:t>
      </w:r>
      <w:r w:rsidR="00CE3CED" w:rsidRPr="00ED1529">
        <w:rPr>
          <w:rStyle w:val="normaltextrun"/>
          <w:rFonts w:ascii="Times New Roman" w:hAnsi="Times New Roman" w:cs="Times New Roman"/>
          <w:color w:val="000000"/>
          <w:shd w:val="clear" w:color="auto" w:fill="FFFFFF"/>
          <w:lang w:val="en-GB"/>
        </w:rPr>
        <w:t xml:space="preserve"> to performance-based outcomes, </w:t>
      </w:r>
      <w:r w:rsidR="0065185C" w:rsidRPr="00ED1529">
        <w:rPr>
          <w:rStyle w:val="normaltextrun"/>
          <w:rFonts w:ascii="Times New Roman" w:hAnsi="Times New Roman" w:cs="Times New Roman"/>
          <w:color w:val="000000"/>
          <w:shd w:val="clear" w:color="auto" w:fill="FFFFFF"/>
          <w:lang w:val="en-GB"/>
        </w:rPr>
        <w:t>separating</w:t>
      </w:r>
      <w:r w:rsidR="00CE3CED" w:rsidRPr="00ED1529">
        <w:rPr>
          <w:rStyle w:val="normaltextrun"/>
          <w:rFonts w:ascii="Times New Roman" w:hAnsi="Times New Roman" w:cs="Times New Roman"/>
          <w:color w:val="000000"/>
          <w:shd w:val="clear" w:color="auto" w:fill="FFFFFF"/>
          <w:lang w:val="en-GB"/>
        </w:rPr>
        <w:t xml:space="preserve"> specialist services from the PHC package, and build</w:t>
      </w:r>
      <w:r w:rsidR="0065185C" w:rsidRPr="00ED1529">
        <w:rPr>
          <w:rStyle w:val="normaltextrun"/>
          <w:rFonts w:ascii="Times New Roman" w:hAnsi="Times New Roman" w:cs="Times New Roman"/>
          <w:color w:val="000000"/>
          <w:shd w:val="clear" w:color="auto" w:fill="FFFFFF"/>
          <w:lang w:val="en-GB"/>
        </w:rPr>
        <w:t>ing</w:t>
      </w:r>
      <w:r w:rsidR="00CE3CED" w:rsidRPr="00ED1529">
        <w:rPr>
          <w:rStyle w:val="normaltextrun"/>
          <w:rFonts w:ascii="Times New Roman" w:hAnsi="Times New Roman" w:cs="Times New Roman"/>
          <w:color w:val="000000"/>
          <w:shd w:val="clear" w:color="auto" w:fill="FFFFFF"/>
          <w:lang w:val="en-GB"/>
        </w:rPr>
        <w:t xml:space="preserve"> networks of </w:t>
      </w:r>
      <w:r w:rsidR="00CE3CED" w:rsidRPr="00ED1529">
        <w:rPr>
          <w:rStyle w:val="findhit"/>
          <w:rFonts w:ascii="Times New Roman" w:hAnsi="Times New Roman" w:cs="Times New Roman"/>
          <w:color w:val="000000"/>
          <w:shd w:val="clear" w:color="auto" w:fill="FFFFFF"/>
          <w:lang w:val="en-GB"/>
        </w:rPr>
        <w:t>multidi</w:t>
      </w:r>
      <w:r w:rsidR="00CE3CED" w:rsidRPr="00ED1529">
        <w:rPr>
          <w:rStyle w:val="normaltextrun"/>
          <w:rFonts w:ascii="Times New Roman" w:hAnsi="Times New Roman" w:cs="Times New Roman"/>
          <w:color w:val="000000"/>
          <w:shd w:val="clear" w:color="auto" w:fill="FFFFFF"/>
          <w:lang w:val="en-GB"/>
        </w:rPr>
        <w:t>sciplinary PHC teams. Family doctors should play a leading role in deciding which specialist services are needed</w:t>
      </w:r>
      <w:r w:rsidR="003F5400">
        <w:rPr>
          <w:rStyle w:val="normaltextrun"/>
          <w:rFonts w:ascii="Times New Roman" w:hAnsi="Times New Roman" w:cs="Times New Roman"/>
          <w:color w:val="000000"/>
          <w:shd w:val="clear" w:color="auto" w:fill="FFFFFF"/>
          <w:lang w:val="en-GB"/>
        </w:rPr>
        <w:t xml:space="preserve"> </w:t>
      </w:r>
      <w:r w:rsidR="00CE3CED" w:rsidRPr="00ED1529">
        <w:rPr>
          <w:rStyle w:val="normaltextrun"/>
          <w:rFonts w:ascii="Times New Roman" w:hAnsi="Times New Roman" w:cs="Times New Roman"/>
          <w:color w:val="000000"/>
          <w:shd w:val="clear" w:color="auto" w:fill="FFFFFF"/>
          <w:lang w:val="en-GB"/>
        </w:rPr>
        <w:t>beyond what is included in the basic PHC benefits package.</w:t>
      </w:r>
      <w:r w:rsidR="00CE3CED" w:rsidRPr="00ED1529">
        <w:rPr>
          <w:rStyle w:val="normaltextrun"/>
          <w:rFonts w:ascii="Times New Roman" w:hAnsi="Times New Roman" w:cs="Times New Roman"/>
          <w:b/>
          <w:bCs/>
          <w:color w:val="000000"/>
          <w:shd w:val="clear" w:color="auto" w:fill="FFFFFF"/>
          <w:lang w:val="en-GB"/>
        </w:rPr>
        <w:t> </w:t>
      </w:r>
      <w:r w:rsidR="00B145E8" w:rsidRPr="00ED1529">
        <w:rPr>
          <w:rStyle w:val="normaltextrun"/>
          <w:rFonts w:ascii="Times New Roman" w:hAnsi="Times New Roman" w:cs="Times New Roman"/>
          <w:color w:val="000000"/>
          <w:shd w:val="clear" w:color="auto" w:fill="FFFFFF"/>
          <w:lang w:val="en-US"/>
        </w:rPr>
        <w:t>Furthermore, h</w:t>
      </w:r>
      <w:r w:rsidR="00CE3CED" w:rsidRPr="00ED1529">
        <w:rPr>
          <w:rStyle w:val="normaltextrun"/>
          <w:rFonts w:ascii="Times New Roman" w:hAnsi="Times New Roman" w:cs="Times New Roman"/>
          <w:color w:val="000000"/>
          <w:shd w:val="clear" w:color="auto" w:fill="FFFFFF"/>
          <w:lang w:val="en-US"/>
        </w:rPr>
        <w:t xml:space="preserve">igh quality PHC services should be accessible equally to urban and rural populations alike, therefore differences in the design and scope of PHC services </w:t>
      </w:r>
      <w:r w:rsidR="00DA3074" w:rsidRPr="00ED1529">
        <w:rPr>
          <w:rStyle w:val="normaltextrun"/>
          <w:rFonts w:ascii="Times New Roman" w:hAnsi="Times New Roman" w:cs="Times New Roman"/>
          <w:color w:val="000000"/>
          <w:shd w:val="clear" w:color="auto" w:fill="FFFFFF"/>
          <w:lang w:val="en-US"/>
        </w:rPr>
        <w:t xml:space="preserve">in rural and urban settings </w:t>
      </w:r>
      <w:r w:rsidR="00CE3CED" w:rsidRPr="00ED1529">
        <w:rPr>
          <w:rStyle w:val="normaltextrun"/>
          <w:rFonts w:ascii="Times New Roman" w:hAnsi="Times New Roman" w:cs="Times New Roman"/>
          <w:color w:val="000000"/>
          <w:shd w:val="clear" w:color="auto" w:fill="FFFFFF"/>
          <w:lang w:val="en-US"/>
        </w:rPr>
        <w:t>should be phased out.</w:t>
      </w:r>
      <w:r w:rsidR="00CE3CED" w:rsidRPr="00ED1529">
        <w:rPr>
          <w:rStyle w:val="eop"/>
          <w:rFonts w:ascii="Times New Roman" w:hAnsi="Times New Roman" w:cs="Times New Roman"/>
          <w:color w:val="000000"/>
          <w:shd w:val="clear" w:color="auto" w:fill="FFFFFF"/>
          <w:lang w:val="en-US"/>
        </w:rPr>
        <w:t> </w:t>
      </w:r>
      <w:r w:rsidR="00DA3074" w:rsidRPr="00ED1529">
        <w:rPr>
          <w:rStyle w:val="eop"/>
          <w:rFonts w:ascii="Times New Roman" w:hAnsi="Times New Roman" w:cs="Times New Roman"/>
          <w:color w:val="000000"/>
          <w:shd w:val="clear" w:color="auto" w:fill="FFFFFF"/>
          <w:lang w:val="en-US"/>
        </w:rPr>
        <w:t>Although, payment models differ</w:t>
      </w:r>
      <w:r w:rsidR="006D0ADC" w:rsidRPr="00ED1529">
        <w:rPr>
          <w:rStyle w:val="eop"/>
          <w:rFonts w:ascii="Times New Roman" w:hAnsi="Times New Roman" w:cs="Times New Roman"/>
          <w:color w:val="000000"/>
          <w:shd w:val="clear" w:color="auto" w:fill="FFFFFF"/>
          <w:lang w:val="en-US"/>
        </w:rPr>
        <w:t xml:space="preserve"> for rural and urban providers</w:t>
      </w:r>
      <w:r w:rsidR="00DA3074" w:rsidRPr="00ED1529">
        <w:rPr>
          <w:rStyle w:val="eop"/>
          <w:rFonts w:ascii="Times New Roman" w:hAnsi="Times New Roman" w:cs="Times New Roman"/>
          <w:color w:val="000000"/>
          <w:shd w:val="clear" w:color="auto" w:fill="FFFFFF"/>
          <w:lang w:val="en-US"/>
        </w:rPr>
        <w:t xml:space="preserve">, </w:t>
      </w:r>
      <w:r w:rsidR="006D0ADC" w:rsidRPr="00ED1529">
        <w:rPr>
          <w:rStyle w:val="eop"/>
          <w:rFonts w:ascii="Times New Roman" w:hAnsi="Times New Roman" w:cs="Times New Roman"/>
          <w:color w:val="000000"/>
          <w:shd w:val="clear" w:color="auto" w:fill="FFFFFF"/>
          <w:lang w:val="en-US"/>
        </w:rPr>
        <w:t>it</w:t>
      </w:r>
      <w:r w:rsidR="00DA3074" w:rsidRPr="00ED1529">
        <w:rPr>
          <w:rStyle w:val="eop"/>
          <w:rFonts w:ascii="Times New Roman" w:hAnsi="Times New Roman" w:cs="Times New Roman"/>
          <w:color w:val="000000"/>
          <w:shd w:val="clear" w:color="auto" w:fill="FFFFFF"/>
          <w:lang w:val="en-US"/>
        </w:rPr>
        <w:t xml:space="preserve"> is </w:t>
      </w:r>
      <w:r w:rsidR="006D0ADC" w:rsidRPr="00ED1529">
        <w:rPr>
          <w:rStyle w:val="eop"/>
          <w:rFonts w:ascii="Times New Roman" w:hAnsi="Times New Roman" w:cs="Times New Roman"/>
          <w:color w:val="000000"/>
          <w:shd w:val="clear" w:color="auto" w:fill="FFFFFF"/>
          <w:lang w:val="en-US"/>
        </w:rPr>
        <w:t xml:space="preserve">still </w:t>
      </w:r>
      <w:r w:rsidR="00DA3074" w:rsidRPr="00ED1529">
        <w:rPr>
          <w:rStyle w:val="eop"/>
          <w:rFonts w:ascii="Times New Roman" w:hAnsi="Times New Roman" w:cs="Times New Roman"/>
          <w:color w:val="000000"/>
          <w:shd w:val="clear" w:color="auto" w:fill="FFFFFF"/>
          <w:lang w:val="en-US"/>
        </w:rPr>
        <w:t xml:space="preserve">necessary </w:t>
      </w:r>
      <w:r w:rsidR="006D0ADC" w:rsidRPr="00ED1529">
        <w:rPr>
          <w:rStyle w:val="eop"/>
          <w:rFonts w:ascii="Times New Roman" w:hAnsi="Times New Roman" w:cs="Times New Roman"/>
          <w:color w:val="000000"/>
          <w:shd w:val="clear" w:color="auto" w:fill="FFFFFF"/>
          <w:lang w:val="en-US"/>
        </w:rPr>
        <w:t>to cover all</w:t>
      </w:r>
      <w:r w:rsidR="002B68A7" w:rsidRPr="00ED1529">
        <w:rPr>
          <w:rStyle w:val="eop"/>
          <w:rFonts w:ascii="Times New Roman" w:hAnsi="Times New Roman" w:cs="Times New Roman"/>
          <w:color w:val="000000"/>
          <w:shd w:val="clear" w:color="auto" w:fill="FFFFFF"/>
          <w:lang w:val="en-US"/>
        </w:rPr>
        <w:t xml:space="preserve"> basic</w:t>
      </w:r>
      <w:r w:rsidR="00DA3074" w:rsidRPr="00ED1529">
        <w:rPr>
          <w:rStyle w:val="eop"/>
          <w:rFonts w:ascii="Times New Roman" w:hAnsi="Times New Roman" w:cs="Times New Roman"/>
          <w:color w:val="000000"/>
          <w:shd w:val="clear" w:color="auto" w:fill="FFFFFF"/>
          <w:lang w:val="en-US"/>
        </w:rPr>
        <w:t xml:space="preserve"> costs </w:t>
      </w:r>
      <w:r w:rsidR="002B68A7" w:rsidRPr="00ED1529">
        <w:rPr>
          <w:rStyle w:val="eop"/>
          <w:rFonts w:ascii="Times New Roman" w:hAnsi="Times New Roman" w:cs="Times New Roman"/>
          <w:color w:val="000000"/>
          <w:shd w:val="clear" w:color="auto" w:fill="FFFFFF"/>
          <w:lang w:val="en-US"/>
        </w:rPr>
        <w:t xml:space="preserve">needed </w:t>
      </w:r>
      <w:r w:rsidR="00DA3074" w:rsidRPr="00ED1529">
        <w:rPr>
          <w:rStyle w:val="eop"/>
          <w:rFonts w:ascii="Times New Roman" w:hAnsi="Times New Roman" w:cs="Times New Roman"/>
          <w:color w:val="000000"/>
          <w:shd w:val="clear" w:color="auto" w:fill="FFFFFF"/>
          <w:lang w:val="en-US"/>
        </w:rPr>
        <w:t xml:space="preserve">to deliver </w:t>
      </w:r>
      <w:r w:rsidR="002B68A7" w:rsidRPr="00ED1529">
        <w:rPr>
          <w:rStyle w:val="eop"/>
          <w:rFonts w:ascii="Times New Roman" w:hAnsi="Times New Roman" w:cs="Times New Roman"/>
          <w:color w:val="000000"/>
          <w:shd w:val="clear" w:color="auto" w:fill="FFFFFF"/>
          <w:lang w:val="en-US"/>
        </w:rPr>
        <w:t xml:space="preserve">defined </w:t>
      </w:r>
      <w:r w:rsidR="003807C5" w:rsidRPr="00ED1529">
        <w:rPr>
          <w:rStyle w:val="eop"/>
          <w:rFonts w:ascii="Times New Roman" w:hAnsi="Times New Roman" w:cs="Times New Roman"/>
          <w:color w:val="000000"/>
          <w:shd w:val="clear" w:color="auto" w:fill="FFFFFF"/>
          <w:lang w:val="en-US"/>
        </w:rPr>
        <w:t xml:space="preserve">scope of </w:t>
      </w:r>
      <w:r w:rsidR="00DA3074" w:rsidRPr="00ED1529">
        <w:rPr>
          <w:rStyle w:val="eop"/>
          <w:rFonts w:ascii="Times New Roman" w:hAnsi="Times New Roman" w:cs="Times New Roman"/>
          <w:color w:val="000000"/>
          <w:shd w:val="clear" w:color="auto" w:fill="FFFFFF"/>
          <w:lang w:val="en-US"/>
        </w:rPr>
        <w:t>PHC services.</w:t>
      </w:r>
      <w:r w:rsidR="002B68A7" w:rsidRPr="00ED1529">
        <w:rPr>
          <w:rStyle w:val="eop"/>
          <w:rFonts w:ascii="Times New Roman" w:hAnsi="Times New Roman" w:cs="Times New Roman"/>
          <w:color w:val="000000"/>
          <w:shd w:val="clear" w:color="auto" w:fill="FFFFFF"/>
          <w:lang w:val="en-US"/>
        </w:rPr>
        <w:t xml:space="preserve"> Furthermore, provider </w:t>
      </w:r>
      <w:r w:rsidR="00F23383" w:rsidRPr="00ED1529">
        <w:rPr>
          <w:rStyle w:val="eop"/>
          <w:rFonts w:ascii="Times New Roman" w:hAnsi="Times New Roman" w:cs="Times New Roman"/>
          <w:color w:val="000000"/>
          <w:shd w:val="clear" w:color="auto" w:fill="FFFFFF"/>
          <w:lang w:val="en-US"/>
        </w:rPr>
        <w:t>networks</w:t>
      </w:r>
      <w:r w:rsidR="002B68A7" w:rsidRPr="00ED1529">
        <w:rPr>
          <w:rStyle w:val="eop"/>
          <w:rFonts w:ascii="Times New Roman" w:hAnsi="Times New Roman" w:cs="Times New Roman"/>
          <w:color w:val="000000"/>
          <w:shd w:val="clear" w:color="auto" w:fill="FFFFFF"/>
          <w:lang w:val="en-US"/>
        </w:rPr>
        <w:t xml:space="preserve"> should also be </w:t>
      </w:r>
      <w:r w:rsidR="00F23383" w:rsidRPr="00ED1529">
        <w:rPr>
          <w:rStyle w:val="eop"/>
          <w:rFonts w:ascii="Times New Roman" w:hAnsi="Times New Roman" w:cs="Times New Roman"/>
          <w:color w:val="000000"/>
          <w:shd w:val="clear" w:color="auto" w:fill="FFFFFF"/>
          <w:lang w:val="en-US"/>
        </w:rPr>
        <w:t>motivated</w:t>
      </w:r>
      <w:r w:rsidR="002B68A7" w:rsidRPr="00ED1529">
        <w:rPr>
          <w:rStyle w:val="eop"/>
          <w:rFonts w:ascii="Times New Roman" w:hAnsi="Times New Roman" w:cs="Times New Roman"/>
          <w:color w:val="000000"/>
          <w:shd w:val="clear" w:color="auto" w:fill="FFFFFF"/>
          <w:lang w:val="en-US"/>
        </w:rPr>
        <w:t xml:space="preserve"> among rural providers</w:t>
      </w:r>
      <w:r w:rsidR="00F23383" w:rsidRPr="00ED1529">
        <w:rPr>
          <w:rStyle w:val="eop"/>
          <w:rFonts w:ascii="Times New Roman" w:hAnsi="Times New Roman" w:cs="Times New Roman"/>
          <w:color w:val="000000"/>
          <w:shd w:val="clear" w:color="auto" w:fill="FFFFFF"/>
          <w:lang w:val="en-US"/>
        </w:rPr>
        <w:t xml:space="preserve"> to ensure sustainability and quality of services</w:t>
      </w:r>
      <w:r w:rsidR="002B68A7" w:rsidRPr="00ED1529">
        <w:rPr>
          <w:rStyle w:val="eop"/>
          <w:rFonts w:ascii="Times New Roman" w:hAnsi="Times New Roman" w:cs="Times New Roman"/>
          <w:color w:val="000000"/>
          <w:shd w:val="clear" w:color="auto" w:fill="FFFFFF"/>
          <w:lang w:val="en-US"/>
        </w:rPr>
        <w:t>.</w:t>
      </w:r>
    </w:p>
    <w:p w14:paraId="30E536E8" w14:textId="77777777" w:rsidR="00CE3CED" w:rsidRPr="00ED1529" w:rsidRDefault="00CE3CED" w:rsidP="00F23383">
      <w:pPr>
        <w:rPr>
          <w:rFonts w:ascii="Times New Roman" w:hAnsi="Times New Roman" w:cs="Times New Roman"/>
          <w:lang w:val="en-GB"/>
        </w:rPr>
      </w:pPr>
    </w:p>
    <w:sectPr w:rsidR="00CE3CED" w:rsidRPr="00ED1529" w:rsidSect="00181BA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BC2E5" w14:textId="77777777" w:rsidR="00F61322" w:rsidRDefault="00F61322" w:rsidP="00E16FDF">
      <w:pPr>
        <w:spacing w:after="0" w:line="240" w:lineRule="auto"/>
      </w:pPr>
      <w:r>
        <w:separator/>
      </w:r>
    </w:p>
  </w:endnote>
  <w:endnote w:type="continuationSeparator" w:id="0">
    <w:p w14:paraId="25501D11" w14:textId="77777777" w:rsidR="00F61322" w:rsidRDefault="00F61322" w:rsidP="00E16FDF">
      <w:pPr>
        <w:spacing w:after="0" w:line="240" w:lineRule="auto"/>
      </w:pPr>
      <w:r>
        <w:continuationSeparator/>
      </w:r>
    </w:p>
  </w:endnote>
  <w:endnote w:type="continuationNotice" w:id="1">
    <w:p w14:paraId="479B9D5D" w14:textId="77777777" w:rsidR="00F61322" w:rsidRDefault="00F61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5078" w14:textId="77777777" w:rsidR="008A75C5" w:rsidRDefault="008A7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3516" w14:textId="77777777" w:rsidR="008A75C5" w:rsidRDefault="008A7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0643" w14:textId="77777777" w:rsidR="008A75C5" w:rsidRDefault="008A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66FA7" w14:textId="77777777" w:rsidR="00F61322" w:rsidRDefault="00F61322" w:rsidP="00E16FDF">
      <w:pPr>
        <w:spacing w:after="0" w:line="240" w:lineRule="auto"/>
      </w:pPr>
      <w:r>
        <w:separator/>
      </w:r>
    </w:p>
  </w:footnote>
  <w:footnote w:type="continuationSeparator" w:id="0">
    <w:p w14:paraId="23121735" w14:textId="77777777" w:rsidR="00F61322" w:rsidRDefault="00F61322" w:rsidP="00E16FDF">
      <w:pPr>
        <w:spacing w:after="0" w:line="240" w:lineRule="auto"/>
      </w:pPr>
      <w:r>
        <w:continuationSeparator/>
      </w:r>
    </w:p>
  </w:footnote>
  <w:footnote w:type="continuationNotice" w:id="1">
    <w:p w14:paraId="10FE45CA" w14:textId="77777777" w:rsidR="00F61322" w:rsidRDefault="00F61322">
      <w:pPr>
        <w:spacing w:after="0" w:line="240" w:lineRule="auto"/>
      </w:pPr>
    </w:p>
  </w:footnote>
  <w:footnote w:id="2">
    <w:p w14:paraId="1F1BBCCC" w14:textId="1A618260" w:rsidR="004F2E6E" w:rsidRPr="00DC5126" w:rsidRDefault="004F2E6E">
      <w:pPr>
        <w:pStyle w:val="FootnoteText"/>
        <w:rPr>
          <w:rFonts w:ascii="Times New Roman" w:hAnsi="Times New Roman" w:cs="Times New Roman"/>
          <w:lang w:val="en-US"/>
        </w:rPr>
      </w:pPr>
      <w:r w:rsidRPr="00DC5126">
        <w:rPr>
          <w:rStyle w:val="FootnoteReference"/>
          <w:rFonts w:ascii="Times New Roman" w:hAnsi="Times New Roman" w:cs="Times New Roman"/>
          <w:lang w:val="en-US"/>
        </w:rPr>
        <w:footnoteRef/>
      </w:r>
      <w:r w:rsidRPr="00DC5126">
        <w:rPr>
          <w:rFonts w:ascii="Times New Roman" w:hAnsi="Times New Roman" w:cs="Times New Roman"/>
          <w:lang w:val="en-US"/>
        </w:rPr>
        <w:t xml:space="preserve"> NCD and ECD services</w:t>
      </w:r>
    </w:p>
  </w:footnote>
  <w:footnote w:id="3">
    <w:p w14:paraId="392E10BC" w14:textId="77777777" w:rsidR="00DE78B5" w:rsidRPr="000B2C4F" w:rsidRDefault="00DE78B5" w:rsidP="00DE78B5">
      <w:pPr>
        <w:spacing w:after="0" w:line="240" w:lineRule="auto"/>
        <w:rPr>
          <w:rFonts w:ascii="Times New Roman" w:eastAsiaTheme="minorEastAsia" w:hAnsi="Times New Roman" w:cs="Times New Roman"/>
          <w:sz w:val="20"/>
          <w:szCs w:val="20"/>
          <w:lang w:val="en-US"/>
        </w:rPr>
      </w:pPr>
      <w:r w:rsidRPr="000B2C4F">
        <w:rPr>
          <w:rStyle w:val="FootnoteReference"/>
          <w:rFonts w:ascii="Times New Roman" w:hAnsi="Times New Roman" w:cs="Times New Roman"/>
          <w:sz w:val="20"/>
          <w:szCs w:val="20"/>
          <w:lang w:val="en-US"/>
        </w:rPr>
        <w:footnoteRef/>
      </w:r>
      <w:r w:rsidRPr="000B2C4F">
        <w:rPr>
          <w:rFonts w:ascii="Times New Roman" w:hAnsi="Times New Roman" w:cs="Times New Roman"/>
          <w:sz w:val="20"/>
          <w:szCs w:val="20"/>
          <w:lang w:val="en-US"/>
        </w:rPr>
        <w:t xml:space="preserve"> </w:t>
      </w:r>
      <w:hyperlink r:id="rId1" w:history="1">
        <w:r w:rsidRPr="000B2C4F">
          <w:rPr>
            <w:rStyle w:val="Hyperlink"/>
            <w:rFonts w:ascii="Times New Roman" w:eastAsiaTheme="minorEastAsia" w:hAnsi="Times New Roman" w:cs="Times New Roman"/>
            <w:sz w:val="20"/>
            <w:szCs w:val="20"/>
            <w:lang w:val="en-US"/>
          </w:rPr>
          <w:t>https://www.moh.gov.ge/news/4854/#</w:t>
        </w:r>
      </w:hyperlink>
      <w:r w:rsidRPr="000B2C4F">
        <w:rPr>
          <w:rFonts w:ascii="Times New Roman" w:eastAsiaTheme="minorEastAsia" w:hAnsi="Times New Roman" w:cs="Times New Roman"/>
          <w:sz w:val="20"/>
          <w:szCs w:val="20"/>
          <w:lang w:val="en-US"/>
        </w:rPr>
        <w:t>!</w:t>
      </w:r>
    </w:p>
    <w:p w14:paraId="3744DB9C" w14:textId="77777777" w:rsidR="00DE78B5" w:rsidRPr="00FE1F27" w:rsidRDefault="00DE78B5" w:rsidP="00DE78B5">
      <w:pPr>
        <w:pStyle w:val="FootnoteText"/>
      </w:pPr>
    </w:p>
  </w:footnote>
  <w:footnote w:id="4">
    <w:p w14:paraId="485AAC01" w14:textId="60BFC9C5" w:rsidR="00825149" w:rsidRPr="00825149" w:rsidRDefault="00825149">
      <w:pPr>
        <w:pStyle w:val="FootnoteText"/>
        <w:rPr>
          <w:rFonts w:ascii="Times New Roman" w:hAnsi="Times New Roman" w:cs="Times New Roman"/>
          <w:lang w:val="en-US"/>
        </w:rPr>
      </w:pPr>
      <w:r w:rsidRPr="00825149">
        <w:rPr>
          <w:rStyle w:val="FootnoteReference"/>
          <w:rFonts w:ascii="Times New Roman" w:hAnsi="Times New Roman" w:cs="Times New Roman"/>
          <w:lang w:val="en-US"/>
        </w:rPr>
        <w:footnoteRef/>
      </w:r>
      <w:r w:rsidRPr="00825149">
        <w:rPr>
          <w:rFonts w:ascii="Times New Roman" w:hAnsi="Times New Roman" w:cs="Times New Roman"/>
          <w:lang w:val="en-US"/>
        </w:rPr>
        <w:t xml:space="preserve"> Requirement for empanelment is to ensure that not more than 2500 people are listed to one PHC team (one PHC team is defined as a family and/or residential doctor and a nurse) (Government Resolution N15 issued on 09.01.2020).</w:t>
      </w:r>
    </w:p>
  </w:footnote>
  <w:footnote w:id="5">
    <w:p w14:paraId="4DA435A2" w14:textId="654DB0D1" w:rsidR="00255353" w:rsidRPr="006F627B" w:rsidRDefault="00255353" w:rsidP="006F627B">
      <w:pPr>
        <w:spacing w:after="0" w:line="240" w:lineRule="auto"/>
        <w:jc w:val="both"/>
        <w:rPr>
          <w:rFonts w:ascii="Times New Roman" w:hAnsi="Times New Roman" w:cs="Times New Roman"/>
        </w:rPr>
      </w:pPr>
      <w:r w:rsidRPr="00825149">
        <w:rPr>
          <w:rStyle w:val="FootnoteReference"/>
          <w:rFonts w:ascii="Times New Roman" w:hAnsi="Times New Roman" w:cs="Times New Roman"/>
          <w:sz w:val="20"/>
          <w:szCs w:val="20"/>
          <w:lang w:val="en-US"/>
        </w:rPr>
        <w:footnoteRef/>
      </w:r>
      <w:r w:rsidRPr="00825149">
        <w:rPr>
          <w:rFonts w:ascii="Times New Roman" w:hAnsi="Times New Roman" w:cs="Times New Roman"/>
          <w:sz w:val="20"/>
          <w:szCs w:val="20"/>
          <w:lang w:val="en-US"/>
        </w:rPr>
        <w:t xml:space="preserve"> </w:t>
      </w:r>
      <w:r w:rsidRPr="00825149">
        <w:rPr>
          <w:rStyle w:val="jlqj4b"/>
          <w:rFonts w:ascii="Times New Roman" w:hAnsi="Times New Roman" w:cs="Times New Roman"/>
          <w:sz w:val="20"/>
          <w:szCs w:val="20"/>
          <w:lang w:val="en-US"/>
        </w:rPr>
        <w:t>The criterion of</w:t>
      </w:r>
      <w:r w:rsidRPr="00825149">
        <w:rPr>
          <w:rStyle w:val="jlqj4b"/>
          <w:rFonts w:ascii="Times New Roman" w:hAnsi="Times New Roman" w:cs="Times New Roman"/>
          <w:sz w:val="20"/>
          <w:szCs w:val="20"/>
          <w:lang w:val="en"/>
        </w:rPr>
        <w:t xml:space="preserve"> the number</w:t>
      </w:r>
      <w:r w:rsidRPr="00ED1529">
        <w:rPr>
          <w:rStyle w:val="jlqj4b"/>
          <w:rFonts w:ascii="Times New Roman" w:hAnsi="Times New Roman" w:cs="Times New Roman"/>
          <w:sz w:val="20"/>
          <w:szCs w:val="20"/>
          <w:lang w:val="en"/>
        </w:rPr>
        <w:t xml:space="preserve"> of beneficiaries, in order to maintain geographical access, does not apply to some medical institutions, identified by the Primary Health Coordinating Council. The limit of 13 thousand does not apply to towns and villages in urban municipalities.</w:t>
      </w:r>
      <w:r w:rsidR="00267442" w:rsidRPr="00ED1529">
        <w:rPr>
          <w:rStyle w:val="jlqj4b"/>
          <w:rFonts w:ascii="Times New Roman" w:hAnsi="Times New Roman" w:cs="Times New Roman"/>
          <w:sz w:val="20"/>
          <w:szCs w:val="20"/>
          <w:lang w:val="en"/>
        </w:rPr>
        <w:t xml:space="preserve"> </w:t>
      </w:r>
    </w:p>
  </w:footnote>
  <w:footnote w:id="6">
    <w:p w14:paraId="4742E815" w14:textId="77777777" w:rsidR="00931AD3" w:rsidRPr="006F627B" w:rsidRDefault="00931AD3" w:rsidP="00931AD3">
      <w:pPr>
        <w:pStyle w:val="FootnoteText"/>
        <w:rPr>
          <w:lang w:val="en-US"/>
        </w:rPr>
      </w:pPr>
      <w:r w:rsidRPr="006F627B">
        <w:rPr>
          <w:rStyle w:val="FootnoteReference"/>
          <w:rFonts w:ascii="Times New Roman" w:hAnsi="Times New Roman" w:cs="Times New Roman"/>
          <w:lang w:val="en-US"/>
        </w:rPr>
        <w:footnoteRef/>
      </w:r>
      <w:r w:rsidRPr="006F627B">
        <w:rPr>
          <w:rFonts w:ascii="Times New Roman" w:hAnsi="Times New Roman" w:cs="Times New Roman"/>
          <w:lang w:val="en-US"/>
        </w:rPr>
        <w:t xml:space="preserve"> Master Plan for the development of PHC in Georgia. The document was elaborated by GHSPIC (Projects implementation center of </w:t>
      </w:r>
      <w:proofErr w:type="spellStart"/>
      <w:r w:rsidRPr="006F627B">
        <w:rPr>
          <w:rFonts w:ascii="Times New Roman" w:hAnsi="Times New Roman" w:cs="Times New Roman"/>
          <w:lang w:val="en-US"/>
        </w:rPr>
        <w:t>MoHSA</w:t>
      </w:r>
      <w:proofErr w:type="spellEnd"/>
      <w:r w:rsidRPr="006F627B">
        <w:rPr>
          <w:rFonts w:ascii="Times New Roman" w:hAnsi="Times New Roman" w:cs="Times New Roman"/>
          <w:lang w:val="en-US"/>
        </w:rPr>
        <w:t>) with WB and EU technical assistance in 2003-2006.</w:t>
      </w:r>
    </w:p>
  </w:footnote>
  <w:footnote w:id="7">
    <w:p w14:paraId="37F0E67B" w14:textId="77777777" w:rsidR="00000000" w:rsidRDefault="00967304">
      <w:r w:rsidRPr="006F627B">
        <w:rPr>
          <w:rStyle w:val="FootnoteReference"/>
          <w:rFonts w:ascii="Times New Roman" w:hAnsi="Times New Roman" w:cs="Times New Roman"/>
          <w:lang w:val="en-US"/>
        </w:rPr>
        <w:footnoteRef/>
      </w:r>
      <w:r w:rsidR="003F046A" w:rsidRPr="00CB344D">
        <w:rPr>
          <w:rStyle w:val="jlqj4b"/>
          <w:rFonts w:ascii="Times New Roman" w:hAnsi="Times New Roman" w:cs="Times New Roman"/>
          <w:sz w:val="20"/>
          <w:szCs w:val="20"/>
          <w:lang w:val="en"/>
        </w:rPr>
        <w:t>Survive Learn Thrive Strategic Human Capital Investment to Unlock Georgia’s Potential (World Bank 2020</w:t>
      </w:r>
      <w:r w:rsidR="003F046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4AA8D" w14:textId="77777777" w:rsidR="008A75C5" w:rsidRDefault="008A7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57439"/>
      <w:docPartObj>
        <w:docPartGallery w:val="Watermarks"/>
        <w:docPartUnique/>
      </w:docPartObj>
    </w:sdtPr>
    <w:sdtContent>
      <w:p w14:paraId="5509313D" w14:textId="7735827F" w:rsidR="008A75C5" w:rsidRDefault="008A75C5">
        <w:pPr>
          <w:pStyle w:val="Header"/>
        </w:pPr>
        <w:r>
          <w:rPr>
            <w:noProof/>
          </w:rPr>
          <w:pict w14:anchorId="5B1FF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F7B5" w14:textId="77777777" w:rsidR="008A75C5" w:rsidRDefault="008A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F21"/>
    <w:multiLevelType w:val="hybridMultilevel"/>
    <w:tmpl w:val="2F6A3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2749A"/>
    <w:multiLevelType w:val="hybridMultilevel"/>
    <w:tmpl w:val="2D42A7D2"/>
    <w:lvl w:ilvl="0" w:tplc="D1067A9A">
      <w:start w:val="1"/>
      <w:numFmt w:val="bullet"/>
      <w:lvlText w:val=""/>
      <w:lvlJc w:val="left"/>
      <w:pPr>
        <w:ind w:left="720" w:hanging="360"/>
      </w:pPr>
      <w:rPr>
        <w:rFonts w:ascii="Symbol" w:hAnsi="Symbol" w:hint="default"/>
      </w:rPr>
    </w:lvl>
    <w:lvl w:ilvl="1" w:tplc="FDA6675E">
      <w:start w:val="1"/>
      <w:numFmt w:val="bullet"/>
      <w:lvlText w:val="o"/>
      <w:lvlJc w:val="left"/>
      <w:pPr>
        <w:ind w:left="1440" w:hanging="360"/>
      </w:pPr>
      <w:rPr>
        <w:rFonts w:ascii="Courier New" w:hAnsi="Courier New" w:hint="default"/>
      </w:rPr>
    </w:lvl>
    <w:lvl w:ilvl="2" w:tplc="E0A6CBB8">
      <w:start w:val="1"/>
      <w:numFmt w:val="bullet"/>
      <w:lvlText w:val=""/>
      <w:lvlJc w:val="left"/>
      <w:pPr>
        <w:ind w:left="2160" w:hanging="360"/>
      </w:pPr>
      <w:rPr>
        <w:rFonts w:ascii="Wingdings" w:hAnsi="Wingdings" w:hint="default"/>
      </w:rPr>
    </w:lvl>
    <w:lvl w:ilvl="3" w:tplc="F2EAB47E">
      <w:start w:val="1"/>
      <w:numFmt w:val="bullet"/>
      <w:lvlText w:val=""/>
      <w:lvlJc w:val="left"/>
      <w:pPr>
        <w:ind w:left="2880" w:hanging="360"/>
      </w:pPr>
      <w:rPr>
        <w:rFonts w:ascii="Symbol" w:hAnsi="Symbol" w:hint="default"/>
      </w:rPr>
    </w:lvl>
    <w:lvl w:ilvl="4" w:tplc="BB80B306">
      <w:start w:val="1"/>
      <w:numFmt w:val="bullet"/>
      <w:lvlText w:val="o"/>
      <w:lvlJc w:val="left"/>
      <w:pPr>
        <w:ind w:left="3600" w:hanging="360"/>
      </w:pPr>
      <w:rPr>
        <w:rFonts w:ascii="Courier New" w:hAnsi="Courier New" w:hint="default"/>
      </w:rPr>
    </w:lvl>
    <w:lvl w:ilvl="5" w:tplc="6CF46474">
      <w:start w:val="1"/>
      <w:numFmt w:val="bullet"/>
      <w:lvlText w:val=""/>
      <w:lvlJc w:val="left"/>
      <w:pPr>
        <w:ind w:left="4320" w:hanging="360"/>
      </w:pPr>
      <w:rPr>
        <w:rFonts w:ascii="Wingdings" w:hAnsi="Wingdings" w:hint="default"/>
      </w:rPr>
    </w:lvl>
    <w:lvl w:ilvl="6" w:tplc="3B2C9848">
      <w:start w:val="1"/>
      <w:numFmt w:val="bullet"/>
      <w:lvlText w:val=""/>
      <w:lvlJc w:val="left"/>
      <w:pPr>
        <w:ind w:left="5040" w:hanging="360"/>
      </w:pPr>
      <w:rPr>
        <w:rFonts w:ascii="Symbol" w:hAnsi="Symbol" w:hint="default"/>
      </w:rPr>
    </w:lvl>
    <w:lvl w:ilvl="7" w:tplc="9E56C43E">
      <w:start w:val="1"/>
      <w:numFmt w:val="bullet"/>
      <w:lvlText w:val="o"/>
      <w:lvlJc w:val="left"/>
      <w:pPr>
        <w:ind w:left="5760" w:hanging="360"/>
      </w:pPr>
      <w:rPr>
        <w:rFonts w:ascii="Courier New" w:hAnsi="Courier New" w:hint="default"/>
      </w:rPr>
    </w:lvl>
    <w:lvl w:ilvl="8" w:tplc="247CFF46">
      <w:start w:val="1"/>
      <w:numFmt w:val="bullet"/>
      <w:lvlText w:val=""/>
      <w:lvlJc w:val="left"/>
      <w:pPr>
        <w:ind w:left="6480" w:hanging="360"/>
      </w:pPr>
      <w:rPr>
        <w:rFonts w:ascii="Wingdings" w:hAnsi="Wingdings" w:hint="default"/>
      </w:rPr>
    </w:lvl>
  </w:abstractNum>
  <w:abstractNum w:abstractNumId="2" w15:restartNumberingAfterBreak="0">
    <w:nsid w:val="1BFC4741"/>
    <w:multiLevelType w:val="hybridMultilevel"/>
    <w:tmpl w:val="87A40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61800"/>
    <w:multiLevelType w:val="hybridMultilevel"/>
    <w:tmpl w:val="D70684CE"/>
    <w:lvl w:ilvl="0" w:tplc="33FEFADE">
      <w:start w:val="1"/>
      <w:numFmt w:val="bullet"/>
      <w:lvlText w:val="•"/>
      <w:lvlJc w:val="left"/>
      <w:pPr>
        <w:tabs>
          <w:tab w:val="num" w:pos="720"/>
        </w:tabs>
        <w:ind w:left="720" w:hanging="360"/>
      </w:pPr>
      <w:rPr>
        <w:rFonts w:ascii="Arial" w:hAnsi="Arial" w:hint="default"/>
      </w:rPr>
    </w:lvl>
    <w:lvl w:ilvl="1" w:tplc="A360351E">
      <w:start w:val="1"/>
      <w:numFmt w:val="bullet"/>
      <w:lvlText w:val="•"/>
      <w:lvlJc w:val="left"/>
      <w:pPr>
        <w:tabs>
          <w:tab w:val="num" w:pos="1440"/>
        </w:tabs>
        <w:ind w:left="1440" w:hanging="360"/>
      </w:pPr>
      <w:rPr>
        <w:rFonts w:ascii="Arial" w:hAnsi="Arial" w:hint="default"/>
      </w:rPr>
    </w:lvl>
    <w:lvl w:ilvl="2" w:tplc="2FAE759E" w:tentative="1">
      <w:start w:val="1"/>
      <w:numFmt w:val="bullet"/>
      <w:lvlText w:val="•"/>
      <w:lvlJc w:val="left"/>
      <w:pPr>
        <w:tabs>
          <w:tab w:val="num" w:pos="2160"/>
        </w:tabs>
        <w:ind w:left="2160" w:hanging="360"/>
      </w:pPr>
      <w:rPr>
        <w:rFonts w:ascii="Arial" w:hAnsi="Arial" w:hint="default"/>
      </w:rPr>
    </w:lvl>
    <w:lvl w:ilvl="3" w:tplc="CF86DA54" w:tentative="1">
      <w:start w:val="1"/>
      <w:numFmt w:val="bullet"/>
      <w:lvlText w:val="•"/>
      <w:lvlJc w:val="left"/>
      <w:pPr>
        <w:tabs>
          <w:tab w:val="num" w:pos="2880"/>
        </w:tabs>
        <w:ind w:left="2880" w:hanging="360"/>
      </w:pPr>
      <w:rPr>
        <w:rFonts w:ascii="Arial" w:hAnsi="Arial" w:hint="default"/>
      </w:rPr>
    </w:lvl>
    <w:lvl w:ilvl="4" w:tplc="5E369F96" w:tentative="1">
      <w:start w:val="1"/>
      <w:numFmt w:val="bullet"/>
      <w:lvlText w:val="•"/>
      <w:lvlJc w:val="left"/>
      <w:pPr>
        <w:tabs>
          <w:tab w:val="num" w:pos="3600"/>
        </w:tabs>
        <w:ind w:left="3600" w:hanging="360"/>
      </w:pPr>
      <w:rPr>
        <w:rFonts w:ascii="Arial" w:hAnsi="Arial" w:hint="default"/>
      </w:rPr>
    </w:lvl>
    <w:lvl w:ilvl="5" w:tplc="D15C3C4A" w:tentative="1">
      <w:start w:val="1"/>
      <w:numFmt w:val="bullet"/>
      <w:lvlText w:val="•"/>
      <w:lvlJc w:val="left"/>
      <w:pPr>
        <w:tabs>
          <w:tab w:val="num" w:pos="4320"/>
        </w:tabs>
        <w:ind w:left="4320" w:hanging="360"/>
      </w:pPr>
      <w:rPr>
        <w:rFonts w:ascii="Arial" w:hAnsi="Arial" w:hint="default"/>
      </w:rPr>
    </w:lvl>
    <w:lvl w:ilvl="6" w:tplc="695A2F76" w:tentative="1">
      <w:start w:val="1"/>
      <w:numFmt w:val="bullet"/>
      <w:lvlText w:val="•"/>
      <w:lvlJc w:val="left"/>
      <w:pPr>
        <w:tabs>
          <w:tab w:val="num" w:pos="5040"/>
        </w:tabs>
        <w:ind w:left="5040" w:hanging="360"/>
      </w:pPr>
      <w:rPr>
        <w:rFonts w:ascii="Arial" w:hAnsi="Arial" w:hint="default"/>
      </w:rPr>
    </w:lvl>
    <w:lvl w:ilvl="7" w:tplc="2DD22E5C" w:tentative="1">
      <w:start w:val="1"/>
      <w:numFmt w:val="bullet"/>
      <w:lvlText w:val="•"/>
      <w:lvlJc w:val="left"/>
      <w:pPr>
        <w:tabs>
          <w:tab w:val="num" w:pos="5760"/>
        </w:tabs>
        <w:ind w:left="5760" w:hanging="360"/>
      </w:pPr>
      <w:rPr>
        <w:rFonts w:ascii="Arial" w:hAnsi="Arial" w:hint="default"/>
      </w:rPr>
    </w:lvl>
    <w:lvl w:ilvl="8" w:tplc="E1AAE7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501CFC"/>
    <w:multiLevelType w:val="hybridMultilevel"/>
    <w:tmpl w:val="FFFFFFFF"/>
    <w:lvl w:ilvl="0" w:tplc="56D2120A">
      <w:start w:val="1"/>
      <w:numFmt w:val="decimal"/>
      <w:lvlText w:val="%1."/>
      <w:lvlJc w:val="left"/>
      <w:pPr>
        <w:ind w:left="720" w:hanging="360"/>
      </w:pPr>
    </w:lvl>
    <w:lvl w:ilvl="1" w:tplc="7B96BB44">
      <w:start w:val="1"/>
      <w:numFmt w:val="lowerLetter"/>
      <w:lvlText w:val="%2."/>
      <w:lvlJc w:val="left"/>
      <w:pPr>
        <w:ind w:left="1440" w:hanging="360"/>
      </w:pPr>
    </w:lvl>
    <w:lvl w:ilvl="2" w:tplc="95229E2E">
      <w:start w:val="1"/>
      <w:numFmt w:val="lowerRoman"/>
      <w:lvlText w:val="%3."/>
      <w:lvlJc w:val="right"/>
      <w:pPr>
        <w:ind w:left="2160" w:hanging="180"/>
      </w:pPr>
    </w:lvl>
    <w:lvl w:ilvl="3" w:tplc="F54E729E">
      <w:start w:val="1"/>
      <w:numFmt w:val="decimal"/>
      <w:lvlText w:val="%4."/>
      <w:lvlJc w:val="left"/>
      <w:pPr>
        <w:ind w:left="2880" w:hanging="360"/>
      </w:pPr>
    </w:lvl>
    <w:lvl w:ilvl="4" w:tplc="8A28C16C">
      <w:start w:val="1"/>
      <w:numFmt w:val="lowerLetter"/>
      <w:lvlText w:val="%5."/>
      <w:lvlJc w:val="left"/>
      <w:pPr>
        <w:ind w:left="3600" w:hanging="360"/>
      </w:pPr>
    </w:lvl>
    <w:lvl w:ilvl="5" w:tplc="C23ACE26">
      <w:start w:val="1"/>
      <w:numFmt w:val="lowerRoman"/>
      <w:lvlText w:val="%6."/>
      <w:lvlJc w:val="right"/>
      <w:pPr>
        <w:ind w:left="4320" w:hanging="180"/>
      </w:pPr>
    </w:lvl>
    <w:lvl w:ilvl="6" w:tplc="08726590">
      <w:start w:val="1"/>
      <w:numFmt w:val="decimal"/>
      <w:lvlText w:val="%7."/>
      <w:lvlJc w:val="left"/>
      <w:pPr>
        <w:ind w:left="5040" w:hanging="360"/>
      </w:pPr>
    </w:lvl>
    <w:lvl w:ilvl="7" w:tplc="A2F8A372">
      <w:start w:val="1"/>
      <w:numFmt w:val="lowerLetter"/>
      <w:lvlText w:val="%8."/>
      <w:lvlJc w:val="left"/>
      <w:pPr>
        <w:ind w:left="5760" w:hanging="360"/>
      </w:pPr>
    </w:lvl>
    <w:lvl w:ilvl="8" w:tplc="D19851E2">
      <w:start w:val="1"/>
      <w:numFmt w:val="lowerRoman"/>
      <w:lvlText w:val="%9."/>
      <w:lvlJc w:val="right"/>
      <w:pPr>
        <w:ind w:left="6480" w:hanging="180"/>
      </w:pPr>
    </w:lvl>
  </w:abstractNum>
  <w:abstractNum w:abstractNumId="5" w15:restartNumberingAfterBreak="0">
    <w:nsid w:val="49B161CA"/>
    <w:multiLevelType w:val="hybridMultilevel"/>
    <w:tmpl w:val="6E1ECCAE"/>
    <w:lvl w:ilvl="0" w:tplc="01CC5528">
      <w:start w:val="63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FF1417"/>
    <w:multiLevelType w:val="hybridMultilevel"/>
    <w:tmpl w:val="E19261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47E2B14"/>
    <w:multiLevelType w:val="hybridMultilevel"/>
    <w:tmpl w:val="CE8EB99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94B6B40"/>
    <w:multiLevelType w:val="hybridMultilevel"/>
    <w:tmpl w:val="FFFFFFFF"/>
    <w:lvl w:ilvl="0" w:tplc="9B823880">
      <w:start w:val="1"/>
      <w:numFmt w:val="decimal"/>
      <w:lvlText w:val="%1."/>
      <w:lvlJc w:val="left"/>
      <w:pPr>
        <w:ind w:left="720" w:hanging="360"/>
      </w:pPr>
    </w:lvl>
    <w:lvl w:ilvl="1" w:tplc="10AE44AA">
      <w:start w:val="1"/>
      <w:numFmt w:val="lowerLetter"/>
      <w:lvlText w:val="%2."/>
      <w:lvlJc w:val="left"/>
      <w:pPr>
        <w:ind w:left="1440" w:hanging="360"/>
      </w:pPr>
    </w:lvl>
    <w:lvl w:ilvl="2" w:tplc="A524E046">
      <w:start w:val="1"/>
      <w:numFmt w:val="lowerRoman"/>
      <w:lvlText w:val="%3."/>
      <w:lvlJc w:val="right"/>
      <w:pPr>
        <w:ind w:left="2160" w:hanging="180"/>
      </w:pPr>
    </w:lvl>
    <w:lvl w:ilvl="3" w:tplc="812CE722">
      <w:start w:val="1"/>
      <w:numFmt w:val="decimal"/>
      <w:lvlText w:val="%4."/>
      <w:lvlJc w:val="left"/>
      <w:pPr>
        <w:ind w:left="2880" w:hanging="360"/>
      </w:pPr>
    </w:lvl>
    <w:lvl w:ilvl="4" w:tplc="ADF63890">
      <w:start w:val="1"/>
      <w:numFmt w:val="lowerLetter"/>
      <w:lvlText w:val="%5."/>
      <w:lvlJc w:val="left"/>
      <w:pPr>
        <w:ind w:left="3600" w:hanging="360"/>
      </w:pPr>
    </w:lvl>
    <w:lvl w:ilvl="5" w:tplc="5C9AE4CC">
      <w:start w:val="1"/>
      <w:numFmt w:val="lowerRoman"/>
      <w:lvlText w:val="%6."/>
      <w:lvlJc w:val="right"/>
      <w:pPr>
        <w:ind w:left="4320" w:hanging="180"/>
      </w:pPr>
    </w:lvl>
    <w:lvl w:ilvl="6" w:tplc="0D3650BC">
      <w:start w:val="1"/>
      <w:numFmt w:val="decimal"/>
      <w:lvlText w:val="%7."/>
      <w:lvlJc w:val="left"/>
      <w:pPr>
        <w:ind w:left="5040" w:hanging="360"/>
      </w:pPr>
    </w:lvl>
    <w:lvl w:ilvl="7" w:tplc="C1263F56">
      <w:start w:val="1"/>
      <w:numFmt w:val="lowerLetter"/>
      <w:lvlText w:val="%8."/>
      <w:lvlJc w:val="left"/>
      <w:pPr>
        <w:ind w:left="5760" w:hanging="360"/>
      </w:pPr>
    </w:lvl>
    <w:lvl w:ilvl="8" w:tplc="40AA44C6">
      <w:start w:val="1"/>
      <w:numFmt w:val="lowerRoman"/>
      <w:lvlText w:val="%9."/>
      <w:lvlJc w:val="right"/>
      <w:pPr>
        <w:ind w:left="6480" w:hanging="180"/>
      </w:pPr>
    </w:lvl>
  </w:abstractNum>
  <w:abstractNum w:abstractNumId="9" w15:restartNumberingAfterBreak="0">
    <w:nsid w:val="6A8709C7"/>
    <w:multiLevelType w:val="hybridMultilevel"/>
    <w:tmpl w:val="8FA8C3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97551D5"/>
    <w:multiLevelType w:val="hybridMultilevel"/>
    <w:tmpl w:val="36EEBB5C"/>
    <w:lvl w:ilvl="0" w:tplc="4FE21BC0">
      <w:start w:val="1"/>
      <w:numFmt w:val="decimal"/>
      <w:lvlText w:val="%1."/>
      <w:lvlJc w:val="left"/>
      <w:pPr>
        <w:ind w:left="720" w:hanging="360"/>
      </w:pPr>
    </w:lvl>
    <w:lvl w:ilvl="1" w:tplc="0C9E68B4">
      <w:start w:val="1"/>
      <w:numFmt w:val="lowerLetter"/>
      <w:lvlText w:val="%2."/>
      <w:lvlJc w:val="left"/>
      <w:pPr>
        <w:ind w:left="1440" w:hanging="360"/>
      </w:pPr>
    </w:lvl>
    <w:lvl w:ilvl="2" w:tplc="1E6A354E">
      <w:start w:val="1"/>
      <w:numFmt w:val="lowerRoman"/>
      <w:lvlText w:val="%3."/>
      <w:lvlJc w:val="right"/>
      <w:pPr>
        <w:ind w:left="2160" w:hanging="180"/>
      </w:pPr>
    </w:lvl>
    <w:lvl w:ilvl="3" w:tplc="4BC8A588">
      <w:start w:val="1"/>
      <w:numFmt w:val="decimal"/>
      <w:lvlText w:val="%4."/>
      <w:lvlJc w:val="left"/>
      <w:pPr>
        <w:ind w:left="2880" w:hanging="360"/>
      </w:pPr>
    </w:lvl>
    <w:lvl w:ilvl="4" w:tplc="C42ED634">
      <w:start w:val="1"/>
      <w:numFmt w:val="lowerLetter"/>
      <w:lvlText w:val="%5."/>
      <w:lvlJc w:val="left"/>
      <w:pPr>
        <w:ind w:left="3600" w:hanging="360"/>
      </w:pPr>
    </w:lvl>
    <w:lvl w:ilvl="5" w:tplc="052E1E74">
      <w:start w:val="1"/>
      <w:numFmt w:val="lowerRoman"/>
      <w:lvlText w:val="%6."/>
      <w:lvlJc w:val="right"/>
      <w:pPr>
        <w:ind w:left="4320" w:hanging="180"/>
      </w:pPr>
    </w:lvl>
    <w:lvl w:ilvl="6" w:tplc="9B8CBD7A">
      <w:start w:val="1"/>
      <w:numFmt w:val="decimal"/>
      <w:lvlText w:val="%7."/>
      <w:lvlJc w:val="left"/>
      <w:pPr>
        <w:ind w:left="5040" w:hanging="360"/>
      </w:pPr>
    </w:lvl>
    <w:lvl w:ilvl="7" w:tplc="996062B2">
      <w:start w:val="1"/>
      <w:numFmt w:val="lowerLetter"/>
      <w:lvlText w:val="%8."/>
      <w:lvlJc w:val="left"/>
      <w:pPr>
        <w:ind w:left="5760" w:hanging="360"/>
      </w:pPr>
    </w:lvl>
    <w:lvl w:ilvl="8" w:tplc="E132CE42">
      <w:start w:val="1"/>
      <w:numFmt w:val="lowerRoman"/>
      <w:lvlText w:val="%9."/>
      <w:lvlJc w:val="right"/>
      <w:pPr>
        <w:ind w:left="6480" w:hanging="180"/>
      </w:pPr>
    </w:lvl>
  </w:abstractNum>
  <w:abstractNum w:abstractNumId="11" w15:restartNumberingAfterBreak="0">
    <w:nsid w:val="7D6D0477"/>
    <w:multiLevelType w:val="hybridMultilevel"/>
    <w:tmpl w:val="FFFFFFFF"/>
    <w:lvl w:ilvl="0" w:tplc="11927AAA">
      <w:start w:val="1"/>
      <w:numFmt w:val="decimal"/>
      <w:lvlText w:val="%1."/>
      <w:lvlJc w:val="left"/>
      <w:pPr>
        <w:ind w:left="720" w:hanging="360"/>
      </w:pPr>
    </w:lvl>
    <w:lvl w:ilvl="1" w:tplc="71DEADDC">
      <w:start w:val="1"/>
      <w:numFmt w:val="lowerLetter"/>
      <w:lvlText w:val="%2."/>
      <w:lvlJc w:val="left"/>
      <w:pPr>
        <w:ind w:left="1440" w:hanging="360"/>
      </w:pPr>
    </w:lvl>
    <w:lvl w:ilvl="2" w:tplc="733E795A">
      <w:start w:val="1"/>
      <w:numFmt w:val="lowerRoman"/>
      <w:lvlText w:val="%3."/>
      <w:lvlJc w:val="right"/>
      <w:pPr>
        <w:ind w:left="2160" w:hanging="180"/>
      </w:pPr>
    </w:lvl>
    <w:lvl w:ilvl="3" w:tplc="F50C7996">
      <w:start w:val="1"/>
      <w:numFmt w:val="decimal"/>
      <w:lvlText w:val="%4."/>
      <w:lvlJc w:val="left"/>
      <w:pPr>
        <w:ind w:left="2880" w:hanging="360"/>
      </w:pPr>
    </w:lvl>
    <w:lvl w:ilvl="4" w:tplc="F7341098">
      <w:start w:val="1"/>
      <w:numFmt w:val="lowerLetter"/>
      <w:lvlText w:val="%5."/>
      <w:lvlJc w:val="left"/>
      <w:pPr>
        <w:ind w:left="3600" w:hanging="360"/>
      </w:pPr>
    </w:lvl>
    <w:lvl w:ilvl="5" w:tplc="F0CE9C26">
      <w:start w:val="1"/>
      <w:numFmt w:val="lowerRoman"/>
      <w:lvlText w:val="%6."/>
      <w:lvlJc w:val="right"/>
      <w:pPr>
        <w:ind w:left="4320" w:hanging="180"/>
      </w:pPr>
    </w:lvl>
    <w:lvl w:ilvl="6" w:tplc="EE7007C8">
      <w:start w:val="1"/>
      <w:numFmt w:val="decimal"/>
      <w:lvlText w:val="%7."/>
      <w:lvlJc w:val="left"/>
      <w:pPr>
        <w:ind w:left="5040" w:hanging="360"/>
      </w:pPr>
    </w:lvl>
    <w:lvl w:ilvl="7" w:tplc="045C96AE">
      <w:start w:val="1"/>
      <w:numFmt w:val="lowerLetter"/>
      <w:lvlText w:val="%8."/>
      <w:lvlJc w:val="left"/>
      <w:pPr>
        <w:ind w:left="5760" w:hanging="360"/>
      </w:pPr>
    </w:lvl>
    <w:lvl w:ilvl="8" w:tplc="2A7A0F4C">
      <w:start w:val="1"/>
      <w:numFmt w:val="lowerRoman"/>
      <w:lvlText w:val="%9."/>
      <w:lvlJc w:val="right"/>
      <w:pPr>
        <w:ind w:left="6480" w:hanging="180"/>
      </w:pPr>
    </w:lvl>
  </w:abstractNum>
  <w:num w:numId="1">
    <w:abstractNumId w:val="0"/>
  </w:num>
  <w:num w:numId="2">
    <w:abstractNumId w:val="1"/>
  </w:num>
  <w:num w:numId="3">
    <w:abstractNumId w:val="5"/>
  </w:num>
  <w:num w:numId="4">
    <w:abstractNumId w:val="10"/>
  </w:num>
  <w:num w:numId="5">
    <w:abstractNumId w:val="6"/>
  </w:num>
  <w:num w:numId="6">
    <w:abstractNumId w:val="9"/>
  </w:num>
  <w:num w:numId="7">
    <w:abstractNumId w:val="7"/>
  </w:num>
  <w:num w:numId="8">
    <w:abstractNumId w:val="2"/>
  </w:num>
  <w:num w:numId="9">
    <w:abstractNumId w:val="3"/>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80"/>
    <w:rsid w:val="00000C4A"/>
    <w:rsid w:val="00000DEC"/>
    <w:rsid w:val="0000115F"/>
    <w:rsid w:val="000018FE"/>
    <w:rsid w:val="000036DD"/>
    <w:rsid w:val="00004F68"/>
    <w:rsid w:val="00007A06"/>
    <w:rsid w:val="00010BA8"/>
    <w:rsid w:val="00011200"/>
    <w:rsid w:val="00016908"/>
    <w:rsid w:val="0001769E"/>
    <w:rsid w:val="00022BAD"/>
    <w:rsid w:val="00030C02"/>
    <w:rsid w:val="00035840"/>
    <w:rsid w:val="00043289"/>
    <w:rsid w:val="00044271"/>
    <w:rsid w:val="000456FF"/>
    <w:rsid w:val="00045BCE"/>
    <w:rsid w:val="00046E5E"/>
    <w:rsid w:val="00050AC6"/>
    <w:rsid w:val="00052620"/>
    <w:rsid w:val="000541A4"/>
    <w:rsid w:val="00054680"/>
    <w:rsid w:val="00054C51"/>
    <w:rsid w:val="00054F9B"/>
    <w:rsid w:val="00061DF2"/>
    <w:rsid w:val="000638D6"/>
    <w:rsid w:val="0006705D"/>
    <w:rsid w:val="0007044C"/>
    <w:rsid w:val="00071499"/>
    <w:rsid w:val="00072045"/>
    <w:rsid w:val="00074D3C"/>
    <w:rsid w:val="00075CC2"/>
    <w:rsid w:val="0007667F"/>
    <w:rsid w:val="00076A84"/>
    <w:rsid w:val="00083B9E"/>
    <w:rsid w:val="00085359"/>
    <w:rsid w:val="000874AE"/>
    <w:rsid w:val="0008752E"/>
    <w:rsid w:val="0009082C"/>
    <w:rsid w:val="00093407"/>
    <w:rsid w:val="000942E4"/>
    <w:rsid w:val="0009445D"/>
    <w:rsid w:val="00097601"/>
    <w:rsid w:val="000A011F"/>
    <w:rsid w:val="000A7304"/>
    <w:rsid w:val="000B0341"/>
    <w:rsid w:val="000B09B1"/>
    <w:rsid w:val="000B2C4F"/>
    <w:rsid w:val="000B61D9"/>
    <w:rsid w:val="000C1B97"/>
    <w:rsid w:val="000C1C3C"/>
    <w:rsid w:val="000C4681"/>
    <w:rsid w:val="000C5E5A"/>
    <w:rsid w:val="000C5F07"/>
    <w:rsid w:val="000C6D88"/>
    <w:rsid w:val="000C7A47"/>
    <w:rsid w:val="000D292B"/>
    <w:rsid w:val="000D4579"/>
    <w:rsid w:val="000E1AEE"/>
    <w:rsid w:val="000E30C5"/>
    <w:rsid w:val="000E51DF"/>
    <w:rsid w:val="000E77BC"/>
    <w:rsid w:val="000E7951"/>
    <w:rsid w:val="000F00E6"/>
    <w:rsid w:val="000F1652"/>
    <w:rsid w:val="000F3230"/>
    <w:rsid w:val="000F35B8"/>
    <w:rsid w:val="000F632D"/>
    <w:rsid w:val="000F6B4D"/>
    <w:rsid w:val="000F6F43"/>
    <w:rsid w:val="000F730B"/>
    <w:rsid w:val="000F7907"/>
    <w:rsid w:val="000F7B8D"/>
    <w:rsid w:val="0010236C"/>
    <w:rsid w:val="00102866"/>
    <w:rsid w:val="00102FE1"/>
    <w:rsid w:val="00103895"/>
    <w:rsid w:val="00106360"/>
    <w:rsid w:val="00110D78"/>
    <w:rsid w:val="00111025"/>
    <w:rsid w:val="00111D3A"/>
    <w:rsid w:val="00112660"/>
    <w:rsid w:val="001146E8"/>
    <w:rsid w:val="00115A28"/>
    <w:rsid w:val="0011718C"/>
    <w:rsid w:val="00117FBC"/>
    <w:rsid w:val="0012018E"/>
    <w:rsid w:val="00124064"/>
    <w:rsid w:val="00124721"/>
    <w:rsid w:val="0012494E"/>
    <w:rsid w:val="00124C7E"/>
    <w:rsid w:val="00124E48"/>
    <w:rsid w:val="00125FFF"/>
    <w:rsid w:val="00126263"/>
    <w:rsid w:val="00131137"/>
    <w:rsid w:val="00133373"/>
    <w:rsid w:val="00137C21"/>
    <w:rsid w:val="0014169E"/>
    <w:rsid w:val="00142C6E"/>
    <w:rsid w:val="00142FF5"/>
    <w:rsid w:val="00146EE1"/>
    <w:rsid w:val="00147D19"/>
    <w:rsid w:val="00150447"/>
    <w:rsid w:val="0015046F"/>
    <w:rsid w:val="0015080D"/>
    <w:rsid w:val="001529E1"/>
    <w:rsid w:val="00152C5A"/>
    <w:rsid w:val="00153637"/>
    <w:rsid w:val="001537B9"/>
    <w:rsid w:val="00162B4A"/>
    <w:rsid w:val="00163142"/>
    <w:rsid w:val="0017055C"/>
    <w:rsid w:val="00172D70"/>
    <w:rsid w:val="00173DA7"/>
    <w:rsid w:val="001757D8"/>
    <w:rsid w:val="001800D0"/>
    <w:rsid w:val="00181BA2"/>
    <w:rsid w:val="00182731"/>
    <w:rsid w:val="001860E1"/>
    <w:rsid w:val="0018642B"/>
    <w:rsid w:val="00191922"/>
    <w:rsid w:val="00191BD6"/>
    <w:rsid w:val="0019451F"/>
    <w:rsid w:val="0019687E"/>
    <w:rsid w:val="00196BCC"/>
    <w:rsid w:val="0019771D"/>
    <w:rsid w:val="001A0DC5"/>
    <w:rsid w:val="001A2469"/>
    <w:rsid w:val="001A3CFB"/>
    <w:rsid w:val="001A4D25"/>
    <w:rsid w:val="001A5CF2"/>
    <w:rsid w:val="001B1D8F"/>
    <w:rsid w:val="001B2939"/>
    <w:rsid w:val="001B2CF4"/>
    <w:rsid w:val="001B330D"/>
    <w:rsid w:val="001B54A5"/>
    <w:rsid w:val="001B69C9"/>
    <w:rsid w:val="001C1770"/>
    <w:rsid w:val="001C41EB"/>
    <w:rsid w:val="001C4A15"/>
    <w:rsid w:val="001D0A86"/>
    <w:rsid w:val="001D1A53"/>
    <w:rsid w:val="001D3B34"/>
    <w:rsid w:val="001D6889"/>
    <w:rsid w:val="001D6A37"/>
    <w:rsid w:val="001E0D6D"/>
    <w:rsid w:val="001E59A8"/>
    <w:rsid w:val="001E7952"/>
    <w:rsid w:val="001F1487"/>
    <w:rsid w:val="001F2B4A"/>
    <w:rsid w:val="001F2CDA"/>
    <w:rsid w:val="001F357C"/>
    <w:rsid w:val="001F3E6E"/>
    <w:rsid w:val="001F5CC8"/>
    <w:rsid w:val="001F60BF"/>
    <w:rsid w:val="001F72CC"/>
    <w:rsid w:val="002000DD"/>
    <w:rsid w:val="00202C72"/>
    <w:rsid w:val="00203A68"/>
    <w:rsid w:val="00204E27"/>
    <w:rsid w:val="0020583A"/>
    <w:rsid w:val="0021002E"/>
    <w:rsid w:val="002110DD"/>
    <w:rsid w:val="0021275B"/>
    <w:rsid w:val="00216036"/>
    <w:rsid w:val="002165C6"/>
    <w:rsid w:val="00221002"/>
    <w:rsid w:val="00221A46"/>
    <w:rsid w:val="0022204B"/>
    <w:rsid w:val="00222489"/>
    <w:rsid w:val="002235A0"/>
    <w:rsid w:val="00223FFA"/>
    <w:rsid w:val="00225ADF"/>
    <w:rsid w:val="00226434"/>
    <w:rsid w:val="00230DF1"/>
    <w:rsid w:val="00231005"/>
    <w:rsid w:val="0023579F"/>
    <w:rsid w:val="002362EE"/>
    <w:rsid w:val="002400EB"/>
    <w:rsid w:val="002413E5"/>
    <w:rsid w:val="002425B4"/>
    <w:rsid w:val="00243F49"/>
    <w:rsid w:val="002448F3"/>
    <w:rsid w:val="00245159"/>
    <w:rsid w:val="00245188"/>
    <w:rsid w:val="00246553"/>
    <w:rsid w:val="002475C4"/>
    <w:rsid w:val="002503AA"/>
    <w:rsid w:val="00250490"/>
    <w:rsid w:val="00252360"/>
    <w:rsid w:val="00252563"/>
    <w:rsid w:val="0025315E"/>
    <w:rsid w:val="00253B46"/>
    <w:rsid w:val="00255353"/>
    <w:rsid w:val="002561A8"/>
    <w:rsid w:val="002579B1"/>
    <w:rsid w:val="002604A0"/>
    <w:rsid w:val="00261584"/>
    <w:rsid w:val="00261C48"/>
    <w:rsid w:val="00263E32"/>
    <w:rsid w:val="00264771"/>
    <w:rsid w:val="002656B6"/>
    <w:rsid w:val="00267442"/>
    <w:rsid w:val="002707FB"/>
    <w:rsid w:val="0027437A"/>
    <w:rsid w:val="002748A3"/>
    <w:rsid w:val="00276684"/>
    <w:rsid w:val="00276F6E"/>
    <w:rsid w:val="00280D2E"/>
    <w:rsid w:val="00281BAB"/>
    <w:rsid w:val="00282A0B"/>
    <w:rsid w:val="00282A13"/>
    <w:rsid w:val="00283463"/>
    <w:rsid w:val="00284C9D"/>
    <w:rsid w:val="0028604B"/>
    <w:rsid w:val="00286A4A"/>
    <w:rsid w:val="00293B88"/>
    <w:rsid w:val="00297F10"/>
    <w:rsid w:val="002A074B"/>
    <w:rsid w:val="002A3B1E"/>
    <w:rsid w:val="002A6101"/>
    <w:rsid w:val="002A68C2"/>
    <w:rsid w:val="002A77FD"/>
    <w:rsid w:val="002B2040"/>
    <w:rsid w:val="002B2E55"/>
    <w:rsid w:val="002B496C"/>
    <w:rsid w:val="002B68A7"/>
    <w:rsid w:val="002B792B"/>
    <w:rsid w:val="002C1B55"/>
    <w:rsid w:val="002C3247"/>
    <w:rsid w:val="002C3BB3"/>
    <w:rsid w:val="002C3D2A"/>
    <w:rsid w:val="002C4A51"/>
    <w:rsid w:val="002C4D8D"/>
    <w:rsid w:val="002C5F01"/>
    <w:rsid w:val="002C635B"/>
    <w:rsid w:val="002C709E"/>
    <w:rsid w:val="002C778E"/>
    <w:rsid w:val="002D1B8A"/>
    <w:rsid w:val="002D1DED"/>
    <w:rsid w:val="002D4B12"/>
    <w:rsid w:val="002D745A"/>
    <w:rsid w:val="002E1E08"/>
    <w:rsid w:val="002E27A7"/>
    <w:rsid w:val="002E4B31"/>
    <w:rsid w:val="002E5F36"/>
    <w:rsid w:val="002E6157"/>
    <w:rsid w:val="002F026B"/>
    <w:rsid w:val="002F347B"/>
    <w:rsid w:val="002F37F4"/>
    <w:rsid w:val="002F6A19"/>
    <w:rsid w:val="002F6DBD"/>
    <w:rsid w:val="00300EFB"/>
    <w:rsid w:val="00302032"/>
    <w:rsid w:val="00302526"/>
    <w:rsid w:val="003027F4"/>
    <w:rsid w:val="0030284F"/>
    <w:rsid w:val="0030353C"/>
    <w:rsid w:val="00304244"/>
    <w:rsid w:val="0030519A"/>
    <w:rsid w:val="00310FFF"/>
    <w:rsid w:val="003113AF"/>
    <w:rsid w:val="00311947"/>
    <w:rsid w:val="00311C4E"/>
    <w:rsid w:val="00312798"/>
    <w:rsid w:val="00312869"/>
    <w:rsid w:val="003142A5"/>
    <w:rsid w:val="003155DE"/>
    <w:rsid w:val="00315BA6"/>
    <w:rsid w:val="00317C98"/>
    <w:rsid w:val="00320301"/>
    <w:rsid w:val="00321439"/>
    <w:rsid w:val="00324CCD"/>
    <w:rsid w:val="00325399"/>
    <w:rsid w:val="00326CEE"/>
    <w:rsid w:val="00332592"/>
    <w:rsid w:val="00332A61"/>
    <w:rsid w:val="00335F91"/>
    <w:rsid w:val="003406A5"/>
    <w:rsid w:val="003434C2"/>
    <w:rsid w:val="00345500"/>
    <w:rsid w:val="00346140"/>
    <w:rsid w:val="00347824"/>
    <w:rsid w:val="003479A2"/>
    <w:rsid w:val="003504EF"/>
    <w:rsid w:val="0035063C"/>
    <w:rsid w:val="0035195C"/>
    <w:rsid w:val="00352D6C"/>
    <w:rsid w:val="00354AD9"/>
    <w:rsid w:val="00355E0C"/>
    <w:rsid w:val="00362CED"/>
    <w:rsid w:val="00365605"/>
    <w:rsid w:val="0036606B"/>
    <w:rsid w:val="00366775"/>
    <w:rsid w:val="00376DE3"/>
    <w:rsid w:val="003807C5"/>
    <w:rsid w:val="003821B7"/>
    <w:rsid w:val="0038436C"/>
    <w:rsid w:val="00385648"/>
    <w:rsid w:val="00385B66"/>
    <w:rsid w:val="0038610D"/>
    <w:rsid w:val="0038745D"/>
    <w:rsid w:val="00391EF6"/>
    <w:rsid w:val="00392682"/>
    <w:rsid w:val="00396172"/>
    <w:rsid w:val="003A13F1"/>
    <w:rsid w:val="003A1AEB"/>
    <w:rsid w:val="003A629D"/>
    <w:rsid w:val="003A71A9"/>
    <w:rsid w:val="003B0600"/>
    <w:rsid w:val="003B410D"/>
    <w:rsid w:val="003C0647"/>
    <w:rsid w:val="003C191D"/>
    <w:rsid w:val="003C21A8"/>
    <w:rsid w:val="003C21EE"/>
    <w:rsid w:val="003C331E"/>
    <w:rsid w:val="003C42A6"/>
    <w:rsid w:val="003C7F97"/>
    <w:rsid w:val="003D2D33"/>
    <w:rsid w:val="003D39D8"/>
    <w:rsid w:val="003D3FE9"/>
    <w:rsid w:val="003D69C3"/>
    <w:rsid w:val="003D6C4D"/>
    <w:rsid w:val="003D7D80"/>
    <w:rsid w:val="003E0232"/>
    <w:rsid w:val="003E145F"/>
    <w:rsid w:val="003E2132"/>
    <w:rsid w:val="003E3293"/>
    <w:rsid w:val="003E5ED6"/>
    <w:rsid w:val="003F046A"/>
    <w:rsid w:val="003F07B9"/>
    <w:rsid w:val="003F2541"/>
    <w:rsid w:val="003F4C35"/>
    <w:rsid w:val="003F4E38"/>
    <w:rsid w:val="003F4FB2"/>
    <w:rsid w:val="003F4FB8"/>
    <w:rsid w:val="003F5400"/>
    <w:rsid w:val="004012E4"/>
    <w:rsid w:val="004045D6"/>
    <w:rsid w:val="0040764B"/>
    <w:rsid w:val="00413FC1"/>
    <w:rsid w:val="0041767F"/>
    <w:rsid w:val="00417F18"/>
    <w:rsid w:val="00420085"/>
    <w:rsid w:val="00421E0B"/>
    <w:rsid w:val="004256BA"/>
    <w:rsid w:val="004258AC"/>
    <w:rsid w:val="00426B2D"/>
    <w:rsid w:val="00427151"/>
    <w:rsid w:val="004300CC"/>
    <w:rsid w:val="0043016D"/>
    <w:rsid w:val="004316BC"/>
    <w:rsid w:val="00434579"/>
    <w:rsid w:val="004351D3"/>
    <w:rsid w:val="004401B2"/>
    <w:rsid w:val="00440A18"/>
    <w:rsid w:val="00443453"/>
    <w:rsid w:val="0044625D"/>
    <w:rsid w:val="0044752B"/>
    <w:rsid w:val="00450A23"/>
    <w:rsid w:val="00451494"/>
    <w:rsid w:val="00451C9A"/>
    <w:rsid w:val="00454B25"/>
    <w:rsid w:val="004561DA"/>
    <w:rsid w:val="00456A70"/>
    <w:rsid w:val="00456B16"/>
    <w:rsid w:val="004637C2"/>
    <w:rsid w:val="0046494B"/>
    <w:rsid w:val="00466DE6"/>
    <w:rsid w:val="00466DF1"/>
    <w:rsid w:val="0046705C"/>
    <w:rsid w:val="00467C76"/>
    <w:rsid w:val="004744CD"/>
    <w:rsid w:val="004807A1"/>
    <w:rsid w:val="00481975"/>
    <w:rsid w:val="00485F46"/>
    <w:rsid w:val="0048644B"/>
    <w:rsid w:val="004865EA"/>
    <w:rsid w:val="00486768"/>
    <w:rsid w:val="00486ACA"/>
    <w:rsid w:val="00487754"/>
    <w:rsid w:val="00487F1D"/>
    <w:rsid w:val="004914F3"/>
    <w:rsid w:val="00492A46"/>
    <w:rsid w:val="00493060"/>
    <w:rsid w:val="004932A5"/>
    <w:rsid w:val="00493679"/>
    <w:rsid w:val="00497AC7"/>
    <w:rsid w:val="004A3808"/>
    <w:rsid w:val="004A4E6B"/>
    <w:rsid w:val="004A59DF"/>
    <w:rsid w:val="004A7167"/>
    <w:rsid w:val="004B340F"/>
    <w:rsid w:val="004B5135"/>
    <w:rsid w:val="004B6BFB"/>
    <w:rsid w:val="004C030E"/>
    <w:rsid w:val="004C3226"/>
    <w:rsid w:val="004C3DC5"/>
    <w:rsid w:val="004C525A"/>
    <w:rsid w:val="004D1993"/>
    <w:rsid w:val="004E07C5"/>
    <w:rsid w:val="004E61C2"/>
    <w:rsid w:val="004E695D"/>
    <w:rsid w:val="004F0543"/>
    <w:rsid w:val="004F2E6E"/>
    <w:rsid w:val="004F313C"/>
    <w:rsid w:val="004F6075"/>
    <w:rsid w:val="004F77D7"/>
    <w:rsid w:val="005009AE"/>
    <w:rsid w:val="00501B8D"/>
    <w:rsid w:val="00502932"/>
    <w:rsid w:val="0050547D"/>
    <w:rsid w:val="00506FB5"/>
    <w:rsid w:val="00507456"/>
    <w:rsid w:val="00510845"/>
    <w:rsid w:val="005119DA"/>
    <w:rsid w:val="00513882"/>
    <w:rsid w:val="00513CD7"/>
    <w:rsid w:val="00515834"/>
    <w:rsid w:val="005178F4"/>
    <w:rsid w:val="00522C8D"/>
    <w:rsid w:val="0052324F"/>
    <w:rsid w:val="00530DF0"/>
    <w:rsid w:val="00531838"/>
    <w:rsid w:val="00533C11"/>
    <w:rsid w:val="005372F4"/>
    <w:rsid w:val="005373BB"/>
    <w:rsid w:val="00537C93"/>
    <w:rsid w:val="00540499"/>
    <w:rsid w:val="00540625"/>
    <w:rsid w:val="00542550"/>
    <w:rsid w:val="0054405B"/>
    <w:rsid w:val="00545EED"/>
    <w:rsid w:val="00546FF5"/>
    <w:rsid w:val="005471DD"/>
    <w:rsid w:val="005500FC"/>
    <w:rsid w:val="0055043B"/>
    <w:rsid w:val="005510B2"/>
    <w:rsid w:val="00551A78"/>
    <w:rsid w:val="005525B4"/>
    <w:rsid w:val="00554517"/>
    <w:rsid w:val="00557C87"/>
    <w:rsid w:val="0056173D"/>
    <w:rsid w:val="00561792"/>
    <w:rsid w:val="00563858"/>
    <w:rsid w:val="0056400E"/>
    <w:rsid w:val="0056410A"/>
    <w:rsid w:val="005662EB"/>
    <w:rsid w:val="00566747"/>
    <w:rsid w:val="00566A7E"/>
    <w:rsid w:val="00571F5F"/>
    <w:rsid w:val="00571FDD"/>
    <w:rsid w:val="005724B1"/>
    <w:rsid w:val="00572668"/>
    <w:rsid w:val="0057339B"/>
    <w:rsid w:val="00575773"/>
    <w:rsid w:val="005758B9"/>
    <w:rsid w:val="00581116"/>
    <w:rsid w:val="005816E7"/>
    <w:rsid w:val="00582A5E"/>
    <w:rsid w:val="00582BB6"/>
    <w:rsid w:val="00583A79"/>
    <w:rsid w:val="00584F54"/>
    <w:rsid w:val="00586167"/>
    <w:rsid w:val="0058636B"/>
    <w:rsid w:val="00586C25"/>
    <w:rsid w:val="00590F66"/>
    <w:rsid w:val="00590FA8"/>
    <w:rsid w:val="00591D8D"/>
    <w:rsid w:val="00597F91"/>
    <w:rsid w:val="005A14D6"/>
    <w:rsid w:val="005A1D41"/>
    <w:rsid w:val="005A39C1"/>
    <w:rsid w:val="005A6518"/>
    <w:rsid w:val="005A6BA7"/>
    <w:rsid w:val="005A7295"/>
    <w:rsid w:val="005B149A"/>
    <w:rsid w:val="005B376C"/>
    <w:rsid w:val="005B6DFB"/>
    <w:rsid w:val="005C0FBD"/>
    <w:rsid w:val="005C1DB2"/>
    <w:rsid w:val="005C1DC3"/>
    <w:rsid w:val="005C1EF5"/>
    <w:rsid w:val="005C2489"/>
    <w:rsid w:val="005C3A5A"/>
    <w:rsid w:val="005C3B2A"/>
    <w:rsid w:val="005C4998"/>
    <w:rsid w:val="005C6C0B"/>
    <w:rsid w:val="005C74CD"/>
    <w:rsid w:val="005C7816"/>
    <w:rsid w:val="005D0B0E"/>
    <w:rsid w:val="005D29DE"/>
    <w:rsid w:val="005D67C8"/>
    <w:rsid w:val="005E05E6"/>
    <w:rsid w:val="005E0663"/>
    <w:rsid w:val="005E092C"/>
    <w:rsid w:val="005E0E95"/>
    <w:rsid w:val="005E38E9"/>
    <w:rsid w:val="005E53C5"/>
    <w:rsid w:val="005E5F44"/>
    <w:rsid w:val="005E7FE1"/>
    <w:rsid w:val="005F0707"/>
    <w:rsid w:val="005F17DF"/>
    <w:rsid w:val="005F3020"/>
    <w:rsid w:val="005F4B27"/>
    <w:rsid w:val="005F70A8"/>
    <w:rsid w:val="005F70E0"/>
    <w:rsid w:val="006010AB"/>
    <w:rsid w:val="00601836"/>
    <w:rsid w:val="00603291"/>
    <w:rsid w:val="006039F7"/>
    <w:rsid w:val="00604336"/>
    <w:rsid w:val="0060547D"/>
    <w:rsid w:val="006059DD"/>
    <w:rsid w:val="006072BD"/>
    <w:rsid w:val="00607F05"/>
    <w:rsid w:val="006115DE"/>
    <w:rsid w:val="00611FF0"/>
    <w:rsid w:val="006134C3"/>
    <w:rsid w:val="00615603"/>
    <w:rsid w:val="00616126"/>
    <w:rsid w:val="006163B1"/>
    <w:rsid w:val="00616D5B"/>
    <w:rsid w:val="00620FF9"/>
    <w:rsid w:val="00621DFD"/>
    <w:rsid w:val="00624E19"/>
    <w:rsid w:val="00627247"/>
    <w:rsid w:val="0063065D"/>
    <w:rsid w:val="00630B05"/>
    <w:rsid w:val="006331B6"/>
    <w:rsid w:val="00634536"/>
    <w:rsid w:val="0063604F"/>
    <w:rsid w:val="00637B8D"/>
    <w:rsid w:val="00640195"/>
    <w:rsid w:val="00643221"/>
    <w:rsid w:val="00643C3A"/>
    <w:rsid w:val="00643FF1"/>
    <w:rsid w:val="006441F9"/>
    <w:rsid w:val="00644CED"/>
    <w:rsid w:val="00644D9C"/>
    <w:rsid w:val="00645F05"/>
    <w:rsid w:val="0065185C"/>
    <w:rsid w:val="006528E0"/>
    <w:rsid w:val="00652AD1"/>
    <w:rsid w:val="00654191"/>
    <w:rsid w:val="00657DC5"/>
    <w:rsid w:val="00662779"/>
    <w:rsid w:val="00665299"/>
    <w:rsid w:val="00671D1D"/>
    <w:rsid w:val="0067334E"/>
    <w:rsid w:val="006750D8"/>
    <w:rsid w:val="00675EA2"/>
    <w:rsid w:val="0067613D"/>
    <w:rsid w:val="00676FFA"/>
    <w:rsid w:val="00680746"/>
    <w:rsid w:val="00680FF4"/>
    <w:rsid w:val="006852D9"/>
    <w:rsid w:val="00691B13"/>
    <w:rsid w:val="006934EE"/>
    <w:rsid w:val="0069474A"/>
    <w:rsid w:val="00696364"/>
    <w:rsid w:val="006A0E0C"/>
    <w:rsid w:val="006A1FE1"/>
    <w:rsid w:val="006A35AA"/>
    <w:rsid w:val="006A4B19"/>
    <w:rsid w:val="006A6713"/>
    <w:rsid w:val="006A6B8D"/>
    <w:rsid w:val="006A6C5D"/>
    <w:rsid w:val="006A7B09"/>
    <w:rsid w:val="006B3423"/>
    <w:rsid w:val="006B68F4"/>
    <w:rsid w:val="006B7A54"/>
    <w:rsid w:val="006C0FCD"/>
    <w:rsid w:val="006C4D18"/>
    <w:rsid w:val="006C521B"/>
    <w:rsid w:val="006C57FA"/>
    <w:rsid w:val="006C799B"/>
    <w:rsid w:val="006D0A4A"/>
    <w:rsid w:val="006D0ADC"/>
    <w:rsid w:val="006D201B"/>
    <w:rsid w:val="006D3269"/>
    <w:rsid w:val="006D3CDB"/>
    <w:rsid w:val="006D59A4"/>
    <w:rsid w:val="006D5B24"/>
    <w:rsid w:val="006D7B1D"/>
    <w:rsid w:val="006E0239"/>
    <w:rsid w:val="006E0331"/>
    <w:rsid w:val="006E0AD7"/>
    <w:rsid w:val="006E11EA"/>
    <w:rsid w:val="006E1ED9"/>
    <w:rsid w:val="006E3A29"/>
    <w:rsid w:val="006E531C"/>
    <w:rsid w:val="006E66C7"/>
    <w:rsid w:val="006E7487"/>
    <w:rsid w:val="006F1A07"/>
    <w:rsid w:val="006F1F93"/>
    <w:rsid w:val="006F4C3A"/>
    <w:rsid w:val="006F627B"/>
    <w:rsid w:val="006F62CC"/>
    <w:rsid w:val="00703C7F"/>
    <w:rsid w:val="00706C2F"/>
    <w:rsid w:val="00707CC4"/>
    <w:rsid w:val="007117CF"/>
    <w:rsid w:val="00712179"/>
    <w:rsid w:val="00714507"/>
    <w:rsid w:val="00714E67"/>
    <w:rsid w:val="007151F9"/>
    <w:rsid w:val="00721570"/>
    <w:rsid w:val="00722458"/>
    <w:rsid w:val="00722D28"/>
    <w:rsid w:val="007246EE"/>
    <w:rsid w:val="0072472C"/>
    <w:rsid w:val="007268CC"/>
    <w:rsid w:val="007276A6"/>
    <w:rsid w:val="0073009F"/>
    <w:rsid w:val="00730820"/>
    <w:rsid w:val="00733C69"/>
    <w:rsid w:val="00734682"/>
    <w:rsid w:val="00734DEB"/>
    <w:rsid w:val="00736BDA"/>
    <w:rsid w:val="00736E46"/>
    <w:rsid w:val="0074318C"/>
    <w:rsid w:val="0074324C"/>
    <w:rsid w:val="00743D37"/>
    <w:rsid w:val="007517B9"/>
    <w:rsid w:val="00751E5D"/>
    <w:rsid w:val="00752381"/>
    <w:rsid w:val="007527CB"/>
    <w:rsid w:val="00753B6E"/>
    <w:rsid w:val="00757D27"/>
    <w:rsid w:val="00761D97"/>
    <w:rsid w:val="0076398D"/>
    <w:rsid w:val="007669E7"/>
    <w:rsid w:val="0076785B"/>
    <w:rsid w:val="0077770A"/>
    <w:rsid w:val="00780277"/>
    <w:rsid w:val="00780CB4"/>
    <w:rsid w:val="00784F4B"/>
    <w:rsid w:val="0078670B"/>
    <w:rsid w:val="007905FA"/>
    <w:rsid w:val="00792AA5"/>
    <w:rsid w:val="00793225"/>
    <w:rsid w:val="0079619D"/>
    <w:rsid w:val="007A1374"/>
    <w:rsid w:val="007A44A6"/>
    <w:rsid w:val="007A5DB6"/>
    <w:rsid w:val="007A6A29"/>
    <w:rsid w:val="007A6BA6"/>
    <w:rsid w:val="007A6BFD"/>
    <w:rsid w:val="007A6C36"/>
    <w:rsid w:val="007B38F8"/>
    <w:rsid w:val="007C19B7"/>
    <w:rsid w:val="007C2841"/>
    <w:rsid w:val="007C3342"/>
    <w:rsid w:val="007C36E8"/>
    <w:rsid w:val="007C60F4"/>
    <w:rsid w:val="007C6793"/>
    <w:rsid w:val="007C779C"/>
    <w:rsid w:val="007D063A"/>
    <w:rsid w:val="007D231C"/>
    <w:rsid w:val="007D3F7C"/>
    <w:rsid w:val="007D4D0A"/>
    <w:rsid w:val="007E0A54"/>
    <w:rsid w:val="007E2374"/>
    <w:rsid w:val="007F0B70"/>
    <w:rsid w:val="007F1F54"/>
    <w:rsid w:val="007F250B"/>
    <w:rsid w:val="007F256B"/>
    <w:rsid w:val="007F265D"/>
    <w:rsid w:val="007F33B0"/>
    <w:rsid w:val="007F4610"/>
    <w:rsid w:val="007F4DEC"/>
    <w:rsid w:val="007F5C67"/>
    <w:rsid w:val="007F616F"/>
    <w:rsid w:val="007F6B23"/>
    <w:rsid w:val="007F70F6"/>
    <w:rsid w:val="008057AA"/>
    <w:rsid w:val="00807B9F"/>
    <w:rsid w:val="00807CEB"/>
    <w:rsid w:val="00813D9E"/>
    <w:rsid w:val="00815658"/>
    <w:rsid w:val="0082184C"/>
    <w:rsid w:val="00825149"/>
    <w:rsid w:val="0082669E"/>
    <w:rsid w:val="008275AC"/>
    <w:rsid w:val="008277D0"/>
    <w:rsid w:val="0083127C"/>
    <w:rsid w:val="00833373"/>
    <w:rsid w:val="00835AB8"/>
    <w:rsid w:val="00836683"/>
    <w:rsid w:val="00836C06"/>
    <w:rsid w:val="00843477"/>
    <w:rsid w:val="00843B4B"/>
    <w:rsid w:val="00854197"/>
    <w:rsid w:val="0085500B"/>
    <w:rsid w:val="00856C2E"/>
    <w:rsid w:val="00857FD5"/>
    <w:rsid w:val="00861E1B"/>
    <w:rsid w:val="008637D2"/>
    <w:rsid w:val="0086442F"/>
    <w:rsid w:val="00864A25"/>
    <w:rsid w:val="00870EDC"/>
    <w:rsid w:val="00872E12"/>
    <w:rsid w:val="00875B25"/>
    <w:rsid w:val="008768D9"/>
    <w:rsid w:val="00877BDF"/>
    <w:rsid w:val="0088037C"/>
    <w:rsid w:val="00884781"/>
    <w:rsid w:val="00894F7A"/>
    <w:rsid w:val="00895521"/>
    <w:rsid w:val="00895981"/>
    <w:rsid w:val="00897A08"/>
    <w:rsid w:val="008A0C6C"/>
    <w:rsid w:val="008A11F2"/>
    <w:rsid w:val="008A17E8"/>
    <w:rsid w:val="008A4804"/>
    <w:rsid w:val="008A6263"/>
    <w:rsid w:val="008A75C5"/>
    <w:rsid w:val="008A7814"/>
    <w:rsid w:val="008B18D9"/>
    <w:rsid w:val="008B2728"/>
    <w:rsid w:val="008B444B"/>
    <w:rsid w:val="008B464D"/>
    <w:rsid w:val="008B54A5"/>
    <w:rsid w:val="008B591F"/>
    <w:rsid w:val="008B6CA9"/>
    <w:rsid w:val="008B7BEF"/>
    <w:rsid w:val="008C2CFC"/>
    <w:rsid w:val="008C38E4"/>
    <w:rsid w:val="008C3C59"/>
    <w:rsid w:val="008D1442"/>
    <w:rsid w:val="008D3DD7"/>
    <w:rsid w:val="008D47BF"/>
    <w:rsid w:val="008E0639"/>
    <w:rsid w:val="008E3087"/>
    <w:rsid w:val="008F038B"/>
    <w:rsid w:val="008F1A18"/>
    <w:rsid w:val="008F3DBB"/>
    <w:rsid w:val="008F573D"/>
    <w:rsid w:val="00900D74"/>
    <w:rsid w:val="0090141A"/>
    <w:rsid w:val="00901DA9"/>
    <w:rsid w:val="009031D3"/>
    <w:rsid w:val="00903A08"/>
    <w:rsid w:val="00903D45"/>
    <w:rsid w:val="00904ABD"/>
    <w:rsid w:val="0090645F"/>
    <w:rsid w:val="009066EA"/>
    <w:rsid w:val="00907913"/>
    <w:rsid w:val="0090860E"/>
    <w:rsid w:val="0091193D"/>
    <w:rsid w:val="009200EB"/>
    <w:rsid w:val="00920755"/>
    <w:rsid w:val="00924106"/>
    <w:rsid w:val="00924319"/>
    <w:rsid w:val="009243DE"/>
    <w:rsid w:val="00927355"/>
    <w:rsid w:val="00931AD3"/>
    <w:rsid w:val="009323B0"/>
    <w:rsid w:val="00933B87"/>
    <w:rsid w:val="00933FF6"/>
    <w:rsid w:val="009366E0"/>
    <w:rsid w:val="009377B6"/>
    <w:rsid w:val="00942240"/>
    <w:rsid w:val="00942A01"/>
    <w:rsid w:val="0094534A"/>
    <w:rsid w:val="0094614F"/>
    <w:rsid w:val="00947C14"/>
    <w:rsid w:val="00951C80"/>
    <w:rsid w:val="00953465"/>
    <w:rsid w:val="00953DAD"/>
    <w:rsid w:val="009619A9"/>
    <w:rsid w:val="00961D68"/>
    <w:rsid w:val="00963BDF"/>
    <w:rsid w:val="00965E34"/>
    <w:rsid w:val="00967304"/>
    <w:rsid w:val="00967A08"/>
    <w:rsid w:val="00967A2D"/>
    <w:rsid w:val="00974017"/>
    <w:rsid w:val="009745DC"/>
    <w:rsid w:val="009753B0"/>
    <w:rsid w:val="00975BCB"/>
    <w:rsid w:val="009769DB"/>
    <w:rsid w:val="00979DB4"/>
    <w:rsid w:val="00980ED6"/>
    <w:rsid w:val="0098370D"/>
    <w:rsid w:val="00983DCD"/>
    <w:rsid w:val="009845A6"/>
    <w:rsid w:val="0099050A"/>
    <w:rsid w:val="00990AE7"/>
    <w:rsid w:val="00992A6C"/>
    <w:rsid w:val="009931DE"/>
    <w:rsid w:val="00994891"/>
    <w:rsid w:val="009953C5"/>
    <w:rsid w:val="00997086"/>
    <w:rsid w:val="009A0E6A"/>
    <w:rsid w:val="009A3751"/>
    <w:rsid w:val="009A6F4D"/>
    <w:rsid w:val="009B020A"/>
    <w:rsid w:val="009B4974"/>
    <w:rsid w:val="009B4A5F"/>
    <w:rsid w:val="009B6FAA"/>
    <w:rsid w:val="009C035A"/>
    <w:rsid w:val="009C05AE"/>
    <w:rsid w:val="009C32FE"/>
    <w:rsid w:val="009C6282"/>
    <w:rsid w:val="009C6A4B"/>
    <w:rsid w:val="009D5BAE"/>
    <w:rsid w:val="009D6254"/>
    <w:rsid w:val="009D6C4A"/>
    <w:rsid w:val="009D7750"/>
    <w:rsid w:val="009E1670"/>
    <w:rsid w:val="009E2EFB"/>
    <w:rsid w:val="009E44ED"/>
    <w:rsid w:val="009E469F"/>
    <w:rsid w:val="009E5F2F"/>
    <w:rsid w:val="009F09C4"/>
    <w:rsid w:val="009F36D7"/>
    <w:rsid w:val="00A006B0"/>
    <w:rsid w:val="00A00928"/>
    <w:rsid w:val="00A00EC5"/>
    <w:rsid w:val="00A01D89"/>
    <w:rsid w:val="00A032F7"/>
    <w:rsid w:val="00A0659D"/>
    <w:rsid w:val="00A066C1"/>
    <w:rsid w:val="00A07358"/>
    <w:rsid w:val="00A1235E"/>
    <w:rsid w:val="00A12FA9"/>
    <w:rsid w:val="00A14232"/>
    <w:rsid w:val="00A15672"/>
    <w:rsid w:val="00A163FC"/>
    <w:rsid w:val="00A20A83"/>
    <w:rsid w:val="00A236C8"/>
    <w:rsid w:val="00A26664"/>
    <w:rsid w:val="00A271FA"/>
    <w:rsid w:val="00A32C52"/>
    <w:rsid w:val="00A34288"/>
    <w:rsid w:val="00A344A3"/>
    <w:rsid w:val="00A3673A"/>
    <w:rsid w:val="00A41435"/>
    <w:rsid w:val="00A419D5"/>
    <w:rsid w:val="00A45C49"/>
    <w:rsid w:val="00A45CC4"/>
    <w:rsid w:val="00A4767C"/>
    <w:rsid w:val="00A515FC"/>
    <w:rsid w:val="00A51E08"/>
    <w:rsid w:val="00A52703"/>
    <w:rsid w:val="00A52F45"/>
    <w:rsid w:val="00A550FD"/>
    <w:rsid w:val="00A606B8"/>
    <w:rsid w:val="00A61326"/>
    <w:rsid w:val="00A62D90"/>
    <w:rsid w:val="00A6504C"/>
    <w:rsid w:val="00A65822"/>
    <w:rsid w:val="00A65A2E"/>
    <w:rsid w:val="00A70F34"/>
    <w:rsid w:val="00A70F3F"/>
    <w:rsid w:val="00A72ABD"/>
    <w:rsid w:val="00A75376"/>
    <w:rsid w:val="00A75829"/>
    <w:rsid w:val="00A759A1"/>
    <w:rsid w:val="00A76BBA"/>
    <w:rsid w:val="00A77987"/>
    <w:rsid w:val="00A83AE3"/>
    <w:rsid w:val="00A847B2"/>
    <w:rsid w:val="00A84C49"/>
    <w:rsid w:val="00A8769C"/>
    <w:rsid w:val="00A90135"/>
    <w:rsid w:val="00A903DB"/>
    <w:rsid w:val="00A9087F"/>
    <w:rsid w:val="00A93CDD"/>
    <w:rsid w:val="00A94B22"/>
    <w:rsid w:val="00A9530F"/>
    <w:rsid w:val="00A9721C"/>
    <w:rsid w:val="00AA0F31"/>
    <w:rsid w:val="00AA1607"/>
    <w:rsid w:val="00AA1F58"/>
    <w:rsid w:val="00AA3051"/>
    <w:rsid w:val="00AA31E1"/>
    <w:rsid w:val="00AA3AEB"/>
    <w:rsid w:val="00AB29F8"/>
    <w:rsid w:val="00AB3B7C"/>
    <w:rsid w:val="00AB3F2D"/>
    <w:rsid w:val="00AB4B09"/>
    <w:rsid w:val="00AB658E"/>
    <w:rsid w:val="00AB75FA"/>
    <w:rsid w:val="00AB7F4B"/>
    <w:rsid w:val="00AC2EC5"/>
    <w:rsid w:val="00AC5772"/>
    <w:rsid w:val="00AD0505"/>
    <w:rsid w:val="00AD48F3"/>
    <w:rsid w:val="00AD649C"/>
    <w:rsid w:val="00AE0EE2"/>
    <w:rsid w:val="00AE3391"/>
    <w:rsid w:val="00AE3B7F"/>
    <w:rsid w:val="00AE7A22"/>
    <w:rsid w:val="00AF171C"/>
    <w:rsid w:val="00B00F4D"/>
    <w:rsid w:val="00B02972"/>
    <w:rsid w:val="00B0335A"/>
    <w:rsid w:val="00B06F2A"/>
    <w:rsid w:val="00B11236"/>
    <w:rsid w:val="00B145E8"/>
    <w:rsid w:val="00B2088C"/>
    <w:rsid w:val="00B223C2"/>
    <w:rsid w:val="00B226A9"/>
    <w:rsid w:val="00B2416B"/>
    <w:rsid w:val="00B246C6"/>
    <w:rsid w:val="00B255B1"/>
    <w:rsid w:val="00B3272B"/>
    <w:rsid w:val="00B37F62"/>
    <w:rsid w:val="00B4564E"/>
    <w:rsid w:val="00B458F6"/>
    <w:rsid w:val="00B46208"/>
    <w:rsid w:val="00B47D4C"/>
    <w:rsid w:val="00B504D7"/>
    <w:rsid w:val="00B514D5"/>
    <w:rsid w:val="00B51BB7"/>
    <w:rsid w:val="00B51E74"/>
    <w:rsid w:val="00B5201A"/>
    <w:rsid w:val="00B520A6"/>
    <w:rsid w:val="00B5256C"/>
    <w:rsid w:val="00B52840"/>
    <w:rsid w:val="00B5334C"/>
    <w:rsid w:val="00B53B1D"/>
    <w:rsid w:val="00B53E06"/>
    <w:rsid w:val="00B54380"/>
    <w:rsid w:val="00B600C0"/>
    <w:rsid w:val="00B62233"/>
    <w:rsid w:val="00B623E0"/>
    <w:rsid w:val="00B62D94"/>
    <w:rsid w:val="00B64161"/>
    <w:rsid w:val="00B64938"/>
    <w:rsid w:val="00B65542"/>
    <w:rsid w:val="00B6723C"/>
    <w:rsid w:val="00B67C69"/>
    <w:rsid w:val="00B702D3"/>
    <w:rsid w:val="00B703EF"/>
    <w:rsid w:val="00B730F2"/>
    <w:rsid w:val="00B80022"/>
    <w:rsid w:val="00B8061A"/>
    <w:rsid w:val="00B83163"/>
    <w:rsid w:val="00B83BE5"/>
    <w:rsid w:val="00B86E35"/>
    <w:rsid w:val="00B87460"/>
    <w:rsid w:val="00B87B7D"/>
    <w:rsid w:val="00B90B6B"/>
    <w:rsid w:val="00B9104C"/>
    <w:rsid w:val="00B91836"/>
    <w:rsid w:val="00B94CF6"/>
    <w:rsid w:val="00BA081A"/>
    <w:rsid w:val="00BA2053"/>
    <w:rsid w:val="00BA72A7"/>
    <w:rsid w:val="00BB4AA9"/>
    <w:rsid w:val="00BC01D8"/>
    <w:rsid w:val="00BC1549"/>
    <w:rsid w:val="00BC5FB9"/>
    <w:rsid w:val="00BC7566"/>
    <w:rsid w:val="00BC7BA9"/>
    <w:rsid w:val="00BC7EEB"/>
    <w:rsid w:val="00BD2999"/>
    <w:rsid w:val="00BD4C0F"/>
    <w:rsid w:val="00BD71ED"/>
    <w:rsid w:val="00BE5885"/>
    <w:rsid w:val="00BE5982"/>
    <w:rsid w:val="00BE6D46"/>
    <w:rsid w:val="00BE7607"/>
    <w:rsid w:val="00BE7C33"/>
    <w:rsid w:val="00BF1C33"/>
    <w:rsid w:val="00BF2B71"/>
    <w:rsid w:val="00BF332C"/>
    <w:rsid w:val="00BF506A"/>
    <w:rsid w:val="00C010F4"/>
    <w:rsid w:val="00C01129"/>
    <w:rsid w:val="00C03310"/>
    <w:rsid w:val="00C03F99"/>
    <w:rsid w:val="00C05FCA"/>
    <w:rsid w:val="00C07AB7"/>
    <w:rsid w:val="00C1050B"/>
    <w:rsid w:val="00C10D57"/>
    <w:rsid w:val="00C130F2"/>
    <w:rsid w:val="00C200B2"/>
    <w:rsid w:val="00C23669"/>
    <w:rsid w:val="00C23E5E"/>
    <w:rsid w:val="00C24726"/>
    <w:rsid w:val="00C31DD9"/>
    <w:rsid w:val="00C32E29"/>
    <w:rsid w:val="00C33778"/>
    <w:rsid w:val="00C33CB3"/>
    <w:rsid w:val="00C34E03"/>
    <w:rsid w:val="00C34FD6"/>
    <w:rsid w:val="00C42733"/>
    <w:rsid w:val="00C47659"/>
    <w:rsid w:val="00C50842"/>
    <w:rsid w:val="00C5781E"/>
    <w:rsid w:val="00C5798E"/>
    <w:rsid w:val="00C63DFF"/>
    <w:rsid w:val="00C648FD"/>
    <w:rsid w:val="00C64A4E"/>
    <w:rsid w:val="00C6526B"/>
    <w:rsid w:val="00C65A64"/>
    <w:rsid w:val="00C66171"/>
    <w:rsid w:val="00C661D8"/>
    <w:rsid w:val="00C66533"/>
    <w:rsid w:val="00C66539"/>
    <w:rsid w:val="00C704A5"/>
    <w:rsid w:val="00C712CA"/>
    <w:rsid w:val="00C71694"/>
    <w:rsid w:val="00C71FB9"/>
    <w:rsid w:val="00C72DFF"/>
    <w:rsid w:val="00C73303"/>
    <w:rsid w:val="00C73BC9"/>
    <w:rsid w:val="00C74214"/>
    <w:rsid w:val="00C77420"/>
    <w:rsid w:val="00C77796"/>
    <w:rsid w:val="00C8035B"/>
    <w:rsid w:val="00C82A40"/>
    <w:rsid w:val="00C82ABB"/>
    <w:rsid w:val="00C836CA"/>
    <w:rsid w:val="00C83F40"/>
    <w:rsid w:val="00C84700"/>
    <w:rsid w:val="00C86758"/>
    <w:rsid w:val="00C86B17"/>
    <w:rsid w:val="00C9297C"/>
    <w:rsid w:val="00C932B5"/>
    <w:rsid w:val="00C93DC3"/>
    <w:rsid w:val="00C955A4"/>
    <w:rsid w:val="00CA1F61"/>
    <w:rsid w:val="00CA3AA6"/>
    <w:rsid w:val="00CA6FD5"/>
    <w:rsid w:val="00CA756B"/>
    <w:rsid w:val="00CA7BD2"/>
    <w:rsid w:val="00CB0B23"/>
    <w:rsid w:val="00CB1EE4"/>
    <w:rsid w:val="00CB344D"/>
    <w:rsid w:val="00CB3536"/>
    <w:rsid w:val="00CB7619"/>
    <w:rsid w:val="00CC12D6"/>
    <w:rsid w:val="00CC1466"/>
    <w:rsid w:val="00CC1E92"/>
    <w:rsid w:val="00CC413D"/>
    <w:rsid w:val="00CC7D4B"/>
    <w:rsid w:val="00CD2D75"/>
    <w:rsid w:val="00CD44F7"/>
    <w:rsid w:val="00CD59E0"/>
    <w:rsid w:val="00CD6F06"/>
    <w:rsid w:val="00CE1ADA"/>
    <w:rsid w:val="00CE33AA"/>
    <w:rsid w:val="00CE3CED"/>
    <w:rsid w:val="00CE4D73"/>
    <w:rsid w:val="00CE7978"/>
    <w:rsid w:val="00CE7987"/>
    <w:rsid w:val="00CF10FA"/>
    <w:rsid w:val="00CF120F"/>
    <w:rsid w:val="00CF12CB"/>
    <w:rsid w:val="00CF2D26"/>
    <w:rsid w:val="00CF6707"/>
    <w:rsid w:val="00D02C06"/>
    <w:rsid w:val="00D03A80"/>
    <w:rsid w:val="00D040B6"/>
    <w:rsid w:val="00D105BA"/>
    <w:rsid w:val="00D10CBE"/>
    <w:rsid w:val="00D10F74"/>
    <w:rsid w:val="00D119B9"/>
    <w:rsid w:val="00D120B0"/>
    <w:rsid w:val="00D12F17"/>
    <w:rsid w:val="00D14896"/>
    <w:rsid w:val="00D15C9A"/>
    <w:rsid w:val="00D16686"/>
    <w:rsid w:val="00D21E24"/>
    <w:rsid w:val="00D22906"/>
    <w:rsid w:val="00D22AFB"/>
    <w:rsid w:val="00D23A5C"/>
    <w:rsid w:val="00D2661B"/>
    <w:rsid w:val="00D26C59"/>
    <w:rsid w:val="00D27403"/>
    <w:rsid w:val="00D33834"/>
    <w:rsid w:val="00D342C6"/>
    <w:rsid w:val="00D35D66"/>
    <w:rsid w:val="00D35E14"/>
    <w:rsid w:val="00D3788A"/>
    <w:rsid w:val="00D406C7"/>
    <w:rsid w:val="00D44B4F"/>
    <w:rsid w:val="00D455D9"/>
    <w:rsid w:val="00D45952"/>
    <w:rsid w:val="00D5021B"/>
    <w:rsid w:val="00D52D5A"/>
    <w:rsid w:val="00D53449"/>
    <w:rsid w:val="00D55596"/>
    <w:rsid w:val="00D568B2"/>
    <w:rsid w:val="00D572B2"/>
    <w:rsid w:val="00D630B4"/>
    <w:rsid w:val="00D66AE6"/>
    <w:rsid w:val="00D736E1"/>
    <w:rsid w:val="00D75115"/>
    <w:rsid w:val="00D76B7E"/>
    <w:rsid w:val="00D775F4"/>
    <w:rsid w:val="00D8078F"/>
    <w:rsid w:val="00D82E69"/>
    <w:rsid w:val="00D8439C"/>
    <w:rsid w:val="00D8567D"/>
    <w:rsid w:val="00D863C1"/>
    <w:rsid w:val="00D86E05"/>
    <w:rsid w:val="00D87286"/>
    <w:rsid w:val="00D878C8"/>
    <w:rsid w:val="00D92503"/>
    <w:rsid w:val="00D92776"/>
    <w:rsid w:val="00D94D79"/>
    <w:rsid w:val="00D94DD9"/>
    <w:rsid w:val="00DA0582"/>
    <w:rsid w:val="00DA0D2A"/>
    <w:rsid w:val="00DA1252"/>
    <w:rsid w:val="00DA3074"/>
    <w:rsid w:val="00DA35A8"/>
    <w:rsid w:val="00DA38DD"/>
    <w:rsid w:val="00DA3EC9"/>
    <w:rsid w:val="00DA58BB"/>
    <w:rsid w:val="00DA64BF"/>
    <w:rsid w:val="00DB4758"/>
    <w:rsid w:val="00DB52D0"/>
    <w:rsid w:val="00DB746C"/>
    <w:rsid w:val="00DC3B8A"/>
    <w:rsid w:val="00DC4581"/>
    <w:rsid w:val="00DC4796"/>
    <w:rsid w:val="00DC5126"/>
    <w:rsid w:val="00DC6892"/>
    <w:rsid w:val="00DD0809"/>
    <w:rsid w:val="00DD0A2F"/>
    <w:rsid w:val="00DD0E3A"/>
    <w:rsid w:val="00DD1F57"/>
    <w:rsid w:val="00DD2A26"/>
    <w:rsid w:val="00DD479A"/>
    <w:rsid w:val="00DD6450"/>
    <w:rsid w:val="00DE006A"/>
    <w:rsid w:val="00DE1768"/>
    <w:rsid w:val="00DE2BE8"/>
    <w:rsid w:val="00DE33D8"/>
    <w:rsid w:val="00DE3A46"/>
    <w:rsid w:val="00DE78B5"/>
    <w:rsid w:val="00DF37F7"/>
    <w:rsid w:val="00DF4BF4"/>
    <w:rsid w:val="00DF58A1"/>
    <w:rsid w:val="00DF6117"/>
    <w:rsid w:val="00DF6B7C"/>
    <w:rsid w:val="00DF7088"/>
    <w:rsid w:val="00E015DF"/>
    <w:rsid w:val="00E02961"/>
    <w:rsid w:val="00E0C57D"/>
    <w:rsid w:val="00E102A6"/>
    <w:rsid w:val="00E13C11"/>
    <w:rsid w:val="00E14081"/>
    <w:rsid w:val="00E168A3"/>
    <w:rsid w:val="00E16FDF"/>
    <w:rsid w:val="00E20558"/>
    <w:rsid w:val="00E24D7F"/>
    <w:rsid w:val="00E264F4"/>
    <w:rsid w:val="00E31164"/>
    <w:rsid w:val="00E322E7"/>
    <w:rsid w:val="00E339DE"/>
    <w:rsid w:val="00E344CD"/>
    <w:rsid w:val="00E368EF"/>
    <w:rsid w:val="00E376D7"/>
    <w:rsid w:val="00E37D28"/>
    <w:rsid w:val="00E40C79"/>
    <w:rsid w:val="00E41344"/>
    <w:rsid w:val="00E4257A"/>
    <w:rsid w:val="00E42FD5"/>
    <w:rsid w:val="00E4373F"/>
    <w:rsid w:val="00E44835"/>
    <w:rsid w:val="00E44B17"/>
    <w:rsid w:val="00E44BDA"/>
    <w:rsid w:val="00E45EED"/>
    <w:rsid w:val="00E462D9"/>
    <w:rsid w:val="00E4748F"/>
    <w:rsid w:val="00E478BD"/>
    <w:rsid w:val="00E52314"/>
    <w:rsid w:val="00E54033"/>
    <w:rsid w:val="00E548CA"/>
    <w:rsid w:val="00E57043"/>
    <w:rsid w:val="00E57258"/>
    <w:rsid w:val="00E57FA6"/>
    <w:rsid w:val="00E60502"/>
    <w:rsid w:val="00E607E9"/>
    <w:rsid w:val="00E61F09"/>
    <w:rsid w:val="00E644F7"/>
    <w:rsid w:val="00E65EA9"/>
    <w:rsid w:val="00E70099"/>
    <w:rsid w:val="00E71C32"/>
    <w:rsid w:val="00E748ED"/>
    <w:rsid w:val="00E77C9C"/>
    <w:rsid w:val="00E82B48"/>
    <w:rsid w:val="00E83959"/>
    <w:rsid w:val="00E86696"/>
    <w:rsid w:val="00E866FE"/>
    <w:rsid w:val="00E87C7C"/>
    <w:rsid w:val="00E87C85"/>
    <w:rsid w:val="00E87F6C"/>
    <w:rsid w:val="00E87F85"/>
    <w:rsid w:val="00E9370F"/>
    <w:rsid w:val="00E94BD7"/>
    <w:rsid w:val="00E95782"/>
    <w:rsid w:val="00E95CB9"/>
    <w:rsid w:val="00EA0680"/>
    <w:rsid w:val="00EA0F0A"/>
    <w:rsid w:val="00EA132C"/>
    <w:rsid w:val="00EA207A"/>
    <w:rsid w:val="00EA50D6"/>
    <w:rsid w:val="00EA5456"/>
    <w:rsid w:val="00EA743C"/>
    <w:rsid w:val="00EB0310"/>
    <w:rsid w:val="00EB4981"/>
    <w:rsid w:val="00EB5D0B"/>
    <w:rsid w:val="00EB6EBD"/>
    <w:rsid w:val="00EB719F"/>
    <w:rsid w:val="00EC206D"/>
    <w:rsid w:val="00EC2ABF"/>
    <w:rsid w:val="00EC5EF8"/>
    <w:rsid w:val="00ED1529"/>
    <w:rsid w:val="00ED1EBD"/>
    <w:rsid w:val="00ED328C"/>
    <w:rsid w:val="00ED3872"/>
    <w:rsid w:val="00ED63AF"/>
    <w:rsid w:val="00EE025C"/>
    <w:rsid w:val="00EE0C9F"/>
    <w:rsid w:val="00EE1657"/>
    <w:rsid w:val="00EE1866"/>
    <w:rsid w:val="00EE37F0"/>
    <w:rsid w:val="00EF00F3"/>
    <w:rsid w:val="00EF1CF4"/>
    <w:rsid w:val="00EF32A0"/>
    <w:rsid w:val="00EF5A52"/>
    <w:rsid w:val="00EF7ACE"/>
    <w:rsid w:val="00F01CAD"/>
    <w:rsid w:val="00F03359"/>
    <w:rsid w:val="00F04860"/>
    <w:rsid w:val="00F07847"/>
    <w:rsid w:val="00F14487"/>
    <w:rsid w:val="00F1578C"/>
    <w:rsid w:val="00F157E7"/>
    <w:rsid w:val="00F175C9"/>
    <w:rsid w:val="00F22D22"/>
    <w:rsid w:val="00F23383"/>
    <w:rsid w:val="00F25A57"/>
    <w:rsid w:val="00F27A3E"/>
    <w:rsid w:val="00F357D2"/>
    <w:rsid w:val="00F4188B"/>
    <w:rsid w:val="00F43833"/>
    <w:rsid w:val="00F43D9A"/>
    <w:rsid w:val="00F455C3"/>
    <w:rsid w:val="00F468DF"/>
    <w:rsid w:val="00F46F9A"/>
    <w:rsid w:val="00F52AE5"/>
    <w:rsid w:val="00F60092"/>
    <w:rsid w:val="00F61322"/>
    <w:rsid w:val="00F6219A"/>
    <w:rsid w:val="00F632B9"/>
    <w:rsid w:val="00F645D0"/>
    <w:rsid w:val="00F67439"/>
    <w:rsid w:val="00F74314"/>
    <w:rsid w:val="00F75A84"/>
    <w:rsid w:val="00F77236"/>
    <w:rsid w:val="00F80156"/>
    <w:rsid w:val="00F82D19"/>
    <w:rsid w:val="00F850D4"/>
    <w:rsid w:val="00F86628"/>
    <w:rsid w:val="00F86CA6"/>
    <w:rsid w:val="00F87928"/>
    <w:rsid w:val="00F9112F"/>
    <w:rsid w:val="00F9162F"/>
    <w:rsid w:val="00F9248D"/>
    <w:rsid w:val="00FA57ED"/>
    <w:rsid w:val="00FA6D31"/>
    <w:rsid w:val="00FB0679"/>
    <w:rsid w:val="00FB16EC"/>
    <w:rsid w:val="00FB3D06"/>
    <w:rsid w:val="00FB42BD"/>
    <w:rsid w:val="00FB4BE6"/>
    <w:rsid w:val="00FB4E1A"/>
    <w:rsid w:val="00FB56B9"/>
    <w:rsid w:val="00FB6E76"/>
    <w:rsid w:val="00FC5755"/>
    <w:rsid w:val="00FC764A"/>
    <w:rsid w:val="00FD104E"/>
    <w:rsid w:val="00FD1187"/>
    <w:rsid w:val="00FD20CA"/>
    <w:rsid w:val="00FD480E"/>
    <w:rsid w:val="00FD49FC"/>
    <w:rsid w:val="00FD6738"/>
    <w:rsid w:val="00FD73D3"/>
    <w:rsid w:val="00FD79A8"/>
    <w:rsid w:val="00FE16FC"/>
    <w:rsid w:val="00FE1EAD"/>
    <w:rsid w:val="00FE1F27"/>
    <w:rsid w:val="00FE29B6"/>
    <w:rsid w:val="00FE44F9"/>
    <w:rsid w:val="00FE45E5"/>
    <w:rsid w:val="00FE5C6A"/>
    <w:rsid w:val="00FE5FD4"/>
    <w:rsid w:val="00FE619C"/>
    <w:rsid w:val="00FE6232"/>
    <w:rsid w:val="00FE6688"/>
    <w:rsid w:val="00FE7A0B"/>
    <w:rsid w:val="00FF079E"/>
    <w:rsid w:val="00FF2945"/>
    <w:rsid w:val="00FF2E46"/>
    <w:rsid w:val="00FF6D40"/>
    <w:rsid w:val="01002BA5"/>
    <w:rsid w:val="011221BF"/>
    <w:rsid w:val="0120D1B0"/>
    <w:rsid w:val="01499204"/>
    <w:rsid w:val="015EBF10"/>
    <w:rsid w:val="01EB1AF7"/>
    <w:rsid w:val="01F25EE6"/>
    <w:rsid w:val="026544D2"/>
    <w:rsid w:val="0299F605"/>
    <w:rsid w:val="029B0F5F"/>
    <w:rsid w:val="029EAF87"/>
    <w:rsid w:val="02CAC189"/>
    <w:rsid w:val="034BB523"/>
    <w:rsid w:val="03B4533C"/>
    <w:rsid w:val="0431501A"/>
    <w:rsid w:val="04394DBB"/>
    <w:rsid w:val="044015BF"/>
    <w:rsid w:val="04509E9A"/>
    <w:rsid w:val="048D6CA1"/>
    <w:rsid w:val="05078D63"/>
    <w:rsid w:val="056175A4"/>
    <w:rsid w:val="0565F455"/>
    <w:rsid w:val="05981D5A"/>
    <w:rsid w:val="059AD170"/>
    <w:rsid w:val="05A3F8C9"/>
    <w:rsid w:val="05C63427"/>
    <w:rsid w:val="05DB8018"/>
    <w:rsid w:val="06760C85"/>
    <w:rsid w:val="0689D666"/>
    <w:rsid w:val="06FC287F"/>
    <w:rsid w:val="0738CC2C"/>
    <w:rsid w:val="07437B3E"/>
    <w:rsid w:val="075A1577"/>
    <w:rsid w:val="07D7BE1F"/>
    <w:rsid w:val="07E5BA8C"/>
    <w:rsid w:val="080AA556"/>
    <w:rsid w:val="080EB4FB"/>
    <w:rsid w:val="081283C6"/>
    <w:rsid w:val="0857126F"/>
    <w:rsid w:val="089D21CF"/>
    <w:rsid w:val="08B232F8"/>
    <w:rsid w:val="090325E6"/>
    <w:rsid w:val="090F5A37"/>
    <w:rsid w:val="09163721"/>
    <w:rsid w:val="098022A2"/>
    <w:rsid w:val="0996DF20"/>
    <w:rsid w:val="099F5DDE"/>
    <w:rsid w:val="09AE5427"/>
    <w:rsid w:val="09F4F82C"/>
    <w:rsid w:val="0A6601FC"/>
    <w:rsid w:val="0A775D5A"/>
    <w:rsid w:val="0A834FAF"/>
    <w:rsid w:val="0AA773EF"/>
    <w:rsid w:val="0AA8320B"/>
    <w:rsid w:val="0AF2F4F3"/>
    <w:rsid w:val="0B1A2246"/>
    <w:rsid w:val="0B4A2488"/>
    <w:rsid w:val="0B6B0566"/>
    <w:rsid w:val="0BB55550"/>
    <w:rsid w:val="0BD339B8"/>
    <w:rsid w:val="0BE9760F"/>
    <w:rsid w:val="0BEFC4AE"/>
    <w:rsid w:val="0BFCFB82"/>
    <w:rsid w:val="0C28C948"/>
    <w:rsid w:val="0C3C7652"/>
    <w:rsid w:val="0C529504"/>
    <w:rsid w:val="0CD77BBE"/>
    <w:rsid w:val="0CDAFDEC"/>
    <w:rsid w:val="0D58B3A3"/>
    <w:rsid w:val="0D5ECA5E"/>
    <w:rsid w:val="0D6C717D"/>
    <w:rsid w:val="0D7AC743"/>
    <w:rsid w:val="0D7FA386"/>
    <w:rsid w:val="0DAAB1B9"/>
    <w:rsid w:val="0DD02757"/>
    <w:rsid w:val="0E638045"/>
    <w:rsid w:val="0E7F7F2D"/>
    <w:rsid w:val="0EA6546D"/>
    <w:rsid w:val="0ED7FCBA"/>
    <w:rsid w:val="0EFA8A13"/>
    <w:rsid w:val="0F01BDFC"/>
    <w:rsid w:val="0F2D456A"/>
    <w:rsid w:val="0F39ACC9"/>
    <w:rsid w:val="0F3BE5F3"/>
    <w:rsid w:val="0F418672"/>
    <w:rsid w:val="0F624AC2"/>
    <w:rsid w:val="0F62769B"/>
    <w:rsid w:val="0F7C4CF7"/>
    <w:rsid w:val="0F925522"/>
    <w:rsid w:val="0FB9CA80"/>
    <w:rsid w:val="0FC827E5"/>
    <w:rsid w:val="0FD1E1F2"/>
    <w:rsid w:val="0FFD7584"/>
    <w:rsid w:val="10482C78"/>
    <w:rsid w:val="10629F9E"/>
    <w:rsid w:val="10B74448"/>
    <w:rsid w:val="1116B573"/>
    <w:rsid w:val="113E2B33"/>
    <w:rsid w:val="116C9C65"/>
    <w:rsid w:val="117EA065"/>
    <w:rsid w:val="118B15DF"/>
    <w:rsid w:val="12401CBD"/>
    <w:rsid w:val="127D92C9"/>
    <w:rsid w:val="1291F5B7"/>
    <w:rsid w:val="129A5B5C"/>
    <w:rsid w:val="13377658"/>
    <w:rsid w:val="13528E5B"/>
    <w:rsid w:val="13547B3A"/>
    <w:rsid w:val="135B9E77"/>
    <w:rsid w:val="135D2B85"/>
    <w:rsid w:val="137F1ADC"/>
    <w:rsid w:val="13EB1B00"/>
    <w:rsid w:val="141823C6"/>
    <w:rsid w:val="1421167A"/>
    <w:rsid w:val="1459E8E0"/>
    <w:rsid w:val="1475B230"/>
    <w:rsid w:val="14FA24DC"/>
    <w:rsid w:val="1504CC8B"/>
    <w:rsid w:val="153F79AE"/>
    <w:rsid w:val="1566A8B9"/>
    <w:rsid w:val="1568E024"/>
    <w:rsid w:val="1574EB91"/>
    <w:rsid w:val="15A4BA9D"/>
    <w:rsid w:val="15B5AF4B"/>
    <w:rsid w:val="15EA2696"/>
    <w:rsid w:val="1612E67B"/>
    <w:rsid w:val="16556B87"/>
    <w:rsid w:val="1672119E"/>
    <w:rsid w:val="16969173"/>
    <w:rsid w:val="1699D9C0"/>
    <w:rsid w:val="169EC827"/>
    <w:rsid w:val="16AD174C"/>
    <w:rsid w:val="16D9D123"/>
    <w:rsid w:val="16F2D10D"/>
    <w:rsid w:val="1754F06F"/>
    <w:rsid w:val="177DEE8C"/>
    <w:rsid w:val="17AD22E4"/>
    <w:rsid w:val="17E9ED1D"/>
    <w:rsid w:val="17EA18AB"/>
    <w:rsid w:val="1848A080"/>
    <w:rsid w:val="185A319C"/>
    <w:rsid w:val="18B9D752"/>
    <w:rsid w:val="18D56059"/>
    <w:rsid w:val="19099971"/>
    <w:rsid w:val="192842BA"/>
    <w:rsid w:val="1949F4E5"/>
    <w:rsid w:val="194CFA1C"/>
    <w:rsid w:val="19635029"/>
    <w:rsid w:val="1977E585"/>
    <w:rsid w:val="197B320F"/>
    <w:rsid w:val="19937990"/>
    <w:rsid w:val="1998400A"/>
    <w:rsid w:val="19D9EFC3"/>
    <w:rsid w:val="1A1986C8"/>
    <w:rsid w:val="1A1E0E4E"/>
    <w:rsid w:val="1A499AA7"/>
    <w:rsid w:val="1AB85397"/>
    <w:rsid w:val="1ABF9764"/>
    <w:rsid w:val="1AF2BAF6"/>
    <w:rsid w:val="1B5DDB0A"/>
    <w:rsid w:val="1BA1A309"/>
    <w:rsid w:val="1BD2616B"/>
    <w:rsid w:val="1C0FFF49"/>
    <w:rsid w:val="1C201D57"/>
    <w:rsid w:val="1C312BFA"/>
    <w:rsid w:val="1C6226B9"/>
    <w:rsid w:val="1C74AA5A"/>
    <w:rsid w:val="1C780FBA"/>
    <w:rsid w:val="1C7D1310"/>
    <w:rsid w:val="1C95DD77"/>
    <w:rsid w:val="1C96621B"/>
    <w:rsid w:val="1CD2F28A"/>
    <w:rsid w:val="1D008784"/>
    <w:rsid w:val="1D04449A"/>
    <w:rsid w:val="1D33477D"/>
    <w:rsid w:val="1D45FD38"/>
    <w:rsid w:val="1D641068"/>
    <w:rsid w:val="1DE9C819"/>
    <w:rsid w:val="1E2CBE87"/>
    <w:rsid w:val="1E417515"/>
    <w:rsid w:val="1E4F88BE"/>
    <w:rsid w:val="1E75E628"/>
    <w:rsid w:val="1E905BF9"/>
    <w:rsid w:val="1EC90513"/>
    <w:rsid w:val="1EC90ADE"/>
    <w:rsid w:val="1EEF627D"/>
    <w:rsid w:val="1F012185"/>
    <w:rsid w:val="1F2378A4"/>
    <w:rsid w:val="1F252B26"/>
    <w:rsid w:val="1F32567E"/>
    <w:rsid w:val="1F83C428"/>
    <w:rsid w:val="1F9ADD74"/>
    <w:rsid w:val="1FE1C873"/>
    <w:rsid w:val="1FE43BAD"/>
    <w:rsid w:val="2003AF56"/>
    <w:rsid w:val="2020B9D1"/>
    <w:rsid w:val="20673689"/>
    <w:rsid w:val="208BEF0C"/>
    <w:rsid w:val="20A6A0BB"/>
    <w:rsid w:val="20D20488"/>
    <w:rsid w:val="210977E8"/>
    <w:rsid w:val="21156965"/>
    <w:rsid w:val="21231BB2"/>
    <w:rsid w:val="21389E1C"/>
    <w:rsid w:val="21763E34"/>
    <w:rsid w:val="21D58AA5"/>
    <w:rsid w:val="2223776A"/>
    <w:rsid w:val="223516E8"/>
    <w:rsid w:val="225EA244"/>
    <w:rsid w:val="227312D3"/>
    <w:rsid w:val="227B09F6"/>
    <w:rsid w:val="231A103C"/>
    <w:rsid w:val="2355A2EC"/>
    <w:rsid w:val="2358CD6E"/>
    <w:rsid w:val="2388C44D"/>
    <w:rsid w:val="23BF8F3B"/>
    <w:rsid w:val="23DAFFDE"/>
    <w:rsid w:val="23E9DBC1"/>
    <w:rsid w:val="24134E82"/>
    <w:rsid w:val="241771E3"/>
    <w:rsid w:val="2418B474"/>
    <w:rsid w:val="24294CB2"/>
    <w:rsid w:val="2472DCF8"/>
    <w:rsid w:val="24C533F7"/>
    <w:rsid w:val="252E3D34"/>
    <w:rsid w:val="25325C9F"/>
    <w:rsid w:val="254065F3"/>
    <w:rsid w:val="25483F1E"/>
    <w:rsid w:val="25AFAAFE"/>
    <w:rsid w:val="25BC2AB1"/>
    <w:rsid w:val="25D30AA5"/>
    <w:rsid w:val="25D7C4D7"/>
    <w:rsid w:val="25F0AE41"/>
    <w:rsid w:val="25F0BA49"/>
    <w:rsid w:val="25F88043"/>
    <w:rsid w:val="25FC3E20"/>
    <w:rsid w:val="26372229"/>
    <w:rsid w:val="263C4842"/>
    <w:rsid w:val="26AFF83B"/>
    <w:rsid w:val="26BF9608"/>
    <w:rsid w:val="26CE2D00"/>
    <w:rsid w:val="27352EC9"/>
    <w:rsid w:val="276BD15B"/>
    <w:rsid w:val="27A7ABFA"/>
    <w:rsid w:val="27C29F82"/>
    <w:rsid w:val="27E23A92"/>
    <w:rsid w:val="28249D9E"/>
    <w:rsid w:val="28483E04"/>
    <w:rsid w:val="286FE759"/>
    <w:rsid w:val="28D0AD91"/>
    <w:rsid w:val="292AD1DA"/>
    <w:rsid w:val="2946540A"/>
    <w:rsid w:val="294DA0C7"/>
    <w:rsid w:val="295D88F9"/>
    <w:rsid w:val="29766EFF"/>
    <w:rsid w:val="298E9B3D"/>
    <w:rsid w:val="299E1C2B"/>
    <w:rsid w:val="29CCDA1C"/>
    <w:rsid w:val="29D82D07"/>
    <w:rsid w:val="29EE1B4F"/>
    <w:rsid w:val="29F455C5"/>
    <w:rsid w:val="29F63AAB"/>
    <w:rsid w:val="2A4995C1"/>
    <w:rsid w:val="2AE64DA4"/>
    <w:rsid w:val="2B0043E6"/>
    <w:rsid w:val="2B1996D9"/>
    <w:rsid w:val="2B2ECEA8"/>
    <w:rsid w:val="2B2FA9B2"/>
    <w:rsid w:val="2B920B0C"/>
    <w:rsid w:val="2BBCECE5"/>
    <w:rsid w:val="2BFFF0CE"/>
    <w:rsid w:val="2C56FB91"/>
    <w:rsid w:val="2CB3F94F"/>
    <w:rsid w:val="2CC6CEED"/>
    <w:rsid w:val="2CD3AD98"/>
    <w:rsid w:val="2CD7F59B"/>
    <w:rsid w:val="2D215161"/>
    <w:rsid w:val="2D3BE94E"/>
    <w:rsid w:val="2D3E5463"/>
    <w:rsid w:val="2D4362D1"/>
    <w:rsid w:val="2D482C9F"/>
    <w:rsid w:val="2D609A6B"/>
    <w:rsid w:val="2D7EECCC"/>
    <w:rsid w:val="2D9F533F"/>
    <w:rsid w:val="2DB2715B"/>
    <w:rsid w:val="2DEA7787"/>
    <w:rsid w:val="2DF7A09F"/>
    <w:rsid w:val="2E0D7C09"/>
    <w:rsid w:val="2E50F36B"/>
    <w:rsid w:val="2E5B7BCB"/>
    <w:rsid w:val="2E6D0FF0"/>
    <w:rsid w:val="2E73C5FC"/>
    <w:rsid w:val="2F982836"/>
    <w:rsid w:val="2FA48C8D"/>
    <w:rsid w:val="2FCB053E"/>
    <w:rsid w:val="2FEF13D9"/>
    <w:rsid w:val="2FF11A49"/>
    <w:rsid w:val="304660D9"/>
    <w:rsid w:val="30595654"/>
    <w:rsid w:val="30BC6415"/>
    <w:rsid w:val="30C7AB5B"/>
    <w:rsid w:val="30C9FFD3"/>
    <w:rsid w:val="30E90233"/>
    <w:rsid w:val="31487C4A"/>
    <w:rsid w:val="315E0508"/>
    <w:rsid w:val="31ABD17D"/>
    <w:rsid w:val="31C9C7B0"/>
    <w:rsid w:val="31FF5357"/>
    <w:rsid w:val="322400D4"/>
    <w:rsid w:val="32269188"/>
    <w:rsid w:val="32415DE0"/>
    <w:rsid w:val="330A2CBB"/>
    <w:rsid w:val="33115A90"/>
    <w:rsid w:val="33575BB9"/>
    <w:rsid w:val="3375AE1A"/>
    <w:rsid w:val="337BD62F"/>
    <w:rsid w:val="33DD2E41"/>
    <w:rsid w:val="33E1958B"/>
    <w:rsid w:val="345F40D5"/>
    <w:rsid w:val="34A6B6F8"/>
    <w:rsid w:val="34BE8AE4"/>
    <w:rsid w:val="34F0206D"/>
    <w:rsid w:val="3504414A"/>
    <w:rsid w:val="351F0EFF"/>
    <w:rsid w:val="353C6541"/>
    <w:rsid w:val="363A0DF8"/>
    <w:rsid w:val="3648FB52"/>
    <w:rsid w:val="365FAE68"/>
    <w:rsid w:val="3685F553"/>
    <w:rsid w:val="37212E44"/>
    <w:rsid w:val="3730E70C"/>
    <w:rsid w:val="3748A98E"/>
    <w:rsid w:val="37993997"/>
    <w:rsid w:val="37C6697D"/>
    <w:rsid w:val="38112665"/>
    <w:rsid w:val="383A23C8"/>
    <w:rsid w:val="386D98BC"/>
    <w:rsid w:val="38837B79"/>
    <w:rsid w:val="388FB750"/>
    <w:rsid w:val="38993B59"/>
    <w:rsid w:val="38C9BECF"/>
    <w:rsid w:val="38E59E60"/>
    <w:rsid w:val="38F7681C"/>
    <w:rsid w:val="39038952"/>
    <w:rsid w:val="391DA803"/>
    <w:rsid w:val="393F63CB"/>
    <w:rsid w:val="39B4DE75"/>
    <w:rsid w:val="39D125DD"/>
    <w:rsid w:val="3A7395CC"/>
    <w:rsid w:val="3A75E88C"/>
    <w:rsid w:val="3A8B1921"/>
    <w:rsid w:val="3A9C83D2"/>
    <w:rsid w:val="3AB50DF3"/>
    <w:rsid w:val="3AF9D211"/>
    <w:rsid w:val="3B3920A7"/>
    <w:rsid w:val="3B3EAEA7"/>
    <w:rsid w:val="3B4EA311"/>
    <w:rsid w:val="3B7EC7C1"/>
    <w:rsid w:val="3B98C404"/>
    <w:rsid w:val="3BBAC2D1"/>
    <w:rsid w:val="3BBE61DB"/>
    <w:rsid w:val="3BBF78E4"/>
    <w:rsid w:val="3BC479D9"/>
    <w:rsid w:val="3C6DA6D9"/>
    <w:rsid w:val="3CC2B399"/>
    <w:rsid w:val="3CE100F6"/>
    <w:rsid w:val="3D0A5B35"/>
    <w:rsid w:val="3D44F0D8"/>
    <w:rsid w:val="3D847947"/>
    <w:rsid w:val="3DA890D1"/>
    <w:rsid w:val="3DAB5CCE"/>
    <w:rsid w:val="3E117428"/>
    <w:rsid w:val="3E1A19D0"/>
    <w:rsid w:val="3E2E2E7B"/>
    <w:rsid w:val="3E63201A"/>
    <w:rsid w:val="3E658FDC"/>
    <w:rsid w:val="3EB4319D"/>
    <w:rsid w:val="3ED305A2"/>
    <w:rsid w:val="3EDBF83F"/>
    <w:rsid w:val="3EF198A3"/>
    <w:rsid w:val="3F244832"/>
    <w:rsid w:val="3F273AC9"/>
    <w:rsid w:val="3F375802"/>
    <w:rsid w:val="3F472A88"/>
    <w:rsid w:val="3F6BCC09"/>
    <w:rsid w:val="3FB8CC4B"/>
    <w:rsid w:val="3FD8BC8F"/>
    <w:rsid w:val="3FFC15BF"/>
    <w:rsid w:val="40118519"/>
    <w:rsid w:val="4058A055"/>
    <w:rsid w:val="405D66BB"/>
    <w:rsid w:val="406E6ED7"/>
    <w:rsid w:val="40758373"/>
    <w:rsid w:val="4080C9FD"/>
    <w:rsid w:val="4090D6DF"/>
    <w:rsid w:val="40A63F9B"/>
    <w:rsid w:val="40C59DF4"/>
    <w:rsid w:val="40CE4738"/>
    <w:rsid w:val="40F23B49"/>
    <w:rsid w:val="410E9B37"/>
    <w:rsid w:val="4138F8A0"/>
    <w:rsid w:val="413ED89A"/>
    <w:rsid w:val="4142EE25"/>
    <w:rsid w:val="414DFCB5"/>
    <w:rsid w:val="4193A40C"/>
    <w:rsid w:val="4195335B"/>
    <w:rsid w:val="41A16BF4"/>
    <w:rsid w:val="41CD272E"/>
    <w:rsid w:val="41D31FEF"/>
    <w:rsid w:val="41E009EF"/>
    <w:rsid w:val="42099D14"/>
    <w:rsid w:val="420A3F38"/>
    <w:rsid w:val="4217D62E"/>
    <w:rsid w:val="421C9A5E"/>
    <w:rsid w:val="422487E4"/>
    <w:rsid w:val="423EBB83"/>
    <w:rsid w:val="4246A383"/>
    <w:rsid w:val="4293354E"/>
    <w:rsid w:val="429F765E"/>
    <w:rsid w:val="42A5C6D2"/>
    <w:rsid w:val="42B0DD3F"/>
    <w:rsid w:val="42BBA0A4"/>
    <w:rsid w:val="42C7A20D"/>
    <w:rsid w:val="42D652DD"/>
    <w:rsid w:val="42E21261"/>
    <w:rsid w:val="42EB992F"/>
    <w:rsid w:val="4331886B"/>
    <w:rsid w:val="433DF24B"/>
    <w:rsid w:val="435759D6"/>
    <w:rsid w:val="437BDA50"/>
    <w:rsid w:val="43A27FBD"/>
    <w:rsid w:val="43BA1D99"/>
    <w:rsid w:val="43C99130"/>
    <w:rsid w:val="440500A9"/>
    <w:rsid w:val="44280317"/>
    <w:rsid w:val="44420849"/>
    <w:rsid w:val="44613645"/>
    <w:rsid w:val="448A03F8"/>
    <w:rsid w:val="44A90F7B"/>
    <w:rsid w:val="44D3C044"/>
    <w:rsid w:val="44D9C2AC"/>
    <w:rsid w:val="452125C8"/>
    <w:rsid w:val="45321166"/>
    <w:rsid w:val="4535FD12"/>
    <w:rsid w:val="4557EFC4"/>
    <w:rsid w:val="45970FF2"/>
    <w:rsid w:val="45BF95B1"/>
    <w:rsid w:val="45C10697"/>
    <w:rsid w:val="45D9F052"/>
    <w:rsid w:val="45FF5AE2"/>
    <w:rsid w:val="4641DBDE"/>
    <w:rsid w:val="46BD6321"/>
    <w:rsid w:val="4707E1DE"/>
    <w:rsid w:val="470B9C56"/>
    <w:rsid w:val="477D38AC"/>
    <w:rsid w:val="47E71C9D"/>
    <w:rsid w:val="48095865"/>
    <w:rsid w:val="4865EB95"/>
    <w:rsid w:val="48D9953B"/>
    <w:rsid w:val="490126AA"/>
    <w:rsid w:val="495B215F"/>
    <w:rsid w:val="49698023"/>
    <w:rsid w:val="496F4B50"/>
    <w:rsid w:val="49B6F15A"/>
    <w:rsid w:val="49BD24DC"/>
    <w:rsid w:val="49E8B66D"/>
    <w:rsid w:val="4A0FC962"/>
    <w:rsid w:val="4A43AD4D"/>
    <w:rsid w:val="4A6F0BAA"/>
    <w:rsid w:val="4A74F82A"/>
    <w:rsid w:val="4A8CF635"/>
    <w:rsid w:val="4AB19604"/>
    <w:rsid w:val="4B5137DF"/>
    <w:rsid w:val="4B68494A"/>
    <w:rsid w:val="4B997F12"/>
    <w:rsid w:val="4BA152EA"/>
    <w:rsid w:val="4C102545"/>
    <w:rsid w:val="4C175185"/>
    <w:rsid w:val="4C4A0C56"/>
    <w:rsid w:val="4CD09F73"/>
    <w:rsid w:val="4CE9A3E6"/>
    <w:rsid w:val="4CF443D6"/>
    <w:rsid w:val="4D1BFAFB"/>
    <w:rsid w:val="4D6C648F"/>
    <w:rsid w:val="4D751B63"/>
    <w:rsid w:val="4D7A5434"/>
    <w:rsid w:val="4D80B366"/>
    <w:rsid w:val="4DED1E3F"/>
    <w:rsid w:val="4DEDE65D"/>
    <w:rsid w:val="4DF44D44"/>
    <w:rsid w:val="4E277AAD"/>
    <w:rsid w:val="4E4F8423"/>
    <w:rsid w:val="4E836F98"/>
    <w:rsid w:val="4E8DF2E5"/>
    <w:rsid w:val="4EA25AB5"/>
    <w:rsid w:val="4EBC841E"/>
    <w:rsid w:val="4ED8288D"/>
    <w:rsid w:val="4F086618"/>
    <w:rsid w:val="4F1D4634"/>
    <w:rsid w:val="4F4E2195"/>
    <w:rsid w:val="4F4FC811"/>
    <w:rsid w:val="4F673C7E"/>
    <w:rsid w:val="4FA7F04A"/>
    <w:rsid w:val="4FABF744"/>
    <w:rsid w:val="4FC8FC45"/>
    <w:rsid w:val="4FCDACF3"/>
    <w:rsid w:val="50150692"/>
    <w:rsid w:val="504F4CD1"/>
    <w:rsid w:val="5073A169"/>
    <w:rsid w:val="50A43A93"/>
    <w:rsid w:val="50A48A8D"/>
    <w:rsid w:val="5108CD57"/>
    <w:rsid w:val="5137C193"/>
    <w:rsid w:val="51688700"/>
    <w:rsid w:val="5196FDFB"/>
    <w:rsid w:val="51B69842"/>
    <w:rsid w:val="51BDE149"/>
    <w:rsid w:val="51DA2F7D"/>
    <w:rsid w:val="5273BBB7"/>
    <w:rsid w:val="527F127A"/>
    <w:rsid w:val="52888954"/>
    <w:rsid w:val="52905094"/>
    <w:rsid w:val="52BDE58E"/>
    <w:rsid w:val="5309B50E"/>
    <w:rsid w:val="533F9312"/>
    <w:rsid w:val="534F3F69"/>
    <w:rsid w:val="53999053"/>
    <w:rsid w:val="539B29F8"/>
    <w:rsid w:val="53C9A160"/>
    <w:rsid w:val="53D1926F"/>
    <w:rsid w:val="53FAF5EB"/>
    <w:rsid w:val="5436D007"/>
    <w:rsid w:val="544606E7"/>
    <w:rsid w:val="54A1F1AF"/>
    <w:rsid w:val="54AB9926"/>
    <w:rsid w:val="54B4087C"/>
    <w:rsid w:val="54E877B5"/>
    <w:rsid w:val="54F2F831"/>
    <w:rsid w:val="555104B7"/>
    <w:rsid w:val="55732056"/>
    <w:rsid w:val="5576F8F0"/>
    <w:rsid w:val="55860317"/>
    <w:rsid w:val="5597C870"/>
    <w:rsid w:val="55C01BA6"/>
    <w:rsid w:val="560049B5"/>
    <w:rsid w:val="560145D4"/>
    <w:rsid w:val="5608C6F0"/>
    <w:rsid w:val="56380923"/>
    <w:rsid w:val="56753891"/>
    <w:rsid w:val="569B9B9D"/>
    <w:rsid w:val="56A037C7"/>
    <w:rsid w:val="575C15A3"/>
    <w:rsid w:val="576CF59D"/>
    <w:rsid w:val="576F90CE"/>
    <w:rsid w:val="57703731"/>
    <w:rsid w:val="57B642AF"/>
    <w:rsid w:val="57BD669F"/>
    <w:rsid w:val="5833D479"/>
    <w:rsid w:val="59006FB9"/>
    <w:rsid w:val="5962AF27"/>
    <w:rsid w:val="596C56C5"/>
    <w:rsid w:val="59AA787C"/>
    <w:rsid w:val="5A2E5B9E"/>
    <w:rsid w:val="5A67748B"/>
    <w:rsid w:val="5A8F7345"/>
    <w:rsid w:val="5AA15792"/>
    <w:rsid w:val="5AD0B39D"/>
    <w:rsid w:val="5B01F47A"/>
    <w:rsid w:val="5B33924A"/>
    <w:rsid w:val="5B664643"/>
    <w:rsid w:val="5B74135C"/>
    <w:rsid w:val="5BA63BDD"/>
    <w:rsid w:val="5BBF9045"/>
    <w:rsid w:val="5BC7AFA1"/>
    <w:rsid w:val="5BE8D429"/>
    <w:rsid w:val="5BF5D81A"/>
    <w:rsid w:val="5BF82D3A"/>
    <w:rsid w:val="5C1C7A5C"/>
    <w:rsid w:val="5C1F5747"/>
    <w:rsid w:val="5C36D7D9"/>
    <w:rsid w:val="5C591110"/>
    <w:rsid w:val="5C5B1E9C"/>
    <w:rsid w:val="5C5C75A7"/>
    <w:rsid w:val="5C766752"/>
    <w:rsid w:val="5CD49AF1"/>
    <w:rsid w:val="5CD89B37"/>
    <w:rsid w:val="5CEA9AD2"/>
    <w:rsid w:val="5D039FDF"/>
    <w:rsid w:val="5D0CCF42"/>
    <w:rsid w:val="5D223348"/>
    <w:rsid w:val="5D704100"/>
    <w:rsid w:val="5D83CD8D"/>
    <w:rsid w:val="5DF9B646"/>
    <w:rsid w:val="5E639431"/>
    <w:rsid w:val="5EF7FB50"/>
    <w:rsid w:val="5EFAC90E"/>
    <w:rsid w:val="5F303CFC"/>
    <w:rsid w:val="5F3CC539"/>
    <w:rsid w:val="5F7B6DA9"/>
    <w:rsid w:val="5FBD24F9"/>
    <w:rsid w:val="5FC0BB2B"/>
    <w:rsid w:val="5FFB32B2"/>
    <w:rsid w:val="6016CB32"/>
    <w:rsid w:val="60220BA5"/>
    <w:rsid w:val="605E0308"/>
    <w:rsid w:val="609060AD"/>
    <w:rsid w:val="6091A9ED"/>
    <w:rsid w:val="60C26D9D"/>
    <w:rsid w:val="60DC4B7C"/>
    <w:rsid w:val="60E9E4C7"/>
    <w:rsid w:val="610BFA3A"/>
    <w:rsid w:val="6118343E"/>
    <w:rsid w:val="611D56C1"/>
    <w:rsid w:val="6133A570"/>
    <w:rsid w:val="616DB309"/>
    <w:rsid w:val="617BD49F"/>
    <w:rsid w:val="6180DA63"/>
    <w:rsid w:val="61978210"/>
    <w:rsid w:val="61A1EC82"/>
    <w:rsid w:val="624DDA20"/>
    <w:rsid w:val="6254FD5D"/>
    <w:rsid w:val="625920BD"/>
    <w:rsid w:val="625D03CA"/>
    <w:rsid w:val="62A85732"/>
    <w:rsid w:val="62C2F577"/>
    <w:rsid w:val="62EFDBCA"/>
    <w:rsid w:val="63293206"/>
    <w:rsid w:val="632D8560"/>
    <w:rsid w:val="6338C7C1"/>
    <w:rsid w:val="633B5C9D"/>
    <w:rsid w:val="636D8808"/>
    <w:rsid w:val="63982565"/>
    <w:rsid w:val="63A1CB78"/>
    <w:rsid w:val="63BA6372"/>
    <w:rsid w:val="63CA5C01"/>
    <w:rsid w:val="63D7AE53"/>
    <w:rsid w:val="63E45844"/>
    <w:rsid w:val="644379BA"/>
    <w:rsid w:val="6453FE5B"/>
    <w:rsid w:val="646911E6"/>
    <w:rsid w:val="6474A337"/>
    <w:rsid w:val="6498EF7F"/>
    <w:rsid w:val="64CE5DAC"/>
    <w:rsid w:val="64CF98BE"/>
    <w:rsid w:val="64ECB00D"/>
    <w:rsid w:val="653CA8D4"/>
    <w:rsid w:val="6582E791"/>
    <w:rsid w:val="65D581E3"/>
    <w:rsid w:val="65E656E1"/>
    <w:rsid w:val="65F1923A"/>
    <w:rsid w:val="660592CD"/>
    <w:rsid w:val="66521622"/>
    <w:rsid w:val="669DE92A"/>
    <w:rsid w:val="66C66873"/>
    <w:rsid w:val="66CC5D0B"/>
    <w:rsid w:val="66F99A08"/>
    <w:rsid w:val="67446CAB"/>
    <w:rsid w:val="6756037A"/>
    <w:rsid w:val="680CCAE1"/>
    <w:rsid w:val="68439735"/>
    <w:rsid w:val="6869492A"/>
    <w:rsid w:val="68A528F6"/>
    <w:rsid w:val="68AB2AD7"/>
    <w:rsid w:val="690226E6"/>
    <w:rsid w:val="6909251B"/>
    <w:rsid w:val="696DDC9F"/>
    <w:rsid w:val="698A812D"/>
    <w:rsid w:val="69A80F10"/>
    <w:rsid w:val="69B9BA21"/>
    <w:rsid w:val="69C0D1CB"/>
    <w:rsid w:val="69EA0583"/>
    <w:rsid w:val="6A1DC227"/>
    <w:rsid w:val="6A418A10"/>
    <w:rsid w:val="6A42053D"/>
    <w:rsid w:val="6A87EA8D"/>
    <w:rsid w:val="6A9DEE05"/>
    <w:rsid w:val="6AC50BB3"/>
    <w:rsid w:val="6ADA55E0"/>
    <w:rsid w:val="6ADCD070"/>
    <w:rsid w:val="6AED51EB"/>
    <w:rsid w:val="6B100A36"/>
    <w:rsid w:val="6B75CA89"/>
    <w:rsid w:val="6B948092"/>
    <w:rsid w:val="6BCC9894"/>
    <w:rsid w:val="6BCC9941"/>
    <w:rsid w:val="6BE02790"/>
    <w:rsid w:val="6C6110D2"/>
    <w:rsid w:val="6C8A510D"/>
    <w:rsid w:val="6C92B23A"/>
    <w:rsid w:val="6C952A95"/>
    <w:rsid w:val="6CB0229A"/>
    <w:rsid w:val="6CC533EE"/>
    <w:rsid w:val="6CC94BA3"/>
    <w:rsid w:val="6CDC369C"/>
    <w:rsid w:val="6D4BDCFC"/>
    <w:rsid w:val="6D641F80"/>
    <w:rsid w:val="6DA4B76D"/>
    <w:rsid w:val="6E46B2B6"/>
    <w:rsid w:val="6E4CFCAB"/>
    <w:rsid w:val="6E668F46"/>
    <w:rsid w:val="6E98BC57"/>
    <w:rsid w:val="6EA7FEF0"/>
    <w:rsid w:val="6EAADB95"/>
    <w:rsid w:val="6EE14016"/>
    <w:rsid w:val="6F154CAC"/>
    <w:rsid w:val="6F3FE7C4"/>
    <w:rsid w:val="6F7BDBEB"/>
    <w:rsid w:val="6F9CBE02"/>
    <w:rsid w:val="6FC98A7A"/>
    <w:rsid w:val="7044CB70"/>
    <w:rsid w:val="704D66EA"/>
    <w:rsid w:val="704DB515"/>
    <w:rsid w:val="704F3307"/>
    <w:rsid w:val="708E474B"/>
    <w:rsid w:val="70B1AB92"/>
    <w:rsid w:val="70BC1528"/>
    <w:rsid w:val="70C9C4E9"/>
    <w:rsid w:val="70D5CD4E"/>
    <w:rsid w:val="70ECBB5B"/>
    <w:rsid w:val="70F47AE0"/>
    <w:rsid w:val="70FA33C0"/>
    <w:rsid w:val="7125429B"/>
    <w:rsid w:val="7135CC65"/>
    <w:rsid w:val="716E570C"/>
    <w:rsid w:val="7188CE73"/>
    <w:rsid w:val="71BB2EE4"/>
    <w:rsid w:val="71CBE3B0"/>
    <w:rsid w:val="71DAB19E"/>
    <w:rsid w:val="722B68B3"/>
    <w:rsid w:val="723BDA18"/>
    <w:rsid w:val="7245ED4C"/>
    <w:rsid w:val="7252268C"/>
    <w:rsid w:val="72624BD5"/>
    <w:rsid w:val="72904B41"/>
    <w:rsid w:val="729A5450"/>
    <w:rsid w:val="72DD1E8A"/>
    <w:rsid w:val="730ADD63"/>
    <w:rsid w:val="733616BB"/>
    <w:rsid w:val="73495B1C"/>
    <w:rsid w:val="7367B411"/>
    <w:rsid w:val="737C57DC"/>
    <w:rsid w:val="73990136"/>
    <w:rsid w:val="739EAE21"/>
    <w:rsid w:val="73ABEF2B"/>
    <w:rsid w:val="745B7704"/>
    <w:rsid w:val="745C0D97"/>
    <w:rsid w:val="746A36BB"/>
    <w:rsid w:val="75087613"/>
    <w:rsid w:val="7512CFAF"/>
    <w:rsid w:val="75880EB7"/>
    <w:rsid w:val="75DB51FF"/>
    <w:rsid w:val="75DB76FB"/>
    <w:rsid w:val="75DB8F3D"/>
    <w:rsid w:val="75F04FCB"/>
    <w:rsid w:val="76006865"/>
    <w:rsid w:val="7678327B"/>
    <w:rsid w:val="76C0FE62"/>
    <w:rsid w:val="76DC0528"/>
    <w:rsid w:val="76F64080"/>
    <w:rsid w:val="76F6D8D4"/>
    <w:rsid w:val="7777475C"/>
    <w:rsid w:val="77AF21DD"/>
    <w:rsid w:val="77BA976D"/>
    <w:rsid w:val="77BBC31E"/>
    <w:rsid w:val="77DE62D9"/>
    <w:rsid w:val="77E4B107"/>
    <w:rsid w:val="78194133"/>
    <w:rsid w:val="781A28FF"/>
    <w:rsid w:val="7835A872"/>
    <w:rsid w:val="78D9D697"/>
    <w:rsid w:val="79187253"/>
    <w:rsid w:val="79305480"/>
    <w:rsid w:val="7986751A"/>
    <w:rsid w:val="79C4E3A1"/>
    <w:rsid w:val="79C70261"/>
    <w:rsid w:val="7A11F242"/>
    <w:rsid w:val="7A2D1DFB"/>
    <w:rsid w:val="7A44D195"/>
    <w:rsid w:val="7A460492"/>
    <w:rsid w:val="7A7F767A"/>
    <w:rsid w:val="7AAD3955"/>
    <w:rsid w:val="7AC84033"/>
    <w:rsid w:val="7AD5A10D"/>
    <w:rsid w:val="7ADD65A9"/>
    <w:rsid w:val="7AF69FCD"/>
    <w:rsid w:val="7B114DA6"/>
    <w:rsid w:val="7B3182D7"/>
    <w:rsid w:val="7B36BE18"/>
    <w:rsid w:val="7B4278E8"/>
    <w:rsid w:val="7BA6C3A2"/>
    <w:rsid w:val="7BDA385B"/>
    <w:rsid w:val="7BE23B4B"/>
    <w:rsid w:val="7BF82FD6"/>
    <w:rsid w:val="7C4D4C1F"/>
    <w:rsid w:val="7C4EF09B"/>
    <w:rsid w:val="7C64727E"/>
    <w:rsid w:val="7CAEB972"/>
    <w:rsid w:val="7CFA1B2F"/>
    <w:rsid w:val="7D0CD8D7"/>
    <w:rsid w:val="7D101655"/>
    <w:rsid w:val="7D2421E4"/>
    <w:rsid w:val="7D445720"/>
    <w:rsid w:val="7D4828AC"/>
    <w:rsid w:val="7D6FBE48"/>
    <w:rsid w:val="7D943E1D"/>
    <w:rsid w:val="7DAE07EE"/>
    <w:rsid w:val="7DB3D4FB"/>
    <w:rsid w:val="7DB6953A"/>
    <w:rsid w:val="7DBE86DF"/>
    <w:rsid w:val="7DCCD256"/>
    <w:rsid w:val="7DD2BB09"/>
    <w:rsid w:val="7DD5614D"/>
    <w:rsid w:val="7DE894A5"/>
    <w:rsid w:val="7E0417A4"/>
    <w:rsid w:val="7EA8C6B8"/>
    <w:rsid w:val="7EBA8184"/>
    <w:rsid w:val="7EEAF5E2"/>
    <w:rsid w:val="7F76E40B"/>
    <w:rsid w:val="7F7F1CFF"/>
    <w:rsid w:val="7F8D7ECA"/>
    <w:rsid w:val="7FAF55F7"/>
    <w:rsid w:val="7FB4D7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80F4D9"/>
  <w15:chartTrackingRefBased/>
  <w15:docId w15:val="{7B4510AB-E8BB-41A8-B761-EFFD7D0D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5A4"/>
    <w:rPr>
      <w:lang w:val="et-EE"/>
    </w:rPr>
  </w:style>
  <w:style w:type="paragraph" w:styleId="Heading1">
    <w:name w:val="heading 1"/>
    <w:basedOn w:val="Normal"/>
    <w:next w:val="Normal"/>
    <w:link w:val="Heading1Char"/>
    <w:uiPriority w:val="9"/>
    <w:qFormat/>
    <w:rsid w:val="00CC413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13D"/>
    <w:rPr>
      <w:rFonts w:asciiTheme="majorHAnsi" w:eastAsiaTheme="majorEastAsia" w:hAnsiTheme="majorHAnsi" w:cstheme="majorBidi"/>
      <w:color w:val="2F5496" w:themeColor="accent1" w:themeShade="BF"/>
      <w:sz w:val="32"/>
      <w:szCs w:val="32"/>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CC413D"/>
    <w:pPr>
      <w:ind w:left="720"/>
      <w:contextualSpacing/>
    </w:pPr>
  </w:style>
  <w:style w:type="table" w:styleId="TableGrid">
    <w:name w:val="Table Grid"/>
    <w:basedOn w:val="TableNormal"/>
    <w:uiPriority w:val="59"/>
    <w:rsid w:val="0028604B"/>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link w:val="ListParagraph"/>
    <w:uiPriority w:val="34"/>
    <w:locked/>
    <w:rsid w:val="00502932"/>
    <w:rPr>
      <w:lang w:val="et-EE"/>
    </w:rPr>
  </w:style>
  <w:style w:type="character" w:customStyle="1" w:styleId="jlqj4b">
    <w:name w:val="jlqj4b"/>
    <w:basedOn w:val="DefaultParagraphFont"/>
    <w:rsid w:val="00502932"/>
  </w:style>
  <w:style w:type="character" w:customStyle="1" w:styleId="gmail-m5345483553631389115jlqj4b">
    <w:name w:val="gmail-m_5345483553631389115jlqj4b"/>
    <w:basedOn w:val="DefaultParagraphFont"/>
    <w:rsid w:val="00AB7F4B"/>
  </w:style>
  <w:style w:type="paragraph" w:styleId="CommentText">
    <w:name w:val="annotation text"/>
    <w:basedOn w:val="Normal"/>
    <w:link w:val="CommentTextChar"/>
    <w:uiPriority w:val="99"/>
    <w:semiHidden/>
    <w:unhideWhenUsed/>
    <w:rsid w:val="00AB7F4B"/>
    <w:pPr>
      <w:spacing w:line="240" w:lineRule="auto"/>
    </w:pPr>
    <w:rPr>
      <w:sz w:val="20"/>
      <w:szCs w:val="20"/>
    </w:rPr>
  </w:style>
  <w:style w:type="character" w:customStyle="1" w:styleId="CommentTextChar">
    <w:name w:val="Comment Text Char"/>
    <w:basedOn w:val="DefaultParagraphFont"/>
    <w:link w:val="CommentText"/>
    <w:uiPriority w:val="99"/>
    <w:semiHidden/>
    <w:rsid w:val="00AB7F4B"/>
    <w:rPr>
      <w:sz w:val="20"/>
      <w:szCs w:val="20"/>
      <w:lang w:val="et-EE"/>
    </w:rPr>
  </w:style>
  <w:style w:type="paragraph" w:styleId="CommentSubject">
    <w:name w:val="annotation subject"/>
    <w:basedOn w:val="CommentText"/>
    <w:next w:val="CommentText"/>
    <w:link w:val="CommentSubjectChar"/>
    <w:uiPriority w:val="99"/>
    <w:semiHidden/>
    <w:unhideWhenUsed/>
    <w:rsid w:val="00AB7F4B"/>
    <w:rPr>
      <w:b/>
      <w:bCs/>
    </w:rPr>
  </w:style>
  <w:style w:type="character" w:customStyle="1" w:styleId="CommentSubjectChar">
    <w:name w:val="Comment Subject Char"/>
    <w:basedOn w:val="CommentTextChar"/>
    <w:link w:val="CommentSubject"/>
    <w:uiPriority w:val="99"/>
    <w:semiHidden/>
    <w:rsid w:val="00AB7F4B"/>
    <w:rPr>
      <w:b/>
      <w:bCs/>
      <w:sz w:val="20"/>
      <w:szCs w:val="20"/>
      <w:lang w:val="et-EE"/>
    </w:rPr>
  </w:style>
  <w:style w:type="character" w:styleId="Hyperlink">
    <w:name w:val="Hyperlink"/>
    <w:basedOn w:val="DefaultParagraphFont"/>
    <w:uiPriority w:val="99"/>
    <w:unhideWhenUsed/>
    <w:rsid w:val="00992A6C"/>
    <w:rPr>
      <w:color w:val="0563C1" w:themeColor="hyperlink"/>
      <w:u w:val="single"/>
    </w:rPr>
  </w:style>
  <w:style w:type="character" w:styleId="UnresolvedMention">
    <w:name w:val="Unresolved Mention"/>
    <w:basedOn w:val="DefaultParagraphFont"/>
    <w:uiPriority w:val="99"/>
    <w:semiHidden/>
    <w:unhideWhenUsed/>
    <w:rsid w:val="00992A6C"/>
    <w:rPr>
      <w:color w:val="605E5C"/>
      <w:shd w:val="clear" w:color="auto" w:fill="E1DFDD"/>
    </w:rPr>
  </w:style>
  <w:style w:type="character" w:styleId="FollowedHyperlink">
    <w:name w:val="FollowedHyperlink"/>
    <w:basedOn w:val="DefaultParagraphFont"/>
    <w:uiPriority w:val="99"/>
    <w:semiHidden/>
    <w:unhideWhenUsed/>
    <w:rsid w:val="00992A6C"/>
    <w:rPr>
      <w:color w:val="954F72" w:themeColor="followedHyperlink"/>
      <w:u w:val="single"/>
    </w:rPr>
  </w:style>
  <w:style w:type="character" w:styleId="CommentReference">
    <w:name w:val="annotation reference"/>
    <w:basedOn w:val="DefaultParagraphFont"/>
    <w:uiPriority w:val="99"/>
    <w:semiHidden/>
    <w:unhideWhenUsed/>
    <w:rsid w:val="008B6CA9"/>
    <w:rPr>
      <w:sz w:val="16"/>
      <w:szCs w:val="16"/>
    </w:rPr>
  </w:style>
  <w:style w:type="paragraph" w:styleId="BalloonText">
    <w:name w:val="Balloon Text"/>
    <w:basedOn w:val="Normal"/>
    <w:link w:val="BalloonTextChar"/>
    <w:uiPriority w:val="99"/>
    <w:semiHidden/>
    <w:unhideWhenUsed/>
    <w:rsid w:val="008B6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CA9"/>
    <w:rPr>
      <w:rFonts w:ascii="Segoe UI" w:hAnsi="Segoe UI" w:cs="Segoe UI"/>
      <w:sz w:val="18"/>
      <w:szCs w:val="18"/>
      <w:lang w:val="et-EE"/>
    </w:rPr>
  </w:style>
  <w:style w:type="character" w:customStyle="1" w:styleId="normaltextrun">
    <w:name w:val="normaltextrun"/>
    <w:basedOn w:val="DefaultParagraphFont"/>
    <w:rsid w:val="00C5781E"/>
  </w:style>
  <w:style w:type="character" w:customStyle="1" w:styleId="findhit">
    <w:name w:val="findhit"/>
    <w:basedOn w:val="DefaultParagraphFont"/>
    <w:rsid w:val="007517B9"/>
  </w:style>
  <w:style w:type="character" w:customStyle="1" w:styleId="eop">
    <w:name w:val="eop"/>
    <w:basedOn w:val="DefaultParagraphFont"/>
    <w:rsid w:val="007517B9"/>
  </w:style>
  <w:style w:type="paragraph" w:styleId="FootnoteText">
    <w:name w:val="footnote text"/>
    <w:basedOn w:val="Normal"/>
    <w:link w:val="FootnoteTextChar"/>
    <w:uiPriority w:val="99"/>
    <w:unhideWhenUsed/>
    <w:rsid w:val="00E16FDF"/>
    <w:pPr>
      <w:spacing w:after="0" w:line="240" w:lineRule="auto"/>
    </w:pPr>
    <w:rPr>
      <w:sz w:val="20"/>
      <w:szCs w:val="20"/>
    </w:rPr>
  </w:style>
  <w:style w:type="character" w:customStyle="1" w:styleId="FootnoteTextChar">
    <w:name w:val="Footnote Text Char"/>
    <w:basedOn w:val="DefaultParagraphFont"/>
    <w:link w:val="FootnoteText"/>
    <w:uiPriority w:val="99"/>
    <w:rsid w:val="00E16FDF"/>
    <w:rPr>
      <w:sz w:val="20"/>
      <w:szCs w:val="20"/>
      <w:lang w:val="et-EE"/>
    </w:rPr>
  </w:style>
  <w:style w:type="character" w:styleId="FootnoteReference">
    <w:name w:val="footnote reference"/>
    <w:basedOn w:val="DefaultParagraphFont"/>
    <w:uiPriority w:val="99"/>
    <w:semiHidden/>
    <w:unhideWhenUsed/>
    <w:rsid w:val="00E16FDF"/>
    <w:rPr>
      <w:vertAlign w:val="superscript"/>
    </w:rPr>
  </w:style>
  <w:style w:type="paragraph" w:styleId="Revision">
    <w:name w:val="Revision"/>
    <w:hidden/>
    <w:uiPriority w:val="99"/>
    <w:semiHidden/>
    <w:rsid w:val="006D3269"/>
    <w:pPr>
      <w:spacing w:after="0" w:line="240" w:lineRule="auto"/>
    </w:pPr>
    <w:rPr>
      <w:lang w:val="et-EE"/>
    </w:rPr>
  </w:style>
  <w:style w:type="paragraph" w:styleId="Header">
    <w:name w:val="header"/>
    <w:basedOn w:val="Normal"/>
    <w:link w:val="HeaderChar"/>
    <w:uiPriority w:val="99"/>
    <w:unhideWhenUsed/>
    <w:rsid w:val="00BD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E27"/>
    <w:rPr>
      <w:lang w:val="et-EE"/>
    </w:rPr>
  </w:style>
  <w:style w:type="paragraph" w:styleId="Footer">
    <w:name w:val="footer"/>
    <w:basedOn w:val="Normal"/>
    <w:link w:val="FooterChar"/>
    <w:uiPriority w:val="99"/>
    <w:unhideWhenUsed/>
    <w:rsid w:val="00BD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E27"/>
    <w:rPr>
      <w:lang w:val="et-EE"/>
    </w:rPr>
  </w:style>
  <w:style w:type="table" w:styleId="GridTable4-Accent1">
    <w:name w:val="Grid Table 4 Accent 1"/>
    <w:basedOn w:val="TableNormal"/>
    <w:uiPriority w:val="49"/>
    <w:rsid w:val="00722D2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722D2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318">
      <w:bodyDiv w:val="1"/>
      <w:marLeft w:val="0"/>
      <w:marRight w:val="0"/>
      <w:marTop w:val="0"/>
      <w:marBottom w:val="0"/>
      <w:divBdr>
        <w:top w:val="none" w:sz="0" w:space="0" w:color="auto"/>
        <w:left w:val="none" w:sz="0" w:space="0" w:color="auto"/>
        <w:bottom w:val="none" w:sz="0" w:space="0" w:color="auto"/>
        <w:right w:val="none" w:sz="0" w:space="0" w:color="auto"/>
      </w:divBdr>
    </w:div>
    <w:div w:id="231039809">
      <w:bodyDiv w:val="1"/>
      <w:marLeft w:val="0"/>
      <w:marRight w:val="0"/>
      <w:marTop w:val="0"/>
      <w:marBottom w:val="0"/>
      <w:divBdr>
        <w:top w:val="none" w:sz="0" w:space="0" w:color="auto"/>
        <w:left w:val="none" w:sz="0" w:space="0" w:color="auto"/>
        <w:bottom w:val="none" w:sz="0" w:space="0" w:color="auto"/>
        <w:right w:val="none" w:sz="0" w:space="0" w:color="auto"/>
      </w:divBdr>
      <w:divsChild>
        <w:div w:id="1308776681">
          <w:marLeft w:val="0"/>
          <w:marRight w:val="0"/>
          <w:marTop w:val="0"/>
          <w:marBottom w:val="0"/>
          <w:divBdr>
            <w:top w:val="none" w:sz="0" w:space="0" w:color="auto"/>
            <w:left w:val="none" w:sz="0" w:space="0" w:color="auto"/>
            <w:bottom w:val="none" w:sz="0" w:space="0" w:color="auto"/>
            <w:right w:val="none" w:sz="0" w:space="0" w:color="auto"/>
          </w:divBdr>
        </w:div>
      </w:divsChild>
    </w:div>
    <w:div w:id="250165757">
      <w:bodyDiv w:val="1"/>
      <w:marLeft w:val="0"/>
      <w:marRight w:val="0"/>
      <w:marTop w:val="0"/>
      <w:marBottom w:val="0"/>
      <w:divBdr>
        <w:top w:val="none" w:sz="0" w:space="0" w:color="auto"/>
        <w:left w:val="none" w:sz="0" w:space="0" w:color="auto"/>
        <w:bottom w:val="none" w:sz="0" w:space="0" w:color="auto"/>
        <w:right w:val="none" w:sz="0" w:space="0" w:color="auto"/>
      </w:divBdr>
    </w:div>
    <w:div w:id="331033519">
      <w:bodyDiv w:val="1"/>
      <w:marLeft w:val="0"/>
      <w:marRight w:val="0"/>
      <w:marTop w:val="0"/>
      <w:marBottom w:val="0"/>
      <w:divBdr>
        <w:top w:val="none" w:sz="0" w:space="0" w:color="auto"/>
        <w:left w:val="none" w:sz="0" w:space="0" w:color="auto"/>
        <w:bottom w:val="none" w:sz="0" w:space="0" w:color="auto"/>
        <w:right w:val="none" w:sz="0" w:space="0" w:color="auto"/>
      </w:divBdr>
    </w:div>
    <w:div w:id="331104157">
      <w:bodyDiv w:val="1"/>
      <w:marLeft w:val="0"/>
      <w:marRight w:val="0"/>
      <w:marTop w:val="0"/>
      <w:marBottom w:val="0"/>
      <w:divBdr>
        <w:top w:val="none" w:sz="0" w:space="0" w:color="auto"/>
        <w:left w:val="none" w:sz="0" w:space="0" w:color="auto"/>
        <w:bottom w:val="none" w:sz="0" w:space="0" w:color="auto"/>
        <w:right w:val="none" w:sz="0" w:space="0" w:color="auto"/>
      </w:divBdr>
      <w:divsChild>
        <w:div w:id="157771364">
          <w:marLeft w:val="734"/>
          <w:marRight w:val="0"/>
          <w:marTop w:val="0"/>
          <w:marBottom w:val="120"/>
          <w:divBdr>
            <w:top w:val="none" w:sz="0" w:space="0" w:color="auto"/>
            <w:left w:val="none" w:sz="0" w:space="0" w:color="auto"/>
            <w:bottom w:val="none" w:sz="0" w:space="0" w:color="auto"/>
            <w:right w:val="none" w:sz="0" w:space="0" w:color="auto"/>
          </w:divBdr>
        </w:div>
        <w:div w:id="1074936206">
          <w:marLeft w:val="734"/>
          <w:marRight w:val="0"/>
          <w:marTop w:val="0"/>
          <w:marBottom w:val="120"/>
          <w:divBdr>
            <w:top w:val="none" w:sz="0" w:space="0" w:color="auto"/>
            <w:left w:val="none" w:sz="0" w:space="0" w:color="auto"/>
            <w:bottom w:val="none" w:sz="0" w:space="0" w:color="auto"/>
            <w:right w:val="none" w:sz="0" w:space="0" w:color="auto"/>
          </w:divBdr>
        </w:div>
        <w:div w:id="1211652927">
          <w:marLeft w:val="734"/>
          <w:marRight w:val="0"/>
          <w:marTop w:val="0"/>
          <w:marBottom w:val="120"/>
          <w:divBdr>
            <w:top w:val="none" w:sz="0" w:space="0" w:color="auto"/>
            <w:left w:val="none" w:sz="0" w:space="0" w:color="auto"/>
            <w:bottom w:val="none" w:sz="0" w:space="0" w:color="auto"/>
            <w:right w:val="none" w:sz="0" w:space="0" w:color="auto"/>
          </w:divBdr>
        </w:div>
        <w:div w:id="1282879891">
          <w:marLeft w:val="734"/>
          <w:marRight w:val="0"/>
          <w:marTop w:val="0"/>
          <w:marBottom w:val="120"/>
          <w:divBdr>
            <w:top w:val="none" w:sz="0" w:space="0" w:color="auto"/>
            <w:left w:val="none" w:sz="0" w:space="0" w:color="auto"/>
            <w:bottom w:val="none" w:sz="0" w:space="0" w:color="auto"/>
            <w:right w:val="none" w:sz="0" w:space="0" w:color="auto"/>
          </w:divBdr>
        </w:div>
        <w:div w:id="1321422871">
          <w:marLeft w:val="734"/>
          <w:marRight w:val="0"/>
          <w:marTop w:val="0"/>
          <w:marBottom w:val="120"/>
          <w:divBdr>
            <w:top w:val="none" w:sz="0" w:space="0" w:color="auto"/>
            <w:left w:val="none" w:sz="0" w:space="0" w:color="auto"/>
            <w:bottom w:val="none" w:sz="0" w:space="0" w:color="auto"/>
            <w:right w:val="none" w:sz="0" w:space="0" w:color="auto"/>
          </w:divBdr>
        </w:div>
        <w:div w:id="1782217270">
          <w:marLeft w:val="734"/>
          <w:marRight w:val="0"/>
          <w:marTop w:val="0"/>
          <w:marBottom w:val="120"/>
          <w:divBdr>
            <w:top w:val="none" w:sz="0" w:space="0" w:color="auto"/>
            <w:left w:val="none" w:sz="0" w:space="0" w:color="auto"/>
            <w:bottom w:val="none" w:sz="0" w:space="0" w:color="auto"/>
            <w:right w:val="none" w:sz="0" w:space="0" w:color="auto"/>
          </w:divBdr>
        </w:div>
      </w:divsChild>
    </w:div>
    <w:div w:id="817496553">
      <w:bodyDiv w:val="1"/>
      <w:marLeft w:val="0"/>
      <w:marRight w:val="0"/>
      <w:marTop w:val="0"/>
      <w:marBottom w:val="0"/>
      <w:divBdr>
        <w:top w:val="none" w:sz="0" w:space="0" w:color="auto"/>
        <w:left w:val="none" w:sz="0" w:space="0" w:color="auto"/>
        <w:bottom w:val="none" w:sz="0" w:space="0" w:color="auto"/>
        <w:right w:val="none" w:sz="0" w:space="0" w:color="auto"/>
      </w:divBdr>
    </w:div>
    <w:div w:id="988050634">
      <w:bodyDiv w:val="1"/>
      <w:marLeft w:val="0"/>
      <w:marRight w:val="0"/>
      <w:marTop w:val="0"/>
      <w:marBottom w:val="0"/>
      <w:divBdr>
        <w:top w:val="none" w:sz="0" w:space="0" w:color="auto"/>
        <w:left w:val="none" w:sz="0" w:space="0" w:color="auto"/>
        <w:bottom w:val="none" w:sz="0" w:space="0" w:color="auto"/>
        <w:right w:val="none" w:sz="0" w:space="0" w:color="auto"/>
      </w:divBdr>
    </w:div>
    <w:div w:id="991713537">
      <w:bodyDiv w:val="1"/>
      <w:marLeft w:val="0"/>
      <w:marRight w:val="0"/>
      <w:marTop w:val="0"/>
      <w:marBottom w:val="0"/>
      <w:divBdr>
        <w:top w:val="none" w:sz="0" w:space="0" w:color="auto"/>
        <w:left w:val="none" w:sz="0" w:space="0" w:color="auto"/>
        <w:bottom w:val="none" w:sz="0" w:space="0" w:color="auto"/>
        <w:right w:val="none" w:sz="0" w:space="0" w:color="auto"/>
      </w:divBdr>
    </w:div>
    <w:div w:id="1599678127">
      <w:bodyDiv w:val="1"/>
      <w:marLeft w:val="0"/>
      <w:marRight w:val="0"/>
      <w:marTop w:val="0"/>
      <w:marBottom w:val="0"/>
      <w:divBdr>
        <w:top w:val="none" w:sz="0" w:space="0" w:color="auto"/>
        <w:left w:val="none" w:sz="0" w:space="0" w:color="auto"/>
        <w:bottom w:val="none" w:sz="0" w:space="0" w:color="auto"/>
        <w:right w:val="none" w:sz="0" w:space="0" w:color="auto"/>
      </w:divBdr>
    </w:div>
    <w:div w:id="1892497608">
      <w:bodyDiv w:val="1"/>
      <w:marLeft w:val="0"/>
      <w:marRight w:val="0"/>
      <w:marTop w:val="0"/>
      <w:marBottom w:val="0"/>
      <w:divBdr>
        <w:top w:val="none" w:sz="0" w:space="0" w:color="auto"/>
        <w:left w:val="none" w:sz="0" w:space="0" w:color="auto"/>
        <w:bottom w:val="none" w:sz="0" w:space="0" w:color="auto"/>
        <w:right w:val="none" w:sz="0" w:space="0" w:color="auto"/>
      </w:divBdr>
    </w:div>
    <w:div w:id="1984969891">
      <w:bodyDiv w:val="1"/>
      <w:marLeft w:val="0"/>
      <w:marRight w:val="0"/>
      <w:marTop w:val="0"/>
      <w:marBottom w:val="0"/>
      <w:divBdr>
        <w:top w:val="none" w:sz="0" w:space="0" w:color="auto"/>
        <w:left w:val="none" w:sz="0" w:space="0" w:color="auto"/>
        <w:bottom w:val="none" w:sz="0" w:space="0" w:color="auto"/>
        <w:right w:val="none" w:sz="0" w:space="0" w:color="auto"/>
      </w:divBdr>
    </w:div>
    <w:div w:id="20535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oh.gov.ge/news/4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262D50CC57945AD6FEFE9AE2E5436" ma:contentTypeVersion="11" ma:contentTypeDescription="Create a new document." ma:contentTypeScope="" ma:versionID="ee9d9ee19b05ff73cf78bef69fe78c71">
  <xsd:schema xmlns:xsd="http://www.w3.org/2001/XMLSchema" xmlns:xs="http://www.w3.org/2001/XMLSchema" xmlns:p="http://schemas.microsoft.com/office/2006/metadata/properties" xmlns:ns2="db7f31c8-f934-41b7-9210-886d41bdb092" xmlns:ns3="a923813a-6fc0-4e7e-9ca3-71dffaa792ec" targetNamespace="http://schemas.microsoft.com/office/2006/metadata/properties" ma:root="true" ma:fieldsID="e68f086f8eaa9bb00734213cc4b9ef52" ns2:_="" ns3:_="">
    <xsd:import namespace="db7f31c8-f934-41b7-9210-886d41bdb092"/>
    <xsd:import namespace="a923813a-6fc0-4e7e-9ca3-71dffaa792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31c8-f934-41b7-9210-886d41bdb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3813a-6fc0-4e7e-9ca3-71dffaa792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D0549-2569-4D03-BA68-99315201B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f31c8-f934-41b7-9210-886d41bdb092"/>
    <ds:schemaRef ds:uri="a923813a-6fc0-4e7e-9ca3-71dffaa79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5AC62-8FD5-4479-B19B-07730A5E60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37DCD-0855-4B38-A29B-316154F3EF54}">
  <ds:schemaRefs>
    <ds:schemaRef ds:uri="http://schemas.microsoft.com/sharepoint/v3/contenttype/forms"/>
  </ds:schemaRefs>
</ds:datastoreItem>
</file>

<file path=customXml/itemProps4.xml><?xml version="1.0" encoding="utf-8"?>
<ds:datastoreItem xmlns:ds="http://schemas.openxmlformats.org/officeDocument/2006/customXml" ds:itemID="{E1A30A86-5B80-45EB-8781-CF2D6169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Links>
    <vt:vector size="6" baseType="variant">
      <vt:variant>
        <vt:i4>1507339</vt:i4>
      </vt:variant>
      <vt:variant>
        <vt:i4>0</vt:i4>
      </vt:variant>
      <vt:variant>
        <vt:i4>0</vt:i4>
      </vt:variant>
      <vt:variant>
        <vt:i4>5</vt:i4>
      </vt:variant>
      <vt:variant>
        <vt:lpwstr>https://www.moh.gov.ge/news/4854/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EKBERG, Allison</cp:lastModifiedBy>
  <cp:revision>3</cp:revision>
  <dcterms:created xsi:type="dcterms:W3CDTF">2021-03-01T17:24:00Z</dcterms:created>
  <dcterms:modified xsi:type="dcterms:W3CDTF">2021-03-01T17:26:00Z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0x0101000AD262D50CC57945AD6FEFE9AE2E5436</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