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EC0" w:rsidRPr="00EF244F" w:rsidRDefault="00DC5EC0" w:rsidP="00DC5EC0">
      <w:pPr>
        <w:rPr>
          <w:szCs w:val="22"/>
        </w:rPr>
      </w:pPr>
    </w:p>
    <w:p w:rsidR="00DC5EC0" w:rsidRPr="00EF244F" w:rsidRDefault="00DC5EC0" w:rsidP="00DC5EC0">
      <w:pPr>
        <w:spacing w:line="240" w:lineRule="auto"/>
        <w:ind w:left="1080"/>
        <w:jc w:val="center"/>
        <w:rPr>
          <w:rFonts w:ascii="Sylfaen" w:eastAsia="Sylfaen" w:hAnsi="Sylfaen"/>
          <w:b/>
          <w:noProof/>
          <w:szCs w:val="22"/>
          <w:lang w:val="ka-GE"/>
        </w:rPr>
      </w:pPr>
      <w:r w:rsidRPr="00EF244F">
        <w:rPr>
          <w:rFonts w:ascii="Sylfaen" w:eastAsia="Sylfaen" w:hAnsi="Sylfaen"/>
          <w:b/>
          <w:noProof/>
          <w:szCs w:val="22"/>
          <w:lang w:val="ka-GE"/>
        </w:rPr>
        <w:t>,,201</w:t>
      </w:r>
      <w:r w:rsidR="00AB6233">
        <w:rPr>
          <w:rFonts w:ascii="Sylfaen" w:eastAsia="Sylfaen" w:hAnsi="Sylfaen"/>
          <w:b/>
          <w:noProof/>
          <w:szCs w:val="22"/>
          <w:lang w:val="ka-GE"/>
        </w:rPr>
        <w:t>7</w:t>
      </w:r>
      <w:r w:rsidRPr="00EF244F">
        <w:rPr>
          <w:rFonts w:ascii="Sylfaen" w:eastAsia="Sylfaen" w:hAnsi="Sylfaen"/>
          <w:b/>
          <w:noProof/>
          <w:szCs w:val="22"/>
          <w:lang w:val="ka-GE"/>
        </w:rPr>
        <w:t xml:space="preserve"> წლის ჯანმრთელობის დაცვის სახელმწიფო პროგრამების დამტკიცების შესახებ“</w:t>
      </w:r>
    </w:p>
    <w:p w:rsidR="00DC5EC0" w:rsidRPr="00EF244F" w:rsidRDefault="00DC5EC0" w:rsidP="00DC5EC0">
      <w:pPr>
        <w:spacing w:line="240" w:lineRule="auto"/>
        <w:ind w:left="1080"/>
        <w:jc w:val="center"/>
        <w:rPr>
          <w:rFonts w:ascii="Sylfaen" w:hAnsi="Sylfaen"/>
          <w:b/>
          <w:szCs w:val="22"/>
        </w:rPr>
      </w:pPr>
      <w:r w:rsidRPr="00EF244F">
        <w:rPr>
          <w:rFonts w:ascii="Sylfaen" w:hAnsi="Sylfaen"/>
          <w:b/>
          <w:szCs w:val="22"/>
          <w:lang w:val="ka-GE"/>
        </w:rPr>
        <w:t>საქართველოს მთავრობის დადგენილების პროექტის</w:t>
      </w:r>
    </w:p>
    <w:p w:rsidR="00DC5EC0" w:rsidRPr="00EF244F" w:rsidRDefault="00DC5EC0" w:rsidP="00DC5EC0">
      <w:pPr>
        <w:spacing w:line="240" w:lineRule="auto"/>
        <w:ind w:left="1080"/>
        <w:jc w:val="center"/>
        <w:rPr>
          <w:rFonts w:ascii="Sylfaen" w:hAnsi="Sylfaen"/>
          <w:b/>
          <w:szCs w:val="22"/>
        </w:rPr>
      </w:pPr>
      <w:r w:rsidRPr="00EF244F">
        <w:rPr>
          <w:rFonts w:ascii="Sylfaen" w:hAnsi="Sylfaen"/>
          <w:b/>
          <w:szCs w:val="22"/>
          <w:lang w:val="ka-GE"/>
        </w:rPr>
        <w:t>განმარტებითი ბარათი</w:t>
      </w:r>
    </w:p>
    <w:p w:rsidR="00DC5EC0" w:rsidRPr="00EF244F" w:rsidRDefault="00DC5EC0" w:rsidP="00DC5EC0">
      <w:pPr>
        <w:pStyle w:val="ListParagraph"/>
        <w:spacing w:line="240" w:lineRule="auto"/>
        <w:jc w:val="both"/>
        <w:rPr>
          <w:rFonts w:ascii="Sylfaen" w:hAnsi="Sylfaen"/>
          <w:szCs w:val="22"/>
          <w:lang w:val="ka-GE"/>
        </w:rPr>
      </w:pPr>
    </w:p>
    <w:p w:rsidR="00DC5EC0" w:rsidRPr="00EF244F" w:rsidRDefault="00DC5EC0" w:rsidP="00DC5EC0">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jc w:val="both"/>
        <w:rPr>
          <w:rFonts w:ascii="Sylfaen" w:hAnsi="Sylfaen"/>
          <w:b/>
          <w:szCs w:val="22"/>
          <w:lang w:val="ka-GE"/>
        </w:rPr>
      </w:pPr>
      <w:r w:rsidRPr="00EF244F">
        <w:rPr>
          <w:rFonts w:ascii="Sylfaen" w:hAnsi="Sylfaen" w:cs="Sylfaen"/>
          <w:b/>
          <w:szCs w:val="22"/>
          <w:lang w:val="ka-GE"/>
        </w:rPr>
        <w:t>ინფორმაცია</w:t>
      </w:r>
      <w:r w:rsidRPr="00EF244F">
        <w:rPr>
          <w:rFonts w:ascii="Sylfaen" w:hAnsi="Sylfaen"/>
          <w:b/>
          <w:szCs w:val="22"/>
          <w:lang w:val="ka-GE"/>
        </w:rPr>
        <w:t xml:space="preserve"> სამართლებრივი აქტის პროექტის შესახებ (პროექტის მიღების მიზეზი  </w:t>
      </w:r>
      <w:r w:rsidRPr="00EF244F">
        <w:rPr>
          <w:rFonts w:ascii="Sylfaen" w:hAnsi="Sylfaen" w:cs="Sylfaen"/>
          <w:b/>
          <w:szCs w:val="22"/>
          <w:lang w:val="ka-GE"/>
        </w:rPr>
        <w:t>და</w:t>
      </w:r>
      <w:r w:rsidRPr="00EF244F">
        <w:rPr>
          <w:rFonts w:ascii="Sylfaen" w:hAnsi="Sylfaen"/>
          <w:b/>
          <w:szCs w:val="22"/>
          <w:lang w:val="ka-GE"/>
        </w:rPr>
        <w:t xml:space="preserve"> მიზანი):</w:t>
      </w:r>
    </w:p>
    <w:p w:rsidR="00DC5EC0" w:rsidRPr="00EF244F" w:rsidRDefault="00DC5EC0" w:rsidP="00DC5EC0">
      <w:pPr>
        <w:spacing w:after="0" w:line="240" w:lineRule="auto"/>
        <w:ind w:left="360"/>
        <w:jc w:val="both"/>
        <w:rPr>
          <w:rFonts w:ascii="Sylfaen" w:hAnsi="Sylfaen" w:cs="Sylfaen"/>
          <w:noProof/>
          <w:szCs w:val="22"/>
          <w:lang w:val="ka-GE"/>
        </w:rPr>
      </w:pPr>
      <w:r w:rsidRPr="00EF244F">
        <w:rPr>
          <w:rFonts w:ascii="Sylfaen" w:hAnsi="Sylfaen" w:cs="Sylfaen"/>
          <w:noProof/>
          <w:szCs w:val="22"/>
          <w:lang w:val="ka-GE"/>
        </w:rPr>
        <w:t xml:space="preserve">დადგენილების პროექტის მომზადების საფუძველია </w:t>
      </w:r>
      <w:r w:rsidRPr="00EF244F">
        <w:rPr>
          <w:rFonts w:ascii="Sylfaen" w:eastAsia="Sylfaen" w:hAnsi="Sylfaen"/>
          <w:szCs w:val="22"/>
        </w:rPr>
        <w:t xml:space="preserve">„საქართველოს </w:t>
      </w:r>
      <w:r w:rsidR="00A103DD" w:rsidRPr="00EF244F">
        <w:rPr>
          <w:rFonts w:ascii="Sylfaen" w:eastAsia="Sylfaen" w:hAnsi="Sylfaen"/>
          <w:szCs w:val="22"/>
        </w:rPr>
        <w:t>201</w:t>
      </w:r>
      <w:r w:rsidR="00A103DD" w:rsidRPr="00EF244F">
        <w:rPr>
          <w:rFonts w:ascii="Sylfaen" w:eastAsia="Sylfaen" w:hAnsi="Sylfaen"/>
          <w:szCs w:val="22"/>
          <w:lang w:val="ka-GE"/>
        </w:rPr>
        <w:t>7</w:t>
      </w:r>
      <w:r w:rsidR="00A103DD" w:rsidRPr="00EF244F">
        <w:rPr>
          <w:rFonts w:ascii="Sylfaen" w:eastAsia="Sylfaen" w:hAnsi="Sylfaen"/>
          <w:szCs w:val="22"/>
        </w:rPr>
        <w:t xml:space="preserve"> </w:t>
      </w:r>
      <w:r w:rsidRPr="00EF244F">
        <w:rPr>
          <w:rFonts w:ascii="Sylfaen" w:eastAsia="Sylfaen" w:hAnsi="Sylfaen"/>
          <w:szCs w:val="22"/>
        </w:rPr>
        <w:t xml:space="preserve">წლის სახელმწიფო ბიუჯეტის შესახებ“ </w:t>
      </w:r>
      <w:r w:rsidRPr="00EF244F">
        <w:rPr>
          <w:rFonts w:ascii="Sylfaen" w:hAnsi="Sylfaen" w:cs="Sylfaen"/>
          <w:noProof/>
          <w:szCs w:val="22"/>
          <w:lang w:val="ka-GE"/>
        </w:rPr>
        <w:t xml:space="preserve"> </w:t>
      </w:r>
      <w:r w:rsidRPr="00EF244F">
        <w:rPr>
          <w:rFonts w:ascii="Sylfaen" w:eastAsia="Sylfaen" w:hAnsi="Sylfaen"/>
          <w:szCs w:val="22"/>
        </w:rPr>
        <w:t xml:space="preserve">საქართველოს კანონის </w:t>
      </w:r>
      <w:r w:rsidR="00A103DD" w:rsidRPr="00EF244F">
        <w:rPr>
          <w:rFonts w:ascii="Sylfaen" w:eastAsia="Sylfaen" w:hAnsi="Sylfaen"/>
          <w:szCs w:val="22"/>
          <w:lang w:val="ka-GE"/>
        </w:rPr>
        <w:t>28</w:t>
      </w:r>
      <w:r w:rsidRPr="00EF244F">
        <w:rPr>
          <w:rFonts w:ascii="Sylfaen" w:eastAsia="Sylfaen" w:hAnsi="Sylfaen"/>
          <w:szCs w:val="22"/>
        </w:rPr>
        <w:t>-ე მუხლის მე-2 პუნქტი</w:t>
      </w:r>
      <w:r w:rsidRPr="00EF244F">
        <w:rPr>
          <w:rFonts w:ascii="Sylfaen" w:eastAsia="Sylfaen" w:hAnsi="Sylfaen"/>
          <w:szCs w:val="22"/>
          <w:lang w:val="ka-GE"/>
        </w:rPr>
        <w:t xml:space="preserve"> </w:t>
      </w:r>
      <w:r w:rsidRPr="00EF244F">
        <w:rPr>
          <w:rFonts w:ascii="Sylfaen" w:hAnsi="Sylfaen" w:cs="Sylfaen"/>
          <w:noProof/>
          <w:szCs w:val="22"/>
          <w:lang w:val="ka-GE"/>
        </w:rPr>
        <w:t xml:space="preserve">და  „ჯანმრთელობის დაცვის შესახებ“ საქართველოს კანონის მე–19 მუხლი. </w:t>
      </w:r>
    </w:p>
    <w:p w:rsidR="00A55BD7" w:rsidRPr="00EF244F" w:rsidRDefault="00A55BD7" w:rsidP="00A55BD7">
      <w:pPr>
        <w:spacing w:before="100" w:beforeAutospacing="1" w:after="0" w:line="240" w:lineRule="auto"/>
        <w:ind w:firstLine="588"/>
        <w:jc w:val="both"/>
        <w:rPr>
          <w:rFonts w:ascii="Times New Roman" w:eastAsia="Times New Roman" w:hAnsi="Times New Roman" w:cs="Times New Roman"/>
          <w:szCs w:val="22"/>
        </w:rPr>
      </w:pPr>
      <w:r w:rsidRPr="00EF244F">
        <w:rPr>
          <w:rFonts w:ascii="Sylfaen" w:eastAsia="Times New Roman" w:hAnsi="Sylfaen" w:cs="Times New Roman"/>
          <w:szCs w:val="22"/>
          <w:lang w:val="ka-GE"/>
        </w:rPr>
        <w:t>დადგენილების პროექტი ითვალისწ</w:t>
      </w:r>
      <w:bookmarkStart w:id="0" w:name="_GoBack"/>
      <w:bookmarkEnd w:id="0"/>
      <w:r w:rsidRPr="00EF244F">
        <w:rPr>
          <w:rFonts w:ascii="Sylfaen" w:eastAsia="Times New Roman" w:hAnsi="Sylfaen" w:cs="Times New Roman"/>
          <w:szCs w:val="22"/>
          <w:lang w:val="ka-GE"/>
        </w:rPr>
        <w:t>ინებს ჯანმრთელობის დაცვის 2</w:t>
      </w:r>
      <w:r w:rsidRPr="00EF244F">
        <w:rPr>
          <w:rFonts w:ascii="Sylfaen" w:eastAsia="Times New Roman" w:hAnsi="Sylfaen" w:cs="Times New Roman"/>
          <w:szCs w:val="22"/>
        </w:rPr>
        <w:t>1</w:t>
      </w:r>
      <w:r w:rsidRPr="00EF244F">
        <w:rPr>
          <w:rFonts w:ascii="Sylfaen" w:eastAsia="Times New Roman" w:hAnsi="Sylfaen" w:cs="Times New Roman"/>
          <w:szCs w:val="22"/>
          <w:lang w:val="ka-GE"/>
        </w:rPr>
        <w:t xml:space="preserve"> სახელმწიფო პროგრამის დამტკიცებას და განსაზღვრავს აღნიშნული პროგრამების ფარგლებში გათვალისწინებული საქონლის/მომსახურების მოცულობას, საქონლის/მომსახურების დაფინანსების მოცულობას, დაფინანსების მექანიზმებსა და განმახორციელებელ ორგანიზაციებს.</w:t>
      </w:r>
    </w:p>
    <w:p w:rsidR="00A55BD7" w:rsidRPr="00EF244F" w:rsidRDefault="00A55BD7" w:rsidP="00A55BD7">
      <w:pPr>
        <w:spacing w:before="100" w:beforeAutospacing="1" w:after="0" w:line="240" w:lineRule="auto"/>
        <w:ind w:firstLine="588"/>
        <w:jc w:val="both"/>
        <w:rPr>
          <w:rFonts w:ascii="Sylfaen" w:eastAsia="Times New Roman" w:hAnsi="Sylfaen" w:cs="Times New Roman"/>
          <w:szCs w:val="22"/>
          <w:lang w:val="ka-GE"/>
        </w:rPr>
      </w:pPr>
      <w:r w:rsidRPr="00EF244F">
        <w:rPr>
          <w:rFonts w:ascii="Sylfaen" w:eastAsia="Times New Roman" w:hAnsi="Sylfaen" w:cs="Times New Roman"/>
          <w:szCs w:val="22"/>
        </w:rPr>
        <w:t> </w:t>
      </w:r>
      <w:r w:rsidRPr="00EF244F">
        <w:rPr>
          <w:rFonts w:ascii="Times New Roman" w:eastAsia="Times New Roman" w:hAnsi="Times New Roman" w:cs="Times New Roman"/>
          <w:szCs w:val="22"/>
        </w:rPr>
        <w:t> </w:t>
      </w:r>
      <w:r w:rsidRPr="00EF244F">
        <w:rPr>
          <w:rFonts w:ascii="Sylfaen" w:eastAsia="Times New Roman" w:hAnsi="Sylfaen" w:cs="Times New Roman"/>
          <w:szCs w:val="22"/>
          <w:lang w:val="ka-GE"/>
        </w:rPr>
        <w:t>ძირითადად  უცვლელი დარჩა 201</w:t>
      </w:r>
      <w:r w:rsidRPr="00EF244F">
        <w:rPr>
          <w:rFonts w:ascii="Sylfaen" w:eastAsia="Times New Roman" w:hAnsi="Sylfaen" w:cs="Times New Roman"/>
          <w:szCs w:val="22"/>
          <w:lang w:val="ka-GE"/>
        </w:rPr>
        <w:t>6</w:t>
      </w:r>
      <w:r w:rsidRPr="00EF244F">
        <w:rPr>
          <w:rFonts w:ascii="Sylfaen" w:eastAsia="Times New Roman" w:hAnsi="Sylfaen" w:cs="Times New Roman"/>
          <w:szCs w:val="22"/>
          <w:lang w:val="ka-GE"/>
        </w:rPr>
        <w:t xml:space="preserve"> წლის ჯანმრთელობის დაცვის სახელმწიფო პროგრამების დამტკიცების შესახებ“  საქართველოს მთავრობის 2015 წლის 30 </w:t>
      </w:r>
      <w:r w:rsidRPr="00EF244F">
        <w:rPr>
          <w:rFonts w:ascii="Sylfaen" w:eastAsia="Times New Roman" w:hAnsi="Sylfaen" w:cs="Times New Roman"/>
          <w:szCs w:val="22"/>
          <w:lang w:val="ka-GE"/>
        </w:rPr>
        <w:t>დეკემბრის</w:t>
      </w:r>
      <w:r w:rsidRPr="00EF244F">
        <w:rPr>
          <w:rFonts w:ascii="Sylfaen" w:eastAsia="Times New Roman" w:hAnsi="Sylfaen" w:cs="Times New Roman"/>
          <w:szCs w:val="22"/>
          <w:lang w:val="ka-GE"/>
        </w:rPr>
        <w:t xml:space="preserve">  №</w:t>
      </w:r>
      <w:r w:rsidRPr="00EF244F">
        <w:rPr>
          <w:rFonts w:ascii="Sylfaen" w:eastAsia="Times New Roman" w:hAnsi="Sylfaen" w:cs="Times New Roman"/>
          <w:szCs w:val="22"/>
          <w:lang w:val="ka-GE"/>
        </w:rPr>
        <w:t>660</w:t>
      </w:r>
      <w:r w:rsidRPr="00EF244F">
        <w:rPr>
          <w:rFonts w:ascii="Sylfaen" w:eastAsia="Times New Roman" w:hAnsi="Sylfaen" w:cs="Times New Roman"/>
          <w:szCs w:val="22"/>
          <w:lang w:val="ka-GE"/>
        </w:rPr>
        <w:t xml:space="preserve"> დადგენილების ფარგლებში გათვალისწინებული  ჯანმრთელობის დაცვის სახელმწიფო პროგრამების ფორმატი და დიზაინი.  დადგენილების ზოგად ნაწილში განისაზღვრა გარდამავალი პერიოდისთვის საჭირო ღონისძიებები (ხელშეკრულებების უწყვეტობა, ვაუჩერული პროგამების მიმწოდებლების სტატუსის შენარჩუნება, წინა პერიოდის დავალიანებების დაფარვა)და  დაემატა დადგენილების ძირითად მუხლებს.</w:t>
      </w:r>
    </w:p>
    <w:p w:rsidR="002F7AE9" w:rsidRPr="00EF244F" w:rsidRDefault="002F7AE9" w:rsidP="00A55BD7">
      <w:pPr>
        <w:spacing w:before="100" w:beforeAutospacing="1" w:after="0" w:line="240" w:lineRule="auto"/>
        <w:ind w:firstLine="588"/>
        <w:jc w:val="both"/>
        <w:rPr>
          <w:rFonts w:ascii="Sylfaen" w:eastAsia="Sylfaen" w:hAnsi="Sylfaen"/>
          <w:szCs w:val="22"/>
          <w:lang w:val="ka-GE"/>
        </w:rPr>
      </w:pPr>
      <w:r w:rsidRPr="00EF244F">
        <w:rPr>
          <w:rFonts w:ascii="Sylfaen" w:eastAsia="Sylfaen" w:hAnsi="Sylfaen"/>
          <w:szCs w:val="22"/>
        </w:rPr>
        <w:t>საანგარიშგებო დოკუმენტაციის ინსპექტირებ</w:t>
      </w:r>
      <w:r w:rsidRPr="00EF244F">
        <w:rPr>
          <w:rFonts w:ascii="Sylfaen" w:eastAsia="Sylfaen" w:hAnsi="Sylfaen"/>
          <w:szCs w:val="22"/>
          <w:lang w:val="ka-GE"/>
        </w:rPr>
        <w:t xml:space="preserve">ის </w:t>
      </w:r>
      <w:r w:rsidR="00A55BD7" w:rsidRPr="00EF244F">
        <w:rPr>
          <w:rFonts w:ascii="Sylfaen" w:eastAsia="Times New Roman" w:hAnsi="Sylfaen" w:cs="Times New Roman"/>
          <w:szCs w:val="22"/>
          <w:lang w:val="ka-GE"/>
        </w:rPr>
        <w:t xml:space="preserve">მუხლით დაზუსტდა </w:t>
      </w:r>
      <w:r w:rsidRPr="00EF244F">
        <w:rPr>
          <w:rFonts w:ascii="Sylfaen" w:eastAsia="Sylfaen" w:hAnsi="Sylfaen"/>
          <w:szCs w:val="22"/>
        </w:rPr>
        <w:t>საანგარიშგებო დოკუმენტაციის ინსპექტირების ვადა</w:t>
      </w:r>
      <w:r w:rsidRPr="00EF244F">
        <w:rPr>
          <w:rFonts w:ascii="Sylfaen" w:eastAsia="Sylfaen" w:hAnsi="Sylfaen"/>
          <w:szCs w:val="22"/>
          <w:lang w:val="ka-GE"/>
        </w:rPr>
        <w:t xml:space="preserve"> და </w:t>
      </w:r>
      <w:r w:rsidR="00A55BD7" w:rsidRPr="00EF244F">
        <w:rPr>
          <w:rFonts w:ascii="Sylfaen" w:eastAsia="Times New Roman" w:hAnsi="Sylfaen" w:cs="Times New Roman"/>
          <w:szCs w:val="22"/>
          <w:lang w:val="ka-GE"/>
        </w:rPr>
        <w:t xml:space="preserve"> </w:t>
      </w:r>
      <w:r w:rsidRPr="00EF244F">
        <w:rPr>
          <w:rFonts w:ascii="Sylfaen" w:eastAsia="Times New Roman" w:hAnsi="Sylfaen" w:cs="Times New Roman"/>
          <w:szCs w:val="22"/>
          <w:lang w:val="ka-GE"/>
        </w:rPr>
        <w:t>22</w:t>
      </w:r>
      <w:r w:rsidR="00A55BD7" w:rsidRPr="00EF244F">
        <w:rPr>
          <w:rFonts w:ascii="Sylfaen" w:eastAsia="Times New Roman" w:hAnsi="Sylfaen" w:cs="Times New Roman"/>
          <w:szCs w:val="22"/>
          <w:lang w:val="ka-GE"/>
        </w:rPr>
        <w:t xml:space="preserve"> </w:t>
      </w:r>
      <w:r w:rsidRPr="00EF244F">
        <w:rPr>
          <w:rFonts w:ascii="Sylfaen" w:eastAsia="Times New Roman" w:hAnsi="Sylfaen" w:cs="Times New Roman"/>
          <w:szCs w:val="22"/>
          <w:lang w:val="ka-GE"/>
        </w:rPr>
        <w:t>დღის</w:t>
      </w:r>
      <w:r w:rsidR="00A55BD7" w:rsidRPr="00EF244F">
        <w:rPr>
          <w:rFonts w:ascii="Sylfaen" w:eastAsia="Times New Roman" w:hAnsi="Sylfaen" w:cs="Times New Roman"/>
          <w:szCs w:val="22"/>
          <w:lang w:val="ka-GE"/>
        </w:rPr>
        <w:t xml:space="preserve"> ნაცვლად, განისაზღვრა </w:t>
      </w:r>
      <w:r w:rsidRPr="00EF244F">
        <w:rPr>
          <w:rFonts w:ascii="Sylfaen" w:eastAsia="Sylfaen" w:hAnsi="Sylfaen"/>
          <w:szCs w:val="22"/>
        </w:rPr>
        <w:t xml:space="preserve">წარდგენიდან არაუმეტეს </w:t>
      </w:r>
      <w:r w:rsidRPr="00EF244F">
        <w:rPr>
          <w:rFonts w:ascii="Sylfaen" w:eastAsia="Sylfaen" w:hAnsi="Sylfaen"/>
          <w:szCs w:val="22"/>
          <w:lang w:val="ka-GE"/>
        </w:rPr>
        <w:t>45</w:t>
      </w:r>
      <w:r w:rsidRPr="00EF244F">
        <w:rPr>
          <w:rFonts w:ascii="Sylfaen" w:eastAsia="Sylfaen" w:hAnsi="Sylfaen"/>
          <w:szCs w:val="22"/>
        </w:rPr>
        <w:t xml:space="preserve"> სამუშაო დღი</w:t>
      </w:r>
      <w:r w:rsidRPr="00EF244F">
        <w:rPr>
          <w:rFonts w:ascii="Sylfaen" w:eastAsia="Sylfaen" w:hAnsi="Sylfaen"/>
          <w:szCs w:val="22"/>
          <w:lang w:val="ka-GE"/>
        </w:rPr>
        <w:t>თ</w:t>
      </w:r>
      <w:r w:rsidRPr="00EF244F">
        <w:rPr>
          <w:rFonts w:ascii="Sylfaen" w:eastAsia="Sylfaen" w:hAnsi="Sylfaen"/>
          <w:szCs w:val="22"/>
        </w:rPr>
        <w:t>.</w:t>
      </w:r>
    </w:p>
    <w:p w:rsidR="002F7AE9" w:rsidRPr="00EF244F" w:rsidRDefault="002F7AE9" w:rsidP="00A55BD7">
      <w:pPr>
        <w:spacing w:after="0" w:line="240" w:lineRule="auto"/>
        <w:ind w:left="360"/>
        <w:jc w:val="both"/>
        <w:rPr>
          <w:rFonts w:ascii="Sylfaen" w:eastAsia="Times New Roman" w:hAnsi="Sylfaen" w:cs="Times New Roman"/>
          <w:szCs w:val="22"/>
          <w:lang w:val="ka-GE"/>
        </w:rPr>
      </w:pPr>
    </w:p>
    <w:p w:rsidR="00A55BD7" w:rsidRPr="00EF244F" w:rsidRDefault="00A55BD7" w:rsidP="00A55BD7">
      <w:pPr>
        <w:spacing w:after="0" w:line="240" w:lineRule="auto"/>
        <w:ind w:left="360"/>
        <w:jc w:val="both"/>
        <w:rPr>
          <w:rFonts w:ascii="Sylfaen" w:hAnsi="Sylfaen" w:cs="Sylfaen"/>
          <w:noProof/>
          <w:szCs w:val="22"/>
          <w:lang w:val="ka-GE"/>
        </w:rPr>
      </w:pPr>
      <w:r w:rsidRPr="00EF244F">
        <w:rPr>
          <w:rFonts w:ascii="Sylfaen" w:eastAsia="Times New Roman" w:hAnsi="Sylfaen" w:cs="Times New Roman"/>
          <w:szCs w:val="22"/>
          <w:lang w:val="ka-GE"/>
        </w:rPr>
        <w:t>  ცვლილებები შევიდა რამდენიმე პროგრამის პროექტში, რომლებიც წარმოდგენილია და განმარტებულია შესაბამისი პროგრამის განხილვისას.      </w:t>
      </w:r>
    </w:p>
    <w:p w:rsidR="00DC5EC0" w:rsidRPr="00EF244F" w:rsidRDefault="00DC5EC0" w:rsidP="00DC5EC0">
      <w:pPr>
        <w:spacing w:after="0" w:line="240" w:lineRule="auto"/>
        <w:ind w:left="1014"/>
        <w:jc w:val="both"/>
        <w:rPr>
          <w:rFonts w:ascii="Sylfaen" w:hAnsi="Sylfaen" w:cs="Sylfaen"/>
          <w:noProof/>
          <w:szCs w:val="22"/>
          <w:lang w:val="ka-GE"/>
        </w:rPr>
      </w:pPr>
    </w:p>
    <w:p w:rsidR="002F7AE9" w:rsidRPr="00EF244F" w:rsidRDefault="00DC5EC0" w:rsidP="002F7AE9">
      <w:pPr>
        <w:pStyle w:val="ListParagraph"/>
        <w:numPr>
          <w:ilvl w:val="0"/>
          <w:numId w:val="36"/>
        </w:numPr>
        <w:tabs>
          <w:tab w:val="left" w:pos="284"/>
          <w:tab w:val="left" w:pos="567"/>
        </w:tabs>
        <w:spacing w:after="0" w:line="240" w:lineRule="auto"/>
        <w:jc w:val="both"/>
        <w:rPr>
          <w:rFonts w:ascii="Sylfaen" w:hAnsi="Sylfaen"/>
          <w:szCs w:val="22"/>
          <w:lang w:val="ka-GE" w:eastAsia="ka-GE"/>
        </w:rPr>
      </w:pPr>
      <w:r w:rsidRPr="00EF244F">
        <w:rPr>
          <w:rFonts w:ascii="Sylfaen" w:hAnsi="Sylfaen" w:cs="Sylfaen"/>
          <w:noProof/>
          <w:szCs w:val="22"/>
          <w:lang w:val="ka-GE"/>
        </w:rPr>
        <w:t xml:space="preserve"> ,,დაავადებათა ადრეული გამოვლენისა და სკრინინგის“ სახელმწიფო პროგრამა ითვალისწინებს შემდეგ მომსახურებებს: (ა) ძუძუს, საშვილოსნოს ყელის, კოლორექტული და პროსტატის კიბოს სკრინინგს. ასევე გრძელდება  საშვილოსნოს ყელის ორგანიზებული სკრინინგი გურჯაანის მუნიციპალიტეტის მასშტაბით, </w:t>
      </w:r>
      <w:r w:rsidRPr="00EF244F">
        <w:rPr>
          <w:szCs w:val="22"/>
          <w:lang w:val="ka-GE"/>
        </w:rPr>
        <w:t xml:space="preserve"> </w:t>
      </w:r>
      <w:r w:rsidRPr="00EF244F">
        <w:rPr>
          <w:rFonts w:ascii="Sylfaen" w:hAnsi="Sylfaen" w:cs="Sylfaen"/>
          <w:noProof/>
          <w:szCs w:val="22"/>
          <w:lang w:val="ka-GE"/>
        </w:rPr>
        <w:t xml:space="preserve"> (ბ) 1-დან 6 წლამდე ასაკის ბავშვთა მსუბუქი და საშუალო ხარისხის მენტალური განვითარების დარღვევების პრევენციას, ადრეულ დიაგნოსტიკას და გონებრივი ჩამორჩენილობის პროფილაქტიკას, (გ) ეპილეფსიის დიაგნოსტიკასა და ზედამხედველობას, რაც მოიცავს ეპილეფსიის რეესტრის წარმოებას, ეპილეფსიის </w:t>
      </w:r>
      <w:r w:rsidRPr="00EF244F">
        <w:rPr>
          <w:rFonts w:ascii="Sylfaen" w:hAnsi="Sylfaen" w:cs="Sylfaen"/>
          <w:noProof/>
          <w:szCs w:val="22"/>
          <w:lang w:val="ka-GE"/>
        </w:rPr>
        <w:lastRenderedPageBreak/>
        <w:t xml:space="preserve">პირველად დიაგნოსტიკასა და დიაგნოზის დადასტურების მიზნით პაციენტის ჩაღრმავებულ კვლევებს, (დ) პროგრამის ადმინისტრირებასა და მონიტორინგს. </w:t>
      </w:r>
    </w:p>
    <w:p w:rsidR="002F7AE9" w:rsidRPr="00EF244F" w:rsidRDefault="002F7AE9" w:rsidP="002F7AE9">
      <w:pPr>
        <w:pStyle w:val="ListParagraph"/>
        <w:tabs>
          <w:tab w:val="left" w:pos="284"/>
          <w:tab w:val="left" w:pos="567"/>
        </w:tabs>
        <w:spacing w:after="0" w:line="240" w:lineRule="auto"/>
        <w:jc w:val="both"/>
        <w:rPr>
          <w:rFonts w:ascii="Sylfaen" w:hAnsi="Sylfaen"/>
          <w:szCs w:val="22"/>
          <w:lang w:val="ka-GE" w:eastAsia="ka-GE"/>
        </w:rPr>
      </w:pPr>
    </w:p>
    <w:p w:rsidR="002F7AE9" w:rsidRPr="00EF244F" w:rsidRDefault="009116D9" w:rsidP="002F7AE9">
      <w:pPr>
        <w:pStyle w:val="ListParagraph"/>
        <w:tabs>
          <w:tab w:val="left" w:pos="284"/>
          <w:tab w:val="left" w:pos="567"/>
        </w:tabs>
        <w:spacing w:after="0" w:line="240" w:lineRule="auto"/>
        <w:jc w:val="both"/>
        <w:rPr>
          <w:rFonts w:ascii="Sylfaen" w:hAnsi="Sylfaen"/>
          <w:szCs w:val="22"/>
          <w:lang w:val="ka-GE" w:eastAsia="ka-GE"/>
        </w:rPr>
      </w:pPr>
      <w:r w:rsidRPr="00EF244F">
        <w:rPr>
          <w:rFonts w:ascii="Sylfaen" w:hAnsi="Sylfaen" w:cs="Sylfaen"/>
          <w:szCs w:val="22"/>
          <w:lang w:val="ka-GE" w:eastAsia="ka-GE"/>
        </w:rPr>
        <w:t>პროგრამას</w:t>
      </w:r>
      <w:r w:rsidRPr="00EF244F">
        <w:rPr>
          <w:rFonts w:ascii="Sylfaen" w:hAnsi="Sylfaen"/>
          <w:szCs w:val="22"/>
          <w:lang w:val="ka-GE" w:eastAsia="ka-GE"/>
        </w:rPr>
        <w:t xml:space="preserve"> </w:t>
      </w:r>
      <w:r w:rsidR="00F4423D" w:rsidRPr="00EF244F">
        <w:rPr>
          <w:rFonts w:ascii="Sylfaen" w:hAnsi="Sylfaen"/>
          <w:szCs w:val="22"/>
          <w:lang w:val="ka-GE" w:eastAsia="ka-GE"/>
        </w:rPr>
        <w:t>ემატება</w:t>
      </w:r>
      <w:r w:rsidRPr="00EF244F">
        <w:rPr>
          <w:rFonts w:ascii="Sylfaen" w:hAnsi="Sylfaen"/>
          <w:szCs w:val="22"/>
          <w:lang w:val="ka-GE" w:eastAsia="ka-GE"/>
        </w:rPr>
        <w:t xml:space="preserve"> დღენაკლულთა რეტინოპათიის სკრინინგის პილოტი, რაც მოიცავს თბილისის მასშტაბით დაბადებული ახალშობილების (გესტაციური ასაკით 34-36 კვირამდე) ან  გესტაციური წონით 2001 გრამზე ნაკლები ყველა დღენაკლული ახალშობილის გამოკვლევას  რეტინოპათიის დიაგნოსტირებისათვის, დღენაკლულთა რეტინოპათიის ეროვნული პროტოკოლის მიხედვით. აღნიშნულ ცვლილებას საფუძვლად დაედო საქართველოს ოფთალმოლოგთა ასოციაციის, საქართველოს ნეონატოლოგთა ასოციაციის, საქართველოს პედიატრთა აკადემიის და ექსპერტ-ოფთალმოლოგთა ინიციატივა (წერილი 16.09.2016წ. №01/70358, 30.08.2016წ. №89994), რომლის თანახმად, დღენაკლულთა რეტინოპათია წარმოადგენს დღენაკლულ ახალშობილებში ბადურა გარსის სისხლძარღვების პათოლოგიური განვითარებით მიმდინარე დაავადებას, რომელიც ბავშვთა ასაკში პოტენციური სიბრმავის ერთ–ერთი ყველაზე ხშირი გამომწვევი მიზეზია. აღნიშნული პრობლემა მეტად აქტუალურია საქართველოსთვის, ვინაიდან, ქვეყანაში წლიურად პირველადად ისინჯება საშუალოდ 600 დღენაკლული, აქედან, დაახლოებით 54% აღენიშნება რეტინოპათია, ხოლო 15-20%-ს სამკურნალო სტადია. საყურადღებოა, რომ დღენაკლულთა რეტინოპათიით გამოწვეული სიბრმავის მაჩვენებელი მერყეობს 10-35%-ის ფარგლებში, რისი პრევენციაც შესაძლებელია დროული დიაგნოსტიკით,  დაავადების ადრეული გამოვლენით და სათანადო მკურნალობით.</w:t>
      </w:r>
    </w:p>
    <w:p w:rsidR="002F7AE9" w:rsidRPr="00EF244F" w:rsidRDefault="002F7AE9" w:rsidP="002F7AE9">
      <w:pPr>
        <w:tabs>
          <w:tab w:val="left" w:pos="284"/>
          <w:tab w:val="left" w:pos="567"/>
        </w:tabs>
        <w:spacing w:after="0" w:line="240" w:lineRule="auto"/>
        <w:jc w:val="both"/>
        <w:rPr>
          <w:rFonts w:ascii="Sylfaen" w:hAnsi="Sylfaen"/>
          <w:szCs w:val="22"/>
          <w:lang w:val="ka-GE" w:eastAsia="ka-GE"/>
        </w:rPr>
      </w:pPr>
    </w:p>
    <w:p w:rsidR="00F4423D" w:rsidRPr="00EF244F" w:rsidRDefault="00F4423D" w:rsidP="002F7AE9">
      <w:pPr>
        <w:pStyle w:val="ListParagraph"/>
        <w:numPr>
          <w:ilvl w:val="0"/>
          <w:numId w:val="36"/>
        </w:numPr>
        <w:tabs>
          <w:tab w:val="left" w:pos="284"/>
          <w:tab w:val="left" w:pos="567"/>
        </w:tabs>
        <w:spacing w:after="0" w:line="240" w:lineRule="auto"/>
        <w:jc w:val="both"/>
        <w:rPr>
          <w:rFonts w:ascii="Sylfaen" w:hAnsi="Sylfaen"/>
          <w:szCs w:val="22"/>
          <w:lang w:val="ka-GE" w:eastAsia="ka-GE"/>
        </w:rPr>
      </w:pPr>
      <w:r w:rsidRPr="00EF244F">
        <w:rPr>
          <w:rFonts w:ascii="Sylfaen" w:hAnsi="Sylfaen" w:cs="Sylfaen"/>
          <w:noProof/>
          <w:szCs w:val="22"/>
          <w:lang w:val="ka-GE"/>
        </w:rPr>
        <w:t xml:space="preserve">,,იმუნიზაციის“ სახელმწიფო </w:t>
      </w:r>
      <w:r w:rsidRPr="00EF244F">
        <w:rPr>
          <w:rFonts w:ascii="Sylfaen" w:eastAsia="Sylfaen" w:hAnsi="Sylfaen"/>
          <w:szCs w:val="22"/>
        </w:rPr>
        <w:t>პროგრამა ითვალისწინებს:</w:t>
      </w:r>
      <w:r w:rsidRPr="00EF244F">
        <w:rPr>
          <w:rFonts w:ascii="Sylfaen" w:eastAsia="Sylfaen" w:hAnsi="Sylfaen"/>
          <w:szCs w:val="22"/>
          <w:lang w:val="ka-GE"/>
        </w:rPr>
        <w:t xml:space="preserve"> (</w:t>
      </w:r>
      <w:r w:rsidRPr="00EF244F">
        <w:rPr>
          <w:rFonts w:ascii="Sylfaen" w:eastAsia="Sylfaen" w:hAnsi="Sylfaen"/>
          <w:szCs w:val="22"/>
        </w:rPr>
        <w:t>ა) იმუნიზაციის წარმოებისათვის საჭირო ვაქცინების და ასაცრელი მასა</w:t>
      </w:r>
      <w:r w:rsidRPr="00EF244F">
        <w:rPr>
          <w:rFonts w:ascii="Sylfaen" w:eastAsia="Sylfaen" w:hAnsi="Sylfaen"/>
          <w:szCs w:val="22"/>
        </w:rPr>
        <w:softHyphen/>
        <w:t>ლების (შპრიცებისა და უსაფრთხო ყუთების) შესყიდვას</w:t>
      </w:r>
      <w:r w:rsidRPr="00EF244F">
        <w:rPr>
          <w:rFonts w:ascii="Sylfaen" w:eastAsia="Sylfaen" w:hAnsi="Sylfaen"/>
          <w:szCs w:val="22"/>
          <w:lang w:val="ka-GE"/>
        </w:rPr>
        <w:t>, (ბ</w:t>
      </w:r>
      <w:r w:rsidRPr="00EF244F">
        <w:rPr>
          <w:rFonts w:ascii="Sylfaen" w:eastAsia="Sylfaen" w:hAnsi="Sylfaen"/>
          <w:szCs w:val="22"/>
        </w:rPr>
        <w:t>)</w:t>
      </w:r>
      <w:r w:rsidRPr="00EF244F">
        <w:rPr>
          <w:rFonts w:ascii="Sylfaen" w:eastAsia="Sylfaen" w:hAnsi="Sylfaen"/>
          <w:szCs w:val="22"/>
          <w:lang w:val="ka-GE"/>
        </w:rPr>
        <w:t xml:space="preserve"> </w:t>
      </w:r>
      <w:r w:rsidRPr="00EF244F">
        <w:rPr>
          <w:rFonts w:ascii="Sylfaen" w:eastAsia="Sylfaen" w:hAnsi="Sylfaen" w:cs="Times New Roman"/>
          <w:szCs w:val="22"/>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შესყიდვას;</w:t>
      </w:r>
      <w:r w:rsidRPr="00EF244F">
        <w:rPr>
          <w:rFonts w:ascii="Sylfaen" w:eastAsia="Sylfaen" w:hAnsi="Sylfaen" w:cs="Times New Roman"/>
          <w:szCs w:val="22"/>
          <w:lang w:val="ka-GE"/>
        </w:rPr>
        <w:t xml:space="preserve"> </w:t>
      </w:r>
      <w:r w:rsidRPr="00EF244F">
        <w:rPr>
          <w:rFonts w:ascii="Sylfaen" w:eastAsia="Sylfaen" w:hAnsi="Sylfaen"/>
          <w:szCs w:val="22"/>
          <w:lang w:val="ka-GE"/>
        </w:rPr>
        <w:t>(გ)</w:t>
      </w:r>
      <w:r w:rsidRPr="00EF244F">
        <w:rPr>
          <w:rFonts w:ascii="Sylfaen" w:eastAsia="Sylfaen" w:hAnsi="Sylfaen" w:cs="Times New Roman"/>
          <w:szCs w:val="22"/>
        </w:rPr>
        <w:t>ანტირაბიული სამკურნალო საშუალებები</w:t>
      </w:r>
      <w:r w:rsidRPr="00EF244F">
        <w:rPr>
          <w:rFonts w:ascii="Sylfaen" w:eastAsia="Sylfaen" w:hAnsi="Sylfaen" w:cs="Times New Roman"/>
          <w:szCs w:val="22"/>
          <w:lang w:val="ka-GE"/>
        </w:rPr>
        <w:t xml:space="preserve">თ უზრუნველყოფას; (დ) </w:t>
      </w:r>
      <w:r w:rsidRPr="00EF244F">
        <w:rPr>
          <w:rFonts w:ascii="Sylfaen" w:eastAsia="Sylfaen" w:hAnsi="Sylfaen"/>
          <w:szCs w:val="22"/>
        </w:rPr>
        <w:t xml:space="preserve">ვაქცინების, ანტირაბიული სამკურნალო საშუალებების, </w:t>
      </w:r>
      <w:r w:rsidRPr="00EF244F">
        <w:rPr>
          <w:rFonts w:ascii="Sylfaen" w:eastAsia="Sylfaen" w:hAnsi="Sylfaen" w:cs="Times New Roman"/>
          <w:szCs w:val="22"/>
        </w:rPr>
        <w:t xml:space="preserve"> სპეციფიკური შრატებისა და ასაცრელი მასალების (შპრიცებისა და უსაფრთხო ყუთების) მიღებას, შენახვასა და გაცემა-განაწილებას „ცივი ჯაჭვის“ პრინციპების დაცვით ცენტრალური დონიდან რეგიონულ/რაიონულ ადმინისტრაციულ ერთეულებამდე</w:t>
      </w:r>
      <w:r w:rsidRPr="00EF244F">
        <w:rPr>
          <w:rFonts w:ascii="Sylfaen" w:eastAsia="Sylfaen" w:hAnsi="Sylfaen" w:cs="Times New Roman"/>
          <w:szCs w:val="22"/>
          <w:lang w:val="ka-GE"/>
        </w:rPr>
        <w:t>; (ე)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არაგეგმიური იმუნოპროფილაქტიკის წარმოება, ცენტრის მიერ განსაზღვრული წესის შესაბამისად.</w:t>
      </w:r>
    </w:p>
    <w:p w:rsidR="00845E6F" w:rsidRPr="00EF244F" w:rsidRDefault="00845E6F" w:rsidP="00845E6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53"/>
        <w:jc w:val="both"/>
        <w:rPr>
          <w:rFonts w:ascii="Sylfaen" w:eastAsia="Sylfaen" w:hAnsi="Sylfaen" w:cs="Times New Roman"/>
          <w:szCs w:val="22"/>
          <w:lang w:val="ka-GE"/>
        </w:rPr>
      </w:pPr>
    </w:p>
    <w:p w:rsidR="002F7AE9" w:rsidRPr="00EF244F" w:rsidRDefault="002F7AE9" w:rsidP="002F7AE9">
      <w:pPr>
        <w:tabs>
          <w:tab w:val="left" w:pos="284"/>
        </w:tabs>
        <w:autoSpaceDE w:val="0"/>
        <w:autoSpaceDN w:val="0"/>
        <w:adjustRightInd w:val="0"/>
        <w:spacing w:after="0" w:line="20" w:lineRule="atLeast"/>
        <w:ind w:left="851"/>
        <w:jc w:val="both"/>
        <w:rPr>
          <w:rFonts w:ascii="Sylfaen" w:hAnsi="Sylfaen"/>
          <w:szCs w:val="22"/>
          <w:lang w:val="ka-GE" w:eastAsia="ka-GE"/>
        </w:rPr>
      </w:pPr>
      <w:r w:rsidRPr="00EF244F">
        <w:rPr>
          <w:rFonts w:ascii="Sylfaen" w:hAnsi="Sylfaen" w:cs="Sylfaen"/>
          <w:szCs w:val="22"/>
          <w:lang w:val="ka-GE" w:eastAsia="ka-GE"/>
        </w:rPr>
        <w:t xml:space="preserve">იმუნიზაციის პროგრამს ითვალისწინებს </w:t>
      </w:r>
      <w:r w:rsidR="00845E6F" w:rsidRPr="00EF244F">
        <w:rPr>
          <w:rFonts w:ascii="Sylfaen" w:hAnsi="Sylfaen" w:cs="Sylfaen"/>
          <w:szCs w:val="22"/>
          <w:lang w:val="ka-GE" w:eastAsia="ka-GE"/>
        </w:rPr>
        <w:t>გრიპის</w:t>
      </w:r>
      <w:r w:rsidR="00845E6F" w:rsidRPr="00EF244F">
        <w:rPr>
          <w:rFonts w:ascii="Sylfaen" w:hAnsi="Sylfaen"/>
          <w:szCs w:val="22"/>
          <w:lang w:val="ka-GE" w:eastAsia="ka-GE"/>
        </w:rPr>
        <w:t xml:space="preserve"> საწინააღმდეგო ვაქცინის შესყიდვას (25 000 დოზის ოდენობით)</w:t>
      </w:r>
      <w:r w:rsidR="00845E6F" w:rsidRPr="00EF244F">
        <w:rPr>
          <w:rFonts w:ascii="Sylfaen" w:hAnsi="Sylfaen"/>
          <w:szCs w:val="22"/>
          <w:lang w:eastAsia="ka-GE"/>
        </w:rPr>
        <w:t>, რაც 2016 წლის ჩათვლით</w:t>
      </w:r>
      <w:r w:rsidR="00845E6F" w:rsidRPr="00EF244F">
        <w:rPr>
          <w:rFonts w:ascii="Sylfaen" w:hAnsi="Sylfaen"/>
          <w:szCs w:val="22"/>
          <w:lang w:val="ka-GE" w:eastAsia="ka-GE"/>
        </w:rPr>
        <w:t xml:space="preserve"> ხორციელდებოდა „ეპიდზედამხედველობის“ სახელმწიფო პროგრამის ფარგლებში. ვინაიდან, სტრატეგიული და პროფილაქტიკური აცრების ეროვნული კალენდრით გათვალისწინებული ყველა ვაქცინის (გარდა გრიპის ვაქცინისა) შესყიდვა ასევე, გრიპის ვაქცინაციის მომსახურების (აცრა-ვიზიტის) ხარჯები ხორციელდება „იმუნიზაციის“ სახელმწიფო პროგრამით, ღონისძიებების ეფექტური კოორდინაციის </w:t>
      </w:r>
      <w:r w:rsidR="00845E6F" w:rsidRPr="00EF244F">
        <w:rPr>
          <w:rFonts w:ascii="Sylfaen" w:hAnsi="Sylfaen"/>
          <w:szCs w:val="22"/>
          <w:lang w:val="ka-GE" w:eastAsia="ka-GE"/>
        </w:rPr>
        <w:lastRenderedPageBreak/>
        <w:t xml:space="preserve">მიზნით, მიზანშეწონილად ჩაითვალა გრიპის ვაქცინის შესყიდვაც განხორციელდეს ზემოაღნიშნული პროგრამის ფარგლებში. </w:t>
      </w:r>
    </w:p>
    <w:p w:rsidR="002F7AE9" w:rsidRPr="00EF244F" w:rsidRDefault="002F7AE9" w:rsidP="002F7AE9">
      <w:pPr>
        <w:tabs>
          <w:tab w:val="left" w:pos="284"/>
        </w:tabs>
        <w:autoSpaceDE w:val="0"/>
        <w:autoSpaceDN w:val="0"/>
        <w:adjustRightInd w:val="0"/>
        <w:spacing w:after="0" w:line="20" w:lineRule="atLeast"/>
        <w:ind w:left="851"/>
        <w:jc w:val="both"/>
        <w:rPr>
          <w:rFonts w:ascii="Sylfaen" w:hAnsi="Sylfaen"/>
          <w:szCs w:val="22"/>
          <w:lang w:val="ka-GE" w:eastAsia="ka-GE"/>
        </w:rPr>
      </w:pPr>
    </w:p>
    <w:p w:rsidR="002F7AE9" w:rsidRPr="00EF244F" w:rsidRDefault="00F4423D" w:rsidP="002F7AE9">
      <w:pPr>
        <w:pStyle w:val="ListParagraph"/>
        <w:numPr>
          <w:ilvl w:val="0"/>
          <w:numId w:val="36"/>
        </w:numPr>
        <w:tabs>
          <w:tab w:val="left" w:pos="284"/>
        </w:tabs>
        <w:spacing w:after="0" w:line="240" w:lineRule="auto"/>
        <w:jc w:val="both"/>
        <w:rPr>
          <w:rFonts w:ascii="Sylfaen" w:hAnsi="Sylfaen"/>
          <w:szCs w:val="22"/>
          <w:lang w:val="ka-GE" w:eastAsia="ka-GE"/>
        </w:rPr>
      </w:pPr>
      <w:r w:rsidRPr="00EF244F">
        <w:rPr>
          <w:rFonts w:ascii="Sylfaen" w:hAnsi="Sylfaen" w:cs="Sylfaen"/>
          <w:noProof/>
          <w:szCs w:val="22"/>
          <w:lang w:val="ka-GE"/>
        </w:rPr>
        <w:t xml:space="preserve">ეპიდზედამხედველობის </w:t>
      </w:r>
      <w:r w:rsidRPr="00EF244F">
        <w:rPr>
          <w:rFonts w:ascii="Sylfaen" w:eastAsia="Sylfaen" w:hAnsi="Sylfaen" w:cs="Times New Roman"/>
          <w:szCs w:val="22"/>
        </w:rPr>
        <w:t>პროგრამით გათვალისწინებული მომსახურება მოიცავს:</w:t>
      </w:r>
      <w:r w:rsidRPr="00EF244F">
        <w:rPr>
          <w:rFonts w:ascii="Sylfaen" w:eastAsia="Sylfaen" w:hAnsi="Sylfaen" w:cs="Times New Roman"/>
          <w:szCs w:val="22"/>
          <w:lang w:val="ka-GE"/>
        </w:rPr>
        <w:t xml:space="preserve"> (</w:t>
      </w:r>
      <w:r w:rsidRPr="00EF244F">
        <w:rPr>
          <w:rFonts w:ascii="Sylfaen" w:eastAsia="Sylfaen" w:hAnsi="Sylfaen" w:cs="Times New Roman"/>
          <w:szCs w:val="22"/>
        </w:rPr>
        <w:t xml:space="preserve">ა) ეპიდზედამხედველობის განხორციელებას და სამედიცინო სტატისტიკური სისტემის </w:t>
      </w:r>
      <w:r w:rsidRPr="00EF244F">
        <w:rPr>
          <w:rFonts w:ascii="Sylfaen" w:eastAsia="Sylfaen" w:hAnsi="Sylfaen" w:cs="Times New Roman"/>
          <w:szCs w:val="22"/>
          <w:lang w:val="ka-GE"/>
        </w:rPr>
        <w:t xml:space="preserve">   </w:t>
      </w:r>
      <w:r w:rsidRPr="00EF244F">
        <w:rPr>
          <w:rFonts w:ascii="Sylfaen" w:eastAsia="Sylfaen" w:hAnsi="Sylfaen" w:cs="Times New Roman"/>
          <w:szCs w:val="22"/>
        </w:rPr>
        <w:t>მუშაობის უზრუნველყოფას:</w:t>
      </w:r>
      <w:r w:rsidRPr="00EF244F">
        <w:rPr>
          <w:rFonts w:ascii="Sylfaen" w:eastAsia="Sylfaen" w:hAnsi="Sylfaen" w:cs="Times New Roman"/>
          <w:szCs w:val="22"/>
          <w:lang w:val="ka-GE"/>
        </w:rPr>
        <w:t xml:space="preserve"> (</w:t>
      </w:r>
      <w:r w:rsidRPr="00EF244F">
        <w:rPr>
          <w:rFonts w:ascii="Sylfaen" w:eastAsia="Sylfaen" w:hAnsi="Sylfaen" w:cs="Times New Roman"/>
          <w:szCs w:val="22"/>
        </w:rPr>
        <w:t>ბ) იმუნიზაციით მოცვის გაუმჯობესებას საინფორმაციო სისტემისა და ლოჯისტიკის გამართული მუშაობის გზით:</w:t>
      </w:r>
      <w:r w:rsidRPr="00EF244F">
        <w:rPr>
          <w:rFonts w:ascii="Sylfaen" w:eastAsia="Sylfaen" w:hAnsi="Sylfaen" w:cs="Times New Roman"/>
          <w:szCs w:val="22"/>
          <w:lang w:val="ka-GE"/>
        </w:rPr>
        <w:t xml:space="preserve"> (</w:t>
      </w:r>
      <w:r w:rsidRPr="00EF244F">
        <w:rPr>
          <w:rFonts w:ascii="Sylfaen" w:eastAsia="Sylfaen" w:hAnsi="Sylfaen" w:cs="Times New Roman"/>
          <w:szCs w:val="22"/>
        </w:rPr>
        <w:t>გ) მუნიციპალური სჯდ ცენტრების მიერ სამოქმედო არეალზე მიმდინარე წლის ჯანმრთელობის დაცვის სახელმწიფო პროგრამების ფარგლებში განხორციელებული ღონისძიებებისთვის ეპიდზედამხედველობითი მხარდაჭერის უზრუნველყოფას;</w:t>
      </w:r>
      <w:r w:rsidRPr="00EF244F">
        <w:rPr>
          <w:rFonts w:ascii="Sylfaen" w:eastAsia="Sylfaen" w:hAnsi="Sylfaen" w:cs="Times New Roman"/>
          <w:szCs w:val="22"/>
          <w:lang w:val="ka-GE"/>
        </w:rPr>
        <w:t xml:space="preserve"> (</w:t>
      </w:r>
      <w:r w:rsidRPr="00EF244F">
        <w:rPr>
          <w:rFonts w:ascii="Sylfaen" w:eastAsia="Sylfaen" w:hAnsi="Sylfaen" w:cs="Times New Roman"/>
          <w:szCs w:val="22"/>
        </w:rPr>
        <w:t>დ) მალარიისა და სხვა პარაზიტული დაავადებების პრევენციისა და კონტროლის გაუმჯობესებას</w:t>
      </w:r>
      <w:r w:rsidRPr="00EF244F">
        <w:rPr>
          <w:rFonts w:ascii="Sylfaen" w:eastAsia="Sylfaen" w:hAnsi="Sylfaen" w:cs="Times New Roman"/>
          <w:szCs w:val="22"/>
          <w:lang w:val="ka-GE"/>
        </w:rPr>
        <w:t>;</w:t>
      </w:r>
      <w:r w:rsidR="00845E6F" w:rsidRPr="00EF244F">
        <w:rPr>
          <w:rFonts w:ascii="Sylfaen" w:eastAsia="Sylfaen" w:hAnsi="Sylfaen" w:cs="Times New Roman"/>
          <w:szCs w:val="22"/>
          <w:lang w:val="ka-GE"/>
        </w:rPr>
        <w:t xml:space="preserve"> </w:t>
      </w:r>
      <w:r w:rsidR="002F7AE9" w:rsidRPr="00EF244F">
        <w:rPr>
          <w:rFonts w:ascii="Sylfaen" w:eastAsia="Sylfaen" w:hAnsi="Sylfaen" w:cs="Times New Roman"/>
          <w:szCs w:val="22"/>
          <w:lang w:val="ka-GE"/>
        </w:rPr>
        <w:t xml:space="preserve">(ე) </w:t>
      </w:r>
      <w:r w:rsidR="002F7AE9" w:rsidRPr="00EF244F">
        <w:rPr>
          <w:rFonts w:ascii="Sylfaen" w:hAnsi="Sylfaen"/>
          <w:szCs w:val="22"/>
          <w:lang w:val="ka-GE" w:eastAsia="ka-GE"/>
        </w:rPr>
        <w:t>მუნიციპალური სჯდ ცენტრებისთვის (51 ცენტრი) ინტერნეტ სერვისის ყოველთვიური ღირებულების ანაზღაურებას, დაავადებათა ზედამხედველობის ელექტრონული ინტეგრირებული სისტემის ფუნქციონირების მხარდასაჭერად.</w:t>
      </w:r>
    </w:p>
    <w:p w:rsidR="002F7AE9" w:rsidRPr="00EF244F" w:rsidRDefault="002F7AE9" w:rsidP="002F7AE9">
      <w:pPr>
        <w:pStyle w:val="ListParagraph"/>
        <w:tabs>
          <w:tab w:val="left" w:pos="284"/>
        </w:tabs>
        <w:autoSpaceDE w:val="0"/>
        <w:autoSpaceDN w:val="0"/>
        <w:adjustRightInd w:val="0"/>
        <w:spacing w:after="0" w:line="240" w:lineRule="auto"/>
        <w:jc w:val="both"/>
        <w:rPr>
          <w:rFonts w:ascii="Sylfaen" w:hAnsi="Sylfaen"/>
          <w:szCs w:val="22"/>
          <w:lang w:val="ka-GE" w:eastAsia="ka-GE"/>
        </w:rPr>
      </w:pPr>
    </w:p>
    <w:p w:rsidR="00F4423D" w:rsidRPr="00EF244F" w:rsidRDefault="00F4423D" w:rsidP="002F7AE9">
      <w:pPr>
        <w:pStyle w:val="ListParagraph"/>
        <w:tabs>
          <w:tab w:val="left" w:pos="284"/>
        </w:tabs>
        <w:autoSpaceDE w:val="0"/>
        <w:autoSpaceDN w:val="0"/>
        <w:adjustRightInd w:val="0"/>
        <w:spacing w:after="0" w:line="240" w:lineRule="auto"/>
        <w:jc w:val="both"/>
        <w:rPr>
          <w:rFonts w:ascii="Sylfaen" w:hAnsi="Sylfaen"/>
          <w:szCs w:val="22"/>
          <w:lang w:val="ka-GE" w:eastAsia="ka-GE"/>
        </w:rPr>
      </w:pPr>
      <w:r w:rsidRPr="00EF244F">
        <w:rPr>
          <w:rFonts w:ascii="Sylfaen" w:hAnsi="Sylfaen"/>
          <w:szCs w:val="22"/>
          <w:lang w:val="ka-GE" w:eastAsia="ka-GE"/>
        </w:rPr>
        <w:t xml:space="preserve">ეპიდზედამხედველობის, იმუნიზაციისა და სამედიცინო სტატისტიკის ღონისძიებათა ფარგლებში მომსახურების დაფინანსების მიზნით,  </w:t>
      </w:r>
      <w:r w:rsidRPr="00EF244F">
        <w:rPr>
          <w:rFonts w:ascii="Sylfaen" w:eastAsia="Sylfaen" w:hAnsi="Sylfaen"/>
          <w:szCs w:val="22"/>
        </w:rPr>
        <w:t xml:space="preserve">სჯდ ცენტრისთვის ერთი თვის ფარგლებში ასანაზღაურებელი თანხა </w:t>
      </w:r>
      <w:r w:rsidRPr="00EF244F">
        <w:rPr>
          <w:rFonts w:ascii="Sylfaen" w:hAnsi="Sylfaen"/>
          <w:szCs w:val="22"/>
          <w:lang w:val="ka-GE" w:eastAsia="ka-GE"/>
        </w:rPr>
        <w:t xml:space="preserve">განისაზღვრა 695 ლარით (2016 წლის პროგრამით განსაზღვრულ 595 ლარს დაემატა 100 ლარი), რაც განპირობებულია სჯდ ცენტრების/სამსახურებისთვის მომსახურების მოცულობის გაფართოებით, რაც მოიცავს </w:t>
      </w:r>
      <w:r w:rsidRPr="00EF244F">
        <w:rPr>
          <w:rFonts w:ascii="Sylfaen" w:hAnsi="Sylfaen"/>
          <w:szCs w:val="22"/>
          <w:lang w:val="ka-GE" w:eastAsia="ka-GE"/>
        </w:rPr>
        <w:t>რ</w:t>
      </w:r>
      <w:r w:rsidRPr="00EF244F">
        <w:rPr>
          <w:rFonts w:ascii="Sylfaen" w:hAnsi="Sylfaen"/>
          <w:szCs w:val="22"/>
          <w:lang w:val="ka-GE" w:eastAsia="ka-GE"/>
        </w:rPr>
        <w:t xml:space="preserve">ეგიონულ და მუნიციპალურ დონეზე არსებული სჯდ ცენტრებისთვის </w:t>
      </w:r>
      <w:r w:rsidRPr="00EF244F">
        <w:rPr>
          <w:rFonts w:ascii="Sylfaen" w:eastAsia="Sylfaen" w:hAnsi="Sylfaen" w:cs="Times New Roman"/>
          <w:szCs w:val="22"/>
        </w:rPr>
        <w:t>ნოზოკომიური ინფექციების ეპიდზედამხედველობას</w:t>
      </w:r>
      <w:r w:rsidRPr="00EF244F">
        <w:rPr>
          <w:rFonts w:ascii="Sylfaen" w:eastAsia="Sylfaen" w:hAnsi="Sylfaen" w:cs="Times New Roman"/>
          <w:szCs w:val="22"/>
          <w:lang w:val="ka-GE"/>
        </w:rPr>
        <w:t xml:space="preserve">; </w:t>
      </w:r>
      <w:r w:rsidRPr="00EF244F">
        <w:rPr>
          <w:rFonts w:ascii="Sylfaen" w:eastAsia="Sylfaen" w:hAnsi="Sylfaen" w:cs="Times New Roman"/>
          <w:szCs w:val="22"/>
        </w:rPr>
        <w:t>ვირუსული დიარეების კვლევას</w:t>
      </w:r>
      <w:r w:rsidRPr="00EF244F">
        <w:rPr>
          <w:rFonts w:ascii="Sylfaen" w:eastAsia="Sylfaen" w:hAnsi="Sylfaen" w:cs="Times New Roman"/>
          <w:szCs w:val="22"/>
          <w:lang w:val="ka-GE"/>
        </w:rPr>
        <w:t>;</w:t>
      </w:r>
      <w:r w:rsidRPr="00EF244F">
        <w:rPr>
          <w:rFonts w:ascii="Sylfaen" w:eastAsia="Sylfaen" w:hAnsi="Sylfaen" w:cs="Times New Roman"/>
          <w:szCs w:val="22"/>
        </w:rPr>
        <w:t xml:space="preserve">  გრიპის სეზონური გავრცელების პრევენციის ღონისძიებების დაგეგმვას და განხორციელებას.</w:t>
      </w:r>
      <w:r w:rsidRPr="00EF244F">
        <w:rPr>
          <w:rFonts w:ascii="Sylfaen" w:eastAsia="Sylfaen" w:hAnsi="Sylfaen" w:cs="Times New Roman"/>
          <w:szCs w:val="22"/>
          <w:lang w:val="ka-GE"/>
        </w:rPr>
        <w:t xml:space="preserve"> ასევე, </w:t>
      </w:r>
      <w:r w:rsidRPr="00EF244F">
        <w:rPr>
          <w:rFonts w:ascii="Sylfaen" w:hAnsi="Sylfaen"/>
          <w:szCs w:val="22"/>
          <w:lang w:val="ka-GE" w:eastAsia="ka-GE"/>
        </w:rPr>
        <w:t xml:space="preserve">დამატებითი ღონისძიებების განხორციელებას, კერძოდ, </w:t>
      </w:r>
      <w:r w:rsidRPr="00EF244F">
        <w:rPr>
          <w:rFonts w:ascii="Sylfaen" w:hAnsi="Sylfaen"/>
          <w:szCs w:val="22"/>
          <w:lang w:val="ka-GE" w:eastAsia="ka-GE"/>
        </w:rPr>
        <w:t xml:space="preserve"> „ტუბერკულოზის კონტროლის შესახებ“ საქართველოს კანონის ამოქმედებასთან დაკავშირებით, სჯდ ცენტრებს/სამსახურებს დაემატათ კანონით გასაზღვრული ფუნქციები</w:t>
      </w:r>
      <w:r w:rsidRPr="00EF244F">
        <w:rPr>
          <w:rFonts w:ascii="Sylfaen" w:hAnsi="Sylfaen"/>
          <w:szCs w:val="22"/>
          <w:lang w:val="ka-GE" w:eastAsia="ka-GE"/>
        </w:rPr>
        <w:t>, მათ შორის:</w:t>
      </w:r>
    </w:p>
    <w:p w:rsidR="00F4423D" w:rsidRPr="00EF244F" w:rsidRDefault="00F4423D" w:rsidP="00F4423D">
      <w:pPr>
        <w:numPr>
          <w:ilvl w:val="0"/>
          <w:numId w:val="30"/>
        </w:num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134" w:hanging="283"/>
        <w:jc w:val="both"/>
        <w:rPr>
          <w:rFonts w:ascii="Sylfaen" w:hAnsi="Sylfaen" w:cs="Sylfaen"/>
          <w:szCs w:val="22"/>
          <w:lang w:val="ka-GE" w:eastAsia="ka-GE"/>
        </w:rPr>
      </w:pPr>
      <w:r w:rsidRPr="00EF244F">
        <w:rPr>
          <w:rFonts w:ascii="Sylfaen" w:hAnsi="Sylfaen" w:cs="Sylfaen"/>
          <w:szCs w:val="22"/>
          <w:lang w:val="ka-GE" w:eastAsia="ka-GE"/>
        </w:rPr>
        <w:t xml:space="preserve">პაციენტთან ახლო კონტაქტში მყოფი პირების მოძიება და მათი შესაბამისი დაწესებულებისათვის დროული მიმართვის უზრუნველყოფა ტუბერკულოზის სავალდებულო გამოკვლევების ჩასატარებლად; </w:t>
      </w:r>
    </w:p>
    <w:p w:rsidR="00F4423D" w:rsidRPr="00EF244F" w:rsidRDefault="00F4423D" w:rsidP="00F4423D">
      <w:pPr>
        <w:numPr>
          <w:ilvl w:val="0"/>
          <w:numId w:val="30"/>
        </w:num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134" w:hanging="283"/>
        <w:jc w:val="both"/>
        <w:rPr>
          <w:rFonts w:ascii="Sylfaen" w:hAnsi="Sylfaen" w:cs="Sylfaen"/>
          <w:szCs w:val="22"/>
          <w:lang w:val="ka-GE" w:eastAsia="ka-GE"/>
        </w:rPr>
      </w:pPr>
      <w:r w:rsidRPr="00EF244F">
        <w:rPr>
          <w:rFonts w:ascii="Sylfaen" w:hAnsi="Sylfaen" w:cs="Sylfaen"/>
          <w:szCs w:val="22"/>
          <w:lang w:val="ka-GE" w:eastAsia="ka-GE"/>
        </w:rPr>
        <w:t xml:space="preserve">ტუბერკულოზის საწინააღმდეგო მკურნალობის დადგენილ ვადაზე ადრე შეწყვეტის შემთხვევაში პაციენტების მოძიება და მკურნალობის პროცესში მის ხელახლა ჩართვის უზრუნველყოფა; </w:t>
      </w:r>
    </w:p>
    <w:p w:rsidR="00F4423D" w:rsidRPr="00EF244F" w:rsidRDefault="00F4423D" w:rsidP="00F4423D">
      <w:pPr>
        <w:numPr>
          <w:ilvl w:val="0"/>
          <w:numId w:val="30"/>
        </w:num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134" w:hanging="283"/>
        <w:jc w:val="both"/>
        <w:rPr>
          <w:rFonts w:ascii="Sylfaen" w:hAnsi="Sylfaen" w:cs="Sylfaen"/>
          <w:szCs w:val="22"/>
          <w:lang w:val="ka-GE" w:eastAsia="ka-GE"/>
        </w:rPr>
      </w:pPr>
      <w:r w:rsidRPr="00EF244F">
        <w:rPr>
          <w:rFonts w:ascii="Sylfaen" w:hAnsi="Sylfaen" w:cs="Sylfaen"/>
          <w:szCs w:val="22"/>
          <w:lang w:val="ka-GE" w:eastAsia="ka-GE"/>
        </w:rPr>
        <w:t xml:space="preserve">ზემოაღნიშნული კანონის შესაბამისად, პირის მიმართ არანებაყოფლობითი იზოლაციის გამოყენების მიზანშეწონილობის თაობაზე გადაწყვეტილების მიღება; </w:t>
      </w:r>
    </w:p>
    <w:p w:rsidR="00F4423D" w:rsidRPr="00EF244F" w:rsidRDefault="00F4423D" w:rsidP="00F4423D">
      <w:pPr>
        <w:numPr>
          <w:ilvl w:val="0"/>
          <w:numId w:val="30"/>
        </w:num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134" w:hanging="283"/>
        <w:jc w:val="both"/>
        <w:rPr>
          <w:rFonts w:ascii="Sylfaen" w:hAnsi="Sylfaen" w:cs="Sylfaen"/>
          <w:szCs w:val="22"/>
          <w:lang w:val="ka-GE" w:eastAsia="ka-GE"/>
        </w:rPr>
      </w:pPr>
      <w:r w:rsidRPr="00EF244F">
        <w:rPr>
          <w:rFonts w:ascii="Sylfaen" w:hAnsi="Sylfaen" w:cs="Sylfaen"/>
          <w:szCs w:val="22"/>
          <w:lang w:val="ka-GE" w:eastAsia="ka-GE"/>
        </w:rPr>
        <w:t xml:space="preserve">ტუბერკულოზის შესახებ საგანმანათლებლო მუშაობის ჩატარება პაციენტთან და მოსახლეობასთან; </w:t>
      </w:r>
    </w:p>
    <w:p w:rsidR="00F4423D" w:rsidRPr="00EF244F" w:rsidRDefault="00F4423D" w:rsidP="00F4423D">
      <w:pPr>
        <w:numPr>
          <w:ilvl w:val="0"/>
          <w:numId w:val="30"/>
        </w:num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134" w:hanging="283"/>
        <w:jc w:val="both"/>
        <w:rPr>
          <w:rFonts w:ascii="Sylfaen" w:hAnsi="Sylfaen" w:cs="Sylfaen"/>
          <w:szCs w:val="22"/>
          <w:lang w:val="ka-GE" w:eastAsia="ka-GE"/>
        </w:rPr>
      </w:pPr>
      <w:r w:rsidRPr="00EF244F">
        <w:rPr>
          <w:rFonts w:ascii="Sylfaen" w:hAnsi="Sylfaen" w:cs="Sylfaen"/>
          <w:szCs w:val="22"/>
          <w:lang w:val="ka-GE" w:eastAsia="ka-GE"/>
        </w:rPr>
        <w:t xml:space="preserve">მუნიციპალიტეტში ტუბერკულოზის კონტროლის ღონისძიებების განხორციელების მონიტორინგში მონაწილეობა საკუთარი კომპეტენციის ფარგლებში; </w:t>
      </w:r>
    </w:p>
    <w:p w:rsidR="00F4423D" w:rsidRPr="00EF244F" w:rsidRDefault="00F4423D" w:rsidP="00F4423D">
      <w:pPr>
        <w:numPr>
          <w:ilvl w:val="0"/>
          <w:numId w:val="30"/>
        </w:num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134" w:hanging="283"/>
        <w:jc w:val="both"/>
        <w:rPr>
          <w:rFonts w:ascii="Sylfaen" w:hAnsi="Sylfaen" w:cs="Sylfaen"/>
          <w:szCs w:val="22"/>
          <w:lang w:val="ka-GE" w:eastAsia="ka-GE"/>
        </w:rPr>
      </w:pPr>
      <w:r w:rsidRPr="00EF244F">
        <w:rPr>
          <w:rFonts w:ascii="Sylfaen" w:hAnsi="Sylfaen" w:cs="Sylfaen"/>
          <w:szCs w:val="22"/>
          <w:lang w:val="ka-GE" w:eastAsia="ka-GE"/>
        </w:rPr>
        <w:t>კანონით მისთვის განსაზღვრულ</w:t>
      </w:r>
      <w:r w:rsidR="002F7AE9" w:rsidRPr="00EF244F">
        <w:rPr>
          <w:rFonts w:ascii="Sylfaen" w:hAnsi="Sylfaen" w:cs="Sylfaen"/>
          <w:szCs w:val="22"/>
          <w:lang w:val="ka-GE" w:eastAsia="ka-GE"/>
        </w:rPr>
        <w:t>ი</w:t>
      </w:r>
      <w:r w:rsidRPr="00EF244F">
        <w:rPr>
          <w:rFonts w:ascii="Sylfaen" w:hAnsi="Sylfaen" w:cs="Sylfaen"/>
          <w:szCs w:val="22"/>
          <w:lang w:val="ka-GE" w:eastAsia="ka-GE"/>
        </w:rPr>
        <w:t xml:space="preserve"> სხვა ფუნქციების შესრულება. </w:t>
      </w:r>
    </w:p>
    <w:p w:rsidR="00845E6F" w:rsidRPr="00EF244F" w:rsidRDefault="00845E6F" w:rsidP="00845E6F">
      <w:p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134"/>
        <w:jc w:val="both"/>
        <w:rPr>
          <w:rFonts w:ascii="Sylfaen" w:hAnsi="Sylfaen" w:cs="Sylfaen"/>
          <w:szCs w:val="22"/>
          <w:lang w:val="ka-GE" w:eastAsia="ka-GE"/>
        </w:rPr>
      </w:pPr>
    </w:p>
    <w:p w:rsidR="002F7AE9" w:rsidRPr="00EF244F" w:rsidRDefault="002F7AE9">
      <w:pPr>
        <w:spacing w:after="0" w:line="240" w:lineRule="auto"/>
        <w:rPr>
          <w:rFonts w:ascii="Sylfaen" w:hAnsi="Sylfaen"/>
          <w:szCs w:val="22"/>
          <w:lang w:val="ka-GE" w:eastAsia="ka-GE"/>
        </w:rPr>
      </w:pPr>
      <w:r w:rsidRPr="00EF244F">
        <w:rPr>
          <w:rFonts w:ascii="Sylfaen" w:hAnsi="Sylfaen"/>
          <w:szCs w:val="22"/>
          <w:lang w:val="ka-GE" w:eastAsia="ka-GE"/>
        </w:rPr>
        <w:br w:type="page"/>
      </w:r>
    </w:p>
    <w:p w:rsidR="002F7AE9" w:rsidRPr="00EF244F" w:rsidRDefault="002F7AE9" w:rsidP="002F7AE9">
      <w:pPr>
        <w:pStyle w:val="ListParagraph"/>
        <w:numPr>
          <w:ilvl w:val="0"/>
          <w:numId w:val="36"/>
        </w:numPr>
        <w:tabs>
          <w:tab w:val="left" w:pos="720"/>
          <w:tab w:val="left"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Cs w:val="22"/>
          <w:lang w:val="ka-GE"/>
        </w:rPr>
      </w:pPr>
      <w:r w:rsidRPr="00EF244F">
        <w:rPr>
          <w:rFonts w:ascii="Sylfaen" w:hAnsi="Sylfaen" w:cs="Sylfaen"/>
          <w:noProof/>
          <w:szCs w:val="22"/>
          <w:lang w:val="ka-GE"/>
        </w:rPr>
        <w:lastRenderedPageBreak/>
        <w:t>,,უსაფრთხო სისხლის“ სახელმწიფო პროგრამის ფარგლებში  გათვალისწინებულია: (ა) დონორული სისხლის კვლევა B და C ჰეპატიტზე, აივ-ინფექცია/შიდსსა და ათაშანგზე, (ბ) ხარისხის გარე კონტროლის და მონიტორინგის უზრუნველყოფა, (</w:t>
      </w:r>
      <w:r w:rsidRPr="00EF244F">
        <w:rPr>
          <w:rFonts w:ascii="Sylfaen" w:eastAsia="Sylfaen" w:hAnsi="Sylfaen"/>
          <w:szCs w:val="22"/>
          <w:lang w:val="ka-GE"/>
        </w:rPr>
        <w:t xml:space="preserve">გ) სისხლის უანგარო, რეგულარული დონორობის მხარდაჭერისა და მოზიდვის ეროვნული  კამპანიის  განხორციელების  მიზნით  გასატარებელი ღონისძიებები, მათ შორის </w:t>
      </w:r>
      <w:r w:rsidRPr="00EF244F">
        <w:rPr>
          <w:rFonts w:ascii="Sylfaen" w:hAnsi="Sylfaen" w:cs="Calibri"/>
          <w:szCs w:val="22"/>
          <w:lang w:val="ka-GE"/>
        </w:rPr>
        <w:t>"უანგარო დონორთა მსოფლიო დღესთან" დაკავშირებული ღონისძიებების მხარდაჭერა.</w:t>
      </w:r>
    </w:p>
    <w:p w:rsidR="002F7AE9" w:rsidRPr="00EF244F" w:rsidRDefault="002F7AE9" w:rsidP="002F7AE9">
      <w:pPr>
        <w:pStyle w:val="ListParagraph"/>
        <w:tabs>
          <w:tab w:val="left" w:pos="284"/>
          <w:tab w:val="left" w:pos="567"/>
        </w:tabs>
        <w:spacing w:after="0" w:line="240" w:lineRule="auto"/>
        <w:jc w:val="both"/>
        <w:rPr>
          <w:rFonts w:ascii="Sylfaen" w:hAnsi="Sylfaen"/>
          <w:szCs w:val="22"/>
          <w:lang w:val="ka-GE" w:eastAsia="ka-GE"/>
        </w:rPr>
      </w:pPr>
    </w:p>
    <w:p w:rsidR="002F7AE9" w:rsidRPr="00EF244F" w:rsidRDefault="009116D9" w:rsidP="002F7AE9">
      <w:pPr>
        <w:pStyle w:val="ListParagraph"/>
        <w:tabs>
          <w:tab w:val="left" w:pos="284"/>
          <w:tab w:val="left" w:pos="567"/>
        </w:tabs>
        <w:spacing w:after="0" w:line="240" w:lineRule="auto"/>
        <w:jc w:val="both"/>
        <w:rPr>
          <w:rFonts w:ascii="Sylfaen" w:hAnsi="Sylfaen"/>
          <w:szCs w:val="22"/>
          <w:lang w:val="ka-GE" w:eastAsia="ka-GE"/>
        </w:rPr>
      </w:pPr>
      <w:r w:rsidRPr="00EF244F">
        <w:rPr>
          <w:rFonts w:ascii="Sylfaen" w:hAnsi="Sylfaen"/>
          <w:szCs w:val="22"/>
          <w:lang w:val="ka-GE" w:eastAsia="ka-GE"/>
        </w:rPr>
        <w:t>პრო</w:t>
      </w:r>
      <w:r w:rsidR="002F7AE9" w:rsidRPr="00EF244F">
        <w:rPr>
          <w:rFonts w:ascii="Sylfaen" w:hAnsi="Sylfaen"/>
          <w:szCs w:val="22"/>
          <w:lang w:val="ka-GE" w:eastAsia="ka-GE"/>
        </w:rPr>
        <w:t xml:space="preserve">გრამის ფარგლებში </w:t>
      </w:r>
      <w:r w:rsidRPr="00EF244F">
        <w:rPr>
          <w:rFonts w:ascii="Sylfaen" w:hAnsi="Sylfaen"/>
          <w:szCs w:val="22"/>
          <w:lang w:val="ka-GE" w:eastAsia="ka-GE"/>
        </w:rPr>
        <w:t>უანგარო დონაციების წახალისების მიზნით, განისაზღვრ</w:t>
      </w:r>
      <w:r w:rsidR="00845E6F" w:rsidRPr="00EF244F">
        <w:rPr>
          <w:rFonts w:ascii="Sylfaen" w:hAnsi="Sylfaen"/>
          <w:szCs w:val="22"/>
          <w:lang w:val="ka-GE" w:eastAsia="ka-GE"/>
        </w:rPr>
        <w:t>ა</w:t>
      </w:r>
      <w:r w:rsidRPr="00EF244F">
        <w:rPr>
          <w:rFonts w:ascii="Sylfaen" w:hAnsi="Sylfaen"/>
          <w:szCs w:val="22"/>
          <w:lang w:val="ka-GE" w:eastAsia="ka-GE"/>
        </w:rPr>
        <w:t xml:space="preserve"> დაფინანსების დიფერენცირებული მექანიზმი, კერძოდ: (ა) ნაცვლად 22 ლარისა ყველა ბანკს თითო დონაციაში მიეცეს 20 ლარი</w:t>
      </w:r>
      <w:r w:rsidRPr="00EF244F">
        <w:rPr>
          <w:rFonts w:ascii="Sylfaen" w:hAnsi="Sylfaen"/>
          <w:szCs w:val="22"/>
          <w:lang w:eastAsia="ka-GE"/>
        </w:rPr>
        <w:t>;</w:t>
      </w:r>
      <w:r w:rsidRPr="00EF244F">
        <w:rPr>
          <w:rFonts w:ascii="Sylfaen" w:hAnsi="Sylfaen"/>
          <w:szCs w:val="22"/>
          <w:lang w:val="ka-GE" w:eastAsia="ka-GE"/>
        </w:rPr>
        <w:t xml:space="preserve"> (ბ) იმ შემთხვევაში, თუ ყოველი კვარტლის ბოლოს სისხლის ბანკს ექნება წინა წლის მაჩვენებელთან შედარებით უანგარო დონაციათა ხვედრითი წილი გაზრდილი 10%-ით, საანგარიშგებო კვარტალში შესრულებულ ყველა დონაციაზე მიეცეს დამატებით 2 ლარი; (გ) ყოველი კვარტლის ბოლოს,  თუ სისხლის ბანკს არ ექნება 10%-იანი მატება წინა წლის ხვედრით მაჩვენებელთან შედარებით, მაგრამ უანგარო დონაციათა ხვედრითი წილი შეადგენს არანაკლებ 40%-ს, დამატებით საანგარიშგებო კვარტალში შესრულებულ ყველა დონაციაზე მიეცეს დამატებითი 2 ლარი;</w:t>
      </w:r>
    </w:p>
    <w:p w:rsidR="002F7AE9" w:rsidRPr="00EF244F" w:rsidRDefault="002F7AE9" w:rsidP="002F7AE9">
      <w:pPr>
        <w:pStyle w:val="ListParagraph"/>
        <w:tabs>
          <w:tab w:val="left" w:pos="284"/>
          <w:tab w:val="left" w:pos="567"/>
        </w:tabs>
        <w:spacing w:after="0" w:line="240" w:lineRule="auto"/>
        <w:jc w:val="both"/>
        <w:rPr>
          <w:rFonts w:ascii="Sylfaen" w:hAnsi="Sylfaen"/>
          <w:szCs w:val="22"/>
          <w:lang w:val="ka-GE" w:eastAsia="ka-GE"/>
        </w:rPr>
      </w:pPr>
    </w:p>
    <w:p w:rsidR="009116D9" w:rsidRPr="00EF244F" w:rsidRDefault="009116D9" w:rsidP="002F7AE9">
      <w:pPr>
        <w:pStyle w:val="ListParagraph"/>
        <w:tabs>
          <w:tab w:val="left" w:pos="284"/>
          <w:tab w:val="left" w:pos="567"/>
        </w:tabs>
        <w:spacing w:after="0" w:line="240" w:lineRule="auto"/>
        <w:jc w:val="both"/>
        <w:rPr>
          <w:rFonts w:ascii="Sylfaen" w:hAnsi="Sylfaen"/>
          <w:szCs w:val="22"/>
          <w:lang w:val="ka-GE" w:eastAsia="ka-GE"/>
        </w:rPr>
      </w:pPr>
      <w:r w:rsidRPr="00EF244F">
        <w:rPr>
          <w:rFonts w:ascii="Sylfaen" w:hAnsi="Sylfaen"/>
          <w:szCs w:val="22"/>
          <w:lang w:val="ka-GE" w:eastAsia="ka-GE"/>
        </w:rPr>
        <w:t>სისხლის უანგარო რეგულარული დონორობის მხარდაჭერისა და მოზიდვის ეროვნული კომპანიის განხორციელების მიზნით გასატარებელი ღონისძიებების კომპონენტის ფარგლებში დაემატა ფოკუს ჯგუფების კვლევა (კერძოდ: დონორები, მოსახლეობა, სამედიცინო პერსონალი) დონორობის მოტივაციური ფაქტორების გამოსავლენად.</w:t>
      </w:r>
    </w:p>
    <w:p w:rsidR="009116D9" w:rsidRPr="00EF244F" w:rsidRDefault="009116D9" w:rsidP="009116D9">
      <w:pPr>
        <w:tabs>
          <w:tab w:val="left" w:pos="284"/>
          <w:tab w:val="left" w:pos="567"/>
        </w:tabs>
        <w:ind w:left="720"/>
        <w:jc w:val="both"/>
        <w:rPr>
          <w:rFonts w:ascii="Sylfaen" w:hAnsi="Sylfaen"/>
          <w:szCs w:val="22"/>
          <w:lang w:val="ka-GE" w:eastAsia="ka-GE"/>
        </w:rPr>
      </w:pPr>
    </w:p>
    <w:p w:rsidR="00087200" w:rsidRPr="00EF244F" w:rsidRDefault="00087200" w:rsidP="002F7AE9">
      <w:pPr>
        <w:pStyle w:val="ListParagraph"/>
        <w:numPr>
          <w:ilvl w:val="0"/>
          <w:numId w:val="36"/>
        </w:numPr>
        <w:tabs>
          <w:tab w:val="left" w:pos="720"/>
          <w:tab w:val="left"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Cs w:val="22"/>
          <w:lang w:val="ka-GE"/>
        </w:rPr>
      </w:pPr>
      <w:r w:rsidRPr="00EF244F">
        <w:rPr>
          <w:rFonts w:ascii="Sylfaen" w:hAnsi="Sylfaen" w:cs="Sylfaen"/>
          <w:noProof/>
          <w:szCs w:val="22"/>
          <w:lang w:val="ka-GE"/>
        </w:rPr>
        <w:t>,,პროფესიულ დაავადებათა პრევენციის“ სახელმწიფო პროგრამის ფარგლებში</w:t>
      </w:r>
      <w:r w:rsidRPr="00EF244F">
        <w:rPr>
          <w:rFonts w:ascii="Sylfaen" w:hAnsi="Sylfaen" w:cs="Sylfaen"/>
          <w:noProof/>
          <w:szCs w:val="22"/>
        </w:rPr>
        <w:t xml:space="preserve"> </w:t>
      </w:r>
      <w:r w:rsidRPr="00EF244F">
        <w:rPr>
          <w:rFonts w:ascii="Sylfaen" w:eastAsia="Sylfaen" w:hAnsi="Sylfaen"/>
          <w:szCs w:val="22"/>
        </w:rPr>
        <w:t>გათვალისწინებული მომსახურება მოიცავს სხვადასხვა ტიპის საწარმოში დასაქმებულთა პროფესიული ჯანმრთელობის კვლევას მიზნობრივი ჯგუფების მიხედვით და გამოვლენილ პროფესიულ დაავადებათა დიაგნოზების აგრეგირებას მონაცემთა ბაზაში; სამუშაო ადგილებზე არსებული პროფესიული რისკების ინვენტარიზაციასა და შეფასებას;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შემუშავებას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განსაზღვრას მიზნობრივი ჯგუფების მიხედვით; საწარმოს ადმინისტრაციისა და დასაქმებულთა სწავლებას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ფორმირებას.</w:t>
      </w:r>
    </w:p>
    <w:p w:rsidR="00087200" w:rsidRPr="00EF244F" w:rsidRDefault="00087200" w:rsidP="00087200">
      <w:pPr>
        <w:tabs>
          <w:tab w:val="left" w:pos="851"/>
          <w:tab w:val="left" w:pos="993"/>
        </w:tabs>
        <w:spacing w:after="0" w:line="240" w:lineRule="auto"/>
        <w:jc w:val="both"/>
        <w:rPr>
          <w:rFonts w:ascii="Sylfaen" w:hAnsi="Sylfaen" w:cs="Sylfaen"/>
          <w:noProof/>
          <w:szCs w:val="22"/>
          <w:lang w:val="ka-GE"/>
        </w:rPr>
      </w:pPr>
    </w:p>
    <w:p w:rsidR="00087200" w:rsidRPr="00EF244F" w:rsidRDefault="00087200" w:rsidP="00087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Sylfaen" w:hAnsi="Sylfaen"/>
          <w:szCs w:val="22"/>
        </w:rPr>
      </w:pPr>
      <w:r w:rsidRPr="00EF244F">
        <w:rPr>
          <w:rFonts w:ascii="Sylfaen" w:eastAsia="Sylfaen" w:hAnsi="Sylfaen"/>
          <w:szCs w:val="22"/>
        </w:rPr>
        <w:t xml:space="preserve">პროგრამის ფარგლებში ცალკე კომპონენტად გამოიყო ევროასოცირების შეთანხმების ფარგლებში, ქვეყნის მიერ აღებული ვალდებულებების შესასრულებლად შესაბამისი </w:t>
      </w:r>
      <w:r w:rsidRPr="00EF244F">
        <w:rPr>
          <w:rFonts w:ascii="Sylfaen" w:eastAsia="Sylfaen" w:hAnsi="Sylfaen"/>
          <w:szCs w:val="22"/>
        </w:rPr>
        <w:lastRenderedPageBreak/>
        <w:t>საკანონმდებლო-ნორმატიული ბაზის მომზადებ</w:t>
      </w:r>
      <w:r w:rsidRPr="00EF244F">
        <w:rPr>
          <w:rFonts w:ascii="Sylfaen" w:eastAsia="Sylfaen" w:hAnsi="Sylfaen"/>
          <w:szCs w:val="22"/>
          <w:lang w:val="ka-GE"/>
        </w:rPr>
        <w:t>ის კომპონენტი, ბიუჯეტით 100 000 ლარი, რომლის ფარგლებშიც განხორციელდება ნორმატიული ბაზის მოსამზადებლად ექსპერტული მომსახურების შესყიდვა.</w:t>
      </w:r>
      <w:r w:rsidRPr="00EF244F">
        <w:rPr>
          <w:rFonts w:ascii="Sylfaen" w:eastAsia="Sylfaen" w:hAnsi="Sylfaen"/>
          <w:szCs w:val="22"/>
        </w:rPr>
        <w:t xml:space="preserve"> </w:t>
      </w:r>
    </w:p>
    <w:p w:rsidR="00087200" w:rsidRPr="00EF244F" w:rsidRDefault="00087200" w:rsidP="009116D9">
      <w:pPr>
        <w:tabs>
          <w:tab w:val="left" w:pos="284"/>
          <w:tab w:val="left" w:pos="567"/>
        </w:tabs>
        <w:ind w:left="720"/>
        <w:jc w:val="both"/>
        <w:rPr>
          <w:rFonts w:ascii="Sylfaen" w:hAnsi="Sylfaen"/>
          <w:szCs w:val="22"/>
          <w:lang w:val="ka-GE" w:eastAsia="ka-GE"/>
        </w:rPr>
      </w:pPr>
    </w:p>
    <w:p w:rsidR="00087200" w:rsidRPr="00EF244F" w:rsidRDefault="002F7AE9" w:rsidP="002F7AE9">
      <w:pPr>
        <w:pStyle w:val="ListParagraph"/>
        <w:numPr>
          <w:ilvl w:val="0"/>
          <w:numId w:val="36"/>
        </w:numPr>
        <w:tabs>
          <w:tab w:val="left" w:pos="720"/>
          <w:tab w:val="left"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szCs w:val="22"/>
          <w:lang w:val="ka-GE"/>
        </w:rPr>
      </w:pPr>
      <w:r w:rsidRPr="00EF244F">
        <w:rPr>
          <w:rFonts w:ascii="Sylfaen" w:eastAsia="Sylfaen" w:hAnsi="Sylfaen"/>
          <w:szCs w:val="22"/>
        </w:rPr>
        <w:t>„ინფექციური დაავადებების მართვის“ სახელმწიფო პროგრამის ფარგლებში გათვალისწინებულია სხვადასხვა ინფექციური ნოზოლოგიების დროს სტაციონარული მკურნალობის ანაზღაურება თანა</w:t>
      </w:r>
      <w:r w:rsidRPr="00EF244F">
        <w:rPr>
          <w:rFonts w:ascii="Sylfaen" w:eastAsia="Sylfaen" w:hAnsi="Sylfaen"/>
          <w:szCs w:val="22"/>
        </w:rPr>
        <w:softHyphen/>
        <w:t>გადახდის პრინციპის გამოყენებით.</w:t>
      </w:r>
    </w:p>
    <w:p w:rsidR="00087200" w:rsidRPr="00EF244F" w:rsidRDefault="00087200" w:rsidP="00087200">
      <w:pPr>
        <w:pStyle w:val="ListParagraph"/>
        <w:tabs>
          <w:tab w:val="left" w:pos="720"/>
          <w:tab w:val="left"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851"/>
        <w:jc w:val="both"/>
        <w:rPr>
          <w:rFonts w:ascii="Sylfaen" w:eastAsia="Sylfaen" w:hAnsi="Sylfaen"/>
          <w:szCs w:val="22"/>
          <w:lang w:val="ka-GE"/>
        </w:rPr>
      </w:pPr>
    </w:p>
    <w:p w:rsidR="002F7AE9" w:rsidRPr="00EF244F" w:rsidRDefault="002F7AE9" w:rsidP="0008720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Cs w:val="22"/>
          <w:lang w:val="ka-GE"/>
        </w:rPr>
      </w:pPr>
    </w:p>
    <w:p w:rsidR="00EF244F" w:rsidRDefault="00087200" w:rsidP="00087200">
      <w:pPr>
        <w:pStyle w:val="ListParagraph"/>
        <w:numPr>
          <w:ilvl w:val="0"/>
          <w:numId w:val="3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Cs w:val="22"/>
          <w:lang w:val="ka-GE"/>
        </w:rPr>
      </w:pPr>
      <w:r w:rsidRPr="00EF244F">
        <w:rPr>
          <w:rFonts w:ascii="Sylfaen" w:hAnsi="Sylfaen" w:cs="Sylfaen"/>
          <w:noProof/>
          <w:szCs w:val="22"/>
          <w:lang w:val="ka-GE"/>
        </w:rPr>
        <w:t xml:space="preserve">,,ტუბერკულოზის მართვის“ სახელმწიფო პროგრამის ფარგლებში გათვალისწინებულია: (ა)ამბულატორიული მომსახურება, (ბ) ეპიდზედამხედველობა, (გ) ლაბორატორიული კონტროლი და ნახველის ლოჯისტიკა,  (დ) სტაციონარული მომსახურება, (ე) პატიმრობისა და თავისუფლების აღკვეთის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ვ) </w:t>
      </w:r>
      <w:r w:rsidRPr="00EF244F">
        <w:rPr>
          <w:rFonts w:ascii="Sylfaen" w:eastAsia="Sylfaen" w:hAnsi="Sylfaen"/>
          <w:szCs w:val="22"/>
        </w:rPr>
        <w:t>ტუბერკულოზის პროგრამის რეგიონული მართვა და მონიტორინგი</w:t>
      </w:r>
      <w:r w:rsidRPr="00EF244F">
        <w:rPr>
          <w:rFonts w:ascii="Sylfaen" w:eastAsia="Sylfaen" w:hAnsi="Sylfaen"/>
          <w:szCs w:val="22"/>
          <w:lang w:val="ka-GE"/>
        </w:rPr>
        <w:t xml:space="preserve">, </w:t>
      </w:r>
      <w:r w:rsidRPr="00EF244F">
        <w:rPr>
          <w:rFonts w:ascii="Sylfaen" w:eastAsia="Sylfaen" w:hAnsi="Sylfaen"/>
          <w:szCs w:val="22"/>
        </w:rPr>
        <w:t xml:space="preserve">ზ) ტუბერკულოზის სამკურნალო პირველი </w:t>
      </w:r>
      <w:r w:rsidRPr="00EF244F">
        <w:rPr>
          <w:rFonts w:ascii="Sylfaen" w:eastAsia="Sylfaen" w:hAnsi="Sylfaen"/>
          <w:szCs w:val="22"/>
          <w:lang w:val="ka-GE"/>
        </w:rPr>
        <w:t>რიგის მედიკამენტების (სრულად)და მეორე რიგის მედიკამენტების (სრული ღირებულების 25%-ის)</w:t>
      </w:r>
      <w:r w:rsidRPr="00EF244F">
        <w:rPr>
          <w:rFonts w:ascii="Sylfaen" w:eastAsia="Sylfaen" w:hAnsi="Sylfaen"/>
          <w:szCs w:val="22"/>
        </w:rPr>
        <w:t xml:space="preserve"> შესყიდვა, მიღება და ტრანსპორტირება</w:t>
      </w:r>
      <w:r w:rsidRPr="00EF244F">
        <w:rPr>
          <w:rFonts w:ascii="Sylfaen" w:eastAsia="Sylfaen" w:hAnsi="Sylfaen"/>
          <w:szCs w:val="22"/>
          <w:lang w:val="ka-GE"/>
        </w:rPr>
        <w:t xml:space="preserve">, </w:t>
      </w:r>
      <w:r w:rsidRPr="00EF244F">
        <w:rPr>
          <w:rFonts w:ascii="Sylfaen" w:eastAsia="Sylfaen" w:hAnsi="Sylfaen"/>
          <w:szCs w:val="22"/>
        </w:rPr>
        <w:t>თ) 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ფულადი წახალისების საშემოსავლო გადასახადისა და რეზისტენტული ფორმის ტუბერკულოზით დაავადებულთა ფულადი წახალისების დაფინანსება.</w:t>
      </w:r>
      <w:r w:rsidRPr="00EF244F">
        <w:rPr>
          <w:rFonts w:ascii="Sylfaen" w:eastAsia="Sylfaen" w:hAnsi="Sylfaen"/>
          <w:szCs w:val="22"/>
          <w:lang w:val="ka-GE"/>
        </w:rPr>
        <w:t xml:space="preserve"> </w:t>
      </w:r>
    </w:p>
    <w:p w:rsidR="00EF244F" w:rsidRDefault="00EF244F" w:rsidP="00EF244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Cs w:val="22"/>
          <w:lang w:val="ka-GE"/>
        </w:rPr>
      </w:pPr>
    </w:p>
    <w:p w:rsidR="00EF244F" w:rsidRDefault="00087200" w:rsidP="00EF244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Cs w:val="22"/>
          <w:lang w:val="ka-GE"/>
        </w:rPr>
      </w:pPr>
      <w:r w:rsidRPr="00EF244F">
        <w:rPr>
          <w:rFonts w:ascii="Sylfaen" w:hAnsi="Sylfaen" w:cs="Sylfaen"/>
          <w:szCs w:val="22"/>
        </w:rPr>
        <w:t xml:space="preserve">პროგრამით გათვალისწინებული მომსახურება </w:t>
      </w:r>
      <w:r w:rsidRPr="00EF244F">
        <w:rPr>
          <w:rFonts w:ascii="Sylfaen" w:hAnsi="Sylfaen" w:cs="Sylfaen"/>
          <w:noProof/>
          <w:szCs w:val="22"/>
          <w:lang w:val="ka-GE"/>
        </w:rPr>
        <w:t xml:space="preserve">ანაზღაურდება სრულად და არ ითვალისწინებს თანაგადახდას პაციენტის მხრიდან. </w:t>
      </w:r>
      <w:r w:rsidRPr="00EF244F">
        <w:rPr>
          <w:rFonts w:ascii="Sylfaen" w:eastAsia="Sylfaen" w:hAnsi="Sylfaen"/>
          <w:szCs w:val="22"/>
        </w:rPr>
        <w:t>პაციენტებისთვის ანტიტუბერკულოზური მედიკამენტებისა და ტუბერკულოზის სადიაგნოსტიკო/სახარჯი მასალების ნაწილის უზრუნველყოფას ახორციელებენ დონორი ორგანიზაციები.</w:t>
      </w:r>
    </w:p>
    <w:p w:rsidR="00EF244F" w:rsidRDefault="00EF244F" w:rsidP="00EF244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Cs w:val="22"/>
          <w:lang w:val="ka-GE"/>
        </w:rPr>
      </w:pPr>
    </w:p>
    <w:p w:rsidR="00EF244F" w:rsidRDefault="00087200" w:rsidP="00EF244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Cs w:val="22"/>
          <w:lang w:val="ka-GE"/>
        </w:rPr>
      </w:pPr>
      <w:r w:rsidRPr="00EF244F">
        <w:rPr>
          <w:rFonts w:ascii="Sylfaen" w:hAnsi="Sylfaen" w:cs="Sylfaen"/>
          <w:noProof/>
          <w:szCs w:val="22"/>
          <w:lang w:val="ka-GE"/>
        </w:rPr>
        <w:t xml:space="preserve">ტუბერკულოზის პროგრამის ფარგლებში </w:t>
      </w:r>
      <w:r w:rsidRPr="00EF244F">
        <w:rPr>
          <w:rFonts w:ascii="Sylfaen" w:eastAsia="Sylfaen" w:hAnsi="Sylfaen"/>
          <w:szCs w:val="22"/>
        </w:rPr>
        <w:t>მოსარგებლეებ</w:t>
      </w:r>
      <w:r w:rsidRPr="00EF244F">
        <w:rPr>
          <w:rFonts w:ascii="Sylfaen" w:eastAsia="Sylfaen" w:hAnsi="Sylfaen"/>
          <w:szCs w:val="22"/>
          <w:lang w:val="ka-GE"/>
        </w:rPr>
        <w:t>ად განისაზღვრა</w:t>
      </w:r>
      <w:r w:rsidRPr="00EF244F">
        <w:rPr>
          <w:rFonts w:ascii="Sylfaen" w:eastAsia="Sylfaen" w:hAnsi="Sylfaen"/>
          <w:szCs w:val="22"/>
        </w:rPr>
        <w:t xml:space="preserve"> საქართველოში მყოფი ბაქტერიაგამომყოფი (მგბ+) პირები </w:t>
      </w:r>
      <w:r w:rsidRPr="00EF244F">
        <w:rPr>
          <w:rFonts w:ascii="Sylfaen" w:eastAsia="Sylfaen" w:hAnsi="Sylfaen"/>
          <w:szCs w:val="22"/>
          <w:lang w:val="ka-GE"/>
        </w:rPr>
        <w:t xml:space="preserve">მკურნალობის შედეგად აბაცილირების შემთხვევაშიც, ვინაიდან, </w:t>
      </w:r>
      <w:r w:rsidRPr="00EF244F">
        <w:rPr>
          <w:rFonts w:ascii="Sylfaen" w:hAnsi="Sylfaen"/>
          <w:szCs w:val="22"/>
          <w:lang w:val="ka-GE"/>
        </w:rPr>
        <w:t>მხოლოდ ბაქტერიაგამომყოფი ფორმის მკურნალობის შემთხვევაში (როგორც 2016 წლის პროგრამაში  იყო) აბაცილირების შემდგომაც არსებობს საზოგადოებისთვის საფრთხე რეზისტენტული ფორმის განვითარების გამო.</w:t>
      </w:r>
    </w:p>
    <w:p w:rsidR="00EF244F" w:rsidRDefault="00EF244F" w:rsidP="00EF244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Cs w:val="22"/>
          <w:lang w:val="ka-GE"/>
        </w:rPr>
      </w:pPr>
    </w:p>
    <w:p w:rsidR="00087200" w:rsidRPr="00EF244F" w:rsidRDefault="00087200" w:rsidP="00EF244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Cs w:val="22"/>
          <w:lang w:val="ka-GE"/>
        </w:rPr>
      </w:pPr>
      <w:r w:rsidRPr="00EF244F">
        <w:rPr>
          <w:rFonts w:ascii="Sylfaen" w:hAnsi="Sylfaen" w:cs="Sylfaen"/>
          <w:noProof/>
          <w:szCs w:val="22"/>
          <w:lang w:val="ka-GE"/>
        </w:rPr>
        <w:t>სტაციონარული მომსახურების კომპონენტის ფარგლებში გადაიხედა რეგიონის საწოლდღის განფასება (გაიზარდა 5 ლარით და ნაცვლად 40 ლარისა, გახდა 45 ლარი), რეალურად გაწეული ხარჯის და ამჟამად არსებული საშუალო საბაზრო ღირებულებების გათვალისწინებით, რაც საბიუჯეტო პარამეტრების ზრდის გარეშე, საშუალებას მოგვცემს ბენეფიციარებმა  პროგრამის  ფარგლებში მიიღონ გაუმჯობესებული სერვისი, ხოლო მედპერსონალს და მიმწოდებელ დაწესებულებებს ჰქონდეთ პროგრამაში მონაწილეობის გაზრდილი მოტივაცია.</w:t>
      </w:r>
    </w:p>
    <w:p w:rsidR="00087200" w:rsidRPr="00EF244F" w:rsidRDefault="00087200" w:rsidP="00087200">
      <w:pPr>
        <w:pStyle w:val="ListParagraph"/>
        <w:tabs>
          <w:tab w:val="left" w:pos="720"/>
          <w:tab w:val="left"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851"/>
        <w:jc w:val="both"/>
        <w:rPr>
          <w:rFonts w:ascii="Sylfaen" w:hAnsi="Sylfaen" w:cs="Sylfaen"/>
          <w:szCs w:val="22"/>
          <w:lang w:val="ka-GE"/>
        </w:rPr>
      </w:pPr>
    </w:p>
    <w:p w:rsidR="00EF244F" w:rsidRPr="00EF244F" w:rsidRDefault="00087200" w:rsidP="00087200">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Cs w:val="22"/>
          <w:lang w:val="ka-GE"/>
        </w:rPr>
      </w:pPr>
      <w:r w:rsidRPr="00EF244F">
        <w:rPr>
          <w:rFonts w:ascii="Sylfaen" w:hAnsi="Sylfaen" w:cs="Sylfaen"/>
          <w:noProof/>
          <w:szCs w:val="22"/>
          <w:lang w:val="ka-GE"/>
        </w:rPr>
        <w:t xml:space="preserve"> ,,აივ-ინფექცია/შიდსის“ სახელმწიფო პროგრამის ფარგლებში იფარება შემდეგი</w:t>
      </w:r>
      <w:r w:rsidRPr="00EF244F">
        <w:rPr>
          <w:rFonts w:ascii="Sylfaen" w:hAnsi="Sylfaen" w:cs="Sylfaen"/>
          <w:szCs w:val="22"/>
        </w:rPr>
        <w:t xml:space="preserve"> სახის მომსახურებები:</w:t>
      </w:r>
      <w:r w:rsidRPr="00EF244F">
        <w:rPr>
          <w:rFonts w:ascii="Sylfaen" w:hAnsi="Sylfaen" w:cs="Sylfaen"/>
          <w:szCs w:val="22"/>
          <w:lang w:val="ka-GE"/>
        </w:rPr>
        <w:t xml:space="preserve"> (ა)</w:t>
      </w:r>
      <w:r w:rsidRPr="00EF244F">
        <w:rPr>
          <w:rFonts w:ascii="Sylfaen" w:hAnsi="Sylfaen" w:cs="Sylfaen"/>
          <w:szCs w:val="22"/>
        </w:rPr>
        <w:t xml:space="preserve"> აივ-ინფექციაზე/შიდსზე მაღალი რისკის ჯგუფის პირთა ნებაყოფლობითი კონსულტაცია და ტესტირება</w:t>
      </w:r>
      <w:r w:rsidRPr="00EF244F">
        <w:rPr>
          <w:rFonts w:ascii="Sylfaen" w:hAnsi="Sylfaen" w:cs="Sylfaen"/>
          <w:szCs w:val="22"/>
          <w:lang w:val="ka-GE"/>
        </w:rPr>
        <w:t>;</w:t>
      </w:r>
      <w:r w:rsidRPr="00EF244F">
        <w:rPr>
          <w:rFonts w:ascii="Sylfaen" w:hAnsi="Sylfaen" w:cs="Sylfaen"/>
          <w:szCs w:val="22"/>
        </w:rPr>
        <w:t xml:space="preserve"> </w:t>
      </w:r>
      <w:r w:rsidRPr="00EF244F">
        <w:rPr>
          <w:rFonts w:ascii="Sylfaen" w:hAnsi="Sylfaen" w:cs="Sylfaen"/>
          <w:szCs w:val="22"/>
          <w:lang w:val="ka-GE"/>
        </w:rPr>
        <w:t xml:space="preserve">(ბ) </w:t>
      </w:r>
      <w:r w:rsidRPr="00EF244F">
        <w:rPr>
          <w:rFonts w:ascii="Sylfaen" w:hAnsi="Sylfaen" w:cs="Sylfaen"/>
          <w:szCs w:val="22"/>
        </w:rPr>
        <w:t>აივ-ინფექციით/შიდსით დაავადებულთა უზრუნველყოფა ამბულატორიული მომსახურებით</w:t>
      </w:r>
      <w:r w:rsidRPr="00EF244F">
        <w:rPr>
          <w:rFonts w:ascii="Sylfaen" w:hAnsi="Sylfaen" w:cs="Sylfaen"/>
          <w:szCs w:val="22"/>
          <w:lang w:val="ka-GE"/>
        </w:rPr>
        <w:t xml:space="preserve">;  (გ) </w:t>
      </w:r>
      <w:r w:rsidRPr="00EF244F">
        <w:rPr>
          <w:rFonts w:ascii="Sylfaen" w:hAnsi="Sylfaen" w:cs="Sylfaen"/>
          <w:szCs w:val="22"/>
        </w:rPr>
        <w:t>აივ-ინფექციით/შიდსით დაავადებულთა უზრუნველყოფა სტაციონარული მკურნალობით</w:t>
      </w:r>
      <w:r w:rsidRPr="00EF244F">
        <w:rPr>
          <w:rFonts w:ascii="Sylfaen" w:hAnsi="Sylfaen" w:cs="Sylfaen"/>
          <w:szCs w:val="22"/>
          <w:lang w:val="ka-GE"/>
        </w:rPr>
        <w:t xml:space="preserve">; </w:t>
      </w:r>
      <w:r w:rsidRPr="00EF244F">
        <w:rPr>
          <w:rFonts w:ascii="Sylfaen" w:eastAsia="Sylfaen" w:hAnsi="Sylfaen"/>
          <w:szCs w:val="22"/>
        </w:rPr>
        <w:t>დ) აივ-ინფექცი</w:t>
      </w:r>
      <w:r w:rsidRPr="00EF244F">
        <w:rPr>
          <w:rFonts w:ascii="Sylfaen" w:eastAsia="Sylfaen" w:hAnsi="Sylfaen"/>
          <w:szCs w:val="22"/>
          <w:lang w:val="ka-GE"/>
        </w:rPr>
        <w:t>ა</w:t>
      </w:r>
      <w:r w:rsidRPr="00EF244F">
        <w:rPr>
          <w:rFonts w:ascii="Sylfaen" w:eastAsia="Sylfaen" w:hAnsi="Sylfaen"/>
          <w:szCs w:val="22"/>
        </w:rPr>
        <w:t xml:space="preserve">/შიდსის სამკურნალო პირველი </w:t>
      </w:r>
      <w:r w:rsidRPr="00EF244F">
        <w:rPr>
          <w:rFonts w:ascii="Sylfaen" w:eastAsia="Sylfaen" w:hAnsi="Sylfaen"/>
          <w:szCs w:val="22"/>
          <w:lang w:val="ka-GE"/>
        </w:rPr>
        <w:t xml:space="preserve">და მეორე </w:t>
      </w:r>
      <w:r w:rsidRPr="00EF244F">
        <w:rPr>
          <w:rFonts w:ascii="Sylfaen" w:eastAsia="Sylfaen" w:hAnsi="Sylfaen"/>
          <w:szCs w:val="22"/>
        </w:rPr>
        <w:t>რიგის მედიკამენტების შესყიდვა, მიღება და ტრანსპორტირება</w:t>
      </w:r>
      <w:r w:rsidRPr="00EF244F">
        <w:rPr>
          <w:rFonts w:ascii="Sylfaen" w:hAnsi="Sylfaen" w:cs="Sylfaen"/>
          <w:szCs w:val="22"/>
          <w:lang w:val="ka-GE"/>
        </w:rPr>
        <w:t xml:space="preserve">. </w:t>
      </w:r>
      <w:r w:rsidRPr="00EF244F">
        <w:rPr>
          <w:rFonts w:ascii="Sylfaen" w:hAnsi="Sylfaen" w:cs="Sylfaen"/>
          <w:szCs w:val="22"/>
        </w:rPr>
        <w:t xml:space="preserve">პროგრამით გათვალისწინებული მომსახურება </w:t>
      </w:r>
      <w:r w:rsidRPr="00EF244F">
        <w:rPr>
          <w:rFonts w:ascii="Sylfaen" w:hAnsi="Sylfaen" w:cs="Sylfaen"/>
          <w:noProof/>
          <w:szCs w:val="22"/>
          <w:lang w:val="ka-GE"/>
        </w:rPr>
        <w:t xml:space="preserve">ანაზღაურდება სრულად და არ ითვალისწინებს თანაგადახდას პაციენტის მხრიდან. </w:t>
      </w:r>
      <w:r w:rsidRPr="00EF244F">
        <w:rPr>
          <w:rFonts w:ascii="Sylfaen" w:eastAsia="Sylfaen" w:hAnsi="Sylfaen"/>
          <w:szCs w:val="22"/>
        </w:rPr>
        <w:t>პაციენტებისთვის აივ-ინფექციის/შიდსის სამკურნალო მედიკამენტებისა და აივ-ინფექციის/შიდსის სადიაგნოსტიკო/სახარჯი მასალების ნაწილის უზრუნველყოფას ახორციელებენ დონორი ორგანიზაციები.</w:t>
      </w:r>
    </w:p>
    <w:p w:rsidR="00EF244F" w:rsidRPr="00EF244F" w:rsidRDefault="00EF244F" w:rsidP="00EF244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Cs w:val="22"/>
          <w:lang w:val="ka-GE"/>
        </w:rPr>
      </w:pPr>
    </w:p>
    <w:p w:rsidR="00087200" w:rsidRPr="00EF244F" w:rsidRDefault="00087200" w:rsidP="00EF244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Cs w:val="22"/>
          <w:lang w:val="ka-GE"/>
        </w:rPr>
      </w:pPr>
      <w:r w:rsidRPr="00EF244F">
        <w:rPr>
          <w:rFonts w:ascii="Sylfaen" w:hAnsi="Sylfaen" w:cs="Sylfaen"/>
          <w:noProof/>
          <w:szCs w:val="22"/>
          <w:lang w:val="ka-GE"/>
        </w:rPr>
        <w:t xml:space="preserve">,,აივ-ინფექცია/შიდსის“ სახელმწიფო </w:t>
      </w:r>
      <w:r w:rsidRPr="00EF244F">
        <w:rPr>
          <w:rFonts w:ascii="Sylfaen" w:eastAsia="Sylfaen" w:hAnsi="Sylfaen"/>
          <w:szCs w:val="22"/>
        </w:rPr>
        <w:t xml:space="preserve">პროგრამის </w:t>
      </w:r>
      <w:r w:rsidRPr="00EF244F">
        <w:rPr>
          <w:rFonts w:ascii="Sylfaen" w:eastAsia="Sylfaen" w:hAnsi="Sylfaen"/>
          <w:szCs w:val="22"/>
          <w:lang w:val="ka-GE"/>
        </w:rPr>
        <w:t>ფარგლებში ანტირეტროვირუსული მედიკამენტების მიმღებად განისაზღვრა  საქართველოს ტერიტორიაზე მუდმივად მცხოვრები უცხო ქვეყნის მოქალაქე ან მოქალაქეობის არმქონე პირი</w:t>
      </w:r>
      <w:r w:rsidRPr="00EF244F">
        <w:rPr>
          <w:rFonts w:ascii="Sylfaen" w:eastAsia="Sylfaen" w:hAnsi="Sylfaen"/>
          <w:szCs w:val="22"/>
        </w:rPr>
        <w:t>.</w:t>
      </w:r>
    </w:p>
    <w:p w:rsidR="00087200" w:rsidRPr="00EF244F" w:rsidRDefault="00087200" w:rsidP="009116D9">
      <w:pPr>
        <w:tabs>
          <w:tab w:val="left" w:pos="284"/>
          <w:tab w:val="left" w:pos="567"/>
        </w:tabs>
        <w:ind w:left="720"/>
        <w:jc w:val="both"/>
        <w:rPr>
          <w:rFonts w:ascii="Sylfaen" w:hAnsi="Sylfaen"/>
          <w:szCs w:val="22"/>
          <w:lang w:val="ka-GE" w:eastAsia="ka-GE"/>
        </w:rPr>
      </w:pPr>
    </w:p>
    <w:p w:rsidR="005D7122" w:rsidRPr="00EF244F" w:rsidRDefault="0091525A" w:rsidP="00EF244F">
      <w:pPr>
        <w:pStyle w:val="ListParagraph"/>
        <w:numPr>
          <w:ilvl w:val="0"/>
          <w:numId w:val="36"/>
        </w:numPr>
        <w:tabs>
          <w:tab w:val="left" w:pos="284"/>
        </w:tabs>
        <w:autoSpaceDE w:val="0"/>
        <w:autoSpaceDN w:val="0"/>
        <w:adjustRightInd w:val="0"/>
        <w:spacing w:after="0" w:line="20" w:lineRule="atLeast"/>
        <w:jc w:val="both"/>
        <w:rPr>
          <w:rFonts w:ascii="Sylfaen" w:hAnsi="Sylfaen"/>
          <w:szCs w:val="22"/>
          <w:lang w:val="ka-GE" w:eastAsia="ka-GE"/>
        </w:rPr>
      </w:pPr>
      <w:r w:rsidRPr="00EF244F">
        <w:rPr>
          <w:rFonts w:ascii="Sylfaen" w:hAnsi="Sylfaen" w:cs="Sylfaen"/>
          <w:szCs w:val="22"/>
          <w:lang w:val="ka-GE" w:eastAsia="ka-GE"/>
        </w:rPr>
        <w:t>დაავადებათა</w:t>
      </w:r>
      <w:r w:rsidRPr="00EF244F">
        <w:rPr>
          <w:rFonts w:ascii="Sylfaen" w:hAnsi="Sylfaen"/>
          <w:szCs w:val="22"/>
          <w:lang w:val="ka-GE" w:eastAsia="ka-GE"/>
        </w:rPr>
        <w:t xml:space="preserve"> კონტროლის ცენტრის ინფორმაციით, </w:t>
      </w:r>
      <w:r w:rsidRPr="00EF244F">
        <w:rPr>
          <w:rFonts w:ascii="Sylfaen" w:hAnsi="Sylfaen"/>
          <w:szCs w:val="22"/>
          <w:lang w:val="ka-GE"/>
        </w:rPr>
        <w:t>2014 წლის საქართველოს მონაცემებით 100 000 ცოცხალშობილზე 20 თანდაყოლილი სიფილისი დარეგისტრირდა.</w:t>
      </w:r>
      <w:r w:rsidRPr="00EF244F">
        <w:rPr>
          <w:rFonts w:ascii="Sylfaen" w:hAnsi="Sylfaen"/>
          <w:szCs w:val="22"/>
          <w:lang w:val="ka-GE" w:eastAsia="ka-GE"/>
        </w:rPr>
        <w:t xml:space="preserve"> შესაბამისად, მიზანშეწონილად იქნა მიჩნეული </w:t>
      </w:r>
      <w:r w:rsidR="009116D9" w:rsidRPr="00EF244F">
        <w:rPr>
          <w:rFonts w:ascii="Sylfaen" w:hAnsi="Sylfaen"/>
          <w:szCs w:val="22"/>
          <w:lang w:val="ka-GE" w:eastAsia="ka-GE"/>
        </w:rPr>
        <w:t>„დედათა და ბავშვთა ჯანმრთელობის“ სახელმწიფო პროგრამ</w:t>
      </w:r>
      <w:r w:rsidRPr="00EF244F">
        <w:rPr>
          <w:rFonts w:ascii="Sylfaen" w:hAnsi="Sylfaen"/>
          <w:szCs w:val="22"/>
          <w:lang w:val="ka-GE" w:eastAsia="ka-GE"/>
        </w:rPr>
        <w:t xml:space="preserve">ის ფარგლებში გარკვეული ღონისძიებების გათვალისწინება სიფლისის ტრანსმისიის საწინააღმდეგოდ. კერძოდ, ემატება </w:t>
      </w:r>
      <w:r w:rsidRPr="00EF244F">
        <w:rPr>
          <w:rFonts w:ascii="Sylfaen" w:hAnsi="Sylfaen"/>
          <w:szCs w:val="22"/>
          <w:lang w:val="ka-GE" w:eastAsia="ka-GE"/>
        </w:rPr>
        <w:t>განმეორებითი სკრინინგი მესამე ვიზიტისას (ორსულობის 30-ე-32-ე კვირებზე) სიფილისზე;</w:t>
      </w:r>
      <w:r w:rsidRPr="00EF244F">
        <w:rPr>
          <w:rFonts w:ascii="Sylfaen" w:hAnsi="Sylfaen"/>
          <w:szCs w:val="22"/>
          <w:lang w:val="ka-GE" w:eastAsia="ka-GE"/>
        </w:rPr>
        <w:t xml:space="preserve"> ასევე, სიფილისის მკურნალობის ღონისძიებები</w:t>
      </w:r>
      <w:r w:rsidR="005D7122" w:rsidRPr="00EF244F">
        <w:rPr>
          <w:rFonts w:ascii="Sylfaen" w:hAnsi="Sylfaen"/>
          <w:szCs w:val="22"/>
          <w:lang w:val="ka-GE" w:eastAsia="ka-GE"/>
        </w:rPr>
        <w:t>.</w:t>
      </w:r>
    </w:p>
    <w:p w:rsidR="005D7122" w:rsidRPr="00EF244F" w:rsidRDefault="005D7122" w:rsidP="005D7122">
      <w:pPr>
        <w:tabs>
          <w:tab w:val="left" w:pos="284"/>
        </w:tabs>
        <w:autoSpaceDE w:val="0"/>
        <w:autoSpaceDN w:val="0"/>
        <w:adjustRightInd w:val="0"/>
        <w:spacing w:after="0" w:line="20" w:lineRule="atLeast"/>
        <w:jc w:val="both"/>
        <w:rPr>
          <w:rFonts w:ascii="Sylfaen" w:hAnsi="Sylfaen"/>
          <w:szCs w:val="22"/>
          <w:lang w:val="ka-GE" w:eastAsia="ka-GE"/>
        </w:rPr>
      </w:pPr>
    </w:p>
    <w:p w:rsidR="00EF244F" w:rsidRDefault="005D7122" w:rsidP="005D7122">
      <w:pPr>
        <w:pStyle w:val="ListParagraph"/>
        <w:numPr>
          <w:ilvl w:val="0"/>
          <w:numId w:val="36"/>
        </w:numPr>
        <w:jc w:val="both"/>
        <w:rPr>
          <w:rFonts w:ascii="Sylfaen" w:hAnsi="Sylfaen"/>
          <w:szCs w:val="22"/>
          <w:lang w:val="ka-GE"/>
        </w:rPr>
      </w:pPr>
      <w:r w:rsidRPr="00EF244F">
        <w:rPr>
          <w:rFonts w:ascii="Sylfaen" w:hAnsi="Sylfaen"/>
          <w:szCs w:val="22"/>
          <w:lang w:val="ka-GE"/>
        </w:rPr>
        <w:t xml:space="preserve">ნარკომანიის სახელმწიფო </w:t>
      </w:r>
      <w:r w:rsidRPr="00EF244F">
        <w:rPr>
          <w:rFonts w:ascii="Sylfaen" w:hAnsi="Sylfaen"/>
          <w:szCs w:val="22"/>
          <w:lang w:val="ka-GE"/>
        </w:rPr>
        <w:t>პროგრამა</w:t>
      </w:r>
      <w:r w:rsidRPr="00EF244F">
        <w:rPr>
          <w:rFonts w:ascii="Sylfaen" w:hAnsi="Sylfaen"/>
          <w:szCs w:val="22"/>
          <w:lang w:val="ka-GE"/>
        </w:rPr>
        <w:t xml:space="preserve">ს 2017 წლის 1 ივლისიდან  </w:t>
      </w:r>
      <w:r w:rsidRPr="00EF244F">
        <w:rPr>
          <w:rFonts w:ascii="Sylfaen" w:hAnsi="Sylfaen"/>
          <w:szCs w:val="22"/>
          <w:lang w:val="ka-GE"/>
        </w:rPr>
        <w:t xml:space="preserve">ემატება </w:t>
      </w:r>
      <w:r w:rsidRPr="00EF244F">
        <w:rPr>
          <w:rFonts w:ascii="Sylfaen" w:hAnsi="Sylfaen"/>
          <w:szCs w:val="22"/>
          <w:lang w:val="ka-GE"/>
        </w:rPr>
        <w:t xml:space="preserve">"აივ-შიდსთან, ტუბერკულოზსა და მალარიასთან ბრძოლის გლობალური ფონდის" პროექტის დაფინანსებით </w:t>
      </w:r>
      <w:r w:rsidRPr="00EF244F">
        <w:rPr>
          <w:rFonts w:ascii="Sylfaen" w:hAnsi="Sylfaen"/>
          <w:szCs w:val="22"/>
          <w:lang w:val="ka-GE"/>
        </w:rPr>
        <w:t xml:space="preserve">განხორციელებული ღონისძიებები. მათ შორის,  </w:t>
      </w:r>
      <w:r w:rsidRPr="00EF244F">
        <w:rPr>
          <w:rFonts w:ascii="Sylfaen" w:hAnsi="Sylfaen"/>
          <w:szCs w:val="22"/>
          <w:lang w:val="ka-GE"/>
        </w:rPr>
        <w:t xml:space="preserve">ოპიოიდებზე დამოკიდებულ პირთა მეთადონით ჩანაცვლებითი თერაპიის </w:t>
      </w:r>
      <w:r w:rsidRPr="00EF244F">
        <w:rPr>
          <w:rFonts w:ascii="Sylfaen" w:hAnsi="Sylfaen"/>
          <w:szCs w:val="22"/>
          <w:lang w:val="ka-GE"/>
        </w:rPr>
        <w:t xml:space="preserve">(მჩთ) </w:t>
      </w:r>
      <w:r w:rsidRPr="00EF244F">
        <w:rPr>
          <w:rFonts w:ascii="Sylfaen" w:hAnsi="Sylfaen"/>
          <w:szCs w:val="22"/>
          <w:lang w:val="ka-GE"/>
        </w:rPr>
        <w:t>კომპონენტი</w:t>
      </w:r>
      <w:r w:rsidRPr="00EF244F">
        <w:rPr>
          <w:rFonts w:ascii="Sylfaen" w:hAnsi="Sylfaen"/>
          <w:szCs w:val="22"/>
          <w:lang w:val="ka-GE"/>
        </w:rPr>
        <w:t xml:space="preserve">ს 800-მდე პაციენტი, ასევე, </w:t>
      </w:r>
      <w:r w:rsidRPr="00EF244F">
        <w:rPr>
          <w:rFonts w:ascii="Sylfaen" w:hAnsi="Sylfaen"/>
          <w:szCs w:val="22"/>
          <w:lang w:val="ka-GE"/>
        </w:rPr>
        <w:t>ფსიქო-სოციალური რეაბილიტაციის სერვის</w:t>
      </w:r>
      <w:r w:rsidRPr="00EF244F">
        <w:rPr>
          <w:rFonts w:ascii="Sylfaen" w:hAnsi="Sylfaen"/>
          <w:szCs w:val="22"/>
          <w:lang w:val="ka-GE"/>
        </w:rPr>
        <w:t>ი</w:t>
      </w:r>
      <w:r w:rsidRPr="00EF244F">
        <w:rPr>
          <w:rFonts w:ascii="Sylfaen" w:hAnsi="Sylfaen"/>
          <w:szCs w:val="22"/>
          <w:lang w:val="ka-GE"/>
        </w:rPr>
        <w:t>, რაც 3 დღის სარეაბილიტაციო ცენტრის ბაზაზე ხორციელდება (ერთდროულად 100 ბენეფიციარი</w:t>
      </w:r>
      <w:r w:rsidRPr="00EF244F">
        <w:rPr>
          <w:rFonts w:ascii="Sylfaen" w:hAnsi="Sylfaen"/>
          <w:szCs w:val="22"/>
          <w:lang w:val="ka-GE"/>
        </w:rPr>
        <w:t>ს უზრუნველყოფა</w:t>
      </w:r>
      <w:r w:rsidRPr="00EF244F">
        <w:rPr>
          <w:rFonts w:ascii="Sylfaen" w:hAnsi="Sylfaen"/>
          <w:szCs w:val="22"/>
          <w:lang w:val="ka-GE"/>
        </w:rPr>
        <w:t>).</w:t>
      </w:r>
    </w:p>
    <w:p w:rsidR="00EF244F" w:rsidRPr="00EF244F" w:rsidRDefault="00EF244F" w:rsidP="00EF244F">
      <w:pPr>
        <w:pStyle w:val="ListParagraph"/>
        <w:rPr>
          <w:rFonts w:ascii="Sylfaen" w:hAnsi="Sylfaen"/>
          <w:szCs w:val="22"/>
          <w:lang w:val="ka-GE"/>
        </w:rPr>
      </w:pPr>
    </w:p>
    <w:p w:rsidR="00EF244F" w:rsidRDefault="005D7122" w:rsidP="00EF244F">
      <w:pPr>
        <w:pStyle w:val="ListParagraph"/>
        <w:jc w:val="both"/>
        <w:rPr>
          <w:rFonts w:ascii="Sylfaen" w:hAnsi="Sylfaen"/>
          <w:szCs w:val="22"/>
          <w:lang w:val="ka-GE"/>
        </w:rPr>
      </w:pPr>
      <w:r w:rsidRPr="00EF244F">
        <w:rPr>
          <w:rFonts w:ascii="Sylfaen" w:hAnsi="Sylfaen"/>
          <w:szCs w:val="22"/>
          <w:lang w:val="ka-GE"/>
        </w:rPr>
        <w:t>გლობალური ფონდის პროგრამების დაფინანსების მოდელი და ბენეფიციართა კატეგორია არ ემთხვევა სახელმწიფო პროგრამის ფარგლებში მჩთ სერვისის დაფინანსების პრინციპებს (გლობალური ფონდის მჩთ პროგრამები სრულად ფარავს მომსახურების ხარჯებს, მაშინ როცა სახ</w:t>
      </w:r>
      <w:r w:rsidRPr="00EF244F">
        <w:rPr>
          <w:rFonts w:ascii="Sylfaen" w:hAnsi="Sylfaen"/>
          <w:szCs w:val="22"/>
          <w:lang w:val="ka-GE"/>
        </w:rPr>
        <w:t>ელმწიფო</w:t>
      </w:r>
      <w:r w:rsidRPr="00EF244F">
        <w:rPr>
          <w:rFonts w:ascii="Sylfaen" w:hAnsi="Sylfaen"/>
          <w:szCs w:val="22"/>
          <w:lang w:val="ka-GE"/>
        </w:rPr>
        <w:t xml:space="preserve"> პროგრამა თანადაფინანსებით მიმდინარეობს და გამორიცხავს უცხო ქვეყნის მოქალაქეთა მიერ სერვისის მიღების შესაძლებლობას)</w:t>
      </w:r>
      <w:r w:rsidRPr="00EF244F">
        <w:rPr>
          <w:rFonts w:ascii="Sylfaen" w:hAnsi="Sylfaen"/>
          <w:szCs w:val="22"/>
          <w:lang w:val="ka-GE"/>
        </w:rPr>
        <w:t>.</w:t>
      </w:r>
    </w:p>
    <w:p w:rsidR="00EF244F" w:rsidRDefault="00EF244F" w:rsidP="00EF244F">
      <w:pPr>
        <w:pStyle w:val="ListParagraph"/>
        <w:jc w:val="both"/>
        <w:rPr>
          <w:rFonts w:ascii="Sylfaen" w:hAnsi="Sylfaen"/>
          <w:szCs w:val="22"/>
          <w:lang w:val="ka-GE"/>
        </w:rPr>
      </w:pPr>
    </w:p>
    <w:p w:rsidR="00EF244F" w:rsidRDefault="005D7122" w:rsidP="00EF244F">
      <w:pPr>
        <w:pStyle w:val="ListParagraph"/>
        <w:jc w:val="both"/>
        <w:rPr>
          <w:rFonts w:ascii="Sylfaen" w:hAnsi="Sylfaen"/>
          <w:szCs w:val="22"/>
          <w:lang w:val="ka-GE"/>
        </w:rPr>
      </w:pPr>
      <w:r w:rsidRPr="00EF244F">
        <w:rPr>
          <w:rFonts w:ascii="Sylfaen" w:hAnsi="Sylfaen"/>
          <w:szCs w:val="22"/>
          <w:lang w:val="ka-GE"/>
        </w:rPr>
        <w:lastRenderedPageBreak/>
        <w:t xml:space="preserve">მეთადონით ჩანაცვლებითი თერაპიის სახელმწიფო პროგრამების ხელმისაწვდომობისა და ხარისხის გაზრდის მიზნით, არსებული მომსახურების ფარგლებში, </w:t>
      </w:r>
      <w:r w:rsidRPr="00EF244F">
        <w:rPr>
          <w:rFonts w:ascii="Sylfaen" w:hAnsi="Sylfaen"/>
          <w:szCs w:val="22"/>
          <w:lang w:val="ka-GE"/>
        </w:rPr>
        <w:t xml:space="preserve">მიღებულ იქნა გადაწყვეტილება </w:t>
      </w:r>
      <w:r w:rsidRPr="00EF244F">
        <w:rPr>
          <w:rFonts w:ascii="Sylfaen" w:hAnsi="Sylfaen"/>
          <w:szCs w:val="22"/>
          <w:lang w:val="ka-GE"/>
        </w:rPr>
        <w:t>ბენეფიციართათვის  თანაგადახდის პრინციპი</w:t>
      </w:r>
      <w:r w:rsidRPr="00EF244F">
        <w:rPr>
          <w:rFonts w:ascii="Sylfaen" w:hAnsi="Sylfaen"/>
          <w:szCs w:val="22"/>
          <w:lang w:val="ka-GE"/>
        </w:rPr>
        <w:t>ს გაუქმების თაობაზე</w:t>
      </w:r>
      <w:r w:rsidRPr="00EF244F">
        <w:rPr>
          <w:rFonts w:ascii="Sylfaen" w:hAnsi="Sylfaen"/>
          <w:szCs w:val="22"/>
          <w:lang w:val="ka-GE"/>
        </w:rPr>
        <w:t xml:space="preserve">, რაც გამორიცხავს გლობალური ფონდის პროგრამების პაციენტთა პოზიტიურ დისკრიმინაციას, ხელს შეუწყობს ბენეფიციართა ჩართულობას სამკურნალო პროცესში, და დადებითად აისახება ქვეყნის იმ  მიზნების განხორციელებაზე, რასაც ითვალისწინებს ნარკომიასთან ბრძოლისა და </w:t>
      </w:r>
      <w:r w:rsidRPr="00EF244F">
        <w:rPr>
          <w:rFonts w:ascii="Sylfaen" w:hAnsi="Sylfaen"/>
          <w:szCs w:val="22"/>
        </w:rPr>
        <w:t xml:space="preserve">C </w:t>
      </w:r>
      <w:r w:rsidRPr="00EF244F">
        <w:rPr>
          <w:rFonts w:ascii="Sylfaen" w:hAnsi="Sylfaen"/>
          <w:szCs w:val="22"/>
          <w:lang w:val="ka-GE"/>
        </w:rPr>
        <w:t>ჰეპატიტის ელიმინაციის სახელმწიფო სტრატეგიები.</w:t>
      </w:r>
    </w:p>
    <w:p w:rsidR="00EF244F" w:rsidRDefault="00EF244F" w:rsidP="00EF244F">
      <w:pPr>
        <w:pStyle w:val="ListParagraph"/>
        <w:jc w:val="both"/>
        <w:rPr>
          <w:rFonts w:ascii="Sylfaen" w:hAnsi="Sylfaen"/>
          <w:szCs w:val="22"/>
          <w:lang w:val="ka-GE"/>
        </w:rPr>
      </w:pPr>
    </w:p>
    <w:p w:rsidR="00EF244F" w:rsidRDefault="005D7122" w:rsidP="00EF244F">
      <w:pPr>
        <w:pStyle w:val="ListParagraph"/>
        <w:jc w:val="both"/>
        <w:rPr>
          <w:rFonts w:ascii="Sylfaen" w:hAnsi="Sylfaen"/>
          <w:szCs w:val="22"/>
          <w:lang w:val="ka-GE"/>
        </w:rPr>
      </w:pPr>
      <w:r w:rsidRPr="00EF244F">
        <w:rPr>
          <w:rFonts w:ascii="Sylfaen" w:hAnsi="Sylfaen" w:cs="Sylfaen"/>
          <w:szCs w:val="22"/>
          <w:lang w:val="ka-GE"/>
        </w:rPr>
        <w:t>ამავე</w:t>
      </w:r>
      <w:r w:rsidRPr="00EF244F">
        <w:rPr>
          <w:rFonts w:ascii="Sylfaen" w:hAnsi="Sylfaen"/>
          <w:szCs w:val="22"/>
          <w:lang w:val="ka-GE"/>
        </w:rPr>
        <w:t xml:space="preserve"> დროს, უცხო ქვეყნის მოქალაქეებს (იმ პირებს, რომლებიც გამომგზავრების მომენტისთვის იმყოფებოდნენ მეთადონით ჩანაცვლებით თერაპიაზე),  მიეც</w:t>
      </w:r>
      <w:r w:rsidRPr="00EF244F">
        <w:rPr>
          <w:rFonts w:ascii="Sylfaen" w:hAnsi="Sylfaen"/>
          <w:szCs w:val="22"/>
          <w:lang w:val="ka-GE"/>
        </w:rPr>
        <w:t>ა</w:t>
      </w:r>
      <w:r w:rsidRPr="00EF244F">
        <w:rPr>
          <w:rFonts w:ascii="Sylfaen" w:hAnsi="Sylfaen"/>
          <w:szCs w:val="22"/>
          <w:lang w:val="ka-GE"/>
        </w:rPr>
        <w:t>თ უფლება  მიიღონ მეთადონის ჰიდროქლორიდი სახელმწიფო პროგრამის სერვის-ცენტრებში</w:t>
      </w:r>
      <w:r w:rsidRPr="00EF244F">
        <w:rPr>
          <w:rFonts w:ascii="Sylfaen" w:hAnsi="Sylfaen"/>
          <w:szCs w:val="22"/>
          <w:lang w:val="ka-GE"/>
        </w:rPr>
        <w:t>.</w:t>
      </w:r>
    </w:p>
    <w:p w:rsidR="00EF244F" w:rsidRDefault="00EF244F" w:rsidP="00EF244F">
      <w:pPr>
        <w:pStyle w:val="ListParagraph"/>
        <w:jc w:val="both"/>
        <w:rPr>
          <w:rFonts w:ascii="Sylfaen" w:hAnsi="Sylfaen"/>
          <w:szCs w:val="22"/>
          <w:lang w:val="ka-GE"/>
        </w:rPr>
      </w:pPr>
    </w:p>
    <w:p w:rsidR="00487C30" w:rsidRPr="00EF244F" w:rsidRDefault="00487C30" w:rsidP="00EF244F">
      <w:pPr>
        <w:pStyle w:val="ListParagraph"/>
        <w:jc w:val="both"/>
        <w:rPr>
          <w:rFonts w:ascii="Sylfaen" w:hAnsi="Sylfaen"/>
          <w:szCs w:val="22"/>
          <w:lang w:val="ka-GE"/>
        </w:rPr>
      </w:pPr>
      <w:r w:rsidRPr="00EF244F">
        <w:rPr>
          <w:rFonts w:ascii="Sylfaen" w:hAnsi="Sylfaen"/>
          <w:szCs w:val="22"/>
          <w:u w:color="FF0000"/>
          <w:lang w:val="ka-GE"/>
        </w:rPr>
        <w:t xml:space="preserve">გარკვეულად შეიცვალა ასევე, </w:t>
      </w:r>
      <w:r w:rsidRPr="00EF244F">
        <w:rPr>
          <w:rFonts w:ascii="Sylfaen" w:hAnsi="Sylfaen"/>
          <w:szCs w:val="22"/>
          <w:u w:color="FF0000"/>
          <w:lang w:val="ka-GE"/>
        </w:rPr>
        <w:t>ალკოჰოლის მოხმარებით გამოწვეული ფსიქიკური და ქცევითი დარღვევების კომპონენტ</w:t>
      </w:r>
      <w:r w:rsidRPr="00EF244F">
        <w:rPr>
          <w:rFonts w:ascii="Sylfaen" w:hAnsi="Sylfaen"/>
          <w:szCs w:val="22"/>
          <w:u w:color="FF0000"/>
          <w:lang w:val="ka-GE"/>
        </w:rPr>
        <w:t xml:space="preserve">ი. კერძოდ, დაკორექტირდა ნოზოლოგიური კოდები  და </w:t>
      </w:r>
      <w:r w:rsidRPr="00EF244F">
        <w:rPr>
          <w:rFonts w:ascii="Sylfaen" w:hAnsi="Sylfaen"/>
          <w:szCs w:val="22"/>
          <w:u w:color="FF0000"/>
          <w:lang w:val="ka-GE"/>
        </w:rPr>
        <w:t xml:space="preserve"> დიაგნოზებ</w:t>
      </w:r>
      <w:r w:rsidRPr="00EF244F">
        <w:rPr>
          <w:rFonts w:ascii="Sylfaen" w:hAnsi="Sylfaen"/>
          <w:szCs w:val="22"/>
          <w:u w:color="FF0000"/>
          <w:lang w:val="ka-GE"/>
        </w:rPr>
        <w:t>ზე</w:t>
      </w:r>
      <w:r w:rsidRPr="00EF244F">
        <w:rPr>
          <w:rFonts w:ascii="Sylfaen" w:hAnsi="Sylfaen"/>
          <w:szCs w:val="22"/>
          <w:u w:color="FF0000"/>
          <w:lang w:val="ka-GE"/>
        </w:rPr>
        <w:t xml:space="preserve">, რომლებიც პაციენტის სიცოცხლისა და საკუთარი თუ გარშემომყოფთა უსაფრთხოების მაღალი რისკის მატარებელია (ალკოჰოლური აღკვეთის მდგომარეობა დელირიუმით </w:t>
      </w:r>
      <w:r w:rsidRPr="00EF244F">
        <w:rPr>
          <w:rFonts w:ascii="Sylfaen" w:hAnsi="Sylfaen"/>
          <w:szCs w:val="22"/>
          <w:u w:color="FF0000"/>
        </w:rPr>
        <w:t>F10.4</w:t>
      </w:r>
      <w:r w:rsidRPr="00EF244F">
        <w:rPr>
          <w:rFonts w:ascii="Sylfaen" w:hAnsi="Sylfaen"/>
          <w:szCs w:val="22"/>
          <w:u w:color="FF0000"/>
          <w:lang w:val="ka-GE"/>
        </w:rPr>
        <w:t xml:space="preserve">,  </w:t>
      </w:r>
      <w:r w:rsidRPr="00EF244F">
        <w:rPr>
          <w:rFonts w:ascii="Sylfaen" w:hAnsi="Sylfaen"/>
          <w:szCs w:val="22"/>
          <w:u w:color="FF0000"/>
        </w:rPr>
        <w:t xml:space="preserve"> </w:t>
      </w:r>
      <w:r w:rsidRPr="00EF244F">
        <w:rPr>
          <w:rFonts w:ascii="Sylfaen" w:hAnsi="Sylfaen"/>
          <w:szCs w:val="22"/>
          <w:u w:color="FF0000"/>
          <w:lang w:val="ka-GE"/>
        </w:rPr>
        <w:t xml:space="preserve">მწვავე ფსიქოზური აშლილობა </w:t>
      </w:r>
      <w:r w:rsidRPr="00EF244F">
        <w:rPr>
          <w:rFonts w:ascii="Sylfaen" w:hAnsi="Sylfaen"/>
          <w:szCs w:val="22"/>
          <w:u w:color="FF0000"/>
        </w:rPr>
        <w:t>F10.</w:t>
      </w:r>
      <w:r w:rsidRPr="00EF244F">
        <w:rPr>
          <w:rFonts w:ascii="Sylfaen" w:hAnsi="Sylfaen"/>
          <w:szCs w:val="22"/>
          <w:u w:color="FF0000"/>
          <w:lang w:val="ka-GE"/>
        </w:rPr>
        <w:t xml:space="preserve">5, აღკვეთის მდგომარეობა გულყრებით  </w:t>
      </w:r>
      <w:r w:rsidRPr="00EF244F">
        <w:rPr>
          <w:rFonts w:ascii="Sylfaen" w:hAnsi="Sylfaen"/>
          <w:szCs w:val="22"/>
          <w:u w:color="FF0000"/>
        </w:rPr>
        <w:t>F10.</w:t>
      </w:r>
      <w:r w:rsidRPr="00EF244F">
        <w:rPr>
          <w:rFonts w:ascii="Sylfaen" w:hAnsi="Sylfaen"/>
          <w:szCs w:val="22"/>
          <w:u w:color="FF0000"/>
          <w:lang w:val="ka-GE"/>
        </w:rPr>
        <w:t>31)</w:t>
      </w:r>
      <w:r w:rsidRPr="00EF244F">
        <w:rPr>
          <w:rFonts w:ascii="Sylfaen" w:hAnsi="Sylfaen"/>
          <w:szCs w:val="22"/>
          <w:u w:color="FF0000"/>
          <w:lang w:val="ka-GE"/>
        </w:rPr>
        <w:t xml:space="preserve"> გათვალისწინებულ იქნა </w:t>
      </w:r>
      <w:r w:rsidRPr="00EF244F">
        <w:rPr>
          <w:rFonts w:ascii="Sylfaen" w:hAnsi="Sylfaen"/>
          <w:szCs w:val="22"/>
          <w:u w:color="FF0000"/>
          <w:lang w:val="ka-GE"/>
        </w:rPr>
        <w:t xml:space="preserve">პაციენტთა ფინანსური ტვირთის მინიმიზაცია. </w:t>
      </w:r>
      <w:r w:rsidRPr="00EF244F">
        <w:rPr>
          <w:rFonts w:ascii="Sylfaen" w:hAnsi="Sylfaen"/>
          <w:szCs w:val="22"/>
          <w:u w:color="FF0000"/>
          <w:lang w:val="ka-GE"/>
        </w:rPr>
        <w:t>კერძოდ, თანაგადახდის წილი 30%-იდან შემცირდა 10%-მდე.</w:t>
      </w:r>
    </w:p>
    <w:p w:rsidR="00487C30" w:rsidRPr="00EF244F" w:rsidRDefault="00487C30" w:rsidP="005D7122">
      <w:pPr>
        <w:tabs>
          <w:tab w:val="left" w:pos="720"/>
          <w:tab w:val="left"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Cs w:val="22"/>
          <w:lang w:val="ka-GE"/>
        </w:rPr>
      </w:pPr>
    </w:p>
    <w:p w:rsidR="00A55BD7" w:rsidRPr="00EF244F" w:rsidRDefault="00A55BD7" w:rsidP="00EF244F">
      <w:pPr>
        <w:pStyle w:val="ListParagraph"/>
        <w:numPr>
          <w:ilvl w:val="0"/>
          <w:numId w:val="36"/>
        </w:numPr>
        <w:tabs>
          <w:tab w:val="left" w:pos="851"/>
          <w:tab w:val="left" w:pos="993"/>
        </w:tabs>
        <w:spacing w:after="0" w:line="240" w:lineRule="auto"/>
        <w:jc w:val="both"/>
        <w:rPr>
          <w:rFonts w:ascii="Sylfaen" w:hAnsi="Sylfaen"/>
          <w:szCs w:val="22"/>
          <w:lang w:val="ka-GE"/>
        </w:rPr>
      </w:pPr>
      <w:r w:rsidRPr="00EF244F">
        <w:rPr>
          <w:rFonts w:ascii="Sylfaen" w:hAnsi="Sylfaen"/>
          <w:szCs w:val="22"/>
          <w:lang w:val="ka-GE"/>
        </w:rPr>
        <w:t>,,ჯანმრთელობის ხელშეწყობის“ სახელმწიფო პროგრამა მოიცავს (1)</w:t>
      </w:r>
      <w:r w:rsidRPr="00EF244F">
        <w:rPr>
          <w:rFonts w:ascii="Sylfaen" w:hAnsi="Sylfaen" w:cs="Sylfaen"/>
          <w:noProof/>
          <w:szCs w:val="22"/>
        </w:rPr>
        <w:t>თამბაქოს</w:t>
      </w:r>
      <w:r w:rsidRPr="00EF244F">
        <w:rPr>
          <w:rFonts w:ascii="Sylfaen" w:hAnsi="Sylfaen" w:cs="Sylfaen"/>
          <w:noProof/>
          <w:szCs w:val="22"/>
          <w:lang w:val="ka-GE"/>
        </w:rPr>
        <w:t xml:space="preserve"> მოხმარების კონტროლის გაძლიერებას, (2) </w:t>
      </w:r>
      <w:r w:rsidRPr="00EF244F">
        <w:rPr>
          <w:rFonts w:ascii="Sylfaen" w:hAnsi="Sylfaen" w:cs="Sylfaen"/>
          <w:noProof/>
          <w:szCs w:val="22"/>
        </w:rPr>
        <w:t>ჯანსაღი</w:t>
      </w:r>
      <w:r w:rsidRPr="00EF244F">
        <w:rPr>
          <w:rFonts w:ascii="Sylfaen" w:hAnsi="Sylfaen"/>
          <w:noProof/>
          <w:szCs w:val="22"/>
        </w:rPr>
        <w:t xml:space="preserve"> </w:t>
      </w:r>
      <w:r w:rsidRPr="00EF244F">
        <w:rPr>
          <w:rFonts w:ascii="Sylfaen" w:hAnsi="Sylfaen" w:cs="Sylfaen"/>
          <w:noProof/>
          <w:szCs w:val="22"/>
        </w:rPr>
        <w:t>კვების</w:t>
      </w:r>
      <w:r w:rsidRPr="00EF244F">
        <w:rPr>
          <w:rFonts w:ascii="Sylfaen" w:hAnsi="Sylfaen" w:cs="Sylfaen"/>
          <w:noProof/>
          <w:szCs w:val="22"/>
          <w:lang w:val="ka-GE"/>
        </w:rPr>
        <w:t xml:space="preserve"> შესახებ განათლებასა და </w:t>
      </w:r>
      <w:r w:rsidRPr="00EF244F">
        <w:rPr>
          <w:rFonts w:ascii="Sylfaen" w:hAnsi="Sylfaen"/>
          <w:noProof/>
          <w:szCs w:val="22"/>
          <w:lang w:val="ka-GE"/>
        </w:rPr>
        <w:t xml:space="preserve">ალკოჰოლის ჭარბი მოხმარების შესახებ ცნობიერების ამაღლებას, (3) </w:t>
      </w:r>
      <w:r w:rsidRPr="00EF244F">
        <w:rPr>
          <w:rFonts w:ascii="Sylfaen" w:hAnsi="Sylfaen" w:cs="Sylfaen"/>
          <w:noProof/>
          <w:szCs w:val="22"/>
        </w:rPr>
        <w:t>ფიზიკური</w:t>
      </w:r>
      <w:r w:rsidRPr="00EF244F">
        <w:rPr>
          <w:rFonts w:ascii="Sylfaen" w:hAnsi="Sylfaen"/>
          <w:noProof/>
          <w:szCs w:val="22"/>
        </w:rPr>
        <w:t xml:space="preserve"> </w:t>
      </w:r>
      <w:r w:rsidRPr="00EF244F">
        <w:rPr>
          <w:rFonts w:ascii="Sylfaen" w:hAnsi="Sylfaen" w:cs="Sylfaen"/>
          <w:noProof/>
          <w:szCs w:val="22"/>
        </w:rPr>
        <w:t>აქტივობის</w:t>
      </w:r>
      <w:r w:rsidRPr="00EF244F">
        <w:rPr>
          <w:rFonts w:ascii="Sylfaen" w:hAnsi="Sylfaen"/>
          <w:noProof/>
          <w:szCs w:val="22"/>
        </w:rPr>
        <w:t xml:space="preserve"> </w:t>
      </w:r>
      <w:r w:rsidRPr="00EF244F">
        <w:rPr>
          <w:rFonts w:ascii="Sylfaen" w:hAnsi="Sylfaen" w:cs="Sylfaen"/>
          <w:noProof/>
          <w:szCs w:val="22"/>
        </w:rPr>
        <w:t>ხელშეწყობა</w:t>
      </w:r>
      <w:r w:rsidRPr="00EF244F">
        <w:rPr>
          <w:rFonts w:ascii="Sylfaen" w:hAnsi="Sylfaen" w:cs="Sylfaen"/>
          <w:noProof/>
          <w:szCs w:val="22"/>
          <w:lang w:val="ka-GE"/>
        </w:rPr>
        <w:t xml:space="preserve">ს, (4) </w:t>
      </w:r>
      <w:r w:rsidRPr="00EF244F">
        <w:rPr>
          <w:rFonts w:ascii="Sylfaen" w:hAnsi="Sylfaen"/>
          <w:szCs w:val="22"/>
          <w:lang w:val="ka-GE"/>
        </w:rPr>
        <w:t xml:space="preserve">C ჰეპატიტის პრევენცია და მოსახლეობის განათლების ხელშეწყობას, (5) </w:t>
      </w:r>
      <w:r w:rsidRPr="00EF244F">
        <w:rPr>
          <w:rFonts w:ascii="Sylfaen" w:hAnsi="Sylfaen"/>
          <w:noProof/>
          <w:szCs w:val="22"/>
          <w:lang w:val="ka-GE"/>
        </w:rPr>
        <w:t>ჯანმრთელობის ხელშეწყობის პოპულარიზაცია და გაძლიერებას</w:t>
      </w:r>
      <w:r w:rsidR="00EF244F">
        <w:rPr>
          <w:rFonts w:ascii="Sylfaen" w:hAnsi="Sylfaen"/>
          <w:noProof/>
          <w:szCs w:val="22"/>
          <w:lang w:val="ka-GE"/>
        </w:rPr>
        <w:t>, ასევე (6)</w:t>
      </w:r>
      <w:r w:rsidR="00EF244F" w:rsidRPr="00EF244F">
        <w:rPr>
          <w:rFonts w:ascii="Sylfaen" w:eastAsia="Sylfaen" w:hAnsi="Sylfaen"/>
          <w:lang w:val="ka-GE"/>
        </w:rPr>
        <w:t xml:space="preserve"> </w:t>
      </w:r>
      <w:r w:rsidR="00EF244F" w:rsidRPr="00993866">
        <w:rPr>
          <w:rFonts w:ascii="Sylfaen" w:eastAsia="Sylfaen" w:hAnsi="Sylfaen"/>
          <w:lang w:val="ka-GE"/>
        </w:rPr>
        <w:t>ფსიქიკური ჯანმრთელობის ხელშეწყობა და ნივთიერება დამოკიდებულების პრევენცია</w:t>
      </w:r>
      <w:r w:rsidR="00EF244F">
        <w:rPr>
          <w:rFonts w:ascii="Sylfaen" w:eastAsia="Sylfaen" w:hAnsi="Sylfaen"/>
          <w:lang w:val="ka-GE"/>
        </w:rPr>
        <w:t>ს</w:t>
      </w:r>
      <w:r w:rsidRPr="00EF244F">
        <w:rPr>
          <w:rFonts w:ascii="Sylfaen" w:hAnsi="Sylfaen"/>
          <w:noProof/>
          <w:szCs w:val="22"/>
          <w:lang w:val="ka-GE"/>
        </w:rPr>
        <w:t>.</w:t>
      </w:r>
    </w:p>
    <w:p w:rsidR="00A55BD7" w:rsidRPr="00EF244F" w:rsidRDefault="00A55BD7" w:rsidP="00A55BD7">
      <w:pPr>
        <w:pStyle w:val="ListParagraph"/>
        <w:tabs>
          <w:tab w:val="left" w:pos="851"/>
          <w:tab w:val="left" w:pos="993"/>
        </w:tabs>
        <w:spacing w:after="0" w:line="240" w:lineRule="auto"/>
        <w:ind w:left="851"/>
        <w:jc w:val="both"/>
        <w:rPr>
          <w:rFonts w:ascii="Sylfaen" w:hAnsi="Sylfaen"/>
          <w:szCs w:val="22"/>
          <w:lang w:val="ka-GE"/>
        </w:rPr>
      </w:pPr>
    </w:p>
    <w:p w:rsidR="00087200" w:rsidRPr="00EF244F" w:rsidRDefault="00087200" w:rsidP="00087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Cs w:val="22"/>
        </w:rPr>
      </w:pPr>
    </w:p>
    <w:p w:rsidR="00DC5EC0" w:rsidRPr="00EF244F" w:rsidRDefault="00DC5EC0" w:rsidP="00EF244F">
      <w:pPr>
        <w:pStyle w:val="ListParagraph"/>
        <w:numPr>
          <w:ilvl w:val="0"/>
          <w:numId w:val="36"/>
        </w:numPr>
        <w:tabs>
          <w:tab w:val="left" w:pos="360"/>
          <w:tab w:val="left" w:pos="851"/>
          <w:tab w:val="left" w:pos="993"/>
          <w:tab w:val="left" w:pos="1080"/>
        </w:tabs>
        <w:spacing w:after="0" w:line="240" w:lineRule="auto"/>
        <w:jc w:val="both"/>
        <w:rPr>
          <w:rFonts w:ascii="Sylfaen" w:hAnsi="Sylfaen" w:cs="Sylfaen"/>
          <w:szCs w:val="22"/>
          <w:lang w:val="pt-BR"/>
        </w:rPr>
      </w:pPr>
      <w:r w:rsidRPr="00EF244F">
        <w:rPr>
          <w:rFonts w:ascii="Sylfaen" w:hAnsi="Sylfaen" w:cs="Sylfaen"/>
          <w:szCs w:val="22"/>
          <w:lang w:val="ka-GE"/>
        </w:rPr>
        <w:t>ფსიქიკური ჯანმრთელობის სახელმწიფო პროგრამა მოიცავს ამბულატორიულ (ამბულატორიული მომსახურება, ფსიქო-სოციალური რეაბილიტაცია, ბავშვთა ფსიქიკური ჯანმრთელობა, ფსიქიატრიული კრიზისული ინტერვენცია, თემზე დაფუძნებული მობილური გუნდის მომსახურება) და სტაციონარულ მომსახურებას (ბავშვთა და მოზრდილთა სტაციონარული მომსახურება, ფსიქიკური დარღვევების მქონე პირთა თავშესაფრით უზრუნველყოფის კომპონენტი).</w:t>
      </w:r>
    </w:p>
    <w:p w:rsidR="00EF244F" w:rsidRDefault="00DC5EC0" w:rsidP="00EF244F">
      <w:pPr>
        <w:pStyle w:val="ListParagraph"/>
        <w:tabs>
          <w:tab w:val="left" w:pos="360"/>
          <w:tab w:val="left" w:pos="851"/>
          <w:tab w:val="left" w:pos="993"/>
          <w:tab w:val="left" w:pos="1080"/>
        </w:tabs>
        <w:spacing w:after="0" w:line="240" w:lineRule="auto"/>
        <w:ind w:left="851"/>
        <w:jc w:val="both"/>
        <w:rPr>
          <w:rFonts w:ascii="Sylfaen" w:hAnsi="Sylfaen" w:cs="Sylfaen"/>
          <w:szCs w:val="22"/>
          <w:lang w:val="ka-GE"/>
        </w:rPr>
      </w:pPr>
      <w:r w:rsidRPr="00EF244F">
        <w:rPr>
          <w:rFonts w:ascii="Sylfaen" w:hAnsi="Sylfaen" w:cs="Sylfaen"/>
          <w:szCs w:val="22"/>
          <w:lang w:val="ka-GE"/>
        </w:rPr>
        <w:t xml:space="preserve"> </w:t>
      </w:r>
    </w:p>
    <w:p w:rsidR="00EF244F" w:rsidRDefault="00EF244F" w:rsidP="00EF244F">
      <w:pPr>
        <w:pStyle w:val="ListParagraph"/>
        <w:tabs>
          <w:tab w:val="left" w:pos="360"/>
          <w:tab w:val="left" w:pos="851"/>
          <w:tab w:val="left" w:pos="993"/>
          <w:tab w:val="left" w:pos="1080"/>
        </w:tabs>
        <w:spacing w:after="0" w:line="240" w:lineRule="auto"/>
        <w:ind w:left="851"/>
        <w:jc w:val="both"/>
        <w:rPr>
          <w:rFonts w:ascii="Sylfaen" w:hAnsi="Sylfaen" w:cs="Sylfaen"/>
          <w:szCs w:val="22"/>
          <w:lang w:val="ka-GE"/>
        </w:rPr>
      </w:pPr>
      <w:r>
        <w:rPr>
          <w:rFonts w:ascii="Sylfaen" w:hAnsi="Sylfaen" w:cs="Sylfaen"/>
          <w:szCs w:val="22"/>
          <w:lang w:val="ka-GE"/>
        </w:rPr>
        <w:lastRenderedPageBreak/>
        <w:t>პროგრამის ფარგლებში</w:t>
      </w:r>
      <w:r w:rsidR="00DC5EC0" w:rsidRPr="00EF244F">
        <w:rPr>
          <w:rFonts w:ascii="Sylfaen" w:hAnsi="Sylfaen" w:cs="Sylfaen"/>
          <w:szCs w:val="22"/>
          <w:lang w:val="pt-BR"/>
        </w:rPr>
        <w:t xml:space="preserve"> </w:t>
      </w:r>
      <w:r w:rsidR="00487C30" w:rsidRPr="00EF244F">
        <w:rPr>
          <w:rFonts w:ascii="Sylfaen" w:hAnsi="Sylfaen" w:cs="Sylfaen"/>
          <w:szCs w:val="22"/>
          <w:lang w:val="ka-GE"/>
        </w:rPr>
        <w:t>შეიცვალა სტაციონარული მომსახურების დაფინანსების მექანიზმი. კერძ</w:t>
      </w:r>
      <w:r w:rsidR="00E34DCF" w:rsidRPr="00EF244F">
        <w:rPr>
          <w:rFonts w:ascii="Sylfaen" w:hAnsi="Sylfaen" w:cs="Sylfaen"/>
          <w:szCs w:val="22"/>
          <w:lang w:val="ka-GE"/>
        </w:rPr>
        <w:t>ო</w:t>
      </w:r>
      <w:r w:rsidR="00487C30" w:rsidRPr="00EF244F">
        <w:rPr>
          <w:rFonts w:ascii="Sylfaen" w:hAnsi="Sylfaen" w:cs="Sylfaen"/>
          <w:szCs w:val="22"/>
          <w:lang w:val="ka-GE"/>
        </w:rPr>
        <w:t>დ, ბიუჯეტი განისაზღვრა დაწესებულებების მ</w:t>
      </w:r>
      <w:r>
        <w:rPr>
          <w:rFonts w:ascii="Sylfaen" w:hAnsi="Sylfaen" w:cs="Sylfaen"/>
          <w:szCs w:val="22"/>
          <w:lang w:val="ka-GE"/>
        </w:rPr>
        <w:t>ი</w:t>
      </w:r>
      <w:r w:rsidR="00487C30" w:rsidRPr="00EF244F">
        <w:rPr>
          <w:rFonts w:ascii="Sylfaen" w:hAnsi="Sylfaen" w:cs="Sylfaen"/>
          <w:szCs w:val="22"/>
          <w:lang w:val="ka-GE"/>
        </w:rPr>
        <w:t xml:space="preserve">ხედვით გლობალური ბიუჯეტის სახით. ცალკეული დაწესებულების ბიუჯეტის გათვალისას გათვალისწინებულ იქნა ფაქტობრივად დატვირთული საწოლების (მ.შ. მწვავე და ქრონიკული ცალ-ცალკე) რაოდენობა, ასევე დიფერენცირებული მიდგომით დაითვალა მწვავე (შემთხვევის თვის ღირებულება განისაზღვრა 690 ლარით, საწოლზე საშუალო დაყოვნების მაჩვენებელი განისაზღვრა არაუმეტეს 2 ერთეულით) და ქრონიკული შემთხვევები (საწოლდღის ფასი განისაზღვრა 19 ლარით). </w:t>
      </w:r>
    </w:p>
    <w:p w:rsidR="00EF244F" w:rsidRDefault="00E34DCF" w:rsidP="00EF244F">
      <w:pPr>
        <w:pStyle w:val="ListParagraph"/>
        <w:tabs>
          <w:tab w:val="left" w:pos="360"/>
          <w:tab w:val="left" w:pos="851"/>
          <w:tab w:val="left" w:pos="993"/>
          <w:tab w:val="left" w:pos="1080"/>
        </w:tabs>
        <w:spacing w:after="0" w:line="240" w:lineRule="auto"/>
        <w:ind w:left="851"/>
        <w:jc w:val="both"/>
        <w:rPr>
          <w:rFonts w:ascii="Sylfaen" w:hAnsi="Sylfaen" w:cs="Sylfaen"/>
          <w:szCs w:val="22"/>
          <w:lang w:val="ka-GE"/>
        </w:rPr>
      </w:pPr>
      <w:r w:rsidRPr="00EF244F">
        <w:rPr>
          <w:rFonts w:ascii="Sylfaen" w:hAnsi="Sylfaen" w:cs="Sylfaen"/>
          <w:szCs w:val="22"/>
          <w:lang w:val="pt-BR"/>
        </w:rPr>
        <w:t>აღნიშნული მექანიზმით მიღებული მწვავე და ქრონიკული თვიური ბიუჯეტები შეიკრიბა დაწესებულებების მიხედვით და განისაზღვრა დაწესებულებების გლობალური ბიუჯეტები. ამასთან, ქუტირის დაწესებულებას არანებაყოფლობით მკურნალობაზე მყოფი მსჯავრდებულების დაცვით უზრუნველყოფის ღონისძიებებისთვის ემატება ყოველთვიურად 36 </w:t>
      </w:r>
      <w:r w:rsidRPr="00EF244F">
        <w:rPr>
          <w:rFonts w:ascii="Sylfaen" w:hAnsi="Sylfaen" w:cs="Sylfaen"/>
          <w:szCs w:val="22"/>
          <w:lang w:val="ka-GE"/>
        </w:rPr>
        <w:t>185</w:t>
      </w:r>
      <w:r w:rsidRPr="00EF244F">
        <w:rPr>
          <w:rFonts w:ascii="Sylfaen" w:hAnsi="Sylfaen" w:cs="Sylfaen"/>
          <w:szCs w:val="22"/>
          <w:lang w:val="pt-BR"/>
        </w:rPr>
        <w:t xml:space="preserve"> ლარი</w:t>
      </w:r>
      <w:r w:rsidRPr="00EF244F">
        <w:rPr>
          <w:rFonts w:ascii="Sylfaen" w:hAnsi="Sylfaen" w:cs="Sylfaen"/>
          <w:szCs w:val="22"/>
          <w:lang w:val="ka-GE"/>
        </w:rPr>
        <w:t xml:space="preserve">. </w:t>
      </w:r>
      <w:r w:rsidRPr="00EF244F">
        <w:rPr>
          <w:rFonts w:ascii="Sylfaen" w:hAnsi="Sylfaen" w:cs="Sylfaen"/>
          <w:szCs w:val="22"/>
          <w:lang w:val="pt-BR"/>
        </w:rPr>
        <w:t>ჯამურად სტაციონარის ბიუჯეტმა შეადგინა 11 476 848 ლარი.</w:t>
      </w:r>
    </w:p>
    <w:p w:rsidR="00EF244F" w:rsidRDefault="00EF244F" w:rsidP="00EF244F">
      <w:pPr>
        <w:pStyle w:val="ListParagraph"/>
        <w:tabs>
          <w:tab w:val="left" w:pos="360"/>
          <w:tab w:val="left" w:pos="851"/>
          <w:tab w:val="left" w:pos="993"/>
          <w:tab w:val="left" w:pos="1080"/>
        </w:tabs>
        <w:spacing w:after="0" w:line="240" w:lineRule="auto"/>
        <w:ind w:left="851"/>
        <w:jc w:val="both"/>
        <w:rPr>
          <w:rFonts w:ascii="Sylfaen" w:hAnsi="Sylfaen" w:cs="Sylfaen"/>
          <w:szCs w:val="22"/>
          <w:lang w:val="ka-GE"/>
        </w:rPr>
      </w:pPr>
    </w:p>
    <w:p w:rsidR="00E34DCF" w:rsidRPr="00EF244F" w:rsidRDefault="00E34DCF" w:rsidP="00EF244F">
      <w:pPr>
        <w:pStyle w:val="ListParagraph"/>
        <w:tabs>
          <w:tab w:val="left" w:pos="360"/>
          <w:tab w:val="left" w:pos="851"/>
          <w:tab w:val="left" w:pos="993"/>
          <w:tab w:val="left" w:pos="1080"/>
        </w:tabs>
        <w:spacing w:after="0" w:line="240" w:lineRule="auto"/>
        <w:ind w:left="851"/>
        <w:jc w:val="both"/>
        <w:rPr>
          <w:rFonts w:ascii="Sylfaen" w:hAnsi="Sylfaen" w:cs="Sylfaen"/>
          <w:szCs w:val="22"/>
          <w:lang w:val="pt-BR"/>
        </w:rPr>
      </w:pPr>
      <w:r w:rsidRPr="00EF244F">
        <w:rPr>
          <w:rFonts w:ascii="Sylfaen" w:hAnsi="Sylfaen" w:cs="Sylfaen"/>
          <w:szCs w:val="22"/>
          <w:lang w:val="pt-BR"/>
        </w:rPr>
        <w:t>პროგრამის სხვა კომპონენტების ფარგლებში ნარჩუნდება 2016 წელს არსებული ბიუჯეტები. აღნიშნული მექანიზმი 2017 წ</w:t>
      </w:r>
      <w:r w:rsidRPr="00EF244F">
        <w:rPr>
          <w:rFonts w:ascii="Sylfaen" w:hAnsi="Sylfaen" w:cs="Sylfaen"/>
          <w:szCs w:val="22"/>
          <w:lang w:val="ka-GE"/>
        </w:rPr>
        <w:t>ელ</w:t>
      </w:r>
      <w:r w:rsidRPr="00EF244F">
        <w:rPr>
          <w:rFonts w:ascii="Sylfaen" w:hAnsi="Sylfaen" w:cs="Sylfaen"/>
          <w:szCs w:val="22"/>
          <w:lang w:val="pt-BR"/>
        </w:rPr>
        <w:t xml:space="preserve">ს მოგვცემს ბიუჯეტის </w:t>
      </w:r>
      <w:r w:rsidRPr="00EF244F">
        <w:rPr>
          <w:rFonts w:ascii="Sylfaen" w:hAnsi="Sylfaen" w:cs="Sylfaen"/>
          <w:szCs w:val="22"/>
          <w:lang w:val="ka-GE"/>
        </w:rPr>
        <w:t xml:space="preserve">გარკვეულად </w:t>
      </w:r>
      <w:r w:rsidRPr="00EF244F">
        <w:rPr>
          <w:rFonts w:ascii="Sylfaen" w:hAnsi="Sylfaen" w:cs="Sylfaen"/>
          <w:szCs w:val="22"/>
          <w:lang w:val="pt-BR"/>
        </w:rPr>
        <w:t>ეფექტური ხარჯვის შესაძლებლობას.</w:t>
      </w:r>
    </w:p>
    <w:p w:rsidR="00487C30" w:rsidRPr="00EF244F" w:rsidRDefault="00487C30" w:rsidP="00487C30">
      <w:pPr>
        <w:tabs>
          <w:tab w:val="left" w:pos="360"/>
          <w:tab w:val="left" w:pos="851"/>
          <w:tab w:val="left" w:pos="993"/>
          <w:tab w:val="left" w:pos="1080"/>
        </w:tabs>
        <w:spacing w:after="0" w:line="240" w:lineRule="auto"/>
        <w:jc w:val="both"/>
        <w:rPr>
          <w:rFonts w:ascii="Sylfaen" w:hAnsi="Sylfaen" w:cs="Sylfaen"/>
          <w:szCs w:val="22"/>
          <w:lang w:val="ka-GE"/>
        </w:rPr>
      </w:pPr>
    </w:p>
    <w:p w:rsidR="00487C30" w:rsidRPr="00EF244F" w:rsidRDefault="00487C30" w:rsidP="00487C30">
      <w:pPr>
        <w:tabs>
          <w:tab w:val="left" w:pos="360"/>
          <w:tab w:val="left" w:pos="851"/>
          <w:tab w:val="left" w:pos="993"/>
          <w:tab w:val="left" w:pos="1080"/>
        </w:tabs>
        <w:spacing w:after="0" w:line="240" w:lineRule="auto"/>
        <w:jc w:val="both"/>
        <w:rPr>
          <w:rFonts w:ascii="Sylfaen" w:hAnsi="Sylfaen" w:cs="Sylfaen"/>
          <w:szCs w:val="22"/>
          <w:lang w:val="ka-GE"/>
        </w:rPr>
      </w:pPr>
    </w:p>
    <w:p w:rsidR="00EF244F" w:rsidRDefault="00DC5EC0" w:rsidP="00E34DCF">
      <w:pPr>
        <w:pStyle w:val="ListParagraph"/>
        <w:numPr>
          <w:ilvl w:val="0"/>
          <w:numId w:val="36"/>
        </w:numPr>
        <w:tabs>
          <w:tab w:val="left" w:pos="851"/>
          <w:tab w:val="left" w:pos="993"/>
        </w:tabs>
        <w:spacing w:after="0" w:line="240" w:lineRule="auto"/>
        <w:jc w:val="both"/>
        <w:rPr>
          <w:rFonts w:ascii="Sylfaen" w:hAnsi="Sylfaen"/>
          <w:szCs w:val="22"/>
          <w:lang w:val="ka-GE"/>
        </w:rPr>
      </w:pPr>
      <w:r w:rsidRPr="00EF244F">
        <w:rPr>
          <w:rFonts w:ascii="Sylfaen" w:hAnsi="Sylfaen"/>
          <w:szCs w:val="22"/>
          <w:lang w:val="ka-GE"/>
        </w:rPr>
        <w:t>„დიაბეტის მართვის“ სახელმწიფო პროგრამა მოიცავს „შაქრიანი დიაბეტით დაავადებულ ბავშვთა მომსახურების“, „სპეციალიზებული ამბულატორიული დახმარების“ და „შაქრიანი და უშაქრო დიაბეტით დაავადებული მოსახლეობის სპეციფიკური მედიკამენტებით უზრუნველყოფის“ კომპონენტებს.</w:t>
      </w:r>
    </w:p>
    <w:p w:rsidR="00EF244F" w:rsidRDefault="00EF244F" w:rsidP="00EF244F">
      <w:pPr>
        <w:pStyle w:val="ListParagraph"/>
        <w:tabs>
          <w:tab w:val="left" w:pos="851"/>
          <w:tab w:val="left" w:pos="993"/>
        </w:tabs>
        <w:spacing w:after="0" w:line="240" w:lineRule="auto"/>
        <w:jc w:val="both"/>
        <w:rPr>
          <w:rFonts w:ascii="Sylfaen" w:hAnsi="Sylfaen"/>
          <w:szCs w:val="22"/>
          <w:lang w:val="ka-GE"/>
        </w:rPr>
      </w:pPr>
    </w:p>
    <w:p w:rsidR="00E34DCF" w:rsidRPr="00EF244F" w:rsidRDefault="00DC5EC0" w:rsidP="00EF244F">
      <w:pPr>
        <w:pStyle w:val="ListParagraph"/>
        <w:tabs>
          <w:tab w:val="left" w:pos="851"/>
          <w:tab w:val="left" w:pos="993"/>
        </w:tabs>
        <w:spacing w:after="0" w:line="240" w:lineRule="auto"/>
        <w:jc w:val="both"/>
        <w:rPr>
          <w:rFonts w:ascii="Sylfaen" w:hAnsi="Sylfaen"/>
          <w:szCs w:val="22"/>
          <w:lang w:val="ka-GE"/>
        </w:rPr>
      </w:pPr>
      <w:r w:rsidRPr="00EF244F">
        <w:rPr>
          <w:rFonts w:ascii="Sylfaen" w:hAnsi="Sylfaen"/>
          <w:szCs w:val="22"/>
          <w:lang w:val="ka-GE"/>
        </w:rPr>
        <w:t xml:space="preserve">„შაქრიანი დიაბეტით დაავადებულ ბავშვთა მომსახურების“ კომპონენტის </w:t>
      </w:r>
      <w:r w:rsidRPr="00EF244F">
        <w:rPr>
          <w:rFonts w:ascii="Sylfaen" w:eastAsia="Sylfaen" w:hAnsi="Sylfaen" w:cs="Times New Roman"/>
          <w:szCs w:val="22"/>
        </w:rPr>
        <w:t xml:space="preserve">ერთი მოსარგებლისათვის განკუთვნილი სამედიცინო ვაუჩერი, რომლის წლიური ღირებულებაა </w:t>
      </w:r>
      <w:r w:rsidRPr="00EF244F">
        <w:rPr>
          <w:rFonts w:ascii="Sylfaen" w:eastAsia="Sylfaen" w:hAnsi="Sylfaen" w:cs="Times New Roman"/>
          <w:szCs w:val="22"/>
          <w:lang w:val="ka-GE"/>
        </w:rPr>
        <w:t xml:space="preserve">შეადგენდა </w:t>
      </w:r>
      <w:r w:rsidR="00E34DCF" w:rsidRPr="00EF244F">
        <w:rPr>
          <w:rFonts w:ascii="Sylfaen" w:eastAsia="Sylfaen" w:hAnsi="Sylfaen" w:cs="Times New Roman"/>
          <w:szCs w:val="22"/>
          <w:lang w:val="ka-GE"/>
        </w:rPr>
        <w:t>1126</w:t>
      </w:r>
      <w:r w:rsidRPr="00EF244F">
        <w:rPr>
          <w:rFonts w:ascii="Sylfaen" w:eastAsia="Sylfaen" w:hAnsi="Sylfaen" w:cs="Times New Roman"/>
          <w:szCs w:val="22"/>
          <w:lang w:val="ka-GE"/>
        </w:rPr>
        <w:t xml:space="preserve"> ლარს, გაიზარდა  </w:t>
      </w:r>
      <w:r w:rsidRPr="00EF244F">
        <w:rPr>
          <w:rFonts w:ascii="Sylfaen" w:eastAsia="Times New Roman" w:hAnsi="Sylfaen" w:cs="Calibri"/>
          <w:bCs/>
          <w:szCs w:val="22"/>
          <w:lang w:val="ka-GE"/>
        </w:rPr>
        <w:t>1</w:t>
      </w:r>
      <w:r w:rsidR="00DB7964" w:rsidRPr="00EF244F">
        <w:rPr>
          <w:rFonts w:ascii="Sylfaen" w:eastAsia="Times New Roman" w:hAnsi="Sylfaen" w:cs="Calibri"/>
          <w:bCs/>
          <w:szCs w:val="22"/>
          <w:lang w:val="ka-GE"/>
        </w:rPr>
        <w:t> </w:t>
      </w:r>
      <w:r w:rsidR="00E34DCF" w:rsidRPr="00EF244F">
        <w:rPr>
          <w:rFonts w:ascii="Sylfaen" w:eastAsia="Times New Roman" w:hAnsi="Sylfaen" w:cs="Calibri"/>
          <w:bCs/>
          <w:szCs w:val="22"/>
          <w:lang w:val="ka-GE"/>
        </w:rPr>
        <w:t>290</w:t>
      </w:r>
      <w:r w:rsidRPr="00EF244F">
        <w:rPr>
          <w:rFonts w:eastAsia="Times New Roman" w:cs="Calibri"/>
          <w:b/>
          <w:bCs/>
          <w:szCs w:val="22"/>
        </w:rPr>
        <w:t xml:space="preserve"> </w:t>
      </w:r>
      <w:r w:rsidR="00DB7964" w:rsidRPr="00EF244F">
        <w:rPr>
          <w:rFonts w:ascii="Sylfaen" w:eastAsia="Sylfaen" w:hAnsi="Sylfaen" w:cs="Times New Roman"/>
          <w:szCs w:val="22"/>
          <w:lang w:val="ka-GE"/>
        </w:rPr>
        <w:t xml:space="preserve">(გათვლილია 2 კოლოფი საანალიზე ტესტ-ჩხირის გაცემა, </w:t>
      </w:r>
      <w:r w:rsidR="00DB7964" w:rsidRPr="00EF244F">
        <w:rPr>
          <w:rFonts w:ascii="Sylfaen" w:eastAsia="Sylfaen" w:hAnsi="Sylfaen" w:cs="Times New Roman"/>
          <w:szCs w:val="22"/>
          <w:lang w:val="ka-GE"/>
        </w:rPr>
        <w:t xml:space="preserve">910 პაციენტი წლის განმავლობაში) </w:t>
      </w:r>
      <w:r w:rsidRPr="00EF244F">
        <w:rPr>
          <w:rFonts w:ascii="Sylfaen" w:eastAsia="Sylfaen" w:hAnsi="Sylfaen" w:cs="Times New Roman"/>
          <w:szCs w:val="22"/>
        </w:rPr>
        <w:t>ლარ</w:t>
      </w:r>
      <w:r w:rsidRPr="00EF244F">
        <w:rPr>
          <w:rFonts w:ascii="Sylfaen" w:eastAsia="Sylfaen" w:hAnsi="Sylfaen" w:cs="Times New Roman"/>
          <w:szCs w:val="22"/>
          <w:lang w:val="ka-GE"/>
        </w:rPr>
        <w:t>ამდე</w:t>
      </w:r>
      <w:r w:rsidRPr="00EF244F">
        <w:rPr>
          <w:rFonts w:ascii="Sylfaen" w:eastAsia="Sylfaen" w:hAnsi="Sylfaen" w:cs="Times New Roman"/>
          <w:szCs w:val="22"/>
        </w:rPr>
        <w:t xml:space="preserve">. </w:t>
      </w:r>
      <w:r w:rsidR="00E34DCF" w:rsidRPr="00EF244F">
        <w:rPr>
          <w:rFonts w:ascii="Sylfaen" w:eastAsia="Sylfaen" w:hAnsi="Sylfaen" w:cs="Times New Roman"/>
          <w:szCs w:val="22"/>
          <w:lang w:val="ka-GE"/>
        </w:rPr>
        <w:t xml:space="preserve">ვაუჩერის ღირებულების ზრდა განპირობებულია სავალუტო კურსის ცვალებადობით, რაც მნიშვნელოვან გავლენას ახდენს ვაუჩერის ფარგლებში გათვალისწინებული საანალიზო-ტექნიკური საშუალებების შესყიდვაზე. შესაბამისად, პაციენტთათვის სერვისის შეუფერხებლად მიწოდების მიზნით, მიზანშეწონილად ჩაითვალა, ვაუჩერის ღირებულების ზრდა </w:t>
      </w:r>
    </w:p>
    <w:p w:rsidR="00EF244F" w:rsidRDefault="00EF244F" w:rsidP="00DB7964">
      <w:pPr>
        <w:tabs>
          <w:tab w:val="left" w:pos="851"/>
          <w:tab w:val="left" w:pos="993"/>
        </w:tabs>
        <w:spacing w:after="0" w:line="240" w:lineRule="auto"/>
        <w:jc w:val="both"/>
        <w:rPr>
          <w:rFonts w:ascii="Sylfaen" w:hAnsi="Sylfaen"/>
          <w:szCs w:val="22"/>
          <w:lang w:val="ka-GE"/>
        </w:rPr>
      </w:pPr>
    </w:p>
    <w:p w:rsidR="00DC5EC0" w:rsidRPr="00EF244F" w:rsidRDefault="00DC5EC0" w:rsidP="00EF244F">
      <w:pPr>
        <w:pStyle w:val="ListParagraph"/>
        <w:numPr>
          <w:ilvl w:val="0"/>
          <w:numId w:val="36"/>
        </w:numPr>
        <w:tabs>
          <w:tab w:val="left" w:pos="851"/>
          <w:tab w:val="left" w:pos="993"/>
        </w:tabs>
        <w:spacing w:after="0" w:line="240" w:lineRule="auto"/>
        <w:jc w:val="both"/>
        <w:rPr>
          <w:rFonts w:ascii="Sylfaen" w:hAnsi="Sylfaen"/>
          <w:szCs w:val="22"/>
          <w:lang w:val="ka-GE"/>
        </w:rPr>
      </w:pPr>
      <w:r w:rsidRPr="00EF244F">
        <w:rPr>
          <w:rFonts w:ascii="Sylfaen" w:hAnsi="Sylfaen"/>
          <w:szCs w:val="22"/>
          <w:lang w:val="ka-GE"/>
        </w:rPr>
        <w:t>„ბავშვთა ონკოჰემატოლოგიური მომსახურების“ სახელმწიფო პროგრამა მოიცავს ონკოჰემატო</w:t>
      </w:r>
      <w:r w:rsidRPr="00EF244F">
        <w:rPr>
          <w:rFonts w:ascii="Sylfaen" w:hAnsi="Sylfaen"/>
          <w:szCs w:val="22"/>
          <w:lang w:val="ka-GE"/>
        </w:rPr>
        <w:softHyphen/>
        <w:t xml:space="preserve">ლოგიური დაავადებების მქონე 18 წლამდე ასაკის ბავშვთა ამბულატორიულ და სტაციონარულ მკურნალობას. </w:t>
      </w:r>
    </w:p>
    <w:p w:rsidR="00DC5EC0" w:rsidRPr="00EF244F" w:rsidRDefault="00DC5EC0" w:rsidP="00DC5EC0">
      <w:pPr>
        <w:pStyle w:val="ListParagraph"/>
        <w:tabs>
          <w:tab w:val="left" w:pos="851"/>
          <w:tab w:val="left" w:pos="993"/>
        </w:tabs>
        <w:spacing w:after="0" w:line="240" w:lineRule="auto"/>
        <w:ind w:left="851"/>
        <w:jc w:val="both"/>
        <w:rPr>
          <w:rFonts w:ascii="Sylfaen" w:hAnsi="Sylfaen"/>
          <w:szCs w:val="22"/>
          <w:lang w:val="ka-GE"/>
        </w:rPr>
      </w:pPr>
    </w:p>
    <w:p w:rsidR="00EF244F" w:rsidRDefault="00DC5EC0" w:rsidP="00DB7964">
      <w:pPr>
        <w:pStyle w:val="ListParagraph"/>
        <w:numPr>
          <w:ilvl w:val="0"/>
          <w:numId w:val="36"/>
        </w:numPr>
        <w:tabs>
          <w:tab w:val="left" w:pos="851"/>
          <w:tab w:val="left" w:pos="993"/>
        </w:tabs>
        <w:spacing w:after="0" w:line="240" w:lineRule="auto"/>
        <w:jc w:val="both"/>
        <w:rPr>
          <w:rFonts w:ascii="Sylfaen" w:hAnsi="Sylfaen"/>
          <w:szCs w:val="22"/>
          <w:lang w:val="ka-GE"/>
        </w:rPr>
      </w:pPr>
      <w:r w:rsidRPr="00EF244F">
        <w:rPr>
          <w:rFonts w:ascii="Sylfaen" w:hAnsi="Sylfaen"/>
          <w:szCs w:val="22"/>
          <w:lang w:val="ka-GE"/>
        </w:rPr>
        <w:t>,,დიალიზისა და თირკმლის ტრანსპლანტაციის“ სახელმწიფო პროგრამის ფარგლებში გათვალისწინებულია (ა) ჰემო- და პერიტონეული დიალიზით უზრუნველყოფა, (ბ) თირკმლის ტრანსპლანტაციის ოპერაციების ანაზღაურება და (გ) ორგანოგადანერგილთა იმუნოსუპრესული მედიკამენტებით უზრუნველყოფა.</w:t>
      </w:r>
      <w:r w:rsidR="00DB7964" w:rsidRPr="00EF244F">
        <w:rPr>
          <w:rFonts w:ascii="Sylfaen" w:hAnsi="Sylfaen"/>
          <w:szCs w:val="22"/>
          <w:lang w:val="ka-GE"/>
        </w:rPr>
        <w:t xml:space="preserve"> </w:t>
      </w:r>
    </w:p>
    <w:p w:rsidR="00EF244F" w:rsidRPr="00EF244F" w:rsidRDefault="00EF244F" w:rsidP="00EF244F">
      <w:pPr>
        <w:pStyle w:val="ListParagraph"/>
        <w:rPr>
          <w:rFonts w:ascii="Sylfaen" w:hAnsi="Sylfaen"/>
          <w:szCs w:val="22"/>
          <w:lang w:val="ka-GE"/>
        </w:rPr>
      </w:pPr>
    </w:p>
    <w:p w:rsidR="00EF244F" w:rsidRDefault="00DB7964" w:rsidP="00EF244F">
      <w:pPr>
        <w:pStyle w:val="ListParagraph"/>
        <w:tabs>
          <w:tab w:val="left" w:pos="851"/>
          <w:tab w:val="left" w:pos="993"/>
        </w:tabs>
        <w:spacing w:after="0" w:line="240" w:lineRule="auto"/>
        <w:jc w:val="both"/>
        <w:rPr>
          <w:rFonts w:ascii="Sylfaen" w:hAnsi="Sylfaen"/>
          <w:szCs w:val="22"/>
          <w:lang w:val="ka-GE"/>
        </w:rPr>
      </w:pPr>
      <w:r w:rsidRPr="00EF244F">
        <w:rPr>
          <w:rFonts w:ascii="Sylfaen" w:hAnsi="Sylfaen"/>
          <w:szCs w:val="22"/>
          <w:lang w:val="ka-GE"/>
        </w:rPr>
        <w:t xml:space="preserve">2015 წელს </w:t>
      </w:r>
      <w:r w:rsidRPr="00EF244F">
        <w:rPr>
          <w:rFonts w:ascii="Sylfaen" w:hAnsi="Sylfaen" w:cs="Sylfaen"/>
          <w:szCs w:val="22"/>
          <w:lang w:val="ka-GE"/>
        </w:rPr>
        <w:t>ჰემოდიალიზის</w:t>
      </w:r>
      <w:r w:rsidRPr="00EF244F">
        <w:rPr>
          <w:rFonts w:ascii="Sylfaen" w:hAnsi="Sylfaen"/>
          <w:szCs w:val="22"/>
          <w:lang w:val="ka-GE"/>
        </w:rPr>
        <w:t xml:space="preserve"> კომპონენტის ფარგლებში სისხლძარღვოვანი მიდგომით უზრუნველყოფა გამოტანილ იქნა </w:t>
      </w:r>
      <w:r w:rsidRPr="00EF244F">
        <w:rPr>
          <w:rFonts w:ascii="Sylfaen" w:hAnsi="Sylfaen"/>
          <w:szCs w:val="22"/>
          <w:lang w:val="ka-GE"/>
        </w:rPr>
        <w:t>ც</w:t>
      </w:r>
      <w:r w:rsidRPr="00EF244F">
        <w:rPr>
          <w:rFonts w:ascii="Sylfaen" w:hAnsi="Sylfaen"/>
          <w:szCs w:val="22"/>
          <w:lang w:val="ka-GE"/>
        </w:rPr>
        <w:t>ალკე კომპონენტად, ცენტრალიზებული შესყიდვის გზით, და ბიუჯეტის გათვლა განხორციელდა დაწესებულებების მიერ მოწოდებული, მათ მიერ შესრულებული ისტორიული მონაცემების გათვალისწინებით. თუმცა, აღნიშნულ მონაცემებთან შედარები, 2015 წელსვე დაფიქსირდა შემთხვევათა მნიშვნელოვანი ზრდა.</w:t>
      </w:r>
    </w:p>
    <w:p w:rsidR="00EF244F" w:rsidRDefault="00DB7964" w:rsidP="00EF244F">
      <w:pPr>
        <w:pStyle w:val="ListParagraph"/>
        <w:tabs>
          <w:tab w:val="left" w:pos="851"/>
          <w:tab w:val="left" w:pos="993"/>
        </w:tabs>
        <w:spacing w:after="0" w:line="240" w:lineRule="auto"/>
        <w:jc w:val="both"/>
        <w:rPr>
          <w:rFonts w:ascii="Sylfaen" w:hAnsi="Sylfaen"/>
          <w:szCs w:val="22"/>
          <w:lang w:val="ka-GE"/>
        </w:rPr>
      </w:pPr>
      <w:r w:rsidRPr="00EF244F">
        <w:rPr>
          <w:rFonts w:ascii="Sylfaen" w:hAnsi="Sylfaen"/>
          <w:szCs w:val="22"/>
          <w:lang w:val="ka-GE"/>
        </w:rPr>
        <w:t>2016 წელს ბიუჯეტი განისაზღვრა 234 000 ლარით. კომპონენტის ფარგლებში შესრულება გართულებულია ბენეფიციართა გაზრდილი რაოდენობის და შესაბამისად რიგების გამო.  ერთი შემსრულებლის ფარგლებში სერვისის მიწოდება ვერ ხორციელდება დროულად, ასევე ფიქსირდება უკმაყოფილება ოპერაციების ხარისხთან მიმართებით</w:t>
      </w:r>
    </w:p>
    <w:p w:rsidR="00EF244F" w:rsidRDefault="00EF244F" w:rsidP="00EF244F">
      <w:pPr>
        <w:pStyle w:val="ListParagraph"/>
        <w:tabs>
          <w:tab w:val="left" w:pos="851"/>
          <w:tab w:val="left" w:pos="993"/>
        </w:tabs>
        <w:spacing w:after="0" w:line="240" w:lineRule="auto"/>
        <w:jc w:val="both"/>
        <w:rPr>
          <w:rFonts w:ascii="Sylfaen" w:hAnsi="Sylfaen"/>
          <w:szCs w:val="22"/>
          <w:lang w:val="ka-GE"/>
        </w:rPr>
      </w:pPr>
    </w:p>
    <w:p w:rsidR="00DB7964" w:rsidRPr="00EF244F" w:rsidRDefault="00DB7964" w:rsidP="00EF244F">
      <w:pPr>
        <w:pStyle w:val="ListParagraph"/>
        <w:tabs>
          <w:tab w:val="left" w:pos="851"/>
          <w:tab w:val="left" w:pos="993"/>
        </w:tabs>
        <w:spacing w:after="0" w:line="240" w:lineRule="auto"/>
        <w:jc w:val="both"/>
        <w:rPr>
          <w:rFonts w:ascii="Sylfaen" w:hAnsi="Sylfaen"/>
          <w:szCs w:val="22"/>
          <w:lang w:val="ka-GE"/>
        </w:rPr>
      </w:pPr>
      <w:r w:rsidRPr="00EF244F">
        <w:rPr>
          <w:rFonts w:ascii="Sylfaen" w:hAnsi="Sylfaen" w:cs="Sylfaen"/>
          <w:szCs w:val="22"/>
          <w:lang w:val="ka-GE"/>
        </w:rPr>
        <w:t>აღნიშნული</w:t>
      </w:r>
      <w:r w:rsidRPr="00EF244F">
        <w:rPr>
          <w:rFonts w:ascii="Sylfaen" w:hAnsi="Sylfaen"/>
          <w:szCs w:val="22"/>
          <w:lang w:val="ka-GE"/>
        </w:rPr>
        <w:t xml:space="preserve"> პრობლემებიდან გამომდინარე, მიზანშეწონილად </w:t>
      </w:r>
      <w:r w:rsidRPr="00EF244F">
        <w:rPr>
          <w:rFonts w:ascii="Sylfaen" w:hAnsi="Sylfaen"/>
          <w:szCs w:val="22"/>
          <w:lang w:val="ka-GE"/>
        </w:rPr>
        <w:t>იქნა მიჩნეული</w:t>
      </w:r>
      <w:r w:rsidRPr="00EF244F">
        <w:rPr>
          <w:rFonts w:ascii="Sylfaen" w:hAnsi="Sylfaen"/>
          <w:szCs w:val="22"/>
          <w:lang w:val="ka-GE"/>
        </w:rPr>
        <w:t xml:space="preserve"> სერვისის </w:t>
      </w:r>
      <w:r w:rsidR="00EF244F">
        <w:rPr>
          <w:rFonts w:ascii="Sylfaen" w:hAnsi="Sylfaen"/>
          <w:szCs w:val="22"/>
          <w:lang w:val="ka-GE"/>
        </w:rPr>
        <w:t xml:space="preserve">მიწოდება შესასრულებლად </w:t>
      </w:r>
      <w:r w:rsidRPr="00EF244F">
        <w:rPr>
          <w:rFonts w:ascii="Sylfaen" w:hAnsi="Sylfaen"/>
          <w:szCs w:val="22"/>
          <w:lang w:val="ka-GE"/>
        </w:rPr>
        <w:t>დაუბრუნდეს დაწესებულებებს და ჰემოდიალიზის სეანსის ღირებულებას სერვისის უზრუნველსაყოფად დაემატოს 1 ლარი (რაც ჯამურად მოსალოდნელი პროგნოზული სეანსების გათვალისწინებით შეადგენს დაახლოებით 300 000 ლარს).</w:t>
      </w:r>
    </w:p>
    <w:p w:rsidR="00DC5EC0" w:rsidRPr="00EF244F" w:rsidRDefault="00DC5EC0" w:rsidP="00DC5EC0">
      <w:pPr>
        <w:pStyle w:val="ListParagraph"/>
        <w:tabs>
          <w:tab w:val="left" w:pos="851"/>
          <w:tab w:val="left" w:pos="993"/>
        </w:tabs>
        <w:spacing w:after="0" w:line="240" w:lineRule="auto"/>
        <w:ind w:left="851" w:hanging="425"/>
        <w:jc w:val="both"/>
        <w:rPr>
          <w:rFonts w:ascii="Sylfaen" w:hAnsi="Sylfaen" w:cs="Sylfaen"/>
          <w:noProof/>
          <w:szCs w:val="22"/>
          <w:lang w:val="ka-GE"/>
        </w:rPr>
      </w:pPr>
    </w:p>
    <w:p w:rsidR="00DC5EC0" w:rsidRPr="00EF244F" w:rsidRDefault="00DC5EC0" w:rsidP="00EF244F">
      <w:pPr>
        <w:pStyle w:val="ListParagraph"/>
        <w:numPr>
          <w:ilvl w:val="0"/>
          <w:numId w:val="36"/>
        </w:numPr>
        <w:tabs>
          <w:tab w:val="left" w:pos="851"/>
          <w:tab w:val="left" w:pos="993"/>
        </w:tabs>
        <w:spacing w:after="0" w:line="240" w:lineRule="auto"/>
        <w:jc w:val="both"/>
        <w:rPr>
          <w:rFonts w:ascii="Sylfaen" w:hAnsi="Sylfaen"/>
          <w:szCs w:val="22"/>
          <w:lang w:val="ka-GE"/>
        </w:rPr>
      </w:pPr>
      <w:r w:rsidRPr="00EF244F">
        <w:rPr>
          <w:rFonts w:ascii="Sylfaen" w:hAnsi="Sylfaen"/>
          <w:szCs w:val="22"/>
          <w:lang w:val="ka-GE"/>
        </w:rPr>
        <w:t>„ინკურაბელურ პაციენტთა პალიატიური მზრუნველობის“ სახელმწიფო პროგრამა მოიცავს (ა) „ინკურაბელურ პაციენტთა ამბულატორიული პალიატიური მზრუნველობის“, (ბ) „ინკურაბელურ პაციენტთა სტაციონარული-პალიატიური მზრუნველობის და სიმპტომური მკურნალობის“ და (გ) „ინკურაბელურ პაციენტთა მედიკამენტებით უზრუნველყოფის“ კომპონენტებს.</w:t>
      </w:r>
    </w:p>
    <w:p w:rsidR="00DC5EC0" w:rsidRPr="00EF244F" w:rsidRDefault="00DC5EC0" w:rsidP="00DC5EC0">
      <w:pPr>
        <w:tabs>
          <w:tab w:val="left" w:pos="851"/>
          <w:tab w:val="left" w:pos="993"/>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851"/>
        <w:jc w:val="both"/>
        <w:rPr>
          <w:rFonts w:ascii="Sylfaen" w:hAnsi="Sylfaen" w:cs="Sylfaen"/>
          <w:noProof/>
          <w:szCs w:val="22"/>
          <w:lang w:val="ka-GE"/>
        </w:rPr>
      </w:pPr>
    </w:p>
    <w:p w:rsidR="00DC5EC0" w:rsidRPr="00EF244F" w:rsidRDefault="00DC5EC0" w:rsidP="00EF244F">
      <w:pPr>
        <w:pStyle w:val="ListParagraph"/>
        <w:numPr>
          <w:ilvl w:val="0"/>
          <w:numId w:val="36"/>
        </w:numPr>
        <w:tabs>
          <w:tab w:val="left" w:pos="851"/>
          <w:tab w:val="left" w:pos="993"/>
        </w:tabs>
        <w:spacing w:after="0" w:line="240" w:lineRule="auto"/>
        <w:jc w:val="both"/>
        <w:rPr>
          <w:rFonts w:ascii="Sylfaen" w:hAnsi="Sylfaen" w:cs="Sylfaen"/>
          <w:noProof/>
          <w:szCs w:val="22"/>
          <w:lang w:val="ka-GE"/>
        </w:rPr>
      </w:pPr>
      <w:r w:rsidRPr="00EF244F">
        <w:rPr>
          <w:rFonts w:ascii="Sylfaen" w:hAnsi="Sylfaen"/>
          <w:szCs w:val="22"/>
          <w:lang w:val="ka-GE"/>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სახელმწიფო პროგრამა მოიცავს: (ა) 18 წლამდე იშვიათი დაავადებების მქონე პაციენტების ამბულატორიულ ზედამხედველობას, (ბ) იშვიათი დაავადებების მქონე და მუდმივ ჩანაცვლებით მკურნალობას დაქვემდებარებულ 18 წლამდე ასაკის პაციენტთა სტაციონარულ მკურნალობას, (გ) ჰემოფილიით და სისხლის შედედების სხვა მემკვიდრული პა</w:t>
      </w:r>
      <w:r w:rsidRPr="00EF244F">
        <w:rPr>
          <w:rFonts w:ascii="Sylfaen" w:hAnsi="Sylfaen"/>
          <w:szCs w:val="22"/>
          <w:lang w:val="ka-GE"/>
        </w:rPr>
        <w:softHyphen/>
        <w:t>თო</w:t>
      </w:r>
      <w:r w:rsidRPr="00EF244F">
        <w:rPr>
          <w:rFonts w:ascii="Sylfaen" w:hAnsi="Sylfaen"/>
          <w:szCs w:val="22"/>
          <w:lang w:val="ka-GE"/>
        </w:rPr>
        <w:softHyphen/>
        <w:t xml:space="preserve">ლოგიებით დაავადებულ ბავშვთა და მოზრდილთა ამბულატორიულ და სტაციონარულ მომსახურებას, (დ) ჰემოფილიით, მუკოვისციდოზით, ფენილკეტონურიით, იუვენილური რევმატოიდული ართრიტით (18 წლამდე),  დიდი თალასემიით, ზრდის ჰორმონის საჭიროების და ბრუტონის დაავადების (18 წლამდე) მქონე პაციენტების სპეციფიური მედიკამენტებით უზრუნველყოფას. </w:t>
      </w:r>
    </w:p>
    <w:p w:rsidR="000D772F" w:rsidRPr="00EF244F" w:rsidRDefault="000D772F" w:rsidP="000D772F">
      <w:pPr>
        <w:pStyle w:val="ListParagraph"/>
        <w:rPr>
          <w:rFonts w:ascii="Sylfaen" w:hAnsi="Sylfaen" w:cs="Sylfaen"/>
          <w:noProof/>
          <w:szCs w:val="22"/>
          <w:lang w:val="ka-GE"/>
        </w:rPr>
      </w:pPr>
    </w:p>
    <w:p w:rsidR="00EF244F" w:rsidRDefault="00DB7964" w:rsidP="00DB7964">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eastAsia="Sylfaen" w:hAnsi="Sylfaen"/>
          <w:szCs w:val="22"/>
          <w:lang w:val="ka-GE"/>
        </w:rPr>
      </w:pPr>
      <w:r w:rsidRPr="00EF244F">
        <w:rPr>
          <w:rFonts w:ascii="Sylfaen" w:eastAsia="Times New Roman" w:hAnsi="Sylfaen" w:cs="Sylfaen"/>
          <w:szCs w:val="22"/>
          <w:lang w:val="ka-GE"/>
        </w:rPr>
        <w:t xml:space="preserve">სასაწრაფო გადაუდებელი დახმარება და </w:t>
      </w:r>
      <w:r w:rsidRPr="00EF244F">
        <w:rPr>
          <w:rFonts w:ascii="Sylfaen" w:eastAsia="Times New Roman" w:hAnsi="Sylfaen" w:cs="Sylfaen"/>
          <w:szCs w:val="22"/>
          <w:lang w:val="ka-GE"/>
        </w:rPr>
        <w:t xml:space="preserve">სამედიცინო </w:t>
      </w:r>
      <w:r w:rsidRPr="00EF244F">
        <w:rPr>
          <w:rFonts w:ascii="Sylfaen" w:eastAsia="Times New Roman" w:hAnsi="Sylfaen" w:cs="Sylfaen"/>
          <w:szCs w:val="22"/>
          <w:lang w:val="ka-GE"/>
        </w:rPr>
        <w:t>ტრანსპორტირების პ</w:t>
      </w:r>
      <w:r w:rsidRPr="00EF244F">
        <w:rPr>
          <w:rFonts w:ascii="Sylfaen" w:eastAsia="Times New Roman" w:hAnsi="Sylfaen" w:cs="Sylfaen"/>
          <w:szCs w:val="22"/>
          <w:lang w:val="ka-GE"/>
        </w:rPr>
        <w:t>როგრამით განსაზღვრული</w:t>
      </w:r>
      <w:r w:rsidRPr="00EF244F">
        <w:rPr>
          <w:rFonts w:ascii="Sylfaen" w:eastAsia="Times New Roman" w:hAnsi="Sylfaen" w:cs="Times New Roman"/>
          <w:szCs w:val="22"/>
          <w:lang w:val="ka-GE"/>
        </w:rPr>
        <w:t xml:space="preserve"> </w:t>
      </w:r>
      <w:r w:rsidRPr="00EF244F">
        <w:rPr>
          <w:rFonts w:ascii="Sylfaen" w:eastAsia="Times New Roman" w:hAnsi="Sylfaen" w:cs="Sylfaen"/>
          <w:szCs w:val="22"/>
          <w:lang w:val="ka-GE"/>
        </w:rPr>
        <w:t>მომსახურების</w:t>
      </w:r>
      <w:r w:rsidRPr="00EF244F">
        <w:rPr>
          <w:rFonts w:ascii="Sylfaen" w:eastAsia="Times New Roman" w:hAnsi="Sylfaen" w:cs="Times New Roman"/>
          <w:szCs w:val="22"/>
          <w:lang w:val="ka-GE"/>
        </w:rPr>
        <w:t xml:space="preserve"> </w:t>
      </w:r>
      <w:r w:rsidRPr="00EF244F">
        <w:rPr>
          <w:rFonts w:ascii="Sylfaen" w:eastAsia="Times New Roman" w:hAnsi="Sylfaen" w:cs="Sylfaen"/>
          <w:szCs w:val="22"/>
          <w:lang w:val="ka-GE"/>
        </w:rPr>
        <w:t>სპეციფიკიდან</w:t>
      </w:r>
      <w:r w:rsidRPr="00EF244F">
        <w:rPr>
          <w:rFonts w:ascii="Sylfaen" w:eastAsia="Times New Roman" w:hAnsi="Sylfaen" w:cs="Times New Roman"/>
          <w:szCs w:val="22"/>
          <w:lang w:val="ka-GE"/>
        </w:rPr>
        <w:t xml:space="preserve"> </w:t>
      </w:r>
      <w:r w:rsidRPr="00EF244F">
        <w:rPr>
          <w:rFonts w:ascii="Sylfaen" w:eastAsia="Times New Roman" w:hAnsi="Sylfaen" w:cs="Sylfaen"/>
          <w:szCs w:val="22"/>
          <w:lang w:val="ka-GE"/>
        </w:rPr>
        <w:t>გამომდინარე</w:t>
      </w:r>
      <w:r w:rsidRPr="00EF244F">
        <w:rPr>
          <w:rFonts w:ascii="Sylfaen" w:eastAsia="Times New Roman" w:hAnsi="Sylfaen" w:cs="Times New Roman"/>
          <w:szCs w:val="22"/>
          <w:lang w:val="ka-GE"/>
        </w:rPr>
        <w:t>, რეფერალური დახმარების ეფექტური და დროული  განხორციელების  მიზნით,  საჭიროა</w:t>
      </w:r>
      <w:r w:rsidRPr="00EF244F">
        <w:rPr>
          <w:rFonts w:ascii="Sylfaen" w:eastAsia="Times New Roman" w:hAnsi="Sylfaen" w:cs="Times New Roman"/>
          <w:szCs w:val="22"/>
        </w:rPr>
        <w:t xml:space="preserve"> </w:t>
      </w:r>
      <w:r w:rsidRPr="00EF244F">
        <w:rPr>
          <w:rFonts w:ascii="Sylfaen" w:eastAsia="Times New Roman" w:hAnsi="Sylfaen" w:cs="Times New Roman"/>
          <w:szCs w:val="22"/>
          <w:lang w:val="ka-GE"/>
        </w:rPr>
        <w:t xml:space="preserve">მომსახურების მომწოდებელი რეანიმობილების ჩართვა ცენტრალიზებულად მართულ ერთიან </w:t>
      </w:r>
      <w:r w:rsidRPr="00EF244F">
        <w:rPr>
          <w:rFonts w:ascii="Sylfaen" w:eastAsia="Sylfaen" w:hAnsi="Sylfaen"/>
          <w:szCs w:val="22"/>
        </w:rPr>
        <w:t>GPS სისტემ</w:t>
      </w:r>
      <w:r w:rsidRPr="00EF244F">
        <w:rPr>
          <w:rFonts w:ascii="Sylfaen" w:eastAsia="Sylfaen" w:hAnsi="Sylfaen"/>
          <w:szCs w:val="22"/>
          <w:lang w:val="ka-GE"/>
        </w:rPr>
        <w:t xml:space="preserve">აში, შესაბამისად მიზანშეწონილად </w:t>
      </w:r>
      <w:r w:rsidRPr="00EF244F">
        <w:rPr>
          <w:rFonts w:ascii="Sylfaen" w:eastAsia="Sylfaen" w:hAnsi="Sylfaen"/>
          <w:szCs w:val="22"/>
          <w:lang w:val="ka-GE"/>
        </w:rPr>
        <w:t>იქნა მიჩნეული</w:t>
      </w:r>
      <w:r w:rsidRPr="00EF244F">
        <w:rPr>
          <w:rFonts w:ascii="Sylfaen" w:eastAsia="Sylfaen" w:hAnsi="Sylfaen"/>
          <w:szCs w:val="22"/>
        </w:rPr>
        <w:t xml:space="preserve"> სამედიცინო ტრანსპორტირებ</w:t>
      </w:r>
      <w:r w:rsidRPr="00EF244F">
        <w:rPr>
          <w:rFonts w:ascii="Sylfaen" w:eastAsia="Sylfaen" w:hAnsi="Sylfaen"/>
          <w:szCs w:val="22"/>
          <w:lang w:val="ka-GE"/>
        </w:rPr>
        <w:t xml:space="preserve">ის კომპონენტს დაემატოს ქვეკომპონენტი - „რეფერალური დახმარების მართვა </w:t>
      </w:r>
      <w:r w:rsidRPr="00EF244F">
        <w:rPr>
          <w:rFonts w:ascii="Sylfaen" w:eastAsia="Sylfaen" w:hAnsi="Sylfaen"/>
          <w:szCs w:val="22"/>
        </w:rPr>
        <w:t xml:space="preserve">- </w:t>
      </w:r>
      <w:r w:rsidRPr="00EF244F">
        <w:rPr>
          <w:rFonts w:ascii="Sylfaen" w:eastAsia="Sylfaen" w:hAnsi="Sylfaen"/>
          <w:szCs w:val="22"/>
          <w:lang w:val="ka-GE"/>
        </w:rPr>
        <w:t>„</w:t>
      </w:r>
      <w:r w:rsidRPr="00EF244F">
        <w:rPr>
          <w:rFonts w:ascii="Sylfaen" w:eastAsia="Sylfaen" w:hAnsi="Sylfaen"/>
          <w:szCs w:val="22"/>
        </w:rPr>
        <w:t xml:space="preserve">რეფერალური </w:t>
      </w:r>
      <w:r w:rsidRPr="00EF244F">
        <w:rPr>
          <w:rFonts w:ascii="Sylfaen" w:eastAsia="Sylfaen" w:hAnsi="Sylfaen"/>
          <w:szCs w:val="22"/>
        </w:rPr>
        <w:lastRenderedPageBreak/>
        <w:t>დახმარების მიწოდების ორგანიზებისათ</w:t>
      </w:r>
      <w:r w:rsidRPr="00EF244F">
        <w:rPr>
          <w:rFonts w:ascii="Sylfaen" w:eastAsia="Sylfaen" w:hAnsi="Sylfaen"/>
          <w:szCs w:val="22"/>
          <w:lang w:val="ka-GE"/>
        </w:rPr>
        <w:t>ვ</w:t>
      </w:r>
      <w:r w:rsidRPr="00EF244F">
        <w:rPr>
          <w:rFonts w:ascii="Sylfaen" w:eastAsia="Sylfaen" w:hAnsi="Sylfaen"/>
          <w:szCs w:val="22"/>
        </w:rPr>
        <w:t>ის ერთიანი ცენტრალიზებული თავსებადი ფუნქციონირების და GPS სისტემის ტექნიკური მართვის უზრუნველყოფა</w:t>
      </w:r>
      <w:r w:rsidRPr="00EF244F">
        <w:rPr>
          <w:rFonts w:ascii="Sylfaen" w:eastAsia="Sylfaen" w:hAnsi="Sylfaen"/>
          <w:szCs w:val="22"/>
          <w:lang w:val="ka-GE"/>
        </w:rPr>
        <w:t>“; კომპონენტის ბიუჯეტი განისაზღვრ</w:t>
      </w:r>
      <w:r w:rsidRPr="00EF244F">
        <w:rPr>
          <w:rFonts w:ascii="Sylfaen" w:eastAsia="Sylfaen" w:hAnsi="Sylfaen"/>
          <w:szCs w:val="22"/>
          <w:lang w:val="ka-GE"/>
        </w:rPr>
        <w:t>ა</w:t>
      </w:r>
      <w:r w:rsidRPr="00EF244F">
        <w:rPr>
          <w:rFonts w:ascii="Sylfaen" w:eastAsia="Sylfaen" w:hAnsi="Sylfaen"/>
          <w:szCs w:val="22"/>
          <w:lang w:val="ka-GE"/>
        </w:rPr>
        <w:t xml:space="preserve"> 40,000 ლარით; რეფერალური დახმარების მიმწოდებელ დაწესებულებებს (კატასტროფის სამსახურებს) განესაზღვრ</w:t>
      </w:r>
      <w:r w:rsidRPr="00EF244F">
        <w:rPr>
          <w:rFonts w:ascii="Sylfaen" w:eastAsia="Sylfaen" w:hAnsi="Sylfaen"/>
          <w:szCs w:val="22"/>
          <w:lang w:val="ka-GE"/>
        </w:rPr>
        <w:t>ა</w:t>
      </w:r>
      <w:r w:rsidRPr="00EF244F">
        <w:rPr>
          <w:rFonts w:ascii="Sylfaen" w:eastAsia="Sylfaen" w:hAnsi="Sylfaen"/>
          <w:szCs w:val="22"/>
          <w:lang w:val="ka-GE"/>
        </w:rPr>
        <w:t xml:space="preserve">თ ზემოაღნიშნული კომპონენტით შესყიდულ ერთიან </w:t>
      </w:r>
      <w:r w:rsidRPr="00EF244F">
        <w:rPr>
          <w:rFonts w:ascii="Sylfaen" w:eastAsia="Sylfaen" w:hAnsi="Sylfaen"/>
          <w:szCs w:val="22"/>
        </w:rPr>
        <w:t>ცენტრალიზებულ თავსებად GPS სისტემ</w:t>
      </w:r>
      <w:r w:rsidRPr="00EF244F">
        <w:rPr>
          <w:rFonts w:ascii="Sylfaen" w:eastAsia="Sylfaen" w:hAnsi="Sylfaen"/>
          <w:szCs w:val="22"/>
          <w:lang w:val="ka-GE"/>
        </w:rPr>
        <w:t>აში ჩართვის და ასევე, შემთხვევის შესახებ ინფორმაციის შემთხვევის დასრულებიდან არა უგვიანეს 24 სთ-ში „კატასტროფების მართვის ელექტრონულ პროგრამაში“ სრულად ასახვის ვალდებულება.</w:t>
      </w:r>
    </w:p>
    <w:p w:rsidR="00EF244F" w:rsidRPr="00EF244F" w:rsidRDefault="00EF244F" w:rsidP="00EF244F">
      <w:pPr>
        <w:pStyle w:val="ListParagraph"/>
        <w:rPr>
          <w:rFonts w:ascii="Sylfaen" w:eastAsia="Times New Roman" w:hAnsi="Sylfaen" w:cs="Times New Roman"/>
          <w:szCs w:val="22"/>
          <w:lang w:val="ka-GE"/>
        </w:rPr>
      </w:pPr>
    </w:p>
    <w:p w:rsidR="00EF244F" w:rsidRDefault="00DB7964" w:rsidP="00EF244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eastAsia="Times New Roman" w:hAnsi="Sylfaen"/>
          <w:szCs w:val="22"/>
          <w:lang w:val="ka-GE"/>
        </w:rPr>
      </w:pPr>
      <w:r w:rsidRPr="00EF244F">
        <w:rPr>
          <w:rFonts w:ascii="Sylfaen" w:eastAsia="Times New Roman" w:hAnsi="Sylfaen" w:cs="Times New Roman"/>
          <w:szCs w:val="22"/>
          <w:lang w:val="ka-GE"/>
        </w:rPr>
        <w:t xml:space="preserve">სასწრაფო სამედიცინო გადაუდებელი დახმარების (35 03 03 07 02) კომპონენტის </w:t>
      </w:r>
      <w:r w:rsidRPr="00EF244F">
        <w:rPr>
          <w:rFonts w:ascii="Sylfaen" w:eastAsia="Times New Roman" w:hAnsi="Sylfaen" w:cs="Sylfaen"/>
          <w:szCs w:val="22"/>
          <w:lang w:val="ka-GE"/>
        </w:rPr>
        <w:t>ერთ</w:t>
      </w:r>
      <w:r w:rsidRPr="00EF244F">
        <w:rPr>
          <w:rFonts w:ascii="Sylfaen" w:eastAsia="Times New Roman" w:hAnsi="Sylfaen" w:cs="Times New Roman"/>
          <w:szCs w:val="22"/>
          <w:lang w:val="ka-GE"/>
        </w:rPr>
        <w:t>-</w:t>
      </w:r>
      <w:r w:rsidRPr="00EF244F">
        <w:rPr>
          <w:rFonts w:ascii="Sylfaen" w:eastAsia="Times New Roman" w:hAnsi="Sylfaen" w:cs="Sylfaen"/>
          <w:szCs w:val="22"/>
          <w:lang w:val="ka-GE"/>
        </w:rPr>
        <w:t>ერთი</w:t>
      </w:r>
      <w:r w:rsidRPr="00EF244F">
        <w:rPr>
          <w:rFonts w:ascii="Sylfaen" w:eastAsia="Times New Roman" w:hAnsi="Sylfaen" w:cs="Times New Roman"/>
          <w:szCs w:val="22"/>
          <w:lang w:val="ka-GE"/>
        </w:rPr>
        <w:t xml:space="preserve"> ქვე</w:t>
      </w:r>
      <w:r w:rsidRPr="00EF244F">
        <w:rPr>
          <w:rFonts w:ascii="Sylfaen" w:eastAsia="Times New Roman" w:hAnsi="Sylfaen" w:cs="Sylfaen"/>
          <w:szCs w:val="22"/>
          <w:lang w:val="ka-GE"/>
        </w:rPr>
        <w:t>კომპონენტია „</w:t>
      </w:r>
      <w:r w:rsidRPr="00EF244F">
        <w:rPr>
          <w:rFonts w:ascii="Sylfaen" w:eastAsia="Sylfaen" w:hAnsi="Sylfaen"/>
          <w:szCs w:val="22"/>
        </w:rPr>
        <w:t>სამინისტროს საგანგებო სიტუაციების კოორდინაციისა და რეჟიმის დეპარტამენტიდან კოორდინაციის საფუძველზე მომსახურების გაწევა</w:t>
      </w:r>
      <w:r w:rsidRPr="00EF244F">
        <w:rPr>
          <w:rFonts w:ascii="Sylfaen" w:eastAsia="Sylfaen" w:hAnsi="Sylfaen"/>
          <w:szCs w:val="22"/>
          <w:lang w:val="ka-GE"/>
        </w:rPr>
        <w:t xml:space="preserve">“, </w:t>
      </w:r>
      <w:r w:rsidRPr="00EF244F">
        <w:rPr>
          <w:rFonts w:ascii="Sylfaen" w:eastAsia="Times New Roman" w:hAnsi="Sylfaen" w:cs="Sylfaen"/>
          <w:szCs w:val="22"/>
          <w:lang w:val="ka-GE"/>
        </w:rPr>
        <w:t xml:space="preserve">რაც რიგ შემთხვევებში რეგულირდება სახელმწიფო მნიშვნელობის ღონისძიებების განხორციელებისათვის გამოცემული შესაბამისი ნორმატიული აქტებით, </w:t>
      </w:r>
      <w:r w:rsidR="00A55BD7" w:rsidRPr="00EF244F">
        <w:rPr>
          <w:rFonts w:ascii="Sylfaen" w:eastAsia="Times New Roman" w:hAnsi="Sylfaen" w:cs="Sylfaen"/>
          <w:szCs w:val="22"/>
          <w:lang w:val="ka-GE"/>
        </w:rPr>
        <w:t xml:space="preserve">აქედან გამომდინარე, </w:t>
      </w:r>
      <w:r w:rsidRPr="00EF244F">
        <w:rPr>
          <w:rFonts w:ascii="Sylfaen" w:eastAsia="Times New Roman" w:hAnsi="Sylfaen" w:cs="Sylfaen"/>
          <w:szCs w:val="22"/>
          <w:lang w:val="ka-GE"/>
        </w:rPr>
        <w:t xml:space="preserve">მიზანშეწონილად </w:t>
      </w:r>
      <w:r w:rsidR="00A55BD7" w:rsidRPr="00EF244F">
        <w:rPr>
          <w:rFonts w:ascii="Sylfaen" w:eastAsia="Times New Roman" w:hAnsi="Sylfaen" w:cs="Sylfaen"/>
          <w:szCs w:val="22"/>
          <w:lang w:val="ka-GE"/>
        </w:rPr>
        <w:t>იქნა მიჩნეული</w:t>
      </w:r>
      <w:r w:rsidRPr="00EF244F">
        <w:rPr>
          <w:rFonts w:ascii="Sylfaen" w:eastAsia="Times New Roman" w:hAnsi="Sylfaen" w:cs="Sylfaen"/>
          <w:szCs w:val="22"/>
          <w:lang w:val="ka-GE"/>
        </w:rPr>
        <w:t xml:space="preserve"> </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სასწრაფო</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სამედიცინო</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გადაუდებელი</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დახმარების</w:t>
      </w:r>
      <w:r w:rsidRPr="00EF244F">
        <w:rPr>
          <w:rFonts w:ascii="Sylfaen" w:eastAsia="Times New Roman" w:hAnsi="Sylfaen"/>
          <w:szCs w:val="22"/>
          <w:lang w:val="ka-GE"/>
        </w:rPr>
        <w:t xml:space="preserve"> (35 03 03 07 02) </w:t>
      </w:r>
      <w:r w:rsidRPr="00EF244F">
        <w:rPr>
          <w:rFonts w:ascii="Sylfaen" w:eastAsia="Times New Roman" w:hAnsi="Sylfaen" w:cs="Sylfaen"/>
          <w:szCs w:val="22"/>
          <w:lang w:val="ka-GE"/>
        </w:rPr>
        <w:t xml:space="preserve">კომპონენტის </w:t>
      </w:r>
      <w:r w:rsidRPr="00EF244F">
        <w:rPr>
          <w:rFonts w:ascii="Sylfaen" w:eastAsia="Times New Roman" w:hAnsi="Sylfaen"/>
          <w:szCs w:val="22"/>
          <w:lang w:val="ka-GE"/>
        </w:rPr>
        <w:t>„</w:t>
      </w:r>
      <w:r w:rsidRPr="00EF244F">
        <w:rPr>
          <w:rFonts w:ascii="Sylfaen" w:eastAsia="Times New Roman" w:hAnsi="Sylfaen" w:cs="Sylfaen"/>
          <w:szCs w:val="22"/>
          <w:lang w:val="ka-GE"/>
        </w:rPr>
        <w:t>ბ</w:t>
      </w:r>
      <w:r w:rsidRPr="00EF244F">
        <w:rPr>
          <w:rFonts w:ascii="Sylfaen" w:eastAsia="Times New Roman" w:hAnsi="Sylfaen"/>
          <w:szCs w:val="22"/>
          <w:lang w:val="ka-GE"/>
        </w:rPr>
        <w:t>.</w:t>
      </w:r>
      <w:r w:rsidRPr="00EF244F">
        <w:rPr>
          <w:rFonts w:ascii="Sylfaen" w:eastAsia="Times New Roman" w:hAnsi="Sylfaen" w:cs="Sylfaen"/>
          <w:szCs w:val="22"/>
          <w:lang w:val="ka-GE"/>
        </w:rPr>
        <w:t>გ</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ქვეპუნქტი</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ჩამოყალიბდეს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შემდეგი</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რედაქციით</w:t>
      </w:r>
      <w:r w:rsidRPr="00EF244F">
        <w:rPr>
          <w:rFonts w:ascii="Sylfaen" w:eastAsia="Times New Roman" w:hAnsi="Sylfaen"/>
          <w:szCs w:val="22"/>
          <w:lang w:val="ka-GE"/>
        </w:rPr>
        <w:t>: „</w:t>
      </w:r>
      <w:r w:rsidRPr="00EF244F">
        <w:rPr>
          <w:rFonts w:ascii="Sylfaen" w:eastAsia="Times New Roman" w:hAnsi="Sylfaen" w:cs="Sylfaen"/>
          <w:szCs w:val="22"/>
          <w:lang w:val="ka-GE"/>
        </w:rPr>
        <w:t>სამინისტროს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საგანგებო</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სიტუაციების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კოორდინაციისა</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და</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რეჟიმის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დეპარტამენტის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კოორდინაციისა</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და</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მოთხოვნის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საფუძველზე</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მ</w:t>
      </w:r>
      <w:r w:rsidRPr="00EF244F">
        <w:rPr>
          <w:rFonts w:ascii="Sylfaen" w:eastAsia="Times New Roman" w:hAnsi="Sylfaen"/>
          <w:szCs w:val="22"/>
          <w:lang w:val="ka-GE"/>
        </w:rPr>
        <w:t>.</w:t>
      </w:r>
      <w:r w:rsidRPr="00EF244F">
        <w:rPr>
          <w:rFonts w:ascii="Sylfaen" w:eastAsia="Times New Roman" w:hAnsi="Sylfaen" w:cs="Sylfaen"/>
          <w:szCs w:val="22"/>
          <w:lang w:val="ka-GE"/>
        </w:rPr>
        <w:t>შ</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შესაბამისი</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ნორმატიული</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აქტებით</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განსაზღვრული</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სახელმწიფო</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მნიშვნელობის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ღონისძიებების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განხორციელებისათვის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სსდ</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ცენტრის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შესაძლებლობების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ფარგლებში</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საქართველოს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ტერიტორიაზე</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საჭირო</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მომსახურების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უზრუნველყოფა</w:t>
      </w:r>
      <w:r w:rsidRPr="00EF244F">
        <w:rPr>
          <w:rFonts w:ascii="Sylfaen" w:eastAsia="Times New Roman" w:hAnsi="Sylfaen"/>
          <w:szCs w:val="22"/>
          <w:lang w:val="ka-GE"/>
        </w:rPr>
        <w:t>“.</w:t>
      </w:r>
    </w:p>
    <w:p w:rsidR="00EF244F" w:rsidRDefault="00EF244F" w:rsidP="00EF244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eastAsia="Times New Roman" w:hAnsi="Sylfaen"/>
          <w:szCs w:val="22"/>
          <w:lang w:val="ka-GE"/>
        </w:rPr>
      </w:pPr>
    </w:p>
    <w:p w:rsidR="00EF244F" w:rsidRDefault="00DB7964" w:rsidP="00EF244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eastAsia="Times New Roman" w:hAnsi="Sylfaen" w:cs="Sylfaen"/>
          <w:szCs w:val="22"/>
          <w:lang w:val="ka-GE"/>
        </w:rPr>
      </w:pPr>
      <w:r w:rsidRPr="00EF244F">
        <w:rPr>
          <w:rFonts w:ascii="Sylfaen" w:eastAsia="Times New Roman" w:hAnsi="Sylfaen" w:cs="Sylfaen"/>
          <w:szCs w:val="22"/>
          <w:lang w:val="ka-GE"/>
        </w:rPr>
        <w:t>საგანგებო</w:t>
      </w:r>
      <w:r w:rsidRPr="00EF244F">
        <w:rPr>
          <w:rFonts w:ascii="Sylfaen" w:eastAsia="Times New Roman" w:hAnsi="Sylfaen" w:cs="Times New Roman"/>
          <w:szCs w:val="22"/>
          <w:lang w:val="ka-GE"/>
        </w:rPr>
        <w:t xml:space="preserve"> </w:t>
      </w:r>
      <w:r w:rsidRPr="00EF244F">
        <w:rPr>
          <w:rFonts w:ascii="Sylfaen" w:eastAsia="Times New Roman" w:hAnsi="Sylfaen" w:cs="Sylfaen"/>
          <w:szCs w:val="22"/>
          <w:lang w:val="ka-GE"/>
        </w:rPr>
        <w:t>სიტუაციებისა</w:t>
      </w:r>
      <w:r w:rsidRPr="00EF244F">
        <w:rPr>
          <w:rFonts w:ascii="Sylfaen" w:eastAsia="Times New Roman" w:hAnsi="Sylfaen" w:cs="Times New Roman"/>
          <w:szCs w:val="22"/>
          <w:lang w:val="ka-GE"/>
        </w:rPr>
        <w:t xml:space="preserve"> </w:t>
      </w:r>
      <w:r w:rsidRPr="00EF244F">
        <w:rPr>
          <w:rFonts w:ascii="Sylfaen" w:eastAsia="Times New Roman" w:hAnsi="Sylfaen" w:cs="Sylfaen"/>
          <w:szCs w:val="22"/>
          <w:lang w:val="ka-GE"/>
        </w:rPr>
        <w:t>და</w:t>
      </w:r>
      <w:r w:rsidRPr="00EF244F">
        <w:rPr>
          <w:rFonts w:ascii="Sylfaen" w:eastAsia="Times New Roman" w:hAnsi="Sylfaen" w:cs="Times New Roman"/>
          <w:szCs w:val="22"/>
          <w:lang w:val="ka-GE"/>
        </w:rPr>
        <w:t xml:space="preserve"> </w:t>
      </w:r>
      <w:r w:rsidRPr="00EF244F">
        <w:rPr>
          <w:rFonts w:ascii="Sylfaen" w:eastAsia="Times New Roman" w:hAnsi="Sylfaen" w:cs="Sylfaen"/>
          <w:szCs w:val="22"/>
          <w:lang w:val="ka-GE"/>
        </w:rPr>
        <w:t>სპეციალური</w:t>
      </w:r>
      <w:r w:rsidRPr="00EF244F">
        <w:rPr>
          <w:rFonts w:ascii="Sylfaen" w:eastAsia="Times New Roman" w:hAnsi="Sylfaen" w:cs="Times New Roman"/>
          <w:szCs w:val="22"/>
          <w:lang w:val="ka-GE"/>
        </w:rPr>
        <w:t xml:space="preserve"> </w:t>
      </w:r>
      <w:r w:rsidRPr="00EF244F">
        <w:rPr>
          <w:rFonts w:ascii="Sylfaen" w:eastAsia="Times New Roman" w:hAnsi="Sylfaen" w:cs="Sylfaen"/>
          <w:szCs w:val="22"/>
          <w:lang w:val="ka-GE"/>
        </w:rPr>
        <w:t>ოპერაციების</w:t>
      </w:r>
      <w:r w:rsidRPr="00EF244F">
        <w:rPr>
          <w:rFonts w:ascii="Sylfaen" w:eastAsia="Times New Roman" w:hAnsi="Sylfaen" w:cs="Times New Roman"/>
          <w:szCs w:val="22"/>
          <w:lang w:val="ka-GE"/>
        </w:rPr>
        <w:t xml:space="preserve"> </w:t>
      </w:r>
      <w:r w:rsidRPr="00EF244F">
        <w:rPr>
          <w:rFonts w:ascii="Sylfaen" w:eastAsia="Times New Roman" w:hAnsi="Sylfaen" w:cs="Sylfaen"/>
          <w:szCs w:val="22"/>
          <w:lang w:val="ka-GE"/>
        </w:rPr>
        <w:t>დროს მაღალი ხარისხის</w:t>
      </w:r>
      <w:r w:rsidRPr="00EF244F">
        <w:rPr>
          <w:rFonts w:ascii="Sylfaen" w:eastAsia="Times New Roman" w:hAnsi="Sylfaen" w:cs="Times New Roman"/>
          <w:szCs w:val="22"/>
          <w:lang w:val="ka-GE"/>
        </w:rPr>
        <w:t xml:space="preserve"> </w:t>
      </w:r>
      <w:r w:rsidRPr="00EF244F">
        <w:rPr>
          <w:rFonts w:ascii="Sylfaen" w:eastAsia="Times New Roman" w:hAnsi="Sylfaen" w:cs="Sylfaen"/>
          <w:szCs w:val="22"/>
          <w:lang w:val="ka-GE"/>
        </w:rPr>
        <w:t>სასწრაფო</w:t>
      </w:r>
      <w:r w:rsidRPr="00EF244F">
        <w:rPr>
          <w:rFonts w:ascii="Sylfaen" w:eastAsia="Times New Roman" w:hAnsi="Sylfaen" w:cs="Times New Roman"/>
          <w:szCs w:val="22"/>
          <w:lang w:val="ka-GE"/>
        </w:rPr>
        <w:t xml:space="preserve"> </w:t>
      </w:r>
      <w:r w:rsidRPr="00EF244F">
        <w:rPr>
          <w:rFonts w:ascii="Sylfaen" w:eastAsia="Times New Roman" w:hAnsi="Sylfaen" w:cs="Sylfaen"/>
          <w:szCs w:val="22"/>
          <w:lang w:val="ka-GE"/>
        </w:rPr>
        <w:t>სამედიცინო</w:t>
      </w:r>
      <w:r w:rsidRPr="00EF244F">
        <w:rPr>
          <w:rFonts w:ascii="Sylfaen" w:eastAsia="Times New Roman" w:hAnsi="Sylfaen" w:cs="Times New Roman"/>
          <w:szCs w:val="22"/>
          <w:lang w:val="ka-GE"/>
        </w:rPr>
        <w:t xml:space="preserve"> </w:t>
      </w:r>
      <w:r w:rsidRPr="00EF244F">
        <w:rPr>
          <w:rFonts w:ascii="Sylfaen" w:eastAsia="Times New Roman" w:hAnsi="Sylfaen" w:cs="Sylfaen"/>
          <w:szCs w:val="22"/>
          <w:lang w:val="ka-GE"/>
        </w:rPr>
        <w:t>მომსახურების</w:t>
      </w:r>
      <w:r w:rsidRPr="00EF244F">
        <w:rPr>
          <w:rFonts w:ascii="Sylfaen" w:eastAsia="Times New Roman" w:hAnsi="Sylfaen" w:cs="Times New Roman"/>
          <w:szCs w:val="22"/>
          <w:lang w:val="ka-GE"/>
        </w:rPr>
        <w:t xml:space="preserve"> </w:t>
      </w:r>
      <w:r w:rsidRPr="00EF244F">
        <w:rPr>
          <w:rFonts w:ascii="Sylfaen" w:eastAsia="Times New Roman" w:hAnsi="Sylfaen" w:cs="Sylfaen"/>
          <w:szCs w:val="22"/>
          <w:lang w:val="ka-GE"/>
        </w:rPr>
        <w:t>მიწოდებისათვის აუცილებელია</w:t>
      </w:r>
      <w:r w:rsidRPr="00EF244F">
        <w:rPr>
          <w:rFonts w:ascii="Sylfaen" w:eastAsia="Times New Roman" w:hAnsi="Sylfaen" w:cs="Times New Roman"/>
          <w:szCs w:val="22"/>
          <w:lang w:val="ka-GE"/>
        </w:rPr>
        <w:t xml:space="preserve"> </w:t>
      </w:r>
      <w:r w:rsidRPr="00EF244F">
        <w:rPr>
          <w:rFonts w:ascii="Sylfaen" w:eastAsia="Times New Roman" w:hAnsi="Sylfaen" w:cs="Sylfaen"/>
          <w:szCs w:val="22"/>
          <w:lang w:val="ka-GE"/>
        </w:rPr>
        <w:t>კრიტიკული მედიცინის ბრიგადები დაკომპლექტებული იყვნენ მაღალკვალიფიციური</w:t>
      </w:r>
      <w:r w:rsidRPr="00EF244F">
        <w:rPr>
          <w:rFonts w:ascii="Sylfaen" w:eastAsia="Times New Roman" w:hAnsi="Sylfaen" w:cs="Times New Roman"/>
          <w:szCs w:val="22"/>
          <w:lang w:val="ka-GE"/>
        </w:rPr>
        <w:t xml:space="preserve"> </w:t>
      </w:r>
      <w:r w:rsidRPr="00EF244F">
        <w:rPr>
          <w:rFonts w:ascii="Sylfaen" w:eastAsia="Times New Roman" w:hAnsi="Sylfaen" w:cs="Sylfaen"/>
          <w:szCs w:val="22"/>
          <w:lang w:val="ka-GE"/>
        </w:rPr>
        <w:t xml:space="preserve">სპეციალისტებით, რაც პერმანენტულად მოითხოვს სამედიცინო და არასამედიცინო პერსონალის უწყვეტ პროფესიულ განათლებას, აქედან გამომდინარე მიზანშეწონილია სასწრაფო სამედიცინო გადაუდებელი დახმარების (35 03 03 07 02) კომპონენტის „საგანგებო სიტუაციებისა და სპეციალური ოპერაციების დროს სასწრაფო სამედიცინო მომსახურების მიწოდებისათვის მზაობის უზრუნველყოფა/შესაბამისი ტექნიკით აღჭურვილი სამედიცინო ბრიგადის თანხლება და გადაუდებელი სამედიცინო დახმარების უზრუნველყოფის“ ქვეკომპონენტს დაემატოს -  „საჭიროების შემთხვევაში – სამედიცინო და არასამედიცინო პერსონალისათვის უწყვეტი განათლების უზრუნველყოფა“.  </w:t>
      </w:r>
    </w:p>
    <w:p w:rsidR="00EF244F" w:rsidRDefault="00EF244F" w:rsidP="00EF244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eastAsia="Times New Roman" w:hAnsi="Sylfaen" w:cs="Sylfaen"/>
          <w:szCs w:val="22"/>
          <w:lang w:val="ka-GE"/>
        </w:rPr>
      </w:pPr>
    </w:p>
    <w:p w:rsidR="00DB7964" w:rsidRDefault="00DB7964" w:rsidP="00EF244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eastAsia="Times New Roman" w:hAnsi="Sylfaen"/>
          <w:szCs w:val="22"/>
          <w:lang w:val="ka-GE"/>
        </w:rPr>
      </w:pPr>
      <w:r w:rsidRPr="00EF244F">
        <w:rPr>
          <w:rFonts w:ascii="Sylfaen" w:eastAsia="Times New Roman" w:hAnsi="Sylfaen" w:cs="Sylfaen"/>
          <w:szCs w:val="22"/>
          <w:lang w:val="ka-GE"/>
        </w:rPr>
        <w:t xml:space="preserve">სასწრაფო სამედიცინო დახმარებისა და სამედიცინო ტრანსპორტირების (35 03 03 07 01) კომპონენტის „საქართველოს საკანონმდებლო, აღმასრულებელი და სასამართლო ხელისუფლების უმაღლეს თანამდებობის პირთა და საქართველოში ოფიციალური ვიზიტით მყოფი საზღვარგარეთის ქვეყნების ხელმძღვანელთა გადაუდებელი სამედიცინო დახმარების“ ქვეკომპონენტით და „რეფერალური მომსახურების“ სახელმწიფო პროგრამის „საქართველოს საკანონმდებლო, აღმასრულებელი და სასამართლო ხელისუფლების უმაღლეს თანამდებობის პირთა და მათი ოჯახის წევრთა გეგმური სამედიცინო დახმარების ხარჯების ანაზღაურების“ </w:t>
      </w:r>
      <w:r w:rsidRPr="00EF244F">
        <w:rPr>
          <w:rFonts w:ascii="Sylfaen" w:eastAsia="Times New Roman" w:hAnsi="Sylfaen" w:cs="Sylfaen"/>
          <w:szCs w:val="22"/>
          <w:lang w:val="ka-GE"/>
        </w:rPr>
        <w:lastRenderedPageBreak/>
        <w:t xml:space="preserve">ქვეკომპონენტით განსაზღვრული მომსახურებათა განსაკუთრებული სპეციფიკიდან გამომდინარე, რაც გულისხმობს ძალზედ მაღალი სტანდარტის  სამედიცინო სერვისის მიწოდების  აუცილებელობას; სათანადოდ აღჭურვილი, თანამედროვე ტიპის რეანიმობილებითა და მაღალკვალიფიციური სპეციალისტებით დაკომპლექტებული კრიტიკული მედიცინის ბრიგადებით მომსახურებას, დაუყოვნებელი სერვისის მიწოდების მზაობით 24/7 რეჟიმში და ოპერირებას მთელი ქვეყნის მასშტაბით. ამასთან, იმ ფაქტორის გათვალისწინებით, რომ ყოველთვიურად უშუალოდ სერვისის მიწოდება შესაძლოა არც განხორციელდეს, თუ არ შეიქმნა საჭიროება,  თუმცა მისთვის მზადყოფნა მუდამ უნდა არსებობდეს, არსებული ადამიანური და ფინანსური რესურსების უფრო ხარჯთეფექტურად გამოყენების მიზანით, მიზანშეწონილად </w:t>
      </w:r>
      <w:r w:rsidR="00A55BD7" w:rsidRPr="00EF244F">
        <w:rPr>
          <w:rFonts w:ascii="Sylfaen" w:eastAsia="Times New Roman" w:hAnsi="Sylfaen" w:cs="Sylfaen"/>
          <w:szCs w:val="22"/>
          <w:lang w:val="ka-GE"/>
        </w:rPr>
        <w:t>იქნა მიჩნეული</w:t>
      </w:r>
      <w:r w:rsidRPr="00EF244F">
        <w:rPr>
          <w:rFonts w:ascii="Sylfaen" w:eastAsia="Times New Roman" w:hAnsi="Sylfaen" w:cs="Sylfaen"/>
          <w:szCs w:val="22"/>
          <w:lang w:val="ka-GE"/>
        </w:rPr>
        <w:t xml:space="preserve"> აღნიშნული ორი ქვეკომპონენტის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სასწრაფო</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სამედიცინო</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გადაუდებელი</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დახმარების</w:t>
      </w:r>
      <w:r w:rsidRPr="00EF244F">
        <w:rPr>
          <w:rFonts w:ascii="Sylfaen" w:eastAsia="Times New Roman" w:hAnsi="Sylfaen"/>
          <w:szCs w:val="22"/>
          <w:lang w:val="ka-GE"/>
        </w:rPr>
        <w:t xml:space="preserve">“ (35 03 03 07 02) </w:t>
      </w:r>
      <w:r w:rsidRPr="00EF244F">
        <w:rPr>
          <w:rFonts w:ascii="Sylfaen" w:eastAsia="Times New Roman" w:hAnsi="Sylfaen" w:cs="Sylfaen"/>
          <w:szCs w:val="22"/>
          <w:lang w:val="ka-GE"/>
        </w:rPr>
        <w:t>კომპონენტში</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გადმოტანა</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 xml:space="preserve">შესაბამისი </w:t>
      </w:r>
      <w:r w:rsidRPr="00EF244F">
        <w:rPr>
          <w:rFonts w:ascii="Sylfaen" w:eastAsia="Times New Roman" w:hAnsi="Sylfaen"/>
          <w:szCs w:val="22"/>
          <w:lang w:val="ka-GE"/>
        </w:rPr>
        <w:t>(</w:t>
      </w:r>
      <w:r w:rsidRPr="00EF244F">
        <w:rPr>
          <w:rFonts w:ascii="Sylfaen" w:eastAsia="Times New Roman" w:hAnsi="Sylfaen" w:cs="Sylfaen"/>
          <w:szCs w:val="22"/>
          <w:lang w:val="ka-GE"/>
        </w:rPr>
        <w:t>კომპონენტისთვის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განსაზღვრული</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ბიუჯეტის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ცენტრის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ბიუჯეტზე</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დამატების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პირობებში</w:t>
      </w:r>
      <w:r w:rsidRPr="00EF244F">
        <w:rPr>
          <w:rFonts w:ascii="Sylfaen" w:eastAsia="Times New Roman" w:hAnsi="Sylfaen"/>
          <w:szCs w:val="22"/>
          <w:lang w:val="ka-GE"/>
        </w:rPr>
        <w:t>:</w:t>
      </w:r>
    </w:p>
    <w:p w:rsidR="003749D7" w:rsidRPr="00EF244F" w:rsidRDefault="003749D7" w:rsidP="00EF244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eastAsia="Sylfaen" w:hAnsi="Sylfaen"/>
          <w:szCs w:val="22"/>
          <w:lang w:val="ka-GE"/>
        </w:rPr>
      </w:pPr>
    </w:p>
    <w:p w:rsidR="00DB7964" w:rsidRPr="00EF244F" w:rsidRDefault="00DB7964" w:rsidP="00DB7964">
      <w:pPr>
        <w:pStyle w:val="ListParagraph"/>
        <w:numPr>
          <w:ilvl w:val="0"/>
          <w:numId w:val="35"/>
        </w:numPr>
        <w:spacing w:before="100" w:beforeAutospacing="1" w:after="100" w:afterAutospacing="1" w:line="240" w:lineRule="auto"/>
        <w:ind w:hanging="360"/>
        <w:jc w:val="both"/>
        <w:rPr>
          <w:rFonts w:ascii="Sylfaen" w:eastAsia="Times New Roman" w:hAnsi="Sylfaen"/>
          <w:szCs w:val="22"/>
          <w:lang w:val="ka-GE"/>
        </w:rPr>
      </w:pPr>
      <w:r w:rsidRPr="00EF244F">
        <w:rPr>
          <w:rFonts w:ascii="Sylfaen" w:eastAsia="Times New Roman" w:hAnsi="Sylfaen" w:cs="Sylfaen"/>
          <w:szCs w:val="22"/>
          <w:lang w:val="ka-GE"/>
        </w:rPr>
        <w:t>სასწრაფო</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სამედიცინო</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მომსახურების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მიწოდებისათვის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მზაობის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უზრუნველყოფა</w:t>
      </w:r>
      <w:r w:rsidRPr="00EF244F">
        <w:rPr>
          <w:rFonts w:ascii="Sylfaen" w:eastAsia="Times New Roman" w:hAnsi="Sylfaen"/>
          <w:szCs w:val="22"/>
          <w:lang w:val="ka-GE"/>
        </w:rPr>
        <w:t xml:space="preserve"> </w:t>
      </w:r>
    </w:p>
    <w:p w:rsidR="00DB7964" w:rsidRPr="00EF244F" w:rsidRDefault="00DB7964" w:rsidP="00DB7964">
      <w:pPr>
        <w:pStyle w:val="ListParagraph"/>
        <w:numPr>
          <w:ilvl w:val="0"/>
          <w:numId w:val="35"/>
        </w:numPr>
        <w:spacing w:before="100" w:beforeAutospacing="1" w:after="100" w:afterAutospacing="1" w:line="240" w:lineRule="auto"/>
        <w:ind w:hanging="360"/>
        <w:jc w:val="both"/>
        <w:rPr>
          <w:rFonts w:ascii="Sylfaen" w:eastAsia="Times New Roman" w:hAnsi="Sylfaen"/>
          <w:szCs w:val="22"/>
          <w:lang w:val="ka-GE"/>
        </w:rPr>
      </w:pPr>
      <w:r w:rsidRPr="00EF244F">
        <w:rPr>
          <w:rFonts w:ascii="Sylfaen" w:eastAsia="Times New Roman" w:hAnsi="Sylfaen" w:cs="Sylfaen"/>
          <w:szCs w:val="22"/>
          <w:lang w:val="ka-GE"/>
        </w:rPr>
        <w:t>საქართველოს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საკანონმდებლო</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აღმასრულებელი</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და</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სასამართლო</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ხელისუფლების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უმაღლეს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თანამდებობის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პირთათვის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შესაბამისი</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ტექნიკით</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აღჭურვილი</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სამედიცინო</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ბრიგადის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თანხლება</w:t>
      </w:r>
      <w:r w:rsidRPr="00EF244F">
        <w:rPr>
          <w:rFonts w:ascii="Sylfaen" w:eastAsia="Times New Roman" w:hAnsi="Sylfaen"/>
          <w:szCs w:val="22"/>
          <w:lang w:val="ka-GE"/>
        </w:rPr>
        <w:t xml:space="preserve">. </w:t>
      </w:r>
    </w:p>
    <w:p w:rsidR="00DB7964" w:rsidRPr="00EF244F" w:rsidRDefault="00DB7964" w:rsidP="00DB7964">
      <w:pPr>
        <w:pStyle w:val="ListParagraph"/>
        <w:numPr>
          <w:ilvl w:val="0"/>
          <w:numId w:val="35"/>
        </w:numPr>
        <w:spacing w:before="100" w:beforeAutospacing="1" w:after="100" w:afterAutospacing="1" w:line="240" w:lineRule="auto"/>
        <w:ind w:hanging="360"/>
        <w:jc w:val="both"/>
        <w:rPr>
          <w:rFonts w:ascii="Sylfaen" w:eastAsia="Times New Roman" w:hAnsi="Sylfaen"/>
          <w:szCs w:val="22"/>
          <w:lang w:val="ka-GE"/>
        </w:rPr>
      </w:pPr>
      <w:r w:rsidRPr="00EF244F">
        <w:rPr>
          <w:rFonts w:ascii="Sylfaen" w:eastAsia="Times New Roman" w:hAnsi="Sylfaen" w:cs="Sylfaen"/>
          <w:szCs w:val="22"/>
          <w:lang w:val="ka-GE"/>
        </w:rPr>
        <w:t>საქართველოში</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ოფიციალური</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ვიზიტით</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მყოფი</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საზღვარგარეთის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ქვეყნების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ხელმძღვანელთათვის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დელეგაციის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წევრებისა</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და</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თანმხლებ</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პირთათვის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შესაბამისი</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ტექნიკით</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აღჭურვილი</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სამედიცინო</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ბრიგადის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თანხლება</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და</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გადაუდებელი</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სამედიცინო</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მომსახურებით</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უზრუნველყოფა</w:t>
      </w:r>
      <w:r w:rsidRPr="00EF244F">
        <w:rPr>
          <w:rFonts w:ascii="Sylfaen" w:eastAsia="Times New Roman" w:hAnsi="Sylfaen"/>
          <w:szCs w:val="22"/>
          <w:lang w:val="ka-GE"/>
        </w:rPr>
        <w:t xml:space="preserve">. </w:t>
      </w:r>
    </w:p>
    <w:p w:rsidR="00DB7964" w:rsidRPr="00EF244F" w:rsidRDefault="00DB7964" w:rsidP="00DB7964">
      <w:pPr>
        <w:pStyle w:val="ListParagraph"/>
        <w:numPr>
          <w:ilvl w:val="0"/>
          <w:numId w:val="35"/>
        </w:numPr>
        <w:spacing w:before="100" w:beforeAutospacing="1" w:after="100" w:afterAutospacing="1" w:line="240" w:lineRule="auto"/>
        <w:ind w:hanging="360"/>
        <w:jc w:val="both"/>
        <w:rPr>
          <w:rFonts w:ascii="Sylfaen" w:eastAsia="Times New Roman" w:hAnsi="Sylfaen" w:cs="Sylfaen"/>
          <w:szCs w:val="22"/>
          <w:lang w:val="ka-GE"/>
        </w:rPr>
      </w:pPr>
      <w:r w:rsidRPr="00EF244F">
        <w:rPr>
          <w:rFonts w:ascii="Sylfaen" w:eastAsia="Times New Roman" w:hAnsi="Sylfaen" w:cs="Sylfaen"/>
          <w:szCs w:val="22"/>
          <w:lang w:val="ka-GE"/>
        </w:rPr>
        <w:t>საქართველოს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საკანონმდებლო</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აღმასრულებელი</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და</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სასამართლო</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ხელისუფლების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უმაღლეს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თანამდებობის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პირთა</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და</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მათი</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ოჯახის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წევრთა</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საქართველოს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ტერიტორიაზე</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გადაუდებელი</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და</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გეგმური</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სამედიცინო</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მომსახურების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მ</w:t>
      </w:r>
      <w:r w:rsidRPr="00EF244F">
        <w:rPr>
          <w:rFonts w:ascii="Sylfaen" w:eastAsia="Times New Roman" w:hAnsi="Sylfaen"/>
          <w:szCs w:val="22"/>
          <w:lang w:val="ka-GE"/>
        </w:rPr>
        <w:t>.</w:t>
      </w:r>
      <w:r w:rsidRPr="00EF244F">
        <w:rPr>
          <w:rFonts w:ascii="Sylfaen" w:eastAsia="Times New Roman" w:hAnsi="Sylfaen" w:cs="Sylfaen"/>
          <w:szCs w:val="22"/>
          <w:lang w:val="ka-GE"/>
        </w:rPr>
        <w:t>შ</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საქართველოში</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რეგისტრირებული</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მედიკამენტების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ხარჯების</w:t>
      </w:r>
      <w:r w:rsidRPr="00EF244F">
        <w:rPr>
          <w:rFonts w:ascii="Sylfaen" w:eastAsia="Times New Roman" w:hAnsi="Sylfaen"/>
          <w:szCs w:val="22"/>
          <w:lang w:val="ka-GE"/>
        </w:rPr>
        <w:t xml:space="preserve"> </w:t>
      </w:r>
      <w:r w:rsidRPr="00EF244F">
        <w:rPr>
          <w:rFonts w:ascii="Sylfaen" w:eastAsia="Times New Roman" w:hAnsi="Sylfaen" w:cs="Sylfaen"/>
          <w:szCs w:val="22"/>
          <w:lang w:val="ka-GE"/>
        </w:rPr>
        <w:t>ანაზღაურება</w:t>
      </w:r>
      <w:r w:rsidRPr="00EF244F">
        <w:rPr>
          <w:rFonts w:ascii="Sylfaen" w:eastAsia="Times New Roman" w:hAnsi="Sylfaen"/>
          <w:szCs w:val="22"/>
          <w:lang w:val="ka-GE"/>
        </w:rPr>
        <w:t>. ამასთან, სსდ ცენტრის მიერ აღნიშნული ბენეფიციარებისათვის თანხის ანაზღაურება განხორციელდება წარმოდგენილი გადახდის დამადასტურებელი დოკუმენტის საფუძველზე.</w:t>
      </w:r>
    </w:p>
    <w:p w:rsidR="00DB7964" w:rsidRPr="00EF244F" w:rsidRDefault="00A55BD7" w:rsidP="00374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Sylfaen" w:hAnsi="Sylfaen"/>
          <w:szCs w:val="22"/>
          <w:lang w:val="ka-GE"/>
        </w:rPr>
      </w:pPr>
      <w:r w:rsidRPr="00EF244F">
        <w:rPr>
          <w:rFonts w:ascii="Sylfaen" w:eastAsia="Times New Roman" w:hAnsi="Sylfaen" w:cs="Sylfaen"/>
          <w:szCs w:val="22"/>
          <w:lang w:val="ka-GE"/>
        </w:rPr>
        <w:t xml:space="preserve">გარდა ამისა, </w:t>
      </w:r>
      <w:r w:rsidR="00DB7964" w:rsidRPr="00EF244F">
        <w:rPr>
          <w:rFonts w:ascii="Sylfaen" w:eastAsia="Sylfaen" w:hAnsi="Sylfaen"/>
          <w:szCs w:val="22"/>
        </w:rPr>
        <w:t>სასწრაფო სამედიცინო გადაუდებელი დახმარებ</w:t>
      </w:r>
      <w:r w:rsidR="00DB7964" w:rsidRPr="00EF244F">
        <w:rPr>
          <w:rFonts w:ascii="Sylfaen" w:eastAsia="Sylfaen" w:hAnsi="Sylfaen"/>
          <w:szCs w:val="22"/>
          <w:lang w:val="ka-GE"/>
        </w:rPr>
        <w:t>ის</w:t>
      </w:r>
      <w:r w:rsidR="00DB7964" w:rsidRPr="00EF244F">
        <w:rPr>
          <w:rFonts w:ascii="Sylfaen" w:eastAsia="Sylfaen" w:hAnsi="Sylfaen"/>
          <w:szCs w:val="22"/>
        </w:rPr>
        <w:t xml:space="preserve"> (35 03 03 07 02)</w:t>
      </w:r>
      <w:r w:rsidR="00DB7964" w:rsidRPr="00EF244F">
        <w:rPr>
          <w:rFonts w:ascii="Sylfaen" w:eastAsia="Sylfaen" w:hAnsi="Sylfaen"/>
          <w:szCs w:val="22"/>
          <w:lang w:val="ka-GE"/>
        </w:rPr>
        <w:t xml:space="preserve"> კომპონენტის „</w:t>
      </w:r>
      <w:r w:rsidR="00DB7964" w:rsidRPr="00EF244F">
        <w:rPr>
          <w:rFonts w:ascii="Sylfaen" w:eastAsia="Sylfaen" w:hAnsi="Sylfaen"/>
          <w:szCs w:val="22"/>
        </w:rPr>
        <w:t>ბრიგადის მიერ გადაუდებელი სამედიცინო დახმარების გაწევ</w:t>
      </w:r>
      <w:r w:rsidR="00DB7964" w:rsidRPr="00EF244F">
        <w:rPr>
          <w:rFonts w:ascii="Sylfaen" w:eastAsia="Sylfaen" w:hAnsi="Sylfaen"/>
          <w:szCs w:val="22"/>
          <w:lang w:val="ka-GE"/>
        </w:rPr>
        <w:t xml:space="preserve">ის“ ქვეკომპონენტის ფარგლებში დაზუსტდა </w:t>
      </w:r>
      <w:r w:rsidR="00DB7964" w:rsidRPr="00EF244F">
        <w:rPr>
          <w:rFonts w:ascii="Sylfaen" w:eastAsia="Sylfaen" w:hAnsi="Sylfaen"/>
          <w:szCs w:val="22"/>
        </w:rPr>
        <w:t>ექიმის და ექთნის მინიმალური ხელფასი</w:t>
      </w:r>
      <w:r w:rsidRPr="00EF244F">
        <w:rPr>
          <w:rFonts w:ascii="Sylfaen" w:eastAsia="Sylfaen" w:hAnsi="Sylfaen"/>
          <w:szCs w:val="22"/>
          <w:lang w:val="ka-GE"/>
        </w:rPr>
        <w:t>.</w:t>
      </w:r>
    </w:p>
    <w:p w:rsidR="00DB7964" w:rsidRPr="00EF244F" w:rsidRDefault="00DB7964" w:rsidP="00DB7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szCs w:val="22"/>
          <w:lang w:val="ka-GE"/>
        </w:rPr>
      </w:pPr>
    </w:p>
    <w:p w:rsidR="000D772F" w:rsidRPr="00EF244F" w:rsidRDefault="000D772F" w:rsidP="00F4423D">
      <w:pPr>
        <w:pStyle w:val="ListParagraph"/>
        <w:tabs>
          <w:tab w:val="left" w:pos="851"/>
          <w:tab w:val="left" w:pos="993"/>
        </w:tabs>
        <w:spacing w:after="0" w:line="240" w:lineRule="auto"/>
        <w:ind w:left="426"/>
        <w:jc w:val="both"/>
        <w:rPr>
          <w:rFonts w:ascii="Sylfaen" w:hAnsi="Sylfaen" w:cs="Sylfaen"/>
          <w:noProof/>
          <w:szCs w:val="22"/>
          <w:lang w:val="ka-GE"/>
        </w:rPr>
      </w:pPr>
    </w:p>
    <w:p w:rsidR="00DC5EC0" w:rsidRPr="003749D7" w:rsidRDefault="00DC5EC0" w:rsidP="003749D7">
      <w:pPr>
        <w:pStyle w:val="ListParagraph"/>
        <w:numPr>
          <w:ilvl w:val="0"/>
          <w:numId w:val="36"/>
        </w:numPr>
        <w:tabs>
          <w:tab w:val="left" w:pos="851"/>
          <w:tab w:val="left" w:pos="993"/>
        </w:tabs>
        <w:spacing w:after="0" w:line="240" w:lineRule="auto"/>
        <w:jc w:val="both"/>
        <w:rPr>
          <w:rFonts w:ascii="Sylfaen" w:hAnsi="Sylfaen"/>
          <w:szCs w:val="22"/>
          <w:lang w:val="ka-GE"/>
        </w:rPr>
      </w:pPr>
      <w:r w:rsidRPr="003749D7">
        <w:rPr>
          <w:rFonts w:ascii="Sylfaen" w:hAnsi="Sylfaen"/>
          <w:szCs w:val="22"/>
          <w:lang w:val="ka-GE"/>
        </w:rPr>
        <w:t>„სოფლის ექიმის“ სახელმწიფო პროგრამა  მოიცავს „პირველადი ჯანდაცვის მომსახურება სოფლად“, „სპეცდაფინანსებაზე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მიწოდების“, „შიდა ქართლის სოფლების ამბულატორიული ქსელის ხელშეწყობის და განვითარებისა“ და „სპეცდაფინანსებაზე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უზრუნველყოფის“ კომპონენტებს.</w:t>
      </w:r>
    </w:p>
    <w:p w:rsidR="00DC5EC0" w:rsidRPr="00EF244F" w:rsidRDefault="00DC5EC0" w:rsidP="00DC5EC0">
      <w:pPr>
        <w:pStyle w:val="ListParagraph"/>
        <w:tabs>
          <w:tab w:val="left" w:pos="851"/>
          <w:tab w:val="left" w:pos="993"/>
        </w:tabs>
        <w:spacing w:after="0" w:line="240" w:lineRule="auto"/>
        <w:ind w:left="851"/>
        <w:jc w:val="both"/>
        <w:rPr>
          <w:rFonts w:ascii="Sylfaen" w:hAnsi="Sylfaen"/>
          <w:szCs w:val="22"/>
          <w:lang w:val="ka-GE"/>
        </w:rPr>
      </w:pPr>
      <w:r w:rsidRPr="00EF244F">
        <w:rPr>
          <w:rFonts w:ascii="Sylfaen" w:hAnsi="Sylfaen"/>
          <w:szCs w:val="22"/>
          <w:lang w:val="ka-GE"/>
        </w:rPr>
        <w:t xml:space="preserve"> </w:t>
      </w:r>
    </w:p>
    <w:p w:rsidR="00A55BD7" w:rsidRPr="00EF244F" w:rsidRDefault="00DC5EC0" w:rsidP="00A55BD7">
      <w:pPr>
        <w:pStyle w:val="ListParagraph"/>
        <w:ind w:left="851"/>
        <w:jc w:val="both"/>
        <w:rPr>
          <w:rFonts w:ascii="Sylfaen" w:hAnsi="Sylfaen"/>
          <w:szCs w:val="22"/>
          <w:lang w:val="ka-GE"/>
        </w:rPr>
      </w:pPr>
      <w:r w:rsidRPr="00EF244F">
        <w:rPr>
          <w:rFonts w:ascii="Sylfaen" w:hAnsi="Sylfaen"/>
          <w:szCs w:val="22"/>
          <w:lang w:val="ka-GE"/>
        </w:rPr>
        <w:lastRenderedPageBreak/>
        <w:t>სამინისტროში დაფიქსირებული წერილობითი მომართვების გახილვის შედეგად მიღებული გადაწყვეტილებების საფუძველზე, პროგრამის არსებული საბიუჯეტო რესურსის ფარგლებში განხორციელდა რიგი ცვლილებ</w:t>
      </w:r>
      <w:r w:rsidR="003749D7">
        <w:rPr>
          <w:rFonts w:ascii="Sylfaen" w:hAnsi="Sylfaen"/>
          <w:szCs w:val="22"/>
          <w:lang w:val="ka-GE"/>
        </w:rPr>
        <w:t>ა. კერძოდ,</w:t>
      </w:r>
      <w:r w:rsidRPr="00EF244F">
        <w:rPr>
          <w:rFonts w:ascii="Sylfaen" w:hAnsi="Sylfaen"/>
          <w:szCs w:val="22"/>
          <w:lang w:val="ka-GE"/>
        </w:rPr>
        <w:t xml:space="preserve"> </w:t>
      </w:r>
      <w:r w:rsidR="00A55BD7" w:rsidRPr="00EF244F">
        <w:rPr>
          <w:rFonts w:ascii="Sylfaen" w:hAnsi="Sylfaen"/>
          <w:szCs w:val="22"/>
          <w:lang w:val="ka-GE"/>
        </w:rPr>
        <w:t>შეიცვალა შპს „შიდა ქართლის პირველადი ჯანდაცვის ცენტრის“ ბიუჯეტი</w:t>
      </w:r>
      <w:r w:rsidR="00A55BD7" w:rsidRPr="00EF244F">
        <w:rPr>
          <w:rFonts w:ascii="Sylfaen" w:hAnsi="Sylfaen"/>
          <w:szCs w:val="22"/>
          <w:lang w:val="ka-GE"/>
        </w:rPr>
        <w:t>.</w:t>
      </w:r>
      <w:r w:rsidR="003749D7">
        <w:rPr>
          <w:rFonts w:ascii="Sylfaen" w:hAnsi="Sylfaen"/>
          <w:szCs w:val="22"/>
          <w:lang w:val="ka-GE"/>
        </w:rPr>
        <w:t xml:space="preserve"> ხოლო, </w:t>
      </w:r>
      <w:r w:rsidR="00A55BD7" w:rsidRPr="00EF244F">
        <w:rPr>
          <w:rFonts w:ascii="Sylfaen" w:hAnsi="Sylfaen"/>
          <w:szCs w:val="22"/>
          <w:lang w:val="ka-GE"/>
        </w:rPr>
        <w:t>სპეცდაფინანსების კომპონენტში - შპს „ახალგორის რაიონული პოლიკლინიკისთვის“ თვის ბიუჯეტი განისაზღვრა 9,120 ლარით, ნაცვლად 8,320 ლარისა. 800 ლარი დაემატა ექიმ-ფტიზიატრის და ფტიზიატრის მედდის მომსახურებისთვის</w:t>
      </w:r>
      <w:r w:rsidR="00A55BD7" w:rsidRPr="00EF244F">
        <w:rPr>
          <w:rFonts w:ascii="Sylfaen" w:hAnsi="Sylfaen"/>
          <w:szCs w:val="22"/>
          <w:lang w:val="ka-GE"/>
        </w:rPr>
        <w:t>.</w:t>
      </w:r>
    </w:p>
    <w:p w:rsidR="00DC5EC0" w:rsidRPr="00EF244F" w:rsidRDefault="00DC5EC0" w:rsidP="00A55BD7">
      <w:pPr>
        <w:pStyle w:val="ListParagraph"/>
        <w:tabs>
          <w:tab w:val="left" w:pos="851"/>
          <w:tab w:val="left" w:pos="993"/>
        </w:tabs>
        <w:spacing w:after="0" w:line="240" w:lineRule="auto"/>
        <w:ind w:left="851"/>
        <w:jc w:val="both"/>
        <w:rPr>
          <w:rFonts w:ascii="Sylfaen" w:hAnsi="Sylfaen"/>
          <w:szCs w:val="22"/>
          <w:lang w:val="ka-GE"/>
        </w:rPr>
      </w:pPr>
      <w:r w:rsidRPr="00EF244F">
        <w:rPr>
          <w:rFonts w:ascii="Sylfaen" w:hAnsi="Sylfaen"/>
          <w:szCs w:val="22"/>
          <w:lang w:val="ka-GE"/>
        </w:rPr>
        <w:t xml:space="preserve">   </w:t>
      </w:r>
    </w:p>
    <w:p w:rsidR="003749D7" w:rsidRDefault="00DC5EC0" w:rsidP="003749D7">
      <w:pPr>
        <w:pStyle w:val="ListParagraph"/>
        <w:numPr>
          <w:ilvl w:val="0"/>
          <w:numId w:val="36"/>
        </w:numPr>
        <w:tabs>
          <w:tab w:val="left" w:pos="720"/>
          <w:tab w:val="left"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851" w:hanging="425"/>
        <w:jc w:val="both"/>
        <w:rPr>
          <w:rFonts w:ascii="Sylfaen" w:hAnsi="Sylfaen"/>
          <w:szCs w:val="22"/>
          <w:lang w:val="ka-GE"/>
        </w:rPr>
      </w:pPr>
      <w:r w:rsidRPr="00EF244F">
        <w:rPr>
          <w:rFonts w:ascii="Sylfaen" w:hAnsi="Sylfaen"/>
          <w:szCs w:val="22"/>
          <w:lang w:val="ka-GE"/>
        </w:rPr>
        <w:t>„რეფერალური მომსახურების“ სახელმწიფო პროგრამა შედგება ოთხი კომპონენტისგან</w:t>
      </w:r>
      <w:r w:rsidRPr="00EF244F">
        <w:rPr>
          <w:rFonts w:ascii="Sylfaen" w:hAnsi="Sylfaen"/>
          <w:szCs w:val="22"/>
        </w:rPr>
        <w:t>:</w:t>
      </w:r>
      <w:r w:rsidRPr="00EF244F">
        <w:rPr>
          <w:rFonts w:ascii="Sylfaen" w:hAnsi="Sylfaen"/>
          <w:szCs w:val="22"/>
          <w:lang w:val="ka-GE"/>
        </w:rPr>
        <w:t xml:space="preserve"> ა)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დახმარების კომპონენტი; </w:t>
      </w:r>
      <w:r w:rsidR="00A55BD7" w:rsidRPr="00EF244F">
        <w:rPr>
          <w:rFonts w:ascii="Sylfaen" w:hAnsi="Sylfaen"/>
          <w:szCs w:val="22"/>
          <w:lang w:val="ka-GE"/>
        </w:rPr>
        <w:t>ბ</w:t>
      </w:r>
      <w:r w:rsidRPr="00EF244F">
        <w:rPr>
          <w:rFonts w:ascii="Sylfaen" w:hAnsi="Sylfaen"/>
          <w:szCs w:val="22"/>
          <w:lang w:val="ka-GE"/>
        </w:rPr>
        <w:t xml:space="preserve">) ყოფილი უმაღლესი პოლიტიკური თანამდებობის პირების ოჯახის წევრთა სამედიცინო დაზღვევის კომპონენტი; </w:t>
      </w:r>
      <w:r w:rsidR="00A55BD7" w:rsidRPr="00EF244F">
        <w:rPr>
          <w:rFonts w:ascii="Sylfaen" w:hAnsi="Sylfaen"/>
          <w:szCs w:val="22"/>
          <w:lang w:val="ka-GE"/>
        </w:rPr>
        <w:t>გ</w:t>
      </w:r>
      <w:r w:rsidRPr="00EF244F">
        <w:rPr>
          <w:rFonts w:ascii="Sylfaen" w:hAnsi="Sylfaen"/>
          <w:szCs w:val="22"/>
          <w:lang w:val="ka-GE"/>
        </w:rPr>
        <w:t xml:space="preserve">) მსჯავრდებულთა კომისიური შემოწმების უზრუნველყოფის კომპონენტი. </w:t>
      </w:r>
    </w:p>
    <w:p w:rsidR="003749D7" w:rsidRDefault="003749D7" w:rsidP="003749D7">
      <w:pPr>
        <w:pStyle w:val="ListParagraph"/>
        <w:tabs>
          <w:tab w:val="left" w:pos="720"/>
          <w:tab w:val="left"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851"/>
        <w:jc w:val="both"/>
        <w:rPr>
          <w:rFonts w:ascii="Sylfaen" w:hAnsi="Sylfaen"/>
          <w:szCs w:val="22"/>
          <w:lang w:val="ka-GE"/>
        </w:rPr>
      </w:pPr>
    </w:p>
    <w:p w:rsidR="003749D7" w:rsidRDefault="00A55BD7" w:rsidP="003749D7">
      <w:pPr>
        <w:pStyle w:val="ListParagraph"/>
        <w:tabs>
          <w:tab w:val="left" w:pos="720"/>
          <w:tab w:val="left"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851"/>
        <w:jc w:val="both"/>
        <w:rPr>
          <w:rFonts w:ascii="Sylfaen" w:eastAsia="Times New Roman" w:hAnsi="Sylfaen" w:cs="Times New Roman"/>
          <w:szCs w:val="22"/>
          <w:lang w:val="ka-GE"/>
        </w:rPr>
      </w:pPr>
      <w:r w:rsidRPr="003749D7">
        <w:rPr>
          <w:rFonts w:ascii="Sylfaen" w:eastAsia="Sylfaen" w:hAnsi="Sylfaen"/>
          <w:szCs w:val="22"/>
          <w:lang w:val="ka-GE"/>
        </w:rPr>
        <w:t>„</w:t>
      </w:r>
      <w:r w:rsidRPr="003749D7">
        <w:rPr>
          <w:rFonts w:ascii="Sylfaen" w:eastAsia="Sylfaen" w:hAnsi="Sylfaen"/>
          <w:szCs w:val="22"/>
        </w:rPr>
        <w:t>საქართველოს საკანონმდებლო, აღმასრულებელი და სასამართლო ხელისუფლების უმაღლეს თანამდებობის პირთა და მათი ოჯახის წევრთა გეგმური სამედიცინო დახმარების ხარჯების ანაზღაურებ</w:t>
      </w:r>
      <w:r w:rsidRPr="003749D7">
        <w:rPr>
          <w:rFonts w:ascii="Sylfaen" w:eastAsia="Sylfaen" w:hAnsi="Sylfaen"/>
          <w:szCs w:val="22"/>
          <w:lang w:val="ka-GE"/>
        </w:rPr>
        <w:t>ი</w:t>
      </w:r>
      <w:r w:rsidRPr="003749D7">
        <w:rPr>
          <w:rFonts w:ascii="Sylfaen" w:eastAsia="Sylfaen" w:hAnsi="Sylfaen"/>
          <w:szCs w:val="22"/>
        </w:rPr>
        <w:t>ს</w:t>
      </w:r>
      <w:r w:rsidRPr="003749D7">
        <w:rPr>
          <w:rFonts w:ascii="Sylfaen" w:eastAsia="Sylfaen" w:hAnsi="Sylfaen"/>
          <w:szCs w:val="22"/>
          <w:lang w:val="ka-GE"/>
        </w:rPr>
        <w:t>“ კომპონენტი თავისი ბიუჯეტით (310,000 ლარი) გადავიდა „</w:t>
      </w:r>
      <w:r w:rsidRPr="003749D7">
        <w:rPr>
          <w:rFonts w:ascii="Sylfaen" w:hAnsi="Sylfaen"/>
          <w:szCs w:val="22"/>
          <w:lang w:val="ka-GE"/>
        </w:rPr>
        <w:t xml:space="preserve">სასწრაფო გადაუდებელი დახმარების და სამედიცინო ტრანსპორტირების“ სახელმწიფო პროგრამის </w:t>
      </w:r>
      <w:r w:rsidRPr="003749D7">
        <w:rPr>
          <w:rFonts w:ascii="Sylfaen" w:eastAsia="Sylfaen" w:hAnsi="Sylfaen"/>
          <w:szCs w:val="22"/>
          <w:lang w:val="ka-GE"/>
        </w:rPr>
        <w:t>„</w:t>
      </w:r>
      <w:r w:rsidRPr="003749D7">
        <w:rPr>
          <w:rFonts w:ascii="Sylfaen" w:eastAsia="Times New Roman" w:hAnsi="Sylfaen" w:cs="Times New Roman"/>
          <w:szCs w:val="22"/>
          <w:lang w:val="ka-GE"/>
        </w:rPr>
        <w:t xml:space="preserve">სასწრაფო სამედიცინო გადაუდებელი დახმარების“ (35 03 03 07 02) კომპონენტში.  </w:t>
      </w:r>
    </w:p>
    <w:p w:rsidR="003749D7" w:rsidRDefault="003749D7" w:rsidP="003749D7">
      <w:pPr>
        <w:tabs>
          <w:tab w:val="left" w:pos="720"/>
          <w:tab w:val="left"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Cs w:val="22"/>
          <w:lang w:val="ka-GE"/>
        </w:rPr>
      </w:pPr>
    </w:p>
    <w:p w:rsidR="00DC5EC0" w:rsidRPr="003749D7" w:rsidRDefault="00DC5EC0" w:rsidP="003749D7">
      <w:pPr>
        <w:pStyle w:val="ListParagraph"/>
        <w:numPr>
          <w:ilvl w:val="0"/>
          <w:numId w:val="36"/>
        </w:numPr>
        <w:tabs>
          <w:tab w:val="left" w:pos="720"/>
          <w:tab w:val="left"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Cs w:val="22"/>
          <w:lang w:val="ka-GE"/>
        </w:rPr>
      </w:pPr>
      <w:r w:rsidRPr="003749D7" w:rsidDel="00034E08">
        <w:rPr>
          <w:rFonts w:ascii="Sylfaen" w:hAnsi="Sylfaen"/>
          <w:szCs w:val="22"/>
          <w:lang w:val="ka-GE"/>
        </w:rPr>
        <w:t xml:space="preserve"> </w:t>
      </w:r>
      <w:r w:rsidRPr="003749D7">
        <w:rPr>
          <w:rFonts w:ascii="Sylfaen" w:hAnsi="Sylfaen"/>
          <w:szCs w:val="22"/>
          <w:lang w:val="ka-GE"/>
        </w:rPr>
        <w:t>„სამხედრო ძალებში გასაწვევ მოქალაქეთა სამედიცინო შემოწმების“ სახელმწიფო პროგრამა მოიცავს სამხედრო ძალებში გასაწვევ პირთა ამბულატორიულ შემოწმებას და სამხედრო ძალებში გასაწვევ პირთა დამატებით სამედიცინო გამოკვლევებს.   მომსახურების მიწოდება ხორციელდება  საქართველოს მოქმედი კანონმდებლობის შე</w:t>
      </w:r>
      <w:r w:rsidRPr="003749D7">
        <w:rPr>
          <w:rFonts w:ascii="Sylfaen" w:hAnsi="Sylfaen"/>
          <w:szCs w:val="22"/>
          <w:lang w:val="ka-GE"/>
        </w:rPr>
        <w:softHyphen/>
        <w:t xml:space="preserve">საბამისად. </w:t>
      </w:r>
    </w:p>
    <w:p w:rsidR="00DC5EC0" w:rsidRPr="00EF244F" w:rsidRDefault="00DC5EC0" w:rsidP="00DC5EC0">
      <w:pPr>
        <w:pStyle w:val="ListParagraph"/>
        <w:rPr>
          <w:rFonts w:ascii="Sylfaen" w:hAnsi="Sylfaen"/>
          <w:szCs w:val="22"/>
          <w:lang w:val="ka-GE"/>
        </w:rPr>
      </w:pPr>
    </w:p>
    <w:p w:rsidR="00DC5EC0" w:rsidRPr="00EF244F" w:rsidRDefault="00DC5EC0" w:rsidP="00DC5EC0">
      <w:pPr>
        <w:pStyle w:val="ListParagraph"/>
        <w:tabs>
          <w:tab w:val="left" w:pos="720"/>
          <w:tab w:val="left"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851"/>
        <w:jc w:val="both"/>
        <w:rPr>
          <w:rFonts w:ascii="Sylfaen" w:hAnsi="Sylfaen"/>
          <w:szCs w:val="22"/>
          <w:lang w:val="ka-GE"/>
        </w:rPr>
      </w:pPr>
    </w:p>
    <w:p w:rsidR="00DC5EC0" w:rsidRPr="00EF244F" w:rsidRDefault="00DC5EC0" w:rsidP="00DC5EC0">
      <w:pPr>
        <w:pStyle w:val="ListParagraph"/>
        <w:tabs>
          <w:tab w:val="left" w:pos="720"/>
          <w:tab w:val="left"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851"/>
        <w:jc w:val="both"/>
        <w:rPr>
          <w:rFonts w:ascii="Sylfaen" w:hAnsi="Sylfaen"/>
          <w:szCs w:val="22"/>
          <w:lang w:val="ka-GE"/>
        </w:rPr>
      </w:pPr>
    </w:p>
    <w:p w:rsidR="00DC5EC0" w:rsidRPr="00EF244F" w:rsidRDefault="00DC5EC0" w:rsidP="00DC5EC0">
      <w:pPr>
        <w:pStyle w:val="ListParagraph"/>
        <w:numPr>
          <w:ilvl w:val="0"/>
          <w:numId w:val="24"/>
        </w:numPr>
        <w:jc w:val="both"/>
        <w:rPr>
          <w:rFonts w:ascii="Sylfaen" w:hAnsi="Sylfaen" w:cs="Sylfaen"/>
          <w:b/>
          <w:szCs w:val="22"/>
          <w:lang w:val="ka-GE"/>
        </w:rPr>
      </w:pPr>
      <w:r w:rsidRPr="00EF244F">
        <w:rPr>
          <w:rFonts w:ascii="Sylfaen" w:hAnsi="Sylfaen" w:cs="Sylfaen"/>
          <w:b/>
          <w:szCs w:val="22"/>
          <w:lang w:val="ka-GE"/>
        </w:rPr>
        <w:t xml:space="preserve">პროექტის მიღებით გამოწვეული საფინანსო ეკონომიკური შედეგების </w:t>
      </w:r>
    </w:p>
    <w:p w:rsidR="00DC5EC0" w:rsidRPr="00EF244F" w:rsidRDefault="00DC5EC0" w:rsidP="00DC5EC0">
      <w:pPr>
        <w:jc w:val="both"/>
        <w:rPr>
          <w:rFonts w:ascii="Sylfaen" w:hAnsi="Sylfaen" w:cs="Sylfaen"/>
          <w:b/>
          <w:szCs w:val="22"/>
          <w:lang w:val="ka-GE"/>
        </w:rPr>
      </w:pPr>
      <w:r w:rsidRPr="00EF244F">
        <w:rPr>
          <w:rFonts w:ascii="Sylfaen" w:hAnsi="Sylfaen" w:cs="Sylfaen"/>
          <w:b/>
          <w:szCs w:val="22"/>
          <w:lang w:val="ka-GE"/>
        </w:rPr>
        <w:t>გაანგარიშება:</w:t>
      </w:r>
    </w:p>
    <w:p w:rsidR="003749D7" w:rsidRPr="001C54EB" w:rsidRDefault="003749D7" w:rsidP="003749D7">
      <w:pPr>
        <w:tabs>
          <w:tab w:val="left" w:pos="426"/>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1C54EB">
        <w:rPr>
          <w:rFonts w:ascii="Sylfaen" w:hAnsi="Sylfaen" w:cs="Sylfaen"/>
          <w:lang w:val="ka-GE"/>
        </w:rPr>
        <w:t>პროექტის დაფინანსება განხორციელდება „საქართველოს 201</w:t>
      </w:r>
      <w:r>
        <w:rPr>
          <w:rFonts w:ascii="Sylfaen" w:hAnsi="Sylfaen" w:cs="Sylfaen"/>
          <w:lang w:val="ka-GE"/>
        </w:rPr>
        <w:t>7</w:t>
      </w:r>
      <w:r w:rsidRPr="001C54EB">
        <w:rPr>
          <w:rFonts w:ascii="Sylfaen" w:hAnsi="Sylfaen" w:cs="Sylfaen"/>
          <w:lang w:val="ka-GE"/>
        </w:rPr>
        <w:t xml:space="preserve"> წლის სახელმწიფო  ბიუჯეტის შესახებ“ საქართველოს კანონით საქართველოს შრომის, ჯანმრთელობისა და სოციალური დაცვის სამინისტროსთვის გამოყოფილი ასიგნებების ფარგლებში.</w:t>
      </w:r>
    </w:p>
    <w:p w:rsidR="003749D7" w:rsidRPr="001C54EB" w:rsidRDefault="003749D7" w:rsidP="003749D7">
      <w:pPr>
        <w:ind w:left="720"/>
        <w:contextualSpacing/>
        <w:jc w:val="both"/>
        <w:rPr>
          <w:rFonts w:ascii="Sylfaen" w:hAnsi="Sylfaen" w:cs="Sylfaen"/>
          <w:lang w:val="ka-GE"/>
        </w:rPr>
      </w:pPr>
    </w:p>
    <w:p w:rsidR="00DC5EC0" w:rsidRPr="00EF244F" w:rsidRDefault="00DC5EC0" w:rsidP="00DC5EC0">
      <w:pPr>
        <w:ind w:left="720"/>
        <w:contextualSpacing/>
        <w:jc w:val="both"/>
        <w:rPr>
          <w:rFonts w:ascii="Sylfaen" w:hAnsi="Sylfaen" w:cs="Sylfaen"/>
          <w:szCs w:val="22"/>
          <w:lang w:val="ka-GE"/>
        </w:rPr>
      </w:pPr>
    </w:p>
    <w:p w:rsidR="00DC5EC0" w:rsidRPr="00EF244F" w:rsidRDefault="00DC5EC0" w:rsidP="00DC5EC0">
      <w:pPr>
        <w:pStyle w:val="ListParagraph"/>
        <w:numPr>
          <w:ilvl w:val="0"/>
          <w:numId w:val="24"/>
        </w:numPr>
        <w:ind w:right="360"/>
        <w:jc w:val="both"/>
        <w:rPr>
          <w:rFonts w:ascii="Sylfaen" w:hAnsi="Sylfaen" w:cs="Sylfaen"/>
          <w:b/>
          <w:szCs w:val="22"/>
          <w:lang w:val="ka-GE"/>
        </w:rPr>
      </w:pPr>
      <w:r w:rsidRPr="00EF244F">
        <w:rPr>
          <w:rFonts w:ascii="Sylfaen" w:hAnsi="Sylfaen" w:cs="Sylfaen"/>
          <w:b/>
          <w:szCs w:val="22"/>
          <w:lang w:val="ka-GE"/>
        </w:rPr>
        <w:lastRenderedPageBreak/>
        <w:t>პროექტის მოსალოდნელი შედეგები:</w:t>
      </w:r>
    </w:p>
    <w:p w:rsidR="00DC5EC0" w:rsidRPr="00EF244F" w:rsidRDefault="00DC5EC0" w:rsidP="00DC5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3"/>
        <w:jc w:val="both"/>
        <w:rPr>
          <w:rFonts w:ascii="Sylfaen" w:hAnsi="Sylfaen" w:cs="Sylfaen"/>
          <w:szCs w:val="22"/>
          <w:lang w:val="ka-GE"/>
        </w:rPr>
      </w:pPr>
    </w:p>
    <w:p w:rsidR="00DC5EC0" w:rsidRPr="00EF244F" w:rsidRDefault="00DC5EC0" w:rsidP="00DC5EC0">
      <w:pPr>
        <w:tabs>
          <w:tab w:val="left" w:pos="426"/>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Cs w:val="22"/>
          <w:lang w:val="ka-GE"/>
        </w:rPr>
      </w:pPr>
      <w:r w:rsidRPr="00EF244F">
        <w:rPr>
          <w:rFonts w:ascii="Sylfaen" w:hAnsi="Sylfaen" w:cs="Sylfaen"/>
          <w:szCs w:val="22"/>
          <w:lang w:val="ka-GE"/>
        </w:rPr>
        <w:t>პროექტის განხორციელებით უზრუნველყოფილი იქნება ქვეყნის მთელი მოსახლეობისათვის ჯანმრთელობის დაცვის მომსახურების გეოგრაფიული და ფინანსური ხელმისაწვდომობა. დაავადებათა პრევენციისა და საზოგადოებრივი ჯანმრთელობის დაცვის საფრთხეებისათვის მზადყოფნის მიზნით გაგრძელდება მოსახლეობის ჯანმრთელობის მდგომარეობაზე მუდმივი ზედამხედველობა. გაუმჯობესდება ჯანმრთელობის დაცვის სახელმწიფო პროგრამების ადმინისტრირება.</w:t>
      </w:r>
    </w:p>
    <w:p w:rsidR="00DC5EC0" w:rsidRPr="00EF244F" w:rsidRDefault="00DC5EC0" w:rsidP="00DC5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Cs w:val="22"/>
          <w:lang w:val="ka-GE"/>
        </w:rPr>
      </w:pPr>
    </w:p>
    <w:p w:rsidR="00DC5EC0" w:rsidRPr="00EF244F" w:rsidRDefault="00DC5EC0" w:rsidP="00DC5EC0">
      <w:pPr>
        <w:pStyle w:val="ListParagraph"/>
        <w:numPr>
          <w:ilvl w:val="0"/>
          <w:numId w:val="24"/>
        </w:numPr>
        <w:ind w:right="360"/>
        <w:jc w:val="both"/>
        <w:rPr>
          <w:rFonts w:ascii="Sylfaen" w:hAnsi="Sylfaen" w:cs="Sylfaen"/>
          <w:b/>
          <w:szCs w:val="22"/>
          <w:lang w:val="ka-GE"/>
        </w:rPr>
      </w:pPr>
      <w:r w:rsidRPr="00EF244F">
        <w:rPr>
          <w:rFonts w:ascii="Sylfaen" w:hAnsi="Sylfaen" w:cs="Sylfaen"/>
          <w:b/>
          <w:szCs w:val="22"/>
          <w:lang w:val="ka-GE"/>
        </w:rPr>
        <w:t>პროექტის განხორციელების ვადები:</w:t>
      </w:r>
    </w:p>
    <w:p w:rsidR="00DC5EC0" w:rsidRPr="00EF244F" w:rsidRDefault="00DC5EC0" w:rsidP="00DC5EC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noProof/>
          <w:szCs w:val="22"/>
          <w:lang w:val="ka-GE"/>
        </w:rPr>
      </w:pPr>
      <w:r w:rsidRPr="00EF244F">
        <w:rPr>
          <w:rFonts w:ascii="Sylfaen" w:eastAsia="Sylfaen" w:hAnsi="Sylfaen"/>
          <w:noProof/>
          <w:szCs w:val="22"/>
          <w:lang w:val="ka-GE"/>
        </w:rPr>
        <w:t>201</w:t>
      </w:r>
      <w:r w:rsidR="003749D7">
        <w:rPr>
          <w:rFonts w:ascii="Sylfaen" w:eastAsia="Sylfaen" w:hAnsi="Sylfaen"/>
          <w:noProof/>
          <w:szCs w:val="22"/>
          <w:lang w:val="ka-GE"/>
        </w:rPr>
        <w:t>7</w:t>
      </w:r>
      <w:r w:rsidRPr="00EF244F">
        <w:rPr>
          <w:rFonts w:ascii="Sylfaen" w:eastAsia="Sylfaen" w:hAnsi="Sylfaen"/>
          <w:noProof/>
          <w:szCs w:val="22"/>
          <w:lang w:val="ka-GE"/>
        </w:rPr>
        <w:t xml:space="preserve"> წლის</w:t>
      </w:r>
      <w:r w:rsidRPr="00EF244F">
        <w:rPr>
          <w:rFonts w:ascii="Sylfaen" w:eastAsia="Sylfaen" w:hAnsi="Sylfaen"/>
          <w:b/>
          <w:noProof/>
          <w:szCs w:val="22"/>
          <w:lang w:val="ka-GE"/>
        </w:rPr>
        <w:t xml:space="preserve"> </w:t>
      </w:r>
      <w:r w:rsidRPr="00EF244F">
        <w:rPr>
          <w:rFonts w:ascii="Sylfaen" w:hAnsi="Sylfaen" w:cs="Sylfaen"/>
          <w:szCs w:val="22"/>
        </w:rPr>
        <w:t>ჯანმრთელობის</w:t>
      </w:r>
      <w:r w:rsidRPr="00EF244F">
        <w:rPr>
          <w:szCs w:val="22"/>
        </w:rPr>
        <w:t xml:space="preserve"> </w:t>
      </w:r>
      <w:r w:rsidRPr="00EF244F">
        <w:rPr>
          <w:rFonts w:ascii="Sylfaen" w:hAnsi="Sylfaen" w:cs="Sylfaen"/>
          <w:szCs w:val="22"/>
        </w:rPr>
        <w:t>დაცვის</w:t>
      </w:r>
      <w:r w:rsidRPr="00EF244F">
        <w:rPr>
          <w:szCs w:val="22"/>
        </w:rPr>
        <w:t xml:space="preserve"> </w:t>
      </w:r>
      <w:r w:rsidRPr="00EF244F">
        <w:rPr>
          <w:rFonts w:ascii="Sylfaen" w:hAnsi="Sylfaen" w:cs="Sylfaen"/>
          <w:szCs w:val="22"/>
        </w:rPr>
        <w:t>სახელმწიფო</w:t>
      </w:r>
      <w:r w:rsidRPr="00EF244F">
        <w:rPr>
          <w:szCs w:val="22"/>
        </w:rPr>
        <w:t xml:space="preserve"> </w:t>
      </w:r>
      <w:r w:rsidRPr="00EF244F">
        <w:rPr>
          <w:rFonts w:ascii="Sylfaen" w:hAnsi="Sylfaen" w:cs="Sylfaen"/>
          <w:szCs w:val="22"/>
        </w:rPr>
        <w:t>პროგრამების</w:t>
      </w:r>
      <w:r w:rsidRPr="00EF244F">
        <w:rPr>
          <w:szCs w:val="22"/>
        </w:rPr>
        <w:t xml:space="preserve"> </w:t>
      </w:r>
      <w:r w:rsidRPr="00EF244F">
        <w:rPr>
          <w:rFonts w:ascii="Sylfaen" w:hAnsi="Sylfaen" w:cs="Sylfaen"/>
          <w:szCs w:val="22"/>
        </w:rPr>
        <w:t>ამოქმედებ</w:t>
      </w:r>
      <w:r w:rsidRPr="00EF244F">
        <w:rPr>
          <w:rFonts w:ascii="Sylfaen" w:hAnsi="Sylfaen" w:cs="Sylfaen"/>
          <w:szCs w:val="22"/>
          <w:lang w:val="ka-GE"/>
        </w:rPr>
        <w:t xml:space="preserve">ა იგეგმება </w:t>
      </w:r>
      <w:r w:rsidRPr="00EF244F">
        <w:rPr>
          <w:szCs w:val="22"/>
        </w:rPr>
        <w:t xml:space="preserve"> </w:t>
      </w:r>
      <w:r w:rsidRPr="00EF244F">
        <w:rPr>
          <w:rFonts w:ascii="Sylfaen" w:hAnsi="Sylfaen"/>
          <w:szCs w:val="22"/>
          <w:lang w:val="ka-GE"/>
        </w:rPr>
        <w:t>201</w:t>
      </w:r>
      <w:r w:rsidR="003749D7">
        <w:rPr>
          <w:rFonts w:ascii="Sylfaen" w:hAnsi="Sylfaen"/>
          <w:szCs w:val="22"/>
          <w:lang w:val="ka-GE"/>
        </w:rPr>
        <w:t>7</w:t>
      </w:r>
      <w:r w:rsidRPr="00EF244F">
        <w:rPr>
          <w:rFonts w:ascii="Sylfaen" w:hAnsi="Sylfaen"/>
          <w:szCs w:val="22"/>
          <w:lang w:val="ka-GE"/>
        </w:rPr>
        <w:t xml:space="preserve"> წლის 1 </w:t>
      </w:r>
      <w:r w:rsidR="003749D7">
        <w:rPr>
          <w:rFonts w:ascii="Sylfaen" w:hAnsi="Sylfaen"/>
          <w:szCs w:val="22"/>
          <w:lang w:val="ka-GE"/>
        </w:rPr>
        <w:t>იანვრიდან.</w:t>
      </w:r>
      <w:r w:rsidRPr="00EF244F">
        <w:rPr>
          <w:rFonts w:ascii="Sylfaen" w:hAnsi="Sylfaen"/>
          <w:szCs w:val="22"/>
          <w:lang w:val="ka-GE"/>
        </w:rPr>
        <w:t xml:space="preserve"> </w:t>
      </w:r>
    </w:p>
    <w:p w:rsidR="00DC5EC0" w:rsidRPr="00EF244F" w:rsidRDefault="00DC5EC0" w:rsidP="00DC5EC0">
      <w:pPr>
        <w:ind w:left="720" w:right="360"/>
        <w:contextualSpacing/>
        <w:jc w:val="both"/>
        <w:rPr>
          <w:rFonts w:ascii="Sylfaen" w:hAnsi="Sylfaen" w:cs="Sylfaen"/>
          <w:szCs w:val="22"/>
          <w:lang w:val="ka-GE"/>
        </w:rPr>
      </w:pPr>
    </w:p>
    <w:p w:rsidR="00DC5EC0" w:rsidRPr="00EF244F" w:rsidRDefault="00DC5EC0" w:rsidP="00DC5EC0">
      <w:pPr>
        <w:pStyle w:val="ListParagraph"/>
        <w:numPr>
          <w:ilvl w:val="0"/>
          <w:numId w:val="24"/>
        </w:numPr>
        <w:spacing w:after="0" w:line="240" w:lineRule="auto"/>
        <w:ind w:right="360"/>
        <w:jc w:val="both"/>
        <w:rPr>
          <w:rFonts w:ascii="Sylfaen" w:hAnsi="Sylfaen" w:cs="Sylfaen"/>
          <w:b/>
          <w:szCs w:val="22"/>
          <w:lang w:val="ka-GE"/>
        </w:rPr>
      </w:pPr>
      <w:r w:rsidRPr="00EF244F">
        <w:rPr>
          <w:rFonts w:ascii="Sylfaen" w:hAnsi="Sylfaen" w:cs="Sylfaen"/>
          <w:b/>
          <w:szCs w:val="22"/>
          <w:lang w:val="ka-GE"/>
        </w:rPr>
        <w:t>პროექტის ავტორი და წარმდგენი:</w:t>
      </w:r>
    </w:p>
    <w:p w:rsidR="00DC5EC0" w:rsidRPr="00EF244F" w:rsidRDefault="00DC5EC0" w:rsidP="00DC5EC0">
      <w:pPr>
        <w:pStyle w:val="ListParagraph"/>
        <w:spacing w:after="0" w:line="240" w:lineRule="auto"/>
        <w:ind w:right="360"/>
        <w:jc w:val="both"/>
        <w:rPr>
          <w:rFonts w:ascii="Sylfaen" w:hAnsi="Sylfaen" w:cs="Sylfaen"/>
          <w:b/>
          <w:szCs w:val="22"/>
          <w:lang w:val="ka-GE"/>
        </w:rPr>
      </w:pPr>
    </w:p>
    <w:p w:rsidR="00DC5EC0" w:rsidRPr="00EF244F" w:rsidRDefault="00DC5EC0" w:rsidP="00DC5EC0">
      <w:pPr>
        <w:ind w:right="360"/>
        <w:jc w:val="both"/>
        <w:rPr>
          <w:rFonts w:ascii="Sylfaen" w:hAnsi="Sylfaen" w:cs="Sylfaen"/>
          <w:szCs w:val="22"/>
          <w:lang w:val="ka-GE"/>
        </w:rPr>
      </w:pPr>
      <w:r w:rsidRPr="00EF244F">
        <w:rPr>
          <w:rFonts w:ascii="Sylfaen" w:hAnsi="Sylfaen" w:cs="Sylfaen"/>
          <w:szCs w:val="22"/>
          <w:lang w:val="ka-GE"/>
        </w:rPr>
        <w:t xml:space="preserve">პროექტის ავტორი და წარმდგენია საქართველოს შრომის, ჯანმრთელობისა და  სოციალური დაცვის სამინისტრო. </w:t>
      </w:r>
    </w:p>
    <w:p w:rsidR="00DC5EC0" w:rsidRPr="00EF244F" w:rsidRDefault="00DC5EC0" w:rsidP="00DC5EC0">
      <w:pPr>
        <w:rPr>
          <w:szCs w:val="22"/>
        </w:rPr>
      </w:pPr>
    </w:p>
    <w:p w:rsidR="006C1828" w:rsidRPr="00EF244F" w:rsidRDefault="006C1828" w:rsidP="006C182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hAnsi="Sylfaen"/>
          <w:szCs w:val="22"/>
          <w:lang w:val="ka-GE"/>
        </w:rPr>
      </w:pPr>
    </w:p>
    <w:p w:rsidR="006C1828" w:rsidRPr="00EF244F" w:rsidRDefault="006C1828" w:rsidP="006C182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hAnsi="Sylfaen"/>
          <w:b/>
          <w:szCs w:val="22"/>
        </w:rPr>
      </w:pPr>
    </w:p>
    <w:p w:rsidR="006C1828" w:rsidRPr="00EF244F" w:rsidRDefault="006C1828" w:rsidP="006C1828">
      <w:pPr>
        <w:spacing w:line="240" w:lineRule="auto"/>
        <w:jc w:val="both"/>
        <w:rPr>
          <w:szCs w:val="22"/>
        </w:rPr>
      </w:pPr>
    </w:p>
    <w:p w:rsidR="006E47C1" w:rsidRPr="00EF244F" w:rsidRDefault="006E47C1" w:rsidP="002F7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color w:val="000000"/>
          <w:szCs w:val="22"/>
        </w:rPr>
      </w:pPr>
    </w:p>
    <w:sectPr w:rsidR="006E47C1" w:rsidRPr="00EF244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1172"/>
    <w:multiLevelType w:val="hybridMultilevel"/>
    <w:tmpl w:val="8A8A6D04"/>
    <w:lvl w:ilvl="0" w:tplc="5046E76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C0C7B"/>
    <w:multiLevelType w:val="hybridMultilevel"/>
    <w:tmpl w:val="0644D170"/>
    <w:lvl w:ilvl="0" w:tplc="04370001">
      <w:start w:val="1"/>
      <w:numFmt w:val="bullet"/>
      <w:lvlText w:val=""/>
      <w:lvlJc w:val="left"/>
      <w:pPr>
        <w:ind w:left="1429" w:hanging="360"/>
      </w:pPr>
      <w:rPr>
        <w:rFonts w:ascii="Symbol" w:hAnsi="Symbol" w:hint="default"/>
      </w:rPr>
    </w:lvl>
    <w:lvl w:ilvl="1" w:tplc="04370003" w:tentative="1">
      <w:start w:val="1"/>
      <w:numFmt w:val="bullet"/>
      <w:lvlText w:val="o"/>
      <w:lvlJc w:val="left"/>
      <w:pPr>
        <w:ind w:left="2149" w:hanging="360"/>
      </w:pPr>
      <w:rPr>
        <w:rFonts w:ascii="Courier New" w:hAnsi="Courier New" w:hint="default"/>
      </w:rPr>
    </w:lvl>
    <w:lvl w:ilvl="2" w:tplc="04370005" w:tentative="1">
      <w:start w:val="1"/>
      <w:numFmt w:val="bullet"/>
      <w:lvlText w:val=""/>
      <w:lvlJc w:val="left"/>
      <w:pPr>
        <w:ind w:left="2869" w:hanging="360"/>
      </w:pPr>
      <w:rPr>
        <w:rFonts w:ascii="Wingdings" w:hAnsi="Wingdings" w:hint="default"/>
      </w:rPr>
    </w:lvl>
    <w:lvl w:ilvl="3" w:tplc="04370001" w:tentative="1">
      <w:start w:val="1"/>
      <w:numFmt w:val="bullet"/>
      <w:lvlText w:val=""/>
      <w:lvlJc w:val="left"/>
      <w:pPr>
        <w:ind w:left="3589" w:hanging="360"/>
      </w:pPr>
      <w:rPr>
        <w:rFonts w:ascii="Symbol" w:hAnsi="Symbol" w:hint="default"/>
      </w:rPr>
    </w:lvl>
    <w:lvl w:ilvl="4" w:tplc="04370003" w:tentative="1">
      <w:start w:val="1"/>
      <w:numFmt w:val="bullet"/>
      <w:lvlText w:val="o"/>
      <w:lvlJc w:val="left"/>
      <w:pPr>
        <w:ind w:left="4309" w:hanging="360"/>
      </w:pPr>
      <w:rPr>
        <w:rFonts w:ascii="Courier New" w:hAnsi="Courier New" w:hint="default"/>
      </w:rPr>
    </w:lvl>
    <w:lvl w:ilvl="5" w:tplc="04370005" w:tentative="1">
      <w:start w:val="1"/>
      <w:numFmt w:val="bullet"/>
      <w:lvlText w:val=""/>
      <w:lvlJc w:val="left"/>
      <w:pPr>
        <w:ind w:left="5029" w:hanging="360"/>
      </w:pPr>
      <w:rPr>
        <w:rFonts w:ascii="Wingdings" w:hAnsi="Wingdings" w:hint="default"/>
      </w:rPr>
    </w:lvl>
    <w:lvl w:ilvl="6" w:tplc="04370001" w:tentative="1">
      <w:start w:val="1"/>
      <w:numFmt w:val="bullet"/>
      <w:lvlText w:val=""/>
      <w:lvlJc w:val="left"/>
      <w:pPr>
        <w:ind w:left="5749" w:hanging="360"/>
      </w:pPr>
      <w:rPr>
        <w:rFonts w:ascii="Symbol" w:hAnsi="Symbol" w:hint="default"/>
      </w:rPr>
    </w:lvl>
    <w:lvl w:ilvl="7" w:tplc="04370003" w:tentative="1">
      <w:start w:val="1"/>
      <w:numFmt w:val="bullet"/>
      <w:lvlText w:val="o"/>
      <w:lvlJc w:val="left"/>
      <w:pPr>
        <w:ind w:left="6469" w:hanging="360"/>
      </w:pPr>
      <w:rPr>
        <w:rFonts w:ascii="Courier New" w:hAnsi="Courier New" w:hint="default"/>
      </w:rPr>
    </w:lvl>
    <w:lvl w:ilvl="8" w:tplc="04370005" w:tentative="1">
      <w:start w:val="1"/>
      <w:numFmt w:val="bullet"/>
      <w:lvlText w:val=""/>
      <w:lvlJc w:val="left"/>
      <w:pPr>
        <w:ind w:left="7189" w:hanging="360"/>
      </w:pPr>
      <w:rPr>
        <w:rFonts w:ascii="Wingdings" w:hAnsi="Wingdings" w:hint="default"/>
      </w:rPr>
    </w:lvl>
  </w:abstractNum>
  <w:abstractNum w:abstractNumId="2">
    <w:nsid w:val="0D064C1C"/>
    <w:multiLevelType w:val="multilevel"/>
    <w:tmpl w:val="207C7E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EDA6A8C"/>
    <w:multiLevelType w:val="hybridMultilevel"/>
    <w:tmpl w:val="13061C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6125E1"/>
    <w:multiLevelType w:val="hybridMultilevel"/>
    <w:tmpl w:val="C9ECE18E"/>
    <w:lvl w:ilvl="0" w:tplc="40A66B60">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B60265"/>
    <w:multiLevelType w:val="hybridMultilevel"/>
    <w:tmpl w:val="101AF06A"/>
    <w:lvl w:ilvl="0" w:tplc="9D487C4C">
      <w:start w:val="1"/>
      <w:numFmt w:val="decimal"/>
      <w:lvlText w:val="%1."/>
      <w:lvlJc w:val="left"/>
      <w:pPr>
        <w:ind w:left="720" w:hanging="360"/>
      </w:pPr>
      <w:rPr>
        <w:rFonts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D74C21"/>
    <w:multiLevelType w:val="multilevel"/>
    <w:tmpl w:val="AF04A4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85E5364"/>
    <w:multiLevelType w:val="hybridMultilevel"/>
    <w:tmpl w:val="18DE5D64"/>
    <w:lvl w:ilvl="0" w:tplc="A3661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1E613D"/>
    <w:multiLevelType w:val="hybridMultilevel"/>
    <w:tmpl w:val="F65A6474"/>
    <w:lvl w:ilvl="0" w:tplc="9BB84EA8">
      <w:start w:val="3"/>
      <w:numFmt w:val="decimal"/>
      <w:lvlText w:val="(%1)"/>
      <w:lvlJc w:val="left"/>
      <w:pPr>
        <w:ind w:left="1091" w:hanging="360"/>
      </w:pPr>
      <w:rPr>
        <w:rFonts w:eastAsiaTheme="minorHAnsi" w:cs="Sylfaen" w:hint="default"/>
        <w:color w:val="auto"/>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9">
    <w:nsid w:val="2C5D32FA"/>
    <w:multiLevelType w:val="hybridMultilevel"/>
    <w:tmpl w:val="27D6B442"/>
    <w:lvl w:ilvl="0" w:tplc="04EADDC8">
      <w:start w:val="1"/>
      <w:numFmt w:val="decimal"/>
      <w:lvlText w:val="%1."/>
      <w:lvlJc w:val="left"/>
      <w:pPr>
        <w:ind w:left="630" w:hanging="360"/>
      </w:pPr>
      <w:rPr>
        <w:rFonts w:ascii="Sylfaen" w:eastAsia="Times New Roman" w:hAnsi="Sylfaen" w:cs="Sylfaen"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nsid w:val="311B13E2"/>
    <w:multiLevelType w:val="hybridMultilevel"/>
    <w:tmpl w:val="574A394E"/>
    <w:lvl w:ilvl="0" w:tplc="C6C29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634143"/>
    <w:multiLevelType w:val="multilevel"/>
    <w:tmpl w:val="60366A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26D4C34"/>
    <w:multiLevelType w:val="hybridMultilevel"/>
    <w:tmpl w:val="75A6C7EA"/>
    <w:lvl w:ilvl="0" w:tplc="361AE978">
      <w:start w:val="1"/>
      <w:numFmt w:val="decimal"/>
      <w:lvlText w:val="(%1)"/>
      <w:lvlJc w:val="left"/>
      <w:pPr>
        <w:ind w:left="720" w:hanging="360"/>
      </w:pPr>
      <w:rPr>
        <w:rFonts w:hint="default"/>
        <w:color w:val="auto"/>
      </w:rPr>
    </w:lvl>
    <w:lvl w:ilvl="1" w:tplc="04090019">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3">
    <w:nsid w:val="42EF7E0D"/>
    <w:multiLevelType w:val="hybridMultilevel"/>
    <w:tmpl w:val="A0123E2E"/>
    <w:lvl w:ilvl="0" w:tplc="710C4348">
      <w:start w:val="1"/>
      <w:numFmt w:val="decimal"/>
      <w:lvlText w:val="(%1)"/>
      <w:lvlJc w:val="left"/>
      <w:pPr>
        <w:ind w:left="786" w:hanging="360"/>
      </w:pPr>
      <w:rPr>
        <w:rFonts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821706"/>
    <w:multiLevelType w:val="hybridMultilevel"/>
    <w:tmpl w:val="7CFE9286"/>
    <w:lvl w:ilvl="0" w:tplc="D798A5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88A1C11"/>
    <w:multiLevelType w:val="multilevel"/>
    <w:tmpl w:val="207C7E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49447385"/>
    <w:multiLevelType w:val="hybridMultilevel"/>
    <w:tmpl w:val="10562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1B3F0A"/>
    <w:multiLevelType w:val="multilevel"/>
    <w:tmpl w:val="D86AD4A6"/>
    <w:lvl w:ilvl="0">
      <w:start w:val="2"/>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DBC7816"/>
    <w:multiLevelType w:val="hybridMultilevel"/>
    <w:tmpl w:val="2DC8B95E"/>
    <w:lvl w:ilvl="0" w:tplc="0BF66132">
      <w:start w:val="12"/>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21E1DF0"/>
    <w:multiLevelType w:val="hybridMultilevel"/>
    <w:tmpl w:val="F1A63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E7369D"/>
    <w:multiLevelType w:val="hybridMultilevel"/>
    <w:tmpl w:val="4A121056"/>
    <w:lvl w:ilvl="0" w:tplc="180600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3994D9D"/>
    <w:multiLevelType w:val="hybridMultilevel"/>
    <w:tmpl w:val="F5405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8F41BD"/>
    <w:multiLevelType w:val="hybridMultilevel"/>
    <w:tmpl w:val="890E8988"/>
    <w:lvl w:ilvl="0" w:tplc="97E83B2E">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5EF6A44"/>
    <w:multiLevelType w:val="hybridMultilevel"/>
    <w:tmpl w:val="DA244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A81E05"/>
    <w:multiLevelType w:val="hybridMultilevel"/>
    <w:tmpl w:val="A0123E2E"/>
    <w:lvl w:ilvl="0" w:tplc="710C4348">
      <w:start w:val="1"/>
      <w:numFmt w:val="decimal"/>
      <w:lvlText w:val="(%1)"/>
      <w:lvlJc w:val="left"/>
      <w:pPr>
        <w:ind w:left="786" w:hanging="360"/>
      </w:pPr>
      <w:rPr>
        <w:rFonts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315C41"/>
    <w:multiLevelType w:val="hybridMultilevel"/>
    <w:tmpl w:val="8ABCB8EC"/>
    <w:lvl w:ilvl="0" w:tplc="DBCCB5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9CC1687"/>
    <w:multiLevelType w:val="hybridMultilevel"/>
    <w:tmpl w:val="68CA9732"/>
    <w:lvl w:ilvl="0" w:tplc="C3A642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6334BE"/>
    <w:multiLevelType w:val="hybridMultilevel"/>
    <w:tmpl w:val="5A90B1B2"/>
    <w:lvl w:ilvl="0" w:tplc="D0748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A730971"/>
    <w:multiLevelType w:val="hybridMultilevel"/>
    <w:tmpl w:val="32A2D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43FC6"/>
    <w:multiLevelType w:val="hybridMultilevel"/>
    <w:tmpl w:val="424005CA"/>
    <w:lvl w:ilvl="0" w:tplc="4FEECD88">
      <w:start w:val="1"/>
      <w:numFmt w:val="decimal"/>
      <w:lvlText w:val="%1."/>
      <w:lvlJc w:val="left"/>
      <w:pPr>
        <w:ind w:left="720" w:hanging="360"/>
      </w:pPr>
      <w:rPr>
        <w:rFonts w:ascii="Sylfaen" w:eastAsia="Times New Roman" w:hAnsi="Sylfaen" w:cs="Sylfae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595A5A"/>
    <w:multiLevelType w:val="hybridMultilevel"/>
    <w:tmpl w:val="4D82E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D47B56"/>
    <w:multiLevelType w:val="hybridMultilevel"/>
    <w:tmpl w:val="CD608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DD6ED0"/>
    <w:multiLevelType w:val="multilevel"/>
    <w:tmpl w:val="7E9242EE"/>
    <w:lvl w:ilvl="0">
      <w:start w:val="1"/>
      <w:numFmt w:val="decimal"/>
      <w:lvlText w:val="%1."/>
      <w:lvlJc w:val="left"/>
      <w:pPr>
        <w:ind w:left="360" w:hanging="360"/>
      </w:pPr>
      <w:rPr>
        <w:rFonts w:hint="default"/>
      </w:rPr>
    </w:lvl>
    <w:lvl w:ilvl="1">
      <w:start w:val="1"/>
      <w:numFmt w:val="decimal"/>
      <w:isLgl/>
      <w:lvlText w:val="%2."/>
      <w:lvlJc w:val="left"/>
      <w:pPr>
        <w:ind w:left="360" w:hanging="360"/>
      </w:pPr>
      <w:rPr>
        <w:rFonts w:ascii="Sylfaen" w:eastAsia="Calibri" w:hAnsi="Sylfaen"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7B4F55E5"/>
    <w:multiLevelType w:val="hybridMultilevel"/>
    <w:tmpl w:val="0B3E8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2A11B1"/>
    <w:multiLevelType w:val="hybridMultilevel"/>
    <w:tmpl w:val="91B6738A"/>
    <w:lvl w:ilvl="0" w:tplc="04EADDC8">
      <w:start w:val="1"/>
      <w:numFmt w:val="decimal"/>
      <w:lvlText w:val="%1."/>
      <w:lvlJc w:val="left"/>
      <w:pPr>
        <w:ind w:left="786" w:hanging="360"/>
      </w:pPr>
      <w:rPr>
        <w:rFonts w:ascii="Sylfaen" w:eastAsia="Times New Roman" w:hAnsi="Sylfaen" w:cs="Sylfaen"/>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5">
    <w:nsid w:val="7FB34F9D"/>
    <w:multiLevelType w:val="hybridMultilevel"/>
    <w:tmpl w:val="4A9CD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33"/>
  </w:num>
  <w:num w:numId="4">
    <w:abstractNumId w:val="25"/>
  </w:num>
  <w:num w:numId="5">
    <w:abstractNumId w:val="15"/>
  </w:num>
  <w:num w:numId="6">
    <w:abstractNumId w:val="32"/>
  </w:num>
  <w:num w:numId="7">
    <w:abstractNumId w:val="34"/>
  </w:num>
  <w:num w:numId="8">
    <w:abstractNumId w:val="29"/>
  </w:num>
  <w:num w:numId="9">
    <w:abstractNumId w:val="9"/>
  </w:num>
  <w:num w:numId="10">
    <w:abstractNumId w:val="16"/>
  </w:num>
  <w:num w:numId="11">
    <w:abstractNumId w:val="22"/>
  </w:num>
  <w:num w:numId="12">
    <w:abstractNumId w:val="6"/>
  </w:num>
  <w:num w:numId="13">
    <w:abstractNumId w:val="28"/>
  </w:num>
  <w:num w:numId="14">
    <w:abstractNumId w:val="5"/>
  </w:num>
  <w:num w:numId="15">
    <w:abstractNumId w:val="10"/>
  </w:num>
  <w:num w:numId="16">
    <w:abstractNumId w:val="21"/>
  </w:num>
  <w:num w:numId="17">
    <w:abstractNumId w:val="30"/>
  </w:num>
  <w:num w:numId="18">
    <w:abstractNumId w:val="27"/>
  </w:num>
  <w:num w:numId="19">
    <w:abstractNumId w:val="23"/>
  </w:num>
  <w:num w:numId="20">
    <w:abstractNumId w:val="19"/>
  </w:num>
  <w:num w:numId="21">
    <w:abstractNumId w:val="31"/>
  </w:num>
  <w:num w:numId="22">
    <w:abstractNumId w:val="26"/>
  </w:num>
  <w:num w:numId="23">
    <w:abstractNumId w:val="2"/>
  </w:num>
  <w:num w:numId="24">
    <w:abstractNumId w:val="3"/>
  </w:num>
  <w:num w:numId="25">
    <w:abstractNumId w:val="12"/>
  </w:num>
  <w:num w:numId="26">
    <w:abstractNumId w:val="8"/>
  </w:num>
  <w:num w:numId="27">
    <w:abstractNumId w:val="14"/>
  </w:num>
  <w:num w:numId="28">
    <w:abstractNumId w:val="11"/>
  </w:num>
  <w:num w:numId="29">
    <w:abstractNumId w:val="17"/>
  </w:num>
  <w:num w:numId="30">
    <w:abstractNumId w:val="1"/>
  </w:num>
  <w:num w:numId="31">
    <w:abstractNumId w:val="24"/>
  </w:num>
  <w:num w:numId="32">
    <w:abstractNumId w:val="13"/>
  </w:num>
  <w:num w:numId="33">
    <w:abstractNumId w:val="18"/>
  </w:num>
  <w:num w:numId="34">
    <w:abstractNumId w:val="35"/>
  </w:num>
  <w:num w:numId="35">
    <w:abstractNumId w:val="4"/>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405"/>
    <w:rsid w:val="00002405"/>
    <w:rsid w:val="00072059"/>
    <w:rsid w:val="00087200"/>
    <w:rsid w:val="00091C22"/>
    <w:rsid w:val="000C3F37"/>
    <w:rsid w:val="000D772F"/>
    <w:rsid w:val="000E2580"/>
    <w:rsid w:val="000F5AF1"/>
    <w:rsid w:val="00107379"/>
    <w:rsid w:val="00110C38"/>
    <w:rsid w:val="001227D5"/>
    <w:rsid w:val="00151AFF"/>
    <w:rsid w:val="0015412D"/>
    <w:rsid w:val="0017260A"/>
    <w:rsid w:val="00176AA5"/>
    <w:rsid w:val="00193A65"/>
    <w:rsid w:val="00194A32"/>
    <w:rsid w:val="0019707F"/>
    <w:rsid w:val="001A4076"/>
    <w:rsid w:val="001C3D39"/>
    <w:rsid w:val="001C6F0A"/>
    <w:rsid w:val="001D1243"/>
    <w:rsid w:val="001F4C1D"/>
    <w:rsid w:val="002611BD"/>
    <w:rsid w:val="002A2BD3"/>
    <w:rsid w:val="002B4431"/>
    <w:rsid w:val="002D4875"/>
    <w:rsid w:val="002E6677"/>
    <w:rsid w:val="002F4BF0"/>
    <w:rsid w:val="002F71C2"/>
    <w:rsid w:val="002F7AE9"/>
    <w:rsid w:val="00315895"/>
    <w:rsid w:val="00346A36"/>
    <w:rsid w:val="00351CFE"/>
    <w:rsid w:val="003749D7"/>
    <w:rsid w:val="003B2F51"/>
    <w:rsid w:val="003B4227"/>
    <w:rsid w:val="003C5B7B"/>
    <w:rsid w:val="003D34EF"/>
    <w:rsid w:val="003F26E3"/>
    <w:rsid w:val="003F740A"/>
    <w:rsid w:val="00487C30"/>
    <w:rsid w:val="004C1EDF"/>
    <w:rsid w:val="00524DCD"/>
    <w:rsid w:val="00526456"/>
    <w:rsid w:val="0055725D"/>
    <w:rsid w:val="00561647"/>
    <w:rsid w:val="00580171"/>
    <w:rsid w:val="005C2339"/>
    <w:rsid w:val="005C4B73"/>
    <w:rsid w:val="005D7122"/>
    <w:rsid w:val="00622084"/>
    <w:rsid w:val="00655897"/>
    <w:rsid w:val="006C1828"/>
    <w:rsid w:val="006E47C1"/>
    <w:rsid w:val="00700330"/>
    <w:rsid w:val="00705D72"/>
    <w:rsid w:val="00777977"/>
    <w:rsid w:val="0079325C"/>
    <w:rsid w:val="007E552E"/>
    <w:rsid w:val="008371C3"/>
    <w:rsid w:val="00845E6F"/>
    <w:rsid w:val="008532BF"/>
    <w:rsid w:val="00861149"/>
    <w:rsid w:val="0086463A"/>
    <w:rsid w:val="008C1429"/>
    <w:rsid w:val="008C4001"/>
    <w:rsid w:val="008C72A8"/>
    <w:rsid w:val="008E5429"/>
    <w:rsid w:val="0090662D"/>
    <w:rsid w:val="009116D9"/>
    <w:rsid w:val="0091525A"/>
    <w:rsid w:val="0093730C"/>
    <w:rsid w:val="00984036"/>
    <w:rsid w:val="009E57B1"/>
    <w:rsid w:val="009F01D3"/>
    <w:rsid w:val="009F16F3"/>
    <w:rsid w:val="00A0651E"/>
    <w:rsid w:val="00A103DD"/>
    <w:rsid w:val="00A14BB9"/>
    <w:rsid w:val="00A532AA"/>
    <w:rsid w:val="00A55BD7"/>
    <w:rsid w:val="00AA0D94"/>
    <w:rsid w:val="00AB0D3B"/>
    <w:rsid w:val="00AB6233"/>
    <w:rsid w:val="00B10846"/>
    <w:rsid w:val="00B15E63"/>
    <w:rsid w:val="00B55907"/>
    <w:rsid w:val="00B569A0"/>
    <w:rsid w:val="00B65D63"/>
    <w:rsid w:val="00B92995"/>
    <w:rsid w:val="00BA0CFD"/>
    <w:rsid w:val="00BA7E0E"/>
    <w:rsid w:val="00BD2511"/>
    <w:rsid w:val="00C01033"/>
    <w:rsid w:val="00C01120"/>
    <w:rsid w:val="00C31C93"/>
    <w:rsid w:val="00C54CC6"/>
    <w:rsid w:val="00C7428D"/>
    <w:rsid w:val="00C8087D"/>
    <w:rsid w:val="00C9788D"/>
    <w:rsid w:val="00CC4897"/>
    <w:rsid w:val="00CD150C"/>
    <w:rsid w:val="00CD1708"/>
    <w:rsid w:val="00CE50DF"/>
    <w:rsid w:val="00D0746C"/>
    <w:rsid w:val="00D81ED4"/>
    <w:rsid w:val="00DB7964"/>
    <w:rsid w:val="00DC5EC0"/>
    <w:rsid w:val="00DD6956"/>
    <w:rsid w:val="00DE0365"/>
    <w:rsid w:val="00E155B8"/>
    <w:rsid w:val="00E34DCF"/>
    <w:rsid w:val="00E459C3"/>
    <w:rsid w:val="00E62F62"/>
    <w:rsid w:val="00E762D7"/>
    <w:rsid w:val="00E95E1A"/>
    <w:rsid w:val="00EF0F8D"/>
    <w:rsid w:val="00EF2308"/>
    <w:rsid w:val="00EF244F"/>
    <w:rsid w:val="00F110D4"/>
    <w:rsid w:val="00F4423D"/>
    <w:rsid w:val="00F97C54"/>
    <w:rsid w:val="00FA284E"/>
    <w:rsid w:val="00FB51E6"/>
    <w:rsid w:val="00FE00D0"/>
    <w:rsid w:val="00FE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72A8"/>
    <w:pPr>
      <w:spacing w:after="0" w:line="240" w:lineRule="auto"/>
    </w:pPr>
    <w:rPr>
      <w:rFonts w:ascii="Tahoma" w:hAnsi="Tahoma" w:cs="Tahoma"/>
      <w:sz w:val="16"/>
      <w:szCs w:val="16"/>
    </w:rPr>
  </w:style>
  <w:style w:type="paragraph" w:customStyle="1" w:styleId="Normal0">
    <w:name w:val="[Normal]"/>
    <w:pPr>
      <w:widowControl w:val="0"/>
    </w:pPr>
    <w:rPr>
      <w:sz w:val="24"/>
    </w:rPr>
  </w:style>
  <w:style w:type="paragraph" w:styleId="NormalWeb">
    <w:name w:val="Normal (Web)"/>
    <w:basedOn w:val="Normal"/>
    <w:pPr>
      <w:spacing w:before="100" w:after="100" w:line="240" w:lineRule="atLeast"/>
    </w:pPr>
    <w:rPr>
      <w:rFonts w:ascii="Times New Roman" w:eastAsia="Times New Roman" w:hAnsi="Times New Roman"/>
      <w:sz w:val="24"/>
    </w:rPr>
  </w:style>
  <w:style w:type="character" w:customStyle="1" w:styleId="BalloonTextChar">
    <w:name w:val="Balloon Text Char"/>
    <w:link w:val="BalloonText"/>
    <w:uiPriority w:val="99"/>
    <w:semiHidden/>
    <w:rsid w:val="008C72A8"/>
    <w:rPr>
      <w:rFonts w:ascii="Tahoma" w:eastAsia="Calibri" w:hAnsi="Tahoma" w:cs="Tahoma"/>
      <w:sz w:val="16"/>
      <w:szCs w:val="16"/>
    </w:rPr>
  </w:style>
  <w:style w:type="character" w:styleId="CommentReference">
    <w:name w:val="annotation reference"/>
    <w:uiPriority w:val="99"/>
    <w:semiHidden/>
    <w:unhideWhenUsed/>
    <w:rsid w:val="00D0746C"/>
    <w:rPr>
      <w:sz w:val="16"/>
      <w:szCs w:val="16"/>
    </w:rPr>
  </w:style>
  <w:style w:type="paragraph" w:styleId="CommentText">
    <w:name w:val="annotation text"/>
    <w:basedOn w:val="Normal"/>
    <w:link w:val="CommentTextChar"/>
    <w:uiPriority w:val="99"/>
    <w:semiHidden/>
    <w:unhideWhenUsed/>
    <w:rsid w:val="00D0746C"/>
    <w:rPr>
      <w:sz w:val="20"/>
    </w:rPr>
  </w:style>
  <w:style w:type="character" w:customStyle="1" w:styleId="CommentTextChar">
    <w:name w:val="Comment Text Char"/>
    <w:link w:val="CommentText"/>
    <w:uiPriority w:val="99"/>
    <w:semiHidden/>
    <w:rsid w:val="00D0746C"/>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D0746C"/>
    <w:rPr>
      <w:b/>
      <w:bCs/>
    </w:rPr>
  </w:style>
  <w:style w:type="character" w:customStyle="1" w:styleId="CommentSubjectChar">
    <w:name w:val="Comment Subject Char"/>
    <w:link w:val="CommentSubject"/>
    <w:uiPriority w:val="99"/>
    <w:semiHidden/>
    <w:rsid w:val="00D0746C"/>
    <w:rPr>
      <w:rFonts w:ascii="Calibri" w:eastAsia="Calibri" w:hAnsi="Calibri"/>
      <w:b/>
      <w:bCs/>
    </w:rPr>
  </w:style>
  <w:style w:type="paragraph" w:customStyle="1" w:styleId="abzacixml">
    <w:name w:val="abzaci_xml"/>
    <w:basedOn w:val="PlainText"/>
    <w:rsid w:val="00B15E63"/>
    <w:pPr>
      <w:ind w:firstLine="283"/>
      <w:jc w:val="both"/>
    </w:pPr>
    <w:rPr>
      <w:rFonts w:ascii="Sylfaen" w:eastAsia="Sylfaen" w:hAnsi="Sylfaen" w:cs="Arial"/>
      <w:sz w:val="22"/>
      <w:szCs w:val="20"/>
    </w:rPr>
  </w:style>
  <w:style w:type="paragraph" w:styleId="PlainText">
    <w:name w:val="Plain Text"/>
    <w:basedOn w:val="Normal"/>
    <w:link w:val="PlainTextChar"/>
    <w:uiPriority w:val="99"/>
    <w:semiHidden/>
    <w:unhideWhenUsed/>
    <w:rsid w:val="00B15E6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15E63"/>
    <w:rPr>
      <w:rFonts w:ascii="Consolas" w:eastAsia="Calibri" w:hAnsi="Consolas" w:cs="Consolas"/>
      <w:sz w:val="21"/>
      <w:szCs w:val="21"/>
    </w:rPr>
  </w:style>
  <w:style w:type="paragraph" w:styleId="ListParagraph">
    <w:name w:val="List Paragraph"/>
    <w:basedOn w:val="Normal"/>
    <w:uiPriority w:val="34"/>
    <w:qFormat/>
    <w:rsid w:val="009F16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72A8"/>
    <w:pPr>
      <w:spacing w:after="0" w:line="240" w:lineRule="auto"/>
    </w:pPr>
    <w:rPr>
      <w:rFonts w:ascii="Tahoma" w:hAnsi="Tahoma" w:cs="Tahoma"/>
      <w:sz w:val="16"/>
      <w:szCs w:val="16"/>
    </w:rPr>
  </w:style>
  <w:style w:type="paragraph" w:customStyle="1" w:styleId="Normal0">
    <w:name w:val="[Normal]"/>
    <w:pPr>
      <w:widowControl w:val="0"/>
    </w:pPr>
    <w:rPr>
      <w:sz w:val="24"/>
    </w:rPr>
  </w:style>
  <w:style w:type="paragraph" w:styleId="NormalWeb">
    <w:name w:val="Normal (Web)"/>
    <w:basedOn w:val="Normal"/>
    <w:pPr>
      <w:spacing w:before="100" w:after="100" w:line="240" w:lineRule="atLeast"/>
    </w:pPr>
    <w:rPr>
      <w:rFonts w:ascii="Times New Roman" w:eastAsia="Times New Roman" w:hAnsi="Times New Roman"/>
      <w:sz w:val="24"/>
    </w:rPr>
  </w:style>
  <w:style w:type="character" w:customStyle="1" w:styleId="BalloonTextChar">
    <w:name w:val="Balloon Text Char"/>
    <w:link w:val="BalloonText"/>
    <w:uiPriority w:val="99"/>
    <w:semiHidden/>
    <w:rsid w:val="008C72A8"/>
    <w:rPr>
      <w:rFonts w:ascii="Tahoma" w:eastAsia="Calibri" w:hAnsi="Tahoma" w:cs="Tahoma"/>
      <w:sz w:val="16"/>
      <w:szCs w:val="16"/>
    </w:rPr>
  </w:style>
  <w:style w:type="character" w:styleId="CommentReference">
    <w:name w:val="annotation reference"/>
    <w:uiPriority w:val="99"/>
    <w:semiHidden/>
    <w:unhideWhenUsed/>
    <w:rsid w:val="00D0746C"/>
    <w:rPr>
      <w:sz w:val="16"/>
      <w:szCs w:val="16"/>
    </w:rPr>
  </w:style>
  <w:style w:type="paragraph" w:styleId="CommentText">
    <w:name w:val="annotation text"/>
    <w:basedOn w:val="Normal"/>
    <w:link w:val="CommentTextChar"/>
    <w:uiPriority w:val="99"/>
    <w:semiHidden/>
    <w:unhideWhenUsed/>
    <w:rsid w:val="00D0746C"/>
    <w:rPr>
      <w:sz w:val="20"/>
    </w:rPr>
  </w:style>
  <w:style w:type="character" w:customStyle="1" w:styleId="CommentTextChar">
    <w:name w:val="Comment Text Char"/>
    <w:link w:val="CommentText"/>
    <w:uiPriority w:val="99"/>
    <w:semiHidden/>
    <w:rsid w:val="00D0746C"/>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D0746C"/>
    <w:rPr>
      <w:b/>
      <w:bCs/>
    </w:rPr>
  </w:style>
  <w:style w:type="character" w:customStyle="1" w:styleId="CommentSubjectChar">
    <w:name w:val="Comment Subject Char"/>
    <w:link w:val="CommentSubject"/>
    <w:uiPriority w:val="99"/>
    <w:semiHidden/>
    <w:rsid w:val="00D0746C"/>
    <w:rPr>
      <w:rFonts w:ascii="Calibri" w:eastAsia="Calibri" w:hAnsi="Calibri"/>
      <w:b/>
      <w:bCs/>
    </w:rPr>
  </w:style>
  <w:style w:type="paragraph" w:customStyle="1" w:styleId="abzacixml">
    <w:name w:val="abzaci_xml"/>
    <w:basedOn w:val="PlainText"/>
    <w:rsid w:val="00B15E63"/>
    <w:pPr>
      <w:ind w:firstLine="283"/>
      <w:jc w:val="both"/>
    </w:pPr>
    <w:rPr>
      <w:rFonts w:ascii="Sylfaen" w:eastAsia="Sylfaen" w:hAnsi="Sylfaen" w:cs="Arial"/>
      <w:sz w:val="22"/>
      <w:szCs w:val="20"/>
    </w:rPr>
  </w:style>
  <w:style w:type="paragraph" w:styleId="PlainText">
    <w:name w:val="Plain Text"/>
    <w:basedOn w:val="Normal"/>
    <w:link w:val="PlainTextChar"/>
    <w:uiPriority w:val="99"/>
    <w:semiHidden/>
    <w:unhideWhenUsed/>
    <w:rsid w:val="00B15E6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15E63"/>
    <w:rPr>
      <w:rFonts w:ascii="Consolas" w:eastAsia="Calibri" w:hAnsi="Consolas" w:cs="Consolas"/>
      <w:sz w:val="21"/>
      <w:szCs w:val="21"/>
    </w:rPr>
  </w:style>
  <w:style w:type="paragraph" w:styleId="ListParagraph">
    <w:name w:val="List Paragraph"/>
    <w:basedOn w:val="Normal"/>
    <w:uiPriority w:val="34"/>
    <w:qFormat/>
    <w:rsid w:val="009F1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BC3F7-1627-4BDC-BAE9-2FCD6A955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4302</Words>
  <Characters>24524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28769</CharactersWithSpaces>
  <SharedDoc>false</SharedDoc>
  <HyperlinkBase>C:\1\</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Ekaterine Adamia</cp:lastModifiedBy>
  <cp:revision>3</cp:revision>
  <cp:lastPrinted>2015-06-19T07:03:00Z</cp:lastPrinted>
  <dcterms:created xsi:type="dcterms:W3CDTF">2016-12-27T17:05:00Z</dcterms:created>
  <dcterms:modified xsi:type="dcterms:W3CDTF">2016-12-27T17:06:00Z</dcterms:modified>
</cp:coreProperties>
</file>