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E05" w:rsidRDefault="0041545C">
      <w:pPr>
        <w:rPr>
          <w:rFonts w:ascii="Sylfaen" w:hAnsi="Sylfaen"/>
          <w:lang w:val="ka-GE"/>
        </w:rPr>
      </w:pPr>
      <w:r>
        <w:rPr>
          <w:rFonts w:ascii="Sylfaen" w:hAnsi="Sylfaen"/>
        </w:rPr>
        <w:t xml:space="preserve"> </w:t>
      </w:r>
      <w:r w:rsidR="00CF6EC6">
        <w:rPr>
          <w:rFonts w:ascii="Sylfaen" w:hAnsi="Sylfaen"/>
          <w:lang w:val="ka-GE"/>
        </w:rPr>
        <w:t>საფინანსო-საბიუჯეტო სამმართველო</w:t>
      </w:r>
    </w:p>
    <w:p w:rsidR="00CF6EC6" w:rsidRDefault="00CF6EC6">
      <w:pPr>
        <w:rPr>
          <w:rFonts w:ascii="Sylfaen" w:hAnsi="Sylfaen"/>
          <w:lang w:val="ka-GE"/>
        </w:rPr>
      </w:pPr>
    </w:p>
    <w:p w:rsidR="00CF6EC6" w:rsidRDefault="00CF6EC6">
      <w:pPr>
        <w:rPr>
          <w:rFonts w:ascii="Sylfaen" w:hAnsi="Sylfaen"/>
          <w:lang w:val="ka-GE"/>
        </w:rPr>
      </w:pPr>
    </w:p>
    <w:p w:rsidR="00380401" w:rsidRPr="005D51DF" w:rsidRDefault="00232232" w:rsidP="00232232">
      <w:pPr>
        <w:spacing w:after="0" w:line="240" w:lineRule="auto"/>
        <w:jc w:val="both"/>
        <w:rPr>
          <w:rFonts w:ascii="Sylfaen" w:eastAsia="Times New Roman" w:hAnsi="Sylfaen" w:cs="Times New Roman"/>
          <w:b/>
          <w:sz w:val="24"/>
          <w:szCs w:val="24"/>
          <w:lang w:val="ka-GE"/>
        </w:rPr>
      </w:pPr>
      <w:r w:rsidRPr="005D51DF">
        <w:rPr>
          <w:rFonts w:ascii="Sylfaen" w:hAnsi="Sylfaen"/>
          <w:b/>
          <w:sz w:val="24"/>
          <w:szCs w:val="24"/>
          <w:lang w:val="ka-GE"/>
        </w:rPr>
        <w:t>„</w:t>
      </w:r>
      <w:r w:rsidR="00553EB0" w:rsidRPr="005D51DF">
        <w:rPr>
          <w:rFonts w:ascii="Sylfaen" w:hAnsi="Sylfaen"/>
          <w:b/>
          <w:sz w:val="24"/>
          <w:szCs w:val="24"/>
          <w:lang w:val="ka-GE"/>
        </w:rPr>
        <w:t>საქართველოს 201</w:t>
      </w:r>
      <w:r w:rsidR="00553EB0" w:rsidRPr="005D51DF">
        <w:rPr>
          <w:rFonts w:ascii="Sylfaen" w:hAnsi="Sylfaen"/>
          <w:b/>
          <w:sz w:val="24"/>
          <w:szCs w:val="24"/>
        </w:rPr>
        <w:t>8</w:t>
      </w:r>
      <w:r w:rsidR="00553EB0" w:rsidRPr="005D51DF">
        <w:rPr>
          <w:rFonts w:ascii="Sylfaen" w:hAnsi="Sylfaen"/>
          <w:b/>
          <w:sz w:val="24"/>
          <w:szCs w:val="24"/>
          <w:lang w:val="ka-GE"/>
        </w:rPr>
        <w:t xml:space="preserve"> წლის სახელმწიფო ბიუჯეტის შესახებ“ </w:t>
      </w:r>
      <w:r w:rsidR="00553EB0" w:rsidRPr="005D51DF">
        <w:rPr>
          <w:rFonts w:ascii="Sylfaen" w:eastAsia="Times New Roman" w:hAnsi="Sylfaen" w:cs="Times New Roman"/>
          <w:b/>
          <w:sz w:val="24"/>
          <w:szCs w:val="24"/>
          <w:lang w:val="ka-GE"/>
        </w:rPr>
        <w:t xml:space="preserve">საქართველოს კანონის </w:t>
      </w:r>
      <w:r w:rsidR="00380401" w:rsidRPr="005D51DF">
        <w:rPr>
          <w:rFonts w:ascii="Sylfaen" w:eastAsia="Times New Roman" w:hAnsi="Sylfaen" w:cs="Times New Roman"/>
          <w:b/>
          <w:sz w:val="24"/>
          <w:szCs w:val="24"/>
          <w:lang w:val="ka-GE"/>
        </w:rPr>
        <w:t xml:space="preserve">მე-15, </w:t>
      </w:r>
      <w:r w:rsidR="00553EB0" w:rsidRPr="005D51DF">
        <w:rPr>
          <w:rFonts w:ascii="Sylfaen" w:eastAsia="Times New Roman" w:hAnsi="Sylfaen" w:cs="Times New Roman"/>
          <w:b/>
          <w:sz w:val="24"/>
          <w:szCs w:val="24"/>
          <w:lang w:val="ka-GE"/>
        </w:rPr>
        <w:t>22-ე და 23–ე მუხლები</w:t>
      </w:r>
      <w:r w:rsidR="00380401" w:rsidRPr="005D51DF">
        <w:rPr>
          <w:rFonts w:ascii="Sylfaen" w:eastAsia="Times New Roman" w:hAnsi="Sylfaen" w:cs="Times New Roman"/>
          <w:b/>
          <w:sz w:val="24"/>
          <w:szCs w:val="24"/>
          <w:lang w:val="ka-GE"/>
        </w:rPr>
        <w:t>ს</w:t>
      </w:r>
      <w:r w:rsidR="00553EB0" w:rsidRPr="005D51DF">
        <w:rPr>
          <w:rFonts w:ascii="Sylfaen" w:eastAsia="Times New Roman" w:hAnsi="Sylfaen" w:cs="Times New Roman"/>
          <w:b/>
          <w:sz w:val="24"/>
          <w:szCs w:val="24"/>
          <w:lang w:val="ka-GE"/>
        </w:rPr>
        <w:t xml:space="preserve"> გათვალისწინებ</w:t>
      </w:r>
      <w:r w:rsidR="00380401" w:rsidRPr="005D51DF">
        <w:rPr>
          <w:rFonts w:ascii="Sylfaen" w:eastAsia="Times New Roman" w:hAnsi="Sylfaen" w:cs="Times New Roman"/>
          <w:b/>
          <w:sz w:val="24"/>
          <w:szCs w:val="24"/>
          <w:lang w:val="ka-GE"/>
        </w:rPr>
        <w:t>ით:</w:t>
      </w:r>
    </w:p>
    <w:p w:rsidR="00553EB0" w:rsidRPr="00F50EDF" w:rsidRDefault="00903C71" w:rsidP="00451320">
      <w:pPr>
        <w:pStyle w:val="ListParagraph"/>
        <w:numPr>
          <w:ilvl w:val="0"/>
          <w:numId w:val="2"/>
        </w:numPr>
        <w:spacing w:after="0" w:line="240" w:lineRule="auto"/>
        <w:ind w:left="426" w:hanging="426"/>
        <w:jc w:val="both"/>
        <w:rPr>
          <w:rFonts w:ascii="Sylfaen" w:hAnsi="Sylfaen"/>
          <w:lang w:val="ka-GE"/>
        </w:rPr>
      </w:pPr>
      <w:r w:rsidRPr="00B213FD">
        <w:rPr>
          <w:rFonts w:ascii="Sylfaen" w:hAnsi="Sylfaen"/>
          <w:lang w:val="ka-GE"/>
        </w:rPr>
        <w:t xml:space="preserve">მომზადდა განკარგულების პროექტები </w:t>
      </w:r>
      <w:r w:rsidR="00232232" w:rsidRPr="00B213FD">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 საშტატო ნუსხის, თანამდებობრივი სარგოებისა და შრომის ანაზღაურების ფონდის შეთანხმების შესახებ, ასევე, სამინისტროს ცენტრალური აპარატის და სამინისტროს სახელმწიფო კონტროლს დაქვემდებარებულ საჯარო სამართლის იურიდიული პირებში </w:t>
      </w:r>
      <w:r w:rsidR="00553EB0" w:rsidRPr="00B213FD">
        <w:rPr>
          <w:rFonts w:ascii="Sylfaen" w:hAnsi="Sylfaen"/>
          <w:lang w:val="ka-GE"/>
        </w:rPr>
        <w:t>შრომითი ხელშეკრულებით დასაქმებულ პირთა, რიცხოვნობის</w:t>
      </w:r>
      <w:r w:rsidR="00232232" w:rsidRPr="00B213FD">
        <w:rPr>
          <w:rFonts w:ascii="Sylfaen" w:hAnsi="Sylfaen"/>
          <w:lang w:val="ka-GE"/>
        </w:rPr>
        <w:t xml:space="preserve"> შრომითი ხელშეკრულებით დასაქმებულთა რიცხოვნობისა და საშუალო შრომის ანაზღაურების განსაზღვრის თაობაზე </w:t>
      </w:r>
      <w:r w:rsidR="00553EB0" w:rsidRPr="00F50EDF">
        <w:rPr>
          <w:rFonts w:ascii="Sylfaen" w:hAnsi="Sylfaen"/>
          <w:lang w:val="ka-GE"/>
        </w:rPr>
        <w:t>გამონაკლისის დაშვების შესახებ საქართველოს მთავრობასთან შესათანხმებლად</w:t>
      </w:r>
      <w:r w:rsidR="00232232" w:rsidRPr="00F50EDF">
        <w:rPr>
          <w:rFonts w:ascii="Sylfaen" w:hAnsi="Sylfaen"/>
          <w:lang w:val="ka-GE"/>
        </w:rPr>
        <w:t>;</w:t>
      </w:r>
    </w:p>
    <w:p w:rsidR="00380401" w:rsidRPr="00F50EDF" w:rsidRDefault="00380401" w:rsidP="00451320">
      <w:pPr>
        <w:pStyle w:val="ListParagraph"/>
        <w:numPr>
          <w:ilvl w:val="0"/>
          <w:numId w:val="2"/>
        </w:numPr>
        <w:spacing w:after="0" w:line="240" w:lineRule="auto"/>
        <w:ind w:left="426" w:hanging="426"/>
        <w:jc w:val="both"/>
        <w:rPr>
          <w:rFonts w:ascii="Sylfaen" w:hAnsi="Sylfaen"/>
          <w:lang w:val="ka-GE"/>
        </w:rPr>
      </w:pPr>
      <w:r w:rsidRPr="00F50EDF">
        <w:rPr>
          <w:rFonts w:ascii="Sylfaen" w:hAnsi="Sylfaen"/>
          <w:lang w:val="ka-GE"/>
        </w:rPr>
        <w:t xml:space="preserve">მომზადდა მინისტრის ბრძანების პროექტები </w:t>
      </w:r>
      <w:r w:rsidRPr="00F50EDF">
        <w:rPr>
          <w:rFonts w:ascii="Sylfaen" w:eastAsia="Times New Roman" w:hAnsi="Sylfaen" w:cs="Times New Roma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აპარატისა და საჯარო სამართლის იურიდიული პირების </w:t>
      </w:r>
      <w:r w:rsidR="00903C71" w:rsidRPr="00F50EDF">
        <w:rPr>
          <w:rFonts w:ascii="Sylfaen" w:eastAsia="Times New Roman" w:hAnsi="Sylfaen" w:cs="Times New Roman"/>
          <w:lang w:val="ka-GE"/>
        </w:rPr>
        <w:t>საშტატო ნუსხის, თანამდებობრივი სარგოებისა და შრომის ანაზღაურების ფონდის შეთანხმების შესახებ;</w:t>
      </w:r>
    </w:p>
    <w:p w:rsidR="00B213FD" w:rsidRPr="005D51DF" w:rsidRDefault="00F50EDF" w:rsidP="00F50E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lang w:val="ka-GE"/>
        </w:rPr>
      </w:pPr>
      <w:r w:rsidRPr="005D51DF">
        <w:rPr>
          <w:rFonts w:ascii="Sylfaen" w:hAnsi="Sylfaen" w:cs="Sylfaen"/>
          <w:b/>
          <w:lang w:val="ka-GE"/>
        </w:rPr>
        <w:t>„</w:t>
      </w:r>
      <w:proofErr w:type="spellStart"/>
      <w:r w:rsidRPr="005D51DF">
        <w:rPr>
          <w:rFonts w:ascii="Sylfaen" w:hAnsi="Sylfaen" w:cs="Sylfaen"/>
          <w:b/>
        </w:rPr>
        <w:t>სახელმწიფო</w:t>
      </w:r>
      <w:proofErr w:type="spellEnd"/>
      <w:r w:rsidRPr="005D51DF">
        <w:rPr>
          <w:rFonts w:ascii="Sylfaen" w:hAnsi="Sylfaen" w:cs="Sylfaen"/>
          <w:b/>
        </w:rPr>
        <w:t xml:space="preserve"> </w:t>
      </w:r>
      <w:proofErr w:type="spellStart"/>
      <w:r w:rsidRPr="005D51DF">
        <w:rPr>
          <w:rFonts w:ascii="Sylfaen" w:hAnsi="Sylfaen" w:cs="Sylfaen"/>
          <w:b/>
        </w:rPr>
        <w:t>ბიუჯეტის</w:t>
      </w:r>
      <w:proofErr w:type="spellEnd"/>
      <w:r w:rsidRPr="005D51DF">
        <w:rPr>
          <w:rFonts w:ascii="Sylfaen" w:hAnsi="Sylfaen" w:cs="Sylfaen"/>
          <w:b/>
        </w:rPr>
        <w:t xml:space="preserve"> </w:t>
      </w:r>
      <w:proofErr w:type="spellStart"/>
      <w:r w:rsidRPr="005D51DF">
        <w:rPr>
          <w:rFonts w:ascii="Sylfaen" w:hAnsi="Sylfaen" w:cs="Sylfaen"/>
          <w:b/>
        </w:rPr>
        <w:t>შესრულების</w:t>
      </w:r>
      <w:proofErr w:type="spellEnd"/>
      <w:r w:rsidRPr="005D51DF">
        <w:rPr>
          <w:rFonts w:ascii="Sylfaen" w:hAnsi="Sylfaen" w:cs="Sylfaen"/>
          <w:b/>
        </w:rPr>
        <w:t xml:space="preserve"> </w:t>
      </w:r>
      <w:proofErr w:type="spellStart"/>
      <w:r w:rsidRPr="005D51DF">
        <w:rPr>
          <w:rFonts w:ascii="Sylfaen" w:hAnsi="Sylfaen" w:cs="Sylfaen"/>
          <w:b/>
        </w:rPr>
        <w:t>ანგარიშების</w:t>
      </w:r>
      <w:proofErr w:type="spellEnd"/>
      <w:r w:rsidRPr="005D51DF">
        <w:rPr>
          <w:rFonts w:ascii="Sylfaen" w:hAnsi="Sylfaen" w:cs="Sylfaen"/>
          <w:b/>
        </w:rPr>
        <w:t xml:space="preserve"> </w:t>
      </w:r>
      <w:proofErr w:type="spellStart"/>
      <w:r w:rsidRPr="005D51DF">
        <w:rPr>
          <w:rFonts w:ascii="Sylfaen" w:hAnsi="Sylfaen" w:cs="Sylfaen"/>
          <w:b/>
        </w:rPr>
        <w:t>ფორმებისა</w:t>
      </w:r>
      <w:proofErr w:type="spellEnd"/>
      <w:r w:rsidRPr="005D51DF">
        <w:rPr>
          <w:rFonts w:ascii="Sylfaen" w:hAnsi="Sylfaen" w:cs="Sylfaen"/>
          <w:b/>
        </w:rPr>
        <w:t xml:space="preserve"> </w:t>
      </w:r>
      <w:proofErr w:type="spellStart"/>
      <w:r w:rsidRPr="005D51DF">
        <w:rPr>
          <w:rFonts w:ascii="Sylfaen" w:hAnsi="Sylfaen" w:cs="Sylfaen"/>
          <w:b/>
        </w:rPr>
        <w:t>და</w:t>
      </w:r>
      <w:proofErr w:type="spellEnd"/>
      <w:r w:rsidRPr="005D51DF">
        <w:rPr>
          <w:rFonts w:ascii="Sylfaen" w:hAnsi="Sylfaen" w:cs="Sylfaen"/>
          <w:b/>
        </w:rPr>
        <w:t xml:space="preserve"> </w:t>
      </w:r>
      <w:proofErr w:type="spellStart"/>
      <w:r w:rsidRPr="005D51DF">
        <w:rPr>
          <w:rFonts w:ascii="Sylfaen" w:hAnsi="Sylfaen" w:cs="Sylfaen"/>
          <w:b/>
        </w:rPr>
        <w:t>მათი</w:t>
      </w:r>
      <w:proofErr w:type="spellEnd"/>
      <w:r w:rsidRPr="005D51DF">
        <w:rPr>
          <w:rFonts w:ascii="Sylfaen" w:hAnsi="Sylfaen" w:cs="Sylfaen"/>
          <w:b/>
        </w:rPr>
        <w:t xml:space="preserve"> </w:t>
      </w:r>
      <w:proofErr w:type="spellStart"/>
      <w:r w:rsidRPr="005D51DF">
        <w:rPr>
          <w:rFonts w:ascii="Sylfaen" w:hAnsi="Sylfaen" w:cs="Sylfaen"/>
          <w:b/>
        </w:rPr>
        <w:t>წარდგენის</w:t>
      </w:r>
      <w:proofErr w:type="spellEnd"/>
      <w:r w:rsidRPr="005D51DF">
        <w:rPr>
          <w:rFonts w:ascii="Sylfaen" w:hAnsi="Sylfaen" w:cs="Sylfaen"/>
          <w:b/>
        </w:rPr>
        <w:t xml:space="preserve"> </w:t>
      </w:r>
      <w:proofErr w:type="spellStart"/>
      <w:r w:rsidRPr="005D51DF">
        <w:rPr>
          <w:rFonts w:ascii="Sylfaen" w:hAnsi="Sylfaen" w:cs="Sylfaen"/>
          <w:b/>
        </w:rPr>
        <w:t>ვადების</w:t>
      </w:r>
      <w:proofErr w:type="spellEnd"/>
      <w:r w:rsidRPr="005D51DF">
        <w:rPr>
          <w:rFonts w:ascii="Sylfaen" w:hAnsi="Sylfaen" w:cs="Sylfaen"/>
          <w:b/>
        </w:rPr>
        <w:t xml:space="preserve"> </w:t>
      </w:r>
      <w:proofErr w:type="spellStart"/>
      <w:r w:rsidRPr="005D51DF">
        <w:rPr>
          <w:rFonts w:ascii="Sylfaen" w:hAnsi="Sylfaen" w:cs="Sylfaen"/>
          <w:b/>
        </w:rPr>
        <w:t>დამტკიცების</w:t>
      </w:r>
      <w:proofErr w:type="spellEnd"/>
      <w:r w:rsidRPr="005D51DF">
        <w:rPr>
          <w:rFonts w:ascii="Sylfaen" w:hAnsi="Sylfaen" w:cs="Sylfaen"/>
          <w:b/>
        </w:rPr>
        <w:t xml:space="preserve"> </w:t>
      </w:r>
      <w:proofErr w:type="spellStart"/>
      <w:r w:rsidRPr="005D51DF">
        <w:rPr>
          <w:rFonts w:ascii="Sylfaen" w:hAnsi="Sylfaen" w:cs="Sylfaen"/>
          <w:b/>
        </w:rPr>
        <w:t>თაობაზე</w:t>
      </w:r>
      <w:proofErr w:type="spellEnd"/>
      <w:r w:rsidRPr="005D51DF">
        <w:rPr>
          <w:rFonts w:ascii="Sylfaen" w:hAnsi="Sylfaen" w:cs="Sylfaen"/>
          <w:b/>
        </w:rPr>
        <w:t xml:space="preserve">“ </w:t>
      </w:r>
      <w:proofErr w:type="spellStart"/>
      <w:r w:rsidRPr="005D51DF">
        <w:rPr>
          <w:rFonts w:ascii="Sylfaen" w:hAnsi="Sylfaen" w:cs="Sylfaen"/>
          <w:b/>
        </w:rPr>
        <w:t>საქართველოს</w:t>
      </w:r>
      <w:proofErr w:type="spellEnd"/>
      <w:r w:rsidRPr="005D51DF">
        <w:rPr>
          <w:rFonts w:ascii="Sylfaen" w:hAnsi="Sylfaen" w:cs="Sylfaen"/>
          <w:b/>
        </w:rPr>
        <w:t xml:space="preserve"> </w:t>
      </w:r>
      <w:proofErr w:type="spellStart"/>
      <w:r w:rsidRPr="005D51DF">
        <w:rPr>
          <w:rFonts w:ascii="Sylfaen" w:hAnsi="Sylfaen" w:cs="Sylfaen"/>
          <w:b/>
        </w:rPr>
        <w:t>ფინანსთა</w:t>
      </w:r>
      <w:proofErr w:type="spellEnd"/>
      <w:r w:rsidRPr="005D51DF">
        <w:rPr>
          <w:rFonts w:ascii="Sylfaen" w:hAnsi="Sylfaen" w:cs="Sylfaen"/>
          <w:b/>
        </w:rPr>
        <w:t xml:space="preserve"> </w:t>
      </w:r>
      <w:proofErr w:type="spellStart"/>
      <w:r w:rsidRPr="005D51DF">
        <w:rPr>
          <w:rFonts w:ascii="Sylfaen" w:hAnsi="Sylfaen" w:cs="Sylfaen"/>
          <w:b/>
        </w:rPr>
        <w:t>მინისტრის</w:t>
      </w:r>
      <w:proofErr w:type="spellEnd"/>
      <w:r w:rsidRPr="005D51DF">
        <w:rPr>
          <w:rFonts w:ascii="Sylfaen" w:hAnsi="Sylfaen" w:cs="Sylfaen"/>
          <w:b/>
        </w:rPr>
        <w:t xml:space="preserve"> 2012 </w:t>
      </w:r>
      <w:proofErr w:type="spellStart"/>
      <w:r w:rsidRPr="005D51DF">
        <w:rPr>
          <w:rFonts w:ascii="Sylfaen" w:hAnsi="Sylfaen" w:cs="Sylfaen"/>
          <w:b/>
        </w:rPr>
        <w:t>წლის</w:t>
      </w:r>
      <w:proofErr w:type="spellEnd"/>
      <w:r w:rsidRPr="005D51DF">
        <w:rPr>
          <w:rFonts w:ascii="Sylfaen" w:hAnsi="Sylfaen" w:cs="Sylfaen"/>
          <w:b/>
        </w:rPr>
        <w:t xml:space="preserve"> 11 </w:t>
      </w:r>
      <w:proofErr w:type="spellStart"/>
      <w:r w:rsidRPr="005D51DF">
        <w:rPr>
          <w:rFonts w:ascii="Sylfaen" w:hAnsi="Sylfaen" w:cs="Sylfaen"/>
          <w:b/>
        </w:rPr>
        <w:t>აპრილის</w:t>
      </w:r>
      <w:proofErr w:type="spellEnd"/>
      <w:r w:rsidRPr="005D51DF">
        <w:rPr>
          <w:rFonts w:ascii="Sylfaen" w:hAnsi="Sylfaen" w:cs="Sylfaen"/>
          <w:b/>
        </w:rPr>
        <w:t xml:space="preserve"> N112 </w:t>
      </w:r>
      <w:proofErr w:type="spellStart"/>
      <w:r w:rsidRPr="005D51DF">
        <w:rPr>
          <w:rFonts w:ascii="Sylfaen" w:hAnsi="Sylfaen" w:cs="Sylfaen"/>
          <w:b/>
        </w:rPr>
        <w:t>ბრძანების</w:t>
      </w:r>
      <w:proofErr w:type="spellEnd"/>
      <w:r w:rsidRPr="005D51DF">
        <w:rPr>
          <w:rFonts w:ascii="Sylfaen" w:hAnsi="Sylfaen" w:cs="Sylfaen"/>
          <w:b/>
        </w:rPr>
        <w:t xml:space="preserve"> </w:t>
      </w:r>
      <w:proofErr w:type="spellStart"/>
      <w:r w:rsidRPr="005D51DF">
        <w:rPr>
          <w:rFonts w:ascii="Sylfaen" w:hAnsi="Sylfaen" w:cs="Sylfaen"/>
          <w:b/>
        </w:rPr>
        <w:t>შესაბამისად</w:t>
      </w:r>
      <w:proofErr w:type="spellEnd"/>
      <w:r w:rsidRPr="005D51DF">
        <w:rPr>
          <w:rFonts w:ascii="Sylfaen" w:hAnsi="Sylfaen" w:cs="Sylfaen"/>
          <w:b/>
        </w:rPr>
        <w:t xml:space="preserve">, </w:t>
      </w:r>
      <w:r w:rsidR="00B213FD" w:rsidRPr="005D51DF">
        <w:rPr>
          <w:rFonts w:ascii="Sylfaen" w:hAnsi="Sylfaen" w:cs="Sylfaen"/>
          <w:b/>
          <w:lang w:val="ka-GE"/>
        </w:rPr>
        <w:t>სამინისტროს სტრუქტურული ერთეულებიდან და სამინისტროს საჯარო სამართლის იურიდიული პირებიდან მიღებული ინფორმაციის შესაბამისად, სამმართველოს მიერ მომზადდა</w:t>
      </w:r>
      <w:r w:rsidR="00710E3D" w:rsidRPr="005D51DF">
        <w:rPr>
          <w:rFonts w:ascii="Sylfaen" w:hAnsi="Sylfaen" w:cs="Sylfaen"/>
          <w:b/>
          <w:lang w:val="ka-GE"/>
        </w:rPr>
        <w:t xml:space="preserve"> </w:t>
      </w:r>
      <w:r w:rsidR="00246680">
        <w:rPr>
          <w:rFonts w:ascii="Sylfaen" w:hAnsi="Sylfaen" w:cs="Sylfaen"/>
          <w:b/>
          <w:lang w:val="ka-GE"/>
        </w:rPr>
        <w:t xml:space="preserve">და </w:t>
      </w:r>
      <w:r w:rsidR="00710E3D" w:rsidRPr="005D51DF">
        <w:rPr>
          <w:rFonts w:ascii="Sylfaen" w:hAnsi="Sylfaen" w:cs="Sylfaen"/>
          <w:b/>
          <w:lang w:val="ka-GE"/>
        </w:rPr>
        <w:t>დადგენილ ვადებში გაიგზავნა საქართველოს ფინანსთა სამინისტროში</w:t>
      </w:r>
      <w:r w:rsidR="00B213FD" w:rsidRPr="005D51DF">
        <w:rPr>
          <w:rFonts w:ascii="Sylfaen" w:hAnsi="Sylfaen" w:cs="Sylfaen"/>
          <w:b/>
          <w:lang w:val="ka-GE"/>
        </w:rPr>
        <w:t>:</w:t>
      </w:r>
    </w:p>
    <w:p w:rsidR="00B213FD" w:rsidRDefault="00B213FD" w:rsidP="00B213FD">
      <w:pPr>
        <w:pStyle w:val="ListParagraph"/>
        <w:numPr>
          <w:ilvl w:val="0"/>
          <w:numId w:val="2"/>
        </w:numPr>
        <w:spacing w:after="0" w:line="240" w:lineRule="auto"/>
        <w:ind w:left="426" w:hanging="426"/>
        <w:jc w:val="both"/>
        <w:rPr>
          <w:rFonts w:ascii="Sylfaen" w:hAnsi="Sylfaen"/>
          <w:lang w:val="ka-GE"/>
        </w:rPr>
      </w:pPr>
      <w:r w:rsidRPr="00B213FD">
        <w:rPr>
          <w:rFonts w:ascii="Sylfaen" w:hAnsi="Sylfaen"/>
          <w:lang w:val="ka-GE"/>
        </w:rPr>
        <w:t>2017 წლის ბიუჯეტის შესრულების ანგარიში, რომელიც</w:t>
      </w:r>
      <w:r>
        <w:rPr>
          <w:rFonts w:ascii="Sylfaen" w:hAnsi="Sylfaen"/>
          <w:lang w:val="ka-GE"/>
        </w:rPr>
        <w:t xml:space="preserve"> </w:t>
      </w:r>
      <w:r w:rsidRPr="00B213FD">
        <w:rPr>
          <w:rFonts w:ascii="Sylfaen" w:hAnsi="Sylfaen"/>
          <w:lang w:val="ka-GE"/>
        </w:rPr>
        <w:t>მოიცავს</w:t>
      </w:r>
      <w:r>
        <w:rPr>
          <w:rFonts w:ascii="Sylfaen" w:hAnsi="Sylfaen"/>
          <w:lang w:val="ka-GE"/>
        </w:rPr>
        <w:t xml:space="preserve"> </w:t>
      </w:r>
      <w:r w:rsidRPr="00B213FD">
        <w:rPr>
          <w:rFonts w:ascii="Sylfaen" w:hAnsi="Sylfaen"/>
          <w:lang w:val="ka-GE"/>
        </w:rPr>
        <w:t>ინფორმაციას</w:t>
      </w:r>
      <w:r>
        <w:rPr>
          <w:rFonts w:ascii="Sylfaen" w:hAnsi="Sylfaen"/>
          <w:lang w:val="ka-GE"/>
        </w:rPr>
        <w:t xml:space="preserve"> </w:t>
      </w:r>
      <w:r w:rsidRPr="00B213FD">
        <w:rPr>
          <w:rFonts w:ascii="Sylfaen" w:hAnsi="Sylfaen"/>
          <w:lang w:val="ka-GE"/>
        </w:rPr>
        <w:t>თითოეული</w:t>
      </w:r>
      <w:r>
        <w:rPr>
          <w:rFonts w:ascii="Sylfaen" w:hAnsi="Sylfaen"/>
          <w:lang w:val="ka-GE"/>
        </w:rPr>
        <w:t xml:space="preserve"> </w:t>
      </w:r>
      <w:r w:rsidRPr="00B213FD">
        <w:rPr>
          <w:rFonts w:ascii="Sylfaen" w:hAnsi="Sylfaen"/>
          <w:lang w:val="ka-GE"/>
        </w:rPr>
        <w:t>პროგრამის,</w:t>
      </w:r>
      <w:r>
        <w:rPr>
          <w:rFonts w:ascii="Sylfaen" w:hAnsi="Sylfaen"/>
          <w:lang w:val="ka-GE"/>
        </w:rPr>
        <w:t xml:space="preserve"> როგორც </w:t>
      </w:r>
      <w:r w:rsidRPr="00B213FD">
        <w:rPr>
          <w:rFonts w:ascii="Sylfaen" w:hAnsi="Sylfaen"/>
          <w:lang w:val="ka-GE"/>
        </w:rPr>
        <w:t>დაგეგმილი</w:t>
      </w:r>
      <w:r>
        <w:rPr>
          <w:rFonts w:ascii="Sylfaen" w:hAnsi="Sylfaen"/>
          <w:lang w:val="ka-GE"/>
        </w:rPr>
        <w:t xml:space="preserve"> </w:t>
      </w:r>
      <w:r w:rsidRPr="00B213FD">
        <w:rPr>
          <w:rFonts w:ascii="Sylfaen" w:hAnsi="Sylfaen"/>
          <w:lang w:val="ka-GE"/>
        </w:rPr>
        <w:t>და</w:t>
      </w:r>
      <w:r>
        <w:rPr>
          <w:rFonts w:ascii="Sylfaen" w:hAnsi="Sylfaen"/>
          <w:lang w:val="ka-GE"/>
        </w:rPr>
        <w:t xml:space="preserve"> </w:t>
      </w:r>
      <w:r w:rsidRPr="00B213FD">
        <w:rPr>
          <w:rFonts w:ascii="Sylfaen" w:hAnsi="Sylfaen"/>
          <w:lang w:val="ka-GE"/>
        </w:rPr>
        <w:t>მიღწეული</w:t>
      </w:r>
      <w:r>
        <w:rPr>
          <w:rFonts w:ascii="Sylfaen" w:hAnsi="Sylfaen"/>
          <w:lang w:val="ka-GE"/>
        </w:rPr>
        <w:t xml:space="preserve"> შუალედური და </w:t>
      </w:r>
      <w:r w:rsidRPr="00B213FD">
        <w:rPr>
          <w:rFonts w:ascii="Sylfaen" w:hAnsi="Sylfaen"/>
          <w:lang w:val="ka-GE"/>
        </w:rPr>
        <w:t>საბოლოო</w:t>
      </w:r>
      <w:r>
        <w:rPr>
          <w:rFonts w:ascii="Sylfaen" w:hAnsi="Sylfaen"/>
          <w:lang w:val="ka-GE"/>
        </w:rPr>
        <w:t xml:space="preserve"> </w:t>
      </w:r>
      <w:r w:rsidRPr="00B213FD">
        <w:rPr>
          <w:rFonts w:ascii="Sylfaen" w:hAnsi="Sylfaen"/>
          <w:lang w:val="ka-GE"/>
        </w:rPr>
        <w:t>შედეგების</w:t>
      </w:r>
      <w:r>
        <w:rPr>
          <w:rFonts w:ascii="Sylfaen" w:hAnsi="Sylfaen"/>
          <w:lang w:val="ka-GE"/>
        </w:rPr>
        <w:t xml:space="preserve">, ასევე, დაგეგმილი და მიღწეული შედეგების </w:t>
      </w:r>
      <w:r w:rsidRPr="00B213FD">
        <w:rPr>
          <w:rFonts w:ascii="Sylfaen" w:hAnsi="Sylfaen"/>
          <w:lang w:val="ka-GE"/>
        </w:rPr>
        <w:t>შეფასების</w:t>
      </w:r>
      <w:r>
        <w:rPr>
          <w:rFonts w:ascii="Sylfaen" w:hAnsi="Sylfaen"/>
          <w:lang w:val="ka-GE"/>
        </w:rPr>
        <w:t xml:space="preserve"> </w:t>
      </w:r>
      <w:r w:rsidRPr="00B213FD">
        <w:rPr>
          <w:rFonts w:ascii="Sylfaen" w:hAnsi="Sylfaen"/>
          <w:lang w:val="ka-GE"/>
        </w:rPr>
        <w:t>ინდიკატორების</w:t>
      </w:r>
      <w:r>
        <w:rPr>
          <w:rFonts w:ascii="Sylfaen" w:hAnsi="Sylfaen"/>
          <w:lang w:val="ka-GE"/>
        </w:rPr>
        <w:t xml:space="preserve"> </w:t>
      </w:r>
      <w:r w:rsidRPr="00B213FD">
        <w:rPr>
          <w:rFonts w:ascii="Sylfaen" w:hAnsi="Sylfaen"/>
          <w:lang w:val="ka-GE"/>
        </w:rPr>
        <w:t>თაობაზე</w:t>
      </w:r>
      <w:r>
        <w:rPr>
          <w:rFonts w:ascii="Sylfaen" w:hAnsi="Sylfaen"/>
          <w:lang w:val="ka-GE"/>
        </w:rPr>
        <w:t>;</w:t>
      </w:r>
    </w:p>
    <w:p w:rsidR="00CF6EC6" w:rsidRDefault="00B213FD" w:rsidP="00B213FD">
      <w:pPr>
        <w:pStyle w:val="ListParagraph"/>
        <w:numPr>
          <w:ilvl w:val="0"/>
          <w:numId w:val="2"/>
        </w:numPr>
        <w:spacing w:after="0" w:line="240" w:lineRule="auto"/>
        <w:ind w:left="426" w:hanging="426"/>
        <w:jc w:val="both"/>
        <w:rPr>
          <w:rFonts w:ascii="Sylfaen" w:hAnsi="Sylfaen"/>
          <w:lang w:val="ka-GE"/>
        </w:rPr>
      </w:pPr>
      <w:r w:rsidRPr="00B213FD">
        <w:rPr>
          <w:rFonts w:ascii="Sylfaen" w:hAnsi="Sylfaen"/>
          <w:lang w:val="ka-GE"/>
        </w:rPr>
        <w:t>2018 წლის 3, 6 და 9 თვის ანგარიშები</w:t>
      </w:r>
      <w:r w:rsidR="00710E3D">
        <w:rPr>
          <w:rFonts w:ascii="Sylfaen" w:hAnsi="Sylfaen"/>
          <w:lang w:val="ka-GE"/>
        </w:rPr>
        <w:t xml:space="preserve"> პროგრამებისა და ქვეპროგრამების მიხედვით.</w:t>
      </w:r>
    </w:p>
    <w:p w:rsidR="00B213FD" w:rsidRDefault="00B213FD" w:rsidP="00B213FD">
      <w:pPr>
        <w:pStyle w:val="ListParagraph"/>
        <w:spacing w:after="0" w:line="240" w:lineRule="auto"/>
        <w:ind w:left="426"/>
        <w:jc w:val="both"/>
        <w:rPr>
          <w:rFonts w:ascii="Sylfaen" w:hAnsi="Sylfaen"/>
          <w:lang w:val="ka-GE"/>
        </w:rPr>
      </w:pPr>
    </w:p>
    <w:p w:rsidR="00B213FD" w:rsidRPr="005D51DF" w:rsidRDefault="00B213FD" w:rsidP="00B21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lang w:val="ka-GE"/>
        </w:rPr>
      </w:pPr>
      <w:r w:rsidRPr="005D51DF">
        <w:rPr>
          <w:rFonts w:ascii="Sylfaen" w:hAnsi="Sylfaen" w:cs="Sylfaen"/>
          <w:b/>
          <w:lang w:val="ka-GE"/>
        </w:rPr>
        <w:t xml:space="preserve">„ქვეყნის ძირითადი მონაცემებისა და მიმართულებების დოკუმენტის შედგენის მიზნით განსახორციელებელ ღონისძიებათა შესახებ“ საქართველოს მთავრობის 2018 წლის 1 მარტის N107 </w:t>
      </w:r>
      <w:r w:rsidR="00710E3D" w:rsidRPr="005D51DF">
        <w:rPr>
          <w:rFonts w:ascii="Sylfaen" w:hAnsi="Sylfaen" w:cs="Sylfaen"/>
          <w:b/>
          <w:lang w:val="ka-GE"/>
        </w:rPr>
        <w:t>დადგენილების შესაბამისად</w:t>
      </w:r>
      <w:r w:rsidR="00EA28DE" w:rsidRPr="005D51DF">
        <w:rPr>
          <w:rFonts w:ascii="Sylfaen" w:hAnsi="Sylfaen" w:cs="Sylfaen"/>
          <w:b/>
          <w:lang w:val="ka-GE"/>
        </w:rPr>
        <w:t>:</w:t>
      </w:r>
      <w:r w:rsidR="00710E3D" w:rsidRPr="005D51DF">
        <w:rPr>
          <w:rFonts w:ascii="Sylfaen" w:hAnsi="Sylfaen" w:cs="Sylfaen"/>
          <w:b/>
          <w:lang w:val="ka-GE"/>
        </w:rPr>
        <w:t xml:space="preserve"> </w:t>
      </w:r>
      <w:r w:rsidRPr="005D51DF">
        <w:rPr>
          <w:rFonts w:ascii="Sylfaen" w:hAnsi="Sylfaen" w:cs="Sylfaen"/>
          <w:b/>
          <w:lang w:val="ka-GE"/>
        </w:rPr>
        <w:t xml:space="preserve"> </w:t>
      </w:r>
    </w:p>
    <w:p w:rsidR="00710E3D" w:rsidRPr="00EA28DE" w:rsidRDefault="00710E3D" w:rsidP="00EA28DE">
      <w:pPr>
        <w:pStyle w:val="ListParagraph"/>
        <w:numPr>
          <w:ilvl w:val="0"/>
          <w:numId w:val="2"/>
        </w:numPr>
        <w:spacing w:after="0" w:line="240" w:lineRule="auto"/>
        <w:ind w:left="426" w:hanging="426"/>
        <w:jc w:val="both"/>
        <w:rPr>
          <w:rFonts w:ascii="Sylfaen" w:hAnsi="Sylfaen"/>
          <w:lang w:val="ka-GE"/>
        </w:rPr>
      </w:pPr>
      <w:r w:rsidRPr="00EA28DE">
        <w:rPr>
          <w:rFonts w:ascii="Sylfaen" w:hAnsi="Sylfaen"/>
          <w:lang w:val="ka-GE"/>
        </w:rPr>
        <w:t>მომზადდა მინისტრის 2018 წლის 9 მარტის N01-66/ო ბრძანება  სამინისტროს 2019-2022 წლების საშუალოვადიანი სამოქმეო გეგმისა და წლიური ბიუჯეტის პროექტი მომზადების მიზნით სამუშაო ჯგუფის შექმენის შესახებ;</w:t>
      </w:r>
    </w:p>
    <w:p w:rsidR="00710E3D" w:rsidRDefault="00EA28DE" w:rsidP="00EA28DE">
      <w:pPr>
        <w:pStyle w:val="ListParagraph"/>
        <w:numPr>
          <w:ilvl w:val="0"/>
          <w:numId w:val="2"/>
        </w:numPr>
        <w:spacing w:after="0" w:line="240" w:lineRule="auto"/>
        <w:ind w:left="426" w:hanging="426"/>
        <w:jc w:val="both"/>
        <w:rPr>
          <w:rFonts w:ascii="Sylfaen" w:hAnsi="Sylfaen"/>
          <w:lang w:val="ka-GE"/>
        </w:rPr>
      </w:pPr>
      <w:r w:rsidRPr="00EA28DE">
        <w:rPr>
          <w:rFonts w:ascii="Sylfaen" w:hAnsi="Sylfaen"/>
          <w:lang w:val="ka-GE"/>
        </w:rPr>
        <w:t xml:space="preserve">მომზადდა და საქართველოს ფინანსთა სამინისტროში გაიგზავნა </w:t>
      </w:r>
      <w:r w:rsidR="00710E3D" w:rsidRPr="00EA28DE">
        <w:rPr>
          <w:rFonts w:ascii="Sylfaen" w:hAnsi="Sylfaen"/>
          <w:lang w:val="ka-GE"/>
        </w:rPr>
        <w:t>საქართველოს შრომის, ჯანმრთელობისა და სოციალური დაცვის სამინისტროს საშუალოვადიანი სამოქმედო გეგმის 2016-2017 წლების შეფასებისა და 2018 წლის სამოქმედო გეგმის შესახებ ინფორმაციას, დადგენილების N1 და N2 დანართების შესაბამისად</w:t>
      </w:r>
      <w:r>
        <w:rPr>
          <w:rFonts w:ascii="Sylfaen" w:hAnsi="Sylfaen"/>
          <w:lang w:val="ka-GE"/>
        </w:rPr>
        <w:t>;</w:t>
      </w:r>
    </w:p>
    <w:p w:rsidR="00EA28DE" w:rsidRDefault="00EA28DE" w:rsidP="00EA28DE">
      <w:pPr>
        <w:pStyle w:val="ListParagraph"/>
        <w:numPr>
          <w:ilvl w:val="0"/>
          <w:numId w:val="2"/>
        </w:numPr>
        <w:spacing w:after="0" w:line="240" w:lineRule="auto"/>
        <w:ind w:left="426" w:hanging="426"/>
        <w:jc w:val="both"/>
        <w:rPr>
          <w:rFonts w:ascii="Sylfaen" w:hAnsi="Sylfaen"/>
          <w:lang w:val="ka-GE"/>
        </w:rPr>
      </w:pPr>
      <w:r w:rsidRPr="00EA28DE">
        <w:rPr>
          <w:rFonts w:ascii="Sylfaen" w:hAnsi="Sylfaen"/>
          <w:lang w:val="ka-GE"/>
        </w:rPr>
        <w:t>მომზადდა და საქართველოს ფინანსთა სამინისტროში გაიგზავნა</w:t>
      </w:r>
      <w:r>
        <w:rPr>
          <w:rFonts w:ascii="Sylfaen" w:hAnsi="Sylfaen"/>
          <w:lang w:val="ka-GE"/>
        </w:rPr>
        <w:t xml:space="preserve"> </w:t>
      </w:r>
      <w:r w:rsidRPr="00EA28DE">
        <w:rPr>
          <w:rFonts w:ascii="Sylfaen" w:hAnsi="Sylfaen"/>
          <w:lang w:val="ka-GE"/>
        </w:rPr>
        <w:t xml:space="preserve">სამინისტროს საშუალოვადიანი სამოქმედო გეგმისა (2019-2022 წლების) და დასაქმებულთა საორიენტაციო რიცხოვნობებისა და ასიგნებების საორიენტაციო ზღვრული მოცულობების შესახებ ინფორმაცია, დადგენილების N3 (N3.1, N3.2, N3ა.1, N3ა.2) და N5 </w:t>
      </w:r>
      <w:r>
        <w:rPr>
          <w:rFonts w:ascii="Sylfaen" w:hAnsi="Sylfaen"/>
          <w:lang w:val="ka-GE"/>
        </w:rPr>
        <w:t>დანართების</w:t>
      </w:r>
      <w:r w:rsidRPr="00EA28DE">
        <w:rPr>
          <w:rFonts w:ascii="Sylfaen" w:hAnsi="Sylfaen"/>
          <w:lang w:val="ka-GE"/>
        </w:rPr>
        <w:t xml:space="preserve"> შესაბამისად.</w:t>
      </w:r>
    </w:p>
    <w:p w:rsidR="00EA28DE" w:rsidRPr="00EA28DE" w:rsidRDefault="007644CD" w:rsidP="00EA28DE">
      <w:pPr>
        <w:pStyle w:val="ListParagraph"/>
        <w:numPr>
          <w:ilvl w:val="0"/>
          <w:numId w:val="2"/>
        </w:numPr>
        <w:spacing w:after="0" w:line="240" w:lineRule="auto"/>
        <w:ind w:left="426" w:hanging="426"/>
        <w:jc w:val="both"/>
        <w:rPr>
          <w:rFonts w:ascii="Sylfaen" w:hAnsi="Sylfaen"/>
          <w:lang w:val="ka-GE"/>
        </w:rPr>
      </w:pPr>
      <w:r>
        <w:rPr>
          <w:rFonts w:ascii="Sylfaen" w:hAnsi="Sylfaen" w:cs="Sylfaen"/>
          <w:lang w:val="ka-GE"/>
        </w:rPr>
        <w:t>შემუშავდა და დადგენილ ვადებში დამტკიცდა</w:t>
      </w:r>
      <w:r w:rsidR="00EA28DE">
        <w:rPr>
          <w:rFonts w:ascii="Sylfaen" w:hAnsi="Sylfaen"/>
          <w:lang w:val="ka-GE"/>
        </w:rPr>
        <w:t xml:space="preserve"> სამინისტროს </w:t>
      </w:r>
      <w:r w:rsidR="00EA28DE" w:rsidRPr="00EA28DE">
        <w:rPr>
          <w:rFonts w:ascii="Sylfaen" w:hAnsi="Sylfaen"/>
          <w:lang w:val="ka-GE"/>
        </w:rPr>
        <w:t xml:space="preserve">საშუალოვადიანი სამოქმედო </w:t>
      </w:r>
      <w:r>
        <w:rPr>
          <w:rFonts w:ascii="Sylfaen" w:hAnsi="Sylfaen"/>
          <w:lang w:val="ka-GE"/>
        </w:rPr>
        <w:t>გეგმა</w:t>
      </w:r>
      <w:r w:rsidR="00EA28DE" w:rsidRPr="00EA28DE">
        <w:rPr>
          <w:rFonts w:ascii="Sylfaen" w:hAnsi="Sylfaen"/>
          <w:lang w:val="ka-GE"/>
        </w:rPr>
        <w:t xml:space="preserve"> (2019-2022 წლების</w:t>
      </w:r>
      <w:r>
        <w:rPr>
          <w:rFonts w:ascii="Sylfaen" w:hAnsi="Sylfaen"/>
          <w:lang w:val="ka-GE"/>
        </w:rPr>
        <w:t>,</w:t>
      </w:r>
      <w:r w:rsidR="00EA28DE" w:rsidRPr="00EA28DE">
        <w:rPr>
          <w:rFonts w:ascii="Sylfaen" w:hAnsi="Sylfaen"/>
          <w:lang w:val="ka-GE"/>
        </w:rPr>
        <w:t xml:space="preserve"> </w:t>
      </w:r>
      <w:r>
        <w:rPr>
          <w:rFonts w:ascii="Sylfaen" w:hAnsi="Sylfaen" w:cs="Sylfaen"/>
          <w:lang w:val="ka-GE"/>
        </w:rPr>
        <w:t xml:space="preserve">რომლებიც მოიცავს პრიორიტეტებს და მათ მისაღწევად განსახორციელებელ </w:t>
      </w:r>
      <w:r>
        <w:rPr>
          <w:rFonts w:ascii="Sylfaen" w:hAnsi="Sylfaen" w:cs="Sylfaen"/>
          <w:lang w:val="ka-GE"/>
        </w:rPr>
        <w:lastRenderedPageBreak/>
        <w:t xml:space="preserve">პროგრამებსა და ღონისძიებებს) </w:t>
      </w:r>
      <w:r w:rsidR="00EA28DE" w:rsidRPr="00EA28DE">
        <w:rPr>
          <w:rFonts w:ascii="Sylfaen" w:hAnsi="Sylfaen"/>
          <w:lang w:val="ka-GE"/>
        </w:rPr>
        <w:t xml:space="preserve">და დასაქმებულთა საორიენტაციო რიცხოვნობებისა და ასიგნებების საორიენტაციო ზღვრული </w:t>
      </w:r>
      <w:r>
        <w:rPr>
          <w:rFonts w:ascii="Sylfaen" w:hAnsi="Sylfaen"/>
          <w:lang w:val="ka-GE"/>
        </w:rPr>
        <w:t>მოცულობები</w:t>
      </w:r>
      <w:r w:rsidR="00EA28DE">
        <w:rPr>
          <w:rFonts w:ascii="Sylfaen" w:hAnsi="Sylfaen"/>
          <w:lang w:val="ka-GE"/>
        </w:rPr>
        <w:t>;</w:t>
      </w:r>
    </w:p>
    <w:p w:rsidR="00EA28DE" w:rsidRPr="00246680" w:rsidRDefault="00EA28DE" w:rsidP="005D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highlight w:val="yellow"/>
          <w:lang w:val="ka-GE"/>
        </w:rPr>
      </w:pPr>
      <w:r w:rsidRPr="00246680">
        <w:rPr>
          <w:rFonts w:ascii="Sylfaen" w:hAnsi="Sylfaen" w:cs="Sylfaen"/>
          <w:b/>
          <w:highlight w:val="yellow"/>
          <w:lang w:val="ka-GE"/>
        </w:rPr>
        <w:t>2019 წლის სახელმწიფო ბიუჯეტის პროექტის მომზადებასთან დაკავშირებით:</w:t>
      </w:r>
    </w:p>
    <w:p w:rsidR="00BA2CDD" w:rsidRPr="00246680" w:rsidRDefault="000C1CC6" w:rsidP="008502E4">
      <w:pPr>
        <w:pStyle w:val="ListParagraph"/>
        <w:numPr>
          <w:ilvl w:val="0"/>
          <w:numId w:val="2"/>
        </w:numPr>
        <w:spacing w:after="0" w:line="240" w:lineRule="auto"/>
        <w:ind w:left="426" w:hanging="426"/>
        <w:jc w:val="both"/>
        <w:rPr>
          <w:rFonts w:ascii="Sylfaen" w:hAnsi="Sylfaen"/>
          <w:highlight w:val="yellow"/>
          <w:lang w:val="ka-GE"/>
        </w:rPr>
      </w:pPr>
      <w:r w:rsidRPr="00246680">
        <w:rPr>
          <w:rFonts w:ascii="Sylfaen" w:hAnsi="Sylfaen"/>
          <w:highlight w:val="yellow"/>
          <w:lang w:val="ka-GE"/>
        </w:rPr>
        <w:t xml:space="preserve">2018 წლის ივლისში საქართველოს ფინანსთა სამინისტროს მიერ ბიუჯეტის მართვის ელექტრონული  სისტემის საშუალებით (ebudget.ge) </w:t>
      </w:r>
      <w:r w:rsidR="008502E4" w:rsidRPr="00246680">
        <w:rPr>
          <w:rFonts w:ascii="Sylfaen" w:hAnsi="Sylfaen"/>
          <w:highlight w:val="yellow"/>
          <w:lang w:val="ka-GE"/>
        </w:rPr>
        <w:t xml:space="preserve">გამოგზავნილი განაცხადის ფორმები შესაბამისი განსაზღვრული ასიგნებებით, დაეგზავნათ </w:t>
      </w:r>
      <w:r w:rsidR="00EA28DE" w:rsidRPr="00246680">
        <w:rPr>
          <w:rFonts w:ascii="Sylfaen" w:hAnsi="Sylfaen" w:cs="Sylfaen"/>
          <w:highlight w:val="yellow"/>
          <w:lang w:val="ka-GE"/>
        </w:rPr>
        <w:t>სამინისტროს</w:t>
      </w:r>
      <w:r w:rsidR="00EA28DE" w:rsidRPr="00246680">
        <w:rPr>
          <w:rFonts w:ascii="Sylfaen" w:hAnsi="Sylfaen"/>
          <w:highlight w:val="yellow"/>
          <w:lang w:val="ka-GE"/>
        </w:rPr>
        <w:t xml:space="preserve"> </w:t>
      </w:r>
      <w:r w:rsidR="00D50703" w:rsidRPr="00246680">
        <w:rPr>
          <w:rFonts w:ascii="Sylfaen" w:hAnsi="Sylfaen"/>
          <w:highlight w:val="yellow"/>
          <w:lang w:val="ka-GE"/>
        </w:rPr>
        <w:t>ცენტრალური აპარატის</w:t>
      </w:r>
      <w:r w:rsidR="00EA28DE" w:rsidRPr="00246680">
        <w:rPr>
          <w:rFonts w:ascii="Sylfaen" w:hAnsi="Sylfaen"/>
          <w:highlight w:val="yellow"/>
          <w:lang w:val="ka-GE"/>
        </w:rPr>
        <w:t xml:space="preserve"> პოლიტიკის </w:t>
      </w:r>
      <w:r w:rsidR="008502E4" w:rsidRPr="00246680">
        <w:rPr>
          <w:rFonts w:ascii="Sylfaen" w:hAnsi="Sylfaen"/>
          <w:highlight w:val="yellow"/>
          <w:lang w:val="ka-GE"/>
        </w:rPr>
        <w:t>განმახორციელებელ</w:t>
      </w:r>
      <w:r w:rsidR="00EA28DE" w:rsidRPr="00246680">
        <w:rPr>
          <w:rFonts w:ascii="Sylfaen" w:hAnsi="Sylfaen"/>
          <w:highlight w:val="yellow"/>
          <w:lang w:val="ka-GE"/>
        </w:rPr>
        <w:t xml:space="preserve"> </w:t>
      </w:r>
      <w:r w:rsidR="00B56830" w:rsidRPr="00246680">
        <w:rPr>
          <w:rFonts w:ascii="Sylfaen" w:hAnsi="Sylfaen"/>
          <w:highlight w:val="yellow"/>
          <w:lang w:val="ka-GE"/>
        </w:rPr>
        <w:t>სტრუქტურულ</w:t>
      </w:r>
      <w:r w:rsidR="00D50703" w:rsidRPr="00246680">
        <w:rPr>
          <w:rFonts w:ascii="Sylfaen" w:hAnsi="Sylfaen"/>
          <w:highlight w:val="yellow"/>
          <w:lang w:val="ka-GE"/>
        </w:rPr>
        <w:t xml:space="preserve"> </w:t>
      </w:r>
      <w:r w:rsidR="00EA28DE" w:rsidRPr="00246680">
        <w:rPr>
          <w:rFonts w:ascii="Sylfaen" w:hAnsi="Sylfaen"/>
          <w:highlight w:val="yellow"/>
          <w:lang w:val="ka-GE"/>
        </w:rPr>
        <w:t>დეპარტამტებ</w:t>
      </w:r>
      <w:r w:rsidR="008502E4" w:rsidRPr="00246680">
        <w:rPr>
          <w:rFonts w:ascii="Sylfaen" w:hAnsi="Sylfaen"/>
          <w:highlight w:val="yellow"/>
          <w:lang w:val="ka-GE"/>
        </w:rPr>
        <w:t>ს</w:t>
      </w:r>
      <w:r w:rsidR="00EA28DE" w:rsidRPr="00246680">
        <w:rPr>
          <w:rFonts w:ascii="Sylfaen" w:hAnsi="Sylfaen"/>
          <w:highlight w:val="yellow"/>
          <w:lang w:val="ka-GE"/>
        </w:rPr>
        <w:t xml:space="preserve"> და სამინისტროს სახელმწიფო კონტროლს დაქვემდებარებული საჯარო სამართლის იური</w:t>
      </w:r>
      <w:r w:rsidR="00BA2CDD" w:rsidRPr="00246680">
        <w:rPr>
          <w:rFonts w:ascii="Sylfaen" w:hAnsi="Sylfaen"/>
          <w:highlight w:val="yellow"/>
          <w:lang w:val="ka-GE"/>
        </w:rPr>
        <w:t>დიულ</w:t>
      </w:r>
      <w:r w:rsidR="00EA28DE" w:rsidRPr="00246680">
        <w:rPr>
          <w:rFonts w:ascii="Sylfaen" w:hAnsi="Sylfaen"/>
          <w:highlight w:val="yellow"/>
          <w:lang w:val="ka-GE"/>
        </w:rPr>
        <w:t xml:space="preserve"> პირებ</w:t>
      </w:r>
      <w:r w:rsidR="00BA2CDD" w:rsidRPr="00246680">
        <w:rPr>
          <w:rFonts w:ascii="Sylfaen" w:hAnsi="Sylfaen"/>
          <w:highlight w:val="yellow"/>
          <w:lang w:val="ka-GE"/>
        </w:rPr>
        <w:t>ს;</w:t>
      </w:r>
    </w:p>
    <w:p w:rsidR="00EA28DE" w:rsidRPr="00246680" w:rsidRDefault="00BA2CDD" w:rsidP="00BA2CDD">
      <w:pPr>
        <w:pStyle w:val="ListParagraph"/>
        <w:numPr>
          <w:ilvl w:val="0"/>
          <w:numId w:val="2"/>
        </w:numPr>
        <w:spacing w:after="0" w:line="240" w:lineRule="auto"/>
        <w:ind w:left="426" w:hanging="426"/>
        <w:jc w:val="both"/>
        <w:rPr>
          <w:rFonts w:ascii="Sylfaen" w:hAnsi="Sylfaen"/>
          <w:highlight w:val="yellow"/>
          <w:lang w:val="ka-GE"/>
        </w:rPr>
      </w:pPr>
      <w:r w:rsidRPr="00246680">
        <w:rPr>
          <w:rFonts w:ascii="Sylfaen" w:hAnsi="Sylfaen"/>
          <w:highlight w:val="yellow"/>
          <w:lang w:val="ka-GE"/>
        </w:rPr>
        <w:t xml:space="preserve">ივლისი-აგვისტოს თვეში სამმართველოში განიხილებოდა </w:t>
      </w:r>
      <w:r w:rsidR="00EA28DE" w:rsidRPr="00246680">
        <w:rPr>
          <w:rFonts w:ascii="Sylfaen" w:hAnsi="Sylfaen" w:cs="Sylfaen"/>
          <w:highlight w:val="yellow"/>
          <w:lang w:val="ka-GE"/>
        </w:rPr>
        <w:t>მიღებული</w:t>
      </w:r>
      <w:r w:rsidR="00EA28DE" w:rsidRPr="00246680">
        <w:rPr>
          <w:rFonts w:ascii="Sylfaen" w:hAnsi="Sylfaen"/>
          <w:highlight w:val="yellow"/>
          <w:lang w:val="ka-GE"/>
        </w:rPr>
        <w:t xml:space="preserve"> საბიუჯეტო განაცხადები</w:t>
      </w:r>
      <w:r w:rsidRPr="00246680">
        <w:rPr>
          <w:rFonts w:ascii="Sylfaen" w:hAnsi="Sylfaen"/>
          <w:highlight w:val="yellow"/>
          <w:lang w:val="ka-GE"/>
        </w:rPr>
        <w:t>.</w:t>
      </w:r>
      <w:r w:rsidR="00EA28DE" w:rsidRPr="00246680">
        <w:rPr>
          <w:rFonts w:ascii="Sylfaen" w:hAnsi="Sylfaen"/>
          <w:highlight w:val="yellow"/>
          <w:lang w:val="ka-GE"/>
        </w:rPr>
        <w:t xml:space="preserve"> </w:t>
      </w:r>
      <w:r w:rsidRPr="00246680">
        <w:rPr>
          <w:rFonts w:ascii="Sylfaen" w:hAnsi="Sylfaen"/>
          <w:highlight w:val="yellow"/>
          <w:lang w:val="ka-GE"/>
        </w:rPr>
        <w:t xml:space="preserve">განხორციელდა მათი </w:t>
      </w:r>
      <w:r w:rsidR="00EA28DE" w:rsidRPr="00246680">
        <w:rPr>
          <w:rFonts w:ascii="Sylfaen" w:hAnsi="Sylfaen"/>
          <w:highlight w:val="yellow"/>
          <w:lang w:val="ka-GE"/>
        </w:rPr>
        <w:t>კონსოლიდირება და წარდგენა საქართველოს ფინანსთა სამინისტროში</w:t>
      </w:r>
      <w:r w:rsidR="00D50703" w:rsidRPr="00246680">
        <w:rPr>
          <w:rFonts w:ascii="Sylfaen" w:hAnsi="Sylfaen"/>
          <w:highlight w:val="yellow"/>
          <w:lang w:val="ka-GE"/>
        </w:rPr>
        <w:t xml:space="preserve"> </w:t>
      </w:r>
      <w:r w:rsidRPr="00246680">
        <w:rPr>
          <w:rFonts w:ascii="Sylfaen" w:hAnsi="Sylfaen"/>
          <w:highlight w:val="yellow"/>
          <w:lang w:val="ka-GE"/>
        </w:rPr>
        <w:t xml:space="preserve"> 1 სექტემბერს </w:t>
      </w:r>
      <w:r w:rsidR="00D50703" w:rsidRPr="00246680">
        <w:rPr>
          <w:rFonts w:ascii="Sylfaen" w:hAnsi="Sylfaen"/>
          <w:highlight w:val="yellow"/>
          <w:lang w:val="ka-GE"/>
        </w:rPr>
        <w:t>საქართველოს ფინანსთა სამინისტროს ბიუჯეტის მართვის ელექტრონული სისტემის მეშვეობით</w:t>
      </w:r>
      <w:r w:rsidRPr="00246680">
        <w:rPr>
          <w:rFonts w:ascii="Sylfaen" w:hAnsi="Sylfaen"/>
          <w:highlight w:val="yellow"/>
          <w:lang w:val="ka-GE"/>
        </w:rPr>
        <w:t>;</w:t>
      </w:r>
    </w:p>
    <w:p w:rsidR="00BA2CDD" w:rsidRPr="00246680" w:rsidRDefault="00BA2CDD" w:rsidP="00BA2CDD">
      <w:pPr>
        <w:pStyle w:val="abzacixm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eastAsia="Times New Roman"/>
          <w:highlight w:val="yellow"/>
          <w:lang w:val="ka-GE" w:eastAsia="ka-GE"/>
        </w:rPr>
      </w:pPr>
      <w:r w:rsidRPr="00246680">
        <w:rPr>
          <w:rFonts w:eastAsia="Times New Roman"/>
          <w:highlight w:val="yellow"/>
          <w:lang w:val="ka-GE" w:eastAsia="ka-GE"/>
        </w:rPr>
        <w:t>საბიუჯეტო განაცხადი მოიცავს სამინისტროს გასული, მიმდინარე და დასაგეგმი საბიუჯეტო წლების  ასიგნებების გაანგარიშებას საბიუჯეტო კლასიფიკაციის  ყველაზე დაბალი თანრიგის მიხედვით, ასევე სამინისტროს და სსიპ-ებისათვის დამტკიცებულ და საპროგნოზო დასაქმებულთა რიცხოვნობას;</w:t>
      </w:r>
    </w:p>
    <w:p w:rsidR="00BA2CDD" w:rsidRPr="00246680" w:rsidRDefault="00BA2CDD" w:rsidP="00BA2CDD">
      <w:pPr>
        <w:pStyle w:val="abzacixm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highlight w:val="yellow"/>
          <w:lang w:val="ka-GE" w:eastAsia="ka-GE"/>
        </w:rPr>
      </w:pPr>
      <w:r w:rsidRPr="00246680">
        <w:rPr>
          <w:rFonts w:eastAsia="Times New Roman"/>
          <w:color w:val="222222"/>
          <w:position w:val="2"/>
          <w:highlight w:val="yellow"/>
          <w:lang w:val="ka-GE" w:eastAsia="ka-GE"/>
        </w:rPr>
        <w:t xml:space="preserve">საჯარო სამართლის იურიდიული პირის </w:t>
      </w:r>
      <w:r w:rsidRPr="00246680">
        <w:rPr>
          <w:rFonts w:eastAsia="Times New Roman"/>
          <w:color w:val="000000"/>
          <w:highlight w:val="yellow"/>
          <w:lang w:val="ka-GE" w:eastAsia="ka-GE"/>
        </w:rPr>
        <w:t>მიერ საქართველოს კანონმდებლობით ნებადართული ნებისმიერი წყაროდან მისაღები შემოსულობების, გასაწევი გადასახდელების და ნაშთის ცვლილების შესახებ, საბიუჯეტო კლასიფიკაციის  ყველაზე დაბალი თანრიგის მიხედვით, აგრეთვე ინფორმაციას მომუშავეთა დამტკიცებული რიცხოვნობისა და საპროგნოზო რიცხოვნობის შესახებ;</w:t>
      </w:r>
      <w:r w:rsidRPr="00246680">
        <w:rPr>
          <w:color w:val="222222"/>
          <w:position w:val="2"/>
          <w:highlight w:val="yellow"/>
          <w:lang w:val="ka-GE" w:eastAsia="ka-GE"/>
        </w:rPr>
        <w:t xml:space="preserve"> </w:t>
      </w:r>
    </w:p>
    <w:p w:rsidR="00BA2CDD" w:rsidRPr="00246680" w:rsidRDefault="00BA2CDD" w:rsidP="00BA2CDD">
      <w:pPr>
        <w:pStyle w:val="abzacixm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eastAsia="Times New Roman"/>
          <w:highlight w:val="yellow"/>
          <w:lang w:val="ka-GE" w:eastAsia="ka-GE"/>
        </w:rPr>
      </w:pPr>
      <w:r w:rsidRPr="00246680">
        <w:rPr>
          <w:rFonts w:eastAsia="Times New Roman"/>
          <w:highlight w:val="yellow"/>
          <w:lang w:val="ka-GE" w:eastAsia="ka-GE"/>
        </w:rPr>
        <w:t>დასაგეგმი საბიუჯეტო წლისათვის და დასაგეგმი შემდგომი სამი საბიუჯეტო წლისათვის მხარჯავი დაწესებულებისათვის გათვალისწინებული ასიგნებებიდან განსახორციელებელ პროგრამებსა და ქვეპროგრამებს, მათ დაფინანსებას, აღწერას, მიზნებს, მოსალოდნელ შედეგებს და მათი შესრულების შეფასების ინდიკატორებს;</w:t>
      </w:r>
    </w:p>
    <w:p w:rsidR="00BA2CDD" w:rsidRPr="00246680" w:rsidRDefault="00BA2CDD" w:rsidP="00BA2CD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502" w:firstLine="0"/>
        <w:rPr>
          <w:rFonts w:eastAsia="Times New Roman"/>
          <w:highlight w:val="yellow"/>
          <w:lang w:val="ka-GE" w:eastAsia="ka-GE"/>
        </w:rPr>
      </w:pPr>
      <w:r w:rsidRPr="00246680">
        <w:rPr>
          <w:rFonts w:eastAsia="Times New Roman"/>
          <w:highlight w:val="yellow"/>
          <w:lang w:val="ka-GE" w:eastAsia="ka-GE"/>
        </w:rPr>
        <w:t xml:space="preserve">ინფორმაციას კაპიტალური პროექტების შესახებ. </w:t>
      </w:r>
    </w:p>
    <w:p w:rsidR="00921773" w:rsidRPr="00246680" w:rsidRDefault="00921773" w:rsidP="00246680">
      <w:pPr>
        <w:pStyle w:val="abzacixm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eastAsia="Times New Roman"/>
          <w:highlight w:val="yellow"/>
          <w:lang w:val="ka-GE" w:eastAsia="ka-GE"/>
        </w:rPr>
      </w:pPr>
      <w:r w:rsidRPr="00246680">
        <w:rPr>
          <w:rFonts w:eastAsia="Times New Roman"/>
          <w:highlight w:val="yellow"/>
          <w:lang w:val="ka-GE" w:eastAsia="ka-GE"/>
        </w:rPr>
        <w:t>„საქართველოს 2019 წლის სახელმწიფო ბიუჯეტის შესახებ“</w:t>
      </w:r>
      <w:r w:rsidR="003A7019" w:rsidRPr="00246680">
        <w:rPr>
          <w:rFonts w:eastAsia="Times New Roman"/>
          <w:highlight w:val="yellow"/>
          <w:lang w:val="ka-GE" w:eastAsia="ka-GE"/>
        </w:rPr>
        <w:t xml:space="preserve"> </w:t>
      </w:r>
      <w:r w:rsidRPr="00246680">
        <w:rPr>
          <w:rFonts w:eastAsia="Times New Roman"/>
          <w:highlight w:val="yellow"/>
          <w:lang w:val="ka-GE" w:eastAsia="ka-GE"/>
        </w:rPr>
        <w:t xml:space="preserve">საქართველოს კანონის დამტკიცებამდე </w:t>
      </w:r>
      <w:r w:rsidR="003A7019" w:rsidRPr="00246680">
        <w:rPr>
          <w:rFonts w:eastAsia="Times New Roman"/>
          <w:highlight w:val="yellow"/>
          <w:lang w:val="ka-GE" w:eastAsia="ka-GE"/>
        </w:rPr>
        <w:t xml:space="preserve">მიმდინარეობდა ბიუჯეტის განხილვები საქართველოს ფინანსთა სამინისტროსა და საქართველოს პარლამენტის კომიტეტებში (სახელმწიფო ბიუჯეტის პროექტს საქართველოს პარლამენტი კენჭს უყრის არა უგვიანეს დეკემბრის მესამე პარასკევისა.) </w:t>
      </w:r>
    </w:p>
    <w:p w:rsidR="00BA2CDD" w:rsidRPr="00BA2CDD" w:rsidRDefault="00BA2CDD" w:rsidP="00BA2CDD">
      <w:pPr>
        <w:pStyle w:val="ListParagraph"/>
        <w:spacing w:after="0" w:line="240" w:lineRule="auto"/>
        <w:ind w:left="426"/>
        <w:jc w:val="both"/>
        <w:rPr>
          <w:rFonts w:ascii="Sylfaen" w:hAnsi="Sylfaen"/>
          <w:lang w:val="ka-GE"/>
        </w:rPr>
      </w:pPr>
      <w:bookmarkStart w:id="0" w:name="_GoBack"/>
      <w:bookmarkEnd w:id="0"/>
    </w:p>
    <w:p w:rsidR="008502E4" w:rsidRDefault="008502E4" w:rsidP="00EA28DE">
      <w:pPr>
        <w:pStyle w:val="ListParagraph"/>
        <w:spacing w:after="0" w:line="240" w:lineRule="auto"/>
        <w:ind w:left="426"/>
        <w:jc w:val="both"/>
        <w:rPr>
          <w:rFonts w:ascii="Sylfaen" w:hAnsi="Sylfaen"/>
          <w:lang w:val="ka-GE"/>
        </w:rPr>
      </w:pPr>
    </w:p>
    <w:p w:rsidR="008502E4" w:rsidRPr="008502E4" w:rsidRDefault="008502E4" w:rsidP="008502E4">
      <w:pPr>
        <w:rPr>
          <w:lang w:val="ka-GE"/>
        </w:rPr>
      </w:pPr>
    </w:p>
    <w:p w:rsidR="008502E4" w:rsidRDefault="008502E4" w:rsidP="008502E4">
      <w:pPr>
        <w:rPr>
          <w:lang w:val="ka-GE"/>
        </w:rPr>
      </w:pPr>
    </w:p>
    <w:p w:rsidR="00EA28DE" w:rsidRPr="00921773" w:rsidRDefault="00EA28DE" w:rsidP="008502E4"/>
    <w:sectPr w:rsidR="00EA28DE" w:rsidRPr="00921773" w:rsidSect="00F50EDF">
      <w:pgSz w:w="12240" w:h="15840"/>
      <w:pgMar w:top="1134" w:right="850"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PAcademi">
    <w:altName w:val="Courier New"/>
    <w:charset w:val="00"/>
    <w:family w:val="auto"/>
    <w:pitch w:val="variable"/>
    <w:sig w:usb0="00000003" w:usb1="00000000" w:usb2="00000000" w:usb3="00000000" w:csb0="00000001" w:csb1="00000000"/>
  </w:font>
  <w:font w:name="Consolas">
    <w:panose1 w:val="020B0609020204030204"/>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72350"/>
    <w:multiLevelType w:val="hybridMultilevel"/>
    <w:tmpl w:val="D644A7EE"/>
    <w:lvl w:ilvl="0" w:tplc="0409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517CE4"/>
    <w:multiLevelType w:val="hybridMultilevel"/>
    <w:tmpl w:val="1DD039B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C0760DD"/>
    <w:multiLevelType w:val="hybridMultilevel"/>
    <w:tmpl w:val="467EE7A0"/>
    <w:lvl w:ilvl="0" w:tplc="04090001">
      <w:start w:val="1"/>
      <w:numFmt w:val="bullet"/>
      <w:lvlText w:val=""/>
      <w:lvlJc w:val="left"/>
      <w:pPr>
        <w:ind w:left="720" w:hanging="360"/>
      </w:pPr>
      <w:rPr>
        <w:rFonts w:ascii="Symbol" w:hAnsi="Symbol" w:hint="default"/>
      </w:rPr>
    </w:lvl>
    <w:lvl w:ilvl="1" w:tplc="F03012F8">
      <w:numFmt w:val="bullet"/>
      <w:lvlText w:val="–"/>
      <w:lvlJc w:val="left"/>
      <w:pPr>
        <w:ind w:left="1440" w:hanging="360"/>
      </w:pPr>
      <w:rPr>
        <w:rFonts w:ascii="Sylfaen" w:eastAsia="Times New Roma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1C5D85"/>
    <w:multiLevelType w:val="hybridMultilevel"/>
    <w:tmpl w:val="FF8AE550"/>
    <w:lvl w:ilvl="0" w:tplc="E10A0212">
      <w:start w:val="1"/>
      <w:numFmt w:val="bullet"/>
      <w:lvlText w:val=""/>
      <w:lvlJc w:val="left"/>
      <w:pPr>
        <w:tabs>
          <w:tab w:val="num" w:pos="720"/>
        </w:tabs>
        <w:ind w:left="720" w:hanging="360"/>
      </w:pPr>
      <w:rPr>
        <w:rFonts w:ascii="Wingdings" w:hAnsi="Wingdings" w:hint="default"/>
      </w:rPr>
    </w:lvl>
    <w:lvl w:ilvl="1" w:tplc="A8BE0E90" w:tentative="1">
      <w:start w:val="1"/>
      <w:numFmt w:val="bullet"/>
      <w:lvlText w:val=""/>
      <w:lvlJc w:val="left"/>
      <w:pPr>
        <w:tabs>
          <w:tab w:val="num" w:pos="1440"/>
        </w:tabs>
        <w:ind w:left="1440" w:hanging="360"/>
      </w:pPr>
      <w:rPr>
        <w:rFonts w:ascii="Wingdings" w:hAnsi="Wingdings" w:hint="default"/>
      </w:rPr>
    </w:lvl>
    <w:lvl w:ilvl="2" w:tplc="11C89B9E" w:tentative="1">
      <w:start w:val="1"/>
      <w:numFmt w:val="bullet"/>
      <w:lvlText w:val=""/>
      <w:lvlJc w:val="left"/>
      <w:pPr>
        <w:tabs>
          <w:tab w:val="num" w:pos="2160"/>
        </w:tabs>
        <w:ind w:left="2160" w:hanging="360"/>
      </w:pPr>
      <w:rPr>
        <w:rFonts w:ascii="Wingdings" w:hAnsi="Wingdings" w:hint="default"/>
      </w:rPr>
    </w:lvl>
    <w:lvl w:ilvl="3" w:tplc="9162DB04" w:tentative="1">
      <w:start w:val="1"/>
      <w:numFmt w:val="bullet"/>
      <w:lvlText w:val=""/>
      <w:lvlJc w:val="left"/>
      <w:pPr>
        <w:tabs>
          <w:tab w:val="num" w:pos="2880"/>
        </w:tabs>
        <w:ind w:left="2880" w:hanging="360"/>
      </w:pPr>
      <w:rPr>
        <w:rFonts w:ascii="Wingdings" w:hAnsi="Wingdings" w:hint="default"/>
      </w:rPr>
    </w:lvl>
    <w:lvl w:ilvl="4" w:tplc="B69E66B2" w:tentative="1">
      <w:start w:val="1"/>
      <w:numFmt w:val="bullet"/>
      <w:lvlText w:val=""/>
      <w:lvlJc w:val="left"/>
      <w:pPr>
        <w:tabs>
          <w:tab w:val="num" w:pos="3600"/>
        </w:tabs>
        <w:ind w:left="3600" w:hanging="360"/>
      </w:pPr>
      <w:rPr>
        <w:rFonts w:ascii="Wingdings" w:hAnsi="Wingdings" w:hint="default"/>
      </w:rPr>
    </w:lvl>
    <w:lvl w:ilvl="5" w:tplc="40C2D4FC" w:tentative="1">
      <w:start w:val="1"/>
      <w:numFmt w:val="bullet"/>
      <w:lvlText w:val=""/>
      <w:lvlJc w:val="left"/>
      <w:pPr>
        <w:tabs>
          <w:tab w:val="num" w:pos="4320"/>
        </w:tabs>
        <w:ind w:left="4320" w:hanging="360"/>
      </w:pPr>
      <w:rPr>
        <w:rFonts w:ascii="Wingdings" w:hAnsi="Wingdings" w:hint="default"/>
      </w:rPr>
    </w:lvl>
    <w:lvl w:ilvl="6" w:tplc="4E6E1FF4" w:tentative="1">
      <w:start w:val="1"/>
      <w:numFmt w:val="bullet"/>
      <w:lvlText w:val=""/>
      <w:lvlJc w:val="left"/>
      <w:pPr>
        <w:tabs>
          <w:tab w:val="num" w:pos="5040"/>
        </w:tabs>
        <w:ind w:left="5040" w:hanging="360"/>
      </w:pPr>
      <w:rPr>
        <w:rFonts w:ascii="Wingdings" w:hAnsi="Wingdings" w:hint="default"/>
      </w:rPr>
    </w:lvl>
    <w:lvl w:ilvl="7" w:tplc="3C480FF0" w:tentative="1">
      <w:start w:val="1"/>
      <w:numFmt w:val="bullet"/>
      <w:lvlText w:val=""/>
      <w:lvlJc w:val="left"/>
      <w:pPr>
        <w:tabs>
          <w:tab w:val="num" w:pos="5760"/>
        </w:tabs>
        <w:ind w:left="5760" w:hanging="360"/>
      </w:pPr>
      <w:rPr>
        <w:rFonts w:ascii="Wingdings" w:hAnsi="Wingdings" w:hint="default"/>
      </w:rPr>
    </w:lvl>
    <w:lvl w:ilvl="8" w:tplc="D9F2B05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C49"/>
    <w:rsid w:val="000C1CC6"/>
    <w:rsid w:val="00232232"/>
    <w:rsid w:val="00246680"/>
    <w:rsid w:val="00380401"/>
    <w:rsid w:val="003A7019"/>
    <w:rsid w:val="0041545C"/>
    <w:rsid w:val="00451320"/>
    <w:rsid w:val="00471846"/>
    <w:rsid w:val="00553EB0"/>
    <w:rsid w:val="005D51DF"/>
    <w:rsid w:val="005D6C72"/>
    <w:rsid w:val="00710E3D"/>
    <w:rsid w:val="007644CD"/>
    <w:rsid w:val="008502E4"/>
    <w:rsid w:val="00903C71"/>
    <w:rsid w:val="00921773"/>
    <w:rsid w:val="009C6C49"/>
    <w:rsid w:val="00B213FD"/>
    <w:rsid w:val="00B56830"/>
    <w:rsid w:val="00BA2CDD"/>
    <w:rsid w:val="00CF6EC6"/>
    <w:rsid w:val="00D50703"/>
    <w:rsid w:val="00E12159"/>
    <w:rsid w:val="00E70C58"/>
    <w:rsid w:val="00EA28DE"/>
    <w:rsid w:val="00F5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80A7B"/>
  <w15:chartTrackingRefBased/>
  <w15:docId w15:val="{0196FB2B-2500-4081-875A-382E1706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53EB0"/>
    <w:pPr>
      <w:tabs>
        <w:tab w:val="left" w:pos="3945"/>
      </w:tabs>
      <w:spacing w:after="0" w:line="360" w:lineRule="auto"/>
      <w:jc w:val="both"/>
    </w:pPr>
    <w:rPr>
      <w:rFonts w:ascii="SPAcademi" w:eastAsia="Times New Roman" w:hAnsi="SPAcademi" w:cs="Times New Roman"/>
      <w:sz w:val="28"/>
      <w:szCs w:val="20"/>
      <w:lang w:val="mn-MN"/>
    </w:rPr>
  </w:style>
  <w:style w:type="character" w:customStyle="1" w:styleId="BodyText2Char">
    <w:name w:val="Body Text 2 Char"/>
    <w:basedOn w:val="DefaultParagraphFont"/>
    <w:link w:val="BodyText2"/>
    <w:rsid w:val="00553EB0"/>
    <w:rPr>
      <w:rFonts w:ascii="SPAcademi" w:eastAsia="Times New Roman" w:hAnsi="SPAcademi" w:cs="Times New Roman"/>
      <w:sz w:val="28"/>
      <w:szCs w:val="20"/>
      <w:lang w:val="mn-MN"/>
    </w:rPr>
  </w:style>
  <w:style w:type="paragraph" w:styleId="ListParagraph">
    <w:name w:val="List Paragraph"/>
    <w:basedOn w:val="Normal"/>
    <w:uiPriority w:val="34"/>
    <w:qFormat/>
    <w:rsid w:val="00451320"/>
    <w:pPr>
      <w:ind w:left="720"/>
      <w:contextualSpacing/>
    </w:pPr>
  </w:style>
  <w:style w:type="paragraph" w:customStyle="1" w:styleId="abzacixml">
    <w:name w:val="abzaci_xml"/>
    <w:basedOn w:val="PlainText"/>
    <w:uiPriority w:val="99"/>
    <w:rsid w:val="00BA2CDD"/>
    <w:pPr>
      <w:tabs>
        <w:tab w:val="left" w:pos="567"/>
      </w:tabs>
      <w:autoSpaceDE w:val="0"/>
      <w:autoSpaceDN w:val="0"/>
      <w:adjustRightInd w:val="0"/>
      <w:spacing w:line="360" w:lineRule="auto"/>
      <w:ind w:firstLine="720"/>
      <w:jc w:val="both"/>
    </w:pPr>
    <w:rPr>
      <w:rFonts w:ascii="Sylfaen" w:hAnsi="Sylfaen" w:cs="Sylfaen"/>
      <w:sz w:val="22"/>
      <w:szCs w:val="22"/>
      <w:lang w:val="x-none"/>
    </w:rPr>
  </w:style>
  <w:style w:type="paragraph" w:styleId="PlainText">
    <w:name w:val="Plain Text"/>
    <w:basedOn w:val="Normal"/>
    <w:link w:val="PlainTextChar"/>
    <w:uiPriority w:val="99"/>
    <w:semiHidden/>
    <w:unhideWhenUsed/>
    <w:rsid w:val="00BA2CD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A2CD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868733">
      <w:bodyDiv w:val="1"/>
      <w:marLeft w:val="0"/>
      <w:marRight w:val="0"/>
      <w:marTop w:val="0"/>
      <w:marBottom w:val="0"/>
      <w:divBdr>
        <w:top w:val="none" w:sz="0" w:space="0" w:color="auto"/>
        <w:left w:val="none" w:sz="0" w:space="0" w:color="auto"/>
        <w:bottom w:val="none" w:sz="0" w:space="0" w:color="auto"/>
        <w:right w:val="none" w:sz="0" w:space="0" w:color="auto"/>
      </w:divBdr>
    </w:div>
    <w:div w:id="1916934117">
      <w:bodyDiv w:val="1"/>
      <w:marLeft w:val="0"/>
      <w:marRight w:val="0"/>
      <w:marTop w:val="0"/>
      <w:marBottom w:val="0"/>
      <w:divBdr>
        <w:top w:val="none" w:sz="0" w:space="0" w:color="auto"/>
        <w:left w:val="none" w:sz="0" w:space="0" w:color="auto"/>
        <w:bottom w:val="none" w:sz="0" w:space="0" w:color="auto"/>
        <w:right w:val="none" w:sz="0" w:space="0" w:color="auto"/>
      </w:divBdr>
      <w:divsChild>
        <w:div w:id="881862902">
          <w:marLeft w:val="864"/>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90054-C983-4B88-9C91-8180D119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Darejan Iakobishvili</dc:creator>
  <cp:keywords/>
  <dc:description/>
  <cp:lastModifiedBy>Darejan Iakobishvili</cp:lastModifiedBy>
  <cp:revision>12</cp:revision>
  <dcterms:created xsi:type="dcterms:W3CDTF">2019-07-01T09:58:00Z</dcterms:created>
  <dcterms:modified xsi:type="dcterms:W3CDTF">2019-07-03T06:20:00Z</dcterms:modified>
</cp:coreProperties>
</file>