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172"/>
        <w:gridCol w:w="8079"/>
      </w:tblGrid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173A93" w:rsidP="00173A93">
            <w:pPr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>ია ყამარაული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708D8" w:rsidP="009708D8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პოლიტიკის </w:t>
            </w:r>
            <w:proofErr w:type="spellStart"/>
            <w:r w:rsidR="00173A93" w:rsidRPr="00AD0B9B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="00173A93"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ჯანმრთელობის დაცვის პოლიტიკის </w:t>
            </w:r>
            <w:r w:rsidR="00173A93"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სამმართველო</w:t>
            </w:r>
            <w:r w:rsidR="00173A93" w:rsidRPr="00AD0B9B">
              <w:rPr>
                <w:rFonts w:eastAsia="Times New Roman" w:cs="Sylfaen"/>
                <w:bCs/>
                <w:sz w:val="20"/>
                <w:szCs w:val="20"/>
              </w:rPr>
              <w:t>ს</w:t>
            </w:r>
            <w:r w:rsidR="00173A93"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="00173A93" w:rsidRPr="00AD0B9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r w:rsidR="00173A93"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173A93" w:rsidP="00173A93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AD0B9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173A93" w:rsidP="00173A93">
            <w:pPr>
              <w:spacing w:line="276" w:lineRule="auto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AD0B9B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proofErr w:type="spellStart"/>
            <w:r w:rsidRPr="00AD0B9B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Pr="00AD0B9B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173A93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9A22BC" w:rsidRPr="00BE7D4B" w:rsidTr="00743B6D">
        <w:trPr>
          <w:trHeight w:val="380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E76E33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  <w:r w:rsidR="009708D8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42"/>
        <w:gridCol w:w="2386"/>
        <w:gridCol w:w="2384"/>
        <w:gridCol w:w="2796"/>
        <w:gridCol w:w="2142"/>
        <w:gridCol w:w="1487"/>
        <w:gridCol w:w="1815"/>
      </w:tblGrid>
      <w:tr w:rsidR="000C5143" w:rsidRPr="00BE7D4B" w:rsidTr="00743B6D">
        <w:trPr>
          <w:trHeight w:val="1120"/>
        </w:trPr>
        <w:tc>
          <w:tcPr>
            <w:tcW w:w="51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5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11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6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9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743B6D">
        <w:trPr>
          <w:trHeight w:val="1520"/>
        </w:trPr>
        <w:tc>
          <w:tcPr>
            <w:tcW w:w="51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54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352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7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68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91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743B6D">
        <w:trPr>
          <w:trHeight w:val="500"/>
        </w:trPr>
        <w:tc>
          <w:tcPr>
            <w:tcW w:w="51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54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t xml:space="preserve">ჯანმრთელობის დაცვის სახელმწიფო პროგრამების შემუშავება და მართვა, მიმდინარეობის 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lastRenderedPageBreak/>
              <w:t>კოორდინაცია (ტუბერკულოზის მართვის სახელმწიფო პროგრამა, აივ–ინფექციის/შიდსის მართვის სახელმწიფო პროგრამა)</w:t>
            </w:r>
          </w:p>
        </w:tc>
        <w:tc>
          <w:tcPr>
            <w:tcW w:w="2352" w:type="dxa"/>
            <w:vMerge w:val="restart"/>
            <w:hideMark/>
          </w:tcPr>
          <w:p w:rsidR="000C5143" w:rsidRPr="00BE7D4B" w:rsidRDefault="000C5143" w:rsidP="00173A9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173A93" w:rsidRPr="00AD0B9B">
              <w:rPr>
                <w:bCs/>
                <w:iCs/>
                <w:sz w:val="20"/>
                <w:szCs w:val="20"/>
              </w:rPr>
              <w:t>202</w:t>
            </w:r>
            <w:r w:rsidR="00173A93">
              <w:rPr>
                <w:bCs/>
                <w:iCs/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წლის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ჯანმრთელობის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დაცვის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სახელმწიფო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="00173A93"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bCs/>
                <w:iCs/>
                <w:sz w:val="20"/>
                <w:szCs w:val="20"/>
              </w:rPr>
              <w:t>შემუშავება</w:t>
            </w:r>
            <w:proofErr w:type="spellEnd"/>
          </w:p>
        </w:tc>
        <w:tc>
          <w:tcPr>
            <w:tcW w:w="275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proofErr w:type="spellStart"/>
            <w:r w:rsidR="00173A93" w:rsidRPr="00AD0B9B">
              <w:rPr>
                <w:sz w:val="20"/>
                <w:szCs w:val="20"/>
              </w:rPr>
              <w:t>პროგრამები</w:t>
            </w:r>
            <w:proofErr w:type="spellEnd"/>
            <w:r w:rsidR="00173A93" w:rsidRPr="00AD0B9B">
              <w:rPr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sz w:val="20"/>
                <w:szCs w:val="20"/>
              </w:rPr>
              <w:t>წარდგენილია</w:t>
            </w:r>
            <w:proofErr w:type="spellEnd"/>
            <w:r w:rsidR="00173A93" w:rsidRPr="00AD0B9B">
              <w:rPr>
                <w:sz w:val="20"/>
                <w:szCs w:val="20"/>
              </w:rPr>
              <w:t xml:space="preserve"> </w:t>
            </w:r>
            <w:proofErr w:type="spellStart"/>
            <w:r w:rsidR="00173A93" w:rsidRPr="00AD0B9B">
              <w:rPr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  <w:r w:rsidR="00173A93" w:rsidRPr="00AD0B9B">
              <w:rPr>
                <w:sz w:val="20"/>
                <w:szCs w:val="20"/>
                <w:lang w:val="ka-GE"/>
              </w:rPr>
              <w:t>202</w:t>
            </w:r>
            <w:r w:rsidR="00173A93">
              <w:rPr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პროგრამები შესაბამისი ფორმატით და ბიუჯეტით, </w:t>
            </w:r>
            <w:r w:rsidR="00173A93" w:rsidRPr="00AD0B9B">
              <w:rPr>
                <w:sz w:val="20"/>
                <w:szCs w:val="20"/>
                <w:lang w:val="ka-GE"/>
              </w:rPr>
              <w:lastRenderedPageBreak/>
              <w:t>შემუშავებულია 201</w:t>
            </w:r>
            <w:r w:rsidR="00173A93">
              <w:rPr>
                <w:sz w:val="20"/>
                <w:szCs w:val="20"/>
                <w:lang w:val="ka-GE"/>
              </w:rPr>
              <w:t>9</w:t>
            </w:r>
            <w:r w:rsidR="00173A93" w:rsidRPr="00AD0B9B">
              <w:rPr>
                <w:sz w:val="20"/>
                <w:szCs w:val="20"/>
                <w:lang w:val="ka-GE"/>
              </w:rPr>
              <w:t>-20</w:t>
            </w:r>
            <w:r w:rsidR="00173A93">
              <w:rPr>
                <w:sz w:val="20"/>
                <w:szCs w:val="20"/>
                <w:lang w:val="ka-GE"/>
              </w:rPr>
              <w:t>20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პროგრამების დოკუმენტირებული ანალიზის საფუძველზე და წარდგენილია უშუალო ხელმძღვანელთან 20</w:t>
            </w:r>
            <w:r w:rsidR="00173A93">
              <w:rPr>
                <w:sz w:val="20"/>
                <w:szCs w:val="20"/>
                <w:lang w:val="ka-GE"/>
              </w:rPr>
              <w:t>20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ნოემბერში</w:t>
            </w:r>
          </w:p>
        </w:tc>
        <w:tc>
          <w:tcPr>
            <w:tcW w:w="1468" w:type="dxa"/>
            <w:vMerge w:val="restart"/>
          </w:tcPr>
          <w:p w:rsidR="000C514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lastRenderedPageBreak/>
              <w:t>20</w:t>
            </w:r>
            <w:r>
              <w:rPr>
                <w:bCs/>
                <w:sz w:val="20"/>
                <w:szCs w:val="20"/>
                <w:lang w:val="ka-GE"/>
              </w:rPr>
              <w:t>2</w:t>
            </w:r>
            <w:r w:rsidR="00725FC3">
              <w:rPr>
                <w:bCs/>
                <w:sz w:val="20"/>
                <w:szCs w:val="20"/>
                <w:lang w:val="ka-GE"/>
              </w:rPr>
              <w:t>0</w:t>
            </w:r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r w:rsidRPr="00AD0B9B">
              <w:rPr>
                <w:bCs/>
                <w:sz w:val="20"/>
                <w:szCs w:val="20"/>
                <w:lang w:val="ka-GE"/>
              </w:rPr>
              <w:t>ნოემბერი</w:t>
            </w: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</w:t>
            </w:r>
            <w:r>
              <w:rPr>
                <w:bCs/>
                <w:sz w:val="20"/>
                <w:szCs w:val="20"/>
                <w:lang w:val="ka-GE"/>
              </w:rPr>
              <w:t>20</w:t>
            </w:r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დეკემბერი</w:t>
            </w:r>
            <w:proofErr w:type="spellEnd"/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>202</w:t>
            </w:r>
            <w:r>
              <w:rPr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31 </w:t>
            </w:r>
            <w:proofErr w:type="spellStart"/>
            <w:r w:rsidRPr="00AD0B9B">
              <w:rPr>
                <w:bCs/>
                <w:sz w:val="20"/>
                <w:szCs w:val="20"/>
              </w:rPr>
              <w:t>მარტი</w:t>
            </w:r>
            <w:proofErr w:type="spellEnd"/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Default="00173A93" w:rsidP="00173A93">
            <w:pPr>
              <w:rPr>
                <w:bCs/>
                <w:sz w:val="20"/>
                <w:szCs w:val="20"/>
                <w:lang w:val="ka-GE"/>
              </w:rPr>
            </w:pPr>
          </w:p>
          <w:p w:rsidR="00173A93" w:rsidRPr="00173A93" w:rsidRDefault="00173A93" w:rsidP="00173A93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AD0B9B">
              <w:rPr>
                <w:bCs/>
                <w:sz w:val="20"/>
                <w:szCs w:val="20"/>
              </w:rPr>
              <w:t xml:space="preserve">2020 </w:t>
            </w:r>
            <w:proofErr w:type="spellStart"/>
            <w:r w:rsidRPr="00AD0B9B">
              <w:rPr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31 </w:t>
            </w:r>
            <w:proofErr w:type="spellStart"/>
            <w:r w:rsidRPr="00AD0B9B">
              <w:rPr>
                <w:bCs/>
                <w:sz w:val="20"/>
                <w:szCs w:val="20"/>
              </w:rPr>
              <w:t>მაისი</w:t>
            </w:r>
            <w:proofErr w:type="spellEnd"/>
          </w:p>
        </w:tc>
        <w:tc>
          <w:tcPr>
            <w:tcW w:w="179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</w:tr>
      <w:tr w:rsidR="000C5143" w:rsidRPr="00BE7D4B" w:rsidTr="00743B6D">
        <w:trPr>
          <w:trHeight w:val="44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 w:rsidR="00173A93" w:rsidRPr="00AD0B9B">
              <w:rPr>
                <w:sz w:val="20"/>
                <w:szCs w:val="20"/>
                <w:lang w:val="ka-GE"/>
              </w:rPr>
              <w:t>პროგრამები შესაბამისი ფორმატით მომზადებულია, შეთანხმებულია უშუალო ხელმძღვანელთან და წარდგენილია მოხსენებითი ბარათით</w:t>
            </w:r>
            <w:r w:rsidR="00173A93">
              <w:rPr>
                <w:sz w:val="20"/>
                <w:szCs w:val="20"/>
                <w:lang w:val="ka-GE"/>
              </w:rPr>
              <w:t xml:space="preserve"> 2020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წლის დეკემბერში</w:t>
            </w:r>
          </w:p>
        </w:tc>
        <w:tc>
          <w:tcPr>
            <w:tcW w:w="1468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  <w:r w:rsidR="00173A93"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="00173A93" w:rsidRPr="00AD0B9B">
              <w:rPr>
                <w:sz w:val="20"/>
                <w:szCs w:val="20"/>
              </w:rPr>
              <w:t>2</w:t>
            </w:r>
            <w:r w:rsidR="00173A93">
              <w:rPr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 წლის პირველ კვარტალში</w:t>
            </w:r>
          </w:p>
        </w:tc>
        <w:tc>
          <w:tcPr>
            <w:tcW w:w="1468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173A93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  <w:r w:rsidR="00173A93" w:rsidRPr="00AD0B9B">
              <w:rPr>
                <w:sz w:val="20"/>
                <w:szCs w:val="20"/>
                <w:lang w:val="ka-GE"/>
              </w:rPr>
              <w:t>პროგრამები წარდგენილია 20</w:t>
            </w:r>
            <w:r w:rsidR="00173A93" w:rsidRPr="00AD0B9B">
              <w:rPr>
                <w:sz w:val="20"/>
                <w:szCs w:val="20"/>
              </w:rPr>
              <w:t>2</w:t>
            </w:r>
            <w:r w:rsidR="00173A93">
              <w:rPr>
                <w:sz w:val="20"/>
                <w:szCs w:val="20"/>
                <w:lang w:val="ka-GE"/>
              </w:rPr>
              <w:t>1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  წლის მეორე კვარტალში</w:t>
            </w:r>
          </w:p>
        </w:tc>
        <w:tc>
          <w:tcPr>
            <w:tcW w:w="1468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500"/>
        </w:trPr>
        <w:tc>
          <w:tcPr>
            <w:tcW w:w="51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54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  <w:r w:rsidR="00173A93" w:rsidRPr="00AD0B9B">
              <w:rPr>
                <w:b/>
                <w:bCs/>
                <w:sz w:val="20"/>
                <w:szCs w:val="20"/>
                <w:lang w:val="ka-GE"/>
              </w:rPr>
              <w:t>საჭიროების შესაბამისად, სახელმწიფო პროგრამების ცვლილებების/ბრძანებების პროექტების მომზადება</w:t>
            </w:r>
          </w:p>
        </w:tc>
        <w:tc>
          <w:tcPr>
            <w:tcW w:w="2352" w:type="dxa"/>
            <w:vMerge w:val="restart"/>
            <w:hideMark/>
          </w:tcPr>
          <w:p w:rsidR="00173A93" w:rsidRPr="00AD0B9B" w:rsidRDefault="000C5143" w:rsidP="00173A93">
            <w:pPr>
              <w:rPr>
                <w:b/>
                <w:bCs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t xml:space="preserve">საჭიროების შემთხვევაში სახელმწიფო პროგრამების ფარგლებში ცვლილებების/ბრძანებების პროექტების, 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lastRenderedPageBreak/>
              <w:t xml:space="preserve">შესაბამისი განმარტებითი ბარათისა და მოხსენებითი ბარათის შემუშავება </w:t>
            </w:r>
          </w:p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 w:val="restart"/>
            <w:hideMark/>
          </w:tcPr>
          <w:p w:rsidR="00173A93" w:rsidRPr="00AD0B9B" w:rsidRDefault="000C5143" w:rsidP="00173A93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t xml:space="preserve">ცვლილებების/ბრძანებების პროექტები მომზადებულია და წარდგენილია მოხსენებითი ბარათით  დროულად (დროულობა და საფუძვლის მომზადება განისაზღვრება </w:t>
            </w:r>
            <w:r w:rsidR="00173A93" w:rsidRPr="00AD0B9B">
              <w:rPr>
                <w:bCs/>
                <w:sz w:val="20"/>
                <w:szCs w:val="20"/>
                <w:lang w:val="ka-GE"/>
              </w:rPr>
              <w:lastRenderedPageBreak/>
              <w:t>კონკრეტული ცვლილების საჭიროების მიხედვით)</w:t>
            </w:r>
          </w:p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lastRenderedPageBreak/>
              <w:t>4 -</w:t>
            </w:r>
            <w:r w:rsidR="00173A93" w:rsidRPr="00AD0B9B">
              <w:rPr>
                <w:sz w:val="20"/>
                <w:szCs w:val="20"/>
                <w:lang w:val="ka-GE"/>
              </w:rPr>
              <w:t xml:space="preserve">ცვლილების საჭიროება დადგენილია შესაბამისი დოკუმენტირებული ანალიზის საფუძველზე, </w:t>
            </w:r>
            <w:r w:rsidR="00173A93" w:rsidRPr="00AD0B9B">
              <w:rPr>
                <w:sz w:val="20"/>
                <w:szCs w:val="20"/>
                <w:lang w:val="ka-GE"/>
              </w:rPr>
              <w:lastRenderedPageBreak/>
              <w:t>პროექტი მომზადებული 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vMerge w:val="restart"/>
            <w:hideMark/>
          </w:tcPr>
          <w:p w:rsidR="000C514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lastRenderedPageBreak/>
              <w:t>განისაზღვრება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დავალების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შესაბამისად</w:t>
            </w:r>
            <w:proofErr w:type="spellEnd"/>
          </w:p>
        </w:tc>
        <w:tc>
          <w:tcPr>
            <w:tcW w:w="179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743B6D">
        <w:trPr>
          <w:trHeight w:val="44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  <w:r w:rsidR="00173A93"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შეთანხმებულია უშუალო ხელმღვანელთან და წარდგენილია მოხსენებითი ბარათით შესაბამის ვადებში</w:t>
            </w:r>
          </w:p>
        </w:tc>
        <w:tc>
          <w:tcPr>
            <w:tcW w:w="146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  <w:r w:rsidR="00173A93" w:rsidRPr="00AD0B9B">
              <w:rPr>
                <w:sz w:val="20"/>
                <w:szCs w:val="20"/>
                <w:lang w:val="ka-GE"/>
              </w:rPr>
              <w:t>ცვლილების პროექტი მომზადებულია, მაგრამ დარღვეულია წარდგენის ვადა</w:t>
            </w:r>
          </w:p>
        </w:tc>
        <w:tc>
          <w:tcPr>
            <w:tcW w:w="146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80"/>
        </w:trPr>
        <w:tc>
          <w:tcPr>
            <w:tcW w:w="51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  <w:r w:rsidR="00173A93" w:rsidRPr="00AD0B9B">
              <w:rPr>
                <w:rFonts w:cs="Sylfaen"/>
                <w:sz w:val="20"/>
                <w:szCs w:val="20"/>
                <w:lang w:val="ka-GE"/>
              </w:rPr>
              <w:t>ცვლილების პროექტი არასრულყოფილად და დაგვიანებითაა მომზადებული</w:t>
            </w:r>
          </w:p>
        </w:tc>
        <w:tc>
          <w:tcPr>
            <w:tcW w:w="146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Default="00173A93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  <w:p w:rsidR="00173A93" w:rsidRPr="00173A93" w:rsidRDefault="00173A93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54" w:type="dxa"/>
          </w:tcPr>
          <w:p w:rsidR="00173A93" w:rsidRPr="00BE7D4B" w:rsidRDefault="00173A93" w:rsidP="00237BE4">
            <w:pPr>
              <w:rPr>
                <w:b/>
                <w:bCs/>
                <w:sz w:val="20"/>
                <w:szCs w:val="20"/>
              </w:rPr>
            </w:pPr>
            <w:r w:rsidRPr="00AD0B9B">
              <w:rPr>
                <w:b/>
                <w:bCs/>
                <w:sz w:val="20"/>
                <w:szCs w:val="20"/>
              </w:rPr>
              <w:t>20</w:t>
            </w:r>
            <w:r w:rsidR="00237BE4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წლის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სახელმწიფო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წლიური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ანგარიშის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განმახორციელებელი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დაწესებულებებიდან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შესრულების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წლიური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ანგარიშის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75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2113" w:type="dxa"/>
          </w:tcPr>
          <w:p w:rsidR="00173A93" w:rsidRDefault="00173A93" w:rsidP="00E228CD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  <w:r w:rsidRPr="00173A93">
              <w:rPr>
                <w:sz w:val="20"/>
                <w:szCs w:val="20"/>
              </w:rPr>
              <w:t>-</w:t>
            </w:r>
            <w:proofErr w:type="spellStart"/>
            <w:r w:rsidRPr="00173A93">
              <w:rPr>
                <w:sz w:val="20"/>
                <w:szCs w:val="20"/>
              </w:rPr>
              <w:t>ანგარიში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მომზადებულია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და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გაგზავნილია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ეკონომიკური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დეპარტამენტის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მიერ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მოთხოვნილ</w:t>
            </w:r>
            <w:proofErr w:type="spellEnd"/>
            <w:r w:rsidRPr="00173A93">
              <w:rPr>
                <w:sz w:val="20"/>
                <w:szCs w:val="20"/>
              </w:rPr>
              <w:t xml:space="preserve"> </w:t>
            </w:r>
            <w:proofErr w:type="spellStart"/>
            <w:r w:rsidRPr="00173A93">
              <w:rPr>
                <w:sz w:val="20"/>
                <w:szCs w:val="20"/>
              </w:rPr>
              <w:t>ვადებში</w:t>
            </w:r>
            <w:proofErr w:type="spellEnd"/>
          </w:p>
          <w:p w:rsidR="00173A93" w:rsidRPr="00173A93" w:rsidRDefault="00173A93" w:rsidP="00E228CD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ვადები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მოთხოვნილია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ეკონომიკური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173A93" w:rsidRPr="00BE7D4B" w:rsidRDefault="00173A9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173A93" w:rsidRPr="00AD0B9B" w:rsidRDefault="00173A93" w:rsidP="00173A93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173A93">
              <w:rPr>
                <w:sz w:val="20"/>
                <w:szCs w:val="20"/>
                <w:lang w:val="ka-GE"/>
              </w:rPr>
              <w:t>3</w:t>
            </w:r>
            <w:r>
              <w:rPr>
                <w:b/>
                <w:sz w:val="20"/>
                <w:szCs w:val="20"/>
                <w:lang w:val="ka-GE"/>
              </w:rPr>
              <w:t>-</w:t>
            </w:r>
            <w:proofErr w:type="spellStart"/>
            <w:r w:rsidRPr="00AD0B9B">
              <w:rPr>
                <w:sz w:val="20"/>
                <w:szCs w:val="20"/>
              </w:rPr>
              <w:t>განმახორციელებელი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lastRenderedPageBreak/>
              <w:t>დაწესებულებებიდან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გამოთხოვილია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დრ</w:t>
            </w:r>
            <w:proofErr w:type="spellEnd"/>
            <w:r w:rsidRPr="00AD0B9B">
              <w:rPr>
                <w:sz w:val="20"/>
                <w:szCs w:val="20"/>
                <w:lang w:val="ka-GE"/>
              </w:rPr>
              <w:t>ო</w:t>
            </w:r>
            <w:proofErr w:type="spellStart"/>
            <w:r w:rsidRPr="00AD0B9B">
              <w:rPr>
                <w:sz w:val="20"/>
                <w:szCs w:val="20"/>
              </w:rPr>
              <w:t>ულად</w:t>
            </w:r>
            <w:proofErr w:type="spellEnd"/>
            <w:r w:rsidRPr="00AD0B9B">
              <w:rPr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გაგზავნილია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დანიშნულებისამებრ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მოთხოვნილი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ფორმატის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შესაბამისად</w:t>
            </w:r>
            <w:proofErr w:type="spellEnd"/>
            <w:r w:rsidRPr="00AD0B9B">
              <w:rPr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sz w:val="20"/>
                <w:szCs w:val="20"/>
              </w:rPr>
              <w:t>ყველა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განმახორციელებლიდან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მიღებიდან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3 დღის</w:t>
            </w:r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ვადაში</w:t>
            </w:r>
            <w:proofErr w:type="spellEnd"/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173A93" w:rsidRPr="00BE7D4B" w:rsidRDefault="00173A9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173A93" w:rsidRPr="00C85FD8" w:rsidRDefault="00173A93" w:rsidP="00E228C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173A93" w:rsidRPr="00C85FD8" w:rsidRDefault="00C85FD8" w:rsidP="00623F6E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C85FD8">
              <w:rPr>
                <w:sz w:val="20"/>
                <w:szCs w:val="20"/>
                <w:lang w:val="ka-GE"/>
              </w:rPr>
              <w:t>2-</w:t>
            </w:r>
          </w:p>
          <w:p w:rsidR="00173A93" w:rsidRPr="00C85FD8" w:rsidRDefault="00C85FD8" w:rsidP="00623F6E">
            <w:pPr>
              <w:tabs>
                <w:tab w:val="center" w:pos="735"/>
              </w:tabs>
              <w:rPr>
                <w:sz w:val="20"/>
                <w:szCs w:val="20"/>
              </w:rPr>
            </w:pPr>
            <w:proofErr w:type="spellStart"/>
            <w:r w:rsidRPr="00C85FD8">
              <w:rPr>
                <w:sz w:val="20"/>
                <w:szCs w:val="20"/>
              </w:rPr>
              <w:t>განმახორციელებელი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დაწესებულებებიდან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ანგარიში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გამოთხოვილია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დაგვიანებით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დარღვეულია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მოთხოვნილი</w:t>
            </w:r>
            <w:proofErr w:type="spellEnd"/>
            <w:r w:rsidRPr="00C85FD8">
              <w:rPr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73A93" w:rsidRPr="00BE7D4B" w:rsidTr="00743B6D">
        <w:trPr>
          <w:trHeight w:val="380"/>
        </w:trPr>
        <w:tc>
          <w:tcPr>
            <w:tcW w:w="51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173A93" w:rsidRPr="00BE7D4B" w:rsidRDefault="00173A9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173A93" w:rsidRPr="00BE7D4B" w:rsidRDefault="00C85FD8" w:rsidP="00E2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proofErr w:type="spellStart"/>
            <w:r w:rsidRPr="00AD0B9B">
              <w:rPr>
                <w:sz w:val="20"/>
                <w:szCs w:val="20"/>
              </w:rPr>
              <w:t>ანგარიში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არასრულყოფილადაა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მომზადებული</w:t>
            </w:r>
            <w:proofErr w:type="spellEnd"/>
            <w:r w:rsidRPr="00AD0B9B">
              <w:rPr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sz w:val="20"/>
                <w:szCs w:val="20"/>
              </w:rPr>
              <w:t>დაგვიანებით</w:t>
            </w:r>
            <w:proofErr w:type="spellEnd"/>
          </w:p>
        </w:tc>
        <w:tc>
          <w:tcPr>
            <w:tcW w:w="1468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173A93" w:rsidRPr="00BE7D4B" w:rsidRDefault="00173A9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C85FD8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/>
                <w:bCs/>
                <w:sz w:val="20"/>
                <w:szCs w:val="20"/>
              </w:rPr>
              <w:t>სახელმწიფო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კვარტალური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ანგარიშის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352" w:type="dxa"/>
          </w:tcPr>
          <w:p w:rsidR="00C85FD8" w:rsidRPr="007E4A4C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განმახორციელებელი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დაწესებულებებიდან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პროგრამების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შესრულების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კვარტალური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(3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თვის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6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თვის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9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თვის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</w:t>
            </w:r>
            <w:proofErr w:type="spellEnd"/>
            <w:r w:rsidR="007E4A4C">
              <w:rPr>
                <w:bCs/>
                <w:iCs/>
                <w:sz w:val="20"/>
                <w:szCs w:val="20"/>
                <w:lang w:val="ka-GE"/>
              </w:rPr>
              <w:t>ა</w:t>
            </w: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ანგარიში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ანგარიში მომზადებულია და გაგზავნილია ეკონომიკური დეპარტამენტის მიერ მოთხოვნილ ვადებში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ვადები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AD0B9B">
              <w:rPr>
                <w:bCs/>
                <w:iCs/>
                <w:sz w:val="20"/>
                <w:szCs w:val="20"/>
                <w:lang w:val="ka-GE"/>
              </w:rPr>
              <w:t>ა ეკონომიკური დეპარტმენტის მიერ</w:t>
            </w: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დროულად, ანგარიში მომზადებულია და გაგზავნილია დანიშნულებისამებრ მოთხოვნილი ფორმატის შესაბამისად,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ანგარიში გამოთხოვილია დაგვიანებით და დარღვეულია მოთხოვნილი ვადა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1-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ანგარიში არასრულყოფილადაა მომზადებული, დაგვიანებით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C85FD8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2354" w:type="dxa"/>
          </w:tcPr>
          <w:p w:rsidR="00C85FD8" w:rsidRPr="00BE7D4B" w:rsidRDefault="00C85FD8" w:rsidP="00743B6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/>
                <w:bCs/>
                <w:sz w:val="20"/>
                <w:szCs w:val="20"/>
              </w:rPr>
              <w:t>ბიუჯეტის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საშუალოვადიან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დაგეგმვაზე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(20</w:t>
            </w:r>
            <w:r w:rsidRPr="00AD0B9B">
              <w:rPr>
                <w:b/>
                <w:bCs/>
                <w:sz w:val="20"/>
                <w:szCs w:val="20"/>
                <w:lang w:val="ka-GE"/>
              </w:rPr>
              <w:t>2</w:t>
            </w:r>
            <w:r w:rsidR="00743B6D">
              <w:rPr>
                <w:b/>
                <w:bCs/>
                <w:sz w:val="20"/>
                <w:szCs w:val="20"/>
                <w:lang w:val="ka-GE"/>
              </w:rPr>
              <w:t>1</w:t>
            </w:r>
            <w:r w:rsidRPr="00AD0B9B">
              <w:rPr>
                <w:b/>
                <w:bCs/>
                <w:sz w:val="20"/>
                <w:szCs w:val="20"/>
              </w:rPr>
              <w:t>-202</w:t>
            </w:r>
            <w:r w:rsidR="00743B6D">
              <w:rPr>
                <w:b/>
                <w:bCs/>
                <w:sz w:val="20"/>
                <w:szCs w:val="20"/>
                <w:lang w:val="ka-GE"/>
              </w:rPr>
              <w:t>4</w:t>
            </w:r>
            <w:r w:rsidRPr="00AD0B9B">
              <w:rPr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lastRenderedPageBreak/>
              <w:t>მუშაობა</w:t>
            </w:r>
            <w:proofErr w:type="spellEnd"/>
            <w:r w:rsidRPr="00AD0B9B">
              <w:rPr>
                <w:b/>
                <w:bCs/>
                <w:sz w:val="20"/>
                <w:szCs w:val="20"/>
                <w:lang w:val="ka-GE"/>
              </w:rPr>
              <w:t xml:space="preserve"> (ტუბერკულოზის მართვის სახელმწიფო პროგრამა, აივ–ინფექციის/შიდსის მართვის სახელმწიფო პროგრამა)</w:t>
            </w: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ბიუჯეტის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საშუალოვადიანი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დაგეგმვის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პროცესში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შესაბამის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დანართებზე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შესაბამისი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დანართები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დადგენილი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ფორმატის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შესაბამისად</w:t>
            </w:r>
            <w:proofErr w:type="spellEnd"/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lastRenderedPageBreak/>
              <w:t>4-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proofErr w:type="spellStart"/>
            <w:r w:rsidRPr="00AD0B9B">
              <w:rPr>
                <w:sz w:val="20"/>
                <w:szCs w:val="20"/>
              </w:rPr>
              <w:t>შესაბამისი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t>დანართები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sz w:val="20"/>
                <w:szCs w:val="20"/>
              </w:rPr>
              <w:lastRenderedPageBreak/>
              <w:t>მომზადებულია</w:t>
            </w:r>
            <w:proofErr w:type="spellEnd"/>
            <w:r w:rsidRPr="00AD0B9B">
              <w:rPr>
                <w:sz w:val="20"/>
                <w:szCs w:val="20"/>
              </w:rPr>
              <w:t xml:space="preserve"> </w:t>
            </w:r>
            <w:r w:rsidRPr="00AD0B9B">
              <w:rPr>
                <w:sz w:val="20"/>
                <w:szCs w:val="20"/>
                <w:lang w:val="ka-GE"/>
              </w:rPr>
              <w:t>ეკონომიკური დეპარტამენტის მიერ მოთხოვნილ ვადებში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ვადები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მოთხოვნილია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lastRenderedPageBreak/>
              <w:t>ეკონომიკური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დეპარტამენტის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მიერ</w:t>
            </w:r>
            <w:proofErr w:type="spellEnd"/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განმახორციელებელი დაწესებულებებიდან შესაბამისი დანართები გამოთხოვილია დროულად, დოკუმენტი (კომპეტენციის შესაბამისად) მომზადებულია და წარდგენილია უშუალო ხელმძღვანელთან მოთხოვნილი ფორმატის შესაბამისად,  ყველა განმახორციელებლიდან ინფორმაციის მიღებიდან 3 დღის ვადაში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  <w:r w:rsidRPr="00AD0B9B">
              <w:rPr>
                <w:sz w:val="20"/>
                <w:szCs w:val="20"/>
                <w:lang w:val="ka-GE"/>
              </w:rPr>
              <w:t xml:space="preserve"> 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დანართები მომზადებულია, მაგრამ განმახორციელებელი დაწესებულებებიდან ანგარიში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გამოთხოვილია დაგვიანებით და დარღვეულია მოთხოვნილი ვადა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1-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დანართები (კომპეტენციის ფარგლებში) არასრულყოფილადაა მომზადებული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C85FD8" w:rsidRDefault="00C85FD8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6</w:t>
            </w:r>
          </w:p>
        </w:tc>
        <w:tc>
          <w:tcPr>
            <w:tcW w:w="2354" w:type="dxa"/>
          </w:tcPr>
          <w:p w:rsidR="00C85FD8" w:rsidRPr="00AD0B9B" w:rsidRDefault="00C85FD8" w:rsidP="00623F6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კორესპონდენციაზე</w:t>
            </w:r>
            <w:proofErr w:type="spellEnd"/>
            <w:r w:rsidRPr="00AD0B9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/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სამმართველოში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შემოსულ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სხვადასხვა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კორესპონდენციაზე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(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საჯარო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ინფორმაცია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სახალხო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დამცველის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აპარატის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აუდიტის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მომართვები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მოქალაქეების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განცხადებები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სხვა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)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პასუხების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წერილები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მომზადებული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გაგზავნილია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დადგენილ</w:t>
            </w:r>
            <w:proofErr w:type="spellEnd"/>
            <w:r w:rsidRPr="00AD0B9B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4-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სრულყოფილად,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3-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სრულყოფილად. ვადაგადაცილებულია კორესპოდენციის არაუმეტეს </w:t>
            </w:r>
            <w:r w:rsidRPr="00AD0B9B">
              <w:rPr>
                <w:sz w:val="20"/>
                <w:szCs w:val="20"/>
              </w:rPr>
              <w:t>10</w:t>
            </w:r>
            <w:r w:rsidRPr="00AD0B9B">
              <w:rPr>
                <w:sz w:val="20"/>
                <w:szCs w:val="20"/>
                <w:lang w:val="ka-GE"/>
              </w:rPr>
              <w:t>%-სა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2-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 xml:space="preserve">საპასუხო წერილები (კომპეტენციის შესაბამისად) მომზადებულია, მაგრამ დარღვეულია </w:t>
            </w:r>
            <w:r w:rsidRPr="00AD0B9B">
              <w:rPr>
                <w:sz w:val="20"/>
                <w:szCs w:val="20"/>
                <w:lang w:val="ka-GE"/>
              </w:rPr>
              <w:lastRenderedPageBreak/>
              <w:t>მოთხოვნილი ვადა არუმეტეს 1</w:t>
            </w:r>
            <w:r w:rsidRPr="00AD0B9B">
              <w:rPr>
                <w:sz w:val="20"/>
                <w:szCs w:val="20"/>
              </w:rPr>
              <w:t>5</w:t>
            </w:r>
            <w:r w:rsidRPr="00AD0B9B">
              <w:rPr>
                <w:sz w:val="20"/>
                <w:szCs w:val="20"/>
                <w:lang w:val="ka-GE"/>
              </w:rPr>
              <w:t>%-ში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80"/>
        </w:trPr>
        <w:tc>
          <w:tcPr>
            <w:tcW w:w="51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2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57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13" w:type="dxa"/>
          </w:tcPr>
          <w:p w:rsidR="00C85FD8" w:rsidRPr="00AD0B9B" w:rsidRDefault="00C85FD8" w:rsidP="00623F6E">
            <w:pPr>
              <w:rPr>
                <w:b/>
                <w:sz w:val="20"/>
                <w:szCs w:val="20"/>
                <w:lang w:val="ka-GE"/>
              </w:rPr>
            </w:pPr>
            <w:r w:rsidRPr="00AD0B9B">
              <w:rPr>
                <w:b/>
                <w:sz w:val="20"/>
                <w:szCs w:val="20"/>
                <w:lang w:val="ka-GE"/>
              </w:rPr>
              <w:t>1-</w:t>
            </w:r>
          </w:p>
          <w:p w:rsidR="00C85FD8" w:rsidRPr="00AD0B9B" w:rsidRDefault="00C85FD8" w:rsidP="00623F6E">
            <w:pPr>
              <w:rPr>
                <w:sz w:val="20"/>
                <w:szCs w:val="20"/>
                <w:lang w:val="ka-GE"/>
              </w:rPr>
            </w:pPr>
            <w:r w:rsidRPr="00AD0B9B">
              <w:rPr>
                <w:sz w:val="20"/>
                <w:szCs w:val="20"/>
                <w:lang w:val="ka-GE"/>
              </w:rPr>
              <w:t>საპასუხო წერილები (კომპეტენციის ფარგლებში) არასრულყოფილადაა მომზადებული, ვადაგადაცილებულია 20% კორესპონდენცია</w:t>
            </w:r>
          </w:p>
        </w:tc>
        <w:tc>
          <w:tcPr>
            <w:tcW w:w="1468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9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6520"/>
        <w:gridCol w:w="1701"/>
      </w:tblGrid>
      <w:tr w:rsidR="000C5143" w:rsidRPr="00BE7D4B" w:rsidTr="00743B6D">
        <w:trPr>
          <w:trHeight w:val="521"/>
        </w:trPr>
        <w:tc>
          <w:tcPr>
            <w:tcW w:w="42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467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678" w:type="dxa"/>
            <w:hideMark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520" w:type="dxa"/>
            <w:hideMark/>
          </w:tcPr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ცდილობს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გაარკვიოს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დაბრკოლებების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მიზეზები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პოულობს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გადალახვის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>გზებს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; </w:t>
            </w:r>
          </w:p>
          <w:p w:rsidR="000C5143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უმკლავდება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პრობლემებს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იღებს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პასუხისმგებლობას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იპოვოს</w:t>
            </w:r>
            <w:proofErr w:type="spellEnd"/>
            <w:r w:rsidRPr="00C85FD8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გამოსავალი</w:t>
            </w:r>
            <w:proofErr w:type="spellEnd"/>
          </w:p>
        </w:tc>
        <w:tc>
          <w:tcPr>
            <w:tcW w:w="170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ხელს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უწყობს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კოლეგათა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ჩართულობას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განხილვებში</w:t>
            </w:r>
            <w:proofErr w:type="spellEnd"/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ითვალისწინებს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სხვათა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ინტერესებს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დღის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წესრიგს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საერთო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ამოცანებზე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მუშაობისას</w:t>
            </w:r>
            <w:proofErr w:type="spellEnd"/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გუნდის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დინამიკა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და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ხედავს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კავშირებს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სხვადასხვა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შორის</w:t>
            </w:r>
            <w:proofErr w:type="spellEnd"/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რთულ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საკითხებს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აღწერს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სტრუქტურული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სახით</w:t>
            </w:r>
            <w:proofErr w:type="spellEnd"/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გამოაქვს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დასკვნები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520" w:type="dxa"/>
          </w:tcPr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მხარს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უჭერს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მეთოდებთან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მიდგომებთან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დაკავშირებულ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ინიციატივებს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სწორი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მნიშვნელობა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ფლობს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აქტიური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მოსმენის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ტექნიკას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აქტიურად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იყენებს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თანამშრომლებთან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საქმიანი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კომუნიკაციისას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743B6D">
        <w:trPr>
          <w:trHeight w:val="309"/>
        </w:trPr>
        <w:tc>
          <w:tcPr>
            <w:tcW w:w="426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0C5143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ანალიტიკური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აზროვნება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აქვს</w:t>
            </w:r>
            <w:proofErr w:type="spellEnd"/>
            <w:proofErr w:type="gram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წყაროებიდან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მოპოვების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უნარი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ინფორმაციაზე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დაყრდნობით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ლოგიკური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მიმართებების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ტენდენციების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დანახვა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/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განსაზღვრა</w:t>
            </w:r>
            <w:proofErr w:type="spellEnd"/>
          </w:p>
          <w:p w:rsidR="000C5143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საჭიროებისამებრ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ინტერპრეტირება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გამოტანა</w:t>
            </w:r>
            <w:proofErr w:type="spellEnd"/>
          </w:p>
        </w:tc>
        <w:tc>
          <w:tcPr>
            <w:tcW w:w="1701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09"/>
        </w:trPr>
        <w:tc>
          <w:tcPr>
            <w:tcW w:w="426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678" w:type="dxa"/>
          </w:tcPr>
          <w:p w:rsidR="00C85FD8" w:rsidRPr="00AD0B9B" w:rsidRDefault="00C85FD8" w:rsidP="00623F6E">
            <w:pPr>
              <w:rPr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მოქნილობა</w:t>
            </w:r>
            <w:proofErr w:type="spellEnd"/>
          </w:p>
        </w:tc>
        <w:tc>
          <w:tcPr>
            <w:tcW w:w="6520" w:type="dxa"/>
          </w:tcPr>
          <w:p w:rsidR="00C85FD8" w:rsidRPr="00AD0B9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bCs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განსხვავებულ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სიტუაციებთან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ადამიანებთან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ჯგუფებთან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ადაპტირება</w:t>
            </w:r>
            <w:proofErr w:type="spellEnd"/>
          </w:p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ადვილად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ითვისებს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პროცედურებს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მიდგომებს</w:t>
            </w:r>
            <w:proofErr w:type="spellEnd"/>
          </w:p>
          <w:p w:rsidR="00C85FD8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ახალი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სიტუაციის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მოთხოვნიდან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გამომდინარე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შედეგების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მისაღწევად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შეუძლია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სამუშაო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გეგმის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ადაპტირება</w:t>
            </w:r>
            <w:proofErr w:type="spellEnd"/>
          </w:p>
        </w:tc>
        <w:tc>
          <w:tcPr>
            <w:tcW w:w="170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85FD8" w:rsidRPr="00BE7D4B" w:rsidTr="00743B6D">
        <w:trPr>
          <w:trHeight w:val="309"/>
        </w:trPr>
        <w:tc>
          <w:tcPr>
            <w:tcW w:w="426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678" w:type="dxa"/>
          </w:tcPr>
          <w:p w:rsidR="00C85FD8" w:rsidRPr="00BE7D4B" w:rsidRDefault="00C85FD8" w:rsidP="00E228C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D0B9B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bCs/>
                <w:sz w:val="20"/>
                <w:szCs w:val="20"/>
              </w:rPr>
              <w:t>შეთავაზებების</w:t>
            </w:r>
            <w:proofErr w:type="spellEnd"/>
            <w:r w:rsidRPr="00AD0B9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bCs/>
                <w:sz w:val="20"/>
                <w:szCs w:val="20"/>
              </w:rPr>
              <w:t>მომზადება</w:t>
            </w:r>
            <w:proofErr w:type="spellEnd"/>
          </w:p>
        </w:tc>
        <w:tc>
          <w:tcPr>
            <w:tcW w:w="6520" w:type="dxa"/>
          </w:tcPr>
          <w:p w:rsidR="00C85FD8" w:rsidRPr="00C85FD8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proofErr w:type="gram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დროულად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ამზადებს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აკორექტირებს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დოკუმენტებს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მათი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ფორმატის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შესაბამისად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. </w:t>
            </w:r>
          </w:p>
          <w:p w:rsidR="00C85FD8" w:rsidRPr="00BE7D4B" w:rsidRDefault="00C85FD8" w:rsidP="00C85F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ესმის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დოკუმენტის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სტრუქტურა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შინაარსი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და</w:t>
            </w:r>
            <w:proofErr w:type="spellEnd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D0B9B">
              <w:rPr>
                <w:rFonts w:ascii="Sylfaen" w:hAnsi="Sylfaen" w:cs="Sylfaen"/>
                <w:bCs/>
                <w:iCs/>
                <w:sz w:val="20"/>
                <w:szCs w:val="20"/>
              </w:rPr>
              <w:t>სტილისტიკა</w:t>
            </w:r>
            <w:proofErr w:type="spellEnd"/>
          </w:p>
        </w:tc>
        <w:tc>
          <w:tcPr>
            <w:tcW w:w="1701" w:type="dxa"/>
          </w:tcPr>
          <w:p w:rsidR="00C85FD8" w:rsidRPr="00BE7D4B" w:rsidRDefault="00C85FD8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173A93"/>
    <w:rsid w:val="00237BE4"/>
    <w:rsid w:val="002A6C63"/>
    <w:rsid w:val="002E112C"/>
    <w:rsid w:val="0036447C"/>
    <w:rsid w:val="00375A93"/>
    <w:rsid w:val="006E35B1"/>
    <w:rsid w:val="00725FC3"/>
    <w:rsid w:val="00743B6D"/>
    <w:rsid w:val="00744713"/>
    <w:rsid w:val="007E4A4C"/>
    <w:rsid w:val="008A1F06"/>
    <w:rsid w:val="00942C18"/>
    <w:rsid w:val="00956EF3"/>
    <w:rsid w:val="009708D8"/>
    <w:rsid w:val="009A22BC"/>
    <w:rsid w:val="00A164CE"/>
    <w:rsid w:val="00B10C3C"/>
    <w:rsid w:val="00BE7D4B"/>
    <w:rsid w:val="00C13090"/>
    <w:rsid w:val="00C837EB"/>
    <w:rsid w:val="00C85FD8"/>
    <w:rsid w:val="00CE1932"/>
    <w:rsid w:val="00D4390F"/>
    <w:rsid w:val="00D6001D"/>
    <w:rsid w:val="00E7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dcterms:created xsi:type="dcterms:W3CDTF">2020-04-27T12:51:00Z</dcterms:created>
  <dcterms:modified xsi:type="dcterms:W3CDTF">2020-04-27T12:51:00Z</dcterms:modified>
</cp:coreProperties>
</file>