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და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დაცვის მინისტრის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№01-9/ნ</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2016 წლის 4 მარტი ქ. თბილისი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სამედიცინო დაწესებულებების კლასიფიკაციის განსაზღვრის თაობაზე</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„ჯანმრთელობის დაცვის შესახებ“  საქართველოს კანონის მე-4 მუხლის „დ“ ქვეპუნქტისა და  მე-15 მუხლის შესაბამისად, ვბრძანებ:</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დამტკიცდეს თანდართული სამედიცინო დაწესებულებების კლასიფიკაცია.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ბრძანება ამოქმედდეს გამოქვეყნებისთანავე.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eastAsia="x-none"/>
        </w:rPr>
      </w:pPr>
      <w:r>
        <w:rPr>
          <w:rFonts w:ascii="Sylfaen" w:eastAsia="Times New Roman" w:hAnsi="Sylfaen" w:cs="Sylfaen"/>
          <w:noProof/>
          <w:sz w:val="24"/>
          <w:szCs w:val="24"/>
          <w:lang w:eastAsia="x-none"/>
        </w:rPr>
        <w:t xml:space="preserve">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p>
    <w:p w:rsidR="00954D33" w:rsidRDefault="00954D33">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noProof/>
          <w:lang w:eastAsia="x-none"/>
        </w:rPr>
      </w:pPr>
    </w:p>
    <w:p w:rsidR="00954D33" w:rsidRDefault="00811617">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noProof/>
          <w:lang w:eastAsia="x-none"/>
        </w:rPr>
      </w:pPr>
      <w:r>
        <w:rPr>
          <w:rFonts w:ascii="Sylfaen" w:eastAsia="Times New Roman" w:hAnsi="Sylfaen" w:cs="Sylfaen"/>
          <w:b/>
          <w:bCs/>
          <w:noProof/>
          <w:lang w:eastAsia="x-none"/>
        </w:rPr>
        <w:t xml:space="preserve">დანართი </w:t>
      </w:r>
    </w:p>
    <w:p w:rsidR="00954D33" w:rsidRDefault="00954D33">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i/>
          <w:iCs/>
          <w:noProof/>
          <w:lang w:eastAsia="x-none"/>
        </w:rPr>
      </w:pPr>
    </w:p>
    <w:p w:rsidR="00954D33" w:rsidRDefault="00811617">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დაწესებულებების კლასიფიკაცია</w:t>
      </w:r>
    </w:p>
    <w:p w:rsidR="00954D33" w:rsidRDefault="00954D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rFonts w:ascii="Sylfaen" w:eastAsia="Times New Roman" w:hAnsi="Sylfaen" w:cs="Sylfaen"/>
          <w:b/>
          <w:bCs/>
          <w:noProof/>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დოკუმენტის მიზანია სამედიცინო სერვისების მიმწოდებელთა კლასიფიკაცია მათ მიერ მიწოდებული სერვისების ხასიათის, დაწესებულებათა სიმძლავრის, პაციენტის დაყოვნების გათვალისწინებით.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სამედიცინო დაწესებულებების კლასიფიკაცია</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სამედიცინო სერვისების მიმწოდებელი დაწესებულებები იყოფა შემდეგ ჯგუფებად: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ამბულატორიული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სტაციონარული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ხანგრძლივი მოვლის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შინმოვლის დაწესებულებები/ბინაზე სამედიცინო სერვისის მიმწოდებელი სუბიექტები;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ჰოსპისი;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სასწრაფო გადაუდებელი დახმარებისა და სამედიცინო ტრანსპორტირების (რეფერალის) სამსახურები;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ზ) დამხმარე სერვისების მიმწოდებელი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საზოგადოებრივი ჯანდაცვის ლაბორატორიები.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ამბულატორიული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ამბულატორიული სერვისების მიმწოდებელი დაწესებულებები აწარმოებენ დაავადებათა პროფილაქტიკასთან, დია</w:t>
      </w:r>
      <w:r>
        <w:rPr>
          <w:rFonts w:ascii="Sylfaen" w:eastAsia="Times New Roman" w:hAnsi="Sylfaen" w:cs="Sylfaen"/>
          <w:noProof/>
          <w:sz w:val="24"/>
          <w:szCs w:val="24"/>
          <w:lang w:eastAsia="x-none"/>
        </w:rPr>
        <w:softHyphen/>
        <w:t>გ</w:t>
      </w:r>
      <w:r>
        <w:rPr>
          <w:rFonts w:ascii="Sylfaen" w:eastAsia="Times New Roman" w:hAnsi="Sylfaen" w:cs="Sylfaen"/>
          <w:noProof/>
          <w:sz w:val="24"/>
          <w:szCs w:val="24"/>
          <w:lang w:eastAsia="x-none"/>
        </w:rPr>
        <w:softHyphen/>
        <w:t>ნოს</w:t>
      </w:r>
      <w:r>
        <w:rPr>
          <w:rFonts w:ascii="Sylfaen" w:eastAsia="Times New Roman" w:hAnsi="Sylfaen" w:cs="Sylfaen"/>
          <w:noProof/>
          <w:sz w:val="24"/>
          <w:szCs w:val="24"/>
          <w:lang w:eastAsia="x-none"/>
        </w:rPr>
        <w:softHyphen/>
        <w:t>ტი</w:t>
      </w:r>
      <w:r>
        <w:rPr>
          <w:rFonts w:ascii="Sylfaen" w:eastAsia="Times New Roman" w:hAnsi="Sylfaen" w:cs="Sylfaen"/>
          <w:noProof/>
          <w:sz w:val="24"/>
          <w:szCs w:val="24"/>
          <w:lang w:eastAsia="x-none"/>
        </w:rPr>
        <w:softHyphen/>
        <w:t>კასთან, მკურნალობასთან, რეაბილიტაციასა და/ან პალია</w:t>
      </w:r>
      <w:r>
        <w:rPr>
          <w:rFonts w:ascii="Sylfaen" w:eastAsia="Times New Roman" w:hAnsi="Sylfaen" w:cs="Sylfaen"/>
          <w:noProof/>
          <w:sz w:val="24"/>
          <w:szCs w:val="24"/>
          <w:lang w:eastAsia="x-none"/>
        </w:rPr>
        <w:softHyphen/>
        <w:t>ტიურ მზრუნველობასთან დაკავშირებულ სამედიცინო მომ</w:t>
      </w:r>
      <w:r>
        <w:rPr>
          <w:rFonts w:ascii="Sylfaen" w:eastAsia="Times New Roman" w:hAnsi="Sylfaen" w:cs="Sylfaen"/>
          <w:noProof/>
          <w:sz w:val="24"/>
          <w:szCs w:val="24"/>
          <w:lang w:eastAsia="x-none"/>
        </w:rPr>
        <w:softHyphen/>
        <w:t>სახუ</w:t>
      </w:r>
      <w:r>
        <w:rPr>
          <w:rFonts w:ascii="Sylfaen" w:eastAsia="Times New Roman" w:hAnsi="Sylfaen" w:cs="Sylfaen"/>
          <w:noProof/>
          <w:sz w:val="24"/>
          <w:szCs w:val="24"/>
          <w:lang w:eastAsia="x-none"/>
        </w:rPr>
        <w:softHyphen/>
        <w:t>რებას. ისინი სამედიცინო მომსახურებას შეიძლება აწვდიდნენ 24-საათიან რეჟიმშიც, თუმცა, მათში ცალკეული პაციენტის დაყოვნების ხანგრძლივობა არ აღემატება 24 საათს. ამბულატორიული სერვისის მიმწოდებელი დაწესებულებები იყოფა შემდეგ ტიპებად: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ოჯახის ექიმის/სოფლის ექიმის ოფისი და საოჯახო მედიცინის/სოფლის ამბულატორიული ცენტრი (ტიპი „a“) – პირველადი ჯანდაცვის დაწესებულება, რომელიც ახორციელებს ჯანმრთელობის ხელშეწყობის, დაავადებების პრევენციის, სამკურნალო, სარეაბილიტაციო ღონისძიებებს, მათ შორის, დედათა და ბავშვთა ჯანმრთელობაზე ზრუნვას, ოჯახის დაგეგმვას, გერიატრიულ და პალიატიურ მზრუნველობას და ა.შ. ის შეიძლება არსებობდეს, ასევე, არასამედიცინო დაწესებულებაში ინტეგრირებული სახით. აქვე, მოიაზრება სააღმზრდელო-საგანმანათლებლო დაწესებულების (მაგ.: სკოლის) ექიმის ოფისი. საოჯახო მედიცინის/სოფლის ამბულატორიულ ცენტრში, ოჯახის ექიმის/სოფლის ექიმის ოფისისგან განსხვავებით, პირველადი ჯანდაცვის სერვისების მიწოდებას უზრუნველყოფს რამდენიმე საოჯახო მედიცინის/სოფლის ექიმის გუნდი;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ექიმ-სპეციალისტის კაბინეტი (ოფისი) (ტიპი „b“) - სამედიცინო დაწესებულება, რომელიც აწარმოებს ამბულატორიულ მომსახურებას ერთი სპეციალიზებული კაბინეტის ფარგლებში. ის შეიძლება არსებობდეს, ასევე, არასამედიცინო დაწესებულებაში ინტეგრირებული სახით;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სტომატოლოგიური კაბინეტი/კლინიკა (ტიპი „c“) – სამედიცინო დაწესებულება, რომელიც აწვდის როგორც პრევენციულ, ასევე სტანდარტულ სტომატოლოგიურ სერვისს, მათ შორის, შესაძლებელია, 24 საათის განმავლობაში ახორციელებდეს გადაუდებელი სტომატოლოგიური შემთხვევების მართვას; სტომატოლოგიური კაბინეტი შეიძლება არსებობდეს, ასევე, სხვა ტიპის სამედიცინო, ასევე, არასამედიცინო დაწესებულებაში ინტეგრირებული სახით;</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პოლიკლინიკა (ტიპი „d“) – სამედიცინო დაწესებულება, რომელიც აწარმოებს სხვადასხვა პროფილის, მ.შ. ზოგადი პროფილის, სპეციალიზებულ საკონსულტაციო-დიაგნოსტიკურ, სარეაბილიტაციო და სამკურნალო დახმარებას. აქვე მოიაზრება დისპანსერი, თუ ის იმავდროულად არ ახორციელებს სტაციონარულ მომსახურებას;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დიაგნოსტიკური ცენტრი (ტიპი „e“) – სამედიცინო დაწესებულება, რომელშიც ხორციელდება პაციენტთა დიაგნოსტიკა (მათ შორის, ლაბორატორიული);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ვ) რეპროდუქციული ჯანმრთელობის ცენტრი (ტიპი „f“) – სამედიცინო დაწესებულება, რომელიც აწარმოებს სამეანო-გინეკოლოგიურ (მ.შ. ანტენატალური მოვლა) და/ან რეპროდუქციულ სერვისებს (ოჯახის დაგეგმარება, ჯანმრთელობის ხელშეწყობის </w:t>
      </w:r>
      <w:r>
        <w:rPr>
          <w:rFonts w:ascii="Sylfaen" w:eastAsia="Times New Roman" w:hAnsi="Sylfaen" w:cs="Sylfaen"/>
          <w:noProof/>
          <w:sz w:val="24"/>
          <w:szCs w:val="24"/>
          <w:lang w:eastAsia="x-none"/>
        </w:rPr>
        <w:lastRenderedPageBreak/>
        <w:t>ღონისძიებები, სკრინინგი და სხვა). ასევე, ის უფლებამოსილია, აწარმოოს დამხმარე (მ.შ. ფსიქოლოგიური) სერვისები;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სარეაბილიტაციო-გამაჯანსაღებელი დაწესებულება (მ.შ. სამკურნალო ფიზკულტურისა და სპორტული მედიცინის ცენტრი, სპეციალიზებული კაბინეტი, სანატორიუმი) (ტიპი „g“) – ამბულატორიული სამედიცინო დაწესებულება, რომელიც უზრუნველყოფს სარეაბილიტაციო, აღდგენითი, ფიზიკური მედიცინის, სპორტული მედიცინის მომსახურების, ასევე, სოციალური და ფსიქოლოგიური სერვისების მიწოდებას. შესაძლებელია, ის დახმარებას უწევდეს სპეციალური საჭიროებების მქონე პირებს;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დიალიზის ცენტრი (ტიპი ,,h“) – სამედიცინო დაწესებულება, რომელიც უზრუნველყოფს თირკმლის ქრონიკული უკმარისობით დაავადებული პაციენტებისათვის დიალიზის სერვისის მიწოდებას ამბულატორიულ რეჟიმში;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დღის სტაციონარი (მ.შ. ენდოსკოპიური, ლითოტრიპსიული, ოფთალმოლოგიური და სხვ. სერვისის მიმწოდებელი) (ტიპი ,,i“) – სამედიცინო დაწესებულება, რომელშიც საკონსულტაციო-დიაგნოსტიკური, სარეაბილიტაციო და სამკურნალო დახმარება მიეწოდებათ იმ პაციენტებს, რომლებიც არ საჭიროებენ სადღეღამისო სამედიცინო დაკვირვებას/მკურნალობას სტაციონარის პირობებში; ის, ასევე, შესაძლებელია ინტეგრირებული იქნეს სხვადასხვა ტიპის (მ.შ. სტომატოლოგიურ) ამბულატორიულ დაწესებულებაში;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გადაუდებელი სამედიცინო დახმარების ცენტრი (ტიპი ,,j“) – სამედიცინო დაწესებულება, რომელიც ახორციელებს გადაუდებელი დახმარების (EMERGENCY) სერ</w:t>
      </w:r>
      <w:r>
        <w:rPr>
          <w:rFonts w:ascii="Sylfaen" w:eastAsia="Times New Roman" w:hAnsi="Sylfaen" w:cs="Sylfaen"/>
          <w:noProof/>
          <w:sz w:val="24"/>
          <w:szCs w:val="24"/>
          <w:lang w:eastAsia="x-none"/>
        </w:rPr>
        <w:softHyphen/>
        <w:t>ვისებს: ურგენტული/მწვავე დაავადებების, მდგომარეობების და/ან დაზიანებების მართვას - შეფასებას, დიაგნოსტირებას, მკურნალობასა და პაციენტის შემდგომი დისპოზიციის საკითხის გადაწყვეტას და რომელშიც პაციენტის დაყოვნება არ აღემატება 24 საათს;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ნარკოლოგიური ცენტრი (ტიპი ,,k“) – სამედიცინო დაწესებულება, რომელიც ახორციელებს ნარკომანიით და/ან ალკოჰოლიზმით დაავადებულ პირთა სამკურნალო/სარეაბილიტაციო ღონისძიებებს, მ.შ. ჩანაცვლებითი მკურნალობის პროგრამებს.</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მუხლი 4. სტაციონარული დაწესებულებები</w:t>
      </w:r>
      <w:r>
        <w:rPr>
          <w:rFonts w:ascii="Sylfaen" w:hAnsi="Sylfaen" w:cs="Sylfaen"/>
          <w:b/>
          <w:bCs/>
          <w:noProof/>
          <w:position w:val="-6"/>
          <w:sz w:val="24"/>
          <w:szCs w:val="24"/>
          <w:lang w:eastAsia="x-none"/>
        </w:rPr>
        <w:t>1</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სტაციონარული სერვისების მიმწოდებელი დაწესებულებები აწარმოებენ დაავადებათა პროფილაქტიკასთან, დია</w:t>
      </w:r>
      <w:r>
        <w:rPr>
          <w:rFonts w:ascii="Sylfaen" w:eastAsia="Times New Roman" w:hAnsi="Sylfaen" w:cs="Sylfaen"/>
          <w:noProof/>
          <w:sz w:val="24"/>
          <w:szCs w:val="24"/>
          <w:lang w:eastAsia="x-none"/>
        </w:rPr>
        <w:softHyphen/>
        <w:t>გ</w:t>
      </w:r>
      <w:r>
        <w:rPr>
          <w:rFonts w:ascii="Sylfaen" w:eastAsia="Times New Roman" w:hAnsi="Sylfaen" w:cs="Sylfaen"/>
          <w:noProof/>
          <w:sz w:val="24"/>
          <w:szCs w:val="24"/>
          <w:lang w:eastAsia="x-none"/>
        </w:rPr>
        <w:softHyphen/>
        <w:t>ნოს</w:t>
      </w:r>
      <w:r>
        <w:rPr>
          <w:rFonts w:ascii="Sylfaen" w:eastAsia="Times New Roman" w:hAnsi="Sylfaen" w:cs="Sylfaen"/>
          <w:noProof/>
          <w:sz w:val="24"/>
          <w:szCs w:val="24"/>
          <w:lang w:eastAsia="x-none"/>
        </w:rPr>
        <w:softHyphen/>
        <w:t>ტი</w:t>
      </w:r>
      <w:r>
        <w:rPr>
          <w:rFonts w:ascii="Sylfaen" w:eastAsia="Times New Roman" w:hAnsi="Sylfaen" w:cs="Sylfaen"/>
          <w:noProof/>
          <w:sz w:val="24"/>
          <w:szCs w:val="24"/>
          <w:lang w:eastAsia="x-none"/>
        </w:rPr>
        <w:softHyphen/>
        <w:t>კასთან, მკურნალობასთან, რეაბილიტაციასა და/ან პალია</w:t>
      </w:r>
      <w:r>
        <w:rPr>
          <w:rFonts w:ascii="Sylfaen" w:eastAsia="Times New Roman" w:hAnsi="Sylfaen" w:cs="Sylfaen"/>
          <w:noProof/>
          <w:sz w:val="24"/>
          <w:szCs w:val="24"/>
          <w:lang w:eastAsia="x-none"/>
        </w:rPr>
        <w:softHyphen/>
        <w:t>ტიურ მზრუნველობასთან დაკავშირებულ სამედიცინო მომ</w:t>
      </w:r>
      <w:r>
        <w:rPr>
          <w:rFonts w:ascii="Sylfaen" w:eastAsia="Times New Roman" w:hAnsi="Sylfaen" w:cs="Sylfaen"/>
          <w:noProof/>
          <w:sz w:val="24"/>
          <w:szCs w:val="24"/>
          <w:lang w:eastAsia="x-none"/>
        </w:rPr>
        <w:softHyphen/>
        <w:t>სახუ</w:t>
      </w:r>
      <w:r>
        <w:rPr>
          <w:rFonts w:ascii="Sylfaen" w:eastAsia="Times New Roman" w:hAnsi="Sylfaen" w:cs="Sylfaen"/>
          <w:noProof/>
          <w:sz w:val="24"/>
          <w:szCs w:val="24"/>
          <w:lang w:eastAsia="x-none"/>
        </w:rPr>
        <w:softHyphen/>
        <w:t xml:space="preserve">რებას 24-საათიან რეჟიმში. ამასთან, სტაციონარულ დაწესებულებაში ცალკეული პაციენტის დაყოვნება აღემატება 24 საათს. სტაციონარული დაწესებულებები იყოფა შემდეგ ტიპებად: არასპეციალიზებული (ტიპი A), სპეციალიზებული (ტიპი B), შერეული (ტიპი C) და სარეაბილიტაციო-გამაჯანსაღებელი (ტიპი„D“):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არასპეციალიზებული სტაციონარები (ტიპი A) იყოფა ქვეტიპებად: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გადაუდებელი სამედიცინო დახმარების სტაციონარი (ქვეტიპი „AA“) –რომელშიც 24 საათის განმავლობაში უზრუნველყოფილია ბაზისური ამბულატორიულ-სადიაგნოსტიკო და I დონის გადაუდებელი სამედიცინო დახმარების (მათ შორის, ტრავმის/დაზიანების მართვის I დონის) სერვისის ხელმისაწვდომობა ყველა ასაკის პაციენტისათვის</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დამატებით, შესაბამისი (მოქმედი კანონმდებლობით განსაზღვრული) მოთხოვნების დაკმაყოფილების შემთხვევაში, ის უფლებამოსილია, აწარმოოს I დონის ქირურგიული სერვისი და I დონის ინტენსიური მოვლა (I დონის ქირურგიული სერვისის წარმოებისას I დონის ინტენსიური მოვლის სერვისის მიწოდება სავალდებულოა). ამასთან, ქირურგიული სერვისის დამატების შემთხვევაში, ამ ტიპის სტაციონარს შეუძლია აწარმოოს II დონის გადაუდებელი სამედიცინო დახმარების (მათ შორის, ტრავმის/დაზიანების მართვის II დონის) სერვისი;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საბაზისო სტაციონარი (ქვეტიპი „AB“) – რომელშიც 24 საათის განმავლობაში უზრუნველყოფილია ბაზისური ამბულატორიულ-სადიაგნოსტიკო, II დონის გადაუდებელი სამედიცინო დახმარების (მათ შორის, ტრავმის/დაზიანების მართვის II დონის) - ყველა ასაკის პაციენტისათვის, I დონის ინტენსიური მოვლის, I დონის ქირურგიული, I დონის პერინატალური</w:t>
      </w:r>
      <w:r>
        <w:rPr>
          <w:rFonts w:ascii="Sylfaen" w:hAnsi="Sylfaen" w:cs="Sylfaen"/>
          <w:noProof/>
          <w:position w:val="6"/>
          <w:sz w:val="24"/>
          <w:szCs w:val="24"/>
          <w:lang w:eastAsia="x-none"/>
        </w:rPr>
        <w:t>3</w:t>
      </w:r>
      <w:r>
        <w:rPr>
          <w:rFonts w:ascii="Sylfaen" w:hAnsi="Sylfaen" w:cs="Sylfaen"/>
          <w:noProof/>
          <w:sz w:val="24"/>
          <w:szCs w:val="24"/>
          <w:lang w:eastAsia="x-none"/>
        </w:rPr>
        <w:t xml:space="preserve">, I </w:t>
      </w:r>
      <w:r>
        <w:rPr>
          <w:rFonts w:ascii="Sylfaen" w:eastAsia="Times New Roman" w:hAnsi="Sylfaen" w:cs="Sylfaen"/>
          <w:noProof/>
          <w:sz w:val="24"/>
          <w:szCs w:val="24"/>
          <w:lang w:eastAsia="x-none"/>
        </w:rPr>
        <w:t xml:space="preserve">დონის კარდიოლოგიური და I დონის ნევროლოგიური სერვისების მიწოდება. დამატებით, შესაბამისი (მოქმედი კანონმდებლობით განსაზღვრული) მოთხოვნების დაკმაყოფილების შემთხვევაში, დაწესებულება უფლებამოსილია,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II დონის ქირურგიული, II ან/და III დონის ინტენსიური მოვლის, II დონის პერინატალური, II დონის კარდიოლოგიური და II დონის ნევროლოგიური სერვისები, ასევე, I დონის ქირურგიული, I დონის კარდიოლოგიური და I დონის ნევროლოგიური სერვისები ბავშვებისათვის. ამასთან, II დონის ქირურგიული სერვისის წარმოებისას სტაციონარს უნდა ჰქონდეს II ან/და III დონის ინტენსიური მოვლის სერვისი, ბავშვთა ქირურგიის სერვისის არსებობის შემთხვევაში უნდა უზრუნველყოფილი იყოს შესაბამისი ინტენსიური მოვლის სერვისით. შესაბამისი სერვისების დამატების/ბაზისური სერვისის დონის ამაღლების შემთხვევაში, ამ ტიპის სტაციონარს შეუძლია აწარმოოს III დონის გადაუდებელი სამედიცინო დახმარების (მათ შორის, ტრავმის/დაზიანების მართვის III დონის) სერვისი;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 xml:space="preserve">1 </w:t>
      </w:r>
      <w:r>
        <w:rPr>
          <w:rFonts w:ascii="Sylfaen" w:eastAsia="Times New Roman" w:hAnsi="Sylfaen" w:cs="Sylfaen"/>
          <w:noProof/>
          <w:sz w:val="18"/>
          <w:szCs w:val="18"/>
          <w:lang w:eastAsia="x-none"/>
        </w:rPr>
        <w:t>სტაციონარული დაწესებულების ტიპის განსაზღვრისათვის იხელმძღვანელეთ დანართი 1-ით.</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
          <w:iCs/>
          <w:noProof/>
          <w:sz w:val="20"/>
          <w:szCs w:val="20"/>
          <w:lang w:val="en-US"/>
        </w:rPr>
      </w:pPr>
      <w:r>
        <w:rPr>
          <w:rFonts w:ascii="Sylfaen" w:hAnsi="Sylfaen" w:cs="Sylfaen"/>
          <w:noProof/>
          <w:position w:val="6"/>
          <w:sz w:val="20"/>
          <w:szCs w:val="20"/>
          <w:lang w:val="en-US"/>
        </w:rPr>
        <w:t>2</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ბავშვთა გადაუდებელი სამედიცინო დახმარების სერვისის მიწოდების უფლება, ასევე, აქვთ გადაუდებელი მედიცინის სპეციალისტებს (2021 წლამდე), ამასთან, აღნიშნული სერვისის მიწოდება შესაძლებელია სხვა ექიმ-სპეციალისტის მიერ, კომპეტენციის შესაბამისად (2021 წლამდე). </w:t>
      </w:r>
      <w:r>
        <w:rPr>
          <w:rFonts w:ascii="Sylfaen" w:hAnsi="Sylfaen" w:cs="Sylfaen"/>
          <w:i/>
          <w:iCs/>
          <w:noProof/>
          <w:sz w:val="16"/>
          <w:szCs w:val="16"/>
          <w:lang w:val="en-US"/>
        </w:rPr>
        <w:t>(31.12.2019 N</w:t>
      </w:r>
      <w:r>
        <w:rPr>
          <w:rFonts w:ascii="Sylfaen" w:eastAsia="Times New Roman" w:hAnsi="Sylfaen" w:cs="Sylfaen"/>
          <w:i/>
          <w:iCs/>
          <w:noProof/>
          <w:sz w:val="16"/>
          <w:szCs w:val="16"/>
          <w:lang w:val="en-US"/>
        </w:rPr>
        <w:t>№01-137/ნ ამოქმედდეს 2020 წლის 1 იანვრიდან)</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3</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პერინატალური სერვისის დონე განისაზღვრება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მრავალპროფილიანი სტაციონარი</w:t>
      </w:r>
      <w:r>
        <w:rPr>
          <w:rFonts w:ascii="Sylfaen" w:hAnsi="Sylfaen" w:cs="Sylfaen"/>
          <w:noProof/>
          <w:position w:val="6"/>
          <w:sz w:val="24"/>
          <w:szCs w:val="24"/>
          <w:lang w:eastAsia="x-non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არსებობს ორ სახის: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ა.გ.ა) მრავალპროფილიანი სტაციონარი (ქვეტიპი „AC“) – რომელშიც 24 საათის განმავლობაში უზრუნველყოფილია სრული ამბულატორიულ-სადიაგნოსტიკო, III დონის გადაუდებელი (მათ შორის, III დონის ტრავმის/დაზიანების მართვის) სამედიცინო დახმარების, სამივე (I, II და III) დონის ინტენსიური მოვლის, II დონის ქირურგიული, ასევე, II დონის პერინატალური (ასეთი სერვისის განხორციელების შემთხვევაში), II დონის კარდიოლოგიური და II დონის ნევროლოგიური სერვისების მიწოდება.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გადაუდებელი დახმარების ან/და ბაზისური</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სერვისების მიწოდების თვალსაზრისით. ასევე, ის შეიძლება აწვდიდეს ხანგრძლივი მოვლის სერვისებს. მოქმედი კანონმდებლობით განსაზღვრული შესაბამისი მოთხოვნების დაკმაყოფილების შემთხვევაში, მრავალპროფილიან სტაციონარს, ასევე, შეუძლია,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III დონის ქირურგიული, III დონის პერინატალური, III დონის კარდიოლოგიური, III დონის ნევროლოგიური სერვისები. შესაბამისი სერვისების (ქირურგია, ნევროლოგია) დამატების/სერვისის დონის ამაღლების შემთხვევაში, AC ტიპის სტაციონარს შეუძლია აწარმოოს IV დონის გადაუდებელი სამედიცინო დახმარების (მათ შორის, ტრავმის/დაზიანების მართვის IV დონის) სერვისი. მრავალპროფილიან სტაციონარს, შესაბამისი მოთხოვნების დაკმაყოფილების შემთხვევაში, ასევე, უფლება აქვს დაიმატოს ბავშვთა სერვისები;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ა.გ.ბ) პედიატრიული მრავალპროფილიანი სტაციონარი (ქვეტიპი „AC</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 რომელშიც 24 საათის განმავლობაში უზრუნველყოფილია პედიატრიული პროფილის სრული ამბულატორიულ-სადიაგნოსტიკო, ბავშვებისათვის III დონის გადაუდებელი (მათ შორის, III დონის ტრავმის/დაზიანების მართვის) სამედიცინო დახმარების, სამივე (I, II და III) დონის ინტენსიური მოვლის, II დონის ქირურგიული, I ან II დონის კარდიოლოგიური და II დონის ნევროლოგიური, ასევე, II დონის პერინატალური (სამეანო ან/და ნეონატოლოგიური (ასეთი სერვისის განხორციელების შემთხვევაში)) სერვისების მიწოდება.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ბავშვთა კონტინგენტისათვის გადაუდებელი დახმარების ან/და ბაზისური</w:t>
      </w:r>
      <w:r>
        <w:rPr>
          <w:rFonts w:ascii="Sylfaen" w:hAnsi="Sylfaen" w:cs="Sylfaen"/>
          <w:noProof/>
          <w:position w:val="6"/>
          <w:sz w:val="24"/>
          <w:szCs w:val="24"/>
          <w:lang w:eastAsia="x-non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სერვისების მიწოდების თვალსაზრისით. ასევე, ის შეიძლება აწვდიდეს ბავშვთა ხანგრძლივი მოვლის სერვისებს. შესაბამისი (მოქმედი კანონმდებლობით განსაზღვრული) მოთხოვნების დაკმაყოფილების შემთხვევაში პედიატრიულ მრავალპროფილიან სტაციონარს, ასევე, შეუძლია,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ბავშვებისათვის III დონის ქირურგიული, III დონის კარდიოლოგიური, III დონის ნევროლოგიური სერვისები, ასევე III დონის პერინატალური (ნეონატალური) სერვისი. შესაბამისი სერვისების (ქირურგია, ნევროლოგია) დამატების/სერვისის დონის ამაღლების შემთხვევაში, AC</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ტიპის სტაციონარს შეუძლია აწარმოოს IV დონის გადაუდებელი სამედიცინო დახმარების (მათ შორის, ტრავმის/დაზიანების მართვის IV დონის) სერვისი ბავშვებისათვის. პედიატრიულ მრავალპროფილიან სტაციონარს, შესაბამისი მოთხოვნების დაკმაყოფილების შემთხვევაში, ასევე, უფლება აქვს დაიმატოს მოზრდილთა სერვისები.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4</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მრავალპროფილიანი სტაციონარის ქვეტიპი („AC“ ან „AC</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განისაზღვრება ბაზისური სერვისების მიხედვით (არსებობითა და შესაბამისი დონით). იმ შემთხვევაში, როცა ბაზისური სერვისების მიხედვით მრავალპროფილიანი სტაციონარი აკმაყოფილებს ორივე ქვეტიპის („AC“ ან „AC</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მოთხოვნებს, მას მიენიჭება ორივე ქვეტიპი.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5</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ბაზისური სერვისების განმარტება მოცემულია დანართ 1-ში.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რეფერალური მრავალპროფილიანი სტაციონარი</w:t>
      </w:r>
      <w:r>
        <w:rPr>
          <w:rFonts w:ascii="Sylfaen" w:hAnsi="Sylfaen" w:cs="Sylfaen"/>
          <w:noProof/>
          <w:position w:val="6"/>
          <w:sz w:val="24"/>
          <w:szCs w:val="24"/>
          <w:lang w:eastAsia="x-non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არის ორი სახის: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ა.დ.ა) რეფერალური მრავალპროფილიანი სტაციონარი (ქვეტიპი „AD“) – რომელშიც 24 საათის განმავლობაში უზრუნველყოფილია სრული ამბულატორიულ-სადიაგნოსტიკო, IV დონის გადაუდებელი სამედიცინო დახმარების (მათ შორის, ტრავმის/დაზიანების მართვის IV დონის) სერვისის, სამივე (I, II და III) დონის ინტენსიური მოვლის, III დონის ქირურგიული, III დონის პერინატალური (სამეანო და ნეონატოლოგიური (ასეთი სერვისის განხორციელების შემთხვევაში)), III დონის კარდიოლოგიური და III დონის ნევროლოგიური სერვისების მიწოდება. იგი წარმოადგენს რეფერალის ბოლო საფეხურს როგორც გადაუდებელი დახმარების, ასევე, ბაზისური და მთელი რიგი სპეციალიზებული სერვისების მიწოდების თვალსაზრისით. ასევე, ის შეიძლება აწვდიდეს ხანგრძლივი მოვლის სერვისებს. შესაბამისი მოთხოვნების დაკმაყოფილების შემთხვევაში მას, ასევე, შეუძლია აწარმოოს სხვა დამატებითი სერვის(ებ)ი. ბავშვთა სერვისების წარმოება შესაძლებელია მხოლოდ შესაბამისი სპეციალისტების არსებობის შემთხვევაში;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ა.დ.ბ) პედიატრიული რეფერალური მრავალპროფილიანი სტაციონარი (ქვეტიპი „AD</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 რომელშიც 24 საათის განმავლობაში უზრუნველყოფილია პედიატრიული პროფილის სრული ამბულატორიულ-სადიაგნოსტიკო, ბავშვებისათვის IV დონის გადაუდებელი სამედიცინო დახმარების (მათ შორის, ტრავმის/დაზიანების მართვის IV დონის) სერვისის, სამივე (I, II და III) დონის ინტენსიური მოვლის, III დონის ქირურგიული, III დონის პერინატალური (სამეანო ან/და ნეონატოლოგიური (ასეთი სერვისის განხორციელების შემთხვევაში)), III დონის კარდიოლოგიური და III დონის ნევროლოგიური სერვისების მიწოდება. იგი წარმოადგენს რეფერალის ბოლო საფეხურს როგორც გადაუდებელი დახმარების, ასევე ბაზისური და მთელი რიგი სპეციალიზებული სერვისების მიწოდების თვალსაზრისით. ასევე, ის შეიძლება აწვდიდეს ხანგრძლივი მოვლის სერვისებს ბავშვებისათვის. შესაბამისი მოთხოვნების დაკმაყოფილების შემთხვევაში მას, ასევე, შეუძლია აწარმოოს სხვა დამატებითი (მ.შ. მოზრდილთა) სერვის(ებ)ი.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6</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რეფერალური მრავალპროფილიანი სტაციონარის ქვეტიპი („AD“ ან „AD</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განისაზღვრება ბაზისური სერვისების მიხედვით (არსებობითა და შესაბამისი დონით). იმ შემთხვევაში, როცა ბაზისური სერვისების მიხედვით რეფერალური მრავალპროფილიანი სტაციონარი აკმაყოფილებს ორივე ქვეტიპის („AD“ ან „AD</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მოთხოვნებს, მას მიენიჭება ორი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საუნივერსიტეტო სტაციონარი (ქვეტიპი „AE“) – სამედიცინო პროფილის უმაღლესი საგანმანათლებლო დაწესებულების კუთვნილი, 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სტაციონარული სამედიცინო დაწესებულება, რომელშიც მიმდინარეობს დიპლომამდელი და დიპლომისშემდგომი სამედიცინო განათლება და სამეცნიერო კვლევა; საუნივერსიტეტო კლინიკა, იმავდროულად, წარმოადგენს რეფერალურ მრავალპროფილიან (მ.შ. პედიატრიულ) /მრავალპროფილიან (მ.შ. პედიატრიულ) სტაციონარს.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სპეციალიზებული სტაციონარი (ტიპი „B“) – დაწესებულება, რომელიც ორიენტირებულია უპირატესად ნოზოლოგიათა და მდგომარეობათა განსაზღვრული ჯგუფის მართვაზე, დიაგნოსტირებასა და მკურნალობაზე. ის შესაძლებელია, ჩართული იყოს სამედიცინო განათლებასა და სამეცნიერო კვლევებში, ასევე, სპეციალიზებული სერვისისათვის შეიძლება წარმოადგენდეს რეფერალის ბოლო საფეხურს, შესაბამისი (მოქმედი კანონმდებლობით განსაზღვრული) მოთხოვნების დაკმაყოფილების შემთხვევაში. სპეციალიზებულ სტაციონარებს მიეკუთვნება:</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ფსიქიატრიული - უზრუნველყოფს მენტალური პრობლემების მქონე პაციენტების დიაგნოსტიკას, მკურნალობასა და რეაბილიტაციას. ის, მენტალური პრობლემების მქონე პაციენტებს, ასევე, შეიძლება აწვდიდეს ხანგრძლივი მოვლის სერვისებს (BF);</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ნარკოლოგიური - უზრუნველყოფს ალკოჰოლიზმით დაავადებული და წამლისმიერი დამოკიდებულების მქონე პაციენტების დიაგნოსტიკას, მკურნალობასა და რეაბილიტაციას. ის, ასევე, შეიძლება აწვდიდეს ხანგრძლივი მოვლის სერვისებს (BN);</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ფთიზიატრიული – უზრუნველყოფს ტუბერკულოზით დაავადებული პაციენტების დიაგნოსტიკას, მკურნალობასა და რეაბილიტაციას. ის, ასევე, შეიძლება აწვდიდეს ხანგრძლივი მოვლის სერვისებს(BTb);</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სამეანო-გინეკოლოგიური – უზრუნველყოფს სამეანო და/ან გინეკოლოგიური სერვისების მიწოდებას; პერინატალური მომსახურების მიმწოდებელი დაწესებულების სერვისის დონე განისაზღვრება შესაბამისი კანონმდებლობის მოთხოვნათა გათვალისწინებით (BOb&amp;G);</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 უროლოგიური (BUr), ინფექციური (BInf), ონკოლოგიური (BOnk), კარდიოლოგიური (BCor), პედიატრიული (BPed) და სხვა - უზრუნველყოფს შესაბამისი პროფილის პაციენტების დიაგნოსტიკას, მკურნალობასა და რეაბილიტაციას.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შერეული მრავალპროფილიანი სტაციონარი (ტიპი ,,C“), რომელიც შეიძლება არ აწარმოებდეს ან სრულად არ აწარმოებდეს ბაზისურ სერვისებს, მაგრამ აწარმოებდეს სხვა ორ და მეტ სპეციალიზებულ სერვისს.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რიგი სერვისების (მათ შორის, ბაზისური) მიწოდების თვალსაზრისით. ასევე, ის შეიძლება აწვდიდეს ხანგრძლივი მოვლის სერვისებს;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სარეაბილიტაციო-გამაჯანსაღებელი სტაციონარი (ტიპი „D“) – სამედიცინო დაწესებულება, რომელიც უზრუნველყოფს სამედიცინო სერვისების მიწოდებას იმ პაციენტებისათვის, რომელთა მდგომარეობა სტაბილურია, თუმცა საჭიროებენ სარეაბილიტაციო მომსახურებას და/ან შემდგომ მეთვალყურეობას. ის, შესაძლებელია, დახმარებას უწევდეს განსაკუთრებული საჭიროებების მქონე პირებსაც.</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კარდიოლოგიური, ქირურგიული, ნევროლოგიური სპეციალიზებული დაწესებულების სერვისების დონე განისაზღვრება ამ ბრძანებით გათვალისწინებული მოთხოვნების შესაბამისად. ამასთან, II და III დონის პერინატალური, II და III დონის კარდიოლოგიური, II და III დონის ნევროლოგიური სერვისების წარმოებისას სტაციონარს უნდა გააჩნდეს II და III დონის ინტენსიური მოვლის სერვისი, ხოლო სხვადასხვა პროფილის ბავშვთა კონტინგენტის მომსახურებას უზრუნველყოფდეს შესაბამისი ექიმი სპეციალისტების მეშვეობით.</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ხანგრძლივი მოვლის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ხანგრძლივი მოვლის დაწესებულებები –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 ისინი აერთიანებენ შემდეგ ტიპებს: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საექთნო მოვლის დაწესებულება/ცენტრი – 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დღის ცენტრი – 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შინმოვლის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შინმოვლის სერვისების მიმწოდებელი სამედიცინო დაწესებულება ახორციელებს ხანგრძლივი მოვლის ღონისძიებებს ბინაზე, შესაბამისი ჯანმრთელობის დაცვის პერსონალის ვიზიტის საშუალებით. მას მიეკუთვნება:</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ა) ბინაზე საექიმო/საექთნო სერვისის მიმწოდებელი სამედიცინო დაწესებულება, რომელშიც ექიმის ზედამხედველობით, ექთნების მიერ, ხორციელდება იმ პაციენტების საექთნო მომსახურება, რომელთა მდგომარეობა არ მოითხოვს სტაციონარულ მკურნალობას, მაგრამ საჭიროებს მოვლას;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ბ) ბინაზე სამედიცინო მოწყობილობათა მიმწოდებელი დაწესებულება – სამედიცინო დაწესებულება, რომელიც ახორციელებს იმ პაციენტების სამედიცინო მოწყობილობითა და შესაბამისი სერვისით უზრუნველყოფას, რომელთაც ესაჭიროებათ აპარატურული მხარდაჭერა ბინაზე.</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ჰოსპისი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სამედიცინო დაწესებულება, რომელიც ახორციელებს პალიატიურ და დამხმარე მომსახურებას ტერმინალურ მდგომარეობაში მყოფი პაციენტებისა და მათი ოჯახის წევრების ფიზიკური, ფსიქოლოგიური, სოციალური და სულიერი მხარდაჭერის მიზნით. იმ შემთხვევაში, თუ ზემოხსენებული სერვისები მიეწოდება პაციენტს ბინაზე, აღნიშნული განიხილება როგორც შინმოვლის სერვისი.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ჰოსპისი იყოფა ორ ტიპად: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ჰოსპისი, რესპირატორული მხარდაჭერის უზრუნველყოფის შესაძლებლობით;</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ჰოსპისი, რესპირატორული მხარდაჭერის უზრუნველყოფის შესაძლებლობის გარეშე.</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მუხლი 8. სასწრაფო გადაუდებელი დახმარებისა და სამედიცინო ტრანსპორტირების (რეფერალის) სამსახურები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სასწრაფო გადაუდებელი დახმარებისა და სამედიცინო ტრანსპორტირების (რეფერალის) სამსახურები მოიცავს შემდეგ ტიპებს: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u w:val="single"/>
          <w:lang w:eastAsia="x-none"/>
        </w:rPr>
      </w:pPr>
      <w:r>
        <w:rPr>
          <w:rFonts w:ascii="Sylfaen" w:eastAsia="Times New Roman" w:hAnsi="Sylfaen" w:cs="Sylfaen"/>
          <w:noProof/>
          <w:sz w:val="24"/>
          <w:szCs w:val="24"/>
          <w:lang w:eastAsia="x-none"/>
        </w:rPr>
        <w:t xml:space="preserve"> ა) სასწრაფო სამედიცინო დახმარების სამსახური – ერთეული, რომელიც ახორციელებს სასწრაფო სამედიცინო დახმარების სერვისს პრეჰოსპიტალურ ეტაპზე, ასევე, გადაუდებელ მდგომარეობაში მყოფი პაციენტის სამედიცინო ტრანსპორტირებას, როცა სხვა შესაბამისი სამსახურის მიერ პაციენტის რეფერალის უზრუნველყოფა შეუძლებელია ან ვერ ხორციელდება გონივრულ დროში, პაციენტის ჯანმრთელობის მდგომარეობიდან გამომდინარე;</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 სამედიცინო ტრანსპორტირების (რეფერალის) სამსახური – ერთეული, რომელიც რეფერალური მომსახურების ფარგლებში, ადგილზე ახორციელებს კრიტიკულ და გადაუდებელ მდგომარეობაში მყოფი პაციენტის კონსულტაციას, მდგომარეობის სტაბილიზაციას, გართულებულ შემთხვევებში უზრუნველყოფს დროულ სამედიცინო ტრანსპორტირებას სათანადო სატრანსპორტო საშუალებით, რომელიც აღჭურვილია, მ.შ. დაკვირვების ავტომატური სისტემით ძირითადი სასიცოცხლო ფუნქციების მართვისათვის. მას, ასევე, გამონაკლის შემთხვევებში, შეუძლია შეასრულოს სასწრაფო სამედიცინო დახმარების სამსახურის ფუნქცია.</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FF0000"/>
          <w:sz w:val="24"/>
          <w:szCs w:val="24"/>
          <w:lang w:eastAsia="x-none"/>
        </w:rPr>
      </w:pPr>
      <w:r>
        <w:rPr>
          <w:rFonts w:ascii="Sylfaen" w:eastAsia="Times New Roman" w:hAnsi="Sylfaen" w:cs="Sylfaen"/>
          <w:b/>
          <w:bCs/>
          <w:noProof/>
          <w:sz w:val="24"/>
          <w:szCs w:val="24"/>
          <w:lang w:eastAsia="x-none"/>
        </w:rPr>
        <w:t>მუხლი 9. დამხმარე სერვისების მიმწოდებელი დაწესებულებები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დამხმარე სერვისების მიმწოდებელი დაწესებულებები აერთიანებს შემდეგ ტიპებს: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სასამართლო-სამედიცინო საექსპერტო დაწესებულებას, რომელიც, კანონმდებლობის თანახმად, ეწევა პირველად, დამატებით, განმეორებით, საკომისიო, კომპლექსურ და ალტერნატიულ სასამართლო-სამედიცინო ექსპერტიზებს;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სამედიცინო-პათოლოგანატომიურ დაწესებულებას (ან სტაციონარის ბაზაზე არსებულ ერთეულს), რომელიც ეწევა ცოცხალი ორგანიზმიდან (ნაცხის, ბიოფსიის, ოპერაციის გზით), ასევე, გვამიდან (აუტოფსიის გზით) მიღებული მასალის დიაგნოსტიკას და კლინიკური საქმიანობის ხარისხის კონტროლს. ხსენებული მოიცავს შემდეგ ქვეტიპებს: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კლინიკური პათოლოგიის სერვისის მიმწოდებელი - ეწევა მიღებული მასალის (მაგ.: ნაცხის, პუნქტატის, ბიოფსიული ან ოპერაციული და სხვა) დიაგნოსტიკას: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კლინიკური პათოლოგიის და პათოლოგიური ანატომიის სერვისის მიმწოდებელი – ახოციელებს როგორც მიღებული მასალის (მაგ.: ნაცხის, პუნქტატის, ბიოფსიული ან ოპერაციული და სხვა) დიაგნოსტიკას, ასევე, გვამის გაკვეთას.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ბანკს – სამედიცინო დაწესებულებას (ან სტაციონარის ბაზაზე არსებულ ერთეულს), რომელიც, კანონმდებლობის თანახმად, ახორციელებს სისხლისა და მისი კომპონენტების დამზადებას, შენახვასა და მიწოდებას;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ტრანსპლანტაციის ბანკს – სამედიცინო დაწესებულებას, რომელიც ახორციელებს გარდაცვლილი ან/და ცოცხალი დონორების ტესტირებას, შერჩევას, ორგანოს, ორგანოთა ნაწილების, ქსოვილებისა და უჯრედების აღებას, ტიპირებას, ტრანსპორტირებას, დამუშავებას და შენახვას ტრანსპლანტაციისათვის გამოყენების მიზნით.</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10. საზოგადოებრივი ჯანდაცვის ლაბორატორიები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საზოგადოებრივი ჯანდაცვის ლაბორატორიები უზრუნველყოფენ იმ ლაბორატორიული სერვისების მიწოდებას, რომლებიც ხორციელდება დაავადებათა პრევენციისა და ჯანმრთელობის ხელშეწყობის ღონისძიებათა ფარგლებში. აღნიშნული მოიცავს: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გარემო ობიექტების ლაბორატორიულ კვლევებს;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ეპიდაფეთქებების ლაბორატორიულ დიაგნოსტიკას;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საზოგადოებრივი ჯანმრთელობის დაცვის სფეროში სასწრაფო შეტყობინებას დაქვემდებარებული შემთხვევების ლაბორატორიულ მხარდაჭერას;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ბიოტერორიზმის პრევენციის მიზნით განხორციელებულ კვლევებს.</w:t>
      </w:r>
    </w:p>
    <w:p w:rsidR="00954D33" w:rsidRDefault="00954D33">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noProof/>
          <w:lang w:eastAsia="x-none"/>
        </w:rPr>
      </w:pPr>
    </w:p>
    <w:p w:rsidR="00954D33" w:rsidRDefault="00811617">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noProof/>
          <w:lang w:eastAsia="x-none"/>
        </w:rPr>
      </w:pPr>
      <w:r>
        <w:rPr>
          <w:rFonts w:ascii="Sylfaen" w:eastAsia="Times New Roman" w:hAnsi="Sylfaen" w:cs="Sylfaen"/>
          <w:b/>
          <w:bCs/>
          <w:noProof/>
          <w:lang w:eastAsia="x-none"/>
        </w:rPr>
        <w:t>დანართი 1</w:t>
      </w:r>
    </w:p>
    <w:p w:rsidR="00954D33" w:rsidRDefault="00954D33">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noProof/>
          <w:lang w:eastAsia="x-none"/>
        </w:rPr>
      </w:pPr>
    </w:p>
    <w:p w:rsidR="00954D33" w:rsidRDefault="00811617">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center"/>
        <w:rPr>
          <w:rFonts w:ascii="Sylfaen" w:eastAsia="Times New Roman" w:hAnsi="Sylfaen" w:cs="Sylfaen"/>
          <w:b/>
          <w:bCs/>
          <w:noProof/>
          <w:lang w:eastAsia="x-none"/>
        </w:rPr>
      </w:pPr>
      <w:r>
        <w:rPr>
          <w:rFonts w:ascii="Sylfaen" w:eastAsia="Times New Roman" w:hAnsi="Sylfaen" w:cs="Sylfaen"/>
          <w:b/>
          <w:bCs/>
          <w:noProof/>
          <w:lang w:eastAsia="x-none"/>
        </w:rPr>
        <w:t>მეთოდოლოგია სტაციონარული დაწესებულების ტიპის განსაზღვრისათვის</w:t>
      </w:r>
    </w:p>
    <w:p w:rsidR="00954D33" w:rsidRDefault="00954D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rFonts w:ascii="Sylfaen" w:eastAsia="Times New Roman" w:hAnsi="Sylfaen" w:cs="Sylfaen"/>
          <w:b/>
          <w:bCs/>
          <w:noProof/>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სტაციონარული დაწესებულების ტიპი განისაზღვრება სერვისების ხასიათის და მოცულობის, ასევე, კუთვნილების შესაბამისად.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სერვისების ხასიათის და მოცულობის მიხედვით არსებობს არასპეციალიზებული (გადაუდებელი სამედიცინო დახმარების, საბაზისო, ბავშვთა და მოზრდილთა მრავალპროფილიანი და რეფერალური მრავალპროფილიანი), სპეციალიზებული, შერეული და სარეაბილიტაციო-გამაჯანსაღებელი სტაციონარების ტიპები. კუთვნილების მიხედვით არასპეციალიზებული სტაციონარის ტიპში ცალკე განისაზღვრება დამოუკიდებელი ქვეტიპი - საუნივერსიტეტო სტაციონარი.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არასპეციალიზებულ სტაციონარების კლასიფიკაციას საფუძვლად უდევს საბაზისო სერვისების არსებობა და მათი დონე. საბაზისო სერვისებია: გადაუდებელი სამედიცინო დახმარების, ტრავმის/დაზიანების მართვის, ქირურგიული, ინტენსიური მოვლის, პერინატალური მოვლის, კარდიოლოგიური და ნევროლოგიური სერვისები.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საბაზისო სერვისების დონეებია:</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გადაუდებელი სამედიცინო დახმარების მოვლის დონეები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Emerg </w:t>
      </w:r>
      <w:r>
        <w:rPr>
          <w:rFonts w:ascii="Sylfaen" w:eastAsia="Times New Roman" w:hAnsi="Sylfaen" w:cs="Sylfaen"/>
          <w:noProof/>
          <w:sz w:val="24"/>
          <w:szCs w:val="24"/>
          <w:lang w:eastAsia="x-none"/>
        </w:rPr>
        <w:t>– I, II, III, IV;</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ტრავმის/დაზიანების მართვის დონეები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Tr</w:t>
      </w:r>
      <w:r>
        <w:rPr>
          <w:rFonts w:ascii="Sylfaen" w:eastAsia="Times New Roman" w:hAnsi="Sylfaen" w:cs="Sylfaen"/>
          <w:noProof/>
          <w:sz w:val="24"/>
          <w:szCs w:val="24"/>
          <w:lang w:eastAsia="x-none"/>
        </w:rPr>
        <w:t>– I, II, III, IV;</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ქირურგიული სერვისების (ოპერაციების კატეგორიების მიხედვით) დონეები - Surg – I, II, 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დ) პერინატალური მოვლის დონეები </w:t>
      </w:r>
      <w:r>
        <w:rPr>
          <w:rFonts w:ascii="Sylfaen" w:eastAsia="Times New Roman" w:hAnsi="Sylfaen" w:cs="Sylfaen"/>
          <w:b/>
          <w:bCs/>
          <w:noProof/>
          <w:sz w:val="24"/>
          <w:szCs w:val="24"/>
          <w:lang w:eastAsia="x-none"/>
        </w:rPr>
        <w:t xml:space="preserve">– </w:t>
      </w:r>
      <w:r>
        <w:rPr>
          <w:rFonts w:ascii="Sylfaen" w:hAnsi="Sylfaen" w:cs="Sylfaen"/>
          <w:noProof/>
          <w:sz w:val="24"/>
          <w:szCs w:val="24"/>
          <w:lang w:eastAsia="x-none"/>
        </w:rPr>
        <w:t>Per - I, II, 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ე) ინტენსიური მოვლის დონეები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ICU - I, II, 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კარდიოლოგიური სერვისის დონეები- Cor - I, II, 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ნევროლოგიური სერვისის დონეები- Neur - I, II, 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აღნიშნული სერვისების მიხედვით არასპეციალიზებული სტაციონარული დაწესებულებები (ტიპი „A“) იყოფა შემდეგ ქვეტიპებად: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გადაუდებელი სამედიცინო დახმარების სტაციონარი (ტიპი „AA“) - სერვისები: EmergI+ TrI;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საბაზისო სტაციონარი (ტიპი „AB“)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EmergII+ TrII+SurgI+ICUI+PerI+ CorI +NeurI;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მრავალპროფილიანი სტაციონარი: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გ.ა) ქვეტიპი „AC“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EmergIII + TrIII +Surg II +ICUI,II,III+ PerII</w:t>
      </w:r>
      <w:r>
        <w:rPr>
          <w:rStyle w:val="FootnoteReference"/>
          <w:rFonts w:ascii="Sylfaen" w:hAnsi="Sylfaen" w:cs="Sylfaen"/>
          <w:noProof/>
          <w:position w:val="6"/>
          <w:sz w:val="20"/>
          <w:szCs w:val="20"/>
          <w:lang w:eastAsia="x-none"/>
        </w:rPr>
        <w:t>7</w:t>
      </w:r>
      <w:r>
        <w:rPr>
          <w:rFonts w:ascii="Sylfaen" w:hAnsi="Sylfaen" w:cs="Sylfaen"/>
          <w:noProof/>
          <w:sz w:val="24"/>
          <w:szCs w:val="24"/>
          <w:lang w:eastAsia="x-none"/>
        </w:rPr>
        <w:t>+ CorII+ NeurII;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 ქვეტიპი „AC</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EmergIII + TrIII +Surg II +ICUI,II,IIIPED+ PerII+ CorI/CorII + NeurII.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რეფერალური მრავალპროფილიანი სტაციონარი: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 ქვეტიპი „AD“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EmergIV + TrIV +SurgIII+ PerIII</w:t>
      </w:r>
      <w:r>
        <w:rPr>
          <w:rFonts w:ascii="Sylfaen" w:hAnsi="Sylfaen" w:cs="Sylfaen"/>
          <w:noProof/>
          <w:position w:val="6"/>
          <w:sz w:val="24"/>
          <w:szCs w:val="24"/>
          <w:lang w:eastAsia="x-none"/>
        </w:rPr>
        <w:t>7</w:t>
      </w:r>
      <w:r>
        <w:rPr>
          <w:rFonts w:ascii="Sylfaen" w:hAnsi="Sylfaen" w:cs="Sylfaen"/>
          <w:noProof/>
          <w:sz w:val="24"/>
          <w:szCs w:val="24"/>
          <w:lang w:eastAsia="x-none"/>
        </w:rPr>
        <w:t xml:space="preserve"> +ICUI,II,III + CorIII + NeurIII;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დ.ბ) ქვეტიპი „AD</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EmergIV + TrIV +SurgIII+ PerIII</w:t>
      </w:r>
      <w:r>
        <w:rPr>
          <w:rFonts w:ascii="Sylfaen" w:hAnsi="Sylfaen" w:cs="Sylfaen"/>
          <w:noProof/>
          <w:position w:val="6"/>
          <w:sz w:val="24"/>
          <w:szCs w:val="24"/>
          <w:lang w:eastAsia="x-none"/>
        </w:rPr>
        <w:t>7</w:t>
      </w:r>
      <w:r>
        <w:rPr>
          <w:rFonts w:ascii="Sylfaen" w:hAnsi="Sylfaen" w:cs="Sylfaen"/>
          <w:noProof/>
          <w:sz w:val="24"/>
          <w:szCs w:val="24"/>
          <w:lang w:eastAsia="x-none"/>
        </w:rPr>
        <w:t xml:space="preserve"> + ICUI,II, IIIPED + CorIII + NeurIII.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თითოეულ არასპეციალიზებულ სტაციონარს, სათანადო მოთხოვნების დაკმაყოფილების შემთხვევაში, შეუძლია, დაიმატოს შემდგომი დონის ერთი ან რამდენიმე სერვისი. მაგალითად, გადაუდებელი სამედიცინო დახმარების სტაციონარი შეიძლება წარმოდგენილ იქნეს შემდეგი სერვისებით: EmergI+TrI+SurgII +ICUI.</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იმ შემთხვევაში, თუ არასპეციალიზებული სტაციონარი (საბაზისო და მრავალპროფილიანი) დაიმატებს მასზე მაღლა მდგომი სტაციონარის ყველა შესაბამის სერვისს, მას მიენიჭება აღნიშნული სტაციონარის სტატუსი.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საბაზისო სერვისებში სპეციალიზებული სტაციონარის დონე, ასევე, განისაზღვრება მის მიერ მიწოდებული შესაბამისი საბაზისო სერვისის დონით. მაგალითად, კარდიოლოგიური სერვისის დონის მიხედვით შესაძლებელია არსებობდეს სპეციალიზებული კარდიოლოგიური კლინიკის (ტიპი ,,BCor”) სამი ქვეტიპი (I, II, III).</w:t>
      </w:r>
    </w:p>
    <w:p w:rsidR="00954D33" w:rsidRDefault="00954D33">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i/>
          <w:iCs/>
          <w:noProof/>
          <w:lang w:eastAsia="x-none"/>
        </w:rPr>
      </w:pPr>
    </w:p>
    <w:p w:rsidR="00954D33" w:rsidRDefault="00811617">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i/>
          <w:iCs/>
          <w:noProof/>
          <w:lang w:eastAsia="x-none"/>
        </w:rPr>
      </w:pPr>
      <w:r>
        <w:rPr>
          <w:rFonts w:ascii="Sylfaen" w:eastAsia="Times New Roman" w:hAnsi="Sylfaen" w:cs="Sylfaen"/>
          <w:b/>
          <w:bCs/>
          <w:i/>
          <w:iCs/>
          <w:noProof/>
          <w:lang w:eastAsia="x-none"/>
        </w:rPr>
        <w:t>დანართი 2</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გადაუდებელი სამედიცინო დახმარების მოვლის დონეები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გადაუდებელი სამედიცინო დახმარების სერვისების მიმწოდებელ დაწესებულებას, სამედიცინო სერვისების ხელმისაწვდომობიდან გამომდინარე, შეიძლება მიენიჭოს მოვლის ოთხი დონე. კერძოდ: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სამედიცინო დახმარების ერთეულში 24 საათის განმავლობაში მორიგეობს შესაბამისი კვალიფიკაციის ექიმი-სპეციალისტი,</w:t>
      </w:r>
      <w:r>
        <w:rPr>
          <w:rFonts w:ascii="Sylfaen" w:hAnsi="Sylfaen" w:cs="Sylfaen"/>
          <w:noProof/>
          <w:position w:val="5"/>
          <w:sz w:val="20"/>
          <w:szCs w:val="20"/>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პაციენტს გაეწევა სათანადო მოვლა, რომლის მიზანია გადაუდებელი მდგომარეობის იდენტიფიცირების შემთხვევაში, პირველადი დახმარების აღმოჩენა და იმ უახლოეს კლინიკაში რეფერალის განხორციელება, რომელიც უზრუნველყოფს საჭირო სერვისების ხელმისაწვდომობას;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სამედიცინო დახმარების ერთეულში მორიგეობს შესაბამისი კვალიფიკაციის ექიმი-სპეციალისტი</w:t>
      </w:r>
      <w:r>
        <w:rPr>
          <w:rFonts w:ascii="Sylfaen" w:hAnsi="Sylfaen" w:cs="Sylfaen"/>
          <w:noProof/>
          <w:position w:val="5"/>
          <w:sz w:val="20"/>
          <w:szCs w:val="20"/>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პაციენტისათვის ხორციელდება გადაუდებელი დახმარების გაწევა 24 საათის მანძილზე, გამოძახებიდან არაუმეტეს 30 წუთში ხელმისაწვდომია სხვა, შესაბამისი კვალიფიკაციის ერთი ექიმი-სპეციალისტი (ზოგადი ქირურგი). დაწესებულებას აქვს შესაძლებლობა, უზრუნველყოს </w:t>
      </w:r>
      <w:r>
        <w:rPr>
          <w:rFonts w:ascii="Sylfaen" w:eastAsia="Times New Roman" w:hAnsi="Sylfaen" w:cs="Sylfaen"/>
          <w:noProof/>
          <w:lang w:eastAsia="x-none"/>
        </w:rPr>
        <w:t>კარდიოლოგიური დახმარება და ტრავმის მართვა, ასევე, ტრავმული პაციენტების შემთხვევაში, აწარმოოს გადაუდებელი ქირურგიული ჩარევები;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18"/>
          <w:szCs w:val="18"/>
          <w:lang w:eastAsia="x-none"/>
        </w:rPr>
      </w:pPr>
      <w:r>
        <w:rPr>
          <w:rFonts w:ascii="Sylfaen" w:hAnsi="Sylfaen" w:cs="Sylfaen"/>
          <w:noProof/>
          <w:sz w:val="18"/>
          <w:szCs w:val="18"/>
          <w:lang w:eastAsia="x-none"/>
        </w:rPr>
        <w:t>__________________________________</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18"/>
          <w:szCs w:val="18"/>
          <w:lang w:eastAsia="x-none"/>
        </w:rPr>
      </w:pPr>
      <w:r>
        <w:rPr>
          <w:rFonts w:ascii="Sylfaen" w:hAnsi="Sylfaen" w:cs="Sylfaen"/>
          <w:noProof/>
          <w:sz w:val="18"/>
          <w:szCs w:val="18"/>
          <w:lang w:eastAsia="x-none"/>
        </w:rPr>
        <w:t xml:space="preserve">7 </w:t>
      </w:r>
      <w:r>
        <w:rPr>
          <w:rFonts w:ascii="Sylfaen" w:eastAsia="Times New Roman" w:hAnsi="Sylfaen" w:cs="Sylfaen"/>
          <w:noProof/>
          <w:sz w:val="18"/>
          <w:szCs w:val="18"/>
          <w:lang w:eastAsia="x-none"/>
        </w:rPr>
        <w:t>ასეთი სერვისის არსებობის შემთხვევაში.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position w:val="5"/>
          <w:sz w:val="20"/>
          <w:szCs w:val="20"/>
          <w:lang w:val="en-US"/>
        </w:rPr>
        <w:t>8</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„გადაუდებელი მედიცინის“ სპეციალისტი, ასევე, სხვა ექიმ-სპეციალისტი, კომპეტენციის შესაბამისად (2021 წლამდე). </w:t>
      </w:r>
      <w:r>
        <w:rPr>
          <w:rFonts w:ascii="Sylfaen" w:hAnsi="Sylfaen" w:cs="Sylfaen"/>
          <w:i/>
          <w:iCs/>
          <w:noProof/>
          <w:sz w:val="16"/>
          <w:szCs w:val="16"/>
          <w:lang w:val="en-US"/>
        </w:rPr>
        <w:t>(31.12.2019 N</w:t>
      </w:r>
      <w:r>
        <w:rPr>
          <w:rFonts w:ascii="Sylfaen" w:eastAsia="Times New Roman" w:hAnsi="Sylfaen" w:cs="Sylfaen"/>
          <w:i/>
          <w:iCs/>
          <w:noProof/>
          <w:sz w:val="16"/>
          <w:szCs w:val="16"/>
          <w:lang w:val="en-US"/>
        </w:rPr>
        <w:t>№01-137/ნ ამოქმედდეს 2020 წლის 1 იანვრიდან)</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III დონე - პაციენტისათვის ხორციელდება გადაუდებელი დახმარების გაწევა 24 საათის მანძილზე. გადაუდებელი სამედიცინო დახმარების ერთეულში მორიგეობს შესაბამისი კვალიფიკაციის ექიმი-სპეციალისტი</w:t>
      </w:r>
      <w:r>
        <w:rPr>
          <w:rFonts w:ascii="Sylfaen" w:hAnsi="Sylfaen" w:cs="Sylfaen"/>
          <w:noProof/>
          <w:position w:val="6"/>
          <w:sz w:val="24"/>
          <w:szCs w:val="24"/>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სხვა ექიმ-სპეციალისტების კონსულტაცია უნდა განხორციელდეს არაუმეტეს 30 წუთის განმავლობაში;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IV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პაციენტისათვის 24 საათის მანძილზე ხორციელდება ყოველმხრივი გადაუდებელი დახმარების აღმოჩენა. გადაუდებელი სამედიცინო დახმარების ერთეულში მორიგეობს კანონმდებლობით განსაზღვრული შესაბამისი კვალიფიკაციის ექიმი-სპეციალისტ(ებ)ი</w:t>
      </w:r>
      <w:r>
        <w:rPr>
          <w:rFonts w:ascii="Sylfaen" w:hAnsi="Sylfaen" w:cs="Sylfaen"/>
          <w:noProof/>
          <w:position w:val="6"/>
          <w:sz w:val="24"/>
          <w:szCs w:val="24"/>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დონეზე ხორციელდება: თერაპიული, ქირურგიული (მ.შ. ნეიროქირურგია), ტრავმატოლოგია-ორთოპედიული, სამეანო-გინეკოლოგიური, პედიატრიული, რეანიმატოლოგია-ანესთეზიოლოგიური სერვისების მიწოდება ადგილზე. გასათვალისწინებელია, რომ გადაუდებელი სამედიცინო დახმარების ცენტრმა/დეპარტამენტმა, საჭიროების შემთხვევაში, უნდა უზრუნველყოს - სხვა ექიმ-სპეციალისტთა (მ.შ. ხელშეკრულებით განხორციელებული სპეციალისტების არსებობის პირობებში) მომსახურების მიწოდება, სამედიცინო საჭიროების დადგომიდან 30 წუთის განმავლობაში.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3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ტრავმის/ დაზიანების მართვის დონეები</w:t>
      </w:r>
    </w:p>
    <w:p w:rsidR="00954D33" w:rsidRDefault="00954D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rFonts w:ascii="Sylfaen" w:hAnsi="Sylfaen" w:cs="Sylfaen"/>
          <w:noProof/>
          <w:sz w:val="24"/>
          <w:szCs w:val="24"/>
          <w:lang w:eastAsia="x-none"/>
        </w:rPr>
      </w:pPr>
    </w:p>
    <w:p w:rsidR="00954D33" w:rsidRDefault="008116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ტრავმის/დაზიანების მართვის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სამედიცინო დახმარების მომსახურების მიმწოდებელ დაწესებულებას გააჩნია ყველა საჭირო რესურსი ტრავმის/დაზიანების პირველადი მართვის და პაციენტის მდგომარეობის სტაბილიზაციისთვის, უფრო მაღალი დონის დაწესებულებაში რეფერალის განხორციელებამდე.</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ტრავმის/დაზიანების მართვის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ფლობს ყველა რესურსს, რათა უზრუნველყოს ტრავმის/დაზიანების სწრაფი შეფასება, რეანიმაციული ღონისძიებების ჩატარება, გადაუდებელი ქირურგიული ოპერაციები, პაციენტის მდგომარეობის სტაბილიზაცია და, საჭიროების შემთხვევაში, III ან IVდონეზე რეფერალის ორგანიზაცია. </w:t>
      </w:r>
    </w:p>
    <w:p w:rsidR="00954D33" w:rsidRDefault="008116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ტრავმის/დაზიანების მართვის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სტაციონარული დაწესებულება ახორციელებს ფართო სპექტრის სტაციონარულ სერვისებს (გარდა მაღალტექნოლოგიური სერვისებისა) და ფლობს ტრავმის/დაზიანების პირველადი სრულყოფილი მართვისთვის საჭირო რესურსს, მიუხედავად დაზიანების ხასიათის და სიმწვავისა. ამ დონეზე სტაციონარული დაწესებულება 24 საათის განმავლობაში უნდა ახორციელებდეს შემდეგ სერვისებს: ზოგადი ქირურგია, ტრავმატოლოგია-ორთოპედია, ანესთეზიოლოგია და რეანიმატოლოგია, ნევროლოგია, რადიოლოგია, ხოლო სხვა სერვისები შესაძლებელია განხორციელდეს ექიმ-კონსულტანტების მეშვეობით.</w:t>
      </w:r>
    </w:p>
    <w:p w:rsidR="00954D33" w:rsidRDefault="008116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 xml:space="preserve">ტრავმის/დაზიანების მართვის IV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მრავალპროფილური მაღალტექნოლოგიური ან რეგიონის წამყვანი მრავალპროფილური სტაციონარული დაწესებულება, რომელიც ფლობს სამედიცინო პერსონალის და მატერიალურ-ტექნიკური ბაზის სრულ რესურსს ტრავმის/დაზიანების ნებისმიერი ასპექტის ყოველმხრივი მოვლის უზრუნველსაყოფად. ტრავმის/დაზიანების მართვის ამ დონეზე 24 საათის განმავლობაში ხელმისაწვდომი უნდა იყოს შემდეგი სერვისები: ზოგადი ქირურგია, ტრავმატოლოგია-ორთოპედია, ანესთეზიოლოგია და რეანიმატოლოგია, ნეიროქირურგია, ნევროლოგია, კარდიოლოგია, ენდოსკოპია, რადიოლოგია (კომპიუტერული ტომოგრაფია ან/და მაგნიტურ-ბირთვული რეზონანსი)და ლაბორატორიული სამსახური, ხოლო სისხლძარღვთა, თორაკალური და პლასტიკური და რეკონსტრუქციულ-ქირურგიული სერვისები შესაძლებელია განხორციელდეს ექიმ-კონსულტანტების მეშვეობით.</w:t>
      </w:r>
    </w:p>
    <w:p w:rsidR="00954D33" w:rsidRDefault="00954D33">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noProof/>
          <w:sz w:val="24"/>
          <w:szCs w:val="24"/>
          <w:lang w:eastAsia="x-none"/>
        </w:rPr>
      </w:pPr>
    </w:p>
    <w:p w:rsidR="00954D33" w:rsidRDefault="0081161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eastAsia="Times New Roman" w:hAnsi="Sylfaen" w:cs="Sylfaen"/>
          <w:b/>
          <w:bCs/>
          <w:i/>
          <w:iCs/>
          <w:noProof/>
          <w:lang w:eastAsia="x-none"/>
        </w:rPr>
      </w:pPr>
      <w:r>
        <w:rPr>
          <w:rFonts w:ascii="Sylfaen" w:eastAsia="Times New Roman" w:hAnsi="Sylfaen" w:cs="Sylfaen"/>
          <w:b/>
          <w:bCs/>
          <w:i/>
          <w:iCs/>
          <w:noProof/>
          <w:lang w:eastAsia="x-none"/>
        </w:rPr>
        <w:t>დანართი 4</w:t>
      </w:r>
    </w:p>
    <w:p w:rsidR="00954D33" w:rsidRDefault="0081161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center"/>
        <w:rPr>
          <w:rFonts w:ascii="Sylfaen" w:hAnsi="Sylfaen" w:cs="Sylfaen"/>
          <w:b/>
          <w:bCs/>
          <w:noProof/>
          <w:lang w:eastAsia="x-none"/>
        </w:rPr>
      </w:pPr>
      <w:r>
        <w:rPr>
          <w:rFonts w:ascii="Sylfaen" w:eastAsia="Times New Roman" w:hAnsi="Sylfaen" w:cs="Sylfaen"/>
          <w:b/>
          <w:bCs/>
          <w:noProof/>
          <w:lang w:eastAsia="x-none"/>
        </w:rPr>
        <w:t>ინტენსიური მოვლის დონეები</w:t>
      </w:r>
      <w:r>
        <w:rPr>
          <w:rFonts w:ascii="Sylfaen" w:hAnsi="Sylfaen" w:cs="Sylfaen"/>
          <w:b/>
          <w:bCs/>
          <w:noProof/>
          <w:position w:val="5"/>
          <w:lang w:eastAsia="x-none"/>
        </w:rPr>
        <w:t>9</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679"/>
        <w:gridCol w:w="2657"/>
        <w:gridCol w:w="6414"/>
      </w:tblGrid>
      <w:tr w:rsidR="00954D33">
        <w:trPr>
          <w:trHeight w:val="675"/>
        </w:trPr>
        <w:tc>
          <w:tcPr>
            <w:tcW w:w="679"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657"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414"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954D33">
        <w:trPr>
          <w:trHeight w:val="345"/>
        </w:trPr>
        <w:tc>
          <w:tcPr>
            <w:tcW w:w="679"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657"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მოვლა </w:t>
            </w:r>
          </w:p>
        </w:tc>
        <w:tc>
          <w:tcPr>
            <w:tcW w:w="6414"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ან ოპერაციის დონის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b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უნდა შესაძლებელი იყოს ფილტვების მექანიკური ვენტილაციის უზრუნველყოფა რამდენიმე საათის განმავლობაში.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p>
        </w:tc>
      </w:tr>
      <w:tr w:rsidR="00954D33">
        <w:trPr>
          <w:trHeight w:val="1227"/>
        </w:trPr>
        <w:tc>
          <w:tcPr>
            <w:tcW w:w="679"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2657"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ინტენსიური მოვლა </w:t>
            </w:r>
          </w:p>
        </w:tc>
        <w:tc>
          <w:tcPr>
            <w:tcW w:w="6414"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ინტენსიური მკურნალობა/მოვლა პაციენტებისთვის, რომლებსაც აღენიშნებათ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ასევე, ამ დონეზე ხორციელდება ინტენსიური მკურნალობა/მოვლა პაციენტებისთვის, რომლებიც ოპერაციის დონის გამო საჭიროებენ ფარმაკოლოგიურ ან/და ერთი სასიცოცხლო ფუნქციის აპარატურულ მხარდაჭერას.</w:t>
            </w:r>
          </w:p>
        </w:tc>
      </w:tr>
      <w:tr w:rsidR="00954D33">
        <w:trPr>
          <w:trHeight w:val="4395"/>
        </w:trPr>
        <w:tc>
          <w:tcPr>
            <w:tcW w:w="679"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657"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ინტენსიური მოვლა </w:t>
            </w:r>
          </w:p>
        </w:tc>
        <w:tc>
          <w:tcPr>
            <w:tcW w:w="6414" w:type="dxa"/>
            <w:tcBorders>
              <w:top w:val="single" w:sz="6" w:space="0" w:color="auto"/>
              <w:left w:val="single" w:sz="6" w:space="0" w:color="auto"/>
              <w:bottom w:val="single" w:sz="6" w:space="0" w:color="auto"/>
              <w:right w:val="single" w:sz="6" w:space="0" w:color="auto"/>
            </w:tcBorders>
            <w:vAlign w:val="center"/>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ინტენსიური მკურნალობა/მოვლა პაციენტებისთვის, რომლებსაც აღენიშნებათ:</w:t>
            </w:r>
            <w:r>
              <w:rPr>
                <w:rFonts w:ascii="Sylfaen" w:eastAsia="Times New Roman" w:hAnsi="Sylfaen" w:cs="Sylfaen"/>
                <w:noProof/>
                <w:sz w:val="20"/>
                <w:szCs w:val="20"/>
                <w:lang w:eastAsia="x-none"/>
              </w:rPr>
              <w:br/>
              <w:t xml:space="preserve">1.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br/>
              <w:t xml:space="preserve">2.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br/>
              <w:t>3.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w:t>
            </w:r>
          </w:p>
        </w:tc>
      </w:tr>
    </w:tbl>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sz w:val="24"/>
          <w:szCs w:val="24"/>
          <w:lang w:eastAsia="x-none"/>
        </w:rPr>
      </w:pP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დანართი 5</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კარდიოლოგიური სერვისის დონეები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კარდიოლოგიური სერვისები (როგორც ბავშვთა, ასევე მოზრდილთა) იყოფა სამ დონედ: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კარდიოლოგიური სერვისი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ახორციელებს გაურთულებელი კარდიოლოგიური დაავადებების/შემთხვევების მართვას ექიმ-კარდიოლოგის მიერ. გადაუდებელი მდგომარეობის იდენტიფიცირების შემთხვევაში, ხორციელდება პირველადი დახმარების აღმოჩენა და შესაბამის უფრო მაღალი დონის უახლოეს კლინიკაში რეფერალის განხორციელება, რომელიც უზრუნველყოფს საჭირო სერვისების ხელმისაწვდომობას; დაწესებულებას აქვს ექოკარდიოგრაფიული სერვისის მიწოდების, ელექტრული კარდიოვერსიის და დეფიბრილაციის ჩატარების შესაძლებლობა;</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სადაც კარდიოლოგიურ სერვისთან ერთად ხორციელდება ინტერვენციული კარდიოლოგიის (ანგიოკარდიოგრაფიული (კათეტერიზაციის) ლაბორატორიით) სერვისი და/ან ენდოკარდიული პეისმეიკერის იმპლანტაცია და კათეტერული აბლაცია. ამ დონეზე გაურთულებელი კარდიოლოგიური შემთხვევების გარდა ხორციელდება შემდეგი მდგომარეობების მართვა: მწვავე კორონარული სინდრომი ST-სეგმენტის ელევაციით, არასტაბილური სტენოკარდია/მწვავე კორონარული სინდრომი ST-სეგმენტის ელევაციის გარეშე, თრომბოზული გართულებების მაღალი და საშუალო რისკის ერთი ან რამდენიმე ნიშნის არსებობისას, რითმისა და გამტარებლობის დარღვევები;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სადაც ხორციელდება კარდიოქირურგიული სერვისი.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დანართი 6</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ნევროლოგიური სერვისის დონეები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s="Sylfaen"/>
          <w:b/>
          <w:bCs/>
          <w:noProof/>
          <w:sz w:val="24"/>
          <w:szCs w:val="24"/>
          <w:lang w:eastAsia="x-none"/>
        </w:rPr>
      </w:pPr>
      <w:r>
        <w:rPr>
          <w:rFonts w:ascii="Sylfaen" w:eastAsia="Times New Roman" w:hAnsi="Sylfaen" w:cs="Sylfaen"/>
          <w:noProof/>
          <w:sz w:val="24"/>
          <w:szCs w:val="24"/>
          <w:lang w:eastAsia="x-none"/>
        </w:rPr>
        <w:t>ნევროლოგიური სერვისები (როგორც ბავშვთა, ასევე მოზრდილთა) იყოფა სამ დონედ:</w:t>
      </w:r>
    </w:p>
    <w:p w:rsidR="00954D33" w:rsidRDefault="00811617">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ნევროლოგიური სერვისი - დაწესებულება ახორციელებს გაურთულებელი ნევროლოგიური დაავადებების/შემთხვევების მართვას ექიმ-ნევროლოგის მიერ, რომელიც ხელმისაწვდომია სამედიცინო საჭიროების დადგომიდან 30 წუთის განმავლობაში. გადაუდებელი მდგომარეობის იდენტიფიცირების შემთხვევაში ხორციელდება პირველადი დახმარების აღმოჩენა და შესაბამის უფრო მაღალი დონის უახლოეს კლინიკაში რეფერალის განხორციელება, რომელიც უზრუნველყოფს საჭირო სერვისების ხელმისაწვდომობას;</w:t>
      </w:r>
    </w:p>
    <w:p w:rsidR="00954D33" w:rsidRDefault="00811617">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რომელიც სრულ ნევროლოგიურ სერვისთან ერთად აწარმოებს რადიოლოგიურ (მ.შ. კომპიუტერული ტომოგრაფია ან/და მაგნიტურ-ბირთვული რეზონანსი) სერვისს; </w:t>
      </w:r>
    </w:p>
    <w:p w:rsidR="00954D33" w:rsidRDefault="00811617">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რომელიც სრულ ნევროლოგიურ სერვისთან ერთად აწარმოებს ნეიროქირურგიულ და რადიოლოგიურ (მ.შ. კომპიუტერული ტომოგრაფია ან/და მაგნიტურ-ბირთვული რეზონანსი) სერვისს. ბავშვთა სერვისების განხორციელების შემთხვევაში, ასევე, ემატება ნეიროფიზიოლოგიური (ეეგ, ემგ) სერვისი.</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noProof/>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დანართი 7</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p>
    <w:p w:rsidR="00954D33" w:rsidRDefault="00811617">
      <w:pPr>
        <w:pStyle w:val="ListParagraph"/>
        <w:numPr>
          <w:ilvl w:val="0"/>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ქირურგიული სერვისები (როგორც ბავშვთა, ასევე მოზრდილთა) იყოფა სამ დონედ:</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აწარმოებს I, II და III კატეგორიის ქირურგიულ ჩარევებს;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აწარმოებს I, II, III და IV კატეგორიის ქირურგიულ ჩარევებს;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აწარმოებს I, II, III, IV და V კატეგორიის ქირურგიულ ჩარევებს.</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I კატეგორიის ქირურგიულ ჩარევებს მიეკუთვნება ამბულატორიული ქირურგიული პროცედურები.</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ქირურგიულ ჩარევების კლასიფიკაცია იხილეთ ცხრილში:</w:t>
      </w:r>
    </w:p>
    <w:tbl>
      <w:tblPr>
        <w:tblW w:w="0" w:type="auto"/>
        <w:tblInd w:w="108" w:type="dxa"/>
        <w:tblLayout w:type="fixed"/>
        <w:tblLook w:val="0000" w:firstRow="0" w:lastRow="0" w:firstColumn="0" w:lastColumn="0" w:noHBand="0" w:noVBand="0"/>
      </w:tblPr>
      <w:tblGrid>
        <w:gridCol w:w="9889"/>
      </w:tblGrid>
      <w:tr w:rsidR="00954D33">
        <w:trPr>
          <w:trHeight w:val="342"/>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Sylfaen" w:eastAsia="Times New Roman" w:hAnsi="Sylfaen" w:cs="Sylfaen"/>
                <w:b/>
                <w:bCs/>
                <w:noProof/>
                <w:sz w:val="28"/>
                <w:szCs w:val="28"/>
                <w:lang w:eastAsia="x-none"/>
              </w:rPr>
              <w:t>ამბულატორიული ქირურგიული პროცედურები</w:t>
            </w:r>
          </w:p>
        </w:tc>
      </w:tr>
      <w:tr w:rsidR="00954D33">
        <w:trPr>
          <w:trHeight w:val="342"/>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Sylfaen" w:eastAsia="Times New Roman" w:hAnsi="Sylfaen" w:cs="Sylfaen"/>
                <w:b/>
                <w:bCs/>
                <w:noProof/>
                <w:sz w:val="28"/>
                <w:szCs w:val="28"/>
                <w:lang w:eastAsia="x-none"/>
              </w:rPr>
              <w:t>I კატეგორია</w:t>
            </w:r>
          </w:p>
        </w:tc>
      </w:tr>
      <w:tr w:rsidR="00954D33">
        <w:trPr>
          <w:trHeight w:val="342"/>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Sylfaen" w:eastAsia="Times New Roman" w:hAnsi="Sylfaen" w:cs="Sylfaen"/>
                <w:b/>
                <w:bCs/>
                <w:noProof/>
                <w:sz w:val="28"/>
                <w:szCs w:val="28"/>
                <w:lang w:eastAsia="x-none"/>
              </w:rPr>
              <w:t>სწორი, მსხვილი, წვრილი ნაწლავი</w:t>
            </w:r>
          </w:p>
        </w:tc>
      </w:tr>
      <w:tr w:rsidR="00954D33">
        <w:trPr>
          <w:trHeight w:val="307"/>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8"/>
                <w:szCs w:val="28"/>
                <w:lang w:eastAsia="x-none"/>
              </w:rPr>
            </w:pPr>
            <w:r>
              <w:rPr>
                <w:rFonts w:ascii="Sylfaen" w:eastAsia="Times New Roman" w:hAnsi="Sylfaen" w:cs="Sylfaen"/>
                <w:b/>
                <w:bCs/>
                <w:noProof/>
                <w:sz w:val="28"/>
                <w:szCs w:val="28"/>
                <w:lang w:eastAsia="x-none"/>
              </w:rPr>
              <w:t>II 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ანალური ქავილი - კანში ნერვული დაბოლოებების გადაკვეთა (ბოლის ოპერაცია)</w:t>
            </w:r>
          </w:p>
        </w:tc>
      </w:tr>
      <w:tr w:rsidR="00954D33">
        <w:trPr>
          <w:trHeight w:val="253"/>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პილონიდალური სინუსი - ამოკვეთა, ჭრილობის გაკერვით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პილონიდალური სინუსი დაჩირქებული - ჩირქგროვის გახსნა დრენირება, ჭრილობის ღიად დატოვებით ან კანის კიდეებით ჭრილობაში ჩაკერებით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ინტრასფინქტერული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სანათურში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გაბრიელის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ფსკერზე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ნაკერების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დადებით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სპინქტერის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სპაზმით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გვერდითი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სფინქტეროტომიით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სპინქტერის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სპაზმით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დოზირებული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სფინქტეროტომიით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პერიანალური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პერიანალური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კონდილომები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კონდილომების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ელექტროკოაგულაციით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პარარექტალური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ტერატომები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AcadNusx" w:hAnsi="AcadNusx" w:cs="AcadNusx"/>
                <w:b/>
                <w:bCs/>
                <w:noProof/>
                <w:sz w:val="28"/>
                <w:szCs w:val="28"/>
                <w:lang w:eastAsia="x-none"/>
              </w:rPr>
              <w:t xml:space="preserve">III </w:t>
            </w:r>
            <w:r>
              <w:rPr>
                <w:rFonts w:ascii="Sylfaen" w:eastAsia="Times New Roman" w:hAnsi="Sylfaen" w:cs="Sylfaen"/>
                <w:b/>
                <w:bCs/>
                <w:noProof/>
                <w:sz w:val="28"/>
                <w:szCs w:val="28"/>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III </w:t>
            </w:r>
            <w:r>
              <w:rPr>
                <w:rFonts w:ascii="Sylfaen" w:eastAsia="Times New Roman" w:hAnsi="Sylfaen" w:cs="Sylfaen"/>
                <w:noProof/>
                <w:sz w:val="24"/>
                <w:szCs w:val="24"/>
                <w:lang w:eastAsia="x-none"/>
              </w:rPr>
              <w:t>ხარისხის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უკმარისობა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სფინქტეროლევატოროპლასტიკა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პილონიდალური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სინუსის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პილონიდალური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სინუსი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მრავლობითი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ხვრელმილებით</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სინუსის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მრავლობითი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ტერატომები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ტერატომის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ხვრელის</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ლიკვიდაციით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იშეორექტული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იშეორექტული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პელვიორექტალური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პელვიორექტალური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 ხვრელის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ანაერობული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G</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ტრანსფინქტერული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სანათურში</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ექსტრასფინქტერული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სანათურში</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რექტოვაგინური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რექტოვაგინური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უკმარისობით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ფისტულის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სფინქტეროლევატოროპლასტიკა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ჰემოროიდული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III - IV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ჰემოროიდექტომია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ლორწოვანის</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მთლიანობის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აღდგენით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მილიგან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მორგანის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ჰემოროიდული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IV,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პროლაფსი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ჰემოროიდექტომია</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ლორწოვანის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კანთან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მიკერებით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უაიტჰედის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კუდუსუნის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მოტეხილობა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დეფორმაცია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კოგციგოდინია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კუდუსუნის</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რექტოცელე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ლევატოროსფინქტეროპლასტიკა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ექსტრასფინქტერული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დოზირებული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სფინქტეროტომია</w:t>
            </w:r>
          </w:p>
        </w:tc>
      </w:tr>
      <w:tr w:rsidR="00954D33">
        <w:trPr>
          <w:trHeight w:val="314"/>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წვრილი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სეგმენტური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8"/>
                <w:szCs w:val="28"/>
                <w:lang w:eastAsia="x-none"/>
              </w:rPr>
            </w:pPr>
            <w:r>
              <w:rPr>
                <w:rFonts w:ascii="AcadNusx" w:hAnsi="AcadNusx" w:cs="AcadNusx"/>
                <w:b/>
                <w:bCs/>
                <w:noProof/>
                <w:sz w:val="28"/>
                <w:szCs w:val="28"/>
                <w:lang w:eastAsia="x-none"/>
              </w:rPr>
              <w:t xml:space="preserve">IV </w:t>
            </w:r>
            <w:r>
              <w:rPr>
                <w:rFonts w:ascii="Sylfaen" w:eastAsia="Times New Roman" w:hAnsi="Sylfaen" w:cs="Sylfaen"/>
                <w:b/>
                <w:bCs/>
                <w:noProof/>
                <w:sz w:val="28"/>
                <w:szCs w:val="28"/>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წვრილი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წვრილი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w:t>
            </w:r>
            <w:r>
              <w:rPr>
                <w:rFonts w:ascii="Sylfaen" w:eastAsia="Times New Roman" w:hAnsi="Sylfaen" w:cs="Sylfaen"/>
                <w:noProof/>
                <w:sz w:val="24"/>
                <w:szCs w:val="24"/>
                <w:lang w:eastAsia="x-none"/>
              </w:rPr>
              <w:t>ფისტულები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ანასტომოზები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ინტრაპერიტონული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მიდგომით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პრევენტიული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პრევენტიული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სიგმური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განივი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განივი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ჰარტმანის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ჰარტმანის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დაბალი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ილეო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გამყოფი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ანორექტული მალფორმაციები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სწორი ნაწლავის დაბალი ატრეზია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პერიანალური 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მსხვილი ნაწლავის ერთეული ან მრავლობითი პოლიპები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ოპერაცია ენდოსკოპური პოლიპექტომიები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ნაწლავის ინვაგინაცია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დეზინვაგინაცია ღია ან ლაპარასკოპული</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 xml:space="preserve">მეკელის დივერტიკული </w:t>
            </w:r>
            <w:r>
              <w:rPr>
                <w:rFonts w:ascii="AcadNusx" w:hAnsi="AcadNusx" w:cs="AcadNusx"/>
                <w:noProof/>
                <w:sz w:val="24"/>
                <w:szCs w:val="24"/>
                <w:lang w:eastAsia="x-none"/>
              </w:rPr>
              <w:t>(</w:t>
            </w:r>
            <w:r>
              <w:rPr>
                <w:rFonts w:ascii="Sylfaen" w:eastAsia="Times New Roman" w:hAnsi="Sylfaen" w:cs="Sylfaen"/>
                <w:noProof/>
                <w:sz w:val="24"/>
                <w:szCs w:val="24"/>
                <w:lang w:eastAsia="x-none"/>
              </w:rPr>
              <w:t>ლაპარატომიული ან ლაპარასკოპული რეზექცია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AcadNusx" w:hAnsi="AcadNusx" w:cs="AcadNusx"/>
                <w:b/>
                <w:bCs/>
                <w:noProof/>
                <w:sz w:val="28"/>
                <w:szCs w:val="28"/>
                <w:lang w:eastAsia="x-none"/>
              </w:rPr>
              <w:t>V K</w:t>
            </w:r>
            <w:r>
              <w:rPr>
                <w:rFonts w:ascii="Sylfaen" w:eastAsia="Times New Roman" w:hAnsi="Sylfaen" w:cs="Sylfaen"/>
                <w:b/>
                <w:bCs/>
                <w:noProof/>
                <w:sz w:val="28"/>
                <w:szCs w:val="28"/>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დაბალი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 -</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მუცელ</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შორისის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ექსტრიპაცია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ჩამოტანით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ანალურ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არხში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ჩამოტანით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ანალურ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არხში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პრევენტული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სტომიით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რეზერვუარით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ნაწლავის თანდაყოლილი გაუვალობა ფიზიოლოგიური ბრუნვების დარღვევით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ლედის სინდრომი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ლედის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შუა ნაწლავის შემოგრეხვის გასწორება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შეხორცებების ლიკვიდაცია)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თანდაყოლილი ნეკროზული ენტეროკოლიტი ნაწლავის პერფორაციებით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ერთეული ან მრავლობითი პერფორაციების გაკერვა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წვრილი ნაწლავის ატრეზია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სოსისის მაგვარი ან მემბრანული ფორმა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ლაპარატომია ნაწლავის რეზექცია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იეიუნოანასტომოზით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მემბრანული ფორმის დროს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მემბრანის ამოკვეთა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დუოდენალური ატრეზია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სტენოზი გამოწვეული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ანულარული პანკრეასი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აბერენტული სისხლძარღვით</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დუოდენო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დუოდენო ან დუოდენო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იეიუნო ანასტომოზი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წყლულოვანი კოლიტი და ოჯახური ადენომატოზური პოლიპოზი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მსხვილი ნაწლავის სრული რეზექცია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ილეორექტალური ფაუჩ ანასტომოზით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თანდაყოლილი ანორექტალური მალფორმაციები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სწორი ნაწლავის მაღალი ატრეზიები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ფისტულოვანი რექტოვაგინალური</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რექტოვეზიკულარული ან იზოლირებული ფორმები</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უკანა საგიტალური ანო</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რექტო-პროქტოპლასტიკა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ალბერტოპენას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განმტვირთავი პროქსიმალური სტომით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ჰირშპრუნგის 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სვენსონის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მარტინის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რეჰბაინის ან სოავეს მეთოდით</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სტომის გარეშე</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ჰირშპრუნგის 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სვენსონის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მარტინის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რეჰბაინის ან სოავეს მეთოდით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განმტვირთავი სტომით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ჰირშპრუნგის დაავადება ბავშვებში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ლაპარასკოპიული მეთოდით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ჰიშპრუნგის დაავადება </w:t>
            </w:r>
            <w:r>
              <w:rPr>
                <w:rFonts w:ascii="AcadNusx" w:eastAsia="Times New Roman" w:hAnsi="AcadNusx" w:cs="AcadNusx"/>
                <w:noProof/>
                <w:sz w:val="24"/>
                <w:szCs w:val="24"/>
                <w:lang w:eastAsia="x-none"/>
              </w:rPr>
              <w:t xml:space="preserve">– 2 </w:t>
            </w:r>
            <w:r>
              <w:rPr>
                <w:rFonts w:ascii="Sylfaen" w:eastAsia="Times New Roman" w:hAnsi="Sylfaen" w:cs="Sylfaen"/>
                <w:noProof/>
                <w:sz w:val="24"/>
                <w:szCs w:val="24"/>
                <w:lang w:eastAsia="x-none"/>
              </w:rPr>
              <w:t>წლამდე</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Pull-through</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ჰირშპრუნგის დაავადება </w:t>
            </w:r>
            <w:r>
              <w:rPr>
                <w:rFonts w:ascii="AcadNusx" w:eastAsia="Times New Roman" w:hAnsi="AcadNusx" w:cs="AcadNusx"/>
                <w:noProof/>
                <w:sz w:val="24"/>
                <w:szCs w:val="24"/>
                <w:lang w:eastAsia="x-none"/>
              </w:rPr>
              <w:t xml:space="preserve">–2 </w:t>
            </w:r>
            <w:r>
              <w:rPr>
                <w:rFonts w:ascii="Sylfaen" w:eastAsia="Times New Roman" w:hAnsi="Sylfaen" w:cs="Sylfaen"/>
                <w:noProof/>
                <w:sz w:val="24"/>
                <w:szCs w:val="24"/>
                <w:lang w:eastAsia="x-none"/>
              </w:rPr>
              <w:t>წლამდე</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Pull-through</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ლაპარასკოპიული ასისტირებით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მუკოვისციდოზის დროს თანდაყოლი ლიმეკონიალური გაუვალობა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Sylfaen" w:eastAsia="Times New Roman" w:hAnsi="Sylfaen" w:cs="Sylfaen"/>
                <w:b/>
                <w:bCs/>
                <w:noProof/>
                <w:sz w:val="28"/>
                <w:szCs w:val="28"/>
                <w:lang w:eastAsia="x-none"/>
              </w:rPr>
              <w:t>ჭრილობები</w:t>
            </w:r>
            <w:r>
              <w:rPr>
                <w:rFonts w:ascii="AcadNusx" w:hAnsi="AcadNusx" w:cs="AcadNusx"/>
                <w:b/>
                <w:bCs/>
                <w:noProof/>
                <w:sz w:val="28"/>
                <w:szCs w:val="28"/>
                <w:lang w:eastAsia="x-none"/>
              </w:rPr>
              <w:t xml:space="preserve">, </w:t>
            </w:r>
            <w:r>
              <w:rPr>
                <w:rFonts w:ascii="Sylfaen" w:eastAsia="Times New Roman" w:hAnsi="Sylfaen" w:cs="Sylfaen"/>
                <w:b/>
                <w:bCs/>
                <w:noProof/>
                <w:sz w:val="28"/>
                <w:szCs w:val="28"/>
                <w:lang w:eastAsia="x-none"/>
              </w:rPr>
              <w:t>რბილი</w:t>
            </w:r>
            <w:r>
              <w:rPr>
                <w:rFonts w:ascii="AcadNusx" w:hAnsi="AcadNusx" w:cs="AcadNusx"/>
                <w:b/>
                <w:bCs/>
                <w:noProof/>
                <w:sz w:val="28"/>
                <w:szCs w:val="28"/>
                <w:lang w:eastAsia="x-none"/>
              </w:rPr>
              <w:t xml:space="preserve"> </w:t>
            </w:r>
            <w:r>
              <w:rPr>
                <w:rFonts w:ascii="Sylfaen" w:eastAsia="Times New Roman" w:hAnsi="Sylfaen" w:cs="Sylfaen"/>
                <w:b/>
                <w:bCs/>
                <w:noProof/>
                <w:sz w:val="28"/>
                <w:szCs w:val="28"/>
                <w:lang w:eastAsia="x-none"/>
              </w:rPr>
              <w:t>ქსოვილები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პირველადი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გადავადებული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ცეცხლნასროლი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33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წითელი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w:t>
            </w:r>
            <w:r>
              <w:rPr>
                <w:rFonts w:ascii="AcadNusx" w:hAnsi="AcadNusx" w:cs="AcadNusx"/>
                <w:noProof/>
                <w:sz w:val="24"/>
                <w:szCs w:val="24"/>
                <w:lang w:eastAsia="x-none"/>
              </w:rPr>
              <w:t>-</w:t>
            </w:r>
            <w:r>
              <w:rPr>
                <w:rFonts w:ascii="Sylfaen" w:eastAsia="Times New Roman" w:hAnsi="Sylfaen" w:cs="Sylfaen"/>
                <w:noProof/>
                <w:sz w:val="24"/>
                <w:szCs w:val="24"/>
                <w:lang w:eastAsia="x-none"/>
              </w:rPr>
              <w:t>ნეკროზული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არასრულად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ინფიცირებული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სისტემური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ანთებითი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რეაქციით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განმეორებითი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პიოდერმიტი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პანარიციუმი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დაჩირქებული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ჩაზრდილი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ფრჩხილი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სხეულის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სხვადასხვა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ვრცელი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ნაწოლი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კარბუნკული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კარბუნკულის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რეტროპერიტონული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კტ</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კონტროლით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ართრიტი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სასახრე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ასპირაცია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სხეულის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სხვადასხვა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ფლეგმონა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ტერფის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წვივის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ტროფიკული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სინერგიდული</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დიაბეტური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ტერფი</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თითების</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ეგზარტიკულაცია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შაქრიანი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დიაბეტი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ტერფის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წვივის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ნეკროზი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ფლეგმონის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აბსედირებული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ინტრამამარული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ჩირქგროვის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აბსედირებული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რეტრომამარული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ჩირქგროვის</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ოსტეომიელიტი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სეკვესტრექტომია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ძვლის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გამოფხეკვა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განგრენა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განგრენა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ფასციოტომია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ლამპასური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განაკვეთებით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ტაკვის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დატოვება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ვრცელი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მძიმე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დაზიანებული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ფართო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ფართე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კუნთების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ვრცელი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მყესის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მყესების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რეტროპერიტონული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ფართო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ართრიტი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სასახრე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სასახსრე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F</w:t>
            </w:r>
            <w:r>
              <w:rPr>
                <w:rFonts w:ascii="Sylfaen" w:eastAsia="Times New Roman" w:hAnsi="Sylfaen" w:cs="Sylfaen"/>
                <w:b/>
                <w:bCs/>
                <w:noProof/>
                <w:sz w:val="32"/>
                <w:szCs w:val="32"/>
                <w:lang w:eastAsia="x-none"/>
              </w:rPr>
              <w:t>ფარისებრი</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ჯირკვალი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ბიოფსია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ასპირაციული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პუნქციური</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წარმონაქმნის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სკლეროდესტრუქცია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წარმონაქმნის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ლაზერული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დესტრუქცია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shd w:val="clear" w:color="auto" w:fill="FFFFFF"/>
                <w:lang w:eastAsia="x-none"/>
              </w:rPr>
            </w:pP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მრავალკვანძოვანი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თირეოტოქსიური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ჩიყვის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ჰიპოთირეოზის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ასევე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ადენომის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Arial" w:hAnsi="Arial" w:cs="Arial"/>
                <w:noProof/>
                <w:sz w:val="24"/>
                <w:szCs w:val="24"/>
                <w:shd w:val="clear" w:color="auto" w:fill="FFFFFF"/>
                <w:lang w:eastAsia="x-none"/>
              </w:rPr>
              <w:t> </w:t>
            </w:r>
            <w:r>
              <w:rPr>
                <w:rFonts w:ascii="Sylfaen" w:eastAsia="Times New Roman" w:hAnsi="Sylfaen" w:cs="Sylfaen"/>
                <w:noProof/>
                <w:sz w:val="24"/>
                <w:szCs w:val="24"/>
                <w:shd w:val="clear" w:color="auto" w:fill="FFFFFF"/>
                <w:lang w:eastAsia="x-none"/>
              </w:rPr>
              <w:t>ჰემითირეოიდექტომია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სუბტოტალური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და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თირეოიდექტომია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shd w:val="clear" w:color="auto" w:fill="FFFFFF"/>
                <w:lang w:eastAsia="x-none"/>
              </w:rPr>
            </w:pPr>
            <w:r>
              <w:rPr>
                <w:rFonts w:ascii="Sylfaen" w:eastAsia="Times New Roman" w:hAnsi="Sylfaen" w:cs="Sylfaen"/>
                <w:noProof/>
                <w:sz w:val="24"/>
                <w:szCs w:val="24"/>
                <w:shd w:val="clear" w:color="auto" w:fill="FFFFFF"/>
                <w:lang w:eastAsia="x-none"/>
              </w:rPr>
              <w:t>ფარისებრი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ჯირკვლის</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ავთვისებიანი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სიმსივნე</w:t>
            </w:r>
            <w:r>
              <w:rPr>
                <w:rFonts w:ascii="AcadNusx" w:hAnsi="AcadNusx" w:cs="AcadNusx"/>
                <w:noProof/>
                <w:sz w:val="24"/>
                <w:szCs w:val="24"/>
                <w:shd w:val="clear" w:color="auto" w:fill="FFFFFF"/>
                <w:lang w:eastAsia="x-none"/>
              </w:rPr>
              <w:t xml:space="preserve"> </w:t>
            </w:r>
            <w:r>
              <w:rPr>
                <w:rFonts w:ascii="AcadNusx" w:eastAsia="Times New Roman"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თირეოიდექტომია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ლიმფოდისექციით</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ცენტრალური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რადიკალური</w:t>
            </w:r>
            <w:r>
              <w:rPr>
                <w:rFonts w:ascii="AcadNusx" w:hAnsi="AcadNusx" w:cs="AcadNusx"/>
                <w:noProof/>
                <w:sz w:val="24"/>
                <w:szCs w:val="24"/>
                <w:shd w:val="clear" w:color="auto" w:fill="FFFFFF"/>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მკერდუკანა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ჩიყვი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თირეოიდექტომია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მკერდუკანა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ჩიყვი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სტერნოტომია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თირეოიდექტომია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shd w:val="clear" w:color="auto" w:fill="FFFFFF"/>
                <w:lang w:eastAsia="x-none"/>
              </w:rPr>
              <w:t>პარათირეოიდული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ჯირკვლის</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ადენომა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პირველადი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მეორადი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მესამეული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ჰიპერპარათირეოზი</w:t>
            </w:r>
            <w:r>
              <w:rPr>
                <w:rFonts w:ascii="AcadNusx" w:hAnsi="AcadNusx" w:cs="AcadNusx"/>
                <w:noProof/>
                <w:sz w:val="24"/>
                <w:szCs w:val="24"/>
                <w:shd w:val="clear" w:color="auto" w:fill="FFFFFF"/>
                <w:lang w:eastAsia="x-none"/>
              </w:rPr>
              <w:t xml:space="preserve">) </w:t>
            </w:r>
            <w:r>
              <w:rPr>
                <w:rFonts w:ascii="AcadNusx" w:eastAsia="Times New Roman"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პარათირეოიდული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ჯირკვლის</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სუბტოტალური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და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ტოტალური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bCs/>
                <w:noProof/>
                <w:sz w:val="32"/>
                <w:szCs w:val="32"/>
                <w:lang w:eastAsia="x-none"/>
              </w:rPr>
            </w:pPr>
            <w:r>
              <w:rPr>
                <w:rFonts w:ascii="Sylfaen" w:eastAsia="Times New Roman" w:hAnsi="Sylfaen" w:cs="Sylfaen"/>
                <w:b/>
                <w:bCs/>
                <w:noProof/>
                <w:sz w:val="32"/>
                <w:szCs w:val="32"/>
                <w:lang w:eastAsia="x-none"/>
              </w:rPr>
              <w:t>ძუძუ</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ლაქტაციური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w:t>
            </w:r>
            <w:r>
              <w:rPr>
                <w:rFonts w:ascii="Sylfaen" w:eastAsia="Times New Roman" w:hAnsi="Sylfaen" w:cs="Sylfaen"/>
                <w:noProof/>
                <w:sz w:val="24"/>
                <w:szCs w:val="24"/>
                <w:lang w:eastAsia="x-none"/>
              </w:rPr>
              <w:t xml:space="preserve">დრენირება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მასტოპათია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w:t>
            </w:r>
            <w:r>
              <w:rPr>
                <w:rFonts w:ascii="Sylfaen" w:eastAsia="Times New Roman" w:hAnsi="Sylfaen" w:cs="Sylfaen"/>
                <w:noProof/>
                <w:sz w:val="24"/>
                <w:szCs w:val="24"/>
                <w:lang w:eastAsia="x-none"/>
              </w:rPr>
              <w:t>ფიბროადენომა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სოლიტარული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ლიპოგრანულომა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წარმონაქმნის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სექტორულური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კვადრანტექტომია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ლამპექტომია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დიფუზური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ფიბროზულ</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ცისტური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დაავადება </w:t>
            </w:r>
            <w:r>
              <w:rPr>
                <w:rFonts w:ascii="AcadNusx" w:hAnsi="AcadNusx" w:cs="AcadNusx"/>
                <w:noProof/>
                <w:sz w:val="24"/>
                <w:szCs w:val="24"/>
                <w:lang w:eastAsia="x-none"/>
              </w:rPr>
              <w:t>(</w:t>
            </w:r>
            <w:r>
              <w:rPr>
                <w:rFonts w:ascii="Sylfaen" w:eastAsia="Times New Roman" w:hAnsi="Sylfaen" w:cs="Sylfaen"/>
                <w:noProof/>
                <w:sz w:val="24"/>
                <w:szCs w:val="24"/>
                <w:lang w:eastAsia="x-none"/>
              </w:rPr>
              <w:t>გენეტიკური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წინასწარგანწყობით</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AcadNusx" w:hAnsi="AcadNusx" w:cs="AcadNusx"/>
                <w:noProof/>
                <w:sz w:val="24"/>
                <w:szCs w:val="24"/>
                <w:lang w:eastAsia="x-none"/>
              </w:rPr>
              <w:t>-</w:t>
            </w:r>
            <w:r>
              <w:rPr>
                <w:rFonts w:ascii="Sylfaen" w:eastAsia="Times New Roman" w:hAnsi="Sylfaen" w:cs="Sylfaen"/>
                <w:noProof/>
                <w:sz w:val="24"/>
                <w:szCs w:val="24"/>
                <w:lang w:eastAsia="x-none"/>
              </w:rPr>
              <w:t>ძუძუს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უბრალო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ცალმხრივი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უბრალო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რადიკალური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ლამპექტომია</w:t>
            </w:r>
            <w:r>
              <w:rPr>
                <w:rFonts w:ascii="AcadNusx" w:hAnsi="AcadNusx" w:cs="AcadNusx"/>
                <w:noProof/>
                <w:sz w:val="24"/>
                <w:szCs w:val="24"/>
                <w:lang w:eastAsia="x-none"/>
              </w:rPr>
              <w:t>+</w:t>
            </w:r>
            <w:r>
              <w:rPr>
                <w:rFonts w:ascii="Sylfaen" w:eastAsia="Times New Roman" w:hAnsi="Sylfaen" w:cs="Sylfaen"/>
                <w:noProof/>
                <w:sz w:val="24"/>
                <w:szCs w:val="24"/>
                <w:lang w:eastAsia="x-none"/>
              </w:rPr>
              <w:t>ლიმფადენექტომია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რადიკალური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რადიკალური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ჰალსტედის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მოდიფიკაციით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w:t>
            </w:r>
            <w:r>
              <w:rPr>
                <w:rFonts w:ascii="Sylfaen" w:eastAsia="Times New Roman" w:hAnsi="Sylfaen" w:cs="Sylfaen"/>
                <w:noProof/>
                <w:sz w:val="24"/>
                <w:szCs w:val="24"/>
                <w:lang w:eastAsia="x-none"/>
              </w:rPr>
              <w:t>პარასტერნალური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ლიმფადენექტომია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G</w:t>
            </w:r>
            <w:r>
              <w:rPr>
                <w:rFonts w:ascii="Sylfaen" w:eastAsia="Times New Roman" w:hAnsi="Sylfaen" w:cs="Sylfaen"/>
                <w:b/>
                <w:bCs/>
                <w:noProof/>
                <w:sz w:val="32"/>
                <w:szCs w:val="32"/>
                <w:lang w:eastAsia="x-none"/>
              </w:rPr>
              <w:t>გულმკერდი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ბრონქოსკოპია</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ბრონქოსკოია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ექსუდაციური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პუნქცია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ფისტულოგრაფია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ბრონქოგრაფია</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ტრაქეოსტომია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ნეკთაშუა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არტერიის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პულმონორაფია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შემოფარგლული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პიოპნევმოთორაქსი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ბრონქოპლევრალური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კავშირი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ბრონქის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ოკლუზია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ბრონქოსკოპია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სადიაგნოსტიკო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თორაკოსკოპია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რეთორაკოტომია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რეთორაკოტომია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რეთორაკოტომია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ოპერაციები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ნეკნის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პლევროდეზი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დრენირებით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ხანგრძლივი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ტრანსბრონქული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კათეტერიზაცია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ლობექტომია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პულმონექტომია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ლობექტომია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პულმონექტომია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ბრონქის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ტრაქეის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გულმკერდის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ეზოფაგო</w:t>
            </w:r>
            <w:r>
              <w:rPr>
                <w:rFonts w:ascii="AcadNusx" w:hAnsi="AcadNusx" w:cs="AcadNusx"/>
                <w:noProof/>
                <w:sz w:val="24"/>
                <w:szCs w:val="24"/>
                <w:lang w:eastAsia="x-none"/>
              </w:rPr>
              <w:t>-</w:t>
            </w:r>
            <w:r>
              <w:rPr>
                <w:rFonts w:ascii="Sylfaen" w:eastAsia="Times New Roman" w:hAnsi="Sylfaen" w:cs="Sylfaen"/>
                <w:noProof/>
                <w:sz w:val="24"/>
                <w:szCs w:val="24"/>
                <w:lang w:eastAsia="x-none"/>
              </w:rPr>
              <w:t>ბრონქული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ჰემოპტოე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პროფუზული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ფილტვებიდან</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პულმონექტომია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თორაკოაბდომინური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პერიკარდის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ოპერაციები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ბრონქო</w:t>
            </w:r>
            <w:r>
              <w:rPr>
                <w:rFonts w:ascii="AcadNusx" w:hAnsi="AcadNusx" w:cs="AcadNusx"/>
                <w:noProof/>
                <w:sz w:val="24"/>
                <w:szCs w:val="24"/>
                <w:lang w:eastAsia="x-none"/>
              </w:rPr>
              <w:t>-</w:t>
            </w:r>
            <w:r>
              <w:rPr>
                <w:rFonts w:ascii="Sylfaen" w:eastAsia="Times New Roman" w:hAnsi="Sylfaen" w:cs="Sylfaen"/>
                <w:noProof/>
                <w:sz w:val="24"/>
                <w:szCs w:val="24"/>
                <w:lang w:eastAsia="x-none"/>
              </w:rPr>
              <w:t>პლევრალური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პლევრექტომია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მედიასტინიტი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მედიასტინოტომია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დრენირება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პლევროდეზი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სტერნოტომიით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 xml:space="preserve">ბრონქოექტაზიები </w:t>
            </w:r>
            <w:r>
              <w:rPr>
                <w:rFonts w:ascii="AcadNusx" w:hAnsi="AcadNusx" w:cs="AcadNusx"/>
                <w:noProof/>
                <w:sz w:val="24"/>
                <w:szCs w:val="24"/>
                <w:lang w:eastAsia="x-none"/>
              </w:rPr>
              <w:t>(</w:t>
            </w:r>
            <w:r>
              <w:rPr>
                <w:rFonts w:ascii="Sylfaen" w:eastAsia="Times New Roman" w:hAnsi="Sylfaen" w:cs="Sylfaen"/>
                <w:noProof/>
                <w:sz w:val="24"/>
                <w:szCs w:val="24"/>
                <w:lang w:eastAsia="x-none"/>
              </w:rPr>
              <w:t>ღია ან თორაკოსკოპიული ოპერაცია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ჰიპერჰიდროზი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თორაკოსკოპიული სიმპატექტომია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ფილტვის კისტები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თორაკოსკოპიით ბიოფსიები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გასტროეზოფაგალური რეფლუქსური დაავადება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ანტირეფლუქსური ლაპარასკოპიული 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საყლაპავის პერფორაცია–მედიასტინუმის დრენირება (ღია ან თორაკოსკოპიული 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თორაკოპლასტიკა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რეთორაკოტომია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ოპერაციები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დიაფრაგმული 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თორაკო-აბდომინური ოპერაცია ბადის გამოყენებით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დიაფრაგმული 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თორაკო-აბდომინური ოპერაცია დიაფრაგმის დეფექტის პლასტიკით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 xml:space="preserve">საყლაპავის ატრეზია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მედიასტინოტომია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 ანასტომოზი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ტრაქეო</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ეზოფაგალური ფისტულის გადაკვეთა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ტრაქეის თანაყოლილი სტენოზები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დისკრეტული ბრონქომალაციები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ტრაქეისა და მთვარი ბრონქების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ბიფურკაციის რეკონსტრუქციით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პლასტიკა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სისხლის ხელოვნური მიმოქცევით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საყლაპავის მძიმე ქიმიური დამწვრობა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რეკონსტრუქციული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მსხვილი ნაწლავის ინტერპოზიცია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გულმკერდის თანდაყოლილი დეფორმაცია</w:t>
            </w:r>
            <w:r>
              <w:rPr>
                <w:rFonts w:ascii="AcadNusx" w:hAnsi="AcadNusx" w:cs="AcadNusx"/>
                <w:noProof/>
                <w:sz w:val="24"/>
                <w:szCs w:val="24"/>
                <w:lang w:eastAsia="x-none"/>
              </w:rPr>
              <w:t>P</w:t>
            </w:r>
            <w:r>
              <w:rPr>
                <w:rFonts w:ascii="Times New Roman" w:hAnsi="Times New Roman" w:cs="Times New Roman"/>
                <w:noProof/>
                <w:sz w:val="24"/>
                <w:szCs w:val="24"/>
                <w:lang w:eastAsia="x-none"/>
              </w:rPr>
              <w:t xml:space="preserve">ectusexcavatum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 და მინიმალური ინვაზიური 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სტერნალური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 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თანადაყოლილი ტრაქეომალაცია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აორტო-სტერნოპექსია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თანდაყოლილი ბრონქო-პულმონალური მალფორმაციები და სექვესტრაციები </w:t>
            </w:r>
            <w:r>
              <w:rPr>
                <w:rFonts w:ascii="AcadNusx" w:hAnsi="AcadNusx" w:cs="AcadNusx"/>
                <w:noProof/>
                <w:sz w:val="24"/>
                <w:szCs w:val="24"/>
                <w:lang w:eastAsia="x-none"/>
              </w:rPr>
              <w:t>(</w:t>
            </w:r>
            <w:r>
              <w:rPr>
                <w:rFonts w:ascii="Sylfaen" w:eastAsia="Times New Roman" w:hAnsi="Sylfaen" w:cs="Sylfaen"/>
                <w:noProof/>
                <w:sz w:val="24"/>
                <w:szCs w:val="24"/>
                <w:lang w:eastAsia="x-none"/>
              </w:rPr>
              <w:t>ღია ან თორაკოსკოპიული ოპერაცია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 xml:space="preserve">თანდაყოლილი მედიასტინური კისტები </w:t>
            </w:r>
            <w:r>
              <w:rPr>
                <w:rFonts w:ascii="AcadNusx" w:hAnsi="AcadNusx" w:cs="AcadNusx"/>
                <w:noProof/>
                <w:sz w:val="24"/>
                <w:szCs w:val="24"/>
                <w:lang w:eastAsia="x-none"/>
              </w:rPr>
              <w:t>(</w:t>
            </w:r>
            <w:r>
              <w:rPr>
                <w:rFonts w:ascii="Sylfaen" w:eastAsia="Times New Roman" w:hAnsi="Sylfaen" w:cs="Sylfaen"/>
                <w:noProof/>
                <w:sz w:val="24"/>
                <w:szCs w:val="24"/>
                <w:lang w:eastAsia="x-none"/>
              </w:rPr>
              <w:t>ღია ან თორაკოსკოპიული ოპერაცია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აპენდიციტი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კატარული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ფლეგმონური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აპენდექტომია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ლოკალური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გავრცელებული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აპენდექტომია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ლაპარასკოპიით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32"/>
                <w:szCs w:val="32"/>
                <w:lang w:eastAsia="x-none"/>
              </w:rPr>
            </w:pPr>
            <w:r>
              <w:rPr>
                <w:rFonts w:ascii="Sylfaen" w:eastAsia="Times New Roman" w:hAnsi="Sylfaen" w:cs="Sylfaen"/>
                <w:b/>
                <w:bCs/>
                <w:noProof/>
                <w:sz w:val="32"/>
                <w:szCs w:val="32"/>
                <w:lang w:eastAsia="x-none"/>
              </w:rPr>
              <w:t>საზარდულის</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თანდაყოლილი საზარდულის თიაქარი – ოპერაცია თიაქარკვეთა (ღია წესით– პერიტონეუმის ბუდობრივი მორჩის გადაკვეთით)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თიაქარპლასტიკა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ბადით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თიაქარპლასტიკა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თიაქარპლასტიკა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საზარდულის ორმხრივი 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ლაპარასკოპიული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საზარდულის შიდა რგოლების პლასტიკით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ლაპაროსკოპიული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ლაპაროსკოპიული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ბარძაყის</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ბადით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424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ჭიპის</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ჭიპის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ბადით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ჭიპის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ჭიპის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ვენტრალური</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კუნთ</w:t>
            </w:r>
            <w:r>
              <w:rPr>
                <w:rFonts w:ascii="AcadNusx" w:hAnsi="AcadNusx" w:cs="AcadNusx"/>
                <w:noProof/>
                <w:sz w:val="24"/>
                <w:szCs w:val="24"/>
                <w:lang w:eastAsia="x-none"/>
              </w:rPr>
              <w:t>-</w:t>
            </w:r>
            <w:r>
              <w:rPr>
                <w:rFonts w:ascii="Sylfaen" w:eastAsia="Times New Roman" w:hAnsi="Sylfaen" w:cs="Sylfaen"/>
                <w:noProof/>
                <w:sz w:val="24"/>
                <w:szCs w:val="24"/>
                <w:lang w:eastAsia="x-none"/>
              </w:rPr>
              <w:t>აპონევროზული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თიაქარპლასტიკა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კუნთ</w:t>
            </w:r>
            <w:r>
              <w:rPr>
                <w:rFonts w:ascii="AcadNusx" w:hAnsi="AcadNusx" w:cs="AcadNusx"/>
                <w:noProof/>
                <w:sz w:val="24"/>
                <w:szCs w:val="24"/>
                <w:lang w:eastAsia="x-none"/>
              </w:rPr>
              <w:t>-</w:t>
            </w:r>
            <w:r>
              <w:rPr>
                <w:rFonts w:ascii="Sylfaen" w:eastAsia="Times New Roman" w:hAnsi="Sylfaen" w:cs="Sylfaen"/>
                <w:noProof/>
                <w:sz w:val="24"/>
                <w:szCs w:val="24"/>
                <w:lang w:eastAsia="x-none"/>
              </w:rPr>
              <w:t>აპონევროზული</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თიაქარპლასტიკა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კუნთ</w:t>
            </w:r>
            <w:r>
              <w:rPr>
                <w:rFonts w:ascii="AcadNusx" w:hAnsi="AcadNusx" w:cs="AcadNusx"/>
                <w:noProof/>
                <w:sz w:val="24"/>
                <w:szCs w:val="24"/>
                <w:lang w:eastAsia="x-none"/>
              </w:rPr>
              <w:t>-</w:t>
            </w:r>
            <w:r>
              <w:rPr>
                <w:rFonts w:ascii="Sylfaen" w:eastAsia="Times New Roman" w:hAnsi="Sylfaen" w:cs="Sylfaen"/>
                <w:noProof/>
                <w:sz w:val="24"/>
                <w:szCs w:val="24"/>
                <w:lang w:eastAsia="x-none"/>
              </w:rPr>
              <w:t>აპონევროზული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Inlay, Onlay, Sablay, </w:t>
            </w:r>
            <w:r>
              <w:rPr>
                <w:rFonts w:ascii="Sylfaen" w:eastAsia="Times New Roman" w:hAnsi="Sylfaen" w:cs="Sylfaen"/>
                <w:noProof/>
                <w:sz w:val="24"/>
                <w:szCs w:val="24"/>
                <w:lang w:eastAsia="x-none"/>
              </w:rPr>
              <w:t>ინტრაპერიტონული</w:t>
            </w:r>
            <w:r>
              <w:rPr>
                <w:rFonts w:ascii="Cambria" w:hAnsi="Cambria" w:cs="Cambria"/>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კომბინაცია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კედლის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რეკონსტუქცია</w:t>
            </w:r>
            <w:r>
              <w:rPr>
                <w:rFonts w:ascii="AcadNusx" w:hAnsi="AcadNusx" w:cs="AcadNusx"/>
                <w:noProof/>
                <w:sz w:val="24"/>
                <w:szCs w:val="24"/>
                <w:lang w:eastAsia="x-none"/>
              </w:rPr>
              <w:t xml:space="preserve"> </w:t>
            </w:r>
            <w:r>
              <w:rPr>
                <w:rFonts w:ascii="Cambria" w:hAnsi="Cambria" w:cs="Cambria"/>
                <w:noProof/>
                <w:sz w:val="24"/>
                <w:szCs w:val="24"/>
                <w:lang w:eastAsia="x-none"/>
              </w:rPr>
              <w:t>components separation -</w:t>
            </w:r>
            <w:r>
              <w:rPr>
                <w:rFonts w:ascii="Sylfaen" w:eastAsia="Times New Roman" w:hAnsi="Sylfaen" w:cs="Sylfaen"/>
                <w:noProof/>
                <w:sz w:val="24"/>
                <w:szCs w:val="24"/>
                <w:lang w:eastAsia="x-none"/>
              </w:rPr>
              <w:t>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პრინციპით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Cambria" w:hAnsi="Cambria" w:cs="Cambria"/>
                <w:noProof/>
                <w:sz w:val="24"/>
                <w:szCs w:val="24"/>
                <w:lang w:eastAsia="x-none"/>
              </w:rPr>
              <w:t>Inlay, Onlay, Sablay,</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ინტრაპერიტონული</w:t>
            </w:r>
            <w:r>
              <w:rPr>
                <w:rFonts w:ascii="Cambria" w:hAnsi="Cambria" w:cs="Cambria"/>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კომბინაცია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Inlay, Onlay, Sablay, </w:t>
            </w:r>
            <w:r>
              <w:rPr>
                <w:rFonts w:ascii="Sylfaen" w:eastAsia="Times New Roman" w:hAnsi="Sylfaen" w:cs="Sylfaen"/>
                <w:noProof/>
                <w:sz w:val="24"/>
                <w:szCs w:val="24"/>
                <w:lang w:eastAsia="x-none"/>
              </w:rPr>
              <w:t>ინტრაპერიტონული</w:t>
            </w:r>
            <w:r>
              <w:rPr>
                <w:rFonts w:ascii="Cambria" w:hAnsi="Cambria" w:cs="Cambria"/>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კომბინაცია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კუჭი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გასტროსტომა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გასტროენტეროანასტომოზი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ლაპაროსკოპიული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სოლისებრი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უბნის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ამოკერვა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სოლისებრი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გასტროსტომია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ენდოსკოპიური პერკუტანული (PEG)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კუჭისა და თორმეტგოჯა ნაწლავის სისხლმდენი წყლულები– ოპერაცია ენდოსკოპიური ჰემოსტაზი (პერიულცერალური ეპინეფრინით ინფილტრაცია, ელექროკოაგულაცია, ენდოკლიპირება, აპლიკაციები)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 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სერომიოტომია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სუბტოლური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 გასტრექტომია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D1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D</w:t>
            </w:r>
            <w:r>
              <w:rPr>
                <w:rFonts w:ascii="Cambria" w:hAnsi="Cambria" w:cs="Cambria"/>
                <w:noProof/>
                <w:sz w:val="24"/>
                <w:szCs w:val="24"/>
                <w:lang w:eastAsia="x-none"/>
              </w:rPr>
              <w:t>D</w:t>
            </w:r>
            <w:r>
              <w:rPr>
                <w:rFonts w:ascii="AcadNusx" w:hAnsi="AcadNusx" w:cs="AcadNusx"/>
                <w:noProof/>
                <w:sz w:val="24"/>
                <w:szCs w:val="24"/>
                <w:lang w:eastAsia="x-none"/>
              </w:rPr>
              <w:t xml:space="preserve">1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ბარიატრიული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 ვოლვულუსი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ლაპარატომია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თანდაყოლილი ჰიპერტროფიული პილოროსტენოზი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რამშდეტის პილორომიოტომია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 ან ლაპარასკოპიული</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პორტული ჰიპერტენზია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კუჭისა და საყლაპავის ვარიკოზული ვენების ენდოსკოპიური ლიგირება ან სკლეროზირება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დისტალურუ</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D2</w:t>
            </w:r>
            <w:r>
              <w:rPr>
                <w:rFonts w:ascii="Sylfaen" w:eastAsia="Times New Roman" w:hAnsi="Sylfaen" w:cs="Sylfaen"/>
                <w:noProof/>
                <w:sz w:val="24"/>
                <w:szCs w:val="24"/>
                <w:lang w:eastAsia="x-none"/>
              </w:rPr>
              <w:t>ან</w:t>
            </w:r>
            <w:r>
              <w:rPr>
                <w:rFonts w:ascii="Cambria" w:hAnsi="Cambria" w:cs="Cambria"/>
                <w:noProof/>
                <w:sz w:val="24"/>
                <w:szCs w:val="24"/>
                <w:lang w:eastAsia="x-none"/>
              </w:rPr>
              <w:t xml:space="preserve"> D3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D2</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Cambria" w:hAnsi="Cambria" w:cs="Cambria"/>
                <w:noProof/>
                <w:sz w:val="24"/>
                <w:szCs w:val="24"/>
                <w:lang w:eastAsia="x-none"/>
              </w:rPr>
              <w:t xml:space="preserve">D3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გასტრექტომია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DD</w:t>
            </w:r>
            <w:r>
              <w:rPr>
                <w:rFonts w:ascii="Cambria" w:hAnsi="Cambria" w:cs="Cambria"/>
                <w:noProof/>
                <w:sz w:val="24"/>
                <w:szCs w:val="24"/>
                <w:lang w:eastAsia="x-none"/>
              </w:rPr>
              <w:t>D</w:t>
            </w:r>
            <w:r>
              <w:rPr>
                <w:rFonts w:ascii="AcadNusx" w:hAnsi="AcadNusx" w:cs="AcadNusx"/>
                <w:noProof/>
                <w:sz w:val="24"/>
                <w:szCs w:val="24"/>
                <w:lang w:eastAsia="x-none"/>
              </w:rPr>
              <w:t xml:space="preserve">1 </w:t>
            </w:r>
            <w:r>
              <w:rPr>
                <w:rFonts w:ascii="Sylfaen" w:eastAsia="Times New Roman" w:hAnsi="Sylfaen" w:cs="Sylfaen"/>
                <w:noProof/>
                <w:sz w:val="24"/>
                <w:szCs w:val="24"/>
                <w:lang w:eastAsia="x-none"/>
              </w:rPr>
              <w:t xml:space="preserve">ან </w:t>
            </w:r>
            <w:r>
              <w:rPr>
                <w:rFonts w:ascii="Cambria" w:hAnsi="Cambria" w:cs="Cambria"/>
                <w:noProof/>
                <w:sz w:val="24"/>
                <w:szCs w:val="24"/>
                <w:lang w:eastAsia="x-none"/>
              </w:rPr>
              <w:t>D2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D3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აბდომინურ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ნაწილთან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 xml:space="preserve">D1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D2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Cambria" w:hAnsi="Cambria" w:cs="Cambria"/>
                <w:noProof/>
                <w:sz w:val="24"/>
                <w:szCs w:val="24"/>
                <w:lang w:eastAsia="x-none"/>
              </w:rPr>
              <w:t>D3</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კარდიალური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აბდომინური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ქვემო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მესამედთან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D2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Cambria" w:hAnsi="Cambria" w:cs="Cambria"/>
                <w:noProof/>
                <w:sz w:val="24"/>
                <w:szCs w:val="24"/>
                <w:lang w:eastAsia="x-none"/>
              </w:rPr>
              <w:t>D3</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თორმეტგოჯა ნაწლავი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უბნის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პილოროპლასტიკა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954D33">
        <w:trPr>
          <w:trHeight w:val="18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დაპილოროპლასტიკა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დეკომპენსირებული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პილოროდუოდენოსტენოზით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დეკომპენსირებული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პილოროდუოდენოსტენოზით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ანტრუმექტომია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hAnsi="AcadNusx" w:cs="AcadNusx"/>
                <w:noProof/>
                <w:sz w:val="24"/>
                <w:szCs w:val="24"/>
                <w:lang w:eastAsia="x-none"/>
              </w:rPr>
              <w:t>-</w:t>
            </w: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პერიამპულარული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ზონის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ტრანსდუოდენური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პაპილექტომია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პაპილექტომია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დუოდენექტომია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საყლაპავი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სტენოზი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ბუჟირება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დილატაცია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აქალაზია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დილატაცია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პნევმოდილატატორით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მედიასტინიტი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მედიასტინოტომია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p>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ნეიროკუნთოვანი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ფუნდოპლიკაცია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ნაწიბუროვანი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სტრიქტურები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ადგილობრივი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ეზოფაგოპლასტიკა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პეპტიკური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სტრიქტურების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დროს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დივერტიკულების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კეთილ</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საყლაპავზე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ხელოვნური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შექმნა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ხელოვნური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დაავადებების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D</w:t>
            </w:r>
            <w:r>
              <w:rPr>
                <w:rFonts w:ascii="Sylfaen" w:eastAsia="Times New Roman" w:hAnsi="Sylfaen" w:cs="Sylfaen"/>
                <w:b/>
                <w:bCs/>
                <w:noProof/>
                <w:sz w:val="32"/>
                <w:szCs w:val="32"/>
                <w:lang w:eastAsia="x-none"/>
              </w:rPr>
              <w:t>დიაფრაგმა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w:t>
            </w:r>
            <w:r>
              <w:rPr>
                <w:rFonts w:ascii="AcadNusx" w:hAnsi="AcadNusx" w:cs="AcadNusx"/>
                <w:noProof/>
                <w:sz w:val="24"/>
                <w:szCs w:val="24"/>
                <w:lang w:eastAsia="x-none"/>
              </w:rPr>
              <w:t>-</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სანაღვლე</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გზები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სანაღვლე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სადინრების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პუნქციური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მეთოდით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კტ</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AcadNusx" w:hAnsi="AcadNusx" w:cs="AcadNusx"/>
                <w:noProof/>
                <w:sz w:val="24"/>
                <w:szCs w:val="24"/>
                <w:lang w:eastAsia="x-none"/>
              </w:rPr>
              <w:t>Q</w:t>
            </w:r>
            <w:r>
              <w:rPr>
                <w:rFonts w:ascii="Sylfaen" w:eastAsia="Times New Roman" w:hAnsi="Sylfaen" w:cs="Sylfaen"/>
                <w:noProof/>
                <w:sz w:val="24"/>
                <w:szCs w:val="24"/>
                <w:lang w:eastAsia="x-none"/>
              </w:rPr>
              <w:t>ქოლეცისტომა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ქოლეცისტექტომია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ტრანსდუოდენალური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პაპილოსპინქტეროპლასტიკა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ქოლედოქოდუოდენოანასტომოზი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ბილეო</w:t>
            </w:r>
            <w:r>
              <w:rPr>
                <w:rFonts w:ascii="AcadNusx" w:hAnsi="AcadNusx" w:cs="AcadNusx"/>
                <w:noProof/>
                <w:sz w:val="24"/>
                <w:szCs w:val="24"/>
                <w:lang w:eastAsia="x-none"/>
              </w:rPr>
              <w:t>-</w:t>
            </w:r>
            <w:r>
              <w:rPr>
                <w:rFonts w:ascii="Sylfaen" w:eastAsia="Times New Roman" w:hAnsi="Sylfaen" w:cs="Sylfaen"/>
                <w:noProof/>
                <w:sz w:val="24"/>
                <w:szCs w:val="24"/>
                <w:lang w:eastAsia="x-none"/>
              </w:rPr>
              <w:t>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ქოლედოქოლითოტომია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ნაღვლის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საერთო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სადინარზე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პირველადი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ნაკერის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ქოლეცისტექტომია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ქოლედოქოლითოტომია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ჰეპატიკოქოლედოქის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დრენაჟზე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ბილეოდიგესტიური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ბილიოდიგესტიური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w:t>
            </w:r>
            <w:r>
              <w:rPr>
                <w:rFonts w:ascii="AcadNusx" w:hAnsi="AcadNusx" w:cs="AcadNusx"/>
                <w:noProof/>
                <w:sz w:val="24"/>
                <w:szCs w:val="24"/>
                <w:lang w:eastAsia="x-none"/>
              </w:rPr>
              <w:t>/</w:t>
            </w:r>
            <w:r>
              <w:rPr>
                <w:rFonts w:ascii="Sylfaen" w:eastAsia="Times New Roman" w:hAnsi="Sylfaen" w:cs="Sylfaen"/>
                <w:noProof/>
                <w:sz w:val="24"/>
                <w:szCs w:val="24"/>
                <w:lang w:eastAsia="x-none"/>
              </w:rPr>
              <w:t xml:space="preserve">ანასტომოზები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ექსტრა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ჰეპატურ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სანაღვლე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გზებზე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სანაღვლე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გზების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იატროგენული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სხვადასხვა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სანაღვლე გზების ატრეზია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პორტოენტეროსტომია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კასაის ოპერაცია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ნაღვლის სადინრის თანდაყოლილი კისტები და პანკრეატობილიარული მალფორმაციები ფორმები (A, B, C, D, E, F) – ლაპარატომია რეკონსტრუქციული ოპერაცია დამოკიდებული ფორმებთან</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6"/>
                <w:szCs w:val="36"/>
                <w:lang w:eastAsia="x-none"/>
              </w:rPr>
            </w:pPr>
            <w:r>
              <w:rPr>
                <w:rFonts w:ascii="Sylfaen" w:eastAsia="Times New Roman" w:hAnsi="Sylfaen" w:cs="Sylfaen"/>
                <w:b/>
                <w:bCs/>
                <w:noProof/>
                <w:sz w:val="36"/>
                <w:szCs w:val="36"/>
                <w:lang w:eastAsia="x-none"/>
              </w:rPr>
              <w:t>ღვიძლი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არაპარაზიტული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პიოგენური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ამებური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კომპიუტერული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ტომოგრაფიით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პირველადი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მეტასტაზური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რამოდენიმე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სეგმენტის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ექინოკოკოზი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ექინოკოკექტომია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სეგმენტექტომია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სექციონექტომია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ჰემიჰეპატექტომია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ჰემიჰეპატექტომია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ჰემიჰეპატექტომია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ჰემიჰეპატექტომია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ტრანსპლანტაცია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lang w:eastAsia="x-none"/>
              </w:rPr>
              <w:t>პორტული ჰი პერტენზია</w:t>
            </w:r>
            <w:r>
              <w:rPr>
                <w:rFonts w:ascii="Cambria" w:hAnsi="Cambria" w:cs="Cambria"/>
                <w:noProof/>
                <w:lang w:eastAsia="x-none"/>
              </w:rPr>
              <w:t xml:space="preserve"> </w:t>
            </w:r>
            <w:r>
              <w:rPr>
                <w:rFonts w:ascii="Cambria" w:eastAsia="Times New Roman" w:hAnsi="Cambria" w:cs="Cambria"/>
                <w:noProof/>
                <w:lang w:eastAsia="x-none"/>
              </w:rPr>
              <w:t>–</w:t>
            </w:r>
            <w:r>
              <w:rPr>
                <w:rFonts w:ascii="Sylfaen" w:eastAsia="Times New Roman" w:hAnsi="Sylfaen" w:cs="Sylfaen"/>
                <w:noProof/>
                <w:lang w:eastAsia="x-none"/>
              </w:rPr>
              <w:t>ლაპარატომია პორტოკავალური შუნტით</w:t>
            </w:r>
            <w:r>
              <w:rPr>
                <w:rFonts w:ascii="Cambria" w:hAnsi="Cambria" w:cs="Cambria"/>
                <w:noProof/>
                <w:lang w:eastAsia="x-none"/>
              </w:rPr>
              <w:t xml:space="preserve"> (</w:t>
            </w:r>
            <w:r>
              <w:rPr>
                <w:rFonts w:ascii="Sylfaen" w:eastAsia="Times New Roman" w:hAnsi="Sylfaen" w:cs="Sylfaen"/>
                <w:noProof/>
                <w:lang w:eastAsia="x-none"/>
              </w:rPr>
              <w:t>დისტალური სპლენო</w:t>
            </w:r>
            <w:r>
              <w:rPr>
                <w:rFonts w:ascii="Cambria" w:eastAsia="Times New Roman" w:hAnsi="Cambria" w:cs="Cambria"/>
                <w:noProof/>
                <w:lang w:eastAsia="x-none"/>
              </w:rPr>
              <w:t xml:space="preserve">– </w:t>
            </w:r>
            <w:r>
              <w:rPr>
                <w:rFonts w:ascii="Sylfaen" w:eastAsia="Times New Roman" w:hAnsi="Sylfaen" w:cs="Sylfaen"/>
                <w:noProof/>
                <w:lang w:eastAsia="x-none"/>
              </w:rPr>
              <w:t>რენალური</w:t>
            </w:r>
            <w:r>
              <w:rPr>
                <w:rFonts w:ascii="Cambria" w:hAnsi="Cambria" w:cs="Cambria"/>
                <w:noProof/>
                <w:lang w:eastAsia="x-none"/>
              </w:rPr>
              <w:t xml:space="preserve">, </w:t>
            </w:r>
            <w:r>
              <w:rPr>
                <w:rFonts w:ascii="Sylfaen" w:eastAsia="Times New Roman" w:hAnsi="Sylfaen" w:cs="Sylfaen"/>
                <w:noProof/>
                <w:lang w:eastAsia="x-none"/>
              </w:rPr>
              <w:t>მეზენტერიკო</w:t>
            </w:r>
            <w:r>
              <w:rPr>
                <w:rFonts w:ascii="Cambria" w:hAnsi="Cambria" w:cs="Cambria"/>
                <w:noProof/>
                <w:lang w:eastAsia="x-none"/>
              </w:rPr>
              <w:t xml:space="preserve"> </w:t>
            </w:r>
            <w:r>
              <w:rPr>
                <w:rFonts w:ascii="Cambria" w:eastAsia="Times New Roman" w:hAnsi="Cambria" w:cs="Cambria"/>
                <w:noProof/>
                <w:lang w:eastAsia="x-none"/>
              </w:rPr>
              <w:t>–</w:t>
            </w:r>
            <w:r>
              <w:rPr>
                <w:rFonts w:ascii="Sylfaen" w:eastAsia="Times New Roman" w:hAnsi="Sylfaen" w:cs="Sylfaen"/>
                <w:noProof/>
                <w:lang w:eastAsia="x-none"/>
              </w:rPr>
              <w:t>კავალური</w:t>
            </w:r>
            <w:r>
              <w:rPr>
                <w:rFonts w:ascii="Cambria" w:hAnsi="Cambria" w:cs="Cambria"/>
                <w:noProof/>
                <w:lang w:eastAsia="x-none"/>
              </w:rPr>
              <w:t xml:space="preserve">, REX </w:t>
            </w:r>
            <w:r>
              <w:rPr>
                <w:rFonts w:ascii="Cambria" w:eastAsia="Times New Roman" w:hAnsi="Cambria" w:cs="Cambria"/>
                <w:noProof/>
                <w:lang w:eastAsia="x-none"/>
              </w:rPr>
              <w:t xml:space="preserve">– </w:t>
            </w:r>
            <w:r>
              <w:rPr>
                <w:rFonts w:ascii="Sylfaen" w:eastAsia="Times New Roman" w:hAnsi="Sylfaen" w:cs="Sylfaen"/>
                <w:noProof/>
                <w:lang w:eastAsia="x-none"/>
              </w:rPr>
              <w:t>მეზენტერო</w:t>
            </w:r>
            <w:r>
              <w:rPr>
                <w:rFonts w:ascii="Cambria" w:eastAsia="Times New Roman" w:hAnsi="Cambria" w:cs="Cambria"/>
                <w:noProof/>
                <w:lang w:eastAsia="x-none"/>
              </w:rPr>
              <w:t>–</w:t>
            </w:r>
            <w:r>
              <w:rPr>
                <w:rFonts w:ascii="Sylfaen" w:eastAsia="Times New Roman" w:hAnsi="Sylfaen" w:cs="Sylfaen"/>
                <w:noProof/>
                <w:lang w:eastAsia="x-none"/>
              </w:rPr>
              <w:t>მარცხენა პორტალური შუნტი</w:t>
            </w:r>
            <w:r>
              <w:rPr>
                <w:rFonts w:ascii="Cambria" w:hAnsi="Cambria" w:cs="Cambria"/>
                <w:noProof/>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ელენთა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ორგანოშემნახველი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კოაგულაცია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სპლენორაფია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კონტეინერი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სპლენექტომია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სპლენომეგალია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ექინოკოკი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სპლენექტომია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ტექნიკური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სირთულეებით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6"/>
                <w:szCs w:val="36"/>
                <w:lang w:eastAsia="x-none"/>
              </w:rPr>
            </w:pPr>
            <w:r>
              <w:rPr>
                <w:rFonts w:ascii="AcadNusx" w:hAnsi="AcadNusx" w:cs="AcadNusx"/>
                <w:b/>
                <w:bCs/>
                <w:noProof/>
                <w:sz w:val="36"/>
                <w:szCs w:val="36"/>
                <w:lang w:eastAsia="x-none"/>
              </w:rPr>
              <w:t>P</w:t>
            </w:r>
            <w:r>
              <w:rPr>
                <w:rFonts w:ascii="Sylfaen" w:eastAsia="Times New Roman" w:hAnsi="Sylfaen" w:cs="Sylfaen"/>
                <w:b/>
                <w:bCs/>
                <w:noProof/>
                <w:sz w:val="32"/>
                <w:szCs w:val="32"/>
                <w:lang w:eastAsia="x-none"/>
              </w:rPr>
              <w:t>პანკრეასი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mbria" w:hAnsi="Cambria" w:cs="Cambria"/>
                <w:noProof/>
                <w:sz w:val="24"/>
                <w:szCs w:val="24"/>
                <w:lang w:eastAsia="x-none"/>
              </w:rPr>
            </w:pPr>
            <w:r>
              <w:rPr>
                <w:rFonts w:ascii="Sylfaen" w:eastAsia="Times New Roman" w:hAnsi="Sylfaen" w:cs="Sylfaen"/>
                <w:noProof/>
                <w:sz w:val="24"/>
                <w:szCs w:val="24"/>
                <w:lang w:eastAsia="x-none"/>
              </w:rPr>
              <w:t>პანკრეონეკროზის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პარაპანკრეატული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სივრცის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პუნქციით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კომპიუტერული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ტომოგრაფიის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კონტროლით</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პანკრეონეკროზის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ნეკრსეკვესტრექტომია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პარაპანკრეატული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სივრცის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ლუმბოტომია</w:t>
            </w:r>
            <w:r>
              <w:rPr>
                <w:rFonts w:ascii="AcadNusx" w:hAnsi="AcadNusx" w:cs="AcadNusx"/>
                <w:noProof/>
                <w:sz w:val="24"/>
                <w:szCs w:val="24"/>
                <w:lang w:eastAsia="x-none"/>
              </w:rPr>
              <w:t>)</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პანკრეონეკროზის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განმეორებითი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ნეკრსეკვესტრექტომია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პარაპანკრეატული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სივრცის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ლუმბოტომია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ცისტოდიგესტიური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 Whipple</w:t>
            </w:r>
            <w:r>
              <w:rPr>
                <w:rFonts w:ascii="AcadNusx" w:hAnsi="AcadNusx" w:cs="AcadNusx"/>
                <w:noProof/>
                <w:sz w:val="24"/>
                <w:szCs w:val="24"/>
                <w:lang w:eastAsia="x-none"/>
              </w:rPr>
              <w:t>-</w:t>
            </w:r>
            <w:r>
              <w:rPr>
                <w:rFonts w:ascii="Sylfaen" w:eastAsia="Times New Roman" w:hAnsi="Sylfaen" w:cs="Sylfaen"/>
                <w:noProof/>
                <w:sz w:val="24"/>
                <w:szCs w:val="24"/>
                <w:lang w:eastAsia="x-none"/>
              </w:rPr>
              <w:t>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პილორუს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შემანარჩუნებელი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გაფართუებული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იზოლირებული 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r>
              <w:rPr>
                <w:rFonts w:ascii="AcadNusx" w:hAnsi="AcadNusx" w:cs="AcadNusx"/>
                <w:noProof/>
                <w:sz w:val="24"/>
                <w:szCs w:val="24"/>
                <w:lang w:eastAsia="x-none"/>
              </w:rPr>
              <w:t>(</w:t>
            </w: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შენარჩუნებით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სხეულის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კომბინირებული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გასტროპანკრეატოდუოდენური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30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პანკრეატოიეუნოსტომია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G</w:t>
            </w:r>
            <w:r>
              <w:rPr>
                <w:rFonts w:ascii="Sylfaen" w:eastAsia="Times New Roman" w:hAnsi="Sylfaen" w:cs="Sylfaen"/>
                <w:b/>
                <w:bCs/>
                <w:noProof/>
                <w:sz w:val="32"/>
                <w:szCs w:val="32"/>
                <w:lang w:eastAsia="x-none"/>
              </w:rPr>
              <w:t>გული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 xml:space="preserve">კატეგორია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კარდიორაფია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P</w:t>
            </w:r>
            <w:r>
              <w:rPr>
                <w:rFonts w:ascii="Sylfaen" w:eastAsia="Times New Roman" w:hAnsi="Sylfaen" w:cs="Sylfaen"/>
                <w:b/>
                <w:bCs/>
                <w:noProof/>
                <w:sz w:val="32"/>
                <w:szCs w:val="32"/>
                <w:lang w:eastAsia="x-none"/>
              </w:rPr>
              <w:t>პერიტონიტი</w:t>
            </w:r>
            <w:r>
              <w:rPr>
                <w:rFonts w:ascii="AcadNusx" w:hAnsi="AcadNusx" w:cs="AcadNusx"/>
                <w:b/>
                <w:bCs/>
                <w:noProof/>
                <w:sz w:val="32"/>
                <w:szCs w:val="32"/>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სადიაგნოსტიკო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ლაპაროსტომის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დრენირება </w:t>
            </w:r>
          </w:p>
        </w:tc>
      </w:tr>
      <w:tr w:rsidR="00954D33">
        <w:trPr>
          <w:trHeight w:val="311"/>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ლოკალური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მიზეზის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ლიკვიდაცია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შეხორცებითი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სტრანგულაციური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გაუვალობა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სინექიოლიზი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დეტორსიო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954D33">
        <w:trPr>
          <w:trHeight w:val="230"/>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 xml:space="preserve">კატეგორია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გავრცელებული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პერიტონიტი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მიზეზის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ნაზოინტესტინური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ინტუბაცია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ზონდით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რელაპაროტომიის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აუცილებლობა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თირკმელზედა</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ჯირკვალი</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ცალმხრივი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ენუკლიაცია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265"/>
        </w:trPr>
        <w:tc>
          <w:tcPr>
            <w:tcW w:w="9889"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აპაროსკოპიით</w:t>
            </w:r>
          </w:p>
        </w:tc>
      </w:tr>
    </w:tbl>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p>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მხოლოდ ბავშვთა ქირურგიული პროცედურები</w:t>
      </w:r>
    </w:p>
    <w:tbl>
      <w:tblPr>
        <w:tblW w:w="0" w:type="auto"/>
        <w:tblInd w:w="108" w:type="dxa"/>
        <w:tblLayout w:type="fixed"/>
        <w:tblLook w:val="0000" w:firstRow="0" w:lastRow="0" w:firstColumn="0" w:lastColumn="0" w:noHBand="0" w:noVBand="0"/>
      </w:tblPr>
      <w:tblGrid>
        <w:gridCol w:w="9747"/>
        <w:gridCol w:w="108"/>
      </w:tblGrid>
      <w:tr w:rsidR="00954D33">
        <w:trPr>
          <w:gridAfter w:val="1"/>
          <w:wAfter w:w="108" w:type="dxa"/>
          <w:trHeight w:val="342"/>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ძვლოვანი სისტემა</w:t>
            </w:r>
          </w:p>
        </w:tc>
      </w:tr>
      <w:tr w:rsidR="00954D33">
        <w:trPr>
          <w:gridAfter w:val="1"/>
          <w:wAfter w:w="108" w:type="dxa"/>
          <w:trHeight w:val="342"/>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gridAfter w:val="1"/>
          <w:wAfter w:w="108" w:type="dxa"/>
          <w:trHeight w:val="342"/>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მწვავე ჰემატოგენური ოსტეომიელიტი</w:t>
            </w:r>
            <w:r>
              <w:rPr>
                <w:rFonts w:ascii="AcadNusx" w:hAnsi="AcadNusx" w:cs="AcadNusx"/>
                <w:noProof/>
                <w:sz w:val="24"/>
                <w:szCs w:val="24"/>
                <w:lang w:eastAsia="x-none"/>
              </w:rPr>
              <w:t xml:space="preserve"> 3 </w:t>
            </w:r>
            <w:r>
              <w:rPr>
                <w:rFonts w:ascii="Sylfaen" w:eastAsia="Times New Roman" w:hAnsi="Sylfaen" w:cs="Sylfaen"/>
                <w:noProof/>
                <w:sz w:val="24"/>
                <w:szCs w:val="24"/>
                <w:lang w:eastAsia="x-none"/>
              </w:rPr>
              <w:t xml:space="preserve">წლამდე ასაკში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სახსრის 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იმობილიზაცია</w:t>
            </w:r>
          </w:p>
        </w:tc>
      </w:tr>
      <w:tr w:rsidR="00954D33">
        <w:trPr>
          <w:gridAfter w:val="1"/>
          <w:wAfter w:w="108" w:type="dxa"/>
          <w:trHeight w:val="410"/>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 xml:space="preserve">კატეგორია </w:t>
            </w:r>
          </w:p>
        </w:tc>
      </w:tr>
      <w:tr w:rsidR="00954D33">
        <w:trPr>
          <w:gridAfter w:val="1"/>
          <w:wAfter w:w="108" w:type="dxa"/>
          <w:trHeight w:val="743"/>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მწვავე ჰემატოგენური ოსტეომიელიტი მოზრდილ ასაკის ბავშვებში – ძვლის პერფორაცია, დრენირება, იმობილიზაცია</w:t>
            </w:r>
          </w:p>
        </w:tc>
      </w:tr>
      <w:tr w:rsidR="00954D33">
        <w:trPr>
          <w:gridAfter w:val="1"/>
          <w:wAfter w:w="108" w:type="dxa"/>
          <w:trHeight w:val="615"/>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ქრონიკული ოსტეომიელიტი მოზრდილ ასაკის ბავშვებში – ოპერაცია ძვლის სეკვესტრის ამოღება, იმობილიზაცია</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u w:val="single"/>
                <w:lang w:eastAsia="x-none"/>
              </w:rPr>
            </w:pPr>
            <w:r>
              <w:rPr>
                <w:rFonts w:ascii="Sylfaen" w:eastAsia="Times New Roman" w:hAnsi="Sylfaen" w:cs="Sylfaen"/>
                <w:b/>
                <w:bCs/>
                <w:noProof/>
                <w:sz w:val="32"/>
                <w:szCs w:val="32"/>
                <w:lang w:eastAsia="x-none"/>
              </w:rPr>
              <w:t xml:space="preserve">შარდ-სასქესო სისტემა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u w:val="single"/>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 xml:space="preserve">კატეგორია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r>
              <w:rPr>
                <w:rFonts w:ascii="Sylfaen" w:eastAsia="Times New Roman" w:hAnsi="Sylfaen" w:cs="Sylfaen"/>
                <w:noProof/>
                <w:sz w:val="24"/>
                <w:szCs w:val="24"/>
                <w:lang w:eastAsia="x-none"/>
              </w:rPr>
              <w:t xml:space="preserve">კრიპტორქიზმი – ოპერაცია (ორქოდოლიზის ორქოდოპექსია), სათესლე ჯირკვლის ჩამოტანა და სათესლე პარკში ფიქსაცია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r>
              <w:rPr>
                <w:rFonts w:ascii="Sylfaen" w:eastAsia="Times New Roman" w:hAnsi="Sylfaen" w:cs="Sylfaen"/>
                <w:noProof/>
                <w:sz w:val="24"/>
                <w:szCs w:val="24"/>
                <w:lang w:eastAsia="x-none"/>
              </w:rPr>
              <w:t xml:space="preserve">ჰიპერემიული სათესლე პარკის სინდრომი, სათესლე ჯირკვლის შემოგრეხვა–ოპერაცია სათესლე ჯირკვლის დეტორზიო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ჰიპერემიული სათესლე პარკის სინდრომი, ჰიდაწიდის ( Appendix testis) შემოგრეხვა –ოპერაცია სათესლე პარკიდან ჰიდაწიდექტომია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 xml:space="preserve">კატეგორია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არაპალპირაბადი სათესლე ჯირკვლის აბდომინალური ლოკალიზაცია–ლაპარასკოპია, ორქექტომია </w:t>
            </w:r>
          </w:p>
        </w:tc>
      </w:tr>
      <w:tr w:rsidR="00954D33">
        <w:tc>
          <w:tcPr>
            <w:tcW w:w="9855" w:type="dxa"/>
            <w:gridSpan w:val="2"/>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r>
              <w:rPr>
                <w:rFonts w:ascii="Sylfaen" w:eastAsia="Times New Roman" w:hAnsi="Sylfaen" w:cs="Sylfaen"/>
                <w:noProof/>
                <w:sz w:val="24"/>
                <w:szCs w:val="24"/>
                <w:lang w:eastAsia="x-none"/>
              </w:rPr>
              <w:t>ვარიკოცელე – მარცხენა სათესლე ვენების პროქსიმალურად ლიგირება ან სკლეროზირება</w:t>
            </w:r>
          </w:p>
        </w:tc>
      </w:tr>
    </w:tbl>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p>
    <w:tbl>
      <w:tblPr>
        <w:tblW w:w="0" w:type="auto"/>
        <w:tblInd w:w="108" w:type="dxa"/>
        <w:tblLayout w:type="fixed"/>
        <w:tblLook w:val="0000" w:firstRow="0" w:lastRow="0" w:firstColumn="0" w:lastColumn="0" w:noHBand="0" w:noVBand="0"/>
      </w:tblPr>
      <w:tblGrid>
        <w:gridCol w:w="9747"/>
      </w:tblGrid>
      <w:tr w:rsidR="00954D33">
        <w:trPr>
          <w:trHeight w:val="364"/>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კისერი</w:t>
            </w:r>
          </w:p>
        </w:tc>
      </w:tr>
      <w:tr w:rsidR="00954D33">
        <w:trPr>
          <w:trHeight w:val="348"/>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954D33">
        <w:trPr>
          <w:trHeight w:val="272"/>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კისრის შუა კისტა– ოპერაცია კისტექტომია ინის ძვლის ნაწილობრივი რეზექცია </w:t>
            </w:r>
          </w:p>
        </w:tc>
      </w:tr>
    </w:tbl>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0"/>
          <w:szCs w:val="10"/>
          <w:u w:val="single"/>
          <w:lang w:eastAsia="x-none"/>
        </w:rPr>
      </w:pPr>
    </w:p>
    <w:tbl>
      <w:tblPr>
        <w:tblW w:w="0" w:type="auto"/>
        <w:tblInd w:w="108" w:type="dxa"/>
        <w:tblLayout w:type="fixed"/>
        <w:tblLook w:val="0000" w:firstRow="0" w:lastRow="0" w:firstColumn="0" w:lastColumn="0" w:noHBand="0" w:noVBand="0"/>
      </w:tblPr>
      <w:tblGrid>
        <w:gridCol w:w="9747"/>
      </w:tblGrid>
      <w:tr w:rsidR="00954D33">
        <w:trPr>
          <w:trHeight w:val="350"/>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მუცლის ღრუ</w:t>
            </w:r>
          </w:p>
        </w:tc>
      </w:tr>
      <w:tr w:rsidR="00954D33">
        <w:trPr>
          <w:trHeight w:val="289"/>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375"/>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თანდაყოლილი ჭიპლარის თიაქარი–ეტაპობრივად აბდომინალური დეფექტის პლასტიკა</w:t>
            </w:r>
          </w:p>
        </w:tc>
      </w:tr>
      <w:tr w:rsidR="00954D33">
        <w:trPr>
          <w:trHeight w:val="257"/>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954D33">
        <w:trPr>
          <w:trHeight w:val="350"/>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გასტროშიზისი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ოპერაცია ლაპარატომია</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აბდომინალური დეფექტის პლასტიკა </w:t>
            </w:r>
          </w:p>
        </w:tc>
      </w:tr>
      <w:tr w:rsidR="00954D33">
        <w:trPr>
          <w:trHeight w:val="364"/>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თანდაყოლილი აბდომინალური ნეირობლასტომა–ლაპარატომია, სიმსივნის ამოკვეთა</w:t>
            </w:r>
          </w:p>
        </w:tc>
      </w:tr>
      <w:tr w:rsidR="00954D33">
        <w:trPr>
          <w:trHeight w:val="525"/>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გავა-კუდუსუნი</w:t>
            </w:r>
          </w:p>
        </w:tc>
      </w:tr>
      <w:tr w:rsidR="00954D33">
        <w:trPr>
          <w:trHeight w:val="398"/>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954D33">
        <w:trPr>
          <w:trHeight w:val="314"/>
        </w:trPr>
        <w:tc>
          <w:tcPr>
            <w:tcW w:w="9747" w:type="dxa"/>
            <w:tcBorders>
              <w:top w:val="single" w:sz="4" w:space="0" w:color="auto"/>
              <w:left w:val="single" w:sz="4" w:space="0" w:color="auto"/>
              <w:bottom w:val="single" w:sz="4" w:space="0" w:color="auto"/>
              <w:right w:val="single" w:sz="4" w:space="0" w:color="auto"/>
            </w:tcBorders>
          </w:tcPr>
          <w:p w:rsidR="00954D33" w:rsidRDefault="00811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თანადაყოლილი გავა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კუდუსუნის ტერატომა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ოპერაცია ტერატომის ამოკვეთა </w:t>
            </w:r>
          </w:p>
        </w:tc>
      </w:tr>
    </w:tbl>
    <w:p w:rsidR="00954D33" w:rsidRDefault="00954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sectPr w:rsidR="00954D33">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17" w:rsidRDefault="00811617" w:rsidP="00811617">
      <w:pPr>
        <w:spacing w:after="0" w:line="240" w:lineRule="auto"/>
      </w:pPr>
      <w:r>
        <w:separator/>
      </w:r>
    </w:p>
  </w:endnote>
  <w:endnote w:type="continuationSeparator" w:id="0">
    <w:p w:rsidR="00811617" w:rsidRDefault="00811617" w:rsidP="0081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17" w:rsidRDefault="00811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811617" w:rsidTr="00811617">
      <w:tc>
        <w:tcPr>
          <w:tcW w:w="5090" w:type="dxa"/>
          <w:shd w:val="clear" w:color="auto" w:fill="auto"/>
        </w:tcPr>
        <w:p w:rsidR="00811617" w:rsidRPr="00811617" w:rsidRDefault="00811617" w:rsidP="00811617">
          <w:pPr>
            <w:pStyle w:val="Footer"/>
            <w:rPr>
              <w:rFonts w:ascii="Sylfaen" w:hAnsi="Sylfaen"/>
              <w:noProof/>
              <w:sz w:val="16"/>
            </w:rPr>
          </w:pPr>
          <w:r w:rsidRPr="00811617">
            <w:rPr>
              <w:rFonts w:ascii="Sylfaen" w:hAnsi="Sylfaen"/>
              <w:noProof/>
              <w:sz w:val="16"/>
            </w:rPr>
            <w:t>4 მარტი 2016  (შრომის,)ჯანმრთელობისა (და სოციალური დაცვის)  ბრძანება N 9</w:t>
          </w:r>
        </w:p>
      </w:tc>
      <w:tc>
        <w:tcPr>
          <w:tcW w:w="5090" w:type="dxa"/>
          <w:shd w:val="clear" w:color="auto" w:fill="auto"/>
        </w:tcPr>
        <w:p w:rsidR="00811617" w:rsidRPr="00811617" w:rsidRDefault="00811617" w:rsidP="00811617">
          <w:pPr>
            <w:pStyle w:val="Footer"/>
            <w:jc w:val="right"/>
            <w:rPr>
              <w:rFonts w:ascii="Sylfaen" w:hAnsi="Sylfaen"/>
              <w:noProof/>
              <w:sz w:val="16"/>
            </w:rPr>
          </w:pPr>
          <w:r w:rsidRPr="00811617">
            <w:rPr>
              <w:rFonts w:ascii="Sylfaen" w:hAnsi="Sylfaen"/>
              <w:noProof/>
              <w:sz w:val="16"/>
            </w:rPr>
            <w:t xml:space="preserve"> [ ამოღებულია ბაზიდან  : 1 მაისი 2020 ]</w:t>
          </w:r>
        </w:p>
      </w:tc>
    </w:tr>
    <w:tr w:rsidR="00811617" w:rsidTr="00811617">
      <w:tc>
        <w:tcPr>
          <w:tcW w:w="5090" w:type="dxa"/>
          <w:shd w:val="clear" w:color="auto" w:fill="auto"/>
        </w:tcPr>
        <w:p w:rsidR="00811617" w:rsidRDefault="00811617" w:rsidP="00811617">
          <w:pPr>
            <w:pStyle w:val="Footer"/>
          </w:pPr>
        </w:p>
      </w:tc>
      <w:tc>
        <w:tcPr>
          <w:tcW w:w="5090" w:type="dxa"/>
          <w:shd w:val="clear" w:color="auto" w:fill="auto"/>
        </w:tcPr>
        <w:p w:rsidR="00811617" w:rsidRPr="00811617" w:rsidRDefault="00811617" w:rsidP="00811617">
          <w:pPr>
            <w:pStyle w:val="Footer"/>
            <w:jc w:val="right"/>
            <w:rPr>
              <w:rFonts w:ascii="Sylfaen" w:hAnsi="Sylfaen"/>
              <w:noProof/>
              <w:sz w:val="16"/>
            </w:rPr>
          </w:pPr>
          <w:r w:rsidRPr="00811617">
            <w:rPr>
              <w:rFonts w:ascii="Sylfaen" w:hAnsi="Sylfaen"/>
              <w:noProof/>
              <w:sz w:val="16"/>
            </w:rPr>
            <w:t xml:space="preserve">კოდიფიცირებული </w:t>
          </w:r>
        </w:p>
      </w:tc>
    </w:tr>
  </w:tbl>
  <w:p w:rsidR="00811617" w:rsidRPr="00811617" w:rsidRDefault="00811617" w:rsidP="008116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17" w:rsidRDefault="00811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17" w:rsidRDefault="00811617" w:rsidP="00811617">
      <w:pPr>
        <w:spacing w:after="0" w:line="240" w:lineRule="auto"/>
      </w:pPr>
      <w:r>
        <w:separator/>
      </w:r>
    </w:p>
  </w:footnote>
  <w:footnote w:type="continuationSeparator" w:id="0">
    <w:p w:rsidR="00811617" w:rsidRDefault="00811617" w:rsidP="0081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17" w:rsidRDefault="00811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811617" w:rsidTr="00811617">
      <w:tc>
        <w:tcPr>
          <w:tcW w:w="5090" w:type="dxa"/>
          <w:shd w:val="clear" w:color="auto" w:fill="auto"/>
        </w:tcPr>
        <w:p w:rsidR="00811617" w:rsidRDefault="00811617" w:rsidP="00811617">
          <w:pPr>
            <w:pStyle w:val="Header"/>
          </w:pPr>
          <w:r>
            <w:t>Codex R4</w:t>
          </w:r>
        </w:p>
      </w:tc>
      <w:tc>
        <w:tcPr>
          <w:tcW w:w="5090" w:type="dxa"/>
          <w:shd w:val="clear" w:color="auto" w:fill="auto"/>
        </w:tcPr>
        <w:p w:rsidR="00811617" w:rsidRDefault="00811617" w:rsidP="00811617">
          <w:pPr>
            <w:pStyle w:val="Header"/>
            <w:jc w:val="right"/>
          </w:pPr>
          <w:r>
            <w:fldChar w:fldCharType="begin"/>
          </w:r>
          <w:r>
            <w:instrText xml:space="preserve"> PAGE  \* MERGEFORMAT </w:instrText>
          </w:r>
          <w:r>
            <w:fldChar w:fldCharType="separate"/>
          </w:r>
          <w:r w:rsidR="00EB64E9">
            <w:rPr>
              <w:noProof/>
            </w:rPr>
            <w:t>1</w:t>
          </w:r>
          <w:r>
            <w:fldChar w:fldCharType="end"/>
          </w:r>
          <w:r>
            <w:t xml:space="preserve"> of </w:t>
          </w:r>
          <w:r w:rsidR="00EB64E9">
            <w:fldChar w:fldCharType="begin"/>
          </w:r>
          <w:r w:rsidR="00EB64E9">
            <w:instrText xml:space="preserve"> NUMPAGES  \* MERGEFORMAT </w:instrText>
          </w:r>
          <w:r w:rsidR="00EB64E9">
            <w:fldChar w:fldCharType="separate"/>
          </w:r>
          <w:r w:rsidR="00EB64E9">
            <w:rPr>
              <w:noProof/>
            </w:rPr>
            <w:t>3</w:t>
          </w:r>
          <w:r w:rsidR="00EB64E9">
            <w:rPr>
              <w:noProof/>
            </w:rPr>
            <w:fldChar w:fldCharType="end"/>
          </w:r>
        </w:p>
      </w:tc>
    </w:tr>
  </w:tbl>
  <w:p w:rsidR="00811617" w:rsidRPr="00811617" w:rsidRDefault="00811617" w:rsidP="008116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17" w:rsidRDefault="00811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86" w:hanging="360"/>
      </w:pPr>
      <w:rPr>
        <w:rFonts w:ascii="Sylfaen" w:hAnsi="Sylfaen" w:cs="Sylfaen"/>
        <w:b w:val="0"/>
        <w:bCs w:val="0"/>
        <w:i w:val="0"/>
        <w:iCs w:val="0"/>
        <w:strike w:val="0"/>
        <w:color w:val="auto"/>
        <w:sz w:val="24"/>
        <w:szCs w:val="24"/>
        <w:u w:val="none"/>
      </w:rPr>
    </w:lvl>
    <w:lvl w:ilvl="1">
      <w:start w:val="1"/>
      <w:numFmt w:val="decimal"/>
      <w:lvlText w:val="%2."/>
      <w:lvlJc w:val="left"/>
      <w:pPr>
        <w:ind w:left="1146" w:hanging="360"/>
      </w:pPr>
      <w:rPr>
        <w:rFonts w:ascii="Sylfaen" w:hAnsi="Sylfaen" w:cs="Sylfaen"/>
        <w:b w:val="0"/>
        <w:bCs w:val="0"/>
        <w:i w:val="0"/>
        <w:iCs w:val="0"/>
        <w:strike w:val="0"/>
        <w:color w:val="auto"/>
        <w:sz w:val="24"/>
        <w:szCs w:val="24"/>
        <w:u w:val="none"/>
      </w:rPr>
    </w:lvl>
    <w:lvl w:ilvl="2">
      <w:start w:val="1"/>
      <w:numFmt w:val="decimal"/>
      <w:lvlText w:val="%3."/>
      <w:lvlJc w:val="left"/>
      <w:pPr>
        <w:ind w:left="1506" w:hanging="360"/>
      </w:pPr>
      <w:rPr>
        <w:rFonts w:ascii="Sylfaen" w:hAnsi="Sylfaen" w:cs="Sylfaen"/>
        <w:b w:val="0"/>
        <w:bCs w:val="0"/>
        <w:i w:val="0"/>
        <w:iCs w:val="0"/>
        <w:strike w:val="0"/>
        <w:color w:val="auto"/>
        <w:sz w:val="24"/>
        <w:szCs w:val="24"/>
        <w:u w:val="none"/>
      </w:rPr>
    </w:lvl>
    <w:lvl w:ilvl="3">
      <w:start w:val="1"/>
      <w:numFmt w:val="decimal"/>
      <w:lvlText w:val="%4."/>
      <w:lvlJc w:val="left"/>
      <w:pPr>
        <w:ind w:left="1866" w:hanging="360"/>
      </w:pPr>
      <w:rPr>
        <w:rFonts w:ascii="Sylfaen" w:hAnsi="Sylfaen" w:cs="Sylfaen"/>
        <w:b w:val="0"/>
        <w:bCs w:val="0"/>
        <w:i w:val="0"/>
        <w:iCs w:val="0"/>
        <w:strike w:val="0"/>
        <w:color w:val="auto"/>
        <w:sz w:val="24"/>
        <w:szCs w:val="24"/>
        <w:u w:val="none"/>
      </w:rPr>
    </w:lvl>
    <w:lvl w:ilvl="4">
      <w:start w:val="1"/>
      <w:numFmt w:val="decimal"/>
      <w:lvlText w:val="%5."/>
      <w:lvlJc w:val="left"/>
      <w:pPr>
        <w:ind w:left="2226" w:hanging="360"/>
      </w:pPr>
      <w:rPr>
        <w:rFonts w:ascii="Sylfaen" w:hAnsi="Sylfaen" w:cs="Sylfaen"/>
        <w:b w:val="0"/>
        <w:bCs w:val="0"/>
        <w:i w:val="0"/>
        <w:iCs w:val="0"/>
        <w:strike w:val="0"/>
        <w:color w:val="auto"/>
        <w:sz w:val="24"/>
        <w:szCs w:val="24"/>
        <w:u w:val="none"/>
      </w:rPr>
    </w:lvl>
    <w:lvl w:ilvl="5">
      <w:start w:val="1"/>
      <w:numFmt w:val="decimal"/>
      <w:lvlText w:val="%6."/>
      <w:lvlJc w:val="left"/>
      <w:pPr>
        <w:ind w:left="2586" w:hanging="360"/>
      </w:pPr>
      <w:rPr>
        <w:rFonts w:ascii="Sylfaen" w:hAnsi="Sylfaen" w:cs="Sylfaen"/>
        <w:b w:val="0"/>
        <w:bCs w:val="0"/>
        <w:i w:val="0"/>
        <w:iCs w:val="0"/>
        <w:strike w:val="0"/>
        <w:color w:val="auto"/>
        <w:sz w:val="24"/>
        <w:szCs w:val="24"/>
        <w:u w:val="none"/>
      </w:rPr>
    </w:lvl>
    <w:lvl w:ilvl="6">
      <w:start w:val="1"/>
      <w:numFmt w:val="decimal"/>
      <w:lvlText w:val="%7."/>
      <w:lvlJc w:val="left"/>
      <w:pPr>
        <w:ind w:left="2946" w:hanging="360"/>
      </w:pPr>
      <w:rPr>
        <w:rFonts w:ascii="Sylfaen" w:hAnsi="Sylfaen" w:cs="Sylfaen"/>
        <w:b w:val="0"/>
        <w:bCs w:val="0"/>
        <w:i w:val="0"/>
        <w:iCs w:val="0"/>
        <w:strike w:val="0"/>
        <w:color w:val="auto"/>
        <w:sz w:val="24"/>
        <w:szCs w:val="24"/>
        <w:u w:val="none"/>
      </w:rPr>
    </w:lvl>
    <w:lvl w:ilvl="7">
      <w:start w:val="1"/>
      <w:numFmt w:val="decimal"/>
      <w:lvlText w:val="%8."/>
      <w:lvlJc w:val="left"/>
      <w:pPr>
        <w:ind w:left="3306" w:hanging="360"/>
      </w:pPr>
      <w:rPr>
        <w:rFonts w:ascii="Sylfaen" w:hAnsi="Sylfaen" w:cs="Sylfaen"/>
        <w:b w:val="0"/>
        <w:bCs w:val="0"/>
        <w:i w:val="0"/>
        <w:iCs w:val="0"/>
        <w:strike w:val="0"/>
        <w:color w:val="auto"/>
        <w:sz w:val="24"/>
        <w:szCs w:val="24"/>
        <w:u w:val="none"/>
      </w:rPr>
    </w:lvl>
    <w:lvl w:ilvl="8">
      <w:start w:val="1"/>
      <w:numFmt w:val="decimal"/>
      <w:lvlText w:val="%9."/>
      <w:lvlJc w:val="left"/>
      <w:pPr>
        <w:ind w:left="3666" w:hanging="360"/>
      </w:pPr>
      <w:rPr>
        <w:rFonts w:ascii="Sylfaen" w:hAnsi="Sylfaen" w:cs="Sylfaen"/>
        <w:b w:val="0"/>
        <w:bCs w:val="0"/>
        <w:i w:val="0"/>
        <w:iCs w:val="0"/>
        <w:strike w:val="0"/>
        <w:color w:val="auto"/>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17"/>
    <w:rsid w:val="00811617"/>
    <w:rsid w:val="00954D33"/>
    <w:rsid w:val="00EB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1">
    <w:name w:val="heading 1"/>
    <w:basedOn w:val="Normal"/>
    <w:next w:val="Normal"/>
    <w:link w:val="Heading1Char"/>
    <w:uiPriority w:val="99"/>
    <w:qFormat/>
    <w:pPr>
      <w:pBdr>
        <w:bottom w:val="single" w:sz="12" w:space="1" w:color="auto"/>
      </w:pBdr>
      <w:spacing w:before="400" w:line="252" w:lineRule="auto"/>
      <w:jc w:val="center"/>
      <w:outlineLvl w:val="0"/>
    </w:pPr>
    <w:rPr>
      <w:rFonts w:ascii="Cambria" w:hAnsi="Cambria" w:cs="Cambria"/>
      <w:color w:val="632423"/>
      <w:sz w:val="28"/>
      <w:szCs w:val="28"/>
    </w:rPr>
  </w:style>
  <w:style w:type="paragraph" w:styleId="Heading2">
    <w:name w:val="heading 2"/>
    <w:basedOn w:val="Normal"/>
    <w:next w:val="Normal"/>
    <w:link w:val="Heading2Char"/>
    <w:uiPriority w:val="99"/>
    <w:qFormat/>
    <w:pPr>
      <w:pBdr>
        <w:bottom w:val="single" w:sz="4" w:space="1" w:color="auto"/>
      </w:pBdr>
      <w:spacing w:before="400" w:line="252" w:lineRule="auto"/>
      <w:jc w:val="center"/>
      <w:outlineLvl w:val="1"/>
    </w:pPr>
    <w:rPr>
      <w:rFonts w:ascii="Cambria" w:hAnsi="Cambria" w:cs="Cambria"/>
      <w:color w:val="632423"/>
      <w:sz w:val="24"/>
      <w:szCs w:val="24"/>
    </w:rPr>
  </w:style>
  <w:style w:type="paragraph" w:styleId="Heading3">
    <w:name w:val="heading 3"/>
    <w:basedOn w:val="Normal"/>
    <w:next w:val="Normal"/>
    <w:link w:val="Heading3Char"/>
    <w:uiPriority w:val="99"/>
    <w:qFormat/>
    <w:pPr>
      <w:pBdr>
        <w:top w:val="single" w:sz="4" w:space="1" w:color="auto"/>
        <w:bottom w:val="single" w:sz="4" w:space="1" w:color="auto"/>
      </w:pBdr>
      <w:spacing w:before="300" w:line="252" w:lineRule="auto"/>
      <w:jc w:val="center"/>
      <w:outlineLvl w:val="2"/>
    </w:pPr>
    <w:rPr>
      <w:rFonts w:ascii="Cambria" w:hAnsi="Cambria" w:cs="Cambria"/>
      <w:color w:val="622423"/>
      <w:sz w:val="24"/>
      <w:szCs w:val="24"/>
    </w:rPr>
  </w:style>
  <w:style w:type="paragraph" w:styleId="Heading4">
    <w:name w:val="heading 4"/>
    <w:basedOn w:val="Normal"/>
    <w:next w:val="Normal"/>
    <w:link w:val="Heading4Char"/>
    <w:uiPriority w:val="99"/>
    <w:qFormat/>
    <w:pPr>
      <w:pBdr>
        <w:bottom w:val="single" w:sz="4" w:space="1" w:color="auto"/>
      </w:pBdr>
      <w:spacing w:after="120" w:line="252" w:lineRule="auto"/>
      <w:jc w:val="center"/>
      <w:outlineLvl w:val="3"/>
    </w:pPr>
    <w:rPr>
      <w:rFonts w:ascii="Cambria" w:hAnsi="Cambria" w:cs="Cambria"/>
      <w:color w:val="622423"/>
    </w:rPr>
  </w:style>
  <w:style w:type="paragraph" w:styleId="Heading5">
    <w:name w:val="heading 5"/>
    <w:basedOn w:val="Normal"/>
    <w:next w:val="Normal"/>
    <w:link w:val="Heading5Char"/>
    <w:uiPriority w:val="99"/>
    <w:qFormat/>
    <w:pPr>
      <w:spacing w:before="320" w:after="120" w:line="252" w:lineRule="auto"/>
      <w:jc w:val="center"/>
      <w:outlineLvl w:val="4"/>
    </w:pPr>
    <w:rPr>
      <w:rFonts w:ascii="Cambria" w:hAnsi="Cambria" w:cs="Cambria"/>
      <w:color w:val="622423"/>
    </w:rPr>
  </w:style>
  <w:style w:type="paragraph" w:styleId="Heading6">
    <w:name w:val="heading 6"/>
    <w:basedOn w:val="Normal"/>
    <w:next w:val="Normal"/>
    <w:link w:val="Heading6Char"/>
    <w:uiPriority w:val="99"/>
    <w:qFormat/>
    <w:pPr>
      <w:spacing w:after="120" w:line="252" w:lineRule="auto"/>
      <w:jc w:val="center"/>
      <w:outlineLvl w:val="5"/>
    </w:pPr>
    <w:rPr>
      <w:rFonts w:ascii="Cambria" w:hAnsi="Cambria" w:cs="Cambria"/>
      <w:color w:val="943634"/>
    </w:rPr>
  </w:style>
  <w:style w:type="paragraph" w:styleId="Heading7">
    <w:name w:val="heading 7"/>
    <w:basedOn w:val="Normal"/>
    <w:next w:val="Normal"/>
    <w:link w:val="Heading7Char"/>
    <w:uiPriority w:val="99"/>
    <w:qFormat/>
    <w:pPr>
      <w:spacing w:after="120" w:line="252" w:lineRule="auto"/>
      <w:jc w:val="center"/>
      <w:outlineLvl w:val="6"/>
    </w:pPr>
    <w:rPr>
      <w:rFonts w:ascii="Cambria" w:hAnsi="Cambria" w:cs="Cambria"/>
      <w:i/>
      <w:iCs/>
      <w:color w:val="943634"/>
    </w:rPr>
  </w:style>
  <w:style w:type="paragraph" w:styleId="Heading8">
    <w:name w:val="heading 8"/>
    <w:basedOn w:val="Normal"/>
    <w:next w:val="Normal"/>
    <w:link w:val="Heading8Char"/>
    <w:uiPriority w:val="99"/>
    <w:qFormat/>
    <w:pPr>
      <w:spacing w:after="120" w:line="252" w:lineRule="auto"/>
      <w:jc w:val="center"/>
      <w:outlineLvl w:val="7"/>
    </w:pPr>
    <w:rPr>
      <w:rFonts w:ascii="Cambria" w:hAnsi="Cambria" w:cs="Cambria"/>
      <w:sz w:val="20"/>
      <w:szCs w:val="20"/>
    </w:rPr>
  </w:style>
  <w:style w:type="paragraph" w:styleId="Heading9">
    <w:name w:val="heading 9"/>
    <w:basedOn w:val="Normal"/>
    <w:next w:val="Normal"/>
    <w:link w:val="Heading9Char"/>
    <w:uiPriority w:val="99"/>
    <w:qFormat/>
    <w:pPr>
      <w:spacing w:after="120" w:line="252" w:lineRule="auto"/>
      <w:jc w:val="center"/>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99"/>
    <w:qFormat/>
    <w:pPr>
      <w:ind w:left="720"/>
    </w:pPr>
  </w:style>
  <w:style w:type="character" w:customStyle="1" w:styleId="Heading1Char">
    <w:name w:val="Heading 1 Char"/>
    <w:basedOn w:val="DefaultParagraphFont"/>
    <w:link w:val="Heading1"/>
    <w:uiPriority w:val="99"/>
    <w:rPr>
      <w:rFonts w:ascii="Cambria" w:hAnsi="Cambria" w:cs="Cambria"/>
      <w:color w:val="632423"/>
      <w:sz w:val="28"/>
      <w:szCs w:val="28"/>
    </w:rPr>
  </w:style>
  <w:style w:type="character" w:customStyle="1" w:styleId="Heading2Char">
    <w:name w:val="Heading 2 Char"/>
    <w:basedOn w:val="DefaultParagraphFont"/>
    <w:link w:val="Heading2"/>
    <w:uiPriority w:val="99"/>
    <w:rPr>
      <w:rFonts w:ascii="Cambria" w:hAnsi="Cambria" w:cs="Cambria"/>
      <w:color w:val="632423"/>
    </w:rPr>
  </w:style>
  <w:style w:type="character" w:customStyle="1" w:styleId="Heading3Char">
    <w:name w:val="Heading 3 Char"/>
    <w:basedOn w:val="DefaultParagraphFont"/>
    <w:link w:val="Heading3"/>
    <w:uiPriority w:val="99"/>
    <w:rPr>
      <w:rFonts w:ascii="Cambria" w:hAnsi="Cambria" w:cs="Cambria"/>
      <w:color w:val="622423"/>
    </w:rPr>
  </w:style>
  <w:style w:type="character" w:customStyle="1" w:styleId="Heading4Char">
    <w:name w:val="Heading 4 Char"/>
    <w:basedOn w:val="DefaultParagraphFont"/>
    <w:link w:val="Heading4"/>
    <w:uiPriority w:val="99"/>
    <w:rPr>
      <w:rFonts w:ascii="Cambria" w:hAnsi="Cambria" w:cs="Cambria"/>
      <w:color w:val="622423"/>
    </w:rPr>
  </w:style>
  <w:style w:type="character" w:customStyle="1" w:styleId="Heading5Char">
    <w:name w:val="Heading 5 Char"/>
    <w:basedOn w:val="DefaultParagraphFont"/>
    <w:link w:val="Heading5"/>
    <w:uiPriority w:val="99"/>
    <w:rPr>
      <w:rFonts w:ascii="Cambria" w:hAnsi="Cambria" w:cs="Cambria"/>
      <w:color w:val="622423"/>
    </w:rPr>
  </w:style>
  <w:style w:type="character" w:customStyle="1" w:styleId="Heading6Char">
    <w:name w:val="Heading 6 Char"/>
    <w:basedOn w:val="DefaultParagraphFont"/>
    <w:link w:val="Heading6"/>
    <w:uiPriority w:val="99"/>
    <w:rPr>
      <w:rFonts w:ascii="Cambria" w:hAnsi="Cambria" w:cs="Cambria"/>
      <w:color w:val="943634"/>
    </w:rPr>
  </w:style>
  <w:style w:type="character" w:customStyle="1" w:styleId="Heading7Char">
    <w:name w:val="Heading 7 Char"/>
    <w:basedOn w:val="DefaultParagraphFont"/>
    <w:link w:val="Heading7"/>
    <w:uiPriority w:val="99"/>
    <w:rPr>
      <w:rFonts w:ascii="Cambria" w:hAnsi="Cambria" w:cs="Cambria"/>
      <w:i/>
      <w:iCs/>
      <w:color w:val="943634"/>
    </w:rPr>
  </w:style>
  <w:style w:type="character" w:customStyle="1" w:styleId="Heading8Char">
    <w:name w:val="Heading 8 Char"/>
    <w:basedOn w:val="DefaultParagraphFont"/>
    <w:link w:val="Heading8"/>
    <w:uiPriority w:val="99"/>
    <w:rPr>
      <w:rFonts w:ascii="Cambria" w:hAnsi="Cambria" w:cs="Cambria"/>
      <w:sz w:val="20"/>
      <w:szCs w:val="20"/>
    </w:rPr>
  </w:style>
  <w:style w:type="character" w:customStyle="1" w:styleId="Heading9Char">
    <w:name w:val="Heading 9 Char"/>
    <w:basedOn w:val="DefaultParagraphFont"/>
    <w:link w:val="Heading9"/>
    <w:uiPriority w:val="99"/>
    <w:rPr>
      <w:rFonts w:ascii="Cambria" w:hAnsi="Cambria" w:cs="Cambria"/>
      <w:i/>
      <w:iCs/>
      <w:sz w:val="20"/>
      <w:szCs w:val="20"/>
    </w:rPr>
  </w:style>
  <w:style w:type="paragraph" w:styleId="BodyText">
    <w:name w:val="Body Text"/>
    <w:basedOn w:val="Normal"/>
    <w:link w:val="BodyTextChar"/>
    <w:uiPriority w:val="99"/>
    <w:pPr>
      <w:spacing w:after="120"/>
      <w:jc w:val="right"/>
    </w:pPr>
  </w:style>
  <w:style w:type="character" w:customStyle="1" w:styleId="BodyTextChar">
    <w:name w:val="Body Text Char"/>
    <w:basedOn w:val="DefaultParagraphFont"/>
    <w:link w:val="BodyText"/>
    <w:uiPriority w:val="99"/>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paragraph" w:styleId="Title">
    <w:name w:val="Title"/>
    <w:basedOn w:val="Normal"/>
    <w:next w:val="Normal"/>
    <w:link w:val="TitleChar"/>
    <w:uiPriority w:val="99"/>
    <w:qFormat/>
    <w:pPr>
      <w:pBdr>
        <w:top w:val="single" w:sz="2" w:space="1" w:color="auto"/>
        <w:bottom w:val="single" w:sz="2" w:space="1" w:color="auto"/>
      </w:pBdr>
      <w:spacing w:before="500" w:after="300" w:line="240" w:lineRule="auto"/>
      <w:jc w:val="center"/>
    </w:pPr>
    <w:rPr>
      <w:rFonts w:ascii="Cambria" w:hAnsi="Cambria" w:cs="Cambria"/>
      <w:color w:val="632423"/>
      <w:sz w:val="44"/>
      <w:szCs w:val="44"/>
    </w:rPr>
  </w:style>
  <w:style w:type="character" w:customStyle="1" w:styleId="TitleChar">
    <w:name w:val="Title Char"/>
    <w:basedOn w:val="DefaultParagraphFont"/>
    <w:link w:val="Title"/>
    <w:uiPriority w:val="99"/>
    <w:rPr>
      <w:rFonts w:ascii="Cambria" w:hAnsi="Cambria" w:cs="Cambria"/>
      <w:color w:val="632423"/>
      <w:sz w:val="44"/>
      <w:szCs w:val="44"/>
    </w:rPr>
  </w:style>
  <w:style w:type="paragraph" w:styleId="Subtitle">
    <w:name w:val="Subtitle"/>
    <w:basedOn w:val="Normal"/>
    <w:next w:val="Normal"/>
    <w:link w:val="SubtitleChar"/>
    <w:uiPriority w:val="99"/>
    <w:qFormat/>
    <w:pPr>
      <w:spacing w:after="560" w:line="240" w:lineRule="auto"/>
      <w:jc w:val="center"/>
    </w:pPr>
    <w:rPr>
      <w:rFonts w:ascii="Cambria" w:hAnsi="Cambria" w:cs="Cambria"/>
      <w:sz w:val="18"/>
      <w:szCs w:val="18"/>
    </w:rPr>
  </w:style>
  <w:style w:type="character" w:customStyle="1" w:styleId="SubtitleChar">
    <w:name w:val="Subtitle Char"/>
    <w:basedOn w:val="DefaultParagraphFont"/>
    <w:link w:val="Subtitle"/>
    <w:uiPriority w:val="99"/>
    <w:rPr>
      <w:rFonts w:ascii="Cambria" w:hAnsi="Cambria" w:cs="Cambria"/>
      <w:sz w:val="18"/>
      <w:szCs w:val="18"/>
    </w:rPr>
  </w:style>
  <w:style w:type="paragraph" w:styleId="NoSpacing">
    <w:name w:val="No Spacing"/>
    <w:basedOn w:val="Normal"/>
    <w:uiPriority w:val="99"/>
    <w:qFormat/>
    <w:pPr>
      <w:spacing w:after="0" w:line="240" w:lineRule="auto"/>
    </w:pPr>
    <w:rPr>
      <w:rFonts w:ascii="Cambria" w:hAnsi="Cambria" w:cs="Cambria"/>
    </w:rPr>
  </w:style>
  <w:style w:type="paragraph" w:styleId="Quote">
    <w:name w:val="Quote"/>
    <w:basedOn w:val="Normal"/>
    <w:next w:val="Normal"/>
    <w:link w:val="QuoteChar"/>
    <w:uiPriority w:val="99"/>
    <w:qFormat/>
    <w:pPr>
      <w:spacing w:line="252" w:lineRule="auto"/>
    </w:pPr>
    <w:rPr>
      <w:rFonts w:ascii="Cambria" w:hAnsi="Cambria" w:cs="Cambria"/>
      <w:i/>
      <w:iCs/>
    </w:rPr>
  </w:style>
  <w:style w:type="character" w:customStyle="1" w:styleId="QuoteChar">
    <w:name w:val="Quote Char"/>
    <w:basedOn w:val="DefaultParagraphFont"/>
    <w:link w:val="Quote"/>
    <w:uiPriority w:val="99"/>
    <w:rPr>
      <w:rFonts w:ascii="Cambria" w:hAnsi="Cambria" w:cs="Cambria"/>
      <w:i/>
      <w:iCs/>
    </w:rPr>
  </w:style>
  <w:style w:type="paragraph" w:styleId="IntenseQuote">
    <w:name w:val="Intense Quote"/>
    <w:basedOn w:val="Normal"/>
    <w:next w:val="Normal"/>
    <w:link w:val="IntenseQuoteChar"/>
    <w:uiPriority w:val="99"/>
    <w:qFormat/>
    <w:pPr>
      <w:pBdr>
        <w:top w:val="single" w:sz="2" w:space="10" w:color="auto"/>
        <w:bottom w:val="single" w:sz="2" w:space="10" w:color="auto"/>
      </w:pBdr>
      <w:spacing w:before="160" w:line="300" w:lineRule="auto"/>
      <w:ind w:left="1440" w:right="1440"/>
    </w:pPr>
    <w:rPr>
      <w:rFonts w:ascii="Cambria" w:hAnsi="Cambria" w:cs="Cambria"/>
      <w:color w:val="622423"/>
      <w:sz w:val="20"/>
      <w:szCs w:val="20"/>
    </w:rPr>
  </w:style>
  <w:style w:type="character" w:customStyle="1" w:styleId="IntenseQuoteChar">
    <w:name w:val="Intense Quote Char"/>
    <w:basedOn w:val="DefaultParagraphFont"/>
    <w:link w:val="IntenseQuote"/>
    <w:uiPriority w:val="99"/>
    <w:rPr>
      <w:rFonts w:ascii="Cambria" w:hAnsi="Cambria" w:cs="Cambria"/>
      <w:color w:val="622423"/>
      <w:sz w:val="20"/>
      <w:szCs w:val="20"/>
    </w:rPr>
  </w:style>
  <w:style w:type="paragraph" w:styleId="Header">
    <w:name w:val="header"/>
    <w:basedOn w:val="Normal"/>
    <w:link w:val="HeaderChar"/>
    <w:uiPriority w:val="99"/>
    <w:pPr>
      <w:tabs>
        <w:tab w:val="center" w:pos="4680"/>
        <w:tab w:val="right" w:pos="9360"/>
      </w:tabs>
      <w:spacing w:after="0" w:line="240" w:lineRule="auto"/>
    </w:pPr>
    <w:rPr>
      <w:rFonts w:ascii="Cambria" w:hAnsi="Cambria" w:cs="Cambria"/>
    </w:rPr>
  </w:style>
  <w:style w:type="character" w:customStyle="1" w:styleId="HeaderChar">
    <w:name w:val="Header Char"/>
    <w:basedOn w:val="DefaultParagraphFont"/>
    <w:link w:val="Header"/>
    <w:uiPriority w:val="99"/>
    <w:rPr>
      <w:rFonts w:ascii="Cambria" w:hAnsi="Cambria" w:cs="Cambria"/>
    </w:rPr>
  </w:style>
  <w:style w:type="paragraph" w:styleId="Footer">
    <w:name w:val="footer"/>
    <w:basedOn w:val="Normal"/>
    <w:link w:val="FooterChar"/>
    <w:uiPriority w:val="99"/>
    <w:pPr>
      <w:tabs>
        <w:tab w:val="center" w:pos="4680"/>
        <w:tab w:val="right" w:pos="9360"/>
      </w:tabs>
      <w:spacing w:after="0" w:line="240" w:lineRule="auto"/>
    </w:pPr>
    <w:rPr>
      <w:rFonts w:ascii="Cambria" w:hAnsi="Cambria" w:cs="Cambria"/>
    </w:rPr>
  </w:style>
  <w:style w:type="character" w:customStyle="1" w:styleId="FooterChar">
    <w:name w:val="Footer Char"/>
    <w:basedOn w:val="DefaultParagraphFont"/>
    <w:link w:val="Footer"/>
    <w:uiPriority w:val="99"/>
    <w:rPr>
      <w:rFonts w:ascii="Cambria" w:hAnsi="Cambria" w:cs="Cambria"/>
    </w:rPr>
  </w:style>
  <w:style w:type="character" w:styleId="FootnoteReference">
    <w:name w:val="footnote reference"/>
    <w:basedOn w:val="DefaultParagraphFont"/>
    <w:uiPriority w:val="99"/>
    <w:rPr>
      <w:position w:val="5"/>
    </w:rPr>
  </w:style>
  <w:style w:type="character" w:styleId="CommentReference">
    <w:name w:val="annotation reference"/>
    <w:basedOn w:val="DefaultParagraphFont"/>
    <w:uiPriority w:val="99"/>
    <w:rPr>
      <w:sz w:val="16"/>
      <w:szCs w:val="16"/>
    </w:rPr>
  </w:style>
  <w:style w:type="character" w:styleId="EndnoteReference">
    <w:name w:val="endnote reference"/>
    <w:basedOn w:val="DefaultParagraphFont"/>
    <w:uiPriority w:val="99"/>
    <w:rPr>
      <w:position w:val="5"/>
    </w:rPr>
  </w:style>
  <w:style w:type="character" w:styleId="Strong">
    <w:name w:val="Strong"/>
    <w:basedOn w:val="DefaultParagraphFont"/>
    <w:uiPriority w:val="99"/>
    <w:qFormat/>
    <w:rPr>
      <w:b/>
      <w:bCs/>
      <w:color w:val="943634"/>
    </w:rPr>
  </w:style>
  <w:style w:type="character" w:styleId="Emphasis">
    <w:name w:val="Emphasis"/>
    <w:basedOn w:val="DefaultParagraphFont"/>
    <w:uiPriority w:val="99"/>
    <w:qFormat/>
    <w:rPr>
      <w:sz w:val="20"/>
      <w:szCs w:val="20"/>
    </w:rPr>
  </w:style>
  <w:style w:type="character" w:customStyle="1" w:styleId="NoSpacingChar">
    <w:name w:val="No Spacing Char"/>
    <w:basedOn w:val="DefaultParagraphFont"/>
    <w:uiPriority w:val="99"/>
    <w:rPr>
      <w:rFonts w:ascii="Cambria" w:hAnsi="Cambria" w:cs="Cambria"/>
    </w:rPr>
  </w:style>
  <w:style w:type="character" w:styleId="SubtleEmphasis">
    <w:name w:val="Subtle Emphasis"/>
    <w:basedOn w:val="DefaultParagraphFont"/>
    <w:uiPriority w:val="99"/>
    <w:qFormat/>
    <w:rPr>
      <w:i/>
      <w:iCs/>
    </w:rPr>
  </w:style>
  <w:style w:type="character" w:styleId="IntenseEmphasis">
    <w:name w:val="Intense Emphasis"/>
    <w:basedOn w:val="DefaultParagraphFont"/>
    <w:uiPriority w:val="99"/>
    <w:qFormat/>
    <w:rPr>
      <w:i/>
      <w:iCs/>
      <w:sz w:val="20"/>
      <w:szCs w:val="20"/>
    </w:rPr>
  </w:style>
  <w:style w:type="character" w:styleId="SubtleReference">
    <w:name w:val="Subtle Reference"/>
    <w:basedOn w:val="DefaultParagraphFont"/>
    <w:uiPriority w:val="99"/>
    <w:qFormat/>
    <w:rPr>
      <w:rFonts w:cs="Calibri"/>
      <w:i/>
      <w:iCs/>
      <w:color w:val="622423"/>
    </w:rPr>
  </w:style>
  <w:style w:type="character" w:styleId="IntenseReference">
    <w:name w:val="Intense Reference"/>
    <w:basedOn w:val="DefaultParagraphFont"/>
    <w:uiPriority w:val="99"/>
    <w:qFormat/>
    <w:rPr>
      <w:rFonts w:cs="Calibri"/>
      <w:b/>
      <w:bCs/>
      <w:i/>
      <w:iCs/>
      <w:color w:val="622423"/>
    </w:rPr>
  </w:style>
  <w:style w:type="character" w:styleId="BookTitle">
    <w:name w:val="Book Title"/>
    <w:basedOn w:val="DefaultParagraphFont"/>
    <w:uiPriority w:val="99"/>
    <w:qFormat/>
    <w:rPr>
      <w:color w:val="622423"/>
    </w:rPr>
  </w:style>
  <w:style w:type="character" w:customStyle="1" w:styleId="apple-converted-space">
    <w:name w:val="apple-converted-space"/>
    <w:basedOn w:val="DefaultParagraphFont"/>
    <w:uiPriority w:val="99"/>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character" w:customStyle="1" w:styleId="HeaderChar11">
    <w:name w:val="Header Char11"/>
    <w:basedOn w:val="DefaultParagraphFont"/>
    <w:uiPriority w:val="99"/>
    <w:rPr>
      <w:rFonts w:cs="Calibri"/>
    </w:rPr>
  </w:style>
  <w:style w:type="character" w:customStyle="1" w:styleId="FooterChar11">
    <w:name w:val="Footer Char11"/>
    <w:basedOn w:val="DefaultParagraphFont"/>
    <w:uiPriority w:val="99"/>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1">
    <w:name w:val="heading 1"/>
    <w:basedOn w:val="Normal"/>
    <w:next w:val="Normal"/>
    <w:link w:val="Heading1Char"/>
    <w:uiPriority w:val="99"/>
    <w:qFormat/>
    <w:pPr>
      <w:pBdr>
        <w:bottom w:val="single" w:sz="12" w:space="1" w:color="auto"/>
      </w:pBdr>
      <w:spacing w:before="400" w:line="252" w:lineRule="auto"/>
      <w:jc w:val="center"/>
      <w:outlineLvl w:val="0"/>
    </w:pPr>
    <w:rPr>
      <w:rFonts w:ascii="Cambria" w:hAnsi="Cambria" w:cs="Cambria"/>
      <w:color w:val="632423"/>
      <w:sz w:val="28"/>
      <w:szCs w:val="28"/>
    </w:rPr>
  </w:style>
  <w:style w:type="paragraph" w:styleId="Heading2">
    <w:name w:val="heading 2"/>
    <w:basedOn w:val="Normal"/>
    <w:next w:val="Normal"/>
    <w:link w:val="Heading2Char"/>
    <w:uiPriority w:val="99"/>
    <w:qFormat/>
    <w:pPr>
      <w:pBdr>
        <w:bottom w:val="single" w:sz="4" w:space="1" w:color="auto"/>
      </w:pBdr>
      <w:spacing w:before="400" w:line="252" w:lineRule="auto"/>
      <w:jc w:val="center"/>
      <w:outlineLvl w:val="1"/>
    </w:pPr>
    <w:rPr>
      <w:rFonts w:ascii="Cambria" w:hAnsi="Cambria" w:cs="Cambria"/>
      <w:color w:val="632423"/>
      <w:sz w:val="24"/>
      <w:szCs w:val="24"/>
    </w:rPr>
  </w:style>
  <w:style w:type="paragraph" w:styleId="Heading3">
    <w:name w:val="heading 3"/>
    <w:basedOn w:val="Normal"/>
    <w:next w:val="Normal"/>
    <w:link w:val="Heading3Char"/>
    <w:uiPriority w:val="99"/>
    <w:qFormat/>
    <w:pPr>
      <w:pBdr>
        <w:top w:val="single" w:sz="4" w:space="1" w:color="auto"/>
        <w:bottom w:val="single" w:sz="4" w:space="1" w:color="auto"/>
      </w:pBdr>
      <w:spacing w:before="300" w:line="252" w:lineRule="auto"/>
      <w:jc w:val="center"/>
      <w:outlineLvl w:val="2"/>
    </w:pPr>
    <w:rPr>
      <w:rFonts w:ascii="Cambria" w:hAnsi="Cambria" w:cs="Cambria"/>
      <w:color w:val="622423"/>
      <w:sz w:val="24"/>
      <w:szCs w:val="24"/>
    </w:rPr>
  </w:style>
  <w:style w:type="paragraph" w:styleId="Heading4">
    <w:name w:val="heading 4"/>
    <w:basedOn w:val="Normal"/>
    <w:next w:val="Normal"/>
    <w:link w:val="Heading4Char"/>
    <w:uiPriority w:val="99"/>
    <w:qFormat/>
    <w:pPr>
      <w:pBdr>
        <w:bottom w:val="single" w:sz="4" w:space="1" w:color="auto"/>
      </w:pBdr>
      <w:spacing w:after="120" w:line="252" w:lineRule="auto"/>
      <w:jc w:val="center"/>
      <w:outlineLvl w:val="3"/>
    </w:pPr>
    <w:rPr>
      <w:rFonts w:ascii="Cambria" w:hAnsi="Cambria" w:cs="Cambria"/>
      <w:color w:val="622423"/>
    </w:rPr>
  </w:style>
  <w:style w:type="paragraph" w:styleId="Heading5">
    <w:name w:val="heading 5"/>
    <w:basedOn w:val="Normal"/>
    <w:next w:val="Normal"/>
    <w:link w:val="Heading5Char"/>
    <w:uiPriority w:val="99"/>
    <w:qFormat/>
    <w:pPr>
      <w:spacing w:before="320" w:after="120" w:line="252" w:lineRule="auto"/>
      <w:jc w:val="center"/>
      <w:outlineLvl w:val="4"/>
    </w:pPr>
    <w:rPr>
      <w:rFonts w:ascii="Cambria" w:hAnsi="Cambria" w:cs="Cambria"/>
      <w:color w:val="622423"/>
    </w:rPr>
  </w:style>
  <w:style w:type="paragraph" w:styleId="Heading6">
    <w:name w:val="heading 6"/>
    <w:basedOn w:val="Normal"/>
    <w:next w:val="Normal"/>
    <w:link w:val="Heading6Char"/>
    <w:uiPriority w:val="99"/>
    <w:qFormat/>
    <w:pPr>
      <w:spacing w:after="120" w:line="252" w:lineRule="auto"/>
      <w:jc w:val="center"/>
      <w:outlineLvl w:val="5"/>
    </w:pPr>
    <w:rPr>
      <w:rFonts w:ascii="Cambria" w:hAnsi="Cambria" w:cs="Cambria"/>
      <w:color w:val="943634"/>
    </w:rPr>
  </w:style>
  <w:style w:type="paragraph" w:styleId="Heading7">
    <w:name w:val="heading 7"/>
    <w:basedOn w:val="Normal"/>
    <w:next w:val="Normal"/>
    <w:link w:val="Heading7Char"/>
    <w:uiPriority w:val="99"/>
    <w:qFormat/>
    <w:pPr>
      <w:spacing w:after="120" w:line="252" w:lineRule="auto"/>
      <w:jc w:val="center"/>
      <w:outlineLvl w:val="6"/>
    </w:pPr>
    <w:rPr>
      <w:rFonts w:ascii="Cambria" w:hAnsi="Cambria" w:cs="Cambria"/>
      <w:i/>
      <w:iCs/>
      <w:color w:val="943634"/>
    </w:rPr>
  </w:style>
  <w:style w:type="paragraph" w:styleId="Heading8">
    <w:name w:val="heading 8"/>
    <w:basedOn w:val="Normal"/>
    <w:next w:val="Normal"/>
    <w:link w:val="Heading8Char"/>
    <w:uiPriority w:val="99"/>
    <w:qFormat/>
    <w:pPr>
      <w:spacing w:after="120" w:line="252" w:lineRule="auto"/>
      <w:jc w:val="center"/>
      <w:outlineLvl w:val="7"/>
    </w:pPr>
    <w:rPr>
      <w:rFonts w:ascii="Cambria" w:hAnsi="Cambria" w:cs="Cambria"/>
      <w:sz w:val="20"/>
      <w:szCs w:val="20"/>
    </w:rPr>
  </w:style>
  <w:style w:type="paragraph" w:styleId="Heading9">
    <w:name w:val="heading 9"/>
    <w:basedOn w:val="Normal"/>
    <w:next w:val="Normal"/>
    <w:link w:val="Heading9Char"/>
    <w:uiPriority w:val="99"/>
    <w:qFormat/>
    <w:pPr>
      <w:spacing w:after="120" w:line="252" w:lineRule="auto"/>
      <w:jc w:val="center"/>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99"/>
    <w:qFormat/>
    <w:pPr>
      <w:ind w:left="720"/>
    </w:pPr>
  </w:style>
  <w:style w:type="character" w:customStyle="1" w:styleId="Heading1Char">
    <w:name w:val="Heading 1 Char"/>
    <w:basedOn w:val="DefaultParagraphFont"/>
    <w:link w:val="Heading1"/>
    <w:uiPriority w:val="99"/>
    <w:rPr>
      <w:rFonts w:ascii="Cambria" w:hAnsi="Cambria" w:cs="Cambria"/>
      <w:color w:val="632423"/>
      <w:sz w:val="28"/>
      <w:szCs w:val="28"/>
    </w:rPr>
  </w:style>
  <w:style w:type="character" w:customStyle="1" w:styleId="Heading2Char">
    <w:name w:val="Heading 2 Char"/>
    <w:basedOn w:val="DefaultParagraphFont"/>
    <w:link w:val="Heading2"/>
    <w:uiPriority w:val="99"/>
    <w:rPr>
      <w:rFonts w:ascii="Cambria" w:hAnsi="Cambria" w:cs="Cambria"/>
      <w:color w:val="632423"/>
    </w:rPr>
  </w:style>
  <w:style w:type="character" w:customStyle="1" w:styleId="Heading3Char">
    <w:name w:val="Heading 3 Char"/>
    <w:basedOn w:val="DefaultParagraphFont"/>
    <w:link w:val="Heading3"/>
    <w:uiPriority w:val="99"/>
    <w:rPr>
      <w:rFonts w:ascii="Cambria" w:hAnsi="Cambria" w:cs="Cambria"/>
      <w:color w:val="622423"/>
    </w:rPr>
  </w:style>
  <w:style w:type="character" w:customStyle="1" w:styleId="Heading4Char">
    <w:name w:val="Heading 4 Char"/>
    <w:basedOn w:val="DefaultParagraphFont"/>
    <w:link w:val="Heading4"/>
    <w:uiPriority w:val="99"/>
    <w:rPr>
      <w:rFonts w:ascii="Cambria" w:hAnsi="Cambria" w:cs="Cambria"/>
      <w:color w:val="622423"/>
    </w:rPr>
  </w:style>
  <w:style w:type="character" w:customStyle="1" w:styleId="Heading5Char">
    <w:name w:val="Heading 5 Char"/>
    <w:basedOn w:val="DefaultParagraphFont"/>
    <w:link w:val="Heading5"/>
    <w:uiPriority w:val="99"/>
    <w:rPr>
      <w:rFonts w:ascii="Cambria" w:hAnsi="Cambria" w:cs="Cambria"/>
      <w:color w:val="622423"/>
    </w:rPr>
  </w:style>
  <w:style w:type="character" w:customStyle="1" w:styleId="Heading6Char">
    <w:name w:val="Heading 6 Char"/>
    <w:basedOn w:val="DefaultParagraphFont"/>
    <w:link w:val="Heading6"/>
    <w:uiPriority w:val="99"/>
    <w:rPr>
      <w:rFonts w:ascii="Cambria" w:hAnsi="Cambria" w:cs="Cambria"/>
      <w:color w:val="943634"/>
    </w:rPr>
  </w:style>
  <w:style w:type="character" w:customStyle="1" w:styleId="Heading7Char">
    <w:name w:val="Heading 7 Char"/>
    <w:basedOn w:val="DefaultParagraphFont"/>
    <w:link w:val="Heading7"/>
    <w:uiPriority w:val="99"/>
    <w:rPr>
      <w:rFonts w:ascii="Cambria" w:hAnsi="Cambria" w:cs="Cambria"/>
      <w:i/>
      <w:iCs/>
      <w:color w:val="943634"/>
    </w:rPr>
  </w:style>
  <w:style w:type="character" w:customStyle="1" w:styleId="Heading8Char">
    <w:name w:val="Heading 8 Char"/>
    <w:basedOn w:val="DefaultParagraphFont"/>
    <w:link w:val="Heading8"/>
    <w:uiPriority w:val="99"/>
    <w:rPr>
      <w:rFonts w:ascii="Cambria" w:hAnsi="Cambria" w:cs="Cambria"/>
      <w:sz w:val="20"/>
      <w:szCs w:val="20"/>
    </w:rPr>
  </w:style>
  <w:style w:type="character" w:customStyle="1" w:styleId="Heading9Char">
    <w:name w:val="Heading 9 Char"/>
    <w:basedOn w:val="DefaultParagraphFont"/>
    <w:link w:val="Heading9"/>
    <w:uiPriority w:val="99"/>
    <w:rPr>
      <w:rFonts w:ascii="Cambria" w:hAnsi="Cambria" w:cs="Cambria"/>
      <w:i/>
      <w:iCs/>
      <w:sz w:val="20"/>
      <w:szCs w:val="20"/>
    </w:rPr>
  </w:style>
  <w:style w:type="paragraph" w:styleId="BodyText">
    <w:name w:val="Body Text"/>
    <w:basedOn w:val="Normal"/>
    <w:link w:val="BodyTextChar"/>
    <w:uiPriority w:val="99"/>
    <w:pPr>
      <w:spacing w:after="120"/>
      <w:jc w:val="right"/>
    </w:pPr>
  </w:style>
  <w:style w:type="character" w:customStyle="1" w:styleId="BodyTextChar">
    <w:name w:val="Body Text Char"/>
    <w:basedOn w:val="DefaultParagraphFont"/>
    <w:link w:val="BodyText"/>
    <w:uiPriority w:val="99"/>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paragraph" w:styleId="Title">
    <w:name w:val="Title"/>
    <w:basedOn w:val="Normal"/>
    <w:next w:val="Normal"/>
    <w:link w:val="TitleChar"/>
    <w:uiPriority w:val="99"/>
    <w:qFormat/>
    <w:pPr>
      <w:pBdr>
        <w:top w:val="single" w:sz="2" w:space="1" w:color="auto"/>
        <w:bottom w:val="single" w:sz="2" w:space="1" w:color="auto"/>
      </w:pBdr>
      <w:spacing w:before="500" w:after="300" w:line="240" w:lineRule="auto"/>
      <w:jc w:val="center"/>
    </w:pPr>
    <w:rPr>
      <w:rFonts w:ascii="Cambria" w:hAnsi="Cambria" w:cs="Cambria"/>
      <w:color w:val="632423"/>
      <w:sz w:val="44"/>
      <w:szCs w:val="44"/>
    </w:rPr>
  </w:style>
  <w:style w:type="character" w:customStyle="1" w:styleId="TitleChar">
    <w:name w:val="Title Char"/>
    <w:basedOn w:val="DefaultParagraphFont"/>
    <w:link w:val="Title"/>
    <w:uiPriority w:val="99"/>
    <w:rPr>
      <w:rFonts w:ascii="Cambria" w:hAnsi="Cambria" w:cs="Cambria"/>
      <w:color w:val="632423"/>
      <w:sz w:val="44"/>
      <w:szCs w:val="44"/>
    </w:rPr>
  </w:style>
  <w:style w:type="paragraph" w:styleId="Subtitle">
    <w:name w:val="Subtitle"/>
    <w:basedOn w:val="Normal"/>
    <w:next w:val="Normal"/>
    <w:link w:val="SubtitleChar"/>
    <w:uiPriority w:val="99"/>
    <w:qFormat/>
    <w:pPr>
      <w:spacing w:after="560" w:line="240" w:lineRule="auto"/>
      <w:jc w:val="center"/>
    </w:pPr>
    <w:rPr>
      <w:rFonts w:ascii="Cambria" w:hAnsi="Cambria" w:cs="Cambria"/>
      <w:sz w:val="18"/>
      <w:szCs w:val="18"/>
    </w:rPr>
  </w:style>
  <w:style w:type="character" w:customStyle="1" w:styleId="SubtitleChar">
    <w:name w:val="Subtitle Char"/>
    <w:basedOn w:val="DefaultParagraphFont"/>
    <w:link w:val="Subtitle"/>
    <w:uiPriority w:val="99"/>
    <w:rPr>
      <w:rFonts w:ascii="Cambria" w:hAnsi="Cambria" w:cs="Cambria"/>
      <w:sz w:val="18"/>
      <w:szCs w:val="18"/>
    </w:rPr>
  </w:style>
  <w:style w:type="paragraph" w:styleId="NoSpacing">
    <w:name w:val="No Spacing"/>
    <w:basedOn w:val="Normal"/>
    <w:uiPriority w:val="99"/>
    <w:qFormat/>
    <w:pPr>
      <w:spacing w:after="0" w:line="240" w:lineRule="auto"/>
    </w:pPr>
    <w:rPr>
      <w:rFonts w:ascii="Cambria" w:hAnsi="Cambria" w:cs="Cambria"/>
    </w:rPr>
  </w:style>
  <w:style w:type="paragraph" w:styleId="Quote">
    <w:name w:val="Quote"/>
    <w:basedOn w:val="Normal"/>
    <w:next w:val="Normal"/>
    <w:link w:val="QuoteChar"/>
    <w:uiPriority w:val="99"/>
    <w:qFormat/>
    <w:pPr>
      <w:spacing w:line="252" w:lineRule="auto"/>
    </w:pPr>
    <w:rPr>
      <w:rFonts w:ascii="Cambria" w:hAnsi="Cambria" w:cs="Cambria"/>
      <w:i/>
      <w:iCs/>
    </w:rPr>
  </w:style>
  <w:style w:type="character" w:customStyle="1" w:styleId="QuoteChar">
    <w:name w:val="Quote Char"/>
    <w:basedOn w:val="DefaultParagraphFont"/>
    <w:link w:val="Quote"/>
    <w:uiPriority w:val="99"/>
    <w:rPr>
      <w:rFonts w:ascii="Cambria" w:hAnsi="Cambria" w:cs="Cambria"/>
      <w:i/>
      <w:iCs/>
    </w:rPr>
  </w:style>
  <w:style w:type="paragraph" w:styleId="IntenseQuote">
    <w:name w:val="Intense Quote"/>
    <w:basedOn w:val="Normal"/>
    <w:next w:val="Normal"/>
    <w:link w:val="IntenseQuoteChar"/>
    <w:uiPriority w:val="99"/>
    <w:qFormat/>
    <w:pPr>
      <w:pBdr>
        <w:top w:val="single" w:sz="2" w:space="10" w:color="auto"/>
        <w:bottom w:val="single" w:sz="2" w:space="10" w:color="auto"/>
      </w:pBdr>
      <w:spacing w:before="160" w:line="300" w:lineRule="auto"/>
      <w:ind w:left="1440" w:right="1440"/>
    </w:pPr>
    <w:rPr>
      <w:rFonts w:ascii="Cambria" w:hAnsi="Cambria" w:cs="Cambria"/>
      <w:color w:val="622423"/>
      <w:sz w:val="20"/>
      <w:szCs w:val="20"/>
    </w:rPr>
  </w:style>
  <w:style w:type="character" w:customStyle="1" w:styleId="IntenseQuoteChar">
    <w:name w:val="Intense Quote Char"/>
    <w:basedOn w:val="DefaultParagraphFont"/>
    <w:link w:val="IntenseQuote"/>
    <w:uiPriority w:val="99"/>
    <w:rPr>
      <w:rFonts w:ascii="Cambria" w:hAnsi="Cambria" w:cs="Cambria"/>
      <w:color w:val="622423"/>
      <w:sz w:val="20"/>
      <w:szCs w:val="20"/>
    </w:rPr>
  </w:style>
  <w:style w:type="paragraph" w:styleId="Header">
    <w:name w:val="header"/>
    <w:basedOn w:val="Normal"/>
    <w:link w:val="HeaderChar"/>
    <w:uiPriority w:val="99"/>
    <w:pPr>
      <w:tabs>
        <w:tab w:val="center" w:pos="4680"/>
        <w:tab w:val="right" w:pos="9360"/>
      </w:tabs>
      <w:spacing w:after="0" w:line="240" w:lineRule="auto"/>
    </w:pPr>
    <w:rPr>
      <w:rFonts w:ascii="Cambria" w:hAnsi="Cambria" w:cs="Cambria"/>
    </w:rPr>
  </w:style>
  <w:style w:type="character" w:customStyle="1" w:styleId="HeaderChar">
    <w:name w:val="Header Char"/>
    <w:basedOn w:val="DefaultParagraphFont"/>
    <w:link w:val="Header"/>
    <w:uiPriority w:val="99"/>
    <w:rPr>
      <w:rFonts w:ascii="Cambria" w:hAnsi="Cambria" w:cs="Cambria"/>
    </w:rPr>
  </w:style>
  <w:style w:type="paragraph" w:styleId="Footer">
    <w:name w:val="footer"/>
    <w:basedOn w:val="Normal"/>
    <w:link w:val="FooterChar"/>
    <w:uiPriority w:val="99"/>
    <w:pPr>
      <w:tabs>
        <w:tab w:val="center" w:pos="4680"/>
        <w:tab w:val="right" w:pos="9360"/>
      </w:tabs>
      <w:spacing w:after="0" w:line="240" w:lineRule="auto"/>
    </w:pPr>
    <w:rPr>
      <w:rFonts w:ascii="Cambria" w:hAnsi="Cambria" w:cs="Cambria"/>
    </w:rPr>
  </w:style>
  <w:style w:type="character" w:customStyle="1" w:styleId="FooterChar">
    <w:name w:val="Footer Char"/>
    <w:basedOn w:val="DefaultParagraphFont"/>
    <w:link w:val="Footer"/>
    <w:uiPriority w:val="99"/>
    <w:rPr>
      <w:rFonts w:ascii="Cambria" w:hAnsi="Cambria" w:cs="Cambria"/>
    </w:rPr>
  </w:style>
  <w:style w:type="character" w:styleId="FootnoteReference">
    <w:name w:val="footnote reference"/>
    <w:basedOn w:val="DefaultParagraphFont"/>
    <w:uiPriority w:val="99"/>
    <w:rPr>
      <w:position w:val="5"/>
    </w:rPr>
  </w:style>
  <w:style w:type="character" w:styleId="CommentReference">
    <w:name w:val="annotation reference"/>
    <w:basedOn w:val="DefaultParagraphFont"/>
    <w:uiPriority w:val="99"/>
    <w:rPr>
      <w:sz w:val="16"/>
      <w:szCs w:val="16"/>
    </w:rPr>
  </w:style>
  <w:style w:type="character" w:styleId="EndnoteReference">
    <w:name w:val="endnote reference"/>
    <w:basedOn w:val="DefaultParagraphFont"/>
    <w:uiPriority w:val="99"/>
    <w:rPr>
      <w:position w:val="5"/>
    </w:rPr>
  </w:style>
  <w:style w:type="character" w:styleId="Strong">
    <w:name w:val="Strong"/>
    <w:basedOn w:val="DefaultParagraphFont"/>
    <w:uiPriority w:val="99"/>
    <w:qFormat/>
    <w:rPr>
      <w:b/>
      <w:bCs/>
      <w:color w:val="943634"/>
    </w:rPr>
  </w:style>
  <w:style w:type="character" w:styleId="Emphasis">
    <w:name w:val="Emphasis"/>
    <w:basedOn w:val="DefaultParagraphFont"/>
    <w:uiPriority w:val="99"/>
    <w:qFormat/>
    <w:rPr>
      <w:sz w:val="20"/>
      <w:szCs w:val="20"/>
    </w:rPr>
  </w:style>
  <w:style w:type="character" w:customStyle="1" w:styleId="NoSpacingChar">
    <w:name w:val="No Spacing Char"/>
    <w:basedOn w:val="DefaultParagraphFont"/>
    <w:uiPriority w:val="99"/>
    <w:rPr>
      <w:rFonts w:ascii="Cambria" w:hAnsi="Cambria" w:cs="Cambria"/>
    </w:rPr>
  </w:style>
  <w:style w:type="character" w:styleId="SubtleEmphasis">
    <w:name w:val="Subtle Emphasis"/>
    <w:basedOn w:val="DefaultParagraphFont"/>
    <w:uiPriority w:val="99"/>
    <w:qFormat/>
    <w:rPr>
      <w:i/>
      <w:iCs/>
    </w:rPr>
  </w:style>
  <w:style w:type="character" w:styleId="IntenseEmphasis">
    <w:name w:val="Intense Emphasis"/>
    <w:basedOn w:val="DefaultParagraphFont"/>
    <w:uiPriority w:val="99"/>
    <w:qFormat/>
    <w:rPr>
      <w:i/>
      <w:iCs/>
      <w:sz w:val="20"/>
      <w:szCs w:val="20"/>
    </w:rPr>
  </w:style>
  <w:style w:type="character" w:styleId="SubtleReference">
    <w:name w:val="Subtle Reference"/>
    <w:basedOn w:val="DefaultParagraphFont"/>
    <w:uiPriority w:val="99"/>
    <w:qFormat/>
    <w:rPr>
      <w:rFonts w:cs="Calibri"/>
      <w:i/>
      <w:iCs/>
      <w:color w:val="622423"/>
    </w:rPr>
  </w:style>
  <w:style w:type="character" w:styleId="IntenseReference">
    <w:name w:val="Intense Reference"/>
    <w:basedOn w:val="DefaultParagraphFont"/>
    <w:uiPriority w:val="99"/>
    <w:qFormat/>
    <w:rPr>
      <w:rFonts w:cs="Calibri"/>
      <w:b/>
      <w:bCs/>
      <w:i/>
      <w:iCs/>
      <w:color w:val="622423"/>
    </w:rPr>
  </w:style>
  <w:style w:type="character" w:styleId="BookTitle">
    <w:name w:val="Book Title"/>
    <w:basedOn w:val="DefaultParagraphFont"/>
    <w:uiPriority w:val="99"/>
    <w:qFormat/>
    <w:rPr>
      <w:color w:val="622423"/>
    </w:rPr>
  </w:style>
  <w:style w:type="character" w:customStyle="1" w:styleId="apple-converted-space">
    <w:name w:val="apple-converted-space"/>
    <w:basedOn w:val="DefaultParagraphFont"/>
    <w:uiPriority w:val="99"/>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character" w:customStyle="1" w:styleId="HeaderChar11">
    <w:name w:val="Header Char11"/>
    <w:basedOn w:val="DefaultParagraphFont"/>
    <w:uiPriority w:val="99"/>
    <w:rPr>
      <w:rFonts w:cs="Calibri"/>
    </w:rPr>
  </w:style>
  <w:style w:type="character" w:customStyle="1" w:styleId="FooterChar11">
    <w:name w:val="Footer Char11"/>
    <w:basedOn w:val="DefaultParagraphFont"/>
    <w:uiPriority w:val="9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2020-05-01T11:27:00Z</dcterms:created>
  <dcterms:modified xsi:type="dcterms:W3CDTF">2020-05-01T11:27:00Z</dcterms:modified>
</cp:coreProperties>
</file>