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ylfaen" w:hAnsi="Sylfaen"/>
        </w:rPr>
        <w:id w:val="-1706478596"/>
        <w:docPartObj>
          <w:docPartGallery w:val="Cover Pages"/>
          <w:docPartUnique/>
        </w:docPartObj>
      </w:sdtPr>
      <w:sdtEndPr>
        <w:rPr>
          <w:highlight w:val="yellow"/>
        </w:rPr>
      </w:sdtEndPr>
      <w:sdtContent>
        <w:p w14:paraId="0DBC56B5" w14:textId="3441C3F0" w:rsidR="005651E8" w:rsidRPr="00FA5396" w:rsidRDefault="000608A5" w:rsidP="00E415A0">
          <w:pPr>
            <w:spacing w:after="200" w:line="276" w:lineRule="auto"/>
            <w:rPr>
              <w:rFonts w:ascii="Sylfaen" w:hAnsi="Sylfaen"/>
            </w:rPr>
          </w:pPr>
          <w:r w:rsidRPr="00FA5396">
            <w:rPr>
              <w:rFonts w:ascii="Sylfaen" w:hAnsi="Sylfaen"/>
              <w:b/>
              <w:noProof/>
              <w:color w:val="008080"/>
              <w:szCs w:val="20"/>
              <w:highlight w:val="yellow"/>
            </w:rPr>
            <mc:AlternateContent>
              <mc:Choice Requires="wps">
                <w:drawing>
                  <wp:anchor distT="0" distB="0" distL="114300" distR="114300" simplePos="0" relativeHeight="25162956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042501" w:rsidRDefault="00042501">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042501" w:rsidRDefault="00042501">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sidRPr="00FA5396">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Pr="00FA5396" w:rsidRDefault="00BC55B2" w:rsidP="00E415A0">
          <w:pPr>
            <w:spacing w:after="200" w:line="276" w:lineRule="auto"/>
            <w:rPr>
              <w:rFonts w:ascii="Sylfaen" w:hAnsi="Sylfaen"/>
              <w:highlight w:val="yellow"/>
            </w:rPr>
          </w:pPr>
          <w:r w:rsidRPr="00FA5396">
            <w:rPr>
              <w:rFonts w:ascii="Sylfaen" w:hAnsi="Sylfaen"/>
              <w:noProof/>
            </w:rPr>
            <mc:AlternateContent>
              <mc:Choice Requires="wps">
                <w:drawing>
                  <wp:anchor distT="0" distB="0" distL="114300" distR="114300" simplePos="0" relativeHeight="25162854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042501" w:rsidRPr="0094305F" w:rsidRDefault="00042501">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042501" w:rsidRPr="0094305F" w:rsidRDefault="00042501">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 C 2016-2020: INTERMEDIATE EVALUATION REPORT FOR YEARS 2016-2017</w:t>
                              </w:r>
                            </w:p>
                          </w:sdtContent>
                        </w:sdt>
                      </w:txbxContent>
                    </v:textbox>
                  </v:shape>
                </w:pict>
              </mc:Fallback>
            </mc:AlternateContent>
          </w:r>
          <w:r w:rsidR="005651E8" w:rsidRPr="00FA5396">
            <w:rPr>
              <w:rFonts w:ascii="Sylfaen" w:hAnsi="Sylfaen"/>
            </w:rPr>
            <w:br w:type="page"/>
          </w:r>
        </w:p>
      </w:sdtContent>
    </w:sdt>
    <w:sdt>
      <w:sdtPr>
        <w:rPr>
          <w:rFonts w:ascii="Sylfaen" w:hAnsi="Sylfaen"/>
        </w:rPr>
        <w:id w:val="397331195"/>
        <w:docPartObj>
          <w:docPartGallery w:val="Cover Pages"/>
          <w:docPartUnique/>
        </w:docPartObj>
      </w:sdtPr>
      <w:sdtContent>
        <w:p w14:paraId="3941870B" w14:textId="2967845D" w:rsidR="00FA5396" w:rsidRDefault="00FA5396" w:rsidP="00FA5396">
          <w:pPr>
            <w:spacing w:after="200" w:line="276" w:lineRule="auto"/>
          </w:pPr>
        </w:p>
        <w:p w14:paraId="21E68CEF" w14:textId="2BE4CE45" w:rsidR="00FA5396" w:rsidRPr="00FA5396" w:rsidRDefault="003016FC" w:rsidP="00FA5396">
          <w:pPr>
            <w:spacing w:after="200" w:line="276" w:lineRule="auto"/>
            <w:rPr>
              <w:rFonts w:ascii="Sylfaen" w:hAnsi="Sylfaen"/>
            </w:rPr>
          </w:pPr>
        </w:p>
      </w:sdtContent>
    </w:sdt>
    <w:p w14:paraId="24B981CB" w14:textId="77777777" w:rsidR="00FA5396" w:rsidRPr="00FA5396" w:rsidRDefault="00FA5396" w:rsidP="00FA5396">
      <w:pPr>
        <w:rPr>
          <w:rFonts w:ascii="Sylfaen" w:hAnsi="Sylfaen"/>
          <w:color w:val="0070C0"/>
          <w:sz w:val="32"/>
          <w:szCs w:val="32"/>
        </w:rPr>
      </w:pPr>
      <w:bookmarkStart w:id="0" w:name="_Toc534037774"/>
      <w:bookmarkStart w:id="1" w:name="_Toc534363721"/>
      <w:r w:rsidRPr="00FA5396">
        <w:rPr>
          <w:rFonts w:ascii="Sylfaen" w:hAnsi="Sylfaen" w:cs="Sylfaen"/>
          <w:color w:val="0070C0"/>
          <w:sz w:val="32"/>
          <w:szCs w:val="32"/>
        </w:rPr>
        <w:t>Table of Contents</w:t>
      </w:r>
      <w:bookmarkEnd w:id="0"/>
      <w:bookmarkEnd w:id="1"/>
    </w:p>
    <w:sdt>
      <w:sdtPr>
        <w:rPr>
          <w:rFonts w:ascii="Sylfaen" w:eastAsiaTheme="minorHAnsi" w:hAnsi="Sylfaen" w:cstheme="minorBidi"/>
          <w:b w:val="0"/>
          <w:bCs w:val="0"/>
          <w:color w:val="auto"/>
          <w:sz w:val="22"/>
          <w:szCs w:val="22"/>
          <w:lang w:eastAsia="en-US"/>
        </w:rPr>
        <w:id w:val="223115137"/>
        <w:docPartObj>
          <w:docPartGallery w:val="Table of Contents"/>
          <w:docPartUnique/>
        </w:docPartObj>
      </w:sdtPr>
      <w:sdtEndPr>
        <w:rPr>
          <w:noProof/>
        </w:rPr>
      </w:sdtEndPr>
      <w:sdtContent>
        <w:p w14:paraId="7BB521D5" w14:textId="77777777" w:rsidR="00FA5396" w:rsidRPr="00FA5396" w:rsidRDefault="00FA5396" w:rsidP="00FA5396">
          <w:pPr>
            <w:pStyle w:val="TOCHeading"/>
            <w:rPr>
              <w:rFonts w:ascii="Sylfaen" w:hAnsi="Sylfaen"/>
            </w:rPr>
          </w:pPr>
        </w:p>
        <w:p w14:paraId="6EDFE774" w14:textId="77777777" w:rsidR="00FA5396" w:rsidRPr="00FA5396" w:rsidRDefault="00FA5396" w:rsidP="00FA5396">
          <w:pPr>
            <w:pStyle w:val="TOC1"/>
            <w:tabs>
              <w:tab w:val="right" w:leader="dot" w:pos="9350"/>
            </w:tabs>
            <w:rPr>
              <w:rFonts w:eastAsiaTheme="minorEastAsia"/>
              <w:noProof/>
            </w:rPr>
          </w:pPr>
          <w:r w:rsidRPr="00FA5396">
            <w:rPr>
              <w:rFonts w:ascii="Sylfaen" w:hAnsi="Sylfaen"/>
            </w:rPr>
            <w:fldChar w:fldCharType="begin"/>
          </w:r>
          <w:r w:rsidRPr="00FA5396">
            <w:rPr>
              <w:rFonts w:ascii="Sylfaen" w:hAnsi="Sylfaen"/>
            </w:rPr>
            <w:instrText xml:space="preserve"> TOC \o "1-3" \h \z \u </w:instrText>
          </w:r>
          <w:r w:rsidRPr="00FA5396">
            <w:rPr>
              <w:rFonts w:ascii="Sylfaen" w:hAnsi="Sylfaen"/>
            </w:rPr>
            <w:fldChar w:fldCharType="separate"/>
          </w:r>
          <w:hyperlink w:anchor="_Toc6225407" w:history="1">
            <w:r w:rsidRPr="00FA5396">
              <w:rPr>
                <w:rStyle w:val="Hyperlink"/>
                <w:rFonts w:ascii="Sylfaen" w:hAnsi="Sylfaen" w:cs="Sylfaen"/>
                <w:noProof/>
              </w:rPr>
              <w:t>Abbreviation</w:t>
            </w:r>
            <w:r w:rsidRPr="00FA5396">
              <w:rPr>
                <w:noProof/>
                <w:webHidden/>
              </w:rPr>
              <w:tab/>
            </w:r>
            <w:r w:rsidRPr="00FA5396">
              <w:rPr>
                <w:noProof/>
                <w:webHidden/>
              </w:rPr>
              <w:fldChar w:fldCharType="begin"/>
            </w:r>
            <w:r w:rsidRPr="00FA5396">
              <w:rPr>
                <w:noProof/>
                <w:webHidden/>
              </w:rPr>
              <w:instrText xml:space="preserve"> PAGEREF _Toc6225407 \h </w:instrText>
            </w:r>
            <w:r w:rsidRPr="00FA5396">
              <w:rPr>
                <w:noProof/>
                <w:webHidden/>
              </w:rPr>
            </w:r>
            <w:r w:rsidRPr="00FA5396">
              <w:rPr>
                <w:noProof/>
                <w:webHidden/>
              </w:rPr>
              <w:fldChar w:fldCharType="separate"/>
            </w:r>
            <w:r w:rsidRPr="00FA5396">
              <w:rPr>
                <w:noProof/>
                <w:webHidden/>
              </w:rPr>
              <w:t>2</w:t>
            </w:r>
            <w:r w:rsidRPr="00FA5396">
              <w:rPr>
                <w:noProof/>
                <w:webHidden/>
              </w:rPr>
              <w:fldChar w:fldCharType="end"/>
            </w:r>
          </w:hyperlink>
        </w:p>
        <w:p w14:paraId="1EBF4FBE" w14:textId="77777777" w:rsidR="00FA5396" w:rsidRPr="00FA5396" w:rsidRDefault="003016FC" w:rsidP="00FA5396">
          <w:pPr>
            <w:pStyle w:val="TOC1"/>
            <w:tabs>
              <w:tab w:val="right" w:leader="dot" w:pos="9350"/>
            </w:tabs>
            <w:rPr>
              <w:rFonts w:eastAsiaTheme="minorEastAsia"/>
              <w:noProof/>
            </w:rPr>
          </w:pPr>
          <w:hyperlink w:anchor="_Toc6225408" w:history="1">
            <w:r w:rsidR="00FA5396" w:rsidRPr="00FA5396">
              <w:rPr>
                <w:rStyle w:val="Hyperlink"/>
                <w:rFonts w:ascii="Sylfaen" w:hAnsi="Sylfaen" w:cs="Sylfaen"/>
                <w:noProof/>
              </w:rPr>
              <w:t>Brief 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_Toc6225408 \h </w:instrText>
            </w:r>
            <w:r w:rsidR="00FA5396" w:rsidRPr="00FA5396">
              <w:rPr>
                <w:noProof/>
                <w:webHidden/>
              </w:rPr>
            </w:r>
            <w:r w:rsidR="00FA5396" w:rsidRPr="00FA5396">
              <w:rPr>
                <w:noProof/>
                <w:webHidden/>
              </w:rPr>
              <w:fldChar w:fldCharType="separate"/>
            </w:r>
            <w:r w:rsidR="00FA5396" w:rsidRPr="00FA5396">
              <w:rPr>
                <w:noProof/>
                <w:webHidden/>
              </w:rPr>
              <w:t>3</w:t>
            </w:r>
            <w:r w:rsidR="00FA5396" w:rsidRPr="00FA5396">
              <w:rPr>
                <w:noProof/>
                <w:webHidden/>
              </w:rPr>
              <w:fldChar w:fldCharType="end"/>
            </w:r>
          </w:hyperlink>
        </w:p>
        <w:p w14:paraId="2C62F694" w14:textId="77777777" w:rsidR="00FA5396" w:rsidRPr="00FA5396" w:rsidRDefault="003016FC" w:rsidP="00FA5396">
          <w:pPr>
            <w:pStyle w:val="TOC1"/>
            <w:tabs>
              <w:tab w:val="right" w:leader="dot" w:pos="9350"/>
            </w:tabs>
            <w:rPr>
              <w:rFonts w:eastAsiaTheme="minorEastAsia"/>
              <w:noProof/>
            </w:rPr>
          </w:pPr>
          <w:hyperlink w:anchor="_Toc6225409" w:history="1">
            <w:r w:rsidR="00FA5396" w:rsidRPr="00FA5396">
              <w:rPr>
                <w:rStyle w:val="Hyperlink"/>
                <w:rFonts w:ascii="Sylfaen" w:hAnsi="Sylfaen" w:cs="Sylfaen"/>
                <w:noProof/>
              </w:rPr>
              <w:t>Introduction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_Toc6225409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6B9A5B56" w14:textId="77777777" w:rsidR="00FA5396" w:rsidRPr="00FA5396" w:rsidRDefault="003016FC" w:rsidP="00FA5396">
          <w:pPr>
            <w:pStyle w:val="TOC2"/>
            <w:tabs>
              <w:tab w:val="right" w:leader="dot" w:pos="9350"/>
            </w:tabs>
            <w:rPr>
              <w:rFonts w:eastAsiaTheme="minorEastAsia"/>
              <w:noProof/>
            </w:rPr>
          </w:pPr>
          <w:hyperlink w:anchor="_Toc6225410" w:history="1">
            <w:r w:rsidR="00FA5396" w:rsidRPr="00FA5396">
              <w:rPr>
                <w:rStyle w:val="Hyperlink"/>
                <w:rFonts w:ascii="Sylfaen" w:hAnsi="Sylfaen" w:cs="Sylfaen"/>
                <w:noProof/>
              </w:rPr>
              <w:t>Goal of the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_Toc6225410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1BAEEEB3" w14:textId="77777777" w:rsidR="00FA5396" w:rsidRPr="00FA5396" w:rsidRDefault="003016FC" w:rsidP="00FA5396">
          <w:pPr>
            <w:pStyle w:val="TOC2"/>
            <w:tabs>
              <w:tab w:val="right" w:leader="dot" w:pos="9350"/>
            </w:tabs>
            <w:rPr>
              <w:rFonts w:eastAsiaTheme="minorEastAsia"/>
              <w:noProof/>
            </w:rPr>
          </w:pPr>
          <w:hyperlink w:anchor="_Toc6225411" w:history="1">
            <w:r w:rsidR="00FA5396" w:rsidRPr="00FA5396">
              <w:rPr>
                <w:rStyle w:val="Hyperlink"/>
                <w:rFonts w:ascii="Sylfaen" w:hAnsi="Sylfaen"/>
                <w:noProof/>
              </w:rPr>
              <w:t>Methodology of Interim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_Toc6225411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210817A1" w14:textId="77777777" w:rsidR="00FA5396" w:rsidRPr="00FA5396" w:rsidRDefault="003016FC" w:rsidP="00FA5396">
          <w:pPr>
            <w:pStyle w:val="TOC2"/>
            <w:tabs>
              <w:tab w:val="right" w:leader="dot" w:pos="9350"/>
            </w:tabs>
            <w:rPr>
              <w:rFonts w:eastAsiaTheme="minorEastAsia"/>
              <w:noProof/>
            </w:rPr>
          </w:pPr>
          <w:hyperlink w:anchor="_Toc6225412" w:history="1">
            <w:r w:rsidR="00FA5396" w:rsidRPr="00FA5396">
              <w:rPr>
                <w:rStyle w:val="Hyperlink"/>
                <w:rFonts w:ascii="Sylfaen" w:hAnsi="Sylfaen" w:cs="Sylfaen"/>
                <w:noProof/>
              </w:rPr>
              <w:t>Data collection and analysis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_Toc6225412 \h </w:instrText>
            </w:r>
            <w:r w:rsidR="00FA5396" w:rsidRPr="00FA5396">
              <w:rPr>
                <w:noProof/>
                <w:webHidden/>
              </w:rPr>
            </w:r>
            <w:r w:rsidR="00FA5396" w:rsidRPr="00FA5396">
              <w:rPr>
                <w:noProof/>
                <w:webHidden/>
              </w:rPr>
              <w:fldChar w:fldCharType="separate"/>
            </w:r>
            <w:r w:rsidR="00FA5396" w:rsidRPr="00FA5396">
              <w:rPr>
                <w:noProof/>
                <w:webHidden/>
              </w:rPr>
              <w:t>7</w:t>
            </w:r>
            <w:r w:rsidR="00FA5396" w:rsidRPr="00FA5396">
              <w:rPr>
                <w:noProof/>
                <w:webHidden/>
              </w:rPr>
              <w:fldChar w:fldCharType="end"/>
            </w:r>
          </w:hyperlink>
        </w:p>
        <w:p w14:paraId="4E7F43B8" w14:textId="77777777" w:rsidR="00FA5396" w:rsidRPr="00FA5396" w:rsidRDefault="003016FC" w:rsidP="00FA5396">
          <w:pPr>
            <w:pStyle w:val="TOC1"/>
            <w:tabs>
              <w:tab w:val="right" w:leader="dot" w:pos="9350"/>
            </w:tabs>
            <w:rPr>
              <w:rFonts w:eastAsiaTheme="minorEastAsia"/>
              <w:noProof/>
            </w:rPr>
          </w:pPr>
          <w:hyperlink w:anchor="_Toc6225413" w:history="1">
            <w:r w:rsidR="00FA5396" w:rsidRPr="00FA5396">
              <w:rPr>
                <w:rStyle w:val="Hyperlink"/>
                <w:rFonts w:ascii="Sylfaen" w:hAnsi="Sylfaen" w:cs="Sylfaen"/>
                <w:noProof/>
              </w:rPr>
              <w:t>Outcomes of Efficiency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_Toc6225413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355C795" w14:textId="77777777" w:rsidR="00FA5396" w:rsidRPr="00FA5396" w:rsidRDefault="003016FC" w:rsidP="00FA5396">
          <w:pPr>
            <w:pStyle w:val="TOC2"/>
            <w:tabs>
              <w:tab w:val="right" w:leader="dot" w:pos="9350"/>
            </w:tabs>
            <w:rPr>
              <w:rFonts w:eastAsiaTheme="minorEastAsia"/>
              <w:noProof/>
            </w:rPr>
          </w:pPr>
          <w:hyperlink w:anchor="_Toc6225414" w:history="1">
            <w:r w:rsidR="00FA5396" w:rsidRPr="00FA5396">
              <w:rPr>
                <w:rStyle w:val="Hyperlink"/>
                <w:rFonts w:ascii="Sylfaen" w:hAnsi="Sylfaen" w:cs="Sylfaen"/>
                <w:noProof/>
              </w:rPr>
              <w:t>Basis and Urgency of Strategy Development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_Toc6225414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CD65B86" w14:textId="77777777" w:rsidR="00FA5396" w:rsidRPr="00FA5396" w:rsidRDefault="003016FC" w:rsidP="00FA5396">
          <w:pPr>
            <w:pStyle w:val="TOC2"/>
            <w:tabs>
              <w:tab w:val="right" w:leader="dot" w:pos="9350"/>
            </w:tabs>
            <w:rPr>
              <w:rFonts w:eastAsiaTheme="minorEastAsia"/>
              <w:noProof/>
            </w:rPr>
          </w:pPr>
          <w:hyperlink w:anchor="_Toc6225415" w:history="1">
            <w:r w:rsidR="00FA5396" w:rsidRPr="00FA5396">
              <w:rPr>
                <w:rStyle w:val="Hyperlink"/>
                <w:rFonts w:ascii="Sylfaen" w:hAnsi="Sylfaen"/>
                <w:noProof/>
              </w:rPr>
              <w:t>Performing Interventions Defined by Strategic Objectives in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_Toc6225415 \h </w:instrText>
            </w:r>
            <w:r w:rsidR="00FA5396" w:rsidRPr="00FA5396">
              <w:rPr>
                <w:noProof/>
                <w:webHidden/>
              </w:rPr>
            </w:r>
            <w:r w:rsidR="00FA5396" w:rsidRPr="00FA5396">
              <w:rPr>
                <w:noProof/>
                <w:webHidden/>
              </w:rPr>
              <w:fldChar w:fldCharType="separate"/>
            </w:r>
            <w:r w:rsidR="00FA5396" w:rsidRPr="00FA5396">
              <w:rPr>
                <w:noProof/>
                <w:webHidden/>
              </w:rPr>
              <w:t>11</w:t>
            </w:r>
            <w:r w:rsidR="00FA5396" w:rsidRPr="00FA5396">
              <w:rPr>
                <w:noProof/>
                <w:webHidden/>
              </w:rPr>
              <w:fldChar w:fldCharType="end"/>
            </w:r>
          </w:hyperlink>
        </w:p>
        <w:p w14:paraId="1681E698" w14:textId="77777777" w:rsidR="00FA5396" w:rsidRPr="00FA5396" w:rsidRDefault="003016FC" w:rsidP="00FA5396">
          <w:pPr>
            <w:pStyle w:val="TOC2"/>
            <w:tabs>
              <w:tab w:val="right" w:leader="dot" w:pos="9350"/>
            </w:tabs>
            <w:rPr>
              <w:rFonts w:eastAsiaTheme="minorEastAsia"/>
              <w:noProof/>
            </w:rPr>
          </w:pPr>
          <w:hyperlink w:anchor="_Toc6225416" w:history="1">
            <w:r w:rsidR="00FA5396" w:rsidRPr="00FA5396">
              <w:rPr>
                <w:rStyle w:val="Hyperlink"/>
                <w:rFonts w:ascii="Sylfaen" w:hAnsi="Sylfaen" w:cs="Sylfaen"/>
                <w:noProof/>
              </w:rPr>
              <w:t>Budget Analysis for the Elimination Strategy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_Toc6225416 \h </w:instrText>
            </w:r>
            <w:r w:rsidR="00FA5396" w:rsidRPr="00FA5396">
              <w:rPr>
                <w:noProof/>
                <w:webHidden/>
              </w:rPr>
            </w:r>
            <w:r w:rsidR="00FA5396" w:rsidRPr="00FA5396">
              <w:rPr>
                <w:noProof/>
                <w:webHidden/>
              </w:rPr>
              <w:fldChar w:fldCharType="separate"/>
            </w:r>
            <w:r w:rsidR="00FA5396" w:rsidRPr="00FA5396">
              <w:rPr>
                <w:noProof/>
                <w:webHidden/>
              </w:rPr>
              <w:t>14</w:t>
            </w:r>
            <w:r w:rsidR="00FA5396" w:rsidRPr="00FA5396">
              <w:rPr>
                <w:noProof/>
                <w:webHidden/>
              </w:rPr>
              <w:fldChar w:fldCharType="end"/>
            </w:r>
          </w:hyperlink>
        </w:p>
        <w:p w14:paraId="10781091" w14:textId="77777777" w:rsidR="00FA5396" w:rsidRPr="00FA5396" w:rsidRDefault="003016FC" w:rsidP="00FA5396">
          <w:pPr>
            <w:pStyle w:val="TOC2"/>
            <w:tabs>
              <w:tab w:val="right" w:leader="dot" w:pos="9350"/>
            </w:tabs>
            <w:rPr>
              <w:rFonts w:eastAsiaTheme="minorEastAsia"/>
              <w:noProof/>
            </w:rPr>
          </w:pPr>
          <w:hyperlink w:anchor="_Toc6225417" w:history="1">
            <w:r w:rsidR="00FA5396" w:rsidRPr="00FA5396">
              <w:rPr>
                <w:rStyle w:val="Hyperlink"/>
                <w:rFonts w:ascii="Sylfaen" w:eastAsia="Sylfaen" w:hAnsi="Sylfaen" w:cs="Sylfaen"/>
                <w:noProof/>
              </w:rPr>
              <w:t>Detailed Review of Implementation of Strategic Directions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_Toc6225417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692038C1" w14:textId="77777777" w:rsidR="00FA5396" w:rsidRPr="00FA5396" w:rsidRDefault="003016FC" w:rsidP="00FA5396">
          <w:pPr>
            <w:pStyle w:val="TOC3"/>
            <w:tabs>
              <w:tab w:val="right" w:leader="dot" w:pos="9350"/>
            </w:tabs>
            <w:rPr>
              <w:rFonts w:eastAsiaTheme="minorEastAsia"/>
              <w:noProof/>
            </w:rPr>
          </w:pPr>
          <w:hyperlink w:anchor="_Toc6225418" w:history="1">
            <w:r w:rsidR="00FA5396" w:rsidRPr="00FA5396">
              <w:rPr>
                <w:rStyle w:val="Hyperlink"/>
                <w:rFonts w:ascii="Sylfaen" w:eastAsia="Sylfaen" w:hAnsi="Sylfaen" w:cs="Sylfaen"/>
                <w:noProof/>
              </w:rPr>
              <w:t>Objective 1: Raising awareness about viral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_Toc6225418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142E3927" w14:textId="77777777" w:rsidR="00FA5396" w:rsidRPr="00FA5396" w:rsidRDefault="003016FC" w:rsidP="00FA5396">
          <w:pPr>
            <w:pStyle w:val="TOC3"/>
            <w:tabs>
              <w:tab w:val="right" w:leader="dot" w:pos="9350"/>
            </w:tabs>
            <w:rPr>
              <w:rFonts w:eastAsiaTheme="minorEastAsia"/>
              <w:noProof/>
            </w:rPr>
          </w:pPr>
          <w:hyperlink w:anchor="_Toc6225419" w:history="1">
            <w:r w:rsidR="00FA5396" w:rsidRPr="00FA5396">
              <w:rPr>
                <w:rStyle w:val="Hyperlink"/>
                <w:rFonts w:ascii="Sylfaen" w:eastAsia="Sylfaen" w:hAnsi="Sylfaen" w:cs="Sylfaen"/>
                <w:noProof/>
              </w:rPr>
              <w:t>Objective 2. Monitoring the healthcare sector response to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_Toc6225419 \h </w:instrText>
            </w:r>
            <w:r w:rsidR="00FA5396" w:rsidRPr="00FA5396">
              <w:rPr>
                <w:noProof/>
                <w:webHidden/>
              </w:rPr>
            </w:r>
            <w:r w:rsidR="00FA5396" w:rsidRPr="00FA5396">
              <w:rPr>
                <w:noProof/>
                <w:webHidden/>
              </w:rPr>
              <w:fldChar w:fldCharType="separate"/>
            </w:r>
            <w:r w:rsidR="00FA5396" w:rsidRPr="00FA5396">
              <w:rPr>
                <w:noProof/>
                <w:webHidden/>
              </w:rPr>
              <w:t>19</w:t>
            </w:r>
            <w:r w:rsidR="00FA5396" w:rsidRPr="00FA5396">
              <w:rPr>
                <w:noProof/>
                <w:webHidden/>
              </w:rPr>
              <w:fldChar w:fldCharType="end"/>
            </w:r>
          </w:hyperlink>
        </w:p>
        <w:p w14:paraId="4C535C5E" w14:textId="77777777" w:rsidR="00FA5396" w:rsidRPr="00FA5396" w:rsidRDefault="003016FC" w:rsidP="00FA5396">
          <w:pPr>
            <w:pStyle w:val="TOC3"/>
            <w:tabs>
              <w:tab w:val="right" w:leader="dot" w:pos="9350"/>
            </w:tabs>
            <w:rPr>
              <w:rFonts w:eastAsiaTheme="minorEastAsia"/>
              <w:noProof/>
            </w:rPr>
          </w:pPr>
          <w:hyperlink w:anchor="_Toc6225420" w:history="1">
            <w:r w:rsidR="00FA5396" w:rsidRPr="00FA5396">
              <w:rPr>
                <w:rStyle w:val="Hyperlink"/>
                <w:rFonts w:ascii="Sylfaen" w:eastAsia="Sylfaen" w:hAnsi="Sylfaen"/>
                <w:noProof/>
              </w:rPr>
              <w:t>Objective 3. Prevention of transmission of viral hepatitis in population and medical establishments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_Toc6225420 \h </w:instrText>
            </w:r>
            <w:r w:rsidR="00FA5396" w:rsidRPr="00FA5396">
              <w:rPr>
                <w:noProof/>
                <w:webHidden/>
              </w:rPr>
            </w:r>
            <w:r w:rsidR="00FA5396" w:rsidRPr="00FA5396">
              <w:rPr>
                <w:noProof/>
                <w:webHidden/>
              </w:rPr>
              <w:fldChar w:fldCharType="separate"/>
            </w:r>
            <w:r w:rsidR="00FA5396" w:rsidRPr="00FA5396">
              <w:rPr>
                <w:noProof/>
                <w:webHidden/>
              </w:rPr>
              <w:t>23</w:t>
            </w:r>
            <w:r w:rsidR="00FA5396" w:rsidRPr="00FA5396">
              <w:rPr>
                <w:noProof/>
                <w:webHidden/>
              </w:rPr>
              <w:fldChar w:fldCharType="end"/>
            </w:r>
          </w:hyperlink>
        </w:p>
        <w:p w14:paraId="350B5BC3" w14:textId="77777777" w:rsidR="00FA5396" w:rsidRPr="00FA5396" w:rsidRDefault="003016FC" w:rsidP="00FA5396">
          <w:pPr>
            <w:pStyle w:val="TOC2"/>
            <w:tabs>
              <w:tab w:val="right" w:leader="dot" w:pos="9350"/>
            </w:tabs>
            <w:rPr>
              <w:rFonts w:eastAsiaTheme="minorEastAsia"/>
              <w:noProof/>
            </w:rPr>
          </w:pPr>
          <w:hyperlink w:anchor="_Toc6225421" w:history="1">
            <w:r w:rsidR="00FA5396" w:rsidRPr="00FA5396">
              <w:rPr>
                <w:rStyle w:val="Hyperlink"/>
                <w:rFonts w:ascii="Sylfaen" w:eastAsia="Sylfaen" w:hAnsi="Sylfaen" w:cs="Sylfaen"/>
                <w:b/>
                <w:bCs/>
                <w:noProof/>
              </w:rPr>
              <w:t>Objective 4. Reduced hepatitis C morbidity and mortality by expansion of screening, testing, care and treatment services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_Toc6225421 \h </w:instrText>
            </w:r>
            <w:r w:rsidR="00FA5396" w:rsidRPr="00FA5396">
              <w:rPr>
                <w:noProof/>
                <w:webHidden/>
              </w:rPr>
            </w:r>
            <w:r w:rsidR="00FA5396" w:rsidRPr="00FA5396">
              <w:rPr>
                <w:noProof/>
                <w:webHidden/>
              </w:rPr>
              <w:fldChar w:fldCharType="separate"/>
            </w:r>
            <w:r w:rsidR="00FA5396" w:rsidRPr="00FA5396">
              <w:rPr>
                <w:noProof/>
                <w:webHidden/>
              </w:rPr>
              <w:t>36</w:t>
            </w:r>
            <w:r w:rsidR="00FA5396" w:rsidRPr="00FA5396">
              <w:rPr>
                <w:noProof/>
                <w:webHidden/>
              </w:rPr>
              <w:fldChar w:fldCharType="end"/>
            </w:r>
          </w:hyperlink>
        </w:p>
        <w:p w14:paraId="0FCC2AF9" w14:textId="77777777" w:rsidR="00FA5396" w:rsidRPr="00FA5396" w:rsidRDefault="003016FC" w:rsidP="00FA5396">
          <w:pPr>
            <w:pStyle w:val="TOC1"/>
            <w:tabs>
              <w:tab w:val="right" w:leader="dot" w:pos="9350"/>
            </w:tabs>
            <w:rPr>
              <w:rFonts w:eastAsiaTheme="minorEastAsia"/>
              <w:noProof/>
            </w:rPr>
          </w:pPr>
          <w:hyperlink w:anchor="_Toc6225422" w:history="1">
            <w:r w:rsidR="00FA5396" w:rsidRPr="00FA5396">
              <w:rPr>
                <w:rStyle w:val="Hyperlink"/>
                <w:rFonts w:ascii="Sylfaen" w:hAnsi="Sylfaen" w:cs="Sylfaen"/>
                <w:noProof/>
              </w:rPr>
              <w:t>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_Toc6225422 \h </w:instrText>
            </w:r>
            <w:r w:rsidR="00FA5396" w:rsidRPr="00FA5396">
              <w:rPr>
                <w:noProof/>
                <w:webHidden/>
              </w:rPr>
            </w:r>
            <w:r w:rsidR="00FA5396" w:rsidRPr="00FA5396">
              <w:rPr>
                <w:noProof/>
                <w:webHidden/>
              </w:rPr>
              <w:fldChar w:fldCharType="separate"/>
            </w:r>
            <w:r w:rsidR="00FA5396" w:rsidRPr="00FA5396">
              <w:rPr>
                <w:noProof/>
                <w:webHidden/>
              </w:rPr>
              <w:t>44</w:t>
            </w:r>
            <w:r w:rsidR="00FA5396" w:rsidRPr="00FA5396">
              <w:rPr>
                <w:noProof/>
                <w:webHidden/>
              </w:rPr>
              <w:fldChar w:fldCharType="end"/>
            </w:r>
          </w:hyperlink>
        </w:p>
        <w:p w14:paraId="269951D9" w14:textId="77777777" w:rsidR="00FA5396" w:rsidRPr="00FA5396" w:rsidRDefault="003016FC" w:rsidP="00FA5396">
          <w:pPr>
            <w:pStyle w:val="TOC2"/>
            <w:tabs>
              <w:tab w:val="right" w:leader="dot" w:pos="9350"/>
            </w:tabs>
            <w:rPr>
              <w:rFonts w:eastAsiaTheme="minorEastAsia"/>
              <w:noProof/>
            </w:rPr>
          </w:pPr>
          <w:hyperlink w:anchor="_Toc6225423" w:history="1">
            <w:r w:rsidR="00FA5396" w:rsidRPr="00FA5396">
              <w:rPr>
                <w:rStyle w:val="Hyperlink"/>
                <w:rFonts w:ascii="Sylfaen" w:hAnsi="Sylfaen" w:cs="Sylfaen"/>
                <w:noProof/>
              </w:rPr>
              <w:t>Recommendations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_Toc6225423 \h </w:instrText>
            </w:r>
            <w:r w:rsidR="00FA5396" w:rsidRPr="00FA5396">
              <w:rPr>
                <w:noProof/>
                <w:webHidden/>
              </w:rPr>
            </w:r>
            <w:r w:rsidR="00FA5396" w:rsidRPr="00FA5396">
              <w:rPr>
                <w:noProof/>
                <w:webHidden/>
              </w:rPr>
              <w:fldChar w:fldCharType="separate"/>
            </w:r>
            <w:r w:rsidR="00FA5396" w:rsidRPr="00FA5396">
              <w:rPr>
                <w:noProof/>
                <w:webHidden/>
              </w:rPr>
              <w:t>48</w:t>
            </w:r>
            <w:r w:rsidR="00FA5396" w:rsidRPr="00FA5396">
              <w:rPr>
                <w:noProof/>
                <w:webHidden/>
              </w:rPr>
              <w:fldChar w:fldCharType="end"/>
            </w:r>
          </w:hyperlink>
        </w:p>
        <w:p w14:paraId="62E5BEEE" w14:textId="77777777" w:rsidR="00FA5396" w:rsidRPr="00FA5396" w:rsidRDefault="003016FC" w:rsidP="00FA5396">
          <w:pPr>
            <w:pStyle w:val="TOC1"/>
            <w:tabs>
              <w:tab w:val="right" w:leader="dot" w:pos="9350"/>
            </w:tabs>
            <w:rPr>
              <w:rFonts w:eastAsiaTheme="minorEastAsia"/>
              <w:noProof/>
            </w:rPr>
          </w:pPr>
          <w:hyperlink w:anchor="_Toc6225424" w:history="1">
            <w:r w:rsidR="00FA5396" w:rsidRPr="00FA5396">
              <w:rPr>
                <w:rStyle w:val="Hyperlink"/>
                <w:rFonts w:ascii="Sylfaen" w:hAnsi="Sylfaen" w:cs="Sylfaen"/>
                <w:noProof/>
              </w:rPr>
              <w:t>References</w:t>
            </w:r>
            <w:r w:rsidR="00FA5396" w:rsidRPr="00FA5396">
              <w:rPr>
                <w:rStyle w:val="Hyperlink"/>
                <w:rFonts w:ascii="Sylfaen" w:hAnsi="Sylfaen"/>
                <w:noProof/>
              </w:rPr>
              <w: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_Toc6225424 \h </w:instrText>
            </w:r>
            <w:r w:rsidR="00FA5396" w:rsidRPr="00FA5396">
              <w:rPr>
                <w:noProof/>
                <w:webHidden/>
              </w:rPr>
            </w:r>
            <w:r w:rsidR="00FA5396" w:rsidRPr="00FA5396">
              <w:rPr>
                <w:noProof/>
                <w:webHidden/>
              </w:rPr>
              <w:fldChar w:fldCharType="separate"/>
            </w:r>
            <w:r w:rsidR="00FA5396" w:rsidRPr="00FA5396">
              <w:rPr>
                <w:noProof/>
                <w:webHidden/>
              </w:rPr>
              <w:t>50</w:t>
            </w:r>
            <w:r w:rsidR="00FA5396" w:rsidRPr="00FA5396">
              <w:rPr>
                <w:noProof/>
                <w:webHidden/>
              </w:rPr>
              <w:fldChar w:fldCharType="end"/>
            </w:r>
          </w:hyperlink>
        </w:p>
        <w:p w14:paraId="22DAAD25" w14:textId="77777777" w:rsidR="00FA5396" w:rsidRPr="00FA5396" w:rsidRDefault="003016FC" w:rsidP="00FA5396">
          <w:pPr>
            <w:pStyle w:val="TOC1"/>
            <w:tabs>
              <w:tab w:val="right" w:leader="dot" w:pos="9350"/>
            </w:tabs>
            <w:rPr>
              <w:rFonts w:eastAsiaTheme="minorEastAsia"/>
              <w:noProof/>
            </w:rPr>
          </w:pPr>
          <w:hyperlink w:anchor="_Toc6225425" w:history="1">
            <w:r w:rsidR="00FA5396" w:rsidRPr="00FA5396">
              <w:rPr>
                <w:rStyle w:val="Hyperlink"/>
                <w:rFonts w:ascii="Sylfaen" w:hAnsi="Sylfaen" w:cs="Sylfaen"/>
                <w:noProof/>
              </w:rPr>
              <w:t>Annexes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_Toc6225425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3A312182" w14:textId="77777777" w:rsidR="00FA5396" w:rsidRPr="00FA5396" w:rsidRDefault="003016FC" w:rsidP="00FA5396">
          <w:pPr>
            <w:pStyle w:val="TOC2"/>
            <w:tabs>
              <w:tab w:val="right" w:leader="dot" w:pos="9350"/>
            </w:tabs>
            <w:rPr>
              <w:rFonts w:eastAsiaTheme="minorEastAsia"/>
              <w:noProof/>
            </w:rPr>
          </w:pPr>
          <w:hyperlink w:anchor="_Toc6225426" w:history="1">
            <w:r w:rsidR="00FA5396" w:rsidRPr="00FA5396">
              <w:rPr>
                <w:rStyle w:val="Hyperlink"/>
                <w:rFonts w:ascii="Sylfaen" w:hAnsi="Sylfaen" w:cs="Sylfaen"/>
                <w:noProof/>
              </w:rPr>
              <w:t>Annex</w:t>
            </w:r>
            <w:r w:rsidR="00FA5396" w:rsidRPr="00FA5396">
              <w:rPr>
                <w:rStyle w:val="Hyperlink"/>
                <w:rFonts w:ascii="Sylfaen" w:hAnsi="Sylfaen"/>
                <w:noProof/>
              </w:rPr>
              <w:t xml:space="preserve"> 1: Evaluation stages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_Toc6225426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09DF537E" w14:textId="77777777" w:rsidR="00FA5396" w:rsidRPr="00FA5396" w:rsidRDefault="003016FC" w:rsidP="00FA5396">
          <w:pPr>
            <w:pStyle w:val="TOC2"/>
            <w:tabs>
              <w:tab w:val="right" w:leader="dot" w:pos="9350"/>
            </w:tabs>
            <w:rPr>
              <w:rFonts w:eastAsiaTheme="minorEastAsia"/>
              <w:noProof/>
            </w:rPr>
          </w:pPr>
          <w:hyperlink w:anchor="_Toc6225427" w:history="1">
            <w:r w:rsidR="00FA5396" w:rsidRPr="00FA5396">
              <w:rPr>
                <w:rStyle w:val="Hyperlink"/>
                <w:rFonts w:ascii="Sylfaen" w:hAnsi="Sylfaen" w:cs="Sylfaen"/>
                <w:noProof/>
              </w:rPr>
              <w:t>Appendix 2: Respondents of in-depth interviews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_Toc6225427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5792C564" w14:textId="77777777" w:rsidR="00FA5396" w:rsidRPr="00FA5396" w:rsidRDefault="00FA5396" w:rsidP="00FA5396">
          <w:pPr>
            <w:rPr>
              <w:rFonts w:ascii="Sylfaen" w:hAnsi="Sylfaen"/>
            </w:rPr>
          </w:pPr>
          <w:r w:rsidRPr="00FA5396">
            <w:rPr>
              <w:rFonts w:ascii="Sylfaen" w:hAnsi="Sylfaen"/>
              <w:b/>
              <w:bCs/>
              <w:noProof/>
            </w:rPr>
            <w:fldChar w:fldCharType="end"/>
          </w:r>
        </w:p>
      </w:sdtContent>
    </w:sdt>
    <w:p w14:paraId="34AB6525" w14:textId="77777777" w:rsidR="00FA5396" w:rsidRPr="00FA5396" w:rsidRDefault="00FA5396" w:rsidP="00FA5396">
      <w:pPr>
        <w:rPr>
          <w:rFonts w:ascii="Sylfaen" w:hAnsi="Sylfaen"/>
        </w:rPr>
      </w:pPr>
    </w:p>
    <w:p w14:paraId="6A3B2196" w14:textId="034DBF6D" w:rsidR="00FA5396" w:rsidRPr="00FA5396" w:rsidRDefault="00FA5396" w:rsidP="00FA5396">
      <w:pPr>
        <w:spacing w:after="200" w:line="276" w:lineRule="auto"/>
        <w:rPr>
          <w:rFonts w:ascii="Sylfaen" w:hAnsi="Sylfaen"/>
        </w:rPr>
      </w:pPr>
      <w:r w:rsidRPr="00FA5396">
        <w:rPr>
          <w:rFonts w:ascii="Sylfaen" w:hAnsi="Sylfaen" w:cs="Sylfaen"/>
        </w:rPr>
        <w:br w:type="page"/>
      </w:r>
      <w:bookmarkStart w:id="2" w:name="_Toc6225407"/>
      <w:r w:rsidRPr="00FA5396">
        <w:rPr>
          <w:rFonts w:ascii="Sylfaen" w:hAnsi="Sylfaen" w:cs="Sylfaen"/>
        </w:rPr>
        <w:lastRenderedPageBreak/>
        <w:t>Abbreviation</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FA5396" w:rsidRPr="00FA5396" w14:paraId="673EFD56" w14:textId="77777777" w:rsidTr="00773928">
        <w:tc>
          <w:tcPr>
            <w:tcW w:w="2263" w:type="dxa"/>
          </w:tcPr>
          <w:p w14:paraId="798461F6" w14:textId="77777777" w:rsidR="00FA5396" w:rsidRPr="00FA5396" w:rsidRDefault="00FA5396" w:rsidP="00773928">
            <w:pPr>
              <w:spacing w:line="276" w:lineRule="auto"/>
              <w:rPr>
                <w:rFonts w:ascii="Sylfaen" w:hAnsi="Sylfaen"/>
              </w:rPr>
            </w:pPr>
            <w:r w:rsidRPr="00FA5396">
              <w:rPr>
                <w:rFonts w:ascii="Sylfaen" w:hAnsi="Sylfaen" w:cs="Calibri"/>
                <w:color w:val="000000"/>
              </w:rPr>
              <w:t>AASLD</w:t>
            </w:r>
          </w:p>
        </w:tc>
        <w:tc>
          <w:tcPr>
            <w:tcW w:w="6661" w:type="dxa"/>
          </w:tcPr>
          <w:p w14:paraId="66AF1ED7" w14:textId="77777777" w:rsidR="00FA5396" w:rsidRPr="00FA5396" w:rsidRDefault="00FA5396" w:rsidP="00773928">
            <w:pPr>
              <w:spacing w:line="276" w:lineRule="auto"/>
              <w:rPr>
                <w:rFonts w:ascii="Sylfaen" w:hAnsi="Sylfaen"/>
              </w:rPr>
            </w:pPr>
            <w:r w:rsidRPr="00FA5396">
              <w:rPr>
                <w:rFonts w:ascii="Sylfaen" w:hAnsi="Sylfaen" w:cs="Sylfaen"/>
                <w:color w:val="000000"/>
              </w:rPr>
              <w:t>American Association for the Study of Liver Diseases</w:t>
            </w:r>
          </w:p>
        </w:tc>
      </w:tr>
      <w:tr w:rsidR="00FA5396" w:rsidRPr="00FA5396" w14:paraId="2E09B201" w14:textId="77777777" w:rsidTr="00773928">
        <w:tc>
          <w:tcPr>
            <w:tcW w:w="2263" w:type="dxa"/>
          </w:tcPr>
          <w:p w14:paraId="7689C745" w14:textId="77777777" w:rsidR="00FA5396" w:rsidRPr="00FA5396" w:rsidRDefault="00FA5396" w:rsidP="00773928">
            <w:pPr>
              <w:spacing w:line="276" w:lineRule="auto"/>
              <w:rPr>
                <w:rFonts w:ascii="Sylfaen" w:hAnsi="Sylfaen"/>
              </w:rPr>
            </w:pPr>
            <w:r w:rsidRPr="00FA5396">
              <w:rPr>
                <w:rFonts w:ascii="Sylfaen" w:hAnsi="Sylfaen" w:cs="Calibri"/>
                <w:color w:val="000000"/>
              </w:rPr>
              <w:t>BBSS</w:t>
            </w:r>
          </w:p>
        </w:tc>
        <w:tc>
          <w:tcPr>
            <w:tcW w:w="6661" w:type="dxa"/>
          </w:tcPr>
          <w:p w14:paraId="1EAEAC03" w14:textId="77777777" w:rsidR="00FA5396" w:rsidRPr="00FA5396" w:rsidRDefault="00FA5396" w:rsidP="00773928">
            <w:pPr>
              <w:spacing w:line="276" w:lineRule="auto"/>
              <w:rPr>
                <w:rFonts w:ascii="Sylfaen" w:hAnsi="Sylfaen"/>
              </w:rPr>
            </w:pPr>
            <w:r w:rsidRPr="00FA5396">
              <w:rPr>
                <w:rFonts w:ascii="Sylfaen" w:hAnsi="Sylfaen" w:cs="Calibri"/>
                <w:color w:val="000000"/>
              </w:rPr>
              <w:t>Bio-</w:t>
            </w:r>
            <w:proofErr w:type="spellStart"/>
            <w:r w:rsidRPr="00FA5396">
              <w:rPr>
                <w:rFonts w:ascii="Sylfaen" w:hAnsi="Sylfaen" w:cs="Calibri"/>
                <w:color w:val="000000"/>
              </w:rPr>
              <w:t>Behavioural</w:t>
            </w:r>
            <w:proofErr w:type="spellEnd"/>
            <w:r w:rsidRPr="00FA5396">
              <w:rPr>
                <w:rFonts w:ascii="Sylfaen" w:hAnsi="Sylfaen" w:cs="Calibri"/>
                <w:color w:val="000000"/>
              </w:rPr>
              <w:t xml:space="preserve"> Surveillance Survey</w:t>
            </w:r>
          </w:p>
        </w:tc>
      </w:tr>
      <w:tr w:rsidR="00FA5396" w:rsidRPr="00FA5396" w14:paraId="344A3A34" w14:textId="77777777" w:rsidTr="00773928">
        <w:tc>
          <w:tcPr>
            <w:tcW w:w="2263" w:type="dxa"/>
          </w:tcPr>
          <w:p w14:paraId="44FE8BB5" w14:textId="77777777" w:rsidR="00FA5396" w:rsidRPr="00FA5396" w:rsidRDefault="00FA5396" w:rsidP="00773928">
            <w:pPr>
              <w:spacing w:line="276" w:lineRule="auto"/>
              <w:rPr>
                <w:rFonts w:ascii="Sylfaen" w:hAnsi="Sylfaen"/>
              </w:rPr>
            </w:pPr>
            <w:r w:rsidRPr="00FA5396">
              <w:rPr>
                <w:rFonts w:ascii="Sylfaen" w:hAnsi="Sylfaen" w:cs="Calibri"/>
                <w:color w:val="000000"/>
              </w:rPr>
              <w:t>DAA</w:t>
            </w:r>
          </w:p>
        </w:tc>
        <w:tc>
          <w:tcPr>
            <w:tcW w:w="6661" w:type="dxa"/>
          </w:tcPr>
          <w:p w14:paraId="74427332" w14:textId="5765060A" w:rsidR="00FA5396" w:rsidRPr="00FA5396" w:rsidRDefault="00FA5396" w:rsidP="00ED1CF8">
            <w:pPr>
              <w:spacing w:line="276" w:lineRule="auto"/>
              <w:rPr>
                <w:rFonts w:ascii="Sylfaen" w:hAnsi="Sylfaen"/>
              </w:rPr>
            </w:pPr>
            <w:r w:rsidRPr="00FA5396">
              <w:rPr>
                <w:rFonts w:ascii="Sylfaen" w:hAnsi="Sylfaen" w:cs="Sylfaen"/>
                <w:color w:val="000000"/>
              </w:rPr>
              <w:t>D</w:t>
            </w:r>
            <w:r w:rsidRPr="00FA5396">
              <w:rPr>
                <w:rFonts w:ascii="Sylfaen" w:hAnsi="Sylfaen" w:cs="Calibri"/>
                <w:color w:val="000000"/>
              </w:rPr>
              <w:t>irect acting antivirals</w:t>
            </w:r>
          </w:p>
        </w:tc>
      </w:tr>
      <w:tr w:rsidR="00FA5396" w:rsidRPr="00FA5396" w14:paraId="676E2C01" w14:textId="77777777" w:rsidTr="00773928">
        <w:tc>
          <w:tcPr>
            <w:tcW w:w="2263" w:type="dxa"/>
          </w:tcPr>
          <w:p w14:paraId="1EA7AC3E" w14:textId="77777777" w:rsidR="00FA5396" w:rsidRPr="00FA5396" w:rsidRDefault="00FA5396" w:rsidP="00773928">
            <w:pPr>
              <w:spacing w:line="276" w:lineRule="auto"/>
              <w:rPr>
                <w:rFonts w:ascii="Sylfaen" w:hAnsi="Sylfaen"/>
              </w:rPr>
            </w:pPr>
            <w:r w:rsidRPr="00FA5396">
              <w:rPr>
                <w:rFonts w:ascii="Sylfaen" w:hAnsi="Sylfaen" w:cs="Calibri"/>
                <w:color w:val="000000"/>
              </w:rPr>
              <w:t>EASL</w:t>
            </w:r>
          </w:p>
        </w:tc>
        <w:tc>
          <w:tcPr>
            <w:tcW w:w="6661" w:type="dxa"/>
          </w:tcPr>
          <w:p w14:paraId="218787B7" w14:textId="77777777" w:rsidR="00FA5396" w:rsidRPr="00FA5396" w:rsidRDefault="00FA5396" w:rsidP="00773928">
            <w:pPr>
              <w:spacing w:line="276" w:lineRule="auto"/>
              <w:rPr>
                <w:rFonts w:ascii="Sylfaen" w:hAnsi="Sylfaen"/>
              </w:rPr>
            </w:pPr>
            <w:r w:rsidRPr="00FA5396">
              <w:rPr>
                <w:rFonts w:ascii="Sylfaen" w:hAnsi="Sylfaen" w:cs="Calibri"/>
                <w:color w:val="000000"/>
              </w:rPr>
              <w:t>European Association for the Study of the Liver</w:t>
            </w:r>
          </w:p>
        </w:tc>
      </w:tr>
      <w:tr w:rsidR="00FA5396" w:rsidRPr="00FA5396" w14:paraId="7EFEDD38" w14:textId="77777777" w:rsidTr="00773928">
        <w:tc>
          <w:tcPr>
            <w:tcW w:w="2263" w:type="dxa"/>
          </w:tcPr>
          <w:p w14:paraId="089B08DE"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ELPA</w:t>
            </w:r>
          </w:p>
        </w:tc>
        <w:tc>
          <w:tcPr>
            <w:tcW w:w="6661" w:type="dxa"/>
          </w:tcPr>
          <w:p w14:paraId="3EAFF2B5"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European Liver Patients’ Association</w:t>
            </w:r>
          </w:p>
        </w:tc>
      </w:tr>
      <w:tr w:rsidR="00FA5396" w:rsidRPr="00FA5396" w14:paraId="10EAAC35" w14:textId="77777777" w:rsidTr="00773928">
        <w:tc>
          <w:tcPr>
            <w:tcW w:w="2263" w:type="dxa"/>
          </w:tcPr>
          <w:p w14:paraId="1279BAE3" w14:textId="77777777" w:rsidR="00FA5396" w:rsidRPr="00FA5396" w:rsidRDefault="00FA5396" w:rsidP="00773928">
            <w:pPr>
              <w:spacing w:line="276" w:lineRule="auto"/>
              <w:rPr>
                <w:rFonts w:ascii="Sylfaen" w:hAnsi="Sylfaen"/>
              </w:rPr>
            </w:pPr>
            <w:r w:rsidRPr="00FA5396">
              <w:rPr>
                <w:rFonts w:ascii="Sylfaen" w:hAnsi="Sylfaen" w:cs="Calibri"/>
                <w:color w:val="000000"/>
              </w:rPr>
              <w:t>GGI</w:t>
            </w:r>
          </w:p>
        </w:tc>
        <w:tc>
          <w:tcPr>
            <w:tcW w:w="6661" w:type="dxa"/>
          </w:tcPr>
          <w:p w14:paraId="63034E96"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Good Governance Initiative </w:t>
            </w:r>
          </w:p>
        </w:tc>
      </w:tr>
      <w:tr w:rsidR="00FA5396" w:rsidRPr="00FA5396" w14:paraId="3257CC55" w14:textId="77777777" w:rsidTr="00773928">
        <w:tc>
          <w:tcPr>
            <w:tcW w:w="2263" w:type="dxa"/>
          </w:tcPr>
          <w:p w14:paraId="15DD2D52" w14:textId="77777777" w:rsidR="00FA5396" w:rsidRPr="00FA5396" w:rsidRDefault="00FA5396" w:rsidP="00773928">
            <w:pPr>
              <w:spacing w:line="276" w:lineRule="auto"/>
              <w:rPr>
                <w:rFonts w:ascii="Sylfaen" w:hAnsi="Sylfaen"/>
              </w:rPr>
            </w:pPr>
            <w:r w:rsidRPr="00FA5396">
              <w:rPr>
                <w:rFonts w:ascii="Sylfaen" w:hAnsi="Sylfaen" w:cs="Calibri"/>
                <w:color w:val="000000"/>
              </w:rPr>
              <w:t>HCV</w:t>
            </w:r>
          </w:p>
        </w:tc>
        <w:tc>
          <w:tcPr>
            <w:tcW w:w="6661" w:type="dxa"/>
          </w:tcPr>
          <w:p w14:paraId="612061E1" w14:textId="77777777" w:rsidR="00FA5396" w:rsidRPr="00FA5396" w:rsidRDefault="00FA5396" w:rsidP="00773928">
            <w:pPr>
              <w:spacing w:line="276" w:lineRule="auto"/>
              <w:rPr>
                <w:rFonts w:ascii="Sylfaen" w:hAnsi="Sylfaen"/>
              </w:rPr>
            </w:pPr>
            <w:r w:rsidRPr="00FA5396">
              <w:rPr>
                <w:rFonts w:ascii="Sylfaen" w:hAnsi="Sylfaen" w:cs="Calibri"/>
                <w:color w:val="000000"/>
              </w:rPr>
              <w:t>Hepatitis C virus</w:t>
            </w:r>
          </w:p>
        </w:tc>
      </w:tr>
      <w:tr w:rsidR="00FA5396" w:rsidRPr="00FA5396" w14:paraId="3C527E7C" w14:textId="77777777" w:rsidTr="00773928">
        <w:tc>
          <w:tcPr>
            <w:tcW w:w="2263" w:type="dxa"/>
          </w:tcPr>
          <w:p w14:paraId="6D469951" w14:textId="77777777" w:rsidR="00FA5396" w:rsidRPr="00FA5396" w:rsidRDefault="00FA5396" w:rsidP="00773928">
            <w:pPr>
              <w:spacing w:line="276" w:lineRule="auto"/>
              <w:rPr>
                <w:rFonts w:ascii="Sylfaen" w:hAnsi="Sylfaen"/>
              </w:rPr>
            </w:pPr>
            <w:r w:rsidRPr="00FA5396">
              <w:rPr>
                <w:rFonts w:ascii="Sylfaen" w:hAnsi="Sylfaen" w:cs="Calibri"/>
                <w:color w:val="000000"/>
              </w:rPr>
              <w:t>ICP</w:t>
            </w:r>
          </w:p>
        </w:tc>
        <w:tc>
          <w:tcPr>
            <w:tcW w:w="6661" w:type="dxa"/>
          </w:tcPr>
          <w:p w14:paraId="48749A5B" w14:textId="77777777" w:rsidR="00FA5396" w:rsidRPr="00FA5396" w:rsidRDefault="00FA5396" w:rsidP="00773928">
            <w:pPr>
              <w:spacing w:line="276" w:lineRule="auto"/>
              <w:rPr>
                <w:rFonts w:ascii="Sylfaen" w:hAnsi="Sylfaen"/>
              </w:rPr>
            </w:pPr>
            <w:r w:rsidRPr="00FA5396">
              <w:rPr>
                <w:rFonts w:ascii="Sylfaen" w:hAnsi="Sylfaen" w:cs="Calibri"/>
                <w:color w:val="000000"/>
              </w:rPr>
              <w:t>Infection prevention and control</w:t>
            </w:r>
          </w:p>
        </w:tc>
      </w:tr>
      <w:tr w:rsidR="00FA5396" w:rsidRPr="00FA5396" w14:paraId="48004044" w14:textId="77777777" w:rsidTr="00773928">
        <w:tc>
          <w:tcPr>
            <w:tcW w:w="2263" w:type="dxa"/>
          </w:tcPr>
          <w:p w14:paraId="43CB2454"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KAP </w:t>
            </w:r>
          </w:p>
        </w:tc>
        <w:tc>
          <w:tcPr>
            <w:tcW w:w="6661" w:type="dxa"/>
          </w:tcPr>
          <w:p w14:paraId="633D76B7" w14:textId="77777777" w:rsidR="00FA5396" w:rsidRPr="00FA5396" w:rsidRDefault="00FA5396" w:rsidP="00773928">
            <w:pPr>
              <w:spacing w:line="276" w:lineRule="auto"/>
              <w:rPr>
                <w:rFonts w:ascii="Sylfaen" w:hAnsi="Sylfaen"/>
              </w:rPr>
            </w:pPr>
            <w:r w:rsidRPr="00FA5396">
              <w:rPr>
                <w:rFonts w:ascii="Sylfaen" w:hAnsi="Sylfaen" w:cs="Calibri"/>
                <w:color w:val="000000"/>
              </w:rPr>
              <w:t>Knowledge, attitudes, and practices</w:t>
            </w:r>
          </w:p>
        </w:tc>
      </w:tr>
      <w:tr w:rsidR="00FA5396" w:rsidRPr="00FA5396" w14:paraId="7054DCD5" w14:textId="77777777" w:rsidTr="00773928">
        <w:tc>
          <w:tcPr>
            <w:tcW w:w="2263" w:type="dxa"/>
          </w:tcPr>
          <w:p w14:paraId="4CAE5F39" w14:textId="77777777" w:rsidR="00FA5396" w:rsidRPr="00FA5396" w:rsidRDefault="00FA5396" w:rsidP="00773928">
            <w:pPr>
              <w:spacing w:line="276" w:lineRule="auto"/>
              <w:rPr>
                <w:rFonts w:ascii="Sylfaen" w:hAnsi="Sylfaen"/>
              </w:rPr>
            </w:pPr>
            <w:commentRangeStart w:id="3"/>
            <w:proofErr w:type="spellStart"/>
            <w:r w:rsidRPr="00FA5396">
              <w:rPr>
                <w:rFonts w:ascii="Sylfaen" w:hAnsi="Sylfaen" w:cs="Calibri"/>
                <w:color w:val="000000"/>
              </w:rPr>
              <w:t>MoLHSA</w:t>
            </w:r>
            <w:proofErr w:type="spellEnd"/>
          </w:p>
        </w:tc>
        <w:tc>
          <w:tcPr>
            <w:tcW w:w="6661" w:type="dxa"/>
          </w:tcPr>
          <w:p w14:paraId="5887E479" w14:textId="62116FE0" w:rsidR="00FA5396" w:rsidRPr="00FA5396" w:rsidRDefault="00FA5396" w:rsidP="00ED1CF8">
            <w:pPr>
              <w:spacing w:line="276" w:lineRule="auto"/>
              <w:rPr>
                <w:rFonts w:ascii="Sylfaen" w:hAnsi="Sylfaen"/>
              </w:rPr>
            </w:pPr>
            <w:r w:rsidRPr="00FA5396">
              <w:rPr>
                <w:rFonts w:ascii="Sylfaen" w:hAnsi="Sylfaen" w:cs="Calibri"/>
                <w:color w:val="000000"/>
              </w:rPr>
              <w:t xml:space="preserve">Minister of IDPs from the </w:t>
            </w:r>
            <w:r w:rsidR="00ED1CF8">
              <w:rPr>
                <w:rFonts w:ascii="Sylfaen" w:hAnsi="Sylfaen" w:cs="Calibri"/>
                <w:color w:val="000000"/>
              </w:rPr>
              <w:t>O</w:t>
            </w:r>
            <w:r w:rsidRPr="00FA5396">
              <w:rPr>
                <w:rFonts w:ascii="Sylfaen" w:hAnsi="Sylfaen" w:cs="Calibri"/>
                <w:color w:val="000000"/>
              </w:rPr>
              <w:t xml:space="preserve">ccupied </w:t>
            </w:r>
            <w:r w:rsidR="00ED1CF8">
              <w:rPr>
                <w:rFonts w:ascii="Sylfaen" w:hAnsi="Sylfaen" w:cs="Calibri"/>
                <w:color w:val="000000"/>
              </w:rPr>
              <w:t>T</w:t>
            </w:r>
            <w:r w:rsidRPr="00FA5396">
              <w:rPr>
                <w:rFonts w:ascii="Sylfaen" w:hAnsi="Sylfaen" w:cs="Calibri"/>
                <w:color w:val="000000"/>
              </w:rPr>
              <w:t xml:space="preserve">erritories, </w:t>
            </w:r>
            <w:proofErr w:type="spellStart"/>
            <w:r w:rsidR="00ED1CF8">
              <w:rPr>
                <w:rFonts w:ascii="Sylfaen" w:hAnsi="Sylfaen" w:cs="Calibri"/>
                <w:color w:val="000000"/>
              </w:rPr>
              <w:t>L</w:t>
            </w:r>
            <w:r w:rsidRPr="00FA5396">
              <w:rPr>
                <w:rFonts w:ascii="Sylfaen" w:hAnsi="Sylfaen" w:cs="Calibri"/>
                <w:color w:val="000000"/>
              </w:rPr>
              <w:t>abour</w:t>
            </w:r>
            <w:proofErr w:type="spellEnd"/>
            <w:r w:rsidRPr="00FA5396">
              <w:rPr>
                <w:rFonts w:ascii="Sylfaen" w:hAnsi="Sylfaen" w:cs="Calibri"/>
                <w:color w:val="000000"/>
              </w:rPr>
              <w:t xml:space="preserve">, </w:t>
            </w:r>
            <w:r w:rsidR="00ED1CF8">
              <w:rPr>
                <w:rFonts w:ascii="Sylfaen" w:hAnsi="Sylfaen" w:cs="Calibri"/>
                <w:color w:val="000000"/>
              </w:rPr>
              <w:t>H</w:t>
            </w:r>
            <w:r w:rsidRPr="00FA5396">
              <w:rPr>
                <w:rFonts w:ascii="Sylfaen" w:hAnsi="Sylfaen" w:cs="Calibri"/>
                <w:color w:val="000000"/>
              </w:rPr>
              <w:t xml:space="preserve">ealth and </w:t>
            </w:r>
            <w:r w:rsidR="00ED1CF8">
              <w:rPr>
                <w:rFonts w:ascii="Sylfaen" w:hAnsi="Sylfaen" w:cs="Calibri"/>
                <w:color w:val="000000"/>
              </w:rPr>
              <w:t>S</w:t>
            </w:r>
            <w:r w:rsidRPr="00FA5396">
              <w:rPr>
                <w:rFonts w:ascii="Sylfaen" w:hAnsi="Sylfaen" w:cs="Calibri"/>
                <w:color w:val="000000"/>
              </w:rPr>
              <w:t xml:space="preserve">ocial </w:t>
            </w:r>
            <w:r w:rsidR="00ED1CF8">
              <w:rPr>
                <w:rFonts w:ascii="Sylfaen" w:hAnsi="Sylfaen" w:cs="Calibri"/>
                <w:color w:val="000000"/>
              </w:rPr>
              <w:t>A</w:t>
            </w:r>
            <w:r w:rsidRPr="00FA5396">
              <w:rPr>
                <w:rFonts w:ascii="Sylfaen" w:hAnsi="Sylfaen" w:cs="Calibri"/>
                <w:color w:val="000000"/>
              </w:rPr>
              <w:t>ffairs of Georgia</w:t>
            </w:r>
            <w:commentRangeEnd w:id="3"/>
            <w:r w:rsidR="00ED1CF8">
              <w:rPr>
                <w:rStyle w:val="CommentReference"/>
              </w:rPr>
              <w:commentReference w:id="3"/>
            </w:r>
          </w:p>
        </w:tc>
      </w:tr>
      <w:tr w:rsidR="00FA5396" w:rsidRPr="00FA5396" w14:paraId="5D2F2DDE" w14:textId="77777777" w:rsidTr="00773928">
        <w:tc>
          <w:tcPr>
            <w:tcW w:w="2263" w:type="dxa"/>
          </w:tcPr>
          <w:p w14:paraId="02A8C048"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1EE54906"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7878AA8C" w14:textId="77777777" w:rsidTr="00773928">
        <w:tc>
          <w:tcPr>
            <w:tcW w:w="2263" w:type="dxa"/>
          </w:tcPr>
          <w:p w14:paraId="75FF8173"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NSP</w:t>
            </w:r>
          </w:p>
        </w:tc>
        <w:tc>
          <w:tcPr>
            <w:tcW w:w="6661" w:type="dxa"/>
          </w:tcPr>
          <w:p w14:paraId="661616E1" w14:textId="77777777" w:rsidR="00FA5396" w:rsidRPr="00FA5396" w:rsidRDefault="00FA5396" w:rsidP="00773928">
            <w:pPr>
              <w:spacing w:line="276" w:lineRule="auto"/>
              <w:rPr>
                <w:rFonts w:ascii="Sylfaen" w:hAnsi="Sylfaen"/>
              </w:rPr>
            </w:pPr>
            <w:r w:rsidRPr="00FA5396">
              <w:rPr>
                <w:rFonts w:ascii="Sylfaen" w:hAnsi="Sylfaen" w:cs="Calibri"/>
                <w:color w:val="000000"/>
              </w:rPr>
              <w:t>Needle and syringe program</w:t>
            </w:r>
          </w:p>
        </w:tc>
      </w:tr>
      <w:tr w:rsidR="00FA5396" w:rsidRPr="00FA5396" w14:paraId="4B06323A" w14:textId="77777777" w:rsidTr="00773928">
        <w:tc>
          <w:tcPr>
            <w:tcW w:w="2263" w:type="dxa"/>
          </w:tcPr>
          <w:p w14:paraId="4833C3E1"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OST</w:t>
            </w:r>
          </w:p>
        </w:tc>
        <w:tc>
          <w:tcPr>
            <w:tcW w:w="6661" w:type="dxa"/>
          </w:tcPr>
          <w:p w14:paraId="04EE74DF" w14:textId="77777777" w:rsidR="00FA5396" w:rsidRPr="00FA5396" w:rsidRDefault="00FA5396" w:rsidP="00773928">
            <w:pPr>
              <w:spacing w:line="276" w:lineRule="auto"/>
              <w:rPr>
                <w:rFonts w:ascii="Sylfaen" w:hAnsi="Sylfaen"/>
              </w:rPr>
            </w:pPr>
            <w:r w:rsidRPr="00FA5396">
              <w:rPr>
                <w:rFonts w:ascii="Sylfaen" w:hAnsi="Sylfaen" w:cs="Calibri"/>
                <w:color w:val="000000"/>
              </w:rPr>
              <w:t>Opioid substitution treatment</w:t>
            </w:r>
          </w:p>
        </w:tc>
      </w:tr>
      <w:tr w:rsidR="00FA5396" w:rsidRPr="00FA5396" w14:paraId="0E95340B" w14:textId="77777777" w:rsidTr="00773928">
        <w:tc>
          <w:tcPr>
            <w:tcW w:w="2263" w:type="dxa"/>
          </w:tcPr>
          <w:p w14:paraId="47C1C325"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SRAMA</w:t>
            </w:r>
          </w:p>
        </w:tc>
        <w:tc>
          <w:tcPr>
            <w:tcW w:w="6661" w:type="dxa"/>
          </w:tcPr>
          <w:p w14:paraId="6F6847B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LEPL State Regulation Agency for Medical Activities</w:t>
            </w:r>
          </w:p>
        </w:tc>
      </w:tr>
      <w:tr w:rsidR="00FA5396" w:rsidRPr="00FA5396" w14:paraId="56159ED3" w14:textId="77777777" w:rsidTr="00773928">
        <w:tc>
          <w:tcPr>
            <w:tcW w:w="2263" w:type="dxa"/>
          </w:tcPr>
          <w:p w14:paraId="0CFA52C1"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SVR</w:t>
            </w:r>
          </w:p>
        </w:tc>
        <w:tc>
          <w:tcPr>
            <w:tcW w:w="6661" w:type="dxa"/>
          </w:tcPr>
          <w:p w14:paraId="7A4577E6"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Sustained </w:t>
            </w:r>
            <w:proofErr w:type="spellStart"/>
            <w:r w:rsidRPr="00FA5396">
              <w:rPr>
                <w:rFonts w:ascii="Sylfaen" w:hAnsi="Sylfaen" w:cs="Calibri"/>
                <w:color w:val="000000"/>
              </w:rPr>
              <w:t>virologic</w:t>
            </w:r>
            <w:proofErr w:type="spellEnd"/>
            <w:r w:rsidRPr="00FA5396">
              <w:rPr>
                <w:rFonts w:ascii="Sylfaen" w:hAnsi="Sylfaen" w:cs="Calibri"/>
                <w:color w:val="000000"/>
              </w:rPr>
              <w:t xml:space="preserve"> response </w:t>
            </w:r>
          </w:p>
        </w:tc>
      </w:tr>
      <w:tr w:rsidR="00FA5396" w:rsidRPr="00FA5396" w14:paraId="67225D58" w14:textId="77777777" w:rsidTr="00773928">
        <w:tc>
          <w:tcPr>
            <w:tcW w:w="2263" w:type="dxa"/>
          </w:tcPr>
          <w:p w14:paraId="167AF0A0"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TTI  </w:t>
            </w:r>
          </w:p>
        </w:tc>
        <w:tc>
          <w:tcPr>
            <w:tcW w:w="6661" w:type="dxa"/>
          </w:tcPr>
          <w:p w14:paraId="056DFA27"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Transfusion transmissible infections</w:t>
            </w:r>
          </w:p>
        </w:tc>
      </w:tr>
      <w:tr w:rsidR="00FA5396" w:rsidRPr="00FA5396" w14:paraId="10CFB704" w14:textId="77777777" w:rsidTr="00773928">
        <w:tc>
          <w:tcPr>
            <w:tcW w:w="2263" w:type="dxa"/>
          </w:tcPr>
          <w:p w14:paraId="2C63D52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USAID</w:t>
            </w:r>
          </w:p>
        </w:tc>
        <w:tc>
          <w:tcPr>
            <w:tcW w:w="6661" w:type="dxa"/>
          </w:tcPr>
          <w:p w14:paraId="0CF43CD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United States Agency for International Development</w:t>
            </w:r>
          </w:p>
        </w:tc>
      </w:tr>
      <w:tr w:rsidR="00FA5396" w:rsidRPr="00FA5396" w14:paraId="60AA3CBD" w14:textId="77777777" w:rsidTr="00773928">
        <w:tc>
          <w:tcPr>
            <w:tcW w:w="2263" w:type="dxa"/>
          </w:tcPr>
          <w:p w14:paraId="0BACC7E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 CDC</w:t>
            </w:r>
          </w:p>
        </w:tc>
        <w:tc>
          <w:tcPr>
            <w:tcW w:w="6661" w:type="dxa"/>
          </w:tcPr>
          <w:p w14:paraId="7E7EC721" w14:textId="77777777" w:rsidR="00FA5396" w:rsidRPr="00FA5396" w:rsidRDefault="00FA5396" w:rsidP="00773928">
            <w:pPr>
              <w:spacing w:line="276" w:lineRule="auto"/>
              <w:rPr>
                <w:rFonts w:ascii="Sylfaen" w:hAnsi="Sylfaen" w:cs="Calibri"/>
                <w:color w:val="000000"/>
              </w:rPr>
            </w:pPr>
            <w:r w:rsidRPr="00FA5396">
              <w:rPr>
                <w:rFonts w:ascii="Sylfaen" w:eastAsia="Sylfaen" w:hAnsi="Sylfaen" w:cs="Calibri"/>
                <w:color w:val="000000"/>
              </w:rPr>
              <w:t>US Centers for Disease Control and Prevention</w:t>
            </w:r>
          </w:p>
        </w:tc>
      </w:tr>
      <w:tr w:rsidR="00FA5396" w:rsidRPr="00FA5396" w14:paraId="4F2E3E3B" w14:textId="77777777" w:rsidTr="00773928">
        <w:tc>
          <w:tcPr>
            <w:tcW w:w="2263" w:type="dxa"/>
          </w:tcPr>
          <w:p w14:paraId="7DE9135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719729DF"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18CFFDE7" w14:textId="77777777" w:rsidTr="00773928">
        <w:tc>
          <w:tcPr>
            <w:tcW w:w="2263" w:type="dxa"/>
          </w:tcPr>
          <w:p w14:paraId="3C163EC4"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IDU</w:t>
            </w:r>
          </w:p>
        </w:tc>
        <w:tc>
          <w:tcPr>
            <w:tcW w:w="6661" w:type="dxa"/>
          </w:tcPr>
          <w:p w14:paraId="3C72BD2B"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Injection Drug Users</w:t>
            </w:r>
          </w:p>
        </w:tc>
      </w:tr>
      <w:tr w:rsidR="00FA5396" w:rsidRPr="00FA5396" w14:paraId="6E0AAB87" w14:textId="77777777" w:rsidTr="00773928">
        <w:tc>
          <w:tcPr>
            <w:tcW w:w="2263" w:type="dxa"/>
          </w:tcPr>
          <w:p w14:paraId="7E4C543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RNA</w:t>
            </w:r>
          </w:p>
        </w:tc>
        <w:tc>
          <w:tcPr>
            <w:tcW w:w="6661" w:type="dxa"/>
          </w:tcPr>
          <w:p w14:paraId="5148B9B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Ribonucleic acid</w:t>
            </w:r>
          </w:p>
        </w:tc>
      </w:tr>
      <w:tr w:rsidR="00FA5396" w:rsidRPr="00FA5396" w14:paraId="2F986B2D" w14:textId="77777777" w:rsidTr="00773928">
        <w:tc>
          <w:tcPr>
            <w:tcW w:w="2263" w:type="dxa"/>
          </w:tcPr>
          <w:p w14:paraId="2A633D66" w14:textId="77777777" w:rsidR="00FA5396" w:rsidRPr="00FA5396" w:rsidRDefault="00FA5396" w:rsidP="00773928">
            <w:pPr>
              <w:spacing w:line="276" w:lineRule="auto"/>
              <w:rPr>
                <w:rFonts w:ascii="Sylfaen" w:hAnsi="Sylfaen"/>
              </w:rPr>
            </w:pPr>
            <w:proofErr w:type="spellStart"/>
            <w:r w:rsidRPr="00FA5396">
              <w:rPr>
                <w:rFonts w:ascii="Sylfaen" w:hAnsi="Sylfaen" w:cs="Calibri"/>
                <w:color w:val="000000"/>
              </w:rPr>
              <w:t>MoLHSA</w:t>
            </w:r>
            <w:proofErr w:type="spellEnd"/>
          </w:p>
        </w:tc>
        <w:tc>
          <w:tcPr>
            <w:tcW w:w="6661" w:type="dxa"/>
          </w:tcPr>
          <w:p w14:paraId="3C374680" w14:textId="3E443113" w:rsidR="00FA5396" w:rsidRPr="00FA5396" w:rsidRDefault="00FA5396" w:rsidP="00282844">
            <w:pPr>
              <w:spacing w:line="276" w:lineRule="auto"/>
              <w:rPr>
                <w:rFonts w:ascii="Sylfaen" w:hAnsi="Sylfaen"/>
              </w:rPr>
            </w:pPr>
            <w:r w:rsidRPr="00FA5396">
              <w:rPr>
                <w:rFonts w:ascii="Sylfaen" w:hAnsi="Sylfaen" w:cs="Calibri"/>
                <w:color w:val="000000"/>
              </w:rPr>
              <w:t xml:space="preserve">Minister of IDPs from the </w:t>
            </w:r>
            <w:r w:rsidR="00282844">
              <w:rPr>
                <w:rFonts w:ascii="Sylfaen" w:hAnsi="Sylfaen" w:cs="Calibri"/>
                <w:color w:val="000000"/>
              </w:rPr>
              <w:t>O</w:t>
            </w:r>
            <w:r w:rsidRPr="00FA5396">
              <w:rPr>
                <w:rFonts w:ascii="Sylfaen" w:hAnsi="Sylfaen" w:cs="Calibri"/>
                <w:color w:val="000000"/>
              </w:rPr>
              <w:t xml:space="preserve">ccupied </w:t>
            </w:r>
            <w:r w:rsidR="00282844">
              <w:rPr>
                <w:rFonts w:ascii="Sylfaen" w:hAnsi="Sylfaen" w:cs="Calibri"/>
                <w:color w:val="000000"/>
              </w:rPr>
              <w:t>T</w:t>
            </w:r>
            <w:r w:rsidRPr="00FA5396">
              <w:rPr>
                <w:rFonts w:ascii="Sylfaen" w:hAnsi="Sylfaen" w:cs="Calibri"/>
                <w:color w:val="000000"/>
              </w:rPr>
              <w:t xml:space="preserve">erritories, </w:t>
            </w:r>
            <w:proofErr w:type="spellStart"/>
            <w:r w:rsidR="00282844">
              <w:rPr>
                <w:rFonts w:ascii="Sylfaen" w:hAnsi="Sylfaen" w:cs="Calibri"/>
                <w:color w:val="000000"/>
              </w:rPr>
              <w:t>L</w:t>
            </w:r>
            <w:r w:rsidRPr="00FA5396">
              <w:rPr>
                <w:rFonts w:ascii="Sylfaen" w:hAnsi="Sylfaen" w:cs="Calibri"/>
                <w:color w:val="000000"/>
              </w:rPr>
              <w:t>abour</w:t>
            </w:r>
            <w:proofErr w:type="spellEnd"/>
            <w:r w:rsidRPr="00FA5396">
              <w:rPr>
                <w:rFonts w:ascii="Sylfaen" w:hAnsi="Sylfaen" w:cs="Calibri"/>
                <w:color w:val="000000"/>
              </w:rPr>
              <w:t xml:space="preserve">, </w:t>
            </w:r>
            <w:r w:rsidR="00282844">
              <w:rPr>
                <w:rFonts w:ascii="Sylfaen" w:hAnsi="Sylfaen" w:cs="Calibri"/>
                <w:color w:val="000000"/>
              </w:rPr>
              <w:t>H</w:t>
            </w:r>
            <w:r w:rsidRPr="00FA5396">
              <w:rPr>
                <w:rFonts w:ascii="Sylfaen" w:hAnsi="Sylfaen" w:cs="Calibri"/>
                <w:color w:val="000000"/>
              </w:rPr>
              <w:t xml:space="preserve">ealth and </w:t>
            </w:r>
            <w:r w:rsidR="00282844">
              <w:rPr>
                <w:rFonts w:ascii="Sylfaen" w:hAnsi="Sylfaen" w:cs="Calibri"/>
                <w:color w:val="000000"/>
              </w:rPr>
              <w:t>S</w:t>
            </w:r>
            <w:r w:rsidRPr="00FA5396">
              <w:rPr>
                <w:rFonts w:ascii="Sylfaen" w:hAnsi="Sylfaen" w:cs="Calibri"/>
                <w:color w:val="000000"/>
              </w:rPr>
              <w:t xml:space="preserve">ocial </w:t>
            </w:r>
            <w:r w:rsidR="00282844">
              <w:rPr>
                <w:rFonts w:ascii="Sylfaen" w:hAnsi="Sylfaen" w:cs="Calibri"/>
                <w:color w:val="000000"/>
              </w:rPr>
              <w:t>A</w:t>
            </w:r>
            <w:r w:rsidRPr="00FA5396">
              <w:rPr>
                <w:rFonts w:ascii="Sylfaen" w:hAnsi="Sylfaen" w:cs="Calibri"/>
                <w:color w:val="000000"/>
              </w:rPr>
              <w:t>ffairs of Georgia</w:t>
            </w:r>
          </w:p>
        </w:tc>
      </w:tr>
      <w:tr w:rsidR="00FA5396" w:rsidRPr="00FA5396" w14:paraId="12E5D517" w14:textId="77777777" w:rsidTr="00773928">
        <w:tc>
          <w:tcPr>
            <w:tcW w:w="2263" w:type="dxa"/>
          </w:tcPr>
          <w:p w14:paraId="05546C8D" w14:textId="77777777" w:rsidR="00FA5396" w:rsidRPr="00FA5396" w:rsidRDefault="00FA5396" w:rsidP="00773928">
            <w:pPr>
              <w:tabs>
                <w:tab w:val="left" w:pos="1032"/>
              </w:tabs>
              <w:spacing w:line="276" w:lineRule="auto"/>
              <w:rPr>
                <w:rFonts w:ascii="Sylfaen" w:hAnsi="Sylfaen" w:cs="Calibri"/>
                <w:color w:val="000000"/>
              </w:rPr>
            </w:pPr>
            <w:r w:rsidRPr="00FA5396">
              <w:rPr>
                <w:rFonts w:ascii="Sylfaen" w:hAnsi="Sylfaen" w:cs="Calibri"/>
                <w:color w:val="000000"/>
              </w:rPr>
              <w:t>WHO</w:t>
            </w:r>
            <w:r w:rsidRPr="00FA5396">
              <w:rPr>
                <w:rFonts w:ascii="Sylfaen" w:hAnsi="Sylfaen" w:cs="Calibri"/>
                <w:color w:val="000000"/>
              </w:rPr>
              <w:tab/>
            </w:r>
          </w:p>
        </w:tc>
        <w:tc>
          <w:tcPr>
            <w:tcW w:w="6661" w:type="dxa"/>
          </w:tcPr>
          <w:p w14:paraId="12D5107A"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World Health Organization</w:t>
            </w:r>
          </w:p>
        </w:tc>
      </w:tr>
    </w:tbl>
    <w:p w14:paraId="162C92BF"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tab/>
      </w:r>
    </w:p>
    <w:p w14:paraId="4706767D"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br w:type="page"/>
      </w:r>
      <w:r w:rsidRPr="00FA5396">
        <w:rPr>
          <w:rFonts w:ascii="Sylfaen" w:hAnsi="Sylfaen"/>
        </w:rPr>
        <w:lastRenderedPageBreak/>
        <w:tab/>
      </w:r>
    </w:p>
    <w:p w14:paraId="5DFC6FBA" w14:textId="00D2E103" w:rsidR="00FA5396" w:rsidRPr="00FA5396" w:rsidRDefault="00773928" w:rsidP="00FA5396">
      <w:pPr>
        <w:pStyle w:val="Heading1"/>
        <w:rPr>
          <w:rFonts w:ascii="Sylfaen" w:hAnsi="Sylfaen"/>
        </w:rPr>
      </w:pPr>
      <w:bookmarkStart w:id="4" w:name="_Toc6225408"/>
      <w:r>
        <w:rPr>
          <w:rFonts w:ascii="Sylfaen" w:hAnsi="Sylfaen" w:cs="Sylfaen"/>
        </w:rPr>
        <w:t>S</w:t>
      </w:r>
      <w:r w:rsidR="00FA5396" w:rsidRPr="00FA5396">
        <w:rPr>
          <w:rFonts w:ascii="Sylfaen" w:hAnsi="Sylfaen" w:cs="Sylfaen"/>
        </w:rPr>
        <w:t>ummary</w:t>
      </w:r>
      <w:bookmarkEnd w:id="4"/>
    </w:p>
    <w:p w14:paraId="38571600" w14:textId="58A0265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as a country with high hepatitis C prevalence (2015, Population-based </w:t>
      </w:r>
      <w:proofErr w:type="spellStart"/>
      <w:r w:rsidRPr="00FA5396">
        <w:rPr>
          <w:rFonts w:ascii="Sylfaen" w:eastAsia="Sylfaen" w:hAnsi="Sylfaen"/>
        </w:rPr>
        <w:t>seroprevalence</w:t>
      </w:r>
      <w:proofErr w:type="spellEnd"/>
      <w:r w:rsidRPr="00FA5396">
        <w:rPr>
          <w:rFonts w:ascii="Sylfaen" w:eastAsia="Sylfaen" w:hAnsi="Sylfaen"/>
        </w:rPr>
        <w:t xml:space="preserve"> study - 7.7% - anti-HCV + and 5.4% RNA-positive), with the close support of the United States Disease Control and Prevention Center (US CDC), </w:t>
      </w:r>
      <w:r w:rsidR="00773928">
        <w:rPr>
          <w:rFonts w:ascii="Sylfaen" w:eastAsia="Sylfaen" w:hAnsi="Sylfaen"/>
        </w:rPr>
        <w:t xml:space="preserve">the </w:t>
      </w:r>
      <w:r w:rsidRPr="00FA5396">
        <w:rPr>
          <w:rFonts w:ascii="Sylfaen" w:eastAsia="Sylfaen" w:hAnsi="Sylfaen"/>
        </w:rPr>
        <w:t xml:space="preserve">pharmaceutical company Gilead, WHO, and other stakeholders, launched </w:t>
      </w:r>
      <w:r w:rsidR="00773928">
        <w:rPr>
          <w:rFonts w:ascii="Sylfaen" w:eastAsia="Sylfaen" w:hAnsi="Sylfaen"/>
        </w:rPr>
        <w:t>a</w:t>
      </w:r>
      <w:r w:rsidRPr="00FA5396">
        <w:rPr>
          <w:rFonts w:ascii="Sylfaen" w:eastAsia="Sylfaen" w:hAnsi="Sylfaen"/>
        </w:rPr>
        <w:t xml:space="preserve"> globally unprecedented hepatitis C elimination program on April 28, 2015.</w:t>
      </w:r>
    </w:p>
    <w:p w14:paraId="7FF3D942" w14:textId="0F51638D" w:rsidR="00FA5396" w:rsidRPr="00FA5396" w:rsidRDefault="00773928"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 xml:space="preserve">In order to ensure </w:t>
      </w:r>
      <w:r w:rsidR="00FA5396" w:rsidRPr="00FA5396">
        <w:rPr>
          <w:rFonts w:ascii="Sylfaen" w:hAnsi="Sylfaen"/>
        </w:rPr>
        <w:t xml:space="preserve">successful implementation of the Elimination Program, </w:t>
      </w:r>
      <w:r>
        <w:rPr>
          <w:rFonts w:ascii="Sylfaen" w:hAnsi="Sylfaen"/>
        </w:rPr>
        <w:t>o</w:t>
      </w:r>
      <w:r w:rsidRPr="00773928">
        <w:rPr>
          <w:rFonts w:ascii="Sylfaen" w:hAnsi="Sylfaen"/>
        </w:rPr>
        <w:t xml:space="preserve">n August 18, 2016 </w:t>
      </w:r>
      <w:r w:rsidR="00FA5396" w:rsidRPr="00FA5396">
        <w:rPr>
          <w:rFonts w:ascii="Sylfaen" w:hAnsi="Sylfaen"/>
        </w:rPr>
        <w:t xml:space="preserve">the Government of Georgia approved the “National Strategy 2016-2020 for </w:t>
      </w:r>
      <w:r>
        <w:rPr>
          <w:rFonts w:ascii="Sylfaen" w:hAnsi="Sylfaen"/>
        </w:rPr>
        <w:t xml:space="preserve">the </w:t>
      </w:r>
      <w:r w:rsidR="00FA5396" w:rsidRPr="00FA5396">
        <w:rPr>
          <w:rFonts w:ascii="Sylfaen" w:hAnsi="Sylfaen"/>
        </w:rPr>
        <w:t>Elimination of Hepatitis C" (Order #1704 of the Government of Georgia).</w:t>
      </w:r>
    </w:p>
    <w:p w14:paraId="48E2C252" w14:textId="6AF8D38F" w:rsidR="00FA5396" w:rsidRPr="00FA5396" w:rsidRDefault="00773928" w:rsidP="00FA5396">
      <w:pPr>
        <w:spacing w:after="200" w:line="276" w:lineRule="auto"/>
        <w:jc w:val="both"/>
        <w:rPr>
          <w:rFonts w:ascii="Sylfaen" w:hAnsi="Sylfaen"/>
        </w:rPr>
      </w:pPr>
      <w:r>
        <w:rPr>
          <w:rFonts w:ascii="Sylfaen" w:hAnsi="Sylfaen"/>
        </w:rPr>
        <w:t xml:space="preserve">At </w:t>
      </w:r>
      <w:r w:rsidR="00FA5396" w:rsidRPr="00FA5396">
        <w:rPr>
          <w:rFonts w:ascii="Sylfaen" w:hAnsi="Sylfaen"/>
        </w:rPr>
        <w:t xml:space="preserve">the initiative of the Ministry of IDPs from the Occupied Territories, Labor, Health and Social Affairs of Georgia, </w:t>
      </w:r>
      <w:r>
        <w:rPr>
          <w:rFonts w:ascii="Sylfaen" w:hAnsi="Sylfaen"/>
        </w:rPr>
        <w:t xml:space="preserve">an </w:t>
      </w:r>
      <w:r w:rsidR="00FA5396" w:rsidRPr="00FA5396">
        <w:rPr>
          <w:rFonts w:ascii="Sylfaen" w:hAnsi="Sylfaen"/>
        </w:rPr>
        <w:t xml:space="preserve">interim evaluation of the “National Strategy 2016-2020 for </w:t>
      </w:r>
      <w:r>
        <w:rPr>
          <w:rFonts w:ascii="Sylfaen" w:hAnsi="Sylfaen"/>
        </w:rPr>
        <w:t xml:space="preserve">the </w:t>
      </w:r>
      <w:r w:rsidR="00FA5396" w:rsidRPr="00FA5396">
        <w:rPr>
          <w:rFonts w:ascii="Sylfaen" w:hAnsi="Sylfaen"/>
        </w:rPr>
        <w:t>Elimination of Hepatitis C” for 2016-2017</w:t>
      </w:r>
      <w:r w:rsidR="00ED1CF8">
        <w:rPr>
          <w:rFonts w:ascii="Sylfaen" w:hAnsi="Sylfaen"/>
        </w:rPr>
        <w:t>”</w:t>
      </w:r>
      <w:r w:rsidR="00FA5396" w:rsidRPr="00FA5396">
        <w:rPr>
          <w:rFonts w:ascii="Sylfaen" w:hAnsi="Sylfaen"/>
        </w:rPr>
        <w:t xml:space="preserve"> was carried out based on the methodology of the “Policy Planning Guidelines” of the Government of Georgia. The purpose of this evaluation </w:t>
      </w:r>
      <w:r>
        <w:rPr>
          <w:rFonts w:ascii="Sylfaen" w:hAnsi="Sylfaen"/>
        </w:rPr>
        <w:t>was</w:t>
      </w:r>
      <w:r w:rsidR="00FA5396" w:rsidRPr="00FA5396">
        <w:rPr>
          <w:rFonts w:ascii="Sylfaen" w:hAnsi="Sylfaen"/>
        </w:rPr>
        <w:t xml:space="preserve"> to identify problems existing in the Strategy implementation process and provide recommendations </w:t>
      </w:r>
      <w:r>
        <w:rPr>
          <w:rFonts w:ascii="Sylfaen" w:hAnsi="Sylfaen"/>
        </w:rPr>
        <w:t>to address them</w:t>
      </w:r>
      <w:r w:rsidR="00FA5396" w:rsidRPr="00FA5396">
        <w:rPr>
          <w:rFonts w:ascii="Sylfaen" w:hAnsi="Sylfaen"/>
        </w:rPr>
        <w:t xml:space="preserve">. </w:t>
      </w:r>
    </w:p>
    <w:p w14:paraId="3E459BAE" w14:textId="4BD16EBE" w:rsidR="00FA5396" w:rsidRPr="00FA5396" w:rsidRDefault="00FA5396" w:rsidP="00FA5396">
      <w:pPr>
        <w:spacing w:after="200" w:line="276" w:lineRule="auto"/>
        <w:jc w:val="both"/>
        <w:rPr>
          <w:rFonts w:ascii="Sylfaen" w:hAnsi="Sylfaen"/>
        </w:rPr>
      </w:pPr>
      <w:r w:rsidRPr="00FA5396">
        <w:rPr>
          <w:rFonts w:ascii="Sylfaen" w:hAnsi="Sylfaen"/>
        </w:rPr>
        <w:t xml:space="preserve">Effectiveness was specified as the “Interim evaluation parameter” of the “National Strategy 2016-2020 for </w:t>
      </w:r>
      <w:r w:rsidR="00ED1CF8">
        <w:rPr>
          <w:rFonts w:ascii="Sylfaen" w:hAnsi="Sylfaen"/>
        </w:rPr>
        <w:t xml:space="preserve">the </w:t>
      </w:r>
      <w:r w:rsidRPr="00FA5396">
        <w:rPr>
          <w:rFonts w:ascii="Sylfaen" w:hAnsi="Sylfaen"/>
        </w:rPr>
        <w:t xml:space="preserve">Elimination of Hepatitis C”. The Evaluation Group collected quantitative and qualitative information from research, monitoring reports, interviews, minutes of workshops and other sources in accordance with the indicators set out by the Strategy. </w:t>
      </w:r>
    </w:p>
    <w:p w14:paraId="0F723E87" w14:textId="07D54B12" w:rsidR="00FA5396" w:rsidRPr="00FA5396" w:rsidRDefault="00FA5396" w:rsidP="00FA5396">
      <w:pPr>
        <w:spacing w:after="200" w:line="276" w:lineRule="auto"/>
        <w:jc w:val="both"/>
        <w:rPr>
          <w:rFonts w:ascii="Sylfaen" w:hAnsi="Sylfaen"/>
        </w:rPr>
      </w:pPr>
      <w:r w:rsidRPr="00FA5396">
        <w:rPr>
          <w:rFonts w:ascii="Sylfaen" w:hAnsi="Sylfaen"/>
        </w:rPr>
        <w:t>Evaluation of the Elimination Strategy</w:t>
      </w:r>
      <w:r w:rsidR="00345245">
        <w:rPr>
          <w:rFonts w:ascii="Sylfaen" w:hAnsi="Sylfaen"/>
        </w:rPr>
        <w:t xml:space="preserve"> with </w:t>
      </w:r>
      <w:r w:rsidRPr="00FA5396">
        <w:rPr>
          <w:rFonts w:ascii="Sylfaen" w:hAnsi="Sylfaen"/>
        </w:rPr>
        <w:t>its complex measures and outcomes i</w:t>
      </w:r>
      <w:r w:rsidR="00345245">
        <w:rPr>
          <w:rFonts w:ascii="Sylfaen" w:hAnsi="Sylfaen"/>
        </w:rPr>
        <w:t xml:space="preserve">s a critical aspect of the </w:t>
      </w:r>
      <w:r w:rsidRPr="00FA5396">
        <w:rPr>
          <w:rFonts w:ascii="Sylfaen" w:hAnsi="Sylfaen"/>
        </w:rPr>
        <w:t>responsibility assumed by the Government of Georgia</w:t>
      </w:r>
      <w:r w:rsidR="00345245">
        <w:rPr>
          <w:rFonts w:ascii="Sylfaen" w:hAnsi="Sylfaen"/>
        </w:rPr>
        <w:t xml:space="preserve"> in order to understand </w:t>
      </w:r>
      <w:r w:rsidRPr="00FA5396">
        <w:rPr>
          <w:rFonts w:ascii="Sylfaen" w:hAnsi="Sylfaen"/>
        </w:rPr>
        <w:t xml:space="preserve">results </w:t>
      </w:r>
      <w:r w:rsidR="00345245">
        <w:rPr>
          <w:rFonts w:ascii="Sylfaen" w:hAnsi="Sylfaen"/>
        </w:rPr>
        <w:t xml:space="preserve">achieved </w:t>
      </w:r>
      <w:r w:rsidRPr="00FA5396">
        <w:rPr>
          <w:rFonts w:ascii="Sylfaen" w:hAnsi="Sylfaen"/>
        </w:rPr>
        <w:t>and challenges</w:t>
      </w:r>
      <w:r w:rsidR="00345245">
        <w:rPr>
          <w:rFonts w:ascii="Sylfaen" w:hAnsi="Sylfaen"/>
        </w:rPr>
        <w:t xml:space="preserve"> that still persist</w:t>
      </w:r>
      <w:r w:rsidRPr="00FA5396">
        <w:rPr>
          <w:rFonts w:ascii="Sylfaen" w:hAnsi="Sylfaen"/>
        </w:rPr>
        <w:t xml:space="preserve">. Based on the indicators in the Report, progress made in 2016-2017 was assessed and areas were identified </w:t>
      </w:r>
      <w:r w:rsidR="00345245">
        <w:rPr>
          <w:rFonts w:ascii="Sylfaen" w:hAnsi="Sylfaen"/>
        </w:rPr>
        <w:t xml:space="preserve">that will require more efforts to </w:t>
      </w:r>
      <w:r w:rsidRPr="00FA5396">
        <w:rPr>
          <w:rFonts w:ascii="Sylfaen" w:hAnsi="Sylfaen"/>
        </w:rPr>
        <w:t>achieve the main</w:t>
      </w:r>
      <w:r w:rsidR="00345245">
        <w:rPr>
          <w:rFonts w:ascii="Sylfaen" w:hAnsi="Sylfaen"/>
        </w:rPr>
        <w:t xml:space="preserve"> strategic</w:t>
      </w:r>
      <w:r w:rsidRPr="00FA5396">
        <w:rPr>
          <w:rFonts w:ascii="Sylfaen" w:hAnsi="Sylfaen"/>
        </w:rPr>
        <w:t xml:space="preserve"> goal</w:t>
      </w:r>
      <w:r w:rsidR="00345245">
        <w:rPr>
          <w:rFonts w:ascii="Sylfaen" w:hAnsi="Sylfaen"/>
        </w:rPr>
        <w:t>—Elimination of C Hepatitis by</w:t>
      </w:r>
      <w:r w:rsidRPr="00FA5396">
        <w:rPr>
          <w:rFonts w:ascii="Sylfaen" w:hAnsi="Sylfaen"/>
        </w:rPr>
        <w:t xml:space="preserve"> 2020.</w:t>
      </w:r>
    </w:p>
    <w:p w14:paraId="2CD56C21" w14:textId="77055611" w:rsidR="00FA5396" w:rsidRPr="00FA5396" w:rsidRDefault="00FA5396" w:rsidP="00FA5396">
      <w:pPr>
        <w:spacing w:after="200" w:line="276" w:lineRule="auto"/>
        <w:jc w:val="both"/>
        <w:rPr>
          <w:rFonts w:ascii="Sylfaen" w:hAnsi="Sylfaen"/>
        </w:rPr>
      </w:pPr>
      <w:r w:rsidRPr="00FA5396">
        <w:rPr>
          <w:rFonts w:ascii="Sylfaen" w:hAnsi="Sylfaen"/>
        </w:rPr>
        <w:t xml:space="preserve">Results of the population-based </w:t>
      </w:r>
      <w:proofErr w:type="spellStart"/>
      <w:r w:rsidRPr="00FA5396">
        <w:rPr>
          <w:rFonts w:ascii="Sylfaen" w:hAnsi="Sylfaen"/>
        </w:rPr>
        <w:t>seroprevalence</w:t>
      </w:r>
      <w:proofErr w:type="spellEnd"/>
      <w:r w:rsidRPr="00FA5396">
        <w:rPr>
          <w:rFonts w:ascii="Sylfaen" w:hAnsi="Sylfaen"/>
        </w:rPr>
        <w:t xml:space="preserve"> survey confirmed the urgency of elaborating the Hepatitis C Elimination Strategy</w:t>
      </w:r>
      <w:r w:rsidR="00345245">
        <w:rPr>
          <w:rFonts w:ascii="Sylfaen" w:hAnsi="Sylfaen"/>
        </w:rPr>
        <w:t>,</w:t>
      </w:r>
      <w:r w:rsidRPr="00FA5396">
        <w:rPr>
          <w:rFonts w:ascii="Sylfaen" w:hAnsi="Sylfaen"/>
        </w:rPr>
        <w:t xml:space="preserve"> </w:t>
      </w:r>
      <w:r w:rsidR="00ED1CF8">
        <w:rPr>
          <w:rFonts w:ascii="Sylfaen" w:hAnsi="Sylfaen"/>
        </w:rPr>
        <w:t xml:space="preserve">and </w:t>
      </w:r>
      <w:r w:rsidR="00345245">
        <w:rPr>
          <w:rFonts w:ascii="Sylfaen" w:hAnsi="Sylfaen"/>
        </w:rPr>
        <w:t xml:space="preserve">to ensure </w:t>
      </w:r>
      <w:r w:rsidRPr="00FA5396">
        <w:rPr>
          <w:rFonts w:ascii="Sylfaen" w:hAnsi="Sylfaen"/>
        </w:rPr>
        <w:t>its compliance with international and national priorities</w:t>
      </w:r>
      <w:r w:rsidR="00345245">
        <w:rPr>
          <w:rFonts w:ascii="Sylfaen" w:hAnsi="Sylfaen"/>
        </w:rPr>
        <w:t xml:space="preserve"> as well as </w:t>
      </w:r>
      <w:r w:rsidRPr="00FA5396">
        <w:rPr>
          <w:rFonts w:ascii="Sylfaen" w:hAnsi="Sylfaen"/>
        </w:rPr>
        <w:t xml:space="preserve">with </w:t>
      </w:r>
      <w:r w:rsidR="00345245">
        <w:rPr>
          <w:rFonts w:ascii="Sylfaen" w:hAnsi="Sylfaen"/>
        </w:rPr>
        <w:t xml:space="preserve">the </w:t>
      </w:r>
      <w:r w:rsidRPr="00FA5396">
        <w:rPr>
          <w:rFonts w:ascii="Sylfaen" w:hAnsi="Sylfaen"/>
        </w:rPr>
        <w:t>healthcare needs of the population (</w:t>
      </w:r>
      <w:r w:rsidR="00345245">
        <w:rPr>
          <w:rFonts w:ascii="Sylfaen" w:hAnsi="Sylfaen"/>
        </w:rPr>
        <w:t xml:space="preserve">stated </w:t>
      </w:r>
      <w:r w:rsidRPr="00FA5396">
        <w:rPr>
          <w:rFonts w:ascii="Sylfaen" w:hAnsi="Sylfaen"/>
        </w:rPr>
        <w:t>priority</w:t>
      </w:r>
      <w:r w:rsidR="00345245">
        <w:rPr>
          <w:rFonts w:ascii="Sylfaen" w:hAnsi="Sylfaen"/>
        </w:rPr>
        <w:t>:</w:t>
      </w:r>
      <w:r w:rsidRPr="00FA5396">
        <w:rPr>
          <w:rFonts w:ascii="Sylfaen" w:hAnsi="Sylfaen"/>
        </w:rPr>
        <w:t xml:space="preserve"> control of contagious diseases). Priorities and actions reflected in the Strategy are fully integrated into the data and basic direction documents (BDD) of the country, and </w:t>
      </w:r>
      <w:r w:rsidR="00345245">
        <w:rPr>
          <w:rFonts w:ascii="Sylfaen" w:hAnsi="Sylfaen"/>
        </w:rPr>
        <w:t>have been accorded the</w:t>
      </w:r>
      <w:r w:rsidRPr="00FA5396">
        <w:rPr>
          <w:rFonts w:ascii="Sylfaen" w:hAnsi="Sylfaen"/>
        </w:rPr>
        <w:t xml:space="preserve"> relevant financial resources</w:t>
      </w:r>
      <w:r w:rsidR="00345245">
        <w:rPr>
          <w:rFonts w:ascii="Sylfaen" w:hAnsi="Sylfaen"/>
        </w:rPr>
        <w:t xml:space="preserve"> necessary</w:t>
      </w:r>
      <w:r w:rsidRPr="00FA5396">
        <w:rPr>
          <w:rFonts w:ascii="Sylfaen" w:hAnsi="Sylfaen"/>
        </w:rPr>
        <w:t>.</w:t>
      </w:r>
    </w:p>
    <w:p w14:paraId="12A1F27A" w14:textId="576259EE" w:rsidR="00FA5396" w:rsidRPr="00FA5396" w:rsidRDefault="00FA5396" w:rsidP="00FA5396">
      <w:pPr>
        <w:spacing w:after="200" w:line="276" w:lineRule="auto"/>
        <w:jc w:val="both"/>
        <w:rPr>
          <w:rFonts w:ascii="Sylfaen" w:hAnsi="Sylfaen"/>
        </w:rPr>
      </w:pPr>
      <w:r w:rsidRPr="00FA5396">
        <w:rPr>
          <w:rFonts w:ascii="Sylfaen" w:hAnsi="Sylfaen"/>
        </w:rPr>
        <w:t xml:space="preserve">The Strategy </w:t>
      </w:r>
      <w:r w:rsidR="00345245">
        <w:rPr>
          <w:rFonts w:ascii="Sylfaen" w:hAnsi="Sylfaen"/>
        </w:rPr>
        <w:t>was</w:t>
      </w:r>
      <w:r w:rsidRPr="00FA5396">
        <w:rPr>
          <w:rFonts w:ascii="Sylfaen" w:hAnsi="Sylfaen"/>
        </w:rPr>
        <w:t xml:space="preserve"> designed for </w:t>
      </w:r>
      <w:r w:rsidR="00345245">
        <w:rPr>
          <w:rFonts w:ascii="Sylfaen" w:hAnsi="Sylfaen"/>
        </w:rPr>
        <w:t xml:space="preserve">five </w:t>
      </w:r>
      <w:r w:rsidRPr="00FA5396">
        <w:rPr>
          <w:rFonts w:ascii="Sylfaen" w:hAnsi="Sylfaen"/>
        </w:rPr>
        <w:t>years</w:t>
      </w:r>
      <w:r w:rsidR="00345245">
        <w:rPr>
          <w:rFonts w:ascii="Sylfaen" w:hAnsi="Sylfaen"/>
        </w:rPr>
        <w:t>, with unrivalled ambitious goal</w:t>
      </w:r>
      <w:r w:rsidR="00ED1CF8">
        <w:rPr>
          <w:rFonts w:ascii="Sylfaen" w:hAnsi="Sylfaen"/>
        </w:rPr>
        <w:t>s</w:t>
      </w:r>
      <w:r w:rsidRPr="00FA5396">
        <w:rPr>
          <w:rFonts w:ascii="Sylfaen" w:hAnsi="Sylfaen"/>
        </w:rPr>
        <w:t xml:space="preserve">. Along with the Ministry, its implementation is </w:t>
      </w:r>
      <w:r w:rsidR="00345245">
        <w:rPr>
          <w:rFonts w:ascii="Sylfaen" w:hAnsi="Sylfaen"/>
        </w:rPr>
        <w:t xml:space="preserve">being closely monitored by </w:t>
      </w:r>
      <w:r w:rsidRPr="00FA5396">
        <w:rPr>
          <w:rFonts w:ascii="Sylfaen" w:hAnsi="Sylfaen"/>
        </w:rPr>
        <w:t xml:space="preserve">WHO, US CDC, </w:t>
      </w:r>
      <w:r w:rsidRPr="00FA5396">
        <w:rPr>
          <w:rFonts w:ascii="Sylfaen" w:eastAsia="Sylfaen" w:hAnsi="Sylfaen"/>
        </w:rPr>
        <w:t>Gilead</w:t>
      </w:r>
      <w:r w:rsidRPr="00FA5396">
        <w:rPr>
          <w:rFonts w:ascii="Sylfaen" w:hAnsi="Sylfaen"/>
        </w:rPr>
        <w:t xml:space="preserve"> Company, </w:t>
      </w:r>
      <w:r w:rsidR="00345245">
        <w:rPr>
          <w:rFonts w:ascii="Sylfaen" w:hAnsi="Sylfaen"/>
        </w:rPr>
        <w:t>the</w:t>
      </w:r>
      <w:r w:rsidRPr="00FA5396">
        <w:rPr>
          <w:rFonts w:ascii="Sylfaen" w:hAnsi="Sylfaen"/>
        </w:rPr>
        <w:t xml:space="preserve"> Technical Consulting Group, </w:t>
      </w:r>
      <w:r w:rsidR="00345245">
        <w:rPr>
          <w:rFonts w:ascii="Sylfaen" w:hAnsi="Sylfaen"/>
        </w:rPr>
        <w:t xml:space="preserve">the </w:t>
      </w:r>
      <w:commentRangeStart w:id="5"/>
      <w:r w:rsidRPr="00FA5396">
        <w:rPr>
          <w:rFonts w:ascii="Sylfaen" w:hAnsi="Sylfaen"/>
        </w:rPr>
        <w:t xml:space="preserve">Governmental Commission for Elimination, </w:t>
      </w:r>
      <w:commentRangeEnd w:id="5"/>
      <w:r w:rsidR="00345245">
        <w:rPr>
          <w:rStyle w:val="CommentReference"/>
        </w:rPr>
        <w:commentReference w:id="5"/>
      </w:r>
      <w:commentRangeStart w:id="6"/>
      <w:r w:rsidRPr="00FA5396">
        <w:rPr>
          <w:rFonts w:ascii="Sylfaen" w:hAnsi="Sylfaen"/>
        </w:rPr>
        <w:t>Scientific Committee</w:t>
      </w:r>
      <w:commentRangeEnd w:id="6"/>
      <w:r w:rsidR="00345245">
        <w:rPr>
          <w:rStyle w:val="CommentReference"/>
        </w:rPr>
        <w:commentReference w:id="6"/>
      </w:r>
      <w:r w:rsidRPr="00FA5396">
        <w:rPr>
          <w:rFonts w:ascii="Sylfaen" w:hAnsi="Sylfaen"/>
        </w:rPr>
        <w:t xml:space="preserve">, </w:t>
      </w:r>
      <w:r w:rsidR="00ED1CF8">
        <w:rPr>
          <w:rFonts w:ascii="Sylfaen" w:hAnsi="Sylfaen"/>
        </w:rPr>
        <w:t>and others</w:t>
      </w:r>
      <w:r w:rsidRPr="00FA5396">
        <w:rPr>
          <w:rFonts w:ascii="Sylfaen" w:hAnsi="Sylfaen"/>
        </w:rPr>
        <w:t xml:space="preserve">. Results of the Strategy implementation are reviewed annually </w:t>
      </w:r>
      <w:r w:rsidR="00345245">
        <w:rPr>
          <w:rFonts w:ascii="Sylfaen" w:hAnsi="Sylfaen"/>
        </w:rPr>
        <w:t>by such bodies as the</w:t>
      </w:r>
      <w:r w:rsidRPr="00FA5396">
        <w:rPr>
          <w:rFonts w:ascii="Sylfaen" w:hAnsi="Sylfaen"/>
        </w:rPr>
        <w:t xml:space="preserve"> WHO General </w:t>
      </w:r>
      <w:r w:rsidRPr="00FA5396">
        <w:rPr>
          <w:rFonts w:ascii="Sylfaen" w:hAnsi="Sylfaen"/>
        </w:rPr>
        <w:lastRenderedPageBreak/>
        <w:t>Assembly</w:t>
      </w:r>
      <w:r w:rsidR="00ED1CF8">
        <w:rPr>
          <w:rFonts w:ascii="Sylfaen" w:hAnsi="Sylfaen"/>
        </w:rPr>
        <w:t xml:space="preserve"> and the </w:t>
      </w:r>
      <w:commentRangeStart w:id="7"/>
      <w:r w:rsidRPr="00FA5396">
        <w:rPr>
          <w:rFonts w:ascii="Sylfaen" w:hAnsi="Sylfaen"/>
        </w:rPr>
        <w:t xml:space="preserve">EASL </w:t>
      </w:r>
      <w:commentRangeEnd w:id="7"/>
      <w:r w:rsidR="00345245">
        <w:rPr>
          <w:rStyle w:val="CommentReference"/>
        </w:rPr>
        <w:commentReference w:id="7"/>
      </w:r>
      <w:r w:rsidRPr="00FA5396">
        <w:rPr>
          <w:rFonts w:ascii="Sylfaen" w:hAnsi="Sylfaen"/>
        </w:rPr>
        <w:t xml:space="preserve">Congress. Since the launch of the elimination program, </w:t>
      </w:r>
      <w:r w:rsidR="00CA2DF7">
        <w:rPr>
          <w:rFonts w:ascii="Sylfaen" w:hAnsi="Sylfaen"/>
        </w:rPr>
        <w:t>progress achieved</w:t>
      </w:r>
      <w:r w:rsidRPr="00FA5396">
        <w:rPr>
          <w:rFonts w:ascii="Sylfaen" w:hAnsi="Sylfaen"/>
        </w:rPr>
        <w:t xml:space="preserve"> and the planned approximation of 90% -95% -95% to the basic target indicator are assessed annually. </w:t>
      </w:r>
      <w:r w:rsidRPr="00FA5396">
        <w:rPr>
          <w:rFonts w:ascii="Sylfaen" w:hAnsi="Sylfaen"/>
          <w:szCs w:val="24"/>
        </w:rPr>
        <w:t xml:space="preserve"> </w:t>
      </w:r>
    </w:p>
    <w:p w14:paraId="69DFE68B" w14:textId="6392E8A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B766E2">
        <w:rPr>
          <w:rFonts w:ascii="Sylfaen" w:hAnsi="Sylfaen"/>
        </w:rPr>
        <w:t xml:space="preserve">Analysis of the final and interim indicators as </w:t>
      </w:r>
      <w:r w:rsidR="00B766E2">
        <w:rPr>
          <w:rFonts w:ascii="Sylfaen" w:hAnsi="Sylfaen"/>
        </w:rPr>
        <w:t>laid out</w:t>
      </w:r>
      <w:r w:rsidRPr="00B766E2">
        <w:rPr>
          <w:rFonts w:ascii="Sylfaen" w:hAnsi="Sylfaen"/>
        </w:rPr>
        <w:t xml:space="preserve"> by the Strategy show the effectiveness of the measures taken and the challenges that constitute a significant obstacle to achieving the target indicators: 90% -95% -95% (examination of 90% of persons infected with Hepatitis C; treatment of 95% of persons with chronic form</w:t>
      </w:r>
      <w:r w:rsidR="00ED1CF8">
        <w:rPr>
          <w:rFonts w:ascii="Sylfaen" w:hAnsi="Sylfaen"/>
        </w:rPr>
        <w:t>s</w:t>
      </w:r>
      <w:r w:rsidRPr="00B766E2">
        <w:rPr>
          <w:rFonts w:ascii="Sylfaen" w:hAnsi="Sylfaen"/>
        </w:rPr>
        <w:t xml:space="preserve"> of Hepatitis C and cure </w:t>
      </w:r>
      <w:proofErr w:type="gramStart"/>
      <w:r w:rsidRPr="00B766E2">
        <w:rPr>
          <w:rFonts w:ascii="Sylfaen" w:hAnsi="Sylfaen"/>
        </w:rPr>
        <w:t xml:space="preserve">of </w:t>
      </w:r>
      <w:r w:rsidR="00ED1CF8">
        <w:rPr>
          <w:rFonts w:ascii="Sylfaen" w:hAnsi="Sylfaen"/>
        </w:rPr>
        <w:t xml:space="preserve"> </w:t>
      </w:r>
      <w:r w:rsidRPr="00B766E2">
        <w:rPr>
          <w:rFonts w:ascii="Sylfaen" w:hAnsi="Sylfaen"/>
        </w:rPr>
        <w:t>95</w:t>
      </w:r>
      <w:proofErr w:type="gramEnd"/>
      <w:r w:rsidRPr="00B766E2">
        <w:rPr>
          <w:rFonts w:ascii="Sylfaen" w:hAnsi="Sylfaen"/>
        </w:rPr>
        <w:t>% as a result of the treatment). Answers to the questions: “To what extent were the performance indicators of the planned objectives and</w:t>
      </w:r>
      <w:r w:rsidRPr="00FA5396">
        <w:rPr>
          <w:rFonts w:ascii="Sylfaen" w:hAnsi="Sylfaen"/>
        </w:rPr>
        <w:t xml:space="preserve"> activities met?” and “To what extent did the achieved results comply with the beneficiaries’ needs?” are as follows: </w:t>
      </w:r>
      <w:r w:rsidR="00B766E2">
        <w:rPr>
          <w:rFonts w:ascii="Sylfaen" w:hAnsi="Sylfaen"/>
        </w:rPr>
        <w:t>B</w:t>
      </w:r>
      <w:r w:rsidRPr="00FA5396">
        <w:rPr>
          <w:rFonts w:ascii="Sylfaen" w:hAnsi="Sylfaen"/>
        </w:rPr>
        <w:t>y the end of 2017, 34% of persons infected with hepatitis C were diagnosed; 21% of patients with chronic hepatitis C were treated, 98% of whom were cured. As for the mortality rate, the number of deaths from hepatocellular carcinoma associated with hepatitis C and from cirrhosis per 100</w:t>
      </w:r>
      <w:r w:rsidR="00B766E2">
        <w:rPr>
          <w:rFonts w:ascii="Sylfaen" w:hAnsi="Sylfaen"/>
        </w:rPr>
        <w:t>,</w:t>
      </w:r>
      <w:r w:rsidRPr="00FA5396">
        <w:rPr>
          <w:rFonts w:ascii="Sylfaen" w:hAnsi="Sylfaen"/>
        </w:rPr>
        <w:t>000 inhabitants</w:t>
      </w:r>
      <w:r w:rsidR="00B766E2">
        <w:rPr>
          <w:rFonts w:ascii="Sylfaen" w:hAnsi="Sylfaen"/>
        </w:rPr>
        <w:t xml:space="preserve"> was</w:t>
      </w:r>
      <w:r w:rsidRPr="00FA5396">
        <w:rPr>
          <w:rFonts w:ascii="Sylfaen" w:hAnsi="Sylfaen"/>
        </w:rPr>
        <w:t xml:space="preserve"> 6.7 </w:t>
      </w:r>
      <w:r w:rsidR="00B766E2">
        <w:rPr>
          <w:rFonts w:ascii="Sylfaen" w:hAnsi="Sylfaen"/>
        </w:rPr>
        <w:t>in 2017, compared to 8.1</w:t>
      </w:r>
      <w:r w:rsidRPr="00FA5396">
        <w:rPr>
          <w:rFonts w:ascii="Sylfaen" w:hAnsi="Sylfaen"/>
        </w:rPr>
        <w:t xml:space="preserve"> in 2015</w:t>
      </w:r>
      <w:r w:rsidR="00B766E2">
        <w:rPr>
          <w:rFonts w:ascii="Sylfaen" w:hAnsi="Sylfaen"/>
        </w:rPr>
        <w:t>, whic</w:t>
      </w:r>
      <w:r w:rsidR="00ED1CF8">
        <w:rPr>
          <w:rFonts w:ascii="Sylfaen" w:hAnsi="Sylfaen"/>
        </w:rPr>
        <w:t>h</w:t>
      </w:r>
      <w:r w:rsidR="00B766E2">
        <w:rPr>
          <w:rFonts w:ascii="Sylfaen" w:hAnsi="Sylfaen"/>
        </w:rPr>
        <w:t xml:space="preserve"> is </w:t>
      </w:r>
      <w:r w:rsidRPr="00FA5396">
        <w:rPr>
          <w:rFonts w:ascii="Sylfaen" w:hAnsi="Sylfaen"/>
        </w:rPr>
        <w:t>a decline of 13%</w:t>
      </w:r>
      <w:r w:rsidR="00B766E2">
        <w:rPr>
          <w:rFonts w:ascii="Sylfaen" w:hAnsi="Sylfaen"/>
        </w:rPr>
        <w:t xml:space="preserve">.  </w:t>
      </w:r>
      <w:r w:rsidRPr="00FA5396">
        <w:rPr>
          <w:rFonts w:ascii="Sylfaen" w:hAnsi="Sylfaen"/>
        </w:rPr>
        <w:t xml:space="preserve"> </w:t>
      </w:r>
      <w:commentRangeStart w:id="8"/>
      <w:r w:rsidRPr="00FA5396">
        <w:rPr>
          <w:rFonts w:ascii="Sylfaen" w:hAnsi="Sylfaen"/>
        </w:rPr>
        <w:t xml:space="preserve">(the target value of 2020 – mortality reduction by 65%). </w:t>
      </w:r>
      <w:commentRangeEnd w:id="8"/>
      <w:r w:rsidR="00B766E2">
        <w:rPr>
          <w:rStyle w:val="CommentReference"/>
        </w:rPr>
        <w:commentReference w:id="8"/>
      </w:r>
    </w:p>
    <w:p w14:paraId="4D9C537D" w14:textId="78C1BA99" w:rsidR="00FA5396" w:rsidRPr="00FA5396" w:rsidRDefault="00FA5396" w:rsidP="00FA5396">
      <w:pPr>
        <w:spacing w:after="200" w:line="276" w:lineRule="auto"/>
        <w:jc w:val="both"/>
        <w:rPr>
          <w:rFonts w:ascii="Sylfaen" w:eastAsia="Sylfaen" w:hAnsi="Sylfaen"/>
        </w:rPr>
      </w:pPr>
      <w:r w:rsidRPr="00FA5396">
        <w:rPr>
          <w:rFonts w:ascii="Sylfaen" w:hAnsi="Sylfaen"/>
        </w:rPr>
        <w:t xml:space="preserve">The evaluation of outcomes of the Hepatitis C Elimination Plan is carried out using </w:t>
      </w:r>
      <w:r w:rsidR="00B766E2">
        <w:rPr>
          <w:rFonts w:ascii="Sylfaen" w:hAnsi="Sylfaen"/>
        </w:rPr>
        <w:t xml:space="preserve">nine </w:t>
      </w:r>
      <w:r w:rsidRPr="00FA5396">
        <w:rPr>
          <w:rFonts w:ascii="Sylfaen" w:hAnsi="Sylfaen"/>
        </w:rPr>
        <w:t xml:space="preserve">indicators. During the reporting period, data for </w:t>
      </w:r>
      <w:commentRangeStart w:id="9"/>
      <w:r w:rsidRPr="00FA5396">
        <w:rPr>
          <w:rFonts w:ascii="Sylfaen" w:hAnsi="Sylfaen"/>
        </w:rPr>
        <w:t xml:space="preserve">two indicators </w:t>
      </w:r>
      <w:commentRangeEnd w:id="9"/>
      <w:r w:rsidR="00B766E2">
        <w:rPr>
          <w:rStyle w:val="CommentReference"/>
        </w:rPr>
        <w:commentReference w:id="9"/>
      </w:r>
      <w:r w:rsidRPr="00FA5396">
        <w:rPr>
          <w:rFonts w:ascii="Sylfaen" w:hAnsi="Sylfaen"/>
        </w:rPr>
        <w:t>could not be obtained</w:t>
      </w:r>
      <w:r w:rsidR="00B766E2">
        <w:rPr>
          <w:rFonts w:ascii="Sylfaen" w:hAnsi="Sylfaen"/>
        </w:rPr>
        <w:t xml:space="preserve"> as</w:t>
      </w:r>
      <w:r w:rsidRPr="00FA5396">
        <w:rPr>
          <w:rFonts w:ascii="Sylfaen" w:hAnsi="Sylfaen"/>
        </w:rPr>
        <w:t xml:space="preserve"> they require a special survey that is </w:t>
      </w:r>
      <w:r w:rsidR="00B766E2">
        <w:rPr>
          <w:rFonts w:ascii="Sylfaen" w:hAnsi="Sylfaen"/>
        </w:rPr>
        <w:t xml:space="preserve">only </w:t>
      </w:r>
      <w:r w:rsidRPr="00FA5396">
        <w:rPr>
          <w:rFonts w:ascii="Sylfaen" w:hAnsi="Sylfaen"/>
        </w:rPr>
        <w:t>carried out once in 5 years. For two</w:t>
      </w:r>
      <w:r w:rsidR="00B766E2">
        <w:rPr>
          <w:rFonts w:ascii="Sylfaen" w:hAnsi="Sylfaen"/>
        </w:rPr>
        <w:t xml:space="preserve"> other</w:t>
      </w:r>
      <w:r w:rsidRPr="00FA5396">
        <w:rPr>
          <w:rFonts w:ascii="Sylfaen" w:hAnsi="Sylfaen"/>
        </w:rPr>
        <w:t xml:space="preserve"> indicators (HCV prevalence in pregnant </w:t>
      </w:r>
      <w:r w:rsidR="00B766E2">
        <w:rPr>
          <w:rFonts w:ascii="Sylfaen" w:hAnsi="Sylfaen"/>
        </w:rPr>
        <w:t xml:space="preserve">women </w:t>
      </w:r>
      <w:r w:rsidRPr="00FA5396">
        <w:rPr>
          <w:rFonts w:ascii="Sylfaen" w:hAnsi="Sylfaen"/>
        </w:rPr>
        <w:t xml:space="preserve">and HCV incidence in target populations), </w:t>
      </w:r>
      <w:r w:rsidR="00ED1CF8">
        <w:rPr>
          <w:rFonts w:ascii="Sylfaen" w:hAnsi="Sylfaen"/>
        </w:rPr>
        <w:t>information flows can be determined</w:t>
      </w:r>
      <w:r w:rsidRPr="00FA5396">
        <w:rPr>
          <w:rFonts w:ascii="Sylfaen" w:hAnsi="Sylfaen"/>
        </w:rPr>
        <w:t xml:space="preserve">. </w:t>
      </w:r>
      <w:r w:rsidR="00B766E2">
        <w:rPr>
          <w:rFonts w:ascii="Sylfaen" w:hAnsi="Sylfaen"/>
        </w:rPr>
        <w:t>Data for t</w:t>
      </w:r>
      <w:r w:rsidRPr="00FA5396">
        <w:rPr>
          <w:rFonts w:ascii="Sylfaen" w:hAnsi="Sylfaen"/>
        </w:rPr>
        <w:t>hree</w:t>
      </w:r>
      <w:r w:rsidR="00B766E2">
        <w:rPr>
          <w:rFonts w:ascii="Sylfaen" w:hAnsi="Sylfaen"/>
        </w:rPr>
        <w:t xml:space="preserve"> other</w:t>
      </w:r>
      <w:r w:rsidRPr="00FA5396">
        <w:rPr>
          <w:rFonts w:ascii="Sylfaen" w:hAnsi="Sylfaen"/>
        </w:rPr>
        <w:t xml:space="preserve"> indicators were </w:t>
      </w:r>
      <w:r w:rsidR="00B766E2">
        <w:rPr>
          <w:rFonts w:ascii="Sylfaen" w:hAnsi="Sylfaen"/>
        </w:rPr>
        <w:t>in</w:t>
      </w:r>
      <w:r w:rsidR="00307A84">
        <w:rPr>
          <w:rFonts w:ascii="Sylfaen" w:hAnsi="Sylfaen"/>
        </w:rPr>
        <w:t xml:space="preserve"> </w:t>
      </w:r>
      <w:r w:rsidR="00B766E2">
        <w:rPr>
          <w:rFonts w:ascii="Sylfaen" w:hAnsi="Sylfaen"/>
        </w:rPr>
        <w:t xml:space="preserve">line with the targets for </w:t>
      </w:r>
      <w:r w:rsidRPr="00FA5396">
        <w:rPr>
          <w:rFonts w:ascii="Sylfaen" w:hAnsi="Sylfaen"/>
        </w:rPr>
        <w:t xml:space="preserve">2017. </w:t>
      </w:r>
      <w:r w:rsidR="00B766E2">
        <w:rPr>
          <w:rFonts w:ascii="Sylfaen" w:hAnsi="Sylfaen"/>
        </w:rPr>
        <w:t>The</w:t>
      </w:r>
      <w:r w:rsidRPr="00FA5396">
        <w:rPr>
          <w:rFonts w:ascii="Sylfaen" w:hAnsi="Sylfaen"/>
        </w:rPr>
        <w:t xml:space="preserve"> outcomes of the two remaining indicators differ</w:t>
      </w:r>
      <w:r w:rsidR="00B766E2">
        <w:rPr>
          <w:rFonts w:ascii="Sylfaen" w:hAnsi="Sylfaen"/>
        </w:rPr>
        <w:t>ed</w:t>
      </w:r>
      <w:r w:rsidRPr="00FA5396">
        <w:rPr>
          <w:rFonts w:ascii="Sylfaen" w:hAnsi="Sylfaen"/>
        </w:rPr>
        <w:t xml:space="preserve"> significantly from the target values, and </w:t>
      </w:r>
      <w:r w:rsidR="00B766E2">
        <w:rPr>
          <w:rFonts w:ascii="Sylfaen" w:hAnsi="Sylfaen"/>
        </w:rPr>
        <w:t>additional effort</w:t>
      </w:r>
      <w:r w:rsidR="00307A84">
        <w:rPr>
          <w:rFonts w:ascii="Sylfaen" w:hAnsi="Sylfaen"/>
        </w:rPr>
        <w:t>s are</w:t>
      </w:r>
      <w:r w:rsidR="00B766E2">
        <w:rPr>
          <w:rFonts w:ascii="Sylfaen" w:hAnsi="Sylfaen"/>
        </w:rPr>
        <w:t xml:space="preserve"> needed to attain them</w:t>
      </w:r>
      <w:r w:rsidRPr="00FA5396">
        <w:rPr>
          <w:rFonts w:ascii="Sylfaen" w:hAnsi="Sylfaen"/>
        </w:rPr>
        <w:t xml:space="preserve">. </w:t>
      </w:r>
    </w:p>
    <w:p w14:paraId="013BB8F5" w14:textId="757B1D30" w:rsidR="00FA5396" w:rsidRPr="00FA5396" w:rsidRDefault="00B766E2"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hAnsi="Sylfaen"/>
        </w:rPr>
        <w:t>The</w:t>
      </w:r>
      <w:r w:rsidR="00FA5396" w:rsidRPr="00FA5396">
        <w:rPr>
          <w:rFonts w:ascii="Sylfaen" w:hAnsi="Sylfaen"/>
        </w:rPr>
        <w:t xml:space="preserve"> Strategy implementation impact</w:t>
      </w:r>
      <w:r>
        <w:rPr>
          <w:rFonts w:ascii="Sylfaen" w:hAnsi="Sylfaen"/>
        </w:rPr>
        <w:t xml:space="preserve"> results</w:t>
      </w:r>
      <w:r w:rsidR="00FA5396" w:rsidRPr="00FA5396">
        <w:rPr>
          <w:rFonts w:ascii="Sylfaen" w:hAnsi="Sylfaen"/>
        </w:rPr>
        <w:t xml:space="preserve">, such as the risk of </w:t>
      </w:r>
      <w:r>
        <w:rPr>
          <w:rFonts w:ascii="Sylfaen" w:hAnsi="Sylfaen"/>
        </w:rPr>
        <w:t xml:space="preserve">a </w:t>
      </w:r>
      <w:r w:rsidR="00FA5396" w:rsidRPr="00FA5396">
        <w:rPr>
          <w:rFonts w:ascii="Sylfaen" w:hAnsi="Sylfaen"/>
        </w:rPr>
        <w:t>virus reservoir</w:t>
      </w:r>
      <w:r>
        <w:rPr>
          <w:rFonts w:ascii="Sylfaen" w:hAnsi="Sylfaen"/>
        </w:rPr>
        <w:t>, the decrease in</w:t>
      </w:r>
      <w:r w:rsidR="00FA5396" w:rsidRPr="00FA5396">
        <w:rPr>
          <w:rFonts w:ascii="Sylfaen" w:hAnsi="Sylfaen"/>
        </w:rPr>
        <w:t xml:space="preserve"> transmission</w:t>
      </w:r>
      <w:r w:rsidR="00307A84">
        <w:rPr>
          <w:rFonts w:ascii="Sylfaen" w:hAnsi="Sylfaen"/>
        </w:rPr>
        <w:t>,</w:t>
      </w:r>
      <w:r w:rsidR="00FA5396" w:rsidRPr="00FA5396">
        <w:rPr>
          <w:rFonts w:ascii="Sylfaen" w:hAnsi="Sylfaen"/>
        </w:rPr>
        <w:t xml:space="preserve"> </w:t>
      </w:r>
      <w:r>
        <w:rPr>
          <w:rFonts w:ascii="Sylfaen" w:hAnsi="Sylfaen"/>
        </w:rPr>
        <w:t>and the</w:t>
      </w:r>
      <w:r w:rsidR="00FA5396" w:rsidRPr="00FA5396">
        <w:rPr>
          <w:rFonts w:ascii="Sylfaen" w:hAnsi="Sylfaen"/>
        </w:rPr>
        <w:t xml:space="preserve"> improvement of the quality of life as a result of </w:t>
      </w:r>
      <w:r>
        <w:rPr>
          <w:rFonts w:ascii="Sylfaen" w:hAnsi="Sylfaen"/>
        </w:rPr>
        <w:t xml:space="preserve">decreased </w:t>
      </w:r>
      <w:r w:rsidR="00FA5396" w:rsidRPr="00FA5396">
        <w:rPr>
          <w:rFonts w:ascii="Sylfaen" w:hAnsi="Sylfaen"/>
        </w:rPr>
        <w:t xml:space="preserve">morbidity and mortality associated with hepatitis C, </w:t>
      </w:r>
      <w:r>
        <w:rPr>
          <w:rFonts w:ascii="Sylfaen" w:hAnsi="Sylfaen"/>
        </w:rPr>
        <w:t>will be available</w:t>
      </w:r>
      <w:r w:rsidR="00FA5396" w:rsidRPr="00FA5396">
        <w:rPr>
          <w:rFonts w:ascii="Sylfaen" w:hAnsi="Sylfaen"/>
        </w:rPr>
        <w:t xml:space="preserve"> in 2020 after the completion of the Strategy,</w:t>
      </w:r>
      <w:r w:rsidR="00297B71">
        <w:rPr>
          <w:rFonts w:ascii="Sylfaen" w:hAnsi="Sylfaen"/>
        </w:rPr>
        <w:t xml:space="preserve"> and</w:t>
      </w:r>
      <w:r w:rsidR="00FA5396" w:rsidRPr="00FA5396">
        <w:rPr>
          <w:rFonts w:ascii="Sylfaen" w:hAnsi="Sylfaen"/>
        </w:rPr>
        <w:t xml:space="preserve"> as a result of special </w:t>
      </w:r>
      <w:proofErr w:type="spellStart"/>
      <w:r w:rsidR="00FA5396" w:rsidRPr="00FA5396">
        <w:rPr>
          <w:rFonts w:ascii="Sylfaen" w:hAnsi="Sylfaen"/>
        </w:rPr>
        <w:t>seroprevalence</w:t>
      </w:r>
      <w:proofErr w:type="spellEnd"/>
      <w:r w:rsidR="00FA5396" w:rsidRPr="00FA5396">
        <w:rPr>
          <w:rFonts w:ascii="Sylfaen" w:hAnsi="Sylfaen"/>
        </w:rPr>
        <w:t xml:space="preserve"> research.</w:t>
      </w:r>
    </w:p>
    <w:p w14:paraId="6B333A9C" w14:textId="1A44CD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order to implement </w:t>
      </w:r>
      <w:r w:rsidR="00297B71">
        <w:rPr>
          <w:rFonts w:ascii="Sylfaen" w:hAnsi="Sylfaen"/>
        </w:rPr>
        <w:t xml:space="preserve">four </w:t>
      </w:r>
      <w:r w:rsidRPr="00FA5396">
        <w:rPr>
          <w:rFonts w:ascii="Sylfaen" w:hAnsi="Sylfaen"/>
        </w:rPr>
        <w:t xml:space="preserve">priorities and </w:t>
      </w:r>
      <w:r w:rsidR="00297B71">
        <w:rPr>
          <w:rFonts w:ascii="Sylfaen" w:hAnsi="Sylfaen"/>
        </w:rPr>
        <w:t>nine</w:t>
      </w:r>
      <w:r w:rsidRPr="00FA5396">
        <w:rPr>
          <w:rFonts w:ascii="Sylfaen" w:hAnsi="Sylfaen"/>
        </w:rPr>
        <w:t xml:space="preserve"> sub-tasks of the Strategy, 120 activities were planned for 2016-2017; 42% of the</w:t>
      </w:r>
      <w:r w:rsidR="00297B71">
        <w:rPr>
          <w:rFonts w:ascii="Sylfaen" w:hAnsi="Sylfaen"/>
        </w:rPr>
        <w:t>se</w:t>
      </w:r>
      <w:r w:rsidRPr="00FA5396">
        <w:rPr>
          <w:rFonts w:ascii="Sylfaen" w:hAnsi="Sylfaen"/>
        </w:rPr>
        <w:t xml:space="preserve"> </w:t>
      </w:r>
      <w:r w:rsidR="00307A84">
        <w:rPr>
          <w:rFonts w:ascii="Sylfaen" w:hAnsi="Sylfaen"/>
        </w:rPr>
        <w:t>have been</w:t>
      </w:r>
      <w:r w:rsidRPr="00FA5396">
        <w:rPr>
          <w:rFonts w:ascii="Sylfaen" w:hAnsi="Sylfaen"/>
        </w:rPr>
        <w:t xml:space="preserve"> fully implemented, 13% were partially implemented, and 44% </w:t>
      </w:r>
      <w:r w:rsidR="00297B71">
        <w:rPr>
          <w:rFonts w:ascii="Sylfaen" w:hAnsi="Sylfaen"/>
        </w:rPr>
        <w:t>are continuing, to be completed in</w:t>
      </w:r>
      <w:r w:rsidRPr="00FA5396">
        <w:rPr>
          <w:rFonts w:ascii="Sylfaen" w:hAnsi="Sylfaen"/>
        </w:rPr>
        <w:t xml:space="preserve"> 2020.</w:t>
      </w:r>
    </w:p>
    <w:p w14:paraId="275C67F0" w14:textId="3DBA84BD" w:rsidR="00FA5396" w:rsidRPr="00FA5396" w:rsidRDefault="00297B71"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commentRangeStart w:id="10"/>
      <w:r>
        <w:rPr>
          <w:rFonts w:ascii="Sylfaen" w:hAnsi="Sylfaen"/>
        </w:rPr>
        <w:t>T</w:t>
      </w:r>
      <w:r w:rsidRPr="00297B71">
        <w:rPr>
          <w:rFonts w:ascii="Sylfaen" w:hAnsi="Sylfaen"/>
        </w:rPr>
        <w:t>he introduction of a new drug</w:t>
      </w:r>
      <w:r>
        <w:rPr>
          <w:rFonts w:ascii="Sylfaen" w:hAnsi="Sylfaen"/>
        </w:rPr>
        <w:t>,</w:t>
      </w:r>
      <w:r w:rsidRPr="00297B71">
        <w:rPr>
          <w:rFonts w:ascii="Sylfaen" w:hAnsi="Sylfaen"/>
        </w:rPr>
        <w:t xml:space="preserve"> HARVONI</w:t>
      </w:r>
      <w:r>
        <w:rPr>
          <w:rFonts w:ascii="Sylfaen" w:hAnsi="Sylfaen"/>
        </w:rPr>
        <w:t>,</w:t>
      </w:r>
      <w:r w:rsidRPr="00297B71">
        <w:rPr>
          <w:rFonts w:ascii="Sylfaen" w:hAnsi="Sylfaen"/>
        </w:rPr>
        <w:t xml:space="preserve"> by the Gilead Company reduced the need </w:t>
      </w:r>
      <w:r>
        <w:rPr>
          <w:rFonts w:ascii="Sylfaen" w:hAnsi="Sylfaen"/>
        </w:rPr>
        <w:t>to</w:t>
      </w:r>
      <w:r w:rsidRPr="00297B71">
        <w:rPr>
          <w:rFonts w:ascii="Sylfaen" w:hAnsi="Sylfaen"/>
        </w:rPr>
        <w:t xml:space="preserve"> purchase medicines bought </w:t>
      </w:r>
      <w:r>
        <w:rPr>
          <w:rFonts w:ascii="Sylfaen" w:hAnsi="Sylfaen"/>
        </w:rPr>
        <w:t>in the</w:t>
      </w:r>
      <w:r w:rsidRPr="00297B71">
        <w:rPr>
          <w:rFonts w:ascii="Sylfaen" w:hAnsi="Sylfaen"/>
        </w:rPr>
        <w:t xml:space="preserve"> state program - Interferon and Ribavirin</w:t>
      </w:r>
      <w:r>
        <w:rPr>
          <w:rFonts w:ascii="Sylfaen" w:hAnsi="Sylfaen"/>
        </w:rPr>
        <w:t xml:space="preserve">. and </w:t>
      </w:r>
      <w:proofErr w:type="spellStart"/>
      <w:r>
        <w:rPr>
          <w:rFonts w:ascii="Sylfaen" w:hAnsi="Sylfaen"/>
        </w:rPr>
        <w:t>totalled</w:t>
      </w:r>
      <w:proofErr w:type="spellEnd"/>
      <w:r>
        <w:rPr>
          <w:rFonts w:ascii="Sylfaen" w:hAnsi="Sylfaen"/>
        </w:rPr>
        <w:t xml:space="preserve"> 57% of the </w:t>
      </w:r>
      <w:commentRangeStart w:id="11"/>
      <w:r>
        <w:rPr>
          <w:rFonts w:ascii="Sylfaen" w:hAnsi="Sylfaen"/>
        </w:rPr>
        <w:t>activities</w:t>
      </w:r>
      <w:commentRangeEnd w:id="11"/>
      <w:r w:rsidR="00307A84">
        <w:rPr>
          <w:rStyle w:val="CommentReference"/>
        </w:rPr>
        <w:commentReference w:id="11"/>
      </w:r>
      <w:r>
        <w:rPr>
          <w:rFonts w:ascii="Sylfaen" w:hAnsi="Sylfaen"/>
        </w:rPr>
        <w:t xml:space="preserve"> in </w:t>
      </w:r>
      <w:r w:rsidR="00FA5396" w:rsidRPr="00FA5396">
        <w:rPr>
          <w:rFonts w:ascii="Sylfaen" w:hAnsi="Sylfaen"/>
        </w:rPr>
        <w:t>2017</w:t>
      </w:r>
      <w:r>
        <w:rPr>
          <w:rFonts w:ascii="Sylfaen" w:hAnsi="Sylfaen"/>
        </w:rPr>
        <w:t xml:space="preserve">. </w:t>
      </w:r>
      <w:r w:rsidR="00FA5396" w:rsidRPr="00FA5396">
        <w:rPr>
          <w:rFonts w:ascii="Sylfaen" w:hAnsi="Sylfaen"/>
        </w:rPr>
        <w:t xml:space="preserve"> </w:t>
      </w:r>
      <w:commentRangeEnd w:id="10"/>
      <w:r>
        <w:rPr>
          <w:rStyle w:val="CommentReference"/>
        </w:rPr>
        <w:commentReference w:id="10"/>
      </w:r>
      <w:r w:rsidR="00FA5396" w:rsidRPr="00FA5396">
        <w:rPr>
          <w:rFonts w:ascii="Sylfaen" w:hAnsi="Sylfaen"/>
        </w:rPr>
        <w:t xml:space="preserve">Full funding of some diagnostic and monitoring procedures by the state has significantly reduced the financial burden on the patients.  </w:t>
      </w:r>
    </w:p>
    <w:p w14:paraId="1F0C2B8B" w14:textId="0511F53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2016-2017, Georgia made considerable progress towards the four priority directions of the Strategy. To </w:t>
      </w:r>
      <w:r w:rsidR="00297B71">
        <w:rPr>
          <w:rFonts w:ascii="Sylfaen" w:hAnsi="Sylfaen"/>
        </w:rPr>
        <w:t>eliminate hepatitis C, the</w:t>
      </w:r>
      <w:r w:rsidRPr="00FA5396">
        <w:rPr>
          <w:rFonts w:ascii="Sylfaen" w:hAnsi="Sylfaen"/>
        </w:rPr>
        <w:t xml:space="preserve"> decentralization of </w:t>
      </w:r>
      <w:r w:rsidR="00297B71">
        <w:rPr>
          <w:rFonts w:ascii="Sylfaen" w:hAnsi="Sylfaen"/>
        </w:rPr>
        <w:t>identification, diagnos</w:t>
      </w:r>
      <w:r w:rsidR="00307A84">
        <w:rPr>
          <w:rFonts w:ascii="Sylfaen" w:hAnsi="Sylfaen"/>
        </w:rPr>
        <w:t>tics</w:t>
      </w:r>
      <w:r w:rsidR="00297B71">
        <w:rPr>
          <w:rFonts w:ascii="Sylfaen" w:hAnsi="Sylfaen"/>
        </w:rPr>
        <w:t xml:space="preserve"> and treatment, as well as the</w:t>
      </w:r>
      <w:r w:rsidRPr="00FA5396">
        <w:rPr>
          <w:rFonts w:ascii="Sylfaen" w:hAnsi="Sylfaen"/>
        </w:rPr>
        <w:t xml:space="preserve"> involvement of damage reduction and replacement therapy centers</w:t>
      </w:r>
      <w:r w:rsidR="00297B71">
        <w:rPr>
          <w:rFonts w:ascii="Sylfaen" w:hAnsi="Sylfaen"/>
        </w:rPr>
        <w:t xml:space="preserve"> and</w:t>
      </w:r>
      <w:r w:rsidRPr="00FA5396">
        <w:rPr>
          <w:rFonts w:ascii="Sylfaen" w:hAnsi="Sylfaen"/>
        </w:rPr>
        <w:t xml:space="preserve"> free delivery of some screening and diagnostic services</w:t>
      </w:r>
      <w:r w:rsidR="00297B71">
        <w:rPr>
          <w:rFonts w:ascii="Sylfaen" w:hAnsi="Sylfaen"/>
        </w:rPr>
        <w:t>,</w:t>
      </w:r>
      <w:r w:rsidRPr="00FA5396">
        <w:rPr>
          <w:rFonts w:ascii="Sylfaen" w:hAnsi="Sylfaen"/>
        </w:rPr>
        <w:t xml:space="preserve"> </w:t>
      </w:r>
      <w:r w:rsidR="00297B71">
        <w:rPr>
          <w:rFonts w:ascii="Sylfaen" w:hAnsi="Sylfaen"/>
        </w:rPr>
        <w:t>were</w:t>
      </w:r>
      <w:r w:rsidRPr="00FA5396">
        <w:rPr>
          <w:rFonts w:ascii="Sylfaen" w:hAnsi="Sylfaen"/>
        </w:rPr>
        <w:t xml:space="preserve"> </w:t>
      </w:r>
      <w:r w:rsidR="00307A84">
        <w:rPr>
          <w:rFonts w:ascii="Sylfaen" w:hAnsi="Sylfaen"/>
        </w:rPr>
        <w:t xml:space="preserve">all </w:t>
      </w:r>
      <w:r w:rsidR="00297B71">
        <w:rPr>
          <w:rFonts w:ascii="Sylfaen" w:hAnsi="Sylfaen"/>
        </w:rPr>
        <w:t>carried out</w:t>
      </w:r>
      <w:r w:rsidRPr="00FA5396">
        <w:rPr>
          <w:rFonts w:ascii="Sylfaen" w:hAnsi="Sylfaen"/>
        </w:rPr>
        <w:t xml:space="preserve">. The HCV Treatment Database was linked to the </w:t>
      </w:r>
      <w:r w:rsidRPr="00FA5396">
        <w:rPr>
          <w:rFonts w:ascii="Sylfaen" w:hAnsi="Sylfaen"/>
        </w:rPr>
        <w:lastRenderedPageBreak/>
        <w:t>Screening Base</w:t>
      </w:r>
      <w:r w:rsidR="0013588E">
        <w:rPr>
          <w:rFonts w:ascii="Sylfaen" w:hAnsi="Sylfaen"/>
        </w:rPr>
        <w:t xml:space="preserve"> and</w:t>
      </w:r>
      <w:r w:rsidR="00297B71">
        <w:rPr>
          <w:rFonts w:ascii="Sylfaen" w:hAnsi="Sylfaen"/>
        </w:rPr>
        <w:t xml:space="preserve"> the </w:t>
      </w:r>
      <w:r w:rsidRPr="00FA5396">
        <w:rPr>
          <w:rFonts w:ascii="Sylfaen" w:hAnsi="Sylfaen"/>
        </w:rPr>
        <w:t xml:space="preserve">Financial Modules of the Electronic Health and Social Services Agency, thus making it possible to fully supervise anti-HCV patients from screening to cure. </w:t>
      </w:r>
    </w:p>
    <w:p w14:paraId="30EF46AB" w14:textId="7ECFDB9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With technical assistance </w:t>
      </w:r>
      <w:r w:rsidR="0013588E">
        <w:rPr>
          <w:rFonts w:ascii="Sylfaen" w:hAnsi="Sylfaen"/>
        </w:rPr>
        <w:t xml:space="preserve">from </w:t>
      </w:r>
      <w:r w:rsidRPr="00FA5396">
        <w:rPr>
          <w:rFonts w:ascii="Sylfaen" w:hAnsi="Sylfaen"/>
        </w:rPr>
        <w:t>the European Council, revision and update</w:t>
      </w:r>
      <w:r w:rsidR="0013588E">
        <w:rPr>
          <w:rFonts w:ascii="Sylfaen" w:hAnsi="Sylfaen"/>
        </w:rPr>
        <w:t>s to the</w:t>
      </w:r>
      <w:r w:rsidRPr="00FA5396">
        <w:rPr>
          <w:rFonts w:ascii="Sylfaen" w:hAnsi="Sylfaen"/>
        </w:rPr>
        <w:t xml:space="preserve"> normative base for implementation of the “</w:t>
      </w:r>
      <w:r w:rsidR="0013588E">
        <w:rPr>
          <w:rFonts w:ascii="Sylfaen" w:hAnsi="Sylfaen"/>
        </w:rPr>
        <w:t>s</w:t>
      </w:r>
      <w:r w:rsidRPr="00FA5396">
        <w:rPr>
          <w:rFonts w:ascii="Sylfaen" w:hAnsi="Sylfaen"/>
        </w:rPr>
        <w:t xml:space="preserve">afe blood” standards </w:t>
      </w:r>
      <w:r w:rsidR="00307A84">
        <w:rPr>
          <w:rFonts w:ascii="Sylfaen" w:hAnsi="Sylfaen"/>
        </w:rPr>
        <w:t>were</w:t>
      </w:r>
      <w:r w:rsidR="0013588E">
        <w:rPr>
          <w:rFonts w:ascii="Sylfaen" w:hAnsi="Sylfaen"/>
        </w:rPr>
        <w:t xml:space="preserve"> </w:t>
      </w:r>
      <w:r w:rsidRPr="00FA5396">
        <w:rPr>
          <w:rFonts w:ascii="Sylfaen" w:hAnsi="Sylfaen"/>
        </w:rPr>
        <w:t>undertaken within the Association Agreement with the European Union</w:t>
      </w:r>
      <w:r w:rsidR="0013588E">
        <w:rPr>
          <w:rFonts w:ascii="Sylfaen" w:hAnsi="Sylfaen"/>
        </w:rPr>
        <w:t>, and the program to encourage voluntary blood</w:t>
      </w:r>
      <w:r w:rsidRPr="00FA5396">
        <w:rPr>
          <w:rFonts w:ascii="Sylfaen" w:hAnsi="Sylfaen"/>
        </w:rPr>
        <w:t xml:space="preserve"> </w:t>
      </w:r>
      <w:proofErr w:type="spellStart"/>
      <w:r w:rsidRPr="00FA5396">
        <w:rPr>
          <w:rFonts w:ascii="Sylfaen" w:hAnsi="Sylfaen"/>
        </w:rPr>
        <w:t>donorship</w:t>
      </w:r>
      <w:proofErr w:type="spellEnd"/>
      <w:r w:rsidRPr="00FA5396">
        <w:rPr>
          <w:rFonts w:ascii="Sylfaen" w:hAnsi="Sylfaen"/>
        </w:rPr>
        <w:t xml:space="preserve"> is underway. </w:t>
      </w:r>
      <w:r w:rsidR="0013588E">
        <w:rPr>
          <w:rFonts w:ascii="Sylfaen" w:hAnsi="Sylfaen"/>
        </w:rPr>
        <w:t>The i</w:t>
      </w:r>
      <w:r w:rsidRPr="00FA5396">
        <w:rPr>
          <w:rFonts w:ascii="Sylfaen" w:hAnsi="Sylfaen"/>
        </w:rPr>
        <w:t xml:space="preserve">mplementation and supervision of infection control measures in medical establishments, as well as </w:t>
      </w:r>
      <w:r w:rsidR="0013588E">
        <w:rPr>
          <w:rFonts w:ascii="Sylfaen" w:hAnsi="Sylfaen"/>
        </w:rPr>
        <w:t xml:space="preserve">the </w:t>
      </w:r>
      <w:r w:rsidRPr="00FA5396">
        <w:rPr>
          <w:rFonts w:ascii="Sylfaen" w:hAnsi="Sylfaen"/>
        </w:rPr>
        <w:t>supervision of sterilization and disinfe</w:t>
      </w:r>
      <w:r w:rsidR="0013588E">
        <w:rPr>
          <w:rFonts w:ascii="Sylfaen" w:hAnsi="Sylfaen"/>
        </w:rPr>
        <w:t>c</w:t>
      </w:r>
      <w:r w:rsidRPr="00FA5396">
        <w:rPr>
          <w:rFonts w:ascii="Sylfaen" w:hAnsi="Sylfaen"/>
        </w:rPr>
        <w:t xml:space="preserve">tion measures in public institutions </w:t>
      </w:r>
      <w:r w:rsidR="0013588E">
        <w:rPr>
          <w:rFonts w:ascii="Sylfaen" w:hAnsi="Sylfaen"/>
        </w:rPr>
        <w:t>has begun</w:t>
      </w:r>
      <w:r w:rsidRPr="00FA5396">
        <w:rPr>
          <w:rFonts w:ascii="Sylfaen" w:hAnsi="Sylfaen"/>
        </w:rPr>
        <w:t xml:space="preserve">. </w:t>
      </w:r>
    </w:p>
    <w:p w14:paraId="6676D96C" w14:textId="46C20E9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Significant challenges</w:t>
      </w:r>
      <w:r w:rsidR="0013588E">
        <w:rPr>
          <w:rFonts w:ascii="Sylfaen" w:hAnsi="Sylfaen"/>
        </w:rPr>
        <w:t xml:space="preserve"> were</w:t>
      </w:r>
      <w:r w:rsidRPr="00FA5396">
        <w:rPr>
          <w:rFonts w:ascii="Sylfaen" w:hAnsi="Sylfaen"/>
        </w:rPr>
        <w:t xml:space="preserve"> identified in the evaluation process</w:t>
      </w:r>
      <w:r w:rsidR="0013588E">
        <w:rPr>
          <w:rFonts w:ascii="Sylfaen" w:hAnsi="Sylfaen"/>
        </w:rPr>
        <w:t>.  For example,</w:t>
      </w:r>
      <w:r w:rsidRPr="00FA5396">
        <w:rPr>
          <w:rFonts w:ascii="Sylfaen" w:hAnsi="Sylfaen"/>
        </w:rPr>
        <w:t xml:space="preserve"> the elimination goal requires </w:t>
      </w:r>
      <w:r w:rsidR="0013588E">
        <w:rPr>
          <w:rFonts w:ascii="Sylfaen" w:hAnsi="Sylfaen"/>
        </w:rPr>
        <w:t xml:space="preserve">the </w:t>
      </w:r>
      <w:r w:rsidRPr="00FA5396">
        <w:rPr>
          <w:rFonts w:ascii="Sylfaen" w:hAnsi="Sylfaen"/>
        </w:rPr>
        <w:t>identification of as many persons with HCV as possible</w:t>
      </w:r>
      <w:r w:rsidR="0013588E">
        <w:rPr>
          <w:rFonts w:ascii="Sylfaen" w:hAnsi="Sylfaen"/>
        </w:rPr>
        <w:t>,</w:t>
      </w:r>
      <w:r w:rsidRPr="00FA5396">
        <w:rPr>
          <w:rFonts w:ascii="Sylfaen" w:hAnsi="Sylfaen"/>
        </w:rPr>
        <w:t xml:space="preserve"> and their involvement in the treatment process. </w:t>
      </w:r>
      <w:r w:rsidR="0013588E">
        <w:rPr>
          <w:rFonts w:ascii="Sylfaen" w:hAnsi="Sylfaen"/>
        </w:rPr>
        <w:t>It</w:t>
      </w:r>
      <w:r w:rsidRPr="00FA5396">
        <w:rPr>
          <w:rFonts w:ascii="Sylfaen" w:hAnsi="Sylfaen"/>
        </w:rPr>
        <w:t xml:space="preserve"> is </w:t>
      </w:r>
      <w:r w:rsidR="0013588E">
        <w:rPr>
          <w:rFonts w:ascii="Sylfaen" w:hAnsi="Sylfaen"/>
        </w:rPr>
        <w:t xml:space="preserve">also </w:t>
      </w:r>
      <w:r w:rsidRPr="00FA5396">
        <w:rPr>
          <w:rFonts w:ascii="Sylfaen" w:hAnsi="Sylfaen"/>
        </w:rPr>
        <w:t xml:space="preserve">important to simplify the decentralization and treatment modes. A significant barrier to achieving the elimination goal is the limited number and geographical availability of </w:t>
      </w:r>
      <w:commentRangeStart w:id="12"/>
      <w:r w:rsidRPr="00FA5396">
        <w:rPr>
          <w:rFonts w:ascii="Sylfaen" w:hAnsi="Sylfaen"/>
        </w:rPr>
        <w:t>providers</w:t>
      </w:r>
      <w:commentRangeEnd w:id="12"/>
      <w:r w:rsidR="0013588E">
        <w:rPr>
          <w:rStyle w:val="CommentReference"/>
        </w:rPr>
        <w:commentReference w:id="12"/>
      </w:r>
      <w:r w:rsidRPr="00FA5396">
        <w:rPr>
          <w:rFonts w:ascii="Sylfaen" w:hAnsi="Sylfaen"/>
        </w:rPr>
        <w:t xml:space="preserve">. </w:t>
      </w:r>
      <w:r w:rsidR="0013588E">
        <w:rPr>
          <w:rFonts w:ascii="Sylfaen" w:hAnsi="Sylfaen"/>
        </w:rPr>
        <w:t>Other challenges that impacted the pace of the elimination process have been the f</w:t>
      </w:r>
      <w:r w:rsidRPr="00FA5396">
        <w:rPr>
          <w:rFonts w:ascii="Sylfaen" w:hAnsi="Sylfaen"/>
        </w:rPr>
        <w:t xml:space="preserve">inancial obstacles </w:t>
      </w:r>
      <w:r w:rsidR="0013588E">
        <w:rPr>
          <w:rFonts w:ascii="Sylfaen" w:hAnsi="Sylfaen"/>
        </w:rPr>
        <w:t>of</w:t>
      </w:r>
      <w:r w:rsidRPr="00FA5396">
        <w:rPr>
          <w:rFonts w:ascii="Sylfaen" w:hAnsi="Sylfaen"/>
        </w:rPr>
        <w:t xml:space="preserve"> diagnostic and treatment monitoring, the stigma related to drug use, and socioeconomic factor</w:t>
      </w:r>
      <w:r w:rsidR="0013588E">
        <w:rPr>
          <w:rFonts w:ascii="Sylfaen" w:hAnsi="Sylfaen"/>
        </w:rPr>
        <w:t>s</w:t>
      </w:r>
      <w:r w:rsidRPr="00FA5396">
        <w:rPr>
          <w:rFonts w:ascii="Sylfaen" w:hAnsi="Sylfaen"/>
        </w:rPr>
        <w:t xml:space="preserve">. Due to </w:t>
      </w:r>
      <w:r w:rsidR="0013588E">
        <w:rPr>
          <w:rFonts w:ascii="Sylfaen" w:hAnsi="Sylfaen"/>
        </w:rPr>
        <w:t xml:space="preserve">a </w:t>
      </w:r>
      <w:r w:rsidRPr="00FA5396">
        <w:rPr>
          <w:rFonts w:ascii="Sylfaen" w:hAnsi="Sylfaen"/>
        </w:rPr>
        <w:t>lack of resources</w:t>
      </w:r>
      <w:r w:rsidR="0013588E">
        <w:rPr>
          <w:rFonts w:ascii="Sylfaen" w:hAnsi="Sylfaen"/>
        </w:rPr>
        <w:t xml:space="preserve"> and a lack of</w:t>
      </w:r>
      <w:r w:rsidRPr="00FA5396">
        <w:rPr>
          <w:rFonts w:ascii="Sylfaen" w:hAnsi="Sylfaen"/>
        </w:rPr>
        <w:t xml:space="preserve"> </w:t>
      </w:r>
      <w:r w:rsidR="0013588E">
        <w:rPr>
          <w:rFonts w:ascii="Sylfaen" w:hAnsi="Sylfaen"/>
        </w:rPr>
        <w:t>adequate</w:t>
      </w:r>
      <w:r w:rsidRPr="00FA5396">
        <w:rPr>
          <w:rFonts w:ascii="Sylfaen" w:hAnsi="Sylfaen"/>
        </w:rPr>
        <w:t xml:space="preserve"> communication messages, </w:t>
      </w:r>
      <w:r w:rsidR="0013588E">
        <w:rPr>
          <w:rFonts w:ascii="Sylfaen" w:hAnsi="Sylfaen"/>
        </w:rPr>
        <w:t>measuring</w:t>
      </w:r>
      <w:r w:rsidRPr="00FA5396">
        <w:rPr>
          <w:rFonts w:ascii="Sylfaen" w:hAnsi="Sylfaen"/>
        </w:rPr>
        <w:t xml:space="preserve"> coverage and impact of communication campaigns remains a major challenge. </w:t>
      </w:r>
      <w:r w:rsidRPr="00FA5396">
        <w:rPr>
          <w:rFonts w:ascii="Sylfaen" w:hAnsi="Sylfaen" w:cs="Sylfaen"/>
        </w:rPr>
        <w:t xml:space="preserve"> </w:t>
      </w:r>
    </w:p>
    <w:p w14:paraId="787FF320" w14:textId="41CDB2F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Based on the outcomes of the interim evaluation of the National Strategy for </w:t>
      </w:r>
      <w:r w:rsidR="0013588E">
        <w:rPr>
          <w:rFonts w:ascii="Sylfaen" w:hAnsi="Sylfaen"/>
        </w:rPr>
        <w:t>the Elimination of Hepatitis C</w:t>
      </w:r>
      <w:r w:rsidRPr="00FA5396">
        <w:rPr>
          <w:rFonts w:ascii="Sylfaen" w:hAnsi="Sylfaen"/>
        </w:rPr>
        <w:t xml:space="preserve">, several recommendations </w:t>
      </w:r>
      <w:r w:rsidR="0013588E">
        <w:rPr>
          <w:rFonts w:ascii="Sylfaen" w:hAnsi="Sylfaen"/>
        </w:rPr>
        <w:t>have been</w:t>
      </w:r>
      <w:r w:rsidRPr="00FA5396">
        <w:rPr>
          <w:rFonts w:ascii="Sylfaen" w:hAnsi="Sylfaen"/>
        </w:rPr>
        <w:t xml:space="preserve"> developed to improve the efficiency and effectiveness of implementation and </w:t>
      </w:r>
      <w:r w:rsidR="0013588E">
        <w:rPr>
          <w:rFonts w:ascii="Sylfaen" w:hAnsi="Sylfaen"/>
        </w:rPr>
        <w:t xml:space="preserve">to </w:t>
      </w:r>
      <w:r w:rsidRPr="00FA5396">
        <w:rPr>
          <w:rFonts w:ascii="Sylfaen" w:hAnsi="Sylfaen"/>
        </w:rPr>
        <w:t xml:space="preserve">increase the transparency of information about the Strategy and the quality of accountability. These </w:t>
      </w:r>
      <w:r w:rsidR="0013588E">
        <w:rPr>
          <w:rFonts w:ascii="Sylfaen" w:hAnsi="Sylfaen"/>
        </w:rPr>
        <w:t>include</w:t>
      </w:r>
      <w:r w:rsidRPr="00FA5396">
        <w:rPr>
          <w:rFonts w:ascii="Sylfaen" w:hAnsi="Sylfaen"/>
        </w:rPr>
        <w:t xml:space="preserve"> </w:t>
      </w:r>
      <w:r w:rsidR="0013588E" w:rsidRPr="00FA5396">
        <w:rPr>
          <w:rFonts w:ascii="Sylfaen" w:hAnsi="Sylfaen"/>
        </w:rPr>
        <w:t>alter</w:t>
      </w:r>
      <w:r w:rsidR="00307A84">
        <w:rPr>
          <w:rFonts w:ascii="Sylfaen" w:hAnsi="Sylfaen"/>
        </w:rPr>
        <w:t>ing</w:t>
      </w:r>
      <w:r w:rsidRPr="00FA5396">
        <w:rPr>
          <w:rFonts w:ascii="Sylfaen" w:hAnsi="Sylfaen"/>
        </w:rPr>
        <w:t xml:space="preserve"> </w:t>
      </w:r>
      <w:r w:rsidR="0013588E">
        <w:rPr>
          <w:rFonts w:ascii="Sylfaen" w:hAnsi="Sylfaen"/>
        </w:rPr>
        <w:t xml:space="preserve">activities of </w:t>
      </w:r>
      <w:r w:rsidRPr="00FA5396">
        <w:rPr>
          <w:rFonts w:ascii="Sylfaen" w:hAnsi="Sylfaen"/>
        </w:rPr>
        <w:t>the Elimination Strategy 2019-2020 taking into account the changes and decentralization of treatment modes</w:t>
      </w:r>
      <w:r w:rsidR="007E301D">
        <w:rPr>
          <w:rFonts w:ascii="Sylfaen" w:hAnsi="Sylfaen"/>
        </w:rPr>
        <w:t>; f</w:t>
      </w:r>
      <w:r w:rsidRPr="00FA5396">
        <w:rPr>
          <w:rFonts w:ascii="Sylfaen" w:hAnsi="Sylfaen"/>
        </w:rPr>
        <w:t xml:space="preserve">acilitating the improvement of community education measures </w:t>
      </w:r>
      <w:r w:rsidR="007E301D">
        <w:rPr>
          <w:rFonts w:ascii="Sylfaen" w:hAnsi="Sylfaen"/>
        </w:rPr>
        <w:t>to reduce barriers to</w:t>
      </w:r>
      <w:r w:rsidRPr="00FA5396">
        <w:rPr>
          <w:rFonts w:ascii="Sylfaen" w:hAnsi="Sylfaen"/>
        </w:rPr>
        <w:t xml:space="preserve"> awareness</w:t>
      </w:r>
      <w:r w:rsidR="007E301D">
        <w:rPr>
          <w:rFonts w:ascii="Sylfaen" w:hAnsi="Sylfaen"/>
        </w:rPr>
        <w:t>;</w:t>
      </w:r>
      <w:r w:rsidRPr="00FA5396">
        <w:rPr>
          <w:rFonts w:ascii="Sylfaen" w:hAnsi="Sylfaen"/>
        </w:rPr>
        <w:t xml:space="preserve"> and improving the mechanism of systematic </w:t>
      </w:r>
      <w:r w:rsidR="007E301D">
        <w:rPr>
          <w:rFonts w:ascii="Sylfaen" w:hAnsi="Sylfaen"/>
        </w:rPr>
        <w:t xml:space="preserve">stakeholder </w:t>
      </w:r>
      <w:r w:rsidRPr="00FA5396">
        <w:rPr>
          <w:rFonts w:ascii="Sylfaen" w:hAnsi="Sylfaen"/>
        </w:rPr>
        <w:t xml:space="preserve">engagement. To achieve the Elimination </w:t>
      </w:r>
      <w:proofErr w:type="gramStart"/>
      <w:r w:rsidRPr="00FA5396">
        <w:rPr>
          <w:rFonts w:ascii="Sylfaen" w:hAnsi="Sylfaen"/>
        </w:rPr>
        <w:t>goals</w:t>
      </w:r>
      <w:proofErr w:type="gramEnd"/>
      <w:r w:rsidRPr="00FA5396">
        <w:rPr>
          <w:rFonts w:ascii="Sylfaen" w:hAnsi="Sylfaen"/>
        </w:rPr>
        <w:t xml:space="preserve"> it is necessary to rapidly broaden the scope of testing and treatment</w:t>
      </w:r>
      <w:r w:rsidR="007E301D">
        <w:rPr>
          <w:rFonts w:ascii="Sylfaen" w:hAnsi="Sylfaen"/>
        </w:rPr>
        <w:t xml:space="preserve">; </w:t>
      </w:r>
      <w:r w:rsidRPr="00FA5396">
        <w:rPr>
          <w:rFonts w:ascii="Sylfaen" w:hAnsi="Sylfaen"/>
        </w:rPr>
        <w:t>improve the hepatitis C testing and treatment cascade</w:t>
      </w:r>
      <w:r w:rsidR="007E301D">
        <w:rPr>
          <w:rFonts w:ascii="Sylfaen" w:hAnsi="Sylfaen"/>
        </w:rPr>
        <w:t>;</w:t>
      </w:r>
      <w:r w:rsidRPr="00FA5396">
        <w:rPr>
          <w:rFonts w:ascii="Sylfaen" w:hAnsi="Sylfaen"/>
        </w:rPr>
        <w:t xml:space="preserve"> enhance the systematic </w:t>
      </w:r>
      <w:r w:rsidR="007E301D">
        <w:rPr>
          <w:rFonts w:ascii="Sylfaen" w:hAnsi="Sylfaen"/>
        </w:rPr>
        <w:t xml:space="preserve">beneficiary </w:t>
      </w:r>
      <w:r w:rsidRPr="00FA5396">
        <w:rPr>
          <w:rFonts w:ascii="Sylfaen" w:hAnsi="Sylfaen"/>
        </w:rPr>
        <w:t>feedback mechanisms</w:t>
      </w:r>
      <w:r w:rsidR="007E301D">
        <w:rPr>
          <w:rFonts w:ascii="Sylfaen" w:hAnsi="Sylfaen"/>
        </w:rPr>
        <w:t xml:space="preserve">; and </w:t>
      </w:r>
      <w:r w:rsidR="00307A84">
        <w:rPr>
          <w:rFonts w:ascii="Sylfaen" w:hAnsi="Sylfaen"/>
        </w:rPr>
        <w:t>im</w:t>
      </w:r>
      <w:r w:rsidRPr="00FA5396">
        <w:rPr>
          <w:rFonts w:ascii="Sylfaen" w:hAnsi="Sylfaen"/>
        </w:rPr>
        <w:t xml:space="preserve">prove infection control and blood safety measures to ensure patient safety. </w:t>
      </w:r>
    </w:p>
    <w:p w14:paraId="5F9F0C3B" w14:textId="77777777" w:rsidR="00FA5396" w:rsidRPr="00FA5396" w:rsidRDefault="00FA5396" w:rsidP="00FA5396">
      <w:pPr>
        <w:pStyle w:val="ListParagraph"/>
        <w:tabs>
          <w:tab w:val="right" w:pos="9354"/>
        </w:tabs>
        <w:snapToGrid w:val="0"/>
        <w:spacing w:after="200" w:line="276" w:lineRule="auto"/>
        <w:ind w:left="0" w:right="6"/>
        <w:contextualSpacing w:val="0"/>
        <w:jc w:val="right"/>
        <w:rPr>
          <w:rFonts w:ascii="Sylfaen" w:eastAsiaTheme="majorEastAsia" w:hAnsi="Sylfaen" w:cs="Sylfaen"/>
          <w:color w:val="2F5496" w:themeColor="accent1" w:themeShade="BF"/>
        </w:rPr>
      </w:pPr>
    </w:p>
    <w:p w14:paraId="73A52C24" w14:textId="77777777" w:rsidR="00FA5396" w:rsidRPr="00FA5396" w:rsidRDefault="00FA5396" w:rsidP="00FA5396">
      <w:pPr>
        <w:pStyle w:val="ListParagraph"/>
        <w:tabs>
          <w:tab w:val="right" w:pos="9354"/>
        </w:tabs>
        <w:snapToGrid w:val="0"/>
        <w:spacing w:after="200" w:line="276" w:lineRule="auto"/>
        <w:ind w:left="0" w:right="6"/>
        <w:contextualSpacing w:val="0"/>
        <w:jc w:val="both"/>
        <w:rPr>
          <w:rFonts w:ascii="Sylfaen" w:hAnsi="Sylfaen"/>
        </w:rPr>
      </w:pPr>
      <w:r w:rsidRPr="00FA5396">
        <w:rPr>
          <w:rFonts w:ascii="Sylfaen" w:hAnsi="Sylfaen"/>
        </w:rPr>
        <w:br w:type="page"/>
      </w:r>
      <w:r w:rsidRPr="00FA5396">
        <w:rPr>
          <w:rFonts w:ascii="Sylfaen" w:eastAsiaTheme="majorEastAsia" w:hAnsi="Sylfaen" w:cs="Sylfaen"/>
          <w:color w:val="2F5496" w:themeColor="accent1" w:themeShade="BF"/>
        </w:rPr>
        <w:lastRenderedPageBreak/>
        <w:tab/>
      </w:r>
    </w:p>
    <w:p w14:paraId="229B52D2" w14:textId="77777777" w:rsidR="00FA5396" w:rsidRPr="00FA5396" w:rsidRDefault="00FA5396" w:rsidP="00FA5396">
      <w:pPr>
        <w:pStyle w:val="Heading1"/>
        <w:rPr>
          <w:rFonts w:ascii="Sylfaen" w:hAnsi="Sylfaen"/>
        </w:rPr>
      </w:pPr>
      <w:bookmarkStart w:id="13" w:name="_Toc6225409"/>
      <w:r w:rsidRPr="00FA5396">
        <w:rPr>
          <w:rFonts w:ascii="Sylfaen" w:hAnsi="Sylfaen" w:cs="Sylfaen"/>
        </w:rPr>
        <w:t>Introduction</w:t>
      </w:r>
      <w:bookmarkEnd w:id="13"/>
      <w:r w:rsidRPr="00FA5396">
        <w:rPr>
          <w:rFonts w:ascii="Sylfaen" w:hAnsi="Sylfaen"/>
        </w:rPr>
        <w:t xml:space="preserve"> </w:t>
      </w:r>
    </w:p>
    <w:p w14:paraId="3BC511F0" w14:textId="7F21FDA7" w:rsidR="00FA5396" w:rsidRPr="00FA5396" w:rsidRDefault="004178CB" w:rsidP="00FA5396">
      <w:pPr>
        <w:spacing w:after="200" w:line="276" w:lineRule="auto"/>
        <w:jc w:val="both"/>
        <w:rPr>
          <w:rFonts w:ascii="Sylfaen" w:hAnsi="Sylfaen"/>
        </w:rPr>
      </w:pPr>
      <w:r>
        <w:rPr>
          <w:rFonts w:ascii="Sylfaen" w:hAnsi="Sylfaen"/>
        </w:rPr>
        <w:t>At</w:t>
      </w:r>
      <w:r w:rsidR="00FA5396" w:rsidRPr="00FA5396">
        <w:rPr>
          <w:rFonts w:ascii="Sylfaen" w:hAnsi="Sylfaen"/>
        </w:rPr>
        <w:t xml:space="preserve"> the initiative of the Ministry of IDPs from the Occupied Territories, Labor, Health and Social Affairs of Georgia, </w:t>
      </w:r>
      <w:r>
        <w:rPr>
          <w:rFonts w:ascii="Sylfaen" w:hAnsi="Sylfaen"/>
        </w:rPr>
        <w:t xml:space="preserve">an </w:t>
      </w:r>
      <w:r w:rsidR="00FA5396" w:rsidRPr="00FA5396">
        <w:rPr>
          <w:rFonts w:ascii="Sylfaen" w:hAnsi="Sylfaen"/>
        </w:rPr>
        <w:t>interim evaluation</w:t>
      </w:r>
      <w:r w:rsidRPr="004178CB">
        <w:t xml:space="preserve"> </w:t>
      </w:r>
      <w:r w:rsidRPr="004178CB">
        <w:rPr>
          <w:rFonts w:ascii="Sylfaen" w:hAnsi="Sylfaen"/>
        </w:rPr>
        <w:t>for the years 2016-2017</w:t>
      </w:r>
      <w:r>
        <w:rPr>
          <w:rFonts w:ascii="Sylfaen" w:hAnsi="Sylfaen"/>
        </w:rPr>
        <w:t>,</w:t>
      </w:r>
      <w:r w:rsidR="00FA5396" w:rsidRPr="00FA5396">
        <w:rPr>
          <w:rFonts w:ascii="Sylfaen" w:hAnsi="Sylfaen"/>
        </w:rPr>
        <w:t xml:space="preserve"> of the “</w:t>
      </w:r>
      <w:r w:rsidRPr="004178CB">
        <w:rPr>
          <w:rFonts w:ascii="Sylfaen" w:hAnsi="Sylfaen"/>
        </w:rPr>
        <w:t xml:space="preserve">NATIONAL STRATEGY FOR THE ELIMINATION OF HEPATITIS </w:t>
      </w:r>
      <w:proofErr w:type="gramStart"/>
      <w:r w:rsidRPr="004178CB">
        <w:rPr>
          <w:rFonts w:ascii="Sylfaen" w:hAnsi="Sylfaen"/>
        </w:rPr>
        <w:t xml:space="preserve">C </w:t>
      </w:r>
      <w:r>
        <w:rPr>
          <w:rFonts w:ascii="Sylfaen" w:hAnsi="Sylfaen"/>
        </w:rPr>
        <w:t>:</w:t>
      </w:r>
      <w:proofErr w:type="gramEnd"/>
      <w:r>
        <w:rPr>
          <w:rFonts w:ascii="Sylfaen" w:hAnsi="Sylfaen"/>
        </w:rPr>
        <w:t xml:space="preserve"> </w:t>
      </w:r>
      <w:r w:rsidRPr="004178CB">
        <w:rPr>
          <w:rFonts w:ascii="Sylfaen" w:hAnsi="Sylfaen"/>
        </w:rPr>
        <w:t>2016-2020</w:t>
      </w:r>
      <w:r w:rsidR="00FA5396" w:rsidRPr="00FA5396">
        <w:rPr>
          <w:rFonts w:ascii="Sylfaen" w:hAnsi="Sylfaen"/>
        </w:rPr>
        <w:t>” (Decree #1704 of the Government of Georgia, August 18, 2016) was carried out</w:t>
      </w:r>
      <w:r>
        <w:rPr>
          <w:rFonts w:ascii="Sylfaen" w:hAnsi="Sylfaen"/>
        </w:rPr>
        <w:t xml:space="preserve"> w</w:t>
      </w:r>
      <w:r w:rsidR="00FA5396" w:rsidRPr="00FA5396">
        <w:rPr>
          <w:rFonts w:ascii="Sylfaen" w:hAnsi="Sylfaen"/>
        </w:rPr>
        <w:t xml:space="preserve">ith technical support </w:t>
      </w:r>
      <w:r>
        <w:rPr>
          <w:rFonts w:ascii="Sylfaen" w:hAnsi="Sylfaen"/>
        </w:rPr>
        <w:t>from</w:t>
      </w:r>
      <w:r w:rsidR="00FA5396" w:rsidRPr="00FA5396">
        <w:rPr>
          <w:rFonts w:ascii="Sylfaen" w:hAnsi="Sylfaen"/>
        </w:rPr>
        <w:t xml:space="preserve"> USAID’s Good Governance Initiative (GGI), and based on the methodology of the “Policy Planning Guidelines” of the Government of Georgia.  </w:t>
      </w:r>
    </w:p>
    <w:p w14:paraId="124E0140" w14:textId="77777777" w:rsidR="00FA5396" w:rsidRPr="00FA5396" w:rsidRDefault="00FA5396" w:rsidP="00FA5396">
      <w:pPr>
        <w:pStyle w:val="Heading2"/>
        <w:tabs>
          <w:tab w:val="left" w:pos="7629"/>
        </w:tabs>
        <w:rPr>
          <w:rFonts w:ascii="Sylfaen" w:hAnsi="Sylfaen"/>
        </w:rPr>
      </w:pPr>
      <w:bookmarkStart w:id="14" w:name="_Toc6225410"/>
      <w:r w:rsidRPr="00FA5396">
        <w:rPr>
          <w:rFonts w:ascii="Sylfaen" w:hAnsi="Sylfaen" w:cs="Sylfaen"/>
        </w:rPr>
        <w:t>Goal of the Evaluation</w:t>
      </w:r>
      <w:bookmarkEnd w:id="14"/>
      <w:r w:rsidRPr="00FA5396">
        <w:rPr>
          <w:rFonts w:ascii="Sylfaen" w:hAnsi="Sylfaen"/>
        </w:rPr>
        <w:t xml:space="preserve"> </w:t>
      </w:r>
      <w:r w:rsidRPr="00FA5396">
        <w:rPr>
          <w:rFonts w:ascii="Sylfaen" w:hAnsi="Sylfaen"/>
        </w:rPr>
        <w:tab/>
      </w:r>
    </w:p>
    <w:p w14:paraId="5592BEA7" w14:textId="4C935F19" w:rsidR="00FA5396" w:rsidRPr="00FA5396" w:rsidRDefault="00FA5396" w:rsidP="00FA5396">
      <w:pPr>
        <w:spacing w:after="200" w:line="276" w:lineRule="auto"/>
        <w:jc w:val="both"/>
        <w:rPr>
          <w:rFonts w:ascii="Sylfaen" w:hAnsi="Sylfaen"/>
        </w:rPr>
      </w:pPr>
      <w:r w:rsidRPr="00FA5396">
        <w:rPr>
          <w:rFonts w:ascii="Sylfaen" w:hAnsi="Sylfaen"/>
        </w:rPr>
        <w:t>The goal</w:t>
      </w:r>
      <w:r w:rsidR="004178CB">
        <w:rPr>
          <w:rFonts w:ascii="Sylfaen" w:hAnsi="Sylfaen"/>
        </w:rPr>
        <w:t>s</w:t>
      </w:r>
      <w:r w:rsidRPr="00FA5396">
        <w:rPr>
          <w:rFonts w:ascii="Sylfaen" w:hAnsi="Sylfaen"/>
        </w:rPr>
        <w:t xml:space="preserve"> of the interim evaluation </w:t>
      </w:r>
      <w:r w:rsidR="004178CB">
        <w:rPr>
          <w:rFonts w:ascii="Sylfaen" w:hAnsi="Sylfaen"/>
        </w:rPr>
        <w:t>were</w:t>
      </w:r>
      <w:r w:rsidRPr="00FA5396">
        <w:rPr>
          <w:rFonts w:ascii="Sylfaen" w:hAnsi="Sylfaen"/>
        </w:rPr>
        <w:t xml:space="preserve"> to measure the impact of interim outcomes on the beneficiaries, </w:t>
      </w:r>
      <w:r w:rsidR="004178CB">
        <w:rPr>
          <w:rFonts w:ascii="Sylfaen" w:hAnsi="Sylfaen"/>
        </w:rPr>
        <w:t xml:space="preserve">to </w:t>
      </w:r>
      <w:r w:rsidRPr="00FA5396">
        <w:rPr>
          <w:rFonts w:ascii="Sylfaen" w:hAnsi="Sylfaen"/>
        </w:rPr>
        <w:t xml:space="preserve">identify the problems and challenges </w:t>
      </w:r>
      <w:r w:rsidR="004178CB">
        <w:rPr>
          <w:rFonts w:ascii="Sylfaen" w:hAnsi="Sylfaen"/>
        </w:rPr>
        <w:t>for</w:t>
      </w:r>
      <w:r w:rsidRPr="00FA5396">
        <w:rPr>
          <w:rFonts w:ascii="Sylfaen" w:hAnsi="Sylfaen"/>
        </w:rPr>
        <w:t xml:space="preserve"> Strategy implementation and develop recommendations </w:t>
      </w:r>
      <w:r w:rsidR="004178CB">
        <w:rPr>
          <w:rFonts w:ascii="Sylfaen" w:hAnsi="Sylfaen"/>
        </w:rPr>
        <w:t>to improve</w:t>
      </w:r>
      <w:r w:rsidRPr="00FA5396">
        <w:rPr>
          <w:rFonts w:ascii="Sylfaen" w:hAnsi="Sylfaen"/>
        </w:rPr>
        <w:t xml:space="preserve"> the Strategy</w:t>
      </w:r>
      <w:r w:rsidR="004178CB">
        <w:rPr>
          <w:rFonts w:ascii="Sylfaen" w:hAnsi="Sylfaen"/>
        </w:rPr>
        <w:t>’s</w:t>
      </w:r>
      <w:r w:rsidRPr="00FA5396">
        <w:rPr>
          <w:rFonts w:ascii="Sylfaen" w:hAnsi="Sylfaen"/>
        </w:rPr>
        <w:t xml:space="preserve"> implementation.</w:t>
      </w:r>
    </w:p>
    <w:p w14:paraId="61BF2274" w14:textId="2DD81209" w:rsidR="00FA5396" w:rsidRPr="00FA5396" w:rsidRDefault="004178CB" w:rsidP="00FA5396">
      <w:pPr>
        <w:spacing w:after="200" w:line="276" w:lineRule="auto"/>
        <w:jc w:val="both"/>
        <w:rPr>
          <w:rFonts w:ascii="Sylfaen" w:hAnsi="Sylfaen"/>
        </w:rPr>
      </w:pPr>
      <w:r>
        <w:rPr>
          <w:rFonts w:ascii="Sylfaen" w:hAnsi="Sylfaen"/>
        </w:rPr>
        <w:t>This process</w:t>
      </w:r>
      <w:r w:rsidR="00FA5396" w:rsidRPr="00FA5396">
        <w:rPr>
          <w:rFonts w:ascii="Sylfaen" w:hAnsi="Sylfaen"/>
        </w:rPr>
        <w:t xml:space="preserve"> enhanced the evaluation capacities of the parties involved in Strategy monitoring and evaluation, which is the basis for </w:t>
      </w:r>
      <w:r>
        <w:rPr>
          <w:rFonts w:ascii="Sylfaen" w:hAnsi="Sylfaen"/>
        </w:rPr>
        <w:t xml:space="preserve">preparing comprehensive </w:t>
      </w:r>
      <w:r w:rsidR="00FA5396" w:rsidRPr="00FA5396">
        <w:rPr>
          <w:rFonts w:ascii="Sylfaen" w:hAnsi="Sylfaen"/>
        </w:rPr>
        <w:t xml:space="preserve">qualitative evaluations in the future.  This interim evaluation will help improve the </w:t>
      </w:r>
      <w:r>
        <w:rPr>
          <w:rFonts w:ascii="Sylfaen" w:hAnsi="Sylfaen"/>
        </w:rPr>
        <w:t>implementation o</w:t>
      </w:r>
      <w:r w:rsidR="00FA5396" w:rsidRPr="00FA5396">
        <w:rPr>
          <w:rFonts w:ascii="Sylfaen" w:hAnsi="Sylfaen"/>
        </w:rPr>
        <w:t xml:space="preserve">f the Strategy </w:t>
      </w:r>
      <w:r>
        <w:rPr>
          <w:rFonts w:ascii="Sylfaen" w:hAnsi="Sylfaen"/>
        </w:rPr>
        <w:t>by defining more accurate</w:t>
      </w:r>
      <w:r w:rsidR="00FA5396" w:rsidRPr="00FA5396">
        <w:rPr>
          <w:rFonts w:ascii="Sylfaen" w:hAnsi="Sylfaen"/>
        </w:rPr>
        <w:t xml:space="preserve"> success/target indicators. The level of transparency of information about the Strategy and the quality of accountability will also increase. As a result of the evaluation, successful examples in </w:t>
      </w:r>
      <w:r>
        <w:rPr>
          <w:rFonts w:ascii="Sylfaen" w:hAnsi="Sylfaen"/>
        </w:rPr>
        <w:t>designing and carrying out policy within</w:t>
      </w:r>
      <w:r w:rsidR="00FA5396" w:rsidRPr="00FA5396">
        <w:rPr>
          <w:rFonts w:ascii="Sylfaen" w:hAnsi="Sylfaen"/>
        </w:rPr>
        <w:t xml:space="preserve"> each direction of the Strategy </w:t>
      </w:r>
      <w:r>
        <w:rPr>
          <w:rFonts w:ascii="Sylfaen" w:hAnsi="Sylfaen"/>
        </w:rPr>
        <w:t>have been</w:t>
      </w:r>
      <w:r w:rsidR="00FA5396" w:rsidRPr="00FA5396">
        <w:rPr>
          <w:rFonts w:ascii="Sylfaen" w:hAnsi="Sylfaen"/>
        </w:rPr>
        <w:t xml:space="preserve"> identified</w:t>
      </w:r>
      <w:r>
        <w:rPr>
          <w:rFonts w:ascii="Sylfaen" w:hAnsi="Sylfaen"/>
        </w:rPr>
        <w:t>, and</w:t>
      </w:r>
      <w:r w:rsidR="00FA5396" w:rsidRPr="00FA5396">
        <w:rPr>
          <w:rFonts w:ascii="Sylfaen" w:hAnsi="Sylfaen"/>
        </w:rPr>
        <w:t xml:space="preserve"> lessons learned from th</w:t>
      </w:r>
      <w:r>
        <w:rPr>
          <w:rFonts w:ascii="Sylfaen" w:hAnsi="Sylfaen"/>
        </w:rPr>
        <w:t>e</w:t>
      </w:r>
      <w:r w:rsidR="00FA5396" w:rsidRPr="00FA5396">
        <w:rPr>
          <w:rFonts w:ascii="Sylfaen" w:hAnsi="Sylfaen"/>
        </w:rPr>
        <w:t xml:space="preserve"> process </w:t>
      </w:r>
      <w:r>
        <w:rPr>
          <w:rFonts w:ascii="Sylfaen" w:hAnsi="Sylfaen"/>
        </w:rPr>
        <w:t>have been</w:t>
      </w:r>
      <w:r w:rsidR="00FA5396" w:rsidRPr="00FA5396">
        <w:rPr>
          <w:rFonts w:ascii="Sylfaen" w:hAnsi="Sylfaen"/>
        </w:rPr>
        <w:t xml:space="preserve"> </w:t>
      </w:r>
      <w:r>
        <w:rPr>
          <w:rFonts w:ascii="Sylfaen" w:hAnsi="Sylfaen"/>
        </w:rPr>
        <w:t>defined.</w:t>
      </w:r>
      <w:r w:rsidR="00FA5396" w:rsidRPr="00FA5396">
        <w:rPr>
          <w:rFonts w:ascii="Sylfaen" w:hAnsi="Sylfaen"/>
        </w:rPr>
        <w:t xml:space="preserve">   </w:t>
      </w:r>
    </w:p>
    <w:p w14:paraId="7C99B05A" w14:textId="4D1D816A" w:rsidR="00FA5396" w:rsidRPr="00FA5396" w:rsidRDefault="00FA5396" w:rsidP="00FA5396">
      <w:pPr>
        <w:spacing w:after="200" w:line="276" w:lineRule="auto"/>
        <w:jc w:val="both"/>
        <w:rPr>
          <w:rFonts w:ascii="Sylfaen" w:hAnsi="Sylfaen"/>
        </w:rPr>
      </w:pPr>
      <w:r w:rsidRPr="00FA5396">
        <w:rPr>
          <w:rFonts w:ascii="Sylfaen" w:hAnsi="Sylfaen"/>
        </w:rPr>
        <w:t>Users of the interim evaluation report are the Strategy</w:t>
      </w:r>
      <w:r w:rsidR="004178CB">
        <w:rPr>
          <w:rFonts w:ascii="Sylfaen" w:hAnsi="Sylfaen"/>
        </w:rPr>
        <w:t>’s</w:t>
      </w:r>
      <w:r w:rsidRPr="00FA5396">
        <w:rPr>
          <w:rFonts w:ascii="Sylfaen" w:hAnsi="Sylfaen"/>
        </w:rPr>
        <w:t xml:space="preserve"> implementing organizations, as well as international partners and community groups interested in this issue.   </w:t>
      </w:r>
    </w:p>
    <w:p w14:paraId="2F0F6256" w14:textId="787F7A71" w:rsidR="00FA5396" w:rsidRPr="00FA5396" w:rsidRDefault="00FA5396" w:rsidP="00FA5396">
      <w:pPr>
        <w:pStyle w:val="Heading2"/>
        <w:rPr>
          <w:rFonts w:ascii="Sylfaen" w:hAnsi="Sylfaen"/>
        </w:rPr>
      </w:pPr>
      <w:bookmarkStart w:id="15" w:name="_Toc6225411"/>
      <w:r w:rsidRPr="00FA5396">
        <w:rPr>
          <w:rFonts w:ascii="Sylfaen" w:hAnsi="Sylfaen"/>
        </w:rPr>
        <w:t xml:space="preserve">Methodology of </w:t>
      </w:r>
      <w:r w:rsidR="004178CB">
        <w:rPr>
          <w:rFonts w:ascii="Sylfaen" w:hAnsi="Sylfaen"/>
        </w:rPr>
        <w:t xml:space="preserve">the </w:t>
      </w:r>
      <w:r w:rsidRPr="00FA5396">
        <w:rPr>
          <w:rFonts w:ascii="Sylfaen" w:hAnsi="Sylfaen"/>
        </w:rPr>
        <w:t>Interim Evaluation</w:t>
      </w:r>
      <w:bookmarkEnd w:id="15"/>
      <w:r w:rsidRPr="00FA5396">
        <w:rPr>
          <w:rFonts w:ascii="Sylfaen" w:hAnsi="Sylfaen"/>
        </w:rPr>
        <w:t xml:space="preserve"> </w:t>
      </w:r>
    </w:p>
    <w:p w14:paraId="7C3C379C" w14:textId="507C232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Effectiveness was set as the interim evaluation parameter of the “</w:t>
      </w:r>
      <w:r w:rsidR="004178CB" w:rsidRPr="004178CB">
        <w:rPr>
          <w:rFonts w:ascii="Sylfaen" w:hAnsi="Sylfaen"/>
        </w:rPr>
        <w:t>NATIONAL STRATEGY FOR THE ELIMINATION OF HEPATITIS C: 2016-2020</w:t>
      </w:r>
      <w:r w:rsidR="004178CB">
        <w:rPr>
          <w:rFonts w:ascii="Sylfaen" w:hAnsi="Sylfaen"/>
        </w:rPr>
        <w:t>”</w:t>
      </w:r>
      <w:r w:rsidRPr="00FA5396">
        <w:rPr>
          <w:rFonts w:ascii="Sylfaen" w:hAnsi="Sylfaen"/>
          <w:sz w:val="22"/>
          <w:szCs w:val="22"/>
        </w:rPr>
        <w:t xml:space="preserve">. Evaluation by other parameters (actuality, implementation, impact, efficiency and sustainability) will be </w:t>
      </w:r>
      <w:r w:rsidR="004178CB">
        <w:rPr>
          <w:rFonts w:ascii="Sylfaen" w:hAnsi="Sylfaen"/>
          <w:sz w:val="22"/>
          <w:szCs w:val="22"/>
        </w:rPr>
        <w:t>carried out</w:t>
      </w:r>
      <w:r w:rsidRPr="00FA5396">
        <w:rPr>
          <w:rFonts w:ascii="Sylfaen" w:hAnsi="Sylfaen"/>
          <w:sz w:val="22"/>
          <w:szCs w:val="22"/>
        </w:rPr>
        <w:t xml:space="preserve"> in 2021 </w:t>
      </w:r>
      <w:r w:rsidR="004178CB">
        <w:rPr>
          <w:rFonts w:ascii="Sylfaen" w:hAnsi="Sylfaen"/>
          <w:sz w:val="22"/>
          <w:szCs w:val="22"/>
        </w:rPr>
        <w:t>after</w:t>
      </w:r>
      <w:r w:rsidRPr="00FA5396">
        <w:rPr>
          <w:rFonts w:ascii="Sylfaen" w:hAnsi="Sylfaen"/>
          <w:sz w:val="22"/>
          <w:szCs w:val="22"/>
        </w:rPr>
        <w:t xml:space="preserve"> the Strategy </w:t>
      </w:r>
      <w:r w:rsidR="004178CB">
        <w:rPr>
          <w:rFonts w:ascii="Sylfaen" w:hAnsi="Sylfaen"/>
          <w:sz w:val="22"/>
          <w:szCs w:val="22"/>
        </w:rPr>
        <w:t>has been</w:t>
      </w:r>
      <w:r w:rsidRPr="00FA5396">
        <w:rPr>
          <w:rFonts w:ascii="Sylfaen" w:hAnsi="Sylfaen"/>
          <w:sz w:val="22"/>
          <w:szCs w:val="22"/>
        </w:rPr>
        <w:t xml:space="preserve"> completed and the population-based </w:t>
      </w:r>
      <w:proofErr w:type="spellStart"/>
      <w:r w:rsidRPr="00FA5396">
        <w:rPr>
          <w:rFonts w:ascii="Sylfaen" w:hAnsi="Sylfaen"/>
          <w:sz w:val="22"/>
          <w:szCs w:val="22"/>
        </w:rPr>
        <w:t>seroprevalence</w:t>
      </w:r>
      <w:proofErr w:type="spellEnd"/>
      <w:r w:rsidRPr="00FA5396">
        <w:rPr>
          <w:rFonts w:ascii="Sylfaen" w:hAnsi="Sylfaen"/>
          <w:sz w:val="22"/>
          <w:szCs w:val="22"/>
        </w:rPr>
        <w:t xml:space="preserve"> study </w:t>
      </w:r>
      <w:r w:rsidR="004178CB">
        <w:rPr>
          <w:rFonts w:ascii="Sylfaen" w:hAnsi="Sylfaen"/>
          <w:sz w:val="22"/>
          <w:szCs w:val="22"/>
        </w:rPr>
        <w:t>has been</w:t>
      </w:r>
      <w:r w:rsidRPr="00FA5396">
        <w:rPr>
          <w:rFonts w:ascii="Sylfaen" w:hAnsi="Sylfaen"/>
          <w:sz w:val="22"/>
          <w:szCs w:val="22"/>
        </w:rPr>
        <w:t xml:space="preserve"> conducted.</w:t>
      </w:r>
    </w:p>
    <w:p w14:paraId="2D2E489E" w14:textId="215275E8" w:rsidR="00FA5396" w:rsidRPr="00FA5396" w:rsidRDefault="00FA5396" w:rsidP="00FA5396">
      <w:pPr>
        <w:spacing w:after="200" w:line="276" w:lineRule="auto"/>
        <w:jc w:val="both"/>
        <w:rPr>
          <w:rFonts w:ascii="Sylfaen" w:hAnsi="Sylfaen"/>
        </w:rPr>
      </w:pPr>
      <w:r w:rsidRPr="00FA5396">
        <w:rPr>
          <w:rFonts w:ascii="Sylfaen" w:hAnsi="Sylfaen"/>
        </w:rPr>
        <w:t xml:space="preserve">The </w:t>
      </w:r>
      <w:r w:rsidR="004178CB">
        <w:rPr>
          <w:rFonts w:ascii="Sylfaen" w:hAnsi="Sylfaen"/>
        </w:rPr>
        <w:t xml:space="preserve">two </w:t>
      </w:r>
      <w:r w:rsidRPr="00FA5396">
        <w:rPr>
          <w:rFonts w:ascii="Sylfaen" w:hAnsi="Sylfaen"/>
        </w:rPr>
        <w:t xml:space="preserve">main evaluation questions of the effectiveness parameter </w:t>
      </w:r>
      <w:r w:rsidR="004178CB">
        <w:rPr>
          <w:rFonts w:ascii="Sylfaen" w:hAnsi="Sylfaen"/>
        </w:rPr>
        <w:t>were</w:t>
      </w:r>
      <w:r w:rsidRPr="00FA5396">
        <w:rPr>
          <w:rFonts w:ascii="Sylfaen" w:hAnsi="Sylfaen"/>
        </w:rPr>
        <w:t>: “To what extent were the performance indicators of the planned objectives and activities met?” and “To what extent did the achieved outcomes comply with the needs of direct and indirect beneficiaries?”</w:t>
      </w:r>
    </w:p>
    <w:p w14:paraId="40848197" w14:textId="4218405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t>For quantitative evaluation</w:t>
      </w:r>
      <w:r w:rsidRPr="00FA5396">
        <w:rPr>
          <w:rFonts w:ascii="Sylfaen" w:hAnsi="Sylfaen"/>
          <w:sz w:val="22"/>
          <w:szCs w:val="22"/>
        </w:rPr>
        <w:t xml:space="preserve"> the indicators provided in the Strategy were used and information was obtained from relevant sources and later analyzed.</w:t>
      </w:r>
      <w:r w:rsidR="007B2ACF">
        <w:rPr>
          <w:rFonts w:ascii="Sylfaen" w:hAnsi="Sylfaen"/>
          <w:sz w:val="22"/>
          <w:szCs w:val="22"/>
        </w:rPr>
        <w:t xml:space="preserve"> </w:t>
      </w:r>
      <w:r w:rsidRPr="00FA5396">
        <w:rPr>
          <w:rFonts w:ascii="Sylfaen" w:hAnsi="Sylfaen"/>
          <w:sz w:val="22"/>
          <w:szCs w:val="22"/>
          <w:u w:val="single"/>
        </w:rPr>
        <w:t>For qualitative evaluation</w:t>
      </w:r>
      <w:r w:rsidRPr="00FA5396">
        <w:rPr>
          <w:rFonts w:ascii="Sylfaen" w:hAnsi="Sylfaen"/>
          <w:sz w:val="22"/>
          <w:szCs w:val="22"/>
        </w:rPr>
        <w:t xml:space="preserve"> - review of the Strategy-related articles, reports, studies, success stories and in-depth interviews with the beneficiary of the Strategy objective were used.  </w:t>
      </w:r>
    </w:p>
    <w:p w14:paraId="366C56A5" w14:textId="1AD51329" w:rsidR="00FA5396" w:rsidRPr="00FA5396" w:rsidRDefault="00FA5396" w:rsidP="00FA5396">
      <w:pPr>
        <w:tabs>
          <w:tab w:val="right" w:pos="6445"/>
        </w:tabs>
        <w:spacing w:line="276" w:lineRule="auto"/>
        <w:jc w:val="both"/>
        <w:rPr>
          <w:rFonts w:ascii="Sylfaen" w:hAnsi="Sylfaen"/>
        </w:rPr>
      </w:pPr>
      <w:r w:rsidRPr="00FA5396">
        <w:rPr>
          <w:rFonts w:ascii="Sylfaen" w:hAnsi="Sylfaen"/>
        </w:rPr>
        <w:lastRenderedPageBreak/>
        <w:t xml:space="preserve">The </w:t>
      </w:r>
      <w:r w:rsidR="007B2ACF">
        <w:rPr>
          <w:rFonts w:ascii="Sylfaen" w:hAnsi="Sylfaen"/>
        </w:rPr>
        <w:t>I</w:t>
      </w:r>
      <w:r w:rsidRPr="00FA5396">
        <w:rPr>
          <w:rFonts w:ascii="Sylfaen" w:hAnsi="Sylfaen"/>
        </w:rPr>
        <w:t xml:space="preserve">nterim </w:t>
      </w:r>
      <w:r w:rsidR="007B2ACF">
        <w:rPr>
          <w:rFonts w:ascii="Sylfaen" w:hAnsi="Sylfaen"/>
        </w:rPr>
        <w:t>E</w:t>
      </w:r>
      <w:r w:rsidRPr="00FA5396">
        <w:rPr>
          <w:rFonts w:ascii="Sylfaen" w:hAnsi="Sylfaen"/>
        </w:rPr>
        <w:t xml:space="preserve">valuation was carried out by </w:t>
      </w:r>
      <w:r w:rsidR="007B2ACF">
        <w:rPr>
          <w:rFonts w:ascii="Sylfaen" w:hAnsi="Sylfaen"/>
        </w:rPr>
        <w:t>a</w:t>
      </w:r>
      <w:r w:rsidRPr="00FA5396">
        <w:rPr>
          <w:rFonts w:ascii="Sylfaen" w:hAnsi="Sylfaen"/>
        </w:rPr>
        <w:t xml:space="preserve"> group of </w:t>
      </w:r>
      <w:r w:rsidR="007B2ACF">
        <w:rPr>
          <w:rFonts w:ascii="Sylfaen" w:hAnsi="Sylfaen"/>
        </w:rPr>
        <w:t xml:space="preserve">employees from </w:t>
      </w:r>
      <w:r w:rsidRPr="00FA5396">
        <w:rPr>
          <w:rFonts w:ascii="Sylfaen" w:hAnsi="Sylfaen"/>
        </w:rPr>
        <w:t xml:space="preserve">the Health Care Department of the Ministry of IDPs, Labor, Health and Social Affairs of Georgia, </w:t>
      </w:r>
      <w:r w:rsidR="007B2ACF">
        <w:rPr>
          <w:rFonts w:ascii="Sylfaen" w:hAnsi="Sylfaen"/>
        </w:rPr>
        <w:t xml:space="preserve">the </w:t>
      </w:r>
      <w:r w:rsidRPr="00FA5396">
        <w:rPr>
          <w:rFonts w:ascii="Sylfaen" w:hAnsi="Sylfaen"/>
        </w:rPr>
        <w:t xml:space="preserve">Department of Contagious Diseases </w:t>
      </w:r>
      <w:r w:rsidRPr="00FA5396">
        <w:rPr>
          <w:rFonts w:ascii="Sylfaen" w:hAnsi="Sylfaen" w:cs="Calibri"/>
          <w:color w:val="000000"/>
        </w:rPr>
        <w:t xml:space="preserve">“L. </w:t>
      </w:r>
      <w:proofErr w:type="spellStart"/>
      <w:r w:rsidRPr="00FA5396">
        <w:rPr>
          <w:rFonts w:ascii="Sylfaen" w:hAnsi="Sylfaen" w:cs="Calibri"/>
          <w:color w:val="000000"/>
        </w:rPr>
        <w:t>Sakvarelidze</w:t>
      </w:r>
      <w:proofErr w:type="spellEnd"/>
      <w:r w:rsidRPr="00FA5396">
        <w:rPr>
          <w:rFonts w:ascii="Sylfaen" w:hAnsi="Sylfaen" w:cs="Calibri"/>
          <w:color w:val="000000"/>
        </w:rPr>
        <w:t xml:space="preserve"> National Center for Disease Control and Public Health”, </w:t>
      </w:r>
      <w:r w:rsidR="007B2ACF">
        <w:rPr>
          <w:rFonts w:ascii="Sylfaen" w:hAnsi="Sylfaen" w:cs="Calibri"/>
          <w:color w:val="000000"/>
        </w:rPr>
        <w:t xml:space="preserve">and the </w:t>
      </w:r>
      <w:r w:rsidRPr="00FA5396">
        <w:rPr>
          <w:rFonts w:ascii="Sylfaen" w:hAnsi="Sylfaen" w:cs="Calibri"/>
          <w:color w:val="000000"/>
        </w:rPr>
        <w:t xml:space="preserve">Georgian office of </w:t>
      </w:r>
      <w:r w:rsidRPr="00FA5396">
        <w:rPr>
          <w:rFonts w:ascii="Sylfaen" w:hAnsi="Sylfaen"/>
        </w:rPr>
        <w:t xml:space="preserve">US Centers for Disease Control and Prevention (Interim Evaluation Group). </w:t>
      </w:r>
    </w:p>
    <w:p w14:paraId="7544DB25" w14:textId="7871FFB0"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 xml:space="preserve">Technical/consultative assistance </w:t>
      </w:r>
      <w:r w:rsidR="007B2ACF">
        <w:rPr>
          <w:rFonts w:ascii="Sylfaen" w:hAnsi="Sylfaen"/>
          <w:sz w:val="22"/>
          <w:szCs w:val="22"/>
        </w:rPr>
        <w:t xml:space="preserve">for </w:t>
      </w:r>
      <w:r w:rsidRPr="00FA5396">
        <w:rPr>
          <w:rFonts w:ascii="Sylfaen" w:hAnsi="Sylfaen"/>
          <w:sz w:val="22"/>
          <w:szCs w:val="22"/>
        </w:rPr>
        <w:t xml:space="preserve">the process was </w:t>
      </w:r>
      <w:r w:rsidR="007B2ACF">
        <w:rPr>
          <w:rFonts w:ascii="Sylfaen" w:hAnsi="Sylfaen"/>
          <w:sz w:val="22"/>
          <w:szCs w:val="22"/>
        </w:rPr>
        <w:t>contributed by</w:t>
      </w:r>
      <w:r w:rsidRPr="00FA5396">
        <w:rPr>
          <w:rFonts w:ascii="Sylfaen" w:hAnsi="Sylfaen"/>
          <w:sz w:val="22"/>
          <w:szCs w:val="22"/>
        </w:rPr>
        <w:t xml:space="preserve"> Good Governance Initiative (GGI) </w:t>
      </w:r>
      <w:r w:rsidR="007B2ACF">
        <w:rPr>
          <w:rFonts w:ascii="Sylfaen" w:hAnsi="Sylfaen"/>
          <w:sz w:val="22"/>
          <w:szCs w:val="22"/>
        </w:rPr>
        <w:t>P</w:t>
      </w:r>
      <w:r w:rsidRPr="00FA5396">
        <w:rPr>
          <w:rFonts w:ascii="Sylfaen" w:hAnsi="Sylfaen"/>
          <w:sz w:val="22"/>
          <w:szCs w:val="22"/>
        </w:rPr>
        <w:t>roject</w:t>
      </w:r>
      <w:r w:rsidR="007B2ACF">
        <w:rPr>
          <w:rFonts w:ascii="Sylfaen" w:hAnsi="Sylfaen"/>
          <w:sz w:val="22"/>
          <w:szCs w:val="22"/>
        </w:rPr>
        <w:t xml:space="preserve"> of USAID</w:t>
      </w:r>
      <w:r w:rsidRPr="00FA5396">
        <w:rPr>
          <w:rFonts w:ascii="Sylfaen" w:hAnsi="Sylfaen"/>
          <w:sz w:val="22"/>
          <w:szCs w:val="22"/>
        </w:rPr>
        <w:t xml:space="preserve">.  </w:t>
      </w:r>
    </w:p>
    <w:p w14:paraId="6D980729" w14:textId="4FCC42C1" w:rsidR="00FA5396" w:rsidRPr="00FA5396" w:rsidRDefault="00FA5396" w:rsidP="00FA5396">
      <w:pPr>
        <w:jc w:val="both"/>
        <w:rPr>
          <w:rFonts w:ascii="Sylfaen" w:hAnsi="Sylfaen"/>
          <w:b/>
          <w:color w:val="2F5496"/>
        </w:rPr>
      </w:pPr>
      <w:r w:rsidRPr="00FA5396">
        <w:rPr>
          <w:rFonts w:ascii="Sylfaen" w:hAnsi="Sylfaen"/>
          <w:b/>
          <w:color w:val="2F5496"/>
        </w:rPr>
        <w:t xml:space="preserve">Table 1: Basic Elements of </w:t>
      </w:r>
      <w:r w:rsidR="007B2ACF">
        <w:rPr>
          <w:rFonts w:ascii="Sylfaen" w:hAnsi="Sylfaen"/>
          <w:b/>
          <w:color w:val="2F5496"/>
        </w:rPr>
        <w:t xml:space="preserve">the </w:t>
      </w:r>
      <w:r w:rsidRPr="00FA5396">
        <w:rPr>
          <w:rFonts w:ascii="Sylfaen" w:hAnsi="Sylfaen"/>
          <w:b/>
          <w:color w:val="2F5496"/>
        </w:rPr>
        <w:t xml:space="preserve">Interim Evaluation of the National Strategy 2016-2020 for </w:t>
      </w:r>
      <w:r w:rsidR="007B2ACF">
        <w:rPr>
          <w:rFonts w:ascii="Sylfaen" w:hAnsi="Sylfaen"/>
          <w:b/>
          <w:color w:val="2F5496"/>
        </w:rPr>
        <w:t xml:space="preserve">the </w:t>
      </w:r>
      <w:r w:rsidRPr="00FA5396">
        <w:rPr>
          <w:rFonts w:ascii="Sylfaen" w:hAnsi="Sylfaen"/>
          <w:b/>
          <w:color w:val="2F5496"/>
        </w:rPr>
        <w:t xml:space="preserve">Elimination of Hepatitis C </w:t>
      </w:r>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39"/>
        <w:gridCol w:w="6811"/>
      </w:tblGrid>
      <w:tr w:rsidR="00FA5396" w:rsidRPr="00FA5396" w14:paraId="15BD7DF1"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C579F4F" w14:textId="28472EFE"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Evaluation goal</w:t>
            </w:r>
            <w:r w:rsidR="007B2ACF">
              <w:rPr>
                <w:rFonts w:ascii="Sylfaen" w:hAnsi="Sylfaen"/>
                <w:lang w:val="en-US"/>
              </w:rPr>
              <w:t>s</w:t>
            </w:r>
            <w:r w:rsidRPr="00FA5396">
              <w:rPr>
                <w:rFonts w:ascii="Sylfaen" w:hAnsi="Sylfaen"/>
                <w:lang w:val="en-US"/>
              </w:rPr>
              <w:t xml:space="preserve"> </w:t>
            </w:r>
          </w:p>
        </w:tc>
        <w:tc>
          <w:tcPr>
            <w:tcW w:w="6815" w:type="dxa"/>
          </w:tcPr>
          <w:p w14:paraId="48879DCC" w14:textId="1B9E6579" w:rsidR="00FA5396" w:rsidRPr="00FA5396" w:rsidRDefault="00FA5396" w:rsidP="007B2ACF">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rFonts w:ascii="Sylfaen" w:hAnsi="Sylfaen"/>
                <w:b w:val="0"/>
                <w:lang w:val="en-US"/>
              </w:rPr>
            </w:pPr>
            <w:r w:rsidRPr="00FA5396">
              <w:rPr>
                <w:rFonts w:ascii="Sylfaen" w:hAnsi="Sylfaen"/>
                <w:b w:val="0"/>
                <w:bCs w:val="0"/>
                <w:lang w:val="en-US"/>
              </w:rPr>
              <w:t>Measur</w:t>
            </w:r>
            <w:r w:rsidR="007B2ACF">
              <w:rPr>
                <w:rFonts w:ascii="Sylfaen" w:hAnsi="Sylfaen"/>
                <w:b w:val="0"/>
                <w:bCs w:val="0"/>
                <w:lang w:val="en-US"/>
              </w:rPr>
              <w:t>e</w:t>
            </w:r>
            <w:r w:rsidRPr="00FA5396">
              <w:rPr>
                <w:rFonts w:ascii="Sylfaen" w:hAnsi="Sylfaen"/>
                <w:b w:val="0"/>
                <w:bCs w:val="0"/>
                <w:lang w:val="en-US"/>
              </w:rPr>
              <w:t xml:space="preserve"> the impact of achieved interim results on beneficiaries</w:t>
            </w:r>
            <w:r w:rsidR="007B2ACF">
              <w:rPr>
                <w:rFonts w:ascii="Sylfaen" w:hAnsi="Sylfaen"/>
                <w:b w:val="0"/>
                <w:bCs w:val="0"/>
                <w:lang w:val="en-US"/>
              </w:rPr>
              <w:t>;</w:t>
            </w:r>
            <w:r w:rsidRPr="00FA5396">
              <w:rPr>
                <w:rFonts w:ascii="Sylfaen" w:hAnsi="Sylfaen"/>
                <w:b w:val="0"/>
                <w:bCs w:val="0"/>
                <w:lang w:val="en-US"/>
              </w:rPr>
              <w:t xml:space="preserve"> identify problems and challenges existing in the course of the Strategy implementation</w:t>
            </w:r>
            <w:r w:rsidR="007B2ACF">
              <w:rPr>
                <w:rFonts w:ascii="Sylfaen" w:hAnsi="Sylfaen"/>
                <w:b w:val="0"/>
                <w:bCs w:val="0"/>
                <w:lang w:val="en-US"/>
              </w:rPr>
              <w:t>;</w:t>
            </w:r>
            <w:r w:rsidRPr="00FA5396">
              <w:rPr>
                <w:rFonts w:ascii="Sylfaen" w:hAnsi="Sylfaen"/>
                <w:b w:val="0"/>
                <w:bCs w:val="0"/>
                <w:lang w:val="en-US"/>
              </w:rPr>
              <w:t xml:space="preserve"> and develop recommendations related to the improvement of the Strategy implementation.</w:t>
            </w:r>
          </w:p>
        </w:tc>
      </w:tr>
      <w:tr w:rsidR="00FA5396" w:rsidRPr="00FA5396" w14:paraId="1A4CF4A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195506F"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Methodology</w:t>
            </w:r>
          </w:p>
        </w:tc>
        <w:tc>
          <w:tcPr>
            <w:tcW w:w="6815" w:type="dxa"/>
          </w:tcPr>
          <w:p w14:paraId="783B698B" w14:textId="77777777"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Quantitative and qualitative evaluation</w:t>
            </w:r>
          </w:p>
        </w:tc>
      </w:tr>
      <w:tr w:rsidR="00FA5396" w:rsidRPr="00FA5396" w14:paraId="5251F683"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1553825E" w14:textId="77777777" w:rsidR="00FA5396" w:rsidRPr="00FA5396" w:rsidRDefault="00FA5396" w:rsidP="00773928">
            <w:pPr>
              <w:pStyle w:val="Tekst"/>
              <w:spacing w:before="60" w:after="0" w:line="276" w:lineRule="auto"/>
              <w:jc w:val="left"/>
              <w:rPr>
                <w:rFonts w:ascii="Sylfaen" w:hAnsi="Sylfaen"/>
                <w:lang w:val="en-US"/>
              </w:rPr>
            </w:pPr>
            <w:r w:rsidRPr="00FA5396">
              <w:rPr>
                <w:rFonts w:ascii="Sylfaen" w:hAnsi="Sylfaen"/>
                <w:lang w:val="en-US"/>
              </w:rPr>
              <w:t>Evaluation question of the effectiveness parameter</w:t>
            </w:r>
          </w:p>
        </w:tc>
        <w:tc>
          <w:tcPr>
            <w:tcW w:w="6815" w:type="dxa"/>
          </w:tcPr>
          <w:p w14:paraId="3FBD0ABE" w14:textId="77777777" w:rsidR="00FA5396" w:rsidRPr="00FA5396" w:rsidRDefault="00FA5396" w:rsidP="00773928">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“To what extent were the performance indicators of the planned objectives and activities met?” and, if possible: “To what extent did the achieved outcomes comply with the needs of direct and indirect beneficiaries?”</w:t>
            </w:r>
          </w:p>
        </w:tc>
      </w:tr>
      <w:tr w:rsidR="00FA5396" w:rsidRPr="00FA5396" w14:paraId="6FC99060"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D6AD11D" w14:textId="44F655FD"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Time </w:t>
            </w:r>
            <w:r w:rsidR="007B2ACF">
              <w:rPr>
                <w:rFonts w:ascii="Sylfaen" w:hAnsi="Sylfaen"/>
                <w:lang w:val="en-US"/>
              </w:rPr>
              <w:t>Frame</w:t>
            </w:r>
          </w:p>
        </w:tc>
        <w:tc>
          <w:tcPr>
            <w:tcW w:w="6815" w:type="dxa"/>
          </w:tcPr>
          <w:p w14:paraId="75E510FC" w14:textId="66A47BFF"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2016-2017</w:t>
            </w:r>
          </w:p>
        </w:tc>
      </w:tr>
      <w:tr w:rsidR="00FA5396" w:rsidRPr="00FA5396" w14:paraId="0FF0B8E2"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22B4A465"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Implementer</w:t>
            </w:r>
          </w:p>
        </w:tc>
        <w:tc>
          <w:tcPr>
            <w:tcW w:w="6815" w:type="dxa"/>
          </w:tcPr>
          <w:p w14:paraId="0713715D" w14:textId="77777777" w:rsidR="00FA5396" w:rsidRPr="00FA5396" w:rsidRDefault="00FA5396" w:rsidP="00773928">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en-US"/>
              </w:rPr>
            </w:pPr>
            <w:r w:rsidRPr="00FA5396">
              <w:rPr>
                <w:rFonts w:ascii="Sylfaen" w:hAnsi="Sylfaen"/>
                <w:lang w:val="en-US"/>
              </w:rPr>
              <w:t xml:space="preserve">Mixed evaluation (Health Care Department of the Ministry, </w:t>
            </w:r>
            <w:r w:rsidRPr="00FA5396">
              <w:rPr>
                <w:rFonts w:ascii="Sylfaen" w:hAnsi="Sylfaen" w:cs="Calibri"/>
                <w:color w:val="000000"/>
                <w:lang w:val="en-US"/>
              </w:rPr>
              <w:t>NCDC</w:t>
            </w:r>
            <w:r w:rsidRPr="00FA5396">
              <w:rPr>
                <w:rFonts w:ascii="Sylfaen" w:hAnsi="Sylfaen"/>
                <w:lang w:val="en-US"/>
              </w:rPr>
              <w:t>, CDC) with the support of external experts</w:t>
            </w:r>
          </w:p>
        </w:tc>
      </w:tr>
      <w:tr w:rsidR="00FA5396" w:rsidRPr="00FA5396" w14:paraId="16160C3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0F15D24"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Outcome: </w:t>
            </w:r>
          </w:p>
        </w:tc>
        <w:tc>
          <w:tcPr>
            <w:tcW w:w="6815" w:type="dxa"/>
          </w:tcPr>
          <w:p w14:paraId="668EF9E7" w14:textId="4D1B70C2" w:rsidR="00FA5396" w:rsidRPr="00FA5396" w:rsidRDefault="00FA5396" w:rsidP="007B2ACF">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report with findings and recommendations related to Strategy implementation</w:t>
            </w:r>
          </w:p>
        </w:tc>
      </w:tr>
    </w:tbl>
    <w:p w14:paraId="66DFE9D4" w14:textId="77777777" w:rsidR="00FA5396" w:rsidRPr="00FA5396" w:rsidRDefault="00FA5396" w:rsidP="00FA5396">
      <w:pPr>
        <w:pStyle w:val="CommentText"/>
        <w:spacing w:after="200" w:line="276" w:lineRule="auto"/>
        <w:ind w:firstLine="720"/>
        <w:jc w:val="both"/>
        <w:rPr>
          <w:rFonts w:ascii="Sylfaen" w:hAnsi="Sylfaen"/>
          <w:sz w:val="22"/>
          <w:szCs w:val="22"/>
        </w:rPr>
      </w:pPr>
    </w:p>
    <w:p w14:paraId="371A6546" w14:textId="77777777" w:rsidR="00FA5396" w:rsidRPr="00FA5396" w:rsidRDefault="00FA5396" w:rsidP="00FA5396">
      <w:pPr>
        <w:pStyle w:val="Heading2"/>
        <w:rPr>
          <w:rFonts w:ascii="Sylfaen" w:hAnsi="Sylfaen"/>
        </w:rPr>
      </w:pPr>
      <w:bookmarkStart w:id="16" w:name="_Toc6225412"/>
      <w:r w:rsidRPr="00FA5396">
        <w:rPr>
          <w:rFonts w:ascii="Sylfaen" w:hAnsi="Sylfaen" w:cs="Sylfaen"/>
        </w:rPr>
        <w:t>Data collection and analysis</w:t>
      </w:r>
      <w:bookmarkEnd w:id="16"/>
      <w:r w:rsidRPr="00FA5396">
        <w:rPr>
          <w:rFonts w:ascii="Sylfaen" w:hAnsi="Sylfaen" w:cs="Sylfaen"/>
        </w:rPr>
        <w:t xml:space="preserve"> </w:t>
      </w:r>
    </w:p>
    <w:p w14:paraId="0AAC008E" w14:textId="14B84865" w:rsidR="00FA5396" w:rsidRPr="00FA5396" w:rsidRDefault="00FA5396" w:rsidP="00FA5396">
      <w:pPr>
        <w:spacing w:after="200" w:line="276" w:lineRule="auto"/>
        <w:jc w:val="both"/>
        <w:rPr>
          <w:rFonts w:ascii="Sylfaen" w:hAnsi="Sylfaen"/>
        </w:rPr>
      </w:pPr>
      <w:r w:rsidRPr="00FA5396">
        <w:rPr>
          <w:rFonts w:ascii="Sylfaen" w:hAnsi="Sylfaen"/>
        </w:rPr>
        <w:t xml:space="preserve">In accordance with the indicators specified by the Strategy, the Evaluation Group collected the quantitative and qualitative information from </w:t>
      </w:r>
      <w:r w:rsidR="007B2ACF">
        <w:rPr>
          <w:rFonts w:ascii="Sylfaen" w:hAnsi="Sylfaen"/>
        </w:rPr>
        <w:t>research studies</w:t>
      </w:r>
      <w:r w:rsidRPr="00FA5396">
        <w:rPr>
          <w:rFonts w:ascii="Sylfaen" w:hAnsi="Sylfaen"/>
        </w:rPr>
        <w:t xml:space="preserve">, monitoring reports, interviews and other sources. Analysis of the </w:t>
      </w:r>
      <w:r w:rsidR="007B2ACF">
        <w:rPr>
          <w:rFonts w:ascii="Sylfaen" w:hAnsi="Sylfaen"/>
        </w:rPr>
        <w:t>data</w:t>
      </w:r>
      <w:r w:rsidRPr="00FA5396">
        <w:rPr>
          <w:rFonts w:ascii="Sylfaen" w:hAnsi="Sylfaen"/>
        </w:rPr>
        <w:t xml:space="preserve"> was done according to the Strategy indicators and the structure of the evaluation report.</w:t>
      </w:r>
    </w:p>
    <w:p w14:paraId="2B2A0810" w14:textId="77777777" w:rsidR="00FA5396" w:rsidRPr="00FA5396" w:rsidRDefault="00FA5396" w:rsidP="00FA5396">
      <w:pPr>
        <w:pStyle w:val="Heading1"/>
        <w:rPr>
          <w:rFonts w:ascii="Sylfaen" w:hAnsi="Sylfaen" w:cs="Sylfaen"/>
        </w:rPr>
      </w:pPr>
      <w:bookmarkStart w:id="17" w:name="_Toc6225413"/>
      <w:r w:rsidRPr="00FA5396">
        <w:rPr>
          <w:rFonts w:ascii="Sylfaen" w:hAnsi="Sylfaen" w:cs="Sylfaen"/>
        </w:rPr>
        <w:t>Outcomes of Efficiency Evaluation</w:t>
      </w:r>
      <w:bookmarkEnd w:id="17"/>
      <w:r w:rsidRPr="00FA5396">
        <w:rPr>
          <w:rFonts w:ascii="Sylfaen" w:hAnsi="Sylfaen" w:cs="Sylfaen"/>
        </w:rPr>
        <w:t xml:space="preserve"> </w:t>
      </w:r>
    </w:p>
    <w:p w14:paraId="17735D86" w14:textId="77777777" w:rsidR="00FA5396" w:rsidRPr="00FA5396" w:rsidRDefault="00FA5396" w:rsidP="00FA5396">
      <w:pPr>
        <w:pStyle w:val="Heading2"/>
        <w:rPr>
          <w:rFonts w:ascii="Sylfaen" w:hAnsi="Sylfaen"/>
        </w:rPr>
      </w:pPr>
      <w:bookmarkStart w:id="18" w:name="_Toc6225414"/>
      <w:r w:rsidRPr="00FA5396">
        <w:rPr>
          <w:rFonts w:ascii="Sylfaen" w:hAnsi="Sylfaen" w:cs="Sylfaen"/>
        </w:rPr>
        <w:t>Basis and Urgency of Strategy Development</w:t>
      </w:r>
      <w:bookmarkEnd w:id="18"/>
      <w:r w:rsidRPr="00FA5396">
        <w:rPr>
          <w:rFonts w:ascii="Sylfaen" w:hAnsi="Sylfaen" w:cs="Sylfaen"/>
        </w:rPr>
        <w:t xml:space="preserve"> </w:t>
      </w:r>
    </w:p>
    <w:p w14:paraId="4CCB92FC" w14:textId="134E69E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belongs to </w:t>
      </w:r>
      <w:r w:rsidR="007B2ACF">
        <w:rPr>
          <w:rFonts w:ascii="Sylfaen" w:eastAsia="Sylfaen" w:hAnsi="Sylfaen"/>
        </w:rPr>
        <w:t xml:space="preserve">a </w:t>
      </w:r>
      <w:r w:rsidRPr="00FA5396">
        <w:rPr>
          <w:rFonts w:ascii="Sylfaen" w:eastAsia="Sylfaen" w:hAnsi="Sylfaen"/>
        </w:rPr>
        <w:t xml:space="preserve">group of countries with a high rate of hepatitis C. In 2015, according to the population-based </w:t>
      </w:r>
      <w:proofErr w:type="spellStart"/>
      <w:r w:rsidRPr="00FA5396">
        <w:rPr>
          <w:rFonts w:ascii="Sylfaen" w:eastAsia="Sylfaen" w:hAnsi="Sylfaen"/>
        </w:rPr>
        <w:t>seroprevalence</w:t>
      </w:r>
      <w:proofErr w:type="spellEnd"/>
      <w:r w:rsidRPr="00FA5396">
        <w:rPr>
          <w:rFonts w:ascii="Sylfaen" w:eastAsia="Sylfaen" w:hAnsi="Sylfaen"/>
        </w:rPr>
        <w:t xml:space="preserve"> survey conducted by the</w:t>
      </w:r>
      <w:r w:rsidRPr="00FA5396">
        <w:rPr>
          <w:rFonts w:ascii="Sylfaen" w:hAnsi="Sylfaen"/>
        </w:rPr>
        <w:t xml:space="preserve"> </w:t>
      </w:r>
      <w:r w:rsidRPr="00FA5396">
        <w:rPr>
          <w:rFonts w:ascii="Sylfaen" w:hAnsi="Sylfaen" w:cs="Calibri"/>
          <w:color w:val="000000"/>
        </w:rPr>
        <w:t xml:space="preserve">LEPL L. </w:t>
      </w:r>
      <w:proofErr w:type="spellStart"/>
      <w:r w:rsidRPr="00FA5396">
        <w:rPr>
          <w:rFonts w:ascii="Sylfaen" w:hAnsi="Sylfaen" w:cs="Calibri"/>
          <w:color w:val="000000"/>
        </w:rPr>
        <w:t>Sakvarelidze</w:t>
      </w:r>
      <w:proofErr w:type="spellEnd"/>
      <w:r w:rsidRPr="00FA5396">
        <w:rPr>
          <w:rFonts w:ascii="Sylfaen" w:hAnsi="Sylfaen" w:cs="Calibri"/>
          <w:color w:val="000000"/>
        </w:rPr>
        <w:t xml:space="preserve"> National Center for Disease Control and Public Health </w:t>
      </w:r>
      <w:r w:rsidRPr="00FA5396">
        <w:rPr>
          <w:rFonts w:ascii="Sylfaen" w:eastAsia="Sylfaen" w:hAnsi="Sylfaen"/>
        </w:rPr>
        <w:t xml:space="preserve">(NCDC) and the US Centers for Disease Control and Prevention (CDC), 7.7% of the country’s population </w:t>
      </w:r>
      <w:r w:rsidR="007B2ACF">
        <w:rPr>
          <w:rFonts w:ascii="Sylfaen" w:eastAsia="Sylfaen" w:hAnsi="Sylfaen"/>
        </w:rPr>
        <w:t>test</w:t>
      </w:r>
      <w:r w:rsidRPr="00FA5396">
        <w:rPr>
          <w:rFonts w:ascii="Sylfaen" w:eastAsia="Sylfaen" w:hAnsi="Sylfaen"/>
        </w:rPr>
        <w:t xml:space="preserve"> positive to hepatitis C antibodies, while 5.4% are RNA-</w:t>
      </w:r>
      <w:r w:rsidRPr="00FA5396">
        <w:rPr>
          <w:rFonts w:ascii="Sylfaen" w:eastAsia="Sylfaen" w:hAnsi="Sylfaen"/>
        </w:rPr>
        <w:lastRenderedPageBreak/>
        <w:t>positive (ribonucleic acid), i.e. affected by the active form of hepatitis C.</w:t>
      </w:r>
      <w:r w:rsidR="007B2ACF">
        <w:rPr>
          <w:rFonts w:ascii="Sylfaen" w:eastAsia="Sylfaen" w:hAnsi="Sylfaen"/>
        </w:rPr>
        <w:t xml:space="preserve">  </w:t>
      </w:r>
      <w:r w:rsidRPr="00FA5396">
        <w:rPr>
          <w:rFonts w:ascii="Sylfaen" w:eastAsia="Sylfaen" w:hAnsi="Sylfaen"/>
        </w:rPr>
        <w:t xml:space="preserve">Due to the heavy </w:t>
      </w:r>
      <w:commentRangeStart w:id="19"/>
      <w:r w:rsidRPr="00FA5396">
        <w:rPr>
          <w:rFonts w:ascii="Sylfaen" w:eastAsia="Sylfaen" w:hAnsi="Sylfaen"/>
        </w:rPr>
        <w:t>burden</w:t>
      </w:r>
      <w:commentRangeEnd w:id="19"/>
      <w:r w:rsidR="007B2ACF">
        <w:rPr>
          <w:rStyle w:val="CommentReference"/>
        </w:rPr>
        <w:commentReference w:id="19"/>
      </w:r>
      <w:r w:rsidRPr="00FA5396">
        <w:rPr>
          <w:rFonts w:ascii="Sylfaen" w:eastAsia="Sylfaen" w:hAnsi="Sylfaen"/>
        </w:rPr>
        <w:t xml:space="preserve"> of the disease, the Government of Georgia aimed </w:t>
      </w:r>
      <w:r w:rsidR="007B2ACF">
        <w:rPr>
          <w:rFonts w:ascii="Sylfaen" w:eastAsia="Sylfaen" w:hAnsi="Sylfaen"/>
        </w:rPr>
        <w:t>to eliminate</w:t>
      </w:r>
      <w:r w:rsidRPr="00FA5396">
        <w:rPr>
          <w:rFonts w:ascii="Sylfaen" w:eastAsia="Sylfaen" w:hAnsi="Sylfaen"/>
        </w:rPr>
        <w:t xml:space="preserve"> the epidemic of hepatitis C with active support </w:t>
      </w:r>
      <w:r w:rsidR="007B2ACF">
        <w:rPr>
          <w:rFonts w:ascii="Sylfaen" w:eastAsia="Sylfaen" w:hAnsi="Sylfaen"/>
        </w:rPr>
        <w:t>from</w:t>
      </w:r>
      <w:r w:rsidRPr="00FA5396">
        <w:rPr>
          <w:rFonts w:ascii="Sylfaen" w:eastAsia="Sylfaen" w:hAnsi="Sylfaen"/>
        </w:rPr>
        <w:t xml:space="preserve"> international partners </w:t>
      </w:r>
      <w:r w:rsidR="007B2ACF">
        <w:rPr>
          <w:rFonts w:ascii="Sylfaen" w:eastAsia="Sylfaen" w:hAnsi="Sylfaen"/>
        </w:rPr>
        <w:t>–</w:t>
      </w:r>
      <w:r w:rsidRPr="00FA5396">
        <w:rPr>
          <w:rFonts w:ascii="Sylfaen" w:eastAsia="Sylfaen" w:hAnsi="Sylfaen"/>
        </w:rPr>
        <w:t xml:space="preserve"> </w:t>
      </w:r>
      <w:r w:rsidR="007B2ACF">
        <w:rPr>
          <w:rFonts w:ascii="Sylfaen" w:eastAsia="Sylfaen" w:hAnsi="Sylfaen"/>
        </w:rPr>
        <w:t xml:space="preserve">the </w:t>
      </w:r>
      <w:r w:rsidRPr="00FA5396">
        <w:rPr>
          <w:rFonts w:ascii="Sylfaen" w:eastAsia="Sylfaen" w:hAnsi="Sylfaen"/>
        </w:rPr>
        <w:t xml:space="preserve">US Centers for Disease Control and Prevention, </w:t>
      </w:r>
      <w:r w:rsidR="007B2ACF">
        <w:rPr>
          <w:rFonts w:ascii="Sylfaen" w:eastAsia="Sylfaen" w:hAnsi="Sylfaen"/>
        </w:rPr>
        <w:t xml:space="preserve">the </w:t>
      </w:r>
      <w:r w:rsidRPr="00FA5396">
        <w:rPr>
          <w:rFonts w:ascii="Sylfaen" w:eastAsia="Sylfaen" w:hAnsi="Sylfaen"/>
        </w:rPr>
        <w:t xml:space="preserve">Pharmaceutical Company “Gilead”, and </w:t>
      </w:r>
      <w:r w:rsidR="007B2ACF">
        <w:rPr>
          <w:rFonts w:ascii="Sylfaen" w:eastAsia="Sylfaen" w:hAnsi="Sylfaen"/>
        </w:rPr>
        <w:t xml:space="preserve">the </w:t>
      </w:r>
      <w:r w:rsidRPr="00FA5396">
        <w:rPr>
          <w:rFonts w:ascii="Sylfaen" w:eastAsia="Sylfaen" w:hAnsi="Sylfaen"/>
        </w:rPr>
        <w:t xml:space="preserve">World Health Organization (WHO), as a result of which Georgia became one of the first model-countries worldwide. </w:t>
      </w:r>
    </w:p>
    <w:p w14:paraId="38D2BAA5" w14:textId="4FCB5618" w:rsidR="00FA5396" w:rsidRPr="00FA5396" w:rsidRDefault="007B2ACF"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 achieve</w:t>
      </w:r>
      <w:r w:rsidR="00FA5396" w:rsidRPr="00FA5396">
        <w:rPr>
          <w:rFonts w:ascii="Sylfaen" w:eastAsia="Sylfaen" w:hAnsi="Sylfaen"/>
        </w:rPr>
        <w:t xml:space="preserve"> the goal of elimination of hepatitis C and promot</w:t>
      </w:r>
      <w:r>
        <w:rPr>
          <w:rFonts w:ascii="Sylfaen" w:eastAsia="Sylfaen" w:hAnsi="Sylfaen"/>
        </w:rPr>
        <w:t>e</w:t>
      </w:r>
      <w:r w:rsidR="00FA5396" w:rsidRPr="00FA5396">
        <w:rPr>
          <w:rFonts w:ascii="Sylfaen" w:eastAsia="Sylfaen" w:hAnsi="Sylfaen"/>
        </w:rPr>
        <w:t xml:space="preserve"> </w:t>
      </w:r>
      <w:r>
        <w:rPr>
          <w:rFonts w:ascii="Sylfaen" w:eastAsia="Sylfaen" w:hAnsi="Sylfaen"/>
        </w:rPr>
        <w:t>a</w:t>
      </w:r>
      <w:r w:rsidR="00FA5396" w:rsidRPr="00FA5396">
        <w:rPr>
          <w:rFonts w:ascii="Sylfaen" w:eastAsia="Sylfaen" w:hAnsi="Sylfaen"/>
        </w:rPr>
        <w:t xml:space="preserve"> national response, </w:t>
      </w:r>
      <w:r>
        <w:rPr>
          <w:rFonts w:ascii="Sylfaen" w:eastAsia="Sylfaen" w:hAnsi="Sylfaen"/>
        </w:rPr>
        <w:t>the</w:t>
      </w:r>
      <w:r w:rsidR="00FA5396" w:rsidRPr="00FA5396">
        <w:rPr>
          <w:rFonts w:ascii="Sylfaen" w:eastAsia="Sylfaen" w:hAnsi="Sylfaen"/>
        </w:rPr>
        <w:t xml:space="preserve"> five-year Strategic Plan</w:t>
      </w:r>
      <w:r>
        <w:rPr>
          <w:rFonts w:ascii="Sylfaen" w:eastAsia="Sylfaen" w:hAnsi="Sylfaen"/>
        </w:rPr>
        <w:t xml:space="preserve"> for</w:t>
      </w:r>
      <w:r w:rsidR="00FA5396" w:rsidRPr="00FA5396">
        <w:rPr>
          <w:rFonts w:ascii="Sylfaen" w:eastAsia="Sylfaen" w:hAnsi="Sylfaen"/>
        </w:rPr>
        <w:t xml:space="preserve"> 2016-2020 was developed</w:t>
      </w:r>
      <w:r>
        <w:rPr>
          <w:rFonts w:ascii="Sylfaen" w:eastAsia="Sylfaen" w:hAnsi="Sylfaen"/>
        </w:rPr>
        <w:t xml:space="preserve"> in order to</w:t>
      </w:r>
      <w:r w:rsidR="00FA5396" w:rsidRPr="00FA5396">
        <w:rPr>
          <w:rFonts w:ascii="Sylfaen" w:eastAsia="Sylfaen" w:hAnsi="Sylfaen"/>
        </w:rPr>
        <w:t xml:space="preserve"> reduce the severe impact of viral hepatitis on society and </w:t>
      </w:r>
      <w:r>
        <w:rPr>
          <w:rFonts w:ascii="Sylfaen" w:eastAsia="Sylfaen" w:hAnsi="Sylfaen"/>
        </w:rPr>
        <w:t xml:space="preserve">the </w:t>
      </w:r>
      <w:r w:rsidR="00FA5396" w:rsidRPr="00FA5396">
        <w:rPr>
          <w:rFonts w:ascii="Sylfaen" w:eastAsia="Sylfaen" w:hAnsi="Sylfaen"/>
        </w:rPr>
        <w:t xml:space="preserve">economy. In pursuing </w:t>
      </w:r>
      <w:r>
        <w:rPr>
          <w:rFonts w:ascii="Sylfaen" w:eastAsia="Sylfaen" w:hAnsi="Sylfaen"/>
        </w:rPr>
        <w:t xml:space="preserve">WHO’s </w:t>
      </w:r>
      <w:r w:rsidR="00FA5396" w:rsidRPr="00FA5396">
        <w:rPr>
          <w:rFonts w:ascii="Sylfaen" w:eastAsia="Sylfaen" w:hAnsi="Sylfaen"/>
        </w:rPr>
        <w:t xml:space="preserve">global strategic targets </w:t>
      </w:r>
      <w:r>
        <w:rPr>
          <w:rFonts w:ascii="Sylfaen" w:eastAsia="Sylfaen" w:hAnsi="Sylfaen"/>
        </w:rPr>
        <w:t>for</w:t>
      </w:r>
      <w:r w:rsidR="00FA5396" w:rsidRPr="00FA5396">
        <w:rPr>
          <w:rFonts w:ascii="Sylfaen" w:eastAsia="Sylfaen" w:hAnsi="Sylfaen"/>
        </w:rPr>
        <w:t xml:space="preserve"> viral hepatitis, Georgia </w:t>
      </w:r>
      <w:r>
        <w:rPr>
          <w:rFonts w:ascii="Sylfaen" w:eastAsia="Sylfaen" w:hAnsi="Sylfaen"/>
        </w:rPr>
        <w:t>defined</w:t>
      </w:r>
      <w:r w:rsidR="00FA5396" w:rsidRPr="00FA5396">
        <w:rPr>
          <w:rFonts w:ascii="Sylfaen" w:eastAsia="Sylfaen" w:hAnsi="Sylfaen"/>
        </w:rPr>
        <w:t xml:space="preserve"> the following goals </w:t>
      </w:r>
      <w:r>
        <w:rPr>
          <w:rFonts w:ascii="Sylfaen" w:eastAsia="Sylfaen" w:hAnsi="Sylfaen"/>
        </w:rPr>
        <w:t>for</w:t>
      </w:r>
      <w:r w:rsidR="00FA5396" w:rsidRPr="00FA5396">
        <w:rPr>
          <w:rFonts w:ascii="Sylfaen" w:eastAsia="Sylfaen" w:hAnsi="Sylfaen"/>
        </w:rPr>
        <w:t xml:space="preserve"> 2020: </w:t>
      </w:r>
    </w:p>
    <w:p w14:paraId="074F1167"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Examination of 90% of persons infected with hepatitis C</w:t>
      </w:r>
    </w:p>
    <w:p w14:paraId="7F5B5E80"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Treatment of 95% of persons with chronic form of hepatitis C </w:t>
      </w:r>
    </w:p>
    <w:p w14:paraId="6F455CA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Cure of 95% as a result of the treatment</w:t>
      </w:r>
    </w:p>
    <w:p w14:paraId="5300016E" w14:textId="4E03E9A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Figure 1 provides the care cascade of hepatitis C that is based on all three goals to be achieved. Proceeding from the fact that chronic hepatitis C was identified in 150 000 patients, it will be required to diagnose approximately 135 000 patients, treat 128 250 patients, and cure 121 838 patients to achieve the main goal of elimination. </w:t>
      </w:r>
    </w:p>
    <w:p w14:paraId="4243AA8F"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Figure 1. Care cascade of hepatitis C based on 90 -95 -95 goals to be achieved </w:t>
      </w:r>
    </w:p>
    <w:p w14:paraId="38F3025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45720" distB="45720" distL="114300" distR="114300" simplePos="0" relativeHeight="251658240" behindDoc="0" locked="0" layoutInCell="1" allowOverlap="1" wp14:anchorId="3DE9E2F0" wp14:editId="50B3E76E">
                <wp:simplePos x="0" y="0"/>
                <wp:positionH relativeFrom="column">
                  <wp:posOffset>1134745</wp:posOffset>
                </wp:positionH>
                <wp:positionV relativeFrom="paragraph">
                  <wp:posOffset>1654810</wp:posOffset>
                </wp:positionV>
                <wp:extent cx="770021" cy="140462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404620"/>
                        </a:xfrm>
                        <a:prstGeom prst="rect">
                          <a:avLst/>
                        </a:prstGeom>
                        <a:solidFill>
                          <a:schemeClr val="bg1"/>
                        </a:solidFill>
                        <a:ln w="9525">
                          <a:solidFill>
                            <a:schemeClr val="bg1"/>
                          </a:solidFill>
                          <a:miter lim="800000"/>
                          <a:headEnd/>
                          <a:tailEnd/>
                        </a:ln>
                      </wps:spPr>
                      <wps:txbx>
                        <w:txbxContent>
                          <w:p w14:paraId="348BD8BA" w14:textId="77777777" w:rsidR="00042501" w:rsidRPr="006C1316" w:rsidRDefault="00042501" w:rsidP="00FA5396">
                            <w:pPr>
                              <w:spacing w:after="0" w:line="240" w:lineRule="auto"/>
                              <w:rPr>
                                <w:rFonts w:ascii="Sylfaen" w:hAnsi="Sylfaen"/>
                                <w:b/>
                                <w:sz w:val="14"/>
                              </w:rPr>
                            </w:pPr>
                            <w:r>
                              <w:rPr>
                                <w:rFonts w:ascii="Sylfaen" w:hAnsi="Sylfaen"/>
                                <w:b/>
                                <w:sz w:val="14"/>
                              </w:rPr>
                              <w:t xml:space="preserve">Diagnosed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9E2F0" id="Text Box 2" o:spid="_x0000_s1028" type="#_x0000_t202" style="position:absolute;left:0;text-align:left;margin-left:89.35pt;margin-top:130.3pt;width:6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" fillcolor="white [3212]" strokecolor="white [3212]">
                <v:textbox style="mso-fit-shape-to-text:t">
                  <w:txbxContent>
                    <w:p w14:paraId="348BD8BA" w14:textId="77777777" w:rsidR="00042501" w:rsidRPr="006C1316" w:rsidRDefault="00042501" w:rsidP="00FA5396">
                      <w:pPr>
                        <w:spacing w:after="0" w:line="240" w:lineRule="auto"/>
                        <w:rPr>
                          <w:rFonts w:ascii="Sylfaen" w:hAnsi="Sylfaen"/>
                          <w:b/>
                          <w:sz w:val="14"/>
                        </w:rPr>
                      </w:pPr>
                      <w:r>
                        <w:rPr>
                          <w:rFonts w:ascii="Sylfaen" w:hAnsi="Sylfaen"/>
                          <w:b/>
                          <w:sz w:val="14"/>
                        </w:rPr>
                        <w:t xml:space="preserve">Diagnosed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2336" behindDoc="0" locked="0" layoutInCell="1" allowOverlap="1" wp14:anchorId="20C2436D" wp14:editId="57A1659E">
                <wp:simplePos x="0" y="0"/>
                <wp:positionH relativeFrom="column">
                  <wp:posOffset>1940761</wp:posOffset>
                </wp:positionH>
                <wp:positionV relativeFrom="paragraph">
                  <wp:posOffset>1654810</wp:posOffset>
                </wp:positionV>
                <wp:extent cx="525379" cy="1404620"/>
                <wp:effectExtent l="0" t="0" r="2730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74061CBA" w14:textId="77777777" w:rsidR="00042501" w:rsidRPr="006C1316" w:rsidRDefault="00042501"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2436D" id="_x0000_s1029" type="#_x0000_t202" style="position:absolute;left:0;text-align:left;margin-left:152.8pt;margin-top:130.3pt;width:4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sIg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" fillcolor="white [3212]" strokecolor="white [3212]">
                <v:textbox style="mso-fit-shape-to-text:t">
                  <w:txbxContent>
                    <w:p w14:paraId="74061CBA" w14:textId="77777777" w:rsidR="00042501" w:rsidRPr="006C1316" w:rsidRDefault="00042501"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0288" behindDoc="0" locked="0" layoutInCell="1" allowOverlap="1" wp14:anchorId="65C44101" wp14:editId="34FE9EB4">
                <wp:simplePos x="0" y="0"/>
                <wp:positionH relativeFrom="column">
                  <wp:posOffset>336884</wp:posOffset>
                </wp:positionH>
                <wp:positionV relativeFrom="paragraph">
                  <wp:posOffset>1663232</wp:posOffset>
                </wp:positionV>
                <wp:extent cx="733927" cy="1404620"/>
                <wp:effectExtent l="0" t="0" r="2857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2988FE83" w14:textId="77777777" w:rsidR="00042501" w:rsidRPr="006C1316" w:rsidRDefault="00042501"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44101" id="_x0000_s1030" type="#_x0000_t202" style="position:absolute;left:0;text-align:left;margin-left:26.55pt;margin-top:130.95pt;width: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J5Iw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" fillcolor="white [3212]" strokecolor="white [3212]">
                <v:textbox style="mso-fit-shape-to-text:t">
                  <w:txbxContent>
                    <w:p w14:paraId="2988FE83" w14:textId="77777777" w:rsidR="00042501" w:rsidRPr="006C1316" w:rsidRDefault="00042501"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55168" behindDoc="0" locked="0" layoutInCell="1" allowOverlap="1" wp14:anchorId="271B22FA" wp14:editId="5719A484">
                <wp:simplePos x="0" y="0"/>
                <wp:positionH relativeFrom="column">
                  <wp:posOffset>2683041</wp:posOffset>
                </wp:positionH>
                <wp:positionV relativeFrom="paragraph">
                  <wp:posOffset>1659222</wp:posOffset>
                </wp:positionV>
                <wp:extent cx="525379" cy="1404620"/>
                <wp:effectExtent l="0" t="0" r="273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0798B3A5" w14:textId="77777777" w:rsidR="00042501" w:rsidRPr="006C1316" w:rsidRDefault="00042501"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B22FA" id="_x0000_s1031" type="#_x0000_t202" style="position:absolute;left:0;text-align:left;margin-left:211.25pt;margin-top:130.65pt;width:41.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" fillcolor="white [3212]" strokecolor="white [3212]">
                <v:textbox style="mso-fit-shape-to-text:t">
                  <w:txbxContent>
                    <w:p w14:paraId="0798B3A5" w14:textId="77777777" w:rsidR="00042501" w:rsidRPr="006C1316" w:rsidRDefault="00042501"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v:textbox>
              </v:shape>
            </w:pict>
          </mc:Fallback>
        </mc:AlternateContent>
      </w:r>
      <w:r w:rsidRPr="00FA5396">
        <w:rPr>
          <w:rFonts w:ascii="Sylfaen" w:hAnsi="Sylfaen" w:cs="Times New Roman"/>
          <w:noProof/>
        </w:rPr>
        <w:drawing>
          <wp:inline distT="0" distB="0" distL="0" distR="0" wp14:anchorId="0DC931AD" wp14:editId="7A836587">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Pr="00FA5396">
        <w:rPr>
          <w:rFonts w:ascii="Sylfaen" w:hAnsi="Sylfaen"/>
          <w:noProof/>
        </w:rPr>
        <w:t xml:space="preserve"> </w:t>
      </w:r>
    </w:p>
    <w:p w14:paraId="5DAEC8DB" w14:textId="7394C93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0" distB="0" distL="114300" distR="114300" simplePos="0" relativeHeight="251642880" behindDoc="0" locked="0" layoutInCell="1" allowOverlap="1" wp14:anchorId="1DDAE847" wp14:editId="720DA58F">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0830826F" w14:textId="77777777" w:rsidR="00042501" w:rsidRDefault="00042501"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1DDAE847" id="_x0000_s1032" type="#_x0000_t202" style="position:absolute;left:0;text-align:left;margin-left:-60pt;margin-top:-338.3pt;width:38.7pt;height:2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LE8jpkwEAAAQDAAAO&#10;AAAAAAAAAAAAAAAAAC4CAABkcnMvZTJvRG9jLnhtbFBLAQItABQABgAIAAAAIQD/7A/C4AAAAA4B&#10;AAAPAAAAAAAAAAAAAAAAAO0DAABkcnMvZG93bnJldi54bWxQSwUGAAAAAAQABADzAAAA+gQAAAAA&#10;" filled="f" stroked="f">
                <v:textbox>
                  <w:txbxContent>
                    <w:p w14:paraId="0830826F" w14:textId="77777777" w:rsidR="00042501" w:rsidRDefault="00042501"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Pr="00FA5396">
        <w:rPr>
          <w:rFonts w:ascii="Sylfaen" w:eastAsia="Sylfaen" w:hAnsi="Sylfaen"/>
        </w:rPr>
        <w:t xml:space="preserve">Prevalence of active hepatitis C disease among adults is approximately 5.4%; its reduction by 90% implies decreasing prevalence to 0.5%. </w:t>
      </w:r>
      <w:r w:rsidR="00B24B15">
        <w:rPr>
          <w:rFonts w:ascii="Sylfaen" w:eastAsia="Sylfaen" w:hAnsi="Sylfaen"/>
        </w:rPr>
        <w:t>If</w:t>
      </w:r>
      <w:r w:rsidRPr="00FA5396">
        <w:rPr>
          <w:rFonts w:ascii="Sylfaen" w:eastAsia="Sylfaen" w:hAnsi="Sylfaen"/>
        </w:rPr>
        <w:t xml:space="preserve"> these goals</w:t>
      </w:r>
      <w:r w:rsidR="00B24B15">
        <w:rPr>
          <w:rFonts w:ascii="Sylfaen" w:eastAsia="Sylfaen" w:hAnsi="Sylfaen"/>
        </w:rPr>
        <w:t xml:space="preserve"> are </w:t>
      </w:r>
      <w:proofErr w:type="gramStart"/>
      <w:r w:rsidR="00B24B15">
        <w:rPr>
          <w:rFonts w:ascii="Sylfaen" w:eastAsia="Sylfaen" w:hAnsi="Sylfaen"/>
        </w:rPr>
        <w:t>achieve</w:t>
      </w:r>
      <w:proofErr w:type="gramEnd"/>
      <w:r w:rsidRPr="00FA5396">
        <w:rPr>
          <w:rFonts w:ascii="Sylfaen" w:eastAsia="Sylfaen" w:hAnsi="Sylfaen"/>
        </w:rPr>
        <w:t xml:space="preserve"> the mortality rate is expected </w:t>
      </w:r>
      <w:r w:rsidR="00B24B15">
        <w:rPr>
          <w:rFonts w:ascii="Sylfaen" w:eastAsia="Sylfaen" w:hAnsi="Sylfaen"/>
        </w:rPr>
        <w:t>drop</w:t>
      </w:r>
      <w:r w:rsidRPr="00FA5396">
        <w:rPr>
          <w:rFonts w:ascii="Sylfaen" w:eastAsia="Sylfaen" w:hAnsi="Sylfaen"/>
        </w:rPr>
        <w:t xml:space="preserve"> by at least 65%.</w:t>
      </w:r>
    </w:p>
    <w:p w14:paraId="155C6B4D" w14:textId="1B143EE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and cure of </w:t>
      </w:r>
      <w:r w:rsidR="00B24B15">
        <w:rPr>
          <w:rFonts w:ascii="Sylfaen" w:eastAsia="Sylfaen" w:hAnsi="Sylfaen"/>
        </w:rPr>
        <w:t>most</w:t>
      </w:r>
      <w:r w:rsidRPr="00FA5396">
        <w:rPr>
          <w:rFonts w:ascii="Sylfaen" w:eastAsia="Sylfaen" w:hAnsi="Sylfaen"/>
        </w:rPr>
        <w:t xml:space="preserve"> patients with hepatitis C in Georgia will facilitate: </w:t>
      </w:r>
    </w:p>
    <w:p w14:paraId="158D3879" w14:textId="2F9FEF57"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 s</w:t>
      </w:r>
      <w:r w:rsidR="00FA5396" w:rsidRPr="00FA5396">
        <w:rPr>
          <w:rFonts w:ascii="Sylfaen" w:eastAsia="Sylfaen" w:hAnsi="Sylfaen"/>
        </w:rPr>
        <w:t>ignificant decrease in the virus reservoir, which in turn will reduce the risk of transmission;</w:t>
      </w:r>
    </w:p>
    <w:p w14:paraId="65BC4914" w14:textId="1188AAFF" w:rsidR="00FA5396" w:rsidRPr="00FA5396" w:rsidRDefault="00B24B15"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the s</w:t>
      </w:r>
      <w:r w:rsidR="00FA5396" w:rsidRPr="00FA5396">
        <w:rPr>
          <w:rFonts w:ascii="Sylfaen" w:eastAsia="Sylfaen" w:hAnsi="Sylfaen"/>
        </w:rPr>
        <w:t xml:space="preserve">ignificant reduction of morbidity, mortality and disability related to hepatitis C and </w:t>
      </w:r>
      <w:r>
        <w:rPr>
          <w:rFonts w:ascii="Sylfaen" w:eastAsia="Sylfaen" w:hAnsi="Sylfaen"/>
        </w:rPr>
        <w:t xml:space="preserve">a </w:t>
      </w:r>
      <w:r w:rsidR="00FA5396" w:rsidRPr="00FA5396">
        <w:rPr>
          <w:rFonts w:ascii="Sylfaen" w:eastAsia="Sylfaen" w:hAnsi="Sylfaen"/>
        </w:rPr>
        <w:t xml:space="preserve">significant improvement of the quality of life. </w:t>
      </w:r>
    </w:p>
    <w:p w14:paraId="034C7D47" w14:textId="528299BA" w:rsidR="00FA5396" w:rsidRPr="00FA5396" w:rsidRDefault="00B24B15"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lastRenderedPageBreak/>
        <w:t>Activities</w:t>
      </w:r>
      <w:r w:rsidR="00FA5396" w:rsidRPr="00FA5396">
        <w:rPr>
          <w:rFonts w:ascii="Sylfaen" w:eastAsia="Sylfaen" w:hAnsi="Sylfaen"/>
        </w:rPr>
        <w:t xml:space="preserve"> were combined under </w:t>
      </w:r>
      <w:r>
        <w:rPr>
          <w:rFonts w:ascii="Sylfaen" w:eastAsia="Sylfaen" w:hAnsi="Sylfaen"/>
        </w:rPr>
        <w:t>four</w:t>
      </w:r>
      <w:r w:rsidR="00FA5396" w:rsidRPr="00FA5396">
        <w:rPr>
          <w:rFonts w:ascii="Sylfaen" w:eastAsia="Sylfaen" w:hAnsi="Sylfaen"/>
        </w:rPr>
        <w:t xml:space="preserve"> major strategic objectives</w:t>
      </w:r>
      <w:r>
        <w:rPr>
          <w:rFonts w:ascii="Sylfaen" w:eastAsia="Sylfaen" w:hAnsi="Sylfaen"/>
        </w:rPr>
        <w:t xml:space="preserve"> for</w:t>
      </w:r>
      <w:r w:rsidR="00FA5396" w:rsidRPr="00FA5396">
        <w:rPr>
          <w:rFonts w:ascii="Sylfaen" w:eastAsia="Sylfaen" w:hAnsi="Sylfaen"/>
        </w:rPr>
        <w:t xml:space="preserve"> 2016-2020:</w:t>
      </w:r>
    </w:p>
    <w:p w14:paraId="286ECDAF" w14:textId="50B46359"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w:t>
      </w:r>
      <w:r w:rsidR="00B24B15">
        <w:rPr>
          <w:rFonts w:ascii="Sylfaen" w:eastAsia="Sylfaen" w:hAnsi="Sylfaen"/>
        </w:rPr>
        <w:t>e</w:t>
      </w:r>
      <w:r w:rsidRPr="00FA5396">
        <w:rPr>
          <w:rFonts w:ascii="Sylfaen" w:eastAsia="Sylfaen" w:hAnsi="Sylfaen"/>
        </w:rPr>
        <w:t xml:space="preserve"> the level of awareness about viral hepatitis</w:t>
      </w:r>
    </w:p>
    <w:p w14:paraId="3DD57197"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 among the population and high risk groups</w:t>
      </w:r>
    </w:p>
    <w:p w14:paraId="4073957B"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Reducing stigma and discrimination related to hepatitis C in medical establishments and society</w:t>
      </w:r>
    </w:p>
    <w:p w14:paraId="2D3A718B" w14:textId="104AD2DF"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Monitor the healthcare sector response to hepatitis</w:t>
      </w:r>
    </w:p>
    <w:p w14:paraId="36229D84" w14:textId="5E418B0A" w:rsidR="00FA5396" w:rsidRPr="00FA5396" w:rsidRDefault="00B24B15"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Prevent</w:t>
      </w:r>
      <w:r w:rsidR="00FA5396" w:rsidRPr="00FA5396">
        <w:rPr>
          <w:rFonts w:ascii="Sylfaen" w:eastAsia="Sylfaen" w:hAnsi="Sylfaen"/>
        </w:rPr>
        <w:t xml:space="preserve"> transmission of viral hepatitis among the population and in medical establishments</w:t>
      </w:r>
    </w:p>
    <w:p w14:paraId="69019762" w14:textId="5C8ADB1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C Prevention of </w:t>
      </w:r>
      <w:r w:rsidR="00B24B15">
        <w:rPr>
          <w:rFonts w:ascii="Sylfaen" w:eastAsia="Sylfaen" w:hAnsi="Sylfaen"/>
          <w:lang w:eastAsia="x-none"/>
        </w:rPr>
        <w:t xml:space="preserve">the </w:t>
      </w:r>
      <w:r w:rsidRPr="00FA5396">
        <w:rPr>
          <w:rFonts w:ascii="Sylfaen" w:eastAsia="Sylfaen" w:hAnsi="Sylfaen"/>
          <w:lang w:eastAsia="x-none"/>
        </w:rPr>
        <w:t xml:space="preserve">transmission of </w:t>
      </w:r>
      <w:r w:rsidR="00B24B15">
        <w:rPr>
          <w:rFonts w:ascii="Sylfaen" w:eastAsia="Sylfaen" w:hAnsi="Sylfaen"/>
          <w:lang w:eastAsia="x-none"/>
        </w:rPr>
        <w:t>h</w:t>
      </w:r>
      <w:r w:rsidRPr="00FA5396">
        <w:rPr>
          <w:rFonts w:ascii="Sylfaen" w:eastAsia="Sylfaen" w:hAnsi="Sylfaen"/>
          <w:lang w:eastAsia="x-none"/>
        </w:rPr>
        <w:t xml:space="preserve">epatitis C and </w:t>
      </w:r>
      <w:r w:rsidR="00B24B15" w:rsidRPr="00FA5396">
        <w:rPr>
          <w:rFonts w:ascii="Sylfaen" w:eastAsia="Sylfaen" w:hAnsi="Sylfaen"/>
          <w:lang w:eastAsia="x-none"/>
        </w:rPr>
        <w:t>other infections</w:t>
      </w:r>
      <w:r w:rsidRPr="00FA5396">
        <w:rPr>
          <w:rFonts w:ascii="Sylfaen" w:eastAsia="Sylfaen" w:hAnsi="Sylfaen"/>
          <w:lang w:eastAsia="x-none"/>
        </w:rPr>
        <w:t xml:space="preserve"> transmitted through blood</w:t>
      </w:r>
      <w:r w:rsidR="00B24B15">
        <w:rPr>
          <w:rFonts w:ascii="Sylfaen" w:eastAsia="Sylfaen" w:hAnsi="Sylfaen"/>
          <w:lang w:eastAsia="x-none"/>
        </w:rPr>
        <w:t xml:space="preserve"> </w:t>
      </w:r>
      <w:proofErr w:type="spellStart"/>
      <w:r w:rsidR="00B24B15">
        <w:rPr>
          <w:rFonts w:ascii="Sylfaen" w:eastAsia="Sylfaen" w:hAnsi="Sylfaen"/>
          <w:lang w:eastAsia="x-none"/>
        </w:rPr>
        <w:t>transfutions</w:t>
      </w:r>
      <w:proofErr w:type="spellEnd"/>
      <w:r w:rsidR="00B24B15">
        <w:rPr>
          <w:rFonts w:ascii="Sylfaen" w:eastAsia="Sylfaen" w:hAnsi="Sylfaen"/>
          <w:lang w:eastAsia="x-none"/>
        </w:rPr>
        <w:t>,</w:t>
      </w:r>
      <w:r w:rsidRPr="00FA5396">
        <w:rPr>
          <w:rFonts w:ascii="Sylfaen" w:eastAsia="Sylfaen" w:hAnsi="Sylfaen"/>
          <w:lang w:eastAsia="x-none"/>
        </w:rPr>
        <w:t xml:space="preserve"> related to medical services </w:t>
      </w:r>
    </w:p>
    <w:p w14:paraId="7D1980E9" w14:textId="644F1512" w:rsidR="00FA5396" w:rsidRPr="00FA5396" w:rsidRDefault="00B24B15"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 xml:space="preserve">Preventing the </w:t>
      </w:r>
      <w:r w:rsidR="00FA5396" w:rsidRPr="00FA5396">
        <w:rPr>
          <w:rFonts w:ascii="Sylfaen" w:eastAsia="Sylfaen" w:hAnsi="Sylfaen"/>
          <w:lang w:eastAsia="x-none"/>
        </w:rPr>
        <w:t xml:space="preserve">spread of </w:t>
      </w:r>
      <w:r>
        <w:rPr>
          <w:rFonts w:ascii="Sylfaen" w:eastAsia="Sylfaen" w:hAnsi="Sylfaen"/>
          <w:lang w:eastAsia="x-none"/>
        </w:rPr>
        <w:t>h</w:t>
      </w:r>
      <w:r w:rsidR="00FA5396" w:rsidRPr="00FA5396">
        <w:rPr>
          <w:rFonts w:ascii="Sylfaen" w:eastAsia="Sylfaen" w:hAnsi="Sylfaen"/>
          <w:lang w:eastAsia="x-none"/>
        </w:rPr>
        <w:t xml:space="preserve">epatitis C and </w:t>
      </w:r>
      <w:r w:rsidRPr="00FA5396">
        <w:rPr>
          <w:rFonts w:ascii="Sylfaen" w:eastAsia="Sylfaen" w:hAnsi="Sylfaen"/>
          <w:lang w:eastAsia="x-none"/>
        </w:rPr>
        <w:t>other blood</w:t>
      </w:r>
      <w:r>
        <w:rPr>
          <w:rFonts w:ascii="Sylfaen" w:eastAsia="Sylfaen" w:hAnsi="Sylfaen"/>
          <w:lang w:eastAsia="x-none"/>
        </w:rPr>
        <w:t xml:space="preserve">-transmitted </w:t>
      </w:r>
      <w:r w:rsidR="00FA5396" w:rsidRPr="00FA5396">
        <w:rPr>
          <w:rFonts w:ascii="Sylfaen" w:eastAsia="Sylfaen" w:hAnsi="Sylfaen"/>
          <w:lang w:eastAsia="x-none"/>
        </w:rPr>
        <w:t xml:space="preserve">infections </w:t>
      </w:r>
    </w:p>
    <w:p w14:paraId="56736394" w14:textId="1331016D"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w:t>
      </w:r>
      <w:r w:rsidR="00B24B15">
        <w:rPr>
          <w:rFonts w:ascii="Sylfaen" w:eastAsia="Sylfaen" w:hAnsi="Sylfaen"/>
          <w:lang w:eastAsia="x-none"/>
        </w:rPr>
        <w:t>e the</w:t>
      </w:r>
      <w:r w:rsidRPr="00FA5396">
        <w:rPr>
          <w:rFonts w:ascii="Sylfaen" w:eastAsia="Sylfaen" w:hAnsi="Sylfaen"/>
          <w:lang w:eastAsia="x-none"/>
        </w:rPr>
        <w:t xml:space="preserve"> incidence of hepatitis C infection among IDUs</w:t>
      </w:r>
    </w:p>
    <w:p w14:paraId="23C00533" w14:textId="4139916B"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spellStart"/>
      <w:r w:rsidRPr="00FA5396">
        <w:rPr>
          <w:rFonts w:ascii="Sylfaen" w:eastAsia="Sylfaen" w:hAnsi="Sylfaen"/>
          <w:lang w:eastAsia="x-none"/>
        </w:rPr>
        <w:t>Reduc</w:t>
      </w:r>
      <w:r w:rsidR="00B24B15">
        <w:rPr>
          <w:rFonts w:ascii="Sylfaen" w:eastAsia="Sylfaen" w:hAnsi="Sylfaen"/>
          <w:lang w:eastAsia="x-none"/>
        </w:rPr>
        <w:t>e</w:t>
      </w:r>
      <w:r w:rsidRPr="00FA5396">
        <w:rPr>
          <w:rFonts w:ascii="Sylfaen" w:eastAsia="Sylfaen" w:hAnsi="Sylfaen"/>
          <w:lang w:eastAsia="x-none"/>
        </w:rPr>
        <w:t>mrbidity</w:t>
      </w:r>
      <w:proofErr w:type="spellEnd"/>
      <w:r w:rsidRPr="00FA5396">
        <w:rPr>
          <w:rFonts w:ascii="Sylfaen" w:eastAsia="Sylfaen" w:hAnsi="Sylfaen"/>
          <w:lang w:eastAsia="x-none"/>
        </w:rPr>
        <w:t xml:space="preserve"> and mortality due to hepatitis C by </w:t>
      </w:r>
      <w:r w:rsidR="00B24B15">
        <w:rPr>
          <w:rFonts w:ascii="Sylfaen" w:eastAsia="Sylfaen" w:hAnsi="Sylfaen"/>
          <w:lang w:eastAsia="x-none"/>
        </w:rPr>
        <w:t>extending</w:t>
      </w:r>
      <w:r w:rsidRPr="00FA5396">
        <w:rPr>
          <w:rFonts w:ascii="Sylfaen" w:eastAsia="Sylfaen" w:hAnsi="Sylfaen"/>
          <w:lang w:eastAsia="x-none"/>
        </w:rPr>
        <w:t xml:space="preserve"> screening, testing, care and treatment services</w:t>
      </w:r>
    </w:p>
    <w:p w14:paraId="1894469A" w14:textId="3530DD08"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Introduc</w:t>
      </w:r>
      <w:r w:rsidR="00B24B15">
        <w:rPr>
          <w:rFonts w:ascii="Sylfaen" w:eastAsia="Sylfaen" w:hAnsi="Sylfaen"/>
          <w:lang w:eastAsia="x-none"/>
        </w:rPr>
        <w:t>e</w:t>
      </w:r>
      <w:r w:rsidRPr="00FA5396">
        <w:rPr>
          <w:rFonts w:ascii="Sylfaen" w:eastAsia="Sylfaen" w:hAnsi="Sylfaen"/>
          <w:lang w:eastAsia="x-none"/>
        </w:rPr>
        <w:t xml:space="preserve"> a modern laboratory diagnostic system of hepatitis C to improve the quality of testing on hepatitis</w:t>
      </w:r>
    </w:p>
    <w:p w14:paraId="0B6549F4" w14:textId="3CC053DE"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Increase of </w:t>
      </w:r>
      <w:r w:rsidR="00B24B15">
        <w:rPr>
          <w:rFonts w:ascii="Sylfaen" w:eastAsia="Sylfaen" w:hAnsi="Sylfaen"/>
          <w:lang w:eastAsia="x-none"/>
        </w:rPr>
        <w:t>t</w:t>
      </w:r>
      <w:r w:rsidRPr="00FA5396">
        <w:rPr>
          <w:rFonts w:ascii="Sylfaen" w:eastAsia="Sylfaen" w:hAnsi="Sylfaen"/>
          <w:lang w:eastAsia="x-none"/>
        </w:rPr>
        <w:t xml:space="preserve">he share of the diagnosed patients among those suffering </w:t>
      </w:r>
      <w:r w:rsidR="00B24B15">
        <w:rPr>
          <w:rFonts w:ascii="Sylfaen" w:eastAsia="Sylfaen" w:hAnsi="Sylfaen"/>
          <w:lang w:eastAsia="x-none"/>
        </w:rPr>
        <w:t>from</w:t>
      </w:r>
      <w:r w:rsidRPr="00FA5396">
        <w:rPr>
          <w:rFonts w:ascii="Sylfaen" w:eastAsia="Sylfaen" w:hAnsi="Sylfaen"/>
          <w:lang w:eastAsia="x-none"/>
        </w:rPr>
        <w:t xml:space="preserve"> chronic hepatitis</w:t>
      </w:r>
    </w:p>
    <w:p w14:paraId="47D2DE79" w14:textId="6C86B885"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Provid</w:t>
      </w:r>
      <w:r w:rsidR="00B24B15">
        <w:rPr>
          <w:rFonts w:ascii="Sylfaen" w:eastAsia="Sylfaen" w:hAnsi="Sylfaen"/>
          <w:lang w:eastAsia="x-none"/>
        </w:rPr>
        <w:t>e</w:t>
      </w:r>
      <w:r w:rsidRPr="00FA5396">
        <w:rPr>
          <w:rFonts w:ascii="Sylfaen" w:eastAsia="Sylfaen" w:hAnsi="Sylfaen"/>
          <w:lang w:eastAsia="x-none"/>
        </w:rPr>
        <w:t xml:space="preserve"> universal access to HCV treatment and care </w:t>
      </w:r>
    </w:p>
    <w:p w14:paraId="7FAD90B5" w14:textId="15912015" w:rsidR="00FA5396" w:rsidRPr="003016FC"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To</w:t>
      </w:r>
      <w:r w:rsidR="00FA5396" w:rsidRPr="003016FC">
        <w:rPr>
          <w:rFonts w:ascii="Sylfaen" w:eastAsia="Sylfaen" w:hAnsi="Sylfaen"/>
        </w:rPr>
        <w:t xml:space="preserve"> achieve the goal of elimination and </w:t>
      </w:r>
      <w:r>
        <w:rPr>
          <w:rFonts w:ascii="Sylfaen" w:eastAsia="Sylfaen" w:hAnsi="Sylfaen"/>
        </w:rPr>
        <w:t>fulfill the</w:t>
      </w:r>
      <w:r w:rsidR="00FA5396" w:rsidRPr="003016FC">
        <w:rPr>
          <w:rFonts w:ascii="Sylfaen" w:eastAsia="Sylfaen" w:hAnsi="Sylfaen"/>
        </w:rPr>
        <w:t xml:space="preserve"> strategic objectives</w:t>
      </w:r>
      <w:r>
        <w:rPr>
          <w:rFonts w:ascii="Sylfaen" w:eastAsia="Sylfaen" w:hAnsi="Sylfaen"/>
        </w:rPr>
        <w:t xml:space="preserve">, </w:t>
      </w:r>
      <w:r w:rsidR="00FA5396" w:rsidRPr="003016FC">
        <w:rPr>
          <w:rFonts w:ascii="Sylfaen" w:eastAsia="Sylfaen" w:hAnsi="Sylfaen"/>
        </w:rPr>
        <w:t>preliminary financial calculations</w:t>
      </w:r>
      <w:r>
        <w:rPr>
          <w:rFonts w:ascii="Sylfaen" w:eastAsia="Sylfaen" w:hAnsi="Sylfaen"/>
        </w:rPr>
        <w:t xml:space="preserve"> indicated that $</w:t>
      </w:r>
      <w:r w:rsidR="00FA5396" w:rsidRPr="003016FC">
        <w:rPr>
          <w:rFonts w:ascii="Sylfaen" w:eastAsia="Sylfaen" w:hAnsi="Sylfaen"/>
        </w:rPr>
        <w:t>116</w:t>
      </w:r>
      <w:r>
        <w:rPr>
          <w:rFonts w:ascii="Sylfaen" w:eastAsia="Sylfaen" w:hAnsi="Sylfaen"/>
        </w:rPr>
        <w:t>,000,000</w:t>
      </w:r>
      <w:r w:rsidR="00FA5396" w:rsidRPr="003016FC">
        <w:rPr>
          <w:rFonts w:ascii="Sylfaen" w:eastAsia="Sylfaen" w:hAnsi="Sylfaen"/>
        </w:rPr>
        <w:t xml:space="preserve"> </w:t>
      </w:r>
      <w:r>
        <w:rPr>
          <w:rFonts w:ascii="Sylfaen" w:eastAsia="Sylfaen" w:hAnsi="Sylfaen"/>
        </w:rPr>
        <w:t xml:space="preserve">are required </w:t>
      </w:r>
      <w:r w:rsidR="00FA5396" w:rsidRPr="003016FC">
        <w:rPr>
          <w:rFonts w:ascii="Sylfaen" w:eastAsia="Sylfaen" w:hAnsi="Sylfaen"/>
        </w:rPr>
        <w:t xml:space="preserve">over </w:t>
      </w:r>
      <w:r>
        <w:rPr>
          <w:rFonts w:ascii="Sylfaen" w:eastAsia="Sylfaen" w:hAnsi="Sylfaen"/>
        </w:rPr>
        <w:t>five</w:t>
      </w:r>
      <w:r w:rsidR="00FA5396" w:rsidRPr="003016FC">
        <w:rPr>
          <w:rFonts w:ascii="Sylfaen" w:eastAsia="Sylfaen" w:hAnsi="Sylfaen"/>
        </w:rPr>
        <w:t xml:space="preserve"> years.</w:t>
      </w:r>
      <w:r>
        <w:rPr>
          <w:rFonts w:ascii="Sylfaen" w:eastAsia="Sylfaen" w:hAnsi="Sylfaen"/>
        </w:rPr>
        <w:t xml:space="preserve"> </w:t>
      </w:r>
    </w:p>
    <w:p w14:paraId="40957E45" w14:textId="77777777" w:rsidR="00FA5396" w:rsidRPr="003016FC"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016FC">
        <w:rPr>
          <w:rFonts w:ascii="Sylfaen" w:eastAsia="Sylfaen" w:hAnsi="Sylfaen"/>
          <w:lang w:eastAsia="x-none"/>
        </w:rPr>
        <w:t>The Strategy has a clearly defined monitoring and evaluation framework.</w:t>
      </w:r>
    </w:p>
    <w:p w14:paraId="4219E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3016FC">
        <w:rPr>
          <w:rFonts w:ascii="Sylfaen" w:eastAsia="Sylfaen" w:hAnsi="Sylfaen"/>
          <w:lang w:eastAsia="x-none"/>
        </w:rPr>
        <w:t xml:space="preserve">The main entities responsible for fulfillment of the </w:t>
      </w:r>
      <w:r w:rsidRPr="003016FC">
        <w:rPr>
          <w:rFonts w:ascii="Sylfaen" w:eastAsia="Sylfaen" w:hAnsi="Sylfaen"/>
        </w:rPr>
        <w:t>objectives</w:t>
      </w:r>
      <w:r w:rsidRPr="003016FC">
        <w:rPr>
          <w:rFonts w:ascii="Sylfaen" w:eastAsia="Sylfaen" w:hAnsi="Sylfaen"/>
          <w:lang w:eastAsia="x-none"/>
        </w:rPr>
        <w:t xml:space="preserve"> and sub-</w:t>
      </w:r>
      <w:r w:rsidRPr="003016FC">
        <w:rPr>
          <w:rFonts w:ascii="Sylfaen" w:eastAsia="Sylfaen" w:hAnsi="Sylfaen"/>
        </w:rPr>
        <w:t>objectives</w:t>
      </w:r>
      <w:r w:rsidRPr="003016FC">
        <w:rPr>
          <w:rFonts w:ascii="Sylfaen" w:eastAsia="Sylfaen" w:hAnsi="Sylfaen"/>
          <w:lang w:eastAsia="x-none"/>
        </w:rPr>
        <w:t xml:space="preserve"> planned under the Strategy are the Ministry of Health, NCDC, and organizations implementing the Global Fund programs.</w:t>
      </w:r>
    </w:p>
    <w:p w14:paraId="762B1618" w14:textId="788F7503" w:rsidR="00FA5396" w:rsidRPr="00FA5396" w:rsidRDefault="003016FC"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3016FC">
        <w:rPr>
          <w:rFonts w:ascii="Sylfaen" w:eastAsia="Sylfaen" w:hAnsi="Sylfaen"/>
          <w:lang w:eastAsia="x-none"/>
        </w:rPr>
        <w:t xml:space="preserve">Partnership plays a critical role in promoting appropriate messaging, communication and education related to hepatitis C </w:t>
      </w:r>
      <w:r>
        <w:rPr>
          <w:rFonts w:ascii="Sylfaen" w:eastAsia="Sylfaen" w:hAnsi="Sylfaen"/>
          <w:lang w:eastAsia="x-none"/>
        </w:rPr>
        <w:t>within Georgian</w:t>
      </w:r>
      <w:r w:rsidRPr="003016FC">
        <w:rPr>
          <w:rFonts w:ascii="Sylfaen" w:eastAsia="Sylfaen" w:hAnsi="Sylfaen"/>
          <w:lang w:eastAsia="x-none"/>
        </w:rPr>
        <w:t xml:space="preserve"> society at large.</w:t>
      </w:r>
      <w:r>
        <w:rPr>
          <w:rFonts w:ascii="Sylfaen" w:eastAsia="Sylfaen" w:hAnsi="Sylfaen"/>
          <w:lang w:eastAsia="x-none"/>
        </w:rPr>
        <w:t xml:space="preserve"> </w:t>
      </w:r>
      <w:r w:rsidR="00FA5396" w:rsidRPr="00FA5396">
        <w:rPr>
          <w:rFonts w:ascii="Sylfaen" w:eastAsia="Sylfaen" w:hAnsi="Sylfaen"/>
          <w:lang w:eastAsia="x-none"/>
        </w:rPr>
        <w:t xml:space="preserve">The Elimination Program has strong support </w:t>
      </w:r>
      <w:r>
        <w:rPr>
          <w:rFonts w:ascii="Sylfaen" w:eastAsia="Sylfaen" w:hAnsi="Sylfaen"/>
          <w:lang w:eastAsia="x-none"/>
        </w:rPr>
        <w:t>from</w:t>
      </w:r>
      <w:r w:rsidR="00FA5396" w:rsidRPr="00FA5396">
        <w:rPr>
          <w:rFonts w:ascii="Sylfaen" w:eastAsia="Sylfaen" w:hAnsi="Sylfaen"/>
          <w:lang w:eastAsia="x-none"/>
        </w:rPr>
        <w:t xml:space="preserve"> the Government of Georgia. </w:t>
      </w:r>
      <w:r>
        <w:rPr>
          <w:rFonts w:ascii="Sylfaen" w:eastAsia="Sylfaen" w:hAnsi="Sylfaen"/>
          <w:lang w:eastAsia="x-none"/>
        </w:rPr>
        <w:t>I</w:t>
      </w:r>
      <w:r w:rsidR="00FA5396" w:rsidRPr="00FA5396">
        <w:rPr>
          <w:rFonts w:ascii="Sylfaen" w:eastAsia="Sylfaen" w:hAnsi="Sylfaen"/>
          <w:lang w:eastAsia="x-none"/>
        </w:rPr>
        <w:t xml:space="preserve">mplementing the Strategy, the Ministry cooperates with local partners </w:t>
      </w:r>
      <w:r>
        <w:rPr>
          <w:rFonts w:ascii="Sylfaen" w:eastAsia="Sylfaen" w:hAnsi="Sylfaen"/>
          <w:lang w:eastAsia="x-none"/>
        </w:rPr>
        <w:t xml:space="preserve">such as </w:t>
      </w:r>
      <w:r w:rsidR="00FA5396" w:rsidRPr="00FA5396">
        <w:rPr>
          <w:rFonts w:ascii="Sylfaen" w:eastAsia="Sylfaen" w:hAnsi="Sylfaen"/>
          <w:lang w:eastAsia="x-none"/>
        </w:rPr>
        <w:t xml:space="preserve">governmental organizations, </w:t>
      </w:r>
      <w:r>
        <w:rPr>
          <w:rFonts w:ascii="Sylfaen" w:eastAsia="Sylfaen" w:hAnsi="Sylfaen"/>
          <w:lang w:eastAsia="x-none"/>
        </w:rPr>
        <w:t xml:space="preserve">including </w:t>
      </w:r>
      <w:r w:rsidR="00FA5396" w:rsidRPr="00FA5396">
        <w:rPr>
          <w:rFonts w:ascii="Sylfaen" w:eastAsia="Sylfaen" w:hAnsi="Sylfaen"/>
          <w:lang w:eastAsia="x-none"/>
        </w:rPr>
        <w:t>the Ministry of Justice of Georgia, the Center for Infectious Diseases, AIDS and Clinical Immunology</w:t>
      </w:r>
      <w:r>
        <w:rPr>
          <w:rFonts w:ascii="Sylfaen" w:eastAsia="Sylfaen" w:hAnsi="Sylfaen"/>
          <w:lang w:eastAsia="x-none"/>
        </w:rPr>
        <w:t xml:space="preserve">; international cooperation includes the </w:t>
      </w:r>
      <w:r w:rsidR="00FA5396" w:rsidRPr="00FA5396">
        <w:rPr>
          <w:rFonts w:ascii="Sylfaen" w:eastAsia="Sylfaen" w:hAnsi="Sylfaen"/>
          <w:lang w:eastAsia="x-none"/>
        </w:rPr>
        <w:t xml:space="preserve">US </w:t>
      </w:r>
      <w:r>
        <w:rPr>
          <w:rFonts w:ascii="Sylfaen" w:eastAsia="Sylfaen" w:hAnsi="Sylfaen"/>
          <w:lang w:eastAsia="x-none"/>
        </w:rPr>
        <w:t xml:space="preserve">Center for </w:t>
      </w:r>
      <w:r w:rsidR="00FA5396" w:rsidRPr="00FA5396">
        <w:rPr>
          <w:rFonts w:ascii="Sylfaen" w:eastAsia="Sylfaen" w:hAnsi="Sylfaen"/>
          <w:lang w:eastAsia="x-none"/>
        </w:rPr>
        <w:t xml:space="preserve">Disease Control, Gilead Pharmaceutical Company, World Health Organization, </w:t>
      </w:r>
      <w:r>
        <w:rPr>
          <w:rFonts w:ascii="Sylfaen" w:eastAsia="Sylfaen" w:hAnsi="Sylfaen"/>
          <w:lang w:eastAsia="x-none"/>
        </w:rPr>
        <w:t xml:space="preserve">the </w:t>
      </w:r>
      <w:r w:rsidR="00FA5396" w:rsidRPr="00FA5396">
        <w:rPr>
          <w:rFonts w:ascii="Sylfaen" w:eastAsia="Sylfaen" w:hAnsi="Sylfaen"/>
          <w:lang w:eastAsia="x-none"/>
        </w:rPr>
        <w:t xml:space="preserve">US Embassy </w:t>
      </w:r>
      <w:r>
        <w:rPr>
          <w:rFonts w:ascii="Sylfaen" w:eastAsia="Sylfaen" w:hAnsi="Sylfaen"/>
          <w:lang w:eastAsia="x-none"/>
        </w:rPr>
        <w:t>and others; a</w:t>
      </w:r>
      <w:r w:rsidR="00FA5396" w:rsidRPr="00FA5396">
        <w:rPr>
          <w:rFonts w:ascii="Sylfaen" w:eastAsia="Sylfaen" w:hAnsi="Sylfaen"/>
          <w:lang w:eastAsia="x-none"/>
        </w:rPr>
        <w:t xml:space="preserve">dvocacy and support from </w:t>
      </w:r>
      <w:r>
        <w:rPr>
          <w:rFonts w:ascii="Sylfaen" w:eastAsia="Sylfaen" w:hAnsi="Sylfaen"/>
          <w:lang w:eastAsia="x-none"/>
        </w:rPr>
        <w:t xml:space="preserve">local </w:t>
      </w:r>
      <w:r w:rsidR="00FA5396" w:rsidRPr="00FA5396">
        <w:rPr>
          <w:rFonts w:ascii="Sylfaen" w:eastAsia="Sylfaen" w:hAnsi="Sylfaen"/>
          <w:lang w:eastAsia="x-none"/>
        </w:rPr>
        <w:t>private clinics</w:t>
      </w:r>
      <w:r>
        <w:rPr>
          <w:rFonts w:ascii="Sylfaen" w:eastAsia="Sylfaen" w:hAnsi="Sylfaen"/>
          <w:lang w:eastAsia="x-none"/>
        </w:rPr>
        <w:t xml:space="preserve"> and</w:t>
      </w:r>
      <w:r w:rsidR="00FA5396" w:rsidRPr="00FA5396">
        <w:rPr>
          <w:rFonts w:ascii="Sylfaen" w:eastAsia="Sylfaen" w:hAnsi="Sylfaen"/>
          <w:lang w:eastAsia="x-none"/>
        </w:rPr>
        <w:t xml:space="preserve"> blood banks </w:t>
      </w:r>
      <w:r>
        <w:rPr>
          <w:rFonts w:ascii="Sylfaen" w:eastAsia="Sylfaen" w:hAnsi="Sylfaen"/>
          <w:lang w:eastAsia="x-none"/>
        </w:rPr>
        <w:t>that are</w:t>
      </w:r>
      <w:r w:rsidR="00FA5396" w:rsidRPr="00FA5396">
        <w:rPr>
          <w:rFonts w:ascii="Sylfaen" w:eastAsia="Sylfaen" w:hAnsi="Sylfaen"/>
          <w:lang w:eastAsia="x-none"/>
        </w:rPr>
        <w:t xml:space="preserve"> active providers of hepatitis C services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 xml:space="preserve">as well as </w:t>
      </w:r>
      <w:r w:rsidR="00FA5396" w:rsidRPr="00FA5396">
        <w:rPr>
          <w:rFonts w:ascii="Sylfaen" w:eastAsia="Sylfaen" w:hAnsi="Sylfaen"/>
          <w:lang w:eastAsia="x-none"/>
        </w:rPr>
        <w:t xml:space="preserve">nongovernmental and community organizations </w:t>
      </w:r>
      <w:r>
        <w:rPr>
          <w:rFonts w:ascii="Sylfaen" w:eastAsia="Sylfaen" w:hAnsi="Sylfaen"/>
          <w:lang w:eastAsia="x-none"/>
        </w:rPr>
        <w:t xml:space="preserve">offering </w:t>
      </w:r>
      <w:r w:rsidR="00FA5396" w:rsidRPr="00FA5396">
        <w:rPr>
          <w:rFonts w:ascii="Sylfaen" w:eastAsia="Sylfaen" w:hAnsi="Sylfaen"/>
          <w:lang w:eastAsia="x-none"/>
        </w:rPr>
        <w:t>harm reduction and substitution therapy networks</w:t>
      </w:r>
      <w:r>
        <w:rPr>
          <w:rFonts w:ascii="Sylfaen" w:eastAsia="Sylfaen" w:hAnsi="Sylfaen"/>
          <w:lang w:eastAsia="x-none"/>
        </w:rPr>
        <w:t>.</w:t>
      </w:r>
      <w:r w:rsidR="00FA5396" w:rsidRPr="00FA5396">
        <w:rPr>
          <w:rFonts w:ascii="Sylfaen" w:eastAsia="Sylfaen" w:hAnsi="Sylfaen"/>
          <w:lang w:eastAsia="x-none"/>
        </w:rPr>
        <w:t xml:space="preserve"> </w:t>
      </w:r>
      <w:r>
        <w:rPr>
          <w:rFonts w:ascii="Sylfaen" w:eastAsia="Sylfaen" w:hAnsi="Sylfaen"/>
          <w:lang w:eastAsia="x-none"/>
        </w:rPr>
        <w:t>All are involved</w:t>
      </w:r>
      <w:r w:rsidR="00FA5396" w:rsidRPr="00FA5396">
        <w:rPr>
          <w:rFonts w:ascii="Sylfaen" w:eastAsia="Sylfaen" w:hAnsi="Sylfaen"/>
          <w:lang w:eastAsia="x-none"/>
        </w:rPr>
        <w:t xml:space="preserve"> in the planning and implementation of service delivery, policy dialogue and long-term elimination. </w:t>
      </w:r>
    </w:p>
    <w:p w14:paraId="6DFB7DE4" w14:textId="41A00C3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 xml:space="preserve">In 2015 a government commission was </w:t>
      </w:r>
      <w:r w:rsidR="003016FC">
        <w:rPr>
          <w:rFonts w:ascii="Sylfaen" w:eastAsia="Sylfaen" w:hAnsi="Sylfaen"/>
          <w:lang w:eastAsia="x-none"/>
        </w:rPr>
        <w:t>formed</w:t>
      </w:r>
      <w:r w:rsidRPr="00FA5396">
        <w:rPr>
          <w:rFonts w:ascii="Sylfaen" w:eastAsia="Sylfaen" w:hAnsi="Sylfaen"/>
          <w:lang w:eastAsia="x-none"/>
        </w:rPr>
        <w:t xml:space="preserve"> to supervise and coordinate hepatitis </w:t>
      </w:r>
      <w:r w:rsidRPr="00FA5396">
        <w:rPr>
          <w:rFonts w:ascii="Sylfaen" w:hAnsi="Sylfaen" w:cs="Sylfaen"/>
        </w:rPr>
        <w:t>C</w:t>
      </w:r>
      <w:r w:rsidRPr="00FA5396">
        <w:rPr>
          <w:rFonts w:ascii="Sylfaen" w:eastAsia="Sylfaen" w:hAnsi="Sylfaen"/>
          <w:lang w:eastAsia="x-none"/>
        </w:rPr>
        <w:t xml:space="preserve"> elimination initiatives</w:t>
      </w:r>
      <w:r w:rsidR="003016FC">
        <w:rPr>
          <w:rFonts w:ascii="Sylfaen" w:eastAsia="Sylfaen" w:hAnsi="Sylfaen"/>
          <w:lang w:eastAsia="x-none"/>
        </w:rPr>
        <w:t>.  It includes</w:t>
      </w:r>
      <w:r w:rsidRPr="00FA5396">
        <w:rPr>
          <w:rFonts w:ascii="Sylfaen" w:eastAsia="Sylfaen" w:hAnsi="Sylfaen"/>
          <w:lang w:eastAsia="x-none"/>
        </w:rPr>
        <w:t xml:space="preserve"> the governmental and nongovernmental sectors, clinicians</w:t>
      </w:r>
      <w:r w:rsidR="00553A29">
        <w:rPr>
          <w:rFonts w:ascii="Sylfaen" w:eastAsia="Sylfaen" w:hAnsi="Sylfaen"/>
          <w:lang w:eastAsia="x-none"/>
        </w:rPr>
        <w:t xml:space="preserve"> and the </w:t>
      </w:r>
      <w:r w:rsidRPr="00FA5396">
        <w:rPr>
          <w:rFonts w:ascii="Sylfaen" w:eastAsia="Sylfaen" w:hAnsi="Sylfaen"/>
          <w:lang w:eastAsia="x-none"/>
        </w:rPr>
        <w:t xml:space="preserve">US </w:t>
      </w:r>
      <w:proofErr w:type="gramStart"/>
      <w:r w:rsidRPr="00FA5396">
        <w:rPr>
          <w:rFonts w:ascii="Sylfaen" w:eastAsia="Sylfaen" w:hAnsi="Sylfaen"/>
          <w:lang w:eastAsia="x-none"/>
        </w:rPr>
        <w:t>CDC .</w:t>
      </w:r>
      <w:proofErr w:type="gramEnd"/>
      <w:r w:rsidRPr="00FA5396">
        <w:rPr>
          <w:rFonts w:ascii="Sylfaen" w:eastAsia="Sylfaen" w:hAnsi="Sylfaen"/>
          <w:lang w:eastAsia="x-none"/>
        </w:rPr>
        <w:t xml:space="preserve"> </w:t>
      </w:r>
    </w:p>
    <w:p w14:paraId="641998AD" w14:textId="1C180C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lastRenderedPageBreak/>
        <w:t xml:space="preserve">In November 2015, </w:t>
      </w:r>
      <w:r w:rsidR="00553A29">
        <w:rPr>
          <w:rFonts w:ascii="Sylfaen" w:eastAsia="Sylfaen" w:hAnsi="Sylfaen"/>
          <w:lang w:eastAsia="x-none"/>
        </w:rPr>
        <w:t>an</w:t>
      </w:r>
      <w:r w:rsidRPr="00FA5396">
        <w:rPr>
          <w:rFonts w:ascii="Sylfaen" w:eastAsia="Sylfaen" w:hAnsi="Sylfaen"/>
          <w:lang w:eastAsia="x-none"/>
        </w:rPr>
        <w:t xml:space="preserve"> independent Technical Advisory Group (TAG) was formed</w:t>
      </w:r>
      <w:r w:rsidR="00553A29">
        <w:rPr>
          <w:rFonts w:ascii="Sylfaen" w:eastAsia="Sylfaen" w:hAnsi="Sylfaen"/>
          <w:lang w:eastAsia="x-none"/>
        </w:rPr>
        <w:t xml:space="preserve"> to include</w:t>
      </w:r>
      <w:r w:rsidRPr="00FA5396">
        <w:rPr>
          <w:rFonts w:ascii="Sylfaen" w:eastAsia="Sylfaen" w:hAnsi="Sylfaen"/>
          <w:lang w:eastAsia="x-none"/>
        </w:rPr>
        <w:t xml:space="preserve"> international experts</w:t>
      </w:r>
      <w:r w:rsidR="00553A29">
        <w:rPr>
          <w:rFonts w:ascii="Sylfaen" w:eastAsia="Sylfaen" w:hAnsi="Sylfaen"/>
          <w:lang w:eastAsia="x-none"/>
        </w:rPr>
        <w:t xml:space="preserve"> who provide essential assistance to implement the elimination program</w:t>
      </w:r>
      <w:r w:rsidRPr="00FA5396">
        <w:rPr>
          <w:rFonts w:ascii="Sylfaen" w:eastAsia="Sylfaen" w:hAnsi="Sylfaen"/>
          <w:lang w:eastAsia="x-none"/>
        </w:rPr>
        <w:t xml:space="preserve"> </w:t>
      </w:r>
      <w:r w:rsidR="00553A29">
        <w:rPr>
          <w:rFonts w:ascii="Sylfaen" w:eastAsia="Sylfaen" w:hAnsi="Sylfaen"/>
          <w:lang w:eastAsia="x-none"/>
        </w:rPr>
        <w:t xml:space="preserve">according to </w:t>
      </w:r>
      <w:r w:rsidRPr="00FA5396">
        <w:rPr>
          <w:rFonts w:ascii="Sylfaen" w:eastAsia="Sylfaen" w:hAnsi="Sylfaen"/>
          <w:lang w:eastAsia="x-none"/>
        </w:rPr>
        <w:t>each priority of the Elimination Strategy</w:t>
      </w:r>
      <w:r w:rsidR="00553A29">
        <w:rPr>
          <w:rFonts w:ascii="Sylfaen" w:eastAsia="Sylfaen" w:hAnsi="Sylfaen"/>
          <w:lang w:eastAsia="x-none"/>
        </w:rPr>
        <w:t xml:space="preserve">. </w:t>
      </w:r>
      <w:r w:rsidRPr="00FA5396">
        <w:rPr>
          <w:rFonts w:ascii="Sylfaen" w:eastAsia="Sylfaen" w:hAnsi="Sylfaen"/>
          <w:lang w:eastAsia="x-none"/>
        </w:rPr>
        <w:t>TAG members</w:t>
      </w:r>
      <w:r w:rsidR="00553A29">
        <w:rPr>
          <w:rFonts w:ascii="Sylfaen" w:eastAsia="Sylfaen" w:hAnsi="Sylfaen"/>
          <w:lang w:eastAsia="x-none"/>
        </w:rPr>
        <w:t xml:space="preserve"> includes the </w:t>
      </w:r>
      <w:r w:rsidRPr="00FA5396">
        <w:rPr>
          <w:rFonts w:ascii="Sylfaen" w:eastAsia="Sylfaen" w:hAnsi="Sylfaen"/>
          <w:lang w:eastAsia="x-none"/>
        </w:rPr>
        <w:t>US CDC; WHO Europe Bureau; Center for Health Sciences at New Mexico University</w:t>
      </w:r>
      <w:r w:rsidR="00553A29">
        <w:rPr>
          <w:rFonts w:ascii="Sylfaen" w:eastAsia="Sylfaen" w:hAnsi="Sylfaen"/>
          <w:lang w:eastAsia="x-none"/>
        </w:rPr>
        <w:t>’s</w:t>
      </w:r>
      <w:r w:rsidRPr="00FA5396">
        <w:rPr>
          <w:rFonts w:ascii="Sylfaen" w:eastAsia="Sylfaen" w:hAnsi="Sylfaen"/>
          <w:lang w:eastAsia="x-none"/>
        </w:rPr>
        <w:t xml:space="preserve"> project of Extension for Community Healthcare Outcomes (ECHO); Liver Institute and Foundation for Education and Research (LIFER); World Hepatitis Alliance, Foundation for Innovative New Diagnostics (FIND); Global Fund for Combating AIDS, Tuberculosis and Malaria; Bristol University; Emory University; </w:t>
      </w:r>
      <w:r w:rsidR="00553A29">
        <w:rPr>
          <w:rFonts w:ascii="Sylfaen" w:eastAsia="Sylfaen" w:hAnsi="Sylfaen"/>
          <w:lang w:eastAsia="x-none"/>
        </w:rPr>
        <w:t xml:space="preserve">and </w:t>
      </w:r>
      <w:r w:rsidRPr="00FA5396">
        <w:rPr>
          <w:rFonts w:ascii="Sylfaen" w:eastAsia="Sylfaen" w:hAnsi="Sylfaen"/>
          <w:lang w:eastAsia="x-none"/>
        </w:rPr>
        <w:t xml:space="preserve">Georgia State University (GSU). TAG meetings are held once a year in autumn, bringing together the Government of Georgia, international partners and </w:t>
      </w:r>
      <w:r w:rsidR="00553A29">
        <w:rPr>
          <w:rFonts w:ascii="Sylfaen" w:eastAsia="Sylfaen" w:hAnsi="Sylfaen"/>
          <w:lang w:eastAsia="x-none"/>
        </w:rPr>
        <w:t>other interested</w:t>
      </w:r>
      <w:r w:rsidRPr="00FA5396">
        <w:rPr>
          <w:rFonts w:ascii="Sylfaen" w:eastAsia="Sylfaen" w:hAnsi="Sylfaen"/>
          <w:lang w:eastAsia="x-none"/>
        </w:rPr>
        <w:t xml:space="preserve"> parties to discuss challenges and achievements of the Strategy in an open forum.</w:t>
      </w:r>
    </w:p>
    <w:p w14:paraId="450300A3" w14:textId="00D47328" w:rsidR="00FA5396" w:rsidRPr="00FA5396" w:rsidRDefault="00553A2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commentRangeStart w:id="20"/>
      <w:r>
        <w:rPr>
          <w:rFonts w:ascii="Sylfaen" w:eastAsia="Sylfaen" w:hAnsi="Sylfaen"/>
          <w:lang w:eastAsia="x-none"/>
        </w:rPr>
        <w:t>A Scientific Board created in</w:t>
      </w:r>
      <w:r w:rsidR="00FA5396" w:rsidRPr="00FA5396">
        <w:rPr>
          <w:rFonts w:ascii="Sylfaen" w:eastAsia="Sylfaen" w:hAnsi="Sylfaen"/>
          <w:lang w:eastAsia="x-none"/>
        </w:rPr>
        <w:t xml:space="preserve"> December 2016 </w:t>
      </w:r>
      <w:r>
        <w:rPr>
          <w:rFonts w:ascii="Sylfaen" w:eastAsia="Sylfaen" w:hAnsi="Sylfaen"/>
          <w:lang w:eastAsia="x-none"/>
        </w:rPr>
        <w:t xml:space="preserve">is and </w:t>
      </w:r>
      <w:proofErr w:type="spellStart"/>
      <w:r>
        <w:rPr>
          <w:rFonts w:ascii="Sylfaen" w:eastAsia="Sylfaen" w:hAnsi="Sylfaen"/>
          <w:lang w:eastAsia="x-none"/>
        </w:rPr>
        <w:t>improtant</w:t>
      </w:r>
      <w:proofErr w:type="spellEnd"/>
      <w:r>
        <w:rPr>
          <w:rFonts w:ascii="Sylfaen" w:eastAsia="Sylfaen" w:hAnsi="Sylfaen"/>
          <w:lang w:eastAsia="x-none"/>
        </w:rPr>
        <w:t xml:space="preserve"> partner of the Ministry, and is</w:t>
      </w:r>
      <w:r w:rsidR="00FA5396" w:rsidRPr="00FA5396">
        <w:rPr>
          <w:rFonts w:ascii="Sylfaen" w:eastAsia="Sylfaen" w:hAnsi="Sylfaen"/>
          <w:lang w:eastAsia="x-none"/>
        </w:rPr>
        <w:t xml:space="preserve"> co-chaired by the National Center for Disease Control and Public Health and </w:t>
      </w:r>
      <w:r>
        <w:rPr>
          <w:rFonts w:ascii="Sylfaen" w:eastAsia="Sylfaen" w:hAnsi="Sylfaen"/>
          <w:lang w:eastAsia="x-none"/>
        </w:rPr>
        <w:t xml:space="preserve">the </w:t>
      </w:r>
      <w:r w:rsidR="00FA5396" w:rsidRPr="00FA5396">
        <w:rPr>
          <w:rFonts w:ascii="Sylfaen" w:eastAsia="Sylfaen" w:hAnsi="Sylfaen"/>
          <w:lang w:eastAsia="x-none"/>
        </w:rPr>
        <w:t xml:space="preserve">US </w:t>
      </w:r>
      <w:r>
        <w:rPr>
          <w:rFonts w:ascii="Sylfaen" w:eastAsia="Sylfaen" w:hAnsi="Sylfaen"/>
          <w:lang w:eastAsia="x-none"/>
        </w:rPr>
        <w:t>CDC</w:t>
      </w:r>
      <w:r w:rsidR="00FA5396" w:rsidRPr="00FA5396">
        <w:rPr>
          <w:rFonts w:ascii="Sylfaen" w:eastAsia="Sylfaen" w:hAnsi="Sylfaen"/>
          <w:lang w:eastAsia="x-none"/>
        </w:rPr>
        <w:t>. Th</w:t>
      </w:r>
      <w:r>
        <w:rPr>
          <w:rFonts w:ascii="Sylfaen" w:eastAsia="Sylfaen" w:hAnsi="Sylfaen"/>
          <w:lang w:eastAsia="x-none"/>
        </w:rPr>
        <w:t>is Board</w:t>
      </w:r>
      <w:commentRangeEnd w:id="20"/>
      <w:r>
        <w:rPr>
          <w:rStyle w:val="CommentReference"/>
        </w:rPr>
        <w:commentReference w:id="20"/>
      </w:r>
      <w:r w:rsidR="00FA5396" w:rsidRPr="00FA5396">
        <w:rPr>
          <w:rFonts w:ascii="Sylfaen" w:eastAsia="Sylfaen" w:hAnsi="Sylfaen"/>
          <w:lang w:eastAsia="x-none"/>
        </w:rPr>
        <w:t xml:space="preserve"> is the official forum </w:t>
      </w:r>
      <w:r>
        <w:rPr>
          <w:rFonts w:ascii="Sylfaen" w:eastAsia="Sylfaen" w:hAnsi="Sylfaen"/>
          <w:lang w:eastAsia="x-none"/>
        </w:rPr>
        <w:t xml:space="preserve">supporting research priorities </w:t>
      </w:r>
      <w:r w:rsidR="00FA5396" w:rsidRPr="00FA5396">
        <w:rPr>
          <w:rFonts w:ascii="Sylfaen" w:eastAsia="Sylfaen" w:hAnsi="Sylfaen"/>
          <w:lang w:eastAsia="x-none"/>
        </w:rPr>
        <w:t>and activities in the elimination process</w:t>
      </w:r>
      <w:r>
        <w:rPr>
          <w:rFonts w:ascii="Sylfaen" w:eastAsia="Sylfaen" w:hAnsi="Sylfaen"/>
          <w:lang w:eastAsia="x-none"/>
        </w:rPr>
        <w:t xml:space="preserve">; it also </w:t>
      </w:r>
      <w:r w:rsidR="00FA5396" w:rsidRPr="00FA5396">
        <w:rPr>
          <w:rFonts w:ascii="Sylfaen" w:eastAsia="Sylfaen" w:hAnsi="Sylfaen"/>
          <w:lang w:eastAsia="x-none"/>
        </w:rPr>
        <w:t>assist</w:t>
      </w:r>
      <w:r>
        <w:rPr>
          <w:rFonts w:ascii="Sylfaen" w:eastAsia="Sylfaen" w:hAnsi="Sylfaen"/>
          <w:lang w:eastAsia="x-none"/>
        </w:rPr>
        <w:t>s</w:t>
      </w:r>
      <w:r w:rsidR="00FA5396" w:rsidRPr="00FA5396">
        <w:rPr>
          <w:rFonts w:ascii="Sylfaen" w:eastAsia="Sylfaen" w:hAnsi="Sylfaen"/>
          <w:lang w:eastAsia="x-none"/>
        </w:rPr>
        <w:t xml:space="preserve"> </w:t>
      </w:r>
      <w:r>
        <w:rPr>
          <w:rFonts w:ascii="Sylfaen" w:eastAsia="Sylfaen" w:hAnsi="Sylfaen"/>
          <w:lang w:eastAsia="x-none"/>
        </w:rPr>
        <w:t>in identifying</w:t>
      </w:r>
      <w:r w:rsidR="00FA5396" w:rsidRPr="00FA5396">
        <w:rPr>
          <w:rFonts w:ascii="Sylfaen" w:eastAsia="Sylfaen" w:hAnsi="Sylfaen"/>
          <w:lang w:eastAsia="x-none"/>
        </w:rPr>
        <w:t xml:space="preserve"> financial flows, analyzing data and disseminating </w:t>
      </w:r>
      <w:r>
        <w:rPr>
          <w:rFonts w:ascii="Sylfaen" w:eastAsia="Sylfaen" w:hAnsi="Sylfaen"/>
          <w:lang w:eastAsia="x-none"/>
        </w:rPr>
        <w:t xml:space="preserve">information on </w:t>
      </w:r>
      <w:r w:rsidR="00FA5396" w:rsidRPr="00FA5396">
        <w:rPr>
          <w:rFonts w:ascii="Sylfaen" w:eastAsia="Sylfaen" w:hAnsi="Sylfaen"/>
          <w:lang w:eastAsia="x-none"/>
        </w:rPr>
        <w:t xml:space="preserve">progress. </w:t>
      </w:r>
    </w:p>
    <w:p w14:paraId="1F3C3440" w14:textId="2D72B54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Actions </w:t>
      </w:r>
      <w:r w:rsidR="00553A29" w:rsidRPr="00553A29">
        <w:rPr>
          <w:rFonts w:ascii="Sylfaen" w:eastAsia="Sylfaen" w:hAnsi="Sylfaen"/>
          <w:lang w:eastAsia="x-none"/>
        </w:rPr>
        <w:t xml:space="preserve">to achieve elimination of hepatitis C </w:t>
      </w:r>
      <w:r w:rsidRPr="00FA5396">
        <w:rPr>
          <w:rFonts w:ascii="Sylfaen" w:eastAsia="Sylfaen" w:hAnsi="Sylfaen"/>
          <w:lang w:eastAsia="x-none"/>
        </w:rPr>
        <w:t>specified in the Strategy constitute a unified chain: awareness r</w:t>
      </w:r>
      <w:r w:rsidR="00553A29">
        <w:rPr>
          <w:rFonts w:ascii="Sylfaen" w:eastAsia="Sylfaen" w:hAnsi="Sylfaen"/>
          <w:lang w:eastAsia="x-none"/>
        </w:rPr>
        <w:t>a</w:t>
      </w:r>
      <w:r w:rsidRPr="00FA5396">
        <w:rPr>
          <w:rFonts w:ascii="Sylfaen" w:eastAsia="Sylfaen" w:hAnsi="Sylfaen"/>
          <w:lang w:eastAsia="x-none"/>
        </w:rPr>
        <w:t xml:space="preserve">ising/education, prevention (infection control), screening, treatment and management are in line with the goals and objectives of WHO’s global strategy for </w:t>
      </w:r>
      <w:r w:rsidR="00553A29">
        <w:rPr>
          <w:rFonts w:ascii="Sylfaen" w:eastAsia="Sylfaen" w:hAnsi="Sylfaen"/>
          <w:lang w:eastAsia="x-none"/>
        </w:rPr>
        <w:t xml:space="preserve">the </w:t>
      </w:r>
      <w:r w:rsidRPr="00FA5396">
        <w:rPr>
          <w:rFonts w:ascii="Sylfaen" w:eastAsia="Sylfaen" w:hAnsi="Sylfaen"/>
          <w:lang w:eastAsia="x-none"/>
        </w:rPr>
        <w:t xml:space="preserve">elimination of hepatitis, and are based on the WHO </w:t>
      </w:r>
      <w:r w:rsidR="00553A29">
        <w:rPr>
          <w:rFonts w:ascii="Sylfaen" w:eastAsia="Sylfaen" w:hAnsi="Sylfaen"/>
          <w:lang w:eastAsia="x-none"/>
        </w:rPr>
        <w:t>M</w:t>
      </w:r>
      <w:r w:rsidRPr="00FA5396">
        <w:rPr>
          <w:rFonts w:ascii="Sylfaen" w:eastAsia="Sylfaen" w:hAnsi="Sylfaen"/>
          <w:lang w:eastAsia="x-none"/>
        </w:rPr>
        <w:t xml:space="preserve">anual for </w:t>
      </w:r>
      <w:r w:rsidR="00553A29">
        <w:rPr>
          <w:rFonts w:ascii="Sylfaen" w:eastAsia="Sylfaen" w:hAnsi="Sylfaen"/>
          <w:lang w:eastAsia="x-none"/>
        </w:rPr>
        <w:t>D</w:t>
      </w:r>
      <w:r w:rsidRPr="00FA5396">
        <w:rPr>
          <w:rFonts w:ascii="Sylfaen" w:eastAsia="Sylfaen" w:hAnsi="Sylfaen"/>
          <w:lang w:eastAsia="x-none"/>
        </w:rPr>
        <w:t xml:space="preserve">evelopment and </w:t>
      </w:r>
      <w:r w:rsidR="00553A29">
        <w:rPr>
          <w:rFonts w:ascii="Sylfaen" w:eastAsia="Sylfaen" w:hAnsi="Sylfaen"/>
          <w:lang w:eastAsia="x-none"/>
        </w:rPr>
        <w:t>A</w:t>
      </w:r>
      <w:r w:rsidRPr="00FA5396">
        <w:rPr>
          <w:rFonts w:ascii="Sylfaen" w:eastAsia="Sylfaen" w:hAnsi="Sylfaen"/>
          <w:lang w:eastAsia="x-none"/>
        </w:rPr>
        <w:t xml:space="preserve">ssessment of </w:t>
      </w:r>
      <w:r w:rsidR="00553A29">
        <w:rPr>
          <w:rFonts w:ascii="Sylfaen" w:eastAsia="Sylfaen" w:hAnsi="Sylfaen"/>
          <w:lang w:eastAsia="x-none"/>
        </w:rPr>
        <w:t>N</w:t>
      </w:r>
      <w:r w:rsidRPr="00FA5396">
        <w:rPr>
          <w:rFonts w:ascii="Sylfaen" w:eastAsia="Sylfaen" w:hAnsi="Sylfaen"/>
          <w:lang w:eastAsia="x-none"/>
        </w:rPr>
        <w:t xml:space="preserve">ational </w:t>
      </w:r>
      <w:r w:rsidR="00553A29">
        <w:rPr>
          <w:rFonts w:ascii="Sylfaen" w:eastAsia="Sylfaen" w:hAnsi="Sylfaen"/>
          <w:lang w:eastAsia="x-none"/>
        </w:rPr>
        <w:t>A</w:t>
      </w:r>
      <w:r w:rsidRPr="00FA5396">
        <w:rPr>
          <w:rFonts w:ascii="Sylfaen" w:eastAsia="Sylfaen" w:hAnsi="Sylfaen"/>
          <w:lang w:eastAsia="x-none"/>
        </w:rPr>
        <w:t xml:space="preserve">ction </w:t>
      </w:r>
      <w:r w:rsidR="00553A29">
        <w:rPr>
          <w:rFonts w:ascii="Sylfaen" w:eastAsia="Sylfaen" w:hAnsi="Sylfaen"/>
          <w:lang w:eastAsia="x-none"/>
        </w:rPr>
        <w:t>P</w:t>
      </w:r>
      <w:r w:rsidRPr="00FA5396">
        <w:rPr>
          <w:rFonts w:ascii="Sylfaen" w:eastAsia="Sylfaen" w:hAnsi="Sylfaen"/>
          <w:lang w:eastAsia="x-none"/>
        </w:rPr>
        <w:t>lans on viral hepatitis.</w:t>
      </w:r>
    </w:p>
    <w:p w14:paraId="63AD3637" w14:textId="22A7DEF5"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rPr>
        <w:t xml:space="preserve">The </w:t>
      </w:r>
      <w:r w:rsidRPr="00FA5396">
        <w:rPr>
          <w:rFonts w:ascii="Sylfaen" w:eastAsia="Sylfaen" w:hAnsi="Sylfaen"/>
          <w:lang w:eastAsia="x-none"/>
        </w:rPr>
        <w:t xml:space="preserve">Strategy </w:t>
      </w:r>
      <w:r w:rsidR="00553A29">
        <w:rPr>
          <w:rFonts w:ascii="Sylfaen" w:eastAsia="Sylfaen" w:hAnsi="Sylfaen"/>
          <w:lang w:eastAsia="x-none"/>
        </w:rPr>
        <w:t xml:space="preserve">to Eliminate </w:t>
      </w:r>
      <w:r w:rsidRPr="00FA5396">
        <w:rPr>
          <w:rFonts w:ascii="Sylfaen" w:eastAsia="Sylfaen" w:hAnsi="Sylfaen"/>
          <w:lang w:eastAsia="x-none"/>
        </w:rPr>
        <w:t xml:space="preserve">Hepatitis C </w:t>
      </w:r>
      <w:r w:rsidR="00553A29">
        <w:rPr>
          <w:rFonts w:ascii="Sylfaen" w:eastAsia="Sylfaen" w:hAnsi="Sylfaen"/>
          <w:lang w:eastAsia="x-none"/>
        </w:rPr>
        <w:t>i</w:t>
      </w:r>
      <w:r w:rsidRPr="00FA5396">
        <w:rPr>
          <w:rFonts w:ascii="Sylfaen" w:eastAsia="Sylfaen" w:hAnsi="Sylfaen"/>
          <w:lang w:eastAsia="x-none"/>
        </w:rPr>
        <w:t>s the basis for achieving Objective 3.3a of the 3</w:t>
      </w:r>
      <w:r w:rsidRPr="00FA5396">
        <w:rPr>
          <w:rFonts w:ascii="Sylfaen" w:eastAsia="Sylfaen" w:hAnsi="Sylfaen"/>
          <w:vertAlign w:val="superscript"/>
          <w:lang w:eastAsia="x-none"/>
        </w:rPr>
        <w:t>rd</w:t>
      </w:r>
      <w:r w:rsidRPr="00FA5396">
        <w:rPr>
          <w:rFonts w:ascii="Sylfaen" w:eastAsia="Sylfaen" w:hAnsi="Sylfaen"/>
          <w:lang w:eastAsia="x-none"/>
        </w:rPr>
        <w:t xml:space="preserve"> goal of the UN Sustainable Development</w:t>
      </w:r>
      <w:r w:rsidR="00553A29">
        <w:rPr>
          <w:rFonts w:ascii="Sylfaen" w:eastAsia="Sylfaen" w:hAnsi="Sylfaen"/>
          <w:lang w:eastAsia="x-none"/>
        </w:rPr>
        <w:t xml:space="preserve"> Plan</w:t>
      </w:r>
      <w:r w:rsidRPr="00FA5396">
        <w:rPr>
          <w:rFonts w:ascii="Sylfaen" w:eastAsia="Sylfaen" w:hAnsi="Sylfaen"/>
          <w:lang w:eastAsia="x-none"/>
        </w:rPr>
        <w:t>: to eliminate AIDS and tuberculosis epidemic</w:t>
      </w:r>
      <w:r w:rsidR="00553A29">
        <w:rPr>
          <w:rFonts w:ascii="Sylfaen" w:eastAsia="Sylfaen" w:hAnsi="Sylfaen"/>
          <w:lang w:eastAsia="x-none"/>
        </w:rPr>
        <w:t>s</w:t>
      </w:r>
      <w:r w:rsidRPr="00FA5396">
        <w:rPr>
          <w:rFonts w:ascii="Sylfaen" w:eastAsia="Sylfaen" w:hAnsi="Sylfaen"/>
          <w:lang w:eastAsia="x-none"/>
        </w:rPr>
        <w:t xml:space="preserve"> by 2030, and </w:t>
      </w:r>
      <w:r w:rsidR="00553A29">
        <w:rPr>
          <w:rFonts w:ascii="Sylfaen" w:eastAsia="Sylfaen" w:hAnsi="Sylfaen"/>
          <w:lang w:eastAsia="x-none"/>
        </w:rPr>
        <w:t xml:space="preserve">to </w:t>
      </w:r>
      <w:r w:rsidRPr="00FA5396">
        <w:rPr>
          <w:rFonts w:ascii="Sylfaen" w:eastAsia="Sylfaen" w:hAnsi="Sylfaen"/>
          <w:lang w:eastAsia="x-none"/>
        </w:rPr>
        <w:t>combat hepatitis, water-borne diseases and other communicable diseases.</w:t>
      </w:r>
    </w:p>
    <w:p w14:paraId="0705DA50" w14:textId="77777777" w:rsidR="00FA5396" w:rsidRPr="00FA5396" w:rsidRDefault="00FA5396" w:rsidP="00FA5396">
      <w:pPr>
        <w:jc w:val="both"/>
        <w:rPr>
          <w:rFonts w:ascii="Sylfaen" w:eastAsia="Sylfaen" w:hAnsi="Sylfaen"/>
          <w:lang w:eastAsia="x-none"/>
        </w:rPr>
      </w:pPr>
      <w:r w:rsidRPr="00FA5396">
        <w:rPr>
          <w:rFonts w:ascii="Sylfaen" w:eastAsia="Sylfaen" w:hAnsi="Sylfaen"/>
          <w:lang w:eastAsia="x-none"/>
        </w:rPr>
        <w:t>The Strategy goal and objectives are also in line with the eighth priority of the State Concept of the healthcare system of Georgia for 2014-2020 “State Healthcare and Quality Management for Protection of Patients’ Rights”, stating: Improvement of prevention and management of priority communicable diseases (Decree 724 of the Government of Georgia dated December 26, 2014).</w:t>
      </w:r>
    </w:p>
    <w:p w14:paraId="0694EBFC" w14:textId="10AF56D2" w:rsidR="00FA5396" w:rsidRPr="00FA5396" w:rsidRDefault="00AB00C3"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eastAsia="x-none"/>
        </w:rPr>
        <w:t>The objectives</w:t>
      </w:r>
      <w:r w:rsidR="00FA5396" w:rsidRPr="00FA5396">
        <w:rPr>
          <w:rFonts w:ascii="Sylfaen" w:eastAsia="Sylfaen" w:hAnsi="Sylfaen"/>
          <w:lang w:eastAsia="x-none"/>
        </w:rPr>
        <w:t xml:space="preserve"> and activities under the Elimination Strategy</w:t>
      </w:r>
      <w:r>
        <w:rPr>
          <w:rFonts w:ascii="Sylfaen" w:eastAsia="Sylfaen" w:hAnsi="Sylfaen"/>
          <w:lang w:eastAsia="x-none"/>
        </w:rPr>
        <w:t xml:space="preserve"> are financed by the state budget and</w:t>
      </w:r>
      <w:r w:rsidR="00FA5396" w:rsidRPr="00FA5396">
        <w:rPr>
          <w:rFonts w:ascii="Sylfaen" w:eastAsia="Sylfaen" w:hAnsi="Sylfaen"/>
          <w:lang w:eastAsia="x-none"/>
        </w:rPr>
        <w:t xml:space="preserve"> integrated in the country’s documents on data and basic directions (BDD). </w:t>
      </w:r>
      <w:r w:rsidR="00FA5396" w:rsidRPr="00FA5396">
        <w:rPr>
          <w:rFonts w:ascii="Sylfaen" w:eastAsia="Sylfaen" w:hAnsi="Sylfaen"/>
        </w:rPr>
        <w:t xml:space="preserve"> </w:t>
      </w:r>
    </w:p>
    <w:p w14:paraId="1A2DC983" w14:textId="77777777" w:rsidR="00FA5396" w:rsidRPr="00FA5396" w:rsidRDefault="00FA5396" w:rsidP="00FA5396">
      <w:pPr>
        <w:pStyle w:val="Heading2"/>
        <w:jc w:val="both"/>
        <w:rPr>
          <w:rFonts w:ascii="Sylfaen" w:hAnsi="Sylfaen"/>
        </w:rPr>
      </w:pPr>
    </w:p>
    <w:p w14:paraId="69986B72" w14:textId="77777777" w:rsidR="00FA5396" w:rsidRPr="00FA5396" w:rsidRDefault="00FA5396" w:rsidP="00FA5396">
      <w:pPr>
        <w:pStyle w:val="Heading2"/>
        <w:jc w:val="both"/>
        <w:rPr>
          <w:rFonts w:ascii="Sylfaen" w:hAnsi="Sylfaen"/>
        </w:rPr>
      </w:pPr>
      <w:bookmarkStart w:id="21" w:name="_Toc6225415"/>
      <w:r w:rsidRPr="00FA5396">
        <w:rPr>
          <w:rFonts w:ascii="Sylfaen" w:hAnsi="Sylfaen"/>
        </w:rPr>
        <w:t>Performing Interventions Defined by Strategic Objectives in 2016-2017</w:t>
      </w:r>
      <w:bookmarkEnd w:id="21"/>
    </w:p>
    <w:p w14:paraId="175EF1D9" w14:textId="40C3A04D" w:rsidR="00FA5396" w:rsidRPr="00FA5396" w:rsidRDefault="00AB00C3" w:rsidP="00FA5396">
      <w:pPr>
        <w:jc w:val="both"/>
        <w:rPr>
          <w:rFonts w:ascii="Sylfaen" w:hAnsi="Sylfaen"/>
        </w:rPr>
      </w:pPr>
      <w:r>
        <w:rPr>
          <w:rFonts w:ascii="Sylfaen" w:hAnsi="Sylfaen"/>
        </w:rPr>
        <w:t>The</w:t>
      </w:r>
      <w:r w:rsidR="00FA5396" w:rsidRPr="00FA5396">
        <w:rPr>
          <w:rFonts w:ascii="Sylfaen" w:hAnsi="Sylfaen"/>
        </w:rPr>
        <w:t xml:space="preserve"> Elimination Strategy consists of four strategic directions. Activities carried out </w:t>
      </w:r>
      <w:r>
        <w:rPr>
          <w:rFonts w:ascii="Sylfaen" w:hAnsi="Sylfaen"/>
        </w:rPr>
        <w:t xml:space="preserve">for each of these directions, the main challenges that arise during </w:t>
      </w:r>
      <w:r w:rsidR="00FA5396" w:rsidRPr="00FA5396">
        <w:rPr>
          <w:rFonts w:ascii="Sylfaen" w:hAnsi="Sylfaen"/>
        </w:rPr>
        <w:t xml:space="preserve">implementation, and </w:t>
      </w:r>
      <w:r>
        <w:rPr>
          <w:rFonts w:ascii="Sylfaen" w:hAnsi="Sylfaen"/>
        </w:rPr>
        <w:t xml:space="preserve">the </w:t>
      </w:r>
      <w:r w:rsidR="00FA5396" w:rsidRPr="00FA5396">
        <w:rPr>
          <w:rFonts w:ascii="Sylfaen" w:hAnsi="Sylfaen"/>
        </w:rPr>
        <w:t xml:space="preserve">recommendations elaborated by the Technical Consulting Group to </w:t>
      </w:r>
      <w:r>
        <w:rPr>
          <w:rFonts w:ascii="Sylfaen" w:hAnsi="Sylfaen"/>
        </w:rPr>
        <w:t xml:space="preserve">resolve the challenges </w:t>
      </w:r>
      <w:r w:rsidR="00FA5396" w:rsidRPr="00FA5396">
        <w:rPr>
          <w:rFonts w:ascii="Sylfaen" w:hAnsi="Sylfaen"/>
        </w:rPr>
        <w:t>are detailed below.</w:t>
      </w:r>
    </w:p>
    <w:p w14:paraId="3070C7DB" w14:textId="15F61A5A" w:rsidR="00FA5396" w:rsidRPr="00FA5396" w:rsidRDefault="00AB00C3" w:rsidP="00FA5396">
      <w:pPr>
        <w:jc w:val="both"/>
        <w:rPr>
          <w:rFonts w:ascii="Sylfaen" w:hAnsi="Sylfaen"/>
        </w:rPr>
      </w:pPr>
      <w:r w:rsidRPr="00AB00C3">
        <w:rPr>
          <w:rFonts w:ascii="Sylfaen" w:hAnsi="Sylfaen"/>
          <w:b/>
        </w:rPr>
        <w:t xml:space="preserve">The main goal is </w:t>
      </w:r>
      <w:r w:rsidR="00FA5396" w:rsidRPr="00AB00C3">
        <w:rPr>
          <w:rFonts w:ascii="Sylfaen" w:hAnsi="Sylfaen"/>
          <w:b/>
        </w:rPr>
        <w:t>to examine 90% of patients infected with hepatitis C by 2020, to treat 95% of patients with chronic hepatitis C, and to cure 95% as a result of the treatment.</w:t>
      </w:r>
      <w:r w:rsidR="00FA5396" w:rsidRPr="00FA5396">
        <w:rPr>
          <w:rFonts w:ascii="Sylfaen" w:hAnsi="Sylfaen"/>
        </w:rPr>
        <w:t xml:space="preserve"> </w:t>
      </w:r>
      <w:r>
        <w:rPr>
          <w:rFonts w:ascii="Sylfaen" w:hAnsi="Sylfaen"/>
        </w:rPr>
        <w:t xml:space="preserve">Data show that </w:t>
      </w:r>
      <w:r w:rsidR="00FA5396" w:rsidRPr="00FA5396">
        <w:rPr>
          <w:rFonts w:ascii="Sylfaen" w:hAnsi="Sylfaen"/>
        </w:rPr>
        <w:t xml:space="preserve">by the end of </w:t>
      </w:r>
      <w:r w:rsidR="00FA5396" w:rsidRPr="00FA5396">
        <w:rPr>
          <w:rFonts w:ascii="Sylfaen" w:hAnsi="Sylfaen"/>
        </w:rPr>
        <w:lastRenderedPageBreak/>
        <w:t xml:space="preserve">2017 34% of patients infected with hepatitis C were diagnosed, 21% of patients with chronic hepatitis C were treated, and 98% of the latter were cured. </w:t>
      </w:r>
      <w:r>
        <w:rPr>
          <w:rFonts w:ascii="Sylfaen" w:hAnsi="Sylfaen"/>
        </w:rPr>
        <w:t>T</w:t>
      </w:r>
      <w:r w:rsidR="00FA5396" w:rsidRPr="00FA5396">
        <w:rPr>
          <w:rFonts w:ascii="Sylfaen" w:hAnsi="Sylfaen"/>
        </w:rPr>
        <w:t>he number of deaths due to hepatocellular carcinoma associated with hepatitis C and cirrhosis per 100</w:t>
      </w:r>
      <w:r>
        <w:rPr>
          <w:rFonts w:ascii="Sylfaen" w:hAnsi="Sylfaen"/>
        </w:rPr>
        <w:t>,</w:t>
      </w:r>
      <w:r w:rsidR="00FA5396" w:rsidRPr="00FA5396">
        <w:rPr>
          <w:rFonts w:ascii="Sylfaen" w:hAnsi="Sylfaen"/>
        </w:rPr>
        <w:t>000 inhabitants</w:t>
      </w:r>
      <w:r>
        <w:rPr>
          <w:rFonts w:ascii="Sylfaen" w:hAnsi="Sylfaen"/>
        </w:rPr>
        <w:t xml:space="preserve"> </w:t>
      </w:r>
      <w:r w:rsidR="00FA5396" w:rsidRPr="00FA5396">
        <w:rPr>
          <w:rFonts w:ascii="Sylfaen" w:hAnsi="Sylfaen"/>
        </w:rPr>
        <w:t>was 6.7 in 2017</w:t>
      </w:r>
      <w:r>
        <w:rPr>
          <w:rFonts w:ascii="Sylfaen" w:hAnsi="Sylfaen"/>
        </w:rPr>
        <w:t>,</w:t>
      </w:r>
      <w:r w:rsidR="00FA5396" w:rsidRPr="00FA5396">
        <w:rPr>
          <w:rFonts w:ascii="Sylfaen" w:hAnsi="Sylfaen"/>
        </w:rPr>
        <w:t xml:space="preserve"> and </w:t>
      </w:r>
      <w:r w:rsidRPr="00FA5396">
        <w:rPr>
          <w:rFonts w:ascii="Sylfaen" w:hAnsi="Sylfaen"/>
        </w:rPr>
        <w:t>8.1 in</w:t>
      </w:r>
      <w:r w:rsidR="00FA5396" w:rsidRPr="00FA5396">
        <w:rPr>
          <w:rFonts w:ascii="Sylfaen" w:hAnsi="Sylfaen"/>
        </w:rPr>
        <w:t xml:space="preserve"> 2015</w:t>
      </w:r>
      <w:r>
        <w:rPr>
          <w:rFonts w:ascii="Sylfaen" w:hAnsi="Sylfaen"/>
        </w:rPr>
        <w:t xml:space="preserve">, a </w:t>
      </w:r>
      <w:r w:rsidRPr="00AB00C3">
        <w:rPr>
          <w:rFonts w:ascii="Sylfaen" w:hAnsi="Sylfaen"/>
        </w:rPr>
        <w:t>decrease of 13%</w:t>
      </w:r>
      <w:r>
        <w:rPr>
          <w:rFonts w:ascii="Sylfaen" w:hAnsi="Sylfaen"/>
        </w:rPr>
        <w:t>.</w:t>
      </w:r>
      <w:r w:rsidRPr="00AB00C3">
        <w:rPr>
          <w:rFonts w:ascii="Sylfaen" w:hAnsi="Sylfaen"/>
        </w:rPr>
        <w:t xml:space="preserve"> </w:t>
      </w:r>
      <w:r w:rsidR="00FA5396" w:rsidRPr="00FA5396">
        <w:rPr>
          <w:rFonts w:ascii="Sylfaen" w:hAnsi="Sylfaen"/>
        </w:rPr>
        <w:t>(</w:t>
      </w:r>
      <w:proofErr w:type="spellStart"/>
      <w:r w:rsidR="00FA5396" w:rsidRPr="00FA5396">
        <w:rPr>
          <w:rFonts w:ascii="Sylfaen" w:hAnsi="Sylfaen"/>
        </w:rPr>
        <w:t>Geostat</w:t>
      </w:r>
      <w:proofErr w:type="spellEnd"/>
      <w:r w:rsidR="00FA5396" w:rsidRPr="00FA5396">
        <w:rPr>
          <w:rFonts w:ascii="Sylfaen" w:hAnsi="Sylfaen"/>
        </w:rPr>
        <w:t xml:space="preserve">).  </w:t>
      </w:r>
    </w:p>
    <w:p w14:paraId="71AFF4F9" w14:textId="77777777" w:rsidR="00FA5396" w:rsidRPr="00FA5396" w:rsidRDefault="00FA5396" w:rsidP="00FA5396">
      <w:pPr>
        <w:jc w:val="both"/>
        <w:rPr>
          <w:rFonts w:ascii="Sylfaen" w:hAnsi="Sylfaen"/>
          <w:b/>
          <w:color w:val="2F5496"/>
        </w:rPr>
      </w:pPr>
      <w:r w:rsidRPr="00FA5396">
        <w:rPr>
          <w:rFonts w:ascii="Sylfaen" w:hAnsi="Sylfaen"/>
          <w:b/>
          <w:color w:val="2F5496"/>
        </w:rPr>
        <w:t>Figure 2. Hepatitis C care cascade, based on 90%-95%-95% achievement goals - comparison of targets 2020 and outcomes 2015-2017 </w:t>
      </w:r>
    </w:p>
    <w:p w14:paraId="0655DB30" w14:textId="77777777" w:rsidR="00FA5396" w:rsidRPr="00FA5396" w:rsidRDefault="00FA5396" w:rsidP="00FA5396">
      <w:pPr>
        <w:jc w:val="both"/>
        <w:rPr>
          <w:rFonts w:ascii="Sylfaen" w:hAnsi="Sylfaen"/>
          <w:b/>
          <w:color w:val="2F5496"/>
        </w:rPr>
      </w:pPr>
      <w:r w:rsidRPr="00FA5396">
        <w:rPr>
          <w:rFonts w:ascii="Sylfaen" w:hAnsi="Sylfaen"/>
          <w:noProof/>
        </w:rPr>
        <mc:AlternateContent>
          <mc:Choice Requires="wps">
            <w:drawing>
              <wp:anchor distT="45720" distB="45720" distL="114300" distR="114300" simplePos="0" relativeHeight="251674624" behindDoc="0" locked="0" layoutInCell="1" allowOverlap="1" wp14:anchorId="109560E1" wp14:editId="4DB24A04">
                <wp:simplePos x="0" y="0"/>
                <wp:positionH relativeFrom="column">
                  <wp:posOffset>4826001</wp:posOffset>
                </wp:positionH>
                <wp:positionV relativeFrom="paragraph">
                  <wp:posOffset>373380</wp:posOffset>
                </wp:positionV>
                <wp:extent cx="599440" cy="1404620"/>
                <wp:effectExtent l="0" t="0" r="101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04620"/>
                        </a:xfrm>
                        <a:prstGeom prst="rect">
                          <a:avLst/>
                        </a:prstGeom>
                        <a:solidFill>
                          <a:schemeClr val="bg1"/>
                        </a:solidFill>
                        <a:ln w="9525">
                          <a:solidFill>
                            <a:schemeClr val="bg1"/>
                          </a:solidFill>
                          <a:miter lim="800000"/>
                          <a:headEnd/>
                          <a:tailEnd/>
                        </a:ln>
                      </wps:spPr>
                      <wps:txbx>
                        <w:txbxContent>
                          <w:p w14:paraId="0A174D71"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Outcome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60E1" id="_x0000_s1033" type="#_x0000_t202" style="position:absolute;left:0;text-align:left;margin-left:380pt;margin-top:29.4pt;width:47.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" fillcolor="white [3212]" strokecolor="white [3212]">
                <v:textbox style="mso-fit-shape-to-text:t">
                  <w:txbxContent>
                    <w:p w14:paraId="0A174D71"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Outcome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2576" behindDoc="0" locked="0" layoutInCell="1" allowOverlap="1" wp14:anchorId="4BCE50B9" wp14:editId="44FB97CF">
                <wp:simplePos x="0" y="0"/>
                <wp:positionH relativeFrom="column">
                  <wp:posOffset>4531360</wp:posOffset>
                </wp:positionH>
                <wp:positionV relativeFrom="paragraph">
                  <wp:posOffset>157480</wp:posOffset>
                </wp:positionV>
                <wp:extent cx="733927" cy="1404620"/>
                <wp:effectExtent l="0" t="0" r="2857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117B90E" w14:textId="77777777" w:rsidR="00042501" w:rsidRPr="00C957A2" w:rsidRDefault="00042501" w:rsidP="00FA5396">
                            <w:pPr>
                              <w:spacing w:after="0" w:line="240" w:lineRule="auto"/>
                              <w:rPr>
                                <w:rFonts w:ascii="Sylfaen" w:hAnsi="Sylfaen"/>
                                <w:sz w:val="14"/>
                              </w:rPr>
                            </w:pPr>
                            <w:r w:rsidRPr="00C957A2">
                              <w:rPr>
                                <w:rFonts w:ascii="Sylfaen" w:hAnsi="Sylfaen"/>
                                <w:sz w:val="14"/>
                              </w:rPr>
                              <w:t>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E50B9" id="_x0000_s1034" type="#_x0000_t202" style="position:absolute;left:0;text-align:left;margin-left:356.8pt;margin-top:12.4pt;width:5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" fillcolor="white [3212]" strokecolor="white [3212]">
                <v:textbox style="mso-fit-shape-to-text:t">
                  <w:txbxContent>
                    <w:p w14:paraId="7117B90E" w14:textId="77777777" w:rsidR="00042501" w:rsidRPr="00C957A2" w:rsidRDefault="00042501" w:rsidP="00FA5396">
                      <w:pPr>
                        <w:spacing w:after="0" w:line="240" w:lineRule="auto"/>
                        <w:rPr>
                          <w:rFonts w:ascii="Sylfaen" w:hAnsi="Sylfaen"/>
                          <w:sz w:val="14"/>
                        </w:rPr>
                      </w:pPr>
                      <w:r w:rsidRPr="00C957A2">
                        <w:rPr>
                          <w:rFonts w:ascii="Sylfaen" w:hAnsi="Sylfaen"/>
                          <w:sz w:val="14"/>
                        </w:rPr>
                        <w:t>Target</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0528" behindDoc="0" locked="0" layoutInCell="1" allowOverlap="1" wp14:anchorId="02FBA86F" wp14:editId="0B7961B3">
                <wp:simplePos x="0" y="0"/>
                <wp:positionH relativeFrom="column">
                  <wp:posOffset>4394200</wp:posOffset>
                </wp:positionH>
                <wp:positionV relativeFrom="paragraph">
                  <wp:posOffset>1569720</wp:posOffset>
                </wp:positionV>
                <wp:extent cx="733927" cy="1404620"/>
                <wp:effectExtent l="0" t="0" r="2857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EE4B3A6" w14:textId="77777777" w:rsidR="00042501" w:rsidRPr="00C957A2" w:rsidRDefault="00042501" w:rsidP="00FA5396">
                            <w:pPr>
                              <w:spacing w:after="0" w:line="240" w:lineRule="auto"/>
                              <w:rPr>
                                <w:rFonts w:ascii="Sylfaen" w:hAnsi="Sylfaen"/>
                                <w:sz w:val="14"/>
                              </w:rPr>
                            </w:pPr>
                            <w:r w:rsidRPr="00C957A2">
                              <w:rPr>
                                <w:rFonts w:ascii="Sylfaen" w:hAnsi="Sylfaen"/>
                                <w:sz w:val="14"/>
                              </w:rPr>
                              <w:t>Cured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BA86F" id="_x0000_s1035" type="#_x0000_t202" style="position:absolute;left:0;text-align:left;margin-left:346pt;margin-top:123.6pt;width:57.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" fillcolor="white [3212]" strokecolor="white [3212]">
                <v:textbox style="mso-fit-shape-to-text:t">
                  <w:txbxContent>
                    <w:p w14:paraId="7EE4B3A6" w14:textId="77777777" w:rsidR="00042501" w:rsidRPr="00C957A2" w:rsidRDefault="00042501" w:rsidP="00FA5396">
                      <w:pPr>
                        <w:spacing w:after="0" w:line="240" w:lineRule="auto"/>
                        <w:rPr>
                          <w:rFonts w:ascii="Sylfaen" w:hAnsi="Sylfaen"/>
                          <w:sz w:val="14"/>
                        </w:rPr>
                      </w:pPr>
                      <w:r w:rsidRPr="00C957A2">
                        <w:rPr>
                          <w:rFonts w:ascii="Sylfaen" w:hAnsi="Sylfaen"/>
                          <w:sz w:val="14"/>
                        </w:rPr>
                        <w:t>Cured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8480" behindDoc="0" locked="0" layoutInCell="1" allowOverlap="1" wp14:anchorId="4AA5CC6C" wp14:editId="55A02523">
                <wp:simplePos x="0" y="0"/>
                <wp:positionH relativeFrom="column">
                  <wp:posOffset>3063240</wp:posOffset>
                </wp:positionH>
                <wp:positionV relativeFrom="paragraph">
                  <wp:posOffset>1557020</wp:posOffset>
                </wp:positionV>
                <wp:extent cx="955040" cy="1404620"/>
                <wp:effectExtent l="0" t="0" r="1651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chemeClr val="bg1"/>
                        </a:solidFill>
                        <a:ln w="9525">
                          <a:solidFill>
                            <a:schemeClr val="bg1"/>
                          </a:solidFill>
                          <a:miter lim="800000"/>
                          <a:headEnd/>
                          <a:tailEnd/>
                        </a:ln>
                      </wps:spPr>
                      <wps:txbx>
                        <w:txbxContent>
                          <w:p w14:paraId="1F1389CE"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5CC6C" id="_x0000_s1036" type="#_x0000_t202" style="position:absolute;left:0;text-align:left;margin-left:241.2pt;margin-top:122.6pt;width:75.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" fillcolor="white [3212]" strokecolor="white [3212]">
                <v:textbox style="mso-fit-shape-to-text:t">
                  <w:txbxContent>
                    <w:p w14:paraId="1F1389CE"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    Treated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6432" behindDoc="0" locked="0" layoutInCell="1" allowOverlap="1" wp14:anchorId="7BBD9F6E" wp14:editId="349A387F">
                <wp:simplePos x="0" y="0"/>
                <wp:positionH relativeFrom="column">
                  <wp:posOffset>1828800</wp:posOffset>
                </wp:positionH>
                <wp:positionV relativeFrom="paragraph">
                  <wp:posOffset>1557020</wp:posOffset>
                </wp:positionV>
                <wp:extent cx="1178560" cy="1404620"/>
                <wp:effectExtent l="0" t="0" r="2159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7CAF773D" w14:textId="77777777" w:rsidR="00042501" w:rsidRPr="00C957A2" w:rsidRDefault="00042501" w:rsidP="00FA5396">
                            <w:pPr>
                              <w:spacing w:after="0" w:line="240" w:lineRule="auto"/>
                              <w:rPr>
                                <w:rFonts w:ascii="Sylfaen" w:hAnsi="Sylfaen"/>
                                <w:sz w:val="14"/>
                              </w:rPr>
                            </w:pPr>
                            <w:r w:rsidRPr="00C957A2">
                              <w:rPr>
                                <w:rFonts w:ascii="Sylfaen" w:hAnsi="Sylfaen"/>
                                <w:sz w:val="14"/>
                              </w:rPr>
                              <w:t>Diagnosed (HCV RHA+)</w:t>
                            </w:r>
                          </w:p>
                          <w:p w14:paraId="727E510C"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D9F6E" id="_x0000_s1037" type="#_x0000_t202" style="position:absolute;left:0;text-align:left;margin-left:2in;margin-top:122.6pt;width:9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" fillcolor="white [3212]" strokecolor="white [3212]">
                <v:textbox style="mso-fit-shape-to-text:t">
                  <w:txbxContent>
                    <w:p w14:paraId="7CAF773D" w14:textId="77777777" w:rsidR="00042501" w:rsidRPr="00C957A2" w:rsidRDefault="00042501" w:rsidP="00FA5396">
                      <w:pPr>
                        <w:spacing w:after="0" w:line="240" w:lineRule="auto"/>
                        <w:rPr>
                          <w:rFonts w:ascii="Sylfaen" w:hAnsi="Sylfaen"/>
                          <w:sz w:val="14"/>
                        </w:rPr>
                      </w:pPr>
                      <w:r w:rsidRPr="00C957A2">
                        <w:rPr>
                          <w:rFonts w:ascii="Sylfaen" w:hAnsi="Sylfaen"/>
                          <w:sz w:val="14"/>
                        </w:rPr>
                        <w:t>Diagnosed (HCV RHA+)</w:t>
                      </w:r>
                    </w:p>
                    <w:p w14:paraId="727E510C"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4384" behindDoc="0" locked="0" layoutInCell="1" allowOverlap="1" wp14:anchorId="1B762B98" wp14:editId="1F731653">
                <wp:simplePos x="0" y="0"/>
                <wp:positionH relativeFrom="column">
                  <wp:posOffset>650240</wp:posOffset>
                </wp:positionH>
                <wp:positionV relativeFrom="paragraph">
                  <wp:posOffset>1562100</wp:posOffset>
                </wp:positionV>
                <wp:extent cx="1178560" cy="1404620"/>
                <wp:effectExtent l="0" t="0" r="2159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384F14DA"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HCV infected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62B98" id="_x0000_s1038" type="#_x0000_t202" style="position:absolute;left:0;text-align:left;margin-left:51.2pt;margin-top:123pt;width:9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" fillcolor="white [3212]" strokecolor="white [3212]">
                <v:textbox style="mso-fit-shape-to-text:t">
                  <w:txbxContent>
                    <w:p w14:paraId="384F14DA" w14:textId="77777777" w:rsidR="00042501" w:rsidRPr="00C957A2" w:rsidRDefault="00042501" w:rsidP="00FA5396">
                      <w:pPr>
                        <w:spacing w:after="0" w:line="240" w:lineRule="auto"/>
                        <w:rPr>
                          <w:rFonts w:ascii="Sylfaen" w:hAnsi="Sylfaen"/>
                          <w:sz w:val="14"/>
                        </w:rPr>
                      </w:pPr>
                      <w:r w:rsidRPr="00C957A2">
                        <w:rPr>
                          <w:rFonts w:ascii="Sylfaen" w:hAnsi="Sylfaen"/>
                          <w:sz w:val="14"/>
                        </w:rPr>
                        <w:t xml:space="preserve">HCV infected         </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53120" behindDoc="0" locked="0" layoutInCell="1" allowOverlap="1" wp14:anchorId="1D2C3928" wp14:editId="4499868D">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40472EE8" w14:textId="77777777" w:rsidR="00042501" w:rsidRDefault="00042501" w:rsidP="00FA5396">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3928" id="_x0000_s1039" type="#_x0000_t202" style="position:absolute;left:0;text-align:left;margin-left:325.7pt;margin-top:96.1pt;width:36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7DgIAAPw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" filled="f" stroked="f">
                <v:textbox>
                  <w:txbxContent>
                    <w:p w14:paraId="40472EE8" w14:textId="77777777" w:rsidR="00042501" w:rsidRDefault="00042501" w:rsidP="00FA5396">
                      <w:r>
                        <w:rPr>
                          <w:rFonts w:ascii="Sylfaen" w:hAnsi="Sylfaen"/>
                          <w:lang w:val="ka-GE"/>
                        </w:rPr>
                        <w:t>98%</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48000" behindDoc="0" locked="0" layoutInCell="1" allowOverlap="1" wp14:anchorId="50CBB2F4" wp14:editId="319D0B6A">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468B265" w14:textId="77777777" w:rsidR="00042501" w:rsidRDefault="00042501" w:rsidP="00FA5396">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B2F4" id="_x0000_s1040" type="#_x0000_t202" style="position:absolute;left:0;text-align:left;margin-left:267.1pt;margin-top:97.15pt;width:36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" filled="f" stroked="f">
                <v:textbox>
                  <w:txbxContent>
                    <w:p w14:paraId="6468B265" w14:textId="77777777" w:rsidR="00042501" w:rsidRDefault="00042501" w:rsidP="00FA5396">
                      <w:r>
                        <w:rPr>
                          <w:rFonts w:ascii="Sylfaen" w:hAnsi="Sylfaen"/>
                          <w:lang w:val="ka-GE"/>
                        </w:rPr>
                        <w:t>21%</w:t>
                      </w:r>
                    </w:p>
                  </w:txbxContent>
                </v:textbox>
              </v:shape>
            </w:pict>
          </mc:Fallback>
        </mc:AlternateContent>
      </w:r>
      <w:r w:rsidRPr="00FA5396">
        <w:rPr>
          <w:rFonts w:ascii="Sylfaen" w:hAnsi="Sylfaen"/>
          <w:noProof/>
        </w:rPr>
        <mc:AlternateContent>
          <mc:Choice Requires="wps">
            <w:drawing>
              <wp:anchor distT="0" distB="0" distL="114300" distR="114300" simplePos="0" relativeHeight="251650048" behindDoc="0" locked="0" layoutInCell="1" allowOverlap="1" wp14:anchorId="70CBB400" wp14:editId="51C563AD">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2C05731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FA5396">
        <w:rPr>
          <w:rFonts w:ascii="Sylfaen" w:hAnsi="Sylfaen"/>
          <w:b/>
          <w:noProof/>
          <w:color w:val="2F5496"/>
        </w:rPr>
        <mc:AlternateContent>
          <mc:Choice Requires="wps">
            <w:drawing>
              <wp:anchor distT="0" distB="0" distL="114300" distR="114300" simplePos="0" relativeHeight="251644928" behindDoc="0" locked="0" layoutInCell="1" allowOverlap="1" wp14:anchorId="1C8DD178" wp14:editId="07A9B879">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07BC597" w14:textId="77777777" w:rsidR="00042501" w:rsidRDefault="00042501" w:rsidP="00FA5396">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D178" id="_x0000_s1041" type="#_x0000_t202" style="position:absolute;left:0;text-align:left;margin-left:172.7pt;margin-top:97.75pt;width:3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PlHTC4MAgAA&#10;+gMAAA4AAAAAAAAAAAAAAAAALgIAAGRycy9lMm9Eb2MueG1sUEsBAi0AFAAGAAgAAAAhACWxjXXe&#10;AAAACwEAAA8AAAAAAAAAAAAAAAAAZgQAAGRycy9kb3ducmV2LnhtbFBLBQYAAAAABAAEAPMAAABx&#10;BQAAAAA=&#10;" filled="f" stroked="f">
                <v:textbox>
                  <w:txbxContent>
                    <w:p w14:paraId="107BC597" w14:textId="77777777" w:rsidR="00042501" w:rsidRDefault="00042501" w:rsidP="00FA5396">
                      <w:r>
                        <w:rPr>
                          <w:rFonts w:ascii="Sylfaen" w:hAnsi="Sylfaen"/>
                          <w:lang w:val="ka-GE"/>
                        </w:rPr>
                        <w:t>34%</w:t>
                      </w:r>
                    </w:p>
                  </w:txbxContent>
                </v:textbox>
              </v:shape>
            </w:pict>
          </mc:Fallback>
        </mc:AlternateContent>
      </w:r>
      <w:r w:rsidRPr="00FA5396">
        <w:rPr>
          <w:rFonts w:ascii="Sylfaen" w:hAnsi="Sylfaen"/>
          <w:b/>
          <w:noProof/>
          <w:color w:val="2F5496"/>
        </w:rPr>
        <w:drawing>
          <wp:inline distT="0" distB="0" distL="0" distR="0" wp14:anchorId="15169F33" wp14:editId="1FE62592">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C6751D" w14:textId="10AAACBE"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interim evaluation of achievement of the goal by Bristol University and the US CDC in 2017 showed that a minimum of 3300 (2000-4000) patients should be treated monthly to reduce prevalence by 90% by 2020. At the pace of 2017 (the average treatment rate - 1000 patients monthly), it will </w:t>
      </w:r>
      <w:r w:rsidR="00AB00C3">
        <w:rPr>
          <w:rFonts w:ascii="Sylfaen" w:eastAsia="Sylfaen" w:hAnsi="Sylfaen"/>
        </w:rPr>
        <w:t xml:space="preserve">only </w:t>
      </w:r>
      <w:r w:rsidRPr="00FA5396">
        <w:rPr>
          <w:rFonts w:ascii="Sylfaen" w:eastAsia="Sylfaen" w:hAnsi="Sylfaen"/>
        </w:rPr>
        <w:t>be possible to reduce the prevalence rate in adults by 53% (34%-69%)</w:t>
      </w:r>
      <w:r w:rsidR="00AB00C3">
        <w:rPr>
          <w:rFonts w:ascii="Sylfaen" w:eastAsia="Sylfaen" w:hAnsi="Sylfaen"/>
        </w:rPr>
        <w:t xml:space="preserve">; </w:t>
      </w:r>
      <w:r w:rsidRPr="00FA5396">
        <w:rPr>
          <w:rFonts w:ascii="Sylfaen" w:eastAsia="Sylfaen" w:hAnsi="Sylfaen"/>
        </w:rPr>
        <w:t>the incidence rate by 52% (32%-69%)</w:t>
      </w:r>
      <w:r w:rsidR="00AB00C3">
        <w:rPr>
          <w:rFonts w:ascii="Sylfaen" w:eastAsia="Sylfaen" w:hAnsi="Sylfaen"/>
        </w:rPr>
        <w:t>;</w:t>
      </w:r>
      <w:r w:rsidRPr="00FA5396">
        <w:rPr>
          <w:rFonts w:ascii="Sylfaen" w:eastAsia="Sylfaen" w:hAnsi="Sylfaen"/>
        </w:rPr>
        <w:t xml:space="preserve"> </w:t>
      </w:r>
      <w:r w:rsidR="00AB00C3">
        <w:rPr>
          <w:rFonts w:ascii="Sylfaen" w:eastAsia="Sylfaen" w:hAnsi="Sylfaen"/>
        </w:rPr>
        <w:t>and</w:t>
      </w:r>
      <w:r w:rsidRPr="00FA5396">
        <w:rPr>
          <w:rFonts w:ascii="Sylfaen" w:eastAsia="Sylfaen" w:hAnsi="Sylfaen"/>
        </w:rPr>
        <w:t xml:space="preserve"> the elimination goal (90%-reduction of the prevalence rate) </w:t>
      </w:r>
      <w:r w:rsidR="00AB00C3">
        <w:rPr>
          <w:rFonts w:ascii="Sylfaen" w:eastAsia="Sylfaen" w:hAnsi="Sylfaen"/>
        </w:rPr>
        <w:t>could</w:t>
      </w:r>
      <w:r w:rsidRPr="00FA5396">
        <w:rPr>
          <w:rFonts w:ascii="Sylfaen" w:eastAsia="Sylfaen" w:hAnsi="Sylfaen"/>
        </w:rPr>
        <w:t xml:space="preserve"> be achieved only by 2025.</w:t>
      </w:r>
    </w:p>
    <w:p w14:paraId="2687A79D" w14:textId="78E4E395" w:rsidR="00FA5396" w:rsidRPr="00FA5396" w:rsidRDefault="00B11859"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t>O</w:t>
      </w:r>
      <w:r w:rsidR="00FA5396" w:rsidRPr="00FA5396">
        <w:rPr>
          <w:rFonts w:ascii="Sylfaen" w:eastAsia="Sylfaen" w:hAnsi="Sylfaen"/>
        </w:rPr>
        <w:t xml:space="preserve">utcomes of the hepatitis C elimination plan </w:t>
      </w:r>
      <w:r>
        <w:rPr>
          <w:rFonts w:ascii="Sylfaen" w:eastAsia="Sylfaen" w:hAnsi="Sylfaen"/>
        </w:rPr>
        <w:t>are evaluated</w:t>
      </w:r>
      <w:r w:rsidR="00FA5396" w:rsidRPr="00FA5396">
        <w:rPr>
          <w:rFonts w:ascii="Sylfaen" w:eastAsia="Sylfaen" w:hAnsi="Sylfaen"/>
        </w:rPr>
        <w:t xml:space="preserve"> by 9 indicators. </w:t>
      </w:r>
      <w:r>
        <w:rPr>
          <w:rFonts w:ascii="Sylfaen" w:eastAsia="Sylfaen" w:hAnsi="Sylfaen"/>
        </w:rPr>
        <w:t>During</w:t>
      </w:r>
      <w:r w:rsidR="00FA5396" w:rsidRPr="00FA5396">
        <w:rPr>
          <w:rFonts w:ascii="Sylfaen" w:eastAsia="Sylfaen" w:hAnsi="Sylfaen"/>
        </w:rPr>
        <w:t xml:space="preserve"> the reporting period data could not be obtained for the first indicator</w:t>
      </w:r>
      <w:r>
        <w:rPr>
          <w:rFonts w:ascii="Sylfaen" w:eastAsia="Sylfaen" w:hAnsi="Sylfaen"/>
        </w:rPr>
        <w:t xml:space="preserve"> (</w:t>
      </w:r>
      <w:r w:rsidR="00FA5396" w:rsidRPr="00FA5396">
        <w:rPr>
          <w:rFonts w:ascii="Sylfaen" w:eastAsia="Sylfaen" w:hAnsi="Sylfaen"/>
        </w:rPr>
        <w:t>the percentage of the population with active HCV infection</w:t>
      </w:r>
      <w:r>
        <w:rPr>
          <w:rFonts w:ascii="Sylfaen" w:eastAsia="Sylfaen" w:hAnsi="Sylfaen"/>
        </w:rPr>
        <w:t>) since the source of the information is a</w:t>
      </w:r>
      <w:r w:rsidR="00FA5396" w:rsidRPr="00FA5396">
        <w:rPr>
          <w:rFonts w:ascii="Sylfaen" w:eastAsia="Sylfaen" w:hAnsi="Sylfaen"/>
        </w:rPr>
        <w:t xml:space="preserve"> national population survey conducted once in 5 years. </w:t>
      </w:r>
      <w:r>
        <w:rPr>
          <w:rFonts w:ascii="Sylfaen" w:eastAsia="Sylfaen" w:hAnsi="Sylfaen"/>
        </w:rPr>
        <w:t>The third</w:t>
      </w:r>
      <w:r w:rsidR="00FA5396" w:rsidRPr="00FA5396">
        <w:rPr>
          <w:rFonts w:ascii="Sylfaen" w:eastAsia="Sylfaen" w:hAnsi="Sylfaen"/>
        </w:rPr>
        <w:t xml:space="preserve"> indicator</w:t>
      </w:r>
      <w:r>
        <w:rPr>
          <w:rFonts w:ascii="Sylfaen" w:eastAsia="Sylfaen" w:hAnsi="Sylfaen"/>
        </w:rPr>
        <w:t>—the percentage of MSMs with HCV infections--could not be evaluated</w:t>
      </w:r>
      <w:r w:rsidR="00FA5396" w:rsidRPr="00FA5396">
        <w:rPr>
          <w:rFonts w:ascii="Sylfaen" w:eastAsia="Sylfaen" w:hAnsi="Sylfaen"/>
        </w:rPr>
        <w:t xml:space="preserve">, since no bio-behavioral supervision survey </w:t>
      </w:r>
      <w:r>
        <w:rPr>
          <w:rFonts w:ascii="Sylfaen" w:eastAsia="Sylfaen" w:hAnsi="Sylfaen"/>
        </w:rPr>
        <w:t>could be</w:t>
      </w:r>
      <w:r w:rsidR="00FA5396" w:rsidRPr="00FA5396">
        <w:rPr>
          <w:rFonts w:ascii="Sylfaen" w:eastAsia="Sylfaen" w:hAnsi="Sylfaen"/>
        </w:rPr>
        <w:t xml:space="preserve"> conducted </w:t>
      </w:r>
      <w:r>
        <w:rPr>
          <w:rFonts w:ascii="Sylfaen" w:eastAsia="Sylfaen" w:hAnsi="Sylfaen"/>
        </w:rPr>
        <w:t xml:space="preserve">for men </w:t>
      </w:r>
      <w:r w:rsidR="00FA5396" w:rsidRPr="00FA5396">
        <w:rPr>
          <w:rFonts w:ascii="Sylfaen" w:eastAsia="Sylfaen" w:hAnsi="Sylfaen"/>
        </w:rPr>
        <w:t xml:space="preserve">whose sexual partners are men. </w:t>
      </w:r>
      <w:commentRangeStart w:id="22"/>
      <w:r w:rsidR="00FA5396" w:rsidRPr="00FA5396">
        <w:rPr>
          <w:rFonts w:ascii="Sylfaen" w:eastAsia="Sylfaen" w:hAnsi="Sylfaen"/>
        </w:rPr>
        <w:t xml:space="preserve">For </w:t>
      </w:r>
      <w:r>
        <w:rPr>
          <w:rFonts w:ascii="Sylfaen" w:eastAsia="Sylfaen" w:hAnsi="Sylfaen"/>
        </w:rPr>
        <w:t xml:space="preserve">two </w:t>
      </w:r>
      <w:r w:rsidR="00FA5396" w:rsidRPr="00FA5396">
        <w:rPr>
          <w:rFonts w:ascii="Sylfaen" w:eastAsia="Sylfaen" w:hAnsi="Sylfaen"/>
        </w:rPr>
        <w:t>indicators</w:t>
      </w:r>
      <w:r>
        <w:rPr>
          <w:rFonts w:ascii="Sylfaen" w:eastAsia="Sylfaen" w:hAnsi="Sylfaen"/>
        </w:rPr>
        <w:t>--</w:t>
      </w:r>
      <w:r w:rsidR="00FA5396" w:rsidRPr="00FA5396">
        <w:rPr>
          <w:rFonts w:ascii="Sylfaen" w:eastAsia="Sylfaen" w:hAnsi="Sylfaen"/>
        </w:rPr>
        <w:t>HCV prevalence in pregnant</w:t>
      </w:r>
      <w:r>
        <w:rPr>
          <w:rFonts w:ascii="Sylfaen" w:eastAsia="Sylfaen" w:hAnsi="Sylfaen"/>
        </w:rPr>
        <w:t xml:space="preserve"> women</w:t>
      </w:r>
      <w:r w:rsidR="00FA5396" w:rsidRPr="00FA5396">
        <w:rPr>
          <w:rFonts w:ascii="Sylfaen" w:eastAsia="Sylfaen" w:hAnsi="Sylfaen"/>
        </w:rPr>
        <w:t xml:space="preserve"> and HCV incidence in target populations</w:t>
      </w:r>
      <w:r>
        <w:rPr>
          <w:rFonts w:ascii="Sylfaen" w:eastAsia="Sylfaen" w:hAnsi="Sylfaen"/>
        </w:rPr>
        <w:t>—information sources have been identified.</w:t>
      </w:r>
      <w:r w:rsidR="00FA5396" w:rsidRPr="00FA5396">
        <w:rPr>
          <w:rFonts w:ascii="Sylfaen" w:eastAsia="Sylfaen" w:hAnsi="Sylfaen"/>
        </w:rPr>
        <w:t xml:space="preserve"> </w:t>
      </w:r>
      <w:r>
        <w:rPr>
          <w:rFonts w:ascii="Sylfaen" w:eastAsia="Sylfaen" w:hAnsi="Sylfaen"/>
        </w:rPr>
        <w:t>The o</w:t>
      </w:r>
      <w:r w:rsidR="00FA5396" w:rsidRPr="00FA5396">
        <w:rPr>
          <w:rFonts w:ascii="Sylfaen" w:eastAsia="Sylfaen" w:hAnsi="Sylfaen"/>
        </w:rPr>
        <w:t>utcomes of three indicators were in line with the target</w:t>
      </w:r>
      <w:r>
        <w:rPr>
          <w:rFonts w:ascii="Sylfaen" w:eastAsia="Sylfaen" w:hAnsi="Sylfaen"/>
        </w:rPr>
        <w:t>s</w:t>
      </w:r>
      <w:r w:rsidR="00FA5396" w:rsidRPr="00FA5396">
        <w:rPr>
          <w:rFonts w:ascii="Sylfaen" w:eastAsia="Sylfaen" w:hAnsi="Sylfaen"/>
        </w:rPr>
        <w:t xml:space="preserve"> </w:t>
      </w:r>
      <w:r>
        <w:rPr>
          <w:rFonts w:ascii="Sylfaen" w:eastAsia="Sylfaen" w:hAnsi="Sylfaen"/>
        </w:rPr>
        <w:t>for</w:t>
      </w:r>
      <w:r w:rsidR="00FA5396" w:rsidRPr="00FA5396">
        <w:rPr>
          <w:rFonts w:ascii="Sylfaen" w:eastAsia="Sylfaen" w:hAnsi="Sylfaen"/>
        </w:rPr>
        <w:t xml:space="preserve"> 2017</w:t>
      </w:r>
      <w:r>
        <w:rPr>
          <w:rFonts w:ascii="Sylfaen" w:eastAsia="Sylfaen" w:hAnsi="Sylfaen"/>
        </w:rPr>
        <w:t>, however outcomes for two of them</w:t>
      </w:r>
      <w:r w:rsidR="00FA5396" w:rsidRPr="00FA5396">
        <w:rPr>
          <w:rFonts w:ascii="Sylfaen" w:eastAsia="Sylfaen" w:hAnsi="Sylfaen"/>
        </w:rPr>
        <w:t xml:space="preserve"> differed significantly from the target values, and their performance requires additional efforts.  </w:t>
      </w:r>
      <w:commentRangeEnd w:id="22"/>
      <w:r>
        <w:rPr>
          <w:rStyle w:val="CommentReference"/>
        </w:rPr>
        <w:commentReference w:id="22"/>
      </w:r>
    </w:p>
    <w:p w14:paraId="7D2C2040" w14:textId="77777777" w:rsidR="003E556E"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The impact indicators show that as a result of the actions carried out during two years since the approval of the Strategy</w:t>
      </w:r>
      <w:r w:rsidR="00B11859">
        <w:rPr>
          <w:rFonts w:ascii="Sylfaen" w:eastAsia="Sylfaen" w:hAnsi="Sylfaen"/>
        </w:rPr>
        <w:t>,</w:t>
      </w:r>
      <w:r w:rsidRPr="00FA5396">
        <w:rPr>
          <w:rFonts w:ascii="Sylfaen" w:eastAsia="Sylfaen" w:hAnsi="Sylfaen"/>
        </w:rPr>
        <w:t xml:space="preserve"> detection of HCV among the target population (IDUs, blood donors, persons on the dialysis, pregnant women, etc.) has increased. </w:t>
      </w:r>
      <w:r w:rsidR="00B11859">
        <w:rPr>
          <w:rFonts w:ascii="Sylfaen" w:eastAsia="Sylfaen" w:hAnsi="Sylfaen"/>
        </w:rPr>
        <w:t xml:space="preserve"> These indicators include </w:t>
      </w:r>
      <w:r w:rsidR="00B11859" w:rsidRPr="00B11859">
        <w:rPr>
          <w:rFonts w:ascii="Sylfaen" w:eastAsia="Sylfaen" w:hAnsi="Sylfaen"/>
        </w:rPr>
        <w:t>decentralization, involvement of harm reduction and replacement therapy centers in the process of implementation of the elimination program</w:t>
      </w:r>
      <w:r w:rsidR="00B11859">
        <w:rPr>
          <w:rFonts w:ascii="Sylfaen" w:eastAsia="Sylfaen" w:hAnsi="Sylfaen"/>
        </w:rPr>
        <w:t xml:space="preserve">. Beginning in </w:t>
      </w:r>
      <w:r w:rsidRPr="00FA5396">
        <w:rPr>
          <w:rFonts w:ascii="Sylfaen" w:eastAsia="Sylfaen" w:hAnsi="Sylfaen"/>
        </w:rPr>
        <w:t xml:space="preserve">2016 the launch of the elimination program in penitentiary establishments reduced the HCV prevalence among prisoners </w:t>
      </w:r>
      <w:r w:rsidR="00B11859">
        <w:rPr>
          <w:rFonts w:ascii="Sylfaen" w:eastAsia="Sylfaen" w:hAnsi="Sylfaen"/>
        </w:rPr>
        <w:t xml:space="preserve">threefold: </w:t>
      </w:r>
      <w:commentRangeStart w:id="23"/>
      <w:r w:rsidRPr="00FA5396">
        <w:rPr>
          <w:rFonts w:ascii="Sylfaen" w:eastAsia="Sylfaen" w:hAnsi="Sylfaen"/>
        </w:rPr>
        <w:t xml:space="preserve">42% in 2015 and </w:t>
      </w:r>
      <w:commentRangeEnd w:id="23"/>
      <w:r w:rsidR="00B11859">
        <w:rPr>
          <w:rStyle w:val="CommentReference"/>
        </w:rPr>
        <w:commentReference w:id="23"/>
      </w:r>
      <w:r w:rsidRPr="00FA5396">
        <w:rPr>
          <w:rFonts w:ascii="Sylfaen" w:eastAsia="Sylfaen" w:hAnsi="Sylfaen"/>
        </w:rPr>
        <w:t>12% in 2017. The percentage of medical personnel with HCV infection</w:t>
      </w:r>
      <w:r w:rsidR="00B11859">
        <w:rPr>
          <w:rFonts w:ascii="Sylfaen" w:eastAsia="Sylfaen" w:hAnsi="Sylfaen"/>
        </w:rPr>
        <w:t>s</w:t>
      </w:r>
      <w:r w:rsidRPr="00FA5396">
        <w:rPr>
          <w:rFonts w:ascii="Sylfaen" w:eastAsia="Sylfaen" w:hAnsi="Sylfaen"/>
        </w:rPr>
        <w:t xml:space="preserve"> also decreased </w:t>
      </w:r>
      <w:r w:rsidR="00B11859">
        <w:rPr>
          <w:rFonts w:ascii="Sylfaen" w:eastAsia="Sylfaen" w:hAnsi="Sylfaen"/>
        </w:rPr>
        <w:t>for</w:t>
      </w:r>
      <w:r w:rsidRPr="00FA5396">
        <w:rPr>
          <w:rFonts w:ascii="Sylfaen" w:eastAsia="Sylfaen" w:hAnsi="Sylfaen"/>
        </w:rPr>
        <w:t xml:space="preserve"> two years (</w:t>
      </w:r>
      <w:commentRangeStart w:id="24"/>
      <w:r w:rsidRPr="00FA5396">
        <w:rPr>
          <w:rFonts w:ascii="Sylfaen" w:eastAsia="Sylfaen" w:hAnsi="Sylfaen"/>
        </w:rPr>
        <w:t xml:space="preserve">2015 - 5% </w:t>
      </w:r>
      <w:commentRangeEnd w:id="24"/>
      <w:r w:rsidR="00B11859">
        <w:rPr>
          <w:rStyle w:val="CommentReference"/>
        </w:rPr>
        <w:commentReference w:id="24"/>
      </w:r>
      <w:r w:rsidRPr="00FA5396">
        <w:rPr>
          <w:rFonts w:ascii="Sylfaen" w:eastAsia="Sylfaen" w:hAnsi="Sylfaen"/>
        </w:rPr>
        <w:t xml:space="preserve">and </w:t>
      </w:r>
      <w:commentRangeStart w:id="25"/>
      <w:r w:rsidRPr="00FA5396">
        <w:rPr>
          <w:rFonts w:ascii="Sylfaen" w:eastAsia="Sylfaen" w:hAnsi="Sylfaen"/>
        </w:rPr>
        <w:t xml:space="preserve">2017 - 3.8%). </w:t>
      </w:r>
      <w:commentRangeEnd w:id="25"/>
      <w:r w:rsidR="003E556E">
        <w:rPr>
          <w:rStyle w:val="CommentReference"/>
        </w:rPr>
        <w:commentReference w:id="25"/>
      </w:r>
      <w:r w:rsidRPr="00FA5396">
        <w:rPr>
          <w:rFonts w:ascii="Sylfaen" w:eastAsia="Sylfaen" w:hAnsi="Sylfaen"/>
        </w:rPr>
        <w:t>HCV prevalence</w:t>
      </w:r>
      <w:r w:rsidR="003E556E">
        <w:rPr>
          <w:rFonts w:ascii="Sylfaen" w:eastAsia="Sylfaen" w:hAnsi="Sylfaen"/>
        </w:rPr>
        <w:t xml:space="preserve"> and reinfection rates at 1.2%</w:t>
      </w:r>
      <w:r w:rsidRPr="00FA5396">
        <w:rPr>
          <w:rFonts w:ascii="Sylfaen" w:eastAsia="Sylfaen" w:hAnsi="Sylfaen"/>
        </w:rPr>
        <w:t xml:space="preserve"> among injection drug users remain high</w:t>
      </w:r>
      <w:r w:rsidR="003E556E">
        <w:rPr>
          <w:rFonts w:ascii="Sylfaen" w:eastAsia="Sylfaen" w:hAnsi="Sylfaen"/>
        </w:rPr>
        <w:t>.</w:t>
      </w:r>
      <w:r w:rsidRPr="00FA5396">
        <w:rPr>
          <w:rFonts w:ascii="Sylfaen" w:eastAsia="Sylfaen" w:hAnsi="Sylfaen"/>
        </w:rPr>
        <w:t xml:space="preserve"> Hepatitis C morbidity among pregnant women </w:t>
      </w:r>
      <w:commentRangeStart w:id="26"/>
      <w:r w:rsidRPr="00FA5396">
        <w:rPr>
          <w:rFonts w:ascii="Sylfaen" w:eastAsia="Sylfaen" w:hAnsi="Sylfaen"/>
        </w:rPr>
        <w:t>is minor</w:t>
      </w:r>
      <w:commentRangeEnd w:id="26"/>
      <w:r w:rsidR="003E556E">
        <w:rPr>
          <w:rStyle w:val="CommentReference"/>
        </w:rPr>
        <w:commentReference w:id="26"/>
      </w:r>
      <w:r w:rsidRPr="00FA5396">
        <w:rPr>
          <w:rFonts w:ascii="Sylfaen" w:eastAsia="Sylfaen" w:hAnsi="Sylfaen"/>
        </w:rPr>
        <w:t xml:space="preserve">. </w:t>
      </w:r>
    </w:p>
    <w:p w14:paraId="3D35EFDA" w14:textId="3C50A73A" w:rsidR="00FA5396" w:rsidRPr="00FA5396" w:rsidRDefault="003E556E"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Pr>
          <w:rFonts w:ascii="Sylfaen" w:eastAsia="Sylfaen" w:hAnsi="Sylfaen"/>
        </w:rPr>
        <w:lastRenderedPageBreak/>
        <w:t>M</w:t>
      </w:r>
      <w:r w:rsidR="00FA5396" w:rsidRPr="00FA5396">
        <w:rPr>
          <w:rFonts w:ascii="Sylfaen" w:eastAsia="Sylfaen" w:hAnsi="Sylfaen"/>
        </w:rPr>
        <w:t>odification</w:t>
      </w:r>
      <w:r>
        <w:rPr>
          <w:rFonts w:ascii="Sylfaen" w:eastAsia="Sylfaen" w:hAnsi="Sylfaen"/>
        </w:rPr>
        <w:t>s in</w:t>
      </w:r>
      <w:r w:rsidR="00FA5396" w:rsidRPr="00FA5396">
        <w:rPr>
          <w:rFonts w:ascii="Sylfaen" w:eastAsia="Sylfaen" w:hAnsi="Sylfaen"/>
        </w:rPr>
        <w:t xml:space="preserve"> diagnostic testing methods</w:t>
      </w:r>
      <w:r>
        <w:rPr>
          <w:rFonts w:ascii="Sylfaen" w:eastAsia="Sylfaen" w:hAnsi="Sylfaen"/>
        </w:rPr>
        <w:t xml:space="preserve"> and</w:t>
      </w:r>
      <w:r w:rsidR="00FA5396" w:rsidRPr="00FA5396">
        <w:rPr>
          <w:rFonts w:ascii="Sylfaen" w:eastAsia="Sylfaen" w:hAnsi="Sylfaen"/>
        </w:rPr>
        <w:t xml:space="preserve"> improvement</w:t>
      </w:r>
      <w:r>
        <w:rPr>
          <w:rFonts w:ascii="Sylfaen" w:eastAsia="Sylfaen" w:hAnsi="Sylfaen"/>
        </w:rPr>
        <w:t>s</w:t>
      </w:r>
      <w:r w:rsidR="00FA5396" w:rsidRPr="00FA5396">
        <w:rPr>
          <w:rFonts w:ascii="Sylfaen" w:eastAsia="Sylfaen" w:hAnsi="Sylfaen"/>
        </w:rPr>
        <w:t xml:space="preserve"> of</w:t>
      </w:r>
      <w:r>
        <w:rPr>
          <w:rFonts w:ascii="Sylfaen" w:eastAsia="Sylfaen" w:hAnsi="Sylfaen"/>
        </w:rPr>
        <w:t xml:space="preserve"> </w:t>
      </w:r>
      <w:r w:rsidR="00FA5396" w:rsidRPr="00FA5396">
        <w:rPr>
          <w:rFonts w:ascii="Sylfaen" w:eastAsia="Sylfaen" w:hAnsi="Sylfaen"/>
        </w:rPr>
        <w:t>databases ha</w:t>
      </w:r>
      <w:r>
        <w:rPr>
          <w:rFonts w:ascii="Sylfaen" w:eastAsia="Sylfaen" w:hAnsi="Sylfaen"/>
        </w:rPr>
        <w:t>ve</w:t>
      </w:r>
      <w:r w:rsidR="00FA5396" w:rsidRPr="00FA5396">
        <w:rPr>
          <w:rFonts w:ascii="Sylfaen" w:eastAsia="Sylfaen" w:hAnsi="Sylfaen"/>
        </w:rPr>
        <w:t xml:space="preserve"> led to increased HCV-detection among blood donors. </w:t>
      </w:r>
    </w:p>
    <w:p w14:paraId="593F526A" w14:textId="4D91C9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Some indicators depend on specialized </w:t>
      </w:r>
      <w:r w:rsidR="003E556E">
        <w:rPr>
          <w:rFonts w:ascii="Sylfaen" w:eastAsia="Sylfaen" w:hAnsi="Sylfaen"/>
        </w:rPr>
        <w:t xml:space="preserve">studies which must be carried out in order to ensure the </w:t>
      </w:r>
      <w:r w:rsidRPr="00FA5396">
        <w:rPr>
          <w:rFonts w:ascii="Sylfaen" w:eastAsia="Sylfaen" w:hAnsi="Sylfaen"/>
        </w:rPr>
        <w:t xml:space="preserve">evaluation quality of performance of planned interventions.  </w:t>
      </w:r>
    </w:p>
    <w:p w14:paraId="6D498CA3" w14:textId="77777777" w:rsidR="00FA5396" w:rsidRPr="00FA5396" w:rsidRDefault="00FA5396" w:rsidP="00FA5396">
      <w:pPr>
        <w:jc w:val="both"/>
        <w:rPr>
          <w:rFonts w:ascii="Sylfaen" w:hAnsi="Sylfaen"/>
          <w:b/>
          <w:color w:val="2F5496"/>
        </w:rPr>
      </w:pPr>
      <w:r w:rsidRPr="00FA5396">
        <w:rPr>
          <w:rFonts w:ascii="Sylfaen" w:hAnsi="Sylfaen"/>
          <w:b/>
          <w:color w:val="2F5496"/>
        </w:rPr>
        <w:t>Table 2. Matrix of influence/impact indicators of the plan for hepatitis C elimination in Georgia</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251"/>
        <w:gridCol w:w="1346"/>
        <w:gridCol w:w="1672"/>
        <w:gridCol w:w="1389"/>
        <w:gridCol w:w="649"/>
        <w:gridCol w:w="834"/>
        <w:gridCol w:w="913"/>
      </w:tblGrid>
      <w:tr w:rsidR="00FA5396" w:rsidRPr="00FA5396" w14:paraId="47FB90D1" w14:textId="77777777" w:rsidTr="00773928">
        <w:tc>
          <w:tcPr>
            <w:tcW w:w="158" w:type="pct"/>
            <w:tcBorders>
              <w:top w:val="single" w:sz="4" w:space="0" w:color="auto"/>
              <w:left w:val="single" w:sz="4" w:space="0" w:color="auto"/>
              <w:bottom w:val="single" w:sz="4" w:space="0" w:color="auto"/>
              <w:right w:val="single" w:sz="4" w:space="0" w:color="auto"/>
            </w:tcBorders>
          </w:tcPr>
          <w:p w14:paraId="39A54B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c>
          <w:tcPr>
            <w:tcW w:w="1204" w:type="pct"/>
            <w:tcBorders>
              <w:top w:val="single" w:sz="4" w:space="0" w:color="auto"/>
              <w:left w:val="single" w:sz="4" w:space="0" w:color="auto"/>
              <w:bottom w:val="single" w:sz="4" w:space="0" w:color="auto"/>
              <w:right w:val="single" w:sz="4" w:space="0" w:color="auto"/>
            </w:tcBorders>
          </w:tcPr>
          <w:p w14:paraId="15407CB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List of indicators</w:t>
            </w:r>
          </w:p>
        </w:tc>
        <w:tc>
          <w:tcPr>
            <w:tcW w:w="720" w:type="pct"/>
            <w:tcBorders>
              <w:top w:val="single" w:sz="4" w:space="0" w:color="auto"/>
              <w:left w:val="single" w:sz="4" w:space="0" w:color="auto"/>
              <w:bottom w:val="single" w:sz="4" w:space="0" w:color="auto"/>
              <w:right w:val="single" w:sz="4" w:space="0" w:color="auto"/>
            </w:tcBorders>
          </w:tcPr>
          <w:p w14:paraId="65FD74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Basic data</w:t>
            </w:r>
          </w:p>
        </w:tc>
        <w:tc>
          <w:tcPr>
            <w:tcW w:w="894" w:type="pct"/>
            <w:tcBorders>
              <w:top w:val="single" w:sz="4" w:space="0" w:color="auto"/>
              <w:left w:val="single" w:sz="4" w:space="0" w:color="auto"/>
              <w:bottom w:val="single" w:sz="4" w:space="0" w:color="auto"/>
              <w:right w:val="single" w:sz="4" w:space="0" w:color="auto"/>
            </w:tcBorders>
          </w:tcPr>
          <w:p w14:paraId="475C4B2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Reporting Form </w:t>
            </w:r>
          </w:p>
        </w:tc>
        <w:tc>
          <w:tcPr>
            <w:tcW w:w="743" w:type="pct"/>
            <w:tcBorders>
              <w:top w:val="single" w:sz="4" w:space="0" w:color="auto"/>
              <w:left w:val="single" w:sz="4" w:space="0" w:color="auto"/>
              <w:bottom w:val="single" w:sz="4" w:space="0" w:color="auto"/>
              <w:right w:val="single" w:sz="4" w:space="0" w:color="auto"/>
            </w:tcBorders>
          </w:tcPr>
          <w:p w14:paraId="3ABB45F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Responsible body</w:t>
            </w:r>
          </w:p>
        </w:tc>
        <w:tc>
          <w:tcPr>
            <w:tcW w:w="347" w:type="pct"/>
            <w:tcBorders>
              <w:top w:val="single" w:sz="4" w:space="0" w:color="auto"/>
              <w:left w:val="single" w:sz="4" w:space="0" w:color="auto"/>
              <w:bottom w:val="single" w:sz="4" w:space="0" w:color="auto"/>
              <w:right w:val="single" w:sz="4" w:space="0" w:color="auto"/>
            </w:tcBorders>
          </w:tcPr>
          <w:p w14:paraId="3D7732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20DEED1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Target </w:t>
            </w:r>
          </w:p>
        </w:tc>
        <w:tc>
          <w:tcPr>
            <w:tcW w:w="446" w:type="pct"/>
            <w:tcBorders>
              <w:top w:val="single" w:sz="4" w:space="0" w:color="auto"/>
              <w:left w:val="single" w:sz="4" w:space="0" w:color="auto"/>
              <w:bottom w:val="single" w:sz="4" w:space="0" w:color="auto"/>
              <w:right w:val="single" w:sz="4" w:space="0" w:color="auto"/>
            </w:tcBorders>
          </w:tcPr>
          <w:p w14:paraId="233941B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669B37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Outcome </w:t>
            </w:r>
          </w:p>
        </w:tc>
        <w:tc>
          <w:tcPr>
            <w:tcW w:w="488" w:type="pct"/>
            <w:tcBorders>
              <w:top w:val="single" w:sz="4" w:space="0" w:color="auto"/>
              <w:left w:val="single" w:sz="4" w:space="0" w:color="auto"/>
              <w:bottom w:val="single" w:sz="4" w:space="0" w:color="auto"/>
              <w:right w:val="single" w:sz="4" w:space="0" w:color="auto"/>
            </w:tcBorders>
          </w:tcPr>
          <w:p w14:paraId="6BBCE07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Comment</w:t>
            </w:r>
          </w:p>
        </w:tc>
      </w:tr>
      <w:tr w:rsidR="00FA5396" w:rsidRPr="00FA5396" w14:paraId="3F5AF13A" w14:textId="77777777" w:rsidTr="00773928">
        <w:tc>
          <w:tcPr>
            <w:tcW w:w="158" w:type="pct"/>
            <w:tcBorders>
              <w:top w:val="single" w:sz="4" w:space="0" w:color="auto"/>
              <w:left w:val="single" w:sz="4" w:space="0" w:color="auto"/>
              <w:bottom w:val="single" w:sz="4" w:space="0" w:color="auto"/>
              <w:right w:val="single" w:sz="4" w:space="0" w:color="auto"/>
            </w:tcBorders>
          </w:tcPr>
          <w:p w14:paraId="18EF714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w:t>
            </w:r>
          </w:p>
        </w:tc>
        <w:tc>
          <w:tcPr>
            <w:tcW w:w="1204" w:type="pct"/>
            <w:tcBorders>
              <w:top w:val="single" w:sz="4" w:space="0" w:color="auto"/>
              <w:left w:val="single" w:sz="4" w:space="0" w:color="auto"/>
              <w:bottom w:val="single" w:sz="4" w:space="0" w:color="auto"/>
              <w:right w:val="single" w:sz="4" w:space="0" w:color="auto"/>
            </w:tcBorders>
          </w:tcPr>
          <w:p w14:paraId="34D971F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the population with active HCV infection</w:t>
            </w:r>
          </w:p>
        </w:tc>
        <w:tc>
          <w:tcPr>
            <w:tcW w:w="720" w:type="pct"/>
            <w:tcBorders>
              <w:top w:val="single" w:sz="4" w:space="0" w:color="auto"/>
              <w:left w:val="single" w:sz="4" w:space="0" w:color="auto"/>
              <w:bottom w:val="single" w:sz="4" w:space="0" w:color="auto"/>
              <w:right w:val="single" w:sz="4" w:space="0" w:color="auto"/>
            </w:tcBorders>
          </w:tcPr>
          <w:p w14:paraId="14F685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p w14:paraId="505BEA0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(2015)</w:t>
            </w:r>
          </w:p>
        </w:tc>
        <w:tc>
          <w:tcPr>
            <w:tcW w:w="894" w:type="pct"/>
            <w:tcBorders>
              <w:top w:val="single" w:sz="4" w:space="0" w:color="auto"/>
              <w:left w:val="single" w:sz="4" w:space="0" w:color="auto"/>
              <w:bottom w:val="single" w:sz="4" w:space="0" w:color="auto"/>
              <w:right w:val="single" w:sz="4" w:space="0" w:color="auto"/>
            </w:tcBorders>
          </w:tcPr>
          <w:p w14:paraId="712E6E0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National population-based survey report</w:t>
            </w:r>
          </w:p>
        </w:tc>
        <w:tc>
          <w:tcPr>
            <w:tcW w:w="743" w:type="pct"/>
            <w:tcBorders>
              <w:top w:val="single" w:sz="4" w:space="0" w:color="auto"/>
              <w:left w:val="single" w:sz="4" w:space="0" w:color="auto"/>
              <w:bottom w:val="single" w:sz="4" w:space="0" w:color="auto"/>
              <w:right w:val="single" w:sz="4" w:space="0" w:color="auto"/>
            </w:tcBorders>
          </w:tcPr>
          <w:p w14:paraId="1D40E2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5D4048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46" w:type="pct"/>
            <w:tcBorders>
              <w:top w:val="single" w:sz="4" w:space="0" w:color="auto"/>
              <w:left w:val="single" w:sz="4" w:space="0" w:color="auto"/>
              <w:bottom w:val="single" w:sz="4" w:space="0" w:color="auto"/>
              <w:right w:val="single" w:sz="4" w:space="0" w:color="auto"/>
            </w:tcBorders>
          </w:tcPr>
          <w:p w14:paraId="0639FEF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79F822C6" w14:textId="1C37293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The survey is conducted </w:t>
            </w:r>
            <w:r w:rsidR="003E556E">
              <w:rPr>
                <w:rFonts w:ascii="Sylfaen" w:eastAsia="Sylfaen" w:hAnsi="Sylfaen"/>
                <w:sz w:val="16"/>
                <w:szCs w:val="16"/>
                <w:lang w:eastAsia="x-none"/>
              </w:rPr>
              <w:t>every</w:t>
            </w:r>
            <w:r w:rsidRPr="00FA5396">
              <w:rPr>
                <w:rFonts w:ascii="Sylfaen" w:eastAsia="Sylfaen" w:hAnsi="Sylfaen"/>
                <w:sz w:val="16"/>
                <w:szCs w:val="16"/>
                <w:lang w:eastAsia="x-none"/>
              </w:rPr>
              <w:t xml:space="preserve"> 5 years</w:t>
            </w:r>
          </w:p>
        </w:tc>
      </w:tr>
      <w:tr w:rsidR="00FA5396" w:rsidRPr="00FA5396" w14:paraId="03A18A83" w14:textId="77777777" w:rsidTr="00773928">
        <w:tc>
          <w:tcPr>
            <w:tcW w:w="158" w:type="pct"/>
            <w:tcBorders>
              <w:top w:val="single" w:sz="4" w:space="0" w:color="auto"/>
              <w:left w:val="single" w:sz="4" w:space="0" w:color="auto"/>
              <w:bottom w:val="single" w:sz="4" w:space="0" w:color="auto"/>
              <w:right w:val="single" w:sz="4" w:space="0" w:color="auto"/>
            </w:tcBorders>
          </w:tcPr>
          <w:p w14:paraId="1EE51C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w:t>
            </w:r>
          </w:p>
        </w:tc>
        <w:tc>
          <w:tcPr>
            <w:tcW w:w="1204" w:type="pct"/>
            <w:tcBorders>
              <w:top w:val="single" w:sz="4" w:space="0" w:color="auto"/>
              <w:left w:val="single" w:sz="4" w:space="0" w:color="auto"/>
              <w:bottom w:val="single" w:sz="4" w:space="0" w:color="auto"/>
              <w:right w:val="single" w:sz="4" w:space="0" w:color="auto"/>
            </w:tcBorders>
          </w:tcPr>
          <w:p w14:paraId="567410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IDUs with HCV infection</w:t>
            </w:r>
          </w:p>
        </w:tc>
        <w:tc>
          <w:tcPr>
            <w:tcW w:w="720" w:type="pct"/>
            <w:tcBorders>
              <w:top w:val="single" w:sz="4" w:space="0" w:color="auto"/>
              <w:left w:val="single" w:sz="4" w:space="0" w:color="auto"/>
              <w:bottom w:val="single" w:sz="4" w:space="0" w:color="auto"/>
              <w:right w:val="single" w:sz="4" w:space="0" w:color="auto"/>
            </w:tcBorders>
          </w:tcPr>
          <w:p w14:paraId="3D9981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66.2 % (2014)</w:t>
            </w:r>
          </w:p>
        </w:tc>
        <w:tc>
          <w:tcPr>
            <w:tcW w:w="894" w:type="pct"/>
            <w:tcBorders>
              <w:top w:val="single" w:sz="4" w:space="0" w:color="auto"/>
              <w:left w:val="single" w:sz="4" w:space="0" w:color="auto"/>
              <w:bottom w:val="single" w:sz="4" w:space="0" w:color="auto"/>
              <w:right w:val="single" w:sz="4" w:space="0" w:color="auto"/>
            </w:tcBorders>
          </w:tcPr>
          <w:p w14:paraId="4511468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survey report</w:t>
            </w:r>
          </w:p>
        </w:tc>
        <w:tc>
          <w:tcPr>
            <w:tcW w:w="743" w:type="pct"/>
            <w:tcBorders>
              <w:top w:val="single" w:sz="4" w:space="0" w:color="auto"/>
              <w:left w:val="single" w:sz="4" w:space="0" w:color="auto"/>
              <w:bottom w:val="single" w:sz="4" w:space="0" w:color="auto"/>
              <w:right w:val="single" w:sz="4" w:space="0" w:color="auto"/>
            </w:tcBorders>
          </w:tcPr>
          <w:p w14:paraId="42CAAF96"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4BED67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40 %</w:t>
            </w:r>
          </w:p>
        </w:tc>
        <w:tc>
          <w:tcPr>
            <w:tcW w:w="446" w:type="pct"/>
            <w:tcBorders>
              <w:top w:val="single" w:sz="4" w:space="0" w:color="auto"/>
              <w:left w:val="single" w:sz="4" w:space="0" w:color="auto"/>
              <w:bottom w:val="single" w:sz="4" w:space="0" w:color="auto"/>
              <w:right w:val="single" w:sz="4" w:space="0" w:color="auto"/>
            </w:tcBorders>
          </w:tcPr>
          <w:p w14:paraId="5836B6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63.2% </w:t>
            </w:r>
          </w:p>
        </w:tc>
        <w:tc>
          <w:tcPr>
            <w:tcW w:w="488" w:type="pct"/>
            <w:tcBorders>
              <w:top w:val="single" w:sz="4" w:space="0" w:color="auto"/>
              <w:left w:val="single" w:sz="4" w:space="0" w:color="auto"/>
              <w:bottom w:val="single" w:sz="4" w:space="0" w:color="auto"/>
              <w:right w:val="single" w:sz="4" w:space="0" w:color="auto"/>
            </w:tcBorders>
          </w:tcPr>
          <w:p w14:paraId="4609DE4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2BD2AC3" w14:textId="77777777" w:rsidTr="00773928">
        <w:tc>
          <w:tcPr>
            <w:tcW w:w="158" w:type="pct"/>
            <w:tcBorders>
              <w:top w:val="single" w:sz="4" w:space="0" w:color="auto"/>
              <w:left w:val="single" w:sz="4" w:space="0" w:color="auto"/>
              <w:bottom w:val="single" w:sz="4" w:space="0" w:color="auto"/>
              <w:right w:val="single" w:sz="4" w:space="0" w:color="auto"/>
            </w:tcBorders>
          </w:tcPr>
          <w:p w14:paraId="674B7D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3</w:t>
            </w:r>
          </w:p>
        </w:tc>
        <w:tc>
          <w:tcPr>
            <w:tcW w:w="1204" w:type="pct"/>
            <w:tcBorders>
              <w:top w:val="single" w:sz="4" w:space="0" w:color="auto"/>
              <w:left w:val="single" w:sz="4" w:space="0" w:color="auto"/>
              <w:bottom w:val="single" w:sz="4" w:space="0" w:color="auto"/>
              <w:right w:val="single" w:sz="4" w:space="0" w:color="auto"/>
            </w:tcBorders>
          </w:tcPr>
          <w:p w14:paraId="562C0CF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Percentage of MSMs with HCV infection </w:t>
            </w:r>
          </w:p>
        </w:tc>
        <w:tc>
          <w:tcPr>
            <w:tcW w:w="720" w:type="pct"/>
            <w:tcBorders>
              <w:top w:val="single" w:sz="4" w:space="0" w:color="auto"/>
              <w:left w:val="single" w:sz="4" w:space="0" w:color="auto"/>
              <w:bottom w:val="single" w:sz="4" w:space="0" w:color="auto"/>
              <w:right w:val="single" w:sz="4" w:space="0" w:color="auto"/>
            </w:tcBorders>
          </w:tcPr>
          <w:p w14:paraId="72F9A42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7.1 % </w:t>
            </w:r>
          </w:p>
          <w:p w14:paraId="6E1BA99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Percent,</w:t>
            </w:r>
          </w:p>
          <w:p w14:paraId="3645C08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 Tbilisi</w:t>
            </w:r>
          </w:p>
          <w:p w14:paraId="2CF7B73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p>
          <w:p w14:paraId="363C66F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18.9 % </w:t>
            </w:r>
          </w:p>
          <w:p w14:paraId="4647BF9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Percent, </w:t>
            </w:r>
          </w:p>
          <w:p w14:paraId="498EE3B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Batumi (2015)</w:t>
            </w:r>
          </w:p>
        </w:tc>
        <w:tc>
          <w:tcPr>
            <w:tcW w:w="894" w:type="pct"/>
            <w:tcBorders>
              <w:top w:val="single" w:sz="4" w:space="0" w:color="auto"/>
              <w:left w:val="single" w:sz="4" w:space="0" w:color="auto"/>
              <w:bottom w:val="single" w:sz="4" w:space="0" w:color="auto"/>
              <w:right w:val="single" w:sz="4" w:space="0" w:color="auto"/>
            </w:tcBorders>
          </w:tcPr>
          <w:p w14:paraId="09C2E31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Report on the IBBSS survey among MSM</w:t>
            </w:r>
          </w:p>
        </w:tc>
        <w:tc>
          <w:tcPr>
            <w:tcW w:w="743" w:type="pct"/>
            <w:tcBorders>
              <w:top w:val="single" w:sz="4" w:space="0" w:color="auto"/>
              <w:left w:val="single" w:sz="4" w:space="0" w:color="auto"/>
              <w:bottom w:val="single" w:sz="4" w:space="0" w:color="auto"/>
              <w:right w:val="single" w:sz="4" w:space="0" w:color="auto"/>
            </w:tcBorders>
          </w:tcPr>
          <w:p w14:paraId="148E8349"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3A4F352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8 %</w:t>
            </w:r>
          </w:p>
        </w:tc>
        <w:tc>
          <w:tcPr>
            <w:tcW w:w="446" w:type="pct"/>
            <w:tcBorders>
              <w:top w:val="single" w:sz="4" w:space="0" w:color="auto"/>
              <w:left w:val="single" w:sz="4" w:space="0" w:color="auto"/>
              <w:bottom w:val="single" w:sz="4" w:space="0" w:color="auto"/>
              <w:right w:val="single" w:sz="4" w:space="0" w:color="auto"/>
            </w:tcBorders>
          </w:tcPr>
          <w:p w14:paraId="0BB6E4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0264DE9F" w14:textId="02B53F4C"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urvey has not been conducted since 2015</w:t>
            </w:r>
          </w:p>
        </w:tc>
      </w:tr>
      <w:tr w:rsidR="00FA5396" w:rsidRPr="00FA5396" w14:paraId="602FA72A" w14:textId="77777777" w:rsidTr="00773928">
        <w:tc>
          <w:tcPr>
            <w:tcW w:w="158" w:type="pct"/>
            <w:tcBorders>
              <w:top w:val="single" w:sz="4" w:space="0" w:color="auto"/>
              <w:left w:val="single" w:sz="4" w:space="0" w:color="auto"/>
              <w:bottom w:val="single" w:sz="4" w:space="0" w:color="auto"/>
              <w:right w:val="single" w:sz="4" w:space="0" w:color="auto"/>
            </w:tcBorders>
          </w:tcPr>
          <w:p w14:paraId="5E1E731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w:t>
            </w:r>
          </w:p>
        </w:tc>
        <w:tc>
          <w:tcPr>
            <w:tcW w:w="1204" w:type="pct"/>
            <w:tcBorders>
              <w:top w:val="single" w:sz="4" w:space="0" w:color="auto"/>
              <w:left w:val="single" w:sz="4" w:space="0" w:color="auto"/>
              <w:bottom w:val="single" w:sz="4" w:space="0" w:color="auto"/>
              <w:right w:val="single" w:sz="4" w:space="0" w:color="auto"/>
            </w:tcBorders>
          </w:tcPr>
          <w:p w14:paraId="51328B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 prevalence among prisoners</w:t>
            </w:r>
          </w:p>
        </w:tc>
        <w:tc>
          <w:tcPr>
            <w:tcW w:w="720" w:type="pct"/>
            <w:tcBorders>
              <w:top w:val="single" w:sz="4" w:space="0" w:color="auto"/>
              <w:left w:val="single" w:sz="4" w:space="0" w:color="auto"/>
              <w:bottom w:val="single" w:sz="4" w:space="0" w:color="auto"/>
              <w:right w:val="single" w:sz="4" w:space="0" w:color="auto"/>
            </w:tcBorders>
          </w:tcPr>
          <w:p w14:paraId="1B19E7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42 % (2015)</w:t>
            </w:r>
          </w:p>
        </w:tc>
        <w:tc>
          <w:tcPr>
            <w:tcW w:w="894" w:type="pct"/>
            <w:tcBorders>
              <w:top w:val="single" w:sz="4" w:space="0" w:color="auto"/>
              <w:left w:val="single" w:sz="4" w:space="0" w:color="auto"/>
              <w:bottom w:val="single" w:sz="4" w:space="0" w:color="auto"/>
              <w:right w:val="single" w:sz="4" w:space="0" w:color="auto"/>
            </w:tcBorders>
          </w:tcPr>
          <w:p w14:paraId="4BCF01C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research report</w:t>
            </w:r>
          </w:p>
        </w:tc>
        <w:tc>
          <w:tcPr>
            <w:tcW w:w="743" w:type="pct"/>
            <w:tcBorders>
              <w:top w:val="single" w:sz="4" w:space="0" w:color="auto"/>
              <w:left w:val="single" w:sz="4" w:space="0" w:color="auto"/>
              <w:bottom w:val="single" w:sz="4" w:space="0" w:color="auto"/>
              <w:right w:val="single" w:sz="4" w:space="0" w:color="auto"/>
            </w:tcBorders>
          </w:tcPr>
          <w:p w14:paraId="5F8330D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medical services of the penitentiary system, NCDC</w:t>
            </w:r>
          </w:p>
        </w:tc>
        <w:tc>
          <w:tcPr>
            <w:tcW w:w="347" w:type="pct"/>
            <w:tcBorders>
              <w:top w:val="single" w:sz="4" w:space="0" w:color="auto"/>
              <w:left w:val="single" w:sz="4" w:space="0" w:color="auto"/>
              <w:bottom w:val="single" w:sz="4" w:space="0" w:color="auto"/>
              <w:right w:val="single" w:sz="4" w:space="0" w:color="auto"/>
            </w:tcBorders>
          </w:tcPr>
          <w:p w14:paraId="46F4846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25 %</w:t>
            </w:r>
          </w:p>
        </w:tc>
        <w:tc>
          <w:tcPr>
            <w:tcW w:w="446" w:type="pct"/>
            <w:tcBorders>
              <w:top w:val="single" w:sz="4" w:space="0" w:color="auto"/>
              <w:left w:val="single" w:sz="4" w:space="0" w:color="auto"/>
              <w:bottom w:val="single" w:sz="4" w:space="0" w:color="auto"/>
              <w:right w:val="single" w:sz="4" w:space="0" w:color="auto"/>
            </w:tcBorders>
          </w:tcPr>
          <w:p w14:paraId="2D87A83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12.6%</w:t>
            </w:r>
          </w:p>
        </w:tc>
        <w:tc>
          <w:tcPr>
            <w:tcW w:w="488" w:type="pct"/>
            <w:tcBorders>
              <w:top w:val="single" w:sz="4" w:space="0" w:color="auto"/>
              <w:left w:val="single" w:sz="4" w:space="0" w:color="auto"/>
              <w:bottom w:val="single" w:sz="4" w:space="0" w:color="auto"/>
              <w:right w:val="single" w:sz="4" w:space="0" w:color="auto"/>
            </w:tcBorders>
          </w:tcPr>
          <w:p w14:paraId="484D7FE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0E99B820" w14:textId="77777777" w:rsidTr="00773928">
        <w:tc>
          <w:tcPr>
            <w:tcW w:w="158" w:type="pct"/>
            <w:tcBorders>
              <w:top w:val="single" w:sz="4" w:space="0" w:color="auto"/>
              <w:left w:val="single" w:sz="4" w:space="0" w:color="auto"/>
              <w:bottom w:val="single" w:sz="4" w:space="0" w:color="auto"/>
              <w:right w:val="single" w:sz="4" w:space="0" w:color="auto"/>
            </w:tcBorders>
          </w:tcPr>
          <w:p w14:paraId="1F2CDA9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w:t>
            </w:r>
          </w:p>
        </w:tc>
        <w:tc>
          <w:tcPr>
            <w:tcW w:w="1204" w:type="pct"/>
            <w:tcBorders>
              <w:top w:val="single" w:sz="4" w:space="0" w:color="auto"/>
              <w:left w:val="single" w:sz="4" w:space="0" w:color="auto"/>
              <w:bottom w:val="single" w:sz="4" w:space="0" w:color="auto"/>
              <w:right w:val="single" w:sz="4" w:space="0" w:color="auto"/>
            </w:tcBorders>
          </w:tcPr>
          <w:p w14:paraId="16CA8EA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HCV prevalence among pregnant women </w:t>
            </w:r>
          </w:p>
        </w:tc>
        <w:tc>
          <w:tcPr>
            <w:tcW w:w="720" w:type="pct"/>
            <w:tcBorders>
              <w:top w:val="single" w:sz="4" w:space="0" w:color="auto"/>
              <w:left w:val="single" w:sz="4" w:space="0" w:color="auto"/>
              <w:bottom w:val="single" w:sz="4" w:space="0" w:color="auto"/>
              <w:right w:val="single" w:sz="4" w:space="0" w:color="auto"/>
            </w:tcBorders>
          </w:tcPr>
          <w:p w14:paraId="73CF4E3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72F7B07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Maternal and Child Health </w:t>
            </w:r>
          </w:p>
        </w:tc>
        <w:tc>
          <w:tcPr>
            <w:tcW w:w="743" w:type="pct"/>
            <w:tcBorders>
              <w:top w:val="single" w:sz="4" w:space="0" w:color="auto"/>
              <w:left w:val="single" w:sz="4" w:space="0" w:color="auto"/>
              <w:bottom w:val="single" w:sz="4" w:space="0" w:color="auto"/>
              <w:right w:val="single" w:sz="4" w:space="0" w:color="auto"/>
            </w:tcBorders>
          </w:tcPr>
          <w:p w14:paraId="233A09C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04958F2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78A0A02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0.6%</w:t>
            </w:r>
          </w:p>
        </w:tc>
        <w:tc>
          <w:tcPr>
            <w:tcW w:w="488" w:type="pct"/>
            <w:tcBorders>
              <w:top w:val="single" w:sz="4" w:space="0" w:color="auto"/>
              <w:left w:val="single" w:sz="4" w:space="0" w:color="auto"/>
              <w:bottom w:val="single" w:sz="4" w:space="0" w:color="auto"/>
              <w:right w:val="single" w:sz="4" w:space="0" w:color="auto"/>
            </w:tcBorders>
          </w:tcPr>
          <w:p w14:paraId="452DF19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67AB8FD" w14:textId="77777777" w:rsidTr="00773928">
        <w:tc>
          <w:tcPr>
            <w:tcW w:w="158" w:type="pct"/>
            <w:tcBorders>
              <w:top w:val="single" w:sz="4" w:space="0" w:color="auto"/>
              <w:left w:val="single" w:sz="4" w:space="0" w:color="auto"/>
              <w:bottom w:val="single" w:sz="4" w:space="0" w:color="auto"/>
              <w:right w:val="single" w:sz="4" w:space="0" w:color="auto"/>
            </w:tcBorders>
          </w:tcPr>
          <w:p w14:paraId="3A3952A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w:t>
            </w:r>
          </w:p>
        </w:tc>
        <w:tc>
          <w:tcPr>
            <w:tcW w:w="1204" w:type="pct"/>
            <w:tcBorders>
              <w:top w:val="single" w:sz="4" w:space="0" w:color="auto"/>
              <w:left w:val="single" w:sz="4" w:space="0" w:color="auto"/>
              <w:bottom w:val="single" w:sz="4" w:space="0" w:color="auto"/>
              <w:right w:val="single" w:sz="4" w:space="0" w:color="auto"/>
            </w:tcBorders>
          </w:tcPr>
          <w:p w14:paraId="4425B9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Percentage of anti-HCV reactive individuals among blood donors</w:t>
            </w:r>
          </w:p>
        </w:tc>
        <w:tc>
          <w:tcPr>
            <w:tcW w:w="720" w:type="pct"/>
            <w:tcBorders>
              <w:top w:val="single" w:sz="4" w:space="0" w:color="auto"/>
              <w:left w:val="single" w:sz="4" w:space="0" w:color="auto"/>
              <w:bottom w:val="single" w:sz="4" w:space="0" w:color="auto"/>
              <w:right w:val="single" w:sz="4" w:space="0" w:color="auto"/>
            </w:tcBorders>
          </w:tcPr>
          <w:p w14:paraId="7653BAB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2.4 %</w:t>
            </w:r>
          </w:p>
          <w:p w14:paraId="052FC32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(2014)</w:t>
            </w:r>
          </w:p>
        </w:tc>
        <w:tc>
          <w:tcPr>
            <w:tcW w:w="894" w:type="pct"/>
            <w:tcBorders>
              <w:top w:val="single" w:sz="4" w:space="0" w:color="auto"/>
              <w:left w:val="single" w:sz="4" w:space="0" w:color="auto"/>
              <w:bottom w:val="single" w:sz="4" w:space="0" w:color="auto"/>
              <w:right w:val="single" w:sz="4" w:space="0" w:color="auto"/>
            </w:tcBorders>
          </w:tcPr>
          <w:p w14:paraId="145E3E3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Safe Blood </w:t>
            </w:r>
          </w:p>
        </w:tc>
        <w:tc>
          <w:tcPr>
            <w:tcW w:w="743" w:type="pct"/>
            <w:tcBorders>
              <w:top w:val="single" w:sz="4" w:space="0" w:color="auto"/>
              <w:left w:val="single" w:sz="4" w:space="0" w:color="auto"/>
              <w:bottom w:val="single" w:sz="4" w:space="0" w:color="auto"/>
              <w:right w:val="single" w:sz="4" w:space="0" w:color="auto"/>
            </w:tcBorders>
          </w:tcPr>
          <w:p w14:paraId="7E86247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B31CA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2.0 %</w:t>
            </w:r>
          </w:p>
        </w:tc>
        <w:tc>
          <w:tcPr>
            <w:tcW w:w="446" w:type="pct"/>
            <w:tcBorders>
              <w:top w:val="single" w:sz="4" w:space="0" w:color="auto"/>
              <w:left w:val="single" w:sz="4" w:space="0" w:color="auto"/>
              <w:bottom w:val="single" w:sz="4" w:space="0" w:color="auto"/>
              <w:right w:val="single" w:sz="4" w:space="0" w:color="auto"/>
            </w:tcBorders>
          </w:tcPr>
          <w:p w14:paraId="4034CE5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12.7%</w:t>
            </w:r>
          </w:p>
        </w:tc>
        <w:tc>
          <w:tcPr>
            <w:tcW w:w="488" w:type="pct"/>
            <w:tcBorders>
              <w:top w:val="single" w:sz="4" w:space="0" w:color="auto"/>
              <w:left w:val="single" w:sz="4" w:space="0" w:color="auto"/>
              <w:bottom w:val="single" w:sz="4" w:space="0" w:color="auto"/>
              <w:right w:val="single" w:sz="4" w:space="0" w:color="auto"/>
            </w:tcBorders>
          </w:tcPr>
          <w:p w14:paraId="44DD3D0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828C44D" w14:textId="77777777" w:rsidTr="00773928">
        <w:tc>
          <w:tcPr>
            <w:tcW w:w="158" w:type="pct"/>
            <w:tcBorders>
              <w:top w:val="single" w:sz="4" w:space="0" w:color="auto"/>
              <w:left w:val="single" w:sz="4" w:space="0" w:color="auto"/>
              <w:bottom w:val="single" w:sz="4" w:space="0" w:color="auto"/>
              <w:right w:val="single" w:sz="4" w:space="0" w:color="auto"/>
            </w:tcBorders>
          </w:tcPr>
          <w:p w14:paraId="5D17A96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7</w:t>
            </w:r>
          </w:p>
        </w:tc>
        <w:tc>
          <w:tcPr>
            <w:tcW w:w="1204" w:type="pct"/>
            <w:tcBorders>
              <w:top w:val="single" w:sz="4" w:space="0" w:color="auto"/>
              <w:left w:val="single" w:sz="4" w:space="0" w:color="auto"/>
              <w:bottom w:val="single" w:sz="4" w:space="0" w:color="auto"/>
              <w:right w:val="single" w:sz="4" w:space="0" w:color="auto"/>
            </w:tcBorders>
          </w:tcPr>
          <w:p w14:paraId="6FCA0E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HCV-related deaths per 100,000 inhabitants</w:t>
            </w:r>
          </w:p>
        </w:tc>
        <w:tc>
          <w:tcPr>
            <w:tcW w:w="720" w:type="pct"/>
            <w:tcBorders>
              <w:top w:val="single" w:sz="4" w:space="0" w:color="auto"/>
              <w:left w:val="single" w:sz="4" w:space="0" w:color="auto"/>
              <w:bottom w:val="single" w:sz="4" w:space="0" w:color="auto"/>
              <w:right w:val="single" w:sz="4" w:space="0" w:color="auto"/>
            </w:tcBorders>
          </w:tcPr>
          <w:p w14:paraId="35ACBE9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8.1</w:t>
            </w:r>
          </w:p>
        </w:tc>
        <w:tc>
          <w:tcPr>
            <w:tcW w:w="894" w:type="pct"/>
            <w:tcBorders>
              <w:top w:val="single" w:sz="4" w:space="0" w:color="auto"/>
              <w:left w:val="single" w:sz="4" w:space="0" w:color="auto"/>
              <w:bottom w:val="single" w:sz="4" w:space="0" w:color="auto"/>
              <w:right w:val="single" w:sz="4" w:space="0" w:color="auto"/>
            </w:tcBorders>
          </w:tcPr>
          <w:p w14:paraId="3F18B52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HMIS data</w:t>
            </w:r>
          </w:p>
        </w:tc>
        <w:tc>
          <w:tcPr>
            <w:tcW w:w="743" w:type="pct"/>
            <w:tcBorders>
              <w:top w:val="single" w:sz="4" w:space="0" w:color="auto"/>
              <w:left w:val="single" w:sz="4" w:space="0" w:color="auto"/>
              <w:bottom w:val="single" w:sz="4" w:space="0" w:color="auto"/>
              <w:right w:val="single" w:sz="4" w:space="0" w:color="auto"/>
            </w:tcBorders>
          </w:tcPr>
          <w:p w14:paraId="31EA23C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E6C8E1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&lt; 25%</w:t>
            </w:r>
          </w:p>
        </w:tc>
        <w:tc>
          <w:tcPr>
            <w:tcW w:w="446" w:type="pct"/>
            <w:tcBorders>
              <w:top w:val="single" w:sz="4" w:space="0" w:color="auto"/>
              <w:left w:val="single" w:sz="4" w:space="0" w:color="auto"/>
              <w:bottom w:val="single" w:sz="4" w:space="0" w:color="auto"/>
              <w:right w:val="single" w:sz="4" w:space="0" w:color="auto"/>
            </w:tcBorders>
          </w:tcPr>
          <w:p w14:paraId="25941D0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6.7</w:t>
            </w:r>
          </w:p>
        </w:tc>
        <w:tc>
          <w:tcPr>
            <w:tcW w:w="488" w:type="pct"/>
            <w:tcBorders>
              <w:top w:val="single" w:sz="4" w:space="0" w:color="auto"/>
              <w:left w:val="single" w:sz="4" w:space="0" w:color="auto"/>
              <w:bottom w:val="single" w:sz="4" w:space="0" w:color="auto"/>
              <w:right w:val="single" w:sz="4" w:space="0" w:color="auto"/>
            </w:tcBorders>
          </w:tcPr>
          <w:p w14:paraId="3E29E45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roofErr w:type="spellStart"/>
            <w:r w:rsidRPr="00FA5396">
              <w:rPr>
                <w:rFonts w:ascii="Sylfaen" w:eastAsia="Sylfaen" w:hAnsi="Sylfaen"/>
                <w:sz w:val="16"/>
                <w:szCs w:val="16"/>
                <w:lang w:eastAsia="x-none"/>
              </w:rPr>
              <w:t>Geostat</w:t>
            </w:r>
            <w:proofErr w:type="spellEnd"/>
          </w:p>
        </w:tc>
      </w:tr>
      <w:tr w:rsidR="00FA5396" w:rsidRPr="00FA5396" w14:paraId="1FAFB4A3" w14:textId="77777777" w:rsidTr="00773928">
        <w:tc>
          <w:tcPr>
            <w:tcW w:w="158" w:type="pct"/>
            <w:tcBorders>
              <w:top w:val="single" w:sz="4" w:space="0" w:color="auto"/>
              <w:left w:val="single" w:sz="4" w:space="0" w:color="auto"/>
              <w:bottom w:val="single" w:sz="4" w:space="0" w:color="auto"/>
              <w:right w:val="single" w:sz="4" w:space="0" w:color="auto"/>
            </w:tcBorders>
          </w:tcPr>
          <w:p w14:paraId="7EFFA5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w:t>
            </w:r>
          </w:p>
        </w:tc>
        <w:tc>
          <w:tcPr>
            <w:tcW w:w="1204" w:type="pct"/>
            <w:tcBorders>
              <w:top w:val="single" w:sz="4" w:space="0" w:color="auto"/>
              <w:left w:val="single" w:sz="4" w:space="0" w:color="auto"/>
              <w:bottom w:val="single" w:sz="4" w:space="0" w:color="auto"/>
              <w:right w:val="single" w:sz="4" w:space="0" w:color="auto"/>
            </w:tcBorders>
          </w:tcPr>
          <w:p w14:paraId="3086802E" w14:textId="1C1FBFF6"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HCV incidence </w:t>
            </w:r>
            <w:r w:rsidR="003E556E">
              <w:rPr>
                <w:rFonts w:ascii="Sylfaen" w:eastAsia="Sylfaen" w:hAnsi="Sylfaen"/>
                <w:sz w:val="16"/>
                <w:szCs w:val="16"/>
                <w:lang w:eastAsia="x-none"/>
              </w:rPr>
              <w:t>in</w:t>
            </w:r>
            <w:r w:rsidRPr="00FA5396">
              <w:rPr>
                <w:rFonts w:ascii="Sylfaen" w:eastAsia="Sylfaen" w:hAnsi="Sylfaen"/>
                <w:sz w:val="16"/>
                <w:szCs w:val="16"/>
                <w:lang w:eastAsia="x-none"/>
              </w:rPr>
              <w:t xml:space="preserve"> target populations (hemodialysis patients, high risk populations)</w:t>
            </w:r>
          </w:p>
        </w:tc>
        <w:tc>
          <w:tcPr>
            <w:tcW w:w="720" w:type="pct"/>
            <w:tcBorders>
              <w:top w:val="single" w:sz="4" w:space="0" w:color="auto"/>
              <w:left w:val="single" w:sz="4" w:space="0" w:color="auto"/>
              <w:bottom w:val="single" w:sz="4" w:space="0" w:color="auto"/>
              <w:right w:val="single" w:sz="4" w:space="0" w:color="auto"/>
            </w:tcBorders>
          </w:tcPr>
          <w:p w14:paraId="32F03ED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45A7F8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57F06A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 MOLHSA, LEPL “Social Service Agency”</w:t>
            </w:r>
          </w:p>
        </w:tc>
        <w:tc>
          <w:tcPr>
            <w:tcW w:w="347" w:type="pct"/>
            <w:tcBorders>
              <w:top w:val="single" w:sz="4" w:space="0" w:color="auto"/>
              <w:left w:val="single" w:sz="4" w:space="0" w:color="auto"/>
              <w:bottom w:val="single" w:sz="4" w:space="0" w:color="auto"/>
              <w:right w:val="single" w:sz="4" w:space="0" w:color="auto"/>
            </w:tcBorders>
          </w:tcPr>
          <w:p w14:paraId="3D24DD2A"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4A457849"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16.7%</w:t>
            </w:r>
          </w:p>
        </w:tc>
        <w:tc>
          <w:tcPr>
            <w:tcW w:w="488" w:type="pct"/>
            <w:tcBorders>
              <w:top w:val="single" w:sz="4" w:space="0" w:color="auto"/>
              <w:left w:val="single" w:sz="4" w:space="0" w:color="auto"/>
              <w:bottom w:val="single" w:sz="4" w:space="0" w:color="auto"/>
              <w:right w:val="single" w:sz="4" w:space="0" w:color="auto"/>
            </w:tcBorders>
          </w:tcPr>
          <w:p w14:paraId="6624752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4EAFADA" w14:textId="77777777" w:rsidTr="00773928">
        <w:tc>
          <w:tcPr>
            <w:tcW w:w="158" w:type="pct"/>
            <w:tcBorders>
              <w:top w:val="single" w:sz="4" w:space="0" w:color="auto"/>
              <w:left w:val="single" w:sz="4" w:space="0" w:color="auto"/>
              <w:bottom w:val="single" w:sz="4" w:space="0" w:color="auto"/>
              <w:right w:val="single" w:sz="4" w:space="0" w:color="auto"/>
            </w:tcBorders>
          </w:tcPr>
          <w:p w14:paraId="32B185A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9</w:t>
            </w:r>
          </w:p>
        </w:tc>
        <w:tc>
          <w:tcPr>
            <w:tcW w:w="1204" w:type="pct"/>
            <w:tcBorders>
              <w:top w:val="single" w:sz="4" w:space="0" w:color="auto"/>
              <w:left w:val="single" w:sz="4" w:space="0" w:color="auto"/>
              <w:bottom w:val="single" w:sz="4" w:space="0" w:color="auto"/>
              <w:right w:val="single" w:sz="4" w:space="0" w:color="auto"/>
            </w:tcBorders>
          </w:tcPr>
          <w:p w14:paraId="5F61AA4A" w14:textId="1BBDBC57" w:rsidR="00FA5396" w:rsidRPr="00FA5396" w:rsidRDefault="00FA5396"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medical staff with HCV infection </w:t>
            </w:r>
          </w:p>
        </w:tc>
        <w:tc>
          <w:tcPr>
            <w:tcW w:w="720" w:type="pct"/>
            <w:tcBorders>
              <w:top w:val="single" w:sz="4" w:space="0" w:color="auto"/>
              <w:left w:val="single" w:sz="4" w:space="0" w:color="auto"/>
              <w:bottom w:val="single" w:sz="4" w:space="0" w:color="auto"/>
              <w:right w:val="single" w:sz="4" w:space="0" w:color="auto"/>
            </w:tcBorders>
          </w:tcPr>
          <w:p w14:paraId="40CEC96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tc>
        <w:tc>
          <w:tcPr>
            <w:tcW w:w="894" w:type="pct"/>
            <w:tcBorders>
              <w:top w:val="single" w:sz="4" w:space="0" w:color="auto"/>
              <w:left w:val="single" w:sz="4" w:space="0" w:color="auto"/>
              <w:bottom w:val="single" w:sz="4" w:space="0" w:color="auto"/>
              <w:right w:val="single" w:sz="4" w:space="0" w:color="auto"/>
            </w:tcBorders>
          </w:tcPr>
          <w:p w14:paraId="58122D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4C6FCA0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7A52EA6"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X </w:t>
            </w:r>
          </w:p>
        </w:tc>
        <w:tc>
          <w:tcPr>
            <w:tcW w:w="446" w:type="pct"/>
            <w:tcBorders>
              <w:top w:val="single" w:sz="4" w:space="0" w:color="auto"/>
              <w:left w:val="single" w:sz="4" w:space="0" w:color="auto"/>
              <w:bottom w:val="single" w:sz="4" w:space="0" w:color="auto"/>
              <w:right w:val="single" w:sz="4" w:space="0" w:color="auto"/>
            </w:tcBorders>
          </w:tcPr>
          <w:p w14:paraId="16FB8F8B"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3.8%</w:t>
            </w:r>
          </w:p>
        </w:tc>
        <w:tc>
          <w:tcPr>
            <w:tcW w:w="488" w:type="pct"/>
            <w:tcBorders>
              <w:top w:val="single" w:sz="4" w:space="0" w:color="auto"/>
              <w:left w:val="single" w:sz="4" w:space="0" w:color="auto"/>
              <w:bottom w:val="single" w:sz="4" w:space="0" w:color="auto"/>
              <w:right w:val="single" w:sz="4" w:space="0" w:color="auto"/>
            </w:tcBorders>
          </w:tcPr>
          <w:p w14:paraId="4BBE7713" w14:textId="15347C79" w:rsidR="00FA5396" w:rsidRPr="00FA5396" w:rsidRDefault="003E556E" w:rsidP="003E556E">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Pr>
                <w:rFonts w:ascii="Sylfaen" w:eastAsia="Sylfaen" w:hAnsi="Sylfaen"/>
                <w:sz w:val="16"/>
                <w:szCs w:val="16"/>
                <w:lang w:eastAsia="x-none"/>
              </w:rPr>
              <w:t>S</w:t>
            </w:r>
            <w:r w:rsidR="00FA5396" w:rsidRPr="00FA5396">
              <w:rPr>
                <w:rFonts w:ascii="Sylfaen" w:eastAsia="Sylfaen" w:hAnsi="Sylfaen"/>
                <w:sz w:val="16"/>
                <w:szCs w:val="16"/>
                <w:lang w:eastAsia="x-none"/>
              </w:rPr>
              <w:t xml:space="preserve">urvey is conducted </w:t>
            </w:r>
            <w:r>
              <w:rPr>
                <w:rFonts w:ascii="Sylfaen" w:eastAsia="Sylfaen" w:hAnsi="Sylfaen"/>
                <w:sz w:val="16"/>
                <w:szCs w:val="16"/>
                <w:lang w:eastAsia="x-none"/>
              </w:rPr>
              <w:t>every</w:t>
            </w:r>
            <w:r w:rsidR="00FA5396" w:rsidRPr="00FA5396">
              <w:rPr>
                <w:rFonts w:ascii="Sylfaen" w:eastAsia="Sylfaen" w:hAnsi="Sylfaen"/>
                <w:sz w:val="16"/>
                <w:szCs w:val="16"/>
                <w:lang w:eastAsia="x-none"/>
              </w:rPr>
              <w:t xml:space="preserve"> 5 years</w:t>
            </w:r>
          </w:p>
        </w:tc>
      </w:tr>
    </w:tbl>
    <w:p w14:paraId="25A66D11" w14:textId="77777777" w:rsidR="00FA5396" w:rsidRPr="00FA5396" w:rsidRDefault="00FA5396" w:rsidP="00FA5396">
      <w:pPr>
        <w:jc w:val="both"/>
        <w:rPr>
          <w:rFonts w:ascii="Sylfaen" w:hAnsi="Sylfaen"/>
        </w:rPr>
      </w:pPr>
    </w:p>
    <w:p w14:paraId="7CB2DFEB" w14:textId="0C28CFF6" w:rsidR="00FA5396" w:rsidRPr="00FA5396" w:rsidRDefault="00FA5396" w:rsidP="00FA5396">
      <w:pPr>
        <w:spacing w:line="240" w:lineRule="auto"/>
        <w:jc w:val="both"/>
        <w:rPr>
          <w:rFonts w:ascii="Sylfaen" w:hAnsi="Sylfaen"/>
        </w:rPr>
      </w:pPr>
      <w:r w:rsidRPr="00FA5396">
        <w:rPr>
          <w:rFonts w:ascii="Sylfaen" w:hAnsi="Sylfaen"/>
        </w:rPr>
        <w:lastRenderedPageBreak/>
        <w:t xml:space="preserve">Figure 3 shows the statistics of implementation of the activities planned under the Elimination Strategy (Figure 2). </w:t>
      </w:r>
      <w:r w:rsidR="003E556E">
        <w:rPr>
          <w:rFonts w:ascii="Sylfaen" w:hAnsi="Sylfaen"/>
        </w:rPr>
        <w:t xml:space="preserve">A total of </w:t>
      </w:r>
      <w:r w:rsidRPr="00FA5396">
        <w:rPr>
          <w:rFonts w:ascii="Sylfaen" w:hAnsi="Sylfaen"/>
        </w:rPr>
        <w:t xml:space="preserve">120 activities </w:t>
      </w:r>
      <w:r w:rsidR="003E556E">
        <w:rPr>
          <w:rFonts w:ascii="Sylfaen" w:hAnsi="Sylfaen"/>
        </w:rPr>
        <w:t>were projected for</w:t>
      </w:r>
      <w:r w:rsidRPr="00FA5396">
        <w:rPr>
          <w:rFonts w:ascii="Sylfaen" w:hAnsi="Sylfaen"/>
        </w:rPr>
        <w:t xml:space="preserve"> 2016-2017,</w:t>
      </w:r>
      <w:r w:rsidR="003E556E">
        <w:rPr>
          <w:rFonts w:ascii="Sylfaen" w:hAnsi="Sylfaen"/>
        </w:rPr>
        <w:t xml:space="preserve"> however only</w:t>
      </w:r>
      <w:r w:rsidRPr="00FA5396">
        <w:rPr>
          <w:rFonts w:ascii="Sylfaen" w:hAnsi="Sylfaen"/>
        </w:rPr>
        <w:t xml:space="preserve"> 42% of </w:t>
      </w:r>
      <w:r w:rsidR="003E556E">
        <w:rPr>
          <w:rFonts w:ascii="Sylfaen" w:hAnsi="Sylfaen"/>
        </w:rPr>
        <w:t>these</w:t>
      </w:r>
      <w:r w:rsidRPr="00FA5396">
        <w:rPr>
          <w:rFonts w:ascii="Sylfaen" w:hAnsi="Sylfaen"/>
        </w:rPr>
        <w:t xml:space="preserve"> were fully completed</w:t>
      </w:r>
      <w:r w:rsidR="003E556E">
        <w:rPr>
          <w:rFonts w:ascii="Sylfaen" w:hAnsi="Sylfaen"/>
        </w:rPr>
        <w:t>;</w:t>
      </w:r>
      <w:r w:rsidRPr="00FA5396">
        <w:rPr>
          <w:rFonts w:ascii="Sylfaen" w:hAnsi="Sylfaen"/>
        </w:rPr>
        <w:t xml:space="preserve"> 13% were partially implemented</w:t>
      </w:r>
      <w:r w:rsidR="003E556E">
        <w:rPr>
          <w:rFonts w:ascii="Sylfaen" w:hAnsi="Sylfaen"/>
        </w:rPr>
        <w:t>;</w:t>
      </w:r>
      <w:r w:rsidRPr="00FA5396">
        <w:rPr>
          <w:rFonts w:ascii="Sylfaen" w:hAnsi="Sylfaen"/>
        </w:rPr>
        <w:t xml:space="preserve"> </w:t>
      </w:r>
      <w:r w:rsidR="003E556E">
        <w:rPr>
          <w:rFonts w:ascii="Sylfaen" w:hAnsi="Sylfaen"/>
        </w:rPr>
        <w:t xml:space="preserve">and </w:t>
      </w:r>
      <w:r w:rsidRPr="00FA5396">
        <w:rPr>
          <w:rFonts w:ascii="Sylfaen" w:hAnsi="Sylfaen"/>
        </w:rPr>
        <w:t xml:space="preserve">44% </w:t>
      </w:r>
      <w:r w:rsidR="003E556E">
        <w:rPr>
          <w:rFonts w:ascii="Sylfaen" w:hAnsi="Sylfaen"/>
        </w:rPr>
        <w:t>are continuing (</w:t>
      </w:r>
      <w:r w:rsidRPr="00FA5396">
        <w:rPr>
          <w:rFonts w:ascii="Sylfaen" w:hAnsi="Sylfaen"/>
        </w:rPr>
        <w:t>to be completed by 2020</w:t>
      </w:r>
      <w:r w:rsidR="003E556E">
        <w:rPr>
          <w:rFonts w:ascii="Sylfaen" w:hAnsi="Sylfaen"/>
        </w:rPr>
        <w:t>)</w:t>
      </w:r>
      <w:r w:rsidRPr="00FA5396">
        <w:rPr>
          <w:rFonts w:ascii="Sylfaen" w:hAnsi="Sylfaen"/>
        </w:rPr>
        <w:t xml:space="preserve">. </w:t>
      </w:r>
      <w:r w:rsidR="003E556E">
        <w:rPr>
          <w:rFonts w:ascii="Sylfaen" w:hAnsi="Sylfaen"/>
        </w:rPr>
        <w:t>Due to a lack of financial resources, during the reporting period</w:t>
      </w:r>
      <w:r w:rsidRPr="00FA5396">
        <w:rPr>
          <w:rFonts w:ascii="Sylfaen" w:hAnsi="Sylfaen"/>
        </w:rPr>
        <w:t xml:space="preserve"> only one initiative (1%) could not be implemented (evaluation of cost efficiency for laboratory monitoring and future IFN/RBV treatment needs).</w:t>
      </w:r>
    </w:p>
    <w:p w14:paraId="787B1276" w14:textId="77777777" w:rsidR="00FA5396" w:rsidRPr="00FA5396" w:rsidRDefault="00FA5396" w:rsidP="00FA5396">
      <w:pPr>
        <w:jc w:val="both"/>
        <w:rPr>
          <w:rFonts w:ascii="Sylfaen" w:hAnsi="Sylfaen"/>
          <w:b/>
          <w:color w:val="2F5496"/>
        </w:rPr>
      </w:pPr>
      <w:r w:rsidRPr="00FA5396">
        <w:rPr>
          <w:rFonts w:ascii="Sylfaen" w:hAnsi="Sylfaen"/>
          <w:b/>
          <w:color w:val="2F5496"/>
        </w:rPr>
        <w:t>Figure 3: Statistics of implementation of activities planned for 2016-2017 within the Elimination Strategy</w:t>
      </w:r>
    </w:p>
    <w:p w14:paraId="2480327A" w14:textId="77777777" w:rsidR="00FA5396" w:rsidRPr="00FA5396" w:rsidRDefault="00FA5396" w:rsidP="00FA5396">
      <w:pPr>
        <w:jc w:val="both"/>
        <w:rPr>
          <w:rFonts w:ascii="Sylfaen" w:hAnsi="Sylfaen"/>
        </w:rPr>
      </w:pPr>
      <w:r w:rsidRPr="00FA5396">
        <w:rPr>
          <w:rFonts w:ascii="Sylfaen" w:hAnsi="Sylfaen"/>
          <w:noProof/>
        </w:rPr>
        <mc:AlternateContent>
          <mc:Choice Requires="wps">
            <w:drawing>
              <wp:anchor distT="45720" distB="45720" distL="114300" distR="114300" simplePos="0" relativeHeight="251682816" behindDoc="0" locked="0" layoutInCell="1" allowOverlap="1" wp14:anchorId="5B3C14CD" wp14:editId="2AF6D03E">
                <wp:simplePos x="0" y="0"/>
                <wp:positionH relativeFrom="column">
                  <wp:posOffset>4853354</wp:posOffset>
                </wp:positionH>
                <wp:positionV relativeFrom="paragraph">
                  <wp:posOffset>1383323</wp:posOffset>
                </wp:positionV>
                <wp:extent cx="1283335" cy="1404620"/>
                <wp:effectExtent l="0" t="0" r="12065" b="1143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552D988" w14:textId="77777777" w:rsidR="00042501" w:rsidRPr="00C957A2" w:rsidRDefault="00042501" w:rsidP="00FA5396">
                            <w:pPr>
                              <w:spacing w:after="0" w:line="240" w:lineRule="auto"/>
                              <w:rPr>
                                <w:rFonts w:ascii="Sylfaen" w:hAnsi="Sylfaen"/>
                                <w:sz w:val="14"/>
                              </w:rPr>
                            </w:pPr>
                            <w:r>
                              <w:rPr>
                                <w:rFonts w:ascii="Sylfaen" w:hAnsi="Sylfaen"/>
                                <w:sz w:val="14"/>
                              </w:rPr>
                              <w:t>Of continuous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C14CD" id="_x0000_s1042" type="#_x0000_t202" style="position:absolute;left:0;text-align:left;margin-left:382.15pt;margin-top:108.9pt;width:101.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" fillcolor="#e7e6e6 [3214]" strokecolor="white [3212]">
                <v:textbox style="mso-fit-shape-to-text:t">
                  <w:txbxContent>
                    <w:p w14:paraId="0552D988" w14:textId="77777777" w:rsidR="00042501" w:rsidRPr="00C957A2" w:rsidRDefault="00042501" w:rsidP="00FA5396">
                      <w:pPr>
                        <w:spacing w:after="0" w:line="240" w:lineRule="auto"/>
                        <w:rPr>
                          <w:rFonts w:ascii="Sylfaen" w:hAnsi="Sylfaen"/>
                          <w:sz w:val="14"/>
                        </w:rPr>
                      </w:pPr>
                      <w:r>
                        <w:rPr>
                          <w:rFonts w:ascii="Sylfaen" w:hAnsi="Sylfaen"/>
                          <w:sz w:val="14"/>
                        </w:rPr>
                        <w:t>Of continuous nature</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0768" behindDoc="0" locked="0" layoutInCell="1" allowOverlap="1" wp14:anchorId="599FB735" wp14:editId="5F44608B">
                <wp:simplePos x="0" y="0"/>
                <wp:positionH relativeFrom="column">
                  <wp:posOffset>4853354</wp:posOffset>
                </wp:positionH>
                <wp:positionV relativeFrom="paragraph">
                  <wp:posOffset>1166446</wp:posOffset>
                </wp:positionV>
                <wp:extent cx="1283335" cy="1404620"/>
                <wp:effectExtent l="0" t="0" r="12065" b="1143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20C239E0" w14:textId="77777777" w:rsidR="00042501" w:rsidRPr="00C957A2" w:rsidRDefault="00042501" w:rsidP="00FA5396">
                            <w:pPr>
                              <w:spacing w:after="0" w:line="240" w:lineRule="auto"/>
                              <w:rPr>
                                <w:rFonts w:ascii="Sylfaen" w:hAnsi="Sylfaen"/>
                                <w:sz w:val="14"/>
                              </w:rPr>
                            </w:pPr>
                            <w:r>
                              <w:rPr>
                                <w:rFonts w:ascii="Sylfaen" w:hAnsi="Sylfaen"/>
                                <w:sz w:val="14"/>
                              </w:rPr>
                              <w:t>Not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FB735" id="_x0000_s1043" type="#_x0000_t202" style="position:absolute;left:0;text-align:left;margin-left:382.15pt;margin-top:91.85pt;width:10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" fillcolor="#e7e6e6 [3214]" strokecolor="white [3212]">
                <v:textbox style="mso-fit-shape-to-text:t">
                  <w:txbxContent>
                    <w:p w14:paraId="20C239E0" w14:textId="77777777" w:rsidR="00042501" w:rsidRPr="00C957A2" w:rsidRDefault="00042501" w:rsidP="00FA5396">
                      <w:pPr>
                        <w:spacing w:after="0" w:line="240" w:lineRule="auto"/>
                        <w:rPr>
                          <w:rFonts w:ascii="Sylfaen" w:hAnsi="Sylfaen"/>
                          <w:sz w:val="14"/>
                        </w:rPr>
                      </w:pPr>
                      <w:r>
                        <w:rPr>
                          <w:rFonts w:ascii="Sylfaen" w:hAnsi="Sylfaen"/>
                          <w:sz w:val="14"/>
                        </w:rPr>
                        <w:t>Not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5648" behindDoc="0" locked="0" layoutInCell="1" allowOverlap="1" wp14:anchorId="5D388ABD" wp14:editId="5D2F511F">
                <wp:simplePos x="0" y="0"/>
                <wp:positionH relativeFrom="column">
                  <wp:posOffset>4853354</wp:posOffset>
                </wp:positionH>
                <wp:positionV relativeFrom="paragraph">
                  <wp:posOffset>732692</wp:posOffset>
                </wp:positionV>
                <wp:extent cx="1283335" cy="1404620"/>
                <wp:effectExtent l="0" t="0" r="12065" b="1143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05C8732" w14:textId="77777777" w:rsidR="00042501" w:rsidRPr="00C957A2" w:rsidRDefault="00042501" w:rsidP="00FA5396">
                            <w:pPr>
                              <w:spacing w:after="0" w:line="240" w:lineRule="auto"/>
                              <w:rPr>
                                <w:rFonts w:ascii="Sylfaen" w:hAnsi="Sylfaen"/>
                                <w:sz w:val="14"/>
                              </w:rPr>
                            </w:pPr>
                            <w:r>
                              <w:rPr>
                                <w:rFonts w:ascii="Sylfaen" w:hAnsi="Sylfaen"/>
                                <w:sz w:val="14"/>
                              </w:rPr>
                              <w:t>Fully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88ABD" id="_x0000_s1044" type="#_x0000_t202" style="position:absolute;left:0;text-align:left;margin-left:382.15pt;margin-top:57.7pt;width:101.0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" fillcolor="#e7e6e6 [3214]" strokecolor="white [3212]">
                <v:textbox style="mso-fit-shape-to-text:t">
                  <w:txbxContent>
                    <w:p w14:paraId="005C8732" w14:textId="77777777" w:rsidR="00042501" w:rsidRPr="00C957A2" w:rsidRDefault="00042501" w:rsidP="00FA5396">
                      <w:pPr>
                        <w:spacing w:after="0" w:line="240" w:lineRule="auto"/>
                        <w:rPr>
                          <w:rFonts w:ascii="Sylfaen" w:hAnsi="Sylfaen"/>
                          <w:sz w:val="14"/>
                        </w:rPr>
                      </w:pPr>
                      <w:r>
                        <w:rPr>
                          <w:rFonts w:ascii="Sylfaen" w:hAnsi="Sylfaen"/>
                          <w:sz w:val="14"/>
                        </w:rPr>
                        <w:t>Fully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8720" behindDoc="0" locked="0" layoutInCell="1" allowOverlap="1" wp14:anchorId="7B47F1A4" wp14:editId="120E298D">
                <wp:simplePos x="0" y="0"/>
                <wp:positionH relativeFrom="column">
                  <wp:posOffset>4853354</wp:posOffset>
                </wp:positionH>
                <wp:positionV relativeFrom="paragraph">
                  <wp:posOffset>949569</wp:posOffset>
                </wp:positionV>
                <wp:extent cx="1283677" cy="1404620"/>
                <wp:effectExtent l="0" t="0" r="12065" b="1143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77" cy="1404620"/>
                        </a:xfrm>
                        <a:prstGeom prst="rect">
                          <a:avLst/>
                        </a:prstGeom>
                        <a:solidFill>
                          <a:schemeClr val="bg2"/>
                        </a:solidFill>
                        <a:ln w="9525">
                          <a:solidFill>
                            <a:schemeClr val="bg1"/>
                          </a:solidFill>
                          <a:miter lim="800000"/>
                          <a:headEnd/>
                          <a:tailEnd/>
                        </a:ln>
                      </wps:spPr>
                      <wps:txbx>
                        <w:txbxContent>
                          <w:p w14:paraId="3F6BCFC6" w14:textId="77777777" w:rsidR="00042501" w:rsidRPr="00C957A2" w:rsidRDefault="00042501" w:rsidP="00FA5396">
                            <w:pPr>
                              <w:spacing w:after="0" w:line="240" w:lineRule="auto"/>
                              <w:rPr>
                                <w:rFonts w:ascii="Sylfaen" w:hAnsi="Sylfaen"/>
                                <w:sz w:val="14"/>
                              </w:rPr>
                            </w:pPr>
                            <w:r>
                              <w:rPr>
                                <w:rFonts w:ascii="Sylfaen" w:hAnsi="Sylfaen"/>
                                <w:sz w:val="14"/>
                              </w:rPr>
                              <w:t xml:space="preserve">Partly implemented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7F1A4" id="_x0000_s1045" type="#_x0000_t202" style="position:absolute;left:0;text-align:left;margin-left:382.15pt;margin-top:74.75pt;width:101.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" fillcolor="#e7e6e6 [3214]" strokecolor="white [3212]">
                <v:textbox style="mso-fit-shape-to-text:t">
                  <w:txbxContent>
                    <w:p w14:paraId="3F6BCFC6" w14:textId="77777777" w:rsidR="00042501" w:rsidRPr="00C957A2" w:rsidRDefault="00042501" w:rsidP="00FA5396">
                      <w:pPr>
                        <w:spacing w:after="0" w:line="240" w:lineRule="auto"/>
                        <w:rPr>
                          <w:rFonts w:ascii="Sylfaen" w:hAnsi="Sylfaen"/>
                          <w:sz w:val="14"/>
                        </w:rPr>
                      </w:pPr>
                      <w:r>
                        <w:rPr>
                          <w:rFonts w:ascii="Sylfaen" w:hAnsi="Sylfaen"/>
                          <w:sz w:val="14"/>
                        </w:rPr>
                        <w:t xml:space="preserve">Partly implemented  </w:t>
                      </w:r>
                    </w:p>
                  </w:txbxContent>
                </v:textbox>
              </v:shape>
            </w:pict>
          </mc:Fallback>
        </mc:AlternateContent>
      </w:r>
      <w:r w:rsidRPr="00FA5396">
        <w:rPr>
          <w:rFonts w:ascii="Sylfaen" w:hAnsi="Sylfaen"/>
          <w:noProof/>
        </w:rPr>
        <w:drawing>
          <wp:inline distT="0" distB="0" distL="0" distR="0" wp14:anchorId="445CBB32" wp14:editId="3486571D">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1D44AA" w14:textId="68B8528A" w:rsidR="00FA5396" w:rsidRPr="00FA5396" w:rsidRDefault="003E556E" w:rsidP="00FA5396">
      <w:pPr>
        <w:tabs>
          <w:tab w:val="left" w:pos="3467"/>
        </w:tabs>
        <w:jc w:val="both"/>
        <w:rPr>
          <w:rFonts w:ascii="Sylfaen" w:hAnsi="Sylfaen"/>
        </w:rPr>
      </w:pPr>
      <w:r>
        <w:rPr>
          <w:rFonts w:ascii="Sylfaen" w:eastAsia="Sylfaen" w:hAnsi="Sylfaen"/>
        </w:rPr>
        <w:t>To eliminate</w:t>
      </w:r>
      <w:r w:rsidR="00FA5396" w:rsidRPr="00FA5396">
        <w:rPr>
          <w:rFonts w:ascii="Sylfaen" w:eastAsia="Sylfaen" w:hAnsi="Sylfaen"/>
        </w:rPr>
        <w:t xml:space="preserve"> </w:t>
      </w:r>
      <w:proofErr w:type="gramStart"/>
      <w:r w:rsidR="00FA5396" w:rsidRPr="00FA5396">
        <w:rPr>
          <w:rFonts w:ascii="Sylfaen" w:eastAsia="Sylfaen" w:hAnsi="Sylfaen"/>
        </w:rPr>
        <w:t>hepatitis</w:t>
      </w:r>
      <w:proofErr w:type="gramEnd"/>
      <w:r w:rsidR="00FA5396" w:rsidRPr="00FA5396">
        <w:rPr>
          <w:rFonts w:ascii="Sylfaen" w:eastAsia="Sylfaen" w:hAnsi="Sylfaen"/>
        </w:rPr>
        <w:t xml:space="preserve"> it is important to prevent </w:t>
      </w:r>
      <w:r w:rsidR="00A355B6">
        <w:rPr>
          <w:rFonts w:ascii="Sylfaen" w:eastAsia="Sylfaen" w:hAnsi="Sylfaen"/>
        </w:rPr>
        <w:t xml:space="preserve">its </w:t>
      </w:r>
      <w:r w:rsidR="00FA5396" w:rsidRPr="00FA5396">
        <w:rPr>
          <w:rFonts w:ascii="Sylfaen" w:eastAsia="Sylfaen" w:hAnsi="Sylfaen"/>
        </w:rPr>
        <w:t xml:space="preserve">transmission in medical facilities </w:t>
      </w:r>
      <w:r w:rsidR="00A355B6">
        <w:rPr>
          <w:rFonts w:ascii="Sylfaen" w:eastAsia="Sylfaen" w:hAnsi="Sylfaen"/>
        </w:rPr>
        <w:t>as well as society at large</w:t>
      </w:r>
      <w:r w:rsidR="00FA5396" w:rsidRPr="00FA5396">
        <w:rPr>
          <w:rFonts w:ascii="Sylfaen" w:eastAsia="Sylfaen" w:hAnsi="Sylfaen"/>
        </w:rPr>
        <w:t xml:space="preserve">. </w:t>
      </w:r>
      <w:r w:rsidR="00A355B6">
        <w:rPr>
          <w:rFonts w:ascii="Sylfaen" w:eastAsia="Sylfaen" w:hAnsi="Sylfaen"/>
        </w:rPr>
        <w:t>The Interventions</w:t>
      </w:r>
      <w:r w:rsidR="00FA5396" w:rsidRPr="00FA5396">
        <w:rPr>
          <w:rFonts w:ascii="Sylfaen" w:eastAsia="Sylfaen" w:hAnsi="Sylfaen"/>
        </w:rPr>
        <w:t xml:space="preserve"> defined by the Strategy should result in </w:t>
      </w:r>
      <w:r w:rsidR="00A355B6">
        <w:rPr>
          <w:rFonts w:ascii="Sylfaen" w:eastAsia="Sylfaen" w:hAnsi="Sylfaen"/>
        </w:rPr>
        <w:t xml:space="preserve">the </w:t>
      </w:r>
      <w:r w:rsidR="00FA5396" w:rsidRPr="00FA5396">
        <w:rPr>
          <w:rFonts w:ascii="Sylfaen" w:eastAsia="Sylfaen" w:hAnsi="Sylfaen"/>
        </w:rPr>
        <w:t xml:space="preserve">reduction of </w:t>
      </w:r>
      <w:r w:rsidR="00A355B6">
        <w:rPr>
          <w:rFonts w:ascii="Sylfaen" w:eastAsia="Sylfaen" w:hAnsi="Sylfaen"/>
        </w:rPr>
        <w:t>those</w:t>
      </w:r>
      <w:r w:rsidR="00FA5396" w:rsidRPr="00FA5396">
        <w:rPr>
          <w:rFonts w:ascii="Sylfaen" w:eastAsia="Sylfaen" w:hAnsi="Sylfaen"/>
        </w:rPr>
        <w:t xml:space="preserve"> with chronic hepatitis in risk groups</w:t>
      </w:r>
      <w:r w:rsidR="00A355B6">
        <w:rPr>
          <w:rFonts w:ascii="Sylfaen" w:eastAsia="Sylfaen" w:hAnsi="Sylfaen"/>
        </w:rPr>
        <w:t xml:space="preserve">, </w:t>
      </w:r>
      <w:r w:rsidR="00FA5396" w:rsidRPr="00FA5396">
        <w:rPr>
          <w:rFonts w:ascii="Sylfaen" w:eastAsia="Sylfaen" w:hAnsi="Sylfaen"/>
        </w:rPr>
        <w:t xml:space="preserve">which has already been reflected in the study of numbers of HCV positive medical staff, persons in penitentiary establishments, and blood donations. </w:t>
      </w:r>
      <w:r w:rsidR="00A355B6">
        <w:rPr>
          <w:rFonts w:ascii="Sylfaen" w:eastAsia="Sylfaen" w:hAnsi="Sylfaen"/>
        </w:rPr>
        <w:t>A</w:t>
      </w:r>
      <w:r w:rsidR="00FA5396" w:rsidRPr="00FA5396">
        <w:rPr>
          <w:rFonts w:ascii="Sylfaen" w:eastAsia="Sylfaen" w:hAnsi="Sylfaen"/>
        </w:rPr>
        <w:t xml:space="preserve"> review of blood bank regulations and </w:t>
      </w:r>
      <w:r w:rsidR="00A355B6">
        <w:rPr>
          <w:rFonts w:ascii="Sylfaen" w:eastAsia="Sylfaen" w:hAnsi="Sylfaen"/>
        </w:rPr>
        <w:t xml:space="preserve">their </w:t>
      </w:r>
      <w:r w:rsidR="00FA5396" w:rsidRPr="00FA5396">
        <w:rPr>
          <w:rFonts w:ascii="Sylfaen" w:eastAsia="Sylfaen" w:hAnsi="Sylfaen"/>
        </w:rPr>
        <w:t xml:space="preserve">harmonization with EU legislation </w:t>
      </w:r>
      <w:r w:rsidR="00A355B6">
        <w:rPr>
          <w:rFonts w:ascii="Sylfaen" w:eastAsia="Sylfaen" w:hAnsi="Sylfaen"/>
        </w:rPr>
        <w:t>h</w:t>
      </w:r>
      <w:r w:rsidR="00FA5396" w:rsidRPr="00FA5396">
        <w:rPr>
          <w:rFonts w:ascii="Sylfaen" w:eastAsia="Sylfaen" w:hAnsi="Sylfaen"/>
        </w:rPr>
        <w:t xml:space="preserve">as </w:t>
      </w:r>
      <w:r w:rsidR="00A355B6">
        <w:rPr>
          <w:rFonts w:ascii="Sylfaen" w:eastAsia="Sylfaen" w:hAnsi="Sylfaen"/>
        </w:rPr>
        <w:t>begun</w:t>
      </w:r>
      <w:r w:rsidR="00FA5396" w:rsidRPr="00FA5396">
        <w:rPr>
          <w:rFonts w:ascii="Sylfaen" w:eastAsia="Sylfaen" w:hAnsi="Sylfaen"/>
        </w:rPr>
        <w:t>. In practically all inpatient institutions</w:t>
      </w:r>
      <w:r w:rsidR="00A355B6">
        <w:rPr>
          <w:rFonts w:ascii="Sylfaen" w:eastAsia="Sylfaen" w:hAnsi="Sylfaen"/>
        </w:rPr>
        <w:t xml:space="preserve"> the</w:t>
      </w:r>
      <w:r w:rsidR="00FA5396" w:rsidRPr="00FA5396">
        <w:rPr>
          <w:rFonts w:ascii="Sylfaen" w:eastAsia="Sylfaen" w:hAnsi="Sylfaen"/>
        </w:rPr>
        <w:t xml:space="preserve"> evaluation of levels of infection prevention and control </w:t>
      </w:r>
      <w:r w:rsidR="00A355B6">
        <w:rPr>
          <w:rFonts w:ascii="Sylfaen" w:eastAsia="Sylfaen" w:hAnsi="Sylfaen"/>
        </w:rPr>
        <w:t xml:space="preserve">has been </w:t>
      </w:r>
      <w:r w:rsidR="00FA5396" w:rsidRPr="00FA5396">
        <w:rPr>
          <w:rFonts w:ascii="Sylfaen" w:eastAsia="Sylfaen" w:hAnsi="Sylfaen"/>
        </w:rPr>
        <w:t>carried out</w:t>
      </w:r>
      <w:r w:rsidR="00A355B6">
        <w:rPr>
          <w:rFonts w:ascii="Sylfaen" w:eastAsia="Sylfaen" w:hAnsi="Sylfaen"/>
        </w:rPr>
        <w:t>. The basis for regulations concerning</w:t>
      </w:r>
      <w:r w:rsidR="00FA5396" w:rsidRPr="00FA5396">
        <w:rPr>
          <w:rFonts w:ascii="Sylfaen" w:eastAsia="Sylfaen" w:hAnsi="Sylfaen"/>
        </w:rPr>
        <w:t xml:space="preserve"> sterilization and disinfection</w:t>
      </w:r>
      <w:r w:rsidR="00A355B6">
        <w:rPr>
          <w:rFonts w:ascii="Sylfaen" w:eastAsia="Sylfaen" w:hAnsi="Sylfaen"/>
        </w:rPr>
        <w:t xml:space="preserve"> in beauty and </w:t>
      </w:r>
      <w:proofErr w:type="spellStart"/>
      <w:r w:rsidR="00A355B6">
        <w:rPr>
          <w:rFonts w:ascii="Sylfaen" w:eastAsia="Sylfaen" w:hAnsi="Sylfaen"/>
        </w:rPr>
        <w:t>tatoo</w:t>
      </w:r>
      <w:proofErr w:type="spellEnd"/>
      <w:r w:rsidR="00A355B6">
        <w:rPr>
          <w:rFonts w:ascii="Sylfaen" w:eastAsia="Sylfaen" w:hAnsi="Sylfaen"/>
        </w:rPr>
        <w:t xml:space="preserve"> salons</w:t>
      </w:r>
      <w:r w:rsidR="00FA5396" w:rsidRPr="00FA5396">
        <w:rPr>
          <w:rFonts w:ascii="Sylfaen" w:eastAsia="Sylfaen" w:hAnsi="Sylfaen"/>
        </w:rPr>
        <w:t xml:space="preserve"> </w:t>
      </w:r>
      <w:r w:rsidR="00A355B6">
        <w:rPr>
          <w:rFonts w:ascii="Sylfaen" w:eastAsia="Sylfaen" w:hAnsi="Sylfaen"/>
        </w:rPr>
        <w:t>has also been drawn up</w:t>
      </w:r>
      <w:r w:rsidR="00FA5396" w:rsidRPr="00FA5396">
        <w:rPr>
          <w:rFonts w:ascii="Sylfaen" w:eastAsia="Sylfaen" w:hAnsi="Sylfaen"/>
        </w:rPr>
        <w:t xml:space="preserve">, and </w:t>
      </w:r>
      <w:r w:rsidR="00A355B6">
        <w:rPr>
          <w:rFonts w:ascii="Sylfaen" w:eastAsia="Sylfaen" w:hAnsi="Sylfaen"/>
        </w:rPr>
        <w:t>enforcement has begun</w:t>
      </w:r>
      <w:r w:rsidR="00FA5396" w:rsidRPr="00FA5396">
        <w:rPr>
          <w:rFonts w:ascii="Sylfaen" w:eastAsia="Sylfaen" w:hAnsi="Sylfaen"/>
        </w:rPr>
        <w:t xml:space="preserve">. </w:t>
      </w:r>
    </w:p>
    <w:p w14:paraId="2EE01F80" w14:textId="7F9B8102"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A detailed review of strategic directions</w:t>
      </w:r>
      <w:r w:rsidR="00A355B6">
        <w:rPr>
          <w:rFonts w:ascii="Sylfaen" w:hAnsi="Sylfaen"/>
        </w:rPr>
        <w:t xml:space="preserve"> and </w:t>
      </w:r>
      <w:r w:rsidRPr="00FA5396">
        <w:rPr>
          <w:rFonts w:ascii="Sylfaen" w:hAnsi="Sylfaen"/>
        </w:rPr>
        <w:t>implementation indicators make</w:t>
      </w:r>
      <w:r w:rsidR="00A355B6">
        <w:rPr>
          <w:rFonts w:ascii="Sylfaen" w:hAnsi="Sylfaen"/>
        </w:rPr>
        <w:t>s</w:t>
      </w:r>
      <w:r w:rsidRPr="00FA5396">
        <w:rPr>
          <w:rFonts w:ascii="Sylfaen" w:hAnsi="Sylfaen"/>
        </w:rPr>
        <w:t xml:space="preserve"> it evident that the level of awareness related to hepatitis C </w:t>
      </w:r>
      <w:r w:rsidR="00A355B6">
        <w:rPr>
          <w:rFonts w:ascii="Sylfaen" w:hAnsi="Sylfaen"/>
        </w:rPr>
        <w:t>within the</w:t>
      </w:r>
      <w:r w:rsidRPr="00FA5396">
        <w:rPr>
          <w:rFonts w:ascii="Sylfaen" w:hAnsi="Sylfaen"/>
        </w:rPr>
        <w:t xml:space="preserve"> general population and injection drug users </w:t>
      </w:r>
      <w:r w:rsidR="00A355B6">
        <w:rPr>
          <w:rFonts w:ascii="Sylfaen" w:hAnsi="Sylfaen"/>
        </w:rPr>
        <w:t>is average</w:t>
      </w:r>
      <w:r w:rsidRPr="00FA5396">
        <w:rPr>
          <w:rFonts w:ascii="Sylfaen" w:hAnsi="Sylfaen"/>
        </w:rPr>
        <w:t xml:space="preserve"> (qualitative research 2016)</w:t>
      </w:r>
      <w:r w:rsidR="00A355B6">
        <w:rPr>
          <w:rFonts w:ascii="Sylfaen" w:hAnsi="Sylfaen"/>
        </w:rPr>
        <w:t>, thus much work is to be done</w:t>
      </w:r>
      <w:r w:rsidRPr="00FA5396">
        <w:rPr>
          <w:rFonts w:ascii="Sylfaen" w:hAnsi="Sylfaen"/>
        </w:rPr>
        <w:t xml:space="preserve"> in this area. </w:t>
      </w:r>
      <w:r w:rsidR="00A355B6">
        <w:rPr>
          <w:rFonts w:ascii="Sylfaen" w:hAnsi="Sylfaen"/>
        </w:rPr>
        <w:t>It</w:t>
      </w:r>
      <w:r w:rsidRPr="00FA5396">
        <w:rPr>
          <w:rFonts w:ascii="Sylfaen" w:hAnsi="Sylfaen"/>
        </w:rPr>
        <w:t xml:space="preserve"> is possible to achieve significant results with a </w:t>
      </w:r>
      <w:r w:rsidR="00A355B6">
        <w:rPr>
          <w:rFonts w:ascii="Sylfaen" w:hAnsi="Sylfaen"/>
        </w:rPr>
        <w:t>low</w:t>
      </w:r>
      <w:r w:rsidRPr="00FA5396">
        <w:rPr>
          <w:rFonts w:ascii="Sylfaen" w:hAnsi="Sylfaen"/>
        </w:rPr>
        <w:t>-cost, effective intervention</w:t>
      </w:r>
      <w:r w:rsidR="00A355B6">
        <w:rPr>
          <w:rFonts w:ascii="Sylfaen" w:hAnsi="Sylfaen"/>
        </w:rPr>
        <w:t>s</w:t>
      </w:r>
      <w:r w:rsidRPr="00FA5396">
        <w:rPr>
          <w:rFonts w:ascii="Sylfaen" w:hAnsi="Sylfaen"/>
        </w:rPr>
        <w:t xml:space="preserve">. </w:t>
      </w:r>
      <w:r w:rsidR="00A355B6">
        <w:rPr>
          <w:rFonts w:ascii="Sylfaen" w:hAnsi="Sylfaen"/>
        </w:rPr>
        <w:t>For example,</w:t>
      </w:r>
      <w:r w:rsidRPr="00FA5396">
        <w:rPr>
          <w:rFonts w:ascii="Sylfaen" w:hAnsi="Sylfaen"/>
        </w:rPr>
        <w:t xml:space="preserve"> by the end of 2016 the Harm Reduction Network has introduced HCV-awareness programs (a Global Fund project) within </w:t>
      </w:r>
      <w:commentRangeStart w:id="27"/>
      <w:r w:rsidRPr="00FA5396">
        <w:rPr>
          <w:rFonts w:ascii="Sylfaen" w:hAnsi="Sylfaen"/>
        </w:rPr>
        <w:t>Patient Schools</w:t>
      </w:r>
      <w:commentRangeEnd w:id="27"/>
      <w:r w:rsidR="00A355B6">
        <w:rPr>
          <w:rStyle w:val="CommentReference"/>
        </w:rPr>
        <w:commentReference w:id="27"/>
      </w:r>
      <w:r w:rsidRPr="00FA5396">
        <w:rPr>
          <w:rFonts w:ascii="Sylfaen" w:hAnsi="Sylfaen"/>
        </w:rPr>
        <w:t xml:space="preserve"> and Peer Driven Interventions (PDI), which virtually doubled the HCV-detection among IDUs and AIDS patients within the first six months of 2017.</w:t>
      </w:r>
    </w:p>
    <w:p w14:paraId="672540FF" w14:textId="6109CEB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97FAA">
        <w:rPr>
          <w:rFonts w:ascii="Sylfaen" w:eastAsia="Sylfaen" w:hAnsi="Sylfaen"/>
        </w:rPr>
        <w:t xml:space="preserve">Analysis of in-depth interviews with stakeholders and statistical data show the significant challenges </w:t>
      </w:r>
      <w:r w:rsidR="00A355B6" w:rsidRPr="00297FAA">
        <w:rPr>
          <w:rFonts w:ascii="Sylfaen" w:eastAsia="Sylfaen" w:hAnsi="Sylfaen"/>
        </w:rPr>
        <w:t>that require</w:t>
      </w:r>
      <w:r w:rsidRPr="00297FAA">
        <w:rPr>
          <w:rFonts w:ascii="Sylfaen" w:eastAsia="Sylfaen" w:hAnsi="Sylfaen"/>
        </w:rPr>
        <w:t xml:space="preserve"> special attention. Th</w:t>
      </w:r>
      <w:r w:rsidR="00A355B6" w:rsidRPr="00297FAA">
        <w:rPr>
          <w:rFonts w:ascii="Sylfaen" w:eastAsia="Sylfaen" w:hAnsi="Sylfaen"/>
        </w:rPr>
        <w:t>ese entail</w:t>
      </w:r>
      <w:r w:rsidRPr="00297FAA">
        <w:rPr>
          <w:rFonts w:ascii="Sylfaen" w:eastAsia="Sylfaen" w:hAnsi="Sylfaen"/>
        </w:rPr>
        <w:t xml:space="preserve"> a shift of emphasis </w:t>
      </w:r>
      <w:r w:rsidR="00A74889" w:rsidRPr="00297FAA">
        <w:rPr>
          <w:rFonts w:ascii="Sylfaen" w:eastAsia="Sylfaen" w:hAnsi="Sylfaen"/>
        </w:rPr>
        <w:t>to</w:t>
      </w:r>
      <w:r w:rsidRPr="00297FAA">
        <w:rPr>
          <w:rFonts w:ascii="Sylfaen" w:eastAsia="Sylfaen" w:hAnsi="Sylfaen"/>
        </w:rPr>
        <w:t xml:space="preserve"> strengthening </w:t>
      </w:r>
      <w:r w:rsidR="00A74889" w:rsidRPr="00297FAA">
        <w:rPr>
          <w:rFonts w:ascii="Sylfaen" w:eastAsia="Sylfaen" w:hAnsi="Sylfaen"/>
        </w:rPr>
        <w:t>awareness-raising measures and mobilizing</w:t>
      </w:r>
      <w:r w:rsidRPr="00297FAA">
        <w:rPr>
          <w:rFonts w:ascii="Sylfaen" w:eastAsia="Sylfaen" w:hAnsi="Sylfaen"/>
        </w:rPr>
        <w:t xml:space="preserve"> more resources; </w:t>
      </w:r>
      <w:r w:rsidR="00A74889" w:rsidRPr="00297FAA">
        <w:rPr>
          <w:rFonts w:ascii="Sylfaen" w:eastAsia="Sylfaen" w:hAnsi="Sylfaen"/>
        </w:rPr>
        <w:t>the</w:t>
      </w:r>
      <w:r w:rsidR="00A74889">
        <w:rPr>
          <w:rFonts w:ascii="Sylfaen" w:eastAsia="Sylfaen" w:hAnsi="Sylfaen"/>
        </w:rPr>
        <w:t xml:space="preserve"> </w:t>
      </w:r>
      <w:r w:rsidR="00297FAA">
        <w:rPr>
          <w:rFonts w:ascii="Sylfaen" w:eastAsia="Sylfaen" w:hAnsi="Sylfaen"/>
        </w:rPr>
        <w:t xml:space="preserve">expansion </w:t>
      </w:r>
      <w:r w:rsidR="00A74889">
        <w:rPr>
          <w:rFonts w:ascii="Sylfaen" w:eastAsia="Sylfaen" w:hAnsi="Sylfaen"/>
        </w:rPr>
        <w:t>of</w:t>
      </w:r>
      <w:r w:rsidRPr="00FA5396">
        <w:rPr>
          <w:rFonts w:ascii="Sylfaen" w:eastAsia="Sylfaen" w:hAnsi="Sylfaen"/>
        </w:rPr>
        <w:t xml:space="preserve"> geographic and financial availability of </w:t>
      </w:r>
      <w:r w:rsidRPr="00FA5396">
        <w:rPr>
          <w:rFonts w:ascii="Sylfaen" w:eastAsia="Sylfaen" w:hAnsi="Sylfaen"/>
        </w:rPr>
        <w:lastRenderedPageBreak/>
        <w:t xml:space="preserve">elimination services; </w:t>
      </w:r>
      <w:r w:rsidR="00297FAA">
        <w:rPr>
          <w:rFonts w:ascii="Sylfaen" w:eastAsia="Sylfaen" w:hAnsi="Sylfaen"/>
        </w:rPr>
        <w:t xml:space="preserve">addressing the </w:t>
      </w:r>
      <w:r w:rsidRPr="00FA5396">
        <w:rPr>
          <w:rFonts w:ascii="Sylfaen" w:eastAsia="Sylfaen" w:hAnsi="Sylfaen"/>
        </w:rPr>
        <w:t xml:space="preserve">lack of medical staff involved in hepatitis services; </w:t>
      </w:r>
      <w:r w:rsidR="00297FAA">
        <w:rPr>
          <w:rFonts w:ascii="Sylfaen" w:eastAsia="Sylfaen" w:hAnsi="Sylfaen"/>
        </w:rPr>
        <w:t xml:space="preserve">and addressing the </w:t>
      </w:r>
      <w:r w:rsidRPr="00FA5396">
        <w:rPr>
          <w:rFonts w:ascii="Sylfaen" w:eastAsia="Sylfaen" w:hAnsi="Sylfaen"/>
        </w:rPr>
        <w:t xml:space="preserve">low interest of </w:t>
      </w:r>
      <w:commentRangeStart w:id="28"/>
      <w:r w:rsidRPr="00FA5396">
        <w:rPr>
          <w:rFonts w:ascii="Sylfaen" w:eastAsia="Sylfaen" w:hAnsi="Sylfaen"/>
        </w:rPr>
        <w:t>anti-HCV</w:t>
      </w:r>
      <w:r w:rsidR="00297FAA">
        <w:rPr>
          <w:rFonts w:ascii="Sylfaen" w:eastAsia="Sylfaen" w:hAnsi="Sylfaen"/>
        </w:rPr>
        <w:t>-</w:t>
      </w:r>
      <w:r w:rsidRPr="00FA5396">
        <w:rPr>
          <w:rFonts w:ascii="Sylfaen" w:eastAsia="Sylfaen" w:hAnsi="Sylfaen"/>
        </w:rPr>
        <w:t xml:space="preserve">positive </w:t>
      </w:r>
      <w:commentRangeEnd w:id="28"/>
      <w:r w:rsidR="00BA25BA">
        <w:rPr>
          <w:rStyle w:val="CommentReference"/>
        </w:rPr>
        <w:commentReference w:id="28"/>
      </w:r>
      <w:r w:rsidRPr="00FA5396">
        <w:rPr>
          <w:rFonts w:ascii="Sylfaen" w:eastAsia="Sylfaen" w:hAnsi="Sylfaen"/>
        </w:rPr>
        <w:t>population to make use of diagnostic services.</w:t>
      </w:r>
    </w:p>
    <w:p w14:paraId="1B3B6C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AFDA45" w14:textId="77777777" w:rsidR="00FA5396" w:rsidRPr="00FA5396" w:rsidRDefault="00FA5396" w:rsidP="00FA5396">
      <w:pPr>
        <w:rPr>
          <w:rFonts w:ascii="Sylfaen" w:hAnsi="Sylfaen"/>
        </w:rPr>
      </w:pPr>
      <w:bookmarkStart w:id="29" w:name="_Toc6225416"/>
      <w:r w:rsidRPr="00FA5396">
        <w:rPr>
          <w:rStyle w:val="Heading2Char"/>
          <w:rFonts w:ascii="Sylfaen" w:hAnsi="Sylfaen" w:cs="Sylfaen"/>
        </w:rPr>
        <w:t>Budget Analysis for the Elimination Strategy 2016-2017</w:t>
      </w:r>
      <w:bookmarkEnd w:id="29"/>
      <w:r w:rsidRPr="00FA5396">
        <w:rPr>
          <w:rStyle w:val="Heading2Char"/>
          <w:rFonts w:ascii="Sylfaen" w:hAnsi="Sylfaen" w:cs="Sylfaen"/>
        </w:rPr>
        <w:t xml:space="preserve"> </w:t>
      </w:r>
    </w:p>
    <w:p w14:paraId="02C2B8CF" w14:textId="534BACC1" w:rsidR="00FA5396" w:rsidRPr="00FA5396" w:rsidRDefault="00BA25BA"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A</w:t>
      </w:r>
      <w:r w:rsidR="00FA5396" w:rsidRPr="00FA5396">
        <w:rPr>
          <w:rFonts w:ascii="Sylfaen" w:eastAsia="Sylfaen" w:hAnsi="Sylfaen"/>
        </w:rPr>
        <w:t xml:space="preserve"> cost efficiency </w:t>
      </w:r>
      <w:r>
        <w:rPr>
          <w:rFonts w:ascii="Sylfaen" w:eastAsia="Sylfaen" w:hAnsi="Sylfaen"/>
        </w:rPr>
        <w:t>study should be carried out for the</w:t>
      </w:r>
      <w:r w:rsidR="00FA5396" w:rsidRPr="00FA5396">
        <w:rPr>
          <w:rFonts w:ascii="Sylfaen" w:eastAsia="Sylfaen" w:hAnsi="Sylfaen"/>
        </w:rPr>
        <w:t xml:space="preserve"> Strategy</w:t>
      </w:r>
      <w:r>
        <w:rPr>
          <w:rFonts w:ascii="Sylfaen" w:eastAsia="Sylfaen" w:hAnsi="Sylfaen"/>
        </w:rPr>
        <w:t>, however none have been implemented during the interim evaluation for lack of</w:t>
      </w:r>
      <w:r w:rsidR="00FA5396" w:rsidRPr="00FA5396">
        <w:rPr>
          <w:rFonts w:ascii="Sylfaen" w:eastAsia="Sylfaen" w:hAnsi="Sylfaen"/>
        </w:rPr>
        <w:t xml:space="preserve"> financial and human resources.</w:t>
      </w:r>
      <w:r>
        <w:rPr>
          <w:rFonts w:ascii="Sylfaen" w:eastAsia="Sylfaen" w:hAnsi="Sylfaen"/>
        </w:rPr>
        <w:t xml:space="preserve"> </w:t>
      </w:r>
      <w:r w:rsidR="00FA5396" w:rsidRPr="00FA5396">
        <w:rPr>
          <w:rFonts w:ascii="Sylfaen" w:eastAsia="Sylfaen" w:hAnsi="Sylfaen"/>
        </w:rPr>
        <w:t>A budget analysis of measures to eliminate hepatitis C was carried out based on a needs assessment, taking into account the epidemiological situation, coverage indicators and service potential.</w:t>
      </w:r>
    </w:p>
    <w:p w14:paraId="03388776" w14:textId="0095A10B"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total funds planned for financing national response measures </w:t>
      </w:r>
      <w:r w:rsidR="00BA25BA">
        <w:rPr>
          <w:rFonts w:ascii="Sylfaen" w:eastAsia="Sylfaen" w:hAnsi="Sylfaen"/>
        </w:rPr>
        <w:t>to eliminate</w:t>
      </w:r>
      <w:r w:rsidRPr="00FA5396">
        <w:rPr>
          <w:rFonts w:ascii="Sylfaen" w:eastAsia="Sylfaen" w:hAnsi="Sylfaen"/>
        </w:rPr>
        <w:t xml:space="preserve"> hepatit</w:t>
      </w:r>
      <w:r w:rsidR="00BA25BA">
        <w:rPr>
          <w:rFonts w:ascii="Sylfaen" w:eastAsia="Sylfaen" w:hAnsi="Sylfaen"/>
        </w:rPr>
        <w:t>is C in 2016-2017 amounted to $</w:t>
      </w:r>
      <w:r w:rsidRPr="00FA5396">
        <w:rPr>
          <w:rFonts w:ascii="Sylfaen" w:eastAsia="Sylfaen" w:hAnsi="Sylfaen"/>
        </w:rPr>
        <w:t>40</w:t>
      </w:r>
      <w:r w:rsidR="00BA25BA">
        <w:rPr>
          <w:rFonts w:ascii="Sylfaen" w:eastAsia="Sylfaen" w:hAnsi="Sylfaen"/>
        </w:rPr>
        <w:t>,000,000</w:t>
      </w:r>
      <w:r w:rsidRPr="00FA5396">
        <w:rPr>
          <w:rFonts w:ascii="Sylfaen" w:eastAsia="Sylfaen" w:hAnsi="Sylfaen"/>
        </w:rPr>
        <w:t xml:space="preserve"> </w:t>
      </w:r>
      <w:commentRangeStart w:id="30"/>
      <w:r w:rsidRPr="00FA5396">
        <w:rPr>
          <w:rFonts w:ascii="Sylfaen" w:eastAsia="Sylfaen" w:hAnsi="Sylfaen"/>
        </w:rPr>
        <w:t>(except for the medicines provided by the pharmaceutical company “Gilead” for free).</w:t>
      </w:r>
      <w:commentRangeEnd w:id="30"/>
      <w:r w:rsidR="00BA25BA">
        <w:rPr>
          <w:rStyle w:val="CommentReference"/>
        </w:rPr>
        <w:commentReference w:id="30"/>
      </w:r>
      <w:r w:rsidRPr="00FA5396">
        <w:rPr>
          <w:rFonts w:ascii="Sylfaen" w:eastAsia="Sylfaen" w:hAnsi="Sylfaen"/>
        </w:rPr>
        <w:t xml:space="preserve">  The </w:t>
      </w:r>
      <w:r w:rsidR="00BA25BA">
        <w:rPr>
          <w:rFonts w:ascii="Sylfaen" w:eastAsia="Sylfaen" w:hAnsi="Sylfaen"/>
        </w:rPr>
        <w:t>real funding amounted to $22,700,000</w:t>
      </w:r>
      <w:r w:rsidRPr="00FA5396">
        <w:rPr>
          <w:rFonts w:ascii="Sylfaen" w:eastAsia="Sylfaen" w:hAnsi="Sylfaen"/>
        </w:rPr>
        <w:t xml:space="preserve">. The share of state budget expenditures constituted </w:t>
      </w:r>
      <w:commentRangeStart w:id="31"/>
      <w:r w:rsidRPr="00FA5396">
        <w:rPr>
          <w:rFonts w:ascii="Sylfaen" w:eastAsia="Sylfaen" w:hAnsi="Sylfaen"/>
        </w:rPr>
        <w:t xml:space="preserve">72% of the </w:t>
      </w:r>
      <w:r w:rsidR="00BA25BA">
        <w:rPr>
          <w:rFonts w:ascii="Sylfaen" w:eastAsia="Sylfaen" w:hAnsi="Sylfaen"/>
        </w:rPr>
        <w:t xml:space="preserve">amount and co-funding </w:t>
      </w:r>
      <w:r w:rsidRPr="00FA5396">
        <w:rPr>
          <w:rFonts w:ascii="Sylfaen" w:eastAsia="Sylfaen" w:hAnsi="Sylfaen"/>
        </w:rPr>
        <w:t>amounted to 21%.</w:t>
      </w:r>
      <w:commentRangeEnd w:id="31"/>
      <w:r w:rsidR="00F5600E">
        <w:rPr>
          <w:rStyle w:val="CommentReference"/>
        </w:rPr>
        <w:commentReference w:id="31"/>
      </w:r>
    </w:p>
    <w:p w14:paraId="2AB17E6E" w14:textId="6CA6B843" w:rsidR="00FA5396" w:rsidRPr="00FA5396" w:rsidRDefault="00F5600E" w:rsidP="00FA5396">
      <w:pPr>
        <w:spacing w:after="200" w:line="276" w:lineRule="auto"/>
        <w:jc w:val="both"/>
        <w:rPr>
          <w:rFonts w:ascii="Sylfaen" w:eastAsia="Sylfaen" w:hAnsi="Sylfaen"/>
        </w:rPr>
      </w:pPr>
      <w:r>
        <w:rPr>
          <w:rFonts w:ascii="Sylfaen" w:eastAsia="Sylfaen" w:hAnsi="Sylfaen"/>
        </w:rPr>
        <w:t>When the elimination strategy was being developed</w:t>
      </w:r>
      <w:r w:rsidR="00FA5396" w:rsidRPr="00FA5396">
        <w:rPr>
          <w:rFonts w:ascii="Sylfaen" w:eastAsia="Sylfaen" w:hAnsi="Sylfaen"/>
        </w:rPr>
        <w:t xml:space="preserve">, the pharmaceutical company “Gilead” had not yet introduced the drug </w:t>
      </w:r>
      <w:proofErr w:type="spellStart"/>
      <w:r w:rsidR="00FA5396" w:rsidRPr="00FA5396">
        <w:rPr>
          <w:rFonts w:ascii="Sylfaen" w:eastAsia="Sylfaen" w:hAnsi="Sylfaen"/>
        </w:rPr>
        <w:t>Harvon</w:t>
      </w:r>
      <w:proofErr w:type="spellEnd"/>
      <w:r w:rsidR="00FA5396" w:rsidRPr="00FA5396">
        <w:rPr>
          <w:rFonts w:ascii="Sylfaen" w:eastAsia="Sylfaen" w:hAnsi="Sylfaen"/>
        </w:rPr>
        <w:t xml:space="preserve">, and calculations were made </w:t>
      </w:r>
      <w:r>
        <w:rPr>
          <w:rFonts w:ascii="Sylfaen" w:eastAsia="Sylfaen" w:hAnsi="Sylfaen"/>
        </w:rPr>
        <w:t>in view of acquiring</w:t>
      </w:r>
      <w:r w:rsidR="00FA5396" w:rsidRPr="00FA5396">
        <w:rPr>
          <w:rFonts w:ascii="Sylfaen" w:eastAsia="Sylfaen" w:hAnsi="Sylfaen"/>
        </w:rPr>
        <w:t xml:space="preserve"> Interferon and Ribavirin. </w:t>
      </w:r>
      <w:r>
        <w:rPr>
          <w:rFonts w:ascii="Sylfaen" w:eastAsia="Sylfaen" w:hAnsi="Sylfaen"/>
        </w:rPr>
        <w:t>Using</w:t>
      </w:r>
      <w:r w:rsidR="00FA5396" w:rsidRPr="00FA5396">
        <w:rPr>
          <w:rFonts w:ascii="Sylfaen" w:eastAsia="Sylfaen" w:hAnsi="Sylfaen"/>
        </w:rPr>
        <w:t xml:space="preserve"> </w:t>
      </w:r>
      <w:proofErr w:type="spellStart"/>
      <w:r w:rsidR="00FA5396" w:rsidRPr="00FA5396">
        <w:rPr>
          <w:rFonts w:ascii="Sylfaen" w:eastAsia="Sylfaen" w:hAnsi="Sylfaen"/>
        </w:rPr>
        <w:t>Harvon</w:t>
      </w:r>
      <w:proofErr w:type="spellEnd"/>
      <w:r w:rsidR="00FA5396" w:rsidRPr="00FA5396">
        <w:rPr>
          <w:rFonts w:ascii="Sylfaen" w:eastAsia="Sylfaen" w:hAnsi="Sylfaen"/>
        </w:rPr>
        <w:t xml:space="preserve"> </w:t>
      </w:r>
      <w:r>
        <w:rPr>
          <w:rFonts w:ascii="Sylfaen" w:eastAsia="Sylfaen" w:hAnsi="Sylfaen"/>
        </w:rPr>
        <w:t>has reduced the medicine costs</w:t>
      </w:r>
      <w:r w:rsidR="00FA5396" w:rsidRPr="00FA5396">
        <w:rPr>
          <w:rFonts w:ascii="Sylfaen" w:eastAsia="Sylfaen" w:hAnsi="Sylfaen"/>
        </w:rPr>
        <w:t xml:space="preserve">, and </w:t>
      </w:r>
      <w:r>
        <w:rPr>
          <w:rFonts w:ascii="Sylfaen" w:eastAsia="Sylfaen" w:hAnsi="Sylfaen"/>
        </w:rPr>
        <w:t xml:space="preserve">consequently </w:t>
      </w:r>
      <w:r w:rsidR="00FA5396" w:rsidRPr="00FA5396">
        <w:rPr>
          <w:rFonts w:ascii="Sylfaen" w:eastAsia="Sylfaen" w:hAnsi="Sylfaen"/>
        </w:rPr>
        <w:t>decreased state budget</w:t>
      </w:r>
      <w:r>
        <w:rPr>
          <w:rFonts w:ascii="Sylfaen" w:eastAsia="Sylfaen" w:hAnsi="Sylfaen"/>
        </w:rPr>
        <w:t xml:space="preserve"> lines for medicine in </w:t>
      </w:r>
      <w:r w:rsidR="00FA5396" w:rsidRPr="00FA5396">
        <w:rPr>
          <w:rFonts w:ascii="Sylfaen" w:eastAsia="Sylfaen" w:hAnsi="Sylfaen"/>
        </w:rPr>
        <w:t>2016-2017.</w:t>
      </w:r>
    </w:p>
    <w:p w14:paraId="764C1426" w14:textId="01D965AF"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funding certain diagnostic and monitoring studies by the state significantly reduced the financial burden on patients (21% of the planned value). </w:t>
      </w:r>
      <w:r w:rsidR="00F5600E">
        <w:rPr>
          <w:rFonts w:ascii="Sylfaen" w:eastAsia="Sylfaen" w:hAnsi="Sylfaen"/>
        </w:rPr>
        <w:t>I</w:t>
      </w:r>
      <w:r w:rsidRPr="00FA5396">
        <w:rPr>
          <w:rFonts w:ascii="Sylfaen" w:eastAsia="Sylfaen" w:hAnsi="Sylfaen"/>
        </w:rPr>
        <w:t>nternational donors</w:t>
      </w:r>
      <w:r w:rsidR="00F5600E">
        <w:rPr>
          <w:rFonts w:ascii="Sylfaen" w:eastAsia="Sylfaen" w:hAnsi="Sylfaen"/>
        </w:rPr>
        <w:t xml:space="preserve"> respected all of their pledged amounts</w:t>
      </w:r>
    </w:p>
    <w:p w14:paraId="5FADF854" w14:textId="352EBCE2" w:rsidR="00FA5396" w:rsidRPr="00FA5396" w:rsidRDefault="00F5600E" w:rsidP="00FA5396">
      <w:pPr>
        <w:spacing w:after="200" w:line="276" w:lineRule="auto"/>
        <w:jc w:val="both"/>
        <w:rPr>
          <w:rFonts w:ascii="Sylfaen" w:eastAsia="Sylfaen" w:hAnsi="Sylfaen"/>
        </w:rPr>
      </w:pPr>
      <w:r>
        <w:rPr>
          <w:rFonts w:ascii="Sylfaen" w:eastAsia="Sylfaen" w:hAnsi="Sylfaen"/>
        </w:rPr>
        <w:t>An</w:t>
      </w:r>
      <w:r w:rsidR="00FA5396" w:rsidRPr="00FA5396">
        <w:rPr>
          <w:rFonts w:ascii="Sylfaen" w:eastAsia="Sylfaen" w:hAnsi="Sylfaen"/>
        </w:rPr>
        <w:t xml:space="preserve"> Elimination Strategy budget analysis showed that the budget </w:t>
      </w:r>
      <w:r>
        <w:rPr>
          <w:rFonts w:ascii="Sylfaen" w:eastAsia="Sylfaen" w:hAnsi="Sylfaen"/>
        </w:rPr>
        <w:t>for</w:t>
      </w:r>
      <w:r w:rsidR="00FA5396" w:rsidRPr="00FA5396">
        <w:rPr>
          <w:rFonts w:ascii="Sylfaen" w:eastAsia="Sylfaen" w:hAnsi="Sylfaen"/>
        </w:rPr>
        <w:t xml:space="preserve"> 2019-2020 should be revised</w:t>
      </w:r>
      <w:r>
        <w:rPr>
          <w:rFonts w:ascii="Sylfaen" w:eastAsia="Sylfaen" w:hAnsi="Sylfaen"/>
        </w:rPr>
        <w:t xml:space="preserve">, in view of the </w:t>
      </w:r>
      <w:r w:rsidR="00FA5396" w:rsidRPr="00FA5396">
        <w:rPr>
          <w:rFonts w:ascii="Sylfaen" w:eastAsia="Sylfaen" w:hAnsi="Sylfaen"/>
        </w:rPr>
        <w:t xml:space="preserve">current </w:t>
      </w:r>
      <w:r>
        <w:rPr>
          <w:rFonts w:ascii="Sylfaen" w:eastAsia="Sylfaen" w:hAnsi="Sylfaen"/>
        </w:rPr>
        <w:t>situation; m</w:t>
      </w:r>
      <w:r w:rsidR="00FA5396" w:rsidRPr="00FA5396">
        <w:rPr>
          <w:rFonts w:ascii="Sylfaen" w:eastAsia="Sylfaen" w:hAnsi="Sylfaen"/>
        </w:rPr>
        <w:t>ore funds should be mobilized for hepatitis C prevention, diagnostics and treatment measure</w:t>
      </w:r>
      <w:r>
        <w:rPr>
          <w:rFonts w:ascii="Sylfaen" w:eastAsia="Sylfaen" w:hAnsi="Sylfaen"/>
        </w:rPr>
        <w:t>s</w:t>
      </w:r>
      <w:r w:rsidR="00FA5396" w:rsidRPr="00FA5396">
        <w:rPr>
          <w:rFonts w:ascii="Sylfaen" w:eastAsia="Sylfaen" w:hAnsi="Sylfaen"/>
        </w:rPr>
        <w:t>.</w:t>
      </w:r>
    </w:p>
    <w:p w14:paraId="301C988A" w14:textId="4BE06D08" w:rsidR="00FA5396" w:rsidRPr="00FA5396" w:rsidRDefault="00FA5396" w:rsidP="00FA5396">
      <w:pPr>
        <w:jc w:val="both"/>
        <w:rPr>
          <w:rFonts w:ascii="Sylfaen" w:hAnsi="Sylfaen"/>
          <w:b/>
          <w:color w:val="2F5496"/>
        </w:rPr>
      </w:pPr>
      <w:r w:rsidRPr="00FA5396">
        <w:rPr>
          <w:rFonts w:ascii="Sylfaen" w:hAnsi="Sylfaen"/>
          <w:b/>
          <w:color w:val="2F5496"/>
        </w:rPr>
        <w:t>Table 3: Planned and Actual Costs</w:t>
      </w:r>
      <w:r w:rsidR="00F5600E">
        <w:rPr>
          <w:rFonts w:ascii="Sylfaen" w:hAnsi="Sylfaen"/>
          <w:b/>
          <w:color w:val="2F5496"/>
        </w:rPr>
        <w:t xml:space="preserve"> ($)</w:t>
      </w:r>
      <w:r w:rsidRPr="00FA5396">
        <w:rPr>
          <w:rFonts w:ascii="Sylfaen" w:hAnsi="Sylfaen"/>
          <w:b/>
          <w:color w:val="2F5496"/>
        </w:rPr>
        <w:t xml:space="preserve"> of the Hepatitis Elimination Strategy in 2016-2017</w:t>
      </w:r>
    </w:p>
    <w:tbl>
      <w:tblPr>
        <w:tblStyle w:val="TableGrid"/>
        <w:tblW w:w="9564" w:type="dxa"/>
        <w:tblLayout w:type="fixed"/>
        <w:tblLook w:val="04A0" w:firstRow="1" w:lastRow="0" w:firstColumn="1" w:lastColumn="0" w:noHBand="0" w:noVBand="1"/>
      </w:tblPr>
      <w:tblGrid>
        <w:gridCol w:w="2235"/>
        <w:gridCol w:w="1559"/>
        <w:gridCol w:w="1559"/>
        <w:gridCol w:w="1559"/>
        <w:gridCol w:w="1560"/>
        <w:gridCol w:w="1092"/>
      </w:tblGrid>
      <w:tr w:rsidR="00FA5396" w:rsidRPr="00FA5396" w14:paraId="31CD257A" w14:textId="77777777" w:rsidTr="00773928">
        <w:tc>
          <w:tcPr>
            <w:tcW w:w="2235" w:type="dxa"/>
          </w:tcPr>
          <w:p w14:paraId="5414C0CC" w14:textId="77777777" w:rsidR="00FA5396" w:rsidRPr="00FA5396" w:rsidRDefault="00FA5396" w:rsidP="00773928">
            <w:pPr>
              <w:rPr>
                <w:rFonts w:ascii="Sylfaen" w:hAnsi="Sylfaen"/>
              </w:rPr>
            </w:pPr>
          </w:p>
        </w:tc>
        <w:tc>
          <w:tcPr>
            <w:tcW w:w="1559" w:type="dxa"/>
          </w:tcPr>
          <w:p w14:paraId="3B3523B5" w14:textId="25C46BA7" w:rsidR="00FA5396" w:rsidRPr="00FA5396" w:rsidRDefault="00FA5396" w:rsidP="00F5600E">
            <w:pPr>
              <w:rPr>
                <w:rFonts w:ascii="Sylfaen" w:hAnsi="Sylfaen"/>
              </w:rPr>
            </w:pPr>
            <w:r w:rsidRPr="00FA5396">
              <w:rPr>
                <w:rFonts w:ascii="Sylfaen" w:eastAsia="Times New Roman" w:hAnsi="Sylfaen" w:cs="Calibri"/>
                <w:color w:val="000000"/>
                <w:sz w:val="18"/>
                <w:szCs w:val="18"/>
              </w:rPr>
              <w:t xml:space="preserve">1. Raising awareness </w:t>
            </w:r>
          </w:p>
        </w:tc>
        <w:tc>
          <w:tcPr>
            <w:tcW w:w="1559" w:type="dxa"/>
          </w:tcPr>
          <w:p w14:paraId="00A7A92E" w14:textId="7A8BB490" w:rsidR="00FA5396" w:rsidRPr="00FA5396" w:rsidRDefault="00FA5396" w:rsidP="00F5600E">
            <w:pPr>
              <w:rPr>
                <w:rFonts w:ascii="Sylfaen" w:hAnsi="Sylfaen"/>
              </w:rPr>
            </w:pPr>
            <w:r w:rsidRPr="00FA5396">
              <w:rPr>
                <w:rFonts w:ascii="Sylfaen" w:hAnsi="Sylfaen"/>
              </w:rPr>
              <w:t xml:space="preserve">2. </w:t>
            </w:r>
            <w:r w:rsidRPr="00FA5396">
              <w:rPr>
                <w:rFonts w:ascii="Sylfaen" w:eastAsia="Times New Roman" w:hAnsi="Sylfaen" w:cs="Calibri"/>
                <w:color w:val="000000"/>
                <w:sz w:val="18"/>
                <w:szCs w:val="18"/>
              </w:rPr>
              <w:t>Monitoring the healthcare sector response to hepatitis</w:t>
            </w:r>
          </w:p>
        </w:tc>
        <w:tc>
          <w:tcPr>
            <w:tcW w:w="1559" w:type="dxa"/>
          </w:tcPr>
          <w:p w14:paraId="3B11F5B2" w14:textId="4E8ABDC3" w:rsidR="00FA5396" w:rsidRPr="00FA5396" w:rsidRDefault="00FA5396" w:rsidP="00F5600E">
            <w:pPr>
              <w:rPr>
                <w:rFonts w:ascii="Sylfaen" w:hAnsi="Sylfaen"/>
              </w:rPr>
            </w:pPr>
            <w:r w:rsidRPr="00FA5396">
              <w:rPr>
                <w:rFonts w:ascii="Sylfaen" w:hAnsi="Sylfaen"/>
              </w:rPr>
              <w:t xml:space="preserve">3. </w:t>
            </w:r>
            <w:r w:rsidR="00F5600E">
              <w:rPr>
                <w:rFonts w:ascii="Sylfaen" w:eastAsia="Times New Roman" w:hAnsi="Sylfaen" w:cs="Calibri"/>
                <w:color w:val="000000"/>
                <w:sz w:val="18"/>
                <w:szCs w:val="18"/>
              </w:rPr>
              <w:t>Preventing</w:t>
            </w:r>
            <w:r w:rsidRPr="00FA5396">
              <w:rPr>
                <w:rFonts w:ascii="Sylfaen" w:eastAsia="Times New Roman" w:hAnsi="Sylfaen" w:cs="Calibri"/>
                <w:color w:val="000000"/>
                <w:sz w:val="18"/>
                <w:szCs w:val="18"/>
              </w:rPr>
              <w:t xml:space="preserve"> viral hepatitis transmission</w:t>
            </w:r>
          </w:p>
        </w:tc>
        <w:tc>
          <w:tcPr>
            <w:tcW w:w="1560" w:type="dxa"/>
          </w:tcPr>
          <w:p w14:paraId="3B0B790B" w14:textId="5C84CF7F" w:rsidR="00FA5396" w:rsidRPr="00FA5396" w:rsidRDefault="00FA5396" w:rsidP="00F5600E">
            <w:pPr>
              <w:rPr>
                <w:rFonts w:ascii="Sylfaen" w:hAnsi="Sylfaen"/>
              </w:rPr>
            </w:pPr>
            <w:r w:rsidRPr="00FA5396">
              <w:rPr>
                <w:rFonts w:ascii="Sylfaen" w:hAnsi="Sylfaen"/>
              </w:rPr>
              <w:t xml:space="preserve">4. </w:t>
            </w:r>
            <w:r w:rsidR="00F5600E">
              <w:rPr>
                <w:rFonts w:ascii="Sylfaen" w:eastAsia="Times New Roman" w:hAnsi="Sylfaen" w:cs="Calibri"/>
                <w:color w:val="000000"/>
                <w:sz w:val="18"/>
                <w:szCs w:val="18"/>
              </w:rPr>
              <w:t>Reducing</w:t>
            </w:r>
            <w:r w:rsidRPr="00FA5396">
              <w:rPr>
                <w:rFonts w:ascii="Sylfaen" w:eastAsia="Times New Roman" w:hAnsi="Sylfaen" w:cs="Calibri"/>
                <w:color w:val="000000"/>
                <w:sz w:val="18"/>
                <w:szCs w:val="18"/>
              </w:rPr>
              <w:t xml:space="preserve"> morbidity and mortality due to hepatitis C</w:t>
            </w:r>
          </w:p>
        </w:tc>
        <w:tc>
          <w:tcPr>
            <w:tcW w:w="1092" w:type="dxa"/>
          </w:tcPr>
          <w:p w14:paraId="422F75F6"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Total</w:t>
            </w:r>
          </w:p>
        </w:tc>
      </w:tr>
      <w:tr w:rsidR="00FA5396" w:rsidRPr="00FA5396" w14:paraId="0E4F45FB" w14:textId="77777777" w:rsidTr="00773928">
        <w:tc>
          <w:tcPr>
            <w:tcW w:w="2235" w:type="dxa"/>
          </w:tcPr>
          <w:p w14:paraId="26237B42"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Plan, 2016</w:t>
            </w:r>
          </w:p>
        </w:tc>
        <w:tc>
          <w:tcPr>
            <w:tcW w:w="1559" w:type="dxa"/>
          </w:tcPr>
          <w:p w14:paraId="3A3C66D2" w14:textId="77777777" w:rsidR="00FA5396" w:rsidRPr="00FA5396" w:rsidRDefault="00FA5396" w:rsidP="00773928">
            <w:pPr>
              <w:rPr>
                <w:rFonts w:ascii="Sylfaen" w:hAnsi="Sylfaen"/>
              </w:rPr>
            </w:pPr>
          </w:p>
        </w:tc>
        <w:tc>
          <w:tcPr>
            <w:tcW w:w="1559" w:type="dxa"/>
          </w:tcPr>
          <w:p w14:paraId="3A4169F2" w14:textId="77777777" w:rsidR="00FA5396" w:rsidRPr="00FA5396" w:rsidRDefault="00FA5396" w:rsidP="00773928">
            <w:pPr>
              <w:rPr>
                <w:rFonts w:ascii="Sylfaen" w:hAnsi="Sylfaen"/>
              </w:rPr>
            </w:pPr>
          </w:p>
        </w:tc>
        <w:tc>
          <w:tcPr>
            <w:tcW w:w="1559" w:type="dxa"/>
          </w:tcPr>
          <w:p w14:paraId="7A8A32B7" w14:textId="77777777" w:rsidR="00FA5396" w:rsidRPr="00FA5396" w:rsidRDefault="00FA5396" w:rsidP="00773928">
            <w:pPr>
              <w:rPr>
                <w:rFonts w:ascii="Sylfaen" w:hAnsi="Sylfaen"/>
              </w:rPr>
            </w:pPr>
          </w:p>
        </w:tc>
        <w:tc>
          <w:tcPr>
            <w:tcW w:w="1560" w:type="dxa"/>
          </w:tcPr>
          <w:p w14:paraId="22C89377" w14:textId="77777777" w:rsidR="00FA5396" w:rsidRPr="00FA5396" w:rsidRDefault="00FA5396" w:rsidP="00773928">
            <w:pPr>
              <w:rPr>
                <w:rFonts w:ascii="Sylfaen" w:hAnsi="Sylfaen"/>
              </w:rPr>
            </w:pPr>
          </w:p>
        </w:tc>
        <w:tc>
          <w:tcPr>
            <w:tcW w:w="1092" w:type="dxa"/>
          </w:tcPr>
          <w:p w14:paraId="03CDEED0" w14:textId="77777777" w:rsidR="00FA5396" w:rsidRPr="00FA5396" w:rsidRDefault="00FA5396" w:rsidP="00773928">
            <w:pPr>
              <w:rPr>
                <w:rFonts w:ascii="Sylfaen" w:hAnsi="Sylfaen"/>
              </w:rPr>
            </w:pPr>
          </w:p>
        </w:tc>
      </w:tr>
      <w:tr w:rsidR="00FA5396" w:rsidRPr="00FA5396" w14:paraId="316177AF" w14:textId="77777777" w:rsidTr="00773928">
        <w:tc>
          <w:tcPr>
            <w:tcW w:w="2235" w:type="dxa"/>
          </w:tcPr>
          <w:p w14:paraId="123C6C4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138F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40,000</w:t>
            </w:r>
          </w:p>
        </w:tc>
        <w:tc>
          <w:tcPr>
            <w:tcW w:w="1559" w:type="dxa"/>
            <w:vAlign w:val="center"/>
          </w:tcPr>
          <w:p w14:paraId="107CBC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44,800</w:t>
            </w:r>
          </w:p>
        </w:tc>
        <w:tc>
          <w:tcPr>
            <w:tcW w:w="1559" w:type="dxa"/>
            <w:vAlign w:val="center"/>
          </w:tcPr>
          <w:p w14:paraId="1C46A8B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1.560,252</w:t>
            </w:r>
          </w:p>
        </w:tc>
        <w:tc>
          <w:tcPr>
            <w:tcW w:w="1560" w:type="dxa"/>
            <w:vAlign w:val="center"/>
          </w:tcPr>
          <w:p w14:paraId="5DC27F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6.305,954</w:t>
            </w:r>
          </w:p>
        </w:tc>
        <w:tc>
          <w:tcPr>
            <w:tcW w:w="1092" w:type="dxa"/>
            <w:vAlign w:val="center"/>
          </w:tcPr>
          <w:p w14:paraId="0991972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7,951,005</w:t>
            </w:r>
          </w:p>
        </w:tc>
      </w:tr>
      <w:tr w:rsidR="00FA5396" w:rsidRPr="00FA5396" w14:paraId="4DAB25FA" w14:textId="77777777" w:rsidTr="00773928">
        <w:tc>
          <w:tcPr>
            <w:tcW w:w="2235" w:type="dxa"/>
          </w:tcPr>
          <w:p w14:paraId="0339425B"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46B33F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6584C7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31EE3A07"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35,000</w:t>
            </w:r>
          </w:p>
        </w:tc>
        <w:tc>
          <w:tcPr>
            <w:tcW w:w="1560" w:type="dxa"/>
            <w:vAlign w:val="center"/>
          </w:tcPr>
          <w:p w14:paraId="1B34FF2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6,586,504</w:t>
            </w:r>
          </w:p>
        </w:tc>
        <w:tc>
          <w:tcPr>
            <w:tcW w:w="1092" w:type="dxa"/>
            <w:vAlign w:val="center"/>
          </w:tcPr>
          <w:p w14:paraId="5B2C4DA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6,621,504</w:t>
            </w:r>
          </w:p>
        </w:tc>
      </w:tr>
      <w:tr w:rsidR="00FA5396" w:rsidRPr="00FA5396" w14:paraId="4D71AF50" w14:textId="77777777" w:rsidTr="00773928">
        <w:tc>
          <w:tcPr>
            <w:tcW w:w="2235" w:type="dxa"/>
          </w:tcPr>
          <w:p w14:paraId="39DCD7C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684E3BE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1C5D655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31.2</w:t>
            </w:r>
          </w:p>
        </w:tc>
        <w:tc>
          <w:tcPr>
            <w:tcW w:w="1559" w:type="dxa"/>
            <w:vAlign w:val="center"/>
          </w:tcPr>
          <w:p w14:paraId="460477B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3,020,366</w:t>
            </w:r>
          </w:p>
        </w:tc>
        <w:tc>
          <w:tcPr>
            <w:tcW w:w="1560" w:type="dxa"/>
            <w:vAlign w:val="center"/>
          </w:tcPr>
          <w:p w14:paraId="34719686"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156,100</w:t>
            </w:r>
          </w:p>
        </w:tc>
        <w:tc>
          <w:tcPr>
            <w:tcW w:w="1092" w:type="dxa"/>
            <w:vAlign w:val="center"/>
          </w:tcPr>
          <w:p w14:paraId="04A873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3,207,666</w:t>
            </w:r>
          </w:p>
        </w:tc>
      </w:tr>
      <w:tr w:rsidR="00FA5396" w:rsidRPr="00FA5396" w14:paraId="23A08489" w14:textId="77777777" w:rsidTr="00773928">
        <w:tc>
          <w:tcPr>
            <w:tcW w:w="2235" w:type="dxa"/>
          </w:tcPr>
          <w:p w14:paraId="1D5F7B96"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7314F6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24,000</w:t>
            </w:r>
          </w:p>
        </w:tc>
        <w:tc>
          <w:tcPr>
            <w:tcW w:w="1559" w:type="dxa"/>
            <w:vAlign w:val="center"/>
          </w:tcPr>
          <w:p w14:paraId="0630DC7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47,200</w:t>
            </w:r>
          </w:p>
        </w:tc>
        <w:tc>
          <w:tcPr>
            <w:tcW w:w="1559" w:type="dxa"/>
            <w:vAlign w:val="center"/>
          </w:tcPr>
          <w:p w14:paraId="1B85B5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153.3</w:t>
            </w:r>
          </w:p>
        </w:tc>
        <w:tc>
          <w:tcPr>
            <w:tcW w:w="1560" w:type="dxa"/>
            <w:vAlign w:val="center"/>
          </w:tcPr>
          <w:p w14:paraId="737F203D"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155,400</w:t>
            </w:r>
          </w:p>
        </w:tc>
        <w:tc>
          <w:tcPr>
            <w:tcW w:w="1092" w:type="dxa"/>
            <w:vAlign w:val="center"/>
          </w:tcPr>
          <w:p w14:paraId="6F04BBA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379,900</w:t>
            </w:r>
          </w:p>
        </w:tc>
      </w:tr>
      <w:tr w:rsidR="00FA5396" w:rsidRPr="00FA5396" w14:paraId="091CE751" w14:textId="77777777" w:rsidTr="00773928">
        <w:tc>
          <w:tcPr>
            <w:tcW w:w="2235" w:type="dxa"/>
          </w:tcPr>
          <w:p w14:paraId="6009478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2016</w:t>
            </w:r>
          </w:p>
        </w:tc>
        <w:tc>
          <w:tcPr>
            <w:tcW w:w="1559" w:type="dxa"/>
          </w:tcPr>
          <w:p w14:paraId="5F09ABA8" w14:textId="77777777" w:rsidR="00FA5396" w:rsidRPr="00FA5396" w:rsidRDefault="00FA5396" w:rsidP="00773928">
            <w:pPr>
              <w:rPr>
                <w:rFonts w:ascii="Sylfaen" w:hAnsi="Sylfaen"/>
              </w:rPr>
            </w:pPr>
          </w:p>
        </w:tc>
        <w:tc>
          <w:tcPr>
            <w:tcW w:w="1559" w:type="dxa"/>
          </w:tcPr>
          <w:p w14:paraId="110B2CEB" w14:textId="77777777" w:rsidR="00FA5396" w:rsidRPr="00FA5396" w:rsidRDefault="00FA5396" w:rsidP="00773928">
            <w:pPr>
              <w:rPr>
                <w:rFonts w:ascii="Sylfaen" w:hAnsi="Sylfaen"/>
              </w:rPr>
            </w:pPr>
          </w:p>
        </w:tc>
        <w:tc>
          <w:tcPr>
            <w:tcW w:w="1559" w:type="dxa"/>
          </w:tcPr>
          <w:p w14:paraId="74C6E186" w14:textId="77777777" w:rsidR="00FA5396" w:rsidRPr="00FA5396" w:rsidRDefault="00FA5396" w:rsidP="00773928">
            <w:pPr>
              <w:rPr>
                <w:rFonts w:ascii="Sylfaen" w:hAnsi="Sylfaen"/>
              </w:rPr>
            </w:pPr>
          </w:p>
        </w:tc>
        <w:tc>
          <w:tcPr>
            <w:tcW w:w="1560" w:type="dxa"/>
          </w:tcPr>
          <w:p w14:paraId="0CC6CDB1" w14:textId="77777777" w:rsidR="00FA5396" w:rsidRPr="00FA5396" w:rsidRDefault="00FA5396" w:rsidP="00773928">
            <w:pPr>
              <w:rPr>
                <w:rFonts w:ascii="Sylfaen" w:hAnsi="Sylfaen"/>
              </w:rPr>
            </w:pPr>
          </w:p>
        </w:tc>
        <w:tc>
          <w:tcPr>
            <w:tcW w:w="1092" w:type="dxa"/>
          </w:tcPr>
          <w:p w14:paraId="41CDA417" w14:textId="77777777" w:rsidR="00FA5396" w:rsidRPr="00FA5396" w:rsidRDefault="00FA5396" w:rsidP="00773928">
            <w:pPr>
              <w:rPr>
                <w:rFonts w:ascii="Sylfaen" w:hAnsi="Sylfaen"/>
              </w:rPr>
            </w:pPr>
          </w:p>
        </w:tc>
      </w:tr>
      <w:tr w:rsidR="00FA5396" w:rsidRPr="00FA5396" w14:paraId="69E4C53D" w14:textId="77777777" w:rsidTr="00773928">
        <w:tc>
          <w:tcPr>
            <w:tcW w:w="2235" w:type="dxa"/>
          </w:tcPr>
          <w:p w14:paraId="34E2C38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7A74C9BE" w14:textId="77777777" w:rsidR="00FA5396" w:rsidRPr="00FA5396" w:rsidRDefault="00FA5396" w:rsidP="00773928">
            <w:pPr>
              <w:rPr>
                <w:rFonts w:ascii="Sylfaen" w:hAnsi="Sylfaen"/>
              </w:rPr>
            </w:pPr>
            <w:r w:rsidRPr="00FA5396">
              <w:rPr>
                <w:rFonts w:ascii="Sylfaen" w:hAnsi="Sylfaen" w:cs="Calibri"/>
                <w:color w:val="000000"/>
                <w:sz w:val="18"/>
                <w:szCs w:val="18"/>
              </w:rPr>
              <w:t>40,083</w:t>
            </w:r>
          </w:p>
        </w:tc>
        <w:tc>
          <w:tcPr>
            <w:tcW w:w="1559" w:type="dxa"/>
            <w:vAlign w:val="center"/>
          </w:tcPr>
          <w:p w14:paraId="6D6C6FD6" w14:textId="77777777" w:rsidR="00FA5396" w:rsidRPr="00FA5396" w:rsidRDefault="00FA5396" w:rsidP="00773928">
            <w:pPr>
              <w:rPr>
                <w:rFonts w:ascii="Sylfaen" w:hAnsi="Sylfaen"/>
              </w:rPr>
            </w:pPr>
            <w:r w:rsidRPr="00FA5396">
              <w:rPr>
                <w:rFonts w:ascii="Sylfaen" w:hAnsi="Sylfaen" w:cs="Calibri"/>
                <w:color w:val="000000"/>
                <w:sz w:val="18"/>
                <w:szCs w:val="18"/>
              </w:rPr>
              <w:t>45,000</w:t>
            </w:r>
          </w:p>
        </w:tc>
        <w:tc>
          <w:tcPr>
            <w:tcW w:w="1559" w:type="dxa"/>
            <w:vAlign w:val="center"/>
          </w:tcPr>
          <w:p w14:paraId="740B61A5" w14:textId="77777777" w:rsidR="00FA5396" w:rsidRPr="00FA5396" w:rsidRDefault="00FA5396" w:rsidP="00773928">
            <w:pPr>
              <w:rPr>
                <w:rFonts w:ascii="Sylfaen" w:hAnsi="Sylfaen"/>
              </w:rPr>
            </w:pPr>
            <w:r w:rsidRPr="00FA5396">
              <w:rPr>
                <w:rFonts w:ascii="Sylfaen" w:hAnsi="Sylfaen" w:cs="Calibri"/>
                <w:color w:val="000000"/>
                <w:sz w:val="18"/>
                <w:szCs w:val="18"/>
              </w:rPr>
              <w:t>2,705,394</w:t>
            </w:r>
          </w:p>
        </w:tc>
        <w:tc>
          <w:tcPr>
            <w:tcW w:w="1560" w:type="dxa"/>
            <w:vAlign w:val="center"/>
          </w:tcPr>
          <w:p w14:paraId="73ADEF59" w14:textId="77777777" w:rsidR="00FA5396" w:rsidRPr="00FA5396" w:rsidRDefault="00FA5396" w:rsidP="00773928">
            <w:pPr>
              <w:rPr>
                <w:rFonts w:ascii="Sylfaen" w:hAnsi="Sylfaen"/>
              </w:rPr>
            </w:pPr>
            <w:r w:rsidRPr="00FA5396">
              <w:rPr>
                <w:rFonts w:ascii="Sylfaen" w:hAnsi="Sylfaen" w:cs="Calibri"/>
                <w:color w:val="000000"/>
                <w:sz w:val="18"/>
                <w:szCs w:val="18"/>
              </w:rPr>
              <w:t>3,154,633</w:t>
            </w:r>
          </w:p>
        </w:tc>
        <w:tc>
          <w:tcPr>
            <w:tcW w:w="1092" w:type="dxa"/>
            <w:vAlign w:val="center"/>
          </w:tcPr>
          <w:p w14:paraId="72C425A3" w14:textId="77777777" w:rsidR="00FA5396" w:rsidRPr="00FA5396" w:rsidRDefault="00FA5396" w:rsidP="00773928">
            <w:pPr>
              <w:rPr>
                <w:rFonts w:ascii="Sylfaen" w:hAnsi="Sylfaen"/>
              </w:rPr>
            </w:pPr>
            <w:r w:rsidRPr="00FA5396">
              <w:rPr>
                <w:rFonts w:ascii="Sylfaen" w:hAnsi="Sylfaen" w:cs="Calibri"/>
                <w:color w:val="000000"/>
                <w:sz w:val="18"/>
                <w:szCs w:val="18"/>
              </w:rPr>
              <w:t>6,305,110</w:t>
            </w:r>
          </w:p>
        </w:tc>
      </w:tr>
      <w:tr w:rsidR="00FA5396" w:rsidRPr="00FA5396" w14:paraId="795B3B2C" w14:textId="77777777" w:rsidTr="00773928">
        <w:tc>
          <w:tcPr>
            <w:tcW w:w="2235" w:type="dxa"/>
          </w:tcPr>
          <w:p w14:paraId="086FAC13"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F29127E"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5B75174"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04BC9547" w14:textId="77777777" w:rsidR="00FA5396" w:rsidRPr="00FA5396" w:rsidRDefault="00FA5396" w:rsidP="00773928">
            <w:pPr>
              <w:rPr>
                <w:rFonts w:ascii="Sylfaen" w:hAnsi="Sylfaen"/>
              </w:rPr>
            </w:pPr>
            <w:r w:rsidRPr="00FA5396">
              <w:rPr>
                <w:rFonts w:ascii="Sylfaen" w:hAnsi="Sylfaen" w:cs="Calibri"/>
                <w:color w:val="000000"/>
                <w:sz w:val="18"/>
                <w:szCs w:val="18"/>
              </w:rPr>
              <w:t>35,000</w:t>
            </w:r>
          </w:p>
        </w:tc>
        <w:tc>
          <w:tcPr>
            <w:tcW w:w="1560" w:type="dxa"/>
            <w:vAlign w:val="center"/>
          </w:tcPr>
          <w:p w14:paraId="51B778DE" w14:textId="77777777" w:rsidR="00FA5396" w:rsidRPr="00FA5396" w:rsidRDefault="00FA5396" w:rsidP="00773928">
            <w:pPr>
              <w:rPr>
                <w:rFonts w:ascii="Sylfaen" w:hAnsi="Sylfaen"/>
              </w:rPr>
            </w:pPr>
            <w:r w:rsidRPr="00FA5396">
              <w:rPr>
                <w:rFonts w:ascii="Sylfaen" w:hAnsi="Sylfaen" w:cs="Calibri"/>
                <w:color w:val="000000"/>
                <w:sz w:val="18"/>
                <w:szCs w:val="18"/>
              </w:rPr>
              <w:t>1,332,981</w:t>
            </w:r>
          </w:p>
        </w:tc>
        <w:tc>
          <w:tcPr>
            <w:tcW w:w="1092" w:type="dxa"/>
            <w:vAlign w:val="center"/>
          </w:tcPr>
          <w:p w14:paraId="06A4BFB5" w14:textId="77777777" w:rsidR="00FA5396" w:rsidRPr="00FA5396" w:rsidRDefault="00FA5396" w:rsidP="00773928">
            <w:pPr>
              <w:rPr>
                <w:rFonts w:ascii="Sylfaen" w:hAnsi="Sylfaen"/>
              </w:rPr>
            </w:pPr>
            <w:r w:rsidRPr="00FA5396">
              <w:rPr>
                <w:rFonts w:ascii="Sylfaen" w:hAnsi="Sylfaen" w:cs="Calibri"/>
                <w:color w:val="000000"/>
                <w:sz w:val="18"/>
                <w:szCs w:val="18"/>
              </w:rPr>
              <w:t>1,367,981</w:t>
            </w:r>
          </w:p>
        </w:tc>
      </w:tr>
      <w:tr w:rsidR="00FA5396" w:rsidRPr="00FA5396" w14:paraId="46C7B371" w14:textId="77777777" w:rsidTr="00773928">
        <w:tc>
          <w:tcPr>
            <w:tcW w:w="2235" w:type="dxa"/>
          </w:tcPr>
          <w:p w14:paraId="3BF9FE92"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00A7FCFC"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47A11023" w14:textId="77777777" w:rsidR="00FA5396" w:rsidRPr="00FA5396" w:rsidRDefault="00FA5396" w:rsidP="00773928">
            <w:pPr>
              <w:rPr>
                <w:rFonts w:ascii="Sylfaen" w:hAnsi="Sylfaen"/>
              </w:rPr>
            </w:pPr>
            <w:r w:rsidRPr="00FA5396">
              <w:rPr>
                <w:rFonts w:ascii="Sylfaen" w:hAnsi="Sylfaen" w:cs="Calibri"/>
                <w:color w:val="000000"/>
                <w:sz w:val="18"/>
                <w:szCs w:val="18"/>
              </w:rPr>
              <w:t>31.2</w:t>
            </w:r>
          </w:p>
        </w:tc>
        <w:tc>
          <w:tcPr>
            <w:tcW w:w="1559" w:type="dxa"/>
            <w:vAlign w:val="center"/>
          </w:tcPr>
          <w:p w14:paraId="08F4D839" w14:textId="77777777" w:rsidR="00FA5396" w:rsidRPr="00FA5396" w:rsidRDefault="00FA5396" w:rsidP="00773928">
            <w:pPr>
              <w:rPr>
                <w:rFonts w:ascii="Sylfaen" w:hAnsi="Sylfaen"/>
              </w:rPr>
            </w:pPr>
            <w:r w:rsidRPr="00FA5396">
              <w:rPr>
                <w:rFonts w:ascii="Sylfaen" w:hAnsi="Sylfaen" w:cs="Calibri"/>
                <w:color w:val="000000"/>
                <w:sz w:val="18"/>
                <w:szCs w:val="18"/>
              </w:rPr>
              <w:t>3,100,000</w:t>
            </w:r>
          </w:p>
        </w:tc>
        <w:tc>
          <w:tcPr>
            <w:tcW w:w="1560" w:type="dxa"/>
            <w:vAlign w:val="center"/>
          </w:tcPr>
          <w:p w14:paraId="3417C8EA" w14:textId="77777777" w:rsidR="00FA5396" w:rsidRPr="00FA5396" w:rsidRDefault="00FA5396" w:rsidP="00773928">
            <w:pPr>
              <w:rPr>
                <w:rFonts w:ascii="Sylfaen" w:hAnsi="Sylfaen"/>
              </w:rPr>
            </w:pPr>
            <w:r w:rsidRPr="00FA5396">
              <w:rPr>
                <w:rFonts w:ascii="Sylfaen" w:hAnsi="Sylfaen" w:cs="Calibri"/>
                <w:color w:val="000000"/>
                <w:sz w:val="18"/>
                <w:szCs w:val="18"/>
              </w:rPr>
              <w:t>156,100</w:t>
            </w:r>
          </w:p>
        </w:tc>
        <w:tc>
          <w:tcPr>
            <w:tcW w:w="1092" w:type="dxa"/>
            <w:vAlign w:val="center"/>
          </w:tcPr>
          <w:p w14:paraId="0F839A6B" w14:textId="77777777" w:rsidR="00FA5396" w:rsidRPr="00FA5396" w:rsidRDefault="00FA5396" w:rsidP="00773928">
            <w:pPr>
              <w:rPr>
                <w:rFonts w:ascii="Sylfaen" w:hAnsi="Sylfaen"/>
              </w:rPr>
            </w:pPr>
            <w:r w:rsidRPr="00FA5396">
              <w:rPr>
                <w:rFonts w:ascii="Sylfaen" w:hAnsi="Sylfaen" w:cs="Calibri"/>
                <w:color w:val="000000"/>
                <w:sz w:val="18"/>
                <w:szCs w:val="18"/>
              </w:rPr>
              <w:t>3,256,131</w:t>
            </w:r>
          </w:p>
        </w:tc>
      </w:tr>
      <w:tr w:rsidR="00FA5396" w:rsidRPr="00FA5396" w14:paraId="1CFC71F1" w14:textId="77777777" w:rsidTr="00773928">
        <w:tc>
          <w:tcPr>
            <w:tcW w:w="2235" w:type="dxa"/>
          </w:tcPr>
          <w:p w14:paraId="763BD53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lastRenderedPageBreak/>
              <w:t>Plan, 2017</w:t>
            </w:r>
          </w:p>
        </w:tc>
        <w:tc>
          <w:tcPr>
            <w:tcW w:w="1559" w:type="dxa"/>
          </w:tcPr>
          <w:p w14:paraId="706F4651" w14:textId="77777777" w:rsidR="00FA5396" w:rsidRPr="00FA5396" w:rsidRDefault="00FA5396" w:rsidP="00773928">
            <w:pPr>
              <w:rPr>
                <w:rFonts w:ascii="Sylfaen" w:hAnsi="Sylfaen"/>
              </w:rPr>
            </w:pPr>
          </w:p>
        </w:tc>
        <w:tc>
          <w:tcPr>
            <w:tcW w:w="1559" w:type="dxa"/>
          </w:tcPr>
          <w:p w14:paraId="77E97933" w14:textId="77777777" w:rsidR="00FA5396" w:rsidRPr="00FA5396" w:rsidRDefault="00FA5396" w:rsidP="00773928">
            <w:pPr>
              <w:rPr>
                <w:rFonts w:ascii="Sylfaen" w:hAnsi="Sylfaen"/>
              </w:rPr>
            </w:pPr>
          </w:p>
        </w:tc>
        <w:tc>
          <w:tcPr>
            <w:tcW w:w="1559" w:type="dxa"/>
          </w:tcPr>
          <w:p w14:paraId="52DB8965" w14:textId="77777777" w:rsidR="00FA5396" w:rsidRPr="00FA5396" w:rsidRDefault="00FA5396" w:rsidP="00773928">
            <w:pPr>
              <w:rPr>
                <w:rFonts w:ascii="Sylfaen" w:hAnsi="Sylfaen"/>
              </w:rPr>
            </w:pPr>
          </w:p>
        </w:tc>
        <w:tc>
          <w:tcPr>
            <w:tcW w:w="1560" w:type="dxa"/>
          </w:tcPr>
          <w:p w14:paraId="4B32C8DF" w14:textId="77777777" w:rsidR="00FA5396" w:rsidRPr="00FA5396" w:rsidRDefault="00FA5396" w:rsidP="00773928">
            <w:pPr>
              <w:rPr>
                <w:rFonts w:ascii="Sylfaen" w:hAnsi="Sylfaen"/>
              </w:rPr>
            </w:pPr>
          </w:p>
        </w:tc>
        <w:tc>
          <w:tcPr>
            <w:tcW w:w="1092" w:type="dxa"/>
          </w:tcPr>
          <w:p w14:paraId="76510367" w14:textId="77777777" w:rsidR="00FA5396" w:rsidRPr="00FA5396" w:rsidRDefault="00FA5396" w:rsidP="00773928">
            <w:pPr>
              <w:rPr>
                <w:rFonts w:ascii="Sylfaen" w:hAnsi="Sylfaen"/>
              </w:rPr>
            </w:pPr>
          </w:p>
        </w:tc>
      </w:tr>
      <w:tr w:rsidR="00FA5396" w:rsidRPr="00FA5396" w14:paraId="7CE09AF9" w14:textId="77777777" w:rsidTr="00773928">
        <w:tc>
          <w:tcPr>
            <w:tcW w:w="2235" w:type="dxa"/>
          </w:tcPr>
          <w:p w14:paraId="1BABF734"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2F3758C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20,000</w:t>
            </w:r>
          </w:p>
        </w:tc>
        <w:tc>
          <w:tcPr>
            <w:tcW w:w="1559" w:type="dxa"/>
            <w:vAlign w:val="center"/>
          </w:tcPr>
          <w:p w14:paraId="795506A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54,400</w:t>
            </w:r>
          </w:p>
        </w:tc>
        <w:tc>
          <w:tcPr>
            <w:tcW w:w="1559" w:type="dxa"/>
            <w:vAlign w:val="center"/>
          </w:tcPr>
          <w:p w14:paraId="4DEC4D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2,768,986</w:t>
            </w:r>
          </w:p>
        </w:tc>
        <w:tc>
          <w:tcPr>
            <w:tcW w:w="1560" w:type="dxa"/>
            <w:vAlign w:val="center"/>
          </w:tcPr>
          <w:p w14:paraId="7D740F6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7,273,869</w:t>
            </w:r>
          </w:p>
        </w:tc>
        <w:tc>
          <w:tcPr>
            <w:tcW w:w="1092" w:type="dxa"/>
            <w:vAlign w:val="center"/>
          </w:tcPr>
          <w:p w14:paraId="687F760C"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10,117,255</w:t>
            </w:r>
          </w:p>
        </w:tc>
      </w:tr>
      <w:tr w:rsidR="00FA5396" w:rsidRPr="00FA5396" w14:paraId="47570AEB" w14:textId="77777777" w:rsidTr="00773928">
        <w:tc>
          <w:tcPr>
            <w:tcW w:w="2235" w:type="dxa"/>
          </w:tcPr>
          <w:p w14:paraId="4FA642E2"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860BED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7285A5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0C3D554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52,500</w:t>
            </w:r>
          </w:p>
        </w:tc>
        <w:tc>
          <w:tcPr>
            <w:tcW w:w="1560" w:type="dxa"/>
            <w:vAlign w:val="center"/>
          </w:tcPr>
          <w:p w14:paraId="27FDE04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7,699,779</w:t>
            </w:r>
          </w:p>
        </w:tc>
        <w:tc>
          <w:tcPr>
            <w:tcW w:w="1092" w:type="dxa"/>
            <w:vAlign w:val="center"/>
          </w:tcPr>
          <w:p w14:paraId="51911EC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7,752,379</w:t>
            </w:r>
          </w:p>
        </w:tc>
      </w:tr>
      <w:tr w:rsidR="00FA5396" w:rsidRPr="00FA5396" w14:paraId="1B7B3F7B" w14:textId="77777777" w:rsidTr="00773928">
        <w:tc>
          <w:tcPr>
            <w:tcW w:w="2235" w:type="dxa"/>
          </w:tcPr>
          <w:p w14:paraId="714AA38C"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57712B5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2B97AD3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42,000</w:t>
            </w:r>
          </w:p>
        </w:tc>
        <w:tc>
          <w:tcPr>
            <w:tcW w:w="1559" w:type="dxa"/>
            <w:vAlign w:val="center"/>
          </w:tcPr>
          <w:p w14:paraId="74DC512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3,270.29</w:t>
            </w:r>
          </w:p>
        </w:tc>
        <w:tc>
          <w:tcPr>
            <w:tcW w:w="1560" w:type="dxa"/>
            <w:vAlign w:val="center"/>
          </w:tcPr>
          <w:p w14:paraId="4321ED8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129,300</w:t>
            </w:r>
          </w:p>
        </w:tc>
        <w:tc>
          <w:tcPr>
            <w:tcW w:w="1092" w:type="dxa"/>
            <w:vAlign w:val="center"/>
          </w:tcPr>
          <w:p w14:paraId="07A336D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3,441,594</w:t>
            </w:r>
          </w:p>
        </w:tc>
      </w:tr>
      <w:tr w:rsidR="00FA5396" w:rsidRPr="00FA5396" w14:paraId="667864AD" w14:textId="77777777" w:rsidTr="00773928">
        <w:tc>
          <w:tcPr>
            <w:tcW w:w="2235" w:type="dxa"/>
          </w:tcPr>
          <w:p w14:paraId="623F0AB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278A7E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40,400</w:t>
            </w:r>
          </w:p>
        </w:tc>
        <w:tc>
          <w:tcPr>
            <w:tcW w:w="1559" w:type="dxa"/>
            <w:vAlign w:val="center"/>
          </w:tcPr>
          <w:p w14:paraId="07107A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28,640</w:t>
            </w:r>
          </w:p>
        </w:tc>
        <w:tc>
          <w:tcPr>
            <w:tcW w:w="1559" w:type="dxa"/>
            <w:vAlign w:val="center"/>
          </w:tcPr>
          <w:p w14:paraId="1E4A8C6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339,550</w:t>
            </w:r>
          </w:p>
        </w:tc>
        <w:tc>
          <w:tcPr>
            <w:tcW w:w="1560" w:type="dxa"/>
            <w:vAlign w:val="center"/>
          </w:tcPr>
          <w:p w14:paraId="2CF9457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115,400</w:t>
            </w:r>
          </w:p>
        </w:tc>
        <w:tc>
          <w:tcPr>
            <w:tcW w:w="1092" w:type="dxa"/>
            <w:vAlign w:val="center"/>
          </w:tcPr>
          <w:p w14:paraId="71EB2F09"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523,990</w:t>
            </w:r>
          </w:p>
        </w:tc>
      </w:tr>
      <w:tr w:rsidR="00FA5396" w:rsidRPr="00FA5396" w14:paraId="0580EA7D" w14:textId="77777777" w:rsidTr="00773928">
        <w:tc>
          <w:tcPr>
            <w:tcW w:w="2235" w:type="dxa"/>
          </w:tcPr>
          <w:p w14:paraId="33BB3D28"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2017</w:t>
            </w:r>
          </w:p>
        </w:tc>
        <w:tc>
          <w:tcPr>
            <w:tcW w:w="1559" w:type="dxa"/>
          </w:tcPr>
          <w:p w14:paraId="3125E81F" w14:textId="77777777" w:rsidR="00FA5396" w:rsidRPr="00FA5396" w:rsidRDefault="00FA5396" w:rsidP="00773928">
            <w:pPr>
              <w:rPr>
                <w:rFonts w:ascii="Sylfaen" w:hAnsi="Sylfaen"/>
              </w:rPr>
            </w:pPr>
          </w:p>
        </w:tc>
        <w:tc>
          <w:tcPr>
            <w:tcW w:w="1559" w:type="dxa"/>
          </w:tcPr>
          <w:p w14:paraId="1646B6C5" w14:textId="77777777" w:rsidR="00FA5396" w:rsidRPr="00FA5396" w:rsidRDefault="00FA5396" w:rsidP="00773928">
            <w:pPr>
              <w:rPr>
                <w:rFonts w:ascii="Sylfaen" w:hAnsi="Sylfaen"/>
              </w:rPr>
            </w:pPr>
          </w:p>
        </w:tc>
        <w:tc>
          <w:tcPr>
            <w:tcW w:w="1559" w:type="dxa"/>
          </w:tcPr>
          <w:p w14:paraId="31DE5E50" w14:textId="77777777" w:rsidR="00FA5396" w:rsidRPr="00FA5396" w:rsidRDefault="00FA5396" w:rsidP="00773928">
            <w:pPr>
              <w:rPr>
                <w:rFonts w:ascii="Sylfaen" w:hAnsi="Sylfaen"/>
              </w:rPr>
            </w:pPr>
          </w:p>
        </w:tc>
        <w:tc>
          <w:tcPr>
            <w:tcW w:w="1560" w:type="dxa"/>
          </w:tcPr>
          <w:p w14:paraId="3AD4E620" w14:textId="77777777" w:rsidR="00FA5396" w:rsidRPr="00FA5396" w:rsidRDefault="00FA5396" w:rsidP="00773928">
            <w:pPr>
              <w:rPr>
                <w:rFonts w:ascii="Sylfaen" w:hAnsi="Sylfaen"/>
              </w:rPr>
            </w:pPr>
          </w:p>
        </w:tc>
        <w:tc>
          <w:tcPr>
            <w:tcW w:w="1092" w:type="dxa"/>
          </w:tcPr>
          <w:p w14:paraId="148D22E8" w14:textId="77777777" w:rsidR="00FA5396" w:rsidRPr="00FA5396" w:rsidRDefault="00FA5396" w:rsidP="00773928">
            <w:pPr>
              <w:rPr>
                <w:rFonts w:ascii="Sylfaen" w:hAnsi="Sylfaen"/>
              </w:rPr>
            </w:pPr>
          </w:p>
        </w:tc>
      </w:tr>
      <w:tr w:rsidR="00FA5396" w:rsidRPr="00FA5396" w14:paraId="437128F2" w14:textId="77777777" w:rsidTr="00773928">
        <w:tc>
          <w:tcPr>
            <w:tcW w:w="2235" w:type="dxa"/>
          </w:tcPr>
          <w:p w14:paraId="3DB06679"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57F81D" w14:textId="77777777" w:rsidR="00FA5396" w:rsidRPr="00FA5396" w:rsidRDefault="00FA5396" w:rsidP="00773928">
            <w:pPr>
              <w:rPr>
                <w:rFonts w:ascii="Sylfaen" w:hAnsi="Sylfaen"/>
              </w:rPr>
            </w:pPr>
            <w:r w:rsidRPr="00FA5396">
              <w:rPr>
                <w:rFonts w:ascii="Sylfaen" w:hAnsi="Sylfaen" w:cs="Calibri"/>
                <w:color w:val="000000"/>
                <w:sz w:val="18"/>
                <w:szCs w:val="18"/>
              </w:rPr>
              <w:t>63,985</w:t>
            </w:r>
          </w:p>
        </w:tc>
        <w:tc>
          <w:tcPr>
            <w:tcW w:w="1559" w:type="dxa"/>
            <w:vAlign w:val="center"/>
          </w:tcPr>
          <w:p w14:paraId="50D6474D" w14:textId="77777777" w:rsidR="00FA5396" w:rsidRPr="00FA5396" w:rsidRDefault="00FA5396" w:rsidP="00773928">
            <w:pPr>
              <w:rPr>
                <w:rFonts w:ascii="Sylfaen" w:hAnsi="Sylfaen"/>
              </w:rPr>
            </w:pPr>
            <w:r w:rsidRPr="00FA5396">
              <w:rPr>
                <w:rFonts w:ascii="Sylfaen" w:hAnsi="Sylfaen" w:cs="Calibri"/>
                <w:color w:val="000000"/>
                <w:sz w:val="18"/>
                <w:szCs w:val="18"/>
              </w:rPr>
              <w:t>60,000</w:t>
            </w:r>
          </w:p>
        </w:tc>
        <w:tc>
          <w:tcPr>
            <w:tcW w:w="1559" w:type="dxa"/>
            <w:vAlign w:val="center"/>
          </w:tcPr>
          <w:p w14:paraId="477A3BD9" w14:textId="77777777" w:rsidR="00FA5396" w:rsidRPr="00FA5396" w:rsidRDefault="00FA5396" w:rsidP="00773928">
            <w:pPr>
              <w:rPr>
                <w:rFonts w:ascii="Sylfaen" w:hAnsi="Sylfaen"/>
              </w:rPr>
            </w:pPr>
            <w:r w:rsidRPr="00FA5396">
              <w:rPr>
                <w:rFonts w:ascii="Sylfaen" w:hAnsi="Sylfaen" w:cs="Calibri"/>
                <w:color w:val="000000"/>
                <w:sz w:val="18"/>
                <w:szCs w:val="18"/>
              </w:rPr>
              <w:t>2,768,986</w:t>
            </w:r>
          </w:p>
        </w:tc>
        <w:tc>
          <w:tcPr>
            <w:tcW w:w="1560" w:type="dxa"/>
            <w:vAlign w:val="center"/>
          </w:tcPr>
          <w:p w14:paraId="3756DCBC" w14:textId="77777777" w:rsidR="00FA5396" w:rsidRPr="00FA5396" w:rsidRDefault="00FA5396" w:rsidP="00773928">
            <w:pPr>
              <w:rPr>
                <w:rFonts w:ascii="Sylfaen" w:hAnsi="Sylfaen"/>
              </w:rPr>
            </w:pPr>
            <w:r w:rsidRPr="00FA5396">
              <w:rPr>
                <w:rFonts w:ascii="Sylfaen" w:hAnsi="Sylfaen" w:cs="Calibri"/>
                <w:color w:val="000000"/>
                <w:sz w:val="18"/>
                <w:szCs w:val="18"/>
              </w:rPr>
              <w:t>3,804,323</w:t>
            </w:r>
          </w:p>
        </w:tc>
        <w:tc>
          <w:tcPr>
            <w:tcW w:w="1092" w:type="dxa"/>
            <w:vAlign w:val="center"/>
          </w:tcPr>
          <w:p w14:paraId="1A5ED72A" w14:textId="77777777" w:rsidR="00FA5396" w:rsidRPr="00FA5396" w:rsidRDefault="00FA5396" w:rsidP="00773928">
            <w:pPr>
              <w:rPr>
                <w:rFonts w:ascii="Sylfaen" w:hAnsi="Sylfaen"/>
              </w:rPr>
            </w:pPr>
            <w:r w:rsidRPr="00FA5396">
              <w:rPr>
                <w:rFonts w:ascii="Sylfaen" w:hAnsi="Sylfaen" w:cs="Calibri"/>
                <w:color w:val="000000"/>
                <w:sz w:val="18"/>
                <w:szCs w:val="18"/>
              </w:rPr>
              <w:t>6,697,294</w:t>
            </w:r>
          </w:p>
        </w:tc>
      </w:tr>
      <w:tr w:rsidR="00FA5396" w:rsidRPr="00FA5396" w14:paraId="48966D38" w14:textId="77777777" w:rsidTr="00773928">
        <w:tc>
          <w:tcPr>
            <w:tcW w:w="2235" w:type="dxa"/>
          </w:tcPr>
          <w:p w14:paraId="673C98B7"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1ABB854A"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6F5356F"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80FBD17" w14:textId="77777777" w:rsidR="00FA5396" w:rsidRPr="00FA5396" w:rsidRDefault="00FA5396" w:rsidP="00773928">
            <w:pPr>
              <w:rPr>
                <w:rFonts w:ascii="Sylfaen" w:hAnsi="Sylfaen"/>
              </w:rPr>
            </w:pPr>
            <w:r w:rsidRPr="00FA5396">
              <w:rPr>
                <w:rFonts w:ascii="Sylfaen" w:hAnsi="Sylfaen" w:cs="Calibri"/>
                <w:color w:val="000000"/>
                <w:sz w:val="18"/>
                <w:szCs w:val="18"/>
              </w:rPr>
              <w:t>10,500</w:t>
            </w:r>
          </w:p>
        </w:tc>
        <w:tc>
          <w:tcPr>
            <w:tcW w:w="1560" w:type="dxa"/>
            <w:vAlign w:val="center"/>
          </w:tcPr>
          <w:p w14:paraId="7ED5E60E" w14:textId="77777777" w:rsidR="00FA5396" w:rsidRPr="00FA5396" w:rsidRDefault="00FA5396" w:rsidP="00773928">
            <w:pPr>
              <w:rPr>
                <w:rFonts w:ascii="Sylfaen" w:hAnsi="Sylfaen"/>
              </w:rPr>
            </w:pPr>
            <w:r w:rsidRPr="00FA5396">
              <w:rPr>
                <w:rFonts w:ascii="Sylfaen" w:hAnsi="Sylfaen" w:cs="Calibri"/>
                <w:color w:val="000000"/>
                <w:sz w:val="18"/>
                <w:szCs w:val="18"/>
              </w:rPr>
              <w:t>1,607,506</w:t>
            </w:r>
          </w:p>
        </w:tc>
        <w:tc>
          <w:tcPr>
            <w:tcW w:w="1092" w:type="dxa"/>
            <w:vAlign w:val="center"/>
          </w:tcPr>
          <w:p w14:paraId="6EE7AAF5" w14:textId="77777777" w:rsidR="00FA5396" w:rsidRPr="00FA5396" w:rsidRDefault="00FA5396" w:rsidP="00773928">
            <w:pPr>
              <w:rPr>
                <w:rFonts w:ascii="Sylfaen" w:hAnsi="Sylfaen"/>
              </w:rPr>
            </w:pPr>
            <w:r w:rsidRPr="00FA5396">
              <w:rPr>
                <w:rFonts w:ascii="Sylfaen" w:hAnsi="Sylfaen" w:cs="Calibri"/>
                <w:color w:val="000000"/>
                <w:sz w:val="18"/>
                <w:szCs w:val="18"/>
              </w:rPr>
              <w:t>1,618,006</w:t>
            </w:r>
          </w:p>
        </w:tc>
      </w:tr>
      <w:tr w:rsidR="00FA5396" w:rsidRPr="00FA5396" w14:paraId="69C47669" w14:textId="77777777" w:rsidTr="00773928">
        <w:tc>
          <w:tcPr>
            <w:tcW w:w="2235" w:type="dxa"/>
          </w:tcPr>
          <w:p w14:paraId="4DE8CCB1"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770189D9"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11124B16" w14:textId="77777777" w:rsidR="00FA5396" w:rsidRPr="00FA5396" w:rsidRDefault="00FA5396" w:rsidP="00773928">
            <w:pPr>
              <w:rPr>
                <w:rFonts w:ascii="Sylfaen" w:hAnsi="Sylfaen"/>
              </w:rPr>
            </w:pPr>
            <w:r w:rsidRPr="00FA5396">
              <w:rPr>
                <w:rFonts w:ascii="Sylfaen" w:hAnsi="Sylfaen" w:cs="Calibri"/>
                <w:color w:val="000000"/>
                <w:sz w:val="18"/>
                <w:szCs w:val="18"/>
              </w:rPr>
              <w:t>42,000</w:t>
            </w:r>
          </w:p>
        </w:tc>
        <w:tc>
          <w:tcPr>
            <w:tcW w:w="1559" w:type="dxa"/>
            <w:vAlign w:val="center"/>
          </w:tcPr>
          <w:p w14:paraId="05D74B36" w14:textId="77777777" w:rsidR="00FA5396" w:rsidRPr="00FA5396" w:rsidRDefault="00FA5396" w:rsidP="00773928">
            <w:pPr>
              <w:rPr>
                <w:rFonts w:ascii="Sylfaen" w:hAnsi="Sylfaen"/>
              </w:rPr>
            </w:pPr>
            <w:r w:rsidRPr="00FA5396">
              <w:rPr>
                <w:rFonts w:ascii="Sylfaen" w:hAnsi="Sylfaen" w:cs="Calibri"/>
                <w:color w:val="000000"/>
                <w:sz w:val="18"/>
                <w:szCs w:val="18"/>
              </w:rPr>
              <w:t>3,300,000</w:t>
            </w:r>
          </w:p>
        </w:tc>
        <w:tc>
          <w:tcPr>
            <w:tcW w:w="1560" w:type="dxa"/>
            <w:vAlign w:val="center"/>
          </w:tcPr>
          <w:p w14:paraId="2F6CFD48" w14:textId="77777777" w:rsidR="00FA5396" w:rsidRPr="00FA5396" w:rsidRDefault="00FA5396" w:rsidP="00773928">
            <w:pPr>
              <w:rPr>
                <w:rFonts w:ascii="Sylfaen" w:hAnsi="Sylfaen"/>
              </w:rPr>
            </w:pPr>
            <w:r w:rsidRPr="00FA5396">
              <w:rPr>
                <w:rFonts w:ascii="Sylfaen" w:hAnsi="Sylfaen" w:cs="Calibri"/>
                <w:color w:val="000000"/>
                <w:sz w:val="18"/>
                <w:szCs w:val="18"/>
              </w:rPr>
              <w:t>129,300</w:t>
            </w:r>
          </w:p>
        </w:tc>
        <w:tc>
          <w:tcPr>
            <w:tcW w:w="1092" w:type="dxa"/>
            <w:vAlign w:val="center"/>
          </w:tcPr>
          <w:p w14:paraId="033D8282" w14:textId="77777777" w:rsidR="00FA5396" w:rsidRPr="00FA5396" w:rsidRDefault="00FA5396" w:rsidP="00773928">
            <w:pPr>
              <w:rPr>
                <w:rFonts w:ascii="Sylfaen" w:hAnsi="Sylfaen"/>
              </w:rPr>
            </w:pPr>
            <w:r w:rsidRPr="00FA5396">
              <w:rPr>
                <w:rFonts w:ascii="Sylfaen" w:hAnsi="Sylfaen" w:cs="Calibri"/>
                <w:color w:val="000000"/>
                <w:sz w:val="18"/>
                <w:szCs w:val="18"/>
              </w:rPr>
              <w:t>3,471,300</w:t>
            </w:r>
          </w:p>
        </w:tc>
      </w:tr>
    </w:tbl>
    <w:p w14:paraId="30FF9B6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rPr>
      </w:pPr>
      <w:r w:rsidRPr="00FA5396">
        <w:rPr>
          <w:rFonts w:ascii="Sylfaen" w:eastAsia="Sylfaen" w:hAnsi="Sylfaen"/>
          <w:sz w:val="20"/>
        </w:rPr>
        <w:t>Source: National healthcare reports of 2016-2017</w:t>
      </w:r>
    </w:p>
    <w:p w14:paraId="58F96F32" w14:textId="2E0439AF" w:rsidR="00FA5396" w:rsidRPr="00FA5396" w:rsidRDefault="00FA5396" w:rsidP="00FA5396">
      <w:pPr>
        <w:pStyle w:val="Heading2"/>
        <w:rPr>
          <w:rFonts w:ascii="Sylfaen" w:eastAsia="Sylfaen" w:hAnsi="Sylfaen"/>
        </w:rPr>
      </w:pPr>
      <w:bookmarkStart w:id="32" w:name="_Toc6225417"/>
      <w:r w:rsidRPr="00FA5396">
        <w:rPr>
          <w:rFonts w:ascii="Sylfaen" w:eastAsia="Sylfaen" w:hAnsi="Sylfaen" w:cs="Sylfaen"/>
        </w:rPr>
        <w:t xml:space="preserve">Detailed Review of </w:t>
      </w:r>
      <w:r w:rsidR="00F5600E">
        <w:rPr>
          <w:rFonts w:ascii="Sylfaen" w:eastAsia="Sylfaen" w:hAnsi="Sylfaen" w:cs="Sylfaen"/>
        </w:rPr>
        <w:t xml:space="preserve">the </w:t>
      </w:r>
      <w:r w:rsidRPr="00FA5396">
        <w:rPr>
          <w:rFonts w:ascii="Sylfaen" w:eastAsia="Sylfaen" w:hAnsi="Sylfaen" w:cs="Sylfaen"/>
        </w:rPr>
        <w:t>Implementation of Strategic Directions</w:t>
      </w:r>
      <w:bookmarkEnd w:id="32"/>
      <w:r w:rsidRPr="00FA5396">
        <w:rPr>
          <w:rFonts w:ascii="Sylfaen" w:eastAsia="Sylfaen" w:hAnsi="Sylfaen" w:cs="Sylfaen"/>
        </w:rPr>
        <w:t xml:space="preserve"> </w:t>
      </w:r>
    </w:p>
    <w:p w14:paraId="190B15DA" w14:textId="12D65C1B" w:rsidR="00FA5396" w:rsidRPr="00F5600E" w:rsidRDefault="00FA5396" w:rsidP="00F5600E">
      <w:pPr>
        <w:pStyle w:val="Heading3"/>
        <w:rPr>
          <w:rFonts w:ascii="Sylfaen" w:eastAsia="Sylfaen" w:hAnsi="Sylfaen"/>
        </w:rPr>
      </w:pPr>
      <w:bookmarkStart w:id="33" w:name="_Toc6225418"/>
      <w:r w:rsidRPr="00FA5396">
        <w:rPr>
          <w:rFonts w:ascii="Sylfaen" w:eastAsia="Sylfaen" w:hAnsi="Sylfaen" w:cs="Sylfaen"/>
        </w:rPr>
        <w:t>Objective 1: Raising awareness about viral hepatitis</w:t>
      </w:r>
      <w:bookmarkEnd w:id="33"/>
      <w:r w:rsidRPr="00FA5396">
        <w:rPr>
          <w:rFonts w:ascii="Sylfaen" w:eastAsia="Sylfaen" w:hAnsi="Sylfaen" w:cs="Sylfaen"/>
        </w:rPr>
        <w:t xml:space="preserve"> </w:t>
      </w:r>
      <w:r w:rsidRPr="00FA5396">
        <w:rPr>
          <w:rFonts w:ascii="Sylfaen" w:eastAsia="Sylfaen" w:hAnsi="Sylfaen" w:cs="Sylfaen"/>
        </w:rPr>
        <w:tab/>
      </w:r>
    </w:p>
    <w:p w14:paraId="5952043E" w14:textId="77777777" w:rsidR="00FA5396" w:rsidRPr="00FA5396" w:rsidRDefault="00FA5396" w:rsidP="00FA5396">
      <w:pPr>
        <w:pStyle w:val="Heading4"/>
        <w:rPr>
          <w:rFonts w:ascii="Sylfaen" w:eastAsia="Sylfaen" w:hAnsi="Sylfaen" w:cs="Sylfaen"/>
        </w:rPr>
      </w:pPr>
      <w:r w:rsidRPr="00FA5396">
        <w:rPr>
          <w:rFonts w:ascii="Sylfaen" w:eastAsia="Sylfaen" w:hAnsi="Sylfaen" w:cs="Sylfaen"/>
        </w:rPr>
        <w:t xml:space="preserve">Progress and outcomes </w:t>
      </w:r>
    </w:p>
    <w:p w14:paraId="3878B654" w14:textId="5926E929" w:rsidR="00FA5396" w:rsidRPr="00FA5396" w:rsidRDefault="00FA5396" w:rsidP="00FA5396">
      <w:pPr>
        <w:spacing w:line="240" w:lineRule="auto"/>
        <w:jc w:val="both"/>
        <w:rPr>
          <w:rFonts w:ascii="Sylfaen" w:eastAsia="Sylfaen" w:hAnsi="Sylfaen"/>
        </w:rPr>
      </w:pPr>
      <w:r w:rsidRPr="00FA5396">
        <w:rPr>
          <w:rFonts w:ascii="Sylfaen" w:eastAsia="Sylfaen" w:hAnsi="Sylfaen"/>
        </w:rPr>
        <w:t xml:space="preserve">To raise </w:t>
      </w:r>
      <w:r w:rsidR="00F5600E">
        <w:rPr>
          <w:rFonts w:ascii="Sylfaen" w:eastAsia="Sylfaen" w:hAnsi="Sylfaen"/>
        </w:rPr>
        <w:t xml:space="preserve">general </w:t>
      </w:r>
      <w:r w:rsidRPr="00FA5396">
        <w:rPr>
          <w:rFonts w:ascii="Sylfaen" w:eastAsia="Sylfaen" w:hAnsi="Sylfaen"/>
        </w:rPr>
        <w:t xml:space="preserve">awareness </w:t>
      </w:r>
      <w:r w:rsidR="00F5600E">
        <w:rPr>
          <w:rFonts w:ascii="Sylfaen" w:eastAsia="Sylfaen" w:hAnsi="Sylfaen"/>
        </w:rPr>
        <w:t>about</w:t>
      </w:r>
      <w:r w:rsidRPr="00FA5396">
        <w:rPr>
          <w:rFonts w:ascii="Sylfaen" w:eastAsia="Sylfaen" w:hAnsi="Sylfaen"/>
        </w:rPr>
        <w:t xml:space="preserve"> hepatitis C and especially </w:t>
      </w:r>
      <w:r w:rsidR="00F5600E">
        <w:rPr>
          <w:rFonts w:ascii="Sylfaen" w:eastAsia="Sylfaen" w:hAnsi="Sylfaen"/>
        </w:rPr>
        <w:t>with</w:t>
      </w:r>
      <w:r w:rsidRPr="00FA5396">
        <w:rPr>
          <w:rFonts w:ascii="Sylfaen" w:eastAsia="Sylfaen" w:hAnsi="Sylfaen"/>
        </w:rPr>
        <w:t xml:space="preserve">in risk groups, a component of prevention </w:t>
      </w:r>
      <w:proofErr w:type="gramStart"/>
      <w:r w:rsidRPr="00FA5396">
        <w:rPr>
          <w:rFonts w:ascii="Sylfaen" w:eastAsia="Sylfaen" w:hAnsi="Sylfaen"/>
        </w:rPr>
        <w:t>and  promotion</w:t>
      </w:r>
      <w:proofErr w:type="gramEnd"/>
      <w:r w:rsidRPr="00FA5396">
        <w:rPr>
          <w:rFonts w:ascii="Sylfaen" w:eastAsia="Sylfaen" w:hAnsi="Sylfaen"/>
        </w:rPr>
        <w:t xml:space="preserve"> was added to the state health promotion program in 2016.</w:t>
      </w:r>
      <w:r w:rsidR="00F5600E">
        <w:rPr>
          <w:rFonts w:ascii="Sylfaen" w:eastAsia="Sylfaen" w:hAnsi="Sylfaen"/>
        </w:rPr>
        <w:t xml:space="preserve"> </w:t>
      </w:r>
      <w:r w:rsidR="00F6012C">
        <w:rPr>
          <w:rFonts w:ascii="Sylfaen" w:eastAsia="Sylfaen" w:hAnsi="Sylfaen"/>
        </w:rPr>
        <w:t xml:space="preserve">To meet the </w:t>
      </w:r>
      <w:r w:rsidRPr="00FA5396">
        <w:rPr>
          <w:rFonts w:ascii="Sylfaen" w:eastAsia="Sylfaen" w:hAnsi="Sylfaen"/>
        </w:rPr>
        <w:t xml:space="preserve">challenges of the Hepatitis C Elimination Program, action plans and </w:t>
      </w:r>
      <w:r w:rsidR="00F6012C">
        <w:rPr>
          <w:rFonts w:ascii="Sylfaen" w:eastAsia="Sylfaen" w:hAnsi="Sylfaen"/>
        </w:rPr>
        <w:t xml:space="preserve">targeted </w:t>
      </w:r>
      <w:r w:rsidRPr="00FA5396">
        <w:rPr>
          <w:rFonts w:ascii="Sylfaen" w:eastAsia="Sylfaen" w:hAnsi="Sylfaen"/>
        </w:rPr>
        <w:t xml:space="preserve">messages for the awareness-raising campaign </w:t>
      </w:r>
      <w:r w:rsidR="00F6012C">
        <w:rPr>
          <w:rFonts w:ascii="Sylfaen" w:eastAsia="Sylfaen" w:hAnsi="Sylfaen"/>
        </w:rPr>
        <w:t>were</w:t>
      </w:r>
      <w:r w:rsidRPr="00FA5396">
        <w:rPr>
          <w:rFonts w:ascii="Sylfaen" w:eastAsia="Sylfaen" w:hAnsi="Sylfaen"/>
        </w:rPr>
        <w:t xml:space="preserve"> developed, and communication channels selected/modified each year.</w:t>
      </w:r>
      <w:r w:rsidR="00F6012C">
        <w:rPr>
          <w:rFonts w:ascii="Sylfaen" w:eastAsia="Sylfaen" w:hAnsi="Sylfaen"/>
        </w:rPr>
        <w:t xml:space="preserve"> </w:t>
      </w:r>
      <w:r w:rsidRPr="00FA5396">
        <w:rPr>
          <w:rFonts w:ascii="Sylfaen" w:eastAsia="Sylfaen" w:hAnsi="Sylfaen"/>
        </w:rPr>
        <w:t xml:space="preserve">Social media platforms such as </w:t>
      </w:r>
      <w:r w:rsidR="00F6012C">
        <w:rPr>
          <w:rFonts w:ascii="Sylfaen" w:eastAsia="Sylfaen" w:hAnsi="Sylfaen"/>
        </w:rPr>
        <w:t xml:space="preserve">a </w:t>
      </w:r>
      <w:r w:rsidRPr="00FA5396">
        <w:rPr>
          <w:rFonts w:ascii="Sylfaen" w:eastAsia="Sylfaen" w:hAnsi="Sylfaen"/>
        </w:rPr>
        <w:t xml:space="preserve">Facebook page </w:t>
      </w:r>
      <w:r w:rsidR="00F6012C">
        <w:rPr>
          <w:rFonts w:ascii="Sylfaen" w:eastAsia="Sylfaen" w:hAnsi="Sylfaen"/>
        </w:rPr>
        <w:t xml:space="preserve">for </w:t>
      </w:r>
      <w:r w:rsidRPr="00FA5396">
        <w:rPr>
          <w:rFonts w:ascii="Sylfaen" w:eastAsia="Sylfaen" w:hAnsi="Sylfaen"/>
        </w:rPr>
        <w:t>Health Promotion in 2016 (</w:t>
      </w:r>
      <w:hyperlink r:id="rId15" w:history="1">
        <w:r w:rsidRPr="00FA5396">
          <w:rPr>
            <w:rStyle w:val="Hyperlink"/>
            <w:rFonts w:ascii="Sylfaen" w:eastAsia="Sylfaen" w:hAnsi="Sylfaen"/>
          </w:rPr>
          <w:t>https://www.facebook.com/HealthPromotionGeorgia</w:t>
        </w:r>
      </w:hyperlink>
      <w:r w:rsidRPr="00FA5396">
        <w:rPr>
          <w:rFonts w:ascii="Sylfaen" w:eastAsia="Sylfaen" w:hAnsi="Sylfaen"/>
        </w:rPr>
        <w:t>) and hepatitis C (</w:t>
      </w:r>
      <w:hyperlink r:id="rId16" w:history="1">
        <w:r w:rsidRPr="00FA5396">
          <w:rPr>
            <w:rStyle w:val="Hyperlink"/>
            <w:rFonts w:ascii="Sylfaen" w:eastAsia="Sylfaen" w:hAnsi="Sylfaen"/>
          </w:rPr>
          <w:t>www.facebook.com/C-hepatitis-Hepatitis-C-155051274901781</w:t>
        </w:r>
      </w:hyperlink>
      <w:r w:rsidRPr="00FA5396">
        <w:rPr>
          <w:rFonts w:ascii="Sylfaen" w:eastAsia="Sylfaen" w:hAnsi="Sylfaen"/>
        </w:rPr>
        <w:t>) in 2017</w:t>
      </w:r>
      <w:r w:rsidR="00F6012C">
        <w:rPr>
          <w:rFonts w:ascii="Sylfaen" w:eastAsia="Sylfaen" w:hAnsi="Sylfaen"/>
        </w:rPr>
        <w:t>, as well as</w:t>
      </w:r>
      <w:r w:rsidRPr="00FA5396">
        <w:rPr>
          <w:rFonts w:ascii="Sylfaen" w:eastAsia="Sylfaen" w:hAnsi="Sylfaen"/>
        </w:rPr>
        <w:t xml:space="preserve"> the NCDC blog are used for awareness-raising activities. Over 100 posts, infographics, blog posts</w:t>
      </w:r>
      <w:r w:rsidR="00F6012C">
        <w:rPr>
          <w:rFonts w:ascii="Sylfaen" w:eastAsia="Sylfaen" w:hAnsi="Sylfaen"/>
        </w:rPr>
        <w:t xml:space="preserve"> and</w:t>
      </w:r>
      <w:r w:rsidRPr="00FA5396">
        <w:rPr>
          <w:rFonts w:ascii="Sylfaen" w:eastAsia="Sylfaen" w:hAnsi="Sylfaen"/>
        </w:rPr>
        <w:t xml:space="preserve"> visual material</w:t>
      </w:r>
      <w:r w:rsidR="00F6012C">
        <w:rPr>
          <w:rFonts w:ascii="Sylfaen" w:eastAsia="Sylfaen" w:hAnsi="Sylfaen"/>
        </w:rPr>
        <w:t>s appeared</w:t>
      </w:r>
      <w:r w:rsidRPr="00FA5396">
        <w:rPr>
          <w:rFonts w:ascii="Sylfaen" w:eastAsia="Sylfaen" w:hAnsi="Sylfaen"/>
        </w:rPr>
        <w:t>.</w:t>
      </w:r>
    </w:p>
    <w:p w14:paraId="09F78FA2" w14:textId="080A8203" w:rsidR="00FA5396" w:rsidRPr="00FA5396" w:rsidRDefault="00F6012C" w:rsidP="00FA5396">
      <w:pPr>
        <w:autoSpaceDE w:val="0"/>
        <w:autoSpaceDN w:val="0"/>
        <w:adjustRightInd w:val="0"/>
        <w:spacing w:after="200" w:line="240" w:lineRule="auto"/>
        <w:jc w:val="both"/>
        <w:rPr>
          <w:rFonts w:ascii="Sylfaen" w:eastAsia="Sylfaen" w:hAnsi="Sylfaen"/>
        </w:rPr>
      </w:pPr>
      <w:r>
        <w:rPr>
          <w:rFonts w:ascii="Sylfaen" w:eastAsia="Sylfaen" w:hAnsi="Sylfaen"/>
        </w:rPr>
        <w:t>Two</w:t>
      </w:r>
      <w:r w:rsidR="00FA5396" w:rsidRPr="00FA5396">
        <w:rPr>
          <w:rFonts w:ascii="Sylfaen" w:eastAsia="Sylfaen" w:hAnsi="Sylfaen"/>
        </w:rPr>
        <w:t xml:space="preserve"> online surveys were conducted in 2016 and three in 2017</w:t>
      </w:r>
      <w:r>
        <w:rPr>
          <w:rFonts w:ascii="Sylfaen" w:eastAsia="Sylfaen" w:hAnsi="Sylfaen"/>
        </w:rPr>
        <w:t xml:space="preserve">, with a 15,000 </w:t>
      </w:r>
      <w:r w:rsidR="00FA5396" w:rsidRPr="00FA5396">
        <w:rPr>
          <w:rFonts w:ascii="Sylfaen" w:eastAsia="Sylfaen" w:hAnsi="Sylfaen"/>
        </w:rPr>
        <w:t>total number of respondents</w:t>
      </w:r>
      <w:r>
        <w:rPr>
          <w:rFonts w:ascii="Sylfaen" w:eastAsia="Sylfaen" w:hAnsi="Sylfaen"/>
        </w:rPr>
        <w:t>, treated</w:t>
      </w:r>
      <w:r w:rsidR="00FA5396" w:rsidRPr="00FA5396">
        <w:rPr>
          <w:rFonts w:ascii="Sylfaen" w:eastAsia="Sylfaen" w:hAnsi="Sylfaen"/>
        </w:rPr>
        <w:t xml:space="preserve"> issues </w:t>
      </w:r>
      <w:r>
        <w:rPr>
          <w:rFonts w:ascii="Sylfaen" w:eastAsia="Sylfaen" w:hAnsi="Sylfaen"/>
        </w:rPr>
        <w:t>related to</w:t>
      </w:r>
      <w:r w:rsidR="00FA5396" w:rsidRPr="00FA5396">
        <w:rPr>
          <w:rFonts w:ascii="Sylfaen" w:eastAsia="Sylfaen" w:hAnsi="Sylfaen"/>
        </w:rPr>
        <w:t xml:space="preserve"> hepatitis C prevention and treatment</w:t>
      </w:r>
      <w:r>
        <w:rPr>
          <w:rFonts w:ascii="Sylfaen" w:eastAsia="Sylfaen" w:hAnsi="Sylfaen"/>
        </w:rPr>
        <w:t xml:space="preserve">, for example the </w:t>
      </w:r>
      <w:r w:rsidR="00FA5396" w:rsidRPr="00FA5396">
        <w:rPr>
          <w:rFonts w:ascii="Sylfaen" w:eastAsia="Sylfaen" w:hAnsi="Sylfaen"/>
        </w:rPr>
        <w:t xml:space="preserve">importance of screening, </w:t>
      </w:r>
      <w:r>
        <w:rPr>
          <w:rFonts w:ascii="Sylfaen" w:eastAsia="Sylfaen" w:hAnsi="Sylfaen"/>
        </w:rPr>
        <w:t xml:space="preserve">how the disease is spread, and issues for </w:t>
      </w:r>
      <w:r w:rsidR="00FA5396" w:rsidRPr="00FA5396">
        <w:rPr>
          <w:rFonts w:ascii="Sylfaen" w:eastAsia="Sylfaen" w:hAnsi="Sylfaen"/>
        </w:rPr>
        <w:t>high risk groups. As a result of the</w:t>
      </w:r>
      <w:r>
        <w:rPr>
          <w:rFonts w:ascii="Sylfaen" w:eastAsia="Sylfaen" w:hAnsi="Sylfaen"/>
        </w:rPr>
        <w:t>se</w:t>
      </w:r>
      <w:r w:rsidR="00FA5396" w:rsidRPr="00FA5396">
        <w:rPr>
          <w:rFonts w:ascii="Sylfaen" w:eastAsia="Sylfaen" w:hAnsi="Sylfaen"/>
        </w:rPr>
        <w:t xml:space="preserve"> surveys it was established that the level of awareness among both general population and injection drug users about the ways of communication, prevention, testing and diagnostics of hepatitis C </w:t>
      </w:r>
      <w:r>
        <w:rPr>
          <w:rFonts w:ascii="Sylfaen" w:eastAsia="Sylfaen" w:hAnsi="Sylfaen"/>
        </w:rPr>
        <w:t>is</w:t>
      </w:r>
      <w:r w:rsidR="00FA5396" w:rsidRPr="00FA5396">
        <w:rPr>
          <w:rFonts w:ascii="Sylfaen" w:eastAsia="Sylfaen" w:hAnsi="Sylfaen"/>
        </w:rPr>
        <w:t xml:space="preserve"> high, while the level of awareness about treatment and potential health outcomes was medium. </w:t>
      </w:r>
    </w:p>
    <w:p w14:paraId="794DE887" w14:textId="1E2A57C6" w:rsidR="00FA5396" w:rsidRPr="00FA5396" w:rsidRDefault="00FA5396" w:rsidP="00FA5396">
      <w:pPr>
        <w:autoSpaceDE w:val="0"/>
        <w:autoSpaceDN w:val="0"/>
        <w:adjustRightInd w:val="0"/>
        <w:spacing w:after="200" w:line="240" w:lineRule="auto"/>
        <w:jc w:val="both"/>
        <w:rPr>
          <w:rFonts w:ascii="Sylfaen" w:hAnsi="Sylfaen" w:cs="Calibri"/>
          <w:color w:val="000000"/>
        </w:rPr>
      </w:pPr>
      <w:r w:rsidRPr="00FA5396">
        <w:rPr>
          <w:rFonts w:ascii="Sylfaen" w:hAnsi="Sylfaen" w:cs="Calibri"/>
          <w:color w:val="000000"/>
        </w:rPr>
        <w:t xml:space="preserve">In February-August 2017, a survey was conducted in </w:t>
      </w:r>
      <w:r w:rsidR="00F6012C">
        <w:rPr>
          <w:rFonts w:ascii="Sylfaen" w:hAnsi="Sylfaen" w:cs="Calibri"/>
          <w:color w:val="000000"/>
        </w:rPr>
        <w:t>six</w:t>
      </w:r>
      <w:r w:rsidRPr="00FA5396">
        <w:rPr>
          <w:rFonts w:ascii="Sylfaen" w:hAnsi="Sylfaen" w:cs="Calibri"/>
          <w:color w:val="000000"/>
        </w:rPr>
        <w:t xml:space="preserve"> major cities for participants of the syringe and needle exchange program</w:t>
      </w:r>
      <w:r w:rsidR="00F6012C">
        <w:rPr>
          <w:rFonts w:ascii="Sylfaen" w:hAnsi="Sylfaen" w:cs="Calibri"/>
          <w:color w:val="000000"/>
        </w:rPr>
        <w:t xml:space="preserve">. The study examined </w:t>
      </w:r>
      <w:r w:rsidRPr="00FA5396">
        <w:rPr>
          <w:rFonts w:ascii="Sylfaen" w:hAnsi="Sylfaen" w:cs="Calibri"/>
          <w:color w:val="000000"/>
        </w:rPr>
        <w:t>communication and prevention of hepatitis C. Approximately 1106 IDUs participated in the survey (Georgian Harm Reduction Network survey. 2017). About half (559/1106) answered questions related to the ways of communication of hepatitis C</w:t>
      </w:r>
      <w:r w:rsidR="00F6012C">
        <w:rPr>
          <w:rFonts w:ascii="Sylfaen" w:hAnsi="Sylfaen" w:cs="Calibri"/>
          <w:color w:val="000000"/>
        </w:rPr>
        <w:t xml:space="preserve"> almost correctly</w:t>
      </w:r>
      <w:r w:rsidRPr="00FA5396">
        <w:rPr>
          <w:rFonts w:ascii="Sylfaen" w:hAnsi="Sylfaen" w:cs="Calibri"/>
          <w:color w:val="000000"/>
        </w:rPr>
        <w:t xml:space="preserve">. Most (91.5% n = 1,012) were aware of </w:t>
      </w:r>
      <w:commentRangeStart w:id="34"/>
      <w:proofErr w:type="spellStart"/>
      <w:r w:rsidRPr="00FA5396">
        <w:rPr>
          <w:rFonts w:ascii="Sylfaen" w:hAnsi="Sylfaen" w:cs="Calibri"/>
          <w:color w:val="000000"/>
        </w:rPr>
        <w:t>asymptomic</w:t>
      </w:r>
      <w:commentRangeEnd w:id="34"/>
      <w:proofErr w:type="spellEnd"/>
      <w:r w:rsidR="00F6012C">
        <w:rPr>
          <w:rStyle w:val="CommentReference"/>
        </w:rPr>
        <w:commentReference w:id="34"/>
      </w:r>
      <w:r w:rsidRPr="00FA5396">
        <w:rPr>
          <w:rFonts w:ascii="Sylfaen" w:hAnsi="Sylfaen" w:cs="Calibri"/>
          <w:color w:val="000000"/>
        </w:rPr>
        <w:t xml:space="preserve"> course of hepatitis C and 100% (1104/1106) knew where to undergo screening on HCV antibodies. </w:t>
      </w:r>
      <w:r w:rsidR="00F6012C">
        <w:rPr>
          <w:rFonts w:ascii="Sylfaen" w:hAnsi="Sylfaen" w:cs="Calibri"/>
          <w:color w:val="000000"/>
        </w:rPr>
        <w:t>Most (</w:t>
      </w:r>
      <w:r w:rsidRPr="00FA5396">
        <w:rPr>
          <w:rFonts w:ascii="Sylfaen" w:hAnsi="Sylfaen" w:cs="Calibri"/>
          <w:color w:val="000000"/>
        </w:rPr>
        <w:t>97%</w:t>
      </w:r>
      <w:r w:rsidR="00F6012C">
        <w:rPr>
          <w:rFonts w:ascii="Sylfaen" w:hAnsi="Sylfaen" w:cs="Calibri"/>
          <w:color w:val="000000"/>
        </w:rPr>
        <w:t>)</w:t>
      </w:r>
      <w:r w:rsidRPr="00FA5396">
        <w:rPr>
          <w:rFonts w:ascii="Sylfaen" w:hAnsi="Sylfaen" w:cs="Calibri"/>
          <w:color w:val="000000"/>
        </w:rPr>
        <w:t xml:space="preserve"> drug injection users correctly identified hepatitis C prevention measures, such </w:t>
      </w:r>
      <w:r w:rsidR="00F6012C">
        <w:rPr>
          <w:rFonts w:ascii="Sylfaen" w:hAnsi="Sylfaen" w:cs="Calibri"/>
          <w:color w:val="000000"/>
        </w:rPr>
        <w:t>avoiding the</w:t>
      </w:r>
      <w:r w:rsidRPr="00FA5396">
        <w:rPr>
          <w:rFonts w:ascii="Sylfaen" w:hAnsi="Sylfaen" w:cs="Calibri"/>
          <w:color w:val="000000"/>
        </w:rPr>
        <w:t xml:space="preserve"> use of the same syringe by different persons </w:t>
      </w:r>
      <w:r w:rsidR="00F6012C">
        <w:rPr>
          <w:rFonts w:ascii="Sylfaen" w:hAnsi="Sylfaen" w:cs="Calibri"/>
          <w:color w:val="000000"/>
        </w:rPr>
        <w:t xml:space="preserve">and using </w:t>
      </w:r>
      <w:r w:rsidRPr="00FA5396">
        <w:rPr>
          <w:rFonts w:ascii="Sylfaen" w:hAnsi="Sylfaen" w:cs="Calibri"/>
          <w:color w:val="000000"/>
        </w:rPr>
        <w:t xml:space="preserve">sterile medical items. Unfortunately, 90% of the respondents believed that they had become immune after hepatitis C treatment. Service providers </w:t>
      </w:r>
      <w:r w:rsidR="00F6012C">
        <w:rPr>
          <w:rFonts w:ascii="Sylfaen" w:hAnsi="Sylfaen" w:cs="Calibri"/>
          <w:color w:val="000000"/>
        </w:rPr>
        <w:t>must make more efforts</w:t>
      </w:r>
      <w:r w:rsidRPr="00FA5396">
        <w:rPr>
          <w:rFonts w:ascii="Sylfaen" w:hAnsi="Sylfaen" w:cs="Calibri"/>
          <w:color w:val="000000"/>
        </w:rPr>
        <w:t xml:space="preserve"> to raise awareness of patients on the risk of re-infection if they continue to exercise high-risk behavior. </w:t>
      </w:r>
    </w:p>
    <w:p w14:paraId="3CDE8977" w14:textId="45904FF1"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noProof/>
        </w:rPr>
        <w:t>Another small-scale Facebook survey showed that 20</w:t>
      </w:r>
      <w:r w:rsidR="00F6012C">
        <w:rPr>
          <w:rFonts w:ascii="Sylfaen" w:hAnsi="Sylfaen" w:cs="Calibri"/>
          <w:noProof/>
        </w:rPr>
        <w:t>.</w:t>
      </w:r>
      <w:r w:rsidRPr="00FA5396">
        <w:rPr>
          <w:rFonts w:ascii="Sylfaen" w:hAnsi="Sylfaen" w:cs="Calibri"/>
          <w:noProof/>
        </w:rPr>
        <w:t xml:space="preserve">5% of respondents </w:t>
      </w:r>
      <w:r w:rsidR="00F6012C">
        <w:rPr>
          <w:rFonts w:ascii="Sylfaen" w:hAnsi="Sylfaen" w:cs="Calibri"/>
          <w:noProof/>
        </w:rPr>
        <w:t>have no</w:t>
      </w:r>
      <w:r w:rsidRPr="00FA5396">
        <w:rPr>
          <w:rFonts w:ascii="Sylfaen" w:hAnsi="Sylfaen" w:cs="Calibri"/>
          <w:noProof/>
        </w:rPr>
        <w:t xml:space="preserve"> information about “mother-to-child” transmission of  hepatitis C</w:t>
      </w:r>
      <w:r w:rsidR="00F6012C">
        <w:rPr>
          <w:rFonts w:ascii="Sylfaen" w:hAnsi="Sylfaen" w:cs="Calibri"/>
          <w:noProof/>
        </w:rPr>
        <w:t>;</w:t>
      </w:r>
      <w:r w:rsidRPr="00FA5396">
        <w:rPr>
          <w:rFonts w:ascii="Sylfaen" w:hAnsi="Sylfaen" w:cs="Calibri"/>
          <w:noProof/>
        </w:rPr>
        <w:t xml:space="preserve"> 13</w:t>
      </w:r>
      <w:r w:rsidR="00F6012C">
        <w:rPr>
          <w:rFonts w:ascii="Sylfaen" w:hAnsi="Sylfaen" w:cs="Calibri"/>
          <w:noProof/>
        </w:rPr>
        <w:t>.</w:t>
      </w:r>
      <w:r w:rsidRPr="00FA5396">
        <w:rPr>
          <w:rFonts w:ascii="Sylfaen" w:hAnsi="Sylfaen" w:cs="Calibri"/>
          <w:noProof/>
        </w:rPr>
        <w:t xml:space="preserve">5% do not believe that hepatitis C </w:t>
      </w:r>
      <w:r w:rsidR="00F6012C">
        <w:rPr>
          <w:rFonts w:ascii="Sylfaen" w:hAnsi="Sylfaen" w:cs="Calibri"/>
          <w:noProof/>
        </w:rPr>
        <w:t>causes</w:t>
      </w:r>
      <w:r w:rsidRPr="00FA5396">
        <w:rPr>
          <w:rFonts w:ascii="Sylfaen" w:hAnsi="Sylfaen" w:cs="Calibri"/>
          <w:noProof/>
        </w:rPr>
        <w:t xml:space="preserve"> hepatocellular carcinoma</w:t>
      </w:r>
      <w:r w:rsidR="00F6012C">
        <w:rPr>
          <w:rFonts w:ascii="Sylfaen" w:hAnsi="Sylfaen" w:cs="Calibri"/>
          <w:noProof/>
        </w:rPr>
        <w:t xml:space="preserve">; </w:t>
      </w:r>
      <w:r w:rsidRPr="00FA5396">
        <w:rPr>
          <w:rFonts w:ascii="Sylfaen" w:hAnsi="Sylfaen" w:cs="Calibri"/>
          <w:noProof/>
        </w:rPr>
        <w:t xml:space="preserve">91,8% are </w:t>
      </w:r>
      <w:r w:rsidR="00F6012C">
        <w:rPr>
          <w:rFonts w:ascii="Sylfaen" w:hAnsi="Sylfaen" w:cs="Calibri"/>
          <w:noProof/>
        </w:rPr>
        <w:t>willing</w:t>
      </w:r>
      <w:r w:rsidRPr="00FA5396">
        <w:rPr>
          <w:rFonts w:ascii="Sylfaen" w:hAnsi="Sylfaen" w:cs="Calibri"/>
          <w:noProof/>
        </w:rPr>
        <w:t xml:space="preserve"> to undergo treatment if they become infected.</w:t>
      </w:r>
    </w:p>
    <w:p w14:paraId="404C6EFA" w14:textId="77092A37"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eastAsia="Sylfaen" w:hAnsi="Sylfaen"/>
        </w:rPr>
        <w:lastRenderedPageBreak/>
        <w:t>These studies indicate that</w:t>
      </w:r>
      <w:r w:rsidR="00FA5396" w:rsidRPr="00FA5396">
        <w:rPr>
          <w:rFonts w:ascii="Sylfaen" w:eastAsia="Sylfaen" w:hAnsi="Sylfaen"/>
        </w:rPr>
        <w:t xml:space="preserve"> awareness</w:t>
      </w:r>
      <w:r>
        <w:rPr>
          <w:rFonts w:ascii="Sylfaen" w:eastAsia="Sylfaen" w:hAnsi="Sylfaen"/>
        </w:rPr>
        <w:t xml:space="preserve"> on causes of transmission and complications of hepatitis is </w:t>
      </w:r>
      <w:commentRangeStart w:id="35"/>
      <w:r w:rsidR="00FA5396" w:rsidRPr="00FA5396">
        <w:rPr>
          <w:rFonts w:ascii="Sylfaen" w:eastAsia="Sylfaen" w:hAnsi="Sylfaen"/>
        </w:rPr>
        <w:t>higher than average.</w:t>
      </w:r>
      <w:commentRangeEnd w:id="35"/>
      <w:r>
        <w:rPr>
          <w:rStyle w:val="CommentReference"/>
        </w:rPr>
        <w:commentReference w:id="35"/>
      </w:r>
    </w:p>
    <w:p w14:paraId="4F4A3101" w14:textId="77777777" w:rsidR="00FA5396" w:rsidRPr="00FA5396" w:rsidRDefault="00FA5396" w:rsidP="00FA5396">
      <w:pPr>
        <w:autoSpaceDE w:val="0"/>
        <w:autoSpaceDN w:val="0"/>
        <w:adjustRightInd w:val="0"/>
        <w:spacing w:after="240" w:line="240" w:lineRule="auto"/>
        <w:jc w:val="both"/>
        <w:rPr>
          <w:rFonts w:ascii="Sylfaen" w:eastAsia="Sylfaen" w:hAnsi="Sylfaen"/>
        </w:rPr>
      </w:pPr>
      <w:r w:rsidRPr="00FA5396">
        <w:rPr>
          <w:rFonts w:ascii="Sylfaen" w:eastAsia="Sylfaen" w:hAnsi="Sylfaen"/>
        </w:rPr>
        <w:t xml:space="preserve">In 2017, a website </w:t>
      </w:r>
      <w:hyperlink r:id="rId17" w:history="1">
        <w:r w:rsidRPr="00FA5396">
          <w:rPr>
            <w:rStyle w:val="Hyperlink"/>
            <w:rFonts w:ascii="Sylfaen" w:hAnsi="Sylfaen" w:cs="Calibri"/>
          </w:rPr>
          <w:t>c.moh.gov.ge</w:t>
        </w:r>
      </w:hyperlink>
      <w:r w:rsidRPr="00FA5396">
        <w:rPr>
          <w:rFonts w:ascii="Sylfaen" w:eastAsia="Sylfaen" w:hAnsi="Sylfaen"/>
        </w:rPr>
        <w:t xml:space="preserve"> was launched which includes updated information for public, patients and health professionals on the Elimination Program (number of visitors of this webpage - 4287).</w:t>
      </w:r>
    </w:p>
    <w:p w14:paraId="6C46D870" w14:textId="462A678E" w:rsidR="00FA5396" w:rsidRPr="00FA5396" w:rsidRDefault="00FA5396" w:rsidP="00FA5396">
      <w:pPr>
        <w:autoSpaceDE w:val="0"/>
        <w:autoSpaceDN w:val="0"/>
        <w:adjustRightInd w:val="0"/>
        <w:spacing w:after="240" w:line="240" w:lineRule="auto"/>
        <w:jc w:val="both"/>
        <w:rPr>
          <w:rStyle w:val="Hyperlink"/>
          <w:rFonts w:ascii="Sylfaen" w:hAnsi="Sylfaen"/>
          <w:color w:val="000000" w:themeColor="text1"/>
        </w:rPr>
      </w:pPr>
      <w:r w:rsidRPr="00FA5396">
        <w:rPr>
          <w:rFonts w:ascii="Sylfaen" w:eastAsia="Sylfaen" w:hAnsi="Sylfaen"/>
        </w:rPr>
        <w:t>For the success of the Elimination Program, it is important to share success stories/examples of patients who have defeated hepatitis C</w:t>
      </w:r>
      <w:r w:rsidR="00232584">
        <w:rPr>
          <w:rFonts w:ascii="Sylfaen" w:eastAsia="Sylfaen" w:hAnsi="Sylfaen"/>
        </w:rPr>
        <w:t>,</w:t>
      </w:r>
      <w:r w:rsidRPr="00FA5396">
        <w:rPr>
          <w:rFonts w:ascii="Sylfaen" w:eastAsia="Sylfaen" w:hAnsi="Sylfaen"/>
        </w:rPr>
        <w:t xml:space="preserve"> in order to increase awareness and overcome </w:t>
      </w:r>
      <w:r w:rsidR="00232584">
        <w:rPr>
          <w:rFonts w:ascii="Sylfaen" w:eastAsia="Sylfaen" w:hAnsi="Sylfaen"/>
        </w:rPr>
        <w:t xml:space="preserve">the </w:t>
      </w:r>
      <w:r w:rsidRPr="00FA5396">
        <w:rPr>
          <w:rFonts w:ascii="Sylfaen" w:eastAsia="Sylfaen" w:hAnsi="Sylfaen"/>
        </w:rPr>
        <w:t xml:space="preserve">stigma </w:t>
      </w:r>
      <w:r w:rsidR="00232584">
        <w:rPr>
          <w:rFonts w:ascii="Sylfaen" w:eastAsia="Sylfaen" w:hAnsi="Sylfaen"/>
        </w:rPr>
        <w:t>surrounding</w:t>
      </w:r>
      <w:r w:rsidRPr="00FA5396">
        <w:rPr>
          <w:rFonts w:ascii="Sylfaen" w:eastAsia="Sylfaen" w:hAnsi="Sylfaen"/>
        </w:rPr>
        <w:t xml:space="preserve"> patients with hepatitis C. One </w:t>
      </w:r>
      <w:r w:rsidR="00232584">
        <w:rPr>
          <w:rFonts w:ascii="Sylfaen" w:eastAsia="Sylfaen" w:hAnsi="Sylfaen"/>
        </w:rPr>
        <w:t>s</w:t>
      </w:r>
      <w:r w:rsidRPr="00FA5396">
        <w:rPr>
          <w:rFonts w:ascii="Sylfaen" w:eastAsia="Sylfaen" w:hAnsi="Sylfaen"/>
        </w:rPr>
        <w:t>uch stor</w:t>
      </w:r>
      <w:r w:rsidR="00232584">
        <w:rPr>
          <w:rFonts w:ascii="Sylfaen" w:eastAsia="Sylfaen" w:hAnsi="Sylfaen"/>
        </w:rPr>
        <w:t>y</w:t>
      </w:r>
      <w:r w:rsidRPr="00FA5396">
        <w:rPr>
          <w:rFonts w:ascii="Sylfaen" w:eastAsia="Sylfaen" w:hAnsi="Sylfaen"/>
        </w:rPr>
        <w:t xml:space="preserve"> is “One fine day, I was reborn: Letter to leaders of the Hepatitis C Elimination Program” (</w:t>
      </w:r>
      <w:hyperlink r:id="rId18" w:history="1">
        <w:r w:rsidRPr="00FA5396">
          <w:rPr>
            <w:rStyle w:val="Hyperlink"/>
            <w:rFonts w:ascii="Sylfaen" w:hAnsi="Sylfaen"/>
          </w:rPr>
          <w:t>http://georgiatoday.ge/news/7351/One-Fine-Day-I-Was-Born-Again%3A-Letter-to-Hepatitis-C-Elimination-Program-Heads</w:t>
        </w:r>
      </w:hyperlink>
      <w:r w:rsidRPr="00FA5396">
        <w:rPr>
          <w:rFonts w:ascii="Sylfaen" w:eastAsia="Sylfaen" w:hAnsi="Sylfaen"/>
        </w:rPr>
        <w:t xml:space="preserve">). The story published on the WHO web page “What does treatment mean: </w:t>
      </w:r>
      <w:r w:rsidR="00232584">
        <w:rPr>
          <w:rFonts w:ascii="Sylfaen" w:eastAsia="Sylfaen" w:hAnsi="Sylfaen"/>
        </w:rPr>
        <w:t>The s</w:t>
      </w:r>
      <w:r w:rsidRPr="00FA5396">
        <w:rPr>
          <w:rFonts w:ascii="Sylfaen" w:eastAsia="Sylfaen" w:hAnsi="Sylfaen"/>
        </w:rPr>
        <w:t xml:space="preserve">tory of </w:t>
      </w:r>
      <w:proofErr w:type="spellStart"/>
      <w:r w:rsidRPr="00FA5396">
        <w:rPr>
          <w:rFonts w:ascii="Sylfaen" w:eastAsia="Sylfaen" w:hAnsi="Sylfaen"/>
        </w:rPr>
        <w:t>Temur</w:t>
      </w:r>
      <w:proofErr w:type="spellEnd"/>
      <w:r w:rsidRPr="00FA5396">
        <w:rPr>
          <w:rFonts w:ascii="Sylfaen" w:eastAsia="Sylfaen" w:hAnsi="Sylfaen"/>
        </w:rPr>
        <w:t xml:space="preserve"> </w:t>
      </w:r>
      <w:proofErr w:type="spellStart"/>
      <w:r w:rsidRPr="00FA5396">
        <w:rPr>
          <w:rFonts w:ascii="Sylfaen" w:eastAsia="Sylfaen" w:hAnsi="Sylfaen"/>
        </w:rPr>
        <w:t>Radiani</w:t>
      </w:r>
      <w:proofErr w:type="spellEnd"/>
      <w:r w:rsidRPr="00FA5396">
        <w:rPr>
          <w:rFonts w:ascii="Sylfaen" w:eastAsia="Sylfaen" w:hAnsi="Sylfaen"/>
        </w:rPr>
        <w:t xml:space="preserve">, Georgia” is </w:t>
      </w:r>
      <w:r w:rsidR="00232584">
        <w:rPr>
          <w:rFonts w:ascii="Sylfaen" w:eastAsia="Sylfaen" w:hAnsi="Sylfaen"/>
        </w:rPr>
        <w:t>also a good example:</w:t>
      </w:r>
      <w:r w:rsidRPr="00FA5396">
        <w:rPr>
          <w:rFonts w:ascii="Sylfaen" w:eastAsia="Sylfaen" w:hAnsi="Sylfaen"/>
        </w:rPr>
        <w:t xml:space="preserve"> (</w:t>
      </w:r>
      <w:hyperlink r:id="rId19" w:history="1">
        <w:r w:rsidRPr="00FA5396">
          <w:rPr>
            <w:rStyle w:val="Hyperlink"/>
            <w:rFonts w:ascii="Sylfaen" w:eastAsia="Sylfaen" w:hAnsi="Sylfaen"/>
          </w:rPr>
          <w:t>http://www.who.int/hepatitis/news-events/what-hepatitis-cure-means-georgia/en/</w:t>
        </w:r>
      </w:hyperlink>
      <w:r w:rsidRPr="00FA5396">
        <w:rPr>
          <w:rFonts w:ascii="Sylfaen" w:eastAsia="Sylfaen" w:hAnsi="Sylfaen"/>
        </w:rPr>
        <w:t>).</w:t>
      </w:r>
    </w:p>
    <w:p w14:paraId="74EA4229" w14:textId="70C1393D" w:rsidR="00FA5396" w:rsidRPr="00FA5396" w:rsidRDefault="00232584" w:rsidP="00FA5396">
      <w:pPr>
        <w:autoSpaceDE w:val="0"/>
        <w:autoSpaceDN w:val="0"/>
        <w:adjustRightInd w:val="0"/>
        <w:spacing w:after="240" w:line="240" w:lineRule="auto"/>
        <w:jc w:val="both"/>
        <w:rPr>
          <w:rFonts w:ascii="Sylfaen" w:hAnsi="Sylfaen" w:cs="Calibri"/>
          <w:color w:val="000000"/>
        </w:rPr>
      </w:pPr>
      <w:r>
        <w:rPr>
          <w:rFonts w:ascii="Sylfaen" w:hAnsi="Sylfaen" w:cs="Calibri"/>
          <w:color w:val="000000"/>
        </w:rPr>
        <w:t xml:space="preserve">Materials included </w:t>
      </w:r>
      <w:r w:rsidR="00FA5396" w:rsidRPr="00FA5396">
        <w:rPr>
          <w:rFonts w:ascii="Sylfaen" w:hAnsi="Sylfaen" w:cs="Calibri"/>
          <w:color w:val="000000"/>
        </w:rPr>
        <w:t>500 posters, 15,000 booklets</w:t>
      </w:r>
      <w:r>
        <w:rPr>
          <w:rFonts w:ascii="Sylfaen" w:hAnsi="Sylfaen" w:cs="Calibri"/>
          <w:color w:val="000000"/>
        </w:rPr>
        <w:t xml:space="preserve"> and</w:t>
      </w:r>
      <w:r w:rsidR="00FA5396" w:rsidRPr="00FA5396">
        <w:rPr>
          <w:rFonts w:ascii="Sylfaen" w:hAnsi="Sylfaen" w:cs="Calibri"/>
          <w:color w:val="000000"/>
        </w:rPr>
        <w:t xml:space="preserve"> 15,000 leaflets </w:t>
      </w:r>
      <w:r>
        <w:rPr>
          <w:rFonts w:ascii="Sylfaen" w:hAnsi="Sylfaen" w:cs="Calibri"/>
          <w:color w:val="000000"/>
        </w:rPr>
        <w:t xml:space="preserve">that </w:t>
      </w:r>
      <w:r w:rsidR="00FA5396" w:rsidRPr="00FA5396">
        <w:rPr>
          <w:rFonts w:ascii="Sylfaen" w:hAnsi="Sylfaen" w:cs="Calibri"/>
          <w:color w:val="000000"/>
        </w:rPr>
        <w:t xml:space="preserve">were printed and distributed across the country to raise awareness and </w:t>
      </w:r>
      <w:r>
        <w:rPr>
          <w:rFonts w:ascii="Sylfaen" w:hAnsi="Sylfaen" w:cs="Calibri"/>
          <w:color w:val="000000"/>
        </w:rPr>
        <w:t>inform the population on causes hepatitis C</w:t>
      </w:r>
      <w:r w:rsidR="00FA5396" w:rsidRPr="00FA5396">
        <w:rPr>
          <w:rFonts w:ascii="Sylfaen" w:hAnsi="Sylfaen" w:cs="Calibri"/>
          <w:color w:val="000000"/>
        </w:rPr>
        <w:t xml:space="preserve"> transmission, complications, </w:t>
      </w:r>
      <w:r>
        <w:rPr>
          <w:rFonts w:ascii="Sylfaen" w:hAnsi="Sylfaen" w:cs="Calibri"/>
          <w:color w:val="000000"/>
        </w:rPr>
        <w:t>and</w:t>
      </w:r>
      <w:r w:rsidR="00FA5396" w:rsidRPr="00FA5396">
        <w:rPr>
          <w:rFonts w:ascii="Sylfaen" w:hAnsi="Sylfaen" w:cs="Calibri"/>
          <w:color w:val="000000"/>
        </w:rPr>
        <w:t xml:space="preserve"> services provided under the state program. Two of </w:t>
      </w:r>
      <w:commentRangeStart w:id="36"/>
      <w:r w:rsidR="00FA5396" w:rsidRPr="00FA5396">
        <w:rPr>
          <w:rFonts w:ascii="Sylfaen" w:hAnsi="Sylfaen" w:cs="Calibri"/>
          <w:color w:val="000000"/>
        </w:rPr>
        <w:t>them</w:t>
      </w:r>
      <w:commentRangeEnd w:id="36"/>
      <w:r>
        <w:rPr>
          <w:rStyle w:val="CommentReference"/>
        </w:rPr>
        <w:commentReference w:id="36"/>
      </w:r>
      <w:r w:rsidR="00FA5396" w:rsidRPr="00FA5396">
        <w:rPr>
          <w:rFonts w:ascii="Sylfaen" w:hAnsi="Sylfaen" w:cs="Calibri"/>
          <w:color w:val="000000"/>
        </w:rPr>
        <w:t xml:space="preserve"> (</w:t>
      </w:r>
      <w:r w:rsidR="00FA5396" w:rsidRPr="00232584">
        <w:rPr>
          <w:rFonts w:ascii="Sylfaen" w:hAnsi="Sylfaen" w:cs="Calibri"/>
          <w:i/>
          <w:color w:val="000000"/>
        </w:rPr>
        <w:t>Defeat C!</w:t>
      </w:r>
      <w:r w:rsidR="00FA5396" w:rsidRPr="00FA5396">
        <w:rPr>
          <w:rFonts w:ascii="Sylfaen" w:hAnsi="Sylfaen" w:cs="Calibri"/>
          <w:color w:val="000000"/>
        </w:rPr>
        <w:t xml:space="preserve"> and information related to the state program) were translated into </w:t>
      </w:r>
      <w:r>
        <w:rPr>
          <w:rFonts w:ascii="Sylfaen" w:hAnsi="Sylfaen" w:cs="Calibri"/>
          <w:color w:val="000000"/>
        </w:rPr>
        <w:t xml:space="preserve">minority </w:t>
      </w:r>
      <w:r w:rsidR="00FA5396" w:rsidRPr="00FA5396">
        <w:rPr>
          <w:rFonts w:ascii="Sylfaen" w:hAnsi="Sylfaen" w:cs="Calibri"/>
          <w:color w:val="000000"/>
        </w:rPr>
        <w:t xml:space="preserve">languages </w:t>
      </w:r>
      <w:r w:rsidR="00FA5396" w:rsidRPr="00FA5396">
        <w:rPr>
          <w:rFonts w:ascii="Times New Roman" w:hAnsi="Times New Roman" w:cs="Times New Roman"/>
          <w:color w:val="000000"/>
        </w:rPr>
        <w:t>​​</w:t>
      </w:r>
      <w:r w:rsidR="00FA5396" w:rsidRPr="00FA5396">
        <w:rPr>
          <w:rFonts w:ascii="Sylfaen" w:hAnsi="Sylfaen" w:cs="Calibri"/>
          <w:color w:val="000000"/>
        </w:rPr>
        <w:t>(Azeri and Armenian) and distributed in relevant geographic area</w:t>
      </w:r>
      <w:r>
        <w:rPr>
          <w:rFonts w:ascii="Sylfaen" w:hAnsi="Sylfaen" w:cs="Calibri"/>
          <w:color w:val="000000"/>
        </w:rPr>
        <w:t>s</w:t>
      </w:r>
      <w:r w:rsidR="00FA5396" w:rsidRPr="00FA5396">
        <w:rPr>
          <w:rFonts w:ascii="Sylfaen" w:hAnsi="Sylfaen" w:cs="Calibri"/>
          <w:color w:val="000000"/>
        </w:rPr>
        <w:t>.</w:t>
      </w:r>
    </w:p>
    <w:p w14:paraId="59F91A4D" w14:textId="5E425866" w:rsidR="00FA5396" w:rsidRPr="00FA5396" w:rsidRDefault="00232584" w:rsidP="00FA5396">
      <w:pPr>
        <w:autoSpaceDE w:val="0"/>
        <w:autoSpaceDN w:val="0"/>
        <w:adjustRightInd w:val="0"/>
        <w:spacing w:after="240" w:line="240" w:lineRule="auto"/>
        <w:jc w:val="both"/>
        <w:rPr>
          <w:rFonts w:ascii="Sylfaen" w:hAnsi="Sylfaen" w:cs="Calibri"/>
          <w:bCs/>
          <w:color w:val="000000"/>
        </w:rPr>
      </w:pPr>
      <w:r>
        <w:rPr>
          <w:rFonts w:ascii="Sylfaen" w:hAnsi="Sylfaen" w:cs="Calibri"/>
          <w:bCs/>
          <w:color w:val="000000"/>
        </w:rPr>
        <w:t>A s</w:t>
      </w:r>
      <w:r w:rsidR="00FA5396" w:rsidRPr="00FA5396">
        <w:rPr>
          <w:rFonts w:ascii="Sylfaen" w:hAnsi="Sylfaen" w:cs="Calibri"/>
          <w:bCs/>
          <w:color w:val="000000"/>
        </w:rPr>
        <w:t>trategy for a short text message campaign was created</w:t>
      </w:r>
      <w:r>
        <w:rPr>
          <w:rFonts w:ascii="Sylfaen" w:hAnsi="Sylfaen" w:cs="Calibri"/>
          <w:bCs/>
          <w:color w:val="000000"/>
        </w:rPr>
        <w:t xml:space="preserve"> and used from</w:t>
      </w:r>
      <w:r w:rsidR="00FA5396" w:rsidRPr="00FA5396">
        <w:rPr>
          <w:rFonts w:ascii="Sylfaen" w:hAnsi="Sylfaen" w:cs="Calibri"/>
          <w:bCs/>
          <w:color w:val="000000"/>
        </w:rPr>
        <w:t xml:space="preserve"> July to November 2017</w:t>
      </w:r>
      <w:r>
        <w:rPr>
          <w:rFonts w:ascii="Sylfaen" w:hAnsi="Sylfaen" w:cs="Calibri"/>
          <w:bCs/>
          <w:color w:val="000000"/>
        </w:rPr>
        <w:t>. Brief</w:t>
      </w:r>
      <w:r w:rsidR="00FA5396" w:rsidRPr="00FA5396">
        <w:rPr>
          <w:rFonts w:ascii="Sylfaen" w:hAnsi="Sylfaen" w:cs="Calibri"/>
          <w:bCs/>
          <w:color w:val="000000"/>
        </w:rPr>
        <w:t xml:space="preserve"> text messages were sent in three stages to males </w:t>
      </w:r>
      <w:r>
        <w:rPr>
          <w:rFonts w:ascii="Sylfaen" w:hAnsi="Sylfaen" w:cs="Calibri"/>
          <w:bCs/>
          <w:color w:val="000000"/>
        </w:rPr>
        <w:t>between</w:t>
      </w:r>
      <w:r w:rsidR="00FA5396" w:rsidRPr="00FA5396">
        <w:rPr>
          <w:rFonts w:ascii="Sylfaen" w:hAnsi="Sylfaen" w:cs="Calibri"/>
          <w:bCs/>
          <w:color w:val="000000"/>
        </w:rPr>
        <w:t xml:space="preserve"> 30</w:t>
      </w:r>
      <w:r>
        <w:rPr>
          <w:rFonts w:ascii="Sylfaen" w:hAnsi="Sylfaen" w:cs="Calibri"/>
          <w:bCs/>
          <w:color w:val="000000"/>
        </w:rPr>
        <w:t xml:space="preserve"> and </w:t>
      </w:r>
      <w:r w:rsidR="00FA5396" w:rsidRPr="00FA5396">
        <w:rPr>
          <w:rFonts w:ascii="Sylfaen" w:hAnsi="Sylfaen" w:cs="Calibri"/>
          <w:bCs/>
          <w:color w:val="000000"/>
        </w:rPr>
        <w:t>60 (500,000 people)</w:t>
      </w:r>
      <w:r>
        <w:rPr>
          <w:rFonts w:ascii="Sylfaen" w:hAnsi="Sylfaen" w:cs="Calibri"/>
          <w:bCs/>
          <w:color w:val="000000"/>
        </w:rPr>
        <w:t xml:space="preserve"> and to</w:t>
      </w:r>
      <w:r w:rsidR="00FA5396" w:rsidRPr="00FA5396">
        <w:rPr>
          <w:rFonts w:ascii="Sylfaen" w:hAnsi="Sylfaen" w:cs="Calibri"/>
          <w:bCs/>
          <w:color w:val="000000"/>
        </w:rPr>
        <w:t xml:space="preserve"> 1.8 million people in October</w:t>
      </w:r>
      <w:r w:rsidR="003704D4">
        <w:rPr>
          <w:rFonts w:ascii="Sylfaen" w:hAnsi="Sylfaen" w:cs="Calibri"/>
          <w:bCs/>
          <w:color w:val="000000"/>
        </w:rPr>
        <w:t>, and to high-risk groups</w:t>
      </w:r>
      <w:r w:rsidR="00FA5396" w:rsidRPr="00FA5396">
        <w:rPr>
          <w:rFonts w:ascii="Sylfaen" w:hAnsi="Sylfaen" w:cs="Calibri"/>
          <w:bCs/>
          <w:color w:val="000000"/>
        </w:rPr>
        <w:t xml:space="preserve"> (500,000 people) in November</w:t>
      </w:r>
      <w:r w:rsidR="003704D4">
        <w:rPr>
          <w:rFonts w:ascii="Sylfaen" w:hAnsi="Sylfaen" w:cs="Calibri"/>
          <w:bCs/>
          <w:color w:val="000000"/>
        </w:rPr>
        <w:t>.</w:t>
      </w:r>
    </w:p>
    <w:p w14:paraId="4472DC1B" w14:textId="2BD8A77E"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4: “Defeat C!” posters </w:t>
      </w:r>
      <w:r w:rsidR="003704D4">
        <w:rPr>
          <w:rFonts w:ascii="Sylfaen" w:hAnsi="Sylfaen" w:cs="Calibri"/>
          <w:b/>
          <w:color w:val="4472C4" w:themeColor="accent1"/>
        </w:rPr>
        <w:t>for</w:t>
      </w:r>
      <w:r w:rsidRPr="00FA5396">
        <w:rPr>
          <w:rFonts w:ascii="Sylfaen" w:hAnsi="Sylfaen" w:cs="Calibri"/>
          <w:b/>
          <w:color w:val="4472C4" w:themeColor="accent1"/>
        </w:rPr>
        <w:t xml:space="preserve"> the Communication Campaign 2017  </w:t>
      </w:r>
    </w:p>
    <w:p w14:paraId="0572D360"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noProof/>
        </w:rPr>
        <w:lastRenderedPageBreak/>
        <w:drawing>
          <wp:inline distT="0" distB="0" distL="0" distR="0" wp14:anchorId="20C8C73B" wp14:editId="518FF827">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A5396">
        <w:rPr>
          <w:rFonts w:ascii="Sylfaen" w:hAnsi="Sylfaen" w:cs="Calibri"/>
          <w:color w:val="000000"/>
        </w:rPr>
        <w:t xml:space="preserve"> </w:t>
      </w:r>
      <w:r w:rsidRPr="00FA5396">
        <w:rPr>
          <w:rFonts w:ascii="Sylfaen" w:hAnsi="Sylfaen" w:cs="Calibri"/>
          <w:noProof/>
          <w:color w:val="000000"/>
        </w:rPr>
        <w:object w:dxaOrig="7455" w:dyaOrig="10590" w14:anchorId="32D09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9pt;height:105.9pt;mso-width-percent:0;mso-height-percent:0;mso-width-percent:0;mso-height-percent:0" o:ole="">
            <v:imagedata r:id="rId21" o:title=""/>
          </v:shape>
          <o:OLEObject Type="Embed" ProgID="AcroExch.Document.DC" ShapeID="_x0000_i1025" DrawAspect="Content" ObjectID="_1617006024" r:id="rId22"/>
        </w:object>
      </w:r>
      <w:r w:rsidRPr="00FA5396">
        <w:rPr>
          <w:rFonts w:ascii="Sylfaen" w:hAnsi="Sylfaen" w:cs="Calibri"/>
          <w:color w:val="000000"/>
        </w:rPr>
        <w:t xml:space="preserve">       </w:t>
      </w:r>
      <w:r w:rsidRPr="00FA5396">
        <w:rPr>
          <w:rFonts w:ascii="Sylfaen" w:hAnsi="Sylfaen" w:cs="Calibri"/>
          <w:noProof/>
          <w:color w:val="000000"/>
        </w:rPr>
        <w:object w:dxaOrig="12885" w:dyaOrig="9180" w14:anchorId="07E58978">
          <v:shape id="_x0000_i1026" type="#_x0000_t75" alt="" style="width:101.8pt;height:111.55pt;mso-width-percent:0;mso-height-percent:0;mso-width-percent:0;mso-height-percent:0" o:ole="">
            <v:imagedata r:id="rId23" o:title=""/>
          </v:shape>
          <o:OLEObject Type="Embed" ProgID="AcroExch.Document.DC" ShapeID="_x0000_i1026" DrawAspect="Content" ObjectID="_1617006025" r:id="rId24"/>
        </w:object>
      </w:r>
      <w:r w:rsidRPr="00FA5396">
        <w:rPr>
          <w:rFonts w:ascii="Sylfaen" w:hAnsi="Sylfaen" w:cs="Calibri"/>
          <w:color w:val="000000"/>
        </w:rPr>
        <w:t xml:space="preserve"> </w:t>
      </w:r>
      <w:r w:rsidRPr="00FA5396">
        <w:rPr>
          <w:rFonts w:ascii="Sylfaen" w:hAnsi="Sylfaen" w:cs="Calibri"/>
          <w:noProof/>
          <w:color w:val="000000"/>
        </w:rPr>
        <w:drawing>
          <wp:inline distT="0" distB="0" distL="0" distR="0" wp14:anchorId="1B2FC238" wp14:editId="123A8DDA">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sidRPr="00FA5396">
        <w:rPr>
          <w:rFonts w:ascii="Sylfaen" w:hAnsi="Sylfaen"/>
          <w:noProof/>
          <w:color w:val="000000"/>
        </w:rPr>
        <w:drawing>
          <wp:inline distT="0" distB="0" distL="0" distR="0" wp14:anchorId="6B609DD0" wp14:editId="7493288C">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A5396">
        <w:rPr>
          <w:rFonts w:ascii="Sylfaen" w:hAnsi="Sylfaen"/>
          <w:noProof/>
        </w:rPr>
        <w:drawing>
          <wp:inline distT="0" distB="0" distL="0" distR="0" wp14:anchorId="4C8789F4" wp14:editId="06C442AA">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A5396">
        <w:rPr>
          <w:rFonts w:ascii="Sylfaen" w:hAnsi="Sylfaen"/>
          <w:noProof/>
        </w:rPr>
        <w:drawing>
          <wp:inline distT="0" distB="0" distL="0" distR="0" wp14:anchorId="323E3240" wp14:editId="171A8776">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72F039B1" w14:textId="46CE519D" w:rsidR="00FA5396" w:rsidRPr="00FA5396" w:rsidRDefault="00FA5396" w:rsidP="008B3724">
      <w:pPr>
        <w:pStyle w:val="ListParagraph"/>
        <w:autoSpaceDE w:val="0"/>
        <w:autoSpaceDN w:val="0"/>
        <w:adjustRightInd w:val="0"/>
        <w:spacing w:after="240"/>
        <w:ind w:left="0"/>
        <w:jc w:val="both"/>
        <w:rPr>
          <w:rFonts w:ascii="Sylfaen" w:hAnsi="Sylfaen" w:cs="Calibri"/>
          <w:bCs/>
        </w:rPr>
      </w:pPr>
      <w:r w:rsidRPr="00FA5396">
        <w:rPr>
          <w:rFonts w:ascii="Sylfaen" w:hAnsi="Sylfaen" w:cs="Calibri"/>
          <w:bCs/>
        </w:rPr>
        <w:t>In 2017, four media</w:t>
      </w:r>
      <w:r w:rsidR="008B3724">
        <w:rPr>
          <w:rFonts w:ascii="Sylfaen" w:hAnsi="Sylfaen" w:cs="Calibri"/>
          <w:bCs/>
        </w:rPr>
        <w:t xml:space="preserve"> </w:t>
      </w:r>
      <w:r w:rsidRPr="00FA5396">
        <w:rPr>
          <w:rFonts w:ascii="Sylfaen" w:hAnsi="Sylfaen" w:cs="Calibri"/>
          <w:bCs/>
        </w:rPr>
        <w:t xml:space="preserve">seminars (instead of </w:t>
      </w:r>
      <w:r w:rsidR="008B3724">
        <w:rPr>
          <w:rFonts w:ascii="Sylfaen" w:hAnsi="Sylfaen" w:cs="Calibri"/>
          <w:bCs/>
        </w:rPr>
        <w:t>the two planned</w:t>
      </w:r>
      <w:r w:rsidRPr="00FA5396">
        <w:rPr>
          <w:rFonts w:ascii="Sylfaen" w:hAnsi="Sylfaen" w:cs="Calibri"/>
          <w:bCs/>
        </w:rPr>
        <w:t xml:space="preserve">) were held </w:t>
      </w:r>
      <w:r w:rsidR="008B3724">
        <w:rPr>
          <w:rFonts w:ascii="Sylfaen" w:hAnsi="Sylfaen" w:cs="Calibri"/>
          <w:bCs/>
        </w:rPr>
        <w:t>to train journalists, including from regional/local outlets</w:t>
      </w:r>
      <w:r w:rsidRPr="00FA5396">
        <w:rPr>
          <w:rFonts w:ascii="Sylfaen" w:hAnsi="Sylfaen" w:cs="Calibri"/>
          <w:bCs/>
        </w:rPr>
        <w:t xml:space="preserve">. To improve </w:t>
      </w:r>
      <w:r w:rsidR="008B3724">
        <w:rPr>
          <w:rFonts w:ascii="Sylfaen" w:hAnsi="Sylfaen" w:cs="Calibri"/>
          <w:bCs/>
        </w:rPr>
        <w:t>information on</w:t>
      </w:r>
      <w:r w:rsidRPr="00FA5396">
        <w:rPr>
          <w:rFonts w:ascii="Sylfaen" w:hAnsi="Sylfaen" w:cs="Calibri"/>
          <w:bCs/>
        </w:rPr>
        <w:t xml:space="preserve"> hepatitis C</w:t>
      </w:r>
      <w:r w:rsidR="008B3724">
        <w:rPr>
          <w:rFonts w:ascii="Sylfaen" w:hAnsi="Sylfaen" w:cs="Calibri"/>
          <w:bCs/>
        </w:rPr>
        <w:t xml:space="preserve"> government officials and </w:t>
      </w:r>
      <w:r w:rsidRPr="00FA5396">
        <w:rPr>
          <w:rFonts w:ascii="Sylfaen" w:hAnsi="Sylfaen" w:cs="Calibri"/>
          <w:bCs/>
        </w:rPr>
        <w:t>experts participated in international meetings, seminars and symposia</w:t>
      </w:r>
      <w:r w:rsidR="008B3724">
        <w:rPr>
          <w:rFonts w:ascii="Sylfaen" w:hAnsi="Sylfaen" w:cs="Calibri"/>
          <w:bCs/>
        </w:rPr>
        <w:t xml:space="preserve"> for three years</w:t>
      </w:r>
      <w:r w:rsidRPr="00FA5396">
        <w:rPr>
          <w:rFonts w:ascii="Sylfaen" w:hAnsi="Sylfaen" w:cs="Calibri"/>
          <w:bCs/>
        </w:rPr>
        <w:t xml:space="preserve"> (</w:t>
      </w:r>
      <w:proofErr w:type="spellStart"/>
      <w:r w:rsidRPr="00FA5396">
        <w:rPr>
          <w:rFonts w:ascii="Sylfaen" w:hAnsi="Sylfaen" w:cs="Calibri"/>
          <w:bCs/>
        </w:rPr>
        <w:t>eg</w:t>
      </w:r>
      <w:proofErr w:type="spellEnd"/>
      <w:r w:rsidRPr="00FA5396">
        <w:rPr>
          <w:rFonts w:ascii="Sylfaen" w:hAnsi="Sylfaen" w:cs="Calibri"/>
          <w:bCs/>
        </w:rPr>
        <w:t>, EASL)</w:t>
      </w:r>
      <w:r w:rsidR="008B3724">
        <w:rPr>
          <w:rFonts w:ascii="Sylfaen" w:hAnsi="Sylfaen" w:cs="Calibri"/>
          <w:bCs/>
        </w:rPr>
        <w:t xml:space="preserve"> and produced 14 articles and nine</w:t>
      </w:r>
      <w:r w:rsidRPr="00FA5396">
        <w:rPr>
          <w:rFonts w:ascii="Sylfaen" w:hAnsi="Sylfaen" w:cs="Calibri"/>
          <w:bCs/>
        </w:rPr>
        <w:t xml:space="preserve"> poster reports</w:t>
      </w:r>
      <w:r w:rsidR="008B3724">
        <w:rPr>
          <w:rFonts w:ascii="Sylfaen" w:hAnsi="Sylfaen" w:cs="Calibri"/>
          <w:bCs/>
        </w:rPr>
        <w:t xml:space="preserve"> for the meetings. The</w:t>
      </w:r>
      <w:r w:rsidRPr="00FA5396">
        <w:rPr>
          <w:rFonts w:ascii="Sylfaen" w:hAnsi="Sylfaen" w:cs="Calibri"/>
          <w:bCs/>
        </w:rPr>
        <w:t xml:space="preserve"> Technical Consulting Group </w:t>
      </w:r>
      <w:r w:rsidR="008B3724">
        <w:rPr>
          <w:rFonts w:ascii="Sylfaen" w:hAnsi="Sylfaen" w:cs="Calibri"/>
          <w:bCs/>
        </w:rPr>
        <w:t>meets</w:t>
      </w:r>
      <w:r w:rsidRPr="00FA5396">
        <w:rPr>
          <w:rFonts w:ascii="Sylfaen" w:hAnsi="Sylfaen" w:cs="Calibri"/>
          <w:bCs/>
        </w:rPr>
        <w:t xml:space="preserve"> annually</w:t>
      </w:r>
      <w:r w:rsidR="008B3724">
        <w:rPr>
          <w:rFonts w:ascii="Sylfaen" w:hAnsi="Sylfaen" w:cs="Calibri"/>
          <w:bCs/>
        </w:rPr>
        <w:t xml:space="preserve"> and the </w:t>
      </w:r>
      <w:r w:rsidRPr="00FA5396">
        <w:rPr>
          <w:rFonts w:ascii="Sylfaen" w:hAnsi="Sylfaen" w:cs="Calibri"/>
          <w:bCs/>
        </w:rPr>
        <w:t xml:space="preserve">International Day of Hepatitis is </w:t>
      </w:r>
      <w:r w:rsidR="008B3724">
        <w:rPr>
          <w:rFonts w:ascii="Sylfaen" w:hAnsi="Sylfaen" w:cs="Calibri"/>
          <w:bCs/>
        </w:rPr>
        <w:t>marked</w:t>
      </w:r>
      <w:r w:rsidRPr="00FA5396">
        <w:rPr>
          <w:rFonts w:ascii="Sylfaen" w:hAnsi="Sylfaen" w:cs="Calibri"/>
          <w:bCs/>
        </w:rPr>
        <w:t xml:space="preserve">. These measures </w:t>
      </w:r>
      <w:r w:rsidR="008B3724">
        <w:rPr>
          <w:rFonts w:ascii="Sylfaen" w:hAnsi="Sylfaen" w:cs="Calibri"/>
          <w:bCs/>
        </w:rPr>
        <w:t xml:space="preserve">have </w:t>
      </w:r>
      <w:r w:rsidRPr="00FA5396">
        <w:rPr>
          <w:rFonts w:ascii="Sylfaen" w:hAnsi="Sylfaen" w:cs="Calibri"/>
          <w:bCs/>
        </w:rPr>
        <w:t>helped Georgia</w:t>
      </w:r>
      <w:r w:rsidR="008B3724">
        <w:rPr>
          <w:rFonts w:ascii="Sylfaen" w:hAnsi="Sylfaen" w:cs="Calibri"/>
          <w:bCs/>
        </w:rPr>
        <w:t xml:space="preserve"> to share their </w:t>
      </w:r>
      <w:r w:rsidRPr="00FA5396">
        <w:rPr>
          <w:rFonts w:ascii="Sylfaen" w:hAnsi="Sylfaen" w:cs="Calibri"/>
          <w:bCs/>
        </w:rPr>
        <w:t>results and achievements to eliminate hepatitis.</w:t>
      </w:r>
    </w:p>
    <w:p w14:paraId="04E23883" w14:textId="122CBA91"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 xml:space="preserve">A qualitative study was conducted in 2016 to assess awareness, stereotypes, stigmas, discrimination associated with hepatitis C, as well as </w:t>
      </w:r>
      <w:r w:rsidR="008B3724">
        <w:rPr>
          <w:rFonts w:ascii="Sylfaen" w:hAnsi="Sylfaen" w:cs="Calibri"/>
          <w:bCs/>
        </w:rPr>
        <w:t xml:space="preserve">to </w:t>
      </w:r>
      <w:r w:rsidRPr="00FA5396">
        <w:rPr>
          <w:rFonts w:ascii="Sylfaen" w:hAnsi="Sylfaen" w:cs="Calibri"/>
          <w:bCs/>
        </w:rPr>
        <w:t xml:space="preserve">evaluate the impact of communication campaigns and messages </w:t>
      </w:r>
      <w:r w:rsidR="008B3724">
        <w:rPr>
          <w:rFonts w:ascii="Sylfaen" w:hAnsi="Sylfaen" w:cs="Calibri"/>
          <w:bCs/>
        </w:rPr>
        <w:t>for</w:t>
      </w:r>
      <w:r w:rsidRPr="00FA5396">
        <w:rPr>
          <w:rFonts w:ascii="Sylfaen" w:hAnsi="Sylfaen" w:cs="Calibri"/>
          <w:bCs/>
        </w:rPr>
        <w:t xml:space="preserve"> the general population. Discussions in seven focus groups in Tbilisi and Zugdidi</w:t>
      </w:r>
      <w:r w:rsidR="008B3724">
        <w:rPr>
          <w:rFonts w:ascii="Sylfaen" w:hAnsi="Sylfaen" w:cs="Calibri"/>
          <w:bCs/>
        </w:rPr>
        <w:t xml:space="preserve"> included four on</w:t>
      </w:r>
      <w:r w:rsidRPr="00FA5396">
        <w:rPr>
          <w:rFonts w:ascii="Sylfaen" w:hAnsi="Sylfaen" w:cs="Calibri"/>
          <w:bCs/>
        </w:rPr>
        <w:t xml:space="preserve"> knowledge, attitude</w:t>
      </w:r>
      <w:r w:rsidR="008B3724">
        <w:rPr>
          <w:rFonts w:ascii="Sylfaen" w:hAnsi="Sylfaen" w:cs="Calibri"/>
          <w:bCs/>
        </w:rPr>
        <w:t>s</w:t>
      </w:r>
      <w:r w:rsidRPr="00FA5396">
        <w:rPr>
          <w:rFonts w:ascii="Sylfaen" w:hAnsi="Sylfaen" w:cs="Calibri"/>
          <w:bCs/>
        </w:rPr>
        <w:t xml:space="preserve"> and practice (KAP)</w:t>
      </w:r>
      <w:r w:rsidR="008B3724">
        <w:rPr>
          <w:rFonts w:ascii="Sylfaen" w:hAnsi="Sylfaen" w:cs="Calibri"/>
          <w:bCs/>
        </w:rPr>
        <w:t xml:space="preserve"> and three to</w:t>
      </w:r>
      <w:r w:rsidRPr="00FA5396">
        <w:rPr>
          <w:rFonts w:ascii="Sylfaen" w:hAnsi="Sylfaen" w:cs="Calibri"/>
          <w:bCs/>
        </w:rPr>
        <w:t xml:space="preserve"> test communication materials. </w:t>
      </w:r>
      <w:commentRangeStart w:id="37"/>
      <w:r w:rsidR="008B3724">
        <w:rPr>
          <w:rFonts w:ascii="Sylfaen" w:hAnsi="Sylfaen" w:cs="Calibri"/>
          <w:bCs/>
        </w:rPr>
        <w:t>Six or seven participants took part</w:t>
      </w:r>
      <w:r w:rsidRPr="00FA5396">
        <w:rPr>
          <w:rFonts w:ascii="Sylfaen" w:hAnsi="Sylfaen" w:cs="Calibri"/>
          <w:bCs/>
        </w:rPr>
        <w:t xml:space="preserve"> in each focus group, </w:t>
      </w:r>
      <w:r w:rsidR="008B3724">
        <w:rPr>
          <w:rFonts w:ascii="Sylfaen" w:hAnsi="Sylfaen" w:cs="Calibri"/>
          <w:bCs/>
        </w:rPr>
        <w:t xml:space="preserve">or </w:t>
      </w:r>
      <w:r w:rsidRPr="00FA5396">
        <w:rPr>
          <w:rFonts w:ascii="Sylfaen" w:hAnsi="Sylfaen" w:cs="Calibri"/>
          <w:bCs/>
        </w:rPr>
        <w:t>52 in total</w:t>
      </w:r>
      <w:commentRangeEnd w:id="37"/>
      <w:r w:rsidR="008B3724">
        <w:rPr>
          <w:rStyle w:val="CommentReference"/>
        </w:rPr>
        <w:commentReference w:id="37"/>
      </w:r>
      <w:r w:rsidRPr="00FA5396">
        <w:rPr>
          <w:rFonts w:ascii="Sylfaen" w:hAnsi="Sylfaen" w:cs="Calibri"/>
          <w:bCs/>
        </w:rPr>
        <w:t xml:space="preserve">. In addition, </w:t>
      </w:r>
      <w:r w:rsidR="008B3724">
        <w:rPr>
          <w:rFonts w:ascii="Sylfaen" w:hAnsi="Sylfaen" w:cs="Calibri"/>
          <w:bCs/>
        </w:rPr>
        <w:t>eight</w:t>
      </w:r>
      <w:r w:rsidRPr="00FA5396">
        <w:rPr>
          <w:rFonts w:ascii="Sylfaen" w:hAnsi="Sylfaen" w:cs="Calibri"/>
          <w:bCs/>
        </w:rPr>
        <w:t xml:space="preserve"> in-depth interviews were conducted with IDUs in the same cities.</w:t>
      </w:r>
    </w:p>
    <w:p w14:paraId="759E9AC8" w14:textId="7C2784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All participants of the KAP Focus Group discussions and in-depth interviews (52) said they know how hepatitis C is transmitted, what parts of the body are </w:t>
      </w:r>
      <w:r w:rsidR="008B3724">
        <w:rPr>
          <w:rFonts w:ascii="Sylfaen" w:hAnsi="Sylfaen" w:cs="Calibri"/>
          <w:bCs/>
        </w:rPr>
        <w:t>affected by the disease</w:t>
      </w:r>
      <w:r w:rsidRPr="00FA5396">
        <w:rPr>
          <w:rFonts w:ascii="Sylfaen" w:hAnsi="Sylfaen" w:cs="Calibri"/>
          <w:bCs/>
        </w:rPr>
        <w:t xml:space="preserve"> and how to avoid infection;</w:t>
      </w:r>
    </w:p>
    <w:p w14:paraId="60A4D667" w14:textId="781E20DE"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 xml:space="preserve">Most people with hepatitis C (12 </w:t>
      </w:r>
      <w:r w:rsidR="008B3724">
        <w:rPr>
          <w:rFonts w:ascii="Sylfaen" w:hAnsi="Sylfaen" w:cs="Calibri"/>
          <w:bCs/>
        </w:rPr>
        <w:t>out of</w:t>
      </w:r>
      <w:r w:rsidRPr="00FA5396">
        <w:rPr>
          <w:rFonts w:ascii="Sylfaen" w:hAnsi="Sylfaen" w:cs="Calibri"/>
          <w:bCs/>
        </w:rPr>
        <w:t xml:space="preserve"> 14 participants) have never experienced stigma relating to </w:t>
      </w:r>
      <w:r w:rsidR="008B3724">
        <w:rPr>
          <w:rFonts w:ascii="Sylfaen" w:hAnsi="Sylfaen" w:cs="Calibri"/>
          <w:bCs/>
        </w:rPr>
        <w:t>their illness, and</w:t>
      </w:r>
      <w:r w:rsidRPr="00FA5396">
        <w:rPr>
          <w:rFonts w:ascii="Sylfaen" w:hAnsi="Sylfaen" w:cs="Calibri"/>
          <w:bCs/>
        </w:rPr>
        <w:t xml:space="preserve"> noted that health care professionals are not informed about the stigma suffered by patients with hepatitis C;</w:t>
      </w:r>
    </w:p>
    <w:p w14:paraId="2EC20F0D" w14:textId="36DCE2F9" w:rsidR="00FA5396" w:rsidRPr="00FA5396" w:rsidRDefault="008B3724" w:rsidP="00B15533">
      <w:pPr>
        <w:pStyle w:val="ListParagraph"/>
        <w:numPr>
          <w:ilvl w:val="0"/>
          <w:numId w:val="4"/>
        </w:numPr>
        <w:autoSpaceDE w:val="0"/>
        <w:autoSpaceDN w:val="0"/>
        <w:adjustRightInd w:val="0"/>
        <w:spacing w:after="240"/>
        <w:jc w:val="both"/>
        <w:rPr>
          <w:rFonts w:ascii="Sylfaen" w:hAnsi="Sylfaen" w:cs="Calibri"/>
          <w:bCs/>
        </w:rPr>
      </w:pPr>
      <w:commentRangeStart w:id="38"/>
      <w:r>
        <w:rPr>
          <w:rFonts w:ascii="Sylfaen" w:hAnsi="Sylfaen" w:cs="Calibri"/>
          <w:bCs/>
        </w:rPr>
        <w:lastRenderedPageBreak/>
        <w:t>Eighteen</w:t>
      </w:r>
      <w:r w:rsidR="00FA5396" w:rsidRPr="00FA5396">
        <w:rPr>
          <w:rFonts w:ascii="Sylfaen" w:hAnsi="Sylfaen" w:cs="Calibri"/>
          <w:bCs/>
        </w:rPr>
        <w:t xml:space="preserve"> participants from three focus groups</w:t>
      </w:r>
      <w:commentRangeEnd w:id="38"/>
      <w:r>
        <w:rPr>
          <w:rStyle w:val="CommentReference"/>
        </w:rPr>
        <w:commentReference w:id="38"/>
      </w:r>
      <w:r w:rsidR="00FA5396" w:rsidRPr="00FA5396">
        <w:rPr>
          <w:rFonts w:ascii="Sylfaen" w:hAnsi="Sylfaen" w:cs="Calibri"/>
          <w:bCs/>
        </w:rPr>
        <w:t xml:space="preserve"> fully understood </w:t>
      </w:r>
      <w:r>
        <w:rPr>
          <w:rFonts w:ascii="Sylfaen" w:hAnsi="Sylfaen" w:cs="Calibri"/>
          <w:bCs/>
        </w:rPr>
        <w:t xml:space="preserve">the </w:t>
      </w:r>
      <w:r w:rsidR="00FA5396" w:rsidRPr="00FA5396">
        <w:rPr>
          <w:rFonts w:ascii="Sylfaen" w:hAnsi="Sylfaen" w:cs="Calibri"/>
          <w:bCs/>
        </w:rPr>
        <w:t>messages of the educational campaigns. However, many participants noted that video-advertising is not directed towards stimulating action</w:t>
      </w:r>
      <w:r>
        <w:rPr>
          <w:rFonts w:ascii="Sylfaen" w:hAnsi="Sylfaen" w:cs="Calibri"/>
          <w:bCs/>
        </w:rPr>
        <w:t>.</w:t>
      </w:r>
      <w:r w:rsidRPr="008B3724">
        <w:rPr>
          <w:rFonts w:ascii="Sylfaen" w:hAnsi="Sylfaen" w:cs="Calibri"/>
          <w:bCs/>
        </w:rPr>
        <w:t xml:space="preserve"> </w:t>
      </w:r>
      <w:commentRangeStart w:id="39"/>
      <w:proofErr w:type="gramStart"/>
      <w:r w:rsidRPr="00FA5396">
        <w:rPr>
          <w:rFonts w:ascii="Sylfaen" w:hAnsi="Sylfaen" w:cs="Calibri"/>
          <w:bCs/>
        </w:rPr>
        <w:t>For</w:t>
      </w:r>
      <w:proofErr w:type="gramEnd"/>
      <w:r w:rsidRPr="00FA5396">
        <w:rPr>
          <w:rFonts w:ascii="Sylfaen" w:hAnsi="Sylfaen" w:cs="Calibri"/>
          <w:bCs/>
        </w:rPr>
        <w:t xml:space="preserve"> example</w:t>
      </w:r>
      <w:r w:rsidR="00FA5396" w:rsidRPr="00FA5396">
        <w:rPr>
          <w:rFonts w:ascii="Sylfaen" w:hAnsi="Sylfaen" w:cs="Calibri"/>
          <w:bCs/>
        </w:rPr>
        <w:t>., “Undergo Hepatitis C Testing!” Most of them are focused on prevention.</w:t>
      </w:r>
      <w:commentRangeEnd w:id="39"/>
      <w:r>
        <w:rPr>
          <w:rStyle w:val="CommentReference"/>
        </w:rPr>
        <w:commentReference w:id="39"/>
      </w:r>
    </w:p>
    <w:p w14:paraId="65C83332" w14:textId="1EF5957C" w:rsidR="00FA5396" w:rsidRPr="00FA5396" w:rsidRDefault="00B840A0" w:rsidP="00FA5396">
      <w:pPr>
        <w:autoSpaceDE w:val="0"/>
        <w:autoSpaceDN w:val="0"/>
        <w:adjustRightInd w:val="0"/>
        <w:spacing w:after="240"/>
        <w:jc w:val="both"/>
        <w:rPr>
          <w:rFonts w:ascii="Sylfaen" w:hAnsi="Sylfaen" w:cs="Calibri"/>
          <w:bCs/>
        </w:rPr>
      </w:pPr>
      <w:r>
        <w:rPr>
          <w:rFonts w:ascii="Sylfaen" w:hAnsi="Sylfaen" w:cs="Calibri"/>
          <w:bCs/>
        </w:rPr>
        <w:t>An e</w:t>
      </w:r>
      <w:r w:rsidR="00FA5396" w:rsidRPr="00FA5396">
        <w:rPr>
          <w:rFonts w:ascii="Sylfaen" w:hAnsi="Sylfaen" w:cs="Calibri"/>
          <w:bCs/>
        </w:rPr>
        <w:t xml:space="preserve">valuation of the study of hepatitis-related discrimination in society </w:t>
      </w:r>
      <w:r>
        <w:rPr>
          <w:rFonts w:ascii="Sylfaen" w:hAnsi="Sylfaen" w:cs="Calibri"/>
          <w:bCs/>
        </w:rPr>
        <w:t>was</w:t>
      </w:r>
      <w:r w:rsidR="00FA5396" w:rsidRPr="00FA5396">
        <w:rPr>
          <w:rFonts w:ascii="Sylfaen" w:hAnsi="Sylfaen" w:cs="Calibri"/>
          <w:bCs/>
        </w:rPr>
        <w:t xml:space="preserve"> not conducted in 2016-2017 therefore</w:t>
      </w:r>
      <w:r>
        <w:rPr>
          <w:rFonts w:ascii="Sylfaen" w:hAnsi="Sylfaen" w:cs="Calibri"/>
          <w:bCs/>
        </w:rPr>
        <w:t xml:space="preserve"> no</w:t>
      </w:r>
      <w:r w:rsidR="00FA5396" w:rsidRPr="00FA5396">
        <w:rPr>
          <w:rFonts w:ascii="Sylfaen" w:hAnsi="Sylfaen" w:cs="Calibri"/>
          <w:bCs/>
        </w:rPr>
        <w:t xml:space="preserve"> information is available</w:t>
      </w:r>
      <w:r>
        <w:rPr>
          <w:rFonts w:ascii="Sylfaen" w:hAnsi="Sylfaen" w:cs="Calibri"/>
          <w:bCs/>
        </w:rPr>
        <w:t xml:space="preserve"> concerning the</w:t>
      </w:r>
      <w:r w:rsidR="00FA5396" w:rsidRPr="00FA5396">
        <w:rPr>
          <w:rFonts w:ascii="Sylfaen" w:hAnsi="Sylfaen" w:cs="Calibri"/>
          <w:bCs/>
        </w:rPr>
        <w:t xml:space="preserve"> general population and medical personnel.  </w:t>
      </w:r>
    </w:p>
    <w:p w14:paraId="4C60FE53" w14:textId="77777777" w:rsidR="00FA5396" w:rsidRPr="00FA5396" w:rsidRDefault="00FA5396" w:rsidP="00FA5396">
      <w:pPr>
        <w:autoSpaceDE w:val="0"/>
        <w:autoSpaceDN w:val="0"/>
        <w:adjustRightInd w:val="0"/>
        <w:spacing w:after="240"/>
        <w:jc w:val="both"/>
        <w:rPr>
          <w:rFonts w:ascii="Sylfaen" w:hAnsi="Sylfaen"/>
          <w:b/>
          <w:color w:val="2C5296"/>
        </w:rPr>
      </w:pPr>
      <w:r w:rsidRPr="00FA5396">
        <w:rPr>
          <w:rFonts w:ascii="Sylfaen" w:hAnsi="Sylfaen" w:cs="Calibri"/>
          <w:b/>
          <w:bCs/>
          <w:color w:val="2C5296"/>
        </w:rPr>
        <w:t>Table 4: Evaluation Indicators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FA5396" w:rsidRPr="00FA5396" w14:paraId="3BCC2158" w14:textId="77777777" w:rsidTr="00773928">
        <w:tc>
          <w:tcPr>
            <w:tcW w:w="1560" w:type="dxa"/>
            <w:tcBorders>
              <w:top w:val="single" w:sz="4" w:space="0" w:color="auto"/>
              <w:left w:val="single" w:sz="4" w:space="0" w:color="auto"/>
              <w:bottom w:val="single" w:sz="4" w:space="0" w:color="auto"/>
              <w:right w:val="single" w:sz="4" w:space="0" w:color="auto"/>
            </w:tcBorders>
          </w:tcPr>
          <w:p w14:paraId="400984FA" w14:textId="77777777" w:rsidR="00FA5396" w:rsidRPr="00FA5396" w:rsidRDefault="00FA5396" w:rsidP="00773928">
            <w:pPr>
              <w:tabs>
                <w:tab w:val="left" w:pos="335"/>
                <w:tab w:val="center" w:pos="672"/>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r>
            <w:r w:rsidRPr="00FA5396">
              <w:rPr>
                <w:rFonts w:ascii="Sylfaen" w:eastAsia="Sylfaen" w:hAnsi="Sylfaen"/>
                <w:b/>
                <w:sz w:val="16"/>
                <w:lang w:eastAsia="x-none"/>
              </w:rPr>
              <w:tab/>
              <w:t xml:space="preserve">Objective </w:t>
            </w:r>
          </w:p>
        </w:tc>
        <w:tc>
          <w:tcPr>
            <w:tcW w:w="2835" w:type="dxa"/>
            <w:tcBorders>
              <w:top w:val="single" w:sz="4" w:space="0" w:color="auto"/>
              <w:left w:val="single" w:sz="4" w:space="0" w:color="auto"/>
              <w:bottom w:val="single" w:sz="4" w:space="0" w:color="auto"/>
              <w:right w:val="single" w:sz="4" w:space="0" w:color="auto"/>
            </w:tcBorders>
          </w:tcPr>
          <w:p w14:paraId="483F47F5"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Indicators </w:t>
            </w:r>
          </w:p>
        </w:tc>
        <w:tc>
          <w:tcPr>
            <w:tcW w:w="1134" w:type="dxa"/>
            <w:tcBorders>
              <w:top w:val="single" w:sz="4" w:space="0" w:color="auto"/>
              <w:left w:val="single" w:sz="4" w:space="0" w:color="auto"/>
              <w:bottom w:val="single" w:sz="4" w:space="0" w:color="auto"/>
              <w:right w:val="single" w:sz="4" w:space="0" w:color="auto"/>
            </w:tcBorders>
          </w:tcPr>
          <w:p w14:paraId="3EB85360"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Basic data</w:t>
            </w:r>
          </w:p>
        </w:tc>
        <w:tc>
          <w:tcPr>
            <w:tcW w:w="1984" w:type="dxa"/>
            <w:tcBorders>
              <w:top w:val="single" w:sz="4" w:space="0" w:color="auto"/>
              <w:left w:val="single" w:sz="4" w:space="0" w:color="auto"/>
              <w:bottom w:val="single" w:sz="4" w:space="0" w:color="auto"/>
              <w:right w:val="single" w:sz="4" w:space="0" w:color="auto"/>
            </w:tcBorders>
          </w:tcPr>
          <w:p w14:paraId="40636DC1"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Measurement unit</w:t>
            </w:r>
          </w:p>
        </w:tc>
        <w:tc>
          <w:tcPr>
            <w:tcW w:w="992" w:type="dxa"/>
            <w:tcBorders>
              <w:top w:val="single" w:sz="4" w:space="0" w:color="auto"/>
              <w:left w:val="single" w:sz="4" w:space="0" w:color="auto"/>
              <w:bottom w:val="single" w:sz="4" w:space="0" w:color="auto"/>
              <w:right w:val="single" w:sz="4" w:space="0" w:color="auto"/>
            </w:tcBorders>
          </w:tcPr>
          <w:p w14:paraId="417663D3"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Source </w:t>
            </w:r>
          </w:p>
        </w:tc>
        <w:tc>
          <w:tcPr>
            <w:tcW w:w="851" w:type="dxa"/>
            <w:tcBorders>
              <w:top w:val="single" w:sz="4" w:space="0" w:color="auto"/>
              <w:left w:val="single" w:sz="4" w:space="0" w:color="auto"/>
              <w:bottom w:val="single" w:sz="4" w:space="0" w:color="auto"/>
              <w:right w:val="single" w:sz="4" w:space="0" w:color="auto"/>
            </w:tcBorders>
          </w:tcPr>
          <w:p w14:paraId="75E05FE7" w14:textId="77777777" w:rsidR="00FA5396" w:rsidRPr="00FA5396" w:rsidRDefault="00FA5396" w:rsidP="00773928">
            <w:pPr>
              <w:tabs>
                <w:tab w:val="center" w:pos="317"/>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t>2017</w:t>
            </w:r>
          </w:p>
        </w:tc>
      </w:tr>
      <w:tr w:rsidR="00FA5396" w:rsidRPr="00FA5396" w14:paraId="1DBFFD08" w14:textId="77777777" w:rsidTr="00773928">
        <w:tc>
          <w:tcPr>
            <w:tcW w:w="1560" w:type="dxa"/>
            <w:vMerge w:val="restart"/>
            <w:tcBorders>
              <w:top w:val="single" w:sz="4" w:space="0" w:color="auto"/>
              <w:left w:val="single" w:sz="4" w:space="0" w:color="auto"/>
              <w:right w:val="single" w:sz="4" w:space="0" w:color="auto"/>
            </w:tcBorders>
          </w:tcPr>
          <w:p w14:paraId="212813B3"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rPr>
              <w:t>Raising awareness about viral hepatitis among the population and high risk groups</w:t>
            </w:r>
          </w:p>
        </w:tc>
        <w:tc>
          <w:tcPr>
            <w:tcW w:w="2835" w:type="dxa"/>
            <w:tcBorders>
              <w:top w:val="single" w:sz="4" w:space="0" w:color="auto"/>
              <w:left w:val="single" w:sz="4" w:space="0" w:color="auto"/>
              <w:bottom w:val="single" w:sz="4" w:space="0" w:color="auto"/>
              <w:right w:val="single" w:sz="4" w:space="0" w:color="auto"/>
            </w:tcBorders>
          </w:tcPr>
          <w:p w14:paraId="19886EA1" w14:textId="1ABF3D26"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general public</w:t>
            </w:r>
          </w:p>
        </w:tc>
        <w:tc>
          <w:tcPr>
            <w:tcW w:w="1134" w:type="dxa"/>
            <w:tcBorders>
              <w:top w:val="single" w:sz="4" w:space="0" w:color="auto"/>
              <w:left w:val="single" w:sz="4" w:space="0" w:color="auto"/>
              <w:bottom w:val="single" w:sz="4" w:space="0" w:color="auto"/>
              <w:right w:val="single" w:sz="4" w:space="0" w:color="auto"/>
            </w:tcBorders>
          </w:tcPr>
          <w:p w14:paraId="2208DD9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929F8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6A2FDA2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NCDC </w:t>
            </w:r>
          </w:p>
        </w:tc>
        <w:tc>
          <w:tcPr>
            <w:tcW w:w="851" w:type="dxa"/>
            <w:tcBorders>
              <w:top w:val="single" w:sz="4" w:space="0" w:color="auto"/>
              <w:left w:val="single" w:sz="4" w:space="0" w:color="auto"/>
              <w:bottom w:val="single" w:sz="4" w:space="0" w:color="auto"/>
              <w:right w:val="single" w:sz="4" w:space="0" w:color="auto"/>
            </w:tcBorders>
          </w:tcPr>
          <w:p w14:paraId="48D13A8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679EA22C" w14:textId="77777777" w:rsidTr="00773928">
        <w:tc>
          <w:tcPr>
            <w:tcW w:w="1560" w:type="dxa"/>
            <w:vMerge/>
            <w:tcBorders>
              <w:left w:val="single" w:sz="4" w:space="0" w:color="auto"/>
              <w:right w:val="single" w:sz="4" w:space="0" w:color="auto"/>
            </w:tcBorders>
          </w:tcPr>
          <w:p w14:paraId="695ACC28"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B5719D5" w14:textId="45FCBC3D" w:rsidR="00FA5396" w:rsidRPr="00FA5396" w:rsidRDefault="00E34A1F" w:rsidP="00773928">
            <w:pPr>
              <w:spacing w:before="100" w:beforeAutospacing="1" w:after="75" w:line="240" w:lineRule="auto"/>
              <w:rPr>
                <w:rFonts w:ascii="Sylfaen" w:eastAsia="Sylfaen" w:hAnsi="Sylfaen"/>
                <w:sz w:val="16"/>
                <w:lang w:eastAsia="x-none"/>
              </w:rPr>
            </w:pPr>
            <w:r>
              <w:rPr>
                <w:rFonts w:ascii="Sylfaen" w:eastAsia="Sylfaen" w:hAnsi="Sylfaen"/>
                <w:sz w:val="16"/>
                <w:lang w:eastAsia="x-none"/>
              </w:rPr>
              <w:t>L</w:t>
            </w:r>
            <w:r w:rsidR="00FA5396" w:rsidRPr="00FA5396">
              <w:rPr>
                <w:rFonts w:ascii="Sylfaen" w:eastAsia="Sylfaen" w:hAnsi="Sylfaen"/>
                <w:sz w:val="16"/>
                <w:lang w:eastAsia="x-none"/>
              </w:rPr>
              <w:t xml:space="preserve">evel of </w:t>
            </w:r>
            <w:r w:rsidR="00FA5396" w:rsidRPr="00FA5396">
              <w:rPr>
                <w:rFonts w:ascii="Sylfaen" w:eastAsia="Sylfaen" w:hAnsi="Sylfaen"/>
                <w:sz w:val="16"/>
              </w:rPr>
              <w:t xml:space="preserve">awareness </w:t>
            </w:r>
            <w:r w:rsidR="00FA5396" w:rsidRPr="00FA5396">
              <w:rPr>
                <w:rFonts w:ascii="Sylfaen" w:eastAsia="Sylfaen" w:hAnsi="Sylfaen"/>
                <w:sz w:val="16"/>
                <w:lang w:eastAsia="x-none"/>
              </w:rPr>
              <w:t>related to prevention, diagnostics and treatment of hepatitis C in high risk populations (IDU, MSM, female SM)</w:t>
            </w:r>
          </w:p>
        </w:tc>
        <w:tc>
          <w:tcPr>
            <w:tcW w:w="1134" w:type="dxa"/>
            <w:tcBorders>
              <w:top w:val="single" w:sz="4" w:space="0" w:color="auto"/>
              <w:left w:val="single" w:sz="4" w:space="0" w:color="auto"/>
              <w:bottom w:val="single" w:sz="4" w:space="0" w:color="auto"/>
              <w:right w:val="single" w:sz="4" w:space="0" w:color="auto"/>
            </w:tcBorders>
          </w:tcPr>
          <w:p w14:paraId="3786F1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EEC5FCB"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5D23DED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4428ADC1"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76A28F1D" w14:textId="77777777" w:rsidTr="00773928">
        <w:tc>
          <w:tcPr>
            <w:tcW w:w="1560" w:type="dxa"/>
            <w:vMerge/>
            <w:tcBorders>
              <w:left w:val="single" w:sz="4" w:space="0" w:color="auto"/>
              <w:right w:val="single" w:sz="4" w:space="0" w:color="auto"/>
            </w:tcBorders>
          </w:tcPr>
          <w:p w14:paraId="4BC062C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2E9947C0"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Number of media campaigns conducted within STOP C to raise awareness among the general population </w:t>
            </w:r>
          </w:p>
        </w:tc>
        <w:tc>
          <w:tcPr>
            <w:tcW w:w="1134" w:type="dxa"/>
            <w:tcBorders>
              <w:top w:val="single" w:sz="4" w:space="0" w:color="auto"/>
              <w:left w:val="single" w:sz="4" w:space="0" w:color="auto"/>
              <w:bottom w:val="single" w:sz="4" w:space="0" w:color="auto"/>
              <w:right w:val="single" w:sz="4" w:space="0" w:color="auto"/>
            </w:tcBorders>
          </w:tcPr>
          <w:p w14:paraId="49626F1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 (2015)</w:t>
            </w:r>
          </w:p>
        </w:tc>
        <w:tc>
          <w:tcPr>
            <w:tcW w:w="1984" w:type="dxa"/>
            <w:tcBorders>
              <w:top w:val="single" w:sz="4" w:space="0" w:color="auto"/>
              <w:left w:val="single" w:sz="4" w:space="0" w:color="auto"/>
              <w:bottom w:val="single" w:sz="4" w:space="0" w:color="auto"/>
              <w:right w:val="single" w:sz="4" w:space="0" w:color="auto"/>
            </w:tcBorders>
          </w:tcPr>
          <w:p w14:paraId="604C6CC4"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Number per year</w:t>
            </w:r>
          </w:p>
        </w:tc>
        <w:tc>
          <w:tcPr>
            <w:tcW w:w="992" w:type="dxa"/>
            <w:tcBorders>
              <w:top w:val="single" w:sz="4" w:space="0" w:color="auto"/>
              <w:left w:val="single" w:sz="4" w:space="0" w:color="auto"/>
              <w:bottom w:val="single" w:sz="4" w:space="0" w:color="auto"/>
              <w:right w:val="single" w:sz="4" w:space="0" w:color="auto"/>
            </w:tcBorders>
          </w:tcPr>
          <w:p w14:paraId="6EF589D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CB714B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4</w:t>
            </w:r>
          </w:p>
        </w:tc>
      </w:tr>
      <w:tr w:rsidR="00FA5396" w:rsidRPr="00FA5396" w14:paraId="5DAC9506" w14:textId="77777777" w:rsidTr="00773928">
        <w:tc>
          <w:tcPr>
            <w:tcW w:w="1560" w:type="dxa"/>
            <w:vMerge/>
            <w:tcBorders>
              <w:left w:val="single" w:sz="4" w:space="0" w:color="auto"/>
              <w:right w:val="single" w:sz="4" w:space="0" w:color="auto"/>
            </w:tcBorders>
          </w:tcPr>
          <w:p w14:paraId="5559352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A5A2A68" w14:textId="78155A52"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high risk groups and targeted populations</w:t>
            </w:r>
          </w:p>
        </w:tc>
        <w:tc>
          <w:tcPr>
            <w:tcW w:w="1134" w:type="dxa"/>
            <w:tcBorders>
              <w:top w:val="single" w:sz="4" w:space="0" w:color="auto"/>
              <w:left w:val="single" w:sz="4" w:space="0" w:color="auto"/>
              <w:bottom w:val="single" w:sz="4" w:space="0" w:color="auto"/>
              <w:right w:val="single" w:sz="4" w:space="0" w:color="auto"/>
            </w:tcBorders>
          </w:tcPr>
          <w:p w14:paraId="5019CBE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20,000</w:t>
            </w:r>
          </w:p>
        </w:tc>
        <w:tc>
          <w:tcPr>
            <w:tcW w:w="1984" w:type="dxa"/>
            <w:tcBorders>
              <w:top w:val="single" w:sz="4" w:space="0" w:color="auto"/>
              <w:left w:val="single" w:sz="4" w:space="0" w:color="auto"/>
              <w:bottom w:val="single" w:sz="4" w:space="0" w:color="auto"/>
              <w:right w:val="single" w:sz="4" w:space="0" w:color="auto"/>
            </w:tcBorders>
          </w:tcPr>
          <w:p w14:paraId="08B0E50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054F955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920E2E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r w:rsidR="00FA5396" w:rsidRPr="00FA5396" w14:paraId="0E9E9AB2" w14:textId="77777777" w:rsidTr="00773928">
        <w:tc>
          <w:tcPr>
            <w:tcW w:w="1560" w:type="dxa"/>
            <w:vMerge/>
            <w:tcBorders>
              <w:left w:val="single" w:sz="4" w:space="0" w:color="auto"/>
              <w:bottom w:val="single" w:sz="4" w:space="0" w:color="auto"/>
              <w:right w:val="single" w:sz="4" w:space="0" w:color="auto"/>
            </w:tcBorders>
          </w:tcPr>
          <w:p w14:paraId="40DDE55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1BB506FD" w14:textId="6224291B" w:rsidR="00FA5396" w:rsidRPr="00FA5396" w:rsidRDefault="00FA5396" w:rsidP="00E34A1F">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w:t>
            </w:r>
            <w:r w:rsidR="00E34A1F">
              <w:rPr>
                <w:rFonts w:ascii="Sylfaen" w:eastAsia="Sylfaen" w:hAnsi="Sylfaen"/>
                <w:sz w:val="16"/>
                <w:lang w:eastAsia="x-none"/>
              </w:rPr>
              <w:t>to</w:t>
            </w:r>
            <w:r w:rsidRPr="00FA5396">
              <w:rPr>
                <w:rFonts w:ascii="Sylfaen" w:eastAsia="Sylfaen" w:hAnsi="Sylfaen"/>
                <w:sz w:val="16"/>
                <w:lang w:eastAsia="x-none"/>
              </w:rPr>
              <w:t xml:space="preserve"> general population and medical personnel </w:t>
            </w:r>
          </w:p>
        </w:tc>
        <w:tc>
          <w:tcPr>
            <w:tcW w:w="1134" w:type="dxa"/>
            <w:tcBorders>
              <w:top w:val="single" w:sz="4" w:space="0" w:color="auto"/>
              <w:left w:val="single" w:sz="4" w:space="0" w:color="auto"/>
              <w:bottom w:val="single" w:sz="4" w:space="0" w:color="auto"/>
              <w:right w:val="single" w:sz="4" w:space="0" w:color="auto"/>
            </w:tcBorders>
          </w:tcPr>
          <w:p w14:paraId="0AD9E87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4B7B47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7692D22E"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79961B34" w14:textId="77777777" w:rsidR="00FA5396" w:rsidRPr="00FA5396" w:rsidRDefault="00FA5396" w:rsidP="00773928">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bl>
    <w:p w14:paraId="75A15B6E" w14:textId="77777777" w:rsidR="00FA5396" w:rsidRPr="00FA5396" w:rsidRDefault="00FA5396" w:rsidP="00FA5396">
      <w:pPr>
        <w:rPr>
          <w:rFonts w:ascii="Sylfaen" w:hAnsi="Sylfaen"/>
          <w:noProof/>
        </w:rPr>
      </w:pPr>
      <w:r w:rsidRPr="00FA5396">
        <w:rPr>
          <w:rFonts w:ascii="Sylfaen" w:hAnsi="Sylfaen" w:cs="Sylfaen"/>
          <w:noProof/>
        </w:rPr>
        <w:t>Source: National Center for Disease Control and Public Health</w:t>
      </w:r>
    </w:p>
    <w:p w14:paraId="4A3D70B7" w14:textId="77777777" w:rsidR="00FA5396" w:rsidRPr="00FA5396" w:rsidRDefault="00FA5396" w:rsidP="00FA5396">
      <w:pPr>
        <w:pStyle w:val="Heading4"/>
        <w:jc w:val="center"/>
        <w:rPr>
          <w:rFonts w:ascii="Sylfaen" w:hAnsi="Sylfaen" w:cs="Sylfaen"/>
          <w:noProof/>
        </w:rPr>
      </w:pPr>
    </w:p>
    <w:p w14:paraId="3219E9BC" w14:textId="77777777" w:rsidR="00FA5396" w:rsidRPr="00FA5396" w:rsidRDefault="00FA5396" w:rsidP="00FA5396">
      <w:pPr>
        <w:pStyle w:val="Heading4"/>
        <w:tabs>
          <w:tab w:val="left" w:pos="1636"/>
          <w:tab w:val="left" w:pos="2558"/>
        </w:tabs>
        <w:rPr>
          <w:rFonts w:ascii="Sylfaen" w:hAnsi="Sylfaen"/>
          <w:noProof/>
        </w:rPr>
      </w:pPr>
      <w:r w:rsidRPr="00FA5396">
        <w:rPr>
          <w:rFonts w:ascii="Sylfaen" w:hAnsi="Sylfaen" w:cs="Sylfaen"/>
          <w:noProof/>
        </w:rPr>
        <w:t>Challenges</w:t>
      </w:r>
      <w:r w:rsidRPr="00FA5396">
        <w:rPr>
          <w:rFonts w:ascii="Sylfaen" w:hAnsi="Sylfaen"/>
          <w:noProof/>
        </w:rPr>
        <w:t xml:space="preserve"> </w:t>
      </w:r>
      <w:r w:rsidRPr="00FA5396">
        <w:rPr>
          <w:rFonts w:ascii="Sylfaen" w:hAnsi="Sylfaen"/>
          <w:noProof/>
        </w:rPr>
        <w:tab/>
      </w:r>
      <w:r w:rsidRPr="00FA5396">
        <w:rPr>
          <w:rFonts w:ascii="Sylfaen" w:hAnsi="Sylfaen"/>
          <w:noProof/>
        </w:rPr>
        <w:tab/>
      </w:r>
    </w:p>
    <w:p w14:paraId="27288F31" w14:textId="136D7735" w:rsidR="00FA5396" w:rsidRPr="00FA5396" w:rsidRDefault="00E34A1F" w:rsidP="00B15533">
      <w:pPr>
        <w:pStyle w:val="ListParagraph"/>
        <w:numPr>
          <w:ilvl w:val="0"/>
          <w:numId w:val="3"/>
        </w:numPr>
        <w:jc w:val="both"/>
        <w:rPr>
          <w:rFonts w:ascii="Sylfaen" w:hAnsi="Sylfaen" w:cs="Sylfaen"/>
        </w:rPr>
      </w:pPr>
      <w:r>
        <w:rPr>
          <w:rFonts w:ascii="Sylfaen" w:hAnsi="Sylfaen" w:cs="Sylfaen"/>
        </w:rPr>
        <w:t>To</w:t>
      </w:r>
      <w:r w:rsidR="00FA5396" w:rsidRPr="00FA5396">
        <w:rPr>
          <w:rFonts w:ascii="Sylfaen" w:hAnsi="Sylfaen" w:cs="Sylfaen"/>
        </w:rPr>
        <w:t xml:space="preserve"> promote screening and prevention measures, </w:t>
      </w:r>
      <w:r>
        <w:rPr>
          <w:rFonts w:ascii="Sylfaen" w:hAnsi="Sylfaen" w:cs="Sylfaen"/>
        </w:rPr>
        <w:t xml:space="preserve">communication </w:t>
      </w:r>
      <w:proofErr w:type="spellStart"/>
      <w:r>
        <w:rPr>
          <w:rFonts w:ascii="Sylfaen" w:hAnsi="Sylfaen" w:cs="Sylfaen"/>
        </w:rPr>
        <w:t>activies</w:t>
      </w:r>
      <w:proofErr w:type="spellEnd"/>
      <w:r>
        <w:rPr>
          <w:rFonts w:ascii="Sylfaen" w:hAnsi="Sylfaen" w:cs="Sylfaen"/>
        </w:rPr>
        <w:t xml:space="preserve"> must be </w:t>
      </w:r>
      <w:proofErr w:type="spellStart"/>
      <w:r>
        <w:rPr>
          <w:rFonts w:ascii="Sylfaen" w:hAnsi="Sylfaen" w:cs="Sylfaen"/>
        </w:rPr>
        <w:t>modifed</w:t>
      </w:r>
      <w:proofErr w:type="spellEnd"/>
      <w:r>
        <w:rPr>
          <w:rFonts w:ascii="Sylfaen" w:hAnsi="Sylfaen" w:cs="Sylfaen"/>
        </w:rPr>
        <w:t xml:space="preserve"> for the public and reactions to responses.</w:t>
      </w:r>
      <w:r w:rsidR="00FA5396" w:rsidRPr="00FA5396">
        <w:rPr>
          <w:rFonts w:ascii="Sylfaen" w:hAnsi="Sylfaen" w:cs="Sylfaen"/>
        </w:rPr>
        <w:t xml:space="preserve"> </w:t>
      </w:r>
    </w:p>
    <w:p w14:paraId="5A09FFA0" w14:textId="4C8AEFA7" w:rsidR="00FA5396" w:rsidRPr="00FA5396" w:rsidRDefault="00E34A1F" w:rsidP="00B15533">
      <w:pPr>
        <w:pStyle w:val="ListParagraph"/>
        <w:numPr>
          <w:ilvl w:val="0"/>
          <w:numId w:val="3"/>
        </w:numPr>
        <w:tabs>
          <w:tab w:val="left" w:pos="720"/>
        </w:tabs>
        <w:spacing w:after="200"/>
        <w:jc w:val="both"/>
        <w:rPr>
          <w:rFonts w:ascii="Sylfaen" w:hAnsi="Sylfaen" w:cs="Calibri"/>
        </w:rPr>
      </w:pPr>
      <w:r>
        <w:rPr>
          <w:rFonts w:ascii="Sylfaen" w:hAnsi="Sylfaen" w:cs="Sylfaen"/>
        </w:rPr>
        <w:t>Coverage measurements and communication campaigns must be improved and better funded.</w:t>
      </w:r>
      <w:r w:rsidR="00FA5396" w:rsidRPr="00FA5396">
        <w:rPr>
          <w:rFonts w:ascii="Sylfaen" w:hAnsi="Sylfaen" w:cs="Sylfaen"/>
        </w:rPr>
        <w:t xml:space="preserve"> The lack of resources also causes short and interrupted communication campaigns. </w:t>
      </w:r>
    </w:p>
    <w:p w14:paraId="4CA07923" w14:textId="77777777" w:rsidR="00FA5396" w:rsidRPr="00FA5396" w:rsidRDefault="00FA5396" w:rsidP="00FA5396">
      <w:pPr>
        <w:pStyle w:val="Heading4"/>
        <w:spacing w:after="200"/>
        <w:rPr>
          <w:rFonts w:ascii="Sylfaen" w:eastAsia="Sylfaen" w:hAnsi="Sylfaen"/>
        </w:rPr>
      </w:pPr>
      <w:r w:rsidRPr="00FA5396">
        <w:rPr>
          <w:rFonts w:ascii="Sylfaen" w:eastAsia="Sylfaen" w:hAnsi="Sylfaen" w:cs="Sylfaen"/>
        </w:rPr>
        <w:t xml:space="preserve">Recommendations of the Technical Consulting Group </w:t>
      </w:r>
    </w:p>
    <w:p w14:paraId="43540FA7" w14:textId="40673C76" w:rsidR="00FA5396" w:rsidRPr="00FA5396" w:rsidRDefault="00E34A1F" w:rsidP="00B15533">
      <w:pPr>
        <w:pStyle w:val="ListParagraph"/>
        <w:numPr>
          <w:ilvl w:val="0"/>
          <w:numId w:val="5"/>
        </w:numPr>
        <w:jc w:val="both"/>
        <w:rPr>
          <w:rFonts w:ascii="Sylfaen" w:hAnsi="Sylfaen"/>
        </w:rPr>
      </w:pPr>
      <w:r>
        <w:rPr>
          <w:rFonts w:ascii="Sylfaen" w:hAnsi="Sylfaen"/>
        </w:rPr>
        <w:t>E</w:t>
      </w:r>
      <w:r w:rsidR="00FA5396" w:rsidRPr="00FA5396">
        <w:rPr>
          <w:rFonts w:ascii="Sylfaen" w:hAnsi="Sylfaen"/>
        </w:rPr>
        <w:t xml:space="preserve">valuate public awareness-raising campaigns </w:t>
      </w:r>
      <w:r>
        <w:rPr>
          <w:rFonts w:ascii="Sylfaen" w:hAnsi="Sylfaen"/>
        </w:rPr>
        <w:t>in view of changing</w:t>
      </w:r>
      <w:r w:rsidR="00FA5396" w:rsidRPr="00FA5396">
        <w:rPr>
          <w:rFonts w:ascii="Sylfaen" w:hAnsi="Sylfaen"/>
        </w:rPr>
        <w:t xml:space="preserve"> screening recommendations and location of health facilities;</w:t>
      </w:r>
    </w:p>
    <w:p w14:paraId="0AE94EA4" w14:textId="5AB863D1" w:rsidR="00FA5396" w:rsidRPr="00FA5396" w:rsidRDefault="00E34A1F" w:rsidP="00B15533">
      <w:pPr>
        <w:pStyle w:val="ListParagraph"/>
        <w:numPr>
          <w:ilvl w:val="0"/>
          <w:numId w:val="5"/>
        </w:numPr>
        <w:jc w:val="both"/>
        <w:rPr>
          <w:rFonts w:ascii="Sylfaen" w:hAnsi="Sylfaen"/>
        </w:rPr>
      </w:pPr>
      <w:r>
        <w:rPr>
          <w:rFonts w:ascii="Sylfaen" w:hAnsi="Sylfaen"/>
        </w:rPr>
        <w:t>D</w:t>
      </w:r>
      <w:r w:rsidR="00FA5396" w:rsidRPr="00FA5396">
        <w:rPr>
          <w:rFonts w:ascii="Sylfaen" w:hAnsi="Sylfaen"/>
        </w:rPr>
        <w:t>evelop communication messages in close cooperation with patient advocacy groups and healthcare professionals;</w:t>
      </w:r>
    </w:p>
    <w:p w14:paraId="337A9C4E" w14:textId="7D6ACD61" w:rsidR="00FA5396" w:rsidRPr="00FA5396" w:rsidRDefault="00E34A1F" w:rsidP="00B15533">
      <w:pPr>
        <w:pStyle w:val="ListParagraph"/>
        <w:numPr>
          <w:ilvl w:val="0"/>
          <w:numId w:val="5"/>
        </w:numPr>
        <w:jc w:val="both"/>
        <w:rPr>
          <w:rFonts w:ascii="Sylfaen" w:hAnsi="Sylfaen"/>
        </w:rPr>
      </w:pPr>
      <w:r>
        <w:rPr>
          <w:rFonts w:ascii="Sylfaen" w:hAnsi="Sylfaen"/>
        </w:rPr>
        <w:t>R</w:t>
      </w:r>
      <w:r w:rsidR="00FA5396" w:rsidRPr="00FA5396">
        <w:rPr>
          <w:rFonts w:ascii="Sylfaen" w:hAnsi="Sylfaen"/>
        </w:rPr>
        <w:t xml:space="preserve">aise awareness of health professionals towards reducing stigma related to hepatitis C and drug use. </w:t>
      </w:r>
    </w:p>
    <w:p w14:paraId="01CB350E" w14:textId="77777777" w:rsidR="00FA5396" w:rsidRPr="00FA5396" w:rsidRDefault="00FA5396" w:rsidP="00FA5396">
      <w:pPr>
        <w:pStyle w:val="Heading3"/>
        <w:rPr>
          <w:rFonts w:ascii="Sylfaen" w:eastAsia="Sylfaen" w:hAnsi="Sylfaen" w:cs="Sylfaen"/>
        </w:rPr>
      </w:pPr>
    </w:p>
    <w:p w14:paraId="6BBF0FF5" w14:textId="77777777" w:rsidR="00FA5396" w:rsidRPr="00FA5396" w:rsidRDefault="00FA5396" w:rsidP="00FA5396">
      <w:pPr>
        <w:pStyle w:val="Heading3"/>
        <w:rPr>
          <w:rFonts w:ascii="Sylfaen" w:eastAsia="Sylfaen" w:hAnsi="Sylfaen"/>
        </w:rPr>
      </w:pPr>
      <w:bookmarkStart w:id="40" w:name="_Toc6225419"/>
      <w:r w:rsidRPr="00FA5396">
        <w:rPr>
          <w:rFonts w:ascii="Sylfaen" w:eastAsia="Sylfaen" w:hAnsi="Sylfaen" w:cs="Sylfaen"/>
        </w:rPr>
        <w:t>Objective 2. Monitoring the healthcare sector response to hepatitis</w:t>
      </w:r>
      <w:bookmarkEnd w:id="40"/>
      <w:r w:rsidRPr="00FA5396">
        <w:rPr>
          <w:rFonts w:ascii="Sylfaen" w:eastAsia="Sylfaen" w:hAnsi="Sylfaen"/>
        </w:rPr>
        <w:t xml:space="preserve"> </w:t>
      </w:r>
    </w:p>
    <w:p w14:paraId="1BD41ADA" w14:textId="77777777" w:rsidR="00FA5396" w:rsidRPr="00FA5396" w:rsidRDefault="00FA5396" w:rsidP="00FA5396">
      <w:pPr>
        <w:pStyle w:val="Heading4"/>
        <w:tabs>
          <w:tab w:val="center" w:pos="4680"/>
        </w:tabs>
        <w:rPr>
          <w:rFonts w:ascii="Sylfaen" w:eastAsia="Sylfaen" w:hAnsi="Sylfaen"/>
        </w:rPr>
      </w:pPr>
      <w:r w:rsidRPr="00FA5396">
        <w:rPr>
          <w:rFonts w:ascii="Sylfaen" w:eastAsia="Sylfaen" w:hAnsi="Sylfaen" w:cs="Sylfaen"/>
        </w:rPr>
        <w:t xml:space="preserve">Progress and Outcomes </w:t>
      </w:r>
    </w:p>
    <w:p w14:paraId="0E305E12" w14:textId="6A4767D8"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Calibri"/>
          <w:color w:val="000000"/>
        </w:rPr>
      </w:pPr>
      <w:r w:rsidRPr="00FA5396">
        <w:rPr>
          <w:rFonts w:ascii="Sylfaen" w:hAnsi="Sylfaen" w:cs="Calibri"/>
          <w:color w:val="000000"/>
        </w:rPr>
        <w:t xml:space="preserve">In 2016 </w:t>
      </w:r>
      <w:r w:rsidR="0011217F">
        <w:rPr>
          <w:rFonts w:ascii="Sylfaen" w:hAnsi="Sylfaen" w:cs="Calibri"/>
          <w:color w:val="000000"/>
        </w:rPr>
        <w:t xml:space="preserve">the </w:t>
      </w:r>
      <w:r w:rsidRPr="00FA5396">
        <w:rPr>
          <w:rFonts w:ascii="Sylfaen" w:hAnsi="Sylfaen" w:cs="Calibri"/>
          <w:color w:val="000000"/>
        </w:rPr>
        <w:t xml:space="preserve">definition of acute and chronic forms of hepatitis C was revised and </w:t>
      </w:r>
      <w:r w:rsidR="0011217F">
        <w:rPr>
          <w:rFonts w:ascii="Sylfaen" w:hAnsi="Sylfaen" w:cs="Calibri"/>
          <w:color w:val="000000"/>
        </w:rPr>
        <w:t>detailed</w:t>
      </w:r>
      <w:r w:rsidR="00042501">
        <w:rPr>
          <w:rFonts w:ascii="Sylfaen" w:hAnsi="Sylfaen" w:cs="Calibri"/>
          <w:color w:val="000000"/>
        </w:rPr>
        <w:t>;</w:t>
      </w:r>
      <w:r w:rsidR="0011217F">
        <w:rPr>
          <w:rFonts w:ascii="Sylfaen" w:hAnsi="Sylfaen" w:cs="Calibri"/>
          <w:color w:val="000000"/>
        </w:rPr>
        <w:t xml:space="preserve"> </w:t>
      </w:r>
      <w:r w:rsidRPr="00FA5396">
        <w:rPr>
          <w:rFonts w:ascii="Sylfaen" w:hAnsi="Sylfaen" w:cs="Calibri"/>
          <w:color w:val="000000"/>
        </w:rPr>
        <w:t>a protocol with new definitions was drafted for primary healthcare doctors</w:t>
      </w:r>
      <w:r w:rsidR="0011217F">
        <w:rPr>
          <w:rFonts w:ascii="Sylfaen" w:hAnsi="Sylfaen" w:cs="Calibri"/>
          <w:color w:val="000000"/>
        </w:rPr>
        <w:t xml:space="preserve">. </w:t>
      </w:r>
      <w:r w:rsidRPr="00FA5396">
        <w:rPr>
          <w:rFonts w:ascii="Sylfaen" w:hAnsi="Sylfaen" w:cs="Calibri"/>
          <w:color w:val="000000"/>
        </w:rPr>
        <w:t xml:space="preserve">By the end of 2015 two sentinel medical institutes were selected in Tbilisi and Kutaisi to collect data on risk factors causing hepatitis C (within the framework of the CDC Cooperation Agreement). Since June 2016 all institutions participating in the </w:t>
      </w:r>
      <w:r w:rsidR="00042501">
        <w:rPr>
          <w:rFonts w:ascii="Sylfaen" w:hAnsi="Sylfaen" w:cs="Calibri"/>
          <w:color w:val="000000"/>
        </w:rPr>
        <w:t>e</w:t>
      </w:r>
      <w:r w:rsidRPr="00FA5396">
        <w:rPr>
          <w:rFonts w:ascii="Sylfaen" w:hAnsi="Sylfaen" w:cs="Calibri"/>
          <w:color w:val="000000"/>
        </w:rPr>
        <w:t xml:space="preserve">limination program routinely collect epidemiological data through the new “C-elimination” database (detailed information on screening, diagnostic, treatment, treatment complications, post-treatment monitoring, treatment results of all patients). However, data quality </w:t>
      </w:r>
      <w:r w:rsidR="00042501">
        <w:rPr>
          <w:rFonts w:ascii="Sylfaen" w:hAnsi="Sylfaen" w:cs="Calibri"/>
          <w:color w:val="000000"/>
        </w:rPr>
        <w:t>must be improved</w:t>
      </w:r>
      <w:r w:rsidRPr="00FA5396">
        <w:rPr>
          <w:rFonts w:ascii="Sylfaen" w:hAnsi="Sylfaen" w:cs="Calibri"/>
          <w:color w:val="000000"/>
        </w:rPr>
        <w:t xml:space="preserve"> (US CDC account). Data is analyzed monthly using a previously approved format, and sent to the Ministry and US CDC.</w:t>
      </w:r>
    </w:p>
    <w:p w14:paraId="7095A364" w14:textId="6BA15251"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Times New Roman"/>
        </w:rPr>
      </w:pPr>
      <w:r w:rsidRPr="00FA5396">
        <w:rPr>
          <w:rFonts w:ascii="Sylfaen" w:hAnsi="Sylfaen" w:cs="Calibri"/>
          <w:color w:val="000000"/>
        </w:rPr>
        <w:t xml:space="preserve">Since June 2016 reinfection </w:t>
      </w:r>
      <w:proofErr w:type="spellStart"/>
      <w:r w:rsidR="00042501">
        <w:rPr>
          <w:rFonts w:ascii="Sylfaen" w:hAnsi="Sylfaen" w:cs="Calibri"/>
          <w:color w:val="000000"/>
        </w:rPr>
        <w:t>occurences</w:t>
      </w:r>
      <w:proofErr w:type="spellEnd"/>
      <w:r w:rsidR="00042501">
        <w:rPr>
          <w:rFonts w:ascii="Sylfaen" w:hAnsi="Sylfaen" w:cs="Calibri"/>
          <w:color w:val="000000"/>
        </w:rPr>
        <w:t xml:space="preserve"> for </w:t>
      </w:r>
      <w:r w:rsidRPr="00FA5396">
        <w:rPr>
          <w:rFonts w:ascii="Sylfaen" w:hAnsi="Sylfaen" w:cs="Calibri"/>
          <w:color w:val="000000"/>
        </w:rPr>
        <w:t xml:space="preserve">hepatitis in IDUs is also monitored (a joint project of </w:t>
      </w:r>
      <w:proofErr w:type="spellStart"/>
      <w:r w:rsidRPr="00FA5396">
        <w:rPr>
          <w:rFonts w:ascii="Sylfaen" w:hAnsi="Sylfaen" w:cs="Calibri"/>
          <w:color w:val="000000"/>
        </w:rPr>
        <w:t>Medecins</w:t>
      </w:r>
      <w:proofErr w:type="spellEnd"/>
      <w:r w:rsidRPr="00FA5396">
        <w:rPr>
          <w:rFonts w:ascii="Sylfaen" w:hAnsi="Sylfaen" w:cs="Calibri"/>
          <w:color w:val="000000"/>
        </w:rPr>
        <w:t xml:space="preserve"> du Monde France and the local NGO</w:t>
      </w:r>
      <w:r w:rsidR="00042501">
        <w:rPr>
          <w:rFonts w:ascii="Sylfaen" w:hAnsi="Sylfaen" w:cs="Calibri"/>
          <w:color w:val="000000"/>
        </w:rPr>
        <w:t>,</w:t>
      </w:r>
      <w:r w:rsidRPr="00FA5396">
        <w:rPr>
          <w:rFonts w:ascii="Sylfaen" w:hAnsi="Sylfaen" w:cs="Calibri"/>
          <w:color w:val="000000"/>
        </w:rPr>
        <w:t xml:space="preserve"> Unification of Health Care Research. </w:t>
      </w:r>
    </w:p>
    <w:p w14:paraId="37AA1EC7" w14:textId="3E7D4CFB" w:rsidR="00FA5396" w:rsidRPr="00FA5396" w:rsidRDefault="00FA5396" w:rsidP="00FA5396">
      <w:pPr>
        <w:autoSpaceDE w:val="0"/>
        <w:autoSpaceDN w:val="0"/>
        <w:adjustRightInd w:val="0"/>
        <w:spacing w:after="200" w:line="240" w:lineRule="auto"/>
        <w:jc w:val="both"/>
        <w:rPr>
          <w:rFonts w:ascii="Sylfaen" w:hAnsi="Sylfaen" w:cs="Times New Roman"/>
          <w:b/>
          <w:color w:val="2C5296"/>
        </w:rPr>
      </w:pPr>
      <w:r w:rsidRPr="00FA5396">
        <w:rPr>
          <w:rFonts w:ascii="Sylfaen" w:hAnsi="Sylfaen" w:cs="Times New Roman"/>
          <w:b/>
          <w:color w:val="2C5296"/>
        </w:rPr>
        <w:t xml:space="preserve">Table 5: </w:t>
      </w:r>
      <w:r w:rsidR="00042501">
        <w:rPr>
          <w:rFonts w:ascii="Sylfaen" w:hAnsi="Sylfaen" w:cs="Times New Roman"/>
          <w:b/>
          <w:color w:val="2C5296"/>
        </w:rPr>
        <w:t>Year-by-year c</w:t>
      </w:r>
      <w:r w:rsidRPr="00FA5396">
        <w:rPr>
          <w:rFonts w:ascii="Sylfaen" w:hAnsi="Sylfaen" w:cs="Times New Roman"/>
          <w:b/>
          <w:color w:val="2C5296"/>
        </w:rPr>
        <w:t xml:space="preserve">ases of hepatitis virus seroconversion </w:t>
      </w:r>
    </w:p>
    <w:tbl>
      <w:tblPr>
        <w:tblStyle w:val="GridTable4-Accent11"/>
        <w:tblW w:w="9442" w:type="dxa"/>
        <w:tblLook w:val="04A0" w:firstRow="1" w:lastRow="0" w:firstColumn="1" w:lastColumn="0" w:noHBand="0" w:noVBand="1"/>
      </w:tblPr>
      <w:tblGrid>
        <w:gridCol w:w="3592"/>
        <w:gridCol w:w="1530"/>
        <w:gridCol w:w="1620"/>
        <w:gridCol w:w="1440"/>
        <w:gridCol w:w="1260"/>
      </w:tblGrid>
      <w:tr w:rsidR="00FA5396" w:rsidRPr="00FA5396" w14:paraId="69599005" w14:textId="77777777" w:rsidTr="00773928">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146B7E0E"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sz w:val="20"/>
                <w:szCs w:val="20"/>
              </w:rPr>
              <w:t xml:space="preserve">HCV </w:t>
            </w:r>
            <w:r w:rsidRPr="00FA5396">
              <w:rPr>
                <w:rFonts w:ascii="Sylfaen" w:eastAsia="Times New Roman" w:hAnsi="Sylfaen"/>
                <w:b w:val="0"/>
                <w:sz w:val="20"/>
                <w:szCs w:val="20"/>
              </w:rPr>
              <w:t>seroconversion year</w:t>
            </w:r>
          </w:p>
        </w:tc>
        <w:tc>
          <w:tcPr>
            <w:tcW w:w="1530" w:type="dxa"/>
          </w:tcPr>
          <w:p w14:paraId="7ACF96A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2015</w:t>
            </w:r>
          </w:p>
          <w:p w14:paraId="08D488E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620" w:type="dxa"/>
          </w:tcPr>
          <w:p w14:paraId="5C93AFFF"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2016</w:t>
            </w:r>
          </w:p>
          <w:p w14:paraId="28D3B37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440" w:type="dxa"/>
          </w:tcPr>
          <w:p w14:paraId="5C979572"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2017</w:t>
            </w:r>
          </w:p>
          <w:p w14:paraId="3E4D146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260" w:type="dxa"/>
          </w:tcPr>
          <w:p w14:paraId="2E13782C"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 xml:space="preserve">2018 </w:t>
            </w:r>
          </w:p>
          <w:p w14:paraId="3BF60CE5"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r>
      <w:tr w:rsidR="00FA5396" w:rsidRPr="00FA5396" w14:paraId="6C29CA8F"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2BF7000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Seroconversion cases</w:t>
            </w:r>
          </w:p>
        </w:tc>
        <w:tc>
          <w:tcPr>
            <w:tcW w:w="1530" w:type="dxa"/>
            <w:hideMark/>
          </w:tcPr>
          <w:p w14:paraId="3DCA1D0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2,163</w:t>
            </w:r>
          </w:p>
        </w:tc>
        <w:tc>
          <w:tcPr>
            <w:tcW w:w="1620" w:type="dxa"/>
          </w:tcPr>
          <w:p w14:paraId="0DC8B71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1,136</w:t>
            </w:r>
          </w:p>
        </w:tc>
        <w:tc>
          <w:tcPr>
            <w:tcW w:w="1440" w:type="dxa"/>
          </w:tcPr>
          <w:p w14:paraId="6824B8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3,205</w:t>
            </w:r>
          </w:p>
        </w:tc>
        <w:tc>
          <w:tcPr>
            <w:tcW w:w="1260" w:type="dxa"/>
          </w:tcPr>
          <w:p w14:paraId="63C7342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1,834</w:t>
            </w:r>
          </w:p>
        </w:tc>
      </w:tr>
      <w:tr w:rsidR="00FA5396" w:rsidRPr="00FA5396" w14:paraId="1C832A5E" w14:textId="77777777" w:rsidTr="00773928">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1A4CC7D6"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HCV confirmation obtained through tests</w:t>
            </w:r>
          </w:p>
        </w:tc>
        <w:tc>
          <w:tcPr>
            <w:tcW w:w="1530" w:type="dxa"/>
            <w:hideMark/>
          </w:tcPr>
          <w:p w14:paraId="0E9B28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2,078 (96)</w:t>
            </w:r>
          </w:p>
        </w:tc>
        <w:tc>
          <w:tcPr>
            <w:tcW w:w="1620" w:type="dxa"/>
          </w:tcPr>
          <w:p w14:paraId="7161DCA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901 (79)</w:t>
            </w:r>
          </w:p>
        </w:tc>
        <w:tc>
          <w:tcPr>
            <w:tcW w:w="1440" w:type="dxa"/>
          </w:tcPr>
          <w:p w14:paraId="5259FDD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commentRangeStart w:id="41"/>
            <w:r w:rsidRPr="00FA5396">
              <w:rPr>
                <w:rFonts w:ascii="Sylfaen" w:hAnsi="Sylfaen"/>
                <w:color w:val="000000"/>
                <w:sz w:val="20"/>
                <w:szCs w:val="20"/>
              </w:rPr>
              <w:t xml:space="preserve">1,68 </w:t>
            </w:r>
            <w:commentRangeEnd w:id="41"/>
            <w:r w:rsidR="0061549B">
              <w:rPr>
                <w:rStyle w:val="CommentReference"/>
              </w:rPr>
              <w:commentReference w:id="41"/>
            </w:r>
            <w:r w:rsidRPr="00FA5396">
              <w:rPr>
                <w:rFonts w:ascii="Sylfaen" w:hAnsi="Sylfaen"/>
                <w:color w:val="000000"/>
                <w:sz w:val="20"/>
                <w:szCs w:val="20"/>
              </w:rPr>
              <w:t>(53)</w:t>
            </w:r>
          </w:p>
        </w:tc>
        <w:tc>
          <w:tcPr>
            <w:tcW w:w="1260" w:type="dxa"/>
          </w:tcPr>
          <w:p w14:paraId="616C8DA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933 (51)</w:t>
            </w:r>
          </w:p>
        </w:tc>
      </w:tr>
      <w:tr w:rsidR="00FA5396" w:rsidRPr="00FA5396" w14:paraId="26AE56C8"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6EFD24CC"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Confirmed HCV chronic infection</w:t>
            </w:r>
          </w:p>
          <w:p w14:paraId="00799F59"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 </w:t>
            </w:r>
          </w:p>
        </w:tc>
        <w:tc>
          <w:tcPr>
            <w:tcW w:w="1530" w:type="dxa"/>
          </w:tcPr>
          <w:p w14:paraId="54E2C8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2,064 (99)</w:t>
            </w:r>
          </w:p>
        </w:tc>
        <w:tc>
          <w:tcPr>
            <w:tcW w:w="1620" w:type="dxa"/>
          </w:tcPr>
          <w:p w14:paraId="1B42799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800 (89)</w:t>
            </w:r>
          </w:p>
        </w:tc>
        <w:tc>
          <w:tcPr>
            <w:tcW w:w="1440" w:type="dxa"/>
          </w:tcPr>
          <w:p w14:paraId="603FB78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1,329 (79)</w:t>
            </w:r>
          </w:p>
        </w:tc>
        <w:tc>
          <w:tcPr>
            <w:tcW w:w="1260" w:type="dxa"/>
          </w:tcPr>
          <w:p w14:paraId="077175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628 (67)</w:t>
            </w:r>
          </w:p>
        </w:tc>
      </w:tr>
      <w:tr w:rsidR="00FA5396" w:rsidRPr="00FA5396" w14:paraId="0DD5E7E3" w14:textId="77777777" w:rsidTr="00773928">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0943EC89" w14:textId="0DAE95F3" w:rsidR="00FA5396" w:rsidRPr="00FA5396" w:rsidRDefault="0061549B" w:rsidP="0061549B">
            <w:pPr>
              <w:jc w:val="center"/>
              <w:rPr>
                <w:rFonts w:ascii="Sylfaen" w:hAnsi="Sylfaen"/>
                <w:color w:val="000000"/>
                <w:sz w:val="20"/>
                <w:szCs w:val="20"/>
              </w:rPr>
            </w:pPr>
            <w:r w:rsidRPr="0061549B">
              <w:rPr>
                <w:rFonts w:ascii="Sylfaen" w:eastAsia="Times New Roman" w:hAnsi="Sylfaen"/>
                <w:color w:val="000000"/>
                <w:sz w:val="20"/>
                <w:szCs w:val="20"/>
              </w:rPr>
              <w:t>Demographic parameters of</w:t>
            </w:r>
            <w:r w:rsidR="00FA5396" w:rsidRPr="0061549B">
              <w:rPr>
                <w:rFonts w:ascii="Sylfaen" w:eastAsia="Times New Roman" w:hAnsi="Sylfaen"/>
                <w:color w:val="000000"/>
                <w:sz w:val="20"/>
                <w:szCs w:val="20"/>
              </w:rPr>
              <w:t xml:space="preserve"> persons infected with chronic</w:t>
            </w:r>
            <w:r w:rsidR="00FA5396" w:rsidRPr="00FA5396">
              <w:rPr>
                <w:rFonts w:ascii="Sylfaen" w:eastAsia="Times New Roman" w:hAnsi="Sylfaen"/>
                <w:color w:val="000000"/>
                <w:sz w:val="20"/>
                <w:szCs w:val="20"/>
              </w:rPr>
              <w:t xml:space="preserve"> HCV</w:t>
            </w:r>
            <w:r w:rsidR="00FA5396" w:rsidRPr="00FA5396">
              <w:rPr>
                <w:rFonts w:ascii="Sylfaen" w:eastAsia="Times New Roman" w:hAnsi="Sylfaen"/>
                <w:b w:val="0"/>
                <w:color w:val="000000"/>
                <w:sz w:val="20"/>
                <w:szCs w:val="20"/>
              </w:rPr>
              <w:t xml:space="preserve"> </w:t>
            </w:r>
          </w:p>
        </w:tc>
      </w:tr>
      <w:tr w:rsidR="00FA5396" w:rsidRPr="00FA5396" w14:paraId="5D550E4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22DB812"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Gender</w:t>
            </w:r>
          </w:p>
        </w:tc>
        <w:tc>
          <w:tcPr>
            <w:tcW w:w="5850" w:type="dxa"/>
            <w:gridSpan w:val="4"/>
          </w:tcPr>
          <w:p w14:paraId="0EFB64C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p>
        </w:tc>
      </w:tr>
      <w:tr w:rsidR="00FA5396" w:rsidRPr="00FA5396" w14:paraId="595A98D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3110B7D"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Male</w:t>
            </w:r>
          </w:p>
        </w:tc>
        <w:tc>
          <w:tcPr>
            <w:tcW w:w="1530" w:type="dxa"/>
          </w:tcPr>
          <w:p w14:paraId="5FF28A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1,769 (85.7)</w:t>
            </w:r>
          </w:p>
        </w:tc>
        <w:tc>
          <w:tcPr>
            <w:tcW w:w="1620" w:type="dxa"/>
          </w:tcPr>
          <w:p w14:paraId="76B87DB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605 (75.6)</w:t>
            </w:r>
          </w:p>
        </w:tc>
        <w:tc>
          <w:tcPr>
            <w:tcW w:w="1440" w:type="dxa"/>
          </w:tcPr>
          <w:p w14:paraId="1EBC6D5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897 (67.5)</w:t>
            </w:r>
          </w:p>
        </w:tc>
        <w:tc>
          <w:tcPr>
            <w:tcW w:w="1260" w:type="dxa"/>
          </w:tcPr>
          <w:p w14:paraId="3DBB669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422 (67.2)</w:t>
            </w:r>
          </w:p>
        </w:tc>
      </w:tr>
      <w:tr w:rsidR="00FA5396" w:rsidRPr="00FA5396" w14:paraId="22D75337"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3A6A45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Female </w:t>
            </w:r>
          </w:p>
        </w:tc>
        <w:tc>
          <w:tcPr>
            <w:tcW w:w="1530" w:type="dxa"/>
          </w:tcPr>
          <w:p w14:paraId="2AFA3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292 (14.1)</w:t>
            </w:r>
          </w:p>
        </w:tc>
        <w:tc>
          <w:tcPr>
            <w:tcW w:w="1620" w:type="dxa"/>
          </w:tcPr>
          <w:p w14:paraId="5D411E0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184 (23)</w:t>
            </w:r>
          </w:p>
        </w:tc>
        <w:tc>
          <w:tcPr>
            <w:tcW w:w="1440" w:type="dxa"/>
          </w:tcPr>
          <w:p w14:paraId="262991D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410 (30.9)</w:t>
            </w:r>
          </w:p>
        </w:tc>
        <w:tc>
          <w:tcPr>
            <w:tcW w:w="1260" w:type="dxa"/>
          </w:tcPr>
          <w:p w14:paraId="23CDA24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202 (32.2)</w:t>
            </w:r>
          </w:p>
        </w:tc>
      </w:tr>
      <w:tr w:rsidR="00FA5396" w:rsidRPr="00FA5396" w14:paraId="4B6FEDF4"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9A01B28"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Unspecified </w:t>
            </w:r>
          </w:p>
        </w:tc>
        <w:tc>
          <w:tcPr>
            <w:tcW w:w="1530" w:type="dxa"/>
          </w:tcPr>
          <w:p w14:paraId="4E3E8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 (0.1)</w:t>
            </w:r>
          </w:p>
        </w:tc>
        <w:tc>
          <w:tcPr>
            <w:tcW w:w="1620" w:type="dxa"/>
          </w:tcPr>
          <w:p w14:paraId="50C805C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 (1.4)</w:t>
            </w:r>
          </w:p>
        </w:tc>
        <w:tc>
          <w:tcPr>
            <w:tcW w:w="1440" w:type="dxa"/>
          </w:tcPr>
          <w:p w14:paraId="2493653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 (1.6)</w:t>
            </w:r>
          </w:p>
        </w:tc>
        <w:tc>
          <w:tcPr>
            <w:tcW w:w="1260" w:type="dxa"/>
          </w:tcPr>
          <w:p w14:paraId="459DA28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 (0.6)</w:t>
            </w:r>
          </w:p>
        </w:tc>
      </w:tr>
      <w:tr w:rsidR="00FA5396" w:rsidRPr="00FA5396" w14:paraId="591A2EB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008813C" w14:textId="77777777" w:rsidR="00FA5396" w:rsidRPr="00FA5396" w:rsidRDefault="00FA5396" w:rsidP="00773928">
            <w:pP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Age </w:t>
            </w:r>
          </w:p>
        </w:tc>
        <w:tc>
          <w:tcPr>
            <w:tcW w:w="5850" w:type="dxa"/>
            <w:gridSpan w:val="4"/>
          </w:tcPr>
          <w:p w14:paraId="01529B3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p>
        </w:tc>
      </w:tr>
      <w:tr w:rsidR="00FA5396" w:rsidRPr="00FA5396" w14:paraId="785606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7F7EEB"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&lt; 18</w:t>
            </w:r>
          </w:p>
        </w:tc>
        <w:tc>
          <w:tcPr>
            <w:tcW w:w="1530" w:type="dxa"/>
          </w:tcPr>
          <w:p w14:paraId="2234F18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620" w:type="dxa"/>
          </w:tcPr>
          <w:p w14:paraId="6421F6E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440" w:type="dxa"/>
          </w:tcPr>
          <w:p w14:paraId="060993E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260" w:type="dxa"/>
          </w:tcPr>
          <w:p w14:paraId="387B96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w:t>
            </w:r>
          </w:p>
        </w:tc>
      </w:tr>
      <w:tr w:rsidR="00FA5396" w:rsidRPr="00FA5396" w14:paraId="34AFB28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73C9629"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18-29</w:t>
            </w:r>
          </w:p>
        </w:tc>
        <w:tc>
          <w:tcPr>
            <w:tcW w:w="1530" w:type="dxa"/>
          </w:tcPr>
          <w:p w14:paraId="0A5962D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 (0.8)</w:t>
            </w:r>
          </w:p>
        </w:tc>
        <w:tc>
          <w:tcPr>
            <w:tcW w:w="1620" w:type="dxa"/>
          </w:tcPr>
          <w:p w14:paraId="223076B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45 (5.6)</w:t>
            </w:r>
          </w:p>
        </w:tc>
        <w:tc>
          <w:tcPr>
            <w:tcW w:w="1440" w:type="dxa"/>
          </w:tcPr>
          <w:p w14:paraId="38472A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260" w:type="dxa"/>
          </w:tcPr>
          <w:p w14:paraId="1D2F25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50 (8.0)</w:t>
            </w:r>
          </w:p>
        </w:tc>
      </w:tr>
      <w:tr w:rsidR="00FA5396" w:rsidRPr="00FA5396" w14:paraId="04F79BD3"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360116C"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30-39</w:t>
            </w:r>
          </w:p>
        </w:tc>
        <w:tc>
          <w:tcPr>
            <w:tcW w:w="1530" w:type="dxa"/>
          </w:tcPr>
          <w:p w14:paraId="2789412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205 (9.9)</w:t>
            </w:r>
          </w:p>
        </w:tc>
        <w:tc>
          <w:tcPr>
            <w:tcW w:w="1620" w:type="dxa"/>
          </w:tcPr>
          <w:p w14:paraId="5795B56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148 (18.5)</w:t>
            </w:r>
          </w:p>
        </w:tc>
        <w:tc>
          <w:tcPr>
            <w:tcW w:w="1440" w:type="dxa"/>
          </w:tcPr>
          <w:p w14:paraId="255E409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229 (17.2)</w:t>
            </w:r>
          </w:p>
        </w:tc>
        <w:tc>
          <w:tcPr>
            <w:tcW w:w="1260" w:type="dxa"/>
          </w:tcPr>
          <w:p w14:paraId="2BE17F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98 (15.6)</w:t>
            </w:r>
          </w:p>
        </w:tc>
      </w:tr>
      <w:tr w:rsidR="00FA5396" w:rsidRPr="00FA5396" w14:paraId="2C35F68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21A6C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40-49</w:t>
            </w:r>
          </w:p>
        </w:tc>
        <w:tc>
          <w:tcPr>
            <w:tcW w:w="1530" w:type="dxa"/>
          </w:tcPr>
          <w:p w14:paraId="6806D6F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786 (38.1)</w:t>
            </w:r>
          </w:p>
        </w:tc>
        <w:tc>
          <w:tcPr>
            <w:tcW w:w="1620" w:type="dxa"/>
          </w:tcPr>
          <w:p w14:paraId="6971729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259 (32.4)</w:t>
            </w:r>
          </w:p>
        </w:tc>
        <w:tc>
          <w:tcPr>
            <w:tcW w:w="1440" w:type="dxa"/>
          </w:tcPr>
          <w:p w14:paraId="4045A87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326 (24.5)</w:t>
            </w:r>
          </w:p>
        </w:tc>
        <w:tc>
          <w:tcPr>
            <w:tcW w:w="1260" w:type="dxa"/>
          </w:tcPr>
          <w:p w14:paraId="4B5C3A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5F18F2C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D3FE00E"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50-59</w:t>
            </w:r>
          </w:p>
        </w:tc>
        <w:tc>
          <w:tcPr>
            <w:tcW w:w="1530" w:type="dxa"/>
          </w:tcPr>
          <w:p w14:paraId="06833D5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735 (35.6)</w:t>
            </w:r>
          </w:p>
        </w:tc>
        <w:tc>
          <w:tcPr>
            <w:tcW w:w="1620" w:type="dxa"/>
          </w:tcPr>
          <w:p w14:paraId="73D5450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236 (29.5)</w:t>
            </w:r>
          </w:p>
        </w:tc>
        <w:tc>
          <w:tcPr>
            <w:tcW w:w="1440" w:type="dxa"/>
          </w:tcPr>
          <w:p w14:paraId="57C5817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(24.2)</w:t>
            </w:r>
          </w:p>
        </w:tc>
        <w:tc>
          <w:tcPr>
            <w:tcW w:w="1260" w:type="dxa"/>
          </w:tcPr>
          <w:p w14:paraId="4F03C7E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77813A16"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B26EB40"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60+</w:t>
            </w:r>
          </w:p>
        </w:tc>
        <w:tc>
          <w:tcPr>
            <w:tcW w:w="1530" w:type="dxa"/>
          </w:tcPr>
          <w:p w14:paraId="7F1BD51B"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(15.6)</w:t>
            </w:r>
          </w:p>
        </w:tc>
        <w:tc>
          <w:tcPr>
            <w:tcW w:w="1620" w:type="dxa"/>
          </w:tcPr>
          <w:p w14:paraId="69CB6B5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112 (14)</w:t>
            </w:r>
          </w:p>
        </w:tc>
        <w:tc>
          <w:tcPr>
            <w:tcW w:w="1440" w:type="dxa"/>
          </w:tcPr>
          <w:p w14:paraId="3BE2A0A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374 (28.1)</w:t>
            </w:r>
          </w:p>
        </w:tc>
        <w:tc>
          <w:tcPr>
            <w:tcW w:w="1260" w:type="dxa"/>
          </w:tcPr>
          <w:p w14:paraId="003B21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237 (37.7)</w:t>
            </w:r>
          </w:p>
        </w:tc>
      </w:tr>
      <w:tr w:rsidR="00FA5396" w:rsidRPr="00FA5396" w14:paraId="0697C438"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39E513C" w14:textId="77777777" w:rsidR="00FA5396" w:rsidRPr="00FA5396" w:rsidRDefault="00FA5396" w:rsidP="00773928">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Screening Program</w:t>
            </w:r>
          </w:p>
        </w:tc>
        <w:tc>
          <w:tcPr>
            <w:tcW w:w="5850" w:type="dxa"/>
            <w:gridSpan w:val="4"/>
          </w:tcPr>
          <w:p w14:paraId="5B9F3A9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67A981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74F5A82"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Harm reduction</w:t>
            </w:r>
          </w:p>
        </w:tc>
        <w:tc>
          <w:tcPr>
            <w:tcW w:w="1530" w:type="dxa"/>
          </w:tcPr>
          <w:p w14:paraId="0A4FEF9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620" w:type="dxa"/>
          </w:tcPr>
          <w:p w14:paraId="37A8315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440" w:type="dxa"/>
          </w:tcPr>
          <w:p w14:paraId="4A792E7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(1.0)</w:t>
            </w:r>
          </w:p>
        </w:tc>
        <w:tc>
          <w:tcPr>
            <w:tcW w:w="1260" w:type="dxa"/>
          </w:tcPr>
          <w:p w14:paraId="25F7977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(4.3)</w:t>
            </w:r>
          </w:p>
        </w:tc>
      </w:tr>
      <w:tr w:rsidR="00FA5396" w:rsidRPr="00FA5396" w14:paraId="67C1EAC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292E07"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Safe blood</w:t>
            </w:r>
          </w:p>
        </w:tc>
        <w:tc>
          <w:tcPr>
            <w:tcW w:w="1530" w:type="dxa"/>
          </w:tcPr>
          <w:p w14:paraId="6ED798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10 (0.5)</w:t>
            </w:r>
          </w:p>
        </w:tc>
        <w:tc>
          <w:tcPr>
            <w:tcW w:w="1620" w:type="dxa"/>
          </w:tcPr>
          <w:p w14:paraId="600493D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(3.4)</w:t>
            </w:r>
          </w:p>
        </w:tc>
        <w:tc>
          <w:tcPr>
            <w:tcW w:w="1440" w:type="dxa"/>
          </w:tcPr>
          <w:p w14:paraId="2AA9977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36 (2.7)</w:t>
            </w:r>
          </w:p>
        </w:tc>
        <w:tc>
          <w:tcPr>
            <w:tcW w:w="1260" w:type="dxa"/>
          </w:tcPr>
          <w:p w14:paraId="4724BF0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28 (4.5)</w:t>
            </w:r>
          </w:p>
        </w:tc>
      </w:tr>
      <w:tr w:rsidR="00FA5396" w:rsidRPr="00FA5396" w14:paraId="2DD59F8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558AFB5"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Other </w:t>
            </w:r>
          </w:p>
        </w:tc>
        <w:tc>
          <w:tcPr>
            <w:tcW w:w="1530" w:type="dxa"/>
          </w:tcPr>
          <w:p w14:paraId="06597D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2,054 (99.5)</w:t>
            </w:r>
          </w:p>
        </w:tc>
        <w:tc>
          <w:tcPr>
            <w:tcW w:w="1620" w:type="dxa"/>
          </w:tcPr>
          <w:p w14:paraId="32290F46"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773 (96.6)</w:t>
            </w:r>
          </w:p>
        </w:tc>
        <w:tc>
          <w:tcPr>
            <w:tcW w:w="1440" w:type="dxa"/>
          </w:tcPr>
          <w:p w14:paraId="6C3BC68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1,280 (96.3)</w:t>
            </w:r>
          </w:p>
        </w:tc>
        <w:tc>
          <w:tcPr>
            <w:tcW w:w="1260" w:type="dxa"/>
          </w:tcPr>
          <w:p w14:paraId="4C3BD13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573 (91.2)</w:t>
            </w:r>
          </w:p>
        </w:tc>
      </w:tr>
    </w:tbl>
    <w:p w14:paraId="77556CCE"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lastRenderedPageBreak/>
        <w:t>Source: C Elimination database</w:t>
      </w:r>
    </w:p>
    <w:p w14:paraId="233C2395" w14:textId="77777777" w:rsidR="00FA5396" w:rsidRPr="00FA5396" w:rsidRDefault="00FA5396" w:rsidP="00FA5396">
      <w:pPr>
        <w:spacing w:before="120" w:after="120"/>
        <w:textAlignment w:val="baseline"/>
        <w:rPr>
          <w:rFonts w:ascii="Sylfaen" w:hAnsi="Sylfaen"/>
        </w:rPr>
      </w:pPr>
    </w:p>
    <w:p w14:paraId="552DD1A3" w14:textId="7EDD4B15" w:rsidR="00FA5396" w:rsidRPr="00FA5396" w:rsidRDefault="00FA5396" w:rsidP="00FA5396">
      <w:pPr>
        <w:spacing w:before="120" w:after="120" w:line="240" w:lineRule="auto"/>
        <w:jc w:val="both"/>
        <w:textAlignment w:val="baseline"/>
        <w:rPr>
          <w:rFonts w:ascii="Sylfaen" w:hAnsi="Sylfaen"/>
        </w:rPr>
      </w:pPr>
      <w:r w:rsidRPr="00FA5396">
        <w:rPr>
          <w:rFonts w:ascii="Sylfaen" w:hAnsi="Sylfaen"/>
        </w:rPr>
        <w:t xml:space="preserve">The data on the risk factors </w:t>
      </w:r>
      <w:r w:rsidR="0061549B">
        <w:rPr>
          <w:rFonts w:ascii="Sylfaen" w:hAnsi="Sylfaen"/>
        </w:rPr>
        <w:t>were</w:t>
      </w:r>
      <w:r w:rsidRPr="00FA5396">
        <w:rPr>
          <w:rFonts w:ascii="Sylfaen" w:hAnsi="Sylfaen"/>
        </w:rPr>
        <w:t xml:space="preserve"> analyzed in seroconversion cases, but due to the </w:t>
      </w:r>
      <w:r w:rsidR="0061549B">
        <w:rPr>
          <w:rFonts w:ascii="Sylfaen" w:hAnsi="Sylfaen"/>
        </w:rPr>
        <w:t>lack</w:t>
      </w:r>
      <w:r w:rsidRPr="00FA5396">
        <w:rPr>
          <w:rFonts w:ascii="Sylfaen" w:hAnsi="Sylfaen"/>
        </w:rPr>
        <w:t xml:space="preserve"> of a large </w:t>
      </w:r>
      <w:r w:rsidR="0061549B">
        <w:rPr>
          <w:rFonts w:ascii="Sylfaen" w:hAnsi="Sylfaen"/>
        </w:rPr>
        <w:t>part of the necessary</w:t>
      </w:r>
      <w:r w:rsidRPr="00FA5396">
        <w:rPr>
          <w:rFonts w:ascii="Sylfaen" w:hAnsi="Sylfaen"/>
        </w:rPr>
        <w:t xml:space="preserve"> </w:t>
      </w:r>
      <w:proofErr w:type="spellStart"/>
      <w:r w:rsidRPr="00FA5396">
        <w:rPr>
          <w:rFonts w:ascii="Sylfaen" w:hAnsi="Sylfaen"/>
        </w:rPr>
        <w:t>data</w:t>
      </w:r>
      <w:r w:rsidR="0061549B">
        <w:rPr>
          <w:rFonts w:ascii="Sylfaen" w:hAnsi="Sylfaen"/>
        </w:rPr>
        <w:t>d</w:t>
      </w:r>
      <w:proofErr w:type="spellEnd"/>
      <w:r w:rsidRPr="00FA5396">
        <w:rPr>
          <w:rFonts w:ascii="Sylfaen" w:hAnsi="Sylfaen"/>
        </w:rPr>
        <w:t xml:space="preserve"> risk factors cannot be validly interpreted.</w:t>
      </w:r>
    </w:p>
    <w:p w14:paraId="22F9B3CE" w14:textId="77777777" w:rsidR="00FA5396" w:rsidRPr="00FA5396" w:rsidRDefault="00FA5396" w:rsidP="00FA5396">
      <w:pPr>
        <w:spacing w:before="120" w:after="120"/>
        <w:textAlignment w:val="baseline"/>
        <w:rPr>
          <w:rFonts w:ascii="Sylfaen" w:eastAsia="Times New Roman" w:hAnsi="Sylfaen"/>
          <w:b/>
          <w:color w:val="2C5296"/>
        </w:rPr>
      </w:pPr>
      <w:r w:rsidRPr="00FA5396">
        <w:rPr>
          <w:rFonts w:ascii="Sylfaen" w:eastAsia="Times New Roman" w:hAnsi="Sylfaen" w:cs="Times New Roman"/>
          <w:b/>
          <w:color w:val="2C5296"/>
        </w:rPr>
        <w:t xml:space="preserve">Table 6: Risk factors for seroconversion cases of confirmed chronic hepatitis C infection, April 2015 – June 2018 </w:t>
      </w:r>
      <w:r w:rsidRPr="00FA5396">
        <w:rPr>
          <w:rFonts w:ascii="Sylfaen" w:hAnsi="Sylfaen"/>
          <w:b/>
          <w:color w:val="2C5296"/>
        </w:rPr>
        <w:fldChar w:fldCharType="begin"/>
      </w:r>
      <w:r w:rsidRPr="00FA5396">
        <w:rPr>
          <w:rFonts w:ascii="Sylfaen" w:hAnsi="Sylfaen"/>
          <w:b/>
          <w:color w:val="2C5296"/>
        </w:rPr>
        <w:instrText xml:space="preserve"> LINK Excel.Sheet.12 "C:\\Users\\Tatia Kuchuloria\\Desktop\\Annual Report 2018\\Seroconversion cascades and risk  factors_comments_SS.xlsx" Sheet1!R17C1:R42C9 \a \f 4 \h  \* MERGEFORMAT </w:instrText>
      </w:r>
      <w:r w:rsidRPr="00FA5396">
        <w:rPr>
          <w:rFonts w:ascii="Sylfaen" w:hAnsi="Sylfaen"/>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FA5396" w:rsidRPr="00FA5396" w14:paraId="0B296001" w14:textId="77777777" w:rsidTr="007739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6073A021" w14:textId="77777777" w:rsidR="00FA5396" w:rsidRPr="00FA5396" w:rsidRDefault="00FA5396" w:rsidP="00773928">
            <w:pPr>
              <w:rPr>
                <w:rFonts w:ascii="Sylfaen" w:eastAsia="Times New Roman" w:hAnsi="Sylfaen"/>
                <w:b w:val="0"/>
                <w:sz w:val="21"/>
                <w:szCs w:val="24"/>
              </w:rPr>
            </w:pPr>
            <w:r w:rsidRPr="00FA5396">
              <w:rPr>
                <w:rFonts w:ascii="Sylfaen" w:eastAsia="Times New Roman" w:hAnsi="Sylfaen"/>
                <w:sz w:val="21"/>
                <w:szCs w:val="24"/>
              </w:rPr>
              <w:t>Risk factors</w:t>
            </w:r>
          </w:p>
        </w:tc>
        <w:tc>
          <w:tcPr>
            <w:tcW w:w="1890" w:type="dxa"/>
          </w:tcPr>
          <w:p w14:paraId="4ED2F7F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2015</w:t>
            </w:r>
          </w:p>
          <w:p w14:paraId="0E7FA0B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707" w:type="dxa"/>
          </w:tcPr>
          <w:p w14:paraId="51463C9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2016</w:t>
            </w:r>
          </w:p>
          <w:p w14:paraId="0E903798"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532" w:type="dxa"/>
          </w:tcPr>
          <w:p w14:paraId="4DB16C8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2017</w:t>
            </w:r>
          </w:p>
          <w:p w14:paraId="2A9E4F1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981" w:type="dxa"/>
          </w:tcPr>
          <w:p w14:paraId="164DE8F9"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 xml:space="preserve">2018 </w:t>
            </w:r>
          </w:p>
          <w:p w14:paraId="45EF5F5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r>
      <w:tr w:rsidR="00FA5396" w:rsidRPr="00FA5396" w14:paraId="1E5C1C19"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54C035"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Total</w:t>
            </w:r>
          </w:p>
        </w:tc>
        <w:tc>
          <w:tcPr>
            <w:tcW w:w="1890" w:type="dxa"/>
          </w:tcPr>
          <w:p w14:paraId="475E93C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2,064 (100)</w:t>
            </w:r>
          </w:p>
        </w:tc>
        <w:tc>
          <w:tcPr>
            <w:tcW w:w="1707" w:type="dxa"/>
          </w:tcPr>
          <w:p w14:paraId="12585A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800 (100)</w:t>
            </w:r>
          </w:p>
        </w:tc>
        <w:tc>
          <w:tcPr>
            <w:tcW w:w="1532" w:type="dxa"/>
          </w:tcPr>
          <w:p w14:paraId="6290760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1,329 (100)</w:t>
            </w:r>
          </w:p>
        </w:tc>
        <w:tc>
          <w:tcPr>
            <w:tcW w:w="1981" w:type="dxa"/>
          </w:tcPr>
          <w:p w14:paraId="5B0D0A9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 xml:space="preserve">628 (100) </w:t>
            </w:r>
          </w:p>
        </w:tc>
      </w:tr>
      <w:tr w:rsidR="00FA5396" w:rsidRPr="00FA5396" w14:paraId="48B85974" w14:textId="77777777" w:rsidTr="00773928">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4EAEAB5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Injection drug use</w:t>
            </w:r>
          </w:p>
        </w:tc>
        <w:tc>
          <w:tcPr>
            <w:tcW w:w="7110" w:type="dxa"/>
            <w:gridSpan w:val="4"/>
          </w:tcPr>
          <w:p w14:paraId="1DF12F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p>
        </w:tc>
      </w:tr>
      <w:tr w:rsidR="00FA5396" w:rsidRPr="00FA5396" w14:paraId="7669A3C9" w14:textId="77777777" w:rsidTr="007739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634C9F10" w14:textId="77777777" w:rsidR="00FA5396" w:rsidRPr="0061549B" w:rsidRDefault="00FA5396" w:rsidP="00773928">
            <w:pPr>
              <w:jc w:val="right"/>
              <w:rPr>
                <w:rFonts w:ascii="Sylfaen" w:eastAsia="Times New Roman" w:hAnsi="Sylfaen"/>
                <w:sz w:val="20"/>
                <w:szCs w:val="20"/>
              </w:rPr>
            </w:pPr>
            <w:r w:rsidRPr="0061549B">
              <w:rPr>
                <w:rFonts w:ascii="Sylfaen" w:eastAsia="Times New Roman" w:hAnsi="Sylfaen" w:cs="Times New Roman"/>
                <w:color w:val="000000"/>
                <w:sz w:val="20"/>
                <w:szCs w:val="20"/>
              </w:rPr>
              <w:t xml:space="preserve">Currently </w:t>
            </w:r>
          </w:p>
        </w:tc>
        <w:tc>
          <w:tcPr>
            <w:tcW w:w="1890" w:type="dxa"/>
          </w:tcPr>
          <w:p w14:paraId="0D7F268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707" w:type="dxa"/>
          </w:tcPr>
          <w:p w14:paraId="61F674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 (0.3)</w:t>
            </w:r>
          </w:p>
        </w:tc>
        <w:tc>
          <w:tcPr>
            <w:tcW w:w="1532" w:type="dxa"/>
          </w:tcPr>
          <w:p w14:paraId="46DC0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 (0.7)</w:t>
            </w:r>
          </w:p>
        </w:tc>
        <w:tc>
          <w:tcPr>
            <w:tcW w:w="1981" w:type="dxa"/>
          </w:tcPr>
          <w:p w14:paraId="0329D1F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(1.0)</w:t>
            </w:r>
          </w:p>
        </w:tc>
      </w:tr>
      <w:tr w:rsidR="00FA5396" w:rsidRPr="00FA5396" w14:paraId="11EA8A5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BD3DCC" w14:textId="77777777" w:rsidR="00FA5396" w:rsidRPr="00FA5396" w:rsidRDefault="00FA5396" w:rsidP="00773928">
            <w:pPr>
              <w:jc w:val="right"/>
              <w:rPr>
                <w:rFonts w:ascii="Sylfaen" w:eastAsia="Times New Roman" w:hAnsi="Sylfaen"/>
                <w:b w:val="0"/>
                <w:color w:val="000000"/>
                <w:sz w:val="20"/>
                <w:szCs w:val="20"/>
              </w:rPr>
            </w:pPr>
            <w:r w:rsidRPr="00FA5396">
              <w:rPr>
                <w:rFonts w:ascii="Sylfaen" w:eastAsia="Times New Roman" w:hAnsi="Sylfaen" w:cs="Times New Roman"/>
                <w:b w:val="0"/>
                <w:color w:val="000000"/>
                <w:sz w:val="20"/>
                <w:szCs w:val="20"/>
              </w:rPr>
              <w:t>In past</w:t>
            </w:r>
          </w:p>
        </w:tc>
        <w:tc>
          <w:tcPr>
            <w:tcW w:w="1890" w:type="dxa"/>
          </w:tcPr>
          <w:p w14:paraId="6FF89B8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25(1.2)</w:t>
            </w:r>
          </w:p>
        </w:tc>
        <w:tc>
          <w:tcPr>
            <w:tcW w:w="1707" w:type="dxa"/>
          </w:tcPr>
          <w:p w14:paraId="2F73F49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72 (9.0)</w:t>
            </w:r>
          </w:p>
        </w:tc>
        <w:tc>
          <w:tcPr>
            <w:tcW w:w="1532" w:type="dxa"/>
          </w:tcPr>
          <w:p w14:paraId="0E7A4D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230 (17.3)</w:t>
            </w:r>
          </w:p>
        </w:tc>
        <w:tc>
          <w:tcPr>
            <w:tcW w:w="1981" w:type="dxa"/>
          </w:tcPr>
          <w:p w14:paraId="04F04DE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49 (7.8)</w:t>
            </w:r>
          </w:p>
        </w:tc>
      </w:tr>
      <w:tr w:rsidR="00FA5396" w:rsidRPr="00FA5396" w14:paraId="003640B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C9EE24"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Never </w:t>
            </w:r>
          </w:p>
        </w:tc>
        <w:tc>
          <w:tcPr>
            <w:tcW w:w="1890" w:type="dxa"/>
          </w:tcPr>
          <w:p w14:paraId="76C1C04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31 (1.5)</w:t>
            </w:r>
          </w:p>
        </w:tc>
        <w:tc>
          <w:tcPr>
            <w:tcW w:w="1707" w:type="dxa"/>
          </w:tcPr>
          <w:p w14:paraId="01FB597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116 (14.5)</w:t>
            </w:r>
          </w:p>
        </w:tc>
        <w:tc>
          <w:tcPr>
            <w:tcW w:w="1532" w:type="dxa"/>
          </w:tcPr>
          <w:p w14:paraId="22A3D7B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494 (37.2)</w:t>
            </w:r>
          </w:p>
        </w:tc>
        <w:tc>
          <w:tcPr>
            <w:tcW w:w="1981" w:type="dxa"/>
          </w:tcPr>
          <w:p w14:paraId="029744C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113 (18.0)</w:t>
            </w:r>
          </w:p>
        </w:tc>
      </w:tr>
      <w:tr w:rsidR="00FA5396" w:rsidRPr="00FA5396" w14:paraId="04836D51"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C5E6037"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0B9DE86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 (0.1)</w:t>
            </w:r>
          </w:p>
        </w:tc>
        <w:tc>
          <w:tcPr>
            <w:tcW w:w="1707" w:type="dxa"/>
          </w:tcPr>
          <w:p w14:paraId="43E8A8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(2.4)</w:t>
            </w:r>
          </w:p>
        </w:tc>
        <w:tc>
          <w:tcPr>
            <w:tcW w:w="1532" w:type="dxa"/>
          </w:tcPr>
          <w:p w14:paraId="4FA773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68 (5.1)</w:t>
            </w:r>
          </w:p>
        </w:tc>
        <w:tc>
          <w:tcPr>
            <w:tcW w:w="1981" w:type="dxa"/>
          </w:tcPr>
          <w:p w14:paraId="66090EA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(2.1)</w:t>
            </w:r>
          </w:p>
        </w:tc>
      </w:tr>
      <w:tr w:rsidR="00FA5396" w:rsidRPr="00FA5396" w14:paraId="2D1F6022"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10577B2"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Unknown </w:t>
            </w:r>
          </w:p>
        </w:tc>
        <w:tc>
          <w:tcPr>
            <w:tcW w:w="1890" w:type="dxa"/>
          </w:tcPr>
          <w:p w14:paraId="09CDB52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33AAF8E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411A783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2F8219A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2EED67AD"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7B7B5DF" w14:textId="77777777" w:rsidR="00FA5396" w:rsidRPr="0061549B" w:rsidRDefault="00FA5396" w:rsidP="00773928">
            <w:pPr>
              <w:jc w:val="right"/>
              <w:rPr>
                <w:rFonts w:ascii="Sylfaen" w:eastAsia="Times New Roman" w:hAnsi="Sylfaen"/>
                <w:color w:val="000000"/>
                <w:sz w:val="20"/>
                <w:szCs w:val="20"/>
              </w:rPr>
            </w:pPr>
            <w:r w:rsidRPr="0061549B">
              <w:rPr>
                <w:rFonts w:ascii="Sylfaen" w:eastAsia="Times New Roman" w:hAnsi="Sylfaen" w:cs="Times New Roman"/>
                <w:bCs w:val="0"/>
                <w:color w:val="000000"/>
                <w:sz w:val="20"/>
                <w:szCs w:val="20"/>
              </w:rPr>
              <w:t>Blood transfusion</w:t>
            </w:r>
          </w:p>
        </w:tc>
        <w:tc>
          <w:tcPr>
            <w:tcW w:w="7110" w:type="dxa"/>
            <w:gridSpan w:val="4"/>
          </w:tcPr>
          <w:p w14:paraId="4DC8E45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p>
        </w:tc>
      </w:tr>
      <w:tr w:rsidR="00FA5396" w:rsidRPr="00FA5396" w14:paraId="0ADCFDA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4AF31E9"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Before 1997</w:t>
            </w:r>
          </w:p>
        </w:tc>
        <w:tc>
          <w:tcPr>
            <w:tcW w:w="1890" w:type="dxa"/>
          </w:tcPr>
          <w:p w14:paraId="301A9E3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(0.3)</w:t>
            </w:r>
          </w:p>
        </w:tc>
        <w:tc>
          <w:tcPr>
            <w:tcW w:w="1707" w:type="dxa"/>
          </w:tcPr>
          <w:p w14:paraId="0834BDB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10 (1.3)</w:t>
            </w:r>
          </w:p>
        </w:tc>
        <w:tc>
          <w:tcPr>
            <w:tcW w:w="1532" w:type="dxa"/>
          </w:tcPr>
          <w:p w14:paraId="6A5FA4A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38 (2.9)</w:t>
            </w:r>
          </w:p>
        </w:tc>
        <w:tc>
          <w:tcPr>
            <w:tcW w:w="1981" w:type="dxa"/>
          </w:tcPr>
          <w:p w14:paraId="723C357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10 (1.6)</w:t>
            </w:r>
          </w:p>
        </w:tc>
      </w:tr>
      <w:tr w:rsidR="00FA5396" w:rsidRPr="00FA5396" w14:paraId="25C108A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C22F8"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After 1997</w:t>
            </w:r>
          </w:p>
        </w:tc>
        <w:tc>
          <w:tcPr>
            <w:tcW w:w="1890" w:type="dxa"/>
          </w:tcPr>
          <w:p w14:paraId="15D6777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 (0.4)</w:t>
            </w:r>
          </w:p>
        </w:tc>
        <w:tc>
          <w:tcPr>
            <w:tcW w:w="1707" w:type="dxa"/>
          </w:tcPr>
          <w:p w14:paraId="5FB29F6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 (2.5)</w:t>
            </w:r>
          </w:p>
        </w:tc>
        <w:tc>
          <w:tcPr>
            <w:tcW w:w="1532" w:type="dxa"/>
          </w:tcPr>
          <w:p w14:paraId="6299CD3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981" w:type="dxa"/>
          </w:tcPr>
          <w:p w14:paraId="41639E6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299FDE5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758E5C"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Never</w:t>
            </w:r>
          </w:p>
        </w:tc>
        <w:tc>
          <w:tcPr>
            <w:tcW w:w="1890" w:type="dxa"/>
          </w:tcPr>
          <w:p w14:paraId="2DE3594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39 (1.9)</w:t>
            </w:r>
          </w:p>
        </w:tc>
        <w:tc>
          <w:tcPr>
            <w:tcW w:w="1707" w:type="dxa"/>
          </w:tcPr>
          <w:p w14:paraId="05E3F9F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152 (19.0)</w:t>
            </w:r>
          </w:p>
        </w:tc>
        <w:tc>
          <w:tcPr>
            <w:tcW w:w="1532" w:type="dxa"/>
          </w:tcPr>
          <w:p w14:paraId="15F8588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592 (44.5)</w:t>
            </w:r>
          </w:p>
        </w:tc>
        <w:tc>
          <w:tcPr>
            <w:tcW w:w="1981" w:type="dxa"/>
          </w:tcPr>
          <w:p w14:paraId="73694C4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141 (22.5)</w:t>
            </w:r>
          </w:p>
        </w:tc>
      </w:tr>
      <w:tr w:rsidR="00FA5396" w:rsidRPr="00FA5396" w14:paraId="73EE0F4B"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52273D1"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45C2178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 (0.3)</w:t>
            </w:r>
          </w:p>
        </w:tc>
        <w:tc>
          <w:tcPr>
            <w:tcW w:w="1707" w:type="dxa"/>
          </w:tcPr>
          <w:p w14:paraId="420E7B8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27 (3.4)</w:t>
            </w:r>
          </w:p>
        </w:tc>
        <w:tc>
          <w:tcPr>
            <w:tcW w:w="1532" w:type="dxa"/>
          </w:tcPr>
          <w:p w14:paraId="40A5B4D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93 (7.0)</w:t>
            </w:r>
          </w:p>
        </w:tc>
        <w:tc>
          <w:tcPr>
            <w:tcW w:w="1981" w:type="dxa"/>
          </w:tcPr>
          <w:p w14:paraId="3016C0C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544687DC"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ECDA643"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Unknown</w:t>
            </w:r>
          </w:p>
        </w:tc>
        <w:tc>
          <w:tcPr>
            <w:tcW w:w="1890" w:type="dxa"/>
          </w:tcPr>
          <w:p w14:paraId="02700F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20009C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529054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05F99E9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5BDAA37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0D6DDD0" w14:textId="77777777" w:rsidR="00FA5396" w:rsidRPr="0061549B" w:rsidRDefault="00FA5396" w:rsidP="0061549B">
            <w:pPr>
              <w:jc w:val="right"/>
              <w:rPr>
                <w:rFonts w:ascii="Sylfaen" w:eastAsia="Times New Roman" w:hAnsi="Sylfaen" w:cs="Times New Roman"/>
                <w:color w:val="000000"/>
                <w:sz w:val="20"/>
                <w:szCs w:val="20"/>
              </w:rPr>
            </w:pPr>
            <w:r w:rsidRPr="0061549B">
              <w:rPr>
                <w:rFonts w:ascii="Sylfaen" w:eastAsia="Times New Roman" w:hAnsi="Sylfaen" w:cs="Times New Roman"/>
                <w:color w:val="000000"/>
                <w:sz w:val="20"/>
                <w:szCs w:val="20"/>
              </w:rPr>
              <w:t>Imprisonment</w:t>
            </w:r>
          </w:p>
        </w:tc>
        <w:tc>
          <w:tcPr>
            <w:tcW w:w="7110" w:type="dxa"/>
            <w:gridSpan w:val="4"/>
          </w:tcPr>
          <w:p w14:paraId="3E0834B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49C046F"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BD463F"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Currently</w:t>
            </w:r>
          </w:p>
        </w:tc>
        <w:tc>
          <w:tcPr>
            <w:tcW w:w="1890" w:type="dxa"/>
          </w:tcPr>
          <w:p w14:paraId="113CC61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(0.7)</w:t>
            </w:r>
          </w:p>
        </w:tc>
        <w:tc>
          <w:tcPr>
            <w:tcW w:w="1707" w:type="dxa"/>
          </w:tcPr>
          <w:p w14:paraId="6387324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(1.8)</w:t>
            </w:r>
          </w:p>
        </w:tc>
        <w:tc>
          <w:tcPr>
            <w:tcW w:w="1532" w:type="dxa"/>
          </w:tcPr>
          <w:p w14:paraId="54A1695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37 (2.8)</w:t>
            </w:r>
          </w:p>
        </w:tc>
        <w:tc>
          <w:tcPr>
            <w:tcW w:w="1981" w:type="dxa"/>
          </w:tcPr>
          <w:p w14:paraId="4F52553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(2.4)</w:t>
            </w:r>
          </w:p>
        </w:tc>
      </w:tr>
      <w:tr w:rsidR="00FA5396" w:rsidRPr="00FA5396" w14:paraId="1BE34CC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062EDEB"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Earlier </w:t>
            </w:r>
          </w:p>
        </w:tc>
        <w:tc>
          <w:tcPr>
            <w:tcW w:w="1890" w:type="dxa"/>
          </w:tcPr>
          <w:p w14:paraId="3E4E10C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 (0.2)</w:t>
            </w:r>
          </w:p>
        </w:tc>
        <w:tc>
          <w:tcPr>
            <w:tcW w:w="1707" w:type="dxa"/>
          </w:tcPr>
          <w:p w14:paraId="53E7B72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 (2.3)</w:t>
            </w:r>
          </w:p>
        </w:tc>
        <w:tc>
          <w:tcPr>
            <w:tcW w:w="1532" w:type="dxa"/>
          </w:tcPr>
          <w:p w14:paraId="7B69565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95 (7.1)</w:t>
            </w:r>
          </w:p>
        </w:tc>
        <w:tc>
          <w:tcPr>
            <w:tcW w:w="1981" w:type="dxa"/>
          </w:tcPr>
          <w:p w14:paraId="132209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(3.0)</w:t>
            </w:r>
          </w:p>
        </w:tc>
      </w:tr>
      <w:tr w:rsidR="00FA5396" w:rsidRPr="00FA5396" w14:paraId="5C3BD000"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A04F795"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Never </w:t>
            </w:r>
          </w:p>
        </w:tc>
        <w:tc>
          <w:tcPr>
            <w:tcW w:w="1890" w:type="dxa"/>
          </w:tcPr>
          <w:p w14:paraId="2B9AFD0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45 (2.2)</w:t>
            </w:r>
          </w:p>
        </w:tc>
        <w:tc>
          <w:tcPr>
            <w:tcW w:w="1707" w:type="dxa"/>
          </w:tcPr>
          <w:p w14:paraId="73EAA12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175 (21.9)</w:t>
            </w:r>
          </w:p>
        </w:tc>
        <w:tc>
          <w:tcPr>
            <w:tcW w:w="1532" w:type="dxa"/>
          </w:tcPr>
          <w:p w14:paraId="0B364A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674 (50.7)</w:t>
            </w:r>
          </w:p>
        </w:tc>
        <w:tc>
          <w:tcPr>
            <w:tcW w:w="1981" w:type="dxa"/>
          </w:tcPr>
          <w:p w14:paraId="3CC7E8D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154 (24.5)</w:t>
            </w:r>
          </w:p>
        </w:tc>
      </w:tr>
      <w:tr w:rsidR="00FA5396" w:rsidRPr="00FA5396" w14:paraId="294C949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DA778AC"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Unspecified</w:t>
            </w:r>
          </w:p>
        </w:tc>
        <w:tc>
          <w:tcPr>
            <w:tcW w:w="1890" w:type="dxa"/>
          </w:tcPr>
          <w:p w14:paraId="1CCD552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2,001 (96.9)</w:t>
            </w:r>
          </w:p>
        </w:tc>
        <w:tc>
          <w:tcPr>
            <w:tcW w:w="1707" w:type="dxa"/>
          </w:tcPr>
          <w:p w14:paraId="0C49480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593 (74.1)</w:t>
            </w:r>
          </w:p>
        </w:tc>
        <w:tc>
          <w:tcPr>
            <w:tcW w:w="1532" w:type="dxa"/>
          </w:tcPr>
          <w:p w14:paraId="725D4CF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523 (39.4)</w:t>
            </w:r>
          </w:p>
        </w:tc>
        <w:tc>
          <w:tcPr>
            <w:tcW w:w="1981" w:type="dxa"/>
          </w:tcPr>
          <w:p w14:paraId="005DCB4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440 (70.1)</w:t>
            </w:r>
          </w:p>
        </w:tc>
      </w:tr>
      <w:tr w:rsidR="00FA5396" w:rsidRPr="00FA5396" w14:paraId="67AEB00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ED8CB1" w14:textId="5B7C0717" w:rsidR="00FA5396" w:rsidRPr="0061549B" w:rsidRDefault="0061549B" w:rsidP="0061549B">
            <w:pPr>
              <w:jc w:val="right"/>
              <w:rPr>
                <w:rFonts w:ascii="Sylfaen" w:eastAsia="Times New Roman" w:hAnsi="Sylfaen" w:cs="Times New Roman"/>
                <w:color w:val="000000"/>
                <w:sz w:val="20"/>
                <w:szCs w:val="20"/>
              </w:rPr>
            </w:pPr>
            <w:r>
              <w:rPr>
                <w:rFonts w:ascii="Sylfaen" w:eastAsia="Times New Roman" w:hAnsi="Sylfaen" w:cs="Times New Roman"/>
                <w:color w:val="000000"/>
                <w:sz w:val="20"/>
                <w:szCs w:val="20"/>
              </w:rPr>
              <w:t>Previously undergone</w:t>
            </w:r>
            <w:r w:rsidR="00FA5396" w:rsidRPr="0061549B">
              <w:rPr>
                <w:rFonts w:ascii="Sylfaen" w:eastAsia="Times New Roman" w:hAnsi="Sylfaen" w:cs="Times New Roman"/>
                <w:color w:val="000000"/>
                <w:sz w:val="20"/>
                <w:szCs w:val="20"/>
              </w:rPr>
              <w:t xml:space="preserve"> hemodialysis</w:t>
            </w:r>
          </w:p>
        </w:tc>
        <w:tc>
          <w:tcPr>
            <w:tcW w:w="7110" w:type="dxa"/>
            <w:gridSpan w:val="4"/>
          </w:tcPr>
          <w:p w14:paraId="293B6C1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7BA047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3A4F30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Yes </w:t>
            </w:r>
          </w:p>
        </w:tc>
        <w:tc>
          <w:tcPr>
            <w:tcW w:w="1890" w:type="dxa"/>
          </w:tcPr>
          <w:p w14:paraId="5A0C73F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707" w:type="dxa"/>
          </w:tcPr>
          <w:p w14:paraId="2AC9A07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(0.1)</w:t>
            </w:r>
          </w:p>
        </w:tc>
        <w:tc>
          <w:tcPr>
            <w:tcW w:w="1532" w:type="dxa"/>
          </w:tcPr>
          <w:p w14:paraId="141D2D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(1.1)</w:t>
            </w:r>
          </w:p>
        </w:tc>
        <w:tc>
          <w:tcPr>
            <w:tcW w:w="1981" w:type="dxa"/>
          </w:tcPr>
          <w:p w14:paraId="3E73C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(0.2)</w:t>
            </w:r>
          </w:p>
        </w:tc>
      </w:tr>
      <w:tr w:rsidR="00FA5396" w:rsidRPr="00FA5396" w14:paraId="76644598"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EDC229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No </w:t>
            </w:r>
          </w:p>
        </w:tc>
        <w:tc>
          <w:tcPr>
            <w:tcW w:w="1890" w:type="dxa"/>
          </w:tcPr>
          <w:p w14:paraId="6E2828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60 (2.9)</w:t>
            </w:r>
          </w:p>
        </w:tc>
        <w:tc>
          <w:tcPr>
            <w:tcW w:w="1707" w:type="dxa"/>
          </w:tcPr>
          <w:p w14:paraId="159F720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208 (26.0)</w:t>
            </w:r>
          </w:p>
        </w:tc>
        <w:tc>
          <w:tcPr>
            <w:tcW w:w="1532" w:type="dxa"/>
          </w:tcPr>
          <w:p w14:paraId="20E594C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786 (59.1)</w:t>
            </w:r>
          </w:p>
        </w:tc>
        <w:tc>
          <w:tcPr>
            <w:tcW w:w="1981" w:type="dxa"/>
          </w:tcPr>
          <w:p w14:paraId="2288D51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180 (28.7)</w:t>
            </w:r>
          </w:p>
        </w:tc>
      </w:tr>
      <w:tr w:rsidR="00FA5396" w:rsidRPr="00FA5396" w14:paraId="796C9C9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FCEE1C9" w14:textId="77777777" w:rsidR="00FA5396" w:rsidRPr="0061549B" w:rsidRDefault="00FA5396" w:rsidP="00773928">
            <w:pPr>
              <w:jc w:val="right"/>
              <w:rPr>
                <w:rFonts w:ascii="Sylfaen" w:eastAsia="Times New Roman" w:hAnsi="Sylfaen" w:cs="Times New Roman"/>
                <w:color w:val="000000"/>
                <w:sz w:val="20"/>
                <w:szCs w:val="20"/>
              </w:rPr>
            </w:pPr>
            <w:r w:rsidRPr="00FA5396">
              <w:rPr>
                <w:rFonts w:ascii="Sylfaen" w:eastAsia="Times New Roman" w:hAnsi="Sylfaen" w:cs="Times New Roman"/>
                <w:b w:val="0"/>
                <w:color w:val="000000"/>
                <w:sz w:val="20"/>
                <w:szCs w:val="20"/>
              </w:rPr>
              <w:t xml:space="preserve">   </w:t>
            </w:r>
            <w:r w:rsidRPr="0061549B">
              <w:rPr>
                <w:rFonts w:ascii="Sylfaen" w:eastAsia="Times New Roman" w:hAnsi="Sylfaen" w:cs="Times New Roman"/>
                <w:color w:val="000000"/>
                <w:sz w:val="20"/>
                <w:szCs w:val="20"/>
              </w:rPr>
              <w:t>Unknown</w:t>
            </w:r>
          </w:p>
        </w:tc>
        <w:tc>
          <w:tcPr>
            <w:tcW w:w="1890" w:type="dxa"/>
          </w:tcPr>
          <w:p w14:paraId="3EB8C8B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51F9EA1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7B95DE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3F9605E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bl>
    <w:p w14:paraId="56BF7557"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 xml:space="preserve">Source: C Elimination database </w:t>
      </w:r>
    </w:p>
    <w:p w14:paraId="0A055E74" w14:textId="737B62E8" w:rsidR="00FA5396" w:rsidRPr="00FA5396" w:rsidRDefault="00FA5396" w:rsidP="00FA5396">
      <w:pPr>
        <w:spacing w:before="120" w:after="120"/>
        <w:textAlignment w:val="baseline"/>
        <w:rPr>
          <w:rFonts w:ascii="Sylfaen" w:hAnsi="Sylfaen"/>
        </w:rPr>
      </w:pPr>
      <w:r w:rsidRPr="00FA5396">
        <w:rPr>
          <w:rFonts w:ascii="Sylfaen" w:hAnsi="Sylfaen"/>
        </w:rPr>
        <w:t xml:space="preserve">In 2017, a cohort study of IDUs was initiated in the Center for Infectious Disease, AIDS and Clinical Immunology and </w:t>
      </w:r>
      <w:r w:rsidR="0061549B">
        <w:rPr>
          <w:rFonts w:ascii="Sylfaen" w:hAnsi="Sylfaen"/>
        </w:rPr>
        <w:t xml:space="preserve">the </w:t>
      </w:r>
      <w:proofErr w:type="spellStart"/>
      <w:r w:rsidRPr="00FA5396">
        <w:rPr>
          <w:rFonts w:ascii="Sylfaen" w:hAnsi="Sylfaen"/>
        </w:rPr>
        <w:t>Hepa</w:t>
      </w:r>
      <w:proofErr w:type="spellEnd"/>
      <w:r w:rsidRPr="00FA5396">
        <w:rPr>
          <w:rFonts w:ascii="Sylfaen" w:hAnsi="Sylfaen"/>
        </w:rPr>
        <w:t xml:space="preserve"> </w:t>
      </w:r>
      <w:r w:rsidR="0061549B">
        <w:rPr>
          <w:rFonts w:ascii="Sylfaen" w:hAnsi="Sylfaen"/>
        </w:rPr>
        <w:t>C</w:t>
      </w:r>
      <w:r w:rsidRPr="00FA5396">
        <w:rPr>
          <w:rFonts w:ascii="Sylfaen" w:hAnsi="Sylfaen"/>
        </w:rPr>
        <w:t>linic</w:t>
      </w:r>
      <w:r w:rsidR="0061549B">
        <w:rPr>
          <w:rFonts w:ascii="Sylfaen" w:hAnsi="Sylfaen"/>
        </w:rPr>
        <w:t>,</w:t>
      </w:r>
      <w:r w:rsidRPr="00FA5396">
        <w:rPr>
          <w:rFonts w:ascii="Sylfaen" w:hAnsi="Sylfaen"/>
        </w:rPr>
        <w:t xml:space="preserve"> to identify </w:t>
      </w:r>
      <w:r w:rsidR="0061549B">
        <w:rPr>
          <w:rFonts w:ascii="Sylfaen" w:hAnsi="Sylfaen"/>
        </w:rPr>
        <w:t xml:space="preserve">the </w:t>
      </w:r>
      <w:r w:rsidRPr="00FA5396">
        <w:rPr>
          <w:rFonts w:ascii="Sylfaen" w:hAnsi="Sylfaen"/>
        </w:rPr>
        <w:t xml:space="preserve">incidence of hepatitis C (a 5-year study). The study is being </w:t>
      </w:r>
      <w:r w:rsidR="0061549B">
        <w:rPr>
          <w:rFonts w:ascii="Sylfaen" w:hAnsi="Sylfaen"/>
        </w:rPr>
        <w:t>supported</w:t>
      </w:r>
      <w:r w:rsidRPr="00FA5396">
        <w:rPr>
          <w:rFonts w:ascii="Sylfaen" w:hAnsi="Sylfaen"/>
        </w:rPr>
        <w:t xml:space="preserve"> </w:t>
      </w:r>
      <w:r w:rsidR="0061549B">
        <w:rPr>
          <w:rFonts w:ascii="Sylfaen" w:hAnsi="Sylfaen"/>
        </w:rPr>
        <w:t xml:space="preserve">financially and technically by </w:t>
      </w:r>
      <w:r w:rsidRPr="00FA5396">
        <w:rPr>
          <w:rFonts w:ascii="Sylfaen" w:hAnsi="Sylfaen"/>
        </w:rPr>
        <w:t xml:space="preserve">the US CDC. </w:t>
      </w:r>
    </w:p>
    <w:p w14:paraId="0B05456F" w14:textId="3197213E" w:rsidR="00FA5396" w:rsidRPr="00FA5396" w:rsidRDefault="0061549B" w:rsidP="00FA5396">
      <w:pPr>
        <w:shd w:val="clear" w:color="auto" w:fill="FFFFFF"/>
        <w:spacing w:before="100" w:beforeAutospacing="1" w:after="200" w:line="276" w:lineRule="auto"/>
        <w:jc w:val="both"/>
        <w:rPr>
          <w:rFonts w:ascii="Sylfaen" w:hAnsi="Sylfaen" w:cs="Arial"/>
        </w:rPr>
      </w:pPr>
      <w:r>
        <w:rPr>
          <w:rFonts w:ascii="Sylfaen" w:hAnsi="Sylfaen" w:cs="Arial"/>
        </w:rPr>
        <w:t>H</w:t>
      </w:r>
      <w:r w:rsidR="00FA5396" w:rsidRPr="00FA5396">
        <w:rPr>
          <w:rFonts w:ascii="Sylfaen" w:hAnsi="Sylfaen"/>
        </w:rPr>
        <w:t>epatitis C</w:t>
      </w:r>
      <w:r w:rsidR="00FA5396" w:rsidRPr="00FA5396">
        <w:rPr>
          <w:rFonts w:ascii="Sylfaen" w:hAnsi="Sylfaen" w:cs="Arial"/>
        </w:rPr>
        <w:t xml:space="preserve"> t</w:t>
      </w:r>
      <w:r w:rsidR="00FA5396" w:rsidRPr="00FA5396">
        <w:rPr>
          <w:rFonts w:ascii="Sylfaen" w:hAnsi="Sylfaen"/>
        </w:rPr>
        <w:t xml:space="preserve">ransmission among children </w:t>
      </w:r>
      <w:r>
        <w:rPr>
          <w:rFonts w:ascii="Sylfaen" w:hAnsi="Sylfaen"/>
        </w:rPr>
        <w:t>has</w:t>
      </w:r>
      <w:r w:rsidR="00FA5396" w:rsidRPr="00FA5396">
        <w:rPr>
          <w:rFonts w:ascii="Sylfaen" w:hAnsi="Sylfaen"/>
        </w:rPr>
        <w:t xml:space="preserve"> not</w:t>
      </w:r>
      <w:r>
        <w:rPr>
          <w:rFonts w:ascii="Sylfaen" w:hAnsi="Sylfaen"/>
        </w:rPr>
        <w:t xml:space="preserve"> yet been</w:t>
      </w:r>
      <w:r w:rsidR="00FA5396" w:rsidRPr="00FA5396">
        <w:rPr>
          <w:rFonts w:ascii="Sylfaen" w:hAnsi="Sylfaen"/>
        </w:rPr>
        <w:t xml:space="preserve"> properly studied. Within the framework of the project “Descriptive Analysis of Pediatric Hepatitis C Cases”, 103,399 children </w:t>
      </w:r>
      <w:r>
        <w:rPr>
          <w:rFonts w:ascii="Sylfaen" w:hAnsi="Sylfaen"/>
        </w:rPr>
        <w:t>from</w:t>
      </w:r>
      <w:r w:rsidR="00FA5396" w:rsidRPr="00FA5396">
        <w:rPr>
          <w:rFonts w:ascii="Sylfaen" w:hAnsi="Sylfaen"/>
        </w:rPr>
        <w:t xml:space="preserve"> 0 to 18 underwent screening </w:t>
      </w:r>
      <w:proofErr w:type="spellStart"/>
      <w:r>
        <w:rPr>
          <w:rFonts w:ascii="Sylfaen" w:hAnsi="Sylfaen"/>
        </w:rPr>
        <w:t>beetween</w:t>
      </w:r>
      <w:proofErr w:type="spellEnd"/>
      <w:r w:rsidR="00FA5396" w:rsidRPr="00FA5396">
        <w:rPr>
          <w:rFonts w:ascii="Sylfaen" w:hAnsi="Sylfaen"/>
        </w:rPr>
        <w:t xml:space="preserve"> April 2015 </w:t>
      </w:r>
      <w:r>
        <w:rPr>
          <w:rFonts w:ascii="Sylfaen" w:hAnsi="Sylfaen"/>
        </w:rPr>
        <w:t>and</w:t>
      </w:r>
      <w:r w:rsidR="00FA5396" w:rsidRPr="00FA5396">
        <w:rPr>
          <w:rFonts w:ascii="Sylfaen" w:hAnsi="Sylfaen"/>
        </w:rPr>
        <w:t xml:space="preserve"> March 2018. </w:t>
      </w:r>
      <w:r>
        <w:rPr>
          <w:rFonts w:ascii="Sylfaen" w:hAnsi="Sylfaen"/>
        </w:rPr>
        <w:t xml:space="preserve"> Out of this number, </w:t>
      </w:r>
      <w:r w:rsidR="00FA5396" w:rsidRPr="00FA5396">
        <w:rPr>
          <w:rFonts w:ascii="Sylfaen" w:hAnsi="Sylfaen"/>
        </w:rPr>
        <w:t xml:space="preserve">322 (0.3%) </w:t>
      </w:r>
      <w:r>
        <w:rPr>
          <w:rFonts w:ascii="Sylfaen" w:hAnsi="Sylfaen"/>
        </w:rPr>
        <w:t>w</w:t>
      </w:r>
      <w:r w:rsidR="00FA5396" w:rsidRPr="00FA5396">
        <w:rPr>
          <w:rFonts w:ascii="Sylfaen" w:hAnsi="Sylfaen"/>
        </w:rPr>
        <w:t xml:space="preserve">ere </w:t>
      </w:r>
      <w:r w:rsidR="00FA5396" w:rsidRPr="00FA5396">
        <w:rPr>
          <w:rFonts w:ascii="Sylfaen" w:hAnsi="Sylfaen"/>
        </w:rPr>
        <w:lastRenderedPageBreak/>
        <w:t>tested</w:t>
      </w:r>
      <w:r>
        <w:rPr>
          <w:rFonts w:ascii="Sylfaen" w:hAnsi="Sylfaen"/>
        </w:rPr>
        <w:t>;</w:t>
      </w:r>
      <w:r w:rsidR="00FA5396" w:rsidRPr="00FA5396">
        <w:rPr>
          <w:rFonts w:ascii="Sylfaen" w:hAnsi="Sylfaen"/>
        </w:rPr>
        <w:t xml:space="preserve"> 103 anti-HCV+ children were selected from the cohort born in 2016-2017, 31% of mothers (32/103) and 12% (9/75) of fathers</w:t>
      </w:r>
      <w:r w:rsidR="00C3440F">
        <w:rPr>
          <w:rFonts w:ascii="Sylfaen" w:hAnsi="Sylfaen"/>
        </w:rPr>
        <w:t xml:space="preserve"> tested positive</w:t>
      </w:r>
      <w:r w:rsidR="00FA5396" w:rsidRPr="00FA5396">
        <w:rPr>
          <w:rFonts w:ascii="Sylfaen" w:hAnsi="Sylfaen"/>
        </w:rPr>
        <w:t xml:space="preserve">. </w:t>
      </w:r>
    </w:p>
    <w:p w14:paraId="64457D20" w14:textId="288EFC2C" w:rsidR="00FA5396" w:rsidRPr="00FA5396" w:rsidRDefault="00C3440F" w:rsidP="00FA5396">
      <w:pPr>
        <w:shd w:val="clear" w:color="auto" w:fill="FFFFFF"/>
        <w:spacing w:before="100" w:beforeAutospacing="1" w:after="200" w:line="276" w:lineRule="auto"/>
        <w:jc w:val="both"/>
        <w:rPr>
          <w:rFonts w:ascii="Sylfaen" w:hAnsi="Sylfaen"/>
        </w:rPr>
      </w:pPr>
      <w:r>
        <w:rPr>
          <w:rFonts w:ascii="Sylfaen" w:hAnsi="Sylfaen"/>
        </w:rPr>
        <w:t>The e</w:t>
      </w:r>
      <w:r w:rsidR="00FA5396" w:rsidRPr="00FA5396">
        <w:rPr>
          <w:rFonts w:ascii="Sylfaen" w:hAnsi="Sylfaen"/>
        </w:rPr>
        <w:t xml:space="preserve">valuation of primary </w:t>
      </w:r>
      <w:r w:rsidRPr="00C3440F">
        <w:rPr>
          <w:rFonts w:ascii="Sylfaen" w:hAnsi="Sylfaen"/>
        </w:rPr>
        <w:t xml:space="preserve">liver </w:t>
      </w:r>
      <w:r w:rsidR="00FA5396" w:rsidRPr="00FA5396">
        <w:rPr>
          <w:rFonts w:ascii="Sylfaen" w:hAnsi="Sylfaen"/>
        </w:rPr>
        <w:t>cancer caused by hepatitis C (identification and characterization of hepatocellular carcinoma caused by hepatitis C in patients diagnosed with hep</w:t>
      </w:r>
      <w:r>
        <w:rPr>
          <w:rFonts w:ascii="Sylfaen" w:hAnsi="Sylfaen"/>
        </w:rPr>
        <w:t>atobiliary cancer) was piloted</w:t>
      </w:r>
      <w:r w:rsidR="00FA5396" w:rsidRPr="00FA5396">
        <w:rPr>
          <w:rFonts w:ascii="Sylfaen" w:hAnsi="Sylfaen"/>
        </w:rPr>
        <w:t xml:space="preserve"> in </w:t>
      </w:r>
      <w:r>
        <w:rPr>
          <w:rFonts w:ascii="Sylfaen" w:hAnsi="Sylfaen"/>
        </w:rPr>
        <w:t>three</w:t>
      </w:r>
      <w:r w:rsidR="00FA5396" w:rsidRPr="00FA5396">
        <w:rPr>
          <w:rFonts w:ascii="Sylfaen" w:hAnsi="Sylfaen"/>
        </w:rPr>
        <w:t xml:space="preserve"> clinics</w:t>
      </w:r>
      <w:r>
        <w:rPr>
          <w:rFonts w:ascii="Sylfaen" w:hAnsi="Sylfaen"/>
        </w:rPr>
        <w:t>,</w:t>
      </w:r>
      <w:r w:rsidR="00FA5396" w:rsidRPr="00FA5396">
        <w:rPr>
          <w:rFonts w:ascii="Sylfaen" w:hAnsi="Sylfaen"/>
        </w:rPr>
        <w:t xml:space="preserve"> in Tbilisi, Gori and Batumi. This will improve </w:t>
      </w:r>
      <w:r>
        <w:rPr>
          <w:rFonts w:ascii="Sylfaen" w:hAnsi="Sylfaen"/>
        </w:rPr>
        <w:t xml:space="preserve">the </w:t>
      </w:r>
      <w:r w:rsidR="00FA5396" w:rsidRPr="00FA5396">
        <w:rPr>
          <w:rFonts w:ascii="Sylfaen" w:hAnsi="Sylfaen"/>
        </w:rPr>
        <w:t>supervision of tumors caused by hepatitis C.</w:t>
      </w:r>
    </w:p>
    <w:p w14:paraId="58DE319B" w14:textId="7B4D29EE"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During 2017 1</w:t>
      </w:r>
      <w:r w:rsidR="00C3440F">
        <w:rPr>
          <w:rFonts w:ascii="Sylfaen" w:hAnsi="Sylfaen"/>
        </w:rPr>
        <w:t>,</w:t>
      </w:r>
      <w:r w:rsidRPr="00FA5396">
        <w:rPr>
          <w:rFonts w:ascii="Sylfaen" w:hAnsi="Sylfaen"/>
        </w:rPr>
        <w:t>986 epidemiologist</w:t>
      </w:r>
      <w:r w:rsidR="00C3440F">
        <w:rPr>
          <w:rFonts w:ascii="Sylfaen" w:hAnsi="Sylfaen"/>
        </w:rPr>
        <w:t>s</w:t>
      </w:r>
      <w:r w:rsidRPr="00FA5396">
        <w:rPr>
          <w:rFonts w:ascii="Sylfaen" w:hAnsi="Sylfaen"/>
        </w:rPr>
        <w:t xml:space="preserve"> and healthcare specialist</w:t>
      </w:r>
      <w:r w:rsidR="00C3440F">
        <w:rPr>
          <w:rFonts w:ascii="Sylfaen" w:hAnsi="Sylfaen"/>
        </w:rPr>
        <w:t>s</w:t>
      </w:r>
      <w:r w:rsidRPr="00FA5396">
        <w:rPr>
          <w:rFonts w:ascii="Sylfaen" w:hAnsi="Sylfaen"/>
        </w:rPr>
        <w:t xml:space="preserve"> (instead of the 140 specialists</w:t>
      </w:r>
      <w:r w:rsidR="00C3440F">
        <w:rPr>
          <w:rFonts w:ascii="Sylfaen" w:hAnsi="Sylfaen"/>
        </w:rPr>
        <w:t xml:space="preserve"> projected</w:t>
      </w:r>
      <w:r w:rsidRPr="00FA5396">
        <w:rPr>
          <w:rFonts w:ascii="Sylfaen" w:hAnsi="Sylfaen"/>
        </w:rPr>
        <w:t>) wer</w:t>
      </w:r>
      <w:r w:rsidR="00C3440F">
        <w:rPr>
          <w:rFonts w:ascii="Sylfaen" w:hAnsi="Sylfaen"/>
        </w:rPr>
        <w:t xml:space="preserve">e retrained throughout Georgia on issues </w:t>
      </w:r>
      <w:commentRangeStart w:id="42"/>
      <w:r w:rsidR="00C3440F">
        <w:rPr>
          <w:rFonts w:ascii="Sylfaen" w:hAnsi="Sylfaen"/>
        </w:rPr>
        <w:t xml:space="preserve">raised by </w:t>
      </w:r>
      <w:r w:rsidRPr="00FA5396">
        <w:rPr>
          <w:rFonts w:ascii="Sylfaen" w:hAnsi="Sylfaen"/>
        </w:rPr>
        <w:t xml:space="preserve">the survey on </w:t>
      </w:r>
      <w:r w:rsidR="00C3440F">
        <w:rPr>
          <w:rFonts w:ascii="Sylfaen" w:hAnsi="Sylfaen"/>
        </w:rPr>
        <w:t xml:space="preserve">the </w:t>
      </w:r>
      <w:r w:rsidR="00D37508">
        <w:rPr>
          <w:rFonts w:ascii="Sylfaen" w:hAnsi="Sylfaen"/>
        </w:rPr>
        <w:t xml:space="preserve">outbreak </w:t>
      </w:r>
      <w:r w:rsidR="00C3440F">
        <w:rPr>
          <w:rFonts w:ascii="Sylfaen" w:hAnsi="Sylfaen"/>
        </w:rPr>
        <w:t>of</w:t>
      </w:r>
      <w:r w:rsidRPr="00FA5396">
        <w:rPr>
          <w:rFonts w:ascii="Sylfaen" w:hAnsi="Sylfaen"/>
        </w:rPr>
        <w:t xml:space="preserve"> HCV epidemics</w:t>
      </w:r>
      <w:r w:rsidR="00C3440F">
        <w:rPr>
          <w:rFonts w:ascii="Sylfaen" w:hAnsi="Sylfaen"/>
        </w:rPr>
        <w:t>:</w:t>
      </w:r>
      <w:r w:rsidRPr="00FA5396">
        <w:rPr>
          <w:rFonts w:ascii="Sylfaen" w:hAnsi="Sylfaen"/>
        </w:rPr>
        <w:t xml:space="preserve"> HCV case-based reporting; </w:t>
      </w:r>
      <w:commentRangeStart w:id="43"/>
      <w:r w:rsidR="00C3440F">
        <w:rPr>
          <w:rFonts w:ascii="Sylfaen" w:hAnsi="Sylfaen"/>
        </w:rPr>
        <w:t>identifying</w:t>
      </w:r>
      <w:commentRangeEnd w:id="43"/>
      <w:r w:rsidR="00C3440F">
        <w:rPr>
          <w:rStyle w:val="CommentReference"/>
        </w:rPr>
        <w:commentReference w:id="43"/>
      </w:r>
      <w:r w:rsidR="00C3440F">
        <w:rPr>
          <w:rFonts w:ascii="Sylfaen" w:hAnsi="Sylfaen"/>
        </w:rPr>
        <w:t xml:space="preserve"> reoccurring cases; and</w:t>
      </w:r>
      <w:r w:rsidRPr="00FA5396">
        <w:rPr>
          <w:rFonts w:ascii="Sylfaen" w:hAnsi="Sylfaen"/>
        </w:rPr>
        <w:t xml:space="preserve"> new methods of diagnostics and treatment</w:t>
      </w:r>
      <w:r w:rsidR="00C3440F">
        <w:rPr>
          <w:rFonts w:ascii="Sylfaen" w:hAnsi="Sylfaen"/>
        </w:rPr>
        <w:t xml:space="preserve">s for </w:t>
      </w:r>
      <w:r w:rsidRPr="00FA5396">
        <w:rPr>
          <w:rFonts w:ascii="Sylfaen" w:hAnsi="Sylfaen"/>
        </w:rPr>
        <w:t>HCV.</w:t>
      </w:r>
      <w:commentRangeEnd w:id="42"/>
      <w:r w:rsidR="00C3440F">
        <w:rPr>
          <w:rStyle w:val="CommentReference"/>
        </w:rPr>
        <w:commentReference w:id="42"/>
      </w:r>
    </w:p>
    <w:p w14:paraId="5F21E03F" w14:textId="6B3F0538" w:rsidR="00FA5396" w:rsidRPr="00FA5396" w:rsidRDefault="00FA5396" w:rsidP="00FA5396">
      <w:pPr>
        <w:shd w:val="clear" w:color="auto" w:fill="FFFFFF"/>
        <w:spacing w:before="100" w:beforeAutospacing="1" w:after="200" w:line="276" w:lineRule="auto"/>
        <w:jc w:val="both"/>
        <w:rPr>
          <w:rFonts w:ascii="Sylfaen" w:hAnsi="Sylfaen" w:cs="Sylfaen"/>
          <w:color w:val="000000"/>
        </w:rPr>
      </w:pPr>
      <w:r w:rsidRPr="00FA5396">
        <w:rPr>
          <w:rFonts w:ascii="Sylfaen" w:hAnsi="Sylfaen"/>
        </w:rPr>
        <w:t xml:space="preserve">In 2017, Curatio International Foundation </w:t>
      </w:r>
      <w:r w:rsidR="00C3440F">
        <w:rPr>
          <w:rFonts w:ascii="Sylfaen" w:hAnsi="Sylfaen"/>
        </w:rPr>
        <w:t xml:space="preserve">in Tbilisi </w:t>
      </w:r>
      <w:r w:rsidRPr="00FA5396">
        <w:rPr>
          <w:rFonts w:ascii="Sylfaen" w:hAnsi="Sylfaen"/>
        </w:rPr>
        <w:t>conducted a study of HIV</w:t>
      </w:r>
      <w:r w:rsidR="00C3440F">
        <w:rPr>
          <w:rFonts w:ascii="Sylfaen" w:hAnsi="Sylfaen"/>
        </w:rPr>
        <w:t xml:space="preserve"> </w:t>
      </w:r>
      <w:r w:rsidRPr="00FA5396">
        <w:rPr>
          <w:rFonts w:ascii="Sylfaen" w:hAnsi="Sylfaen"/>
        </w:rPr>
        <w:t xml:space="preserve">risks and behavior prevention among IDUs. However, no bio-behavioral supervision survey </w:t>
      </w:r>
      <w:r w:rsidR="00C3440F">
        <w:rPr>
          <w:rFonts w:ascii="Sylfaen" w:hAnsi="Sylfaen"/>
        </w:rPr>
        <w:t>took</w:t>
      </w:r>
      <w:r w:rsidRPr="00FA5396">
        <w:rPr>
          <w:rFonts w:ascii="Sylfaen" w:hAnsi="Sylfaen"/>
        </w:rPr>
        <w:t xml:space="preserve"> place in 2016-2017 among MSMs, FSWs </w:t>
      </w:r>
      <w:r w:rsidR="00C3440F">
        <w:rPr>
          <w:rFonts w:ascii="Sylfaen" w:hAnsi="Sylfaen"/>
        </w:rPr>
        <w:t xml:space="preserve">or </w:t>
      </w:r>
      <w:r w:rsidRPr="00FA5396">
        <w:rPr>
          <w:rFonts w:ascii="Sylfaen" w:hAnsi="Sylfaen"/>
        </w:rPr>
        <w:t xml:space="preserve">prisoners. </w:t>
      </w:r>
    </w:p>
    <w:p w14:paraId="31A4C208" w14:textId="4B744D7C"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 xml:space="preserve">In 2017, the Center for Disease Control and Public Health conducted </w:t>
      </w:r>
      <w:r w:rsidR="00C3440F">
        <w:rPr>
          <w:rFonts w:ascii="Sylfaen" w:hAnsi="Sylfaen"/>
        </w:rPr>
        <w:t>a</w:t>
      </w:r>
      <w:r w:rsidRPr="00FA5396">
        <w:rPr>
          <w:rFonts w:ascii="Sylfaen" w:hAnsi="Sylfaen"/>
        </w:rPr>
        <w:t xml:space="preserve"> </w:t>
      </w:r>
      <w:r w:rsidRPr="00C3440F">
        <w:rPr>
          <w:rFonts w:ascii="Sylfaen" w:hAnsi="Sylfaen"/>
        </w:rPr>
        <w:t>survey</w:t>
      </w:r>
      <w:r w:rsidRPr="00FA5396">
        <w:rPr>
          <w:rFonts w:ascii="Sylfaen" w:hAnsi="Sylfaen"/>
          <w:color w:val="FF0000"/>
        </w:rPr>
        <w:t xml:space="preserve"> </w:t>
      </w:r>
      <w:r w:rsidRPr="00FA5396">
        <w:rPr>
          <w:rFonts w:ascii="Sylfaen" w:hAnsi="Sylfaen"/>
        </w:rPr>
        <w:t xml:space="preserve">among patients </w:t>
      </w:r>
      <w:r w:rsidR="00C3440F">
        <w:rPr>
          <w:rFonts w:ascii="Sylfaen" w:hAnsi="Sylfaen"/>
        </w:rPr>
        <w:t>from</w:t>
      </w:r>
      <w:r w:rsidRPr="00FA5396">
        <w:rPr>
          <w:rFonts w:ascii="Sylfaen" w:hAnsi="Sylfaen"/>
        </w:rPr>
        <w:t xml:space="preserve"> five healthcare providers within the penitentiary system. As a result, HCV prevalence in the prisoners was</w:t>
      </w:r>
      <w:r w:rsidR="00C3440F">
        <w:rPr>
          <w:rFonts w:ascii="Sylfaen" w:hAnsi="Sylfaen"/>
        </w:rPr>
        <w:t xml:space="preserve"> discovered to be</w:t>
      </w:r>
      <w:r w:rsidRPr="00FA5396">
        <w:rPr>
          <w:rFonts w:ascii="Sylfaen" w:hAnsi="Sylfaen"/>
        </w:rPr>
        <w:t xml:space="preserve"> 12.6%. </w:t>
      </w:r>
      <w:commentRangeStart w:id="44"/>
      <w:r w:rsidRPr="00FA5396">
        <w:rPr>
          <w:rFonts w:ascii="Sylfaen" w:hAnsi="Sylfaen"/>
          <w:color w:val="FF0000"/>
        </w:rPr>
        <w:t>(</w:t>
      </w:r>
      <w:r w:rsidRPr="00FA5396">
        <w:rPr>
          <w:rFonts w:ascii="Sylfaen" w:hAnsi="Sylfaen" w:cs="Sylfaen"/>
          <w:color w:val="FF0000"/>
        </w:rPr>
        <w:t xml:space="preserve">2017 </w:t>
      </w:r>
      <w:proofErr w:type="spellStart"/>
      <w:r w:rsidRPr="00FA5396">
        <w:rPr>
          <w:rFonts w:ascii="Sylfaen" w:hAnsi="Sylfaen" w:cs="Sylfaen"/>
          <w:color w:val="FF0000"/>
        </w:rPr>
        <w:t>წელს</w:t>
      </w:r>
      <w:proofErr w:type="spellEnd"/>
      <w:r w:rsidRPr="00FA5396">
        <w:rPr>
          <w:rFonts w:ascii="Sylfaen" w:hAnsi="Sylfaen" w:cs="Sylfaen"/>
          <w:color w:val="FF0000"/>
        </w:rPr>
        <w:t xml:space="preserve"> </w:t>
      </w:r>
      <w:proofErr w:type="spellStart"/>
      <w:r w:rsidRPr="00FA5396">
        <w:rPr>
          <w:rFonts w:ascii="Sylfaen" w:hAnsi="Sylfaen" w:cs="Sylfaen"/>
          <w:color w:val="FF0000"/>
        </w:rPr>
        <w:t>დაავადებათა</w:t>
      </w:r>
      <w:proofErr w:type="spellEnd"/>
      <w:r w:rsidRPr="00FA5396">
        <w:rPr>
          <w:rFonts w:ascii="Sylfaen" w:hAnsi="Sylfaen" w:cs="Sylfaen"/>
          <w:color w:val="FF0000"/>
        </w:rPr>
        <w:t xml:space="preserve"> </w:t>
      </w:r>
      <w:proofErr w:type="spellStart"/>
      <w:r w:rsidRPr="00FA5396">
        <w:rPr>
          <w:rFonts w:ascii="Sylfaen" w:hAnsi="Sylfaen" w:cs="Sylfaen"/>
          <w:color w:val="FF0000"/>
        </w:rPr>
        <w:t>კონტროლისა</w:t>
      </w:r>
      <w:proofErr w:type="spellEnd"/>
      <w:r w:rsidRPr="00FA5396">
        <w:rPr>
          <w:rFonts w:ascii="Sylfaen" w:hAnsi="Sylfaen" w:cs="Sylfaen"/>
          <w:color w:val="FF0000"/>
        </w:rPr>
        <w:t xml:space="preserve"> </w:t>
      </w:r>
      <w:proofErr w:type="spellStart"/>
      <w:r w:rsidRPr="00FA5396">
        <w:rPr>
          <w:rFonts w:ascii="Sylfaen" w:hAnsi="Sylfaen" w:cs="Sylfaen"/>
          <w:color w:val="FF0000"/>
        </w:rPr>
        <w:t>და</w:t>
      </w:r>
      <w:proofErr w:type="spellEnd"/>
      <w:r w:rsidRPr="00FA5396">
        <w:rPr>
          <w:rFonts w:ascii="Sylfaen" w:hAnsi="Sylfaen" w:cs="Sylfaen"/>
          <w:color w:val="FF0000"/>
        </w:rPr>
        <w:t xml:space="preserve"> </w:t>
      </w:r>
      <w:proofErr w:type="spellStart"/>
      <w:r w:rsidRPr="00FA5396">
        <w:rPr>
          <w:rFonts w:ascii="Sylfaen" w:hAnsi="Sylfaen" w:cs="Sylfaen"/>
          <w:color w:val="FF0000"/>
        </w:rPr>
        <w:t>საზოგადოებრივი</w:t>
      </w:r>
      <w:proofErr w:type="spellEnd"/>
      <w:r w:rsidRPr="00FA5396">
        <w:rPr>
          <w:rFonts w:ascii="Sylfaen" w:hAnsi="Sylfaen" w:cs="Sylfaen"/>
          <w:color w:val="FF0000"/>
        </w:rPr>
        <w:t xml:space="preserve"> </w:t>
      </w:r>
      <w:proofErr w:type="spellStart"/>
      <w:r w:rsidRPr="00FA5396">
        <w:rPr>
          <w:rFonts w:ascii="Sylfaen" w:hAnsi="Sylfaen" w:cs="Sylfaen"/>
          <w:color w:val="FF0000"/>
        </w:rPr>
        <w:t>ჯანმრთელობის</w:t>
      </w:r>
      <w:proofErr w:type="spellEnd"/>
      <w:r w:rsidRPr="00FA5396">
        <w:rPr>
          <w:rFonts w:ascii="Sylfaen" w:hAnsi="Sylfaen" w:cs="Sylfaen"/>
          <w:color w:val="FF0000"/>
        </w:rPr>
        <w:t xml:space="preserve"> </w:t>
      </w:r>
      <w:proofErr w:type="spellStart"/>
      <w:r w:rsidRPr="00FA5396">
        <w:rPr>
          <w:rFonts w:ascii="Sylfaen" w:hAnsi="Sylfaen" w:cs="Sylfaen"/>
          <w:color w:val="FF0000"/>
        </w:rPr>
        <w:t>ცენტრის</w:t>
      </w:r>
      <w:proofErr w:type="spellEnd"/>
      <w:r w:rsidRPr="00FA5396">
        <w:rPr>
          <w:rFonts w:ascii="Sylfaen" w:hAnsi="Sylfaen" w:cs="Sylfaen"/>
          <w:color w:val="FF0000"/>
        </w:rPr>
        <w:t xml:space="preserve"> </w:t>
      </w:r>
      <w:proofErr w:type="spellStart"/>
      <w:r w:rsidRPr="00FA5396">
        <w:rPr>
          <w:rFonts w:ascii="Sylfaen" w:hAnsi="Sylfaen" w:cs="Sylfaen"/>
          <w:color w:val="FF0000"/>
        </w:rPr>
        <w:t>მიერ</w:t>
      </w:r>
      <w:proofErr w:type="spellEnd"/>
      <w:r w:rsidRPr="00FA5396">
        <w:rPr>
          <w:rFonts w:ascii="Sylfaen" w:hAnsi="Sylfaen" w:cs="Sylfaen"/>
          <w:color w:val="FF0000"/>
        </w:rPr>
        <w:t xml:space="preserve"> </w:t>
      </w:r>
      <w:proofErr w:type="spellStart"/>
      <w:r w:rsidRPr="00FA5396">
        <w:rPr>
          <w:rFonts w:ascii="Sylfaen" w:hAnsi="Sylfaen" w:cs="Sylfaen"/>
          <w:color w:val="FF0000"/>
        </w:rPr>
        <w:t>ჩატარდა</w:t>
      </w:r>
      <w:proofErr w:type="spellEnd"/>
      <w:r w:rsidRPr="00FA5396">
        <w:rPr>
          <w:rFonts w:ascii="Sylfaen" w:hAnsi="Sylfaen" w:cs="Sylfaen"/>
          <w:color w:val="FF0000"/>
        </w:rPr>
        <w:t xml:space="preserve"> </w:t>
      </w:r>
      <w:proofErr w:type="spellStart"/>
      <w:r w:rsidRPr="00FA5396">
        <w:rPr>
          <w:rFonts w:ascii="Sylfaen" w:hAnsi="Sylfaen" w:cs="Sylfaen"/>
          <w:color w:val="FF0000"/>
        </w:rPr>
        <w:t>სასჯელაღსრულების</w:t>
      </w:r>
      <w:proofErr w:type="spellEnd"/>
      <w:r w:rsidRPr="00FA5396">
        <w:rPr>
          <w:rFonts w:ascii="Sylfaen" w:hAnsi="Sylfaen" w:cs="Sylfaen"/>
          <w:color w:val="FF0000"/>
        </w:rPr>
        <w:t xml:space="preserve"> </w:t>
      </w:r>
      <w:proofErr w:type="spellStart"/>
      <w:r w:rsidRPr="00FA5396">
        <w:rPr>
          <w:rFonts w:ascii="Sylfaen" w:hAnsi="Sylfaen" w:cs="Sylfaen"/>
          <w:color w:val="FF0000"/>
        </w:rPr>
        <w:t>სისტემის</w:t>
      </w:r>
      <w:proofErr w:type="spellEnd"/>
      <w:r w:rsidRPr="00FA5396">
        <w:rPr>
          <w:rFonts w:ascii="Sylfaen" w:hAnsi="Sylfaen" w:cs="Sylfaen"/>
          <w:color w:val="FF0000"/>
        </w:rPr>
        <w:t xml:space="preserve"> 5 </w:t>
      </w:r>
      <w:proofErr w:type="spellStart"/>
      <w:r w:rsidRPr="00FA5396">
        <w:rPr>
          <w:rFonts w:ascii="Sylfaen" w:hAnsi="Sylfaen" w:cs="Sylfaen"/>
          <w:color w:val="FF0000"/>
        </w:rPr>
        <w:t>სამედიცინო</w:t>
      </w:r>
      <w:proofErr w:type="spellEnd"/>
      <w:r w:rsidRPr="00FA5396">
        <w:rPr>
          <w:rFonts w:ascii="Sylfaen" w:hAnsi="Sylfaen" w:cs="Sylfaen"/>
          <w:color w:val="FF0000"/>
        </w:rPr>
        <w:t xml:space="preserve"> </w:t>
      </w:r>
      <w:proofErr w:type="spellStart"/>
      <w:r w:rsidRPr="00FA5396">
        <w:rPr>
          <w:rFonts w:ascii="Sylfaen" w:hAnsi="Sylfaen" w:cs="Sylfaen"/>
          <w:color w:val="FF0000"/>
        </w:rPr>
        <w:t>სერვისის</w:t>
      </w:r>
      <w:proofErr w:type="spellEnd"/>
      <w:r w:rsidRPr="00FA5396">
        <w:rPr>
          <w:rFonts w:ascii="Sylfaen" w:hAnsi="Sylfaen" w:cs="Sylfaen"/>
          <w:color w:val="FF0000"/>
        </w:rPr>
        <w:t xml:space="preserve"> </w:t>
      </w:r>
      <w:proofErr w:type="spellStart"/>
      <w:r w:rsidRPr="00FA5396">
        <w:rPr>
          <w:rFonts w:ascii="Sylfaen" w:hAnsi="Sylfaen" w:cs="Sylfaen"/>
          <w:color w:val="FF0000"/>
        </w:rPr>
        <w:t>მიმწოდებელი</w:t>
      </w:r>
      <w:proofErr w:type="spellEnd"/>
      <w:r w:rsidRPr="00FA5396">
        <w:rPr>
          <w:rFonts w:ascii="Sylfaen" w:hAnsi="Sylfaen" w:cs="Sylfaen"/>
          <w:color w:val="FF0000"/>
        </w:rPr>
        <w:t xml:space="preserve"> </w:t>
      </w:r>
      <w:proofErr w:type="spellStart"/>
      <w:r w:rsidRPr="00FA5396">
        <w:rPr>
          <w:rFonts w:ascii="Sylfaen" w:hAnsi="Sylfaen" w:cs="Sylfaen"/>
          <w:color w:val="FF0000"/>
        </w:rPr>
        <w:t>დაწესებულებების</w:t>
      </w:r>
      <w:proofErr w:type="spellEnd"/>
      <w:r w:rsidRPr="00FA5396">
        <w:rPr>
          <w:rFonts w:ascii="Sylfaen" w:hAnsi="Sylfaen" w:cs="Sylfaen"/>
          <w:color w:val="FF0000"/>
        </w:rPr>
        <w:t xml:space="preserve"> </w:t>
      </w:r>
      <w:proofErr w:type="spellStart"/>
      <w:r w:rsidRPr="00FA5396">
        <w:rPr>
          <w:rFonts w:ascii="Sylfaen" w:hAnsi="Sylfaen" w:cs="Sylfaen"/>
          <w:color w:val="FF0000"/>
        </w:rPr>
        <w:t>პაციენტებში</w:t>
      </w:r>
      <w:proofErr w:type="spellEnd"/>
      <w:r w:rsidRPr="00FA5396">
        <w:rPr>
          <w:rFonts w:ascii="Sylfaen" w:hAnsi="Sylfaen" w:cs="Sylfaen"/>
          <w:color w:val="FF0000"/>
        </w:rPr>
        <w:t xml:space="preserve">. ???) </w:t>
      </w:r>
      <w:commentRangeEnd w:id="44"/>
      <w:r w:rsidR="00BB73E8">
        <w:rPr>
          <w:rStyle w:val="CommentReference"/>
        </w:rPr>
        <w:commentReference w:id="44"/>
      </w:r>
    </w:p>
    <w:p w14:paraId="18B46B06"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Table 7. Evaluation Indicators</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FA5396" w:rsidRPr="00FA5396" w14:paraId="142CA7C0"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8EE8" w14:textId="77777777" w:rsidR="00FA5396" w:rsidRPr="00FA5396" w:rsidRDefault="00FA5396" w:rsidP="00773928">
            <w:pPr>
              <w:tabs>
                <w:tab w:val="left" w:pos="1080"/>
              </w:tabs>
              <w:spacing w:before="100" w:beforeAutospacing="1" w:after="75"/>
              <w:jc w:val="both"/>
              <w:rPr>
                <w:rFonts w:ascii="Sylfaen" w:hAnsi="Sylfaen"/>
              </w:rPr>
            </w:pPr>
            <w:r w:rsidRPr="00FA5396">
              <w:rPr>
                <w:rFonts w:ascii="Sylfaen" w:hAnsi="Sylfaen"/>
                <w:sz w:val="18"/>
                <w:szCs w:val="18"/>
              </w:rPr>
              <w:t>Objective</w:t>
            </w:r>
            <w:r w:rsidRPr="00FA5396">
              <w:rPr>
                <w:rFonts w:ascii="Sylfaen" w:hAnsi="Sylfaen"/>
                <w:sz w:val="18"/>
                <w:szCs w:val="18"/>
              </w:rPr>
              <w:tab/>
            </w:r>
          </w:p>
        </w:tc>
        <w:tc>
          <w:tcPr>
            <w:tcW w:w="2439" w:type="dxa"/>
          </w:tcPr>
          <w:p w14:paraId="64C9504B"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Indicator </w:t>
            </w:r>
          </w:p>
        </w:tc>
        <w:tc>
          <w:tcPr>
            <w:tcW w:w="2268" w:type="dxa"/>
          </w:tcPr>
          <w:p w14:paraId="1A1A2A4F"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Evaluation indicator </w:t>
            </w:r>
          </w:p>
        </w:tc>
        <w:tc>
          <w:tcPr>
            <w:tcW w:w="1559" w:type="dxa"/>
          </w:tcPr>
          <w:p w14:paraId="78D5E31A"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Source </w:t>
            </w:r>
          </w:p>
        </w:tc>
        <w:tc>
          <w:tcPr>
            <w:tcW w:w="1559" w:type="dxa"/>
          </w:tcPr>
          <w:p w14:paraId="40764472"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Value/outcome</w:t>
            </w:r>
          </w:p>
        </w:tc>
      </w:tr>
      <w:tr w:rsidR="00FA5396" w:rsidRPr="00FA5396" w14:paraId="5E78B2B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3E87" w14:textId="77777777" w:rsidR="00FA5396" w:rsidRPr="00FA5396" w:rsidRDefault="00FA5396" w:rsidP="00773928">
            <w:pPr>
              <w:rPr>
                <w:rFonts w:ascii="Sylfaen" w:hAnsi="Sylfaen"/>
                <w:b w:val="0"/>
                <w:color w:val="000000"/>
                <w:sz w:val="18"/>
                <w:szCs w:val="18"/>
              </w:rPr>
            </w:pPr>
            <w:r w:rsidRPr="00FA5396">
              <w:rPr>
                <w:rFonts w:ascii="Sylfaen" w:hAnsi="Sylfaen"/>
                <w:b w:val="0"/>
                <w:color w:val="000000"/>
                <w:sz w:val="18"/>
                <w:szCs w:val="18"/>
              </w:rPr>
              <w:t>Evaluation of national burden of chronic hepatitis C virus</w:t>
            </w:r>
          </w:p>
        </w:tc>
        <w:tc>
          <w:tcPr>
            <w:tcW w:w="2439" w:type="dxa"/>
          </w:tcPr>
          <w:p w14:paraId="0C67895A" w14:textId="562CE3AC"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Number of medical staff retrained in terms of the study on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of HCV epidemics;</w:t>
            </w:r>
          </w:p>
        </w:tc>
        <w:tc>
          <w:tcPr>
            <w:tcW w:w="2268" w:type="dxa"/>
          </w:tcPr>
          <w:p w14:paraId="7B0D0008"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3CC737E8"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val="restart"/>
            <w:vAlign w:val="center"/>
          </w:tcPr>
          <w:p w14:paraId="41B882A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198</w:t>
            </w:r>
          </w:p>
        </w:tc>
      </w:tr>
      <w:tr w:rsidR="00FA5396" w:rsidRPr="00FA5396" w14:paraId="4576A90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76D9203" w14:textId="77777777" w:rsidR="00FA5396" w:rsidRPr="00FA5396" w:rsidRDefault="00FA5396" w:rsidP="00773928">
            <w:pPr>
              <w:rPr>
                <w:rFonts w:ascii="Sylfaen" w:hAnsi="Sylfaen"/>
                <w:b w:val="0"/>
                <w:color w:val="000000"/>
                <w:sz w:val="18"/>
                <w:szCs w:val="18"/>
              </w:rPr>
            </w:pPr>
          </w:p>
        </w:tc>
        <w:tc>
          <w:tcPr>
            <w:tcW w:w="2439" w:type="dxa"/>
          </w:tcPr>
          <w:p w14:paraId="21877461" w14:textId="6432189C" w:rsidR="00FA5396" w:rsidRPr="00FA5396" w:rsidRDefault="00FA5396" w:rsidP="00BB73E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on HCV case</w:t>
            </w:r>
            <w:r w:rsidR="00BB73E8">
              <w:rPr>
                <w:rFonts w:ascii="Sylfaen" w:eastAsia="Sylfaen" w:hAnsi="Sylfaen"/>
                <w:sz w:val="16"/>
                <w:szCs w:val="16"/>
                <w:lang w:eastAsia="x-none"/>
              </w:rPr>
              <w:t>-</w:t>
            </w:r>
            <w:r w:rsidRPr="00FA5396">
              <w:rPr>
                <w:rFonts w:ascii="Sylfaen" w:eastAsia="Sylfaen" w:hAnsi="Sylfaen"/>
                <w:sz w:val="16"/>
                <w:szCs w:val="16"/>
                <w:lang w:eastAsia="x-none"/>
              </w:rPr>
              <w:t>based reporting and definition of a reoccurring case</w:t>
            </w:r>
          </w:p>
        </w:tc>
        <w:tc>
          <w:tcPr>
            <w:tcW w:w="2268" w:type="dxa"/>
          </w:tcPr>
          <w:p w14:paraId="6488674E"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5FF012C5"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tcPr>
          <w:p w14:paraId="180CFD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p>
        </w:tc>
      </w:tr>
      <w:tr w:rsidR="00FA5396" w:rsidRPr="00FA5396" w14:paraId="08662047"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3EED92" w14:textId="77777777" w:rsidR="00FA5396" w:rsidRPr="00FA5396" w:rsidRDefault="00FA5396" w:rsidP="00773928">
            <w:pPr>
              <w:rPr>
                <w:rFonts w:ascii="Sylfaen" w:hAnsi="Sylfaen"/>
                <w:b w:val="0"/>
                <w:color w:val="000000"/>
                <w:sz w:val="18"/>
                <w:szCs w:val="18"/>
              </w:rPr>
            </w:pPr>
          </w:p>
        </w:tc>
        <w:tc>
          <w:tcPr>
            <w:tcW w:w="2439" w:type="dxa"/>
          </w:tcPr>
          <w:p w14:paraId="2D2CE231" w14:textId="42E1C355" w:rsidR="00FA5396" w:rsidRPr="00FA5396" w:rsidRDefault="00FA5396" w:rsidP="00BB73E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HCV epidemics </w:t>
            </w:r>
            <w:r w:rsidR="00BB73E8">
              <w:rPr>
                <w:rFonts w:ascii="Sylfaen" w:eastAsia="Sylfaen" w:hAnsi="Sylfaen"/>
                <w:sz w:val="16"/>
                <w:szCs w:val="16"/>
                <w:lang w:eastAsia="x-none"/>
              </w:rPr>
              <w:t xml:space="preserve">outbreaks </w:t>
            </w:r>
            <w:r w:rsidRPr="00FA5396">
              <w:rPr>
                <w:rFonts w:ascii="Sylfaen" w:eastAsia="Sylfaen" w:hAnsi="Sylfaen"/>
                <w:sz w:val="16"/>
                <w:szCs w:val="16"/>
                <w:lang w:eastAsia="x-none"/>
              </w:rPr>
              <w:t>confirmed by epidemiology research</w:t>
            </w:r>
          </w:p>
        </w:tc>
        <w:tc>
          <w:tcPr>
            <w:tcW w:w="2268" w:type="dxa"/>
          </w:tcPr>
          <w:p w14:paraId="2DEE37DC" w14:textId="743A6931" w:rsidR="00FA5396" w:rsidRPr="00FA5396" w:rsidRDefault="00FA5396" w:rsidP="00BB73E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Report on the study of </w:t>
            </w:r>
            <w:r w:rsidR="00BB73E8">
              <w:rPr>
                <w:rFonts w:ascii="Sylfaen" w:eastAsia="Sylfaen" w:hAnsi="Sylfaen"/>
                <w:sz w:val="16"/>
                <w:szCs w:val="16"/>
                <w:lang w:eastAsia="x-none"/>
              </w:rPr>
              <w:t>outbreaks</w:t>
            </w:r>
            <w:r w:rsidRPr="00FA5396">
              <w:rPr>
                <w:rFonts w:ascii="Sylfaen" w:eastAsia="Sylfaen" w:hAnsi="Sylfaen"/>
                <w:sz w:val="16"/>
                <w:szCs w:val="16"/>
                <w:lang w:eastAsia="x-none"/>
              </w:rPr>
              <w:t xml:space="preserve"> of HCV epidemics</w:t>
            </w:r>
          </w:p>
        </w:tc>
        <w:tc>
          <w:tcPr>
            <w:tcW w:w="1559" w:type="dxa"/>
          </w:tcPr>
          <w:p w14:paraId="26E1C665"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3E84D181"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75%</w:t>
            </w:r>
          </w:p>
        </w:tc>
      </w:tr>
      <w:tr w:rsidR="00FA5396" w:rsidRPr="00FA5396" w14:paraId="1CC3C63F"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0F0F22C" w14:textId="77777777" w:rsidR="00FA5396" w:rsidRPr="00FA5396" w:rsidRDefault="00FA5396" w:rsidP="00773928">
            <w:pPr>
              <w:rPr>
                <w:rFonts w:ascii="Sylfaen" w:hAnsi="Sylfaen"/>
                <w:b w:val="0"/>
                <w:color w:val="000000"/>
                <w:sz w:val="16"/>
                <w:szCs w:val="16"/>
              </w:rPr>
            </w:pPr>
          </w:p>
        </w:tc>
        <w:tc>
          <w:tcPr>
            <w:tcW w:w="2439" w:type="dxa"/>
          </w:tcPr>
          <w:p w14:paraId="46876C8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IDUs</w:t>
            </w:r>
          </w:p>
        </w:tc>
        <w:tc>
          <w:tcPr>
            <w:tcW w:w="2268" w:type="dxa"/>
          </w:tcPr>
          <w:p w14:paraId="545B827C"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2014</w:t>
            </w:r>
          </w:p>
        </w:tc>
        <w:tc>
          <w:tcPr>
            <w:tcW w:w="1559" w:type="dxa"/>
          </w:tcPr>
          <w:p w14:paraId="55A9AA2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68F1BB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X</w:t>
            </w:r>
          </w:p>
        </w:tc>
      </w:tr>
      <w:tr w:rsidR="00FA5396" w:rsidRPr="00FA5396" w14:paraId="4659857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9337C" w14:textId="77777777" w:rsidR="00FA5396" w:rsidRPr="00FA5396" w:rsidRDefault="00FA5396" w:rsidP="00773928">
            <w:pPr>
              <w:rPr>
                <w:rFonts w:ascii="Sylfaen" w:hAnsi="Sylfaen"/>
                <w:b w:val="0"/>
                <w:color w:val="000000"/>
                <w:sz w:val="16"/>
                <w:szCs w:val="16"/>
              </w:rPr>
            </w:pPr>
          </w:p>
        </w:tc>
        <w:tc>
          <w:tcPr>
            <w:tcW w:w="2439" w:type="dxa"/>
          </w:tcPr>
          <w:p w14:paraId="1958D24C" w14:textId="77777777" w:rsidR="00FA5396" w:rsidRPr="00FA5396" w:rsidRDefault="00FA5396" w:rsidP="00773928">
            <w:pPr>
              <w:tabs>
                <w:tab w:val="right" w:pos="2223"/>
              </w:tabs>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MSMs</w:t>
            </w:r>
          </w:p>
        </w:tc>
        <w:tc>
          <w:tcPr>
            <w:tcW w:w="2268" w:type="dxa"/>
          </w:tcPr>
          <w:p w14:paraId="7F887490"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30ECB90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048390E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w:t>
            </w:r>
          </w:p>
        </w:tc>
      </w:tr>
      <w:tr w:rsidR="00FA5396" w:rsidRPr="00FA5396" w14:paraId="5C3803D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7362FB60" w14:textId="77777777" w:rsidR="00FA5396" w:rsidRPr="00FA5396" w:rsidRDefault="00FA5396" w:rsidP="00773928">
            <w:pPr>
              <w:rPr>
                <w:rFonts w:ascii="Sylfaen" w:hAnsi="Sylfaen"/>
                <w:b w:val="0"/>
                <w:color w:val="000000"/>
                <w:sz w:val="16"/>
                <w:szCs w:val="16"/>
              </w:rPr>
            </w:pPr>
          </w:p>
        </w:tc>
        <w:tc>
          <w:tcPr>
            <w:tcW w:w="2439" w:type="dxa"/>
          </w:tcPr>
          <w:p w14:paraId="37529274"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IBBSS in prisoners </w:t>
            </w:r>
          </w:p>
        </w:tc>
        <w:tc>
          <w:tcPr>
            <w:tcW w:w="2268" w:type="dxa"/>
          </w:tcPr>
          <w:p w14:paraId="75C93A4A"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43CE140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53E34727"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5 medical service providers of the penitentiary system</w:t>
            </w:r>
          </w:p>
          <w:p w14:paraId="512D919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r>
      <w:tr w:rsidR="00FA5396" w:rsidRPr="00FA5396" w14:paraId="04621EA1"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F7ED60" w14:textId="77777777" w:rsidR="00FA5396" w:rsidRPr="00FA5396" w:rsidRDefault="00FA5396" w:rsidP="00773928">
            <w:pPr>
              <w:rPr>
                <w:rFonts w:ascii="Sylfaen" w:hAnsi="Sylfaen"/>
                <w:b w:val="0"/>
                <w:color w:val="000000"/>
                <w:sz w:val="16"/>
                <w:szCs w:val="16"/>
              </w:rPr>
            </w:pPr>
          </w:p>
        </w:tc>
        <w:tc>
          <w:tcPr>
            <w:tcW w:w="2439" w:type="dxa"/>
          </w:tcPr>
          <w:p w14:paraId="215A6467"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Rapid situational evaluation of the existing diagnostics, referral and care practices for patients with hepatocellular carcinoma and cirrhosis in Georgia</w:t>
            </w:r>
          </w:p>
        </w:tc>
        <w:tc>
          <w:tcPr>
            <w:tcW w:w="2268" w:type="dxa"/>
          </w:tcPr>
          <w:p w14:paraId="23CA85E2"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Evaluation report</w:t>
            </w:r>
          </w:p>
        </w:tc>
        <w:tc>
          <w:tcPr>
            <w:tcW w:w="1559" w:type="dxa"/>
          </w:tcPr>
          <w:p w14:paraId="2B7EE7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tcPr>
          <w:p w14:paraId="3E70B1CF"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r w:rsidR="00FA5396" w:rsidRPr="00FA5396" w14:paraId="249EF6FE"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val="restart"/>
          </w:tcPr>
          <w:p w14:paraId="433DC474"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33A6784C"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Proportion of seroconversion cases of confirmed active hepatitis C</w:t>
            </w:r>
          </w:p>
        </w:tc>
        <w:tc>
          <w:tcPr>
            <w:tcW w:w="2268" w:type="dxa"/>
          </w:tcPr>
          <w:p w14:paraId="1461D38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b/>
                <w:color w:val="000000"/>
                <w:sz w:val="16"/>
                <w:szCs w:val="16"/>
              </w:rPr>
              <w:t>Numerator</w:t>
            </w:r>
            <w:r w:rsidRPr="00FA5396">
              <w:rPr>
                <w:rFonts w:ascii="Sylfaen" w:hAnsi="Sylfaen"/>
                <w:color w:val="000000"/>
                <w:sz w:val="16"/>
                <w:szCs w:val="16"/>
              </w:rPr>
              <w:t xml:space="preserve"> Number of seroconversion cases of confirmed active hepatitis C </w:t>
            </w:r>
          </w:p>
          <w:p w14:paraId="07FBB1D1" w14:textId="77777777" w:rsidR="00FA5396" w:rsidRPr="00FA5396" w:rsidRDefault="00FA5396" w:rsidP="00773928">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b/>
                <w:color w:val="000000"/>
                <w:sz w:val="16"/>
                <w:szCs w:val="16"/>
              </w:rPr>
              <w:t>(N=1,329)</w:t>
            </w:r>
            <w:r w:rsidRPr="00FA5396">
              <w:rPr>
                <w:rFonts w:ascii="Sylfaen" w:hAnsi="Sylfaen"/>
                <w:color w:val="000000"/>
                <w:sz w:val="16"/>
                <w:szCs w:val="16"/>
              </w:rPr>
              <w:t xml:space="preserve"> </w:t>
            </w:r>
          </w:p>
        </w:tc>
        <w:tc>
          <w:tcPr>
            <w:tcW w:w="1559" w:type="dxa"/>
          </w:tcPr>
          <w:p w14:paraId="5DE14A02"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 and “C elimination” database</w:t>
            </w:r>
          </w:p>
        </w:tc>
        <w:tc>
          <w:tcPr>
            <w:tcW w:w="1559" w:type="dxa"/>
            <w:vMerge w:val="restart"/>
          </w:tcPr>
          <w:p w14:paraId="26E11993"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41.5%</w:t>
            </w:r>
            <w:r w:rsidRPr="00FA5396">
              <w:rPr>
                <w:rFonts w:ascii="Sylfaen" w:hAnsi="Sylfaen"/>
                <w:b/>
                <w:color w:val="000000"/>
                <w:sz w:val="16"/>
                <w:szCs w:val="16"/>
              </w:rPr>
              <w:t xml:space="preserve"> </w:t>
            </w:r>
            <w:r w:rsidRPr="00FA5396">
              <w:rPr>
                <w:rFonts w:ascii="Sylfaen" w:hAnsi="Sylfaen"/>
                <w:color w:val="000000"/>
                <w:sz w:val="16"/>
                <w:szCs w:val="16"/>
              </w:rPr>
              <w:t>(incl. 33 seroconversion cases among blood donors)</w:t>
            </w:r>
          </w:p>
        </w:tc>
      </w:tr>
      <w:tr w:rsidR="00FA5396" w:rsidRPr="00FA5396" w14:paraId="62111682"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17638E8"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2F71CC76"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c>
          <w:tcPr>
            <w:tcW w:w="2268" w:type="dxa"/>
          </w:tcPr>
          <w:p w14:paraId="3BBD9CD7"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7436BE81"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seroconversion cases during the reporting period </w:t>
            </w:r>
          </w:p>
          <w:p w14:paraId="73374DA7"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w:t>
            </w:r>
            <w:r w:rsidRPr="00FA5396">
              <w:rPr>
                <w:rFonts w:ascii="Sylfaen" w:hAnsi="Sylfaen"/>
                <w:b/>
                <w:color w:val="000000"/>
                <w:sz w:val="16"/>
                <w:szCs w:val="16"/>
              </w:rPr>
              <w:t>N=3,205)</w:t>
            </w:r>
          </w:p>
        </w:tc>
        <w:tc>
          <w:tcPr>
            <w:tcW w:w="1559" w:type="dxa"/>
          </w:tcPr>
          <w:p w14:paraId="2BAAE4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w:t>
            </w:r>
          </w:p>
        </w:tc>
        <w:tc>
          <w:tcPr>
            <w:tcW w:w="1559" w:type="dxa"/>
            <w:vMerge/>
          </w:tcPr>
          <w:p w14:paraId="55F98FDE"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r>
      <w:tr w:rsidR="00FA5396" w:rsidRPr="00FA5396" w14:paraId="12595162" w14:textId="77777777" w:rsidTr="00773928">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4499516B"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48D547B1"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Number of new hepatitis C cases per 100,000 inhabitants</w:t>
            </w:r>
          </w:p>
        </w:tc>
        <w:tc>
          <w:tcPr>
            <w:tcW w:w="2268" w:type="dxa"/>
          </w:tcPr>
          <w:p w14:paraId="392C38A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 xml:space="preserve">Numerator </w:t>
            </w:r>
          </w:p>
          <w:p w14:paraId="70853E78"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new cases of HCV specified as anti-HCV+ during a year  </w:t>
            </w:r>
          </w:p>
        </w:tc>
        <w:tc>
          <w:tcPr>
            <w:tcW w:w="1559" w:type="dxa"/>
            <w:vMerge w:val="restart"/>
          </w:tcPr>
          <w:p w14:paraId="42BA7476" w14:textId="77777777" w:rsidR="00FA5396" w:rsidRPr="00FA5396" w:rsidRDefault="00FA5396" w:rsidP="007739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Prospective cohort study of reinfection among cured IDUs</w:t>
            </w:r>
          </w:p>
        </w:tc>
        <w:tc>
          <w:tcPr>
            <w:tcW w:w="1559" w:type="dxa"/>
            <w:vMerge w:val="restart"/>
          </w:tcPr>
          <w:p w14:paraId="061297E1"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1.2</w:t>
            </w:r>
          </w:p>
        </w:tc>
      </w:tr>
      <w:tr w:rsidR="00FA5396" w:rsidRPr="00FA5396" w14:paraId="02906E56"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793CA63"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4BC7EAC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rPr>
            </w:pPr>
          </w:p>
        </w:tc>
        <w:tc>
          <w:tcPr>
            <w:tcW w:w="2268" w:type="dxa"/>
          </w:tcPr>
          <w:p w14:paraId="4F8640E3"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6C741C9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The country population minus hepatitis C patients </w:t>
            </w:r>
          </w:p>
        </w:tc>
        <w:tc>
          <w:tcPr>
            <w:tcW w:w="1559" w:type="dxa"/>
            <w:vMerge/>
          </w:tcPr>
          <w:p w14:paraId="3D794AFC"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c>
          <w:tcPr>
            <w:tcW w:w="1559" w:type="dxa"/>
            <w:vMerge/>
          </w:tcPr>
          <w:p w14:paraId="713E6AB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r>
      <w:tr w:rsidR="00FA5396" w:rsidRPr="00FA5396" w14:paraId="571097A6"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tcPr>
          <w:p w14:paraId="79E57EEE"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tcPr>
          <w:p w14:paraId="7443585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and cirrhosis associated with hepatitis C per 100,000 inhabitants</w:t>
            </w:r>
          </w:p>
        </w:tc>
        <w:tc>
          <w:tcPr>
            <w:tcW w:w="2268" w:type="dxa"/>
          </w:tcPr>
          <w:p w14:paraId="569FDC8A"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C and cirrhosis associated with hepatitis C</w:t>
            </w:r>
          </w:p>
        </w:tc>
        <w:tc>
          <w:tcPr>
            <w:tcW w:w="1559" w:type="dxa"/>
          </w:tcPr>
          <w:p w14:paraId="4DDC6E2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Death/cancer register</w:t>
            </w:r>
          </w:p>
          <w:p w14:paraId="1C79B338"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(ICD-10 code   C22.0; K74.3; K74.4; K74.5; K74.6)</w:t>
            </w:r>
          </w:p>
        </w:tc>
        <w:tc>
          <w:tcPr>
            <w:tcW w:w="1559" w:type="dxa"/>
          </w:tcPr>
          <w:p w14:paraId="03DD2CE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13.6</w:t>
            </w:r>
          </w:p>
        </w:tc>
      </w:tr>
      <w:tr w:rsidR="00FA5396" w:rsidRPr="00FA5396" w14:paraId="1219802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68D34" w14:textId="77777777" w:rsidR="00FA5396" w:rsidRPr="00FA5396" w:rsidRDefault="00FA5396" w:rsidP="00773928">
            <w:pPr>
              <w:spacing w:before="100" w:beforeAutospacing="1" w:after="75"/>
              <w:rPr>
                <w:rFonts w:ascii="Sylfaen" w:hAnsi="Sylfaen"/>
                <w:b w:val="0"/>
                <w:color w:val="2C5296"/>
                <w:sz w:val="16"/>
                <w:szCs w:val="16"/>
              </w:rPr>
            </w:pPr>
            <w:r w:rsidRPr="00FA5396">
              <w:rPr>
                <w:rFonts w:ascii="Sylfaen" w:eastAsia="Sylfaen" w:hAnsi="Sylfaen"/>
                <w:b w:val="0"/>
                <w:sz w:val="16"/>
                <w:szCs w:val="16"/>
              </w:rPr>
              <w:t>Monitoring of chronic hepatitis tendencies</w:t>
            </w:r>
          </w:p>
        </w:tc>
        <w:tc>
          <w:tcPr>
            <w:tcW w:w="2439" w:type="dxa"/>
          </w:tcPr>
          <w:p w14:paraId="54B3CBD2"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Annual reporting of the National Program of Hepatitis Elimination </w:t>
            </w:r>
          </w:p>
        </w:tc>
        <w:tc>
          <w:tcPr>
            <w:tcW w:w="2268" w:type="dxa"/>
          </w:tcPr>
          <w:p w14:paraId="109F1F8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Program reports</w:t>
            </w:r>
          </w:p>
        </w:tc>
        <w:tc>
          <w:tcPr>
            <w:tcW w:w="1559" w:type="dxa"/>
          </w:tcPr>
          <w:p w14:paraId="4388D7D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Leading technical unit</w:t>
            </w:r>
          </w:p>
        </w:tc>
        <w:tc>
          <w:tcPr>
            <w:tcW w:w="1559" w:type="dxa"/>
          </w:tcPr>
          <w:p w14:paraId="73CCC7C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bl>
    <w:p w14:paraId="7757187C" w14:textId="77777777" w:rsidR="00FA5396" w:rsidRPr="00FA5396" w:rsidRDefault="00FA5396" w:rsidP="00FA5396">
      <w:pPr>
        <w:jc w:val="both"/>
        <w:rPr>
          <w:rFonts w:ascii="Sylfaen" w:hAnsi="Sylfaen"/>
        </w:rPr>
      </w:pPr>
      <w:r w:rsidRPr="00FA5396">
        <w:rPr>
          <w:rFonts w:ascii="Sylfaen" w:hAnsi="Sylfaen"/>
        </w:rPr>
        <w:t xml:space="preserve">Source: National hepatitis C virus elimination progress report, 2015-2017; </w:t>
      </w:r>
      <w:r w:rsidRPr="00FA5396">
        <w:rPr>
          <w:rFonts w:ascii="Sylfaen" w:hAnsi="Sylfaen"/>
          <w:noProof/>
        </w:rPr>
        <w:t xml:space="preserve">National Center for Disease Control and Public Health </w:t>
      </w:r>
    </w:p>
    <w:p w14:paraId="63533A97" w14:textId="77777777" w:rsidR="00FA5396" w:rsidRPr="00FA5396" w:rsidRDefault="00FA5396" w:rsidP="00FA5396">
      <w:pPr>
        <w:pStyle w:val="Heading4"/>
        <w:rPr>
          <w:rFonts w:ascii="Sylfaen" w:hAnsi="Sylfaen"/>
          <w:noProof/>
        </w:rPr>
      </w:pPr>
      <w:r w:rsidRPr="00FA5396">
        <w:rPr>
          <w:rFonts w:ascii="Sylfaen" w:hAnsi="Sylfaen" w:cs="Sylfaen"/>
          <w:noProof/>
        </w:rPr>
        <w:t>Challenges</w:t>
      </w:r>
      <w:r w:rsidRPr="00FA5396">
        <w:rPr>
          <w:rFonts w:ascii="Sylfaen" w:hAnsi="Sylfaen"/>
          <w:noProof/>
        </w:rPr>
        <w:t xml:space="preserve"> </w:t>
      </w:r>
    </w:p>
    <w:p w14:paraId="0AFBA247"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Timeliness, accuracy, completeness of data collection is a challenge faced by the current hepatitis C infection surveillance system; data quality is also problematic. </w:t>
      </w:r>
    </w:p>
    <w:p w14:paraId="728D3516"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surveillance system is closely linked to the monitoring of follow-up testing and treatment of HCV positive persons, therefore allocation of required resources for introduction of such interventions remains a major challenge encountered by public health professionals. </w:t>
      </w:r>
    </w:p>
    <w:p w14:paraId="2E3A8F25" w14:textId="440A76BD"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conduct </w:t>
      </w:r>
      <w:proofErr w:type="spellStart"/>
      <w:r w:rsidRPr="00FA5396">
        <w:rPr>
          <w:rFonts w:ascii="Sylfaen" w:eastAsia="Sylfaen" w:hAnsi="Sylfaen"/>
        </w:rPr>
        <w:t>seroprevalence</w:t>
      </w:r>
      <w:proofErr w:type="spellEnd"/>
      <w:r w:rsidRPr="00FA5396">
        <w:rPr>
          <w:rFonts w:ascii="Sylfaen" w:eastAsia="Sylfaen" w:hAnsi="Sylfaen"/>
        </w:rPr>
        <w:t xml:space="preserve"> research to evaluate</w:t>
      </w:r>
      <w:r w:rsidR="00BB73E8">
        <w:rPr>
          <w:rFonts w:ascii="Sylfaen" w:eastAsia="Sylfaen" w:hAnsi="Sylfaen"/>
        </w:rPr>
        <w:t xml:space="preserve"> the</w:t>
      </w:r>
      <w:r w:rsidRPr="00FA5396">
        <w:rPr>
          <w:rFonts w:ascii="Sylfaen" w:eastAsia="Sylfaen" w:hAnsi="Sylfaen"/>
        </w:rPr>
        <w:t xml:space="preserve"> achievement of elimination goals (decrease in prevalence by 90%)</w:t>
      </w:r>
      <w:r w:rsidR="00BB73E8">
        <w:rPr>
          <w:rFonts w:ascii="Sylfaen" w:eastAsia="Sylfaen" w:hAnsi="Sylfaen"/>
        </w:rPr>
        <w:t>.</w:t>
      </w:r>
    </w:p>
    <w:p w14:paraId="1792458D"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Recommendations of the Technical Consulting Group and WHO experts </w:t>
      </w:r>
    </w:p>
    <w:p w14:paraId="6182F428" w14:textId="372116A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 human resources for hepatitis surveillance</w:t>
      </w:r>
    </w:p>
    <w:p w14:paraId="77DD9CBC" w14:textId="50626425"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Introduc</w:t>
      </w:r>
      <w:r w:rsidR="00BB73E8">
        <w:rPr>
          <w:rFonts w:ascii="Sylfaen" w:eastAsia="Sylfaen" w:hAnsi="Sylfaen"/>
        </w:rPr>
        <w:t>e</w:t>
      </w:r>
      <w:r w:rsidRPr="00FA5396">
        <w:rPr>
          <w:rFonts w:ascii="Sylfaen" w:eastAsia="Sylfaen" w:hAnsi="Sylfaen"/>
        </w:rPr>
        <w:t xml:space="preserve"> a sentinel suppression system for hepatitis C </w:t>
      </w:r>
    </w:p>
    <w:p w14:paraId="0BD2E251" w14:textId="407A4D48"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Integrat</w:t>
      </w:r>
      <w:r w:rsidR="00BB73E8">
        <w:rPr>
          <w:rFonts w:ascii="Sylfaen" w:eastAsia="Sylfaen" w:hAnsi="Sylfaen"/>
        </w:rPr>
        <w:t>e</w:t>
      </w:r>
      <w:r w:rsidRPr="00FA5396">
        <w:rPr>
          <w:rFonts w:ascii="Sylfaen" w:eastAsia="Sylfaen" w:hAnsi="Sylfaen"/>
        </w:rPr>
        <w:t xml:space="preserve"> acute hepatitis C cases in the Electronic Integrated Disease Surveillance System (EIDSS)</w:t>
      </w:r>
    </w:p>
    <w:p w14:paraId="34410762" w14:textId="04C44B43"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Link the anti-HCV+ persons registered in the Screening Module (STOP C) to the treatment base (C hepatitis Elimination Base) </w:t>
      </w:r>
      <w:proofErr w:type="gramStart"/>
      <w:r w:rsidRPr="00FA5396">
        <w:rPr>
          <w:rFonts w:ascii="Sylfaen" w:eastAsia="Sylfaen" w:hAnsi="Sylfaen"/>
        </w:rPr>
        <w:t>to  treat</w:t>
      </w:r>
      <w:proofErr w:type="gramEnd"/>
      <w:r w:rsidRPr="00FA5396">
        <w:rPr>
          <w:rFonts w:ascii="Sylfaen" w:eastAsia="Sylfaen" w:hAnsi="Sylfaen"/>
        </w:rPr>
        <w:t xml:space="preserve"> them and analyze risk factors</w:t>
      </w:r>
    </w:p>
    <w:p w14:paraId="3DC4F8CB" w14:textId="21CAAF74" w:rsidR="00FA5396" w:rsidRPr="00FA5396" w:rsidRDefault="00BB73E8"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after="0" w:line="276" w:lineRule="auto"/>
        <w:contextualSpacing w:val="0"/>
        <w:jc w:val="both"/>
        <w:textAlignment w:val="baseline"/>
        <w:rPr>
          <w:rFonts w:ascii="Sylfaen" w:hAnsi="Sylfaen"/>
        </w:rPr>
      </w:pPr>
      <w:r>
        <w:rPr>
          <w:rFonts w:ascii="Sylfaen" w:eastAsia="Sylfaen" w:hAnsi="Sylfaen"/>
        </w:rPr>
        <w:lastRenderedPageBreak/>
        <w:t>Carry out q</w:t>
      </w:r>
      <w:r w:rsidR="00FA5396" w:rsidRPr="00FA5396">
        <w:rPr>
          <w:rFonts w:ascii="Sylfaen" w:eastAsia="Sylfaen" w:hAnsi="Sylfaen"/>
        </w:rPr>
        <w:t>uality evaluation and periodic monitoring of hepatitis C-related mortality data registered in the death register.</w:t>
      </w:r>
    </w:p>
    <w:p w14:paraId="48895472"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67224EFC" w14:textId="77777777" w:rsidR="00FA5396" w:rsidRPr="00FA5396" w:rsidRDefault="00FA5396" w:rsidP="00FA5396">
      <w:pPr>
        <w:pStyle w:val="Heading3"/>
        <w:rPr>
          <w:rFonts w:ascii="Sylfaen" w:eastAsia="Sylfaen" w:hAnsi="Sylfaen"/>
        </w:rPr>
      </w:pPr>
      <w:bookmarkStart w:id="45" w:name="_Toc6225420"/>
      <w:r w:rsidRPr="00FA5396">
        <w:rPr>
          <w:rFonts w:ascii="Sylfaen" w:eastAsia="Sylfaen" w:hAnsi="Sylfaen"/>
        </w:rPr>
        <w:t>Objective 3. Prevention of transmission of viral hepatitis in population and medical establishments</w:t>
      </w:r>
      <w:bookmarkEnd w:id="45"/>
    </w:p>
    <w:p w14:paraId="023A6D25" w14:textId="77777777" w:rsidR="00FA5396" w:rsidRPr="00FA5396" w:rsidRDefault="00FA5396" w:rsidP="00FA5396">
      <w:pPr>
        <w:pStyle w:val="Heading4"/>
        <w:rPr>
          <w:rFonts w:ascii="Sylfaen" w:eastAsia="Sylfaen" w:hAnsi="Sylfaen"/>
        </w:rPr>
      </w:pPr>
      <w:r w:rsidRPr="00FA5396">
        <w:rPr>
          <w:rFonts w:ascii="Sylfaen" w:eastAsia="Sylfaen" w:hAnsi="Sylfaen" w:cs="Sylfaen"/>
        </w:rPr>
        <w:t>Progress and outcomes</w:t>
      </w:r>
    </w:p>
    <w:p w14:paraId="1679DE4A" w14:textId="77777777" w:rsidR="00FA5396" w:rsidRPr="00FA5396" w:rsidRDefault="00FA5396" w:rsidP="00B15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Safe blood</w:t>
      </w:r>
    </w:p>
    <w:p w14:paraId="3C9DD318" w14:textId="17ABFAC4"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To prevent transfusion transmissible infections (TTI), a safe blood program </w:t>
      </w:r>
      <w:r w:rsidR="00BB73E8">
        <w:rPr>
          <w:rFonts w:ascii="Sylfaen" w:hAnsi="Sylfaen" w:cs="Times New Roman"/>
        </w:rPr>
        <w:t>was set up in</w:t>
      </w:r>
      <w:r w:rsidRPr="00FA5396">
        <w:rPr>
          <w:rFonts w:ascii="Sylfaen" w:hAnsi="Sylfaen" w:cs="Times New Roman"/>
        </w:rPr>
        <w:t xml:space="preserve"> 1997, which </w:t>
      </w:r>
      <w:r w:rsidR="00BB73E8">
        <w:rPr>
          <w:rFonts w:ascii="Sylfaen" w:hAnsi="Sylfaen" w:cs="Times New Roman"/>
        </w:rPr>
        <w:t>aims to provide safe</w:t>
      </w:r>
      <w:r w:rsidRPr="00FA5396">
        <w:rPr>
          <w:rFonts w:ascii="Sylfaen" w:hAnsi="Sylfaen" w:cs="Times New Roman"/>
        </w:rPr>
        <w:t xml:space="preserve"> blood and blood components, </w:t>
      </w:r>
      <w:r w:rsidR="00BB73E8">
        <w:rPr>
          <w:rFonts w:ascii="Sylfaen" w:hAnsi="Sylfaen" w:cs="Times New Roman"/>
        </w:rPr>
        <w:t xml:space="preserve">to </w:t>
      </w:r>
      <w:r w:rsidRPr="00FA5396">
        <w:rPr>
          <w:rFonts w:ascii="Sylfaen" w:hAnsi="Sylfaen" w:cs="Times New Roman"/>
        </w:rPr>
        <w:t xml:space="preserve">test blood donors for HIV, hepatitis C and B, syphilis, </w:t>
      </w:r>
      <w:r w:rsidR="00BB73E8">
        <w:rPr>
          <w:rFonts w:ascii="Sylfaen" w:hAnsi="Sylfaen" w:cs="Times New Roman"/>
        </w:rPr>
        <w:t>and to promote</w:t>
      </w:r>
      <w:r w:rsidRPr="00FA5396">
        <w:rPr>
          <w:rFonts w:ascii="Sylfaen" w:hAnsi="Sylfaen" w:cs="Times New Roman"/>
        </w:rPr>
        <w:t xml:space="preserve"> </w:t>
      </w:r>
      <w:r w:rsidR="00BB73E8">
        <w:rPr>
          <w:rFonts w:ascii="Sylfaen" w:hAnsi="Sylfaen" w:cs="Times New Roman"/>
        </w:rPr>
        <w:t xml:space="preserve">volunteer blood </w:t>
      </w:r>
      <w:proofErr w:type="spellStart"/>
      <w:r w:rsidRPr="00FA5396">
        <w:rPr>
          <w:rFonts w:ascii="Sylfaen" w:hAnsi="Sylfaen" w:cs="Times New Roman"/>
        </w:rPr>
        <w:t>donorship</w:t>
      </w:r>
      <w:proofErr w:type="spellEnd"/>
      <w:r w:rsidRPr="00FA5396">
        <w:rPr>
          <w:rFonts w:ascii="Sylfaen" w:hAnsi="Sylfaen" w:cs="Times New Roman"/>
        </w:rPr>
        <w:t>. Out of the 22 blood banks</w:t>
      </w:r>
      <w:r w:rsidR="00BB73E8">
        <w:rPr>
          <w:rFonts w:ascii="Sylfaen" w:hAnsi="Sylfaen" w:cs="Times New Roman"/>
        </w:rPr>
        <w:t xml:space="preserve"> in Georgia</w:t>
      </w:r>
      <w:r w:rsidRPr="00FA5396">
        <w:rPr>
          <w:rFonts w:ascii="Sylfaen" w:hAnsi="Sylfaen" w:cs="Times New Roman"/>
        </w:rPr>
        <w:t xml:space="preserve">, only 16 meet the state program </w:t>
      </w:r>
      <w:r w:rsidR="00BB73E8">
        <w:rPr>
          <w:rFonts w:ascii="Sylfaen" w:hAnsi="Sylfaen" w:cs="Times New Roman"/>
        </w:rPr>
        <w:t>required conditions</w:t>
      </w:r>
      <w:r w:rsidRPr="00FA5396">
        <w:rPr>
          <w:rFonts w:ascii="Sylfaen" w:hAnsi="Sylfaen" w:cs="Times New Roman"/>
        </w:rPr>
        <w:t xml:space="preserve"> (73%).</w:t>
      </w:r>
      <w:r w:rsidR="00BB73E8">
        <w:rPr>
          <w:rFonts w:ascii="Sylfaen" w:hAnsi="Sylfaen" w:cs="Times New Roman"/>
        </w:rPr>
        <w:t xml:space="preserve"> </w:t>
      </w:r>
      <w:r w:rsidRPr="00FA5396">
        <w:rPr>
          <w:rFonts w:ascii="Sylfaen" w:hAnsi="Sylfaen" w:cs="Times New Roman"/>
        </w:rPr>
        <w:t xml:space="preserve">Within the framework of the </w:t>
      </w:r>
      <w:r w:rsidR="00BB73E8">
        <w:rPr>
          <w:rFonts w:ascii="Sylfaen" w:hAnsi="Sylfaen" w:cs="Times New Roman"/>
        </w:rPr>
        <w:t xml:space="preserve">State </w:t>
      </w:r>
      <w:r w:rsidRPr="00FA5396">
        <w:rPr>
          <w:rFonts w:ascii="Sylfaen" w:hAnsi="Sylfaen" w:cs="Times New Roman"/>
        </w:rPr>
        <w:t>Safe Blood Program, the National Blood Registry was updated technically and administratively in 2016.</w:t>
      </w:r>
    </w:p>
    <w:p w14:paraId="0DB824BA" w14:textId="3E1BF2B3"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Since 2015, the </w:t>
      </w:r>
      <w:commentRangeStart w:id="46"/>
      <w:r w:rsidRPr="00FA5396">
        <w:rPr>
          <w:rFonts w:ascii="Sylfaen" w:hAnsi="Sylfaen" w:cs="Times New Roman"/>
        </w:rPr>
        <w:t>DCTCE</w:t>
      </w:r>
      <w:r w:rsidR="00BB73E8">
        <w:rPr>
          <w:rFonts w:ascii="Sylfaen" w:hAnsi="Sylfaen" w:cs="Times New Roman"/>
        </w:rPr>
        <w:t>,</w:t>
      </w:r>
      <w:r w:rsidRPr="00FA5396">
        <w:rPr>
          <w:rFonts w:ascii="Sylfaen" w:hAnsi="Sylfaen" w:cs="Times New Roman"/>
        </w:rPr>
        <w:t xml:space="preserve"> </w:t>
      </w:r>
      <w:commentRangeEnd w:id="46"/>
      <w:r w:rsidR="00BB73E8">
        <w:rPr>
          <w:rStyle w:val="CommentReference"/>
        </w:rPr>
        <w:commentReference w:id="46"/>
      </w:r>
      <w:r w:rsidRPr="00FA5396">
        <w:rPr>
          <w:rFonts w:ascii="Sylfaen" w:hAnsi="Sylfaen" w:cs="Times New Roman"/>
        </w:rPr>
        <w:t xml:space="preserve">in cooperation with a non-governmental organization “Art Info Georgia” started campaigns to raise public awareness on </w:t>
      </w:r>
      <w:r w:rsidR="00BB73E8">
        <w:rPr>
          <w:rFonts w:ascii="Sylfaen" w:hAnsi="Sylfaen" w:cs="Times New Roman"/>
        </w:rPr>
        <w:t>volunteer blood</w:t>
      </w:r>
      <w:r w:rsidRPr="00FA5396">
        <w:rPr>
          <w:rFonts w:ascii="Sylfaen" w:hAnsi="Sylfaen" w:cs="Times New Roman"/>
        </w:rPr>
        <w:t xml:space="preserve"> donation and </w:t>
      </w:r>
      <w:r w:rsidR="00BB73E8">
        <w:rPr>
          <w:rFonts w:ascii="Sylfaen" w:hAnsi="Sylfaen" w:cs="Times New Roman"/>
        </w:rPr>
        <w:t xml:space="preserve">to </w:t>
      </w:r>
      <w:r w:rsidRPr="00FA5396">
        <w:rPr>
          <w:rFonts w:ascii="Sylfaen" w:hAnsi="Sylfaen" w:cs="Times New Roman"/>
        </w:rPr>
        <w:t xml:space="preserve">promote </w:t>
      </w:r>
      <w:r w:rsidR="00BB73E8">
        <w:rPr>
          <w:rFonts w:ascii="Sylfaen" w:hAnsi="Sylfaen" w:cs="Times New Roman"/>
        </w:rPr>
        <w:t xml:space="preserve">blood </w:t>
      </w:r>
      <w:r w:rsidRPr="00FA5396">
        <w:rPr>
          <w:rFonts w:ascii="Sylfaen" w:hAnsi="Sylfaen" w:cs="Times New Roman"/>
        </w:rPr>
        <w:t xml:space="preserve">donation. As a result, the number of donations increased from 18% (2015) to 30%, failing however to </w:t>
      </w:r>
      <w:r w:rsidR="006E4D4A">
        <w:rPr>
          <w:rFonts w:ascii="Sylfaen" w:hAnsi="Sylfaen" w:cs="Times New Roman"/>
        </w:rPr>
        <w:t>reach</w:t>
      </w:r>
      <w:r w:rsidRPr="00FA5396">
        <w:rPr>
          <w:rFonts w:ascii="Sylfaen" w:hAnsi="Sylfaen" w:cs="Times New Roman"/>
        </w:rPr>
        <w:t xml:space="preserve"> the target of 2017 (40%). </w:t>
      </w:r>
    </w:p>
    <w:p w14:paraId="6C65A159" w14:textId="31916088" w:rsidR="00FA5396" w:rsidRPr="00FA5396" w:rsidRDefault="00FA5396" w:rsidP="00FA5396">
      <w:pPr>
        <w:autoSpaceDE w:val="0"/>
        <w:autoSpaceDN w:val="0"/>
        <w:adjustRightInd w:val="0"/>
        <w:spacing w:after="200" w:line="276" w:lineRule="auto"/>
        <w:jc w:val="both"/>
        <w:rPr>
          <w:rFonts w:ascii="Sylfaen" w:hAnsi="Sylfaen" w:cs="Calibri"/>
          <w:b/>
          <w:color w:val="4472C4" w:themeColor="accent1"/>
        </w:rPr>
      </w:pPr>
      <w:r w:rsidRPr="00FA5396">
        <w:rPr>
          <w:rFonts w:ascii="Sylfaen" w:hAnsi="Sylfaen" w:cs="Times New Roman"/>
        </w:rPr>
        <w:t> </w:t>
      </w:r>
      <w:r w:rsidRPr="00FA5396">
        <w:rPr>
          <w:rFonts w:ascii="Sylfaen" w:hAnsi="Sylfaen" w:cs="Calibri"/>
          <w:b/>
          <w:color w:val="4472C4" w:themeColor="accent1"/>
        </w:rPr>
        <w:t>Figure 5: Number of blood donations by year</w:t>
      </w:r>
    </w:p>
    <w:p w14:paraId="11EBD2D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noProof/>
        </w:rPr>
        <mc:AlternateContent>
          <mc:Choice Requires="wps">
            <w:drawing>
              <wp:anchor distT="45720" distB="45720" distL="114300" distR="114300" simplePos="0" relativeHeight="251684864" behindDoc="0" locked="0" layoutInCell="1" allowOverlap="1" wp14:anchorId="6FCB74E8" wp14:editId="6B50ED94">
                <wp:simplePos x="0" y="0"/>
                <wp:positionH relativeFrom="column">
                  <wp:posOffset>4308232</wp:posOffset>
                </wp:positionH>
                <wp:positionV relativeFrom="paragraph">
                  <wp:posOffset>834927</wp:posOffset>
                </wp:positionV>
                <wp:extent cx="1107440" cy="1404620"/>
                <wp:effectExtent l="0" t="0" r="16510" b="1143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04620"/>
                        </a:xfrm>
                        <a:prstGeom prst="rect">
                          <a:avLst/>
                        </a:prstGeom>
                        <a:solidFill>
                          <a:schemeClr val="bg1"/>
                        </a:solidFill>
                        <a:ln w="9525">
                          <a:solidFill>
                            <a:schemeClr val="bg1"/>
                          </a:solidFill>
                          <a:miter lim="800000"/>
                          <a:headEnd/>
                          <a:tailEnd/>
                        </a:ln>
                      </wps:spPr>
                      <wps:txbx>
                        <w:txbxContent>
                          <w:p w14:paraId="1C2F821F" w14:textId="77777777" w:rsidR="00042501" w:rsidRPr="00C957A2" w:rsidRDefault="00042501" w:rsidP="00FA5396">
                            <w:pPr>
                              <w:spacing w:after="0" w:line="240" w:lineRule="auto"/>
                              <w:rPr>
                                <w:rFonts w:ascii="Sylfaen" w:hAnsi="Sylfaen"/>
                                <w:sz w:val="14"/>
                              </w:rPr>
                            </w:pPr>
                            <w:r>
                              <w:rPr>
                                <w:rFonts w:ascii="Sylfaen" w:hAnsi="Sylfaen"/>
                                <w:sz w:val="14"/>
                              </w:rPr>
                              <w:t>Unselfish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B74E8" id="_x0000_s1046" type="#_x0000_t202" style="position:absolute;left:0;text-align:left;margin-left:339.25pt;margin-top:65.75pt;width:87.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" fillcolor="white [3212]" strokecolor="white [3212]">
                <v:textbox style="mso-fit-shape-to-text:t">
                  <w:txbxContent>
                    <w:p w14:paraId="1C2F821F" w14:textId="77777777" w:rsidR="00042501" w:rsidRPr="00C957A2" w:rsidRDefault="00042501" w:rsidP="00FA5396">
                      <w:pPr>
                        <w:spacing w:after="0" w:line="240" w:lineRule="auto"/>
                        <w:rPr>
                          <w:rFonts w:ascii="Sylfaen" w:hAnsi="Sylfaen"/>
                          <w:sz w:val="14"/>
                        </w:rPr>
                      </w:pPr>
                      <w:r>
                        <w:rPr>
                          <w:rFonts w:ascii="Sylfaen" w:hAnsi="Sylfaen"/>
                          <w:sz w:val="14"/>
                        </w:rPr>
                        <w:t>Unselfish donations</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6912" behindDoc="0" locked="0" layoutInCell="1" allowOverlap="1" wp14:anchorId="1AB72601" wp14:editId="7F39A2BE">
                <wp:simplePos x="0" y="0"/>
                <wp:positionH relativeFrom="column">
                  <wp:posOffset>4308231</wp:posOffset>
                </wp:positionH>
                <wp:positionV relativeFrom="paragraph">
                  <wp:posOffset>571158</wp:posOffset>
                </wp:positionV>
                <wp:extent cx="1107831" cy="1404620"/>
                <wp:effectExtent l="0" t="0" r="16510" b="1143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1404620"/>
                        </a:xfrm>
                        <a:prstGeom prst="rect">
                          <a:avLst/>
                        </a:prstGeom>
                        <a:solidFill>
                          <a:schemeClr val="bg1"/>
                        </a:solidFill>
                        <a:ln w="9525">
                          <a:solidFill>
                            <a:schemeClr val="bg1"/>
                          </a:solidFill>
                          <a:miter lim="800000"/>
                          <a:headEnd/>
                          <a:tailEnd/>
                        </a:ln>
                      </wps:spPr>
                      <wps:txbx>
                        <w:txbxContent>
                          <w:p w14:paraId="39AA01D8" w14:textId="77777777" w:rsidR="00042501" w:rsidRPr="00C957A2" w:rsidRDefault="00042501" w:rsidP="00FA5396">
                            <w:pPr>
                              <w:spacing w:after="0" w:line="240" w:lineRule="auto"/>
                              <w:rPr>
                                <w:rFonts w:ascii="Sylfaen" w:hAnsi="Sylfaen"/>
                                <w:sz w:val="14"/>
                              </w:rPr>
                            </w:pPr>
                            <w:r>
                              <w:rPr>
                                <w:rFonts w:ascii="Sylfaen" w:hAnsi="Sylfaen"/>
                                <w:sz w:val="14"/>
                              </w:rPr>
                              <w:t>Total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72601" id="_x0000_s1047" type="#_x0000_t202" style="position:absolute;left:0;text-align:left;margin-left:339.25pt;margin-top:44.95pt;width:87.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" fillcolor="white [3212]" strokecolor="white [3212]">
                <v:textbox style="mso-fit-shape-to-text:t">
                  <w:txbxContent>
                    <w:p w14:paraId="39AA01D8" w14:textId="77777777" w:rsidR="00042501" w:rsidRPr="00C957A2" w:rsidRDefault="00042501" w:rsidP="00FA5396">
                      <w:pPr>
                        <w:spacing w:after="0" w:line="240" w:lineRule="auto"/>
                        <w:rPr>
                          <w:rFonts w:ascii="Sylfaen" w:hAnsi="Sylfaen"/>
                          <w:sz w:val="14"/>
                        </w:rPr>
                      </w:pPr>
                      <w:r>
                        <w:rPr>
                          <w:rFonts w:ascii="Sylfaen" w:hAnsi="Sylfaen"/>
                          <w:sz w:val="14"/>
                        </w:rPr>
                        <w:t>Total donations</w:t>
                      </w:r>
                    </w:p>
                  </w:txbxContent>
                </v:textbox>
              </v:shape>
            </w:pict>
          </mc:Fallback>
        </mc:AlternateContent>
      </w:r>
      <w:r w:rsidRPr="00FA5396">
        <w:rPr>
          <w:rFonts w:ascii="Sylfaen" w:hAnsi="Sylfaen" w:cs="Times New Roman"/>
          <w:noProof/>
        </w:rPr>
        <w:drawing>
          <wp:inline distT="0" distB="0" distL="0" distR="0" wp14:anchorId="61253D92" wp14:editId="6CB7EF44">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0521C2"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Source: National Center for Disease Control and Public Health</w:t>
      </w:r>
    </w:p>
    <w:p w14:paraId="22ECCF2B" w14:textId="6846A2BB"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To harmonize Georgian legislation with that of the EU</w:t>
      </w:r>
      <w:r w:rsidR="00FA5396" w:rsidRPr="00FA5396">
        <w:rPr>
          <w:rFonts w:ascii="Sylfaen" w:hAnsi="Sylfaen" w:cs="Times New Roman"/>
        </w:rPr>
        <w:t>, a working group was set up in June 2017</w:t>
      </w:r>
      <w:r>
        <w:rPr>
          <w:rFonts w:ascii="Sylfaen" w:hAnsi="Sylfaen" w:cs="Times New Roman"/>
        </w:rPr>
        <w:t xml:space="preserve"> that</w:t>
      </w:r>
      <w:r w:rsidR="00FA5396" w:rsidRPr="00FA5396">
        <w:rPr>
          <w:rFonts w:ascii="Sylfaen" w:hAnsi="Sylfaen" w:cs="Times New Roman"/>
        </w:rPr>
        <w:t xml:space="preserve"> aims to revise and update legislation on blood products and transfusions (Order 01-127/O of the Minister of Labor, Health and Social Affairs of Georgia, dated June 7, 2017).</w:t>
      </w:r>
    </w:p>
    <w:p w14:paraId="7C892EA0" w14:textId="5BA0C842" w:rsidR="00FA5396" w:rsidRPr="00FA5396" w:rsidRDefault="006E4D4A" w:rsidP="00FA5396">
      <w:pPr>
        <w:autoSpaceDE w:val="0"/>
        <w:autoSpaceDN w:val="0"/>
        <w:adjustRightInd w:val="0"/>
        <w:spacing w:after="200" w:line="276" w:lineRule="auto"/>
        <w:jc w:val="both"/>
        <w:rPr>
          <w:rFonts w:ascii="Sylfaen" w:hAnsi="Sylfaen" w:cs="Times New Roman"/>
        </w:rPr>
      </w:pPr>
      <w:r>
        <w:rPr>
          <w:rFonts w:ascii="Sylfaen" w:hAnsi="Sylfaen" w:cs="Times New Roman"/>
        </w:rPr>
        <w:t>Through</w:t>
      </w:r>
      <w:r w:rsidR="00FA5396" w:rsidRPr="00FA5396">
        <w:rPr>
          <w:rFonts w:ascii="Sylfaen" w:hAnsi="Sylfaen" w:cs="Times New Roman"/>
        </w:rPr>
        <w:t xml:space="preserve"> </w:t>
      </w:r>
      <w:r>
        <w:rPr>
          <w:rFonts w:ascii="Sylfaen" w:hAnsi="Sylfaen" w:cs="Times New Roman"/>
        </w:rPr>
        <w:t xml:space="preserve">a subsequent </w:t>
      </w:r>
      <w:r w:rsidR="00FA5396" w:rsidRPr="00FA5396">
        <w:rPr>
          <w:rFonts w:ascii="Sylfaen" w:hAnsi="Sylfaen" w:cs="Times New Roman"/>
        </w:rPr>
        <w:t xml:space="preserve">Order 01-2/N of the Minister of Labor, Health and Social Affairs of Georgia, dated July 17, 2017, a donor electronic database was made mandatory for all blood banks, </w:t>
      </w:r>
      <w:r>
        <w:rPr>
          <w:rFonts w:ascii="Sylfaen" w:hAnsi="Sylfaen" w:cs="Times New Roman"/>
        </w:rPr>
        <w:t>and then</w:t>
      </w:r>
      <w:r w:rsidR="00FA5396" w:rsidRPr="00FA5396">
        <w:rPr>
          <w:rFonts w:ascii="Sylfaen" w:hAnsi="Sylfaen" w:cs="Times New Roman"/>
        </w:rPr>
        <w:t xml:space="preserve"> Order 241/N</w:t>
      </w:r>
      <w:r>
        <w:rPr>
          <w:rFonts w:ascii="Sylfaen" w:hAnsi="Sylfaen" w:cs="Times New Roman"/>
        </w:rPr>
        <w:t>, on</w:t>
      </w:r>
      <w:r w:rsidR="00FA5396" w:rsidRPr="00FA5396">
        <w:rPr>
          <w:rFonts w:ascii="Sylfaen" w:hAnsi="Sylfaen" w:cs="Times New Roman"/>
        </w:rPr>
        <w:t xml:space="preserve"> October 24 of the same </w:t>
      </w:r>
      <w:r w:rsidRPr="00FA5396">
        <w:rPr>
          <w:rFonts w:ascii="Sylfaen" w:hAnsi="Sylfaen" w:cs="Times New Roman"/>
        </w:rPr>
        <w:t xml:space="preserve">year </w:t>
      </w:r>
      <w:r>
        <w:rPr>
          <w:rFonts w:ascii="Sylfaen" w:hAnsi="Sylfaen" w:cs="Times New Roman"/>
        </w:rPr>
        <w:t>Blood</w:t>
      </w:r>
      <w:r w:rsidR="00FA5396" w:rsidRPr="00FA5396">
        <w:rPr>
          <w:rFonts w:ascii="Sylfaen" w:hAnsi="Sylfaen" w:cs="Times New Roman"/>
        </w:rPr>
        <w:t xml:space="preserve"> Donation Restrictions made RNA </w:t>
      </w:r>
      <w:r>
        <w:rPr>
          <w:rFonts w:ascii="Sylfaen" w:hAnsi="Sylfaen" w:cs="Times New Roman"/>
        </w:rPr>
        <w:t xml:space="preserve">donation </w:t>
      </w:r>
      <w:r w:rsidR="00FA5396" w:rsidRPr="00FA5396">
        <w:rPr>
          <w:rFonts w:ascii="Sylfaen" w:hAnsi="Sylfaen" w:cs="Times New Roman"/>
        </w:rPr>
        <w:t>testing</w:t>
      </w:r>
      <w:r>
        <w:rPr>
          <w:rFonts w:ascii="Sylfaen" w:hAnsi="Sylfaen" w:cs="Times New Roman"/>
        </w:rPr>
        <w:t xml:space="preserve"> mandatory for donors at</w:t>
      </w:r>
      <w:r w:rsidR="00FA5396" w:rsidRPr="00FA5396">
        <w:rPr>
          <w:rFonts w:ascii="Sylfaen" w:hAnsi="Sylfaen" w:cs="Times New Roman"/>
        </w:rPr>
        <w:t xml:space="preserve"> high behavioral risk. In 2017, </w:t>
      </w:r>
      <w:r>
        <w:rPr>
          <w:rFonts w:ascii="Sylfaen" w:hAnsi="Sylfaen" w:cs="Times New Roman"/>
        </w:rPr>
        <w:t xml:space="preserve">the </w:t>
      </w:r>
      <w:r w:rsidR="00FA5396" w:rsidRPr="00FA5396">
        <w:rPr>
          <w:rFonts w:ascii="Sylfaen" w:hAnsi="Sylfaen" w:cs="Times New Roman"/>
        </w:rPr>
        <w:t>prevalence of hepatitis C among blood donors decreased from 1.8% to 1.4%. Prevalence of hepatitis C was 3.1% in first</w:t>
      </w:r>
      <w:r>
        <w:rPr>
          <w:rFonts w:ascii="Sylfaen" w:hAnsi="Sylfaen" w:cs="Times New Roman"/>
        </w:rPr>
        <w:t>-</w:t>
      </w:r>
      <w:r w:rsidR="00FA5396" w:rsidRPr="00FA5396">
        <w:rPr>
          <w:rFonts w:ascii="Sylfaen" w:hAnsi="Sylfaen" w:cs="Times New Roman"/>
        </w:rPr>
        <w:t xml:space="preserve">time donors, and 0.4% </w:t>
      </w:r>
      <w:r w:rsidR="00FA5396" w:rsidRPr="00FA5396">
        <w:rPr>
          <w:rFonts w:ascii="Sylfaen" w:hAnsi="Sylfaen" w:cs="Times New Roman"/>
        </w:rPr>
        <w:lastRenderedPageBreak/>
        <w:t xml:space="preserve">in </w:t>
      </w:r>
      <w:commentRangeStart w:id="47"/>
      <w:r w:rsidR="00FA5396" w:rsidRPr="00FA5396">
        <w:rPr>
          <w:rFonts w:ascii="Sylfaen" w:hAnsi="Sylfaen" w:cs="Times New Roman"/>
        </w:rPr>
        <w:t>recurrent donors</w:t>
      </w:r>
      <w:commentRangeEnd w:id="47"/>
      <w:r>
        <w:rPr>
          <w:rStyle w:val="CommentReference"/>
        </w:rPr>
        <w:commentReference w:id="47"/>
      </w:r>
      <w:r w:rsidR="00FA5396" w:rsidRPr="00FA5396">
        <w:rPr>
          <w:rFonts w:ascii="Sylfaen" w:hAnsi="Sylfaen" w:cs="Times New Roman"/>
        </w:rPr>
        <w:t>. High</w:t>
      </w:r>
      <w:r>
        <w:rPr>
          <w:rFonts w:ascii="Sylfaen" w:hAnsi="Sylfaen" w:cs="Times New Roman"/>
        </w:rPr>
        <w:t>er</w:t>
      </w:r>
      <w:r w:rsidR="00FA5396" w:rsidRPr="00FA5396">
        <w:rPr>
          <w:rFonts w:ascii="Sylfaen" w:hAnsi="Sylfaen" w:cs="Times New Roman"/>
        </w:rPr>
        <w:t xml:space="preserve"> HCV prevalence is characteristic </w:t>
      </w:r>
      <w:r>
        <w:rPr>
          <w:rFonts w:ascii="Sylfaen" w:hAnsi="Sylfaen" w:cs="Times New Roman"/>
        </w:rPr>
        <w:t xml:space="preserve">of middle-aged </w:t>
      </w:r>
      <w:proofErr w:type="gramStart"/>
      <w:r w:rsidR="00FA5396" w:rsidRPr="00FA5396">
        <w:rPr>
          <w:rFonts w:ascii="Sylfaen" w:hAnsi="Sylfaen" w:cs="Times New Roman"/>
        </w:rPr>
        <w:t>donors</w:t>
      </w:r>
      <w:r>
        <w:rPr>
          <w:rFonts w:ascii="Sylfaen" w:hAnsi="Sylfaen" w:cs="Times New Roman"/>
        </w:rPr>
        <w:t xml:space="preserve"> </w:t>
      </w:r>
      <w:r w:rsidR="00FA5396" w:rsidRPr="00FA5396">
        <w:rPr>
          <w:rFonts w:ascii="Sylfaen" w:hAnsi="Sylfaen" w:cs="Times New Roman"/>
        </w:rPr>
        <w:t xml:space="preserve"> (</w:t>
      </w:r>
      <w:proofErr w:type="gramEnd"/>
      <w:r w:rsidR="00FA5396" w:rsidRPr="00FA5396">
        <w:rPr>
          <w:rFonts w:ascii="Sylfaen" w:hAnsi="Sylfaen" w:cs="Times New Roman"/>
        </w:rPr>
        <w:t xml:space="preserve">2.8% - </w:t>
      </w:r>
      <w:r>
        <w:rPr>
          <w:rFonts w:ascii="Sylfaen" w:hAnsi="Sylfaen" w:cs="Times New Roman"/>
        </w:rPr>
        <w:t>for</w:t>
      </w:r>
      <w:r w:rsidR="00FA5396" w:rsidRPr="00FA5396">
        <w:rPr>
          <w:rFonts w:ascii="Sylfaen" w:hAnsi="Sylfaen" w:cs="Times New Roman"/>
        </w:rPr>
        <w:t xml:space="preserve"> 40-49 years, and 2.3% </w:t>
      </w:r>
      <w:r>
        <w:rPr>
          <w:rFonts w:ascii="Sylfaen" w:hAnsi="Sylfaen" w:cs="Times New Roman"/>
        </w:rPr>
        <w:t xml:space="preserve"> for</w:t>
      </w:r>
      <w:r w:rsidR="00FA5396" w:rsidRPr="00FA5396">
        <w:rPr>
          <w:rFonts w:ascii="Sylfaen" w:hAnsi="Sylfaen" w:cs="Times New Roman"/>
        </w:rPr>
        <w:t xml:space="preserve"> 50-59 years).  </w:t>
      </w:r>
    </w:p>
    <w:p w14:paraId="20AF1A85"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6: Distribution of anti-HCV+ Blood Donor by Age and Gender, 2017  </w:t>
      </w:r>
    </w:p>
    <w:p w14:paraId="78991523" w14:textId="77777777" w:rsidR="00FA5396" w:rsidRPr="00FA5396" w:rsidRDefault="00FA5396" w:rsidP="00FA5396">
      <w:pPr>
        <w:autoSpaceDE w:val="0"/>
        <w:autoSpaceDN w:val="0"/>
        <w:adjustRightInd w:val="0"/>
        <w:spacing w:after="200" w:line="276" w:lineRule="auto"/>
        <w:ind w:left="60"/>
        <w:jc w:val="both"/>
        <w:rPr>
          <w:rFonts w:ascii="Sylfaen" w:hAnsi="Sylfaen"/>
          <w:b/>
        </w:rPr>
      </w:pPr>
      <w:r w:rsidRPr="00FA5396">
        <w:rPr>
          <w:rFonts w:ascii="Sylfaen" w:hAnsi="Sylfaen"/>
          <w:noProof/>
        </w:rPr>
        <w:drawing>
          <wp:inline distT="0" distB="0" distL="0" distR="0" wp14:anchorId="6762ECC0" wp14:editId="59217510">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CCE218" w14:textId="1B885070" w:rsidR="00FA5396" w:rsidRPr="00FA5396" w:rsidRDefault="00FA5396" w:rsidP="00FA5396">
      <w:pPr>
        <w:autoSpaceDE w:val="0"/>
        <w:autoSpaceDN w:val="0"/>
        <w:adjustRightInd w:val="0"/>
        <w:spacing w:after="200" w:line="276" w:lineRule="auto"/>
        <w:ind w:left="60"/>
        <w:jc w:val="both"/>
        <w:rPr>
          <w:rFonts w:ascii="Sylfaen" w:hAnsi="Sylfaen" w:cs="Times New Roman"/>
        </w:rPr>
      </w:pPr>
      <w:r w:rsidRPr="00FA5396">
        <w:rPr>
          <w:rFonts w:ascii="Sylfaen" w:hAnsi="Sylfaen" w:cs="Times New Roman"/>
        </w:rPr>
        <w:t xml:space="preserve">During 2017, the Lugar Center </w:t>
      </w:r>
      <w:r w:rsidR="00D37508">
        <w:rPr>
          <w:rFonts w:ascii="Sylfaen" w:hAnsi="Sylfaen" w:cs="Times New Roman"/>
        </w:rPr>
        <w:t>tested</w:t>
      </w:r>
      <w:r w:rsidRPr="00FA5396">
        <w:rPr>
          <w:rFonts w:ascii="Sylfaen" w:hAnsi="Sylfaen" w:cs="Times New Roman"/>
        </w:rPr>
        <w:t xml:space="preserve"> 2,812 randomly selected blood samples for hepatitis C and B, HIV and syphilis. Only </w:t>
      </w:r>
      <w:r w:rsidR="00D37508">
        <w:rPr>
          <w:rFonts w:ascii="Sylfaen" w:hAnsi="Sylfaen" w:cs="Times New Roman"/>
        </w:rPr>
        <w:t>nine</w:t>
      </w:r>
      <w:r w:rsidRPr="00FA5396">
        <w:rPr>
          <w:rFonts w:ascii="Sylfaen" w:hAnsi="Sylfaen" w:cs="Times New Roman"/>
        </w:rPr>
        <w:t xml:space="preserve"> samples (0.3%) differed from the results already obtained (hepatitis C study).</w:t>
      </w:r>
    </w:p>
    <w:p w14:paraId="060A684C" w14:textId="7EB6B514" w:rsidR="00FA5396" w:rsidRPr="00FA5396" w:rsidRDefault="00FA5396" w:rsidP="00FA5396">
      <w:pPr>
        <w:autoSpaceDE w:val="0"/>
        <w:autoSpaceDN w:val="0"/>
        <w:adjustRightInd w:val="0"/>
        <w:spacing w:after="200" w:line="276" w:lineRule="auto"/>
        <w:ind w:left="60"/>
        <w:jc w:val="both"/>
        <w:rPr>
          <w:rFonts w:ascii="Sylfaen" w:hAnsi="Sylfaen" w:cs="Calibri"/>
        </w:rPr>
      </w:pPr>
      <w:r w:rsidRPr="00FA5396">
        <w:rPr>
          <w:rFonts w:ascii="Sylfaen" w:hAnsi="Sylfaen" w:cs="Times New Roman"/>
        </w:rPr>
        <w:t xml:space="preserve">The National Center for Disease Control and Public Health conducted focus group surveys in various target populations with an aim to study motivation factors and major obstacles to </w:t>
      </w:r>
      <w:r w:rsidR="00D37508">
        <w:rPr>
          <w:rFonts w:ascii="Sylfaen" w:hAnsi="Sylfaen" w:cs="Times New Roman"/>
        </w:rPr>
        <w:t xml:space="preserve">voluntary </w:t>
      </w:r>
      <w:r w:rsidRPr="00FA5396">
        <w:rPr>
          <w:rFonts w:ascii="Sylfaen" w:hAnsi="Sylfaen" w:cs="Times New Roman"/>
        </w:rPr>
        <w:t xml:space="preserve">donation and </w:t>
      </w:r>
      <w:r w:rsidR="00D37508">
        <w:rPr>
          <w:rFonts w:ascii="Sylfaen" w:hAnsi="Sylfaen" w:cs="Times New Roman"/>
        </w:rPr>
        <w:t>regular</w:t>
      </w:r>
      <w:r w:rsidRPr="00FA5396">
        <w:rPr>
          <w:rFonts w:ascii="Sylfaen" w:hAnsi="Sylfaen" w:cs="Times New Roman"/>
        </w:rPr>
        <w:t xml:space="preserve"> donation. </w:t>
      </w:r>
      <w:r w:rsidR="00D37508">
        <w:rPr>
          <w:rFonts w:ascii="Sylfaen" w:hAnsi="Sylfaen" w:cs="Times New Roman"/>
        </w:rPr>
        <w:t xml:space="preserve">Ninety-four </w:t>
      </w:r>
      <w:r w:rsidRPr="00FA5396">
        <w:rPr>
          <w:rFonts w:ascii="Sylfaen" w:hAnsi="Sylfaen" w:cs="Times New Roman"/>
        </w:rPr>
        <w:t>persons were interviewed (14 journalists, 34 potential donors, 15 volunteers and regular donors, 13 blood bank professional</w:t>
      </w:r>
      <w:r w:rsidR="00D37508">
        <w:rPr>
          <w:rFonts w:ascii="Sylfaen" w:hAnsi="Sylfaen" w:cs="Times New Roman"/>
        </w:rPr>
        <w:t>s</w:t>
      </w:r>
      <w:r w:rsidRPr="00FA5396">
        <w:rPr>
          <w:rFonts w:ascii="Sylfaen" w:hAnsi="Sylfaen" w:cs="Times New Roman"/>
        </w:rPr>
        <w:t xml:space="preserve">, and 18 representatives of community-based organizations). Results of the survey are provided </w:t>
      </w:r>
      <w:r w:rsidR="00D37508">
        <w:rPr>
          <w:rFonts w:ascii="Sylfaen" w:hAnsi="Sylfaen" w:cs="Times New Roman"/>
        </w:rPr>
        <w:t>in the following chart</w:t>
      </w:r>
      <w:r w:rsidRPr="00FA5396">
        <w:rPr>
          <w:rFonts w:ascii="Sylfaen" w:hAnsi="Sylfaen" w:cs="Times New Roman"/>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A5396" w:rsidRPr="00FA5396" w14:paraId="1C1EA775" w14:textId="77777777" w:rsidTr="00773928">
        <w:trPr>
          <w:trHeight w:val="346"/>
        </w:trPr>
        <w:tc>
          <w:tcPr>
            <w:tcW w:w="3289" w:type="dxa"/>
            <w:shd w:val="clear" w:color="auto" w:fill="DEEAF6" w:themeFill="accent5" w:themeFillTint="33"/>
          </w:tcPr>
          <w:p w14:paraId="584FDA37" w14:textId="379A0DA3"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w:t>
            </w:r>
            <w:r w:rsidR="00D37508">
              <w:rPr>
                <w:rFonts w:ascii="Sylfaen" w:hAnsi="Sylfaen"/>
                <w:i/>
                <w:sz w:val="20"/>
                <w:szCs w:val="20"/>
              </w:rPr>
              <w:t>by</w:t>
            </w:r>
            <w:r w:rsidRPr="00FA5396">
              <w:rPr>
                <w:rFonts w:ascii="Sylfaen" w:hAnsi="Sylfaen"/>
                <w:i/>
                <w:sz w:val="20"/>
                <w:szCs w:val="20"/>
              </w:rPr>
              <w:t xml:space="preserve"> blood banks</w:t>
            </w:r>
          </w:p>
        </w:tc>
        <w:tc>
          <w:tcPr>
            <w:tcW w:w="5848" w:type="dxa"/>
            <w:shd w:val="clear" w:color="auto" w:fill="DEEAF6" w:themeFill="accent5" w:themeFillTint="33"/>
          </w:tcPr>
          <w:p w14:paraId="0A734913"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Low level of public awareness</w:t>
            </w:r>
          </w:p>
          <w:p w14:paraId="03C71042"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Social problems</w:t>
            </w:r>
          </w:p>
          <w:p w14:paraId="06C769DB"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Faulty procedures from donor registration to blood distribution</w:t>
            </w:r>
          </w:p>
          <w:p w14:paraId="2B349AAD" w14:textId="77777777" w:rsidR="00FA5396" w:rsidRPr="00FA5396" w:rsidRDefault="00FA5396" w:rsidP="00B15533">
            <w:pPr>
              <w:pStyle w:val="ListParagraph"/>
              <w:numPr>
                <w:ilvl w:val="0"/>
                <w:numId w:val="12"/>
              </w:numPr>
              <w:jc w:val="both"/>
              <w:rPr>
                <w:rFonts w:ascii="Sylfaen" w:hAnsi="Sylfaen" w:cs="Sylfaen"/>
                <w:i/>
                <w:sz w:val="20"/>
                <w:szCs w:val="20"/>
              </w:rPr>
            </w:pPr>
            <w:r w:rsidRPr="00FA5396">
              <w:rPr>
                <w:rFonts w:ascii="Sylfaen" w:hAnsi="Sylfaen" w:cs="Sylfaen"/>
                <w:i/>
                <w:sz w:val="20"/>
                <w:szCs w:val="20"/>
              </w:rPr>
              <w:t>Donation stress and fear</w:t>
            </w:r>
          </w:p>
        </w:tc>
      </w:tr>
      <w:tr w:rsidR="00FA5396" w:rsidRPr="00FA5396" w14:paraId="6B366784" w14:textId="77777777" w:rsidTr="00773928">
        <w:trPr>
          <w:trHeight w:val="704"/>
        </w:trPr>
        <w:tc>
          <w:tcPr>
            <w:tcW w:w="3289" w:type="dxa"/>
            <w:shd w:val="clear" w:color="auto" w:fill="DEEAF6" w:themeFill="accent5" w:themeFillTint="33"/>
          </w:tcPr>
          <w:p w14:paraId="5F0AE75A" w14:textId="4B7C9D05" w:rsidR="00FA5396" w:rsidRPr="00FA5396" w:rsidRDefault="00FA5396" w:rsidP="00D37508">
            <w:pPr>
              <w:rPr>
                <w:rFonts w:ascii="Sylfaen" w:hAnsi="Sylfaen"/>
                <w:i/>
                <w:sz w:val="20"/>
                <w:szCs w:val="20"/>
              </w:rPr>
            </w:pPr>
            <w:r w:rsidRPr="00FA5396">
              <w:rPr>
                <w:rFonts w:ascii="Sylfaen" w:hAnsi="Sylfaen"/>
                <w:i/>
                <w:sz w:val="20"/>
                <w:szCs w:val="20"/>
              </w:rPr>
              <w:t xml:space="preserve">Problems identified by media </w:t>
            </w:r>
            <w:r w:rsidR="00D37508">
              <w:rPr>
                <w:rFonts w:ascii="Sylfaen" w:hAnsi="Sylfaen"/>
                <w:i/>
                <w:sz w:val="20"/>
                <w:szCs w:val="20"/>
              </w:rPr>
              <w:t>participants</w:t>
            </w:r>
          </w:p>
        </w:tc>
        <w:tc>
          <w:tcPr>
            <w:tcW w:w="5848" w:type="dxa"/>
            <w:shd w:val="clear" w:color="auto" w:fill="DEEAF6" w:themeFill="accent5" w:themeFillTint="33"/>
          </w:tcPr>
          <w:p w14:paraId="405A5C3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Lack of public confidence in blood banks</w:t>
            </w:r>
          </w:p>
          <w:p w14:paraId="65904866" w14:textId="6C096205" w:rsidR="00FA5396" w:rsidRPr="00FA5396" w:rsidRDefault="00FA5396" w:rsidP="00D37508">
            <w:pPr>
              <w:pStyle w:val="ListParagraph"/>
              <w:numPr>
                <w:ilvl w:val="0"/>
                <w:numId w:val="13"/>
              </w:numPr>
              <w:jc w:val="both"/>
              <w:rPr>
                <w:rFonts w:ascii="Sylfaen" w:hAnsi="Sylfaen"/>
                <w:i/>
                <w:sz w:val="20"/>
                <w:szCs w:val="20"/>
              </w:rPr>
            </w:pPr>
            <w:r w:rsidRPr="00FA5396">
              <w:rPr>
                <w:rFonts w:ascii="Sylfaen" w:hAnsi="Sylfaen" w:cs="Sylfaen"/>
                <w:i/>
                <w:sz w:val="20"/>
                <w:szCs w:val="20"/>
              </w:rPr>
              <w:t xml:space="preserve">The belief that blood products obtained by </w:t>
            </w:r>
            <w:r w:rsidR="00D37508">
              <w:rPr>
                <w:rFonts w:ascii="Sylfaen" w:hAnsi="Sylfaen" w:cs="Sylfaen"/>
                <w:i/>
                <w:sz w:val="20"/>
                <w:szCs w:val="20"/>
              </w:rPr>
              <w:t>voluntary</w:t>
            </w:r>
            <w:r w:rsidRPr="00FA5396">
              <w:rPr>
                <w:rFonts w:ascii="Sylfaen" w:hAnsi="Sylfaen" w:cs="Sylfaen"/>
                <w:i/>
                <w:sz w:val="20"/>
                <w:szCs w:val="20"/>
              </w:rPr>
              <w:t xml:space="preserve"> donation should not be sold</w:t>
            </w:r>
          </w:p>
        </w:tc>
      </w:tr>
      <w:tr w:rsidR="00FA5396" w:rsidRPr="00FA5396" w14:paraId="0DFDA63A" w14:textId="77777777" w:rsidTr="00773928">
        <w:trPr>
          <w:trHeight w:val="274"/>
        </w:trPr>
        <w:tc>
          <w:tcPr>
            <w:tcW w:w="3289" w:type="dxa"/>
            <w:shd w:val="clear" w:color="auto" w:fill="DEEAF6" w:themeFill="accent5" w:themeFillTint="33"/>
          </w:tcPr>
          <w:p w14:paraId="212E1377"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blood donors</w:t>
            </w:r>
          </w:p>
        </w:tc>
        <w:tc>
          <w:tcPr>
            <w:tcW w:w="5848" w:type="dxa"/>
            <w:shd w:val="clear" w:color="auto" w:fill="DEEAF6" w:themeFill="accent5" w:themeFillTint="33"/>
          </w:tcPr>
          <w:p w14:paraId="7FAD6DE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Improper system of blood production</w:t>
            </w:r>
          </w:p>
          <w:p w14:paraId="3B5E478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Remote location of blood banks </w:t>
            </w:r>
          </w:p>
          <w:p w14:paraId="2AEAF5C3" w14:textId="05D70E1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Lack of popularization of voluntary donations (such as the number of patients who have survived as a result of donations)</w:t>
            </w:r>
          </w:p>
          <w:p w14:paraId="12E30D03" w14:textId="4590BD24"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Absence of advertisements about voluntary donation </w:t>
            </w:r>
            <w:r w:rsidR="00D37508">
              <w:rPr>
                <w:rFonts w:ascii="Sylfaen" w:hAnsi="Sylfaen"/>
                <w:i/>
                <w:sz w:val="20"/>
                <w:szCs w:val="20"/>
              </w:rPr>
              <w:t>by</w:t>
            </w:r>
            <w:r w:rsidRPr="00FA5396">
              <w:rPr>
                <w:rFonts w:ascii="Sylfaen" w:hAnsi="Sylfaen"/>
                <w:i/>
                <w:sz w:val="20"/>
                <w:szCs w:val="20"/>
              </w:rPr>
              <w:t xml:space="preserve"> TV series and movies</w:t>
            </w:r>
          </w:p>
          <w:p w14:paraId="2B76F765" w14:textId="7B4DAF79" w:rsidR="00FA5396" w:rsidRPr="00FA5396" w:rsidRDefault="00D37508" w:rsidP="00B15533">
            <w:pPr>
              <w:pStyle w:val="ListParagraph"/>
              <w:numPr>
                <w:ilvl w:val="0"/>
                <w:numId w:val="14"/>
              </w:numPr>
              <w:jc w:val="both"/>
              <w:rPr>
                <w:rFonts w:ascii="Sylfaen" w:hAnsi="Sylfaen"/>
                <w:i/>
                <w:sz w:val="20"/>
                <w:szCs w:val="20"/>
              </w:rPr>
            </w:pPr>
            <w:r>
              <w:rPr>
                <w:rFonts w:ascii="Sylfaen" w:hAnsi="Sylfaen"/>
                <w:i/>
                <w:sz w:val="20"/>
                <w:szCs w:val="20"/>
              </w:rPr>
              <w:t>Lack of motivating</w:t>
            </w:r>
            <w:r w:rsidR="00FA5396" w:rsidRPr="00FA5396">
              <w:rPr>
                <w:rFonts w:ascii="Sylfaen" w:hAnsi="Sylfaen"/>
                <w:i/>
                <w:sz w:val="20"/>
                <w:szCs w:val="20"/>
              </w:rPr>
              <w:t xml:space="preserve"> factors such as free blood tests </w:t>
            </w:r>
          </w:p>
        </w:tc>
      </w:tr>
      <w:tr w:rsidR="00FA5396" w:rsidRPr="00FA5396" w14:paraId="58A710D9" w14:textId="77777777" w:rsidTr="00773928">
        <w:trPr>
          <w:trHeight w:val="1082"/>
        </w:trPr>
        <w:tc>
          <w:tcPr>
            <w:tcW w:w="3289" w:type="dxa"/>
            <w:shd w:val="clear" w:color="auto" w:fill="DEEAF6" w:themeFill="accent5" w:themeFillTint="33"/>
          </w:tcPr>
          <w:p w14:paraId="56DEABF4"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potential donors</w:t>
            </w:r>
          </w:p>
        </w:tc>
        <w:tc>
          <w:tcPr>
            <w:tcW w:w="5848" w:type="dxa"/>
            <w:shd w:val="clear" w:color="auto" w:fill="DEEAF6" w:themeFill="accent5" w:themeFillTint="33"/>
          </w:tcPr>
          <w:p w14:paraId="377781E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Lack of actuality of the issue</w:t>
            </w:r>
          </w:p>
          <w:p w14:paraId="7EBFB26A" w14:textId="266190EE"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The belief that blood products obtained by donations should not be sold</w:t>
            </w:r>
          </w:p>
          <w:p w14:paraId="1B2C867E"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 xml:space="preserve">Lack of motivational information provided by popular public figures  </w:t>
            </w:r>
          </w:p>
          <w:p w14:paraId="16305E87" w14:textId="1FE2BDD2" w:rsidR="00FA5396" w:rsidRPr="00FA5396" w:rsidRDefault="00D37508" w:rsidP="00B15533">
            <w:pPr>
              <w:pStyle w:val="ListParagraph"/>
              <w:numPr>
                <w:ilvl w:val="0"/>
                <w:numId w:val="15"/>
              </w:numPr>
              <w:rPr>
                <w:rFonts w:ascii="Sylfaen" w:hAnsi="Sylfaen"/>
                <w:i/>
                <w:sz w:val="20"/>
                <w:szCs w:val="20"/>
              </w:rPr>
            </w:pPr>
            <w:r>
              <w:rPr>
                <w:rFonts w:ascii="Sylfaen" w:hAnsi="Sylfaen"/>
                <w:i/>
                <w:sz w:val="20"/>
                <w:szCs w:val="20"/>
              </w:rPr>
              <w:t xml:space="preserve">Negative </w:t>
            </w:r>
            <w:r w:rsidR="00FA5396" w:rsidRPr="00FA5396">
              <w:rPr>
                <w:rFonts w:ascii="Sylfaen" w:hAnsi="Sylfaen"/>
                <w:i/>
                <w:sz w:val="20"/>
                <w:szCs w:val="20"/>
              </w:rPr>
              <w:t xml:space="preserve">myths about donor blood </w:t>
            </w:r>
          </w:p>
        </w:tc>
      </w:tr>
      <w:tr w:rsidR="00FA5396" w:rsidRPr="00FA5396" w14:paraId="40545933" w14:textId="77777777" w:rsidTr="00773928">
        <w:trPr>
          <w:trHeight w:val="818"/>
        </w:trPr>
        <w:tc>
          <w:tcPr>
            <w:tcW w:w="3289" w:type="dxa"/>
            <w:shd w:val="clear" w:color="auto" w:fill="DEEAF6" w:themeFill="accent5" w:themeFillTint="33"/>
          </w:tcPr>
          <w:p w14:paraId="1C3E2A54" w14:textId="282CDD21" w:rsidR="00FA5396" w:rsidRPr="00FA5396" w:rsidRDefault="00FA5396" w:rsidP="00D37508">
            <w:pPr>
              <w:rPr>
                <w:rFonts w:ascii="Sylfaen" w:hAnsi="Sylfaen"/>
                <w:i/>
                <w:sz w:val="20"/>
                <w:szCs w:val="20"/>
              </w:rPr>
            </w:pPr>
            <w:r w:rsidRPr="00FA5396">
              <w:rPr>
                <w:rFonts w:ascii="Sylfaen" w:hAnsi="Sylfaen"/>
                <w:i/>
                <w:sz w:val="20"/>
                <w:szCs w:val="20"/>
              </w:rPr>
              <w:lastRenderedPageBreak/>
              <w:t xml:space="preserve">Problems seen by community </w:t>
            </w:r>
            <w:r w:rsidR="00D37508">
              <w:rPr>
                <w:rFonts w:ascii="Sylfaen" w:hAnsi="Sylfaen"/>
                <w:i/>
                <w:sz w:val="20"/>
                <w:szCs w:val="20"/>
              </w:rPr>
              <w:t>members</w:t>
            </w:r>
          </w:p>
        </w:tc>
        <w:tc>
          <w:tcPr>
            <w:tcW w:w="5848" w:type="dxa"/>
            <w:shd w:val="clear" w:color="auto" w:fill="DEEAF6" w:themeFill="accent5" w:themeFillTint="33"/>
          </w:tcPr>
          <w:p w14:paraId="17EA95A9"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Distrust of blood banks</w:t>
            </w:r>
          </w:p>
          <w:p w14:paraId="1D7C3044" w14:textId="0BA60301" w:rsidR="00FA5396" w:rsidRPr="00FA5396" w:rsidRDefault="00FA5396" w:rsidP="00D37508">
            <w:pPr>
              <w:pStyle w:val="ListParagraph"/>
              <w:numPr>
                <w:ilvl w:val="0"/>
                <w:numId w:val="16"/>
              </w:numPr>
              <w:rPr>
                <w:rFonts w:ascii="Sylfaen" w:hAnsi="Sylfaen"/>
                <w:i/>
                <w:sz w:val="20"/>
                <w:szCs w:val="20"/>
              </w:rPr>
            </w:pPr>
            <w:r w:rsidRPr="00FA5396">
              <w:rPr>
                <w:rFonts w:ascii="Sylfaen" w:hAnsi="Sylfaen"/>
                <w:i/>
                <w:sz w:val="20"/>
                <w:szCs w:val="20"/>
              </w:rPr>
              <w:t xml:space="preserve">Insufficient motivation for voluntary </w:t>
            </w:r>
            <w:proofErr w:type="spellStart"/>
            <w:r w:rsidRPr="00FA5396">
              <w:rPr>
                <w:rFonts w:ascii="Sylfaen" w:hAnsi="Sylfaen"/>
                <w:i/>
                <w:sz w:val="20"/>
                <w:szCs w:val="20"/>
              </w:rPr>
              <w:t>donorship</w:t>
            </w:r>
            <w:proofErr w:type="spellEnd"/>
            <w:r w:rsidRPr="00FA5396">
              <w:rPr>
                <w:rFonts w:ascii="Sylfaen" w:hAnsi="Sylfaen"/>
                <w:i/>
                <w:sz w:val="20"/>
                <w:szCs w:val="20"/>
              </w:rPr>
              <w:t xml:space="preserve"> </w:t>
            </w:r>
          </w:p>
        </w:tc>
      </w:tr>
    </w:tbl>
    <w:p w14:paraId="7EEED1B7" w14:textId="77777777" w:rsidR="00FA5396" w:rsidRPr="00FA5396" w:rsidRDefault="00FA5396" w:rsidP="00FA5396">
      <w:pPr>
        <w:shd w:val="clear" w:color="auto" w:fill="FFFFFF"/>
        <w:spacing w:before="120" w:after="120" w:line="300" w:lineRule="atLeast"/>
        <w:contextualSpacing/>
        <w:jc w:val="both"/>
        <w:outlineLvl w:val="0"/>
        <w:rPr>
          <w:rFonts w:ascii="Sylfaen" w:eastAsia="Times New Roman" w:hAnsi="Sylfaen"/>
          <w:bCs/>
          <w:color w:val="000000"/>
          <w:kern w:val="36"/>
          <w:lang w:eastAsia="ka-GE"/>
        </w:rPr>
      </w:pPr>
    </w:p>
    <w:p w14:paraId="2AF051AB" w14:textId="51AFAD92" w:rsidR="00FA5396" w:rsidRPr="00FA5396" w:rsidRDefault="00D37508" w:rsidP="00FA5396">
      <w:pPr>
        <w:jc w:val="both"/>
        <w:rPr>
          <w:rFonts w:ascii="Sylfaen" w:hAnsi="Sylfaen"/>
          <w:lang w:eastAsia="ka-GE"/>
        </w:rPr>
      </w:pPr>
      <w:r>
        <w:rPr>
          <w:rFonts w:ascii="Sylfaen" w:hAnsi="Sylfaen"/>
          <w:lang w:eastAsia="ka-GE"/>
        </w:rPr>
        <w:t>A vigorous</w:t>
      </w:r>
      <w:r w:rsidR="00FA5396" w:rsidRPr="00FA5396">
        <w:rPr>
          <w:rFonts w:ascii="Sylfaen" w:hAnsi="Sylfaen"/>
          <w:lang w:eastAsia="ka-GE"/>
        </w:rPr>
        <w:t xml:space="preserve"> communication campaign was </w:t>
      </w:r>
      <w:r>
        <w:rPr>
          <w:rFonts w:ascii="Sylfaen" w:hAnsi="Sylfaen"/>
          <w:lang w:eastAsia="ka-GE"/>
        </w:rPr>
        <w:t>carried out</w:t>
      </w:r>
      <w:r w:rsidR="00FA5396" w:rsidRPr="00FA5396">
        <w:rPr>
          <w:rFonts w:ascii="Sylfaen" w:hAnsi="Sylfaen"/>
          <w:lang w:eastAsia="ka-GE"/>
        </w:rPr>
        <w:t xml:space="preserve"> within the framework of the Safe Blood State Program</w:t>
      </w:r>
      <w:r>
        <w:rPr>
          <w:rFonts w:ascii="Sylfaen" w:hAnsi="Sylfaen"/>
          <w:lang w:eastAsia="ka-GE"/>
        </w:rPr>
        <w:t xml:space="preserve"> with c</w:t>
      </w:r>
      <w:r w:rsidR="00FA5396" w:rsidRPr="00FA5396">
        <w:rPr>
          <w:rFonts w:ascii="Sylfaen" w:hAnsi="Sylfaen"/>
          <w:lang w:eastAsia="ka-GE"/>
        </w:rPr>
        <w:t xml:space="preserve">reative </w:t>
      </w:r>
      <w:r w:rsidRPr="00D37508">
        <w:rPr>
          <w:rFonts w:ascii="Sylfaen" w:hAnsi="Sylfaen"/>
          <w:lang w:eastAsia="ka-GE"/>
        </w:rPr>
        <w:t xml:space="preserve">online </w:t>
      </w:r>
      <w:r w:rsidR="00FA5396" w:rsidRPr="00FA5396">
        <w:rPr>
          <w:rFonts w:ascii="Sylfaen" w:hAnsi="Sylfaen"/>
          <w:lang w:eastAsia="ka-GE"/>
        </w:rPr>
        <w:t xml:space="preserve">posts and 24 infographics </w:t>
      </w:r>
      <w:r>
        <w:rPr>
          <w:rFonts w:ascii="Sylfaen" w:hAnsi="Sylfaen"/>
          <w:lang w:eastAsia="ka-GE"/>
        </w:rPr>
        <w:t>on</w:t>
      </w:r>
      <w:r w:rsidR="00FA5396" w:rsidRPr="00FA5396">
        <w:rPr>
          <w:rFonts w:ascii="Sylfaen" w:hAnsi="Sylfaen"/>
          <w:lang w:eastAsia="ka-GE"/>
        </w:rPr>
        <w:t xml:space="preserve"> awareness</w:t>
      </w:r>
      <w:r>
        <w:rPr>
          <w:rFonts w:ascii="Sylfaen" w:hAnsi="Sylfaen"/>
          <w:lang w:eastAsia="ka-GE"/>
        </w:rPr>
        <w:t>-</w:t>
      </w:r>
      <w:r w:rsidR="00FA5396" w:rsidRPr="00FA5396">
        <w:rPr>
          <w:rFonts w:ascii="Sylfaen" w:hAnsi="Sylfaen"/>
          <w:lang w:eastAsia="ka-GE"/>
        </w:rPr>
        <w:t xml:space="preserve">raising </w:t>
      </w:r>
      <w:r>
        <w:rPr>
          <w:rFonts w:ascii="Sylfaen" w:hAnsi="Sylfaen"/>
          <w:lang w:eastAsia="ka-GE"/>
        </w:rPr>
        <w:t xml:space="preserve">about blood donations, </w:t>
      </w:r>
      <w:r w:rsidR="00FA5396" w:rsidRPr="00FA5396">
        <w:rPr>
          <w:rFonts w:ascii="Sylfaen" w:hAnsi="Sylfaen"/>
          <w:lang w:eastAsia="ka-GE"/>
        </w:rPr>
        <w:t xml:space="preserve"> periodically posted on the Facebook website of blood donation (</w:t>
      </w:r>
      <w:hyperlink r:id="rId31" w:history="1">
        <w:r w:rsidR="00FA5396" w:rsidRPr="00FA5396">
          <w:rPr>
            <w:rStyle w:val="Hyperlink"/>
            <w:rFonts w:ascii="Sylfaen" w:hAnsi="Sylfaen"/>
            <w:lang w:eastAsia="ka-GE"/>
          </w:rPr>
          <w:t>https://m.me/gaxdidonori</w:t>
        </w:r>
      </w:hyperlink>
      <w:r w:rsidR="00FA5396" w:rsidRPr="00FA5396">
        <w:rPr>
          <w:rFonts w:ascii="Sylfaen" w:hAnsi="Sylfaen"/>
          <w:lang w:eastAsia="ka-GE"/>
        </w:rPr>
        <w:t xml:space="preserve">). </w:t>
      </w:r>
      <w:r>
        <w:rPr>
          <w:rFonts w:ascii="Sylfaen" w:hAnsi="Sylfaen"/>
          <w:lang w:eastAsia="ka-GE"/>
        </w:rPr>
        <w:t>Ten</w:t>
      </w:r>
      <w:r w:rsidR="00FA5396" w:rsidRPr="00FA5396">
        <w:rPr>
          <w:rFonts w:ascii="Sylfaen" w:hAnsi="Sylfaen"/>
          <w:lang w:eastAsia="ka-GE"/>
        </w:rPr>
        <w:t xml:space="preserve"> TV programs, 13 educational and information articles, and 29,367 short text messages were prepared and </w:t>
      </w:r>
      <w:r>
        <w:rPr>
          <w:rFonts w:ascii="Sylfaen" w:hAnsi="Sylfaen"/>
          <w:lang w:eastAsia="ka-GE"/>
        </w:rPr>
        <w:t>published online</w:t>
      </w:r>
      <w:r w:rsidR="00FA5396" w:rsidRPr="00FA5396">
        <w:rPr>
          <w:rFonts w:ascii="Sylfaen" w:hAnsi="Sylfaen"/>
          <w:lang w:eastAsia="ka-GE"/>
        </w:rPr>
        <w:t>.</w:t>
      </w:r>
    </w:p>
    <w:p w14:paraId="6079CE15" w14:textId="77777777" w:rsidR="00FA5396" w:rsidRPr="00D37508" w:rsidRDefault="00FA5396" w:rsidP="00FA5396">
      <w:pPr>
        <w:shd w:val="clear" w:color="auto" w:fill="FFFFFF"/>
        <w:spacing w:before="100" w:beforeAutospacing="1" w:after="75" w:line="240" w:lineRule="auto"/>
        <w:jc w:val="both"/>
        <w:rPr>
          <w:rFonts w:ascii="Sylfaen" w:hAnsi="Sylfaen"/>
          <w:b/>
          <w:color w:val="2C5296"/>
          <w:highlight w:val="yellow"/>
        </w:rPr>
      </w:pPr>
      <w:r w:rsidRPr="00D37508">
        <w:rPr>
          <w:rFonts w:ascii="Sylfaen" w:hAnsi="Sylfaen"/>
          <w:b/>
          <w:color w:val="2C5296"/>
          <w:highlight w:val="yellow"/>
        </w:rPr>
        <w:t xml:space="preserve">Table 8. Evaluation Indicators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478"/>
        <w:gridCol w:w="1107"/>
        <w:gridCol w:w="2014"/>
        <w:gridCol w:w="984"/>
        <w:gridCol w:w="907"/>
        <w:gridCol w:w="1391"/>
      </w:tblGrid>
      <w:tr w:rsidR="00FA5396" w:rsidRPr="00D37508" w14:paraId="72A09041" w14:textId="77777777" w:rsidTr="00773928">
        <w:trPr>
          <w:trHeight w:val="425"/>
          <w:tblHeader/>
          <w:jc w:val="center"/>
        </w:trPr>
        <w:tc>
          <w:tcPr>
            <w:tcW w:w="585" w:type="pct"/>
          </w:tcPr>
          <w:p w14:paraId="3BE3E7FA" w14:textId="77777777" w:rsidR="00FA5396" w:rsidRPr="00D37508" w:rsidRDefault="00FA5396" w:rsidP="00773928">
            <w:pPr>
              <w:rPr>
                <w:rFonts w:ascii="Sylfaen" w:hAnsi="Sylfaen"/>
                <w:b/>
                <w:sz w:val="18"/>
                <w:szCs w:val="18"/>
                <w:highlight w:val="yellow"/>
              </w:rPr>
            </w:pPr>
            <w:r w:rsidRPr="00D37508">
              <w:rPr>
                <w:rFonts w:ascii="Sylfaen" w:hAnsi="Sylfaen"/>
                <w:b/>
                <w:sz w:val="18"/>
                <w:szCs w:val="18"/>
                <w:highlight w:val="yellow"/>
              </w:rPr>
              <w:t xml:space="preserve"> </w:t>
            </w:r>
            <w:r w:rsidRPr="00D37508">
              <w:rPr>
                <w:rFonts w:ascii="Sylfaen" w:hAnsi="Sylfaen" w:cs="Sylfaen"/>
                <w:b/>
                <w:sz w:val="18"/>
                <w:szCs w:val="18"/>
                <w:highlight w:val="yellow"/>
              </w:rPr>
              <w:t>Objective</w:t>
            </w:r>
          </w:p>
        </w:tc>
        <w:tc>
          <w:tcPr>
            <w:tcW w:w="828" w:type="pct"/>
            <w:shd w:val="clear" w:color="auto" w:fill="auto"/>
          </w:tcPr>
          <w:p w14:paraId="31472E53" w14:textId="77777777" w:rsidR="00FA5396" w:rsidRPr="00D37508" w:rsidRDefault="00FA5396" w:rsidP="00773928">
            <w:pPr>
              <w:rPr>
                <w:rFonts w:ascii="Sylfaen" w:hAnsi="Sylfaen"/>
                <w:b/>
                <w:sz w:val="18"/>
                <w:szCs w:val="18"/>
                <w:highlight w:val="yellow"/>
              </w:rPr>
            </w:pPr>
            <w:bookmarkStart w:id="48" w:name="_Toc534037624"/>
            <w:r w:rsidRPr="00D37508">
              <w:rPr>
                <w:rFonts w:ascii="Sylfaen" w:hAnsi="Sylfaen" w:cs="Sylfaen"/>
                <w:b/>
                <w:sz w:val="18"/>
                <w:szCs w:val="18"/>
                <w:highlight w:val="yellow"/>
              </w:rPr>
              <w:t>Indicator</w:t>
            </w:r>
            <w:bookmarkEnd w:id="48"/>
          </w:p>
        </w:tc>
        <w:tc>
          <w:tcPr>
            <w:tcW w:w="620" w:type="pct"/>
          </w:tcPr>
          <w:p w14:paraId="12C8EB17" w14:textId="77777777" w:rsidR="00FA5396" w:rsidRPr="00D37508" w:rsidRDefault="00FA5396" w:rsidP="00773928">
            <w:pPr>
              <w:rPr>
                <w:rFonts w:ascii="Sylfaen" w:hAnsi="Sylfaen"/>
                <w:b/>
                <w:color w:val="000000"/>
                <w:sz w:val="18"/>
                <w:szCs w:val="18"/>
                <w:highlight w:val="yellow"/>
              </w:rPr>
            </w:pPr>
            <w:r w:rsidRPr="00D37508">
              <w:rPr>
                <w:rFonts w:ascii="Sylfaen" w:hAnsi="Sylfaen"/>
                <w:b/>
                <w:color w:val="000000"/>
                <w:sz w:val="18"/>
                <w:szCs w:val="18"/>
                <w:highlight w:val="yellow"/>
              </w:rPr>
              <w:t>Baseline indicator</w:t>
            </w:r>
          </w:p>
        </w:tc>
        <w:tc>
          <w:tcPr>
            <w:tcW w:w="1128" w:type="pct"/>
            <w:shd w:val="clear" w:color="auto" w:fill="auto"/>
          </w:tcPr>
          <w:p w14:paraId="40EF8907" w14:textId="77777777" w:rsidR="00FA5396" w:rsidRPr="00D37508" w:rsidRDefault="00FA5396" w:rsidP="00773928">
            <w:pPr>
              <w:rPr>
                <w:rFonts w:ascii="Sylfaen" w:hAnsi="Sylfaen"/>
                <w:b/>
                <w:sz w:val="18"/>
                <w:szCs w:val="18"/>
                <w:highlight w:val="yellow"/>
              </w:rPr>
            </w:pPr>
            <w:r w:rsidRPr="00D37508">
              <w:rPr>
                <w:rFonts w:ascii="Sylfaen" w:hAnsi="Sylfaen"/>
                <w:b/>
                <w:color w:val="000000"/>
                <w:sz w:val="18"/>
                <w:szCs w:val="18"/>
                <w:highlight w:val="yellow"/>
              </w:rPr>
              <w:t xml:space="preserve">Measurement unit </w:t>
            </w:r>
          </w:p>
        </w:tc>
        <w:tc>
          <w:tcPr>
            <w:tcW w:w="551" w:type="pct"/>
            <w:shd w:val="clear" w:color="auto" w:fill="auto"/>
          </w:tcPr>
          <w:p w14:paraId="4068A9CF" w14:textId="77777777" w:rsidR="00FA5396" w:rsidRPr="00D37508" w:rsidRDefault="00FA5396" w:rsidP="00773928">
            <w:pPr>
              <w:rPr>
                <w:rFonts w:ascii="Sylfaen" w:hAnsi="Sylfaen"/>
                <w:b/>
                <w:sz w:val="18"/>
                <w:szCs w:val="18"/>
                <w:highlight w:val="yellow"/>
              </w:rPr>
            </w:pPr>
            <w:r w:rsidRPr="00D37508">
              <w:rPr>
                <w:rFonts w:ascii="Sylfaen" w:hAnsi="Sylfaen"/>
                <w:b/>
                <w:color w:val="000000"/>
                <w:sz w:val="18"/>
                <w:szCs w:val="18"/>
                <w:highlight w:val="yellow"/>
              </w:rPr>
              <w:t xml:space="preserve">Source </w:t>
            </w:r>
          </w:p>
        </w:tc>
        <w:tc>
          <w:tcPr>
            <w:tcW w:w="508" w:type="pct"/>
            <w:shd w:val="clear" w:color="auto" w:fill="auto"/>
          </w:tcPr>
          <w:p w14:paraId="0A4742FE" w14:textId="77777777" w:rsidR="00FA5396" w:rsidRPr="00D37508" w:rsidRDefault="00FA5396" w:rsidP="00773928">
            <w:pPr>
              <w:rPr>
                <w:rFonts w:ascii="Sylfaen" w:hAnsi="Sylfaen"/>
                <w:b/>
                <w:sz w:val="18"/>
                <w:szCs w:val="18"/>
                <w:highlight w:val="yellow"/>
              </w:rPr>
            </w:pPr>
            <w:bookmarkStart w:id="49" w:name="_Toc533522905"/>
            <w:bookmarkStart w:id="50" w:name="_Toc534037627"/>
            <w:r w:rsidRPr="00D37508">
              <w:rPr>
                <w:rFonts w:ascii="Sylfaen" w:hAnsi="Sylfaen"/>
                <w:b/>
                <w:color w:val="000000"/>
                <w:sz w:val="18"/>
                <w:szCs w:val="18"/>
                <w:highlight w:val="yellow"/>
              </w:rPr>
              <w:t>Value</w:t>
            </w:r>
            <w:bookmarkEnd w:id="49"/>
            <w:bookmarkEnd w:id="50"/>
            <w:r w:rsidRPr="00D37508">
              <w:rPr>
                <w:rFonts w:ascii="Sylfaen" w:hAnsi="Sylfaen"/>
                <w:b/>
                <w:color w:val="000000"/>
                <w:sz w:val="18"/>
                <w:szCs w:val="18"/>
                <w:highlight w:val="yellow"/>
              </w:rPr>
              <w:t>/outcome</w:t>
            </w:r>
          </w:p>
        </w:tc>
        <w:tc>
          <w:tcPr>
            <w:tcW w:w="779" w:type="pct"/>
          </w:tcPr>
          <w:p w14:paraId="6AE1C71D" w14:textId="77777777" w:rsidR="00FA5396" w:rsidRPr="00D37508" w:rsidRDefault="00FA5396" w:rsidP="00773928">
            <w:pPr>
              <w:rPr>
                <w:rFonts w:ascii="Sylfaen" w:hAnsi="Sylfaen" w:cs="Sylfaen"/>
                <w:b/>
                <w:sz w:val="18"/>
                <w:szCs w:val="18"/>
                <w:highlight w:val="yellow"/>
              </w:rPr>
            </w:pPr>
            <w:r w:rsidRPr="00D37508">
              <w:rPr>
                <w:rFonts w:ascii="Sylfaen" w:hAnsi="Sylfaen"/>
                <w:b/>
                <w:color w:val="000000"/>
                <w:sz w:val="18"/>
                <w:szCs w:val="18"/>
                <w:highlight w:val="yellow"/>
              </w:rPr>
              <w:t xml:space="preserve">Comment </w:t>
            </w:r>
          </w:p>
        </w:tc>
      </w:tr>
      <w:tr w:rsidR="00FA5396" w:rsidRPr="00FA5396" w14:paraId="6A059021" w14:textId="77777777" w:rsidTr="00773928">
        <w:trPr>
          <w:trHeight w:val="1817"/>
          <w:jc w:val="center"/>
        </w:trPr>
        <w:tc>
          <w:tcPr>
            <w:tcW w:w="585" w:type="pct"/>
          </w:tcPr>
          <w:p w14:paraId="14CAFD09" w14:textId="77777777" w:rsidR="00FA5396" w:rsidRPr="00D37508" w:rsidRDefault="00FA5396" w:rsidP="00773928">
            <w:pPr>
              <w:spacing w:after="0" w:line="240" w:lineRule="auto"/>
              <w:rPr>
                <w:rFonts w:ascii="Sylfaen" w:hAnsi="Sylfaen"/>
                <w:color w:val="000000"/>
                <w:sz w:val="18"/>
                <w:szCs w:val="18"/>
                <w:highlight w:val="yellow"/>
              </w:rPr>
            </w:pPr>
            <w:r w:rsidRPr="00D37508">
              <w:rPr>
                <w:rFonts w:ascii="Sylfaen" w:hAnsi="Sylfaen"/>
                <w:color w:val="000000"/>
                <w:sz w:val="18"/>
                <w:szCs w:val="18"/>
                <w:highlight w:val="yellow"/>
              </w:rPr>
              <w:t xml:space="preserve">3a. Prevention of transmission of hepatitis C and other </w:t>
            </w:r>
            <w:proofErr w:type="spellStart"/>
            <w:r w:rsidRPr="00D37508">
              <w:rPr>
                <w:rFonts w:ascii="Sylfaen" w:hAnsi="Sylfaen"/>
                <w:color w:val="000000"/>
                <w:sz w:val="18"/>
                <w:szCs w:val="18"/>
                <w:highlight w:val="yellow"/>
              </w:rPr>
              <w:t>bloodborne</w:t>
            </w:r>
            <w:proofErr w:type="spellEnd"/>
            <w:r w:rsidRPr="00D37508">
              <w:rPr>
                <w:rFonts w:ascii="Sylfaen" w:hAnsi="Sylfaen"/>
                <w:color w:val="000000"/>
                <w:sz w:val="18"/>
                <w:szCs w:val="18"/>
                <w:highlight w:val="yellow"/>
              </w:rPr>
              <w:t xml:space="preserve"> diseases associated with medical services</w:t>
            </w:r>
          </w:p>
        </w:tc>
        <w:tc>
          <w:tcPr>
            <w:tcW w:w="828" w:type="pct"/>
            <w:shd w:val="clear" w:color="auto" w:fill="auto"/>
          </w:tcPr>
          <w:p w14:paraId="4A59F9A4" w14:textId="77777777" w:rsidR="00FA5396" w:rsidRPr="00D37508" w:rsidRDefault="00FA5396" w:rsidP="00773928">
            <w:pPr>
              <w:spacing w:after="0" w:line="240" w:lineRule="auto"/>
              <w:rPr>
                <w:rFonts w:ascii="Sylfaen" w:hAnsi="Sylfaen"/>
                <w:color w:val="000000"/>
                <w:sz w:val="18"/>
                <w:szCs w:val="18"/>
                <w:highlight w:val="yellow"/>
              </w:rPr>
            </w:pPr>
            <w:r w:rsidRPr="00D37508">
              <w:rPr>
                <w:rFonts w:ascii="Sylfaen" w:eastAsia="Sylfaen" w:hAnsi="Sylfaen"/>
                <w:sz w:val="18"/>
                <w:szCs w:val="18"/>
                <w:highlight w:val="yellow"/>
                <w:lang w:eastAsia="x-none"/>
              </w:rPr>
              <w:t>Percentage of blood banks using the National Blood Registry</w:t>
            </w:r>
          </w:p>
        </w:tc>
        <w:tc>
          <w:tcPr>
            <w:tcW w:w="620" w:type="pct"/>
          </w:tcPr>
          <w:p w14:paraId="78CAEB55" w14:textId="77777777" w:rsidR="00FA5396" w:rsidRPr="00D37508" w:rsidRDefault="00FA5396" w:rsidP="00773928">
            <w:pPr>
              <w:spacing w:after="0" w:line="240" w:lineRule="auto"/>
              <w:rPr>
                <w:rFonts w:ascii="Sylfaen" w:hAnsi="Sylfaen"/>
                <w:b/>
                <w:color w:val="000000"/>
                <w:sz w:val="18"/>
                <w:szCs w:val="18"/>
                <w:highlight w:val="yellow"/>
              </w:rPr>
            </w:pPr>
            <w:r w:rsidRPr="00D37508">
              <w:rPr>
                <w:rFonts w:ascii="Sylfaen" w:eastAsia="Sylfaen" w:hAnsi="Sylfaen"/>
                <w:sz w:val="18"/>
                <w:szCs w:val="18"/>
                <w:highlight w:val="yellow"/>
                <w:lang w:eastAsia="x-none"/>
              </w:rPr>
              <w:t>16</w:t>
            </w:r>
          </w:p>
        </w:tc>
        <w:tc>
          <w:tcPr>
            <w:tcW w:w="1128" w:type="pct"/>
            <w:shd w:val="clear" w:color="auto" w:fill="auto"/>
          </w:tcPr>
          <w:p w14:paraId="1BB30528" w14:textId="77777777" w:rsidR="00FA5396" w:rsidRPr="00D37508" w:rsidRDefault="00FA5396" w:rsidP="00773928">
            <w:pPr>
              <w:spacing w:after="0" w:line="240" w:lineRule="auto"/>
              <w:rPr>
                <w:rFonts w:ascii="Sylfaen" w:hAnsi="Sylfaen"/>
                <w:b/>
                <w:color w:val="000000"/>
                <w:sz w:val="18"/>
                <w:szCs w:val="18"/>
                <w:highlight w:val="yellow"/>
              </w:rPr>
            </w:pPr>
            <w:r w:rsidRPr="00D37508">
              <w:rPr>
                <w:rFonts w:ascii="Sylfaen" w:eastAsia="Sylfaen" w:hAnsi="Sylfaen"/>
                <w:sz w:val="18"/>
                <w:szCs w:val="18"/>
                <w:highlight w:val="yellow"/>
                <w:lang w:eastAsia="x-none"/>
              </w:rPr>
              <w:t>National Blood Registry</w:t>
            </w:r>
          </w:p>
        </w:tc>
        <w:tc>
          <w:tcPr>
            <w:tcW w:w="551" w:type="pct"/>
            <w:shd w:val="clear" w:color="auto" w:fill="auto"/>
          </w:tcPr>
          <w:p w14:paraId="3DD98AF3" w14:textId="77777777" w:rsidR="00FA5396" w:rsidRPr="00D37508" w:rsidRDefault="00FA5396" w:rsidP="00773928">
            <w:pPr>
              <w:spacing w:after="0" w:line="240" w:lineRule="auto"/>
              <w:rPr>
                <w:rFonts w:ascii="Sylfaen" w:hAnsi="Sylfaen"/>
                <w:color w:val="000000"/>
                <w:sz w:val="18"/>
                <w:szCs w:val="18"/>
                <w:highlight w:val="yellow"/>
              </w:rPr>
            </w:pPr>
            <w:r w:rsidRPr="00D37508">
              <w:rPr>
                <w:rFonts w:ascii="Sylfaen" w:eastAsia="Sylfaen" w:hAnsi="Sylfaen"/>
                <w:sz w:val="18"/>
                <w:szCs w:val="18"/>
                <w:highlight w:val="yellow"/>
                <w:lang w:eastAsia="x-none"/>
              </w:rPr>
              <w:t>NCDC</w:t>
            </w:r>
          </w:p>
        </w:tc>
        <w:tc>
          <w:tcPr>
            <w:tcW w:w="508" w:type="pct"/>
            <w:shd w:val="clear" w:color="auto" w:fill="auto"/>
          </w:tcPr>
          <w:p w14:paraId="5DB467B0" w14:textId="77777777" w:rsidR="00FA5396" w:rsidRPr="00FA5396" w:rsidRDefault="00FA5396" w:rsidP="00773928">
            <w:pPr>
              <w:spacing w:after="0" w:line="240" w:lineRule="auto"/>
              <w:jc w:val="center"/>
              <w:rPr>
                <w:rFonts w:ascii="Sylfaen" w:hAnsi="Sylfaen"/>
                <w:color w:val="000000"/>
                <w:sz w:val="18"/>
                <w:szCs w:val="18"/>
              </w:rPr>
            </w:pPr>
            <w:r w:rsidRPr="00D37508">
              <w:rPr>
                <w:rFonts w:ascii="Sylfaen" w:eastAsia="Sylfaen" w:hAnsi="Sylfaen"/>
                <w:sz w:val="18"/>
                <w:szCs w:val="18"/>
                <w:highlight w:val="yellow"/>
                <w:lang w:eastAsia="x-none"/>
              </w:rPr>
              <w:t>100 %</w:t>
            </w:r>
            <w:bookmarkStart w:id="51" w:name="_GoBack"/>
            <w:bookmarkEnd w:id="51"/>
          </w:p>
        </w:tc>
        <w:tc>
          <w:tcPr>
            <w:tcW w:w="779" w:type="pct"/>
          </w:tcPr>
          <w:p w14:paraId="6CFABBDA"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6BF34B06" w14:textId="77777777" w:rsidTr="00773928">
        <w:trPr>
          <w:trHeight w:val="638"/>
          <w:jc w:val="center"/>
        </w:trPr>
        <w:tc>
          <w:tcPr>
            <w:tcW w:w="585" w:type="pct"/>
            <w:vMerge w:val="restart"/>
          </w:tcPr>
          <w:p w14:paraId="72773E97"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63A929A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and percentage of unselfish donations in all donations </w:t>
            </w:r>
          </w:p>
        </w:tc>
        <w:tc>
          <w:tcPr>
            <w:tcW w:w="620" w:type="pct"/>
          </w:tcPr>
          <w:p w14:paraId="6BB0D7BE"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7A51849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45781E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4C200D1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voluntary donations (</w:t>
            </w:r>
            <w:r w:rsidRPr="00FA5396">
              <w:rPr>
                <w:rFonts w:ascii="Sylfaen" w:hAnsi="Sylfaen"/>
                <w:b/>
                <w:color w:val="000000"/>
                <w:sz w:val="18"/>
                <w:szCs w:val="18"/>
              </w:rPr>
              <w:t>N=27600)</w:t>
            </w:r>
          </w:p>
        </w:tc>
        <w:tc>
          <w:tcPr>
            <w:tcW w:w="551" w:type="pct"/>
            <w:shd w:val="clear" w:color="auto" w:fill="auto"/>
          </w:tcPr>
          <w:p w14:paraId="04A2AA0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E-base of donors</w:t>
            </w:r>
          </w:p>
          <w:p w14:paraId="6F60DE39" w14:textId="77777777" w:rsidR="00FA5396" w:rsidRPr="00FA5396" w:rsidRDefault="00FA5396" w:rsidP="00773928">
            <w:pPr>
              <w:spacing w:after="0" w:line="240" w:lineRule="auto"/>
              <w:rPr>
                <w:rFonts w:ascii="Sylfaen" w:hAnsi="Sylfaen"/>
                <w:color w:val="000000"/>
                <w:sz w:val="18"/>
                <w:szCs w:val="18"/>
              </w:rPr>
            </w:pPr>
          </w:p>
        </w:tc>
        <w:tc>
          <w:tcPr>
            <w:tcW w:w="508" w:type="pct"/>
            <w:vMerge w:val="restart"/>
            <w:shd w:val="clear" w:color="auto" w:fill="auto"/>
          </w:tcPr>
          <w:p w14:paraId="723A2631" w14:textId="77777777" w:rsidR="00FA5396" w:rsidRPr="00FA5396" w:rsidRDefault="00FA5396" w:rsidP="00773928">
            <w:pPr>
              <w:spacing w:after="0" w:line="240" w:lineRule="auto"/>
              <w:jc w:val="center"/>
              <w:rPr>
                <w:rFonts w:ascii="Sylfaen" w:hAnsi="Sylfaen"/>
                <w:color w:val="000000"/>
                <w:sz w:val="18"/>
                <w:szCs w:val="18"/>
              </w:rPr>
            </w:pPr>
          </w:p>
          <w:p w14:paraId="3BD81ED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30%</w:t>
            </w:r>
          </w:p>
        </w:tc>
        <w:tc>
          <w:tcPr>
            <w:tcW w:w="779" w:type="pct"/>
            <w:vMerge w:val="restart"/>
          </w:tcPr>
          <w:p w14:paraId="6D22D286"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Target value in 2017 40%</w:t>
            </w:r>
          </w:p>
        </w:tc>
      </w:tr>
      <w:tr w:rsidR="00FA5396" w:rsidRPr="00FA5396" w14:paraId="21B2C494" w14:textId="77777777" w:rsidTr="00773928">
        <w:trPr>
          <w:trHeight w:val="690"/>
          <w:jc w:val="center"/>
        </w:trPr>
        <w:tc>
          <w:tcPr>
            <w:tcW w:w="585" w:type="pct"/>
            <w:vMerge/>
          </w:tcPr>
          <w:p w14:paraId="6F921831"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2B7091C"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52E55402"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42D4AC97"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73EDEAD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Total number of donations</w:t>
            </w:r>
          </w:p>
          <w:p w14:paraId="0957B0C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(N=92900)</w:t>
            </w:r>
          </w:p>
        </w:tc>
        <w:tc>
          <w:tcPr>
            <w:tcW w:w="551" w:type="pct"/>
            <w:shd w:val="clear" w:color="auto" w:fill="auto"/>
          </w:tcPr>
          <w:p w14:paraId="04254D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262A9D0B" w14:textId="77777777" w:rsidR="00FA5396" w:rsidRPr="00FA5396" w:rsidRDefault="00FA5396" w:rsidP="00773928">
            <w:pPr>
              <w:spacing w:after="0" w:line="240" w:lineRule="auto"/>
              <w:jc w:val="center"/>
              <w:rPr>
                <w:rFonts w:ascii="Sylfaen" w:hAnsi="Sylfaen"/>
                <w:color w:val="000000"/>
                <w:sz w:val="18"/>
                <w:szCs w:val="18"/>
              </w:rPr>
            </w:pPr>
          </w:p>
        </w:tc>
        <w:tc>
          <w:tcPr>
            <w:tcW w:w="779" w:type="pct"/>
            <w:vMerge/>
          </w:tcPr>
          <w:p w14:paraId="4BD767B7"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2B344559" w14:textId="77777777" w:rsidTr="00773928">
        <w:trPr>
          <w:trHeight w:val="904"/>
          <w:jc w:val="center"/>
        </w:trPr>
        <w:tc>
          <w:tcPr>
            <w:tcW w:w="585" w:type="pct"/>
            <w:vMerge/>
          </w:tcPr>
          <w:p w14:paraId="622C2739"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52E99E28"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Share of anti-HCV+ donors </w:t>
            </w:r>
          </w:p>
          <w:p w14:paraId="67654650"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3347467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6780E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DC7E0F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680DA05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anti-HCV+ donors </w:t>
            </w:r>
          </w:p>
          <w:p w14:paraId="6DCE2B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(N=727)</w:t>
            </w:r>
          </w:p>
        </w:tc>
        <w:tc>
          <w:tcPr>
            <w:tcW w:w="551" w:type="pct"/>
            <w:shd w:val="clear" w:color="auto" w:fill="auto"/>
          </w:tcPr>
          <w:p w14:paraId="1955DFE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val="restart"/>
            <w:shd w:val="clear" w:color="auto" w:fill="auto"/>
          </w:tcPr>
          <w:p w14:paraId="0E7B362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1.4%</w:t>
            </w:r>
          </w:p>
        </w:tc>
        <w:tc>
          <w:tcPr>
            <w:tcW w:w="779" w:type="pct"/>
          </w:tcPr>
          <w:p w14:paraId="27D82C9D"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794AD6C8" w14:textId="77777777" w:rsidTr="00773928">
        <w:trPr>
          <w:trHeight w:val="515"/>
          <w:jc w:val="center"/>
        </w:trPr>
        <w:tc>
          <w:tcPr>
            <w:tcW w:w="585" w:type="pct"/>
            <w:vMerge/>
          </w:tcPr>
          <w:p w14:paraId="0F5537A9"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344F714"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17C7AC4F"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622A17B5"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03DC5FC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Total number of blood donors </w:t>
            </w:r>
          </w:p>
          <w:p w14:paraId="3852699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(N=51,799)</w:t>
            </w:r>
          </w:p>
        </w:tc>
        <w:tc>
          <w:tcPr>
            <w:tcW w:w="551" w:type="pct"/>
            <w:shd w:val="clear" w:color="auto" w:fill="auto"/>
          </w:tcPr>
          <w:p w14:paraId="4CAAD1E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504450C8"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67DBE0C5" w14:textId="77777777" w:rsidR="00FA5396" w:rsidRPr="00FA5396" w:rsidRDefault="00FA5396" w:rsidP="00773928">
            <w:pPr>
              <w:spacing w:after="0" w:line="240" w:lineRule="auto"/>
              <w:rPr>
                <w:rFonts w:ascii="Sylfaen" w:hAnsi="Sylfaen"/>
                <w:color w:val="000000"/>
                <w:sz w:val="18"/>
                <w:szCs w:val="18"/>
              </w:rPr>
            </w:pPr>
          </w:p>
        </w:tc>
      </w:tr>
      <w:tr w:rsidR="00FA5396" w:rsidRPr="00FA5396" w14:paraId="79B6C32A" w14:textId="77777777" w:rsidTr="00773928">
        <w:trPr>
          <w:trHeight w:val="515"/>
          <w:jc w:val="center"/>
        </w:trPr>
        <w:tc>
          <w:tcPr>
            <w:tcW w:w="585" w:type="pct"/>
            <w:vMerge w:val="restart"/>
          </w:tcPr>
          <w:p w14:paraId="471EA21A" w14:textId="77777777" w:rsidR="00FA5396" w:rsidRPr="00FA5396" w:rsidRDefault="00FA5396" w:rsidP="00773928">
            <w:pPr>
              <w:spacing w:after="0" w:line="240" w:lineRule="auto"/>
              <w:rPr>
                <w:rFonts w:ascii="Sylfaen" w:hAnsi="Sylfaen"/>
                <w:color w:val="000000"/>
                <w:sz w:val="18"/>
                <w:szCs w:val="18"/>
              </w:rPr>
            </w:pPr>
          </w:p>
          <w:p w14:paraId="7D3DAB90"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41EBB7A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Continuous treatment level (</w:t>
            </w:r>
            <w:r w:rsidRPr="00FA5396">
              <w:rPr>
                <w:rFonts w:ascii="Sylfaen" w:hAnsi="Sylfaen"/>
                <w:color w:val="000000"/>
                <w:sz w:val="18"/>
                <w:szCs w:val="18"/>
              </w:rPr>
              <w:t xml:space="preserve">percentage of </w:t>
            </w:r>
            <w:r w:rsidRPr="00FA5396">
              <w:rPr>
                <w:rFonts w:ascii="Sylfaen" w:hAnsi="Sylfaen" w:cs="Sylfaen"/>
                <w:color w:val="000000"/>
                <w:sz w:val="18"/>
                <w:szCs w:val="18"/>
              </w:rPr>
              <w:t xml:space="preserve">HCV positive blood donors involved in the HCV treatment program) </w:t>
            </w:r>
          </w:p>
        </w:tc>
        <w:tc>
          <w:tcPr>
            <w:tcW w:w="620" w:type="pct"/>
          </w:tcPr>
          <w:p w14:paraId="0AF0B9A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0F733E"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7BC4EC1C"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 xml:space="preserve">Number of HCV+ blood donors involved in the HCV treatment program </w:t>
            </w:r>
            <w:r w:rsidRPr="00FA5396">
              <w:rPr>
                <w:rFonts w:ascii="Sylfaen" w:hAnsi="Sylfaen"/>
                <w:b/>
                <w:color w:val="000000"/>
                <w:sz w:val="18"/>
                <w:szCs w:val="18"/>
              </w:rPr>
              <w:t xml:space="preserve"> </w:t>
            </w:r>
          </w:p>
          <w:p w14:paraId="4CA2DF2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(N=722)</w:t>
            </w:r>
          </w:p>
        </w:tc>
        <w:tc>
          <w:tcPr>
            <w:tcW w:w="551" w:type="pct"/>
            <w:shd w:val="clear" w:color="auto" w:fill="auto"/>
          </w:tcPr>
          <w:p w14:paraId="1F5824C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8" w:type="pct"/>
            <w:vMerge w:val="restart"/>
            <w:shd w:val="clear" w:color="auto" w:fill="auto"/>
          </w:tcPr>
          <w:p w14:paraId="13889E7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79.9%</w:t>
            </w:r>
          </w:p>
        </w:tc>
        <w:tc>
          <w:tcPr>
            <w:tcW w:w="779" w:type="pct"/>
          </w:tcPr>
          <w:p w14:paraId="7B334A4F"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3E13B115" w14:textId="77777777" w:rsidTr="00773928">
        <w:trPr>
          <w:trHeight w:val="58"/>
          <w:jc w:val="center"/>
        </w:trPr>
        <w:tc>
          <w:tcPr>
            <w:tcW w:w="585" w:type="pct"/>
            <w:vMerge/>
          </w:tcPr>
          <w:p w14:paraId="736A15DF"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47D5F057"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75721BD5"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35A2BF9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3F9D4F4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 xml:space="preserve">Number of HCV+ blood donors </w:t>
            </w:r>
          </w:p>
          <w:p w14:paraId="10F78348"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(N=904)</w:t>
            </w:r>
          </w:p>
        </w:tc>
        <w:tc>
          <w:tcPr>
            <w:tcW w:w="551" w:type="pct"/>
            <w:shd w:val="clear" w:color="auto" w:fill="auto"/>
          </w:tcPr>
          <w:p w14:paraId="027419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STOP-C registry</w:t>
            </w:r>
          </w:p>
          <w:p w14:paraId="3B11937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C elimination</w:t>
            </w:r>
          </w:p>
        </w:tc>
        <w:tc>
          <w:tcPr>
            <w:tcW w:w="508" w:type="pct"/>
            <w:vMerge/>
            <w:shd w:val="clear" w:color="auto" w:fill="auto"/>
          </w:tcPr>
          <w:p w14:paraId="2C534E6B"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12F437F7" w14:textId="77777777" w:rsidR="00FA5396" w:rsidRPr="00FA5396" w:rsidRDefault="00FA5396" w:rsidP="00773928">
            <w:pPr>
              <w:spacing w:after="0" w:line="240" w:lineRule="auto"/>
              <w:rPr>
                <w:rFonts w:ascii="Sylfaen" w:hAnsi="Sylfaen"/>
                <w:color w:val="000000"/>
                <w:sz w:val="18"/>
                <w:szCs w:val="18"/>
              </w:rPr>
            </w:pPr>
          </w:p>
        </w:tc>
      </w:tr>
    </w:tbl>
    <w:p w14:paraId="147D4EDE" w14:textId="77777777" w:rsidR="00FA5396" w:rsidRPr="00FA5396" w:rsidRDefault="00FA5396" w:rsidP="00FA5396">
      <w:pPr>
        <w:spacing w:after="0" w:line="240" w:lineRule="auto"/>
        <w:rPr>
          <w:rFonts w:ascii="Sylfaen" w:hAnsi="Sylfaen"/>
          <w:noProof/>
          <w:sz w:val="18"/>
          <w:szCs w:val="18"/>
          <w:lang w:eastAsia="ka-GE"/>
        </w:rPr>
      </w:pPr>
    </w:p>
    <w:p w14:paraId="26476521" w14:textId="77777777" w:rsidR="00FA5396" w:rsidRPr="00FA5396" w:rsidRDefault="00FA5396" w:rsidP="00FA5396">
      <w:pPr>
        <w:jc w:val="both"/>
        <w:rPr>
          <w:rFonts w:ascii="Sylfaen" w:hAnsi="Sylfaen"/>
        </w:rPr>
      </w:pPr>
      <w:r w:rsidRPr="00FA5396">
        <w:rPr>
          <w:rFonts w:ascii="Sylfaen" w:hAnsi="Sylfaen"/>
        </w:rPr>
        <w:t>Source: National hepatitis C virus elimination progress report, 2015-2017; National Center for Disease Control and Public Health</w:t>
      </w:r>
    </w:p>
    <w:p w14:paraId="1BFF6B99" w14:textId="77777777" w:rsidR="00FA5396" w:rsidRPr="00FA5396" w:rsidRDefault="00FA5396" w:rsidP="00FA5396">
      <w:pPr>
        <w:tabs>
          <w:tab w:val="left" w:pos="3984"/>
        </w:tabs>
        <w:spacing w:after="200" w:line="276" w:lineRule="auto"/>
        <w:jc w:val="both"/>
        <w:rPr>
          <w:rFonts w:ascii="Sylfaen" w:eastAsia="Sylfaen" w:hAnsi="Sylfaen"/>
        </w:rPr>
      </w:pPr>
      <w:r w:rsidRPr="00FA5396">
        <w:rPr>
          <w:rFonts w:ascii="Sylfaen" w:eastAsia="Sylfaen" w:hAnsi="Sylfaen"/>
        </w:rPr>
        <w:tab/>
      </w:r>
    </w:p>
    <w:p w14:paraId="30CF806F" w14:textId="77777777" w:rsidR="00FA5396" w:rsidRPr="00FA5396" w:rsidRDefault="00FA5396" w:rsidP="00B15533">
      <w:pPr>
        <w:pStyle w:val="ListParagraph"/>
        <w:numPr>
          <w:ilvl w:val="0"/>
          <w:numId w:val="9"/>
        </w:numPr>
        <w:autoSpaceDE w:val="0"/>
        <w:autoSpaceDN w:val="0"/>
        <w:adjustRightInd w:val="0"/>
        <w:spacing w:after="200" w:line="276" w:lineRule="auto"/>
        <w:jc w:val="both"/>
        <w:rPr>
          <w:rFonts w:ascii="Sylfaen" w:hAnsi="Sylfaen" w:cs="Times New Roman"/>
        </w:rPr>
      </w:pPr>
      <w:r w:rsidRPr="00FA5396">
        <w:rPr>
          <w:rFonts w:ascii="Sylfaen" w:hAnsi="Sylfaen" w:cs="Times New Roman"/>
        </w:rPr>
        <w:t>Infection control in medical and community facilities</w:t>
      </w:r>
    </w:p>
    <w:p w14:paraId="237EF07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Before 2015, the prevention and control mechanisms of inadequate infections constituted a considerable risk factor in the spread of hepatitis C infection. In 2015, surveillance, prevention and control of nosocomial infections were regulated by the Minister’s Normative Act (Order No. 01-38/N of September 7, 2015). A tool (questionnaire) for assessing the functioning of infection control systems in inpatient facilities was developed. In March 2016, a two-stage assessment of medical institutions using the said tool was started by employees of the Ministry of Health and NCDC (18% of medical institutions, 12 inpatient facilities in total). Since February 2018, in the establishments were both assessment stages had been conducted, assessment has become mandatory and shall be carried out by the State Regulation Agency for Medical Activities.</w:t>
      </w:r>
    </w:p>
    <w:p w14:paraId="57DC3D1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2015, a Technical Regulation of Disinfection and Sterilization in Medical, Public Health and Publicly Important Facilities was developed and approved (Resolution N185 of the Government of Georgia from April 24, 2015). In June 2017, a “Technical Regulation of Medical Waste Management (Resolution N294 of the Government of Georgia from June 16, 2017) was developed. </w:t>
      </w:r>
    </w:p>
    <w:p w14:paraId="372104E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2016, the State Regulation Agency for Medical Activities carried out inspections of 422 dental clinics to check compliance with the requirements established by the Regulation approved by the Government of Georgia. Major violations in terms of disinfection and sterilization were identified in 29% of the clinics.</w:t>
      </w:r>
    </w:p>
    <w:p w14:paraId="08C618C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During 2017, 2300 acupuncture clinics and beauty- and piercing salons (416 of them - in Tbilisi) were inspected on compliance with the conditions established by the Technical Regulation of Disinfection and Sterilization in Medical, Public Health and Publicly Important Facilities; almost more than half of them (57%) were given recommendations. </w:t>
      </w:r>
    </w:p>
    <w:p w14:paraId="32B1D56D"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In April 2017, the Ministry, NCDC, and U.S. CDC staff and national </w:t>
      </w:r>
      <w:proofErr w:type="gramStart"/>
      <w:r w:rsidRPr="00FA5396">
        <w:rPr>
          <w:rFonts w:ascii="Sylfaen" w:eastAsia="Times New Roman" w:hAnsi="Sylfaen"/>
        </w:rPr>
        <w:t>experts  created</w:t>
      </w:r>
      <w:proofErr w:type="gramEnd"/>
      <w:r w:rsidRPr="00FA5396">
        <w:rPr>
          <w:rFonts w:ascii="Sylfaen" w:eastAsia="Times New Roman" w:hAnsi="Sylfaen"/>
        </w:rPr>
        <w:t xml:space="preserve"> a national working team that started  to elaborate  the IPC National Guideline which was divided into two modules. The first module was prepared and approved in January 2018 and the work on the second module is underway.</w:t>
      </w:r>
    </w:p>
    <w:p w14:paraId="6B557A7B"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lastRenderedPageBreak/>
        <w:t>In 2017, the number of medical facilities where trainings on infection prevention and control measures were carried out increased from 62% (40) to 95% (63). 190 doctors and nurses were trained for infection control and IPC policy issues. The Association of Georgian Dentists has trained 92 dentists on IPC issues. About 1500 employees of non-medical facilities (beauty and tattoos salons, facilities providing other cosmetic procedures) have undergone training on IPC issues at workplaces.</w:t>
      </w:r>
    </w:p>
    <w:p w14:paraId="4948B040"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Significant improvement was observed in relation to the safety of injections related to health care.  The share of the inpatient institutions that meet the requirements set out in this direction increased from 29% to 67%. Safe injection practice was introduced in 67% of clinics (n = 44). 54 % (n = 36) of the inpatient clinics meet the sterilization and disinfection requirements.  </w:t>
      </w:r>
    </w:p>
    <w:p w14:paraId="049E72E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cs="Sylfaen"/>
          <w:b/>
          <w:color w:val="2C5296"/>
        </w:rPr>
        <w:t xml:space="preserve">Table </w:t>
      </w:r>
      <w:r w:rsidRPr="00FA5396">
        <w:rPr>
          <w:rFonts w:ascii="Sylfaen" w:hAnsi="Sylfaen"/>
          <w:b/>
          <w:color w:val="2C5296"/>
        </w:rPr>
        <w:t xml:space="preserve">9.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36"/>
        <w:gridCol w:w="1768"/>
        <w:gridCol w:w="1334"/>
        <w:gridCol w:w="1334"/>
        <w:gridCol w:w="1330"/>
        <w:gridCol w:w="896"/>
        <w:gridCol w:w="1352"/>
      </w:tblGrid>
      <w:tr w:rsidR="00FA5396" w:rsidRPr="00FA5396" w14:paraId="27EDDFC6" w14:textId="77777777" w:rsidTr="00773928">
        <w:trPr>
          <w:tblHeader/>
        </w:trPr>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ABA23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Objective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7C3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Indicator </w:t>
            </w:r>
          </w:p>
        </w:tc>
        <w:tc>
          <w:tcPr>
            <w:tcW w:w="733" w:type="pct"/>
            <w:tcBorders>
              <w:top w:val="single" w:sz="4" w:space="0" w:color="auto"/>
              <w:left w:val="single" w:sz="4" w:space="0" w:color="auto"/>
              <w:bottom w:val="single" w:sz="4" w:space="0" w:color="auto"/>
              <w:right w:val="single" w:sz="4" w:space="0" w:color="auto"/>
            </w:tcBorders>
            <w:hideMark/>
          </w:tcPr>
          <w:p w14:paraId="5406A94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Benchmark </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0D4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731" w:type="pct"/>
            <w:tcBorders>
              <w:top w:val="single" w:sz="4" w:space="0" w:color="auto"/>
              <w:left w:val="single" w:sz="4" w:space="0" w:color="auto"/>
              <w:bottom w:val="single" w:sz="4" w:space="0" w:color="auto"/>
              <w:right w:val="single" w:sz="4" w:space="0" w:color="auto"/>
            </w:tcBorders>
            <w:hideMark/>
          </w:tcPr>
          <w:p w14:paraId="16FCEF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Source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6AD84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F700F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0A236D4D"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AE898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w:t>
            </w:r>
            <w:proofErr w:type="gramStart"/>
            <w:r w:rsidRPr="00FA5396">
              <w:rPr>
                <w:rFonts w:ascii="Sylfaen" w:hAnsi="Sylfaen"/>
                <w:color w:val="000000"/>
                <w:sz w:val="18"/>
                <w:szCs w:val="18"/>
              </w:rPr>
              <w:t>b.a</w:t>
            </w:r>
            <w:proofErr w:type="gramEnd"/>
          </w:p>
          <w:p w14:paraId="21DFED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Prevention of viral hepatitis  transmission related  to health care by improving infection control in health facilities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B5B88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24746963"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FBAEB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726B763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A2982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42CB2"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5A447E49"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4E523"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773219"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3DC9E6BD"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A5AB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3FB76BC7"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AE9505"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7D7F5"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2DAF5231"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D9DC6"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F8A73F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in hospitals and dental clinics that are trained according to sterilization and disinfection guidelines and SOPs</w:t>
            </w:r>
          </w:p>
        </w:tc>
        <w:tc>
          <w:tcPr>
            <w:tcW w:w="733" w:type="pct"/>
            <w:tcBorders>
              <w:top w:val="single" w:sz="4" w:space="0" w:color="auto"/>
              <w:left w:val="single" w:sz="4" w:space="0" w:color="auto"/>
              <w:bottom w:val="single" w:sz="4" w:space="0" w:color="auto"/>
              <w:right w:val="single" w:sz="4" w:space="0" w:color="auto"/>
            </w:tcBorders>
            <w:hideMark/>
          </w:tcPr>
          <w:p w14:paraId="2D8EDB8A"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8901B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0F12C4D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hAnsi="Sylfaen"/>
                <w:color w:val="000000"/>
                <w:sz w:val="18"/>
                <w:szCs w:val="18"/>
              </w:rPr>
            </w:pPr>
            <w:r w:rsidRPr="00FA5396">
              <w:rPr>
                <w:rFonts w:ascii="Sylfaen" w:eastAsia="Sylfaen" w:hAnsi="Sylfaen"/>
                <w:sz w:val="18"/>
                <w:szCs w:val="18"/>
              </w:rPr>
              <w:t xml:space="preserve">The leading technical unit MARA, </w:t>
            </w: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16F26E"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5F3CE1"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1D950D3C"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0DC18"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86AB2"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trained  on waste management issues</w:t>
            </w:r>
          </w:p>
        </w:tc>
        <w:tc>
          <w:tcPr>
            <w:tcW w:w="733" w:type="pct"/>
            <w:tcBorders>
              <w:top w:val="single" w:sz="4" w:space="0" w:color="auto"/>
              <w:left w:val="single" w:sz="4" w:space="0" w:color="auto"/>
              <w:bottom w:val="single" w:sz="4" w:space="0" w:color="auto"/>
              <w:right w:val="single" w:sz="4" w:space="0" w:color="auto"/>
            </w:tcBorders>
            <w:hideMark/>
          </w:tcPr>
          <w:p w14:paraId="576210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266070"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234E8D3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The leading technical unit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8D543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4DA3D"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The 2017 target figure - 300</w:t>
            </w:r>
          </w:p>
        </w:tc>
      </w:tr>
      <w:tr w:rsidR="00FA5396" w:rsidRPr="00FA5396" w14:paraId="2C6045F0" w14:textId="77777777" w:rsidTr="00773928">
        <w:trPr>
          <w:trHeight w:val="338"/>
        </w:trPr>
        <w:tc>
          <w:tcPr>
            <w:tcW w:w="73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297DA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3b.b. Prevention of HCV transmission in non-traditional </w:t>
            </w:r>
            <w:r w:rsidRPr="00FA5396">
              <w:rPr>
                <w:rFonts w:ascii="Sylfaen" w:hAnsi="Sylfaen"/>
                <w:color w:val="000000"/>
                <w:sz w:val="18"/>
                <w:szCs w:val="18"/>
              </w:rPr>
              <w:lastRenderedPageBreak/>
              <w:t>medical facilities and community facilities</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C74F9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lastRenderedPageBreak/>
              <w:t xml:space="preserve">Infection prevention and control policies and regulations in non-medical facilities  </w:t>
            </w:r>
          </w:p>
        </w:tc>
        <w:tc>
          <w:tcPr>
            <w:tcW w:w="733" w:type="pct"/>
            <w:tcBorders>
              <w:top w:val="single" w:sz="4" w:space="0" w:color="auto"/>
              <w:left w:val="single" w:sz="4" w:space="0" w:color="auto"/>
              <w:bottom w:val="single" w:sz="4" w:space="0" w:color="auto"/>
              <w:right w:val="single" w:sz="4" w:space="0" w:color="auto"/>
            </w:tcBorders>
          </w:tcPr>
          <w:p w14:paraId="0D45CD98"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ED035B"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4A68A4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Published state regulations</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14C0C8"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348874"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Indicator measurement:</w:t>
            </w:r>
          </w:p>
          <w:p w14:paraId="3963B52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0 = Not started; 1 = in the process of development; </w:t>
            </w:r>
          </w:p>
          <w:p w14:paraId="4128E83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 xml:space="preserve">2 = completed draft; </w:t>
            </w:r>
          </w:p>
          <w:p w14:paraId="59625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 = published</w:t>
            </w:r>
          </w:p>
        </w:tc>
      </w:tr>
      <w:tr w:rsidR="00FA5396" w:rsidRPr="00FA5396" w14:paraId="1CC69D6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7D31F" w14:textId="77777777" w:rsidR="00FA5396" w:rsidRPr="00FA5396" w:rsidRDefault="00FA5396" w:rsidP="00773928">
            <w:pPr>
              <w:spacing w:after="0"/>
              <w:rPr>
                <w:rFonts w:ascii="Sylfaen" w:hAnsi="Sylfaen"/>
                <w:color w:val="000000"/>
                <w:sz w:val="18"/>
                <w:szCs w:val="18"/>
              </w:rPr>
            </w:pPr>
          </w:p>
        </w:tc>
        <w:tc>
          <w:tcPr>
            <w:tcW w:w="9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1AF1F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The percentage of non-medical facilities, where standard operating procedures (SOPs) have been developed </w:t>
            </w:r>
          </w:p>
        </w:tc>
        <w:tc>
          <w:tcPr>
            <w:tcW w:w="733" w:type="pct"/>
            <w:tcBorders>
              <w:top w:val="single" w:sz="4" w:space="0" w:color="auto"/>
              <w:left w:val="single" w:sz="4" w:space="0" w:color="auto"/>
              <w:bottom w:val="single" w:sz="4" w:space="0" w:color="auto"/>
              <w:right w:val="single" w:sz="4" w:space="0" w:color="auto"/>
            </w:tcBorders>
          </w:tcPr>
          <w:p w14:paraId="0AC0DF22"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3CC563"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Numerator </w:t>
            </w:r>
          </w:p>
          <w:p w14:paraId="4A6D3CFB"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Number of non-medical facilities, where SOPs have been developed</w:t>
            </w:r>
          </w:p>
          <w:p w14:paraId="5BC9571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(N = 416) </w:t>
            </w:r>
          </w:p>
        </w:tc>
        <w:tc>
          <w:tcPr>
            <w:tcW w:w="731" w:type="pct"/>
            <w:tcBorders>
              <w:top w:val="single" w:sz="4" w:space="0" w:color="auto"/>
              <w:left w:val="single" w:sz="4" w:space="0" w:color="auto"/>
              <w:bottom w:val="single" w:sz="4" w:space="0" w:color="auto"/>
              <w:right w:val="single" w:sz="4" w:space="0" w:color="auto"/>
            </w:tcBorders>
            <w:hideMark/>
          </w:tcPr>
          <w:p w14:paraId="561F6C31"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36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6754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sz w:val="18"/>
                <w:szCs w:val="18"/>
              </w:rPr>
              <w:t>100.0%</w:t>
            </w:r>
          </w:p>
        </w:tc>
        <w:tc>
          <w:tcPr>
            <w:tcW w:w="74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E310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Tbilisi municipality data.</w:t>
            </w:r>
          </w:p>
          <w:p w14:paraId="6DBCE77C" w14:textId="77777777" w:rsidR="00FA5396" w:rsidRPr="00FA5396" w:rsidRDefault="00FA5396" w:rsidP="00773928">
            <w:pPr>
              <w:spacing w:after="0" w:line="240" w:lineRule="auto"/>
              <w:rPr>
                <w:rFonts w:ascii="Sylfaen" w:hAnsi="Sylfaen"/>
                <w:color w:val="000000"/>
                <w:sz w:val="18"/>
                <w:szCs w:val="18"/>
              </w:rPr>
            </w:pPr>
          </w:p>
          <w:p w14:paraId="0309747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No new data available</w:t>
            </w:r>
          </w:p>
        </w:tc>
      </w:tr>
      <w:tr w:rsidR="00FA5396" w:rsidRPr="00FA5396" w14:paraId="51681B4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4E09"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E77CC" w14:textId="77777777" w:rsidR="00FA5396" w:rsidRPr="00FA5396" w:rsidRDefault="00FA5396" w:rsidP="00773928">
            <w:pPr>
              <w:spacing w:after="0"/>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Pr>
          <w:p w14:paraId="0F16C6B9"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D2531D"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Denominator </w:t>
            </w:r>
          </w:p>
          <w:p w14:paraId="5ACB6A4F"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Number of non-medical facilities </w:t>
            </w:r>
          </w:p>
          <w:p w14:paraId="48BA2C6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(N = 416)</w:t>
            </w:r>
          </w:p>
        </w:tc>
        <w:tc>
          <w:tcPr>
            <w:tcW w:w="731" w:type="pct"/>
            <w:tcBorders>
              <w:top w:val="single" w:sz="4" w:space="0" w:color="auto"/>
              <w:left w:val="single" w:sz="4" w:space="0" w:color="auto"/>
              <w:bottom w:val="single" w:sz="4" w:space="0" w:color="auto"/>
              <w:right w:val="single" w:sz="4" w:space="0" w:color="auto"/>
            </w:tcBorders>
            <w:hideMark/>
          </w:tcPr>
          <w:p w14:paraId="2945F46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230"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57AB" w14:textId="77777777" w:rsidR="00FA5396" w:rsidRPr="00FA5396" w:rsidRDefault="00FA5396" w:rsidP="00773928">
            <w:pPr>
              <w:spacing w:after="0"/>
              <w:rPr>
                <w:rFonts w:ascii="Sylfaen" w:hAnsi="Sylfaen"/>
                <w:color w:val="000000"/>
                <w:sz w:val="18"/>
                <w:szCs w:val="18"/>
              </w:rPr>
            </w:pPr>
          </w:p>
        </w:tc>
      </w:tr>
      <w:tr w:rsidR="00FA5396" w:rsidRPr="00FA5396" w14:paraId="0430EA28"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682E" w14:textId="77777777" w:rsidR="00FA5396" w:rsidRPr="00FA5396" w:rsidRDefault="00FA5396" w:rsidP="00773928">
            <w:pPr>
              <w:spacing w:after="0"/>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AB5ED7"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staff trained in prevention and control of infection in non-medical facilities </w:t>
            </w:r>
          </w:p>
        </w:tc>
        <w:tc>
          <w:tcPr>
            <w:tcW w:w="733" w:type="pct"/>
            <w:tcBorders>
              <w:top w:val="single" w:sz="4" w:space="0" w:color="auto"/>
              <w:left w:val="single" w:sz="4" w:space="0" w:color="auto"/>
              <w:bottom w:val="single" w:sz="4" w:space="0" w:color="auto"/>
              <w:right w:val="single" w:sz="4" w:space="0" w:color="auto"/>
            </w:tcBorders>
          </w:tcPr>
          <w:p w14:paraId="21622570"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31087"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DDF8E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Records of  regional public health centers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A2013D" w14:textId="77777777" w:rsidR="00FA5396" w:rsidRPr="00FA5396" w:rsidRDefault="00FA5396" w:rsidP="00773928">
            <w:pPr>
              <w:spacing w:after="0" w:line="240" w:lineRule="auto"/>
              <w:jc w:val="center"/>
              <w:rPr>
                <w:rFonts w:ascii="Sylfaen" w:hAnsi="Sylfaen"/>
                <w:sz w:val="18"/>
                <w:szCs w:val="18"/>
              </w:rPr>
            </w:pPr>
            <w:r w:rsidRPr="00FA5396">
              <w:rPr>
                <w:rFonts w:ascii="Sylfaen" w:hAnsi="Sylfaen"/>
                <w:sz w:val="18"/>
                <w:szCs w:val="18"/>
              </w:rPr>
              <w:t>1500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68D21" w14:textId="77777777" w:rsidR="00FA5396" w:rsidRPr="00FA5396" w:rsidRDefault="00FA5396" w:rsidP="00773928">
            <w:pPr>
              <w:spacing w:after="0"/>
              <w:rPr>
                <w:rFonts w:ascii="Sylfaen" w:hAnsi="Sylfaen"/>
                <w:color w:val="000000"/>
                <w:sz w:val="18"/>
                <w:szCs w:val="18"/>
              </w:rPr>
            </w:pPr>
          </w:p>
        </w:tc>
      </w:tr>
    </w:tbl>
    <w:p w14:paraId="6393B8BA"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w:t>
      </w:r>
    </w:p>
    <w:p w14:paraId="35229A40" w14:textId="77777777" w:rsidR="00FA5396" w:rsidRPr="00FA5396" w:rsidRDefault="00FA5396" w:rsidP="00B15533">
      <w:pPr>
        <w:pStyle w:val="ListParagraph"/>
        <w:numPr>
          <w:ilvl w:val="0"/>
          <w:numId w:val="17"/>
        </w:numPr>
        <w:spacing w:line="256" w:lineRule="auto"/>
        <w:jc w:val="both"/>
        <w:rPr>
          <w:rFonts w:ascii="Sylfaen" w:hAnsi="Sylfaen"/>
          <w:i/>
        </w:rPr>
      </w:pPr>
      <w:r w:rsidRPr="00FA5396">
        <w:rPr>
          <w:rFonts w:ascii="Sylfaen" w:hAnsi="Sylfaen"/>
          <w:i/>
        </w:rPr>
        <w:t xml:space="preserve"> </w:t>
      </w:r>
      <w:r w:rsidRPr="00FA5396">
        <w:rPr>
          <w:rFonts w:ascii="Sylfaen" w:hAnsi="Sylfaen" w:cs="Times New Roman"/>
        </w:rPr>
        <w:t xml:space="preserve">Decrease in hepatitis C incidence in injection </w:t>
      </w:r>
      <w:proofErr w:type="gramStart"/>
      <w:r w:rsidRPr="00FA5396">
        <w:rPr>
          <w:rFonts w:ascii="Sylfaen" w:hAnsi="Sylfaen" w:cs="Times New Roman"/>
        </w:rPr>
        <w:t>drug  users</w:t>
      </w:r>
      <w:proofErr w:type="gramEnd"/>
      <w:r w:rsidRPr="00FA5396">
        <w:rPr>
          <w:rFonts w:ascii="Sylfaen" w:hAnsi="Sylfaen" w:cs="Times New Roman"/>
        </w:rPr>
        <w:t xml:space="preserve"> </w:t>
      </w:r>
    </w:p>
    <w:p w14:paraId="0B846B8F"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According to the 2016 evaluation, there are 52,500 injection drug users in the country (2.24% of adults). By </w:t>
      </w:r>
      <w:proofErr w:type="gramStart"/>
      <w:r w:rsidRPr="00FA5396">
        <w:rPr>
          <w:rFonts w:ascii="Sylfaen" w:hAnsi="Sylfaen" w:cs="Times New Roman"/>
        </w:rPr>
        <w:t>the  Bio</w:t>
      </w:r>
      <w:proofErr w:type="gramEnd"/>
      <w:r w:rsidRPr="00FA5396">
        <w:rPr>
          <w:rFonts w:ascii="Sylfaen" w:hAnsi="Sylfaen" w:cs="Times New Roman"/>
        </w:rPr>
        <w:t>-Behavioral Surveillance Survey (BBSS), conducted  in 2017, the HCV infection prevalence is 63.2%.</w:t>
      </w:r>
    </w:p>
    <w:p w14:paraId="721F0C69"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 xml:space="preserve">With the financial support of the Global Fund, 13 syringes exchange program centers operate in 11 cities of the country. Geographical coverage of the service is expanding. In 2017, 6 cars were purchased, and in 2018, two cars were purchased for mobile service. 27250 </w:t>
      </w:r>
      <w:proofErr w:type="gramStart"/>
      <w:r w:rsidRPr="00FA5396">
        <w:rPr>
          <w:rFonts w:ascii="Sylfaen" w:hAnsi="Sylfaen" w:cs="Times New Roman"/>
        </w:rPr>
        <w:t>IDUs  are</w:t>
      </w:r>
      <w:proofErr w:type="gramEnd"/>
      <w:r w:rsidRPr="00FA5396">
        <w:rPr>
          <w:rFonts w:ascii="Sylfaen" w:hAnsi="Sylfaen" w:cs="Times New Roman"/>
        </w:rPr>
        <w:t xml:space="preserve"> recipients of this service.</w:t>
      </w:r>
    </w:p>
    <w:p w14:paraId="2C2C1294" w14:textId="77777777" w:rsidR="00FA5396" w:rsidRPr="00FA5396" w:rsidRDefault="00FA5396" w:rsidP="00FA5396">
      <w:pPr>
        <w:autoSpaceDE w:val="0"/>
        <w:autoSpaceDN w:val="0"/>
        <w:adjustRightInd w:val="0"/>
        <w:spacing w:after="200" w:line="276" w:lineRule="auto"/>
        <w:ind w:left="-298"/>
        <w:jc w:val="both"/>
        <w:rPr>
          <w:rFonts w:ascii="Sylfaen" w:hAnsi="Sylfaen"/>
        </w:rPr>
      </w:pPr>
      <w:r w:rsidRPr="00FA5396">
        <w:rPr>
          <w:rFonts w:ascii="Sylfaen" w:hAnsi="Sylfaen" w:cs="Times New Roman"/>
        </w:rPr>
        <w:t xml:space="preserve">Since 2017 the methadone maintenance program is fully funded by the state. The service co-funding and the waiting period for the inclusion in the program were canceled. By the end of 2017, the program </w:t>
      </w:r>
      <w:proofErr w:type="gramStart"/>
      <w:r w:rsidRPr="00FA5396">
        <w:rPr>
          <w:rFonts w:ascii="Sylfaen" w:hAnsi="Sylfaen" w:cs="Times New Roman"/>
        </w:rPr>
        <w:t>covered  7578</w:t>
      </w:r>
      <w:proofErr w:type="gramEnd"/>
      <w:r w:rsidRPr="00FA5396">
        <w:rPr>
          <w:rFonts w:ascii="Sylfaen" w:hAnsi="Sylfaen" w:cs="Times New Roman"/>
        </w:rPr>
        <w:t xml:space="preserve"> opioid users.</w:t>
      </w:r>
    </w:p>
    <w:p w14:paraId="31D18A1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Figure  7</w:t>
      </w:r>
      <w:proofErr w:type="gramEnd"/>
      <w:r w:rsidRPr="00FA5396">
        <w:rPr>
          <w:rFonts w:ascii="Sylfaen" w:hAnsi="Sylfaen"/>
          <w:b/>
          <w:color w:val="2C5296"/>
        </w:rPr>
        <w:t>: Number of opioid users involved in the  medication-assisted treatment (2012-2017)</w:t>
      </w:r>
    </w:p>
    <w:p w14:paraId="4EAC45EA" w14:textId="77777777" w:rsidR="00FA5396" w:rsidRPr="00FA5396" w:rsidRDefault="00FA5396" w:rsidP="00FA5396">
      <w:pPr>
        <w:autoSpaceDE w:val="0"/>
        <w:autoSpaceDN w:val="0"/>
        <w:adjustRightInd w:val="0"/>
        <w:spacing w:after="200" w:line="240" w:lineRule="auto"/>
        <w:ind w:left="62"/>
        <w:jc w:val="both"/>
        <w:rPr>
          <w:rFonts w:ascii="Sylfaen" w:hAnsi="Sylfaen" w:cs="Times New Roman"/>
        </w:rPr>
      </w:pPr>
      <w:r w:rsidRPr="00FA5396">
        <w:rPr>
          <w:rFonts w:ascii="Sylfaen" w:hAnsi="Sylfaen"/>
          <w:noProof/>
        </w:rPr>
        <w:lastRenderedPageBreak/>
        <w:drawing>
          <wp:inline distT="0" distB="0" distL="0" distR="0" wp14:anchorId="7394D58E" wp14:editId="2FD19442">
            <wp:extent cx="5486400" cy="2133600"/>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02F182" w14:textId="77777777" w:rsidR="00FA5396" w:rsidRPr="00FA5396" w:rsidRDefault="00FA5396" w:rsidP="00FA5396">
      <w:pPr>
        <w:jc w:val="both"/>
        <w:rPr>
          <w:rFonts w:ascii="Sylfaen" w:hAnsi="Sylfaen"/>
          <w:i/>
        </w:rPr>
      </w:pPr>
      <w:r w:rsidRPr="00FA5396">
        <w:rPr>
          <w:rFonts w:ascii="Sylfaen" w:hAnsi="Sylfaen"/>
          <w:i/>
        </w:rPr>
        <w:t xml:space="preserve">Source: Social Service Agency </w:t>
      </w:r>
    </w:p>
    <w:p w14:paraId="05F7D75B" w14:textId="77777777" w:rsidR="00FA5396" w:rsidRPr="00FA5396" w:rsidRDefault="00FA5396" w:rsidP="00FA5396">
      <w:pPr>
        <w:shd w:val="clear" w:color="auto" w:fill="FFFFFF"/>
        <w:spacing w:before="100" w:beforeAutospacing="1" w:after="75" w:line="240" w:lineRule="auto"/>
        <w:jc w:val="both"/>
        <w:rPr>
          <w:rFonts w:ascii="Sylfaen" w:hAnsi="Sylfaen"/>
        </w:rPr>
      </w:pPr>
      <w:r w:rsidRPr="00FA5396">
        <w:rPr>
          <w:rFonts w:ascii="Sylfaen" w:hAnsi="Sylfaen"/>
        </w:rPr>
        <w:t xml:space="preserve">Number of screened PWID increases annually (13,736 – in 2014 and 21,371 – in 2017). In contrast, the share of anti-HCV+ persons among those covered with the screening studies is decreasing.  </w:t>
      </w:r>
    </w:p>
    <w:p w14:paraId="100D6A5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8:  Number of PWID screened for Hepatitis C, number of anti-HCV positive in 2014–2017</w:t>
      </w:r>
    </w:p>
    <w:p w14:paraId="6DB572DB" w14:textId="77777777" w:rsidR="00FA5396" w:rsidRPr="00FA5396" w:rsidRDefault="00FA5396" w:rsidP="00FA5396">
      <w:pPr>
        <w:jc w:val="both"/>
        <w:rPr>
          <w:rFonts w:ascii="Sylfaen" w:hAnsi="Sylfaen"/>
        </w:rPr>
      </w:pPr>
      <w:r w:rsidRPr="00FA5396">
        <w:rPr>
          <w:rFonts w:ascii="Sylfaen" w:hAnsi="Sylfaen"/>
          <w:noProof/>
        </w:rPr>
        <w:drawing>
          <wp:inline distT="0" distB="0" distL="0" distR="0" wp14:anchorId="16318291" wp14:editId="046ABF4F">
            <wp:extent cx="6045200" cy="2453640"/>
            <wp:effectExtent l="0" t="0" r="12700" b="3810"/>
            <wp:docPr id="2060" name="Chart 2060">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0420EF" w14:textId="77777777" w:rsidR="00FA5396" w:rsidRPr="00FA5396" w:rsidRDefault="00FA5396" w:rsidP="00FA5396">
      <w:pPr>
        <w:autoSpaceDE w:val="0"/>
        <w:autoSpaceDN w:val="0"/>
        <w:adjustRightInd w:val="0"/>
        <w:spacing w:after="0" w:line="240" w:lineRule="auto"/>
        <w:ind w:left="60"/>
        <w:jc w:val="both"/>
        <w:rPr>
          <w:rFonts w:ascii="Sylfaen" w:hAnsi="Sylfaen"/>
          <w:i/>
        </w:rPr>
      </w:pPr>
      <w:r w:rsidRPr="00FA5396">
        <w:rPr>
          <w:rFonts w:ascii="Sylfaen" w:hAnsi="Sylfaen"/>
          <w:i/>
        </w:rPr>
        <w:t>Source: GHRN program</w:t>
      </w:r>
    </w:p>
    <w:p w14:paraId="6A7067E2" w14:textId="77777777" w:rsidR="00FA5396" w:rsidRPr="00FA5396" w:rsidRDefault="00FA5396" w:rsidP="00FA5396">
      <w:pPr>
        <w:autoSpaceDE w:val="0"/>
        <w:autoSpaceDN w:val="0"/>
        <w:adjustRightInd w:val="0"/>
        <w:spacing w:after="0" w:line="240" w:lineRule="auto"/>
        <w:ind w:left="60"/>
        <w:jc w:val="both"/>
        <w:rPr>
          <w:rFonts w:ascii="Sylfaen" w:hAnsi="Sylfaen" w:cs="Times New Roman"/>
        </w:rPr>
      </w:pPr>
    </w:p>
    <w:p w14:paraId="754E3AFD"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From 2017, the syringes and needles exchange sites provide screening of PWID and their partners on HCV. The screening was provided to </w:t>
      </w:r>
      <w:proofErr w:type="gramStart"/>
      <w:r w:rsidRPr="00FA5396">
        <w:rPr>
          <w:rFonts w:ascii="Sylfaen" w:hAnsi="Sylfaen"/>
        </w:rPr>
        <w:t>total  3093</w:t>
      </w:r>
      <w:proofErr w:type="gramEnd"/>
      <w:r w:rsidRPr="00FA5396">
        <w:rPr>
          <w:rFonts w:ascii="Sylfaen" w:hAnsi="Sylfaen"/>
        </w:rPr>
        <w:t xml:space="preserve"> PWID  and their partners, 329 (11%) of which were HCV positive.</w:t>
      </w:r>
    </w:p>
    <w:p w14:paraId="5539FFB5"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Only 52% of PWID are covered by prophylactic consultation (specified package of services), while the target of 2017 is 62%. Opioid substitution treatment involves 47% of PWID instead of target 25%. </w:t>
      </w:r>
    </w:p>
    <w:p w14:paraId="2D13B013"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According to the data of Hepatitis C elimination database, in 2017, 26,115 PWID underwent the HCV infection screening (50%; target - 23,000). Only half of PWID with positive antibodies (981/1941) </w:t>
      </w:r>
      <w:r w:rsidRPr="00FA5396">
        <w:rPr>
          <w:rFonts w:ascii="Sylfaen" w:hAnsi="Sylfaen"/>
        </w:rPr>
        <w:lastRenderedPageBreak/>
        <w:t xml:space="preserve">underwent the confirmatory testing, instead of 90% of which 87.8% (861/981) were diagnosed with chronic HCV infection. A total of 651 people started HCV treatment (75.6%) when the target was 10,000. 96% of PWID (282 persons) have achieved a sustained </w:t>
      </w:r>
      <w:proofErr w:type="spellStart"/>
      <w:r w:rsidRPr="00FA5396">
        <w:rPr>
          <w:rFonts w:ascii="Sylfaen" w:hAnsi="Sylfaen"/>
        </w:rPr>
        <w:t>virological</w:t>
      </w:r>
      <w:proofErr w:type="spellEnd"/>
      <w:r w:rsidRPr="00FA5396">
        <w:rPr>
          <w:rFonts w:ascii="Sylfaen" w:hAnsi="Sylfaen"/>
        </w:rPr>
        <w:t xml:space="preserve"> response (SVR)</w:t>
      </w:r>
      <w:r w:rsidRPr="00FA5396">
        <w:rPr>
          <w:rFonts w:ascii="Sylfaen" w:eastAsia="Times New Roman" w:hAnsi="Sylfaen"/>
        </w:rPr>
        <w:t xml:space="preserve"> (Figure 9).</w:t>
      </w:r>
    </w:p>
    <w:p w14:paraId="6756A344"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9:  Hepatitis C maintenance cascade for PWID, 2017</w:t>
      </w:r>
    </w:p>
    <w:p w14:paraId="01C243CB" w14:textId="77777777" w:rsidR="00FA5396" w:rsidRPr="00FA5396" w:rsidRDefault="00FA5396" w:rsidP="00FA5396">
      <w:pPr>
        <w:rPr>
          <w:rFonts w:ascii="Sylfaen" w:hAnsi="Sylfaen"/>
        </w:rPr>
      </w:pPr>
      <w:r w:rsidRPr="00FA5396">
        <w:rPr>
          <w:rFonts w:ascii="Sylfaen" w:hAnsi="Sylfaen"/>
          <w:noProof/>
        </w:rPr>
        <w:drawing>
          <wp:inline distT="0" distB="0" distL="0" distR="0" wp14:anchorId="0E39E9E2" wp14:editId="5ECE2EB5">
            <wp:extent cx="6075680" cy="3215640"/>
            <wp:effectExtent l="0" t="0" r="127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AF7F4B" w14:textId="77777777" w:rsidR="00FA5396" w:rsidRPr="00FA5396" w:rsidRDefault="00FA5396" w:rsidP="00FA5396">
      <w:pPr>
        <w:spacing w:after="0" w:line="276" w:lineRule="auto"/>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Hepatitis C elimination base </w:t>
      </w:r>
    </w:p>
    <w:p w14:paraId="2BB30ABC" w14:textId="77777777" w:rsidR="00FA5396" w:rsidRPr="00FA5396" w:rsidRDefault="00FA5396" w:rsidP="00FA5396">
      <w:pPr>
        <w:spacing w:after="0" w:line="276" w:lineRule="auto"/>
        <w:jc w:val="both"/>
        <w:rPr>
          <w:rFonts w:ascii="Sylfaen" w:hAnsi="Sylfaen"/>
        </w:rPr>
      </w:pPr>
    </w:p>
    <w:p w14:paraId="0EAF9867"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proofErr w:type="gramStart"/>
      <w:r w:rsidRPr="00FA5396">
        <w:rPr>
          <w:rFonts w:ascii="Sylfaen" w:hAnsi="Sylfaen"/>
          <w:b/>
          <w:color w:val="2C5296"/>
        </w:rPr>
        <w:t>Table  10</w:t>
      </w:r>
      <w:proofErr w:type="gramEnd"/>
      <w:r w:rsidRPr="00FA5396">
        <w:rPr>
          <w:rFonts w:ascii="Sylfaen" w:hAnsi="Sylfaen"/>
          <w:b/>
          <w:color w:val="2C5296"/>
        </w:rPr>
        <w:t xml:space="preserve">. Evaluation   indicators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64"/>
        <w:gridCol w:w="1157"/>
        <w:gridCol w:w="1054"/>
        <w:gridCol w:w="1585"/>
        <w:gridCol w:w="996"/>
        <w:gridCol w:w="1306"/>
        <w:gridCol w:w="966"/>
        <w:gridCol w:w="1322"/>
      </w:tblGrid>
      <w:tr w:rsidR="00FA5396" w:rsidRPr="00FA5396" w14:paraId="1F498D9F" w14:textId="77777777" w:rsidTr="00773928">
        <w:trPr>
          <w:tblHeader/>
        </w:trPr>
        <w:tc>
          <w:tcPr>
            <w:tcW w:w="62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76738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Objective</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3B8A5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Indicator </w:t>
            </w:r>
          </w:p>
        </w:tc>
        <w:tc>
          <w:tcPr>
            <w:tcW w:w="570" w:type="pct"/>
            <w:tcBorders>
              <w:top w:val="single" w:sz="4" w:space="0" w:color="auto"/>
              <w:left w:val="single" w:sz="4" w:space="0" w:color="auto"/>
              <w:bottom w:val="single" w:sz="4" w:space="0" w:color="auto"/>
              <w:right w:val="single" w:sz="4" w:space="0" w:color="auto"/>
            </w:tcBorders>
            <w:hideMark/>
          </w:tcPr>
          <w:p w14:paraId="5F3611B4" w14:textId="77777777" w:rsidR="00FA5396" w:rsidRPr="00FA5396" w:rsidRDefault="00FA5396" w:rsidP="00773928">
            <w:pPr>
              <w:spacing w:after="0" w:line="240" w:lineRule="auto"/>
              <w:jc w:val="center"/>
              <w:rPr>
                <w:rFonts w:ascii="Sylfaen" w:hAnsi="Sylfaen"/>
                <w:b/>
                <w:color w:val="000000"/>
                <w:sz w:val="18"/>
                <w:szCs w:val="18"/>
              </w:rPr>
            </w:pPr>
            <w:r w:rsidRPr="00FA5396">
              <w:rPr>
                <w:rFonts w:ascii="Sylfaen" w:hAnsi="Sylfaen"/>
                <w:b/>
                <w:color w:val="000000"/>
                <w:sz w:val="18"/>
                <w:szCs w:val="18"/>
              </w:rPr>
              <w:t xml:space="preserve">Benchmark </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2083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hAnsi="Sylfaen"/>
                <w:b/>
                <w:color w:val="000000"/>
                <w:sz w:val="18"/>
                <w:szCs w:val="18"/>
              </w:rPr>
              <w:t xml:space="preserve">Unit of measurement </w:t>
            </w:r>
          </w:p>
        </w:tc>
        <w:tc>
          <w:tcPr>
            <w:tcW w:w="516" w:type="pct"/>
            <w:tcBorders>
              <w:top w:val="single" w:sz="4" w:space="0" w:color="auto"/>
              <w:left w:val="single" w:sz="4" w:space="0" w:color="auto"/>
              <w:bottom w:val="single" w:sz="4" w:space="0" w:color="auto"/>
              <w:right w:val="single" w:sz="4" w:space="0" w:color="auto"/>
            </w:tcBorders>
            <w:hideMark/>
          </w:tcPr>
          <w:p w14:paraId="3E133B4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Source </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D58C8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Value/outcome </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7BD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 xml:space="preserve">Note </w:t>
            </w:r>
          </w:p>
        </w:tc>
        <w:tc>
          <w:tcPr>
            <w:tcW w:w="559" w:type="pct"/>
            <w:tcBorders>
              <w:top w:val="single" w:sz="4" w:space="0" w:color="auto"/>
              <w:left w:val="single" w:sz="4" w:space="0" w:color="auto"/>
              <w:bottom w:val="single" w:sz="4" w:space="0" w:color="auto"/>
              <w:right w:val="single" w:sz="4" w:space="0" w:color="auto"/>
            </w:tcBorders>
            <w:hideMark/>
          </w:tcPr>
          <w:p w14:paraId="0B78405B" w14:textId="77777777" w:rsidR="00FA5396" w:rsidRPr="00FA5396" w:rsidRDefault="00FA5396" w:rsidP="00773928">
            <w:pPr>
              <w:spacing w:after="0" w:line="240" w:lineRule="auto"/>
              <w:rPr>
                <w:rFonts w:ascii="Sylfaen" w:eastAsia="Times New Roman" w:hAnsi="Sylfaen"/>
                <w:b/>
                <w:i/>
                <w:sz w:val="18"/>
                <w:szCs w:val="18"/>
              </w:rPr>
            </w:pPr>
            <w:r w:rsidRPr="00FA5396">
              <w:rPr>
                <w:rFonts w:ascii="Sylfaen" w:eastAsia="Times New Roman" w:hAnsi="Sylfaen"/>
                <w:b/>
                <w:sz w:val="18"/>
                <w:szCs w:val="18"/>
              </w:rPr>
              <w:t xml:space="preserve">Value/outcome </w:t>
            </w:r>
            <w:r w:rsidRPr="00FA5396">
              <w:rPr>
                <w:rFonts w:ascii="Sylfaen" w:eastAsia="Times New Roman" w:hAnsi="Sylfaen"/>
                <w:b/>
                <w:i/>
                <w:sz w:val="18"/>
                <w:szCs w:val="18"/>
              </w:rPr>
              <w:t xml:space="preserve"> (2015-2016)</w:t>
            </w:r>
          </w:p>
        </w:tc>
      </w:tr>
      <w:tr w:rsidR="00FA5396" w:rsidRPr="00FA5396" w14:paraId="317ABA36" w14:textId="77777777" w:rsidTr="00773928">
        <w:trPr>
          <w:trHeight w:val="420"/>
        </w:trPr>
        <w:tc>
          <w:tcPr>
            <w:tcW w:w="62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CAC6D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3c. Decrease in the C hepatitis incidence in PWID  by promoting harm reduction </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3AA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and percentage  of PWID covered with   preventive consultation (specified package of </w:t>
            </w:r>
            <w:proofErr w:type="spellStart"/>
            <w:r w:rsidRPr="00FA5396">
              <w:rPr>
                <w:rFonts w:ascii="Sylfaen" w:eastAsia="Times New Roman" w:hAnsi="Sylfaen"/>
                <w:sz w:val="18"/>
                <w:szCs w:val="18"/>
              </w:rPr>
              <w:t>servcies</w:t>
            </w:r>
            <w:proofErr w:type="spellEnd"/>
            <w:r w:rsidRPr="00FA5396">
              <w:rPr>
                <w:rFonts w:ascii="Sylfaen" w:eastAsia="Times New Roman" w:hAnsi="Sylfaen"/>
                <w:sz w:val="18"/>
                <w:szCs w:val="18"/>
              </w:rPr>
              <w:t>)</w:t>
            </w:r>
          </w:p>
        </w:tc>
        <w:tc>
          <w:tcPr>
            <w:tcW w:w="570" w:type="pct"/>
            <w:tcBorders>
              <w:top w:val="single" w:sz="4" w:space="0" w:color="auto"/>
              <w:left w:val="single" w:sz="4" w:space="0" w:color="auto"/>
              <w:bottom w:val="single" w:sz="4" w:space="0" w:color="auto"/>
              <w:right w:val="single" w:sz="4" w:space="0" w:color="auto"/>
            </w:tcBorders>
            <w:hideMark/>
          </w:tcPr>
          <w:p w14:paraId="66A9EC2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D536B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1A0B3D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PWID number covered by preventive consultation </w:t>
            </w:r>
            <w:r w:rsidRPr="00FA5396">
              <w:rPr>
                <w:rFonts w:ascii="Sylfaen" w:eastAsia="Times New Roman" w:hAnsi="Sylfaen"/>
                <w:b/>
                <w:sz w:val="18"/>
                <w:szCs w:val="18"/>
              </w:rPr>
              <w:t>(N=27,250)</w:t>
            </w:r>
          </w:p>
        </w:tc>
        <w:tc>
          <w:tcPr>
            <w:tcW w:w="516" w:type="pct"/>
            <w:tcBorders>
              <w:top w:val="single" w:sz="4" w:space="0" w:color="auto"/>
              <w:left w:val="single" w:sz="4" w:space="0" w:color="auto"/>
              <w:bottom w:val="single" w:sz="4" w:space="0" w:color="auto"/>
              <w:right w:val="single" w:sz="4" w:space="0" w:color="auto"/>
            </w:tcBorders>
            <w:hideMark/>
          </w:tcPr>
          <w:p w14:paraId="1D20232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Harm Reduction Program records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F0BBF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690E03" w14:textId="77777777" w:rsidR="00FA5396" w:rsidRPr="00FA5396" w:rsidRDefault="00FA5396" w:rsidP="00773928">
            <w:pPr>
              <w:spacing w:after="0" w:line="240" w:lineRule="auto"/>
              <w:rPr>
                <w:rFonts w:ascii="Sylfaen" w:eastAsia="Times New Roman" w:hAnsi="Sylfaen"/>
                <w:sz w:val="18"/>
                <w:szCs w:val="18"/>
              </w:rPr>
            </w:pPr>
          </w:p>
          <w:p w14:paraId="234B63F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62%</w:t>
            </w:r>
          </w:p>
        </w:tc>
        <w:tc>
          <w:tcPr>
            <w:tcW w:w="559" w:type="pct"/>
            <w:tcBorders>
              <w:top w:val="single" w:sz="4" w:space="0" w:color="auto"/>
              <w:left w:val="single" w:sz="4" w:space="0" w:color="auto"/>
              <w:bottom w:val="single" w:sz="4" w:space="0" w:color="auto"/>
              <w:right w:val="single" w:sz="4" w:space="0" w:color="auto"/>
            </w:tcBorders>
            <w:hideMark/>
          </w:tcPr>
          <w:p w14:paraId="1E47545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61%</w:t>
            </w:r>
          </w:p>
        </w:tc>
      </w:tr>
      <w:tr w:rsidR="00FA5396" w:rsidRPr="00FA5396" w14:paraId="08FEF24C"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7D1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99C2B"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828FC09" w14:textId="77777777" w:rsidR="00FA5396" w:rsidRPr="00FA5396" w:rsidRDefault="00FA5396" w:rsidP="00773928">
            <w:pPr>
              <w:spacing w:after="0" w:line="240"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993A7" w14:textId="77777777" w:rsidR="00FA5396" w:rsidRPr="00FA5396" w:rsidRDefault="00FA5396" w:rsidP="00773928">
            <w:pPr>
              <w:spacing w:after="0" w:line="240" w:lineRule="auto"/>
              <w:rPr>
                <w:rFonts w:ascii="Sylfaen" w:eastAsia="Times New Roman" w:hAnsi="Sylfaen"/>
                <w:sz w:val="18"/>
              </w:rPr>
            </w:pPr>
            <w:r w:rsidRPr="00FA5396">
              <w:rPr>
                <w:rFonts w:ascii="Sylfaen" w:eastAsia="Times New Roman" w:hAnsi="Sylfaen"/>
                <w:b/>
                <w:sz w:val="18"/>
              </w:rPr>
              <w:t xml:space="preserve">Denominator </w:t>
            </w:r>
          </w:p>
          <w:p w14:paraId="328231D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number of PWID </w:t>
            </w:r>
          </w:p>
          <w:p w14:paraId="47BF5D4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(N=52,500)</w:t>
            </w:r>
          </w:p>
          <w:p w14:paraId="136A218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6995A68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Evaluation of PWID number in Georgia, 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2DC31"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61865"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0C2B74E"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6006312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019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499C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involved in the opioid substitution treatment</w:t>
            </w:r>
          </w:p>
        </w:tc>
        <w:tc>
          <w:tcPr>
            <w:tcW w:w="570" w:type="pct"/>
            <w:tcBorders>
              <w:top w:val="single" w:sz="4" w:space="0" w:color="auto"/>
              <w:left w:val="single" w:sz="4" w:space="0" w:color="auto"/>
              <w:bottom w:val="single" w:sz="4" w:space="0" w:color="auto"/>
              <w:right w:val="single" w:sz="4" w:space="0" w:color="auto"/>
            </w:tcBorders>
            <w:hideMark/>
          </w:tcPr>
          <w:p w14:paraId="602B8A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68A27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62CEF3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involved in opioid substitution treatment </w:t>
            </w:r>
            <w:r w:rsidRPr="00FA5396">
              <w:rPr>
                <w:rFonts w:ascii="Sylfaen" w:eastAsia="Times New Roman" w:hAnsi="Sylfaen"/>
                <w:b/>
                <w:sz w:val="18"/>
                <w:szCs w:val="18"/>
              </w:rPr>
              <w:t>(N=  7,578)</w:t>
            </w:r>
          </w:p>
        </w:tc>
        <w:tc>
          <w:tcPr>
            <w:tcW w:w="516" w:type="pct"/>
            <w:tcBorders>
              <w:top w:val="single" w:sz="4" w:space="0" w:color="auto"/>
              <w:left w:val="single" w:sz="4" w:space="0" w:color="auto"/>
              <w:bottom w:val="single" w:sz="4" w:space="0" w:color="auto"/>
              <w:right w:val="single" w:sz="4" w:space="0" w:color="auto"/>
            </w:tcBorders>
            <w:hideMark/>
          </w:tcPr>
          <w:p w14:paraId="24E2F2B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864FFA"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47%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B704D3"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Target 25%;</w:t>
            </w:r>
          </w:p>
          <w:p w14:paraId="7040CA0F" w14:textId="77777777" w:rsidR="00FA5396" w:rsidRPr="00FA5396" w:rsidRDefault="00FA5396" w:rsidP="00773928">
            <w:pPr>
              <w:spacing w:after="0" w:line="240" w:lineRule="auto"/>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hideMark/>
          </w:tcPr>
          <w:p w14:paraId="00949AE0"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20%</w:t>
            </w:r>
          </w:p>
        </w:tc>
      </w:tr>
      <w:tr w:rsidR="00FA5396" w:rsidRPr="00FA5396" w14:paraId="7ED4137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8A4B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32BD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5E49AAA"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E25E7"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6FD0E6F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total number of opioids users </w:t>
            </w:r>
            <w:r w:rsidRPr="00FA5396">
              <w:rPr>
                <w:rFonts w:ascii="Sylfaen" w:eastAsia="Times New Roman" w:hAnsi="Sylfaen"/>
                <w:b/>
                <w:sz w:val="18"/>
                <w:szCs w:val="18"/>
              </w:rPr>
              <w:t>(N=16,275)</w:t>
            </w:r>
          </w:p>
          <w:p w14:paraId="3C392F41"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78D699F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p w14:paraId="5BDD9243"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0628"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602FF"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8FDE201"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792565E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B5A3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0498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and percentage of PWID who underwent </w:t>
            </w:r>
            <w:proofErr w:type="gramStart"/>
            <w:r w:rsidRPr="00FA5396">
              <w:rPr>
                <w:rFonts w:ascii="Sylfaen" w:eastAsia="Times New Roman" w:hAnsi="Sylfaen"/>
                <w:sz w:val="18"/>
                <w:szCs w:val="18"/>
              </w:rPr>
              <w:t>the  HCV</w:t>
            </w:r>
            <w:proofErr w:type="gramEnd"/>
            <w:r w:rsidRPr="00FA5396">
              <w:rPr>
                <w:rFonts w:ascii="Sylfaen" w:eastAsia="Times New Roman" w:hAnsi="Sylfaen"/>
                <w:sz w:val="18"/>
                <w:szCs w:val="18"/>
              </w:rPr>
              <w:t xml:space="preserve"> infection screening:</w:t>
            </w:r>
          </w:p>
          <w:p w14:paraId="64D22C5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on NSP sites</w:t>
            </w:r>
          </w:p>
          <w:p w14:paraId="6DFCE7F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at OST service centers</w:t>
            </w:r>
          </w:p>
          <w:p w14:paraId="1A5AE19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c. at mobile outpatient  clinics </w:t>
            </w:r>
          </w:p>
        </w:tc>
        <w:tc>
          <w:tcPr>
            <w:tcW w:w="570" w:type="pct"/>
            <w:tcBorders>
              <w:top w:val="single" w:sz="4" w:space="0" w:color="auto"/>
              <w:left w:val="single" w:sz="4" w:space="0" w:color="auto"/>
              <w:bottom w:val="single" w:sz="4" w:space="0" w:color="auto"/>
              <w:right w:val="single" w:sz="4" w:space="0" w:color="auto"/>
            </w:tcBorders>
            <w:hideMark/>
          </w:tcPr>
          <w:p w14:paraId="2B8C4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E9949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7EF6555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of PWID who underwent </w:t>
            </w:r>
            <w:proofErr w:type="gramStart"/>
            <w:r w:rsidRPr="00FA5396">
              <w:rPr>
                <w:rFonts w:ascii="Sylfaen" w:eastAsia="Times New Roman" w:hAnsi="Sylfaen"/>
                <w:sz w:val="18"/>
                <w:szCs w:val="18"/>
              </w:rPr>
              <w:t>the  HCV</w:t>
            </w:r>
            <w:proofErr w:type="gramEnd"/>
            <w:r w:rsidRPr="00FA5396">
              <w:rPr>
                <w:rFonts w:ascii="Sylfaen" w:eastAsia="Times New Roman" w:hAnsi="Sylfaen"/>
                <w:sz w:val="18"/>
                <w:szCs w:val="18"/>
              </w:rPr>
              <w:t xml:space="preserve"> infection screening:</w:t>
            </w:r>
          </w:p>
          <w:p w14:paraId="4B341D47"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N=11,885 aa. 4,485</w:t>
            </w:r>
          </w:p>
          <w:p w14:paraId="29541B9D"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N/A</w:t>
            </w:r>
          </w:p>
          <w:p w14:paraId="1AB42251"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N=9,745</w:t>
            </w:r>
          </w:p>
        </w:tc>
        <w:tc>
          <w:tcPr>
            <w:tcW w:w="516" w:type="pct"/>
            <w:tcBorders>
              <w:top w:val="single" w:sz="4" w:space="0" w:color="auto"/>
              <w:left w:val="single" w:sz="4" w:space="0" w:color="auto"/>
              <w:bottom w:val="single" w:sz="4" w:space="0" w:color="auto"/>
              <w:right w:val="single" w:sz="4" w:space="0" w:color="auto"/>
            </w:tcBorders>
            <w:hideMark/>
          </w:tcPr>
          <w:p w14:paraId="0B952D75"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74FDA58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C4764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26115</w:t>
            </w:r>
          </w:p>
          <w:p w14:paraId="28FA3EDC"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4A59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23000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764C430D"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a. 48%</w:t>
            </w:r>
          </w:p>
          <w:p w14:paraId="66B547E6"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b. n/a</w:t>
            </w:r>
          </w:p>
          <w:p w14:paraId="53943E4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Times New Roman"/>
                <w:i/>
                <w:sz w:val="18"/>
                <w:szCs w:val="18"/>
              </w:rPr>
              <w:t>c. 2%</w:t>
            </w:r>
          </w:p>
        </w:tc>
      </w:tr>
      <w:tr w:rsidR="00FA5396" w:rsidRPr="00FA5396" w14:paraId="10A4276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5FC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4D4D"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ECB42CF"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CEF61C"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3CC4742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PWID number  </w:t>
            </w:r>
            <w:r w:rsidRPr="00FA5396">
              <w:rPr>
                <w:rFonts w:ascii="Sylfaen" w:eastAsia="Times New Roman" w:hAnsi="Sylfae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57A7D54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PSE</w:t>
            </w:r>
          </w:p>
          <w:p w14:paraId="5CAED778"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CF108"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7A2F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39626" w14:textId="77777777" w:rsidR="00FA5396" w:rsidRPr="00FA5396" w:rsidRDefault="00FA5396" w:rsidP="00773928">
            <w:pPr>
              <w:spacing w:after="0"/>
              <w:rPr>
                <w:rFonts w:ascii="Sylfaen" w:eastAsia="Times New Roman" w:hAnsi="Sylfaen"/>
                <w:sz w:val="18"/>
                <w:szCs w:val="18"/>
              </w:rPr>
            </w:pPr>
          </w:p>
        </w:tc>
      </w:tr>
      <w:tr w:rsidR="00FA5396" w:rsidRPr="00FA5396" w14:paraId="5138E0CF"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7FD46"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C270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and percentages of PWID with anti-HCV antibodies</w:t>
            </w:r>
          </w:p>
        </w:tc>
        <w:tc>
          <w:tcPr>
            <w:tcW w:w="570" w:type="pct"/>
            <w:tcBorders>
              <w:top w:val="single" w:sz="4" w:space="0" w:color="auto"/>
              <w:left w:val="single" w:sz="4" w:space="0" w:color="auto"/>
              <w:bottom w:val="single" w:sz="4" w:space="0" w:color="auto"/>
              <w:right w:val="single" w:sz="4" w:space="0" w:color="auto"/>
            </w:tcBorders>
          </w:tcPr>
          <w:p w14:paraId="1D41B453"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AF8EF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Denominator </w:t>
            </w:r>
          </w:p>
          <w:p w14:paraId="760CB07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FDB709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(N=6,850)</w:t>
            </w:r>
            <w:r w:rsidRPr="00FA5396">
              <w:rPr>
                <w:rFonts w:ascii="Sylfaen" w:eastAsia="Times New Roman" w:hAnsi="Sylfaen"/>
                <w:b/>
                <w:sz w:val="18"/>
                <w:szCs w:val="18"/>
              </w:rPr>
              <w:sym w:font="Symbol" w:char="F02A"/>
            </w:r>
          </w:p>
          <w:p w14:paraId="007A5DB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(N=1,941)</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hideMark/>
          </w:tcPr>
          <w:p w14:paraId="7169222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6950C7C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0D01E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32%</w:t>
            </w:r>
          </w:p>
          <w:p w14:paraId="1D0F9267" w14:textId="77777777" w:rsidR="00FA5396" w:rsidRPr="00FA5396" w:rsidRDefault="00FA5396" w:rsidP="00773928">
            <w:pPr>
              <w:spacing w:after="0" w:line="240" w:lineRule="auto"/>
              <w:jc w:val="center"/>
              <w:rPr>
                <w:rFonts w:ascii="Sylfaen" w:eastAsia="Times New Roman" w:hAnsi="Sylfaen"/>
                <w:b/>
                <w:sz w:val="18"/>
                <w:szCs w:val="18"/>
              </w:rPr>
            </w:pPr>
          </w:p>
          <w:p w14:paraId="797040D2" w14:textId="77777777" w:rsidR="00FA5396" w:rsidRPr="00FA5396" w:rsidRDefault="00FA5396" w:rsidP="00773928">
            <w:pPr>
              <w:spacing w:after="0" w:line="240" w:lineRule="auto"/>
              <w:jc w:val="center"/>
              <w:rPr>
                <w:rFonts w:ascii="Sylfaen" w:eastAsia="Times New Roman" w:hAnsi="Sylfaen"/>
                <w:b/>
                <w:sz w:val="18"/>
                <w:szCs w:val="18"/>
              </w:rPr>
            </w:pPr>
          </w:p>
          <w:p w14:paraId="6273BC7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1E498"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27B5A0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44%</w:t>
            </w:r>
          </w:p>
        </w:tc>
      </w:tr>
      <w:tr w:rsidR="00FA5396" w:rsidRPr="00FA5396" w14:paraId="70D33E00"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362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A3AB2" w14:textId="77777777" w:rsidR="00FA5396" w:rsidRPr="00FA5396" w:rsidRDefault="00FA5396" w:rsidP="00773928">
            <w:pPr>
              <w:spacing w:after="0"/>
              <w:rPr>
                <w:rFonts w:ascii="Sylfaen" w:eastAsia="Times New Roman" w:hAnsi="Sylfae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0F3AAD09"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CFB19"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6209DD3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Number of PWID who underwent </w:t>
            </w:r>
            <w:proofErr w:type="gramStart"/>
            <w:r w:rsidRPr="00FA5396">
              <w:rPr>
                <w:rFonts w:ascii="Sylfaen" w:eastAsia="Times New Roman" w:hAnsi="Sylfaen"/>
                <w:sz w:val="18"/>
                <w:szCs w:val="18"/>
              </w:rPr>
              <w:t>the  HCV</w:t>
            </w:r>
            <w:proofErr w:type="gramEnd"/>
            <w:r w:rsidRPr="00FA5396">
              <w:rPr>
                <w:rFonts w:ascii="Sylfaen" w:eastAsia="Times New Roman" w:hAnsi="Sylfaen"/>
                <w:sz w:val="18"/>
                <w:szCs w:val="18"/>
              </w:rPr>
              <w:t xml:space="preserve"> infection screening::</w:t>
            </w:r>
          </w:p>
          <w:p w14:paraId="2F77D5A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(N=21,371)</w:t>
            </w:r>
            <w:r w:rsidRPr="00FA5396">
              <w:rPr>
                <w:rFonts w:ascii="Sylfaen" w:eastAsia="Times New Roman" w:hAnsi="Sylfaen"/>
                <w:b/>
                <w:sz w:val="18"/>
                <w:szCs w:val="18"/>
              </w:rPr>
              <w:sym w:font="Symbol" w:char="F02A"/>
            </w:r>
          </w:p>
          <w:p w14:paraId="234D3A1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(N=5,280)</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7CC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F672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93E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87A29" w14:textId="77777777" w:rsidR="00FA5396" w:rsidRPr="00FA5396" w:rsidRDefault="00FA5396" w:rsidP="00773928">
            <w:pPr>
              <w:spacing w:after="0"/>
              <w:rPr>
                <w:rFonts w:ascii="Sylfaen" w:eastAsia="Times New Roman" w:hAnsi="Sylfaen"/>
                <w:i/>
                <w:sz w:val="18"/>
                <w:szCs w:val="18"/>
              </w:rPr>
            </w:pPr>
          </w:p>
        </w:tc>
      </w:tr>
      <w:tr w:rsidR="00FA5396" w:rsidRPr="00FA5396" w14:paraId="7DC3073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6E4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DA53D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whose  </w:t>
            </w:r>
            <w:r w:rsidRPr="00FA5396">
              <w:rPr>
                <w:rFonts w:ascii="Sylfaen" w:eastAsia="Times New Roman" w:hAnsi="Sylfaen" w:cs="Sylfaen"/>
                <w:sz w:val="18"/>
                <w:szCs w:val="18"/>
              </w:rPr>
              <w:lastRenderedPageBreak/>
              <w:t>positive response obtained by an express test was  checked by the confirmatory tests</w:t>
            </w:r>
          </w:p>
        </w:tc>
        <w:tc>
          <w:tcPr>
            <w:tcW w:w="570" w:type="pct"/>
            <w:tcBorders>
              <w:top w:val="single" w:sz="4" w:space="0" w:color="auto"/>
              <w:left w:val="single" w:sz="4" w:space="0" w:color="auto"/>
              <w:bottom w:val="single" w:sz="4" w:space="0" w:color="auto"/>
              <w:right w:val="single" w:sz="4" w:space="0" w:color="auto"/>
            </w:tcBorders>
          </w:tcPr>
          <w:p w14:paraId="43CE5CA8"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C569C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678D65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are tested by  HCV RNA or HCV </w:t>
            </w:r>
            <w:r w:rsidRPr="00FA5396">
              <w:rPr>
                <w:rFonts w:ascii="Sylfaen" w:eastAsia="Times New Roman" w:hAnsi="Sylfaen"/>
                <w:sz w:val="18"/>
                <w:szCs w:val="18"/>
              </w:rPr>
              <w:lastRenderedPageBreak/>
              <w:t xml:space="preserve">core-antigen </w:t>
            </w:r>
            <w:r w:rsidRPr="00FA5396">
              <w:rPr>
                <w:rFonts w:ascii="Sylfaen" w:eastAsia="Times New Roman" w:hAnsi="Sylfaen"/>
                <w:b/>
                <w:sz w:val="18"/>
                <w:szCs w:val="18"/>
              </w:rPr>
              <w:t>(N=981)</w:t>
            </w:r>
          </w:p>
        </w:tc>
        <w:tc>
          <w:tcPr>
            <w:tcW w:w="516" w:type="pct"/>
            <w:tcBorders>
              <w:top w:val="single" w:sz="4" w:space="0" w:color="auto"/>
              <w:left w:val="single" w:sz="4" w:space="0" w:color="auto"/>
              <w:bottom w:val="single" w:sz="4" w:space="0" w:color="auto"/>
              <w:right w:val="single" w:sz="4" w:space="0" w:color="auto"/>
            </w:tcBorders>
            <w:hideMark/>
          </w:tcPr>
          <w:p w14:paraId="74C3543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 xml:space="preserve">Treatment database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81C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1904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14C251A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Data is not available, the base does not provide such data</w:t>
            </w:r>
          </w:p>
        </w:tc>
      </w:tr>
      <w:tr w:rsidR="00FA5396" w:rsidRPr="00FA5396" w14:paraId="1491309D" w14:textId="77777777" w:rsidTr="0077392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163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5DCE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2874D41"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AB5BDB"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17EF9E9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EA453B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(N=1,941)</w:t>
            </w:r>
          </w:p>
          <w:p w14:paraId="612C37D2"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786650C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69654"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1BD8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BF0D" w14:textId="77777777" w:rsidR="00FA5396" w:rsidRPr="00FA5396" w:rsidRDefault="00FA5396" w:rsidP="00773928">
            <w:pPr>
              <w:spacing w:after="0"/>
              <w:rPr>
                <w:rFonts w:ascii="Sylfaen" w:eastAsia="Times New Roman" w:hAnsi="Sylfaen"/>
                <w:sz w:val="18"/>
                <w:szCs w:val="18"/>
              </w:rPr>
            </w:pPr>
          </w:p>
        </w:tc>
      </w:tr>
      <w:tr w:rsidR="00FA5396" w:rsidRPr="00FA5396" w14:paraId="5D402322"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2B72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39FF6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of PWID  who have been diagnosed with active Hepatitis C </w:t>
            </w:r>
          </w:p>
        </w:tc>
        <w:tc>
          <w:tcPr>
            <w:tcW w:w="570" w:type="pct"/>
            <w:tcBorders>
              <w:top w:val="single" w:sz="4" w:space="0" w:color="auto"/>
              <w:left w:val="single" w:sz="4" w:space="0" w:color="auto"/>
              <w:bottom w:val="single" w:sz="4" w:space="0" w:color="auto"/>
              <w:right w:val="single" w:sz="4" w:space="0" w:color="auto"/>
            </w:tcBorders>
          </w:tcPr>
          <w:p w14:paraId="4C080C4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CADA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602A746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which was diagnosed with chronic Hepatitis C as a result of the testing with  virology biomarkers </w:t>
            </w:r>
            <w:r w:rsidRPr="00FA5396">
              <w:rPr>
                <w:rFonts w:ascii="Sylfaen" w:eastAsia="Times New Roman" w:hAnsi="Sylfae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57C016A4" w14:textId="77777777" w:rsidR="00FA5396" w:rsidRPr="00FA5396" w:rsidRDefault="00FA5396" w:rsidP="00773928">
            <w:pPr>
              <w:spacing w:after="0" w:line="240" w:lineRule="auto"/>
              <w:rPr>
                <w:rFonts w:ascii="Sylfaen" w:eastAsia="Times New Roman" w:hAnsi="Sylfaen"/>
                <w:sz w:val="18"/>
                <w:szCs w:val="18"/>
              </w:rPr>
            </w:pPr>
          </w:p>
          <w:p w14:paraId="7F316425" w14:textId="77777777" w:rsidR="00FA5396" w:rsidRPr="00FA5396" w:rsidRDefault="00FA5396" w:rsidP="00773928">
            <w:pPr>
              <w:spacing w:after="0" w:line="240" w:lineRule="auto"/>
              <w:rPr>
                <w:rFonts w:ascii="Sylfaen" w:eastAsia="Times New Roman" w:hAnsi="Sylfaen"/>
                <w:sz w:val="18"/>
                <w:szCs w:val="18"/>
              </w:rPr>
            </w:pPr>
          </w:p>
          <w:p w14:paraId="24DBE61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2316C391" w14:textId="77777777" w:rsidR="00FA5396" w:rsidRPr="00FA5396" w:rsidRDefault="00FA5396" w:rsidP="00773928">
            <w:pPr>
              <w:spacing w:after="0" w:line="240" w:lineRule="auto"/>
              <w:rPr>
                <w:rFonts w:ascii="Sylfaen" w:eastAsia="Times New Roman" w:hAnsi="Sylfaen"/>
                <w:sz w:val="18"/>
                <w:szCs w:val="18"/>
              </w:rPr>
            </w:pPr>
          </w:p>
          <w:p w14:paraId="3B5968E5" w14:textId="77777777" w:rsidR="00FA5396" w:rsidRPr="00FA5396" w:rsidRDefault="00FA5396" w:rsidP="00773928">
            <w:pPr>
              <w:spacing w:after="0" w:line="240" w:lineRule="auto"/>
              <w:rPr>
                <w:rFonts w:ascii="Sylfaen" w:eastAsia="Times New Roman" w:hAnsi="Sylfaen"/>
                <w:sz w:val="18"/>
                <w:szCs w:val="18"/>
              </w:rPr>
            </w:pPr>
          </w:p>
          <w:p w14:paraId="7019DD26" w14:textId="77777777" w:rsidR="00FA5396" w:rsidRPr="00FA5396" w:rsidRDefault="00FA5396" w:rsidP="00773928">
            <w:pPr>
              <w:spacing w:after="0" w:line="240" w:lineRule="auto"/>
              <w:rPr>
                <w:rFonts w:ascii="Sylfaen" w:eastAsia="Times New Roman" w:hAnsi="Sylfaen"/>
                <w:sz w:val="18"/>
                <w:szCs w:val="18"/>
              </w:rPr>
            </w:pPr>
          </w:p>
          <w:p w14:paraId="2B45F15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487E3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87.7%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1F7F4A"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8631C4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 xml:space="preserve">Data not available </w:t>
            </w:r>
          </w:p>
        </w:tc>
      </w:tr>
      <w:tr w:rsidR="00FA5396" w:rsidRPr="00FA5396" w14:paraId="64389123"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0C5A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BDD54"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566BFCC"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D8EA14"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7998A33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The number of PWID  that are tested by  HCV RNA or HCV core-antigen (N=981</w:t>
            </w:r>
            <w:r w:rsidRPr="00FA5396">
              <w:rPr>
                <w:rFonts w:ascii="Sylfaen" w:eastAsia="Times New Roman" w:hAnsi="Sylfaen"/>
                <w:b/>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A0CF5"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008B7"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3C1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DB9AA" w14:textId="77777777" w:rsidR="00FA5396" w:rsidRPr="00FA5396" w:rsidRDefault="00FA5396" w:rsidP="00773928">
            <w:pPr>
              <w:spacing w:after="0"/>
              <w:rPr>
                <w:rFonts w:ascii="Sylfaen" w:eastAsia="Times New Roman" w:hAnsi="Sylfaen"/>
                <w:sz w:val="18"/>
                <w:szCs w:val="18"/>
              </w:rPr>
            </w:pPr>
          </w:p>
        </w:tc>
      </w:tr>
      <w:tr w:rsidR="00FA5396" w:rsidRPr="00FA5396" w14:paraId="704D12A1" w14:textId="77777777" w:rsidTr="00773928">
        <w:trPr>
          <w:trHeight w:val="1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4D882" w14:textId="77777777" w:rsidR="00FA5396" w:rsidRPr="00FA5396" w:rsidRDefault="00FA5396" w:rsidP="00773928">
            <w:pPr>
              <w:spacing w:after="0"/>
              <w:rPr>
                <w:rFonts w:ascii="Sylfaen" w:eastAsia="Times New Roman" w:hAnsi="Sylfaen"/>
                <w:sz w:val="18"/>
                <w:szCs w:val="18"/>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2E98A" w14:textId="77777777" w:rsidR="00FA5396" w:rsidRPr="00FA5396" w:rsidRDefault="00FA5396" w:rsidP="00773928">
            <w:pPr>
              <w:rPr>
                <w:rFonts w:ascii="Sylfaen" w:hAnsi="Sylfaen"/>
                <w:sz w:val="18"/>
                <w:szCs w:val="18"/>
              </w:rPr>
            </w:pPr>
            <w:r w:rsidRPr="00FA5396">
              <w:rPr>
                <w:rFonts w:ascii="Sylfaen" w:hAnsi="Sylfaen"/>
                <w:sz w:val="18"/>
                <w:szCs w:val="18"/>
              </w:rPr>
              <w:t>Hepatitis C prevalence in PWID according to IBBS research</w:t>
            </w:r>
          </w:p>
        </w:tc>
        <w:tc>
          <w:tcPr>
            <w:tcW w:w="570" w:type="pct"/>
            <w:tcBorders>
              <w:top w:val="single" w:sz="4" w:space="0" w:color="auto"/>
              <w:left w:val="single" w:sz="4" w:space="0" w:color="auto"/>
              <w:bottom w:val="single" w:sz="4" w:space="0" w:color="auto"/>
              <w:right w:val="single" w:sz="4" w:space="0" w:color="auto"/>
            </w:tcBorders>
          </w:tcPr>
          <w:p w14:paraId="301625B5" w14:textId="77777777" w:rsidR="00FA5396" w:rsidRPr="00FA5396" w:rsidRDefault="00FA5396" w:rsidP="00773928">
            <w:pPr>
              <w:spacing w:after="0" w:line="240" w:lineRule="auto"/>
              <w:rPr>
                <w:rFonts w:ascii="Sylfaen" w:eastAsia="Times New Roman" w:hAnsi="Sylfae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B14AA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188A91F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F40C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63.2%</w:t>
            </w:r>
          </w:p>
          <w:p w14:paraId="3F359A31" w14:textId="77777777" w:rsidR="00FA5396" w:rsidRPr="00FA5396" w:rsidRDefault="00FA5396" w:rsidP="00773928">
            <w:pPr>
              <w:spacing w:after="0" w:line="240" w:lineRule="auto"/>
              <w:rPr>
                <w:rFonts w:ascii="Sylfaen" w:eastAsia="Times New Roman" w:hAnsi="Sylfae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69199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Data is estimated from IBBS 2017. The real nominator  is unknown</w:t>
            </w:r>
          </w:p>
        </w:tc>
        <w:tc>
          <w:tcPr>
            <w:tcW w:w="559" w:type="pct"/>
            <w:tcBorders>
              <w:top w:val="single" w:sz="4" w:space="0" w:color="auto"/>
              <w:left w:val="single" w:sz="4" w:space="0" w:color="auto"/>
              <w:bottom w:val="single" w:sz="4" w:space="0" w:color="auto"/>
              <w:right w:val="single" w:sz="4" w:space="0" w:color="auto"/>
            </w:tcBorders>
          </w:tcPr>
          <w:p w14:paraId="0907ED95"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66.2%</w:t>
            </w:r>
          </w:p>
          <w:p w14:paraId="10322F4B"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5C9EF83D"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0A82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F5E7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of PWID with active Hepatitis C virus who started  HCV treatment </w:t>
            </w:r>
          </w:p>
        </w:tc>
        <w:tc>
          <w:tcPr>
            <w:tcW w:w="570" w:type="pct"/>
            <w:tcBorders>
              <w:top w:val="single" w:sz="4" w:space="0" w:color="auto"/>
              <w:left w:val="single" w:sz="4" w:space="0" w:color="auto"/>
              <w:bottom w:val="single" w:sz="4" w:space="0" w:color="auto"/>
              <w:right w:val="single" w:sz="4" w:space="0" w:color="auto"/>
            </w:tcBorders>
          </w:tcPr>
          <w:p w14:paraId="00670E7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A19C0F"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EEC95D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who  started HCV treatment </w:t>
            </w:r>
            <w:r w:rsidRPr="00FA5396">
              <w:rPr>
                <w:rFonts w:ascii="Sylfaen" w:eastAsia="Times New Roman" w:hAnsi="Sylfaen"/>
                <w:b/>
                <w:sz w:val="18"/>
                <w:szCs w:val="18"/>
              </w:rPr>
              <w:t>(N=651)</w:t>
            </w:r>
          </w:p>
        </w:tc>
        <w:tc>
          <w:tcPr>
            <w:tcW w:w="516" w:type="pct"/>
            <w:vMerge w:val="restart"/>
            <w:tcBorders>
              <w:top w:val="single" w:sz="4" w:space="0" w:color="auto"/>
              <w:left w:val="single" w:sz="4" w:space="0" w:color="auto"/>
              <w:bottom w:val="single" w:sz="4" w:space="0" w:color="auto"/>
              <w:right w:val="single" w:sz="4" w:space="0" w:color="auto"/>
            </w:tcBorders>
            <w:hideMark/>
          </w:tcPr>
          <w:p w14:paraId="453DF9C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A4CC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651</w:t>
            </w:r>
          </w:p>
          <w:p w14:paraId="4E418F7C" w14:textId="77777777" w:rsidR="00FA5396" w:rsidRPr="00FA5396" w:rsidRDefault="00FA5396" w:rsidP="00773928">
            <w:pPr>
              <w:spacing w:after="0" w:line="240" w:lineRule="auto"/>
              <w:rPr>
                <w:rFonts w:ascii="Sylfaen" w:eastAsia="Times New Roman" w:hAnsi="Sylfaen"/>
                <w:b/>
                <w:sz w:val="18"/>
                <w:szCs w:val="18"/>
              </w:rPr>
            </w:pPr>
          </w:p>
          <w:p w14:paraId="442A77C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75.6%</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16D6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10,000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650DC72D"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6DF2939E"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635C4"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998D6"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66193483"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07F92"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5E2AF92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have been diagnosed with chronic </w:t>
            </w:r>
            <w:r w:rsidRPr="00FA5396">
              <w:rPr>
                <w:rFonts w:ascii="Sylfaen" w:eastAsia="Times New Roman" w:hAnsi="Sylfaen"/>
                <w:sz w:val="18"/>
                <w:szCs w:val="18"/>
              </w:rPr>
              <w:lastRenderedPageBreak/>
              <w:t xml:space="preserve">hepatitis C </w:t>
            </w:r>
            <w:r w:rsidRPr="00FA5396">
              <w:rPr>
                <w:rFonts w:ascii="Sylfaen" w:eastAsia="Times New Roman" w:hAnsi="Sylfaen"/>
                <w:b/>
                <w:sz w:val="18"/>
                <w:szCs w:val="18"/>
              </w:rPr>
              <w:t>(N=861)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52369"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4F9C"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6CCB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784E7" w14:textId="77777777" w:rsidR="00FA5396" w:rsidRPr="00FA5396" w:rsidRDefault="00FA5396" w:rsidP="00773928">
            <w:pPr>
              <w:spacing w:after="0"/>
              <w:rPr>
                <w:rFonts w:ascii="Sylfaen" w:eastAsia="Times New Roman" w:hAnsi="Sylfaen"/>
                <w:i/>
                <w:sz w:val="18"/>
                <w:szCs w:val="18"/>
              </w:rPr>
            </w:pPr>
          </w:p>
        </w:tc>
      </w:tr>
      <w:tr w:rsidR="00FA5396" w:rsidRPr="00FA5396" w14:paraId="71BD9A2B"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FE6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CE4FF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that have completed HCV treatment</w:t>
            </w:r>
          </w:p>
        </w:tc>
        <w:tc>
          <w:tcPr>
            <w:tcW w:w="570" w:type="pct"/>
            <w:tcBorders>
              <w:top w:val="single" w:sz="4" w:space="0" w:color="auto"/>
              <w:left w:val="single" w:sz="4" w:space="0" w:color="auto"/>
              <w:bottom w:val="single" w:sz="4" w:space="0" w:color="auto"/>
              <w:right w:val="single" w:sz="4" w:space="0" w:color="auto"/>
            </w:tcBorders>
          </w:tcPr>
          <w:p w14:paraId="11DEDC07"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ABA0A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C3E212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have completed the treatment</w:t>
            </w:r>
          </w:p>
          <w:p w14:paraId="668A6E6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67BAE0E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751E1B2"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4C27DA"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78.5%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1CD41"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514C2894"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298C9E41"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4CC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D0F3A"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18DE2E17"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F250"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394EA54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of PWID that started HCV treatment</w:t>
            </w:r>
            <w:r w:rsidRPr="00FA5396">
              <w:rPr>
                <w:rFonts w:ascii="Sylfaen" w:eastAsia="Times New Roman" w:hAnsi="Sylfaen"/>
                <w:b/>
                <w:sz w:val="18"/>
                <w:szCs w:val="18"/>
              </w:rPr>
              <w:t xml:space="preserve"> (N=651)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7F5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EB96"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0DD4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4D34" w14:textId="77777777" w:rsidR="00FA5396" w:rsidRPr="00FA5396" w:rsidRDefault="00FA5396" w:rsidP="00773928">
            <w:pPr>
              <w:spacing w:after="0"/>
              <w:rPr>
                <w:rFonts w:ascii="Sylfaen" w:eastAsia="Times New Roman" w:hAnsi="Sylfaen"/>
                <w:i/>
                <w:sz w:val="18"/>
                <w:szCs w:val="18"/>
              </w:rPr>
            </w:pPr>
          </w:p>
        </w:tc>
      </w:tr>
      <w:tr w:rsidR="00FA5396" w:rsidRPr="00FA5396" w14:paraId="27220C82" w14:textId="77777777" w:rsidTr="00773928">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FFFB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2158E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 have achieved a sustained </w:t>
            </w:r>
            <w:proofErr w:type="spellStart"/>
            <w:r w:rsidRPr="00FA5396">
              <w:rPr>
                <w:rFonts w:ascii="Sylfaen" w:eastAsia="Times New Roman" w:hAnsi="Sylfaen" w:cs="Sylfaen"/>
                <w:sz w:val="18"/>
                <w:szCs w:val="18"/>
              </w:rPr>
              <w:t>virological</w:t>
            </w:r>
            <w:proofErr w:type="spellEnd"/>
            <w:r w:rsidRPr="00FA5396">
              <w:rPr>
                <w:rFonts w:ascii="Sylfaen" w:eastAsia="Times New Roman" w:hAnsi="Sylfaen" w:cs="Sylfaen"/>
                <w:sz w:val="18"/>
                <w:szCs w:val="18"/>
              </w:rPr>
              <w:t xml:space="preserve"> response (SVR)</w:t>
            </w:r>
          </w:p>
        </w:tc>
        <w:tc>
          <w:tcPr>
            <w:tcW w:w="570" w:type="pct"/>
            <w:tcBorders>
              <w:top w:val="single" w:sz="4" w:space="0" w:color="auto"/>
              <w:left w:val="single" w:sz="4" w:space="0" w:color="auto"/>
              <w:bottom w:val="single" w:sz="4" w:space="0" w:color="auto"/>
              <w:right w:val="single" w:sz="4" w:space="0" w:color="auto"/>
            </w:tcBorders>
          </w:tcPr>
          <w:p w14:paraId="5D5D99AC"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DD34F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43452379"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have achieved a sustained </w:t>
            </w:r>
            <w:proofErr w:type="spellStart"/>
            <w:r w:rsidRPr="00FA5396">
              <w:rPr>
                <w:rFonts w:ascii="Sylfaen" w:eastAsia="Times New Roman" w:hAnsi="Sylfaen" w:cs="Sylfaen"/>
                <w:sz w:val="18"/>
                <w:szCs w:val="18"/>
              </w:rPr>
              <w:t>virological</w:t>
            </w:r>
            <w:proofErr w:type="spellEnd"/>
            <w:r w:rsidRPr="00FA5396">
              <w:rPr>
                <w:rFonts w:ascii="Sylfaen" w:eastAsia="Times New Roman" w:hAnsi="Sylfaen" w:cs="Sylfaen"/>
                <w:sz w:val="18"/>
                <w:szCs w:val="18"/>
              </w:rPr>
              <w:t xml:space="preserve"> response (SVR)</w:t>
            </w:r>
            <w:r w:rsidRPr="00FA5396">
              <w:rPr>
                <w:rFonts w:ascii="Sylfaen" w:eastAsia="Times New Roman" w:hAnsi="Sylfaen"/>
                <w:b/>
                <w:sz w:val="18"/>
                <w:szCs w:val="18"/>
              </w:rPr>
              <w:t xml:space="preserve"> (N=282)</w:t>
            </w:r>
          </w:p>
        </w:tc>
        <w:tc>
          <w:tcPr>
            <w:tcW w:w="516" w:type="pct"/>
            <w:vMerge w:val="restart"/>
            <w:tcBorders>
              <w:top w:val="single" w:sz="4" w:space="0" w:color="auto"/>
              <w:left w:val="single" w:sz="4" w:space="0" w:color="auto"/>
              <w:bottom w:val="single" w:sz="4" w:space="0" w:color="auto"/>
              <w:right w:val="single" w:sz="4" w:space="0" w:color="auto"/>
            </w:tcBorders>
          </w:tcPr>
          <w:p w14:paraId="4E6EA0A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5166D15"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637181"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6488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E18C3F2"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505E283D" w14:textId="77777777" w:rsidTr="00773928">
        <w:trPr>
          <w:trHeight w:val="2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698C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054C1"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DA01BA5"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51773D"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0A58210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achieved SVR  in 12-24 weeks after completion of the treatment </w:t>
            </w:r>
            <w:r w:rsidRPr="00FA5396">
              <w:rPr>
                <w:rFonts w:ascii="Sylfaen" w:eastAsia="Times New Roman" w:hAnsi="Sylfaen"/>
                <w:b/>
                <w:sz w:val="18"/>
                <w:szCs w:val="18"/>
              </w:rPr>
              <w:t>(N=294)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7B00E"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07DB"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C342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7C9C" w14:textId="77777777" w:rsidR="00FA5396" w:rsidRPr="00FA5396" w:rsidRDefault="00FA5396" w:rsidP="00773928">
            <w:pPr>
              <w:spacing w:after="0"/>
              <w:rPr>
                <w:rFonts w:ascii="Sylfaen" w:eastAsia="Times New Roman" w:hAnsi="Sylfaen"/>
                <w:i/>
                <w:sz w:val="18"/>
                <w:szCs w:val="18"/>
              </w:rPr>
            </w:pPr>
          </w:p>
        </w:tc>
      </w:tr>
    </w:tbl>
    <w:p w14:paraId="473A9582" w14:textId="77777777" w:rsidR="00FA5396" w:rsidRPr="00FA5396" w:rsidRDefault="00FA5396" w:rsidP="00FA5396">
      <w:pPr>
        <w:jc w:val="both"/>
        <w:rPr>
          <w:rFonts w:ascii="Sylfaen" w:eastAsia="Times New Roman" w:hAnsi="Sylfaen" w:cs="Sylfaen"/>
          <w:sz w:val="18"/>
          <w:szCs w:val="18"/>
        </w:rPr>
      </w:pPr>
      <w:r w:rsidRPr="00FA5396">
        <w:rPr>
          <w:rFonts w:ascii="Sylfaen" w:eastAsia="Times New Roman" w:hAnsi="Sylfaen"/>
          <w:sz w:val="18"/>
          <w:szCs w:val="18"/>
        </w:rPr>
        <w:t xml:space="preserve">* </w:t>
      </w:r>
      <w:r w:rsidRPr="00FA5396">
        <w:rPr>
          <w:rFonts w:ascii="Sylfaen" w:eastAsia="Times New Roman" w:hAnsi="Sylfaen" w:cs="Sylfaen"/>
          <w:sz w:val="18"/>
          <w:szCs w:val="18"/>
        </w:rPr>
        <w:t xml:space="preserve">The beneficiary is considered as such if he or she has </w:t>
      </w:r>
      <w:proofErr w:type="gramStart"/>
      <w:r w:rsidRPr="00FA5396">
        <w:rPr>
          <w:rFonts w:ascii="Sylfaen" w:eastAsia="Times New Roman" w:hAnsi="Sylfaen" w:cs="Sylfaen"/>
          <w:sz w:val="18"/>
          <w:szCs w:val="18"/>
        </w:rPr>
        <w:t>received  at</w:t>
      </w:r>
      <w:proofErr w:type="gramEnd"/>
      <w:r w:rsidRPr="00FA5396">
        <w:rPr>
          <w:rFonts w:ascii="Sylfaen" w:eastAsia="Times New Roman" w:hAnsi="Sylfaen" w:cs="Sylfaen"/>
          <w:sz w:val="18"/>
          <w:szCs w:val="18"/>
        </w:rPr>
        <w:t xml:space="preserve"> least 2 services from the list of packages (condom, consultation, information materials, syringes/needles), out of which one is  syringes / needles</w:t>
      </w:r>
    </w:p>
    <w:p w14:paraId="2D8684E7"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1CA5623E" w14:textId="77777777" w:rsidR="00FA5396" w:rsidRPr="00FA5396" w:rsidRDefault="00FA5396" w:rsidP="00FA5396">
      <w:pPr>
        <w:rPr>
          <w:rFonts w:ascii="Sylfaen" w:hAnsi="Sylfaen"/>
        </w:rPr>
      </w:pPr>
    </w:p>
    <w:p w14:paraId="0FB6B393"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F13DA14"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Safe blood </w:t>
      </w:r>
    </w:p>
    <w:p w14:paraId="67A21CA3" w14:textId="77777777" w:rsidR="00FA5396" w:rsidRPr="00FA5396" w:rsidRDefault="00FA5396" w:rsidP="00FA53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r w:rsidRPr="00FA5396">
        <w:rPr>
          <w:rFonts w:ascii="Sylfaen" w:eastAsia="Sylfaen" w:hAnsi="Sylfaen"/>
        </w:rPr>
        <w:t xml:space="preserve">Several important challenges prevent the achievement </w:t>
      </w:r>
      <w:proofErr w:type="gramStart"/>
      <w:r w:rsidRPr="00FA5396">
        <w:rPr>
          <w:rFonts w:ascii="Sylfaen" w:eastAsia="Sylfaen" w:hAnsi="Sylfaen"/>
        </w:rPr>
        <w:t>of  sustainable</w:t>
      </w:r>
      <w:proofErr w:type="gramEnd"/>
      <w:r w:rsidRPr="00FA5396">
        <w:rPr>
          <w:rFonts w:ascii="Sylfaen" w:eastAsia="Sylfaen" w:hAnsi="Sylfaen"/>
        </w:rPr>
        <w:t xml:space="preserve"> progress in the direction of blood safety and transfusion transmission elimination:</w:t>
      </w:r>
    </w:p>
    <w:p w14:paraId="51317E4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national suboptimal regulation, which is not in compliance with the European standards</w:t>
      </w:r>
    </w:p>
    <w:p w14:paraId="72C6DE5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Decentralization and fragmentation of blood transfusion services</w:t>
      </w:r>
    </w:p>
    <w:p w14:paraId="524D4477"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Absence of the supervisory body at the central level</w:t>
      </w:r>
    </w:p>
    <w:p w14:paraId="7948695C"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Profit-oriented blood banks and largely paid-up donation practice</w:t>
      </w:r>
    </w:p>
    <w:p w14:paraId="69FEF05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testing algorithms, standards, protocols and guidelines</w:t>
      </w:r>
    </w:p>
    <w:p w14:paraId="74575EF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effective management and control systems</w:t>
      </w:r>
    </w:p>
    <w:p w14:paraId="56E34BB9"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Infection control</w:t>
      </w:r>
    </w:p>
    <w:p w14:paraId="68DCED51"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Although under the normative acts, the IPC </w:t>
      </w:r>
      <w:proofErr w:type="gramStart"/>
      <w:r w:rsidRPr="00FA5396">
        <w:rPr>
          <w:rFonts w:ascii="Sylfaen" w:eastAsia="Sylfaen" w:hAnsi="Sylfaen"/>
        </w:rPr>
        <w:t>is  mandatory</w:t>
      </w:r>
      <w:proofErr w:type="gramEnd"/>
      <w:r w:rsidRPr="00FA5396">
        <w:rPr>
          <w:rFonts w:ascii="Sylfaen" w:eastAsia="Sylfaen" w:hAnsi="Sylfaen"/>
        </w:rPr>
        <w:t xml:space="preserve"> for all health facilities , often less attention is paid to its implementation</w:t>
      </w:r>
    </w:p>
    <w:p w14:paraId="7E8938F4"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registration and reporting of nosocomial infections in health facilities are still a problem. </w:t>
      </w:r>
    </w:p>
    <w:p w14:paraId="715AE47F"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Reduction of Hepatitis C </w:t>
      </w:r>
      <w:proofErr w:type="gramStart"/>
      <w:r w:rsidRPr="00FA5396">
        <w:rPr>
          <w:rFonts w:ascii="Sylfaen" w:eastAsia="Sylfaen" w:hAnsi="Sylfaen"/>
        </w:rPr>
        <w:t>incidence  among</w:t>
      </w:r>
      <w:proofErr w:type="gramEnd"/>
      <w:r w:rsidRPr="00FA5396">
        <w:rPr>
          <w:rFonts w:ascii="Sylfaen" w:eastAsia="Sylfaen" w:hAnsi="Sylfaen"/>
        </w:rPr>
        <w:t xml:space="preserve"> injection drug users</w:t>
      </w:r>
    </w:p>
    <w:p w14:paraId="46FCBFB7"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Low coverage of harm reduction services is a significant barrier to involving injection drug </w:t>
      </w:r>
      <w:proofErr w:type="gramStart"/>
      <w:r w:rsidRPr="00FA5396">
        <w:rPr>
          <w:rFonts w:ascii="Sylfaen" w:eastAsia="Sylfaen" w:hAnsi="Sylfaen"/>
        </w:rPr>
        <w:t>users  in</w:t>
      </w:r>
      <w:proofErr w:type="gramEnd"/>
      <w:r w:rsidRPr="00FA5396">
        <w:rPr>
          <w:rFonts w:ascii="Sylfaen" w:eastAsia="Sylfaen" w:hAnsi="Sylfaen"/>
        </w:rPr>
        <w:t xml:space="preserve"> the diagnosis and treatment of hepatitis C</w:t>
      </w:r>
    </w:p>
    <w:p w14:paraId="6953B8C1"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Stigma and social and economic factors related to drug use have a negative impact on diagnosis and treatment of hepatitis C, which is a major challenge for achieving the goal of elimination</w:t>
      </w:r>
    </w:p>
    <w:p w14:paraId="4BE3A5D2"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Less integration of HCV testing and treatment services in harm reduction networks that prevent access </w:t>
      </w:r>
      <w:proofErr w:type="gramStart"/>
      <w:r w:rsidRPr="00FA5396">
        <w:rPr>
          <w:rFonts w:ascii="Sylfaen" w:eastAsia="Sylfaen" w:hAnsi="Sylfaen"/>
        </w:rPr>
        <w:t>of  high</w:t>
      </w:r>
      <w:proofErr w:type="gramEnd"/>
      <w:r w:rsidRPr="00FA5396">
        <w:rPr>
          <w:rFonts w:ascii="Sylfaen" w:eastAsia="Sylfaen" w:hAnsi="Sylfaen"/>
        </w:rPr>
        <w:t>-risk populations to such services</w:t>
      </w:r>
    </w:p>
    <w:p w14:paraId="775D3DBB"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Confidence and lack of trust between </w:t>
      </w:r>
      <w:proofErr w:type="gramStart"/>
      <w:r w:rsidRPr="00FA5396">
        <w:rPr>
          <w:rFonts w:ascii="Sylfaen" w:eastAsia="Sylfaen" w:hAnsi="Sylfaen"/>
        </w:rPr>
        <w:t>PWID  in</w:t>
      </w:r>
      <w:proofErr w:type="gramEnd"/>
      <w:r w:rsidRPr="00FA5396">
        <w:rPr>
          <w:rFonts w:ascii="Sylfaen" w:eastAsia="Sylfaen" w:hAnsi="Sylfaen"/>
        </w:rPr>
        <w:t xml:space="preserve"> regard to national screening register </w:t>
      </w:r>
    </w:p>
    <w:p w14:paraId="4F1623F9"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F6ED6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color w:val="2F5496" w:themeColor="accent1" w:themeShade="BF"/>
        </w:rPr>
      </w:pPr>
      <w:r w:rsidRPr="00FA5396">
        <w:rPr>
          <w:rFonts w:ascii="Sylfaen" w:eastAsia="Sylfaen" w:hAnsi="Sylfaen"/>
          <w:i/>
          <w:color w:val="2F5496" w:themeColor="accent1" w:themeShade="BF"/>
        </w:rPr>
        <w:t>Technical Advisory Group Recommendations</w:t>
      </w:r>
    </w:p>
    <w:p w14:paraId="7A338462"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Safe blood</w:t>
      </w:r>
    </w:p>
    <w:p w14:paraId="256AA4D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a state agency/body/council responsible for supervising the formation of safe blood services in Georgia and harmonizing the existing normative base with European standards</w:t>
      </w:r>
    </w:p>
    <w:p w14:paraId="074325C7"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Elaboration of universal standard operating procedures, guidelines and protocols for the production of blood products, in particular testing of transfusion transmission infections (TTI) in blood banks, in line of their validity and tests quality control</w:t>
      </w:r>
    </w:p>
    <w:p w14:paraId="360CE9F5"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Ensuring replacement </w:t>
      </w:r>
      <w:proofErr w:type="gramStart"/>
      <w:r w:rsidRPr="00FA5396">
        <w:rPr>
          <w:rFonts w:ascii="Sylfaen" w:eastAsia="Sylfaen" w:hAnsi="Sylfaen"/>
        </w:rPr>
        <w:t>of  the</w:t>
      </w:r>
      <w:proofErr w:type="gramEnd"/>
      <w:r w:rsidRPr="00FA5396">
        <w:rPr>
          <w:rFonts w:ascii="Sylfaen" w:eastAsia="Sylfaen" w:hAnsi="Sylfaen"/>
        </w:rPr>
        <w:t xml:space="preserve"> voluntary donation with paid blood donation </w:t>
      </w:r>
    </w:p>
    <w:p w14:paraId="28782B5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Ensuring addition of more information in the existing donors database (name of the blood-receiving hospital, identification of patients, recipients of blood or blood products, side effects etc.)</w:t>
      </w:r>
    </w:p>
    <w:p w14:paraId="25240340"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Establishment of uniform storage of all HCV positive blood donations in the Lugar </w:t>
      </w:r>
      <w:proofErr w:type="gramStart"/>
      <w:r w:rsidRPr="00FA5396">
        <w:rPr>
          <w:rFonts w:ascii="Sylfaen" w:eastAsia="Sylfaen" w:hAnsi="Sylfaen"/>
        </w:rPr>
        <w:t>center  according</w:t>
      </w:r>
      <w:proofErr w:type="gramEnd"/>
      <w:r w:rsidRPr="00FA5396">
        <w:rPr>
          <w:rFonts w:ascii="Sylfaen" w:eastAsia="Sylfaen" w:hAnsi="Sylfaen"/>
        </w:rPr>
        <w:t xml:space="preserve"> to European standards</w:t>
      </w:r>
    </w:p>
    <w:p w14:paraId="719D62C6"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Infection control</w:t>
      </w:r>
    </w:p>
    <w:p w14:paraId="3DE32C6F"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w:t>
      </w:r>
      <w:proofErr w:type="gramStart"/>
      <w:r w:rsidRPr="00FA5396">
        <w:rPr>
          <w:rFonts w:ascii="Sylfaen" w:eastAsia="Sylfaen" w:hAnsi="Sylfaen"/>
        </w:rPr>
        <w:t>necessary  to</w:t>
      </w:r>
      <w:proofErr w:type="gramEnd"/>
      <w:r w:rsidRPr="00FA5396">
        <w:rPr>
          <w:rFonts w:ascii="Sylfaen" w:eastAsia="Sylfaen" w:hAnsi="Sylfaen"/>
        </w:rPr>
        <w:t xml:space="preserve"> continue to enhance infection control measures in health facilities and medical staff education in the infection prevention and control </w:t>
      </w:r>
    </w:p>
    <w:p w14:paraId="4F2C646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Further tightening of infection control measures in non-medical and public institutions</w:t>
      </w:r>
    </w:p>
    <w:p w14:paraId="7513D71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FA5396">
        <w:rPr>
          <w:rFonts w:ascii="Sylfaen" w:eastAsia="Sylfaen" w:hAnsi="Sylfaen"/>
        </w:rPr>
        <w:lastRenderedPageBreak/>
        <w:t>Collecting  supervision</w:t>
      </w:r>
      <w:proofErr w:type="gramEnd"/>
      <w:r w:rsidRPr="00FA5396">
        <w:rPr>
          <w:rFonts w:ascii="Sylfaen" w:eastAsia="Sylfaen" w:hAnsi="Sylfaen"/>
        </w:rPr>
        <w:t xml:space="preserve"> data (including laboratory testing) to better understand where the Hepatitis C is transmitted </w:t>
      </w:r>
    </w:p>
    <w:p w14:paraId="152EB4B8"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Reduction of hepatitis C incidence in injection drug users</w:t>
      </w:r>
    </w:p>
    <w:p w14:paraId="3BD7AEF7"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Expanding the syringe/needle exchange services and coverage of replacement therapy. Developing the possible measurable targets for the expansion of these services</w:t>
      </w:r>
    </w:p>
    <w:p w14:paraId="5C601571"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FA5396">
        <w:rPr>
          <w:rFonts w:ascii="Sylfaen" w:eastAsia="Sylfaen" w:hAnsi="Sylfaen"/>
        </w:rPr>
        <w:t>Establishing  targets</w:t>
      </w:r>
      <w:proofErr w:type="gramEnd"/>
      <w:r w:rsidRPr="00FA5396">
        <w:rPr>
          <w:rFonts w:ascii="Sylfaen" w:eastAsia="Sylfaen" w:hAnsi="Sylfaen"/>
        </w:rPr>
        <w:t xml:space="preserve"> for testing and treatment of drug users during the year (e.g., 5000 IDUs per year), as well as successful treatment and reinfection monitoring</w:t>
      </w:r>
    </w:p>
    <w:p w14:paraId="6D23767A" w14:textId="77777777" w:rsidR="00FA5396" w:rsidRPr="00FA5396" w:rsidRDefault="00FA5396" w:rsidP="00FA5396">
      <w:pPr>
        <w:pStyle w:val="Heading2"/>
        <w:jc w:val="both"/>
        <w:rPr>
          <w:rFonts w:ascii="Sylfaen" w:eastAsia="Sylfaen" w:hAnsi="Sylfaen" w:cs="Sylfaen"/>
          <w:b/>
          <w:bCs/>
          <w:color w:val="4472C4" w:themeColor="accent1"/>
          <w:sz w:val="22"/>
          <w:szCs w:val="22"/>
        </w:rPr>
      </w:pPr>
    </w:p>
    <w:p w14:paraId="04850BC7" w14:textId="77777777" w:rsidR="00FA5396" w:rsidRPr="00FA5396" w:rsidRDefault="00FA5396" w:rsidP="00FA5396">
      <w:pPr>
        <w:pStyle w:val="Heading2"/>
        <w:jc w:val="both"/>
        <w:rPr>
          <w:rFonts w:ascii="Sylfaen" w:eastAsia="Sylfaen" w:hAnsi="Sylfaen" w:cs="Sylfaen"/>
          <w:b/>
          <w:bCs/>
          <w:color w:val="4472C4" w:themeColor="accent1"/>
          <w:sz w:val="22"/>
          <w:szCs w:val="22"/>
        </w:rPr>
      </w:pPr>
      <w:bookmarkStart w:id="52" w:name="_Toc6225421"/>
      <w:r w:rsidRPr="00FA5396">
        <w:rPr>
          <w:rFonts w:ascii="Sylfaen" w:eastAsia="Sylfaen" w:hAnsi="Sylfaen" w:cs="Sylfaen"/>
          <w:b/>
          <w:bCs/>
          <w:color w:val="4472C4" w:themeColor="accent1"/>
          <w:sz w:val="22"/>
          <w:szCs w:val="22"/>
        </w:rPr>
        <w:t>Objective 4. Reduced hepatitis C morbidity and mortality by expansion of screening, testing, care and treatment services</w:t>
      </w:r>
      <w:bookmarkEnd w:id="52"/>
    </w:p>
    <w:p w14:paraId="7F2182AB" w14:textId="77777777" w:rsidR="00FA5396" w:rsidRPr="00FA5396" w:rsidRDefault="00FA5396" w:rsidP="00FA5396">
      <w:pPr>
        <w:rPr>
          <w:rFonts w:ascii="Sylfaen" w:hAnsi="Sylfaen"/>
        </w:rPr>
      </w:pPr>
    </w:p>
    <w:p w14:paraId="439ECEDC"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Progress and outcomes </w:t>
      </w:r>
    </w:p>
    <w:p w14:paraId="3E72A7C3" w14:textId="77777777" w:rsidR="00FA5396" w:rsidRPr="00FA5396" w:rsidRDefault="00FA5396" w:rsidP="00B15533">
      <w:pPr>
        <w:pStyle w:val="ListParagraph"/>
        <w:numPr>
          <w:ilvl w:val="0"/>
          <w:numId w:val="27"/>
        </w:num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Launching of the modern system of hepatitis </w:t>
      </w:r>
      <w:proofErr w:type="gramStart"/>
      <w:r w:rsidRPr="00FA5396">
        <w:rPr>
          <w:rFonts w:ascii="Sylfaen" w:eastAsia="Sylfaen" w:hAnsi="Sylfaen"/>
        </w:rPr>
        <w:t>C  laboratory</w:t>
      </w:r>
      <w:proofErr w:type="gramEnd"/>
      <w:r w:rsidRPr="00FA5396">
        <w:rPr>
          <w:rFonts w:ascii="Sylfaen" w:eastAsia="Sylfaen" w:hAnsi="Sylfaen"/>
        </w:rPr>
        <w:t xml:space="preserve"> diagnostic in order to improve the quality of testing</w:t>
      </w:r>
    </w:p>
    <w:p w14:paraId="4F9AB583"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The state uses the private model for diagnosing and monitoring hepatitis C based on the national test algorithm. At the same time, for the anti-HCV antibody detection and screening </w:t>
      </w:r>
      <w:proofErr w:type="gramStart"/>
      <w:r w:rsidRPr="00FA5396">
        <w:rPr>
          <w:rFonts w:ascii="Sylfaen" w:eastAsia="Sylfaen" w:hAnsi="Sylfaen"/>
        </w:rPr>
        <w:t>the  WHO’s</w:t>
      </w:r>
      <w:proofErr w:type="gramEnd"/>
      <w:r w:rsidRPr="00FA5396">
        <w:rPr>
          <w:rFonts w:ascii="Sylfaen" w:eastAsia="Sylfaen" w:hAnsi="Sylfaen"/>
        </w:rPr>
        <w:t xml:space="preserve"> pre-qualified express diagnostic tests are used. </w:t>
      </w:r>
      <w:proofErr w:type="gramStart"/>
      <w:r w:rsidRPr="00FA5396">
        <w:rPr>
          <w:rFonts w:ascii="Sylfaen" w:eastAsia="Sylfaen" w:hAnsi="Sylfaen"/>
        </w:rPr>
        <w:t>Confirmatory  diagnostics</w:t>
      </w:r>
      <w:proofErr w:type="gramEnd"/>
      <w:r w:rsidRPr="00FA5396">
        <w:rPr>
          <w:rFonts w:ascii="Sylfaen" w:eastAsia="Sylfaen" w:hAnsi="Sylfaen"/>
        </w:rPr>
        <w:t xml:space="preserve"> for anti-HCV positive patients is available in 16 laboratories (14 private and 2 state-owned).</w:t>
      </w:r>
    </w:p>
    <w:p w14:paraId="7D323BF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From December 2017, new permission conditions have been introduced for laboratories focused on the implementation of the quality management system and external quality assurance (EQA). The Lugar Center is successfully involved in the EQA program and receives serologic and molecular panels three times a year.</w:t>
      </w:r>
    </w:p>
    <w:p w14:paraId="0B33DA6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 xml:space="preserve">With technical assistance of U.S. CDC, in March 2017, the Lugar center launched the EQA National Program for HIV RNA level and genotyping. All the sixteen labs successfully met EQA requirements in 2017: the results for HCV RNA </w:t>
      </w:r>
      <w:proofErr w:type="gramStart"/>
      <w:r w:rsidRPr="00FA5396">
        <w:rPr>
          <w:rFonts w:ascii="Sylfaen" w:eastAsia="Sylfaen" w:hAnsi="Sylfaen"/>
        </w:rPr>
        <w:t>level  in</w:t>
      </w:r>
      <w:proofErr w:type="gramEnd"/>
      <w:r w:rsidRPr="00FA5396">
        <w:rPr>
          <w:rFonts w:ascii="Sylfaen" w:eastAsia="Sylfaen" w:hAnsi="Sylfaen"/>
        </w:rPr>
        <w:t xml:space="preserve"> 78.9 %were “excellent”, in  17.7% - “good” and in 3.6% -“satisfactory”. In all labs, the genotype was precisely defined.</w:t>
      </w:r>
    </w:p>
    <w:p w14:paraId="5F4EB9E5" w14:textId="77777777" w:rsidR="00FA5396" w:rsidRPr="00FA5396" w:rsidRDefault="00FA5396" w:rsidP="00FA5396">
      <w:pPr>
        <w:autoSpaceDE w:val="0"/>
        <w:autoSpaceDN w:val="0"/>
        <w:adjustRightInd w:val="0"/>
        <w:spacing w:after="200" w:line="276" w:lineRule="auto"/>
        <w:jc w:val="both"/>
        <w:rPr>
          <w:rFonts w:ascii="Sylfaen" w:eastAsia="Times New Roman" w:hAnsi="Sylfaen"/>
        </w:rPr>
      </w:pPr>
      <w:r w:rsidRPr="00FA5396">
        <w:rPr>
          <w:rFonts w:ascii="Sylfaen" w:eastAsia="Sylfaen" w:hAnsi="Sylfaen"/>
        </w:rPr>
        <w:t>In 2017, in the framework of collaborative research (</w:t>
      </w:r>
      <w:r w:rsidRPr="00FA5396">
        <w:rPr>
          <w:rFonts w:ascii="Sylfaen" w:eastAsia="Times New Roman" w:hAnsi="Sylfaen"/>
        </w:rPr>
        <w:t>HEAD Start Project</w:t>
      </w:r>
      <w:r w:rsidRPr="00FA5396">
        <w:rPr>
          <w:rFonts w:ascii="Sylfaen" w:eastAsia="Sylfaen" w:hAnsi="Sylfaen"/>
        </w:rPr>
        <w:t>), NCDC and Innovative New Diagnostics Foundation (FIND) started to pilot three new approaches to HCV Confirmatory Testing with special emphasis on PWID. The results of the survey confirmed the recommendation regarding the decentralization of confirmatory testing issued for Georgia</w:t>
      </w:r>
      <w:r w:rsidRPr="00FA5396">
        <w:rPr>
          <w:rFonts w:ascii="Sylfaen" w:eastAsia="Times New Roman" w:hAnsi="Sylfaen"/>
        </w:rPr>
        <w:t xml:space="preserve">. </w:t>
      </w:r>
    </w:p>
    <w:p w14:paraId="6A3E788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11: Evaluation e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78"/>
        <w:gridCol w:w="1618"/>
        <w:gridCol w:w="2525"/>
        <w:gridCol w:w="1034"/>
        <w:gridCol w:w="1234"/>
        <w:gridCol w:w="1361"/>
      </w:tblGrid>
      <w:tr w:rsidR="00FA5396" w:rsidRPr="00FA5396" w14:paraId="0102B820" w14:textId="77777777" w:rsidTr="00773928">
        <w:trPr>
          <w:trHeight w:val="420"/>
          <w:tblHeader/>
        </w:trPr>
        <w:tc>
          <w:tcPr>
            <w:tcW w:w="8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2DA49"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lastRenderedPageBreak/>
              <w:t>Objective</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9D1D66"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Indicator </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DCE0F"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Unit of measurement </w:t>
            </w:r>
          </w:p>
        </w:tc>
        <w:tc>
          <w:tcPr>
            <w:tcW w:w="553" w:type="pct"/>
            <w:tcBorders>
              <w:top w:val="single" w:sz="4" w:space="0" w:color="auto"/>
              <w:left w:val="single" w:sz="4" w:space="0" w:color="auto"/>
              <w:bottom w:val="single" w:sz="4" w:space="0" w:color="auto"/>
              <w:right w:val="single" w:sz="4" w:space="0" w:color="auto"/>
            </w:tcBorders>
            <w:hideMark/>
          </w:tcPr>
          <w:p w14:paraId="325706F7" w14:textId="77777777" w:rsidR="00FA5396" w:rsidRPr="00FA5396" w:rsidRDefault="00FA5396" w:rsidP="00773928">
            <w:pPr>
              <w:spacing w:line="276" w:lineRule="auto"/>
              <w:jc w:val="center"/>
              <w:rPr>
                <w:rFonts w:ascii="Sylfaen" w:hAnsi="Sylfaen"/>
                <w:b/>
                <w:sz w:val="18"/>
                <w:szCs w:val="18"/>
              </w:rPr>
            </w:pPr>
            <w:r w:rsidRPr="00FA5396">
              <w:rPr>
                <w:rFonts w:ascii="Sylfaen" w:hAnsi="Sylfaen"/>
                <w:b/>
                <w:sz w:val="18"/>
                <w:szCs w:val="18"/>
              </w:rPr>
              <w:t>Source</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B312B0" w14:textId="77777777" w:rsidR="00FA5396" w:rsidRPr="00FA5396" w:rsidRDefault="00FA5396" w:rsidP="00773928">
            <w:pPr>
              <w:spacing w:line="276" w:lineRule="auto"/>
              <w:jc w:val="center"/>
              <w:rPr>
                <w:rFonts w:ascii="Sylfaen" w:hAnsi="Sylfaen"/>
                <w:sz w:val="18"/>
                <w:szCs w:val="18"/>
              </w:rPr>
            </w:pPr>
            <w:r w:rsidRPr="00FA5396">
              <w:rPr>
                <w:rFonts w:ascii="Sylfaen" w:hAnsi="Sylfaen"/>
                <w:b/>
                <w:sz w:val="18"/>
                <w:szCs w:val="18"/>
              </w:rPr>
              <w:t>Value</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0C56D"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Note </w:t>
            </w:r>
          </w:p>
        </w:tc>
      </w:tr>
      <w:tr w:rsidR="00FA5396" w:rsidRPr="00FA5396" w14:paraId="1F913DDC" w14:textId="77777777" w:rsidTr="00773928">
        <w:trPr>
          <w:trHeight w:val="420"/>
        </w:trPr>
        <w:tc>
          <w:tcPr>
            <w:tcW w:w="84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5E48B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4.1 Improvement of laboratory detection of HCV infection</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86AF4"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share of HCV Confirmatory Testing sites that are involved in the Hepatitis C National  EQA Program</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BC2BE" w14:textId="77777777" w:rsidR="00FA5396" w:rsidRPr="00FA5396" w:rsidRDefault="00FA5396" w:rsidP="00773928">
            <w:pPr>
              <w:spacing w:after="0" w:line="240" w:lineRule="auto"/>
              <w:rPr>
                <w:rFonts w:ascii="Sylfaen" w:hAnsi="Sylfaen"/>
                <w:sz w:val="18"/>
                <w:szCs w:val="18"/>
              </w:rPr>
            </w:pPr>
            <w:r w:rsidRPr="00FA5396">
              <w:rPr>
                <w:rFonts w:ascii="Sylfaen" w:hAnsi="Sylfaen"/>
                <w:b/>
                <w:sz w:val="18"/>
                <w:szCs w:val="18"/>
              </w:rPr>
              <w:t xml:space="preserve">Nominator </w:t>
            </w:r>
          </w:p>
          <w:p w14:paraId="76FAE46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Number of HCV Confirmatory Testing sites </w:t>
            </w:r>
            <w:proofErr w:type="gramStart"/>
            <w:r w:rsidRPr="00FA5396">
              <w:rPr>
                <w:rFonts w:ascii="Sylfaen" w:hAnsi="Sylfaen"/>
                <w:sz w:val="18"/>
                <w:szCs w:val="18"/>
              </w:rPr>
              <w:t>involved  in</w:t>
            </w:r>
            <w:proofErr w:type="gramEnd"/>
            <w:r w:rsidRPr="00FA5396">
              <w:rPr>
                <w:rFonts w:ascii="Sylfaen" w:hAnsi="Sylfaen"/>
                <w:sz w:val="18"/>
                <w:szCs w:val="18"/>
              </w:rPr>
              <w:t xml:space="preserve"> Hepatitis C International/National EQA Program</w:t>
            </w:r>
            <w:r w:rsidRPr="00FA5396">
              <w:rPr>
                <w:rFonts w:ascii="Sylfaen" w:hAnsi="Sylfaen"/>
                <w:b/>
                <w:sz w:val="18"/>
                <w:szCs w:val="18"/>
              </w:rPr>
              <w:t xml:space="preserve"> (N=16)</w:t>
            </w:r>
          </w:p>
          <w:p w14:paraId="1218A36D" w14:textId="77777777" w:rsidR="00FA5396" w:rsidRPr="00FA5396" w:rsidRDefault="00FA5396" w:rsidP="00773928">
            <w:pPr>
              <w:spacing w:after="0" w:line="240" w:lineRule="auto"/>
              <w:rPr>
                <w:rFonts w:ascii="Sylfaen" w:hAnsi="Sylfaen"/>
                <w:b/>
                <w:sz w:val="18"/>
                <w:szCs w:val="18"/>
              </w:rPr>
            </w:pPr>
          </w:p>
          <w:p w14:paraId="56425102"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492A8D59"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Confirmation Testing sites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007D5E1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8F21CB"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100%</w:t>
            </w:r>
          </w:p>
          <w:p w14:paraId="6210649A" w14:textId="77777777" w:rsidR="00FA5396" w:rsidRPr="00FA5396" w:rsidRDefault="00FA5396" w:rsidP="00773928">
            <w:pPr>
              <w:spacing w:after="0" w:line="240" w:lineRule="auto"/>
              <w:rPr>
                <w:rFonts w:ascii="Sylfaen" w:hAnsi="Sylfaen"/>
                <w:sz w:val="18"/>
                <w:szCs w:val="18"/>
              </w:rPr>
            </w:pPr>
          </w:p>
          <w:p w14:paraId="29F056EA" w14:textId="77777777" w:rsidR="00FA5396" w:rsidRPr="00FA5396" w:rsidRDefault="00FA5396" w:rsidP="00773928">
            <w:pPr>
              <w:spacing w:after="0" w:line="240" w:lineRule="auto"/>
              <w:rPr>
                <w:rFonts w:ascii="Sylfaen" w:hAnsi="Sylfaen"/>
                <w:sz w:val="18"/>
                <w:szCs w:val="18"/>
              </w:rPr>
            </w:pP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43293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denominator includes the Lugar Laboratory</w:t>
            </w:r>
          </w:p>
        </w:tc>
      </w:tr>
      <w:tr w:rsidR="00FA5396" w:rsidRPr="00FA5396" w14:paraId="08D11E1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EE5B5"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ABF20D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Specific share of HCV Confirmatory Testing sites involved in  3 EQAs per year</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C2BB5"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Nominator </w:t>
            </w:r>
          </w:p>
          <w:p w14:paraId="6805706E" w14:textId="77777777" w:rsidR="00FA5396" w:rsidRPr="00FA5396" w:rsidRDefault="00FA5396" w:rsidP="00773928">
            <w:pPr>
              <w:spacing w:after="0" w:line="240" w:lineRule="auto"/>
              <w:rPr>
                <w:rFonts w:ascii="Sylfaen" w:hAnsi="Sylfaen" w:cs="Sylfaen"/>
                <w:sz w:val="18"/>
                <w:szCs w:val="18"/>
              </w:rPr>
            </w:pPr>
            <w:r w:rsidRPr="00FA5396">
              <w:rPr>
                <w:rFonts w:ascii="Sylfaen" w:hAnsi="Sylfaen"/>
                <w:sz w:val="18"/>
                <w:szCs w:val="18"/>
              </w:rPr>
              <w:t>Number of HCV Confirmatory Testing sites involved in 3 international/</w:t>
            </w:r>
            <w:proofErr w:type="gramStart"/>
            <w:r w:rsidRPr="00FA5396">
              <w:rPr>
                <w:rFonts w:ascii="Sylfaen" w:hAnsi="Sylfaen"/>
                <w:sz w:val="18"/>
                <w:szCs w:val="18"/>
              </w:rPr>
              <w:t>national  EQAs</w:t>
            </w:r>
            <w:proofErr w:type="gramEnd"/>
            <w:r w:rsidRPr="00FA5396">
              <w:rPr>
                <w:rFonts w:ascii="Sylfaen" w:hAnsi="Sylfaen"/>
                <w:sz w:val="18"/>
                <w:szCs w:val="18"/>
              </w:rPr>
              <w:t xml:space="preserve"> per year </w:t>
            </w:r>
          </w:p>
          <w:p w14:paraId="33B71636"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 (N=12)</w:t>
            </w:r>
          </w:p>
          <w:p w14:paraId="11DBDED3" w14:textId="77777777" w:rsidR="00FA5396" w:rsidRPr="00FA5396" w:rsidRDefault="00FA5396" w:rsidP="00773928">
            <w:pPr>
              <w:spacing w:after="0" w:line="240" w:lineRule="auto"/>
              <w:rPr>
                <w:rFonts w:ascii="Sylfaen" w:hAnsi="Sylfaen"/>
                <w:b/>
                <w:sz w:val="18"/>
                <w:szCs w:val="18"/>
              </w:rPr>
            </w:pPr>
          </w:p>
          <w:p w14:paraId="3B0009E3"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0B881D0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Confirmatory Testing sites involved in Hepatitis C  EQA program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7FCDC3DE"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C4E" w14:textId="77777777" w:rsidR="00FA5396" w:rsidRPr="00FA5396" w:rsidRDefault="00FA5396" w:rsidP="00773928">
            <w:pPr>
              <w:spacing w:after="0" w:line="240" w:lineRule="auto"/>
              <w:rPr>
                <w:rFonts w:ascii="Sylfaen" w:hAnsi="Sylfaen"/>
                <w:sz w:val="18"/>
                <w:szCs w:val="18"/>
              </w:rPr>
            </w:pPr>
          </w:p>
          <w:p w14:paraId="17AA8B2B"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 </w:t>
            </w:r>
            <w:r w:rsidRPr="00FA5396">
              <w:rPr>
                <w:rFonts w:ascii="Sylfaen" w:hAnsi="Sylfaen"/>
                <w:b/>
                <w:sz w:val="18"/>
                <w:szCs w:val="18"/>
              </w:rPr>
              <w:t>75%</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9B842" w14:textId="77777777" w:rsidR="00FA5396" w:rsidRPr="00FA5396" w:rsidRDefault="00FA5396" w:rsidP="00773928">
            <w:pPr>
              <w:spacing w:after="0" w:line="240" w:lineRule="auto"/>
              <w:rPr>
                <w:rFonts w:ascii="Sylfaen" w:hAnsi="Sylfaen"/>
                <w:sz w:val="18"/>
                <w:szCs w:val="18"/>
              </w:rPr>
            </w:pPr>
          </w:p>
          <w:p w14:paraId="7E0E61F6" w14:textId="77777777" w:rsidR="00FA5396" w:rsidRPr="00FA5396" w:rsidRDefault="00FA5396" w:rsidP="00773928">
            <w:pPr>
              <w:spacing w:after="0" w:line="240" w:lineRule="auto"/>
              <w:rPr>
                <w:rFonts w:ascii="Sylfaen" w:hAnsi="Sylfaen"/>
                <w:sz w:val="18"/>
                <w:szCs w:val="18"/>
              </w:rPr>
            </w:pPr>
          </w:p>
        </w:tc>
      </w:tr>
      <w:tr w:rsidR="00FA5396" w:rsidRPr="00FA5396" w14:paraId="035788F4"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C3EC8"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1641D"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Permission standards are defined, approved and published</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EA5DC4" w14:textId="77777777" w:rsidR="00FA5396" w:rsidRPr="00FA5396" w:rsidRDefault="00FA5396" w:rsidP="00773928">
            <w:pPr>
              <w:spacing w:after="0" w:line="240" w:lineRule="auto"/>
              <w:rPr>
                <w:rFonts w:ascii="Sylfaen" w:hAnsi="Sylfaen"/>
                <w:b/>
                <w:sz w:val="18"/>
                <w:szCs w:val="18"/>
              </w:rPr>
            </w:pPr>
          </w:p>
        </w:tc>
        <w:tc>
          <w:tcPr>
            <w:tcW w:w="553" w:type="pct"/>
            <w:tcBorders>
              <w:top w:val="single" w:sz="4" w:space="0" w:color="auto"/>
              <w:left w:val="single" w:sz="4" w:space="0" w:color="auto"/>
              <w:bottom w:val="single" w:sz="4" w:space="0" w:color="auto"/>
              <w:right w:val="single" w:sz="4" w:space="0" w:color="auto"/>
            </w:tcBorders>
            <w:hideMark/>
          </w:tcPr>
          <w:p w14:paraId="7E1BE8A3"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B8BD8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Permission standards  are published</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4B0DA7" w14:textId="77777777" w:rsidR="00FA5396" w:rsidRPr="00FA5396" w:rsidRDefault="00FA5396" w:rsidP="00773928">
            <w:pPr>
              <w:spacing w:after="0" w:line="240" w:lineRule="auto"/>
              <w:rPr>
                <w:rFonts w:ascii="Sylfaen" w:hAnsi="Sylfaen"/>
                <w:sz w:val="18"/>
                <w:szCs w:val="18"/>
              </w:rPr>
            </w:pPr>
          </w:p>
        </w:tc>
      </w:tr>
    </w:tbl>
    <w:p w14:paraId="502D9E7B" w14:textId="77777777" w:rsidR="00FA5396" w:rsidRPr="00FA5396" w:rsidRDefault="00FA5396" w:rsidP="00FA5396">
      <w:pPr>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National hepatitis C virus elimination progress report, 2015-2017</w:t>
      </w:r>
    </w:p>
    <w:p w14:paraId="0125A4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C158E5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 xml:space="preserve">Strengthening of chronic hepatitis detection </w:t>
      </w:r>
    </w:p>
    <w:p w14:paraId="020203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Georgia uses </w:t>
      </w:r>
      <w:proofErr w:type="gramStart"/>
      <w:r w:rsidRPr="00FA5396">
        <w:rPr>
          <w:rFonts w:ascii="Sylfaen" w:eastAsia="Sylfaen" w:hAnsi="Sylfaen"/>
        </w:rPr>
        <w:t>both  targeted</w:t>
      </w:r>
      <w:proofErr w:type="gramEnd"/>
      <w:r w:rsidRPr="00FA5396">
        <w:rPr>
          <w:rFonts w:ascii="Sylfaen" w:eastAsia="Sylfaen" w:hAnsi="Sylfaen"/>
        </w:rPr>
        <w:t xml:space="preserve"> and universal screening strategies aimed at improving the hepatitis C incidence detection  through total population screening, target screening of high risk population and strengthening screening in the hepatitis C high prevalence regions.</w:t>
      </w:r>
    </w:p>
    <w:p w14:paraId="2244D389"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Screening is free for all residents of the country. As a result of screening, the confirmatory   diagnostic tests for anti-HCV positive patients have become free since December 1, 2017. Currently, voluntary screening can be conducted in more than 1000 </w:t>
      </w:r>
      <w:proofErr w:type="gramStart"/>
      <w:r w:rsidRPr="00FA5396">
        <w:rPr>
          <w:rFonts w:ascii="Sylfaen" w:eastAsia="Sylfaen" w:hAnsi="Sylfaen"/>
        </w:rPr>
        <w:t>health  facilities</w:t>
      </w:r>
      <w:proofErr w:type="gramEnd"/>
      <w:r w:rsidRPr="00FA5396">
        <w:rPr>
          <w:rFonts w:ascii="Sylfaen" w:eastAsia="Sylfaen" w:hAnsi="Sylfaen"/>
        </w:rPr>
        <w:t>.</w:t>
      </w:r>
    </w:p>
    <w:p w14:paraId="4573FFF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order to prioritize Hepatitis C testing, two objectives have been set out in the country: a) increasing the number of identified Hepatitis C diagnosed patients </w:t>
      </w:r>
      <w:proofErr w:type="gramStart"/>
      <w:r w:rsidRPr="00FA5396">
        <w:rPr>
          <w:rFonts w:ascii="Sylfaen" w:eastAsia="Sylfaen" w:hAnsi="Sylfaen"/>
        </w:rPr>
        <w:t>through  HCV</w:t>
      </w:r>
      <w:proofErr w:type="gramEnd"/>
      <w:r w:rsidRPr="00FA5396">
        <w:rPr>
          <w:rFonts w:ascii="Sylfaen" w:eastAsia="Sylfaen" w:hAnsi="Sylfaen"/>
        </w:rPr>
        <w:t xml:space="preserve"> testing and b) extending HCV testing to better cover high risk population.</w:t>
      </w:r>
    </w:p>
    <w:p w14:paraId="0E2F30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 xml:space="preserve">In 2016, the National Screening National Protocol was </w:t>
      </w:r>
      <w:proofErr w:type="gramStart"/>
      <w:r w:rsidRPr="00FA5396">
        <w:rPr>
          <w:rFonts w:ascii="Sylfaen" w:eastAsia="Sylfaen" w:hAnsi="Sylfaen"/>
        </w:rPr>
        <w:t>prepared  based</w:t>
      </w:r>
      <w:proofErr w:type="gramEnd"/>
      <w:r w:rsidRPr="00FA5396">
        <w:rPr>
          <w:rFonts w:ascii="Sylfaen" w:eastAsia="Sylfaen" w:hAnsi="Sylfaen"/>
        </w:rPr>
        <w:t xml:space="preserve"> on the US  International Screening Guideline. In 2017, a comprehensive plan for introduction of screening was developed. Since May 2017, the electronic module of hepatitis C screening has been activated. (</w:t>
      </w:r>
      <w:hyperlink r:id="rId35" w:history="1">
        <w:r w:rsidRPr="00FA5396">
          <w:rPr>
            <w:rStyle w:val="Hyperlink"/>
            <w:rFonts w:ascii="Sylfaen" w:eastAsia="Sylfaen" w:hAnsi="Sylfaen"/>
          </w:rPr>
          <w:t>http://stop-c.moh.gov.ge</w:t>
        </w:r>
      </w:hyperlink>
      <w:r w:rsidRPr="00FA5396">
        <w:rPr>
          <w:rFonts w:ascii="Sylfaen" w:eastAsia="Sylfaen" w:hAnsi="Sylfaen"/>
        </w:rPr>
        <w:t xml:space="preserve"> ) </w:t>
      </w:r>
    </w:p>
    <w:p w14:paraId="435C2D3F"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With the help of the Global Fund, Hepatitis C screening has been integrated into the syringe/needle exchanges since 2016. Since November 2016, all hospitals are obliged to conduct the screening </w:t>
      </w:r>
      <w:proofErr w:type="gramStart"/>
      <w:r w:rsidRPr="00FA5396">
        <w:rPr>
          <w:rFonts w:ascii="Sylfaen" w:eastAsia="Sylfaen" w:hAnsi="Sylfaen"/>
        </w:rPr>
        <w:t>of  hospitalized</w:t>
      </w:r>
      <w:proofErr w:type="gramEnd"/>
      <w:r w:rsidRPr="00FA5396">
        <w:rPr>
          <w:rFonts w:ascii="Sylfaen" w:eastAsia="Sylfaen" w:hAnsi="Sylfaen"/>
        </w:rPr>
        <w:t xml:space="preserve"> patients and report the results.</w:t>
      </w:r>
    </w:p>
    <w:p w14:paraId="4240A3B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To achieve national screening targets and to increase screening cases, the NCDC has carried out comparison of universal health care programs and screening electronic databases with patient’s 11-digit codes. As a result   540 thousand patients </w:t>
      </w:r>
      <w:proofErr w:type="gramStart"/>
      <w:r w:rsidRPr="00FA5396">
        <w:rPr>
          <w:rFonts w:ascii="Sylfaen" w:eastAsia="Sylfaen" w:hAnsi="Sylfaen"/>
        </w:rPr>
        <w:t>has  the</w:t>
      </w:r>
      <w:proofErr w:type="gramEnd"/>
      <w:r w:rsidRPr="00FA5396">
        <w:rPr>
          <w:rFonts w:ascii="Sylfaen" w:eastAsia="Sylfaen" w:hAnsi="Sylfaen"/>
        </w:rPr>
        <w:t xml:space="preserve"> screening outcomes in. The 425 family doctors were trained by the end of 2017.</w:t>
      </w:r>
    </w:p>
    <w:p w14:paraId="44D5E83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the screening </w:t>
      </w:r>
      <w:proofErr w:type="gramStart"/>
      <w:r w:rsidRPr="00FA5396">
        <w:rPr>
          <w:rFonts w:ascii="Sylfaen" w:eastAsia="Sylfaen" w:hAnsi="Sylfaen"/>
        </w:rPr>
        <w:t>testing  was</w:t>
      </w:r>
      <w:proofErr w:type="gramEnd"/>
      <w:r w:rsidRPr="00FA5396">
        <w:rPr>
          <w:rFonts w:ascii="Sylfaen" w:eastAsia="Sylfaen" w:hAnsi="Sylfaen"/>
        </w:rPr>
        <w:t xml:space="preserve"> performed to 744,983 persons, HCV prevalence was 5%. Screening is conducted in special target population such as war veterans, dialysis patients, hemophiliacs etc. High HCV prevalence is observed in the age group from 31 to 60 - 14.7%. See HCV prevalence in different groups </w:t>
      </w:r>
      <w:proofErr w:type="gramStart"/>
      <w:r w:rsidRPr="00FA5396">
        <w:rPr>
          <w:rFonts w:ascii="Sylfaen" w:eastAsia="Sylfaen" w:hAnsi="Sylfaen"/>
        </w:rPr>
        <w:t>in  Figure</w:t>
      </w:r>
      <w:proofErr w:type="gramEnd"/>
      <w:r w:rsidRPr="00FA5396">
        <w:rPr>
          <w:rFonts w:ascii="Sylfaen" w:eastAsia="Sylfaen" w:hAnsi="Sylfaen"/>
        </w:rPr>
        <w:t xml:space="preserve"> 10. As a result of testing, 26% of HCV positive patients did not undergo confirmatory diagnostics. </w:t>
      </w:r>
    </w:p>
    <w:p w14:paraId="5D3B6BE9"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10:  Number and specific share of HCV seropositive persons in various groups, 2017</w:t>
      </w:r>
    </w:p>
    <w:p w14:paraId="4BA7BE3C" w14:textId="77777777" w:rsidR="00FA5396" w:rsidRPr="00FA5396" w:rsidRDefault="00FA5396" w:rsidP="00FA5396">
      <w:pPr>
        <w:spacing w:after="200" w:line="276" w:lineRule="auto"/>
        <w:jc w:val="both"/>
        <w:rPr>
          <w:rFonts w:ascii="Sylfaen" w:hAnsi="Sylfaen"/>
        </w:rPr>
      </w:pPr>
      <w:r w:rsidRPr="00FA5396">
        <w:rPr>
          <w:rFonts w:ascii="Sylfaen" w:hAnsi="Sylfaen"/>
          <w:noProof/>
        </w:rPr>
        <w:drawing>
          <wp:inline distT="0" distB="0" distL="0" distR="0" wp14:anchorId="26E2CB05" wp14:editId="65933C8E">
            <wp:extent cx="5852160" cy="3200400"/>
            <wp:effectExtent l="0" t="0" r="152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39CF8C"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12. Evaluation   indicators  </w:t>
      </w:r>
    </w:p>
    <w:tbl>
      <w:tblPr>
        <w:tblW w:w="98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2267"/>
        <w:gridCol w:w="1276"/>
        <w:gridCol w:w="1983"/>
        <w:gridCol w:w="1559"/>
        <w:gridCol w:w="1276"/>
      </w:tblGrid>
      <w:tr w:rsidR="00FA5396" w:rsidRPr="00FA5396" w14:paraId="5F7C9131" w14:textId="77777777" w:rsidTr="00773928">
        <w:trPr>
          <w:trHeight w:val="420"/>
          <w:tblHeader/>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DC203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lastRenderedPageBreak/>
              <w:t xml:space="preserve">Objective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C258F"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Indicator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C9C16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1984" w:type="dxa"/>
            <w:tcBorders>
              <w:top w:val="single" w:sz="4" w:space="0" w:color="auto"/>
              <w:left w:val="single" w:sz="4" w:space="0" w:color="auto"/>
              <w:bottom w:val="single" w:sz="4" w:space="0" w:color="auto"/>
              <w:right w:val="single" w:sz="4" w:space="0" w:color="auto"/>
            </w:tcBorders>
            <w:hideMark/>
          </w:tcPr>
          <w:p w14:paraId="710D8054" w14:textId="77777777" w:rsidR="00FA5396" w:rsidRPr="00FA5396" w:rsidRDefault="00FA5396" w:rsidP="00773928">
            <w:pPr>
              <w:spacing w:after="0" w:line="276" w:lineRule="auto"/>
              <w:jc w:val="center"/>
              <w:rPr>
                <w:rFonts w:ascii="Sylfaen" w:hAnsi="Sylfaen"/>
                <w:b/>
                <w:color w:val="000000"/>
                <w:sz w:val="18"/>
                <w:szCs w:val="18"/>
              </w:rPr>
            </w:pPr>
            <w:r w:rsidRPr="00FA5396">
              <w:rPr>
                <w:rFonts w:ascii="Sylfaen" w:hAnsi="Sylfaen"/>
                <w:b/>
                <w:color w:val="000000"/>
                <w:sz w:val="18"/>
                <w:szCs w:val="18"/>
              </w:rPr>
              <w:t xml:space="preserve">Source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0116A5"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E82C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4A1F809A" w14:textId="77777777" w:rsidTr="00773928">
        <w:trPr>
          <w:trHeight w:val="480"/>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AF0EC" w14:textId="77777777" w:rsidR="00FA5396" w:rsidRPr="00FA5396" w:rsidRDefault="00FA5396" w:rsidP="00773928">
            <w:pPr>
              <w:spacing w:after="0" w:line="360" w:lineRule="auto"/>
              <w:rPr>
                <w:rFonts w:ascii="Sylfaen" w:hAnsi="Sylfaen"/>
                <w:color w:val="000000"/>
                <w:sz w:val="18"/>
                <w:szCs w:val="18"/>
              </w:rPr>
            </w:pPr>
            <w:r w:rsidRPr="00FA5396">
              <w:rPr>
                <w:rFonts w:ascii="Sylfaen" w:hAnsi="Sylfaen"/>
                <w:color w:val="000000"/>
                <w:sz w:val="18"/>
                <w:szCs w:val="18"/>
              </w:rPr>
              <w:t xml:space="preserve">4b1. </w:t>
            </w:r>
          </w:p>
          <w:p w14:paraId="12596BB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sz w:val="18"/>
                <w:szCs w:val="18"/>
              </w:rPr>
              <w:t>Increase in the number of patients with Hepatitis C diagnosis detected through the expansion of  HCV testing</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55CF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1. National Screening Guideline/Protocol is prepared, approved and published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C2648" w14:textId="77777777" w:rsidR="00FA5396" w:rsidRPr="00FA5396" w:rsidRDefault="00FA5396" w:rsidP="00773928">
            <w:pPr>
              <w:spacing w:after="0" w:line="276" w:lineRule="auto"/>
              <w:rPr>
                <w:rFonts w:ascii="Sylfaen" w:hAnsi="Sylfaen"/>
                <w:color w:val="000000"/>
                <w:sz w:val="18"/>
                <w:szCs w:val="18"/>
              </w:rPr>
            </w:pPr>
          </w:p>
          <w:p w14:paraId="026554A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6C4802" w14:textId="77777777" w:rsidR="00FA5396" w:rsidRPr="00FA5396" w:rsidRDefault="00FA5396" w:rsidP="00773928">
            <w:pPr>
              <w:spacing w:after="0" w:line="276" w:lineRule="auto"/>
              <w:rPr>
                <w:rFonts w:ascii="Sylfaen" w:hAnsi="Sylfaen"/>
                <w:b/>
                <w:i/>
                <w:color w:val="000000"/>
                <w:sz w:val="18"/>
                <w:szCs w:val="18"/>
              </w:rPr>
            </w:pPr>
            <w:r w:rsidRPr="00FA5396">
              <w:rPr>
                <w:rFonts w:ascii="Sylfaen" w:hAnsi="Sylfaen"/>
                <w:color w:val="000000"/>
                <w:sz w:val="18"/>
                <w:szCs w:val="18"/>
              </w:rPr>
              <w:t>Published guidelines, Ministry of Health</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132BF3"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color w:val="000000"/>
                <w:sz w:val="18"/>
                <w:szCs w:val="18"/>
              </w:rPr>
              <w:t>3</w:t>
            </w:r>
          </w:p>
          <w:p w14:paraId="7F89F516" w14:textId="77777777" w:rsidR="00FA5396" w:rsidRPr="00FA5396" w:rsidRDefault="00FA5396" w:rsidP="00773928">
            <w:pPr>
              <w:spacing w:after="0" w:line="276" w:lineRule="auto"/>
              <w:jc w:val="center"/>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8C4C85"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Measuring indicator: 0 = not started; </w:t>
            </w:r>
          </w:p>
          <w:p w14:paraId="23606A2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1 = in the process of preparation; </w:t>
            </w:r>
          </w:p>
          <w:p w14:paraId="44D519D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 drafted;</w:t>
            </w:r>
          </w:p>
          <w:p w14:paraId="3E4DCF8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 published </w:t>
            </w:r>
          </w:p>
        </w:tc>
      </w:tr>
      <w:tr w:rsidR="00FA5396" w:rsidRPr="00FA5396" w14:paraId="53A2F7C5" w14:textId="77777777" w:rsidTr="00773928">
        <w:trPr>
          <w:trHeight w:val="480"/>
        </w:trPr>
        <w:tc>
          <w:tcPr>
            <w:tcW w:w="152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9578E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4b2. HCV testing expansion for better coverage of  high risk population</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4AF68D"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Number of persons tested on Hepatitis C antibodies:</w:t>
            </w:r>
          </w:p>
          <w:p w14:paraId="50E15C82"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0A6C68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91B516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380EE251"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2E0D079B"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44E99867"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5088921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25A558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90D51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tcPr>
          <w:p w14:paraId="154BCF8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864ADAF"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7C4ED"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CFA9455"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41971B9" w14:textId="77777777" w:rsidR="00FA5396" w:rsidRPr="00FA5396" w:rsidRDefault="00FA5396" w:rsidP="00773928">
            <w:pPr>
              <w:pStyle w:val="ListParagraph"/>
              <w:spacing w:after="0" w:line="276" w:lineRule="auto"/>
              <w:ind w:left="0"/>
              <w:rPr>
                <w:rFonts w:ascii="Sylfaen" w:hAnsi="Sylfaen"/>
                <w:color w:val="000000"/>
                <w:sz w:val="18"/>
                <w:szCs w:val="18"/>
              </w:rPr>
            </w:pPr>
          </w:p>
          <w:p w14:paraId="1F2C8ED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744,983</w:t>
            </w:r>
          </w:p>
          <w:p w14:paraId="0B6F9BC8"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4,127</w:t>
            </w:r>
          </w:p>
          <w:p w14:paraId="53B7EF7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3,987</w:t>
            </w:r>
          </w:p>
          <w:p w14:paraId="5269AD33"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43,097</w:t>
            </w:r>
          </w:p>
          <w:p w14:paraId="3B264DA0"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414</w:t>
            </w:r>
          </w:p>
          <w:p w14:paraId="477CD3A2"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1,912</w:t>
            </w:r>
          </w:p>
          <w:p w14:paraId="1ACFC5E5"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378,762</w:t>
            </w:r>
          </w:p>
          <w:p w14:paraId="2FE7A614"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5,280</w:t>
            </w:r>
          </w:p>
          <w:p w14:paraId="64DB1678"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3F9E531" w14:textId="77777777" w:rsidR="00FA5396" w:rsidRPr="00FA5396" w:rsidRDefault="00FA5396" w:rsidP="00B15533">
            <w:pPr>
              <w:pStyle w:val="ListParagraph"/>
              <w:numPr>
                <w:ilvl w:val="2"/>
                <w:numId w:val="29"/>
              </w:numPr>
              <w:spacing w:after="0" w:line="276" w:lineRule="auto"/>
              <w:rPr>
                <w:rFonts w:ascii="Sylfaen" w:hAnsi="Sylfaen"/>
                <w:color w:val="000000"/>
                <w:sz w:val="18"/>
                <w:szCs w:val="18"/>
              </w:rPr>
            </w:pPr>
          </w:p>
          <w:p w14:paraId="64DA5C58" w14:textId="77777777" w:rsidR="00FA5396" w:rsidRPr="00FA5396" w:rsidRDefault="00FA5396" w:rsidP="00773928">
            <w:pPr>
              <w:pStyle w:val="ListParagraph"/>
              <w:spacing w:after="0" w:line="276" w:lineRule="auto"/>
              <w:ind w:left="2160"/>
              <w:rPr>
                <w:rFonts w:ascii="Sylfaen" w:hAnsi="Sylfaen"/>
                <w:color w:val="000000"/>
                <w:sz w:val="18"/>
                <w:szCs w:val="18"/>
              </w:rPr>
            </w:pPr>
          </w:p>
          <w:p w14:paraId="28158A1D" w14:textId="77777777" w:rsidR="00FA5396" w:rsidRPr="00FA5396" w:rsidRDefault="00FA5396" w:rsidP="00773928">
            <w:pPr>
              <w:pStyle w:val="ListParagraph"/>
              <w:spacing w:after="0" w:line="276" w:lineRule="auto"/>
              <w:ind w:left="216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6054D3"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6723D14A" w14:textId="77777777" w:rsidTr="00773928">
        <w:trPr>
          <w:trHeight w:val="1440"/>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2E082798"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E3C2B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Share of HCV+ persons </w:t>
            </w:r>
          </w:p>
          <w:p w14:paraId="01B0DD4A"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926235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725C68D"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0F3EDDD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79D0AFE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55F84ED6"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31F54A9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A3AB349"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FCAEBE"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00C883D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Number of HCV seropositive persons </w:t>
            </w:r>
          </w:p>
        </w:tc>
        <w:tc>
          <w:tcPr>
            <w:tcW w:w="1984" w:type="dxa"/>
            <w:tcBorders>
              <w:top w:val="single" w:sz="4" w:space="0" w:color="auto"/>
              <w:left w:val="single" w:sz="4" w:space="0" w:color="auto"/>
              <w:bottom w:val="single" w:sz="4" w:space="0" w:color="auto"/>
              <w:right w:val="single" w:sz="4" w:space="0" w:color="auto"/>
            </w:tcBorders>
          </w:tcPr>
          <w:p w14:paraId="2776C0A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1C874B9" w14:textId="77777777" w:rsidR="00FA5396" w:rsidRPr="00FA5396" w:rsidRDefault="00FA5396" w:rsidP="00773928">
            <w:pPr>
              <w:spacing w:after="0" w:line="276" w:lineRule="auto"/>
              <w:rPr>
                <w:rFonts w:ascii="Sylfaen" w:hAnsi="Sylfaen"/>
                <w:b/>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329DD5"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color w:val="000000"/>
                <w:sz w:val="18"/>
                <w:szCs w:val="18"/>
              </w:rPr>
              <w:t xml:space="preserve"> </w:t>
            </w:r>
            <w:r w:rsidRPr="00FA5396">
              <w:rPr>
                <w:rFonts w:ascii="Sylfaen" w:hAnsi="Sylfaen"/>
                <w:b/>
                <w:color w:val="000000"/>
                <w:sz w:val="18"/>
                <w:szCs w:val="18"/>
              </w:rPr>
              <w:t>5.0%</w:t>
            </w:r>
            <w:r w:rsidRPr="00FA5396">
              <w:rPr>
                <w:rFonts w:ascii="Sylfaen" w:hAnsi="Sylfaen"/>
                <w:color w:val="000000"/>
                <w:sz w:val="18"/>
                <w:szCs w:val="18"/>
              </w:rPr>
              <w:t xml:space="preserve"> (37,351)</w:t>
            </w:r>
          </w:p>
          <w:p w14:paraId="7ADDD48C"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12.6% </w:t>
            </w:r>
            <w:r w:rsidRPr="00FA5396">
              <w:rPr>
                <w:rFonts w:ascii="Sylfaen" w:hAnsi="Sylfaen"/>
                <w:color w:val="000000"/>
                <w:sz w:val="18"/>
                <w:szCs w:val="18"/>
              </w:rPr>
              <w:t>(521)</w:t>
            </w:r>
          </w:p>
          <w:p w14:paraId="2B2FF10D"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30.6</w:t>
            </w:r>
            <w:proofErr w:type="gramStart"/>
            <w:r w:rsidRPr="00FA5396">
              <w:rPr>
                <w:rFonts w:ascii="Sylfaen" w:hAnsi="Sylfaen"/>
                <w:b/>
                <w:color w:val="000000"/>
                <w:sz w:val="18"/>
                <w:szCs w:val="18"/>
              </w:rPr>
              <w:t xml:space="preserve">%  </w:t>
            </w:r>
            <w:r w:rsidRPr="00FA5396">
              <w:rPr>
                <w:rFonts w:ascii="Sylfaen" w:hAnsi="Sylfaen"/>
                <w:color w:val="000000"/>
                <w:sz w:val="18"/>
                <w:szCs w:val="18"/>
              </w:rPr>
              <w:t>(</w:t>
            </w:r>
            <w:proofErr w:type="gramEnd"/>
            <w:r w:rsidRPr="00FA5396">
              <w:rPr>
                <w:rFonts w:ascii="Sylfaen" w:hAnsi="Sylfaen"/>
                <w:color w:val="000000"/>
                <w:sz w:val="18"/>
                <w:szCs w:val="18"/>
              </w:rPr>
              <w:t>1,220)</w:t>
            </w:r>
          </w:p>
          <w:p w14:paraId="693F52AB"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0.6% </w:t>
            </w:r>
            <w:r w:rsidRPr="00FA5396">
              <w:rPr>
                <w:rFonts w:ascii="Sylfaen" w:hAnsi="Sylfaen"/>
                <w:color w:val="000000"/>
                <w:sz w:val="18"/>
                <w:szCs w:val="18"/>
              </w:rPr>
              <w:t>(243)</w:t>
            </w:r>
          </w:p>
          <w:p w14:paraId="3D5346E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18% </w:t>
            </w:r>
            <w:r w:rsidRPr="00FA5396">
              <w:rPr>
                <w:rFonts w:ascii="Sylfaen" w:hAnsi="Sylfaen"/>
                <w:color w:val="000000"/>
                <w:sz w:val="18"/>
                <w:szCs w:val="18"/>
              </w:rPr>
              <w:t>(75)</w:t>
            </w:r>
          </w:p>
          <w:p w14:paraId="3ED320FF"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16.7% </w:t>
            </w:r>
            <w:r w:rsidRPr="00FA5396">
              <w:rPr>
                <w:rFonts w:ascii="Sylfaen" w:hAnsi="Sylfaen"/>
                <w:color w:val="000000"/>
                <w:sz w:val="18"/>
                <w:szCs w:val="18"/>
              </w:rPr>
              <w:t>(320)</w:t>
            </w:r>
          </w:p>
          <w:p w14:paraId="44A5A8C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3.8% </w:t>
            </w:r>
            <w:r w:rsidRPr="00FA5396">
              <w:rPr>
                <w:rFonts w:ascii="Sylfaen" w:hAnsi="Sylfaen"/>
                <w:color w:val="000000"/>
                <w:sz w:val="18"/>
                <w:szCs w:val="18"/>
              </w:rPr>
              <w:t>(14,521)</w:t>
            </w:r>
          </w:p>
          <w:p w14:paraId="2247F751"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36.8%</w:t>
            </w:r>
            <w:r w:rsidRPr="00FA5396">
              <w:rPr>
                <w:rFonts w:ascii="Sylfaen" w:hAnsi="Sylfaen"/>
                <w:color w:val="000000"/>
                <w:sz w:val="18"/>
                <w:szCs w:val="18"/>
              </w:rPr>
              <w:t>(1,941)</w:t>
            </w:r>
          </w:p>
          <w:p w14:paraId="3DE793ED" w14:textId="77777777" w:rsidR="00FA5396" w:rsidRPr="00FA5396" w:rsidRDefault="00FA5396" w:rsidP="00773928">
            <w:pPr>
              <w:spacing w:after="0" w:line="276" w:lineRule="auto"/>
              <w:rPr>
                <w:rFonts w:ascii="Sylfaen" w:hAnsi="Sylfaen"/>
                <w:b/>
                <w:color w:val="000000"/>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2B918"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70A4F24D" w14:textId="77777777" w:rsidTr="00773928">
        <w:trPr>
          <w:trHeight w:val="1515"/>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64210296"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D1440" w14:textId="77777777" w:rsidR="00FA5396" w:rsidRPr="00FA5396" w:rsidRDefault="00FA5396" w:rsidP="00773928">
            <w:pPr>
              <w:spacing w:after="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AEBA56"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3A2F3BFA"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Number of persons tested on hepatitis C antibodies</w:t>
            </w:r>
          </w:p>
        </w:tc>
        <w:tc>
          <w:tcPr>
            <w:tcW w:w="1984" w:type="dxa"/>
            <w:tcBorders>
              <w:top w:val="single" w:sz="4" w:space="0" w:color="auto"/>
              <w:left w:val="single" w:sz="4" w:space="0" w:color="auto"/>
              <w:bottom w:val="single" w:sz="4" w:space="0" w:color="auto"/>
              <w:right w:val="single" w:sz="4" w:space="0" w:color="auto"/>
            </w:tcBorders>
          </w:tcPr>
          <w:p w14:paraId="411CAB4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03E3AB3F" w14:textId="77777777" w:rsidR="00FA5396" w:rsidRPr="00FA5396" w:rsidRDefault="00FA5396" w:rsidP="00773928">
            <w:pPr>
              <w:spacing w:after="0" w:line="276" w:lineRule="auto"/>
              <w:rPr>
                <w:rFonts w:ascii="Sylfaen" w:hAnsi="Sylfae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2D4B4E" w14:textId="77777777" w:rsidR="00FA5396" w:rsidRPr="00FA5396" w:rsidRDefault="00FA5396" w:rsidP="00773928">
            <w:pPr>
              <w:spacing w:after="0"/>
              <w:rPr>
                <w:rFonts w:ascii="Sylfaen" w:hAnsi="Sylfae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ECABF" w14:textId="77777777" w:rsidR="00FA5396" w:rsidRPr="00FA5396" w:rsidRDefault="00FA5396" w:rsidP="00773928">
            <w:pPr>
              <w:spacing w:after="0"/>
              <w:rPr>
                <w:rFonts w:ascii="Sylfaen" w:hAnsi="Sylfaen"/>
                <w:color w:val="000000"/>
                <w:sz w:val="18"/>
                <w:szCs w:val="18"/>
              </w:rPr>
            </w:pPr>
          </w:p>
        </w:tc>
      </w:tr>
      <w:tr w:rsidR="00FA5396" w:rsidRPr="00FA5396" w14:paraId="2CAB7B36" w14:textId="77777777" w:rsidTr="00773928">
        <w:trPr>
          <w:trHeight w:val="1515"/>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069FD"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1EC5AE"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4. As a result of hepatitis C screening, the number and </w:t>
            </w:r>
            <w:proofErr w:type="gramStart"/>
            <w:r w:rsidRPr="00FA5396">
              <w:rPr>
                <w:rFonts w:ascii="Sylfaen" w:hAnsi="Sylfaen"/>
                <w:color w:val="000000"/>
                <w:sz w:val="18"/>
                <w:szCs w:val="18"/>
              </w:rPr>
              <w:t>share  of</w:t>
            </w:r>
            <w:proofErr w:type="gramEnd"/>
            <w:r w:rsidRPr="00FA5396">
              <w:rPr>
                <w:rFonts w:ascii="Sylfaen" w:hAnsi="Sylfaen"/>
                <w:color w:val="000000"/>
                <w:sz w:val="18"/>
                <w:szCs w:val="18"/>
              </w:rPr>
              <w:t xml:space="preserve"> children born to HCV positive mothers</w:t>
            </w:r>
          </w:p>
          <w:p w14:paraId="23929BF3" w14:textId="77777777" w:rsidR="00FA5396" w:rsidRPr="00FA5396" w:rsidRDefault="00FA5396" w:rsidP="00773928">
            <w:pPr>
              <w:spacing w:after="0" w:line="276" w:lineRule="auto"/>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58DCC"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1ACDA0C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As a result of hepatitis C screening, the number and </w:t>
            </w:r>
            <w:proofErr w:type="gramStart"/>
            <w:r w:rsidRPr="00FA5396">
              <w:rPr>
                <w:rFonts w:ascii="Sylfaen" w:hAnsi="Sylfaen"/>
                <w:color w:val="000000"/>
                <w:sz w:val="18"/>
                <w:szCs w:val="18"/>
              </w:rPr>
              <w:t>share  of</w:t>
            </w:r>
            <w:proofErr w:type="gramEnd"/>
            <w:r w:rsidRPr="00FA5396">
              <w:rPr>
                <w:rFonts w:ascii="Sylfaen" w:hAnsi="Sylfaen"/>
                <w:color w:val="000000"/>
                <w:sz w:val="18"/>
                <w:szCs w:val="18"/>
              </w:rPr>
              <w:t xml:space="preserve"> </w:t>
            </w:r>
            <w:r w:rsidRPr="00FA5396">
              <w:rPr>
                <w:rFonts w:ascii="Sylfaen" w:hAnsi="Sylfaen"/>
                <w:color w:val="000000"/>
                <w:sz w:val="18"/>
                <w:szCs w:val="18"/>
              </w:rPr>
              <w:lastRenderedPageBreak/>
              <w:t>children born to HCV positive mothers</w:t>
            </w:r>
          </w:p>
          <w:p w14:paraId="5D9CD731" w14:textId="77777777" w:rsidR="00FA5396" w:rsidRPr="00FA5396" w:rsidRDefault="00FA5396" w:rsidP="00773928">
            <w:pPr>
              <w:spacing w:after="0" w:line="276" w:lineRule="auto"/>
              <w:rPr>
                <w:rFonts w:ascii="Sylfaen" w:hAnsi="Sylfaen"/>
                <w:b/>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4F84CCA"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6C0F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6A16C"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No data available </w:t>
            </w:r>
          </w:p>
        </w:tc>
      </w:tr>
      <w:tr w:rsidR="00FA5396" w:rsidRPr="00FA5396" w14:paraId="3F34A0D7" w14:textId="77777777" w:rsidTr="00773928">
        <w:trPr>
          <w:trHeight w:val="836"/>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A28B53"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C7DEA4" w14:textId="77777777" w:rsidR="00FA5396" w:rsidRPr="00FA5396" w:rsidRDefault="00FA5396" w:rsidP="00773928">
            <w:pPr>
              <w:spacing w:after="0"/>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B5449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6E146CC7"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color w:val="000000"/>
                <w:sz w:val="18"/>
                <w:szCs w:val="18"/>
              </w:rPr>
              <w:t>The number of children born to HCV positive mothers during the reporting period</w:t>
            </w:r>
          </w:p>
        </w:tc>
        <w:tc>
          <w:tcPr>
            <w:tcW w:w="1984" w:type="dxa"/>
            <w:tcBorders>
              <w:top w:val="single" w:sz="4" w:space="0" w:color="auto"/>
              <w:left w:val="single" w:sz="4" w:space="0" w:color="auto"/>
              <w:bottom w:val="single" w:sz="4" w:space="0" w:color="auto"/>
              <w:right w:val="single" w:sz="4" w:space="0" w:color="auto"/>
            </w:tcBorders>
          </w:tcPr>
          <w:p w14:paraId="209E0309"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E723B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32810" w14:textId="77777777" w:rsidR="00FA5396" w:rsidRPr="00FA5396" w:rsidRDefault="00FA5396" w:rsidP="00773928">
            <w:pPr>
              <w:spacing w:after="0" w:line="276" w:lineRule="auto"/>
              <w:rPr>
                <w:rFonts w:ascii="Sylfaen" w:hAnsi="Sylfaen"/>
                <w:color w:val="000000"/>
                <w:sz w:val="18"/>
                <w:szCs w:val="18"/>
              </w:rPr>
            </w:pPr>
          </w:p>
        </w:tc>
      </w:tr>
    </w:tbl>
    <w:p w14:paraId="610B2654" w14:textId="77777777" w:rsidR="00FA5396" w:rsidRPr="00FA5396" w:rsidRDefault="00FA5396" w:rsidP="00FA5396">
      <w:pPr>
        <w:jc w:val="both"/>
        <w:rPr>
          <w:rFonts w:ascii="Sylfaen" w:hAnsi="Sylfaen"/>
          <w:i/>
        </w:rPr>
      </w:pPr>
      <w:proofErr w:type="gramStart"/>
      <w:r w:rsidRPr="00FA5396">
        <w:rPr>
          <w:rFonts w:ascii="Sylfaen" w:hAnsi="Sylfaen"/>
          <w:i/>
        </w:rPr>
        <w:t>Source :</w:t>
      </w:r>
      <w:proofErr w:type="gramEnd"/>
      <w:r w:rsidRPr="00FA5396">
        <w:rPr>
          <w:rFonts w:ascii="Sylfaen" w:hAnsi="Sylfaen"/>
          <w:i/>
        </w:rPr>
        <w:t xml:space="preserve"> National hepatitis C virus elimination progress report, 2015-2017</w:t>
      </w:r>
    </w:p>
    <w:p w14:paraId="03CA56A3" w14:textId="77777777" w:rsidR="00FA5396" w:rsidRPr="00FA5396" w:rsidRDefault="00FA5396" w:rsidP="00FA5396">
      <w:pPr>
        <w:spacing w:after="200" w:line="276" w:lineRule="auto"/>
        <w:jc w:val="both"/>
        <w:rPr>
          <w:rFonts w:ascii="Sylfaen" w:hAnsi="Sylfaen"/>
        </w:rPr>
      </w:pPr>
    </w:p>
    <w:p w14:paraId="046A50D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Providing universal access to HCV treatment and care</w:t>
      </w:r>
    </w:p>
    <w:p w14:paraId="7DABB5E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During the year 2017, 27 health </w:t>
      </w:r>
      <w:proofErr w:type="gramStart"/>
      <w:r w:rsidRPr="00FA5396">
        <w:rPr>
          <w:rFonts w:ascii="Sylfaen" w:eastAsia="Sylfaen" w:hAnsi="Sylfaen"/>
        </w:rPr>
        <w:t>facilities  were</w:t>
      </w:r>
      <w:proofErr w:type="gramEnd"/>
      <w:r w:rsidRPr="00FA5396">
        <w:rPr>
          <w:rFonts w:ascii="Sylfaen" w:eastAsia="Sylfaen" w:hAnsi="Sylfaen"/>
        </w:rPr>
        <w:t xml:space="preserve"> involved in the treatment process throughout the country. HCV treatment guidelines are standardized with medicines defined by the Elimination Program. Unified Protocols and Guidelines are based on the findings of the Infectious Diseases Society of America (IDSA), the American Association for the Study of Liver Diseases (AASLD) and the European Association for the Study of the Liver (EASL). The therapy </w:t>
      </w:r>
      <w:proofErr w:type="gramStart"/>
      <w:r w:rsidRPr="00FA5396">
        <w:rPr>
          <w:rFonts w:ascii="Sylfaen" w:eastAsia="Sylfaen" w:hAnsi="Sylfaen"/>
        </w:rPr>
        <w:t>regimens  are</w:t>
      </w:r>
      <w:proofErr w:type="gramEnd"/>
      <w:r w:rsidRPr="00FA5396">
        <w:rPr>
          <w:rFonts w:ascii="Sylfaen" w:eastAsia="Sylfaen" w:hAnsi="Sylfaen"/>
        </w:rPr>
        <w:t xml:space="preserve"> determined by genotypes. Among patients who have been tested in the sustained </w:t>
      </w:r>
      <w:proofErr w:type="spellStart"/>
      <w:proofErr w:type="gramStart"/>
      <w:r w:rsidRPr="00FA5396">
        <w:rPr>
          <w:rFonts w:ascii="Sylfaen" w:eastAsia="Sylfaen" w:hAnsi="Sylfaen"/>
        </w:rPr>
        <w:t>virological</w:t>
      </w:r>
      <w:proofErr w:type="spellEnd"/>
      <w:r w:rsidRPr="00FA5396">
        <w:rPr>
          <w:rFonts w:ascii="Sylfaen" w:eastAsia="Sylfaen" w:hAnsi="Sylfaen"/>
        </w:rPr>
        <w:t xml:space="preserve">  response</w:t>
      </w:r>
      <w:proofErr w:type="gramEnd"/>
      <w:r w:rsidRPr="00FA5396">
        <w:rPr>
          <w:rFonts w:ascii="Sylfaen" w:eastAsia="Sylfaen" w:hAnsi="Sylfaen"/>
        </w:rPr>
        <w:t xml:space="preserve">  (SVR) the  curability rate is 98.2%.</w:t>
      </w:r>
    </w:p>
    <w:p w14:paraId="3F6E0D13"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Since 2015 only 1383 patients have reported the therapy termination reason. 1112 patients were repeatedly treated, 83% - for the unsuccessful treatment, and others – for the terminated treatment. 92% of them successfully completed the second round of treatment course.</w:t>
      </w:r>
    </w:p>
    <w:p w14:paraId="7BF8678B" w14:textId="77777777" w:rsidR="00FA5396" w:rsidRPr="00FA5396" w:rsidRDefault="00FA5396" w:rsidP="00FA5396">
      <w:pPr>
        <w:spacing w:after="200" w:line="276" w:lineRule="auto"/>
        <w:jc w:val="both"/>
        <w:rPr>
          <w:rFonts w:ascii="Sylfaen" w:hAnsi="Sylfaen"/>
        </w:rPr>
      </w:pPr>
      <w:r w:rsidRPr="00FA5396">
        <w:rPr>
          <w:rFonts w:ascii="Sylfaen" w:eastAsia="Sylfaen" w:hAnsi="Sylfaen"/>
        </w:rPr>
        <w:t xml:space="preserve">Similar to other countries, in Georgia the biggest problem in the HCV treatment chain is the identification of people with hepatitis C and their involvement in treatment. Screening and treatment practice involves several stages requiring patients to visit different places to become a treatment recipient. This negatively reflects in the involvement in treatment. </w:t>
      </w:r>
      <w:proofErr w:type="gramStart"/>
      <w:r w:rsidRPr="00FA5396">
        <w:rPr>
          <w:rFonts w:ascii="Sylfaen" w:eastAsia="Sylfaen" w:hAnsi="Sylfaen"/>
        </w:rPr>
        <w:t>By  the</w:t>
      </w:r>
      <w:proofErr w:type="gramEnd"/>
      <w:r w:rsidRPr="00FA5396">
        <w:rPr>
          <w:rFonts w:ascii="Sylfaen" w:eastAsia="Sylfaen" w:hAnsi="Sylfaen"/>
        </w:rPr>
        <w:t xml:space="preserve"> recommendation of the US CDC and the Ministry’s decision the service decentralization project started in December 2017, which implies at least one primary healthcare center operation  in each municipality (at this stage 69 in total), where HCV integrated services are available</w:t>
      </w:r>
      <w:r w:rsidRPr="00FA5396">
        <w:rPr>
          <w:rFonts w:ascii="Sylfaen" w:hAnsi="Sylfaen"/>
        </w:rPr>
        <w:t>.</w:t>
      </w:r>
    </w:p>
    <w:p w14:paraId="03A930F1"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rPr>
        <w:lastRenderedPageBreak/>
        <w:br/>
      </w:r>
      <w:r w:rsidRPr="00FA5396">
        <w:rPr>
          <w:rFonts w:ascii="Sylfaen" w:hAnsi="Sylfaen"/>
          <w:b/>
          <w:color w:val="2C5296"/>
        </w:rPr>
        <w:t xml:space="preserve">Table 13: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03"/>
        <w:gridCol w:w="2592"/>
        <w:gridCol w:w="3312"/>
        <w:gridCol w:w="1943"/>
      </w:tblGrid>
      <w:tr w:rsidR="00FA5396" w:rsidRPr="00FA5396" w14:paraId="210D93E4" w14:textId="77777777" w:rsidTr="00773928">
        <w:trPr>
          <w:tblHeader/>
        </w:trPr>
        <w:tc>
          <w:tcPr>
            <w:tcW w:w="804"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0CC74154"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Objective </w:t>
            </w: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321FAB2"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Indicator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99B6DEE" w14:textId="77777777" w:rsidR="00FA5396" w:rsidRPr="00FA5396" w:rsidRDefault="00FA5396" w:rsidP="00773928">
            <w:pPr>
              <w:spacing w:line="276" w:lineRule="auto"/>
              <w:jc w:val="center"/>
              <w:rPr>
                <w:rFonts w:ascii="Sylfaen" w:eastAsia="Times New Roman" w:hAnsi="Sylfaen" w:cs="Times New Roman"/>
                <w:sz w:val="18"/>
                <w:szCs w:val="18"/>
              </w:rPr>
            </w:pPr>
            <w:r w:rsidRPr="00FA5396">
              <w:rPr>
                <w:rFonts w:ascii="Sylfaen" w:eastAsia="Times New Roman" w:hAnsi="Sylfaen" w:cs="Times New Roman"/>
                <w:b/>
                <w:sz w:val="18"/>
                <w:szCs w:val="18"/>
              </w:rPr>
              <w:t xml:space="preserve">Unit of measurement </w:t>
            </w:r>
          </w:p>
        </w:tc>
        <w:tc>
          <w:tcPr>
            <w:tcW w:w="1039" w:type="pct"/>
            <w:tcBorders>
              <w:top w:val="single" w:sz="4" w:space="0" w:color="auto"/>
              <w:left w:val="single" w:sz="4" w:space="0" w:color="auto"/>
              <w:bottom w:val="single" w:sz="4" w:space="0" w:color="auto"/>
              <w:right w:val="single" w:sz="4" w:space="0" w:color="auto"/>
            </w:tcBorders>
            <w:hideMark/>
          </w:tcPr>
          <w:p w14:paraId="3AD5398C"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Source </w:t>
            </w:r>
          </w:p>
        </w:tc>
      </w:tr>
      <w:tr w:rsidR="00FA5396" w:rsidRPr="00FA5396" w14:paraId="7DDF4E6E" w14:textId="77777777" w:rsidTr="00773928">
        <w:trPr>
          <w:trHeight w:val="992"/>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0EF581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4.C.1 Providing universal access to HCV treatment and care</w:t>
            </w: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914128D"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Times New Roman"/>
                <w:sz w:val="18"/>
                <w:szCs w:val="18"/>
              </w:rPr>
              <w:t>1. The share of a</w:t>
            </w:r>
            <w:r w:rsidRPr="00FA5396">
              <w:rPr>
                <w:rFonts w:ascii="Sylfaen" w:eastAsia="Times New Roman" w:hAnsi="Sylfaen" w:cs="Sylfaen"/>
                <w:sz w:val="18"/>
                <w:szCs w:val="18"/>
              </w:rPr>
              <w:t>nti HCV positive people who have been tested for viral HCV infection</w:t>
            </w:r>
          </w:p>
          <w:p w14:paraId="32185FAC"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1B290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9016EFE"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Sylfaen"/>
                <w:sz w:val="18"/>
                <w:szCs w:val="18"/>
              </w:rPr>
              <w:t>Number of anti HCV positive patients who have been tested on viral HCV infection</w:t>
            </w:r>
            <w:r w:rsidRPr="00FA5396">
              <w:rPr>
                <w:rFonts w:ascii="Sylfaen" w:eastAsia="Times New Roman" w:hAnsi="Sylfaen" w:cs="Times New Roman"/>
                <w:b/>
                <w:sz w:val="18"/>
                <w:szCs w:val="18"/>
              </w:rPr>
              <w:t xml:space="preserve"> (N=51,205), 63%</w:t>
            </w:r>
          </w:p>
        </w:tc>
        <w:tc>
          <w:tcPr>
            <w:tcW w:w="1039" w:type="pct"/>
            <w:tcBorders>
              <w:top w:val="single" w:sz="4" w:space="0" w:color="auto"/>
              <w:left w:val="single" w:sz="4" w:space="0" w:color="auto"/>
              <w:bottom w:val="single" w:sz="4" w:space="0" w:color="auto"/>
              <w:right w:val="single" w:sz="4" w:space="0" w:color="auto"/>
            </w:tcBorders>
            <w:hideMark/>
          </w:tcPr>
          <w:p w14:paraId="770BFFE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264536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p>
        </w:tc>
      </w:tr>
      <w:tr w:rsidR="00FA5396" w:rsidRPr="00FA5396" w14:paraId="1F4A07EF" w14:textId="77777777" w:rsidTr="00773928">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0D9E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379C2"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A2EC6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1541EF5"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had anti-HCV antibodies </w:t>
            </w:r>
            <w:r w:rsidRPr="00FA5396">
              <w:rPr>
                <w:rFonts w:ascii="Sylfaen" w:eastAsia="Times New Roman" w:hAnsi="Sylfaen" w:cs="Times New Roman"/>
                <w:b/>
                <w:sz w:val="18"/>
                <w:szCs w:val="18"/>
              </w:rPr>
              <w:t>(N=81,242)</w:t>
            </w:r>
          </w:p>
        </w:tc>
        <w:tc>
          <w:tcPr>
            <w:tcW w:w="1039" w:type="pct"/>
            <w:tcBorders>
              <w:top w:val="single" w:sz="4" w:space="0" w:color="auto"/>
              <w:left w:val="single" w:sz="4" w:space="0" w:color="auto"/>
              <w:bottom w:val="single" w:sz="4" w:space="0" w:color="auto"/>
              <w:right w:val="single" w:sz="4" w:space="0" w:color="auto"/>
            </w:tcBorders>
            <w:hideMark/>
          </w:tcPr>
          <w:p w14:paraId="53347A7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rebuchet MS" w:hAnsi="Sylfaen" w:cs="Trebuchet MS"/>
                <w:sz w:val="18"/>
                <w:szCs w:val="18"/>
              </w:rPr>
              <w:t xml:space="preserve">Screening register </w:t>
            </w:r>
          </w:p>
        </w:tc>
      </w:tr>
      <w:tr w:rsidR="00FA5396" w:rsidRPr="00FA5396" w14:paraId="3E45975F" w14:textId="77777777" w:rsidTr="0077392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2F3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563578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2. The share of those people who have been diagnosed with chronic HCV infection</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F229EC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1E31267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diagnosed with chronic HCV infection with viral biomarkers</w:t>
            </w:r>
          </w:p>
          <w:p w14:paraId="5E9E2AE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(N=46,573), 91%</w:t>
            </w:r>
          </w:p>
          <w:p w14:paraId="74E0C12C" w14:textId="77777777" w:rsidR="00FA5396" w:rsidRPr="00FA5396" w:rsidRDefault="00FA5396" w:rsidP="00773928">
            <w:pPr>
              <w:spacing w:after="0" w:line="240" w:lineRule="auto"/>
              <w:rPr>
                <w:rFonts w:ascii="Sylfaen" w:eastAsia="Times New Roman" w:hAnsi="Sylfaen" w:cs="Times New Roman"/>
                <w:b/>
                <w:sz w:val="18"/>
                <w:szCs w:val="18"/>
              </w:rPr>
            </w:pPr>
          </w:p>
          <w:p w14:paraId="6D5FAC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34,5%</w:t>
            </w:r>
          </w:p>
        </w:tc>
        <w:tc>
          <w:tcPr>
            <w:tcW w:w="1039" w:type="pct"/>
            <w:tcBorders>
              <w:top w:val="single" w:sz="4" w:space="0" w:color="auto"/>
              <w:left w:val="single" w:sz="4" w:space="0" w:color="auto"/>
              <w:bottom w:val="single" w:sz="4" w:space="0" w:color="auto"/>
              <w:right w:val="single" w:sz="4" w:space="0" w:color="auto"/>
            </w:tcBorders>
            <w:hideMark/>
          </w:tcPr>
          <w:p w14:paraId="0A63937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91C506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5945C6FF" w14:textId="77777777" w:rsidTr="00773928">
        <w:trPr>
          <w:trHeight w:val="2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CFF7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0430D"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2C941FC"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DF5287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have been tested on the virus after a positive serologic outcome </w:t>
            </w:r>
          </w:p>
          <w:p w14:paraId="511EB88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(N=51,205) </w:t>
            </w:r>
          </w:p>
          <w:p w14:paraId="229A9FBD" w14:textId="77777777" w:rsidR="00FA5396" w:rsidRPr="00FA5396" w:rsidRDefault="00FA5396" w:rsidP="00773928">
            <w:pPr>
              <w:spacing w:after="0" w:line="240" w:lineRule="auto"/>
              <w:rPr>
                <w:rFonts w:ascii="Sylfaen" w:eastAsia="Times New Roman" w:hAnsi="Sylfaen" w:cs="Times New Roman"/>
                <w:b/>
                <w:sz w:val="18"/>
                <w:szCs w:val="18"/>
              </w:rPr>
            </w:pPr>
          </w:p>
          <w:p w14:paraId="20EED7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Identification of 90% of people with hepatitis n=135,000</w:t>
            </w:r>
          </w:p>
        </w:tc>
        <w:tc>
          <w:tcPr>
            <w:tcW w:w="1039" w:type="pct"/>
            <w:tcBorders>
              <w:top w:val="single" w:sz="4" w:space="0" w:color="auto"/>
              <w:left w:val="single" w:sz="4" w:space="0" w:color="auto"/>
              <w:bottom w:val="single" w:sz="4" w:space="0" w:color="auto"/>
              <w:right w:val="single" w:sz="4" w:space="0" w:color="auto"/>
            </w:tcBorders>
            <w:hideMark/>
          </w:tcPr>
          <w:p w14:paraId="05BDBD56"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5B154004" w14:textId="77777777" w:rsidR="00FA5396" w:rsidRPr="00FA5396" w:rsidRDefault="00FA5396" w:rsidP="00773928">
            <w:pPr>
              <w:spacing w:after="0" w:line="240" w:lineRule="auto"/>
              <w:rPr>
                <w:rFonts w:ascii="Sylfaen" w:eastAsia="Trebuchet MS" w:hAnsi="Sylfaen" w:cs="Trebuchet MS"/>
                <w:b/>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w:t>
            </w:r>
            <w:proofErr w:type="spellStart"/>
            <w:r w:rsidRPr="00FA5396">
              <w:rPr>
                <w:rFonts w:ascii="Sylfaen" w:eastAsia="Trebuchet MS" w:hAnsi="Sylfaen" w:cs="Trebuchet MS"/>
                <w:sz w:val="18"/>
                <w:szCs w:val="18"/>
              </w:rPr>
              <w:t>Seroprevalence</w:t>
            </w:r>
            <w:proofErr w:type="spellEnd"/>
            <w:r w:rsidRPr="00FA5396">
              <w:rPr>
                <w:rFonts w:ascii="Sylfaen" w:eastAsia="Trebuchet MS" w:hAnsi="Sylfaen" w:cs="Trebuchet MS"/>
                <w:sz w:val="18"/>
                <w:szCs w:val="18"/>
              </w:rPr>
              <w:t xml:space="preserve"> study  </w:t>
            </w:r>
          </w:p>
        </w:tc>
      </w:tr>
      <w:tr w:rsidR="00FA5396" w:rsidRPr="00FA5396" w14:paraId="7A7502E8" w14:textId="77777777" w:rsidTr="00773928">
        <w:trPr>
          <w:trHeight w:val="1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013E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9387B0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3. Share of </w:t>
            </w:r>
            <w:proofErr w:type="gramStart"/>
            <w:r w:rsidRPr="00FA5396">
              <w:rPr>
                <w:rFonts w:ascii="Sylfaen" w:eastAsia="Times New Roman" w:hAnsi="Sylfaen" w:cs="Times New Roman"/>
                <w:sz w:val="18"/>
                <w:szCs w:val="18"/>
              </w:rPr>
              <w:t>c</w:t>
            </w:r>
            <w:r w:rsidRPr="00FA5396">
              <w:rPr>
                <w:rFonts w:ascii="Sylfaen" w:eastAsia="Times New Roman" w:hAnsi="Sylfaen"/>
                <w:sz w:val="18"/>
                <w:szCs w:val="18"/>
              </w:rPr>
              <w:t>hronic  hepatitis</w:t>
            </w:r>
            <w:proofErr w:type="gramEnd"/>
            <w:r w:rsidRPr="00FA5396">
              <w:rPr>
                <w:rFonts w:ascii="Sylfaen" w:eastAsia="Times New Roman" w:hAnsi="Sylfaen"/>
                <w:sz w:val="18"/>
                <w:szCs w:val="18"/>
              </w:rPr>
              <w:t xml:space="preserve"> C patients, who started antiviral therapy</w:t>
            </w:r>
          </w:p>
          <w:p w14:paraId="36D3B965"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737C1DF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7B96C1D4"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w:t>
            </w:r>
            <w:proofErr w:type="gramStart"/>
            <w:r w:rsidRPr="00FA5396">
              <w:rPr>
                <w:rFonts w:ascii="Sylfaen" w:eastAsia="Times New Roman" w:hAnsi="Sylfaen" w:cs="Times New Roman"/>
                <w:sz w:val="18"/>
                <w:szCs w:val="18"/>
              </w:rPr>
              <w:t>c</w:t>
            </w:r>
            <w:r w:rsidRPr="00FA5396">
              <w:rPr>
                <w:rFonts w:ascii="Sylfaen" w:eastAsia="Times New Roman" w:hAnsi="Sylfaen"/>
                <w:sz w:val="18"/>
                <w:szCs w:val="18"/>
              </w:rPr>
              <w:t>hronic  hepatitis</w:t>
            </w:r>
            <w:proofErr w:type="gramEnd"/>
            <w:r w:rsidRPr="00FA5396">
              <w:rPr>
                <w:rFonts w:ascii="Sylfaen" w:eastAsia="Times New Roman" w:hAnsi="Sylfaen"/>
                <w:sz w:val="18"/>
                <w:szCs w:val="18"/>
              </w:rPr>
              <w:t xml:space="preserve"> C patients, who started antiviral therapy</w:t>
            </w:r>
          </w:p>
          <w:p w14:paraId="6196E3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(N=42,391), 91%</w:t>
            </w:r>
          </w:p>
          <w:p w14:paraId="74998E47" w14:textId="77777777" w:rsidR="00FA5396" w:rsidRPr="00FA5396" w:rsidRDefault="00FA5396" w:rsidP="00773928">
            <w:pPr>
              <w:spacing w:after="0" w:line="240" w:lineRule="auto"/>
              <w:rPr>
                <w:rFonts w:ascii="Sylfaen" w:eastAsia="Times New Roman" w:hAnsi="Sylfaen" w:cs="Times New Roman"/>
                <w:b/>
                <w:sz w:val="18"/>
                <w:szCs w:val="18"/>
              </w:rPr>
            </w:pPr>
          </w:p>
          <w:p w14:paraId="41F42D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33.1%</w:t>
            </w:r>
          </w:p>
        </w:tc>
        <w:tc>
          <w:tcPr>
            <w:tcW w:w="1039" w:type="pct"/>
            <w:tcBorders>
              <w:top w:val="single" w:sz="4" w:space="0" w:color="auto"/>
              <w:left w:val="single" w:sz="4" w:space="0" w:color="auto"/>
              <w:bottom w:val="single" w:sz="4" w:space="0" w:color="auto"/>
              <w:right w:val="single" w:sz="4" w:space="0" w:color="auto"/>
            </w:tcBorders>
            <w:hideMark/>
          </w:tcPr>
          <w:p w14:paraId="4F76336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049F9DC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w:t>
            </w:r>
          </w:p>
        </w:tc>
      </w:tr>
      <w:tr w:rsidR="00FA5396" w:rsidRPr="00FA5396" w14:paraId="58E8CBE8" w14:textId="77777777" w:rsidTr="00773928">
        <w:trPr>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64C8"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03915"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2A6A87D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3E8FE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people who have been diagnosed with chronic HCV infection </w:t>
            </w:r>
            <w:r w:rsidRPr="00FA5396">
              <w:rPr>
                <w:rFonts w:ascii="Sylfaen" w:eastAsia="Times New Roman" w:hAnsi="Sylfaen" w:cs="Times New Roman"/>
                <w:b/>
                <w:sz w:val="18"/>
                <w:szCs w:val="18"/>
              </w:rPr>
              <w:t>(N=46,573)</w:t>
            </w:r>
          </w:p>
          <w:p w14:paraId="2C725042" w14:textId="77777777" w:rsidR="00FA5396" w:rsidRPr="00FA5396" w:rsidRDefault="00FA5396" w:rsidP="00773928">
            <w:pPr>
              <w:spacing w:after="0" w:line="240" w:lineRule="auto"/>
              <w:rPr>
                <w:rFonts w:ascii="Sylfaen" w:eastAsia="Times New Roman" w:hAnsi="Sylfaen"/>
                <w:sz w:val="18"/>
                <w:szCs w:val="18"/>
              </w:rPr>
            </w:pPr>
          </w:p>
          <w:p w14:paraId="387DC91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b/>
                <w:sz w:val="18"/>
                <w:szCs w:val="18"/>
              </w:rPr>
              <w:t xml:space="preserve"> (Target: testing of 95% of the persons with chronic Hepatitis C</w:t>
            </w:r>
            <w:r w:rsidRPr="00FA5396">
              <w:rPr>
                <w:rFonts w:ascii="Sylfaen" w:eastAsia="Times New Roman" w:hAnsi="Sylfaen" w:cs="Times New Roman"/>
                <w:b/>
                <w:sz w:val="18"/>
                <w:szCs w:val="18"/>
              </w:rPr>
              <w:t>: N=128,250)</w:t>
            </w:r>
          </w:p>
        </w:tc>
        <w:tc>
          <w:tcPr>
            <w:tcW w:w="1039" w:type="pct"/>
            <w:tcBorders>
              <w:top w:val="single" w:sz="4" w:space="0" w:color="auto"/>
              <w:left w:val="single" w:sz="4" w:space="0" w:color="auto"/>
              <w:bottom w:val="single" w:sz="4" w:space="0" w:color="auto"/>
              <w:right w:val="single" w:sz="4" w:space="0" w:color="auto"/>
            </w:tcBorders>
            <w:hideMark/>
          </w:tcPr>
          <w:p w14:paraId="4C9884BF"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22963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w:t>
            </w:r>
            <w:proofErr w:type="spellStart"/>
            <w:r w:rsidRPr="00FA5396">
              <w:rPr>
                <w:rFonts w:ascii="Sylfaen" w:eastAsia="Trebuchet MS" w:hAnsi="Sylfaen" w:cs="Trebuchet MS"/>
                <w:sz w:val="18"/>
                <w:szCs w:val="18"/>
              </w:rPr>
              <w:t>Seroprevalence</w:t>
            </w:r>
            <w:proofErr w:type="spellEnd"/>
            <w:r w:rsidRPr="00FA5396">
              <w:rPr>
                <w:rFonts w:ascii="Sylfaen" w:eastAsia="Trebuchet MS" w:hAnsi="Sylfaen" w:cs="Trebuchet MS"/>
                <w:sz w:val="18"/>
                <w:szCs w:val="18"/>
              </w:rPr>
              <w:t xml:space="preserve"> study  </w:t>
            </w:r>
          </w:p>
        </w:tc>
      </w:tr>
      <w:tr w:rsidR="00FA5396" w:rsidRPr="00FA5396" w14:paraId="49C17029" w14:textId="77777777" w:rsidTr="00773928">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6D14"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DC846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4. </w:t>
            </w:r>
            <w:r w:rsidRPr="00FA5396">
              <w:rPr>
                <w:rFonts w:ascii="Sylfaen" w:eastAsia="Times New Roman" w:hAnsi="Sylfaen"/>
                <w:sz w:val="18"/>
                <w:szCs w:val="18"/>
              </w:rPr>
              <w:t xml:space="preserve">People with chronic C </w:t>
            </w:r>
            <w:proofErr w:type="gramStart"/>
            <w:r w:rsidRPr="00FA5396">
              <w:rPr>
                <w:rFonts w:ascii="Sylfaen" w:eastAsia="Times New Roman" w:hAnsi="Sylfaen"/>
                <w:sz w:val="18"/>
                <w:szCs w:val="18"/>
              </w:rPr>
              <w:t>hepatitis</w:t>
            </w:r>
            <w:proofErr w:type="gramEnd"/>
            <w:r w:rsidRPr="00FA5396">
              <w:rPr>
                <w:rFonts w:ascii="Sylfaen" w:eastAsia="Times New Roman" w:hAnsi="Sylfaen"/>
                <w:sz w:val="18"/>
                <w:szCs w:val="18"/>
              </w:rPr>
              <w:t xml:space="preserve"> C, who have completed antiviral therapy</w:t>
            </w:r>
          </w:p>
          <w:p w14:paraId="16CFA801"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376CE0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6E4697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people with chronic C </w:t>
            </w:r>
            <w:proofErr w:type="gramStart"/>
            <w:r w:rsidRPr="00FA5396">
              <w:rPr>
                <w:rFonts w:ascii="Sylfaen" w:eastAsia="Times New Roman" w:hAnsi="Sylfaen"/>
                <w:sz w:val="18"/>
                <w:szCs w:val="18"/>
              </w:rPr>
              <w:t>hepatitis</w:t>
            </w:r>
            <w:proofErr w:type="gramEnd"/>
            <w:r w:rsidRPr="00FA5396">
              <w:rPr>
                <w:rFonts w:ascii="Sylfaen" w:eastAsia="Times New Roman" w:hAnsi="Sylfaen"/>
                <w:sz w:val="18"/>
                <w:szCs w:val="18"/>
              </w:rPr>
              <w:t xml:space="preserve"> C, who have completed antiviral therapy</w:t>
            </w:r>
          </w:p>
          <w:p w14:paraId="63AFE9F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(N=37,948), 89,5%</w:t>
            </w:r>
          </w:p>
        </w:tc>
        <w:tc>
          <w:tcPr>
            <w:tcW w:w="1039" w:type="pct"/>
            <w:tcBorders>
              <w:top w:val="single" w:sz="4" w:space="0" w:color="auto"/>
              <w:left w:val="single" w:sz="4" w:space="0" w:color="auto"/>
              <w:bottom w:val="single" w:sz="4" w:space="0" w:color="auto"/>
              <w:right w:val="single" w:sz="4" w:space="0" w:color="auto"/>
            </w:tcBorders>
            <w:hideMark/>
          </w:tcPr>
          <w:p w14:paraId="6EB008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244857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74F1F81B" w14:textId="77777777" w:rsidTr="00773928">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8C2D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69150"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A1165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78637B9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people with chronic C </w:t>
            </w:r>
            <w:proofErr w:type="gramStart"/>
            <w:r w:rsidRPr="00FA5396">
              <w:rPr>
                <w:rFonts w:ascii="Sylfaen" w:eastAsia="Times New Roman" w:hAnsi="Sylfaen"/>
                <w:sz w:val="18"/>
                <w:szCs w:val="18"/>
              </w:rPr>
              <w:t>hepatitis</w:t>
            </w:r>
            <w:proofErr w:type="gramEnd"/>
            <w:r w:rsidRPr="00FA5396">
              <w:rPr>
                <w:rFonts w:ascii="Sylfaen" w:eastAsia="Times New Roman" w:hAnsi="Sylfaen"/>
                <w:sz w:val="18"/>
                <w:szCs w:val="18"/>
              </w:rPr>
              <w:t xml:space="preserve"> C, who have started antiviral therapy</w:t>
            </w:r>
          </w:p>
          <w:p w14:paraId="1B8A111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 (N=42,391)</w:t>
            </w:r>
          </w:p>
        </w:tc>
        <w:tc>
          <w:tcPr>
            <w:tcW w:w="1039" w:type="pct"/>
            <w:tcBorders>
              <w:top w:val="single" w:sz="4" w:space="0" w:color="auto"/>
              <w:left w:val="single" w:sz="4" w:space="0" w:color="auto"/>
              <w:bottom w:val="single" w:sz="4" w:space="0" w:color="auto"/>
              <w:right w:val="single" w:sz="4" w:space="0" w:color="auto"/>
            </w:tcBorders>
            <w:hideMark/>
          </w:tcPr>
          <w:p w14:paraId="1ABDD4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F7CE1D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4417E839" w14:textId="77777777" w:rsidTr="00773928">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82AC2"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71D0D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5. The share of patients who completed treatment and achieved SVR</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90244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24CBFAE1"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The number of patients who have completed the treatment and reached SVR (12-24 weeks after the end of the treatment non-</w:t>
            </w:r>
            <w:proofErr w:type="gramStart"/>
            <w:r w:rsidRPr="00FA5396">
              <w:rPr>
                <w:rFonts w:ascii="Sylfaen" w:eastAsia="Times New Roman" w:hAnsi="Sylfaen" w:cs="Times New Roman"/>
                <w:sz w:val="18"/>
                <w:szCs w:val="18"/>
              </w:rPr>
              <w:t>detectable  HIV</w:t>
            </w:r>
            <w:proofErr w:type="gramEnd"/>
            <w:r w:rsidRPr="00FA5396">
              <w:rPr>
                <w:rFonts w:ascii="Sylfaen" w:eastAsia="Times New Roman" w:hAnsi="Sylfaen" w:cs="Times New Roman"/>
                <w:sz w:val="18"/>
                <w:szCs w:val="18"/>
              </w:rPr>
              <w:t xml:space="preserve"> RNA level) </w:t>
            </w:r>
            <w:r w:rsidRPr="00FA5396">
              <w:rPr>
                <w:rFonts w:ascii="Sylfaen" w:eastAsia="Times New Roman" w:hAnsi="Sylfaen" w:cs="Times New Roman"/>
                <w:b/>
                <w:sz w:val="18"/>
                <w:szCs w:val="18"/>
              </w:rPr>
              <w:t>(N=26,692)</w:t>
            </w:r>
            <w:r w:rsidRPr="00FA5396">
              <w:rPr>
                <w:rFonts w:ascii="Sylfaen" w:eastAsia="Times New Roman" w:hAnsi="Sylfaen" w:cs="Times New Roman"/>
                <w:sz w:val="18"/>
                <w:szCs w:val="18"/>
              </w:rPr>
              <w:t xml:space="preserve"> , </w:t>
            </w:r>
            <w:r w:rsidRPr="00FA5396">
              <w:rPr>
                <w:rFonts w:ascii="Sylfaen" w:eastAsia="Times New Roman" w:hAnsi="Sylfaen" w:cs="Times New Roman"/>
                <w:b/>
                <w:sz w:val="18"/>
                <w:szCs w:val="18"/>
              </w:rPr>
              <w:t xml:space="preserve">98.2% </w:t>
            </w:r>
          </w:p>
          <w:p w14:paraId="406449BA" w14:textId="77777777" w:rsidR="00FA5396" w:rsidRPr="00FA5396" w:rsidRDefault="00FA5396" w:rsidP="00773928">
            <w:pPr>
              <w:spacing w:after="0" w:line="240" w:lineRule="auto"/>
              <w:rPr>
                <w:rFonts w:ascii="Sylfaen" w:eastAsia="Times New Roman" w:hAnsi="Sylfaen" w:cs="Times New Roman"/>
                <w:b/>
                <w:sz w:val="18"/>
                <w:szCs w:val="18"/>
              </w:rPr>
            </w:pPr>
          </w:p>
          <w:p w14:paraId="626D43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Target: 21.9%</w:t>
            </w:r>
          </w:p>
        </w:tc>
        <w:tc>
          <w:tcPr>
            <w:tcW w:w="1039" w:type="pct"/>
            <w:tcBorders>
              <w:top w:val="single" w:sz="4" w:space="0" w:color="auto"/>
              <w:left w:val="single" w:sz="4" w:space="0" w:color="auto"/>
              <w:bottom w:val="single" w:sz="4" w:space="0" w:color="auto"/>
              <w:right w:val="single" w:sz="4" w:space="0" w:color="auto"/>
            </w:tcBorders>
            <w:hideMark/>
          </w:tcPr>
          <w:p w14:paraId="14B24BC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712B7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07CC2947" w14:textId="77777777" w:rsidTr="00773928">
        <w:trPr>
          <w:trHeight w:val="10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AA4C"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60C69"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2C6FA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6749440"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 xml:space="preserve">The number of patients who have completed </w:t>
            </w:r>
            <w:proofErr w:type="gramStart"/>
            <w:r w:rsidRPr="00FA5396">
              <w:rPr>
                <w:rFonts w:ascii="Sylfaen" w:eastAsia="Times New Roman" w:hAnsi="Sylfaen" w:cs="Sylfaen"/>
                <w:sz w:val="18"/>
                <w:szCs w:val="18"/>
              </w:rPr>
              <w:t>antiviral  treatment</w:t>
            </w:r>
            <w:proofErr w:type="gramEnd"/>
            <w:r w:rsidRPr="00FA5396">
              <w:rPr>
                <w:rFonts w:ascii="Sylfaen" w:eastAsia="Times New Roman" w:hAnsi="Sylfaen" w:cs="Sylfaen"/>
                <w:sz w:val="18"/>
                <w:szCs w:val="18"/>
              </w:rPr>
              <w:t xml:space="preserve"> and </w:t>
            </w:r>
            <w:r w:rsidRPr="00FA5396">
              <w:rPr>
                <w:rFonts w:ascii="Sylfaen" w:eastAsia="Times New Roman" w:hAnsi="Sylfaen" w:cs="Times New Roman"/>
                <w:sz w:val="18"/>
                <w:szCs w:val="18"/>
              </w:rPr>
              <w:t>achieved SVR</w:t>
            </w:r>
            <w:r w:rsidRPr="00FA5396">
              <w:rPr>
                <w:rFonts w:ascii="Sylfaen" w:eastAsia="Times New Roman" w:hAnsi="Sylfaen" w:cs="Sylfaen"/>
                <w:sz w:val="18"/>
                <w:szCs w:val="18"/>
              </w:rPr>
              <w:t xml:space="preserve"> after 12-24 weeks from therapy </w:t>
            </w:r>
          </w:p>
          <w:p w14:paraId="516844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(N=27,181)</w:t>
            </w:r>
          </w:p>
          <w:p w14:paraId="28086B2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 95% successfully completed treatment): N=121,838</w:t>
            </w:r>
          </w:p>
        </w:tc>
        <w:tc>
          <w:tcPr>
            <w:tcW w:w="1039" w:type="pct"/>
            <w:tcBorders>
              <w:top w:val="single" w:sz="4" w:space="0" w:color="auto"/>
              <w:left w:val="single" w:sz="4" w:space="0" w:color="auto"/>
              <w:bottom w:val="single" w:sz="4" w:space="0" w:color="auto"/>
              <w:right w:val="single" w:sz="4" w:space="0" w:color="auto"/>
            </w:tcBorders>
            <w:hideMark/>
          </w:tcPr>
          <w:p w14:paraId="6603F11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4043E59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6D126487" w14:textId="77777777" w:rsidTr="00773928">
        <w:trPr>
          <w:trHeight w:val="420"/>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E584496" w14:textId="77777777" w:rsidR="00FA5396" w:rsidRPr="00FA5396" w:rsidRDefault="00FA5396" w:rsidP="00773928">
            <w:pPr>
              <w:spacing w:after="0" w:line="240" w:lineRule="auto"/>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B4C066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6. Number of doctors involved in HCV services or share of providers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0E9DB9E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53F21774" w14:textId="77777777" w:rsidR="00FA5396" w:rsidRPr="00FA5396" w:rsidRDefault="00FA5396" w:rsidP="00773928">
            <w:pPr>
              <w:spacing w:after="0" w:line="240" w:lineRule="auto"/>
              <w:rPr>
                <w:rFonts w:ascii="Sylfaen" w:eastAsia="Times New Roman" w:hAnsi="Sylfaen" w:cs="Times New Roman"/>
                <w:b/>
                <w:bCs/>
                <w:sz w:val="18"/>
                <w:szCs w:val="18"/>
              </w:rPr>
            </w:pPr>
            <w:r w:rsidRPr="00FA5396">
              <w:rPr>
                <w:rFonts w:ascii="Sylfaen" w:eastAsia="Times New Roman" w:hAnsi="Sylfaen" w:cs="Times New Roman"/>
                <w:sz w:val="18"/>
                <w:szCs w:val="18"/>
              </w:rPr>
              <w:t xml:space="preserve">Number of doctors involved in HCV services: </w:t>
            </w:r>
            <w:r w:rsidRPr="00FA5396">
              <w:rPr>
                <w:rFonts w:ascii="Sylfaen" w:eastAsia="Times New Roman" w:hAnsi="Sylfaen" w:cs="Times New Roman"/>
                <w:b/>
                <w:bCs/>
                <w:sz w:val="18"/>
                <w:szCs w:val="18"/>
              </w:rPr>
              <w:t>139</w:t>
            </w:r>
          </w:p>
          <w:p w14:paraId="097AA7FE" w14:textId="77777777" w:rsidR="00FA5396" w:rsidRPr="00FA5396" w:rsidRDefault="00FA5396" w:rsidP="00773928">
            <w:pPr>
              <w:spacing w:after="0" w:line="240" w:lineRule="auto"/>
              <w:rPr>
                <w:rFonts w:ascii="Sylfaen" w:eastAsia="Times New Roman" w:hAnsi="Sylfaen" w:cs="Times New Roman"/>
                <w:b/>
                <w:bCs/>
                <w:sz w:val="18"/>
                <w:szCs w:val="18"/>
              </w:rPr>
            </w:pPr>
          </w:p>
          <w:p w14:paraId="418B6F8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bCs/>
                <w:sz w:val="18"/>
                <w:szCs w:val="18"/>
              </w:rPr>
              <w:t xml:space="preserve">Indicator: 4.6 – per 100000 inhabitants  </w:t>
            </w:r>
          </w:p>
        </w:tc>
        <w:tc>
          <w:tcPr>
            <w:tcW w:w="1039" w:type="pct"/>
            <w:tcBorders>
              <w:top w:val="single" w:sz="4" w:space="0" w:color="auto"/>
              <w:left w:val="single" w:sz="4" w:space="0" w:color="auto"/>
              <w:bottom w:val="single" w:sz="4" w:space="0" w:color="auto"/>
              <w:right w:val="single" w:sz="4" w:space="0" w:color="auto"/>
            </w:tcBorders>
            <w:hideMark/>
          </w:tcPr>
          <w:p w14:paraId="1D414C2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Ministry of Health </w:t>
            </w:r>
          </w:p>
        </w:tc>
      </w:tr>
      <w:tr w:rsidR="00FA5396" w:rsidRPr="00FA5396" w14:paraId="111C641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78760"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1634A"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B4AD9A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118C0E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Resident population: </w:t>
            </w:r>
            <w:r w:rsidRPr="00FA5396">
              <w:rPr>
                <w:rFonts w:ascii="Sylfaen" w:eastAsia="Times New Roman" w:hAnsi="Sylfaen" w:cs="Times New Roman"/>
                <w:b/>
                <w:bCs/>
                <w:sz w:val="18"/>
                <w:szCs w:val="18"/>
              </w:rPr>
              <w:t>3,010,200</w:t>
            </w:r>
          </w:p>
        </w:tc>
        <w:tc>
          <w:tcPr>
            <w:tcW w:w="1039" w:type="pct"/>
            <w:tcBorders>
              <w:top w:val="single" w:sz="4" w:space="0" w:color="auto"/>
              <w:left w:val="single" w:sz="4" w:space="0" w:color="auto"/>
              <w:bottom w:val="single" w:sz="4" w:space="0" w:color="auto"/>
              <w:right w:val="single" w:sz="4" w:space="0" w:color="auto"/>
            </w:tcBorders>
          </w:tcPr>
          <w:p w14:paraId="45094EAF" w14:textId="77777777" w:rsidR="00FA5396" w:rsidRPr="00FA5396" w:rsidRDefault="00FA5396" w:rsidP="00773928">
            <w:pPr>
              <w:spacing w:after="0" w:line="240" w:lineRule="auto"/>
              <w:rPr>
                <w:rFonts w:ascii="Sylfaen" w:eastAsia="Times New Roman" w:hAnsi="Sylfaen" w:cs="Times New Roman"/>
                <w:sz w:val="18"/>
                <w:szCs w:val="18"/>
              </w:rPr>
            </w:pPr>
          </w:p>
        </w:tc>
      </w:tr>
      <w:tr w:rsidR="00FA5396" w:rsidRPr="00FA5396" w14:paraId="0DC2D5C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8C25E" w14:textId="77777777" w:rsidR="00FA5396" w:rsidRPr="00FA5396" w:rsidRDefault="00FA5396" w:rsidP="00773928">
            <w:pPr>
              <w:spacing w:after="0"/>
              <w:rPr>
                <w:rFonts w:ascii="Sylfaen" w:eastAsia="Times New Roman" w:hAnsi="Sylfaen" w:cs="Times New Roman"/>
                <w:sz w:val="18"/>
                <w:szCs w:val="18"/>
              </w:rPr>
            </w:pP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18534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7. The number of a) primary care centers  and b)  harm reduction  centers  involved in HCV services</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E49DC46"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0</w:t>
            </w:r>
          </w:p>
        </w:tc>
        <w:tc>
          <w:tcPr>
            <w:tcW w:w="1039" w:type="pct"/>
            <w:tcBorders>
              <w:top w:val="single" w:sz="4" w:space="0" w:color="auto"/>
              <w:left w:val="single" w:sz="4" w:space="0" w:color="auto"/>
              <w:bottom w:val="single" w:sz="4" w:space="0" w:color="auto"/>
              <w:right w:val="single" w:sz="4" w:space="0" w:color="auto"/>
            </w:tcBorders>
          </w:tcPr>
          <w:p w14:paraId="0294490B" w14:textId="77777777" w:rsidR="00FA5396" w:rsidRPr="00FA5396" w:rsidRDefault="00FA5396" w:rsidP="00773928">
            <w:pPr>
              <w:spacing w:after="0" w:line="240" w:lineRule="auto"/>
              <w:rPr>
                <w:rFonts w:ascii="Sylfaen" w:eastAsia="Times New Roman" w:hAnsi="Sylfaen" w:cs="Times New Roman"/>
                <w:sz w:val="18"/>
                <w:szCs w:val="18"/>
              </w:rPr>
            </w:pPr>
          </w:p>
        </w:tc>
      </w:tr>
    </w:tbl>
    <w:p w14:paraId="069028A3"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6373AA90"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7633CBD"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To improve the quality of introduction and testing of modern system of laboratory diagnostic of hepatitis C</w:t>
      </w:r>
    </w:p>
    <w:p w14:paraId="651E041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A number of challenges are reported in </w:t>
      </w:r>
      <w:proofErr w:type="gramStart"/>
      <w:r w:rsidRPr="00FA5396">
        <w:rPr>
          <w:rFonts w:ascii="Sylfaen" w:eastAsia="Sylfaen" w:hAnsi="Sylfaen"/>
        </w:rPr>
        <w:t>the  laboratory</w:t>
      </w:r>
      <w:proofErr w:type="gramEnd"/>
      <w:r w:rsidRPr="00FA5396">
        <w:rPr>
          <w:rFonts w:ascii="Sylfaen" w:eastAsia="Sylfaen" w:hAnsi="Sylfaen"/>
        </w:rPr>
        <w:t xml:space="preserve"> diagnostics. Those are:</w:t>
      </w:r>
    </w:p>
    <w:p w14:paraId="4B90A420"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Low quality of HCV </w:t>
      </w:r>
      <w:proofErr w:type="gramStart"/>
      <w:r w:rsidRPr="00FA5396">
        <w:rPr>
          <w:rFonts w:ascii="Sylfaen" w:eastAsia="Sylfaen" w:hAnsi="Sylfaen"/>
        </w:rPr>
        <w:t>express  tests</w:t>
      </w:r>
      <w:proofErr w:type="gramEnd"/>
      <w:r w:rsidRPr="00FA5396">
        <w:rPr>
          <w:rFonts w:ascii="Sylfaen" w:eastAsia="Sylfaen" w:hAnsi="Sylfaen"/>
        </w:rPr>
        <w:t>;</w:t>
      </w:r>
    </w:p>
    <w:p w14:paraId="06F5466E"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certified laboratory specialists;</w:t>
      </w:r>
    </w:p>
    <w:p w14:paraId="0A9BA588"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Lack of standard operating procedures in national laboratories </w:t>
      </w:r>
      <w:proofErr w:type="gramStart"/>
      <w:r w:rsidRPr="00FA5396">
        <w:rPr>
          <w:rFonts w:ascii="Sylfaen" w:eastAsia="Sylfaen" w:hAnsi="Sylfaen"/>
        </w:rPr>
        <w:t>throughout  the</w:t>
      </w:r>
      <w:proofErr w:type="gramEnd"/>
      <w:r w:rsidRPr="00FA5396">
        <w:rPr>
          <w:rFonts w:ascii="Sylfaen" w:eastAsia="Sylfaen" w:hAnsi="Sylfaen"/>
        </w:rPr>
        <w:t xml:space="preserve"> country;</w:t>
      </w:r>
    </w:p>
    <w:p w14:paraId="102A1565"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Lack of complex standardized training programs on quality and biosafety standards for the laboratory staff.</w:t>
      </w:r>
    </w:p>
    <w:p w14:paraId="39838601"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05B8A4B1" w14:textId="77777777" w:rsidR="00FA5396" w:rsidRPr="00FA5396" w:rsidRDefault="00FA5396" w:rsidP="00B15533">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number of screening on hepatitis C antibodies is increased every year, </w:t>
      </w:r>
      <w:proofErr w:type="gramStart"/>
      <w:r w:rsidRPr="00FA5396">
        <w:rPr>
          <w:rFonts w:ascii="Sylfaen" w:eastAsia="Sylfaen" w:hAnsi="Sylfaen"/>
        </w:rPr>
        <w:t>though  the</w:t>
      </w:r>
      <w:proofErr w:type="gramEnd"/>
      <w:r w:rsidRPr="00FA5396">
        <w:rPr>
          <w:rFonts w:ascii="Sylfaen" w:eastAsia="Sylfaen" w:hAnsi="Sylfaen"/>
        </w:rPr>
        <w:t xml:space="preserve"> anti-HCV positivity decreases</w:t>
      </w:r>
    </w:p>
    <w:p w14:paraId="1792C2FD"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confirmatory positive diagnoses </w:t>
      </w:r>
      <w:proofErr w:type="gramStart"/>
      <w:r w:rsidRPr="00FA5396">
        <w:rPr>
          <w:rFonts w:ascii="Sylfaen" w:eastAsia="Sylfaen" w:hAnsi="Sylfaen"/>
        </w:rPr>
        <w:t>of  HCV</w:t>
      </w:r>
      <w:proofErr w:type="gramEnd"/>
      <w:r w:rsidRPr="00FA5396">
        <w:rPr>
          <w:rFonts w:ascii="Sylfaen" w:eastAsia="Sylfaen" w:hAnsi="Sylfaen"/>
        </w:rPr>
        <w:t xml:space="preserve"> positive persons </w:t>
      </w:r>
    </w:p>
    <w:p w14:paraId="744F2F96"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people with the confirmed </w:t>
      </w:r>
      <w:proofErr w:type="spellStart"/>
      <w:r w:rsidRPr="00FA5396">
        <w:rPr>
          <w:rFonts w:ascii="Sylfaen" w:eastAsia="Sylfaen" w:hAnsi="Sylfaen"/>
        </w:rPr>
        <w:t>HCVcAg</w:t>
      </w:r>
      <w:proofErr w:type="spellEnd"/>
      <w:r w:rsidRPr="00FA5396">
        <w:rPr>
          <w:rFonts w:ascii="Sylfaen" w:eastAsia="Sylfaen" w:hAnsi="Sylfaen"/>
        </w:rPr>
        <w:t xml:space="preserve"> </w:t>
      </w:r>
      <w:proofErr w:type="gramStart"/>
      <w:r w:rsidRPr="00FA5396">
        <w:rPr>
          <w:rFonts w:ascii="Sylfaen" w:eastAsia="Sylfaen" w:hAnsi="Sylfaen"/>
        </w:rPr>
        <w:t>diagnosis  involved</w:t>
      </w:r>
      <w:proofErr w:type="gramEnd"/>
      <w:r w:rsidRPr="00FA5396">
        <w:rPr>
          <w:rFonts w:ascii="Sylfaen" w:eastAsia="Sylfaen" w:hAnsi="Sylfaen"/>
        </w:rPr>
        <w:t xml:space="preserve"> in the treatment </w:t>
      </w:r>
    </w:p>
    <w:p w14:paraId="1CE178DE"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10E69B5E"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supervision of drug resistance is required;</w:t>
      </w:r>
    </w:p>
    <w:p w14:paraId="79E319E5"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Despite the start of decentralization project, the limited number of providers and the geographical availability problem </w:t>
      </w:r>
      <w:proofErr w:type="gramStart"/>
      <w:r w:rsidRPr="00FA5396">
        <w:rPr>
          <w:rFonts w:ascii="Sylfaen" w:eastAsia="Sylfaen" w:hAnsi="Sylfaen"/>
        </w:rPr>
        <w:t>represent  a</w:t>
      </w:r>
      <w:proofErr w:type="gramEnd"/>
      <w:r w:rsidRPr="00FA5396">
        <w:rPr>
          <w:rFonts w:ascii="Sylfaen" w:eastAsia="Sylfaen" w:hAnsi="Sylfaen"/>
        </w:rPr>
        <w:t xml:space="preserve"> significant barrier;</w:t>
      </w:r>
    </w:p>
    <w:p w14:paraId="1865619A"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purpose of elimination is to identify as many people with HCV as possible and </w:t>
      </w:r>
      <w:proofErr w:type="gramStart"/>
      <w:r w:rsidRPr="00FA5396">
        <w:rPr>
          <w:rFonts w:ascii="Sylfaen" w:eastAsia="Sylfaen" w:hAnsi="Sylfaen"/>
        </w:rPr>
        <w:t>their  involvement</w:t>
      </w:r>
      <w:proofErr w:type="gramEnd"/>
      <w:r w:rsidRPr="00FA5396">
        <w:rPr>
          <w:rFonts w:ascii="Sylfaen" w:eastAsia="Sylfaen" w:hAnsi="Sylfaen"/>
        </w:rPr>
        <w:t xml:space="preserve">  in the treatment process. Also, the process of decentralization </w:t>
      </w:r>
      <w:proofErr w:type="gramStart"/>
      <w:r w:rsidRPr="00FA5396">
        <w:rPr>
          <w:rFonts w:ascii="Sylfaen" w:eastAsia="Sylfaen" w:hAnsi="Sylfaen"/>
        </w:rPr>
        <w:t>and  simplification</w:t>
      </w:r>
      <w:proofErr w:type="gramEnd"/>
      <w:r w:rsidRPr="00FA5396">
        <w:rPr>
          <w:rFonts w:ascii="Sylfaen" w:eastAsia="Sylfaen" w:hAnsi="Sylfaen"/>
        </w:rPr>
        <w:t xml:space="preserve"> of treatment regimens  and training the necessary personnel is important;</w:t>
      </w:r>
    </w:p>
    <w:p w14:paraId="045E0AB8"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improve the IT system and databases to ensure that all patients are tracked, to provide connectivity in the context of screening, diagnostics, treatment and follow-up. </w:t>
      </w:r>
    </w:p>
    <w:p w14:paraId="26CDEA0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Theme="majorEastAsia" w:hAnsi="Sylfaen" w:cs="Sylfaen"/>
          <w:i/>
          <w:iCs/>
          <w:color w:val="2F5496" w:themeColor="accent1" w:themeShade="BF"/>
        </w:rPr>
        <w:t>Technical Advisory Group Recommendations</w:t>
      </w:r>
    </w:p>
    <w:p w14:paraId="4498807D"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 xml:space="preserve">Launching of a modern system of laboratory diagnostic </w:t>
      </w:r>
      <w:proofErr w:type="gramStart"/>
      <w:r w:rsidRPr="00FA5396">
        <w:rPr>
          <w:rFonts w:ascii="Sylfaen" w:eastAsia="Sylfaen" w:hAnsi="Sylfaen"/>
        </w:rPr>
        <w:t>of  hepatitis</w:t>
      </w:r>
      <w:proofErr w:type="gramEnd"/>
      <w:r w:rsidRPr="00FA5396">
        <w:rPr>
          <w:rFonts w:ascii="Sylfaen" w:eastAsia="Sylfaen" w:hAnsi="Sylfaen"/>
        </w:rPr>
        <w:t xml:space="preserve">  in order to improve test quality:</w:t>
      </w:r>
    </w:p>
    <w:p w14:paraId="298602B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 xml:space="preserve">Use of the tests prequalified or </w:t>
      </w:r>
      <w:proofErr w:type="gramStart"/>
      <w:r w:rsidRPr="00FA5396">
        <w:rPr>
          <w:rFonts w:ascii="Sylfaen" w:eastAsia="Sylfaen" w:hAnsi="Sylfaen"/>
        </w:rPr>
        <w:t>validated  by</w:t>
      </w:r>
      <w:proofErr w:type="gramEnd"/>
      <w:r w:rsidRPr="00FA5396">
        <w:rPr>
          <w:rFonts w:ascii="Sylfaen" w:eastAsia="Sylfaen" w:hAnsi="Sylfaen"/>
        </w:rPr>
        <w:t xml:space="preserve"> the only international regulatory bodies and reviewed and approved by  the experts in this filed for the monitoring of screening, diagnostics and treatment (WHO, the US Food and Drug Administration - FDA, CE Marked in Europe)</w:t>
      </w:r>
    </w:p>
    <w:p w14:paraId="152409D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Testing of all anti-HCV positive results are tested with HCV RNA or HCV-core-antigen method during screening</w:t>
      </w:r>
    </w:p>
    <w:p w14:paraId="229B5122"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3B8443C4"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Testing hepatitis C in men over 30 years and in population </w:t>
      </w:r>
      <w:proofErr w:type="gramStart"/>
      <w:r w:rsidRPr="00FA5396">
        <w:rPr>
          <w:rFonts w:ascii="Sylfaen" w:eastAsia="Sylfaen" w:hAnsi="Sylfaen"/>
        </w:rPr>
        <w:t>over  30</w:t>
      </w:r>
      <w:proofErr w:type="gramEnd"/>
      <w:r w:rsidRPr="00FA5396">
        <w:rPr>
          <w:rFonts w:ascii="Sylfaen" w:eastAsia="Sylfaen" w:hAnsi="Sylfaen"/>
        </w:rPr>
        <w:t xml:space="preserve"> years. This will detect more than 70% of hepatitis C patients and will lead to treatment of 30000 people per year as a result of testing of the population; </w:t>
      </w:r>
    </w:p>
    <w:p w14:paraId="5C289BC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Older people often have progressive liver diseases and their involvement in treatment is important;</w:t>
      </w:r>
    </w:p>
    <w:p w14:paraId="1CEE135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Demographic-based recommendations will reduce the stigma of hepatitis C testing;</w:t>
      </w:r>
    </w:p>
    <w:p w14:paraId="7469B557"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Hepatitis C test expansion in high prevalence populations and high risk groups (PWID, dialysis patients). </w:t>
      </w:r>
    </w:p>
    <w:p w14:paraId="165ED3A7"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4EEA69AF" w14:textId="77777777" w:rsidR="00FA5396" w:rsidRPr="00FA5396" w:rsidRDefault="00FA5396" w:rsidP="00B15533">
      <w:pPr>
        <w:pStyle w:val="ListParagraph"/>
        <w:numPr>
          <w:ilvl w:val="0"/>
          <w:numId w:val="40"/>
        </w:numPr>
        <w:spacing w:after="200" w:line="276" w:lineRule="auto"/>
        <w:jc w:val="both"/>
        <w:rPr>
          <w:rFonts w:ascii="Sylfaen" w:eastAsia="Sylfaen" w:hAnsi="Sylfaen"/>
        </w:rPr>
      </w:pPr>
      <w:r w:rsidRPr="00FA5396">
        <w:rPr>
          <w:rFonts w:ascii="Sylfaen" w:eastAsia="Sylfaen" w:hAnsi="Sylfaen"/>
        </w:rPr>
        <w:t xml:space="preserve">Retraining clinicians in primary care centers </w:t>
      </w:r>
      <w:proofErr w:type="gramStart"/>
      <w:r w:rsidRPr="00FA5396">
        <w:rPr>
          <w:rFonts w:ascii="Sylfaen" w:eastAsia="Sylfaen" w:hAnsi="Sylfaen"/>
        </w:rPr>
        <w:t>in  HCV</w:t>
      </w:r>
      <w:proofErr w:type="gramEnd"/>
      <w:r w:rsidRPr="00FA5396">
        <w:rPr>
          <w:rFonts w:ascii="Sylfaen" w:eastAsia="Sylfaen" w:hAnsi="Sylfaen"/>
        </w:rPr>
        <w:t xml:space="preserve"> testing and treatment</w:t>
      </w:r>
    </w:p>
    <w:p w14:paraId="11E54B60" w14:textId="77777777" w:rsidR="00FA5396" w:rsidRPr="00FA5396" w:rsidRDefault="00FA5396" w:rsidP="00B15533">
      <w:pPr>
        <w:pStyle w:val="ListParagraph"/>
        <w:numPr>
          <w:ilvl w:val="0"/>
          <w:numId w:val="40"/>
        </w:numPr>
        <w:spacing w:after="200" w:line="276" w:lineRule="auto"/>
        <w:jc w:val="both"/>
        <w:rPr>
          <w:rFonts w:ascii="Sylfaen" w:hAnsi="Sylfaen"/>
        </w:rPr>
      </w:pPr>
      <w:r w:rsidRPr="00FA5396">
        <w:rPr>
          <w:rFonts w:ascii="Sylfaen" w:eastAsia="Sylfaen" w:hAnsi="Sylfaen"/>
        </w:rPr>
        <w:t>Offering testing and treatment at one and the same place (harm reduction centers and primary care facilities)</w:t>
      </w:r>
    </w:p>
    <w:p w14:paraId="24894B76" w14:textId="77777777" w:rsidR="00FA5396" w:rsidRPr="00FA5396" w:rsidRDefault="00FA5396" w:rsidP="00FA5396">
      <w:pPr>
        <w:pStyle w:val="ListParagraph"/>
        <w:spacing w:after="200" w:line="276" w:lineRule="auto"/>
        <w:jc w:val="both"/>
        <w:rPr>
          <w:rFonts w:ascii="Sylfaen" w:hAnsi="Sylfaen"/>
        </w:rPr>
      </w:pPr>
    </w:p>
    <w:p w14:paraId="4220C070" w14:textId="77777777" w:rsidR="00FA5396" w:rsidRPr="00FA5396" w:rsidRDefault="00FA5396" w:rsidP="00FA5396">
      <w:pPr>
        <w:pStyle w:val="Heading1"/>
        <w:jc w:val="both"/>
        <w:rPr>
          <w:rFonts w:ascii="Sylfaen" w:hAnsi="Sylfaen"/>
        </w:rPr>
      </w:pPr>
      <w:bookmarkStart w:id="53" w:name="_Toc6225422"/>
      <w:r w:rsidRPr="00FA5396">
        <w:rPr>
          <w:rFonts w:ascii="Sylfaen" w:hAnsi="Sylfaen" w:cs="Sylfaen"/>
        </w:rPr>
        <w:lastRenderedPageBreak/>
        <w:t>Summary</w:t>
      </w:r>
      <w:bookmarkEnd w:id="53"/>
      <w:r w:rsidRPr="00FA5396">
        <w:rPr>
          <w:rFonts w:ascii="Sylfaen" w:hAnsi="Sylfaen" w:cs="Sylfaen"/>
        </w:rPr>
        <w:t xml:space="preserve">  </w:t>
      </w:r>
    </w:p>
    <w:p w14:paraId="7D8368F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In 2015, with the support of the Government of Georgia, US Centers for Disease Control and </w:t>
      </w:r>
      <w:proofErr w:type="gramStart"/>
      <w:r w:rsidRPr="00FA5396">
        <w:rPr>
          <w:rFonts w:ascii="Sylfaen" w:eastAsia="Sylfaen" w:hAnsi="Sylfaen" w:cs="Calibri"/>
          <w:color w:val="000000"/>
        </w:rPr>
        <w:t>Prevention  and</w:t>
      </w:r>
      <w:proofErr w:type="gramEnd"/>
      <w:r w:rsidRPr="00FA5396">
        <w:rPr>
          <w:rFonts w:ascii="Sylfaen" w:eastAsia="Sylfaen" w:hAnsi="Sylfaen" w:cs="Calibri"/>
          <w:color w:val="000000"/>
        </w:rPr>
        <w:t xml:space="preserve"> pharmaceutical company Gilead, the country launched the globally  unprecedented Hepatitis C Elimination Program aimed at 90% reduction of hepatitis C prevalence   by 2020.</w:t>
      </w:r>
    </w:p>
    <w:p w14:paraId="355EDB9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This Evaluation Report reflects the impact of changes in policy implemented in </w:t>
      </w:r>
      <w:proofErr w:type="gramStart"/>
      <w:r w:rsidRPr="00FA5396">
        <w:rPr>
          <w:rFonts w:ascii="Sylfaen" w:eastAsia="Sylfaen" w:hAnsi="Sylfaen" w:cs="Calibri"/>
          <w:color w:val="000000"/>
        </w:rPr>
        <w:t>the  hepatitis</w:t>
      </w:r>
      <w:proofErr w:type="gramEnd"/>
      <w:r w:rsidRPr="00FA5396">
        <w:rPr>
          <w:rFonts w:ascii="Sylfaen" w:eastAsia="Sylfaen" w:hAnsi="Sylfaen" w:cs="Calibri"/>
          <w:color w:val="000000"/>
        </w:rPr>
        <w:t xml:space="preserve"> C prevention, detection, treatment and management from 2015 to the end of 2017. It </w:t>
      </w:r>
      <w:proofErr w:type="gramStart"/>
      <w:r w:rsidRPr="00FA5396">
        <w:rPr>
          <w:rFonts w:ascii="Sylfaen" w:eastAsia="Sylfaen" w:hAnsi="Sylfaen" w:cs="Calibri"/>
          <w:color w:val="000000"/>
        </w:rPr>
        <w:t>highlights  the</w:t>
      </w:r>
      <w:proofErr w:type="gramEnd"/>
      <w:r w:rsidRPr="00FA5396">
        <w:rPr>
          <w:rFonts w:ascii="Sylfaen" w:eastAsia="Sylfaen" w:hAnsi="Sylfaen" w:cs="Calibri"/>
          <w:color w:val="000000"/>
        </w:rPr>
        <w:t xml:space="preserve"> main challenges and progress made in achievement of  the goal and four strategic objectives of the Elimination Strategy. </w:t>
      </w:r>
    </w:p>
    <w:p w14:paraId="131B267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Effectiveness was specified as the interim evaluation parameter of the National Strategy 2016-2020 for Elimination of Hepatitis C.  Evaluation questions are: "</w:t>
      </w:r>
      <w:r w:rsidRPr="00FA5396">
        <w:rPr>
          <w:rFonts w:ascii="Sylfaen" w:hAnsi="Sylfaen"/>
        </w:rPr>
        <w:t xml:space="preserve"> </w:t>
      </w:r>
      <w:r w:rsidRPr="00FA5396">
        <w:rPr>
          <w:rFonts w:ascii="Sylfaen" w:eastAsia="Sylfaen" w:hAnsi="Sylfaen" w:cs="Calibri"/>
          <w:color w:val="000000"/>
        </w:rPr>
        <w:t xml:space="preserve">To what extent were the performance indicators of the planned objectives and activities met?” and “To what extent did the achieved results comply with the beneficiaries’ needs?” </w:t>
      </w:r>
    </w:p>
    <w:p w14:paraId="139F91AE"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The main goal of elimination is to study 90% of hepatitis C infected by </w:t>
      </w:r>
      <w:proofErr w:type="gramStart"/>
      <w:r w:rsidRPr="00FA5396">
        <w:rPr>
          <w:rFonts w:ascii="Sylfaen" w:eastAsia="Sylfaen" w:hAnsi="Sylfaen" w:cs="Calibri"/>
          <w:color w:val="000000"/>
        </w:rPr>
        <w:t>2020,  to</w:t>
      </w:r>
      <w:proofErr w:type="gramEnd"/>
      <w:r w:rsidRPr="00FA5396">
        <w:rPr>
          <w:rFonts w:ascii="Sylfaen" w:eastAsia="Sylfaen" w:hAnsi="Sylfaen" w:cs="Calibri"/>
          <w:color w:val="000000"/>
        </w:rPr>
        <w:t xml:space="preserve"> treat 95% of chronic hepatitis C  patients and to cure  95% of treated,  As data analysis shows, by the end of 2017, 34% of hepatitis C had been diagnosed,  21% of patients with chronic hepatitis C were treated and 98% were cured. As for the mortality rate, the number of deaths from hepatocellular carcinoma associated with hepatitis C and the number of deaths </w:t>
      </w:r>
      <w:proofErr w:type="gramStart"/>
      <w:r w:rsidRPr="00FA5396">
        <w:rPr>
          <w:rFonts w:ascii="Sylfaen" w:eastAsia="Sylfaen" w:hAnsi="Sylfaen" w:cs="Calibri"/>
          <w:color w:val="000000"/>
        </w:rPr>
        <w:t>from  cirrhosis</w:t>
      </w:r>
      <w:proofErr w:type="gramEnd"/>
      <w:r w:rsidRPr="00FA5396">
        <w:rPr>
          <w:rFonts w:ascii="Sylfaen" w:eastAsia="Sylfaen" w:hAnsi="Sylfaen" w:cs="Calibri"/>
          <w:color w:val="000000"/>
        </w:rPr>
        <w:t xml:space="preserve"> was  6.7 per 100,000 inhabitants.</w:t>
      </w:r>
    </w:p>
    <w:p w14:paraId="6BA469A5" w14:textId="77777777" w:rsidR="00FA5396" w:rsidRPr="00FA5396" w:rsidRDefault="00FA5396" w:rsidP="00FA5396">
      <w:pPr>
        <w:jc w:val="both"/>
        <w:rPr>
          <w:rFonts w:ascii="Sylfaen" w:eastAsia="Sylfaen" w:hAnsi="Sylfaen"/>
        </w:rPr>
      </w:pPr>
      <w:r w:rsidRPr="00FA5396">
        <w:rPr>
          <w:rFonts w:ascii="Sylfaen" w:eastAsia="Sylfaen" w:hAnsi="Sylfaen" w:cs="Calibri"/>
          <w:color w:val="000000"/>
        </w:rPr>
        <w:t xml:space="preserve">The effectiveness of the activities implemented in the four priority objectives </w:t>
      </w:r>
      <w:proofErr w:type="gramStart"/>
      <w:r w:rsidRPr="00FA5396">
        <w:rPr>
          <w:rFonts w:ascii="Sylfaen" w:eastAsia="Sylfaen" w:hAnsi="Sylfaen" w:cs="Calibri"/>
          <w:color w:val="000000"/>
        </w:rPr>
        <w:t>of  the</w:t>
      </w:r>
      <w:proofErr w:type="gramEnd"/>
      <w:r w:rsidRPr="00FA5396">
        <w:rPr>
          <w:rFonts w:ascii="Sylfaen" w:eastAsia="Sylfaen" w:hAnsi="Sylfaen" w:cs="Calibri"/>
          <w:color w:val="000000"/>
        </w:rPr>
        <w:t xml:space="preserve"> Strategy is reflected in the Matrix below.</w:t>
      </w:r>
    </w:p>
    <w:p w14:paraId="1D75C9F1" w14:textId="77777777" w:rsidR="00FA5396" w:rsidRPr="00FA5396" w:rsidRDefault="00FA5396" w:rsidP="00FA5396">
      <w:pPr>
        <w:rPr>
          <w:rFonts w:ascii="Sylfaen" w:hAnsi="Sylfaen"/>
          <w:b/>
          <w:color w:val="2C5296"/>
        </w:rPr>
      </w:pPr>
      <w:r w:rsidRPr="00FA5396">
        <w:rPr>
          <w:rFonts w:ascii="Sylfaen" w:hAnsi="Sylfaen"/>
          <w:b/>
          <w:color w:val="2C5296"/>
        </w:rPr>
        <w:t xml:space="preserve">Evaluation matrix </w:t>
      </w:r>
    </w:p>
    <w:tbl>
      <w:tblPr>
        <w:tblStyle w:val="TableGrid"/>
        <w:tblW w:w="9781" w:type="dxa"/>
        <w:tblInd w:w="-5" w:type="dxa"/>
        <w:tblLook w:val="04A0" w:firstRow="1" w:lastRow="0" w:firstColumn="1" w:lastColumn="0" w:noHBand="0" w:noVBand="1"/>
      </w:tblPr>
      <w:tblGrid>
        <w:gridCol w:w="2523"/>
        <w:gridCol w:w="7258"/>
      </w:tblGrid>
      <w:tr w:rsidR="00FA5396" w:rsidRPr="00FA5396" w14:paraId="01F1D5F2" w14:textId="77777777" w:rsidTr="00773928">
        <w:tc>
          <w:tcPr>
            <w:tcW w:w="2523" w:type="dxa"/>
            <w:tcBorders>
              <w:top w:val="single" w:sz="4" w:space="0" w:color="auto"/>
              <w:left w:val="single" w:sz="4" w:space="0" w:color="auto"/>
              <w:bottom w:val="single" w:sz="4" w:space="0" w:color="auto"/>
              <w:right w:val="single" w:sz="4" w:space="0" w:color="auto"/>
            </w:tcBorders>
            <w:hideMark/>
          </w:tcPr>
          <w:p w14:paraId="4AD0E4B6" w14:textId="77777777" w:rsidR="00FA5396" w:rsidRPr="00FA5396" w:rsidRDefault="00FA5396" w:rsidP="00773928">
            <w:pPr>
              <w:pStyle w:val="ListParagraph"/>
              <w:ind w:left="0" w:right="6"/>
              <w:rPr>
                <w:rFonts w:ascii="Sylfaen" w:hAnsi="Sylfaen"/>
                <w:b/>
                <w:sz w:val="20"/>
                <w:szCs w:val="18"/>
              </w:rPr>
            </w:pPr>
            <w:r w:rsidRPr="00FA5396">
              <w:rPr>
                <w:rFonts w:ascii="Sylfaen" w:hAnsi="Sylfaen"/>
                <w:b/>
                <w:sz w:val="20"/>
                <w:szCs w:val="18"/>
              </w:rPr>
              <w:t xml:space="preserve">Evaluation criteria </w:t>
            </w:r>
          </w:p>
        </w:tc>
        <w:tc>
          <w:tcPr>
            <w:tcW w:w="7258" w:type="dxa"/>
            <w:tcBorders>
              <w:top w:val="single" w:sz="4" w:space="0" w:color="auto"/>
              <w:left w:val="single" w:sz="4" w:space="0" w:color="auto"/>
              <w:bottom w:val="single" w:sz="4" w:space="0" w:color="auto"/>
              <w:right w:val="single" w:sz="4" w:space="0" w:color="auto"/>
            </w:tcBorders>
            <w:hideMark/>
          </w:tcPr>
          <w:p w14:paraId="4AE302DE"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rPr>
            </w:pPr>
            <w:r w:rsidRPr="00FA5396">
              <w:rPr>
                <w:rFonts w:ascii="Sylfaen" w:eastAsia="Sylfaen" w:hAnsi="Sylfaen"/>
                <w:b/>
                <w:sz w:val="20"/>
                <w:szCs w:val="18"/>
              </w:rPr>
              <w:t xml:space="preserve">Outcome </w:t>
            </w:r>
          </w:p>
        </w:tc>
      </w:tr>
      <w:tr w:rsidR="00FA5396" w:rsidRPr="00FA5396" w14:paraId="328E1A31" w14:textId="77777777" w:rsidTr="00773928">
        <w:tc>
          <w:tcPr>
            <w:tcW w:w="2523" w:type="dxa"/>
            <w:vMerge w:val="restart"/>
            <w:tcBorders>
              <w:top w:val="single" w:sz="4" w:space="0" w:color="auto"/>
              <w:left w:val="single" w:sz="4" w:space="0" w:color="auto"/>
              <w:bottom w:val="single" w:sz="4" w:space="0" w:color="auto"/>
              <w:right w:val="single" w:sz="4" w:space="0" w:color="auto"/>
            </w:tcBorders>
          </w:tcPr>
          <w:p w14:paraId="35A9497B" w14:textId="77777777" w:rsidR="00FA5396" w:rsidRPr="00FA5396" w:rsidRDefault="00FA5396" w:rsidP="00773928">
            <w:pPr>
              <w:pStyle w:val="ListParagraph"/>
              <w:ind w:left="0" w:right="6"/>
              <w:rPr>
                <w:rFonts w:ascii="Sylfaen" w:hAnsi="Sylfaen"/>
                <w:sz w:val="20"/>
                <w:szCs w:val="18"/>
              </w:rPr>
            </w:pPr>
            <w:r w:rsidRPr="00FA5396">
              <w:rPr>
                <w:rFonts w:ascii="Sylfaen" w:hAnsi="Sylfaen"/>
                <w:b/>
                <w:sz w:val="20"/>
                <w:szCs w:val="18"/>
              </w:rPr>
              <w:t xml:space="preserve">Effectiveness  </w:t>
            </w:r>
          </w:p>
          <w:p w14:paraId="3A74BFBD" w14:textId="77777777" w:rsidR="00FA5396" w:rsidRPr="00FA5396" w:rsidRDefault="00FA5396" w:rsidP="00B15533">
            <w:pPr>
              <w:pStyle w:val="ListParagraph"/>
              <w:numPr>
                <w:ilvl w:val="0"/>
                <w:numId w:val="41"/>
              </w:numPr>
              <w:ind w:right="6"/>
              <w:rPr>
                <w:rFonts w:ascii="Sylfaen" w:hAnsi="Sylfaen"/>
                <w:b/>
                <w:i/>
                <w:sz w:val="20"/>
                <w:szCs w:val="18"/>
              </w:rPr>
            </w:pPr>
            <w:r w:rsidRPr="00FA5396">
              <w:rPr>
                <w:rFonts w:ascii="Sylfaen" w:hAnsi="Sylfaen"/>
                <w:i/>
                <w:sz w:val="20"/>
                <w:szCs w:val="18"/>
              </w:rPr>
              <w:t xml:space="preserve">“To what extent were the performance indicators of the planned objectives and activities </w:t>
            </w:r>
            <w:proofErr w:type="gramStart"/>
            <w:r w:rsidRPr="00FA5396">
              <w:rPr>
                <w:rFonts w:ascii="Sylfaen" w:hAnsi="Sylfaen"/>
                <w:i/>
                <w:sz w:val="20"/>
                <w:szCs w:val="18"/>
              </w:rPr>
              <w:t>met?“</w:t>
            </w:r>
            <w:proofErr w:type="gramEnd"/>
          </w:p>
          <w:p w14:paraId="2BEC8E27" w14:textId="77777777" w:rsidR="00FA5396" w:rsidRPr="00FA5396" w:rsidRDefault="00FA5396" w:rsidP="00B15533">
            <w:pPr>
              <w:pStyle w:val="ListParagraph"/>
              <w:numPr>
                <w:ilvl w:val="0"/>
                <w:numId w:val="41"/>
              </w:numPr>
              <w:ind w:right="6"/>
              <w:rPr>
                <w:rFonts w:ascii="Sylfaen" w:hAnsi="Sylfaen" w:cs="Arial"/>
                <w:i/>
                <w:sz w:val="20"/>
                <w:szCs w:val="18"/>
              </w:rPr>
            </w:pPr>
            <w:r w:rsidRPr="00FA5396">
              <w:rPr>
                <w:rFonts w:ascii="Sylfaen" w:hAnsi="Sylfaen"/>
                <w:i/>
                <w:sz w:val="20"/>
                <w:szCs w:val="18"/>
              </w:rPr>
              <w:t xml:space="preserve">“To what extent did the achieved results comply with the beneficiaries’ needs?” </w:t>
            </w:r>
          </w:p>
          <w:p w14:paraId="2D163580" w14:textId="77777777" w:rsidR="00FA5396" w:rsidRPr="00FA5396" w:rsidRDefault="00FA5396" w:rsidP="00773928">
            <w:pPr>
              <w:pStyle w:val="ListParagraph"/>
              <w:ind w:left="0" w:right="6"/>
              <w:jc w:val="both"/>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80F4657"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rPr>
            </w:pPr>
            <w:r w:rsidRPr="00FA5396">
              <w:rPr>
                <w:rFonts w:ascii="Sylfaen" w:eastAsia="Sylfaen" w:hAnsi="Sylfaen"/>
                <w:i/>
                <w:sz w:val="20"/>
                <w:szCs w:val="18"/>
                <w:u w:val="single"/>
              </w:rPr>
              <w:t>Compatibility of the Elimination Strategy with international and national priorities</w:t>
            </w:r>
          </w:p>
          <w:p w14:paraId="0D0A6574"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Georgia belongs to the group </w:t>
            </w:r>
            <w:proofErr w:type="gramStart"/>
            <w:r w:rsidRPr="00FA5396">
              <w:rPr>
                <w:rFonts w:ascii="Sylfaen" w:eastAsia="Sylfaen" w:hAnsi="Sylfaen"/>
                <w:sz w:val="20"/>
                <w:szCs w:val="18"/>
              </w:rPr>
              <w:t>of  countries</w:t>
            </w:r>
            <w:proofErr w:type="gramEnd"/>
            <w:r w:rsidRPr="00FA5396">
              <w:rPr>
                <w:rFonts w:ascii="Sylfaen" w:eastAsia="Sylfaen" w:hAnsi="Sylfaen"/>
                <w:sz w:val="20"/>
                <w:szCs w:val="18"/>
              </w:rPr>
              <w:t xml:space="preserve"> with high hepatitis C prevalence  (5.4% of the population I has the active form of hepatitis C)</w:t>
            </w:r>
          </w:p>
          <w:p w14:paraId="62E2D18E"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The strategy is based on the goal and objectives of the UN Sustainable Health Care; it complies with the state concept of Health Care System of Georgia for 2014-2020; it coincides with the Goals and Objectives of the WHO Global Hepatitis Elimination Strategy </w:t>
            </w:r>
          </w:p>
        </w:tc>
      </w:tr>
      <w:tr w:rsidR="00FA5396" w:rsidRPr="00FA5396" w14:paraId="0D745C7B"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08F88F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864A4A"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Goal: 90% -95% -95%</w:t>
            </w:r>
          </w:p>
          <w:p w14:paraId="53DCDB90"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 xml:space="preserve">Main target for 2017: 34% of the hepatitis C infected is diagnosed, 21% of patients with chronic hepatitis C were treated and 98%of </w:t>
            </w:r>
            <w:proofErr w:type="gramStart"/>
            <w:r w:rsidRPr="00FA5396">
              <w:rPr>
                <w:rFonts w:ascii="Sylfaen" w:hAnsi="Sylfaen" w:cs="Sylfaen"/>
                <w:sz w:val="20"/>
                <w:szCs w:val="18"/>
              </w:rPr>
              <w:t>them  cured</w:t>
            </w:r>
            <w:proofErr w:type="gramEnd"/>
            <w:r w:rsidRPr="00FA5396">
              <w:rPr>
                <w:rFonts w:ascii="Sylfaen" w:hAnsi="Sylfaen" w:cs="Sylfaen"/>
                <w:sz w:val="20"/>
                <w:szCs w:val="18"/>
              </w:rPr>
              <w:t>.</w:t>
            </w:r>
          </w:p>
          <w:p w14:paraId="5AE005B1"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2017 HCV prevalence was 5%</w:t>
            </w:r>
          </w:p>
          <w:p w14:paraId="5F474418"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 xml:space="preserve">In comparison with 2015, the number of deaths from hepatocellular carcinoma and cirrhosis associated with hepatitis C decreased by 13% and makes </w:t>
            </w:r>
            <w:proofErr w:type="gramStart"/>
            <w:r w:rsidRPr="00FA5396">
              <w:rPr>
                <w:rFonts w:ascii="Sylfaen" w:hAnsi="Sylfaen" w:cs="Sylfaen"/>
                <w:sz w:val="20"/>
                <w:szCs w:val="18"/>
              </w:rPr>
              <w:t>up  6.7</w:t>
            </w:r>
            <w:proofErr w:type="gramEnd"/>
            <w:r w:rsidRPr="00FA5396">
              <w:rPr>
                <w:rFonts w:ascii="Sylfaen" w:hAnsi="Sylfaen" w:cs="Sylfaen"/>
                <w:sz w:val="20"/>
                <w:szCs w:val="18"/>
              </w:rPr>
              <w:t xml:space="preserve"> per 1000,000 inhabitants.</w:t>
            </w:r>
          </w:p>
          <w:p w14:paraId="4C0C4308" w14:textId="77777777" w:rsidR="00FA5396" w:rsidRPr="00FA5396" w:rsidRDefault="00FA5396" w:rsidP="00B15533">
            <w:pPr>
              <w:pStyle w:val="ListParagraph"/>
              <w:numPr>
                <w:ilvl w:val="0"/>
                <w:numId w:val="43"/>
              </w:numPr>
              <w:spacing w:before="120" w:after="120"/>
              <w:ind w:right="6"/>
              <w:jc w:val="both"/>
              <w:rPr>
                <w:rFonts w:ascii="Sylfaen" w:hAnsi="Sylfaen"/>
                <w:sz w:val="20"/>
                <w:szCs w:val="18"/>
              </w:rPr>
            </w:pPr>
            <w:r w:rsidRPr="00FA5396">
              <w:rPr>
                <w:rFonts w:ascii="Sylfaen" w:hAnsi="Sylfaen" w:cs="Sylfaen"/>
                <w:sz w:val="20"/>
                <w:szCs w:val="18"/>
              </w:rPr>
              <w:lastRenderedPageBreak/>
              <w:t>By the expert estimates, to reduce the prevalence by 90% by 2020, an average of 3300</w:t>
            </w:r>
            <w:r w:rsidRPr="00FA5396">
              <w:rPr>
                <w:rFonts w:ascii="Sylfaen" w:hAnsi="Sylfaen" w:cs="Sylfaen"/>
                <w:i/>
                <w:sz w:val="20"/>
                <w:szCs w:val="18"/>
              </w:rPr>
              <w:t xml:space="preserve"> </w:t>
            </w:r>
            <w:r w:rsidRPr="00FA5396">
              <w:rPr>
                <w:rFonts w:ascii="Sylfaen" w:hAnsi="Sylfaen" w:cs="Sylfaen"/>
                <w:sz w:val="20"/>
                <w:szCs w:val="18"/>
              </w:rPr>
              <w:t>(2000-4000) patients per month should be treated, instead of 2017 indicator - 1000 patients</w:t>
            </w:r>
          </w:p>
        </w:tc>
      </w:tr>
      <w:tr w:rsidR="00FA5396" w:rsidRPr="00FA5396" w14:paraId="323335A3"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440C949A"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1ADC172"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Evaluation indicators of the outcomes of the plan</w:t>
            </w:r>
          </w:p>
          <w:p w14:paraId="71E302A9"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proofErr w:type="gramStart"/>
            <w:r w:rsidRPr="00FA5396">
              <w:rPr>
                <w:rFonts w:ascii="Sylfaen" w:hAnsi="Sylfaen" w:cs="Sylfaen"/>
                <w:sz w:val="20"/>
                <w:szCs w:val="18"/>
              </w:rPr>
              <w:t>The  outcomes</w:t>
            </w:r>
            <w:proofErr w:type="gramEnd"/>
            <w:r w:rsidRPr="00FA5396">
              <w:rPr>
                <w:rFonts w:ascii="Sylfaen" w:hAnsi="Sylfaen" w:cs="Sylfaen"/>
                <w:sz w:val="20"/>
                <w:szCs w:val="18"/>
              </w:rPr>
              <w:t xml:space="preserve"> are evaluated by 9 indicators. Data for 2 indicators could not be obtained because it requires specific research.</w:t>
            </w:r>
          </w:p>
          <w:p w14:paraId="2CE9FBD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HCV prevalence in prisoners decreased three-</w:t>
            </w:r>
            <w:proofErr w:type="gramStart"/>
            <w:r w:rsidRPr="00FA5396">
              <w:rPr>
                <w:rFonts w:ascii="Sylfaen" w:hAnsi="Sylfaen" w:cs="Sylfaen"/>
                <w:sz w:val="20"/>
                <w:szCs w:val="18"/>
              </w:rPr>
              <w:t>time  (</w:t>
            </w:r>
            <w:proofErr w:type="gramEnd"/>
            <w:r w:rsidRPr="00FA5396">
              <w:rPr>
                <w:rFonts w:ascii="Sylfaen" w:hAnsi="Sylfaen" w:cs="Sylfaen"/>
                <w:sz w:val="20"/>
                <w:szCs w:val="18"/>
              </w:rPr>
              <w:t>42% - in 2015 and 12% - in 2017). The percentage share of medical staff with HCV infection also decreased (2015 - 5% and 2017 - 3.8%).</w:t>
            </w:r>
          </w:p>
          <w:p w14:paraId="276F370E"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 Number of HCV positive persons in PWID has not changed much</w:t>
            </w:r>
          </w:p>
          <w:p w14:paraId="709FE6A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As a result of the improvement of the database, the detection </w:t>
            </w:r>
            <w:proofErr w:type="gramStart"/>
            <w:r w:rsidRPr="00FA5396">
              <w:rPr>
                <w:rFonts w:ascii="Sylfaen" w:hAnsi="Sylfaen" w:cs="Sylfaen"/>
                <w:sz w:val="20"/>
                <w:szCs w:val="18"/>
              </w:rPr>
              <w:t>of  positive</w:t>
            </w:r>
            <w:proofErr w:type="gramEnd"/>
            <w:r w:rsidRPr="00FA5396">
              <w:rPr>
                <w:rFonts w:ascii="Sylfaen" w:hAnsi="Sylfaen" w:cs="Sylfaen"/>
                <w:sz w:val="20"/>
                <w:szCs w:val="18"/>
              </w:rPr>
              <w:t xml:space="preserve"> cases of HCV in blood donor significantly increased.</w:t>
            </w:r>
          </w:p>
          <w:p w14:paraId="41609B50" w14:textId="77777777" w:rsidR="00FA5396" w:rsidRPr="00FA5396" w:rsidRDefault="00FA5396" w:rsidP="00B15533">
            <w:pPr>
              <w:pStyle w:val="ListParagraph"/>
              <w:numPr>
                <w:ilvl w:val="0"/>
                <w:numId w:val="44"/>
              </w:numPr>
              <w:spacing w:before="120" w:after="120"/>
              <w:ind w:right="6"/>
              <w:jc w:val="both"/>
              <w:rPr>
                <w:rFonts w:ascii="Sylfaen" w:hAnsi="Sylfaen"/>
                <w:b/>
                <w:sz w:val="20"/>
                <w:szCs w:val="18"/>
              </w:rPr>
            </w:pPr>
            <w:r w:rsidRPr="00FA5396">
              <w:rPr>
                <w:rFonts w:ascii="Sylfaen" w:hAnsi="Sylfaen" w:cs="Sylfaen"/>
                <w:sz w:val="20"/>
                <w:szCs w:val="18"/>
              </w:rPr>
              <w:t>The Strategy is designed for 5 years and has a very ambitious goal that is unrivaled throughout the world. Along with the Ministry, its implementation is closely monitored by the WHO, US CDC, Gilead Company, Governmental Commission for Elimination, TAG, etc. The outcomes of the Strategy implementation are reviewed annually from high-level tribunes: the WHO General Assembly, EASLE Congress and others.</w:t>
            </w:r>
          </w:p>
        </w:tc>
      </w:tr>
      <w:tr w:rsidR="00FA5396" w:rsidRPr="00FA5396" w14:paraId="78A9BCA5"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719D856E"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314B749"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Statistics of implementation of activities planned for 2016-2017</w:t>
            </w:r>
          </w:p>
          <w:p w14:paraId="0CC83BC5" w14:textId="77777777" w:rsidR="00FA5396" w:rsidRPr="00FA5396" w:rsidRDefault="00FA5396" w:rsidP="00B15533">
            <w:pPr>
              <w:pStyle w:val="ListParagraph"/>
              <w:numPr>
                <w:ilvl w:val="0"/>
                <w:numId w:val="45"/>
              </w:numPr>
              <w:spacing w:before="120" w:after="120"/>
              <w:ind w:left="170" w:right="6" w:hanging="170"/>
              <w:jc w:val="both"/>
              <w:rPr>
                <w:rFonts w:ascii="Sylfaen" w:hAnsi="Sylfaen"/>
                <w:sz w:val="20"/>
                <w:szCs w:val="18"/>
              </w:rPr>
            </w:pPr>
            <w:r w:rsidRPr="00FA5396">
              <w:rPr>
                <w:rFonts w:ascii="Sylfaen" w:hAnsi="Sylfaen"/>
                <w:sz w:val="20"/>
                <w:szCs w:val="18"/>
              </w:rPr>
              <w:t>In 2016-2017, total 120 activities should be carried out, 42% of which were fully implemented, 13% were partially implemented, 44% of the initiatives have continuous character and their  completion is scheduled for 2020</w:t>
            </w:r>
          </w:p>
        </w:tc>
      </w:tr>
      <w:tr w:rsidR="00FA5396" w:rsidRPr="00FA5396" w14:paraId="7574CAA9"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B6FC1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0F25C8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The actions of the indirect and indirect beneficiaries of the strategy</w:t>
            </w:r>
          </w:p>
          <w:p w14:paraId="4CD42372"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The direct beneficiaries of the Program are persons with chronic hepatitis C. The </w:t>
            </w:r>
            <w:proofErr w:type="gramStart"/>
            <w:r w:rsidRPr="00FA5396">
              <w:rPr>
                <w:rFonts w:ascii="Sylfaen" w:hAnsi="Sylfaen"/>
                <w:sz w:val="20"/>
                <w:szCs w:val="18"/>
              </w:rPr>
              <w:t>activities  of</w:t>
            </w:r>
            <w:proofErr w:type="gramEnd"/>
            <w:r w:rsidRPr="00FA5396">
              <w:rPr>
                <w:rFonts w:ascii="Sylfaen" w:hAnsi="Sylfaen"/>
                <w:sz w:val="20"/>
                <w:szCs w:val="18"/>
              </w:rPr>
              <w:t xml:space="preserve"> the existing strategy are aimed at the detection, diagnosis, treatment and cure  of persons infected with hepatitis (especially in risk-groups).</w:t>
            </w:r>
          </w:p>
          <w:p w14:paraId="0160B10C"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As a result of the measures (safe blood,  and infection control measures in both medical and public institutions, increased awareness of the population) the risk of Hepatitis C infection gradually decreases (see the performance indicators) </w:t>
            </w:r>
          </w:p>
        </w:tc>
      </w:tr>
      <w:tr w:rsidR="00FA5396" w:rsidRPr="00FA5396" w14:paraId="580EF276"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C8FA32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D736BA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Strategy Budget Evaluation</w:t>
            </w:r>
          </w:p>
          <w:p w14:paraId="5FF6E1DA"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actual cost of activities under the Elimination Strategy in 2016-2017 makes 57% of the target</w:t>
            </w:r>
          </w:p>
          <w:p w14:paraId="1D435AC3"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introduction of a new drug </w:t>
            </w:r>
            <w:proofErr w:type="spellStart"/>
            <w:r w:rsidRPr="00FA5396">
              <w:rPr>
                <w:rFonts w:ascii="Sylfaen" w:hAnsi="Sylfaen"/>
                <w:sz w:val="20"/>
                <w:szCs w:val="18"/>
              </w:rPr>
              <w:t>Harvoni</w:t>
            </w:r>
            <w:proofErr w:type="spellEnd"/>
            <w:r w:rsidRPr="00FA5396">
              <w:rPr>
                <w:rFonts w:ascii="Sylfaen" w:hAnsi="Sylfaen"/>
                <w:sz w:val="20"/>
                <w:szCs w:val="18"/>
              </w:rPr>
              <w:t xml:space="preserve"> by the Gilead Company reduced the need for purchase of medicines within the state program: Interferon and Ribavirin. Subsequently, the share of state funding in the reporting period reduced from 18 </w:t>
            </w:r>
            <w:proofErr w:type="spellStart"/>
            <w:r w:rsidRPr="00FA5396">
              <w:rPr>
                <w:rFonts w:ascii="Sylfaen" w:hAnsi="Sylfaen"/>
                <w:sz w:val="20"/>
                <w:szCs w:val="18"/>
              </w:rPr>
              <w:t>mln</w:t>
            </w:r>
            <w:proofErr w:type="spellEnd"/>
            <w:r w:rsidRPr="00FA5396">
              <w:rPr>
                <w:rFonts w:ascii="Sylfaen" w:hAnsi="Sylfaen"/>
                <w:sz w:val="20"/>
                <w:szCs w:val="18"/>
              </w:rPr>
              <w:t xml:space="preserve"> US dollars to 13 </w:t>
            </w:r>
            <w:proofErr w:type="spellStart"/>
            <w:r w:rsidRPr="00FA5396">
              <w:rPr>
                <w:rFonts w:ascii="Sylfaen" w:hAnsi="Sylfaen"/>
                <w:sz w:val="20"/>
                <w:szCs w:val="18"/>
              </w:rPr>
              <w:t>miln</w:t>
            </w:r>
            <w:proofErr w:type="spellEnd"/>
            <w:r w:rsidRPr="00FA5396">
              <w:rPr>
                <w:rFonts w:ascii="Sylfaen" w:hAnsi="Sylfaen"/>
                <w:sz w:val="20"/>
                <w:szCs w:val="18"/>
              </w:rPr>
              <w:t xml:space="preserve"> US dollars. </w:t>
            </w:r>
          </w:p>
          <w:p w14:paraId="3BFDBA44"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Financing of some diagnostic and </w:t>
            </w:r>
            <w:proofErr w:type="gramStart"/>
            <w:r w:rsidRPr="00FA5396">
              <w:rPr>
                <w:rFonts w:ascii="Sylfaen" w:hAnsi="Sylfaen"/>
                <w:sz w:val="20"/>
                <w:szCs w:val="18"/>
              </w:rPr>
              <w:t>monitoring  procedures</w:t>
            </w:r>
            <w:proofErr w:type="gramEnd"/>
            <w:r w:rsidRPr="00FA5396">
              <w:rPr>
                <w:rFonts w:ascii="Sylfaen" w:hAnsi="Sylfaen"/>
                <w:sz w:val="20"/>
                <w:szCs w:val="18"/>
              </w:rPr>
              <w:t xml:space="preserve"> by the state significantly reduced the financial burden of patients</w:t>
            </w:r>
          </w:p>
          <w:p w14:paraId="0FDF8ADD"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Finding of deficit funds in planning of the Strategy still remains a problem;  </w:t>
            </w:r>
          </w:p>
          <w:p w14:paraId="0DDEF0B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change of the Elimination Strategy Plan for 2019-2020 is exposed depending on the existing reality</w:t>
            </w:r>
          </w:p>
          <w:p w14:paraId="3CC476D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 No cost-effectiveness studies and state audits have been conducted</w:t>
            </w:r>
          </w:p>
        </w:tc>
      </w:tr>
      <w:tr w:rsidR="00FA5396" w:rsidRPr="00FA5396" w14:paraId="404741FD"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50787E1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98A47C5"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1: raising awareness about viral hepatitis</w:t>
            </w:r>
          </w:p>
          <w:p w14:paraId="08F01D5F"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the state health promotion program was added a component </w:t>
            </w:r>
            <w:proofErr w:type="gramStart"/>
            <w:r w:rsidRPr="00FA5396">
              <w:rPr>
                <w:rFonts w:ascii="Sylfaen" w:hAnsi="Sylfaen"/>
                <w:sz w:val="20"/>
                <w:szCs w:val="18"/>
              </w:rPr>
              <w:t>of  prevention</w:t>
            </w:r>
            <w:proofErr w:type="gramEnd"/>
            <w:r w:rsidRPr="00FA5396">
              <w:rPr>
                <w:rFonts w:ascii="Sylfaen" w:hAnsi="Sylfaen"/>
                <w:sz w:val="20"/>
                <w:szCs w:val="18"/>
              </w:rPr>
              <w:t xml:space="preserve"> of hepatitis C and promotion of public education</w:t>
            </w:r>
          </w:p>
          <w:p w14:paraId="7EA37FF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a Facebook page C hepatitis was created , and in 2017 the website </w:t>
            </w:r>
            <w:hyperlink r:id="rId37" w:history="1">
              <w:r w:rsidRPr="00FA5396">
                <w:rPr>
                  <w:rStyle w:val="Hyperlink"/>
                  <w:rFonts w:ascii="Sylfaen" w:hAnsi="Sylfaen" w:cs="Calibri"/>
                  <w:sz w:val="20"/>
                  <w:szCs w:val="20"/>
                </w:rPr>
                <w:t>c.moh.gov.ge</w:t>
              </w:r>
            </w:hyperlink>
            <w:r w:rsidRPr="00FA5396">
              <w:rPr>
                <w:rStyle w:val="Hyperlink"/>
                <w:rFonts w:ascii="Sylfaen" w:hAnsi="Sylfaen" w:cs="Calibri"/>
                <w:sz w:val="20"/>
                <w:szCs w:val="20"/>
              </w:rPr>
              <w:t xml:space="preserve"> was launched</w:t>
            </w:r>
          </w:p>
          <w:p w14:paraId="6170A78E"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Successful </w:t>
            </w:r>
            <w:proofErr w:type="gramStart"/>
            <w:r w:rsidRPr="00FA5396">
              <w:rPr>
                <w:rFonts w:ascii="Sylfaen" w:hAnsi="Sylfaen"/>
                <w:sz w:val="20"/>
                <w:szCs w:val="18"/>
              </w:rPr>
              <w:t>cases  of</w:t>
            </w:r>
            <w:proofErr w:type="gramEnd"/>
            <w:r w:rsidRPr="00FA5396">
              <w:rPr>
                <w:rFonts w:ascii="Sylfaen" w:hAnsi="Sylfaen"/>
                <w:sz w:val="20"/>
                <w:szCs w:val="18"/>
              </w:rPr>
              <w:t xml:space="preserve"> patients were published on the WHO website</w:t>
            </w:r>
          </w:p>
          <w:p w14:paraId="39D8CC6D"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there were 2, and in 2017 3 online surveys (total number of respondents 15,000) on topical issues of hepatitis C prevention and treatment</w:t>
            </w:r>
          </w:p>
          <w:p w14:paraId="4D274345"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500 posters, 15,000 booklets, 15,000 leaflets were prepared, printed and distributed to raise the awareness and the level of education of the hepatitis </w:t>
            </w:r>
            <w:proofErr w:type="gramStart"/>
            <w:r w:rsidRPr="00FA5396">
              <w:rPr>
                <w:rFonts w:ascii="Sylfaen" w:hAnsi="Sylfaen"/>
                <w:sz w:val="20"/>
                <w:szCs w:val="18"/>
              </w:rPr>
              <w:t>C  transmission</w:t>
            </w:r>
            <w:proofErr w:type="gramEnd"/>
            <w:r w:rsidRPr="00FA5396">
              <w:rPr>
                <w:rFonts w:ascii="Sylfaen" w:hAnsi="Sylfaen"/>
                <w:sz w:val="20"/>
                <w:szCs w:val="18"/>
              </w:rPr>
              <w:t xml:space="preserve">,  complications,  the services provided by the state program </w:t>
            </w:r>
          </w:p>
          <w:p w14:paraId="764C877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SMS communication campaign strategy was created  </w:t>
            </w:r>
          </w:p>
          <w:p w14:paraId="70F561BA"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qualitative research was conducted in 7 focus groups, where it was noted that video ads are directed more to prevention than to stimulating treatment</w:t>
            </w:r>
          </w:p>
          <w:p w14:paraId="10B30EB0"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For promotion of screening and prevention measures, a significant challenge is to modify communication activities according to public feedback and response reactions and measurement of coverage and influence of communication campaigns</w:t>
            </w:r>
          </w:p>
        </w:tc>
      </w:tr>
      <w:tr w:rsidR="00FA5396" w:rsidRPr="00FA5396" w14:paraId="58A08DB8"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08BB6EC4"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1994FF3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2. Monitoring of healthcare sector response to hepatitis</w:t>
            </w:r>
          </w:p>
          <w:p w14:paraId="04109D2F"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In 2016 the definition of acute and chronic forms of hepatitis C was revised and clarified </w:t>
            </w:r>
          </w:p>
          <w:p w14:paraId="0C6AB545"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Since June 2016, all institutions participating in the Elimination Program routinely have collected epidemiological data through the new “C Elimination” database. However, a top </w:t>
            </w:r>
            <w:proofErr w:type="gramStart"/>
            <w:r w:rsidRPr="00FA5396">
              <w:rPr>
                <w:rFonts w:ascii="Sylfaen" w:hAnsi="Sylfaen"/>
                <w:sz w:val="20"/>
                <w:szCs w:val="18"/>
              </w:rPr>
              <w:t>challenge  of</w:t>
            </w:r>
            <w:proofErr w:type="gramEnd"/>
            <w:r w:rsidRPr="00FA5396">
              <w:rPr>
                <w:rFonts w:ascii="Sylfaen" w:hAnsi="Sylfaen"/>
                <w:sz w:val="20"/>
                <w:szCs w:val="18"/>
              </w:rPr>
              <w:t xml:space="preserve"> the Hepatitis C Infection Surveillance System is the data collection timeliness, accuracy, completeness and data quality</w:t>
            </w:r>
          </w:p>
          <w:p w14:paraId="74B8DD7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During 2017, </w:t>
            </w:r>
            <w:proofErr w:type="gramStart"/>
            <w:r w:rsidRPr="00FA5396">
              <w:rPr>
                <w:rFonts w:ascii="Sylfaen" w:hAnsi="Sylfaen"/>
                <w:sz w:val="20"/>
                <w:szCs w:val="18"/>
              </w:rPr>
              <w:t>198  epidemiologist</w:t>
            </w:r>
            <w:proofErr w:type="gramEnd"/>
            <w:r w:rsidRPr="00FA5396">
              <w:rPr>
                <w:rFonts w:ascii="Sylfaen" w:hAnsi="Sylfaen"/>
                <w:sz w:val="20"/>
                <w:szCs w:val="18"/>
              </w:rPr>
              <w:t xml:space="preserve"> and health specialists were trained within  the country (instead of 140 specialists) in the direction of HCV effectiveness research, HCV diagnostic and new methods of treatment.</w:t>
            </w:r>
          </w:p>
          <w:p w14:paraId="7314664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proofErr w:type="gramStart"/>
            <w:r w:rsidRPr="00FA5396">
              <w:rPr>
                <w:rFonts w:ascii="Sylfaen" w:hAnsi="Sylfaen"/>
                <w:sz w:val="20"/>
                <w:szCs w:val="18"/>
              </w:rPr>
              <w:t>The  number</w:t>
            </w:r>
            <w:proofErr w:type="gramEnd"/>
            <w:r w:rsidRPr="00FA5396">
              <w:rPr>
                <w:rFonts w:ascii="Sylfaen" w:hAnsi="Sylfaen"/>
                <w:sz w:val="20"/>
                <w:szCs w:val="18"/>
              </w:rPr>
              <w:t xml:space="preserve"> of new cases of hepatitis C is  1.2 per 100,000 inhabitants. As for the mortality rate, the number of deaths from hepatocellular carcinoma and cirrhosis associated with hepatitis C </w:t>
            </w:r>
            <w:proofErr w:type="gramStart"/>
            <w:r w:rsidRPr="00FA5396">
              <w:rPr>
                <w:rFonts w:ascii="Sylfaen" w:hAnsi="Sylfaen"/>
                <w:sz w:val="20"/>
                <w:szCs w:val="18"/>
              </w:rPr>
              <w:t>per  100,000</w:t>
            </w:r>
            <w:proofErr w:type="gramEnd"/>
            <w:r w:rsidRPr="00FA5396">
              <w:rPr>
                <w:rFonts w:ascii="Sylfaen" w:hAnsi="Sylfaen"/>
                <w:sz w:val="20"/>
                <w:szCs w:val="18"/>
              </w:rPr>
              <w:t xml:space="preserve"> is  13.6 (in 2015 - 15.5)</w:t>
            </w:r>
          </w:p>
          <w:p w14:paraId="70A3D7F4" w14:textId="77777777" w:rsidR="00FA5396" w:rsidRPr="00FA5396" w:rsidRDefault="00FA5396" w:rsidP="00B15533">
            <w:pPr>
              <w:pStyle w:val="ListParagraph"/>
              <w:numPr>
                <w:ilvl w:val="0"/>
                <w:numId w:val="48"/>
              </w:numPr>
              <w:spacing w:before="120" w:after="120"/>
              <w:ind w:right="6"/>
              <w:jc w:val="both"/>
              <w:rPr>
                <w:rFonts w:ascii="Sylfaen" w:hAnsi="Sylfaen" w:cs="Sylfaen"/>
                <w:sz w:val="20"/>
                <w:szCs w:val="20"/>
              </w:rPr>
            </w:pPr>
            <w:r w:rsidRPr="00FA5396">
              <w:rPr>
                <w:rFonts w:ascii="Sylfaen" w:hAnsi="Sylfaen"/>
                <w:sz w:val="20"/>
                <w:szCs w:val="18"/>
              </w:rPr>
              <w:t>The surveillance system is closely linked to the follow-up testing and treatment of HCV positive person, so it is a great challenge for public health professionals to allocate the  required resources to introduce such interventions</w:t>
            </w:r>
            <w:r w:rsidRPr="00FA5396">
              <w:rPr>
                <w:rFonts w:ascii="Sylfaen" w:hAnsi="Sylfaen"/>
                <w:i/>
                <w:sz w:val="20"/>
                <w:szCs w:val="18"/>
                <w:u w:val="single"/>
              </w:rPr>
              <w:t>.</w:t>
            </w:r>
          </w:p>
        </w:tc>
      </w:tr>
      <w:tr w:rsidR="00FA5396" w:rsidRPr="00FA5396" w14:paraId="6D3251E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69C335"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E72894B"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3. Prevention of transmission of viral hepatitis</w:t>
            </w:r>
          </w:p>
          <w:p w14:paraId="1B09CF33"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process of </w:t>
            </w:r>
            <w:proofErr w:type="gramStart"/>
            <w:r w:rsidRPr="00FA5396">
              <w:rPr>
                <w:rFonts w:ascii="Sylfaen" w:hAnsi="Sylfaen"/>
                <w:sz w:val="20"/>
                <w:szCs w:val="18"/>
              </w:rPr>
              <w:t>revision  of</w:t>
            </w:r>
            <w:proofErr w:type="gramEnd"/>
            <w:r w:rsidRPr="00FA5396">
              <w:rPr>
                <w:rFonts w:ascii="Sylfaen" w:hAnsi="Sylfaen"/>
                <w:sz w:val="20"/>
                <w:szCs w:val="18"/>
              </w:rPr>
              <w:t xml:space="preserve"> blood banks regulation and harmonization with EU legislation started.</w:t>
            </w:r>
          </w:p>
          <w:p w14:paraId="625E9FE8"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proofErr w:type="gramStart"/>
            <w:r w:rsidRPr="00FA5396">
              <w:rPr>
                <w:rFonts w:ascii="Sylfaen" w:hAnsi="Sylfaen"/>
                <w:sz w:val="20"/>
                <w:szCs w:val="18"/>
              </w:rPr>
              <w:t>In  2015</w:t>
            </w:r>
            <w:proofErr w:type="gramEnd"/>
            <w:r w:rsidRPr="00FA5396">
              <w:rPr>
                <w:rFonts w:ascii="Sylfaen" w:hAnsi="Sylfaen"/>
                <w:sz w:val="20"/>
                <w:szCs w:val="18"/>
              </w:rPr>
              <w:t xml:space="preserve">, the campaigns in public awareness raising of  unpaid volunteer blood  donation and unpaid volunteer donation  promotion started. As a result, the number of unpaid volunteer donations increased from 18% (2015) to 30% but did not reach the target of 2017 (40%). The profit-oriented blood banks and </w:t>
            </w:r>
            <w:proofErr w:type="gramStart"/>
            <w:r w:rsidRPr="00FA5396">
              <w:rPr>
                <w:rFonts w:ascii="Sylfaen" w:hAnsi="Sylfaen"/>
                <w:sz w:val="20"/>
                <w:szCs w:val="18"/>
              </w:rPr>
              <w:t>mostly  paid</w:t>
            </w:r>
            <w:proofErr w:type="gramEnd"/>
            <w:r w:rsidRPr="00FA5396">
              <w:rPr>
                <w:rFonts w:ascii="Sylfaen" w:hAnsi="Sylfaen"/>
                <w:sz w:val="20"/>
                <w:szCs w:val="18"/>
              </w:rPr>
              <w:t xml:space="preserve">  donation practice are still a challenge. </w:t>
            </w:r>
          </w:p>
          <w:p w14:paraId="632972F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2017 the hepatitis C</w:t>
            </w:r>
            <w:r w:rsidRPr="00FA5396">
              <w:rPr>
                <w:rFonts w:ascii="Sylfaen" w:hAnsi="Sylfaen"/>
                <w:i/>
                <w:sz w:val="20"/>
                <w:szCs w:val="18"/>
                <w:u w:val="single"/>
              </w:rPr>
              <w:t xml:space="preserve"> </w:t>
            </w:r>
            <w:r w:rsidRPr="00FA5396">
              <w:rPr>
                <w:rFonts w:ascii="Sylfaen" w:hAnsi="Sylfaen"/>
                <w:sz w:val="20"/>
                <w:szCs w:val="18"/>
              </w:rPr>
              <w:t xml:space="preserve">prevalence in blood donors reduced from 1.8% to 1.4% </w:t>
            </w:r>
          </w:p>
          <w:p w14:paraId="482BD52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lastRenderedPageBreak/>
              <w:t>In 2015-2017 the following acts have been prepared and approved: nosocomial infections supervision, prevention and control; Technical Rules for Disinfection and Sterilization in medical, health care and public facilities; although under normative acts, the IPC is mandatory for all medical institutions, often less attention is paid to its implementation; identification, registration and reporting of nosocomial infections are a problem in medical institutions</w:t>
            </w:r>
          </w:p>
          <w:p w14:paraId="549D2331"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practically all inpatient facilities both levels of infection control assessment </w:t>
            </w:r>
            <w:proofErr w:type="gramStart"/>
            <w:r w:rsidRPr="00FA5396">
              <w:rPr>
                <w:rFonts w:ascii="Sylfaen" w:hAnsi="Sylfaen"/>
                <w:sz w:val="20"/>
                <w:szCs w:val="18"/>
              </w:rPr>
              <w:t>was</w:t>
            </w:r>
            <w:proofErr w:type="gramEnd"/>
            <w:r w:rsidRPr="00FA5396">
              <w:rPr>
                <w:rFonts w:ascii="Sylfaen" w:hAnsi="Sylfaen"/>
                <w:sz w:val="20"/>
                <w:szCs w:val="18"/>
              </w:rPr>
              <w:t xml:space="preserve"> carried out </w:t>
            </w:r>
          </w:p>
          <w:p w14:paraId="2B5BE97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2016, the State Regulation Agency for Medical Activities of </w:t>
            </w:r>
            <w:proofErr w:type="gramStart"/>
            <w:r w:rsidRPr="00FA5396">
              <w:rPr>
                <w:rFonts w:ascii="Sylfaen" w:hAnsi="Sylfaen"/>
                <w:sz w:val="20"/>
                <w:szCs w:val="18"/>
              </w:rPr>
              <w:t>Georgia  examined</w:t>
            </w:r>
            <w:proofErr w:type="gramEnd"/>
            <w:r w:rsidRPr="00FA5396">
              <w:rPr>
                <w:rFonts w:ascii="Sylfaen" w:hAnsi="Sylfaen"/>
                <w:sz w:val="20"/>
                <w:szCs w:val="18"/>
              </w:rPr>
              <w:t xml:space="preserve">  422 dental clinics</w:t>
            </w:r>
          </w:p>
          <w:p w14:paraId="00184BD5"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During the year 2017, 2300 acupuncture </w:t>
            </w:r>
            <w:proofErr w:type="gramStart"/>
            <w:r w:rsidRPr="00FA5396">
              <w:rPr>
                <w:rFonts w:ascii="Sylfaen" w:hAnsi="Sylfaen"/>
                <w:sz w:val="20"/>
                <w:szCs w:val="18"/>
              </w:rPr>
              <w:t>facilities,  beauty</w:t>
            </w:r>
            <w:proofErr w:type="gramEnd"/>
            <w:r w:rsidRPr="00FA5396">
              <w:rPr>
                <w:rFonts w:ascii="Sylfaen" w:hAnsi="Sylfaen"/>
                <w:sz w:val="20"/>
                <w:szCs w:val="18"/>
              </w:rPr>
              <w:t xml:space="preserve"> and piercing salons were examined (416 in Tbilisi), almost half of them (57%) were given recommendations to improve  the shortcomings.</w:t>
            </w:r>
          </w:p>
          <w:p w14:paraId="3F21D670" w14:textId="77777777" w:rsidR="00FA5396" w:rsidRPr="00FA5396" w:rsidRDefault="00FA5396" w:rsidP="00B15533">
            <w:pPr>
              <w:pStyle w:val="ListParagraph"/>
              <w:numPr>
                <w:ilvl w:val="0"/>
                <w:numId w:val="49"/>
              </w:numPr>
              <w:spacing w:before="120" w:after="120"/>
              <w:ind w:right="6"/>
              <w:jc w:val="both"/>
              <w:rPr>
                <w:rFonts w:ascii="Sylfaen" w:hAnsi="Sylfaen"/>
                <w:i/>
                <w:sz w:val="20"/>
                <w:szCs w:val="18"/>
                <w:u w:val="single"/>
              </w:rPr>
            </w:pPr>
            <w:r w:rsidRPr="00FA5396">
              <w:rPr>
                <w:rFonts w:ascii="Sylfaen" w:hAnsi="Sylfaen"/>
                <w:sz w:val="20"/>
                <w:szCs w:val="18"/>
              </w:rPr>
              <w:t xml:space="preserve">In 2017, the number of medical institutions where trainings on infection prevention and control measures were carried out increased from 62% (40) to 95% (63), </w:t>
            </w:r>
          </w:p>
          <w:p w14:paraId="102C590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190 doctors and nurses, 92 dentists and 1500 employees of non-medical institutions were trained in the infection control and IPC policy.</w:t>
            </w:r>
          </w:p>
          <w:p w14:paraId="1060874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Since 2017 the Methadone replacement program has been fully funded by the state. The co-financing of the service and the waiting period for involvement in </w:t>
            </w:r>
            <w:proofErr w:type="gramStart"/>
            <w:r w:rsidRPr="00FA5396">
              <w:rPr>
                <w:rFonts w:ascii="Sylfaen" w:hAnsi="Sylfaen"/>
                <w:sz w:val="20"/>
                <w:szCs w:val="18"/>
              </w:rPr>
              <w:t>the  program</w:t>
            </w:r>
            <w:proofErr w:type="gramEnd"/>
            <w:r w:rsidRPr="00FA5396">
              <w:rPr>
                <w:rFonts w:ascii="Sylfaen" w:hAnsi="Sylfaen"/>
                <w:sz w:val="20"/>
                <w:szCs w:val="18"/>
              </w:rPr>
              <w:t xml:space="preserve"> was canceled. By the end of 2017, 7578 opioid users were covered with the program.</w:t>
            </w:r>
          </w:p>
          <w:p w14:paraId="6232CD4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number of PWID covered </w:t>
            </w:r>
            <w:proofErr w:type="gramStart"/>
            <w:r w:rsidRPr="00FA5396">
              <w:rPr>
                <w:rFonts w:ascii="Sylfaen" w:hAnsi="Sylfaen"/>
                <w:sz w:val="20"/>
                <w:szCs w:val="18"/>
              </w:rPr>
              <w:t>with  the</w:t>
            </w:r>
            <w:proofErr w:type="gramEnd"/>
            <w:r w:rsidRPr="00FA5396">
              <w:rPr>
                <w:rFonts w:ascii="Sylfaen" w:hAnsi="Sylfaen"/>
                <w:sz w:val="20"/>
                <w:szCs w:val="18"/>
              </w:rPr>
              <w:t xml:space="preserve"> screening increases annually  (13,736 in 2014 and 21,371 in 2017). In contrast, the share of anti-HCV + is reduced between those covered with the screening.  Only 52% of </w:t>
            </w:r>
            <w:proofErr w:type="gramStart"/>
            <w:r w:rsidRPr="00FA5396">
              <w:rPr>
                <w:rFonts w:ascii="Sylfaen" w:hAnsi="Sylfaen"/>
                <w:sz w:val="20"/>
                <w:szCs w:val="18"/>
              </w:rPr>
              <w:t>PWID  are</w:t>
            </w:r>
            <w:proofErr w:type="gramEnd"/>
            <w:r w:rsidRPr="00FA5396">
              <w:rPr>
                <w:rFonts w:ascii="Sylfaen" w:hAnsi="Sylfaen"/>
                <w:sz w:val="20"/>
                <w:szCs w:val="18"/>
              </w:rPr>
              <w:t xml:space="preserve"> covered by prophylactic consultation (defined service packages), while the target of 2017 is 62%. Opioids replacement therapy involves 47% of PWID instead of target 25%. HCV testing and treatment services are less integrated in the harm reduction networks that prevents the increase in the access to these services for high-risk population </w:t>
            </w:r>
          </w:p>
          <w:p w14:paraId="51F98A0F" w14:textId="77777777" w:rsidR="00FA5396" w:rsidRPr="00FA5396" w:rsidRDefault="00FA5396" w:rsidP="00B15533">
            <w:pPr>
              <w:pStyle w:val="ListParagraph"/>
              <w:numPr>
                <w:ilvl w:val="0"/>
                <w:numId w:val="49"/>
              </w:numPr>
              <w:spacing w:before="120" w:after="120"/>
              <w:ind w:right="6"/>
              <w:jc w:val="both"/>
              <w:rPr>
                <w:rFonts w:ascii="Sylfaen" w:hAnsi="Sylfaen"/>
                <w:b/>
                <w:sz w:val="20"/>
                <w:szCs w:val="18"/>
              </w:rPr>
            </w:pPr>
            <w:r w:rsidRPr="00FA5396">
              <w:rPr>
                <w:rFonts w:ascii="Sylfaen" w:hAnsi="Sylfaen"/>
                <w:sz w:val="20"/>
                <w:szCs w:val="18"/>
              </w:rPr>
              <w:t>Stigma and social and economic factors associated  to drug use have a negative impact on diagnosis and treatment of hepatitis C, which is a major challenge for achieving the goal of elimination</w:t>
            </w:r>
          </w:p>
        </w:tc>
      </w:tr>
      <w:tr w:rsidR="00FA5396" w:rsidRPr="00FA5396" w14:paraId="17A08CF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3E7D7080"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51A6F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4. Reduced morbidity and mortality by hepatitis C</w:t>
            </w:r>
          </w:p>
          <w:p w14:paraId="707ED147"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Since December 2017, new </w:t>
            </w:r>
            <w:proofErr w:type="gramStart"/>
            <w:r w:rsidRPr="00FA5396">
              <w:rPr>
                <w:rFonts w:ascii="Sylfaen" w:hAnsi="Sylfaen"/>
                <w:sz w:val="20"/>
                <w:szCs w:val="18"/>
              </w:rPr>
              <w:t>permission  conditions</w:t>
            </w:r>
            <w:proofErr w:type="gramEnd"/>
            <w:r w:rsidRPr="00FA5396">
              <w:rPr>
                <w:rFonts w:ascii="Sylfaen" w:hAnsi="Sylfaen"/>
                <w:sz w:val="20"/>
                <w:szCs w:val="18"/>
              </w:rPr>
              <w:t xml:space="preserve"> have been introduced for laboratories focused on the introduction of quality management  system and external quality assurance (EQA).</w:t>
            </w:r>
          </w:p>
          <w:p w14:paraId="4C2F8DB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Confirmatory diagnostics for anti-HCV positive patients is possible </w:t>
            </w:r>
            <w:proofErr w:type="gramStart"/>
            <w:r w:rsidRPr="00FA5396">
              <w:rPr>
                <w:rFonts w:ascii="Sylfaen" w:hAnsi="Sylfaen"/>
                <w:sz w:val="20"/>
                <w:szCs w:val="18"/>
              </w:rPr>
              <w:t>in  16</w:t>
            </w:r>
            <w:proofErr w:type="gramEnd"/>
            <w:r w:rsidRPr="00FA5396">
              <w:rPr>
                <w:rFonts w:ascii="Sylfaen" w:hAnsi="Sylfaen"/>
                <w:sz w:val="20"/>
                <w:szCs w:val="18"/>
              </w:rPr>
              <w:t xml:space="preserve"> laboratories (14 private and 2 state-owned).</w:t>
            </w:r>
          </w:p>
          <w:p w14:paraId="575BDE1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Notwithstanding the above, the lack of complex standardized training programs on quality and biosafety standards for the </w:t>
            </w:r>
            <w:proofErr w:type="gramStart"/>
            <w:r w:rsidRPr="00FA5396">
              <w:rPr>
                <w:rFonts w:ascii="Sylfaen" w:hAnsi="Sylfaen"/>
                <w:sz w:val="20"/>
                <w:szCs w:val="18"/>
              </w:rPr>
              <w:t>staff  employed</w:t>
            </w:r>
            <w:proofErr w:type="gramEnd"/>
            <w:r w:rsidRPr="00FA5396">
              <w:rPr>
                <w:rFonts w:ascii="Sylfaen" w:hAnsi="Sylfaen"/>
                <w:sz w:val="20"/>
                <w:szCs w:val="18"/>
              </w:rPr>
              <w:t xml:space="preserve"> in the laboratory is a challenge.</w:t>
            </w:r>
          </w:p>
          <w:p w14:paraId="7A6354C4"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is free for all residents of the country. The confirmatory diagnostic tests </w:t>
            </w:r>
            <w:proofErr w:type="gramStart"/>
            <w:r w:rsidRPr="00FA5396">
              <w:rPr>
                <w:rFonts w:ascii="Sylfaen" w:hAnsi="Sylfaen"/>
                <w:sz w:val="20"/>
                <w:szCs w:val="18"/>
              </w:rPr>
              <w:t>for  anti</w:t>
            </w:r>
            <w:proofErr w:type="gramEnd"/>
            <w:r w:rsidRPr="00FA5396">
              <w:rPr>
                <w:rFonts w:ascii="Sylfaen" w:hAnsi="Sylfaen"/>
                <w:sz w:val="20"/>
                <w:szCs w:val="18"/>
              </w:rPr>
              <w:t>-HCV positive patients are also free  since December 1, 2017.</w:t>
            </w:r>
          </w:p>
          <w:p w14:paraId="4FB7E98D"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With the help of the Global Fund, since 2016 hepatitis C screening has </w:t>
            </w:r>
            <w:proofErr w:type="gramStart"/>
            <w:r w:rsidRPr="00FA5396">
              <w:rPr>
                <w:rFonts w:ascii="Sylfaen" w:hAnsi="Sylfaen"/>
                <w:sz w:val="20"/>
                <w:szCs w:val="18"/>
              </w:rPr>
              <w:t>been  integrated</w:t>
            </w:r>
            <w:proofErr w:type="gramEnd"/>
            <w:r w:rsidRPr="00FA5396">
              <w:rPr>
                <w:rFonts w:ascii="Sylfaen" w:hAnsi="Sylfaen"/>
                <w:sz w:val="20"/>
                <w:szCs w:val="18"/>
              </w:rPr>
              <w:t xml:space="preserve"> in the syringes/needles exchange sites.</w:t>
            </w:r>
          </w:p>
          <w:p w14:paraId="5D8793EC"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lastRenderedPageBreak/>
              <w:t>In 2017 the screening test was performed to 744,983 persons, HCV prevalence was 5%. Screening is conducted in special target populations such as war veterans, dialysis patients, hemophiliacs etc. High HCV prevalence is observed in the age group from 31 to 60 - 14.7%. As a result of testing, 26% of HCV positive patients did not undergo confirmatory diagnostics.</w:t>
            </w:r>
          </w:p>
          <w:p w14:paraId="3542AC70"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Although the number of screening </w:t>
            </w:r>
            <w:proofErr w:type="gramStart"/>
            <w:r w:rsidRPr="00FA5396">
              <w:rPr>
                <w:rFonts w:ascii="Sylfaen" w:hAnsi="Sylfaen"/>
                <w:sz w:val="20"/>
                <w:szCs w:val="18"/>
              </w:rPr>
              <w:t>on  hepatitis</w:t>
            </w:r>
            <w:proofErr w:type="gramEnd"/>
            <w:r w:rsidRPr="00FA5396">
              <w:rPr>
                <w:rFonts w:ascii="Sylfaen" w:hAnsi="Sylfaen"/>
                <w:sz w:val="20"/>
                <w:szCs w:val="18"/>
              </w:rPr>
              <w:t xml:space="preserve"> C antibodies is increasing every year, however, the anti-HCV positivity decreases. A big problem is a suboptimal number of confirmatory diagnostics to HCV positive persons and involvement of persons with confirmed </w:t>
            </w:r>
            <w:proofErr w:type="spellStart"/>
            <w:r w:rsidRPr="00FA5396">
              <w:rPr>
                <w:rFonts w:ascii="Sylfaen" w:hAnsi="Sylfaen"/>
                <w:sz w:val="20"/>
                <w:szCs w:val="18"/>
              </w:rPr>
              <w:t>HCVcAg</w:t>
            </w:r>
            <w:proofErr w:type="spellEnd"/>
            <w:r w:rsidRPr="00FA5396">
              <w:rPr>
                <w:rFonts w:ascii="Sylfaen" w:hAnsi="Sylfaen"/>
                <w:sz w:val="20"/>
                <w:szCs w:val="18"/>
              </w:rPr>
              <w:t xml:space="preserve"> diagnosis</w:t>
            </w:r>
          </w:p>
          <w:p w14:paraId="59DE0726"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27 health care facilities were involved in the treatment process throughout the country.</w:t>
            </w:r>
          </w:p>
          <w:p w14:paraId="35C51B11"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Similar to other countries, the biggest problem in the HCV treatment chain is identification of people with hepatitis </w:t>
            </w:r>
            <w:proofErr w:type="gramStart"/>
            <w:r w:rsidRPr="00FA5396">
              <w:rPr>
                <w:rFonts w:ascii="Sylfaen" w:hAnsi="Sylfaen"/>
                <w:sz w:val="20"/>
                <w:szCs w:val="18"/>
              </w:rPr>
              <w:t>C  and</w:t>
            </w:r>
            <w:proofErr w:type="gramEnd"/>
            <w:r w:rsidRPr="00FA5396">
              <w:rPr>
                <w:rFonts w:ascii="Sylfaen" w:hAnsi="Sylfaen"/>
                <w:sz w:val="20"/>
                <w:szCs w:val="18"/>
              </w:rPr>
              <w:t xml:space="preserve"> their involvement in treatment.</w:t>
            </w:r>
          </w:p>
          <w:p w14:paraId="65AC21FB"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 xml:space="preserve">Screening and treatment practice involves several stages requiring patients to visit different places to become a recipient of </w:t>
            </w:r>
            <w:proofErr w:type="gramStart"/>
            <w:r w:rsidRPr="00FA5396">
              <w:rPr>
                <w:rFonts w:ascii="Sylfaen" w:hAnsi="Sylfaen"/>
                <w:sz w:val="20"/>
                <w:szCs w:val="18"/>
              </w:rPr>
              <w:t>treatment .</w:t>
            </w:r>
            <w:proofErr w:type="gramEnd"/>
            <w:r w:rsidRPr="00FA5396">
              <w:rPr>
                <w:rFonts w:ascii="Sylfaen" w:hAnsi="Sylfaen"/>
                <w:sz w:val="20"/>
                <w:szCs w:val="18"/>
              </w:rPr>
              <w:t xml:space="preserve"> This negatively reflects in involvement in the treatment. .</w:t>
            </w:r>
          </w:p>
        </w:tc>
      </w:tr>
    </w:tbl>
    <w:p w14:paraId="054D10CA" w14:textId="77777777" w:rsidR="00FA5396" w:rsidRPr="00FA5396" w:rsidRDefault="00FA5396" w:rsidP="00FA5396">
      <w:pPr>
        <w:spacing w:before="120" w:after="120"/>
        <w:ind w:right="6"/>
        <w:jc w:val="both"/>
        <w:rPr>
          <w:rFonts w:ascii="Sylfaen" w:hAnsi="Sylfaen"/>
        </w:rPr>
      </w:pPr>
    </w:p>
    <w:p w14:paraId="7889D12C" w14:textId="77777777" w:rsidR="00FA5396" w:rsidRPr="00FA5396" w:rsidRDefault="00FA5396" w:rsidP="00FA5396">
      <w:pPr>
        <w:pStyle w:val="Heading2"/>
        <w:rPr>
          <w:rFonts w:ascii="Sylfaen" w:hAnsi="Sylfaen" w:cs="Sylfaen"/>
        </w:rPr>
      </w:pPr>
      <w:bookmarkStart w:id="54" w:name="_Toc6225423"/>
      <w:r w:rsidRPr="00FA5396">
        <w:rPr>
          <w:rFonts w:ascii="Sylfaen" w:hAnsi="Sylfaen" w:cs="Sylfaen"/>
        </w:rPr>
        <w:t>Recommendations</w:t>
      </w:r>
      <w:bookmarkEnd w:id="54"/>
      <w:r w:rsidRPr="00FA5396">
        <w:rPr>
          <w:rFonts w:ascii="Sylfaen" w:hAnsi="Sylfaen" w:cs="Sylfaen"/>
        </w:rPr>
        <w:t xml:space="preserve"> </w:t>
      </w:r>
    </w:p>
    <w:p w14:paraId="5A2A833D" w14:textId="77777777" w:rsidR="00FA5396" w:rsidRPr="00FA5396" w:rsidRDefault="00FA5396" w:rsidP="00FA5396">
      <w:p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rPr>
        <w:t>Based on the assessment results, the assessment team has developed the following recommendations:</w:t>
      </w:r>
    </w:p>
    <w:p w14:paraId="2BF9978C"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change  the</w:t>
      </w:r>
      <w:proofErr w:type="gramEnd"/>
      <w:r w:rsidRPr="00FA5396">
        <w:rPr>
          <w:rFonts w:ascii="Sylfaen" w:eastAsiaTheme="majorEastAsia" w:hAnsi="Sylfaen" w:cs="Sylfaen"/>
          <w:b/>
        </w:rPr>
        <w:t xml:space="preserve"> Elimination Strategy Activities in 2019-2020</w:t>
      </w:r>
      <w:r w:rsidRPr="00FA5396">
        <w:rPr>
          <w:rFonts w:ascii="Sylfaen" w:eastAsiaTheme="majorEastAsia" w:hAnsi="Sylfaen" w:cs="Sylfaen"/>
        </w:rPr>
        <w:t>: The Action Plan of  Elimination Strategy should be change taking into consideration  the reality of 2019-2020 (treatment regimens,  decentralization of treatment, reduction of financial barriers). It is also necessary to revise the indicators matrix, replace some indicators that can be already obtained from routine sources and specify targets. In order to study the effectiveness of the Strategy, it is expedient to carry out cost-effectiveness studies</w:t>
      </w:r>
    </w:p>
    <w:p w14:paraId="2137AE4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increase financial resources</w:t>
      </w:r>
      <w:r w:rsidRPr="00FA5396">
        <w:rPr>
          <w:rFonts w:ascii="Sylfaen" w:eastAsiaTheme="majorEastAsia" w:hAnsi="Sylfaen" w:cs="Sylfaen"/>
        </w:rPr>
        <w:t xml:space="preserve">: To achieve an ambitious goal of elimination by 2020, a significant increase in </w:t>
      </w:r>
      <w:proofErr w:type="gramStart"/>
      <w:r w:rsidRPr="00FA5396">
        <w:rPr>
          <w:rFonts w:ascii="Sylfaen" w:eastAsiaTheme="majorEastAsia" w:hAnsi="Sylfaen" w:cs="Sylfaen"/>
        </w:rPr>
        <w:t>expenditures  of</w:t>
      </w:r>
      <w:proofErr w:type="gramEnd"/>
      <w:r w:rsidRPr="00FA5396">
        <w:rPr>
          <w:rFonts w:ascii="Sylfaen" w:eastAsiaTheme="majorEastAsia" w:hAnsi="Sylfaen" w:cs="Sylfaen"/>
        </w:rPr>
        <w:t xml:space="preserve"> the Elimination Program in order to improve the testing and treatment, and to implement  other strategic activities. The copayment </w:t>
      </w:r>
      <w:proofErr w:type="gramStart"/>
      <w:r w:rsidRPr="00FA5396">
        <w:rPr>
          <w:rFonts w:ascii="Sylfaen" w:eastAsiaTheme="majorEastAsia" w:hAnsi="Sylfaen" w:cs="Sylfaen"/>
        </w:rPr>
        <w:t>for  testing</w:t>
      </w:r>
      <w:proofErr w:type="gramEnd"/>
      <w:r w:rsidRPr="00FA5396">
        <w:rPr>
          <w:rFonts w:ascii="Sylfaen" w:eastAsiaTheme="majorEastAsia" w:hAnsi="Sylfaen" w:cs="Sylfaen"/>
        </w:rPr>
        <w:t xml:space="preserve"> and treatment monitoring services should be cancelled.</w:t>
      </w:r>
    </w:p>
    <w:p w14:paraId="70259A2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promote  the</w:t>
      </w:r>
      <w:proofErr w:type="gramEnd"/>
      <w:r w:rsidRPr="00FA5396">
        <w:rPr>
          <w:rFonts w:ascii="Sylfaen" w:eastAsiaTheme="majorEastAsia" w:hAnsi="Sylfaen" w:cs="Sylfaen"/>
          <w:b/>
        </w:rPr>
        <w:t xml:space="preserve"> improvement of public awareness raising measures</w:t>
      </w:r>
      <w:r w:rsidRPr="00FA5396">
        <w:rPr>
          <w:rFonts w:ascii="Sylfaen" w:eastAsiaTheme="majorEastAsia" w:hAnsi="Sylfaen" w:cs="Sylfaen"/>
        </w:rPr>
        <w:t>: More resources should be directed to educational campaigns and research to provide continuous education of the population, to overcome awareness barriers and address more efforts.</w:t>
      </w:r>
    </w:p>
    <w:p w14:paraId="6D97CB7E"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expand rapidly </w:t>
      </w:r>
      <w:proofErr w:type="gramStart"/>
      <w:r w:rsidRPr="00FA5396">
        <w:rPr>
          <w:rFonts w:ascii="Sylfaen" w:eastAsiaTheme="majorEastAsia" w:hAnsi="Sylfaen" w:cs="Sylfaen"/>
          <w:b/>
        </w:rPr>
        <w:t>the  testing</w:t>
      </w:r>
      <w:proofErr w:type="gramEnd"/>
      <w:r w:rsidRPr="00FA5396">
        <w:rPr>
          <w:rFonts w:ascii="Sylfaen" w:eastAsiaTheme="majorEastAsia" w:hAnsi="Sylfaen" w:cs="Sylfaen"/>
          <w:b/>
        </w:rPr>
        <w:t xml:space="preserve">  and treatment scale</w:t>
      </w:r>
      <w:r w:rsidRPr="00FA5396">
        <w:rPr>
          <w:rFonts w:ascii="Sylfaen" w:eastAsiaTheme="majorEastAsia" w:hAnsi="Sylfaen" w:cs="Sylfaen"/>
        </w:rPr>
        <w:t xml:space="preserve">: The sites for  screening, testing and treatment services should be expanded. All hospitals, prisons, needles and syringes exchange programs, replacement therapy services, tuberculosis and HIV-AIDS treatment </w:t>
      </w:r>
      <w:proofErr w:type="gramStart"/>
      <w:r w:rsidRPr="00FA5396">
        <w:rPr>
          <w:rFonts w:ascii="Sylfaen" w:eastAsiaTheme="majorEastAsia" w:hAnsi="Sylfaen" w:cs="Sylfaen"/>
        </w:rPr>
        <w:t>sites  should</w:t>
      </w:r>
      <w:proofErr w:type="gramEnd"/>
      <w:r w:rsidRPr="00FA5396">
        <w:rPr>
          <w:rFonts w:ascii="Sylfaen" w:eastAsiaTheme="majorEastAsia" w:hAnsi="Sylfaen" w:cs="Sylfaen"/>
        </w:rPr>
        <w:t xml:space="preserve"> be included in the implementation of the program. It is also important for the success of the program to involve primary health care centers, as well as to </w:t>
      </w:r>
      <w:proofErr w:type="gramStart"/>
      <w:r w:rsidRPr="00FA5396">
        <w:rPr>
          <w:rFonts w:ascii="Sylfaen" w:eastAsiaTheme="majorEastAsia" w:hAnsi="Sylfaen" w:cs="Sylfaen"/>
        </w:rPr>
        <w:t>train  the</w:t>
      </w:r>
      <w:proofErr w:type="gramEnd"/>
      <w:r w:rsidRPr="00FA5396">
        <w:rPr>
          <w:rFonts w:ascii="Sylfaen" w:eastAsiaTheme="majorEastAsia" w:hAnsi="Sylfaen" w:cs="Sylfaen"/>
        </w:rPr>
        <w:t xml:space="preserve"> primary care doctors in the  testing and treatment.</w:t>
      </w:r>
    </w:p>
    <w:p w14:paraId="73668E6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improve  hepatitis</w:t>
      </w:r>
      <w:proofErr w:type="gramEnd"/>
      <w:r w:rsidRPr="00FA5396">
        <w:rPr>
          <w:rFonts w:ascii="Sylfaen" w:eastAsiaTheme="majorEastAsia" w:hAnsi="Sylfaen" w:cs="Sylfaen"/>
          <w:b/>
        </w:rPr>
        <w:t xml:space="preserve"> C testing and treatment cascade</w:t>
      </w:r>
      <w:r w:rsidRPr="00FA5396">
        <w:rPr>
          <w:rFonts w:ascii="Sylfaen" w:eastAsiaTheme="majorEastAsia" w:hAnsi="Sylfaen" w:cs="Sylfaen"/>
        </w:rPr>
        <w:t xml:space="preserve">. It is necessary to simplify procedures for involvement in testing and treatment, to </w:t>
      </w:r>
      <w:proofErr w:type="gramStart"/>
      <w:r w:rsidRPr="00FA5396">
        <w:rPr>
          <w:rFonts w:ascii="Sylfaen" w:eastAsiaTheme="majorEastAsia" w:hAnsi="Sylfaen" w:cs="Sylfaen"/>
        </w:rPr>
        <w:t>remove  financial</w:t>
      </w:r>
      <w:proofErr w:type="gramEnd"/>
      <w:r w:rsidRPr="00FA5396">
        <w:rPr>
          <w:rFonts w:ascii="Sylfaen" w:eastAsiaTheme="majorEastAsia" w:hAnsi="Sylfaen" w:cs="Sylfaen"/>
        </w:rPr>
        <w:t xml:space="preserve"> barriers for testing and treatment </w:t>
      </w:r>
      <w:r w:rsidRPr="00FA5396">
        <w:rPr>
          <w:rFonts w:ascii="Sylfaen" w:eastAsiaTheme="majorEastAsia" w:hAnsi="Sylfaen" w:cs="Sylfaen"/>
        </w:rPr>
        <w:lastRenderedPageBreak/>
        <w:t xml:space="preserve">monitoring. Diagnostic and treatment services shall be integrated in one place.  </w:t>
      </w:r>
      <w:proofErr w:type="gramStart"/>
      <w:r w:rsidRPr="00FA5396">
        <w:rPr>
          <w:rFonts w:ascii="Sylfaen" w:eastAsiaTheme="majorEastAsia" w:hAnsi="Sylfaen" w:cs="Sylfaen"/>
        </w:rPr>
        <w:t>The  large</w:t>
      </w:r>
      <w:proofErr w:type="gramEnd"/>
      <w:r w:rsidRPr="00FA5396">
        <w:rPr>
          <w:rFonts w:ascii="Sylfaen" w:eastAsiaTheme="majorEastAsia" w:hAnsi="Sylfaen" w:cs="Sylfaen"/>
        </w:rPr>
        <w:t>-scale campaigns are also important to raise public awareness and motivation.</w:t>
      </w:r>
    </w:p>
    <w:p w14:paraId="407188A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expand  harm</w:t>
      </w:r>
      <w:proofErr w:type="gramEnd"/>
      <w:r w:rsidRPr="00FA5396">
        <w:rPr>
          <w:rFonts w:ascii="Sylfaen" w:eastAsiaTheme="majorEastAsia" w:hAnsi="Sylfaen" w:cs="Sylfaen"/>
          <w:b/>
        </w:rPr>
        <w:t xml:space="preserve"> reduction and drug addiction treatment services</w:t>
      </w:r>
      <w:r w:rsidRPr="00FA5396">
        <w:rPr>
          <w:rFonts w:ascii="Sylfaen" w:eastAsiaTheme="majorEastAsia" w:hAnsi="Sylfaen" w:cs="Sylfaen"/>
        </w:rPr>
        <w:t>: Financing of harm reduction services in risk groups should be made  by the state. Extension of drug addiction treatment services is essential. This will help reduce the risk of infection with hepatitis C in high risk groups.</w:t>
      </w:r>
    </w:p>
    <w:p w14:paraId="5E93CE39"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blood safety risks</w:t>
      </w:r>
      <w:r w:rsidRPr="00FA5396">
        <w:rPr>
          <w:rFonts w:ascii="Sylfaen" w:eastAsiaTheme="majorEastAsia" w:hAnsi="Sylfaen" w:cs="Sylfaen"/>
        </w:rPr>
        <w:t xml:space="preserve">: It is important to </w:t>
      </w:r>
      <w:proofErr w:type="gramStart"/>
      <w:r w:rsidRPr="00FA5396">
        <w:rPr>
          <w:rFonts w:ascii="Sylfaen" w:eastAsiaTheme="majorEastAsia" w:hAnsi="Sylfaen" w:cs="Sylfaen"/>
        </w:rPr>
        <w:t>promote  the</w:t>
      </w:r>
      <w:proofErr w:type="gramEnd"/>
      <w:r w:rsidRPr="00FA5396">
        <w:rPr>
          <w:rFonts w:ascii="Sylfaen" w:eastAsiaTheme="majorEastAsia" w:hAnsi="Sylfaen" w:cs="Sylfaen"/>
        </w:rPr>
        <w:t xml:space="preserve"> unpaid donation as well as repeated donation of low-risk primary donors. Harmonization of blood safety related legislation with the EU Directives s should be carried out quickly.</w:t>
      </w:r>
    </w:p>
    <w:p w14:paraId="675B47F5"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 xml:space="preserve">To </w:t>
      </w:r>
      <w:proofErr w:type="gramStart"/>
      <w:r w:rsidRPr="00FA5396">
        <w:rPr>
          <w:rFonts w:ascii="Sylfaen" w:eastAsiaTheme="majorEastAsia" w:hAnsi="Sylfaen" w:cs="Sylfaen"/>
          <w:b/>
        </w:rPr>
        <w:t>improve  infection</w:t>
      </w:r>
      <w:proofErr w:type="gramEnd"/>
      <w:r w:rsidRPr="00FA5396">
        <w:rPr>
          <w:rFonts w:ascii="Sylfaen" w:eastAsiaTheme="majorEastAsia" w:hAnsi="Sylfaen" w:cs="Sylfaen"/>
          <w:b/>
        </w:rPr>
        <w:t xml:space="preserve"> control measures</w:t>
      </w:r>
      <w:r w:rsidRPr="00FA5396">
        <w:rPr>
          <w:rFonts w:ascii="Sylfaen" w:eastAsiaTheme="majorEastAsia" w:hAnsi="Sylfaen" w:cs="Sylfaen"/>
        </w:rPr>
        <w:t>: To develop and implement an integrated action plan for patient safety,  improvement of  infection prevention and control.</w:t>
      </w:r>
    </w:p>
    <w:p w14:paraId="33E46762"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strengthen systematic feedback mechanisms with beneficiaries</w:t>
      </w:r>
      <w:r w:rsidRPr="00FA5396">
        <w:rPr>
          <w:rFonts w:ascii="Sylfaen" w:eastAsiaTheme="majorEastAsia" w:hAnsi="Sylfaen" w:cs="Sylfaen"/>
        </w:rPr>
        <w:t xml:space="preserve">: the collection   and analysis of statistically valid information on direct </w:t>
      </w:r>
      <w:proofErr w:type="gramStart"/>
      <w:r w:rsidRPr="00FA5396">
        <w:rPr>
          <w:rFonts w:ascii="Sylfaen" w:eastAsiaTheme="majorEastAsia" w:hAnsi="Sylfaen" w:cs="Sylfaen"/>
        </w:rPr>
        <w:t>beneficiaries  should</w:t>
      </w:r>
      <w:proofErr w:type="gramEnd"/>
      <w:r w:rsidRPr="00FA5396">
        <w:rPr>
          <w:rFonts w:ascii="Sylfaen" w:eastAsiaTheme="majorEastAsia" w:hAnsi="Sylfaen" w:cs="Sylfaen"/>
        </w:rPr>
        <w:t xml:space="preserve"> be methodologically organized and regularly conducted.</w:t>
      </w:r>
    </w:p>
    <w:p w14:paraId="5C5EEB39" w14:textId="77777777" w:rsidR="00FA5396" w:rsidRPr="00FA5396" w:rsidRDefault="00FA5396" w:rsidP="00B15533">
      <w:pPr>
        <w:pStyle w:val="ListParagraph"/>
        <w:numPr>
          <w:ilvl w:val="0"/>
          <w:numId w:val="51"/>
        </w:numPr>
        <w:snapToGrid w:val="0"/>
        <w:spacing w:after="200" w:line="276" w:lineRule="auto"/>
        <w:ind w:right="6"/>
        <w:jc w:val="both"/>
        <w:rPr>
          <w:rFonts w:ascii="Sylfaen" w:hAnsi="Sylfaen"/>
        </w:rPr>
      </w:pPr>
      <w:r w:rsidRPr="00FA5396">
        <w:rPr>
          <w:rFonts w:ascii="Sylfaen" w:eastAsiaTheme="majorEastAsia" w:hAnsi="Sylfaen" w:cs="Sylfaen"/>
          <w:b/>
        </w:rPr>
        <w:t>To improve mechanism for systematic involvement of stakeholders</w:t>
      </w:r>
      <w:r w:rsidRPr="00FA5396">
        <w:rPr>
          <w:rFonts w:ascii="Sylfaen" w:eastAsiaTheme="majorEastAsia" w:hAnsi="Sylfaen" w:cs="Sylfaen"/>
        </w:rPr>
        <w:t xml:space="preserve"> in </w:t>
      </w:r>
      <w:proofErr w:type="gramStart"/>
      <w:r w:rsidRPr="00FA5396">
        <w:rPr>
          <w:rFonts w:ascii="Sylfaen" w:eastAsiaTheme="majorEastAsia" w:hAnsi="Sylfaen" w:cs="Sylfaen"/>
        </w:rPr>
        <w:t>the  strategy</w:t>
      </w:r>
      <w:proofErr w:type="gramEnd"/>
      <w:r w:rsidRPr="00FA5396">
        <w:rPr>
          <w:rFonts w:ascii="Sylfaen" w:eastAsiaTheme="majorEastAsia" w:hAnsi="Sylfaen" w:cs="Sylfaen"/>
        </w:rPr>
        <w:t xml:space="preserve"> review and evaluation process.  </w:t>
      </w:r>
    </w:p>
    <w:p w14:paraId="4072D4A1" w14:textId="77777777" w:rsidR="00FA5396" w:rsidRPr="00FA5396" w:rsidRDefault="00FA5396" w:rsidP="00FA5396">
      <w:pPr>
        <w:pStyle w:val="ListParagraph"/>
        <w:snapToGrid w:val="0"/>
        <w:spacing w:after="200" w:line="276" w:lineRule="auto"/>
        <w:ind w:left="0" w:right="6"/>
        <w:contextualSpacing w:val="0"/>
        <w:jc w:val="both"/>
        <w:rPr>
          <w:rFonts w:ascii="Sylfaen" w:hAnsi="Sylfaen"/>
        </w:rPr>
      </w:pPr>
    </w:p>
    <w:p w14:paraId="1054060C" w14:textId="77777777" w:rsidR="00FA5396" w:rsidRPr="00FA5396" w:rsidRDefault="00FA5396" w:rsidP="00FA5396">
      <w:pPr>
        <w:spacing w:after="200" w:line="276" w:lineRule="auto"/>
        <w:jc w:val="both"/>
        <w:rPr>
          <w:rFonts w:ascii="Sylfaen" w:eastAsiaTheme="majorEastAsia" w:hAnsi="Sylfaen" w:cs="Sylfaen"/>
        </w:rPr>
      </w:pPr>
    </w:p>
    <w:p w14:paraId="0278C0DF" w14:textId="77777777" w:rsidR="00FA5396" w:rsidRPr="00FA5396" w:rsidRDefault="00FA5396" w:rsidP="00FA5396">
      <w:pPr>
        <w:spacing w:after="200" w:line="276" w:lineRule="auto"/>
        <w:rPr>
          <w:rFonts w:ascii="Sylfaen" w:eastAsiaTheme="majorEastAsia" w:hAnsi="Sylfaen" w:cs="Sylfaen"/>
        </w:rPr>
      </w:pPr>
    </w:p>
    <w:p w14:paraId="6D8BDB90" w14:textId="77777777" w:rsidR="00FA5396" w:rsidRPr="00FA5396" w:rsidRDefault="00FA5396" w:rsidP="00FA5396">
      <w:pPr>
        <w:rPr>
          <w:rFonts w:ascii="Sylfaen" w:eastAsiaTheme="majorEastAsia" w:hAnsi="Sylfaen" w:cs="Sylfaen"/>
          <w:color w:val="2F5496" w:themeColor="accent1" w:themeShade="BF"/>
          <w:sz w:val="32"/>
          <w:szCs w:val="32"/>
        </w:rPr>
      </w:pPr>
      <w:r w:rsidRPr="00FA5396">
        <w:rPr>
          <w:rFonts w:ascii="Sylfaen" w:hAnsi="Sylfaen" w:cs="Sylfaen"/>
        </w:rPr>
        <w:br w:type="page"/>
      </w:r>
    </w:p>
    <w:p w14:paraId="29731821" w14:textId="77777777" w:rsidR="00FA5396" w:rsidRPr="00FA5396" w:rsidRDefault="00FA5396" w:rsidP="00FA5396">
      <w:pPr>
        <w:pStyle w:val="Heading1"/>
        <w:rPr>
          <w:rFonts w:ascii="Sylfaen" w:hAnsi="Sylfaen"/>
        </w:rPr>
      </w:pPr>
      <w:bookmarkStart w:id="55" w:name="_Toc6225424"/>
      <w:r w:rsidRPr="00FA5396">
        <w:rPr>
          <w:rFonts w:ascii="Sylfaen" w:hAnsi="Sylfaen" w:cs="Sylfaen"/>
        </w:rPr>
        <w:lastRenderedPageBreak/>
        <w:t>References</w:t>
      </w:r>
      <w:r w:rsidRPr="00FA5396">
        <w:rPr>
          <w:rFonts w:ascii="Sylfaen" w:hAnsi="Sylfaen"/>
        </w:rPr>
        <w:t>:</w:t>
      </w:r>
      <w:bookmarkEnd w:id="55"/>
    </w:p>
    <w:p w14:paraId="3F717B49" w14:textId="77777777" w:rsidR="00FA5396" w:rsidRPr="00FA5396" w:rsidRDefault="00FA5396" w:rsidP="00FA5396">
      <w:pPr>
        <w:spacing w:after="0" w:line="240" w:lineRule="auto"/>
        <w:rPr>
          <w:rFonts w:ascii="Sylfaen" w:eastAsia="Times New Roman" w:hAnsi="Sylfaen" w:cs="Times New Roman"/>
        </w:rPr>
      </w:pPr>
    </w:p>
    <w:p w14:paraId="7F937C6D" w14:textId="77777777" w:rsidR="00FA5396" w:rsidRPr="00FA5396" w:rsidRDefault="00FA5396" w:rsidP="00B15533">
      <w:pPr>
        <w:pStyle w:val="ListParagraph"/>
        <w:numPr>
          <w:ilvl w:val="0"/>
          <w:numId w:val="11"/>
        </w:numPr>
        <w:spacing w:line="276" w:lineRule="auto"/>
        <w:ind w:left="714" w:hanging="357"/>
        <w:rPr>
          <w:rFonts w:ascii="Sylfaen" w:hAnsi="Sylfaen" w:cs="Calibri"/>
        </w:rPr>
      </w:pPr>
      <w:r w:rsidRPr="00FA5396">
        <w:rPr>
          <w:rFonts w:ascii="Sylfaen" w:hAnsi="Sylfaen" w:cs="Calibri"/>
        </w:rPr>
        <w:t xml:space="preserve">Analysis of risky behavior, HIV and HCV related knowledge and testing practice among PWIDs participating in peer-driven interventions in 6 cities of Georgia. Study report. 2017 Georgian Harm Reduction Network.  </w:t>
      </w:r>
      <w:r w:rsidRPr="00FA5396">
        <w:rPr>
          <w:rStyle w:val="Hyperlink"/>
          <w:rFonts w:ascii="Sylfaen" w:hAnsi="Sylfaen"/>
        </w:rPr>
        <w:t>http://hrn.ge/assets/uploads/AIV%20and%20HSV%2002.11.18/PDI_PWIDS_2017.pdf</w:t>
      </w:r>
    </w:p>
    <w:p w14:paraId="58196ACA"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Arora S, Thornton K, Murata G, et al. Outcomes of treatment for hepatitis C virus infection by primary care providers. N Engl J Med 2011;364:2199-207.</w:t>
      </w:r>
    </w:p>
    <w:p w14:paraId="6222B7B3" w14:textId="77777777" w:rsidR="00FA5396" w:rsidRPr="00FA5396" w:rsidRDefault="00FA5396" w:rsidP="00B15533">
      <w:pPr>
        <w:pStyle w:val="ListParagraph"/>
        <w:numPr>
          <w:ilvl w:val="0"/>
          <w:numId w:val="11"/>
        </w:numPr>
        <w:autoSpaceDE w:val="0"/>
        <w:autoSpaceDN w:val="0"/>
        <w:adjustRightInd w:val="0"/>
        <w:spacing w:line="276" w:lineRule="auto"/>
        <w:ind w:left="714" w:hanging="357"/>
        <w:rPr>
          <w:rFonts w:ascii="Sylfaen" w:hAnsi="Sylfaen"/>
        </w:rPr>
      </w:pPr>
      <w:proofErr w:type="spellStart"/>
      <w:r w:rsidRPr="00FA5396">
        <w:rPr>
          <w:rFonts w:ascii="Sylfaen" w:eastAsia="Times New Roman" w:hAnsi="Sylfaen" w:cs="Times New Roman"/>
        </w:rPr>
        <w:t>Bemoni</w:t>
      </w:r>
      <w:proofErr w:type="spellEnd"/>
      <w:r w:rsidRPr="00FA5396">
        <w:rPr>
          <w:rFonts w:ascii="Sylfaen" w:eastAsia="Times New Roman" w:hAnsi="Sylfaen" w:cs="Times New Roman"/>
        </w:rPr>
        <w:t xml:space="preserve"> Public Union, Curatio International Foundation. Population size estimation study among injecting drug users in Georgia, 2016: Study report.   Available from:</w:t>
      </w:r>
      <w:hyperlink r:id="rId38" w:history="1"/>
      <w:r w:rsidRPr="00FA5396">
        <w:rPr>
          <w:rStyle w:val="Hyperlink"/>
          <w:rFonts w:ascii="Sylfaen" w:eastAsia="Times New Roman" w:hAnsi="Sylfaen" w:cs="Times New Roman"/>
        </w:rPr>
        <w:t xml:space="preserve"> </w:t>
      </w:r>
      <w:r w:rsidRPr="00FA5396">
        <w:rPr>
          <w:rStyle w:val="Hyperlink"/>
          <w:rFonts w:ascii="Sylfaen" w:hAnsi="Sylfaen"/>
        </w:rPr>
        <w:t>http://curatiofoundation.org/wp-content/uploads/2018/02/PWID-PSE-Report-2017-ENG.pdf</w:t>
      </w:r>
    </w:p>
    <w:p w14:paraId="68EE3294" w14:textId="77777777" w:rsidR="00FA5396" w:rsidRPr="00FA5396" w:rsidRDefault="00FA5396" w:rsidP="00B15533">
      <w:pPr>
        <w:pStyle w:val="ListParagraph"/>
        <w:numPr>
          <w:ilvl w:val="0"/>
          <w:numId w:val="11"/>
        </w:numPr>
        <w:spacing w:line="276" w:lineRule="auto"/>
        <w:ind w:left="714" w:hanging="357"/>
        <w:rPr>
          <w:rStyle w:val="Hyperlink"/>
          <w:rFonts w:ascii="Sylfaen" w:hAnsi="Sylfaen"/>
        </w:rPr>
      </w:pPr>
      <w:r w:rsidRPr="00773928">
        <w:rPr>
          <w:rFonts w:ascii="Sylfaen" w:hAnsi="Sylfaen"/>
          <w:color w:val="000000"/>
          <w:shd w:val="clear" w:color="auto" w:fill="FFFFFF"/>
          <w:lang w:val="it-IT"/>
        </w:rPr>
        <w:t>Butsashvili M, Kamkamidze G, Kajaia M, et al. </w:t>
      </w:r>
      <w:r w:rsidRPr="00FA5396">
        <w:rPr>
          <w:rStyle w:val="ref-title"/>
          <w:rFonts w:ascii="Sylfaen" w:hAnsi="Sylfaen"/>
          <w:color w:val="000000"/>
          <w:shd w:val="clear" w:color="auto" w:fill="FFFFFF"/>
        </w:rPr>
        <w:t>Occupational exposure to body fluids among health care workers in Georgia</w:t>
      </w:r>
      <w:r w:rsidRPr="00FA5396">
        <w:rPr>
          <w:rFonts w:ascii="Sylfaen" w:hAnsi="Sylfaen"/>
          <w:color w:val="000000"/>
          <w:shd w:val="clear" w:color="auto" w:fill="FFFFFF"/>
        </w:rPr>
        <w:t>. </w:t>
      </w:r>
      <w:proofErr w:type="spellStart"/>
      <w:r w:rsidRPr="00FA5396">
        <w:rPr>
          <w:rStyle w:val="ref-journal"/>
          <w:rFonts w:ascii="Sylfaen" w:hAnsi="Sylfaen"/>
          <w:color w:val="000000"/>
          <w:shd w:val="clear" w:color="auto" w:fill="FFFFFF"/>
        </w:rPr>
        <w:t>Occup</w:t>
      </w:r>
      <w:proofErr w:type="spellEnd"/>
      <w:r w:rsidRPr="00FA5396">
        <w:rPr>
          <w:rStyle w:val="ref-journal"/>
          <w:rFonts w:ascii="Sylfaen" w:hAnsi="Sylfaen"/>
          <w:color w:val="000000"/>
          <w:shd w:val="clear" w:color="auto" w:fill="FFFFFF"/>
        </w:rPr>
        <w:t xml:space="preserve"> Med (</w:t>
      </w:r>
      <w:proofErr w:type="spellStart"/>
      <w:r w:rsidRPr="00FA5396">
        <w:rPr>
          <w:rStyle w:val="ref-journal"/>
          <w:rFonts w:ascii="Sylfaen" w:hAnsi="Sylfaen"/>
          <w:color w:val="000000"/>
          <w:shd w:val="clear" w:color="auto" w:fill="FFFFFF"/>
        </w:rPr>
        <w:t>Lond</w:t>
      </w:r>
      <w:proofErr w:type="spellEnd"/>
      <w:r w:rsidRPr="00FA5396">
        <w:rPr>
          <w:rStyle w:val="ref-journal"/>
          <w:rFonts w:ascii="Sylfaen" w:hAnsi="Sylfaen"/>
          <w:color w:val="000000"/>
          <w:shd w:val="clear" w:color="auto" w:fill="FFFFFF"/>
        </w:rPr>
        <w:t>)</w:t>
      </w:r>
      <w:r w:rsidRPr="00FA5396">
        <w:rPr>
          <w:rFonts w:ascii="Sylfaen" w:hAnsi="Sylfaen"/>
          <w:color w:val="000000"/>
          <w:shd w:val="clear" w:color="auto" w:fill="FFFFFF"/>
        </w:rPr>
        <w:t> </w:t>
      </w:r>
      <w:proofErr w:type="gramStart"/>
      <w:r w:rsidRPr="00FA5396">
        <w:rPr>
          <w:rFonts w:ascii="Sylfaen" w:hAnsi="Sylfaen"/>
          <w:color w:val="000000"/>
          <w:shd w:val="clear" w:color="auto" w:fill="FFFFFF"/>
        </w:rPr>
        <w:t>2012;</w:t>
      </w:r>
      <w:r w:rsidRPr="00FA5396">
        <w:rPr>
          <w:rStyle w:val="ref-vol"/>
          <w:rFonts w:ascii="Sylfaen" w:hAnsi="Sylfaen"/>
          <w:color w:val="000000"/>
          <w:shd w:val="clear" w:color="auto" w:fill="FFFFFF"/>
        </w:rPr>
        <w:t>62</w:t>
      </w:r>
      <w:r w:rsidRPr="00FA5396">
        <w:rPr>
          <w:rFonts w:ascii="Sylfaen" w:hAnsi="Sylfaen"/>
          <w:color w:val="000000"/>
          <w:shd w:val="clear" w:color="auto" w:fill="FFFFFF"/>
        </w:rPr>
        <w:t>:620</w:t>
      </w:r>
      <w:proofErr w:type="gramEnd"/>
      <w:r w:rsidRPr="00FA5396">
        <w:rPr>
          <w:rFonts w:ascii="Sylfaen" w:hAnsi="Sylfaen"/>
          <w:color w:val="000000"/>
          <w:shd w:val="clear" w:color="auto" w:fill="FFFFFF"/>
        </w:rPr>
        <w:t>–6. </w:t>
      </w:r>
      <w:hyperlink r:id="rId39" w:tgtFrame="_blank" w:history="1">
        <w:r w:rsidRPr="00FA5396">
          <w:rPr>
            <w:rStyle w:val="Hyperlink"/>
            <w:rFonts w:ascii="Sylfaen" w:hAnsi="Sylfaen"/>
            <w:color w:val="642A8F"/>
            <w:shd w:val="clear" w:color="auto" w:fill="FFFFFF"/>
          </w:rPr>
          <w:t>doi:10.1093/</w:t>
        </w:r>
        <w:proofErr w:type="spellStart"/>
        <w:r w:rsidRPr="00FA5396">
          <w:rPr>
            <w:rStyle w:val="Hyperlink"/>
            <w:rFonts w:ascii="Sylfaen" w:hAnsi="Sylfaen"/>
            <w:color w:val="642A8F"/>
            <w:shd w:val="clear" w:color="auto" w:fill="FFFFFF"/>
          </w:rPr>
          <w:t>occmed</w:t>
        </w:r>
        <w:proofErr w:type="spellEnd"/>
        <w:r w:rsidRPr="00FA5396">
          <w:rPr>
            <w:rStyle w:val="Hyperlink"/>
            <w:rFonts w:ascii="Sylfaen" w:hAnsi="Sylfaen"/>
            <w:color w:val="642A8F"/>
            <w:shd w:val="clear" w:color="auto" w:fill="FFFFFF"/>
          </w:rPr>
          <w:t>/kqs121</w:t>
        </w:r>
      </w:hyperlink>
    </w:p>
    <w:p w14:paraId="15174ED4"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Cachay ER, Hill L, Ballard C, et al. Increasing Hepatitis C treatment uptake among HIV-infected patients using an HIV primary care model. AIDS Res Ther 2013;10:9.</w:t>
      </w:r>
    </w:p>
    <w:p w14:paraId="3A37E68B"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Coyle C, Viner K, Hughes E, et al. Identification and Linkage to Care of HCV-Infected Persons in Five Health Centers - Philadelphia, Pennsylvania, 2012-2014. MMWR Morb Mortal Wkly Rep 2015;64:459-63.</w:t>
      </w:r>
    </w:p>
    <w:p w14:paraId="0D943FEF"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Curatio International Foundation, </w:t>
      </w:r>
      <w:proofErr w:type="spellStart"/>
      <w:r w:rsidRPr="00FA5396">
        <w:rPr>
          <w:rFonts w:ascii="Sylfaen" w:hAnsi="Sylfaen"/>
        </w:rPr>
        <w:t>Bemoni</w:t>
      </w:r>
      <w:proofErr w:type="spellEnd"/>
      <w:r w:rsidRPr="00FA5396">
        <w:rPr>
          <w:rFonts w:ascii="Sylfaen" w:hAnsi="Sylfaen"/>
        </w:rPr>
        <w:t xml:space="preserve"> Public Union. HIV risk and prevention behaviors among People Who Inject Drugs in seven cities of Georgia - Bio-Behavioral Surveillance Survey in seven cities of Georgia. Study Report.  2017  Available from:  </w:t>
      </w:r>
      <w:hyperlink r:id="rId40" w:history="1">
        <w:r w:rsidRPr="00FA5396">
          <w:rPr>
            <w:rStyle w:val="Hyperlink"/>
            <w:rFonts w:ascii="Sylfaen" w:hAnsi="Sylfaen"/>
          </w:rPr>
          <w:t>http://curatiofoundation.org/wp-content/uploads/2018/02/PWID-IBBS-Report-2017-ENG.pdf</w:t>
        </w:r>
      </w:hyperlink>
      <w:r w:rsidRPr="00FA5396">
        <w:rPr>
          <w:rFonts w:ascii="Sylfaen" w:hAnsi="Sylfaen"/>
        </w:rPr>
        <w:t xml:space="preserve"> </w:t>
      </w:r>
    </w:p>
    <w:p w14:paraId="0B657AB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#118 (Issued March 7, </w:t>
      </w:r>
      <w:r w:rsidRPr="00FA5396">
        <w:rPr>
          <w:rFonts w:ascii="Sylfaen" w:eastAsia="Times New Roman" w:hAnsi="Sylfaen"/>
          <w:noProof/>
          <w:color w:val="000000"/>
        </w:rPr>
        <w:t>2017,</w:t>
      </w:r>
      <w:r w:rsidRPr="00FA5396">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FA5396">
        <w:rPr>
          <w:rFonts w:ascii="Sylfaen" w:eastAsia="Times New Roman" w:hAnsi="Sylfaen"/>
          <w:b/>
          <w:color w:val="000000"/>
        </w:rPr>
        <w:t xml:space="preserve">Amendment </w:t>
      </w:r>
      <w:r w:rsidRPr="00FA5396">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FA5396">
        <w:rPr>
          <w:rFonts w:ascii="Sylfaen" w:eastAsia="Times New Roman" w:hAnsi="Sylfaen"/>
          <w:color w:val="000000"/>
          <w:vertAlign w:val="superscript"/>
        </w:rPr>
        <w:t xml:space="preserve"> </w:t>
      </w:r>
      <w:r w:rsidRPr="00FA5396">
        <w:rPr>
          <w:rFonts w:ascii="Sylfaen" w:eastAsia="Times New Roman" w:hAnsi="Sylfaen"/>
          <w:color w:val="000000"/>
        </w:rPr>
        <w:t xml:space="preserve"> </w:t>
      </w:r>
      <w:hyperlink r:id="rId41" w:history="1">
        <w:r w:rsidRPr="00FA5396">
          <w:rPr>
            <w:rStyle w:val="Hyperlink"/>
            <w:rFonts w:ascii="Sylfaen" w:hAnsi="Sylfaen"/>
          </w:rPr>
          <w:t>http://www.ncdc.ge/Pages/User/News.aspx?ID=2ee40a77-c4c2-4911-b334-bec230cc3ba4</w:t>
        </w:r>
      </w:hyperlink>
    </w:p>
    <w:p w14:paraId="4F21452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2" w:history="1">
        <w:r w:rsidRPr="00FA5396">
          <w:rPr>
            <w:rStyle w:val="Hyperlink"/>
            <w:rFonts w:ascii="Sylfaen" w:hAnsi="Sylfaen"/>
          </w:rPr>
          <w:t>http://gov.ge/files/469_63086_217942_532.pdf</w:t>
        </w:r>
      </w:hyperlink>
    </w:p>
    <w:p w14:paraId="4A66A303"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#592 (Issued December 28, 2017, and enacted January 1, 2018) of the Government of Georgia on the “Approval of 2018 Health State Programs.” </w:t>
      </w:r>
      <w:hyperlink r:id="rId43" w:history="1">
        <w:r w:rsidRPr="00FA5396">
          <w:rPr>
            <w:rStyle w:val="Hyperlink"/>
            <w:rFonts w:ascii="Sylfaen" w:hAnsi="Sylfaen"/>
          </w:rPr>
          <w:t>http://ssa.gov.ge/files/01_GEO/JAN_PROG/SXVA-JAN-PROG/PRG-MOMS-MIM/JAN-PROG-KANON/2016-KANON/592-1.pdf</w:t>
        </w:r>
      </w:hyperlink>
    </w:p>
    <w:p w14:paraId="5E888C9E"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lastRenderedPageBreak/>
        <w:t xml:space="preserve">Euro </w:t>
      </w:r>
      <w:proofErr w:type="spellStart"/>
      <w:r w:rsidRPr="00FA5396">
        <w:rPr>
          <w:rFonts w:ascii="Sylfaen" w:eastAsia="Times New Roman" w:hAnsi="Sylfaen" w:cs="Times New Roman"/>
        </w:rPr>
        <w:t>Commision</w:t>
      </w:r>
      <w:proofErr w:type="spellEnd"/>
      <w:r w:rsidRPr="00FA5396">
        <w:rPr>
          <w:rFonts w:ascii="Sylfaen" w:eastAsia="Times New Roman" w:hAnsi="Sylfaen" w:cs="Times New Roman"/>
        </w:rPr>
        <w:t xml:space="preserve">: TAIEX expert mission on the approximation of national blood safety legislation to </w:t>
      </w:r>
      <w:proofErr w:type="spellStart"/>
      <w:r w:rsidRPr="00FA5396">
        <w:rPr>
          <w:rFonts w:ascii="Sylfaen" w:eastAsia="Times New Roman" w:hAnsi="Sylfaen" w:cs="Times New Roman"/>
        </w:rPr>
        <w:t>eu</w:t>
      </w:r>
      <w:proofErr w:type="spellEnd"/>
      <w:r w:rsidRPr="00FA5396">
        <w:rPr>
          <w:rFonts w:ascii="Sylfaen" w:eastAsia="Times New Roman" w:hAnsi="Sylfaen" w:cs="Times New Roman"/>
        </w:rPr>
        <w:t xml:space="preserve"> regulations. EXPERT REPORT. 66143. 18th-20TH JUNE 2018, </w:t>
      </w:r>
      <w:proofErr w:type="spellStart"/>
      <w:r w:rsidRPr="00FA5396">
        <w:rPr>
          <w:rFonts w:ascii="Sylfaen" w:eastAsia="Times New Roman" w:hAnsi="Sylfaen" w:cs="Times New Roman"/>
        </w:rPr>
        <w:t>Tblisi</w:t>
      </w:r>
      <w:proofErr w:type="spellEnd"/>
      <w:r w:rsidRPr="00FA5396">
        <w:rPr>
          <w:rFonts w:ascii="Sylfaen" w:hAnsi="Sylfaen" w:cs="Sylfaen"/>
        </w:rPr>
        <w:t xml:space="preserve"> </w:t>
      </w:r>
      <w:hyperlink r:id="rId44" w:tgtFrame="_blank" w:history="1">
        <w:r w:rsidRPr="00FA5396">
          <w:rPr>
            <w:rStyle w:val="Hyperlink"/>
            <w:rFonts w:ascii="Sylfaen" w:hAnsi="Sylfaen"/>
            <w:shd w:val="clear" w:color="auto" w:fill="FFFFFF"/>
          </w:rPr>
          <w:t>https://webgate.ec.europa.eu/TMSWebRestrict/sendReports?eventID=66143&amp;view=list&amp;key=2fe05636a938e536394acf52aa1551ac</w:t>
        </w:r>
      </w:hyperlink>
      <w:r w:rsidRPr="00FA5396">
        <w:rPr>
          <w:rFonts w:ascii="Sylfaen" w:hAnsi="Sylfaen"/>
          <w:color w:val="222222"/>
          <w:shd w:val="clear" w:color="auto" w:fill="FFFFFF"/>
        </w:rPr>
        <w:t> )</w:t>
      </w:r>
    </w:p>
    <w:p w14:paraId="37878422"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hAnsi="Sylfaen"/>
        </w:rPr>
        <w:t xml:space="preserve">FIND. </w:t>
      </w:r>
      <w:r w:rsidRPr="00FA5396">
        <w:rPr>
          <w:rFonts w:ascii="Sylfaen" w:eastAsia="Times New Roman" w:hAnsi="Sylfaen" w:cs="Times New Roman"/>
          <w:sz w:val="24"/>
          <w:szCs w:val="24"/>
        </w:rPr>
        <w:t>Hepatitis C Elimination through Access to Diagnostics (HEAD-Start)</w:t>
      </w:r>
      <w:r w:rsidRPr="00FA5396">
        <w:rPr>
          <w:rFonts w:ascii="Sylfaen" w:hAnsi="Sylfaen"/>
        </w:rPr>
        <w:t xml:space="preserve"> https://www.finddx.org/wp-content/uploads/2018/07/FIND_HCV_Flyer_FINALweb-July2018.pdf</w:t>
      </w:r>
    </w:p>
    <w:p w14:paraId="64E4D40E"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Hepatitis C Elimination through access to diagnostics (HEAD-Start) </w:t>
      </w:r>
      <w:hyperlink r:id="rId45" w:history="1">
        <w:r w:rsidRPr="00FA5396">
          <w:rPr>
            <w:rStyle w:val="Hyperlink"/>
            <w:rFonts w:ascii="Sylfaen" w:hAnsi="Sylfaen"/>
          </w:rPr>
          <w:t>https://www.finddx.org/wp-content/uploads/2018/07/FIND_HCV_Flyer_FINALweb-July2018.pdf</w:t>
        </w:r>
      </w:hyperlink>
    </w:p>
    <w:p w14:paraId="39A816C5"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Kattakuzhy S, Gross C, Emmanuel B, et al. Expansion of Treatment for Hepatitis C Virus Infection by Task Shifting to Community-Based Nonspecialist Providers. Ann Intern Med 2017;167:311.</w:t>
      </w:r>
    </w:p>
    <w:p w14:paraId="007E5CCF" w14:textId="77777777" w:rsidR="00FA5396" w:rsidRPr="00FA5396" w:rsidRDefault="00FA5396" w:rsidP="00B15533">
      <w:pPr>
        <w:pStyle w:val="Footer"/>
        <w:numPr>
          <w:ilvl w:val="0"/>
          <w:numId w:val="11"/>
        </w:numPr>
        <w:spacing w:line="276" w:lineRule="auto"/>
        <w:ind w:left="714" w:hanging="357"/>
        <w:rPr>
          <w:rFonts w:ascii="Sylfaen" w:hAnsi="Sylfaen"/>
        </w:rPr>
      </w:pPr>
      <w:proofErr w:type="spellStart"/>
      <w:r w:rsidRPr="00FA5396">
        <w:rPr>
          <w:rFonts w:ascii="Sylfaen" w:hAnsi="Sylfaen" w:cs="Times New Roman"/>
        </w:rPr>
        <w:t>MoLHSA</w:t>
      </w:r>
      <w:proofErr w:type="spellEnd"/>
      <w:r w:rsidRPr="00FA5396">
        <w:rPr>
          <w:rFonts w:ascii="Sylfaen" w:hAnsi="Sylfaen" w:cs="Times New Roman"/>
        </w:rPr>
        <w:t xml:space="preserve">, NCDC, CDC: </w:t>
      </w:r>
      <w:r w:rsidRPr="00FA5396">
        <w:rPr>
          <w:rFonts w:ascii="Sylfaen" w:eastAsia="Times New Roman" w:hAnsi="Sylfaen" w:cs="Times New Roman"/>
        </w:rPr>
        <w:t xml:space="preserve">National Hepatitis C Virus Elimination Progress Report, Georgia 2015-2017. </w:t>
      </w:r>
      <w:hyperlink r:id="rId46"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0ABB317E"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rPr>
        <w:t xml:space="preserve">National hepatitis C virus elimination progress report, 2015-2017 </w:t>
      </w:r>
      <w:hyperlink r:id="rId47"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4A665C68"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color w:val="000000"/>
        </w:rPr>
        <w:t xml:space="preserve">One Fine Day I Was Born Again: Letter to Hepatitis C Elimination Program Heads: </w:t>
      </w:r>
      <w:hyperlink r:id="rId48" w:history="1">
        <w:r w:rsidRPr="00FA5396">
          <w:rPr>
            <w:rStyle w:val="Hyperlink"/>
            <w:rFonts w:ascii="Sylfaen" w:hAnsi="Sylfaen"/>
          </w:rPr>
          <w:t>http://georgiatoday.ge/news/7351/One-Fine-Day-I-Was-Born-Again%3A-Letter-to-Hepatitis-C-Elimination-Program-Heads</w:t>
        </w:r>
      </w:hyperlink>
    </w:p>
    <w:p w14:paraId="53F3D88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rPr>
      </w:pPr>
      <w:r w:rsidRPr="00FA5396">
        <w:rPr>
          <w:rFonts w:ascii="Sylfaen" w:eastAsia="Times New Roman" w:hAnsi="Sylfaen"/>
          <w:color w:val="323232"/>
        </w:rPr>
        <w:t>Shah H.A.</w:t>
      </w:r>
      <w:r w:rsidRPr="00FA5396">
        <w:rPr>
          <w:rFonts w:ascii="Sylfaen" w:eastAsia="Times New Roman" w:hAnsi="Sylfaen"/>
          <w:color w:val="C0C0C0"/>
        </w:rPr>
        <w:t>, </w:t>
      </w:r>
      <w:r w:rsidRPr="00FA5396">
        <w:rPr>
          <w:rFonts w:ascii="Sylfaen" w:eastAsia="Times New Roman" w:hAnsi="Sylfaen"/>
          <w:color w:val="323232"/>
        </w:rPr>
        <w:t xml:space="preserve">Abu-Amara M. </w:t>
      </w:r>
      <w:r w:rsidRPr="00FA5396">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FA5396">
        <w:rPr>
          <w:rFonts w:ascii="Sylfaen" w:eastAsia="Times New Roman" w:hAnsi="Sylfaen"/>
          <w:color w:val="323232"/>
        </w:rPr>
        <w:t>(2013</w:t>
      </w:r>
      <w:proofErr w:type="gramStart"/>
      <w:r w:rsidRPr="00FA5396">
        <w:rPr>
          <w:rFonts w:ascii="Sylfaen" w:eastAsia="Times New Roman" w:hAnsi="Sylfaen"/>
          <w:color w:val="323232"/>
        </w:rPr>
        <w:t>)  </w:t>
      </w:r>
      <w:r w:rsidRPr="00FA5396">
        <w:rPr>
          <w:rFonts w:ascii="Sylfaen" w:eastAsia="Times New Roman" w:hAnsi="Sylfaen"/>
          <w:i/>
          <w:iCs/>
          <w:color w:val="323232"/>
        </w:rPr>
        <w:t>Clinical</w:t>
      </w:r>
      <w:proofErr w:type="gramEnd"/>
      <w:r w:rsidRPr="00FA5396">
        <w:rPr>
          <w:rFonts w:ascii="Sylfaen" w:eastAsia="Times New Roman" w:hAnsi="Sylfaen"/>
          <w:i/>
          <w:iCs/>
          <w:color w:val="323232"/>
        </w:rPr>
        <w:t xml:space="preserve"> Gastroenterology and </w:t>
      </w:r>
      <w:proofErr w:type="spellStart"/>
      <w:r w:rsidRPr="00FA5396">
        <w:rPr>
          <w:rFonts w:ascii="Sylfaen" w:eastAsia="Times New Roman" w:hAnsi="Sylfaen"/>
          <w:i/>
          <w:iCs/>
          <w:color w:val="323232"/>
        </w:rPr>
        <w:t>Hepatology</w:t>
      </w:r>
      <w:proofErr w:type="spellEnd"/>
      <w:r w:rsidRPr="00FA5396">
        <w:rPr>
          <w:rFonts w:ascii="Sylfaen" w:eastAsia="Times New Roman" w:hAnsi="Sylfaen"/>
          <w:color w:val="323232"/>
        </w:rPr>
        <w:t>,  11  (8) , pp. 922-933.</w:t>
      </w:r>
    </w:p>
    <w:p w14:paraId="4CC5E9C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Global health sector strategy on viral hepatitis 2016–2021 towards ending viral hepatitis. http://apps.who.int/iris/bitstream/handle/10665/246177/WHO-HIV-2016.06-eng. </w:t>
      </w:r>
      <w:proofErr w:type="spellStart"/>
      <w:proofErr w:type="gramStart"/>
      <w:r w:rsidRPr="00FA5396">
        <w:rPr>
          <w:rFonts w:ascii="Sylfaen" w:eastAsia="Times New Roman" w:hAnsi="Sylfaen" w:cs="Times New Roman"/>
        </w:rPr>
        <w:t>pdf?sequence</w:t>
      </w:r>
      <w:proofErr w:type="spellEnd"/>
      <w:proofErr w:type="gramEnd"/>
      <w:r w:rsidRPr="00FA5396">
        <w:rPr>
          <w:rFonts w:ascii="Sylfaen" w:eastAsia="Times New Roman" w:hAnsi="Sylfaen" w:cs="Times New Roman"/>
        </w:rPr>
        <w:t>=1</w:t>
      </w:r>
    </w:p>
    <w:p w14:paraId="5FA5C550"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Manual for the development and evaluation of national viral hepatitis plans a provisional document, Technical Report, SEPTEMBER 2015. </w:t>
      </w:r>
      <w:hyperlink r:id="rId49" w:history="1">
        <w:r w:rsidRPr="00FA5396">
          <w:rPr>
            <w:rStyle w:val="Hyperlink"/>
            <w:rFonts w:ascii="Sylfaen" w:eastAsia="Times New Roman" w:hAnsi="Sylfaen" w:cs="Times New Roman"/>
          </w:rPr>
          <w:t>http://apps.who.int/iris/bitstream/handle/10665/183726/9789241509350_eng.pdf;jsessionid=29C0BA4BB573F6341B6074AEE00086A0?sequence=1</w:t>
        </w:r>
      </w:hyperlink>
    </w:p>
    <w:p w14:paraId="758F8858"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What cure means: story of </w:t>
      </w:r>
      <w:proofErr w:type="spellStart"/>
      <w:r w:rsidRPr="00FA5396">
        <w:rPr>
          <w:rFonts w:ascii="Sylfaen" w:eastAsia="Times New Roman" w:hAnsi="Sylfaen" w:cs="Times New Roman"/>
        </w:rPr>
        <w:t>Temur</w:t>
      </w:r>
      <w:proofErr w:type="spellEnd"/>
      <w:r w:rsidRPr="00FA5396">
        <w:rPr>
          <w:rFonts w:ascii="Sylfaen" w:eastAsia="Times New Roman" w:hAnsi="Sylfaen" w:cs="Times New Roman"/>
        </w:rPr>
        <w:t xml:space="preserve"> </w:t>
      </w:r>
      <w:proofErr w:type="spellStart"/>
      <w:r w:rsidRPr="00FA5396">
        <w:rPr>
          <w:rFonts w:ascii="Sylfaen" w:eastAsia="Times New Roman" w:hAnsi="Sylfaen" w:cs="Times New Roman"/>
        </w:rPr>
        <w:t>Radiani</w:t>
      </w:r>
      <w:proofErr w:type="spellEnd"/>
      <w:r w:rsidRPr="00FA5396">
        <w:rPr>
          <w:rFonts w:ascii="Sylfaen" w:eastAsia="Times New Roman" w:hAnsi="Sylfaen" w:cs="Times New Roman"/>
        </w:rPr>
        <w:t xml:space="preserve">, Georgia. </w:t>
      </w:r>
      <w:hyperlink r:id="rId50" w:history="1">
        <w:r w:rsidRPr="00FA5396">
          <w:rPr>
            <w:rStyle w:val="Hyperlink"/>
            <w:rFonts w:ascii="Sylfaen" w:eastAsia="Times New Roman" w:hAnsi="Sylfaen" w:cs="Times New Roman"/>
          </w:rPr>
          <w:t>http://www.who.int/hepatitis/news-events/what-hepatitis-cure-means-georgia/en/</w:t>
        </w:r>
      </w:hyperlink>
    </w:p>
    <w:p w14:paraId="1E6E8298" w14:textId="77777777" w:rsidR="00FA5396" w:rsidRPr="00FA5396" w:rsidRDefault="00FA5396" w:rsidP="00FA5396">
      <w:pPr>
        <w:spacing w:after="0" w:line="240" w:lineRule="auto"/>
        <w:rPr>
          <w:rFonts w:ascii="Sylfaen" w:eastAsia="Times New Roman" w:hAnsi="Sylfaen" w:cs="Times New Roman"/>
        </w:rPr>
      </w:pPr>
    </w:p>
    <w:p w14:paraId="1094C6FB" w14:textId="77777777" w:rsidR="00FA5396" w:rsidRPr="00FA5396" w:rsidRDefault="00FA5396" w:rsidP="00FA5396">
      <w:pPr>
        <w:spacing w:after="0" w:line="240" w:lineRule="auto"/>
        <w:rPr>
          <w:rFonts w:ascii="Sylfaen" w:eastAsia="Times New Roman" w:hAnsi="Sylfaen" w:cs="Times New Roman"/>
          <w:sz w:val="24"/>
          <w:szCs w:val="24"/>
        </w:rPr>
      </w:pPr>
    </w:p>
    <w:p w14:paraId="36A242C8" w14:textId="77777777" w:rsidR="00FA5396" w:rsidRPr="00FA5396" w:rsidRDefault="00FA5396" w:rsidP="00B15533">
      <w:pPr>
        <w:pStyle w:val="ListParagraph"/>
        <w:numPr>
          <w:ilvl w:val="0"/>
          <w:numId w:val="11"/>
        </w:numPr>
        <w:spacing w:after="0" w:line="276" w:lineRule="auto"/>
        <w:ind w:left="714" w:hanging="357"/>
        <w:jc w:val="both"/>
        <w:rPr>
          <w:rFonts w:ascii="Sylfaen" w:eastAsia="Times New Roman" w:hAnsi="Sylfaen" w:cs="Times New Roman"/>
          <w:b/>
          <w:bCs/>
          <w:smallCaps/>
          <w:color w:val="000000"/>
          <w:sz w:val="24"/>
          <w:szCs w:val="24"/>
        </w:rPr>
      </w:pPr>
      <w:r w:rsidRPr="00FA5396">
        <w:rPr>
          <w:rFonts w:ascii="Sylfaen" w:hAnsi="Sylfaen" w:cs="Sylfaen"/>
        </w:rPr>
        <w:br w:type="page"/>
      </w:r>
    </w:p>
    <w:p w14:paraId="09E8C3F5" w14:textId="77777777" w:rsidR="00FA5396" w:rsidRPr="00FA5396" w:rsidRDefault="00FA5396" w:rsidP="00FA5396">
      <w:pPr>
        <w:pStyle w:val="Heading1"/>
        <w:rPr>
          <w:rFonts w:ascii="Sylfaen" w:hAnsi="Sylfaen"/>
        </w:rPr>
      </w:pPr>
      <w:bookmarkStart w:id="56" w:name="_Toc6225425"/>
      <w:r w:rsidRPr="00FA5396">
        <w:rPr>
          <w:rFonts w:ascii="Sylfaen" w:hAnsi="Sylfaen" w:cs="Sylfaen"/>
        </w:rPr>
        <w:lastRenderedPageBreak/>
        <w:t>Annexes</w:t>
      </w:r>
      <w:bookmarkEnd w:id="56"/>
      <w:r w:rsidRPr="00FA5396">
        <w:rPr>
          <w:rFonts w:ascii="Sylfaen" w:hAnsi="Sylfaen" w:cs="Sylfaen"/>
        </w:rPr>
        <w:t xml:space="preserve"> </w:t>
      </w:r>
    </w:p>
    <w:p w14:paraId="41B2448D" w14:textId="77777777" w:rsidR="00FA5396" w:rsidRPr="00FA5396" w:rsidRDefault="00FA5396" w:rsidP="00FA5396">
      <w:pPr>
        <w:pStyle w:val="Heading2"/>
        <w:rPr>
          <w:rFonts w:ascii="Sylfaen" w:hAnsi="Sylfaen"/>
        </w:rPr>
      </w:pPr>
      <w:bookmarkStart w:id="57" w:name="_Toc6225426"/>
      <w:r w:rsidRPr="00FA5396">
        <w:rPr>
          <w:rFonts w:ascii="Sylfaen" w:hAnsi="Sylfaen" w:cs="Sylfaen"/>
        </w:rPr>
        <w:t>Annex</w:t>
      </w:r>
      <w:r w:rsidRPr="00FA5396">
        <w:rPr>
          <w:rFonts w:ascii="Sylfaen" w:hAnsi="Sylfaen"/>
        </w:rPr>
        <w:t xml:space="preserve"> 1: Evaluation stages</w:t>
      </w:r>
      <w:bookmarkEnd w:id="57"/>
      <w:r w:rsidRPr="00FA5396">
        <w:rPr>
          <w:rFonts w:ascii="Sylfaen" w:hAnsi="Sylfaen"/>
        </w:rPr>
        <w:t xml:space="preserve"> </w:t>
      </w:r>
    </w:p>
    <w:p w14:paraId="6EFCB80D"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cs="Sylfaen"/>
        </w:rPr>
        <w:t>Agreement on evaluation questions</w:t>
      </w:r>
    </w:p>
    <w:p w14:paraId="702DBAF6"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Distribution of responsibilities by the </w:t>
      </w:r>
      <w:r w:rsidRPr="00FA5396">
        <w:rPr>
          <w:rFonts w:ascii="Sylfaen" w:hAnsi="Sylfaen" w:cs="Sylfaen"/>
        </w:rPr>
        <w:t>evaluation</w:t>
      </w:r>
      <w:r w:rsidRPr="00FA5396">
        <w:rPr>
          <w:rFonts w:ascii="Sylfaen" w:hAnsi="Sylfaen"/>
        </w:rPr>
        <w:t xml:space="preserve"> participants;</w:t>
      </w:r>
    </w:p>
    <w:p w14:paraId="256A7378"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Agreement on the information and analysis methods required for the </w:t>
      </w:r>
      <w:r w:rsidRPr="00FA5396">
        <w:rPr>
          <w:rFonts w:ascii="Sylfaen" w:hAnsi="Sylfaen" w:cs="Sylfaen"/>
        </w:rPr>
        <w:t>evaluation</w:t>
      </w:r>
      <w:r w:rsidRPr="00FA5396">
        <w:rPr>
          <w:rFonts w:ascii="Sylfaen" w:hAnsi="Sylfaen"/>
        </w:rPr>
        <w:t>;</w:t>
      </w:r>
    </w:p>
    <w:p w14:paraId="7FDC7F0F"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Agreeing the structure of the </w:t>
      </w:r>
      <w:r w:rsidRPr="00FA5396">
        <w:rPr>
          <w:rFonts w:ascii="Sylfaen" w:hAnsi="Sylfaen" w:cs="Sylfaen"/>
        </w:rPr>
        <w:t>evaluation</w:t>
      </w:r>
      <w:r w:rsidRPr="00FA5396">
        <w:rPr>
          <w:rFonts w:ascii="Sylfaen" w:hAnsi="Sylfaen"/>
        </w:rPr>
        <w:t xml:space="preserve"> report, developing the report, communicating the findings and recommendations, and planning the communication of its final version</w:t>
      </w:r>
    </w:p>
    <w:p w14:paraId="490352B1"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Reviewing the report at a meeting of the Technical Consulting Group </w:t>
      </w:r>
    </w:p>
    <w:p w14:paraId="1F882E0A"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VI. Translating the report in English and unloading it to the Ministry website</w:t>
      </w:r>
    </w:p>
    <w:p w14:paraId="465AF206" w14:textId="77777777" w:rsidR="00FA5396" w:rsidRPr="00FA5396" w:rsidRDefault="00FA5396" w:rsidP="00FA5396">
      <w:pPr>
        <w:pStyle w:val="ListParagraph"/>
        <w:spacing w:after="200" w:line="276" w:lineRule="auto"/>
        <w:jc w:val="both"/>
        <w:rPr>
          <w:rFonts w:ascii="Sylfaen" w:hAnsi="Sylfaen"/>
        </w:rPr>
      </w:pPr>
    </w:p>
    <w:p w14:paraId="2A03B975" w14:textId="77777777" w:rsidR="00FA5396" w:rsidRPr="00FA5396" w:rsidRDefault="00FA5396" w:rsidP="00FA5396">
      <w:pPr>
        <w:rPr>
          <w:rFonts w:ascii="Sylfaen" w:hAnsi="Sylfaen"/>
          <w:color w:val="4472C4" w:themeColor="accent1"/>
          <w:sz w:val="28"/>
          <w:szCs w:val="28"/>
        </w:rPr>
      </w:pPr>
      <w:r w:rsidRPr="00FA5396">
        <w:rPr>
          <w:rFonts w:ascii="Sylfaen" w:hAnsi="Sylfaen" w:cs="Sylfaen"/>
          <w:color w:val="4472C4" w:themeColor="accent1"/>
          <w:sz w:val="28"/>
          <w:szCs w:val="28"/>
        </w:rPr>
        <w:t xml:space="preserve">Evaluation Working Schedule  </w:t>
      </w:r>
    </w:p>
    <w:tbl>
      <w:tblPr>
        <w:tblStyle w:val="GridTable1Light-Accent51"/>
        <w:tblW w:w="0" w:type="auto"/>
        <w:tblLook w:val="04A0" w:firstRow="1" w:lastRow="0" w:firstColumn="1" w:lastColumn="0" w:noHBand="0" w:noVBand="1"/>
      </w:tblPr>
      <w:tblGrid>
        <w:gridCol w:w="7375"/>
        <w:gridCol w:w="1975"/>
      </w:tblGrid>
      <w:tr w:rsidR="00FA5396" w:rsidRPr="00FA5396" w14:paraId="0A9AFF8C"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6BEE78D8" w14:textId="77777777" w:rsidR="00FA5396" w:rsidRPr="00FA5396" w:rsidRDefault="00FA5396" w:rsidP="00773928">
            <w:pPr>
              <w:spacing w:after="200" w:line="276" w:lineRule="auto"/>
              <w:jc w:val="center"/>
              <w:rPr>
                <w:rFonts w:ascii="Sylfaen" w:hAnsi="Sylfaen"/>
              </w:rPr>
            </w:pPr>
            <w:r w:rsidRPr="00FA5396">
              <w:rPr>
                <w:rFonts w:ascii="Sylfaen" w:hAnsi="Sylfaen"/>
              </w:rPr>
              <w:t>Issue/activity</w:t>
            </w:r>
          </w:p>
        </w:tc>
        <w:tc>
          <w:tcPr>
            <w:tcW w:w="1975" w:type="dxa"/>
          </w:tcPr>
          <w:p w14:paraId="369EF147" w14:textId="77777777" w:rsidR="00FA5396" w:rsidRPr="00FA5396" w:rsidRDefault="00FA5396" w:rsidP="00773928">
            <w:pPr>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Period</w:t>
            </w:r>
          </w:p>
        </w:tc>
      </w:tr>
      <w:tr w:rsidR="00FA5396" w:rsidRPr="00FA5396" w14:paraId="1EEAA2D5"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74A4DA9" w14:textId="77777777" w:rsidR="00FA5396" w:rsidRPr="00FA5396" w:rsidRDefault="00FA5396" w:rsidP="00773928">
            <w:pPr>
              <w:spacing w:after="200" w:line="276" w:lineRule="auto"/>
              <w:rPr>
                <w:rFonts w:ascii="Sylfaen" w:hAnsi="Sylfaen"/>
                <w:b w:val="0"/>
              </w:rPr>
            </w:pPr>
            <w:r w:rsidRPr="00FA5396">
              <w:rPr>
                <w:rFonts w:ascii="Sylfaen" w:hAnsi="Sylfaen"/>
                <w:b w:val="0"/>
              </w:rPr>
              <w:t>Agreement on evaluation methodology and assigning tasks</w:t>
            </w:r>
          </w:p>
        </w:tc>
        <w:tc>
          <w:tcPr>
            <w:tcW w:w="1975" w:type="dxa"/>
          </w:tcPr>
          <w:p w14:paraId="7892483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26</w:t>
            </w:r>
          </w:p>
        </w:tc>
      </w:tr>
      <w:tr w:rsidR="00FA5396" w:rsidRPr="00FA5396" w14:paraId="1558554D"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A75884B" w14:textId="77777777" w:rsidR="00FA5396" w:rsidRPr="00FA5396" w:rsidRDefault="00FA5396" w:rsidP="00773928">
            <w:pPr>
              <w:spacing w:after="200" w:line="276" w:lineRule="auto"/>
              <w:rPr>
                <w:rFonts w:ascii="Sylfaen" w:hAnsi="Sylfaen"/>
                <w:b w:val="0"/>
              </w:rPr>
            </w:pPr>
            <w:r w:rsidRPr="00FA5396">
              <w:rPr>
                <w:rFonts w:ascii="Sylfaen" w:hAnsi="Sylfaen"/>
                <w:b w:val="0"/>
              </w:rPr>
              <w:t>Receiving, analyzing and converting data for the evaluation report into a report format (parallel review, meetings to ensure the quality of the report)</w:t>
            </w:r>
          </w:p>
        </w:tc>
        <w:tc>
          <w:tcPr>
            <w:tcW w:w="1975" w:type="dxa"/>
          </w:tcPr>
          <w:p w14:paraId="79FA6096"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29 - November 19</w:t>
            </w:r>
          </w:p>
        </w:tc>
      </w:tr>
      <w:tr w:rsidR="00FA5396" w:rsidRPr="00FA5396" w14:paraId="6147EC84"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8CD39B8" w14:textId="77777777" w:rsidR="00FA5396" w:rsidRPr="00FA5396" w:rsidRDefault="00FA5396" w:rsidP="00773928">
            <w:pPr>
              <w:spacing w:after="200" w:line="276" w:lineRule="auto"/>
              <w:rPr>
                <w:rFonts w:ascii="Sylfaen" w:hAnsi="Sylfaen"/>
                <w:b w:val="0"/>
              </w:rPr>
            </w:pPr>
            <w:r w:rsidRPr="00FA5396">
              <w:rPr>
                <w:rFonts w:ascii="Sylfaen" w:hAnsi="Sylfaen"/>
                <w:b w:val="0"/>
              </w:rPr>
              <w:t>Elaboration and internal presentation/review of a draft report</w:t>
            </w:r>
          </w:p>
        </w:tc>
        <w:tc>
          <w:tcPr>
            <w:tcW w:w="1975" w:type="dxa"/>
          </w:tcPr>
          <w:p w14:paraId="742C4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November 20 - December 14</w:t>
            </w:r>
          </w:p>
        </w:tc>
      </w:tr>
      <w:tr w:rsidR="00FA5396" w:rsidRPr="00FA5396" w14:paraId="210DC5B6"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1F497579" w14:textId="77777777" w:rsidR="00FA5396" w:rsidRPr="00FA5396" w:rsidRDefault="00FA5396" w:rsidP="00773928">
            <w:pPr>
              <w:spacing w:after="200" w:line="276" w:lineRule="auto"/>
              <w:rPr>
                <w:rFonts w:ascii="Sylfaen" w:hAnsi="Sylfaen"/>
                <w:b w:val="0"/>
              </w:rPr>
            </w:pPr>
            <w:r w:rsidRPr="00FA5396">
              <w:rPr>
                <w:rFonts w:ascii="Sylfaen" w:hAnsi="Sylfaen"/>
                <w:b w:val="0"/>
              </w:rPr>
              <w:t xml:space="preserve">Updating the report </w:t>
            </w:r>
          </w:p>
        </w:tc>
        <w:tc>
          <w:tcPr>
            <w:tcW w:w="1975" w:type="dxa"/>
          </w:tcPr>
          <w:p w14:paraId="602C5D8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14-22</w:t>
            </w:r>
          </w:p>
        </w:tc>
      </w:tr>
      <w:tr w:rsidR="00FA5396" w:rsidRPr="00FA5396" w14:paraId="424651E1"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866A8A4" w14:textId="77777777" w:rsidR="00FA5396" w:rsidRPr="00FA5396" w:rsidRDefault="00FA5396" w:rsidP="00773928">
            <w:pPr>
              <w:spacing w:after="200" w:line="276" w:lineRule="auto"/>
              <w:rPr>
                <w:rFonts w:ascii="Sylfaen" w:hAnsi="Sylfaen"/>
                <w:b w:val="0"/>
              </w:rPr>
            </w:pPr>
            <w:r w:rsidRPr="00FA5396">
              <w:rPr>
                <w:rFonts w:ascii="Sylfaen" w:hAnsi="Sylfaen"/>
                <w:b w:val="0"/>
              </w:rPr>
              <w:t>Preparing, presenting and publishing the final version of the report</w:t>
            </w:r>
          </w:p>
          <w:p w14:paraId="05606709" w14:textId="77777777" w:rsidR="00FA5396" w:rsidRPr="00FA5396" w:rsidRDefault="00FA5396" w:rsidP="00773928">
            <w:pPr>
              <w:spacing w:after="200" w:line="276" w:lineRule="auto"/>
              <w:rPr>
                <w:rFonts w:ascii="Sylfaen" w:hAnsi="Sylfaen"/>
                <w:b w:val="0"/>
              </w:rPr>
            </w:pPr>
            <w:r w:rsidRPr="00FA5396">
              <w:rPr>
                <w:rFonts w:ascii="Sylfaen" w:hAnsi="Sylfaen"/>
                <w:b w:val="0"/>
              </w:rPr>
              <w:t> </w:t>
            </w:r>
          </w:p>
        </w:tc>
        <w:tc>
          <w:tcPr>
            <w:tcW w:w="1975" w:type="dxa"/>
          </w:tcPr>
          <w:p w14:paraId="5E5D7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26</w:t>
            </w:r>
          </w:p>
        </w:tc>
      </w:tr>
    </w:tbl>
    <w:p w14:paraId="1EBFF7C3" w14:textId="77777777" w:rsidR="00FA5396" w:rsidRPr="00FA5396" w:rsidRDefault="00FA5396" w:rsidP="00FA5396">
      <w:pPr>
        <w:spacing w:after="200" w:line="276" w:lineRule="auto"/>
        <w:rPr>
          <w:rFonts w:ascii="Sylfaen" w:hAnsi="Sylfaen"/>
        </w:rPr>
      </w:pPr>
    </w:p>
    <w:p w14:paraId="4590B135" w14:textId="77777777" w:rsidR="00FA5396" w:rsidRPr="00FA5396" w:rsidRDefault="00FA5396" w:rsidP="00FA5396">
      <w:pPr>
        <w:pStyle w:val="Heading2"/>
        <w:tabs>
          <w:tab w:val="left" w:pos="8640"/>
        </w:tabs>
        <w:rPr>
          <w:rFonts w:ascii="Sylfaen" w:hAnsi="Sylfaen" w:cs="Sylfaen"/>
        </w:rPr>
      </w:pPr>
      <w:bookmarkStart w:id="58" w:name="_Toc6225427"/>
      <w:r w:rsidRPr="00FA5396">
        <w:rPr>
          <w:rFonts w:ascii="Sylfaen" w:hAnsi="Sylfaen" w:cs="Sylfaen"/>
        </w:rPr>
        <w:t>Appendix 2: Respondents of in-depth interviews</w:t>
      </w:r>
      <w:bookmarkEnd w:id="58"/>
      <w:r w:rsidRPr="00FA5396">
        <w:rPr>
          <w:rFonts w:ascii="Sylfaen" w:hAnsi="Sylfaen" w:cs="Sylfaen"/>
        </w:rPr>
        <w:tab/>
      </w:r>
    </w:p>
    <w:p w14:paraId="5AEB0F06" w14:textId="77777777" w:rsidR="00FA5396" w:rsidRPr="00FA5396" w:rsidRDefault="00FA5396" w:rsidP="00B15533">
      <w:pPr>
        <w:pStyle w:val="ListParagraph"/>
        <w:numPr>
          <w:ilvl w:val="0"/>
          <w:numId w:val="6"/>
        </w:numPr>
        <w:rPr>
          <w:rFonts w:ascii="Sylfaen" w:hAnsi="Sylfaen"/>
        </w:rPr>
      </w:pPr>
      <w:r w:rsidRPr="00FA5396">
        <w:rPr>
          <w:rFonts w:ascii="Sylfaen" w:hAnsi="Sylfaen"/>
        </w:rPr>
        <w:t xml:space="preserve">Maia </w:t>
      </w:r>
      <w:proofErr w:type="spellStart"/>
      <w:r w:rsidRPr="00FA5396">
        <w:rPr>
          <w:rFonts w:ascii="Sylfaen" w:hAnsi="Sylfaen"/>
        </w:rPr>
        <w:t>Lagvilava</w:t>
      </w:r>
      <w:proofErr w:type="spellEnd"/>
      <w:r w:rsidRPr="00FA5396">
        <w:rPr>
          <w:rFonts w:ascii="Sylfaen" w:hAnsi="Sylfaen"/>
        </w:rPr>
        <w:t>, Deputy Minister of IDPs from the Occupied Territories, Labor, Health and Social Affairs</w:t>
      </w:r>
    </w:p>
    <w:p w14:paraId="06AC520B" w14:textId="77777777" w:rsidR="00FA5396" w:rsidRPr="00FA5396" w:rsidRDefault="00FA5396" w:rsidP="00B15533">
      <w:pPr>
        <w:pStyle w:val="ListParagraph"/>
        <w:numPr>
          <w:ilvl w:val="0"/>
          <w:numId w:val="6"/>
        </w:numPr>
        <w:rPr>
          <w:rFonts w:ascii="Sylfaen" w:hAnsi="Sylfaen"/>
        </w:rPr>
      </w:pPr>
      <w:proofErr w:type="spellStart"/>
      <w:r w:rsidRPr="00FA5396">
        <w:rPr>
          <w:rFonts w:ascii="Sylfaen" w:hAnsi="Sylfaen"/>
        </w:rPr>
        <w:t>Amiran</w:t>
      </w:r>
      <w:proofErr w:type="spellEnd"/>
      <w:r w:rsidRPr="00FA5396">
        <w:rPr>
          <w:rFonts w:ascii="Sylfaen" w:hAnsi="Sylfaen"/>
        </w:rPr>
        <w:t xml:space="preserve"> </w:t>
      </w:r>
      <w:proofErr w:type="spellStart"/>
      <w:r w:rsidRPr="00FA5396">
        <w:rPr>
          <w:rFonts w:ascii="Sylfaen" w:hAnsi="Sylfaen"/>
        </w:rPr>
        <w:t>Gamkrelidze</w:t>
      </w:r>
      <w:proofErr w:type="spellEnd"/>
      <w:r w:rsidRPr="00FA5396">
        <w:rPr>
          <w:rFonts w:ascii="Sylfaen" w:hAnsi="Sylfaen"/>
        </w:rPr>
        <w:t>, General Director of the LEPL “National Center for Disease Control and Public Health”</w:t>
      </w:r>
    </w:p>
    <w:p w14:paraId="1BD422F3" w14:textId="77777777" w:rsidR="00FA5396" w:rsidRPr="00FA5396" w:rsidRDefault="00FA5396" w:rsidP="00B15533">
      <w:pPr>
        <w:pStyle w:val="ListParagraph"/>
        <w:numPr>
          <w:ilvl w:val="0"/>
          <w:numId w:val="6"/>
        </w:numPr>
        <w:jc w:val="both"/>
        <w:rPr>
          <w:rFonts w:ascii="Sylfaen" w:hAnsi="Sylfaen"/>
        </w:rPr>
      </w:pPr>
      <w:proofErr w:type="spellStart"/>
      <w:r w:rsidRPr="00FA5396">
        <w:rPr>
          <w:rFonts w:ascii="Sylfaen" w:hAnsi="Sylfaen"/>
        </w:rPr>
        <w:t>Ekaterine</w:t>
      </w:r>
      <w:proofErr w:type="spellEnd"/>
      <w:r w:rsidRPr="00FA5396">
        <w:rPr>
          <w:rFonts w:ascii="Sylfaen" w:hAnsi="Sylfaen"/>
        </w:rPr>
        <w:t xml:space="preserve"> </w:t>
      </w:r>
      <w:proofErr w:type="spellStart"/>
      <w:r w:rsidRPr="00FA5396">
        <w:rPr>
          <w:rFonts w:ascii="Sylfaen" w:hAnsi="Sylfaen"/>
        </w:rPr>
        <w:t>Adamia</w:t>
      </w:r>
      <w:proofErr w:type="spellEnd"/>
      <w:r w:rsidRPr="00FA5396">
        <w:rPr>
          <w:rFonts w:ascii="Sylfaen" w:hAnsi="Sylfaen"/>
        </w:rPr>
        <w:t xml:space="preserve"> - Head of the Healthcare, Public Health and Programs Division of the Ministry of IDPs from the Occupied Territories, Labor, Health and Social Affairs; Hepatitis C Program Coordinator </w:t>
      </w:r>
    </w:p>
    <w:p w14:paraId="344D8B89" w14:textId="77777777" w:rsidR="00FA5396" w:rsidRPr="00FA5396" w:rsidRDefault="00FA5396" w:rsidP="00B15533">
      <w:pPr>
        <w:pStyle w:val="ListParagraph"/>
        <w:numPr>
          <w:ilvl w:val="0"/>
          <w:numId w:val="6"/>
        </w:numPr>
        <w:tabs>
          <w:tab w:val="left" w:pos="7869"/>
        </w:tabs>
        <w:spacing w:after="200" w:line="276" w:lineRule="auto"/>
        <w:jc w:val="both"/>
        <w:rPr>
          <w:rFonts w:ascii="Sylfaen" w:hAnsi="Sylfaen"/>
        </w:rPr>
      </w:pPr>
      <w:proofErr w:type="spellStart"/>
      <w:r w:rsidRPr="00FA5396">
        <w:rPr>
          <w:rFonts w:ascii="Sylfaen" w:hAnsi="Sylfaen"/>
        </w:rPr>
        <w:t>Paata</w:t>
      </w:r>
      <w:proofErr w:type="spellEnd"/>
      <w:r w:rsidRPr="00FA5396">
        <w:rPr>
          <w:rFonts w:ascii="Sylfaen" w:hAnsi="Sylfaen"/>
        </w:rPr>
        <w:t xml:space="preserve"> </w:t>
      </w:r>
      <w:proofErr w:type="spellStart"/>
      <w:r w:rsidRPr="00FA5396">
        <w:rPr>
          <w:rFonts w:ascii="Sylfaen" w:hAnsi="Sylfaen"/>
        </w:rPr>
        <w:t>Sabelashvili</w:t>
      </w:r>
      <w:proofErr w:type="spellEnd"/>
      <w:r w:rsidRPr="00FA5396">
        <w:rPr>
          <w:rFonts w:ascii="Sylfaen" w:hAnsi="Sylfaen"/>
        </w:rPr>
        <w:t xml:space="preserve">, Harm Reduction Network </w:t>
      </w:r>
    </w:p>
    <w:p w14:paraId="1DF7EDEB" w14:textId="77777777" w:rsidR="00354560" w:rsidRPr="00FA5396" w:rsidRDefault="00354560" w:rsidP="00FA5396">
      <w:pPr>
        <w:rPr>
          <w:rFonts w:ascii="Sylfaen" w:hAnsi="Sylfaen"/>
        </w:rPr>
      </w:pPr>
    </w:p>
    <w:sectPr w:rsidR="00354560" w:rsidRPr="00FA5396" w:rsidSect="005651E8">
      <w:footerReference w:type="default" r:id="rId5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c" w:date="2019-04-16T16:56:00Z" w:initials="p">
    <w:p w14:paraId="61D09A8A" w14:textId="5C5DF88C" w:rsidR="00042501" w:rsidRDefault="00042501">
      <w:pPr>
        <w:pStyle w:val="CommentText"/>
      </w:pPr>
      <w:r>
        <w:rPr>
          <w:rStyle w:val="CommentReference"/>
        </w:rPr>
        <w:annotationRef/>
      </w:r>
      <w:r>
        <w:t>This is listed 2x in the abbreviations. Please eliminate one of them.</w:t>
      </w:r>
    </w:p>
  </w:comment>
  <w:comment w:id="5" w:author="pc" w:date="2019-04-15T17:40:00Z" w:initials="p">
    <w:p w14:paraId="10B68C14" w14:textId="34FBC46E" w:rsidR="00042501" w:rsidRDefault="00042501">
      <w:pPr>
        <w:pStyle w:val="CommentText"/>
      </w:pPr>
      <w:r>
        <w:rPr>
          <w:rStyle w:val="CommentReference"/>
        </w:rPr>
        <w:annotationRef/>
      </w:r>
      <w:r>
        <w:t>Please give correct name/translation</w:t>
      </w:r>
    </w:p>
  </w:comment>
  <w:comment w:id="6" w:author="pc" w:date="2019-04-15T17:41:00Z" w:initials="p">
    <w:p w14:paraId="7A42C2D1" w14:textId="3C67436A" w:rsidR="00042501" w:rsidRDefault="00042501">
      <w:pPr>
        <w:pStyle w:val="CommentText"/>
      </w:pPr>
      <w:r>
        <w:rPr>
          <w:rStyle w:val="CommentReference"/>
        </w:rPr>
        <w:annotationRef/>
      </w:r>
      <w:r>
        <w:t>Please give full name of this Committee</w:t>
      </w:r>
    </w:p>
  </w:comment>
  <w:comment w:id="7" w:author="pc" w:date="2019-04-15T17:42:00Z" w:initials="p">
    <w:p w14:paraId="33567771" w14:textId="4735FB62" w:rsidR="00042501" w:rsidRDefault="00042501">
      <w:pPr>
        <w:pStyle w:val="CommentText"/>
      </w:pPr>
      <w:r>
        <w:rPr>
          <w:rStyle w:val="CommentReference"/>
        </w:rPr>
        <w:annotationRef/>
      </w:r>
      <w:r>
        <w:t>Spell out first time.</w:t>
      </w:r>
    </w:p>
  </w:comment>
  <w:comment w:id="8" w:author="pc" w:date="2019-04-16T16:26:00Z" w:initials="p">
    <w:p w14:paraId="1EE28E99" w14:textId="64140AAD" w:rsidR="00042501" w:rsidRDefault="00042501">
      <w:pPr>
        <w:pStyle w:val="CommentText"/>
      </w:pPr>
      <w:r>
        <w:rPr>
          <w:rStyle w:val="CommentReference"/>
        </w:rPr>
        <w:annotationRef/>
      </w:r>
      <w:r>
        <w:t>Can this be made into a full sentence please?</w:t>
      </w:r>
    </w:p>
  </w:comment>
  <w:comment w:id="9" w:author="pc" w:date="2019-04-16T16:27:00Z" w:initials="p">
    <w:p w14:paraId="13BA237D" w14:textId="5E20EDD0" w:rsidR="00042501" w:rsidRDefault="00042501">
      <w:pPr>
        <w:pStyle w:val="CommentText"/>
      </w:pPr>
      <w:r>
        <w:rPr>
          <w:rStyle w:val="CommentReference"/>
        </w:rPr>
        <w:annotationRef/>
      </w:r>
      <w:r>
        <w:t>can these be mentioned like below?</w:t>
      </w:r>
    </w:p>
  </w:comment>
  <w:comment w:id="11" w:author="pc" w:date="2019-04-16T17:04:00Z" w:initials="p">
    <w:p w14:paraId="5983755C" w14:textId="311FAFD2" w:rsidR="00042501" w:rsidRDefault="00042501">
      <w:pPr>
        <w:pStyle w:val="CommentText"/>
      </w:pPr>
      <w:r>
        <w:rPr>
          <w:rStyle w:val="CommentReference"/>
        </w:rPr>
        <w:annotationRef/>
      </w:r>
      <w:r>
        <w:t>budget?</w:t>
      </w:r>
    </w:p>
  </w:comment>
  <w:comment w:id="10" w:author="pc" w:date="2019-04-16T16:37:00Z" w:initials="p">
    <w:p w14:paraId="2FE5D621" w14:textId="3DD82EAD" w:rsidR="00042501" w:rsidRDefault="00042501">
      <w:pPr>
        <w:pStyle w:val="CommentText"/>
      </w:pPr>
      <w:r>
        <w:rPr>
          <w:rStyle w:val="CommentReference"/>
        </w:rPr>
        <w:annotationRef/>
      </w:r>
      <w:r>
        <w:t>Please read to confirm meaning.</w:t>
      </w:r>
    </w:p>
  </w:comment>
  <w:comment w:id="12" w:author="pc" w:date="2019-04-16T16:47:00Z" w:initials="p">
    <w:p w14:paraId="26597552" w14:textId="327D34DC" w:rsidR="00042501" w:rsidRDefault="00042501">
      <w:pPr>
        <w:pStyle w:val="CommentText"/>
      </w:pPr>
      <w:r>
        <w:rPr>
          <w:rStyle w:val="CommentReference"/>
        </w:rPr>
        <w:annotationRef/>
      </w:r>
      <w:r>
        <w:t>? drug providers?  users? infected persons?</w:t>
      </w:r>
    </w:p>
  </w:comment>
  <w:comment w:id="19" w:author="pc" w:date="2019-04-16T17:37:00Z" w:initials="p">
    <w:p w14:paraId="662A898C" w14:textId="035D38D2" w:rsidR="00042501" w:rsidRDefault="00042501">
      <w:pPr>
        <w:pStyle w:val="CommentText"/>
      </w:pPr>
      <w:r>
        <w:rPr>
          <w:rStyle w:val="CommentReference"/>
        </w:rPr>
        <w:annotationRef/>
      </w:r>
      <w:r>
        <w:t>“heavy financial and social burden”?</w:t>
      </w:r>
    </w:p>
  </w:comment>
  <w:comment w:id="20" w:author="pc" w:date="2019-04-17T08:16:00Z" w:initials="p">
    <w:p w14:paraId="57230B2E" w14:textId="571EF9F9" w:rsidR="00042501" w:rsidRDefault="00042501">
      <w:pPr>
        <w:pStyle w:val="CommentText"/>
      </w:pPr>
      <w:r>
        <w:rPr>
          <w:rStyle w:val="CommentReference"/>
        </w:rPr>
        <w:annotationRef/>
      </w:r>
      <w:r>
        <w:t>Please read over.</w:t>
      </w:r>
    </w:p>
  </w:comment>
  <w:comment w:id="22" w:author="pc" w:date="2019-04-17T08:37:00Z" w:initials="p">
    <w:p w14:paraId="246F872B" w14:textId="04A2BC70" w:rsidR="00042501" w:rsidRDefault="00042501">
      <w:pPr>
        <w:pStyle w:val="CommentText"/>
      </w:pPr>
      <w:r>
        <w:rPr>
          <w:rStyle w:val="CommentReference"/>
        </w:rPr>
        <w:annotationRef/>
      </w:r>
      <w:r>
        <w:t>please re-read for meaning. (are the 2 outcomes included in the 3 previously mentioned, or additional ones</w:t>
      </w:r>
      <w:proofErr w:type="gramStart"/>
      <w:r>
        <w:t>?)d</w:t>
      </w:r>
      <w:proofErr w:type="gramEnd"/>
    </w:p>
  </w:comment>
  <w:comment w:id="23" w:author="pc" w:date="2019-04-17T08:39:00Z" w:initials="p">
    <w:p w14:paraId="1E06F56C" w14:textId="3753EC5C" w:rsidR="00042501" w:rsidRDefault="00042501">
      <w:pPr>
        <w:pStyle w:val="CommentText"/>
      </w:pPr>
      <w:r>
        <w:rPr>
          <w:rStyle w:val="CommentReference"/>
        </w:rPr>
        <w:annotationRef/>
      </w:r>
      <w:r>
        <w:t>If it was launched in 2016 how did the action decrease HCV in 2015?</w:t>
      </w:r>
    </w:p>
  </w:comment>
  <w:comment w:id="24" w:author="pc" w:date="2019-04-17T08:41:00Z" w:initials="p">
    <w:p w14:paraId="653BE71E" w14:textId="01E9616A" w:rsidR="00042501" w:rsidRDefault="00042501">
      <w:pPr>
        <w:pStyle w:val="CommentText"/>
      </w:pPr>
      <w:r>
        <w:rPr>
          <w:rStyle w:val="CommentReference"/>
        </w:rPr>
        <w:annotationRef/>
      </w:r>
      <w:r>
        <w:t>same question as above.</w:t>
      </w:r>
    </w:p>
  </w:comment>
  <w:comment w:id="25" w:author="pc" w:date="2019-04-17T08:41:00Z" w:initials="p">
    <w:p w14:paraId="132EAF20" w14:textId="50A821E4" w:rsidR="00042501" w:rsidRDefault="00042501">
      <w:pPr>
        <w:pStyle w:val="CommentText"/>
      </w:pPr>
      <w:r>
        <w:rPr>
          <w:rStyle w:val="CommentReference"/>
        </w:rPr>
        <w:annotationRef/>
      </w:r>
      <w:r>
        <w:t>what about 2016?</w:t>
      </w:r>
    </w:p>
  </w:comment>
  <w:comment w:id="26" w:author="pc" w:date="2019-04-17T08:43:00Z" w:initials="p">
    <w:p w14:paraId="24294A28" w14:textId="1F5ADDD5" w:rsidR="00042501" w:rsidRDefault="00042501">
      <w:pPr>
        <w:pStyle w:val="CommentText"/>
      </w:pPr>
      <w:r>
        <w:rPr>
          <w:rStyle w:val="CommentReference"/>
        </w:rPr>
        <w:annotationRef/>
      </w:r>
      <w:r>
        <w:t>?? minimal? should define! Even one is not “</w:t>
      </w:r>
      <w:proofErr w:type="gramStart"/>
      <w:r>
        <w:t>minor”...</w:t>
      </w:r>
      <w:proofErr w:type="gramEnd"/>
    </w:p>
  </w:comment>
  <w:comment w:id="27" w:author="pc" w:date="2019-04-17T08:59:00Z" w:initials="p">
    <w:p w14:paraId="26182226" w14:textId="79ADF752" w:rsidR="00042501" w:rsidRDefault="00042501">
      <w:pPr>
        <w:pStyle w:val="CommentText"/>
      </w:pPr>
      <w:r>
        <w:rPr>
          <w:rStyle w:val="CommentReference"/>
        </w:rPr>
        <w:annotationRef/>
      </w:r>
      <w:r>
        <w:t>what is this?</w:t>
      </w:r>
    </w:p>
  </w:comment>
  <w:comment w:id="28" w:author="pc" w:date="2019-04-17T09:22:00Z" w:initials="p">
    <w:p w14:paraId="0F88467D" w14:textId="6829FE18" w:rsidR="00042501" w:rsidRDefault="00042501">
      <w:pPr>
        <w:pStyle w:val="CommentText"/>
      </w:pPr>
      <w:r>
        <w:rPr>
          <w:rStyle w:val="CommentReference"/>
        </w:rPr>
        <w:annotationRef/>
      </w:r>
      <w:r>
        <w:t>is this right? or is it ‘addressing the low interest of the HCV-positive population...’?</w:t>
      </w:r>
    </w:p>
  </w:comment>
  <w:comment w:id="30" w:author="pc" w:date="2019-04-17T09:29:00Z" w:initials="p">
    <w:p w14:paraId="66489CF2" w14:textId="05C8C03B" w:rsidR="00042501" w:rsidRDefault="00042501">
      <w:pPr>
        <w:pStyle w:val="CommentText"/>
      </w:pPr>
      <w:r>
        <w:rPr>
          <w:rStyle w:val="CommentReference"/>
        </w:rPr>
        <w:annotationRef/>
      </w:r>
      <w:r>
        <w:t>It’s not clear if the “free” medicines are included in this amount, since the “real” amount was $22.7 million...</w:t>
      </w:r>
    </w:p>
  </w:comment>
  <w:comment w:id="31" w:author="pc" w:date="2019-04-17T09:32:00Z" w:initials="p">
    <w:p w14:paraId="68C0AA0B" w14:textId="58A2C949" w:rsidR="00042501" w:rsidRDefault="00042501">
      <w:pPr>
        <w:pStyle w:val="CommentText"/>
      </w:pPr>
      <w:r>
        <w:rPr>
          <w:rStyle w:val="CommentReference"/>
        </w:rPr>
        <w:annotationRef/>
      </w:r>
      <w:r>
        <w:t>This doesn’t make 100%.</w:t>
      </w:r>
    </w:p>
  </w:comment>
  <w:comment w:id="34" w:author="pc" w:date="2019-04-17T09:49:00Z" w:initials="p">
    <w:p w14:paraId="7BE0557C" w14:textId="04A686E1" w:rsidR="00042501" w:rsidRDefault="00042501">
      <w:pPr>
        <w:pStyle w:val="CommentText"/>
      </w:pPr>
      <w:r>
        <w:rPr>
          <w:rStyle w:val="CommentReference"/>
        </w:rPr>
        <w:annotationRef/>
      </w:r>
      <w:r>
        <w:t>?</w:t>
      </w:r>
    </w:p>
  </w:comment>
  <w:comment w:id="35" w:author="pc" w:date="2019-04-17T09:54:00Z" w:initials="p">
    <w:p w14:paraId="5880CC4A" w14:textId="34B2F789" w:rsidR="00042501" w:rsidRDefault="00042501">
      <w:pPr>
        <w:pStyle w:val="CommentText"/>
      </w:pPr>
      <w:r>
        <w:rPr>
          <w:rStyle w:val="CommentReference"/>
        </w:rPr>
        <w:annotationRef/>
      </w:r>
      <w:r>
        <w:t xml:space="preserve">What average? </w:t>
      </w:r>
      <w:proofErr w:type="spellStart"/>
      <w:r>
        <w:t>Hdigher</w:t>
      </w:r>
      <w:proofErr w:type="spellEnd"/>
      <w:r>
        <w:t xml:space="preserve"> than average compared to the general population?</w:t>
      </w:r>
    </w:p>
  </w:comment>
  <w:comment w:id="36" w:author="pc" w:date="2019-04-17T10:00:00Z" w:initials="p">
    <w:p w14:paraId="119A60DA" w14:textId="5BAB6F25" w:rsidR="00042501" w:rsidRDefault="00042501">
      <w:pPr>
        <w:pStyle w:val="CommentText"/>
      </w:pPr>
      <w:r>
        <w:rPr>
          <w:rStyle w:val="CommentReference"/>
        </w:rPr>
        <w:annotationRef/>
      </w:r>
      <w:r>
        <w:t>? of the leaflets?</w:t>
      </w:r>
    </w:p>
  </w:comment>
  <w:comment w:id="37" w:author="pc" w:date="2019-04-17T10:19:00Z" w:initials="p">
    <w:p w14:paraId="709E527A" w14:textId="502A1E93" w:rsidR="00042501" w:rsidRDefault="00042501">
      <w:pPr>
        <w:pStyle w:val="CommentText"/>
      </w:pPr>
      <w:r>
        <w:rPr>
          <w:rStyle w:val="CommentReference"/>
        </w:rPr>
        <w:annotationRef/>
      </w:r>
      <w:r>
        <w:t>7x7=49 so impossible to have 52...Maybe say six to eight...?</w:t>
      </w:r>
    </w:p>
  </w:comment>
  <w:comment w:id="38" w:author="pc" w:date="2019-04-17T10:22:00Z" w:initials="p">
    <w:p w14:paraId="5A57D8F7" w14:textId="516026B8" w:rsidR="00042501" w:rsidRDefault="00042501">
      <w:pPr>
        <w:pStyle w:val="CommentText"/>
      </w:pPr>
      <w:r>
        <w:rPr>
          <w:rStyle w:val="CommentReference"/>
        </w:rPr>
        <w:annotationRef/>
      </w:r>
      <w:r>
        <w:t>18 out of how many?</w:t>
      </w:r>
    </w:p>
  </w:comment>
  <w:comment w:id="39" w:author="pc" w:date="2019-04-17T10:23:00Z" w:initials="p">
    <w:p w14:paraId="6AB94C02" w14:textId="5544943C" w:rsidR="00042501" w:rsidRDefault="00042501">
      <w:pPr>
        <w:pStyle w:val="CommentText"/>
      </w:pPr>
      <w:r>
        <w:rPr>
          <w:rStyle w:val="CommentReference"/>
        </w:rPr>
        <w:annotationRef/>
      </w:r>
      <w:r>
        <w:t>Perhaps explain better why they say message is not understood?</w:t>
      </w:r>
    </w:p>
  </w:comment>
  <w:comment w:id="41" w:author="pc" w:date="2019-04-17T10:45:00Z" w:initials="p">
    <w:p w14:paraId="6BAE292C" w14:textId="04E8C49F" w:rsidR="0061549B" w:rsidRDefault="0061549B">
      <w:pPr>
        <w:pStyle w:val="CommentText"/>
      </w:pPr>
      <w:r>
        <w:rPr>
          <w:rStyle w:val="CommentReference"/>
        </w:rPr>
        <w:annotationRef/>
      </w:r>
      <w:r>
        <w:t>Please correct number</w:t>
      </w:r>
    </w:p>
  </w:comment>
  <w:comment w:id="43" w:author="pc" w:date="2019-04-17T11:01:00Z" w:initials="p">
    <w:p w14:paraId="57830587" w14:textId="2E215D0B" w:rsidR="00C3440F" w:rsidRDefault="00C3440F">
      <w:pPr>
        <w:pStyle w:val="CommentText"/>
      </w:pPr>
      <w:r>
        <w:rPr>
          <w:rStyle w:val="CommentReference"/>
        </w:rPr>
        <w:annotationRef/>
      </w:r>
      <w:r>
        <w:t>defining?</w:t>
      </w:r>
    </w:p>
  </w:comment>
  <w:comment w:id="42" w:author="pc" w:date="2019-04-17T11:01:00Z" w:initials="p">
    <w:p w14:paraId="7FAEE1B4" w14:textId="38D4FD8C" w:rsidR="00C3440F" w:rsidRDefault="00C3440F">
      <w:pPr>
        <w:pStyle w:val="CommentText"/>
      </w:pPr>
      <w:r>
        <w:rPr>
          <w:rStyle w:val="CommentReference"/>
        </w:rPr>
        <w:annotationRef/>
      </w:r>
      <w:r>
        <w:t>Please read this over.</w:t>
      </w:r>
    </w:p>
  </w:comment>
  <w:comment w:id="44" w:author="pc" w:date="2019-04-17T11:04:00Z" w:initials="p">
    <w:p w14:paraId="07A4CB61" w14:textId="0FA64E5B" w:rsidR="00BB73E8" w:rsidRDefault="00BB73E8">
      <w:pPr>
        <w:pStyle w:val="CommentText"/>
      </w:pPr>
      <w:r>
        <w:rPr>
          <w:rStyle w:val="CommentReference"/>
        </w:rPr>
        <w:annotationRef/>
      </w:r>
      <w:r>
        <w:t>Please translate and clarify?</w:t>
      </w:r>
    </w:p>
  </w:comment>
  <w:comment w:id="46" w:author="pc" w:date="2019-04-17T11:11:00Z" w:initials="p">
    <w:p w14:paraId="65CDA2A9" w14:textId="55C047F8" w:rsidR="00BB73E8" w:rsidRDefault="00BB73E8">
      <w:pPr>
        <w:pStyle w:val="CommentText"/>
      </w:pPr>
      <w:r>
        <w:rPr>
          <w:rStyle w:val="CommentReference"/>
        </w:rPr>
        <w:annotationRef/>
      </w:r>
      <w:r>
        <w:t>what is this?</w:t>
      </w:r>
    </w:p>
  </w:comment>
  <w:comment w:id="47" w:author="pc" w:date="2019-04-17T11:21:00Z" w:initials="p">
    <w:p w14:paraId="00B33EBC" w14:textId="3F9E27CF" w:rsidR="006E4D4A" w:rsidRDefault="006E4D4A">
      <w:pPr>
        <w:pStyle w:val="CommentText"/>
      </w:pPr>
      <w:r>
        <w:rPr>
          <w:rStyle w:val="CommentReference"/>
        </w:rPr>
        <w:annotationRef/>
      </w:r>
      <w:r>
        <w:t>‘recurrent’ or ‘</w:t>
      </w:r>
      <w:r w:rsidR="00D37508">
        <w:t>repeat donors</w:t>
      </w:r>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D09A8A" w15:done="0"/>
  <w15:commentEx w15:paraId="10B68C14" w15:done="0"/>
  <w15:commentEx w15:paraId="7A42C2D1" w15:done="0"/>
  <w15:commentEx w15:paraId="33567771" w15:done="0"/>
  <w15:commentEx w15:paraId="1EE28E99" w15:done="0"/>
  <w15:commentEx w15:paraId="13BA237D" w15:done="0"/>
  <w15:commentEx w15:paraId="5983755C" w15:done="0"/>
  <w15:commentEx w15:paraId="2FE5D621" w15:done="0"/>
  <w15:commentEx w15:paraId="26597552" w15:done="0"/>
  <w15:commentEx w15:paraId="662A898C" w15:done="0"/>
  <w15:commentEx w15:paraId="57230B2E" w15:done="0"/>
  <w15:commentEx w15:paraId="246F872B" w15:done="0"/>
  <w15:commentEx w15:paraId="1E06F56C" w15:done="0"/>
  <w15:commentEx w15:paraId="653BE71E" w15:done="0"/>
  <w15:commentEx w15:paraId="132EAF20" w15:done="0"/>
  <w15:commentEx w15:paraId="24294A28" w15:done="0"/>
  <w15:commentEx w15:paraId="26182226" w15:done="0"/>
  <w15:commentEx w15:paraId="0F88467D" w15:done="0"/>
  <w15:commentEx w15:paraId="66489CF2" w15:done="0"/>
  <w15:commentEx w15:paraId="68C0AA0B" w15:done="0"/>
  <w15:commentEx w15:paraId="7BE0557C" w15:done="0"/>
  <w15:commentEx w15:paraId="5880CC4A" w15:done="0"/>
  <w15:commentEx w15:paraId="119A60DA" w15:done="0"/>
  <w15:commentEx w15:paraId="709E527A" w15:done="0"/>
  <w15:commentEx w15:paraId="5A57D8F7" w15:done="0"/>
  <w15:commentEx w15:paraId="6AB94C02" w15:done="0"/>
  <w15:commentEx w15:paraId="6BAE292C" w15:done="0"/>
  <w15:commentEx w15:paraId="57830587" w15:done="0"/>
  <w15:commentEx w15:paraId="7FAEE1B4" w15:done="0"/>
  <w15:commentEx w15:paraId="07A4CB61" w15:done="0"/>
  <w15:commentEx w15:paraId="65CDA2A9" w15:done="0"/>
  <w15:commentEx w15:paraId="00B33EB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8E779" w14:textId="77777777" w:rsidR="005F19C1" w:rsidRDefault="005F19C1" w:rsidP="0093216D">
      <w:pPr>
        <w:spacing w:after="0" w:line="240" w:lineRule="auto"/>
      </w:pPr>
      <w:r>
        <w:separator/>
      </w:r>
    </w:p>
  </w:endnote>
  <w:endnote w:type="continuationSeparator" w:id="0">
    <w:p w14:paraId="143845E3" w14:textId="77777777" w:rsidR="005F19C1" w:rsidRDefault="005F19C1"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82989"/>
      <w:docPartObj>
        <w:docPartGallery w:val="Page Numbers (Bottom of Page)"/>
        <w:docPartUnique/>
      </w:docPartObj>
    </w:sdtPr>
    <w:sdtEndPr>
      <w:rPr>
        <w:noProof/>
      </w:rPr>
    </w:sdtEndPr>
    <w:sdtContent>
      <w:p w14:paraId="463C1E08" w14:textId="102D5AE5" w:rsidR="00042501" w:rsidRDefault="00042501">
        <w:pPr>
          <w:pStyle w:val="Footer"/>
          <w:jc w:val="center"/>
        </w:pPr>
        <w:r>
          <w:fldChar w:fldCharType="begin"/>
        </w:r>
        <w:r>
          <w:instrText xml:space="preserve"> PAGE   \* MERGEFORMAT </w:instrText>
        </w:r>
        <w:r>
          <w:fldChar w:fldCharType="separate"/>
        </w:r>
        <w:r w:rsidR="00D37508">
          <w:rPr>
            <w:noProof/>
          </w:rPr>
          <w:t>33</w:t>
        </w:r>
        <w:r>
          <w:rPr>
            <w:noProof/>
          </w:rPr>
          <w:fldChar w:fldCharType="end"/>
        </w:r>
      </w:p>
    </w:sdtContent>
  </w:sdt>
  <w:p w14:paraId="39BAFC10" w14:textId="77777777" w:rsidR="00042501" w:rsidRDefault="000425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3CAA7" w14:textId="77777777" w:rsidR="005F19C1" w:rsidRDefault="005F19C1" w:rsidP="0093216D">
      <w:pPr>
        <w:spacing w:after="0" w:line="240" w:lineRule="auto"/>
      </w:pPr>
      <w:r>
        <w:separator/>
      </w:r>
    </w:p>
  </w:footnote>
  <w:footnote w:type="continuationSeparator" w:id="0">
    <w:p w14:paraId="197C65F0" w14:textId="77777777" w:rsidR="005F19C1" w:rsidRDefault="005F19C1"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87286"/>
    <w:multiLevelType w:val="hybridMultilevel"/>
    <w:tmpl w:val="B3E62B68"/>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5814C00"/>
    <w:multiLevelType w:val="hybridMultilevel"/>
    <w:tmpl w:val="B1E4E4A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5A2469C"/>
    <w:multiLevelType w:val="hybridMultilevel"/>
    <w:tmpl w:val="49D4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396E66"/>
    <w:multiLevelType w:val="hybridMultilevel"/>
    <w:tmpl w:val="0ABC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AA5002"/>
    <w:multiLevelType w:val="hybridMultilevel"/>
    <w:tmpl w:val="B6742472"/>
    <w:lvl w:ilvl="0" w:tplc="04090011">
      <w:start w:val="1"/>
      <w:numFmt w:val="decimal"/>
      <w:lvlText w:val="%1)"/>
      <w:lvlJc w:val="left"/>
      <w:pPr>
        <w:ind w:left="720" w:hanging="360"/>
      </w:pPr>
    </w:lvl>
    <w:lvl w:ilvl="1" w:tplc="957AE78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EB4B04"/>
    <w:multiLevelType w:val="hybridMultilevel"/>
    <w:tmpl w:val="57386C2A"/>
    <w:lvl w:ilvl="0" w:tplc="771850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083E44"/>
    <w:multiLevelType w:val="hybridMultilevel"/>
    <w:tmpl w:val="FECA293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38D29D9"/>
    <w:multiLevelType w:val="hybridMultilevel"/>
    <w:tmpl w:val="56464B0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9B84BC7"/>
    <w:multiLevelType w:val="hybridMultilevel"/>
    <w:tmpl w:val="0A245E16"/>
    <w:lvl w:ilvl="0" w:tplc="04090017">
      <w:start w:val="1"/>
      <w:numFmt w:val="lowerLetter"/>
      <w:lvlText w:val="%1)"/>
      <w:lvlJc w:val="left"/>
      <w:pPr>
        <w:ind w:left="720" w:hanging="360"/>
      </w:pPr>
    </w:lvl>
    <w:lvl w:ilvl="1" w:tplc="694862E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091D27"/>
    <w:multiLevelType w:val="hybridMultilevel"/>
    <w:tmpl w:val="20D2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85FBC"/>
    <w:multiLevelType w:val="hybridMultilevel"/>
    <w:tmpl w:val="D5E8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12F12AD"/>
    <w:multiLevelType w:val="hybridMultilevel"/>
    <w:tmpl w:val="89ECA7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C4BB0"/>
    <w:multiLevelType w:val="hybridMultilevel"/>
    <w:tmpl w:val="E05490E4"/>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8CF210D"/>
    <w:multiLevelType w:val="hybridMultilevel"/>
    <w:tmpl w:val="5C9E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401A82"/>
    <w:multiLevelType w:val="hybridMultilevel"/>
    <w:tmpl w:val="4506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A23375"/>
    <w:multiLevelType w:val="hybridMultilevel"/>
    <w:tmpl w:val="A8E8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F21065C"/>
    <w:multiLevelType w:val="hybridMultilevel"/>
    <w:tmpl w:val="428C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127C9"/>
    <w:multiLevelType w:val="hybridMultilevel"/>
    <w:tmpl w:val="4784EC08"/>
    <w:lvl w:ilvl="0" w:tplc="1EBEE810">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BFB2920"/>
    <w:multiLevelType w:val="hybridMultilevel"/>
    <w:tmpl w:val="EC52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0B13B7"/>
    <w:multiLevelType w:val="hybridMultilevel"/>
    <w:tmpl w:val="1A28EE48"/>
    <w:lvl w:ilvl="0" w:tplc="694862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B0C63"/>
    <w:multiLevelType w:val="hybridMultilevel"/>
    <w:tmpl w:val="B6AA4DA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5281FEA"/>
    <w:multiLevelType w:val="hybridMultilevel"/>
    <w:tmpl w:val="8A22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7800C2D"/>
    <w:multiLevelType w:val="hybridMultilevel"/>
    <w:tmpl w:val="A6EC3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9F557B8"/>
    <w:multiLevelType w:val="hybridMultilevel"/>
    <w:tmpl w:val="D1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9B5598"/>
    <w:multiLevelType w:val="hybridMultilevel"/>
    <w:tmpl w:val="BFC0CA0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4F78DE"/>
    <w:multiLevelType w:val="hybridMultilevel"/>
    <w:tmpl w:val="D6D0AC0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5AF7C45"/>
    <w:multiLevelType w:val="hybridMultilevel"/>
    <w:tmpl w:val="59CC3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73E59B1"/>
    <w:multiLevelType w:val="hybridMultilevel"/>
    <w:tmpl w:val="3DF4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40"/>
  </w:num>
  <w:num w:numId="4">
    <w:abstractNumId w:val="17"/>
  </w:num>
  <w:num w:numId="5">
    <w:abstractNumId w:val="48"/>
  </w:num>
  <w:num w:numId="6">
    <w:abstractNumId w:val="42"/>
  </w:num>
  <w:num w:numId="7">
    <w:abstractNumId w:val="27"/>
  </w:num>
  <w:num w:numId="8">
    <w:abstractNumId w:val="39"/>
  </w:num>
  <w:num w:numId="9">
    <w:abstractNumId w:val="49"/>
  </w:num>
  <w:num w:numId="10">
    <w:abstractNumId w:val="34"/>
  </w:num>
  <w:num w:numId="11">
    <w:abstractNumId w:val="26"/>
  </w:num>
  <w:num w:numId="12">
    <w:abstractNumId w:val="12"/>
  </w:num>
  <w:num w:numId="13">
    <w:abstractNumId w:val="11"/>
  </w:num>
  <w:num w:numId="14">
    <w:abstractNumId w:val="16"/>
  </w:num>
  <w:num w:numId="15">
    <w:abstractNumId w:val="50"/>
  </w:num>
  <w:num w:numId="16">
    <w:abstractNumId w:val="33"/>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3"/>
  </w:num>
  <w:num w:numId="22">
    <w:abstractNumId w:val="4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
  </w:num>
  <w:num w:numId="26">
    <w:abstractNumId w:val="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47"/>
  </w:num>
  <w:num w:numId="35">
    <w:abstractNumId w:val="13"/>
  </w:num>
  <w:num w:numId="36">
    <w:abstractNumId w:val="31"/>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2"/>
  </w:num>
  <w:num w:numId="40">
    <w:abstractNumId w:val="24"/>
  </w:num>
  <w:num w:numId="41">
    <w:abstractNumId w:val="0"/>
  </w:num>
  <w:num w:numId="42">
    <w:abstractNumId w:val="43"/>
  </w:num>
  <w:num w:numId="43">
    <w:abstractNumId w:val="3"/>
  </w:num>
  <w:num w:numId="44">
    <w:abstractNumId w:val="1"/>
  </w:num>
  <w:num w:numId="45">
    <w:abstractNumId w:val="20"/>
  </w:num>
  <w:num w:numId="46">
    <w:abstractNumId w:val="21"/>
  </w:num>
  <w:num w:numId="47">
    <w:abstractNumId w:val="8"/>
  </w:num>
  <w:num w:numId="48">
    <w:abstractNumId w:val="35"/>
  </w:num>
  <w:num w:numId="49">
    <w:abstractNumId w:val="45"/>
  </w:num>
  <w:num w:numId="50">
    <w:abstractNumId w:val="9"/>
  </w:num>
  <w:num w:numId="51">
    <w:abstractNumId w:val="37"/>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2501"/>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129"/>
    <w:rsid w:val="000E5394"/>
    <w:rsid w:val="000E595E"/>
    <w:rsid w:val="000E7CBA"/>
    <w:rsid w:val="000F014F"/>
    <w:rsid w:val="000F096D"/>
    <w:rsid w:val="000F3172"/>
    <w:rsid w:val="000F36E5"/>
    <w:rsid w:val="000F3D5E"/>
    <w:rsid w:val="000F4D5E"/>
    <w:rsid w:val="000F52D0"/>
    <w:rsid w:val="000F5754"/>
    <w:rsid w:val="000F5820"/>
    <w:rsid w:val="00105F24"/>
    <w:rsid w:val="001077CC"/>
    <w:rsid w:val="00110890"/>
    <w:rsid w:val="00110A0B"/>
    <w:rsid w:val="00110EEE"/>
    <w:rsid w:val="0011217F"/>
    <w:rsid w:val="001139F9"/>
    <w:rsid w:val="00114021"/>
    <w:rsid w:val="0011626A"/>
    <w:rsid w:val="00116B11"/>
    <w:rsid w:val="00122EE6"/>
    <w:rsid w:val="0012733E"/>
    <w:rsid w:val="00134D95"/>
    <w:rsid w:val="0013588E"/>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2584"/>
    <w:rsid w:val="002332D4"/>
    <w:rsid w:val="00233AA0"/>
    <w:rsid w:val="002363DE"/>
    <w:rsid w:val="00236652"/>
    <w:rsid w:val="00240DB5"/>
    <w:rsid w:val="00244720"/>
    <w:rsid w:val="002450AA"/>
    <w:rsid w:val="00245A4F"/>
    <w:rsid w:val="002524B2"/>
    <w:rsid w:val="002531B0"/>
    <w:rsid w:val="00253C6F"/>
    <w:rsid w:val="002553A8"/>
    <w:rsid w:val="002556C5"/>
    <w:rsid w:val="00255904"/>
    <w:rsid w:val="0025735E"/>
    <w:rsid w:val="00257385"/>
    <w:rsid w:val="0026150A"/>
    <w:rsid w:val="00264F42"/>
    <w:rsid w:val="00265032"/>
    <w:rsid w:val="002663E2"/>
    <w:rsid w:val="00273D30"/>
    <w:rsid w:val="00276EB1"/>
    <w:rsid w:val="0028076B"/>
    <w:rsid w:val="002822C2"/>
    <w:rsid w:val="00282844"/>
    <w:rsid w:val="00282FEF"/>
    <w:rsid w:val="002838F7"/>
    <w:rsid w:val="00284C40"/>
    <w:rsid w:val="00285ABD"/>
    <w:rsid w:val="002922E3"/>
    <w:rsid w:val="00292D58"/>
    <w:rsid w:val="0029692B"/>
    <w:rsid w:val="00296DE0"/>
    <w:rsid w:val="002974D5"/>
    <w:rsid w:val="002975E4"/>
    <w:rsid w:val="00297B71"/>
    <w:rsid w:val="00297FAA"/>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16FC"/>
    <w:rsid w:val="0030206A"/>
    <w:rsid w:val="003040F1"/>
    <w:rsid w:val="003075F8"/>
    <w:rsid w:val="00307A84"/>
    <w:rsid w:val="00307C0E"/>
    <w:rsid w:val="0031035F"/>
    <w:rsid w:val="00311853"/>
    <w:rsid w:val="00321B4E"/>
    <w:rsid w:val="00322A2D"/>
    <w:rsid w:val="00332558"/>
    <w:rsid w:val="00332640"/>
    <w:rsid w:val="003335A1"/>
    <w:rsid w:val="00345245"/>
    <w:rsid w:val="00352BD6"/>
    <w:rsid w:val="00353A38"/>
    <w:rsid w:val="00354560"/>
    <w:rsid w:val="00356926"/>
    <w:rsid w:val="00360027"/>
    <w:rsid w:val="0037046D"/>
    <w:rsid w:val="003704D4"/>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56E"/>
    <w:rsid w:val="003E5814"/>
    <w:rsid w:val="003F5D2F"/>
    <w:rsid w:val="003F669F"/>
    <w:rsid w:val="003F6C5B"/>
    <w:rsid w:val="00407F01"/>
    <w:rsid w:val="00415BCF"/>
    <w:rsid w:val="004178CB"/>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2FB4"/>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3A29"/>
    <w:rsid w:val="005543F9"/>
    <w:rsid w:val="00554A6B"/>
    <w:rsid w:val="00556E05"/>
    <w:rsid w:val="005651E8"/>
    <w:rsid w:val="005679CC"/>
    <w:rsid w:val="00570965"/>
    <w:rsid w:val="00573FC9"/>
    <w:rsid w:val="00575444"/>
    <w:rsid w:val="005763B5"/>
    <w:rsid w:val="0058087C"/>
    <w:rsid w:val="005812A2"/>
    <w:rsid w:val="0058158A"/>
    <w:rsid w:val="0058277A"/>
    <w:rsid w:val="005838E5"/>
    <w:rsid w:val="00584465"/>
    <w:rsid w:val="00584A5C"/>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19C1"/>
    <w:rsid w:val="005F55C8"/>
    <w:rsid w:val="005F7951"/>
    <w:rsid w:val="005F7EF4"/>
    <w:rsid w:val="00603A56"/>
    <w:rsid w:val="00605BD3"/>
    <w:rsid w:val="00611B98"/>
    <w:rsid w:val="00612849"/>
    <w:rsid w:val="00613346"/>
    <w:rsid w:val="00614040"/>
    <w:rsid w:val="00615277"/>
    <w:rsid w:val="0061549B"/>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E4D4A"/>
    <w:rsid w:val="006F439C"/>
    <w:rsid w:val="006F4515"/>
    <w:rsid w:val="006F56BF"/>
    <w:rsid w:val="006F7686"/>
    <w:rsid w:val="007020FD"/>
    <w:rsid w:val="00710C04"/>
    <w:rsid w:val="00710D96"/>
    <w:rsid w:val="007112B5"/>
    <w:rsid w:val="00711FA6"/>
    <w:rsid w:val="0071398D"/>
    <w:rsid w:val="00717AE7"/>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928"/>
    <w:rsid w:val="00773ECF"/>
    <w:rsid w:val="007822BE"/>
    <w:rsid w:val="00787B57"/>
    <w:rsid w:val="007937D8"/>
    <w:rsid w:val="00794AD6"/>
    <w:rsid w:val="00796AC5"/>
    <w:rsid w:val="00797FCB"/>
    <w:rsid w:val="007A2342"/>
    <w:rsid w:val="007A30BE"/>
    <w:rsid w:val="007A40A6"/>
    <w:rsid w:val="007B2ACF"/>
    <w:rsid w:val="007B3B93"/>
    <w:rsid w:val="007B46BD"/>
    <w:rsid w:val="007B6581"/>
    <w:rsid w:val="007B76C2"/>
    <w:rsid w:val="007B79C8"/>
    <w:rsid w:val="007C0114"/>
    <w:rsid w:val="007C14E0"/>
    <w:rsid w:val="007C2E34"/>
    <w:rsid w:val="007C4586"/>
    <w:rsid w:val="007C4B98"/>
    <w:rsid w:val="007C4B9D"/>
    <w:rsid w:val="007D262D"/>
    <w:rsid w:val="007D42DD"/>
    <w:rsid w:val="007E301D"/>
    <w:rsid w:val="007E359C"/>
    <w:rsid w:val="007E4726"/>
    <w:rsid w:val="007F1F37"/>
    <w:rsid w:val="007F2CCD"/>
    <w:rsid w:val="00801CE1"/>
    <w:rsid w:val="008067EC"/>
    <w:rsid w:val="00810B13"/>
    <w:rsid w:val="00812C16"/>
    <w:rsid w:val="00814EBB"/>
    <w:rsid w:val="0081531A"/>
    <w:rsid w:val="008153DF"/>
    <w:rsid w:val="008167E7"/>
    <w:rsid w:val="00816BC8"/>
    <w:rsid w:val="00825567"/>
    <w:rsid w:val="0083256B"/>
    <w:rsid w:val="00833BA5"/>
    <w:rsid w:val="00836A36"/>
    <w:rsid w:val="00837430"/>
    <w:rsid w:val="0084005B"/>
    <w:rsid w:val="00840E20"/>
    <w:rsid w:val="00841677"/>
    <w:rsid w:val="00841DA9"/>
    <w:rsid w:val="00843C82"/>
    <w:rsid w:val="008453FC"/>
    <w:rsid w:val="00850798"/>
    <w:rsid w:val="00850C30"/>
    <w:rsid w:val="00854B1B"/>
    <w:rsid w:val="00862310"/>
    <w:rsid w:val="00865F4B"/>
    <w:rsid w:val="00866CFB"/>
    <w:rsid w:val="00870680"/>
    <w:rsid w:val="00870C2B"/>
    <w:rsid w:val="00875FC7"/>
    <w:rsid w:val="00877F9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2D4"/>
    <w:rsid w:val="008B3724"/>
    <w:rsid w:val="008B3BB3"/>
    <w:rsid w:val="008B4503"/>
    <w:rsid w:val="008B5D29"/>
    <w:rsid w:val="008B7D4D"/>
    <w:rsid w:val="008C00A8"/>
    <w:rsid w:val="008C21B2"/>
    <w:rsid w:val="008C267C"/>
    <w:rsid w:val="008C4D74"/>
    <w:rsid w:val="008C5688"/>
    <w:rsid w:val="008C58D9"/>
    <w:rsid w:val="008D061B"/>
    <w:rsid w:val="008D481F"/>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16BC"/>
    <w:rsid w:val="00942212"/>
    <w:rsid w:val="0094305F"/>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355B6"/>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4889"/>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0C3"/>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1859"/>
    <w:rsid w:val="00B14F44"/>
    <w:rsid w:val="00B15533"/>
    <w:rsid w:val="00B15987"/>
    <w:rsid w:val="00B161AE"/>
    <w:rsid w:val="00B162AF"/>
    <w:rsid w:val="00B17E5C"/>
    <w:rsid w:val="00B200B6"/>
    <w:rsid w:val="00B20488"/>
    <w:rsid w:val="00B21325"/>
    <w:rsid w:val="00B21566"/>
    <w:rsid w:val="00B24B15"/>
    <w:rsid w:val="00B24DFE"/>
    <w:rsid w:val="00B2545C"/>
    <w:rsid w:val="00B3395A"/>
    <w:rsid w:val="00B33E7E"/>
    <w:rsid w:val="00B34690"/>
    <w:rsid w:val="00B355B0"/>
    <w:rsid w:val="00B35CC6"/>
    <w:rsid w:val="00B370D1"/>
    <w:rsid w:val="00B40EFD"/>
    <w:rsid w:val="00B448FD"/>
    <w:rsid w:val="00B45044"/>
    <w:rsid w:val="00B52609"/>
    <w:rsid w:val="00B5464A"/>
    <w:rsid w:val="00B55769"/>
    <w:rsid w:val="00B56AC4"/>
    <w:rsid w:val="00B60071"/>
    <w:rsid w:val="00B66DC7"/>
    <w:rsid w:val="00B725BE"/>
    <w:rsid w:val="00B766E2"/>
    <w:rsid w:val="00B76D7B"/>
    <w:rsid w:val="00B81531"/>
    <w:rsid w:val="00B840A0"/>
    <w:rsid w:val="00B87DA5"/>
    <w:rsid w:val="00B915D4"/>
    <w:rsid w:val="00B918F4"/>
    <w:rsid w:val="00B926A1"/>
    <w:rsid w:val="00B92BAC"/>
    <w:rsid w:val="00B932A0"/>
    <w:rsid w:val="00B9497B"/>
    <w:rsid w:val="00B94C67"/>
    <w:rsid w:val="00BA0F60"/>
    <w:rsid w:val="00BA25BA"/>
    <w:rsid w:val="00BA5A65"/>
    <w:rsid w:val="00BB06C6"/>
    <w:rsid w:val="00BB176A"/>
    <w:rsid w:val="00BB44E0"/>
    <w:rsid w:val="00BB4F75"/>
    <w:rsid w:val="00BB6FD9"/>
    <w:rsid w:val="00BB73E8"/>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40F"/>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2DF7"/>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17FD"/>
    <w:rsid w:val="00D32093"/>
    <w:rsid w:val="00D32ADD"/>
    <w:rsid w:val="00D3475C"/>
    <w:rsid w:val="00D353D9"/>
    <w:rsid w:val="00D37508"/>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4A1F"/>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C7C51"/>
    <w:rsid w:val="00ED1CF8"/>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00E"/>
    <w:rsid w:val="00F56496"/>
    <w:rsid w:val="00F6012C"/>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5396"/>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09677983-4692-458D-9B14-937A84481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georgiatoday.ge/news/7351/One-Fine-Day-I-Was-Born-Again%3A-Letter-to-Hepatitis-C-Elimination-Program-Heads" TargetMode="External"/><Relationship Id="rId26" Type="http://schemas.openxmlformats.org/officeDocument/2006/relationships/image" Target="media/image8.png"/><Relationship Id="rId39" Type="http://schemas.openxmlformats.org/officeDocument/2006/relationships/hyperlink" Target="http://dx.doi.org/10.1093/occmed/kqs121"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chart" Target="charts/chart7.xml"/><Relationship Id="rId42" Type="http://schemas.openxmlformats.org/officeDocument/2006/relationships/hyperlink" Target="http://gov.ge/files/469_63086_217942_532.pdf" TargetMode="External"/><Relationship Id="rId47" Type="http://schemas.openxmlformats.org/officeDocument/2006/relationships/hyperlink" Target="http://www.ncdc.ge/Pages/User/Documents.aspx?ID=33a11d14-e71c-4b28-ad39-d6670090664c" TargetMode="External"/><Relationship Id="rId50" Type="http://schemas.openxmlformats.org/officeDocument/2006/relationships/hyperlink" Target="http://www.who.int/hepatitis/news-events/what-hepatitis-cure-means-georgia/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moh.gov.ge/" TargetMode="External"/><Relationship Id="rId25" Type="http://schemas.openxmlformats.org/officeDocument/2006/relationships/image" Target="media/image7.jpeg"/><Relationship Id="rId33" Type="http://schemas.openxmlformats.org/officeDocument/2006/relationships/chart" Target="charts/chart6.xml"/><Relationship Id="rId38" Type="http://schemas.openxmlformats.org/officeDocument/2006/relationships/hyperlink" Target="%20http://curatiofoundation.org/wp-content/uploads/2018/02/PWID-PSE-Report-2017_ENG.pdf" TargetMode="External"/><Relationship Id="rId46" Type="http://schemas.openxmlformats.org/officeDocument/2006/relationships/hyperlink" Target="http://www.ncdc.ge/Pages/User/Documents.aspx?ID=33a11d14-e71c-4b28-ad39-d6670090664c" TargetMode="External"/><Relationship Id="rId2" Type="http://schemas.openxmlformats.org/officeDocument/2006/relationships/numbering" Target="numbering.xml"/><Relationship Id="rId16" Type="http://schemas.openxmlformats.org/officeDocument/2006/relationships/hyperlink" Target="http://www.facebook.com/C-hepatitis-Hepatitis-C-155051274901781" TargetMode="External"/><Relationship Id="rId20" Type="http://schemas.openxmlformats.org/officeDocument/2006/relationships/image" Target="media/image4.jpeg"/><Relationship Id="rId29" Type="http://schemas.openxmlformats.org/officeDocument/2006/relationships/chart" Target="charts/chart3.xml"/><Relationship Id="rId41" Type="http://schemas.openxmlformats.org/officeDocument/2006/relationships/hyperlink" Target="http://www.ncdc.ge/Pages/User/News.aspx?ID=2ee40a77-c4c2-4911-b334-bec230cc3ba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oleObject" Target="embeddings/oleObject2.bin"/><Relationship Id="rId32" Type="http://schemas.openxmlformats.org/officeDocument/2006/relationships/chart" Target="charts/chart5.xml"/><Relationship Id="rId37" Type="http://schemas.openxmlformats.org/officeDocument/2006/relationships/hyperlink" Target="http://c.moh.gov.ge/" TargetMode="External"/><Relationship Id="rId40" Type="http://schemas.openxmlformats.org/officeDocument/2006/relationships/hyperlink" Target="http://curatiofoundation.org/wp-content/uploads/2018/02/PWID-IBBS-Report-2017-ENG.pdf" TargetMode="External"/><Relationship Id="rId45" Type="http://schemas.openxmlformats.org/officeDocument/2006/relationships/hyperlink" Target="https://www.finddx.org/wp-content/uploads/2018/07/FIND_HCV_Flyer_FINALweb-July2018.pdf" TargetMode="Externa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facebook.com/HealthPromotionGeorgia"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chart" Target="charts/chart8.xml"/><Relationship Id="rId49" Type="http://schemas.openxmlformats.org/officeDocument/2006/relationships/hyperlink" Target="http://apps.who.int/iris/bitstream/handle/10665/183726/9789241509350_eng.pdf;jsessionid=29C0BA4BB573F6341B6074AEE00086A0?sequence=1" TargetMode="External"/><Relationship Id="rId10" Type="http://schemas.openxmlformats.org/officeDocument/2006/relationships/comments" Target="comments.xml"/><Relationship Id="rId19" Type="http://schemas.openxmlformats.org/officeDocument/2006/relationships/hyperlink" Target="http://www.who.int/hepatitis/news-events/what-hepatitis-cure-means-georgia/en/" TargetMode="External"/><Relationship Id="rId31" Type="http://schemas.openxmlformats.org/officeDocument/2006/relationships/hyperlink" Target="https://m.me/gaxdidonori" TargetMode="External"/><Relationship Id="rId44" Type="http://schemas.openxmlformats.org/officeDocument/2006/relationships/hyperlink" Target="https://webgate.ec.europa.eu/TMSWebRestrict/sendReports?eventID=66143&amp;view=list&amp;key=2fe05636a938e536394acf52aa1551a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oleObject" Target="embeddings/oleObject1.bin"/><Relationship Id="rId27" Type="http://schemas.openxmlformats.org/officeDocument/2006/relationships/image" Target="media/image9.jpeg"/><Relationship Id="rId30" Type="http://schemas.openxmlformats.org/officeDocument/2006/relationships/chart" Target="charts/chart4.xml"/><Relationship Id="rId35" Type="http://schemas.openxmlformats.org/officeDocument/2006/relationships/hyperlink" Target="http://stop-c.moh.gov.ge" TargetMode="External"/><Relationship Id="rId43" Type="http://schemas.openxmlformats.org/officeDocument/2006/relationships/hyperlink" Target="http://ssa.gov.ge/files/01_GEO/JAN_PROG/SXVA-JAN-PROG/PRG-MOMS-MIM/JAN-PROG-KANON/2016-KANON/592-1.pdf" TargetMode="External"/><Relationship Id="rId48" Type="http://schemas.openxmlformats.org/officeDocument/2006/relationships/hyperlink" Target="http://georgiatoday.ge/news/7351/One-Fine-Day-I-Was-Born-Again%3A-Letter-to-Hepatitis-C-Elimination-Program-Heads" TargetMode="External"/><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480672000"/>
        <c:axId val="480672392"/>
      </c:barChart>
      <c:catAx>
        <c:axId val="480672000"/>
        <c:scaling>
          <c:orientation val="minMax"/>
        </c:scaling>
        <c:delete val="0"/>
        <c:axPos val="b"/>
        <c:numFmt formatCode="General" sourceLinked="0"/>
        <c:majorTickMark val="out"/>
        <c:minorTickMark val="none"/>
        <c:tickLblPos val="nextTo"/>
        <c:txPr>
          <a:bodyPr/>
          <a:lstStyle/>
          <a:p>
            <a:pPr>
              <a:defRPr sz="900"/>
            </a:pPr>
            <a:endParaRPr lang="en-US"/>
          </a:p>
        </c:txPr>
        <c:crossAx val="480672392"/>
        <c:crosses val="autoZero"/>
        <c:auto val="1"/>
        <c:lblAlgn val="ctr"/>
        <c:lblOffset val="100"/>
        <c:noMultiLvlLbl val="0"/>
      </c:catAx>
      <c:valAx>
        <c:axId val="480672392"/>
        <c:scaling>
          <c:orientation val="minMax"/>
        </c:scaling>
        <c:delete val="0"/>
        <c:axPos val="l"/>
        <c:numFmt formatCode="_(* #,##0_);_(* \(#,##0\);_(* &quot;-&quot;??_);_(@_)" sourceLinked="1"/>
        <c:majorTickMark val="out"/>
        <c:minorTickMark val="none"/>
        <c:tickLblPos val="nextTo"/>
        <c:crossAx val="480672000"/>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480674744"/>
        <c:axId val="48067513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480673568"/>
        <c:axId val="480675528"/>
      </c:lineChart>
      <c:catAx>
        <c:axId val="480674744"/>
        <c:scaling>
          <c:orientation val="minMax"/>
        </c:scaling>
        <c:delete val="0"/>
        <c:axPos val="b"/>
        <c:numFmt formatCode="General" sourceLinked="0"/>
        <c:majorTickMark val="out"/>
        <c:minorTickMark val="none"/>
        <c:tickLblPos val="nextTo"/>
        <c:crossAx val="480675136"/>
        <c:crosses val="autoZero"/>
        <c:auto val="1"/>
        <c:lblAlgn val="ctr"/>
        <c:lblOffset val="100"/>
        <c:noMultiLvlLbl val="0"/>
      </c:catAx>
      <c:valAx>
        <c:axId val="480675136"/>
        <c:scaling>
          <c:orientation val="minMax"/>
        </c:scaling>
        <c:delete val="0"/>
        <c:axPos val="l"/>
        <c:majorGridlines/>
        <c:numFmt formatCode="General" sourceLinked="1"/>
        <c:majorTickMark val="out"/>
        <c:minorTickMark val="none"/>
        <c:tickLblPos val="nextTo"/>
        <c:crossAx val="480674744"/>
        <c:crosses val="autoZero"/>
        <c:crossBetween val="between"/>
      </c:valAx>
      <c:valAx>
        <c:axId val="480675528"/>
        <c:scaling>
          <c:orientation val="minMax"/>
          <c:min val="0.2"/>
        </c:scaling>
        <c:delete val="0"/>
        <c:axPos val="r"/>
        <c:numFmt formatCode="0%" sourceLinked="1"/>
        <c:majorTickMark val="out"/>
        <c:minorTickMark val="none"/>
        <c:tickLblPos val="nextTo"/>
        <c:crossAx val="480673568"/>
        <c:crosses val="max"/>
        <c:crossBetween val="between"/>
      </c:valAx>
      <c:catAx>
        <c:axId val="480673568"/>
        <c:scaling>
          <c:orientation val="minMax"/>
        </c:scaling>
        <c:delete val="1"/>
        <c:axPos val="b"/>
        <c:numFmt formatCode="General" sourceLinked="1"/>
        <c:majorTickMark val="out"/>
        <c:minorTickMark val="none"/>
        <c:tickLblPos val="nextTo"/>
        <c:crossAx val="48067552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480621320"/>
        <c:axId val="480622496"/>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480622888"/>
        <c:axId val="480621712"/>
      </c:lineChart>
      <c:catAx>
        <c:axId val="48062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496"/>
        <c:crosses val="autoZero"/>
        <c:auto val="1"/>
        <c:lblAlgn val="ctr"/>
        <c:lblOffset val="100"/>
        <c:noMultiLvlLbl val="0"/>
      </c:catAx>
      <c:valAx>
        <c:axId val="480622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1320"/>
        <c:crosses val="autoZero"/>
        <c:crossBetween val="between"/>
      </c:valAx>
      <c:valAx>
        <c:axId val="4806217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888"/>
        <c:crosses val="max"/>
        <c:crossBetween val="between"/>
      </c:valAx>
      <c:catAx>
        <c:axId val="480622888"/>
        <c:scaling>
          <c:orientation val="minMax"/>
        </c:scaling>
        <c:delete val="1"/>
        <c:axPos val="b"/>
        <c:numFmt formatCode="General" sourceLinked="1"/>
        <c:majorTickMark val="out"/>
        <c:minorTickMark val="none"/>
        <c:tickLblPos val="nextTo"/>
        <c:crossAx val="480621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480622104"/>
        <c:axId val="480624064"/>
      </c:barChart>
      <c:catAx>
        <c:axId val="480622104"/>
        <c:scaling>
          <c:orientation val="minMax"/>
        </c:scaling>
        <c:delete val="0"/>
        <c:axPos val="b"/>
        <c:numFmt formatCode="General" sourceLinked="0"/>
        <c:majorTickMark val="out"/>
        <c:minorTickMark val="none"/>
        <c:tickLblPos val="nextTo"/>
        <c:crossAx val="480624064"/>
        <c:crosses val="autoZero"/>
        <c:auto val="1"/>
        <c:lblAlgn val="ctr"/>
        <c:lblOffset val="100"/>
        <c:noMultiLvlLbl val="0"/>
      </c:catAx>
      <c:valAx>
        <c:axId val="480624064"/>
        <c:scaling>
          <c:orientation val="minMax"/>
        </c:scaling>
        <c:delete val="0"/>
        <c:axPos val="l"/>
        <c:numFmt formatCode="General" sourceLinked="1"/>
        <c:majorTickMark val="out"/>
        <c:minorTickMark val="none"/>
        <c:tickLblPos val="nextTo"/>
        <c:crossAx val="4806221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80624456"/>
        <c:axId val="480620928"/>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385559992"/>
        <c:axId val="385560384"/>
      </c:lineChart>
      <c:catAx>
        <c:axId val="480624456"/>
        <c:scaling>
          <c:orientation val="minMax"/>
        </c:scaling>
        <c:delete val="0"/>
        <c:axPos val="b"/>
        <c:numFmt formatCode="General" sourceLinked="1"/>
        <c:majorTickMark val="out"/>
        <c:minorTickMark val="none"/>
        <c:tickLblPos val="nextTo"/>
        <c:crossAx val="480620928"/>
        <c:crosses val="autoZero"/>
        <c:auto val="1"/>
        <c:lblAlgn val="ctr"/>
        <c:lblOffset val="100"/>
        <c:noMultiLvlLbl val="0"/>
      </c:catAx>
      <c:valAx>
        <c:axId val="480620928"/>
        <c:scaling>
          <c:orientation val="minMax"/>
        </c:scaling>
        <c:delete val="0"/>
        <c:axPos val="l"/>
        <c:numFmt formatCode="_(* #,##0_);_(* \(#,##0\);_(* &quot;-&quot;??_);_(@_)" sourceLinked="1"/>
        <c:majorTickMark val="out"/>
        <c:minorTickMark val="none"/>
        <c:tickLblPos val="nextTo"/>
        <c:crossAx val="480624456"/>
        <c:crosses val="autoZero"/>
        <c:crossBetween val="between"/>
      </c:valAx>
      <c:valAx>
        <c:axId val="385560384"/>
        <c:scaling>
          <c:orientation val="minMax"/>
        </c:scaling>
        <c:delete val="0"/>
        <c:axPos val="r"/>
        <c:numFmt formatCode="0%" sourceLinked="1"/>
        <c:majorTickMark val="out"/>
        <c:minorTickMark val="none"/>
        <c:tickLblPos val="nextTo"/>
        <c:crossAx val="385559992"/>
        <c:crosses val="max"/>
        <c:crossBetween val="between"/>
      </c:valAx>
      <c:catAx>
        <c:axId val="385559992"/>
        <c:scaling>
          <c:orientation val="minMax"/>
        </c:scaling>
        <c:delete val="1"/>
        <c:axPos val="b"/>
        <c:numFmt formatCode="General" sourceLinked="1"/>
        <c:majorTickMark val="out"/>
        <c:minorTickMark val="none"/>
        <c:tickLblPos val="nextTo"/>
        <c:crossAx val="38556038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385560776"/>
        <c:axId val="385562736"/>
      </c:barChart>
      <c:catAx>
        <c:axId val="38556077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5562736"/>
        <c:crosses val="autoZero"/>
        <c:auto val="1"/>
        <c:lblAlgn val="ctr"/>
        <c:lblOffset val="100"/>
        <c:noMultiLvlLbl val="0"/>
      </c:catAx>
      <c:valAx>
        <c:axId val="3855627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85560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385563520"/>
        <c:axId val="385561560"/>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385562344"/>
        <c:axId val="385561952"/>
      </c:lineChart>
      <c:catAx>
        <c:axId val="385563520"/>
        <c:scaling>
          <c:orientation val="minMax"/>
        </c:scaling>
        <c:delete val="0"/>
        <c:axPos val="b"/>
        <c:numFmt formatCode="General" sourceLinked="0"/>
        <c:majorTickMark val="out"/>
        <c:minorTickMark val="none"/>
        <c:tickLblPos val="nextTo"/>
        <c:txPr>
          <a:bodyPr/>
          <a:lstStyle/>
          <a:p>
            <a:pPr>
              <a:defRPr sz="800"/>
            </a:pPr>
            <a:endParaRPr lang="en-US"/>
          </a:p>
        </c:txPr>
        <c:crossAx val="385561560"/>
        <c:crosses val="autoZero"/>
        <c:auto val="1"/>
        <c:lblAlgn val="ctr"/>
        <c:lblOffset val="100"/>
        <c:noMultiLvlLbl val="0"/>
      </c:catAx>
      <c:valAx>
        <c:axId val="385561560"/>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385563520"/>
        <c:crosses val="autoZero"/>
        <c:crossBetween val="between"/>
      </c:valAx>
      <c:valAx>
        <c:axId val="385561952"/>
        <c:scaling>
          <c:orientation val="minMax"/>
        </c:scaling>
        <c:delete val="0"/>
        <c:axPos val="r"/>
        <c:numFmt formatCode="0%" sourceLinked="0"/>
        <c:majorTickMark val="out"/>
        <c:minorTickMark val="none"/>
        <c:tickLblPos val="nextTo"/>
        <c:txPr>
          <a:bodyPr/>
          <a:lstStyle/>
          <a:p>
            <a:pPr>
              <a:defRPr sz="800"/>
            </a:pPr>
            <a:endParaRPr lang="en-US"/>
          </a:p>
        </c:txPr>
        <c:crossAx val="385562344"/>
        <c:crosses val="max"/>
        <c:crossBetween val="between"/>
      </c:valAx>
      <c:catAx>
        <c:axId val="385562344"/>
        <c:scaling>
          <c:orientation val="minMax"/>
        </c:scaling>
        <c:delete val="1"/>
        <c:axPos val="b"/>
        <c:numFmt formatCode="General" sourceLinked="1"/>
        <c:majorTickMark val="out"/>
        <c:minorTickMark val="none"/>
        <c:tickLblPos val="nextTo"/>
        <c:crossAx val="385561952"/>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12B5E6A-7CA4-43E3-8642-68F3E7D9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52</Pages>
  <Words>16136</Words>
  <Characters>91976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NATIONAL STRATEGY for the elimination of HEPATITIS C 2016-2020: INTERMEDIATE EVALUATION REPORT FOR YEARS 2016-2017</vt:lpstr>
    </vt:vector>
  </TitlesOfParts>
  <Company/>
  <LinksUpToDate>false</LinksUpToDate>
  <CharactersWithSpaces>107897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the elimination of HEPATITIS C 2016-2020: INTERMEDIATE EVALUATION REPORT FOR YEARS 2016-2017</dc:title>
  <dc:creator>Giorgi Tsimintia</dc:creator>
  <cp:lastModifiedBy>pc</cp:lastModifiedBy>
  <cp:revision>5</cp:revision>
  <cp:lastPrinted>2019-02-25T14:40:00Z</cp:lastPrinted>
  <dcterms:created xsi:type="dcterms:W3CDTF">2019-04-17T04:02:00Z</dcterms:created>
  <dcterms:modified xsi:type="dcterms:W3CDTF">2019-04-17T07:34:00Z</dcterms:modified>
</cp:coreProperties>
</file>